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ADB" w:rsidRPr="00F76534" w:rsidRDefault="00935ADB" w:rsidP="00935ADB">
      <w:pPr>
        <w:spacing w:after="0" w:line="480" w:lineRule="auto"/>
        <w:rPr>
          <w:rFonts w:ascii="Times New Roman" w:hAnsi="Times New Roman"/>
          <w:b/>
          <w:kern w:val="24"/>
          <w:sz w:val="24"/>
          <w:szCs w:val="24"/>
          <w:lang w:val="en-US"/>
        </w:rPr>
      </w:pPr>
      <w:r w:rsidRPr="00F76534">
        <w:rPr>
          <w:rFonts w:ascii="Times New Roman" w:hAnsi="Times New Roman"/>
          <w:b/>
          <w:kern w:val="24"/>
          <w:sz w:val="24"/>
          <w:szCs w:val="24"/>
          <w:lang w:val="en-US"/>
        </w:rPr>
        <w:t xml:space="preserve">Development of a stable lung microbiome in healthy neonatal mice </w:t>
      </w:r>
    </w:p>
    <w:p w:rsidR="00935ADB" w:rsidRPr="00F76534" w:rsidRDefault="00935ADB" w:rsidP="00935ADB">
      <w:pPr>
        <w:spacing w:after="0" w:line="480" w:lineRule="auto"/>
        <w:rPr>
          <w:rFonts w:ascii="Times New Roman" w:hAnsi="Times New Roman"/>
          <w:kern w:val="24"/>
          <w:sz w:val="24"/>
          <w:szCs w:val="24"/>
          <w:lang w:val="en-US"/>
        </w:rPr>
      </w:pPr>
    </w:p>
    <w:p w:rsidR="00935ADB" w:rsidRPr="00F76534" w:rsidRDefault="00935ADB" w:rsidP="00935ADB">
      <w:pPr>
        <w:spacing w:after="0" w:line="480" w:lineRule="auto"/>
        <w:rPr>
          <w:rFonts w:ascii="Times New Roman" w:hAnsi="Times New Roman"/>
          <w:kern w:val="24"/>
          <w:sz w:val="24"/>
          <w:szCs w:val="24"/>
        </w:rPr>
      </w:pPr>
      <w:r w:rsidRPr="00F76534">
        <w:rPr>
          <w:rFonts w:ascii="Times New Roman" w:hAnsi="Times New Roman"/>
          <w:kern w:val="24"/>
          <w:sz w:val="24"/>
          <w:szCs w:val="24"/>
        </w:rPr>
        <w:t xml:space="preserve">Matea </w:t>
      </w:r>
      <w:proofErr w:type="spellStart"/>
      <w:r w:rsidRPr="00F76534">
        <w:rPr>
          <w:rFonts w:ascii="Times New Roman" w:hAnsi="Times New Roman"/>
          <w:kern w:val="24"/>
          <w:sz w:val="24"/>
          <w:szCs w:val="24"/>
        </w:rPr>
        <w:t>Kostric</w:t>
      </w:r>
      <w:r w:rsidRPr="00F76534">
        <w:rPr>
          <w:rFonts w:ascii="Times New Roman" w:hAnsi="Times New Roman"/>
          <w:kern w:val="24"/>
          <w:sz w:val="24"/>
          <w:szCs w:val="24"/>
          <w:vertAlign w:val="superscript"/>
        </w:rPr>
        <w:t>a</w:t>
      </w:r>
      <w:proofErr w:type="spellEnd"/>
      <w:r w:rsidRPr="00F76534">
        <w:rPr>
          <w:rFonts w:ascii="Times New Roman" w:hAnsi="Times New Roman"/>
          <w:kern w:val="24"/>
          <w:sz w:val="24"/>
          <w:szCs w:val="24"/>
        </w:rPr>
        <w:t xml:space="preserve">, Katrin </w:t>
      </w:r>
      <w:proofErr w:type="spellStart"/>
      <w:r w:rsidRPr="00F76534">
        <w:rPr>
          <w:rFonts w:ascii="Times New Roman" w:hAnsi="Times New Roman"/>
          <w:kern w:val="24"/>
          <w:sz w:val="24"/>
          <w:szCs w:val="24"/>
        </w:rPr>
        <w:t>Milger</w:t>
      </w:r>
      <w:r w:rsidRPr="00F76534">
        <w:rPr>
          <w:rFonts w:ascii="Times New Roman" w:hAnsi="Times New Roman"/>
          <w:kern w:val="24"/>
          <w:sz w:val="24"/>
          <w:szCs w:val="24"/>
          <w:vertAlign w:val="superscript"/>
        </w:rPr>
        <w:t>b</w:t>
      </w:r>
      <w:proofErr w:type="gramStart"/>
      <w:r w:rsidRPr="00F76534">
        <w:rPr>
          <w:rFonts w:ascii="Times New Roman" w:hAnsi="Times New Roman"/>
          <w:kern w:val="24"/>
          <w:sz w:val="24"/>
          <w:szCs w:val="24"/>
          <w:vertAlign w:val="superscript"/>
        </w:rPr>
        <w:t>,c</w:t>
      </w:r>
      <w:proofErr w:type="spellEnd"/>
      <w:proofErr w:type="gramEnd"/>
      <w:r w:rsidRPr="00F76534">
        <w:rPr>
          <w:rFonts w:ascii="Times New Roman" w:hAnsi="Times New Roman"/>
          <w:kern w:val="24"/>
          <w:sz w:val="24"/>
          <w:szCs w:val="24"/>
        </w:rPr>
        <w:t>, Susanne Krauss-</w:t>
      </w:r>
      <w:proofErr w:type="spellStart"/>
      <w:r w:rsidRPr="00F76534">
        <w:rPr>
          <w:rFonts w:ascii="Times New Roman" w:hAnsi="Times New Roman"/>
          <w:kern w:val="24"/>
          <w:sz w:val="24"/>
          <w:szCs w:val="24"/>
        </w:rPr>
        <w:t>Etschmann</w:t>
      </w:r>
      <w:r w:rsidRPr="00F76534">
        <w:rPr>
          <w:rFonts w:ascii="Times New Roman" w:hAnsi="Times New Roman"/>
          <w:kern w:val="24"/>
          <w:sz w:val="24"/>
          <w:szCs w:val="24"/>
          <w:vertAlign w:val="superscript"/>
        </w:rPr>
        <w:t>d,e</w:t>
      </w:r>
      <w:proofErr w:type="spellEnd"/>
      <w:r w:rsidRPr="00F76534">
        <w:rPr>
          <w:rFonts w:ascii="Times New Roman" w:hAnsi="Times New Roman"/>
          <w:kern w:val="24"/>
          <w:sz w:val="24"/>
          <w:szCs w:val="24"/>
        </w:rPr>
        <w:t xml:space="preserve">, Marion </w:t>
      </w:r>
      <w:proofErr w:type="spellStart"/>
      <w:r w:rsidRPr="00F76534">
        <w:rPr>
          <w:rFonts w:ascii="Times New Roman" w:hAnsi="Times New Roman"/>
          <w:kern w:val="24"/>
          <w:sz w:val="24"/>
          <w:szCs w:val="24"/>
        </w:rPr>
        <w:t>Engel</w:t>
      </w:r>
      <w:r w:rsidRPr="00F76534">
        <w:rPr>
          <w:rFonts w:ascii="Times New Roman" w:hAnsi="Times New Roman"/>
          <w:kern w:val="24"/>
          <w:sz w:val="24"/>
          <w:szCs w:val="24"/>
          <w:vertAlign w:val="superscript"/>
        </w:rPr>
        <w:t>f</w:t>
      </w:r>
      <w:proofErr w:type="spellEnd"/>
      <w:r w:rsidRPr="00F76534">
        <w:rPr>
          <w:rFonts w:ascii="Times New Roman" w:hAnsi="Times New Roman"/>
          <w:kern w:val="24"/>
          <w:sz w:val="24"/>
          <w:szCs w:val="24"/>
        </w:rPr>
        <w:t xml:space="preserve">, Gisle </w:t>
      </w:r>
      <w:proofErr w:type="spellStart"/>
      <w:r w:rsidRPr="00F76534">
        <w:rPr>
          <w:rFonts w:ascii="Times New Roman" w:hAnsi="Times New Roman"/>
          <w:kern w:val="24"/>
          <w:sz w:val="24"/>
          <w:szCs w:val="24"/>
        </w:rPr>
        <w:t>Vestergaard</w:t>
      </w:r>
      <w:r w:rsidRPr="00F76534">
        <w:rPr>
          <w:rFonts w:ascii="Times New Roman" w:hAnsi="Times New Roman"/>
          <w:kern w:val="24"/>
          <w:sz w:val="24"/>
          <w:szCs w:val="24"/>
          <w:vertAlign w:val="superscript"/>
        </w:rPr>
        <w:t>a</w:t>
      </w:r>
      <w:proofErr w:type="spellEnd"/>
      <w:r w:rsidRPr="00F76534">
        <w:rPr>
          <w:rFonts w:ascii="Times New Roman" w:hAnsi="Times New Roman"/>
          <w:kern w:val="24"/>
          <w:sz w:val="24"/>
          <w:szCs w:val="24"/>
        </w:rPr>
        <w:t xml:space="preserve">, Michael </w:t>
      </w:r>
      <w:proofErr w:type="spellStart"/>
      <w:r w:rsidRPr="00F76534">
        <w:rPr>
          <w:rFonts w:ascii="Times New Roman" w:hAnsi="Times New Roman"/>
          <w:kern w:val="24"/>
          <w:sz w:val="24"/>
          <w:szCs w:val="24"/>
        </w:rPr>
        <w:t>Schloter</w:t>
      </w:r>
      <w:r w:rsidRPr="00F76534">
        <w:rPr>
          <w:rFonts w:ascii="Times New Roman" w:hAnsi="Times New Roman"/>
          <w:kern w:val="24"/>
          <w:sz w:val="24"/>
          <w:szCs w:val="24"/>
          <w:vertAlign w:val="superscript"/>
        </w:rPr>
        <w:t>a,g</w:t>
      </w:r>
      <w:proofErr w:type="spellEnd"/>
      <w:r w:rsidRPr="00F76534">
        <w:rPr>
          <w:rFonts w:ascii="Times New Roman" w:hAnsi="Times New Roman"/>
          <w:kern w:val="24"/>
          <w:sz w:val="24"/>
          <w:szCs w:val="24"/>
        </w:rPr>
        <w:t xml:space="preserve">, </w:t>
      </w:r>
      <w:proofErr w:type="spellStart"/>
      <w:r w:rsidRPr="00F76534">
        <w:rPr>
          <w:rFonts w:ascii="Times New Roman" w:hAnsi="Times New Roman"/>
          <w:kern w:val="24"/>
          <w:sz w:val="24"/>
          <w:szCs w:val="24"/>
        </w:rPr>
        <w:t>and</w:t>
      </w:r>
      <w:proofErr w:type="spellEnd"/>
      <w:r w:rsidRPr="00F76534">
        <w:rPr>
          <w:rFonts w:ascii="Times New Roman" w:hAnsi="Times New Roman"/>
          <w:kern w:val="24"/>
          <w:sz w:val="24"/>
          <w:szCs w:val="24"/>
        </w:rPr>
        <w:t xml:space="preserve"> Anne </w:t>
      </w:r>
      <w:proofErr w:type="spellStart"/>
      <w:r w:rsidRPr="00F76534">
        <w:rPr>
          <w:rFonts w:ascii="Times New Roman" w:hAnsi="Times New Roman"/>
          <w:kern w:val="24"/>
          <w:sz w:val="24"/>
          <w:szCs w:val="24"/>
        </w:rPr>
        <w:t>Schöler</w:t>
      </w:r>
      <w:r w:rsidRPr="00F76534">
        <w:rPr>
          <w:rFonts w:ascii="Times New Roman" w:hAnsi="Times New Roman"/>
          <w:kern w:val="24"/>
          <w:sz w:val="24"/>
          <w:szCs w:val="24"/>
          <w:vertAlign w:val="superscript"/>
        </w:rPr>
        <w:t>a</w:t>
      </w:r>
      <w:proofErr w:type="spellEnd"/>
      <w:r w:rsidRPr="00F76534">
        <w:rPr>
          <w:rFonts w:ascii="Times New Roman" w:hAnsi="Times New Roman"/>
          <w:kern w:val="24"/>
          <w:sz w:val="24"/>
          <w:szCs w:val="24"/>
          <w:vertAlign w:val="superscript"/>
        </w:rPr>
        <w:t xml:space="preserve"> </w:t>
      </w:r>
    </w:p>
    <w:p w:rsidR="00935ADB" w:rsidRPr="00F76534" w:rsidRDefault="00935ADB" w:rsidP="00935ADB">
      <w:pPr>
        <w:spacing w:after="0" w:line="480" w:lineRule="auto"/>
        <w:rPr>
          <w:rFonts w:ascii="Times New Roman" w:hAnsi="Times New Roman"/>
          <w:b/>
          <w:kern w:val="24"/>
          <w:sz w:val="24"/>
          <w:szCs w:val="24"/>
        </w:rPr>
      </w:pPr>
    </w:p>
    <w:p w:rsidR="00935ADB" w:rsidRPr="00F76534" w:rsidRDefault="00935ADB" w:rsidP="00935ADB">
      <w:pPr>
        <w:spacing w:after="0" w:line="480" w:lineRule="auto"/>
        <w:rPr>
          <w:rFonts w:ascii="Times New Roman" w:hAnsi="Times New Roman"/>
          <w:sz w:val="24"/>
          <w:szCs w:val="24"/>
        </w:rPr>
      </w:pPr>
      <w:proofErr w:type="spellStart"/>
      <w:r w:rsidRPr="00F76534">
        <w:rPr>
          <w:rFonts w:ascii="Times New Roman" w:hAnsi="Times New Roman"/>
          <w:kern w:val="24"/>
          <w:sz w:val="24"/>
          <w:szCs w:val="24"/>
          <w:vertAlign w:val="superscript"/>
        </w:rPr>
        <w:t>a</w:t>
      </w:r>
      <w:r w:rsidRPr="00F76534">
        <w:rPr>
          <w:rFonts w:ascii="Times New Roman" w:hAnsi="Times New Roman"/>
          <w:kern w:val="24"/>
          <w:sz w:val="24"/>
          <w:szCs w:val="24"/>
        </w:rPr>
        <w:t>Research</w:t>
      </w:r>
      <w:proofErr w:type="spellEnd"/>
      <w:r w:rsidRPr="00F76534">
        <w:rPr>
          <w:rFonts w:ascii="Times New Roman" w:hAnsi="Times New Roman"/>
          <w:kern w:val="24"/>
          <w:sz w:val="24"/>
          <w:szCs w:val="24"/>
        </w:rPr>
        <w:t xml:space="preserve"> Unit </w:t>
      </w:r>
      <w:proofErr w:type="spellStart"/>
      <w:r w:rsidRPr="00F76534">
        <w:rPr>
          <w:rFonts w:ascii="Times New Roman" w:hAnsi="Times New Roman"/>
          <w:kern w:val="24"/>
          <w:sz w:val="24"/>
          <w:szCs w:val="24"/>
        </w:rPr>
        <w:t>Comparative</w:t>
      </w:r>
      <w:proofErr w:type="spellEnd"/>
      <w:r w:rsidRPr="00F76534">
        <w:rPr>
          <w:rFonts w:ascii="Times New Roman" w:hAnsi="Times New Roman"/>
          <w:kern w:val="24"/>
          <w:sz w:val="24"/>
          <w:szCs w:val="24"/>
        </w:rPr>
        <w:t xml:space="preserve"> </w:t>
      </w:r>
      <w:proofErr w:type="spellStart"/>
      <w:r w:rsidRPr="00F76534">
        <w:rPr>
          <w:rFonts w:ascii="Times New Roman" w:hAnsi="Times New Roman"/>
          <w:kern w:val="24"/>
          <w:sz w:val="24"/>
          <w:szCs w:val="24"/>
        </w:rPr>
        <w:t>Microbiome</w:t>
      </w:r>
      <w:proofErr w:type="spellEnd"/>
      <w:r w:rsidRPr="00F76534">
        <w:rPr>
          <w:rFonts w:ascii="Times New Roman" w:hAnsi="Times New Roman"/>
          <w:kern w:val="24"/>
          <w:sz w:val="24"/>
          <w:szCs w:val="24"/>
        </w:rPr>
        <w:t xml:space="preserve"> Analysis, Helmholtz Zentrum München, Ingolstädter </w:t>
      </w:r>
      <w:r w:rsidRPr="00F76534">
        <w:rPr>
          <w:rFonts w:ascii="Times New Roman" w:hAnsi="Times New Roman"/>
          <w:sz w:val="24"/>
          <w:szCs w:val="24"/>
        </w:rPr>
        <w:t>Landstr. 1, 85716 Neuherberg, Germany</w:t>
      </w:r>
    </w:p>
    <w:p w:rsidR="00935ADB" w:rsidRPr="00F76534" w:rsidRDefault="00935ADB" w:rsidP="00935ADB">
      <w:pPr>
        <w:spacing w:after="0" w:line="480" w:lineRule="auto"/>
        <w:rPr>
          <w:rFonts w:ascii="Times New Roman" w:hAnsi="Times New Roman"/>
          <w:sz w:val="24"/>
          <w:szCs w:val="24"/>
          <w:lang w:val="en-US"/>
        </w:rPr>
      </w:pPr>
      <w:proofErr w:type="spellStart"/>
      <w:r w:rsidRPr="00F76534">
        <w:rPr>
          <w:rFonts w:ascii="Times New Roman" w:hAnsi="Times New Roman"/>
          <w:sz w:val="24"/>
          <w:szCs w:val="24"/>
          <w:vertAlign w:val="superscript"/>
          <w:lang w:val="en-US"/>
        </w:rPr>
        <w:t>b</w:t>
      </w:r>
      <w:r w:rsidRPr="00F76534">
        <w:rPr>
          <w:rFonts w:ascii="Times New Roman" w:hAnsi="Times New Roman"/>
          <w:sz w:val="24"/>
          <w:szCs w:val="24"/>
          <w:lang w:val="en-US"/>
        </w:rPr>
        <w:t>Department</w:t>
      </w:r>
      <w:proofErr w:type="spellEnd"/>
      <w:r w:rsidRPr="00F76534">
        <w:rPr>
          <w:rFonts w:ascii="Times New Roman" w:hAnsi="Times New Roman"/>
          <w:sz w:val="24"/>
          <w:szCs w:val="24"/>
          <w:lang w:val="en-US"/>
        </w:rPr>
        <w:t xml:space="preserve"> of Internal Medicine V, University of Munich, Comprehensive </w:t>
      </w:r>
      <w:proofErr w:type="spellStart"/>
      <w:r w:rsidRPr="00F76534">
        <w:rPr>
          <w:rFonts w:ascii="Times New Roman" w:hAnsi="Times New Roman"/>
          <w:sz w:val="24"/>
          <w:szCs w:val="24"/>
          <w:lang w:val="en-US"/>
        </w:rPr>
        <w:t>Pneumology</w:t>
      </w:r>
      <w:proofErr w:type="spellEnd"/>
      <w:r w:rsidRPr="00F76534">
        <w:rPr>
          <w:rFonts w:ascii="Times New Roman" w:hAnsi="Times New Roman"/>
          <w:sz w:val="24"/>
          <w:szCs w:val="24"/>
          <w:lang w:val="en-US"/>
        </w:rPr>
        <w:t xml:space="preserve"> Center, Munich, Germany, Member of the German Center for Lung Research (DZL) </w:t>
      </w:r>
    </w:p>
    <w:p w:rsidR="00935ADB" w:rsidRPr="00F76534" w:rsidRDefault="00935ADB" w:rsidP="00935ADB">
      <w:pPr>
        <w:spacing w:after="0" w:line="480" w:lineRule="auto"/>
        <w:rPr>
          <w:rFonts w:ascii="Times New Roman" w:hAnsi="Times New Roman"/>
          <w:sz w:val="24"/>
          <w:szCs w:val="24"/>
          <w:lang w:val="en-US"/>
        </w:rPr>
      </w:pPr>
      <w:proofErr w:type="spellStart"/>
      <w:proofErr w:type="gramStart"/>
      <w:r w:rsidRPr="00F76534">
        <w:rPr>
          <w:rFonts w:ascii="Times New Roman" w:hAnsi="Times New Roman"/>
          <w:sz w:val="24"/>
          <w:szCs w:val="24"/>
          <w:vertAlign w:val="superscript"/>
          <w:lang w:val="en-US"/>
        </w:rPr>
        <w:t>c</w:t>
      </w:r>
      <w:r w:rsidRPr="00F76534">
        <w:rPr>
          <w:rFonts w:ascii="Times New Roman" w:hAnsi="Times New Roman"/>
          <w:sz w:val="24"/>
          <w:szCs w:val="24"/>
          <w:lang w:val="en-US"/>
        </w:rPr>
        <w:t>Institute</w:t>
      </w:r>
      <w:proofErr w:type="spellEnd"/>
      <w:proofErr w:type="gramEnd"/>
      <w:r w:rsidRPr="00F76534">
        <w:rPr>
          <w:rFonts w:ascii="Times New Roman" w:hAnsi="Times New Roman"/>
          <w:sz w:val="24"/>
          <w:szCs w:val="24"/>
          <w:lang w:val="en-US"/>
        </w:rPr>
        <w:t xml:space="preserve"> of Lung Biology and Disease (ILBD), Helmholtz Center Munich, Comprehensive </w:t>
      </w:r>
      <w:proofErr w:type="spellStart"/>
      <w:r w:rsidRPr="00F76534">
        <w:rPr>
          <w:rFonts w:ascii="Times New Roman" w:hAnsi="Times New Roman"/>
          <w:sz w:val="24"/>
          <w:szCs w:val="24"/>
          <w:lang w:val="en-US"/>
        </w:rPr>
        <w:t>Pneumology</w:t>
      </w:r>
      <w:proofErr w:type="spellEnd"/>
      <w:r w:rsidRPr="00F76534">
        <w:rPr>
          <w:rFonts w:ascii="Times New Roman" w:hAnsi="Times New Roman"/>
          <w:sz w:val="24"/>
          <w:szCs w:val="24"/>
          <w:lang w:val="en-US"/>
        </w:rPr>
        <w:t xml:space="preserve"> Center (CPC-M), Munich, Germany, </w:t>
      </w:r>
    </w:p>
    <w:p w:rsidR="00935ADB" w:rsidRPr="00F76534" w:rsidRDefault="00935ADB" w:rsidP="00935ADB">
      <w:pPr>
        <w:spacing w:after="0" w:line="480" w:lineRule="auto"/>
        <w:rPr>
          <w:rFonts w:ascii="Times New Roman" w:hAnsi="Times New Roman"/>
          <w:sz w:val="24"/>
          <w:szCs w:val="24"/>
          <w:lang w:val="en-US"/>
        </w:rPr>
      </w:pPr>
      <w:proofErr w:type="spellStart"/>
      <w:r w:rsidRPr="00F76534">
        <w:rPr>
          <w:rFonts w:ascii="Times New Roman" w:hAnsi="Times New Roman"/>
          <w:sz w:val="24"/>
          <w:szCs w:val="24"/>
          <w:vertAlign w:val="superscript"/>
          <w:lang w:val="en-US"/>
        </w:rPr>
        <w:t>d</w:t>
      </w:r>
      <w:r w:rsidRPr="00F76534">
        <w:rPr>
          <w:rFonts w:ascii="Times New Roman" w:hAnsi="Times New Roman"/>
          <w:sz w:val="24"/>
          <w:szCs w:val="24"/>
          <w:lang w:val="en-US"/>
        </w:rPr>
        <w:t>Division</w:t>
      </w:r>
      <w:proofErr w:type="spellEnd"/>
      <w:r w:rsidRPr="00F76534">
        <w:rPr>
          <w:rFonts w:ascii="Times New Roman" w:hAnsi="Times New Roman"/>
          <w:sz w:val="24"/>
          <w:szCs w:val="24"/>
          <w:lang w:val="en-US"/>
        </w:rPr>
        <w:t xml:space="preserve"> of Experimental Asthma Research, Research Center </w:t>
      </w:r>
      <w:proofErr w:type="spellStart"/>
      <w:r w:rsidRPr="00F76534">
        <w:rPr>
          <w:rFonts w:ascii="Times New Roman" w:hAnsi="Times New Roman"/>
          <w:sz w:val="24"/>
          <w:szCs w:val="24"/>
          <w:lang w:val="en-US"/>
        </w:rPr>
        <w:t>Borstel</w:t>
      </w:r>
      <w:proofErr w:type="spellEnd"/>
      <w:r w:rsidRPr="00F76534">
        <w:rPr>
          <w:rFonts w:ascii="Times New Roman" w:hAnsi="Times New Roman"/>
          <w:sz w:val="24"/>
          <w:szCs w:val="24"/>
          <w:lang w:val="en-US"/>
        </w:rPr>
        <w:t xml:space="preserve">, Leibniz-Center for Medicine and Biosciences, </w:t>
      </w:r>
      <w:proofErr w:type="spellStart"/>
      <w:r w:rsidRPr="00F76534">
        <w:rPr>
          <w:rFonts w:ascii="Times New Roman" w:hAnsi="Times New Roman"/>
          <w:sz w:val="24"/>
          <w:szCs w:val="24"/>
          <w:lang w:val="en-US"/>
        </w:rPr>
        <w:t>Parkallee</w:t>
      </w:r>
      <w:proofErr w:type="spellEnd"/>
      <w:r w:rsidRPr="00F76534">
        <w:rPr>
          <w:rFonts w:ascii="Times New Roman" w:hAnsi="Times New Roman"/>
          <w:sz w:val="24"/>
          <w:szCs w:val="24"/>
          <w:lang w:val="en-US"/>
        </w:rPr>
        <w:t xml:space="preserve"> 1-40, 23845 </w:t>
      </w:r>
      <w:proofErr w:type="spellStart"/>
      <w:r w:rsidRPr="00F76534">
        <w:rPr>
          <w:rFonts w:ascii="Times New Roman" w:hAnsi="Times New Roman"/>
          <w:sz w:val="24"/>
          <w:szCs w:val="24"/>
          <w:lang w:val="en-US"/>
        </w:rPr>
        <w:t>Borstel</w:t>
      </w:r>
      <w:proofErr w:type="spellEnd"/>
      <w:r w:rsidRPr="00F76534">
        <w:rPr>
          <w:rFonts w:ascii="Times New Roman" w:hAnsi="Times New Roman"/>
          <w:sz w:val="24"/>
          <w:szCs w:val="24"/>
          <w:lang w:val="en-US"/>
        </w:rPr>
        <w:t>, Germany, Member of the German Center for Lung Research (DZL)</w:t>
      </w:r>
    </w:p>
    <w:p w:rsidR="00935ADB" w:rsidRPr="00F76534" w:rsidRDefault="00935ADB" w:rsidP="00935ADB">
      <w:pPr>
        <w:spacing w:after="0" w:line="480" w:lineRule="auto"/>
        <w:rPr>
          <w:rFonts w:ascii="Times New Roman" w:hAnsi="Times New Roman"/>
          <w:sz w:val="24"/>
          <w:szCs w:val="24"/>
        </w:rPr>
      </w:pPr>
      <w:proofErr w:type="spellStart"/>
      <w:r w:rsidRPr="00F76534">
        <w:rPr>
          <w:rFonts w:ascii="Times New Roman" w:hAnsi="Times New Roman"/>
          <w:sz w:val="24"/>
          <w:szCs w:val="24"/>
          <w:vertAlign w:val="superscript"/>
        </w:rPr>
        <w:t>e</w:t>
      </w:r>
      <w:r w:rsidRPr="00F76534">
        <w:rPr>
          <w:rFonts w:ascii="Times New Roman" w:hAnsi="Times New Roman"/>
          <w:sz w:val="24"/>
          <w:szCs w:val="24"/>
        </w:rPr>
        <w:t>Institute</w:t>
      </w:r>
      <w:proofErr w:type="spellEnd"/>
      <w:r w:rsidRPr="00F76534">
        <w:rPr>
          <w:rFonts w:ascii="Times New Roman" w:hAnsi="Times New Roman"/>
          <w:sz w:val="24"/>
          <w:szCs w:val="24"/>
        </w:rPr>
        <w:t xml:space="preserve"> </w:t>
      </w:r>
      <w:proofErr w:type="spellStart"/>
      <w:r w:rsidRPr="00F76534">
        <w:rPr>
          <w:rFonts w:ascii="Times New Roman" w:hAnsi="Times New Roman"/>
          <w:sz w:val="24"/>
          <w:szCs w:val="24"/>
        </w:rPr>
        <w:t>for</w:t>
      </w:r>
      <w:proofErr w:type="spellEnd"/>
      <w:r w:rsidRPr="00F76534">
        <w:rPr>
          <w:rFonts w:ascii="Times New Roman" w:hAnsi="Times New Roman"/>
          <w:sz w:val="24"/>
          <w:szCs w:val="24"/>
        </w:rPr>
        <w:t xml:space="preserve"> Experimental </w:t>
      </w:r>
      <w:proofErr w:type="spellStart"/>
      <w:r w:rsidRPr="00F76534">
        <w:rPr>
          <w:rFonts w:ascii="Times New Roman" w:hAnsi="Times New Roman"/>
          <w:sz w:val="24"/>
          <w:szCs w:val="24"/>
        </w:rPr>
        <w:t>Medicine</w:t>
      </w:r>
      <w:proofErr w:type="spellEnd"/>
      <w:r w:rsidRPr="00F76534">
        <w:rPr>
          <w:rFonts w:ascii="Times New Roman" w:hAnsi="Times New Roman"/>
          <w:sz w:val="24"/>
          <w:szCs w:val="24"/>
        </w:rPr>
        <w:t xml:space="preserve">, Christian-Albrechts-Universität zu Kiel, </w:t>
      </w:r>
      <w:proofErr w:type="spellStart"/>
      <w:r w:rsidRPr="00F76534">
        <w:rPr>
          <w:rFonts w:ascii="Times New Roman" w:hAnsi="Times New Roman"/>
          <w:sz w:val="24"/>
          <w:szCs w:val="24"/>
        </w:rPr>
        <w:t>Niemannsweg</w:t>
      </w:r>
      <w:proofErr w:type="spellEnd"/>
      <w:r w:rsidRPr="00F76534">
        <w:rPr>
          <w:rFonts w:ascii="Times New Roman" w:hAnsi="Times New Roman"/>
          <w:sz w:val="24"/>
          <w:szCs w:val="24"/>
        </w:rPr>
        <w:t xml:space="preserve"> 11, 24105 Kiel, Germany</w:t>
      </w:r>
    </w:p>
    <w:p w:rsidR="00935ADB" w:rsidRPr="00F76534" w:rsidRDefault="00935ADB" w:rsidP="00935ADB">
      <w:pPr>
        <w:spacing w:after="0" w:line="480" w:lineRule="auto"/>
        <w:rPr>
          <w:rFonts w:ascii="Times New Roman" w:hAnsi="Times New Roman"/>
          <w:sz w:val="24"/>
          <w:szCs w:val="24"/>
        </w:rPr>
      </w:pPr>
      <w:proofErr w:type="spellStart"/>
      <w:r w:rsidRPr="00F76534">
        <w:rPr>
          <w:rFonts w:ascii="Times New Roman" w:hAnsi="Times New Roman"/>
          <w:sz w:val="24"/>
          <w:szCs w:val="24"/>
          <w:vertAlign w:val="superscript"/>
        </w:rPr>
        <w:t>f</w:t>
      </w:r>
      <w:r w:rsidRPr="00F76534">
        <w:rPr>
          <w:rFonts w:ascii="Times New Roman" w:hAnsi="Times New Roman"/>
          <w:sz w:val="24"/>
          <w:szCs w:val="24"/>
        </w:rPr>
        <w:t>Research</w:t>
      </w:r>
      <w:proofErr w:type="spellEnd"/>
      <w:r w:rsidRPr="00F76534">
        <w:rPr>
          <w:rFonts w:ascii="Times New Roman" w:hAnsi="Times New Roman"/>
          <w:sz w:val="24"/>
          <w:szCs w:val="24"/>
        </w:rPr>
        <w:t xml:space="preserve"> Unit Scientific Computing, </w:t>
      </w:r>
      <w:r w:rsidRPr="00F76534">
        <w:rPr>
          <w:rFonts w:ascii="Times New Roman" w:hAnsi="Times New Roman"/>
          <w:kern w:val="24"/>
          <w:sz w:val="24"/>
          <w:szCs w:val="24"/>
        </w:rPr>
        <w:t>Helmholtz Zentrum München, Ingolstädter Landstr. 1, 85716 Neuherberg, Germany</w:t>
      </w:r>
    </w:p>
    <w:p w:rsidR="00935ADB" w:rsidRPr="00F76534" w:rsidRDefault="00935ADB" w:rsidP="00935ADB">
      <w:pPr>
        <w:spacing w:after="0" w:line="480" w:lineRule="auto"/>
        <w:rPr>
          <w:rFonts w:ascii="Times New Roman" w:hAnsi="Times New Roman"/>
          <w:sz w:val="24"/>
          <w:szCs w:val="24"/>
          <w:lang w:val="en-US"/>
        </w:rPr>
      </w:pPr>
      <w:proofErr w:type="spellStart"/>
      <w:proofErr w:type="gramStart"/>
      <w:r w:rsidRPr="00F76534">
        <w:rPr>
          <w:rFonts w:ascii="Times New Roman" w:hAnsi="Times New Roman"/>
          <w:sz w:val="24"/>
          <w:szCs w:val="24"/>
          <w:vertAlign w:val="superscript"/>
          <w:lang w:val="en-US"/>
        </w:rPr>
        <w:t>g</w:t>
      </w:r>
      <w:r w:rsidRPr="00F76534">
        <w:rPr>
          <w:rFonts w:ascii="Times New Roman" w:hAnsi="Times New Roman"/>
          <w:sz w:val="24"/>
          <w:szCs w:val="24"/>
          <w:lang w:val="en-US"/>
        </w:rPr>
        <w:t>ZIEL</w:t>
      </w:r>
      <w:proofErr w:type="spellEnd"/>
      <w:proofErr w:type="gramEnd"/>
      <w:r w:rsidRPr="00F76534">
        <w:rPr>
          <w:rFonts w:ascii="Times New Roman" w:hAnsi="Times New Roman"/>
          <w:sz w:val="24"/>
          <w:szCs w:val="24"/>
          <w:lang w:val="en-US"/>
        </w:rPr>
        <w:t xml:space="preserve"> Institute for Food and Health, </w:t>
      </w:r>
      <w:proofErr w:type="spellStart"/>
      <w:r w:rsidRPr="00F76534">
        <w:rPr>
          <w:rFonts w:ascii="Times New Roman" w:hAnsi="Times New Roman"/>
          <w:sz w:val="24"/>
          <w:szCs w:val="24"/>
          <w:lang w:val="en-US"/>
        </w:rPr>
        <w:t>Technische</w:t>
      </w:r>
      <w:proofErr w:type="spellEnd"/>
      <w:r w:rsidRPr="00F76534">
        <w:rPr>
          <w:rFonts w:ascii="Times New Roman" w:hAnsi="Times New Roman"/>
          <w:sz w:val="24"/>
          <w:szCs w:val="24"/>
          <w:lang w:val="en-US"/>
        </w:rPr>
        <w:t xml:space="preserve"> </w:t>
      </w:r>
      <w:proofErr w:type="spellStart"/>
      <w:r w:rsidRPr="00F76534">
        <w:rPr>
          <w:rFonts w:ascii="Times New Roman" w:hAnsi="Times New Roman"/>
          <w:sz w:val="24"/>
          <w:szCs w:val="24"/>
          <w:lang w:val="en-US"/>
        </w:rPr>
        <w:t>Universität</w:t>
      </w:r>
      <w:proofErr w:type="spellEnd"/>
      <w:r w:rsidRPr="00F76534">
        <w:rPr>
          <w:rFonts w:ascii="Times New Roman" w:hAnsi="Times New Roman"/>
          <w:sz w:val="24"/>
          <w:szCs w:val="24"/>
          <w:lang w:val="en-US"/>
        </w:rPr>
        <w:t xml:space="preserve"> </w:t>
      </w:r>
      <w:proofErr w:type="spellStart"/>
      <w:r w:rsidRPr="00F76534">
        <w:rPr>
          <w:rFonts w:ascii="Times New Roman" w:hAnsi="Times New Roman"/>
          <w:sz w:val="24"/>
          <w:szCs w:val="24"/>
          <w:lang w:val="en-US"/>
        </w:rPr>
        <w:t>München</w:t>
      </w:r>
      <w:proofErr w:type="spellEnd"/>
      <w:r w:rsidRPr="00F76534">
        <w:rPr>
          <w:rFonts w:ascii="Times New Roman" w:hAnsi="Times New Roman"/>
          <w:sz w:val="24"/>
          <w:szCs w:val="24"/>
          <w:lang w:val="en-US"/>
        </w:rPr>
        <w:t xml:space="preserve">, </w:t>
      </w:r>
      <w:proofErr w:type="spellStart"/>
      <w:r w:rsidRPr="00F76534">
        <w:rPr>
          <w:rFonts w:ascii="Times New Roman" w:hAnsi="Times New Roman"/>
          <w:sz w:val="24"/>
          <w:szCs w:val="24"/>
          <w:lang w:val="en-US"/>
        </w:rPr>
        <w:t>Weihenstephaner</w:t>
      </w:r>
      <w:proofErr w:type="spellEnd"/>
      <w:r w:rsidRPr="00F76534">
        <w:rPr>
          <w:rFonts w:ascii="Times New Roman" w:hAnsi="Times New Roman"/>
          <w:sz w:val="24"/>
          <w:szCs w:val="24"/>
          <w:lang w:val="en-US"/>
        </w:rPr>
        <w:t xml:space="preserve"> Berg 1, 85354 </w:t>
      </w:r>
      <w:proofErr w:type="spellStart"/>
      <w:r w:rsidRPr="00F76534">
        <w:rPr>
          <w:rFonts w:ascii="Times New Roman" w:hAnsi="Times New Roman"/>
          <w:sz w:val="24"/>
          <w:szCs w:val="24"/>
          <w:lang w:val="en-US"/>
        </w:rPr>
        <w:t>Freising</w:t>
      </w:r>
      <w:proofErr w:type="spellEnd"/>
      <w:r w:rsidRPr="00F76534">
        <w:rPr>
          <w:rFonts w:ascii="Times New Roman" w:hAnsi="Times New Roman"/>
          <w:sz w:val="24"/>
          <w:szCs w:val="24"/>
          <w:lang w:val="en-US"/>
        </w:rPr>
        <w:t>, Germany</w:t>
      </w:r>
    </w:p>
    <w:p w:rsidR="00935ADB" w:rsidRPr="00F76534" w:rsidRDefault="00935ADB" w:rsidP="00935ADB">
      <w:pPr>
        <w:spacing w:after="0" w:line="480" w:lineRule="auto"/>
        <w:rPr>
          <w:rFonts w:ascii="Times New Roman" w:hAnsi="Times New Roman"/>
          <w:kern w:val="24"/>
          <w:sz w:val="24"/>
          <w:szCs w:val="24"/>
          <w:lang w:val="en-US"/>
        </w:rPr>
      </w:pPr>
    </w:p>
    <w:p w:rsidR="00935ADB" w:rsidRPr="00F76534" w:rsidRDefault="00935ADB" w:rsidP="00935ADB">
      <w:pPr>
        <w:spacing w:after="0" w:line="480" w:lineRule="auto"/>
        <w:rPr>
          <w:rFonts w:ascii="Times New Roman" w:hAnsi="Times New Roman"/>
          <w:b/>
          <w:kern w:val="24"/>
          <w:sz w:val="24"/>
          <w:szCs w:val="24"/>
          <w:lang w:val="en-US"/>
        </w:rPr>
      </w:pPr>
      <w:r w:rsidRPr="00F76534">
        <w:rPr>
          <w:rFonts w:ascii="Times New Roman" w:hAnsi="Times New Roman"/>
          <w:b/>
          <w:kern w:val="24"/>
          <w:sz w:val="24"/>
          <w:szCs w:val="24"/>
          <w:lang w:val="en-US"/>
        </w:rPr>
        <w:t>Address for correspondence:</w:t>
      </w:r>
    </w:p>
    <w:p w:rsidR="00935ADB" w:rsidRPr="00F76534" w:rsidRDefault="00935ADB" w:rsidP="00935ADB">
      <w:pPr>
        <w:spacing w:after="0" w:line="480" w:lineRule="auto"/>
        <w:rPr>
          <w:rFonts w:ascii="Times New Roman" w:hAnsi="Times New Roman"/>
          <w:kern w:val="24"/>
          <w:sz w:val="24"/>
          <w:szCs w:val="24"/>
          <w:lang w:val="en-US"/>
        </w:rPr>
      </w:pPr>
      <w:r w:rsidRPr="00F76534">
        <w:rPr>
          <w:rFonts w:ascii="Times New Roman" w:hAnsi="Times New Roman"/>
          <w:kern w:val="24"/>
          <w:sz w:val="24"/>
          <w:szCs w:val="24"/>
          <w:lang w:val="en-US"/>
        </w:rPr>
        <w:t>Michael Schloter</w:t>
      </w:r>
    </w:p>
    <w:p w:rsidR="00935ADB" w:rsidRPr="00F76534" w:rsidRDefault="00935ADB" w:rsidP="00935ADB">
      <w:pPr>
        <w:spacing w:after="0" w:line="480" w:lineRule="auto"/>
        <w:rPr>
          <w:rFonts w:ascii="Times New Roman" w:hAnsi="Times New Roman"/>
          <w:kern w:val="24"/>
          <w:sz w:val="24"/>
          <w:szCs w:val="24"/>
          <w:lang w:val="en-US"/>
        </w:rPr>
      </w:pPr>
      <w:r w:rsidRPr="00F76534">
        <w:rPr>
          <w:rFonts w:ascii="Times New Roman" w:hAnsi="Times New Roman"/>
          <w:kern w:val="24"/>
          <w:sz w:val="24"/>
          <w:szCs w:val="24"/>
          <w:lang w:val="en-US"/>
        </w:rPr>
        <w:t>Research Unit Environmental Genomics</w:t>
      </w:r>
    </w:p>
    <w:p w:rsidR="00935ADB" w:rsidRPr="00F76534" w:rsidRDefault="00935ADB" w:rsidP="00935ADB">
      <w:pPr>
        <w:spacing w:after="0" w:line="480" w:lineRule="auto"/>
        <w:rPr>
          <w:rFonts w:ascii="Times New Roman" w:hAnsi="Times New Roman"/>
          <w:kern w:val="24"/>
          <w:sz w:val="24"/>
          <w:szCs w:val="24"/>
        </w:rPr>
      </w:pPr>
      <w:r w:rsidRPr="00F76534">
        <w:rPr>
          <w:rFonts w:ascii="Times New Roman" w:hAnsi="Times New Roman"/>
          <w:kern w:val="24"/>
          <w:sz w:val="24"/>
          <w:szCs w:val="24"/>
        </w:rPr>
        <w:t>Helmholtz Zentrum München</w:t>
      </w:r>
    </w:p>
    <w:p w:rsidR="00935ADB" w:rsidRPr="00F76534" w:rsidRDefault="00935ADB" w:rsidP="00935ADB">
      <w:pPr>
        <w:spacing w:after="0" w:line="480" w:lineRule="auto"/>
        <w:rPr>
          <w:rFonts w:ascii="Times New Roman" w:hAnsi="Times New Roman"/>
          <w:kern w:val="24"/>
          <w:sz w:val="24"/>
          <w:szCs w:val="24"/>
          <w:lang w:val="en-US"/>
        </w:rPr>
      </w:pPr>
      <w:r w:rsidRPr="00F76534">
        <w:rPr>
          <w:rFonts w:ascii="Times New Roman" w:hAnsi="Times New Roman"/>
          <w:kern w:val="24"/>
          <w:sz w:val="24"/>
          <w:szCs w:val="24"/>
        </w:rPr>
        <w:t xml:space="preserve">Ingolstädter Landstr. </w:t>
      </w:r>
      <w:r w:rsidRPr="00F76534">
        <w:rPr>
          <w:rFonts w:ascii="Times New Roman" w:hAnsi="Times New Roman"/>
          <w:kern w:val="24"/>
          <w:sz w:val="24"/>
          <w:szCs w:val="24"/>
          <w:lang w:val="en-US"/>
        </w:rPr>
        <w:t>1</w:t>
      </w:r>
    </w:p>
    <w:p w:rsidR="00935ADB" w:rsidRPr="00F76534" w:rsidRDefault="00935ADB" w:rsidP="00935ADB">
      <w:pPr>
        <w:spacing w:after="0" w:line="480" w:lineRule="auto"/>
        <w:rPr>
          <w:rFonts w:ascii="Times New Roman" w:hAnsi="Times New Roman"/>
          <w:kern w:val="24"/>
          <w:sz w:val="24"/>
          <w:szCs w:val="24"/>
          <w:lang w:val="en-US"/>
        </w:rPr>
      </w:pPr>
      <w:r w:rsidRPr="00F76534">
        <w:rPr>
          <w:rFonts w:ascii="Times New Roman" w:hAnsi="Times New Roman"/>
          <w:kern w:val="24"/>
          <w:sz w:val="24"/>
          <w:szCs w:val="24"/>
          <w:lang w:val="en-US"/>
        </w:rPr>
        <w:lastRenderedPageBreak/>
        <w:t xml:space="preserve">85716 </w:t>
      </w:r>
      <w:proofErr w:type="spellStart"/>
      <w:r w:rsidRPr="00F76534">
        <w:rPr>
          <w:rFonts w:ascii="Times New Roman" w:hAnsi="Times New Roman"/>
          <w:kern w:val="24"/>
          <w:sz w:val="24"/>
          <w:szCs w:val="24"/>
          <w:lang w:val="en-US"/>
        </w:rPr>
        <w:t>Neuherberg</w:t>
      </w:r>
      <w:proofErr w:type="spellEnd"/>
      <w:r w:rsidRPr="00F76534">
        <w:rPr>
          <w:rFonts w:ascii="Times New Roman" w:hAnsi="Times New Roman"/>
          <w:kern w:val="24"/>
          <w:sz w:val="24"/>
          <w:szCs w:val="24"/>
          <w:lang w:val="en-US"/>
        </w:rPr>
        <w:t>, Germany</w:t>
      </w:r>
    </w:p>
    <w:p w:rsidR="00935ADB" w:rsidRPr="00F76534" w:rsidRDefault="00935ADB" w:rsidP="00935ADB">
      <w:pPr>
        <w:spacing w:after="0" w:line="480" w:lineRule="auto"/>
        <w:rPr>
          <w:rFonts w:ascii="Times New Roman" w:hAnsi="Times New Roman"/>
          <w:kern w:val="24"/>
          <w:sz w:val="24"/>
          <w:szCs w:val="24"/>
          <w:lang w:val="en-US"/>
        </w:rPr>
      </w:pPr>
      <w:r w:rsidRPr="00F76534">
        <w:rPr>
          <w:rFonts w:ascii="Times New Roman" w:hAnsi="Times New Roman"/>
          <w:kern w:val="24"/>
          <w:sz w:val="24"/>
          <w:szCs w:val="24"/>
          <w:lang w:val="en-US"/>
        </w:rPr>
        <w:t>Phone: +49(0)89 3187-2304</w:t>
      </w:r>
    </w:p>
    <w:p w:rsidR="00935ADB" w:rsidRPr="00F76534" w:rsidRDefault="00935ADB" w:rsidP="00935ADB">
      <w:pPr>
        <w:spacing w:after="0" w:line="480" w:lineRule="auto"/>
        <w:rPr>
          <w:rFonts w:ascii="Times New Roman" w:hAnsi="Times New Roman"/>
          <w:kern w:val="24"/>
          <w:sz w:val="24"/>
          <w:szCs w:val="24"/>
          <w:lang w:val="en-US"/>
        </w:rPr>
      </w:pPr>
      <w:r w:rsidRPr="00F76534">
        <w:rPr>
          <w:rFonts w:ascii="Times New Roman" w:hAnsi="Times New Roman"/>
          <w:kern w:val="24"/>
          <w:sz w:val="24"/>
          <w:szCs w:val="24"/>
          <w:lang w:val="en-US"/>
        </w:rPr>
        <w:t xml:space="preserve">E-mail address: </w:t>
      </w:r>
      <w:hyperlink r:id="rId5" w:history="1">
        <w:r w:rsidRPr="00F76534">
          <w:rPr>
            <w:rStyle w:val="Hyperlink"/>
            <w:rFonts w:ascii="Times New Roman" w:hAnsi="Times New Roman"/>
            <w:noProof/>
            <w:kern w:val="24"/>
            <w:sz w:val="24"/>
            <w:szCs w:val="24"/>
            <w:lang w:val="en-US"/>
          </w:rPr>
          <w:t>schloter@helmholtz-muenchen.de</w:t>
        </w:r>
      </w:hyperlink>
    </w:p>
    <w:p w:rsidR="00935ADB" w:rsidRPr="00F76534" w:rsidRDefault="00935ADB" w:rsidP="00935ADB">
      <w:pPr>
        <w:spacing w:after="0" w:line="480" w:lineRule="auto"/>
        <w:rPr>
          <w:rFonts w:ascii="Times New Roman" w:hAnsi="Times New Roman"/>
          <w:kern w:val="24"/>
          <w:sz w:val="24"/>
          <w:szCs w:val="24"/>
          <w:lang w:val="en-US"/>
        </w:rPr>
      </w:pPr>
    </w:p>
    <w:p w:rsidR="00935ADB" w:rsidRPr="00935ADB" w:rsidRDefault="00935ADB" w:rsidP="00935ADB">
      <w:pPr>
        <w:spacing w:after="0" w:line="480" w:lineRule="auto"/>
        <w:rPr>
          <w:rFonts w:ascii="Times New Roman" w:hAnsi="Times New Roman"/>
          <w:kern w:val="24"/>
          <w:sz w:val="24"/>
          <w:szCs w:val="24"/>
          <w:lang w:val="en-US"/>
        </w:rPr>
      </w:pPr>
      <w:r w:rsidRPr="00F76534">
        <w:rPr>
          <w:rFonts w:ascii="Times New Roman" w:hAnsi="Times New Roman"/>
          <w:b/>
          <w:kern w:val="24"/>
          <w:sz w:val="24"/>
          <w:szCs w:val="24"/>
          <w:lang w:val="en-US"/>
        </w:rPr>
        <w:t xml:space="preserve">Keywords: </w:t>
      </w:r>
      <w:r w:rsidRPr="00F76534">
        <w:rPr>
          <w:rFonts w:ascii="Times New Roman" w:hAnsi="Times New Roman"/>
          <w:kern w:val="24"/>
          <w:sz w:val="24"/>
          <w:szCs w:val="24"/>
          <w:lang w:val="en-US"/>
        </w:rPr>
        <w:t xml:space="preserve">lung microbiome, mice, 16S </w:t>
      </w:r>
      <w:proofErr w:type="spellStart"/>
      <w:r w:rsidRPr="00F76534">
        <w:rPr>
          <w:rFonts w:ascii="Times New Roman" w:hAnsi="Times New Roman"/>
          <w:kern w:val="24"/>
          <w:sz w:val="24"/>
          <w:szCs w:val="24"/>
          <w:lang w:val="en-US"/>
        </w:rPr>
        <w:t>rRNA</w:t>
      </w:r>
      <w:proofErr w:type="spellEnd"/>
      <w:r w:rsidRPr="00F76534">
        <w:rPr>
          <w:rFonts w:ascii="Times New Roman" w:hAnsi="Times New Roman"/>
          <w:kern w:val="24"/>
          <w:sz w:val="24"/>
          <w:szCs w:val="24"/>
          <w:lang w:val="en-US"/>
        </w:rPr>
        <w:t xml:space="preserve"> based barcoding, bacteria, core microbiome</w:t>
      </w:r>
    </w:p>
    <w:p w:rsidR="00EF4D84" w:rsidRDefault="00935ADB" w:rsidP="007E702F">
      <w:pPr>
        <w:jc w:val="both"/>
        <w:rPr>
          <w:rFonts w:ascii="Times New Roman" w:hAnsi="Times New Roman"/>
          <w:b/>
          <w:sz w:val="24"/>
          <w:szCs w:val="24"/>
          <w:lang w:val="en-GB"/>
        </w:rPr>
      </w:pPr>
      <w:r>
        <w:rPr>
          <w:rFonts w:ascii="Times New Roman" w:hAnsi="Times New Roman"/>
          <w:b/>
          <w:sz w:val="24"/>
          <w:szCs w:val="24"/>
          <w:lang w:val="en-GB"/>
        </w:rPr>
        <w:br w:type="page"/>
      </w:r>
    </w:p>
    <w:p w:rsidR="00C6164C" w:rsidRPr="00F76534" w:rsidRDefault="00C6164C" w:rsidP="00C6164C">
      <w:pPr>
        <w:spacing w:line="480" w:lineRule="auto"/>
        <w:rPr>
          <w:rFonts w:ascii="Times New Roman" w:hAnsi="Times New Roman"/>
          <w:b/>
          <w:kern w:val="24"/>
          <w:sz w:val="24"/>
          <w:szCs w:val="24"/>
          <w:lang w:val="en-US"/>
        </w:rPr>
      </w:pPr>
      <w:r w:rsidRPr="00F76534">
        <w:rPr>
          <w:rFonts w:ascii="Times New Roman" w:hAnsi="Times New Roman"/>
          <w:b/>
          <w:kern w:val="24"/>
          <w:sz w:val="24"/>
          <w:szCs w:val="24"/>
          <w:lang w:val="en-US"/>
        </w:rPr>
        <w:lastRenderedPageBreak/>
        <w:t>MATERIALS AND METHODS</w:t>
      </w:r>
    </w:p>
    <w:p w:rsidR="00C6164C" w:rsidRPr="00F76534" w:rsidRDefault="00C6164C" w:rsidP="00C6164C">
      <w:pPr>
        <w:tabs>
          <w:tab w:val="left" w:pos="426"/>
        </w:tabs>
        <w:spacing w:after="0" w:line="480" w:lineRule="auto"/>
        <w:rPr>
          <w:rFonts w:ascii="Times New Roman" w:hAnsi="Times New Roman"/>
          <w:i/>
          <w:sz w:val="24"/>
          <w:szCs w:val="24"/>
          <w:lang w:val="en-US"/>
        </w:rPr>
      </w:pPr>
      <w:r w:rsidRPr="00F76534">
        <w:rPr>
          <w:rFonts w:ascii="Times New Roman" w:hAnsi="Times New Roman"/>
          <w:i/>
          <w:sz w:val="24"/>
          <w:szCs w:val="24"/>
          <w:lang w:val="en-US"/>
        </w:rPr>
        <w:t xml:space="preserve">Data Analysis </w:t>
      </w:r>
    </w:p>
    <w:p w:rsidR="00C6164C" w:rsidRPr="00F76534" w:rsidRDefault="00C6164C" w:rsidP="00C6164C">
      <w:pPr>
        <w:spacing w:line="480" w:lineRule="auto"/>
        <w:jc w:val="both"/>
        <w:rPr>
          <w:rFonts w:ascii="Times New Roman" w:hAnsi="Times New Roman"/>
          <w:sz w:val="24"/>
          <w:szCs w:val="24"/>
          <w:lang w:val="en-US"/>
        </w:rPr>
      </w:pPr>
      <w:r w:rsidRPr="00F76534">
        <w:rPr>
          <w:rFonts w:ascii="Times New Roman" w:hAnsi="Times New Roman"/>
          <w:sz w:val="24"/>
          <w:szCs w:val="24"/>
          <w:lang w:val="en-US"/>
        </w:rPr>
        <w:t xml:space="preserve">Adapter sequences of generated paired-end reads were removed and overlapping mates were merged using the tool </w:t>
      </w:r>
      <w:proofErr w:type="spellStart"/>
      <w:r w:rsidRPr="00F76534">
        <w:rPr>
          <w:rFonts w:ascii="Times New Roman" w:hAnsi="Times New Roman"/>
          <w:sz w:val="24"/>
          <w:szCs w:val="24"/>
          <w:lang w:val="en-US"/>
        </w:rPr>
        <w:t>AdapterRemoval</w:t>
      </w:r>
      <w:proofErr w:type="spellEnd"/>
      <w:r w:rsidRPr="00F76534">
        <w:rPr>
          <w:rFonts w:ascii="Times New Roman" w:hAnsi="Times New Roman"/>
          <w:sz w:val="24"/>
          <w:szCs w:val="24"/>
          <w:lang w:val="en-US"/>
        </w:rPr>
        <w:t xml:space="preserve"> </w:t>
      </w:r>
      <w:r w:rsidRPr="00F76534">
        <w:rPr>
          <w:rFonts w:ascii="Times New Roman" w:hAnsi="Times New Roman"/>
          <w:sz w:val="24"/>
          <w:szCs w:val="24"/>
          <w:lang w:val="en-US"/>
        </w:rPr>
        <w:fldChar w:fldCharType="begin"/>
      </w:r>
      <w:r w:rsidR="00FD569C">
        <w:rPr>
          <w:rFonts w:ascii="Times New Roman" w:hAnsi="Times New Roman"/>
          <w:sz w:val="24"/>
          <w:szCs w:val="24"/>
          <w:lang w:val="en-US"/>
        </w:rPr>
        <w:instrText xml:space="preserve"> ADDIN EN.CITE &lt;EndNote&gt;&lt;Cite&gt;&lt;Author&gt;Lindgreen&lt;/Author&gt;&lt;Year&gt;2012&lt;/Year&gt;&lt;RecNum&gt;555&lt;/RecNum&gt;&lt;DisplayText&gt;[1]&lt;/DisplayText&gt;&lt;record&gt;&lt;rec-number&gt;555&lt;/rec-number&gt;&lt;foreign-keys&gt;&lt;key app="EN" db-id="95xtdx5xof9f9merxvhvse2mxvv0spsps50f" timestamp="1441794281"&gt;555&lt;/key&gt;&lt;/foreign-keys&gt;&lt;ref-type name="Journal Article"&gt;17&lt;/ref-type&gt;&lt;contributors&gt;&lt;authors&gt;&lt;author&gt;Lindgreen, S.&lt;/author&gt;&lt;/authors&gt;&lt;/contributors&gt;&lt;auth-address&gt;Centre for GeoGenetics, Natural History Museum of Denmark, University of Copenhagen, Oster Voldgade 5-7, 1350 Copenhagen K, Denmark. stinus.lindgreen@canterbury.ac.nz&lt;/auth-address&gt;&lt;titles&gt;&lt;title&gt;AdapterRemoval: easy cleaning of next-generation sequencing reads&lt;/title&gt;&lt;secondary-title&gt;BMC Res Notes&lt;/secondary-title&gt;&lt;alt-title&gt;BMC research notes&lt;/alt-title&gt;&lt;/titles&gt;&lt;periodical&gt;&lt;full-title&gt;BMC Res Notes&lt;/full-title&gt;&lt;abbr-1&gt;BMC research notes&lt;/abbr-1&gt;&lt;/periodical&gt;&lt;alt-periodical&gt;&lt;full-title&gt;BMC Res Notes&lt;/full-title&gt;&lt;abbr-1&gt;BMC research notes&lt;/abbr-1&gt;&lt;/alt-periodical&gt;&lt;pages&gt;337&lt;/pages&gt;&lt;volume&gt;5&lt;/volume&gt;&lt;edition&gt;2012/07/04&lt;/edition&gt;&lt;keywords&gt;&lt;keyword&gt;Algorithms&lt;/keyword&gt;&lt;keyword&gt;Polymorphism, Single Nucleotide&lt;/keyword&gt;&lt;keyword&gt;Sequence Analysis, DNA/*instrumentation&lt;/keyword&gt;&lt;/keywords&gt;&lt;dates&gt;&lt;year&gt;2012&lt;/year&gt;&lt;/dates&gt;&lt;isbn&gt;1756-0500&lt;/isbn&gt;&lt;accession-num&gt;22748135&lt;/accession-num&gt;&lt;urls&gt;&lt;/urls&gt;&lt;custom2&gt;Pmc3532080&lt;/custom2&gt;&lt;electronic-resource-num&gt;10.1186/1756-0500-5-337&lt;/electronic-resource-num&gt;&lt;remote-database-provider&gt;NLM&lt;/remote-database-provider&gt;&lt;language&gt;eng&lt;/language&gt;&lt;/record&gt;&lt;/Cite&gt;&lt;/EndNote&gt;</w:instrText>
      </w:r>
      <w:r w:rsidRPr="00F76534">
        <w:rPr>
          <w:rFonts w:ascii="Times New Roman" w:hAnsi="Times New Roman"/>
          <w:sz w:val="24"/>
          <w:szCs w:val="24"/>
          <w:lang w:val="en-US"/>
        </w:rPr>
        <w:fldChar w:fldCharType="separate"/>
      </w:r>
      <w:r w:rsidR="00FD569C">
        <w:rPr>
          <w:rFonts w:ascii="Times New Roman" w:hAnsi="Times New Roman"/>
          <w:noProof/>
          <w:sz w:val="24"/>
          <w:szCs w:val="24"/>
          <w:lang w:val="en-US"/>
        </w:rPr>
        <w:t>[1]</w:t>
      </w:r>
      <w:r w:rsidRPr="00F76534">
        <w:rPr>
          <w:rFonts w:ascii="Times New Roman" w:hAnsi="Times New Roman"/>
          <w:sz w:val="24"/>
          <w:szCs w:val="24"/>
          <w:lang w:val="en-US"/>
        </w:rPr>
        <w:fldChar w:fldCharType="end"/>
      </w:r>
      <w:r w:rsidRPr="00F76534">
        <w:rPr>
          <w:rFonts w:ascii="Times New Roman" w:hAnsi="Times New Roman"/>
          <w:sz w:val="24"/>
          <w:szCs w:val="24"/>
          <w:lang w:val="en-US"/>
        </w:rPr>
        <w:t xml:space="preserve">, with a trimming quality score of 15 and a length filter of 50 </w:t>
      </w:r>
      <w:proofErr w:type="spellStart"/>
      <w:r w:rsidRPr="00F76534">
        <w:rPr>
          <w:rFonts w:ascii="Times New Roman" w:hAnsi="Times New Roman"/>
          <w:sz w:val="24"/>
          <w:szCs w:val="24"/>
          <w:lang w:val="en-US"/>
        </w:rPr>
        <w:t>bp.</w:t>
      </w:r>
      <w:proofErr w:type="spellEnd"/>
      <w:r w:rsidRPr="00F76534">
        <w:rPr>
          <w:rFonts w:ascii="Times New Roman" w:hAnsi="Times New Roman"/>
          <w:sz w:val="24"/>
          <w:szCs w:val="24"/>
          <w:lang w:val="en-US"/>
        </w:rPr>
        <w:t xml:space="preserve"> The merged forward and reverse reads were analyzed using QIIME 1.9.1 </w:t>
      </w:r>
      <w:r w:rsidRPr="00F76534">
        <w:rPr>
          <w:rFonts w:ascii="Times New Roman" w:hAnsi="Times New Roman"/>
          <w:sz w:val="24"/>
          <w:szCs w:val="24"/>
          <w:lang w:val="en-US"/>
        </w:rPr>
        <w:fldChar w:fldCharType="begin">
          <w:fldData xml:space="preserve">PEVuZE5vdGU+PENpdGU+PEF1dGhvcj5DYXBvcmFzbzwvQXV0aG9yPjxZZWFyPjIwMTA8L1llYXI+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</w:fldData>
        </w:fldChar>
      </w:r>
      <w:r w:rsidR="00FD569C">
        <w:rPr>
          <w:rFonts w:ascii="Times New Roman" w:hAnsi="Times New Roman"/>
          <w:sz w:val="24"/>
          <w:szCs w:val="24"/>
          <w:lang w:val="en-US"/>
        </w:rPr>
        <w:instrText xml:space="preserve"> ADDIN EN.CITE </w:instrText>
      </w:r>
      <w:r w:rsidR="00FD569C">
        <w:rPr>
          <w:rFonts w:ascii="Times New Roman" w:hAnsi="Times New Roman"/>
          <w:sz w:val="24"/>
          <w:szCs w:val="24"/>
          <w:lang w:val="en-US"/>
        </w:rPr>
        <w:fldChar w:fldCharType="begin">
          <w:fldData xml:space="preserve">PEVuZE5vdGU+PENpdGU+PEF1dGhvcj5DYXBvcmFzbzwvQXV0aG9yPjxZZWFyPjIwMTA8L1llYXI+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</w:fldData>
        </w:fldChar>
      </w:r>
      <w:r w:rsidR="00FD569C">
        <w:rPr>
          <w:rFonts w:ascii="Times New Roman" w:hAnsi="Times New Roman"/>
          <w:sz w:val="24"/>
          <w:szCs w:val="24"/>
          <w:lang w:val="en-US"/>
        </w:rPr>
        <w:instrText xml:space="preserve"> ADDIN EN.CITE.DATA </w:instrText>
      </w:r>
      <w:r w:rsidR="00FD569C">
        <w:rPr>
          <w:rFonts w:ascii="Times New Roman" w:hAnsi="Times New Roman"/>
          <w:sz w:val="24"/>
          <w:szCs w:val="24"/>
          <w:lang w:val="en-US"/>
        </w:rPr>
      </w:r>
      <w:r w:rsidR="00FD569C">
        <w:rPr>
          <w:rFonts w:ascii="Times New Roman" w:hAnsi="Times New Roman"/>
          <w:sz w:val="24"/>
          <w:szCs w:val="24"/>
          <w:lang w:val="en-US"/>
        </w:rPr>
        <w:fldChar w:fldCharType="end"/>
      </w:r>
      <w:r w:rsidRPr="00F76534">
        <w:rPr>
          <w:rFonts w:ascii="Times New Roman" w:hAnsi="Times New Roman"/>
          <w:sz w:val="24"/>
          <w:szCs w:val="24"/>
          <w:lang w:val="en-US"/>
        </w:rPr>
      </w:r>
      <w:r w:rsidRPr="00F76534">
        <w:rPr>
          <w:rFonts w:ascii="Times New Roman" w:hAnsi="Times New Roman"/>
          <w:sz w:val="24"/>
          <w:szCs w:val="24"/>
          <w:lang w:val="en-US"/>
        </w:rPr>
        <w:fldChar w:fldCharType="separate"/>
      </w:r>
      <w:r w:rsidR="00FD569C">
        <w:rPr>
          <w:rFonts w:ascii="Times New Roman" w:hAnsi="Times New Roman"/>
          <w:noProof/>
          <w:sz w:val="24"/>
          <w:szCs w:val="24"/>
          <w:lang w:val="en-US"/>
        </w:rPr>
        <w:t>[2]</w:t>
      </w:r>
      <w:r w:rsidRPr="00F76534">
        <w:rPr>
          <w:rFonts w:ascii="Times New Roman" w:hAnsi="Times New Roman"/>
          <w:sz w:val="24"/>
          <w:szCs w:val="24"/>
          <w:lang w:val="en-US"/>
        </w:rPr>
        <w:fldChar w:fldCharType="end"/>
      </w:r>
      <w:r w:rsidRPr="00F76534">
        <w:rPr>
          <w:rFonts w:ascii="Times New Roman" w:hAnsi="Times New Roman"/>
          <w:sz w:val="24"/>
          <w:szCs w:val="24"/>
          <w:lang w:val="en-US"/>
        </w:rPr>
        <w:t xml:space="preserve">. </w:t>
      </w:r>
      <w:r w:rsidR="00745B42">
        <w:rPr>
          <w:rFonts w:ascii="Times New Roman" w:hAnsi="Times New Roman"/>
          <w:sz w:val="24"/>
          <w:szCs w:val="24"/>
          <w:lang w:val="en-US"/>
        </w:rPr>
        <w:t>Prior to OTU binning, the following pre-processing steps were applied:</w:t>
      </w:r>
      <w:r w:rsidRPr="00F76534">
        <w:rPr>
          <w:rFonts w:ascii="Times New Roman" w:hAnsi="Times New Roman"/>
          <w:sz w:val="24"/>
          <w:szCs w:val="24"/>
          <w:lang w:val="en-US"/>
        </w:rPr>
        <w:t xml:space="preserve"> </w:t>
      </w:r>
      <w:r w:rsidR="00745B42">
        <w:rPr>
          <w:rFonts w:ascii="Times New Roman" w:hAnsi="Times New Roman"/>
          <w:sz w:val="24"/>
          <w:szCs w:val="24"/>
          <w:lang w:val="en-US"/>
        </w:rPr>
        <w:t>The</w:t>
      </w:r>
      <w:r w:rsidRPr="00F76534">
        <w:rPr>
          <w:rFonts w:ascii="Times New Roman" w:hAnsi="Times New Roman"/>
          <w:sz w:val="24"/>
          <w:szCs w:val="24"/>
          <w:lang w:val="en-US"/>
        </w:rPr>
        <w:t xml:space="preserve"> removal of </w:t>
      </w:r>
      <w:proofErr w:type="spellStart"/>
      <w:r w:rsidRPr="00F76534">
        <w:rPr>
          <w:rFonts w:ascii="Times New Roman" w:hAnsi="Times New Roman"/>
          <w:sz w:val="24"/>
          <w:szCs w:val="24"/>
          <w:lang w:val="en-US"/>
        </w:rPr>
        <w:t>PhiX</w:t>
      </w:r>
      <w:proofErr w:type="spellEnd"/>
      <w:r w:rsidRPr="00F76534">
        <w:rPr>
          <w:rFonts w:ascii="Times New Roman" w:hAnsi="Times New Roman"/>
          <w:sz w:val="24"/>
          <w:szCs w:val="24"/>
          <w:lang w:val="en-US"/>
        </w:rPr>
        <w:t xml:space="preserve"> and mouse DNA contaminations using </w:t>
      </w:r>
      <w:proofErr w:type="spellStart"/>
      <w:r w:rsidRPr="00F76534">
        <w:rPr>
          <w:rFonts w:ascii="Times New Roman" w:hAnsi="Times New Roman"/>
          <w:sz w:val="24"/>
          <w:szCs w:val="24"/>
          <w:lang w:val="en-US"/>
        </w:rPr>
        <w:t>DeconSeq</w:t>
      </w:r>
      <w:proofErr w:type="spellEnd"/>
      <w:r w:rsidRPr="00F76534">
        <w:rPr>
          <w:rFonts w:ascii="Times New Roman" w:hAnsi="Times New Roman"/>
          <w:sz w:val="24"/>
          <w:szCs w:val="24"/>
          <w:lang w:val="en-US"/>
        </w:rPr>
        <w:t xml:space="preserve"> </w:t>
      </w:r>
      <w:r w:rsidRPr="00F76534">
        <w:rPr>
          <w:rFonts w:ascii="Times New Roman" w:hAnsi="Times New Roman"/>
          <w:sz w:val="24"/>
          <w:szCs w:val="24"/>
          <w:lang w:val="en-US"/>
        </w:rPr>
        <w:fldChar w:fldCharType="begin"/>
      </w:r>
      <w:r w:rsidR="00FD569C">
        <w:rPr>
          <w:rFonts w:ascii="Times New Roman" w:hAnsi="Times New Roman"/>
          <w:sz w:val="24"/>
          <w:szCs w:val="24"/>
          <w:lang w:val="en-US"/>
        </w:rPr>
        <w:instrText xml:space="preserve"> ADDIN EN.CITE &lt;EndNote&gt;&lt;Cite&gt;&lt;Author&gt;Schmieder&lt;/Author&gt;&lt;Year&gt;2011&lt;/Year&gt;&lt;RecNum&gt;680&lt;/RecNum&gt;&lt;DisplayText&gt;[3]&lt;/DisplayText&gt;&lt;record&gt;&lt;rec-number&gt;680&lt;/rec-number&gt;&lt;foreign-keys&gt;&lt;key app="EN" db-id="95xtdx5xof9f9merxvhvse2mxvv0spsps50f" timestamp="1454936053"&gt;680&lt;/key&gt;&lt;key app="ENWeb" db-id=""&gt;0&lt;/key&gt;&lt;/foreign-keys&gt;&lt;ref-type name="Journal Article"&gt;17&lt;/ref-type&gt;&lt;contributors&gt;&lt;authors&gt;&lt;author&gt;Schmieder, R.&lt;/author&gt;&lt;author&gt;Edwards, R.&lt;/author&gt;&lt;/authors&gt;&lt;/contributors&gt;&lt;auth-address&gt;Department of Computer Science, San Diego State University, San Diego, California, United States of America. rschmied@sciences.sdsu.edu&lt;/auth-address&gt;&lt;titles&gt;&lt;title&gt;Fast identification and removal of sequence contamination from genomic and metagenomic datasets&lt;/title&gt;&lt;secondary-title&gt;PLoS One&lt;/secondary-title&gt;&lt;/titles&gt;&lt;periodical&gt;&lt;full-title&gt;PLoS ONE&lt;/full-title&gt;&lt;/periodical&gt;&lt;pages&gt;e17288&lt;/pages&gt;&lt;volume&gt;6&lt;/volume&gt;&lt;number&gt;3&lt;/number&gt;&lt;keywords&gt;&lt;keyword&gt;Base Sequence&lt;/keyword&gt;&lt;keyword&gt;Computer Simulation&lt;/keyword&gt;&lt;keyword&gt;*DNA Contamination&lt;/keyword&gt;&lt;keyword&gt;*Databases, Nucleic Acid&lt;/keyword&gt;&lt;keyword&gt;Genome, Human/*genetics&lt;/keyword&gt;&lt;keyword&gt;Humans&lt;/keyword&gt;&lt;keyword&gt;Internet&lt;/keyword&gt;&lt;keyword&gt;Metagenome/*genetics&lt;/keyword&gt;&lt;keyword&gt;Repetitive Sequences, Nucleic Acid/genetics&lt;/keyword&gt;&lt;keyword&gt;Sequence Alignment&lt;/keyword&gt;&lt;keyword&gt;Sequence Analysis, DNA/*methods&lt;/keyword&gt;&lt;/keywords&gt;&lt;dates&gt;&lt;year&gt;2011&lt;/year&gt;&lt;/dates&gt;&lt;isbn&gt;1932-6203 (Electronic)&amp;#xD;1932-6203 (Linking)&lt;/isbn&gt;&lt;accession-num&gt;21408061&lt;/accession-num&gt;&lt;urls&gt;&lt;related-urls&gt;&lt;url&gt;http://www.ncbi.nlm.nih.gov/pubmed/21408061&lt;/url&gt;&lt;/related-urls&gt;&lt;/urls&gt;&lt;custom2&gt;PMC3052304&lt;/custom2&gt;&lt;electronic-resource-num&gt;10.1371/journal.pone.0017288&lt;/electronic-resource-num&gt;&lt;/record&gt;&lt;/Cite&gt;&lt;/EndNote&gt;</w:instrText>
      </w:r>
      <w:r w:rsidRPr="00F76534">
        <w:rPr>
          <w:rFonts w:ascii="Times New Roman" w:hAnsi="Times New Roman"/>
          <w:sz w:val="24"/>
          <w:szCs w:val="24"/>
          <w:lang w:val="en-US"/>
        </w:rPr>
        <w:fldChar w:fldCharType="separate"/>
      </w:r>
      <w:r w:rsidR="00FD569C">
        <w:rPr>
          <w:rFonts w:ascii="Times New Roman" w:hAnsi="Times New Roman"/>
          <w:noProof/>
          <w:sz w:val="24"/>
          <w:szCs w:val="24"/>
          <w:lang w:val="en-US"/>
        </w:rPr>
        <w:t>[3]</w:t>
      </w:r>
      <w:r w:rsidRPr="00F76534">
        <w:rPr>
          <w:rFonts w:ascii="Times New Roman" w:hAnsi="Times New Roman"/>
          <w:sz w:val="24"/>
          <w:szCs w:val="24"/>
          <w:lang w:val="en-US"/>
        </w:rPr>
        <w:fldChar w:fldCharType="end"/>
      </w:r>
      <w:r w:rsidR="00745B42">
        <w:rPr>
          <w:rFonts w:ascii="Times New Roman" w:hAnsi="Times New Roman"/>
          <w:sz w:val="24"/>
          <w:szCs w:val="24"/>
          <w:lang w:val="en-US"/>
        </w:rPr>
        <w:t>;</w:t>
      </w:r>
      <w:r w:rsidRPr="00F76534">
        <w:rPr>
          <w:rFonts w:ascii="Times New Roman" w:hAnsi="Times New Roman"/>
          <w:sz w:val="24"/>
          <w:szCs w:val="24"/>
          <w:lang w:val="en-US"/>
        </w:rPr>
        <w:t xml:space="preserve"> quality filtering of reads (mean</w:t>
      </w:r>
      <w:r w:rsidR="00745B42">
        <w:rPr>
          <w:rFonts w:ascii="Times New Roman" w:hAnsi="Times New Roman"/>
          <w:sz w:val="24"/>
          <w:szCs w:val="24"/>
          <w:lang w:val="en-US"/>
        </w:rPr>
        <w:t xml:space="preserve"> </w:t>
      </w:r>
      <w:proofErr w:type="spellStart"/>
      <w:r w:rsidR="00745B42">
        <w:rPr>
          <w:rFonts w:ascii="Times New Roman" w:hAnsi="Times New Roman"/>
          <w:sz w:val="24"/>
          <w:szCs w:val="24"/>
          <w:lang w:val="en-US"/>
        </w:rPr>
        <w:t>Phred</w:t>
      </w:r>
      <w:proofErr w:type="spellEnd"/>
      <w:r w:rsidR="00745B42">
        <w:rPr>
          <w:rFonts w:ascii="Times New Roman" w:hAnsi="Times New Roman"/>
          <w:sz w:val="24"/>
          <w:szCs w:val="24"/>
          <w:lang w:val="en-US"/>
        </w:rPr>
        <w:t xml:space="preserve"> ≥ Q20);</w:t>
      </w:r>
      <w:r w:rsidRPr="00F76534">
        <w:rPr>
          <w:rFonts w:ascii="Times New Roman" w:hAnsi="Times New Roman"/>
          <w:sz w:val="24"/>
          <w:szCs w:val="24"/>
          <w:lang w:val="en-US"/>
        </w:rPr>
        <w:t xml:space="preserve"> and chimera checking using the usearch61 algorithm </w:t>
      </w:r>
      <w:r w:rsidRPr="00F76534">
        <w:rPr>
          <w:rFonts w:ascii="Times New Roman" w:hAnsi="Times New Roman"/>
          <w:sz w:val="24"/>
          <w:szCs w:val="24"/>
          <w:lang w:val="en-US"/>
        </w:rPr>
        <w:fldChar w:fldCharType="begin"/>
      </w:r>
      <w:r w:rsidR="00FD569C">
        <w:rPr>
          <w:rFonts w:ascii="Times New Roman" w:hAnsi="Times New Roman"/>
          <w:sz w:val="24"/>
          <w:szCs w:val="24"/>
          <w:lang w:val="en-US"/>
        </w:rPr>
        <w:instrText xml:space="preserve"> ADDIN EN.CITE &lt;EndNote&gt;&lt;Cite&gt;&lt;Author&gt;Edgar&lt;/Author&gt;&lt;Year&gt;2010&lt;/Year&gt;&lt;RecNum&gt;641&lt;/RecNum&gt;&lt;DisplayText&gt;[4]&lt;/DisplayText&gt;&lt;record&gt;&lt;rec-number&gt;641&lt;/rec-number&gt;&lt;foreign-keys&gt;&lt;key app="EN" db-id="95xtdx5xof9f9merxvhvse2mxvv0spsps50f" timestamp="1449477013"&gt;641&lt;/key&gt;&lt;/foreign-keys&gt;&lt;ref-type name="Journal Article"&gt;17&lt;/ref-type&gt;&lt;contributors&gt;&lt;authors&gt;&lt;author&gt;Edgar, R. C.&lt;/author&gt;&lt;/authors&gt;&lt;/contributors&gt;&lt;auth-address&gt;Tiburon, CA 94920, USA. robert@drive5.com&lt;/auth-address&gt;&lt;titles&gt;&lt;title&gt;Search and clustering orders of magnitude faster than BLAST&lt;/title&gt;&lt;secondary-title&gt;Bioinformatics&lt;/secondary-title&gt;&lt;/titles&gt;&lt;periodical&gt;&lt;full-title&gt;Bioinformatics&lt;/full-title&gt;&lt;/periodical&gt;&lt;pages&gt;2460-1&lt;/pages&gt;&lt;volume&gt;26&lt;/volume&gt;&lt;number&gt;19&lt;/number&gt;&lt;keywords&gt;&lt;keyword&gt;*Algorithms&lt;/keyword&gt;&lt;keyword&gt;Cluster Analysis&lt;/keyword&gt;&lt;keyword&gt;Computational Biology/*methods&lt;/keyword&gt;&lt;keyword&gt;Databases, Protein&lt;/keyword&gt;&lt;keyword&gt;Proteins/chemistry&lt;/keyword&gt;&lt;keyword&gt;Sequence Alignment/*methods&lt;/keyword&gt;&lt;keyword&gt;Sequence Analysis, Protein/*methods&lt;/keyword&gt;&lt;/keywords&gt;&lt;dates&gt;&lt;year&gt;2010&lt;/year&gt;&lt;pub-dates&gt;&lt;date&gt;Oct 1&lt;/date&gt;&lt;/pub-dates&gt;&lt;/dates&gt;&lt;isbn&gt;1367-4811 (Electronic)&amp;#xD;1367-4803 (Linking)&lt;/isbn&gt;&lt;accession-num&gt;20709691&lt;/accession-num&gt;&lt;urls&gt;&lt;related-urls&gt;&lt;url&gt;http://www.ncbi.nlm.nih.gov/pubmed/20709691&lt;/url&gt;&lt;/related-urls&gt;&lt;/urls&gt;&lt;electronic-resource-num&gt;10.1093/bioinformatics/btq461&lt;/electronic-resource-num&gt;&lt;/record&gt;&lt;/Cite&gt;&lt;/EndNote&gt;</w:instrText>
      </w:r>
      <w:r w:rsidRPr="00F76534">
        <w:rPr>
          <w:rFonts w:ascii="Times New Roman" w:hAnsi="Times New Roman"/>
          <w:sz w:val="24"/>
          <w:szCs w:val="24"/>
          <w:lang w:val="en-US"/>
        </w:rPr>
        <w:fldChar w:fldCharType="separate"/>
      </w:r>
      <w:r w:rsidR="00FD569C">
        <w:rPr>
          <w:rFonts w:ascii="Times New Roman" w:hAnsi="Times New Roman"/>
          <w:noProof/>
          <w:sz w:val="24"/>
          <w:szCs w:val="24"/>
          <w:lang w:val="en-US"/>
        </w:rPr>
        <w:t>[4]</w:t>
      </w:r>
      <w:r w:rsidRPr="00F76534">
        <w:rPr>
          <w:rFonts w:ascii="Times New Roman" w:hAnsi="Times New Roman"/>
          <w:sz w:val="24"/>
          <w:szCs w:val="24"/>
          <w:lang w:val="en-US"/>
        </w:rPr>
        <w:fldChar w:fldCharType="end"/>
      </w:r>
      <w:r w:rsidRPr="00F76534">
        <w:rPr>
          <w:rFonts w:ascii="Times New Roman" w:hAnsi="Times New Roman"/>
          <w:sz w:val="24"/>
          <w:szCs w:val="24"/>
          <w:lang w:val="en-US"/>
        </w:rPr>
        <w:t xml:space="preserve"> against the </w:t>
      </w:r>
      <w:proofErr w:type="spellStart"/>
      <w:r w:rsidRPr="00F76534">
        <w:rPr>
          <w:rFonts w:ascii="Times New Roman" w:hAnsi="Times New Roman"/>
          <w:sz w:val="24"/>
          <w:szCs w:val="24"/>
          <w:lang w:val="en-US"/>
        </w:rPr>
        <w:t>Greengenes</w:t>
      </w:r>
      <w:proofErr w:type="spellEnd"/>
      <w:r w:rsidRPr="00F76534">
        <w:rPr>
          <w:rFonts w:ascii="Times New Roman" w:hAnsi="Times New Roman"/>
          <w:sz w:val="24"/>
          <w:szCs w:val="24"/>
          <w:lang w:val="en-US"/>
        </w:rPr>
        <w:t xml:space="preserve"> 16S </w:t>
      </w:r>
      <w:proofErr w:type="spellStart"/>
      <w:r w:rsidRPr="00F76534">
        <w:rPr>
          <w:rFonts w:ascii="Times New Roman" w:hAnsi="Times New Roman"/>
          <w:sz w:val="24"/>
          <w:szCs w:val="24"/>
          <w:lang w:val="en-US"/>
        </w:rPr>
        <w:t>rRNA</w:t>
      </w:r>
      <w:proofErr w:type="spellEnd"/>
      <w:r w:rsidRPr="00F76534">
        <w:rPr>
          <w:rFonts w:ascii="Times New Roman" w:hAnsi="Times New Roman"/>
          <w:sz w:val="24"/>
          <w:szCs w:val="24"/>
          <w:lang w:val="en-US"/>
        </w:rPr>
        <w:t xml:space="preserve"> gene database (version 13_8) </w:t>
      </w:r>
      <w:r w:rsidRPr="00F76534">
        <w:rPr>
          <w:rFonts w:ascii="Times New Roman" w:hAnsi="Times New Roman"/>
          <w:sz w:val="24"/>
          <w:szCs w:val="24"/>
          <w:lang w:val="en-US"/>
        </w:rPr>
        <w:fldChar w:fldCharType="begin"/>
      </w:r>
      <w:r w:rsidR="00FD569C">
        <w:rPr>
          <w:rFonts w:ascii="Times New Roman" w:hAnsi="Times New Roman"/>
          <w:sz w:val="24"/>
          <w:szCs w:val="24"/>
          <w:lang w:val="en-US"/>
        </w:rPr>
        <w:instrText xml:space="preserve"> ADDIN EN.CITE &lt;EndNote&gt;&lt;Cite&gt;&lt;Author&gt;McDonald&lt;/Author&gt;&lt;Year&gt;2012&lt;/Year&gt;&lt;RecNum&gt;162&lt;/RecNum&gt;&lt;DisplayText&gt;[5]&lt;/DisplayText&gt;&lt;record&gt;&lt;rec-number&gt;162&lt;/rec-number&gt;&lt;foreign-keys&gt;&lt;key app="EN" db-id="95xtdx5xof9f9merxvhvse2mxvv0spsps50f" timestamp="1439899874"&gt;162&lt;/key&gt;&lt;key app="ENWeb" db-id=""&gt;0&lt;/key&gt;&lt;/foreign-keys&gt;&lt;ref-type name="Journal Article"&gt;17&lt;/ref-type&gt;&lt;contributors&gt;&lt;authors&gt;&lt;author&gt;McDonald, D.&lt;/author&gt;&lt;author&gt;Price, M. N.&lt;/author&gt;&lt;author&gt;Goodrich, J.&lt;/author&gt;&lt;author&gt;Nawrocki, E. P.&lt;/author&gt;&lt;author&gt;DeSantis, T. Z.&lt;/author&gt;&lt;author&gt;Probst, A.&lt;/author&gt;&lt;author&gt;Andersen, G. L.&lt;/author&gt;&lt;author&gt;Knight, R.&lt;/author&gt;&lt;author&gt;Hugenholtz, P.&lt;/author&gt;&lt;/authors&gt;&lt;/contributors&gt;&lt;auth-address&gt;Department of Chemistry &amp;amp; Biochemistry and Biofrontiers Institute, University of Colorado, Boulder, CO, USA.&lt;/auth-address&gt;&lt;titles&gt;&lt;title&gt;An improved Greengenes taxonomy with explicit ranks for ecological and evolutionary analyses of bacteria and archaea&lt;/title&gt;&lt;secondary-title&gt;ISME J&lt;/secondary-title&gt;&lt;/titles&gt;&lt;periodical&gt;&lt;full-title&gt;ISME J&lt;/full-title&gt;&lt;/periodical&gt;&lt;pages&gt;610-8&lt;/pages&gt;&lt;volume&gt;6&lt;/volume&gt;&lt;number&gt;3&lt;/number&gt;&lt;keywords&gt;&lt;keyword&gt;Archaea/*classification/genetics&lt;/keyword&gt;&lt;keyword&gt;Bacteria/*classification/genetics&lt;/keyword&gt;&lt;keyword&gt;Classification/*methods&lt;/keyword&gt;&lt;keyword&gt;*Databases, Genetic&lt;/keyword&gt;&lt;keyword&gt;Metagenomics&lt;/keyword&gt;&lt;keyword&gt;*Phylogeny&lt;/keyword&gt;&lt;keyword&gt;RNA, Ribosomal, 16S/genetics&lt;/keyword&gt;&lt;keyword&gt;Software&lt;/keyword&gt;&lt;/keywords&gt;&lt;dates&gt;&lt;year&gt;2012&lt;/year&gt;&lt;pub-dates&gt;&lt;date&gt;Mar&lt;/date&gt;&lt;/pub-dates&gt;&lt;/dates&gt;&lt;isbn&gt;1751-7370 (Electronic)&amp;#xD;1751-7362 (Linking)&lt;/isbn&gt;&lt;accession-num&gt;22134646&lt;/accession-num&gt;&lt;urls&gt;&lt;related-urls&gt;&lt;url&gt;http://www.ncbi.nlm.nih.gov/pubmed/22134646&lt;/url&gt;&lt;/related-urls&gt;&lt;/urls&gt;&lt;custom2&gt;PMC3280142&lt;/custom2&gt;&lt;electronic-resource-num&gt;10.1038/ismej.2011.139&lt;/electronic-resource-num&gt;&lt;/record&gt;&lt;/Cite&gt;&lt;/EndNote&gt;</w:instrText>
      </w:r>
      <w:r w:rsidRPr="00F76534">
        <w:rPr>
          <w:rFonts w:ascii="Times New Roman" w:hAnsi="Times New Roman"/>
          <w:sz w:val="24"/>
          <w:szCs w:val="24"/>
          <w:lang w:val="en-US"/>
        </w:rPr>
        <w:fldChar w:fldCharType="separate"/>
      </w:r>
      <w:r w:rsidR="00FD569C">
        <w:rPr>
          <w:rFonts w:ascii="Times New Roman" w:hAnsi="Times New Roman"/>
          <w:noProof/>
          <w:sz w:val="24"/>
          <w:szCs w:val="24"/>
          <w:lang w:val="en-US"/>
        </w:rPr>
        <w:t>[5]</w:t>
      </w:r>
      <w:r w:rsidRPr="00F76534">
        <w:rPr>
          <w:rFonts w:ascii="Times New Roman" w:hAnsi="Times New Roman"/>
          <w:sz w:val="24"/>
          <w:szCs w:val="24"/>
          <w:lang w:val="en-US"/>
        </w:rPr>
        <w:fldChar w:fldCharType="end"/>
      </w:r>
      <w:r w:rsidRPr="00F76534">
        <w:rPr>
          <w:rFonts w:ascii="Times New Roman" w:hAnsi="Times New Roman"/>
          <w:sz w:val="24"/>
          <w:szCs w:val="24"/>
          <w:lang w:val="en-US"/>
        </w:rPr>
        <w:t xml:space="preserve"> at 99% sequence identity. GNU parallel was used to run the command lines for all jobs in parallel </w:t>
      </w:r>
      <w:r w:rsidRPr="00F76534">
        <w:rPr>
          <w:rFonts w:ascii="Times New Roman" w:hAnsi="Times New Roman"/>
          <w:sz w:val="24"/>
          <w:szCs w:val="24"/>
          <w:lang w:val="en-US"/>
        </w:rPr>
        <w:fldChar w:fldCharType="begin"/>
      </w:r>
      <w:r w:rsidR="00FD569C">
        <w:rPr>
          <w:rFonts w:ascii="Times New Roman" w:hAnsi="Times New Roman"/>
          <w:sz w:val="24"/>
          <w:szCs w:val="24"/>
          <w:lang w:val="en-US"/>
        </w:rPr>
        <w:instrText xml:space="preserve"> ADDIN EN.CITE &lt;EndNote&gt;&lt;Cite&gt;&lt;Author&gt;Tange&lt;/Author&gt;&lt;Year&gt;2011&lt;/Year&gt;&lt;RecNum&gt;681&lt;/RecNum&gt;&lt;DisplayText&gt;[6]&lt;/DisplayText&gt;&lt;record&gt;&lt;rec-number&gt;681&lt;/rec-number&gt;&lt;foreign-keys&gt;&lt;key app="EN" db-id="95xtdx5xof9f9merxvhvse2mxvv0spsps50f" timestamp="1454941929"&gt;681&lt;/key&gt;&lt;key app="ENWeb" db-id=""&gt;0&lt;/key&gt;&lt;/foreign-keys&gt;&lt;ref-type name="Journal Article"&gt;17&lt;/ref-type&gt;&lt;contributors&gt;&lt;authors&gt;&lt;author&gt;Ole Tange&lt;/author&gt;&lt;/authors&gt;&lt;/contributors&gt;&lt;titles&gt;&lt;title&gt;GNU Parallel: The Command-Line Power Tool&lt;/title&gt;&lt;secondary-title&gt;;login: The USENIX Magazine&lt;/secondary-title&gt;&lt;/titles&gt;&lt;periodical&gt;&lt;full-title&gt;;login: The USENIX Magazine&lt;/full-title&gt;&lt;/periodical&gt;&lt;pages&gt;42-47&lt;/pages&gt;&lt;volume&gt;36&lt;/volume&gt;&lt;number&gt;1&lt;/number&gt;&lt;section&gt;42&lt;/section&gt;&lt;dates&gt;&lt;year&gt;2011&lt;/year&gt;&lt;pub-dates&gt;&lt;date&gt;February 2001&lt;/date&gt;&lt;/pub-dates&gt;&lt;/dates&gt;&lt;urls&gt;&lt;/urls&gt;&lt;/record&gt;&lt;/Cite&gt;&lt;/EndNote&gt;</w:instrText>
      </w:r>
      <w:r w:rsidRPr="00F76534">
        <w:rPr>
          <w:rFonts w:ascii="Times New Roman" w:hAnsi="Times New Roman"/>
          <w:sz w:val="24"/>
          <w:szCs w:val="24"/>
          <w:lang w:val="en-US"/>
        </w:rPr>
        <w:fldChar w:fldCharType="separate"/>
      </w:r>
      <w:r w:rsidR="00FD569C">
        <w:rPr>
          <w:rFonts w:ascii="Times New Roman" w:hAnsi="Times New Roman"/>
          <w:noProof/>
          <w:sz w:val="24"/>
          <w:szCs w:val="24"/>
          <w:lang w:val="en-US"/>
        </w:rPr>
        <w:t>[6]</w:t>
      </w:r>
      <w:r w:rsidRPr="00F76534">
        <w:rPr>
          <w:rFonts w:ascii="Times New Roman" w:hAnsi="Times New Roman"/>
          <w:sz w:val="24"/>
          <w:szCs w:val="24"/>
          <w:lang w:val="en-US"/>
        </w:rPr>
        <w:fldChar w:fldCharType="end"/>
      </w:r>
      <w:r w:rsidRPr="00F76534">
        <w:rPr>
          <w:rFonts w:ascii="Times New Roman" w:hAnsi="Times New Roman"/>
          <w:sz w:val="24"/>
          <w:szCs w:val="24"/>
          <w:lang w:val="en-US"/>
        </w:rPr>
        <w:t xml:space="preserve">. Filtered sequences were assigned into OTUs using the RDP classifier 2.2 </w:t>
      </w:r>
      <w:r w:rsidRPr="00F76534">
        <w:rPr>
          <w:rFonts w:ascii="Times New Roman" w:hAnsi="Times New Roman"/>
          <w:sz w:val="24"/>
          <w:szCs w:val="24"/>
          <w:lang w:val="en-US"/>
        </w:rPr>
        <w:fldChar w:fldCharType="begin"/>
      </w:r>
      <w:r w:rsidR="00FD569C">
        <w:rPr>
          <w:rFonts w:ascii="Times New Roman" w:hAnsi="Times New Roman"/>
          <w:sz w:val="24"/>
          <w:szCs w:val="24"/>
          <w:lang w:val="en-US"/>
        </w:rPr>
        <w:instrText xml:space="preserve"> ADDIN EN.CITE &lt;EndNote&gt;&lt;Cite&gt;&lt;Author&gt;Wang&lt;/Author&gt;&lt;Year&gt;2007&lt;/Year&gt;&lt;RecNum&gt;642&lt;/RecNum&gt;&lt;DisplayText&gt;[7]&lt;/DisplayText&gt;&lt;record&gt;&lt;rec-number&gt;642&lt;/rec-number&gt;&lt;foreign-keys&gt;&lt;key app="EN" db-id="95xtdx5xof9f9merxvhvse2mxvv0spsps50f" timestamp="1449477175"&gt;642&lt;/key&gt;&lt;/foreign-keys&gt;&lt;ref-type name="Journal Article"&gt;17&lt;/ref-type&gt;&lt;contributors&gt;&lt;authors&gt;&lt;author&gt;Wang, Q.&lt;/author&gt;&lt;author&gt;Garrity, G. M.&lt;/author&gt;&lt;author&gt;Tiedje, J. M.&lt;/author&gt;&lt;author&gt;Cole, J. R.&lt;/author&gt;&lt;/authors&gt;&lt;/contributors&gt;&lt;auth-address&gt;Center for Microbial Ecology, Michigan State University, East Lansing, MI 48824, USA.&lt;/auth-address&gt;&lt;titles&gt;&lt;title&gt;Naive Bayesian classifier for rapid assignment of rRNA sequences into the new bacterial taxonomy&lt;/title&gt;&lt;secondary-title&gt;Appl Environ Microbiol&lt;/secondary-title&gt;&lt;/titles&gt;&lt;periodical&gt;&lt;full-title&gt;Appl Environ Microbiol&lt;/full-title&gt;&lt;/periodical&gt;&lt;pages&gt;5261-7&lt;/pages&gt;&lt;volume&gt;73&lt;/volume&gt;&lt;number&gt;16&lt;/number&gt;&lt;keywords&gt;&lt;keyword&gt;Algorithms&lt;/keyword&gt;&lt;keyword&gt;Bacteria/*classification/*genetics&lt;/keyword&gt;&lt;keyword&gt;*Bayes Theorem&lt;/keyword&gt;&lt;keyword&gt;Classification/methods&lt;/keyword&gt;&lt;keyword&gt;Databases, Nucleic Acid&lt;/keyword&gt;&lt;keyword&gt;Phylogeny&lt;/keyword&gt;&lt;keyword&gt;RNA, Ribosomal/*genetics&lt;/keyword&gt;&lt;keyword&gt;RNA, Ribosomal, 16S/genetics&lt;/keyword&gt;&lt;/keywords&gt;&lt;dates&gt;&lt;year&gt;2007&lt;/year&gt;&lt;pub-dates&gt;&lt;date&gt;Aug&lt;/date&gt;&lt;/pub-dates&gt;&lt;/dates&gt;&lt;isbn&gt;0099-2240 (Print)&amp;#xD;0099-2240 (Linking)&lt;/isbn&gt;&lt;accession-num&gt;17586664&lt;/accession-num&gt;&lt;urls&gt;&lt;related-urls&gt;&lt;url&gt;http://www.ncbi.nlm.nih.gov/pubmed/17586664&lt;/url&gt;&lt;/related-urls&gt;&lt;/urls&gt;&lt;custom2&gt;PMC1950982&lt;/custom2&gt;&lt;electronic-resource-num&gt;10.1128/AEM.00062-07&lt;/electronic-resource-num&gt;&lt;/record&gt;&lt;/Cite&gt;&lt;/EndNote&gt;</w:instrText>
      </w:r>
      <w:r w:rsidRPr="00F76534">
        <w:rPr>
          <w:rFonts w:ascii="Times New Roman" w:hAnsi="Times New Roman"/>
          <w:sz w:val="24"/>
          <w:szCs w:val="24"/>
          <w:lang w:val="en-US"/>
        </w:rPr>
        <w:fldChar w:fldCharType="separate"/>
      </w:r>
      <w:r w:rsidR="00FD569C">
        <w:rPr>
          <w:rFonts w:ascii="Times New Roman" w:hAnsi="Times New Roman"/>
          <w:noProof/>
          <w:sz w:val="24"/>
          <w:szCs w:val="24"/>
          <w:lang w:val="en-US"/>
        </w:rPr>
        <w:t>[7]</w:t>
      </w:r>
      <w:r w:rsidRPr="00F76534">
        <w:rPr>
          <w:rFonts w:ascii="Times New Roman" w:hAnsi="Times New Roman"/>
          <w:sz w:val="24"/>
          <w:szCs w:val="24"/>
          <w:lang w:val="en-US"/>
        </w:rPr>
        <w:fldChar w:fldCharType="end"/>
      </w:r>
      <w:r w:rsidRPr="00F76534">
        <w:rPr>
          <w:rFonts w:ascii="Times New Roman" w:hAnsi="Times New Roman"/>
          <w:sz w:val="24"/>
          <w:szCs w:val="24"/>
          <w:lang w:val="en-US"/>
        </w:rPr>
        <w:t xml:space="preserve">. The subsampled open-reference OTU picking </w:t>
      </w:r>
      <w:r w:rsidRPr="00F76534">
        <w:rPr>
          <w:rFonts w:ascii="Times New Roman" w:hAnsi="Times New Roman"/>
          <w:sz w:val="24"/>
          <w:szCs w:val="24"/>
          <w:lang w:val="en-US"/>
        </w:rPr>
        <w:fldChar w:fldCharType="begin">
          <w:fldData xml:space="preserve">PEVuZE5vdGU+PENpdGU+PEF1dGhvcj5SaWRlb3V0PC9BdXRob3I+PFllYXI+MjAxNDwvWWVhcj48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</w:fldData>
        </w:fldChar>
      </w:r>
      <w:r w:rsidR="00FD569C">
        <w:rPr>
          <w:rFonts w:ascii="Times New Roman" w:hAnsi="Times New Roman"/>
          <w:sz w:val="24"/>
          <w:szCs w:val="24"/>
          <w:lang w:val="en-US"/>
        </w:rPr>
        <w:instrText xml:space="preserve"> ADDIN EN.CITE </w:instrText>
      </w:r>
      <w:r w:rsidR="00FD569C">
        <w:rPr>
          <w:rFonts w:ascii="Times New Roman" w:hAnsi="Times New Roman"/>
          <w:sz w:val="24"/>
          <w:szCs w:val="24"/>
          <w:lang w:val="en-US"/>
        </w:rPr>
        <w:fldChar w:fldCharType="begin">
          <w:fldData xml:space="preserve">PEVuZE5vdGU+PENpdGU+PEF1dGhvcj5SaWRlb3V0PC9BdXRob3I+PFllYXI+MjAxNDwvWWVhcj48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</w:fldData>
        </w:fldChar>
      </w:r>
      <w:r w:rsidR="00FD569C">
        <w:rPr>
          <w:rFonts w:ascii="Times New Roman" w:hAnsi="Times New Roman"/>
          <w:sz w:val="24"/>
          <w:szCs w:val="24"/>
          <w:lang w:val="en-US"/>
        </w:rPr>
        <w:instrText xml:space="preserve"> ADDIN EN.CITE.DATA </w:instrText>
      </w:r>
      <w:r w:rsidR="00FD569C">
        <w:rPr>
          <w:rFonts w:ascii="Times New Roman" w:hAnsi="Times New Roman"/>
          <w:sz w:val="24"/>
          <w:szCs w:val="24"/>
          <w:lang w:val="en-US"/>
        </w:rPr>
      </w:r>
      <w:r w:rsidR="00FD569C">
        <w:rPr>
          <w:rFonts w:ascii="Times New Roman" w:hAnsi="Times New Roman"/>
          <w:sz w:val="24"/>
          <w:szCs w:val="24"/>
          <w:lang w:val="en-US"/>
        </w:rPr>
        <w:fldChar w:fldCharType="end"/>
      </w:r>
      <w:r w:rsidRPr="00F76534">
        <w:rPr>
          <w:rFonts w:ascii="Times New Roman" w:hAnsi="Times New Roman"/>
          <w:sz w:val="24"/>
          <w:szCs w:val="24"/>
          <w:lang w:val="en-US"/>
        </w:rPr>
      </w:r>
      <w:r w:rsidRPr="00F76534">
        <w:rPr>
          <w:rFonts w:ascii="Times New Roman" w:hAnsi="Times New Roman"/>
          <w:sz w:val="24"/>
          <w:szCs w:val="24"/>
          <w:lang w:val="en-US"/>
        </w:rPr>
        <w:fldChar w:fldCharType="separate"/>
      </w:r>
      <w:r w:rsidR="00FD569C">
        <w:rPr>
          <w:rFonts w:ascii="Times New Roman" w:hAnsi="Times New Roman"/>
          <w:noProof/>
          <w:sz w:val="24"/>
          <w:szCs w:val="24"/>
          <w:lang w:val="en-US"/>
        </w:rPr>
        <w:t>[8]</w:t>
      </w:r>
      <w:r w:rsidRPr="00F76534">
        <w:rPr>
          <w:rFonts w:ascii="Times New Roman" w:hAnsi="Times New Roman"/>
          <w:sz w:val="24"/>
          <w:szCs w:val="24"/>
          <w:lang w:val="en-US"/>
        </w:rPr>
        <w:fldChar w:fldCharType="end"/>
      </w:r>
      <w:r w:rsidRPr="00F76534">
        <w:rPr>
          <w:rFonts w:ascii="Times New Roman" w:hAnsi="Times New Roman"/>
          <w:sz w:val="24"/>
          <w:szCs w:val="24"/>
          <w:lang w:val="en-US"/>
        </w:rPr>
        <w:t xml:space="preserve"> was performed to cluster reads into OTUs. Here, sequences were first clustered against the </w:t>
      </w:r>
      <w:proofErr w:type="spellStart"/>
      <w:r w:rsidRPr="00F76534">
        <w:rPr>
          <w:rFonts w:ascii="Times New Roman" w:hAnsi="Times New Roman"/>
          <w:sz w:val="24"/>
          <w:szCs w:val="24"/>
          <w:lang w:val="en-US"/>
        </w:rPr>
        <w:t>Greengenes</w:t>
      </w:r>
      <w:proofErr w:type="spellEnd"/>
      <w:r w:rsidRPr="00F76534">
        <w:rPr>
          <w:rFonts w:ascii="Times New Roman" w:hAnsi="Times New Roman"/>
          <w:sz w:val="24"/>
          <w:szCs w:val="24"/>
          <w:lang w:val="en-US"/>
        </w:rPr>
        <w:t xml:space="preserve"> database at 97% sequence identity and the subset of sequences that did not match the reference database was subsequently clustered </w:t>
      </w:r>
      <w:r w:rsidRPr="00F76534">
        <w:rPr>
          <w:rFonts w:ascii="Times New Roman" w:hAnsi="Times New Roman"/>
          <w:i/>
          <w:sz w:val="24"/>
          <w:szCs w:val="24"/>
          <w:lang w:val="en-US"/>
        </w:rPr>
        <w:t xml:space="preserve">de novo </w:t>
      </w:r>
      <w:r w:rsidRPr="00F76534">
        <w:rPr>
          <w:rFonts w:ascii="Times New Roman" w:hAnsi="Times New Roman"/>
          <w:sz w:val="24"/>
          <w:szCs w:val="24"/>
          <w:lang w:val="en-US"/>
        </w:rPr>
        <w:t xml:space="preserve">(against one another). </w:t>
      </w:r>
      <w:proofErr w:type="spellStart"/>
      <w:r w:rsidRPr="00F76534">
        <w:rPr>
          <w:rFonts w:ascii="Times New Roman" w:hAnsi="Times New Roman"/>
          <w:sz w:val="24"/>
          <w:szCs w:val="24"/>
          <w:lang w:val="en-US"/>
        </w:rPr>
        <w:t>PyNAST</w:t>
      </w:r>
      <w:proofErr w:type="spellEnd"/>
      <w:r w:rsidRPr="00F76534">
        <w:rPr>
          <w:rFonts w:ascii="Times New Roman" w:hAnsi="Times New Roman"/>
          <w:sz w:val="24"/>
          <w:szCs w:val="24"/>
          <w:lang w:val="en-US"/>
        </w:rPr>
        <w:t xml:space="preserve"> </w:t>
      </w:r>
      <w:r w:rsidRPr="00F76534">
        <w:rPr>
          <w:rFonts w:ascii="Times New Roman" w:hAnsi="Times New Roman"/>
          <w:sz w:val="24"/>
          <w:szCs w:val="24"/>
          <w:lang w:val="en-US"/>
        </w:rPr>
        <w:fldChar w:fldCharType="begin"/>
      </w:r>
      <w:r w:rsidR="00FD569C">
        <w:rPr>
          <w:rFonts w:ascii="Times New Roman" w:hAnsi="Times New Roman"/>
          <w:sz w:val="24"/>
          <w:szCs w:val="24"/>
          <w:lang w:val="en-US"/>
        </w:rPr>
        <w:instrText xml:space="preserve"> ADDIN EN.CITE &lt;EndNote&gt;&lt;Cite&gt;&lt;Author&gt;Caporaso&lt;/Author&gt;&lt;Year&gt;2010&lt;/Year&gt;&lt;RecNum&gt;649&lt;/RecNum&gt;&lt;DisplayText&gt;[9]&lt;/DisplayText&gt;&lt;record&gt;&lt;rec-number&gt;649&lt;/rec-number&gt;&lt;foreign-keys&gt;&lt;key app="EN" db-id="95xtdx5xof9f9merxvhvse2mxvv0spsps50f" timestamp="1450353554"&gt;649&lt;/key&gt;&lt;key app="ENWeb" db-id=""&gt;0&lt;/key&gt;&lt;/foreign-keys&gt;&lt;ref-type name="Journal Article"&gt;17&lt;/ref-type&gt;&lt;contributors&gt;&lt;authors&gt;&lt;author&gt;Caporaso, J. G.&lt;/author&gt;&lt;author&gt;Bittinger, K.&lt;/author&gt;&lt;author&gt;Bushman, F. D.&lt;/author&gt;&lt;author&gt;DeSantis, T. Z.&lt;/author&gt;&lt;author&gt;Andersen, G. L.&lt;/author&gt;&lt;author&gt;Knight, R.&lt;/author&gt;&lt;/authors&gt;&lt;/contributors&gt;&lt;auth-address&gt;Department of Chemistry and Biochemistry, University of Colorado at Boulder, Boulder, CO, USA.&lt;/auth-address&gt;&lt;titles&gt;&lt;title&gt;PyNAST: a flexible tool for aligning sequences to a template alignment&lt;/title&gt;&lt;secondary-title&gt;Bioinformatics&lt;/secondary-title&gt;&lt;/titles&gt;&lt;periodical&gt;&lt;full-title&gt;Bioinformatics&lt;/full-title&gt;&lt;/periodical&gt;&lt;pages&gt;266-7&lt;/pages&gt;&lt;volume&gt;26&lt;/volume&gt;&lt;number&gt;2&lt;/number&gt;&lt;keywords&gt;&lt;keyword&gt;Algorithms&lt;/keyword&gt;&lt;keyword&gt;Databases, Genetic&lt;/keyword&gt;&lt;keyword&gt;Sequence Alignment/*methods&lt;/keyword&gt;&lt;keyword&gt;Sequence Analysis, RNA/methods&lt;/keyword&gt;&lt;keyword&gt;*Software&lt;/keyword&gt;&lt;keyword&gt;User-Computer Interface&lt;/keyword&gt;&lt;/keywords&gt;&lt;dates&gt;&lt;year&gt;2010&lt;/year&gt;&lt;pub-dates&gt;&lt;date&gt;Jan 15&lt;/date&gt;&lt;/pub-dates&gt;&lt;/dates&gt;&lt;isbn&gt;1367-4811 (Electronic)&amp;#xD;1367-4803 (Linking)&lt;/isbn&gt;&lt;accession-num&gt;19914921&lt;/accession-num&gt;&lt;urls&gt;&lt;related-urls&gt;&lt;url&gt;http://www.ncbi.nlm.nih.gov/pubmed/19914921&lt;/url&gt;&lt;/related-urls&gt;&lt;/urls&gt;&lt;custom2&gt;PMC2804299&lt;/custom2&gt;&lt;electronic-resource-num&gt;10.1093/bioinformatics/btp636&lt;/electronic-resource-num&gt;&lt;/record&gt;&lt;/Cite&gt;&lt;/EndNote&gt;</w:instrText>
      </w:r>
      <w:r w:rsidRPr="00F76534">
        <w:rPr>
          <w:rFonts w:ascii="Times New Roman" w:hAnsi="Times New Roman"/>
          <w:sz w:val="24"/>
          <w:szCs w:val="24"/>
          <w:lang w:val="en-US"/>
        </w:rPr>
        <w:fldChar w:fldCharType="separate"/>
      </w:r>
      <w:r w:rsidR="00FD569C">
        <w:rPr>
          <w:rFonts w:ascii="Times New Roman" w:hAnsi="Times New Roman"/>
          <w:noProof/>
          <w:sz w:val="24"/>
          <w:szCs w:val="24"/>
          <w:lang w:val="en-US"/>
        </w:rPr>
        <w:t>[9]</w:t>
      </w:r>
      <w:r w:rsidRPr="00F76534">
        <w:rPr>
          <w:rFonts w:ascii="Times New Roman" w:hAnsi="Times New Roman"/>
          <w:sz w:val="24"/>
          <w:szCs w:val="24"/>
          <w:lang w:val="en-US"/>
        </w:rPr>
        <w:fldChar w:fldCharType="end"/>
      </w:r>
      <w:r w:rsidRPr="00F76534">
        <w:rPr>
          <w:rFonts w:ascii="Times New Roman" w:hAnsi="Times New Roman"/>
          <w:sz w:val="24"/>
          <w:szCs w:val="24"/>
          <w:lang w:val="en-US"/>
        </w:rPr>
        <w:t xml:space="preserve"> was used as sequence alignment method. </w:t>
      </w:r>
    </w:p>
    <w:p w:rsidR="00C6164C" w:rsidRPr="00F76534" w:rsidRDefault="00C6164C" w:rsidP="00C6164C">
      <w:pPr>
        <w:spacing w:line="480" w:lineRule="auto"/>
        <w:jc w:val="both"/>
        <w:rPr>
          <w:rFonts w:ascii="Times New Roman" w:hAnsi="Times New Roman"/>
          <w:sz w:val="24"/>
          <w:szCs w:val="24"/>
          <w:lang w:val="en-US"/>
        </w:rPr>
      </w:pPr>
      <w:r>
        <w:rPr>
          <w:rFonts w:ascii="Times New Roman" w:hAnsi="Times New Roman"/>
          <w:sz w:val="24"/>
          <w:szCs w:val="24"/>
          <w:lang w:val="en-US"/>
        </w:rPr>
        <w:tab/>
      </w:r>
      <w:r w:rsidRPr="00F76534">
        <w:rPr>
          <w:rFonts w:ascii="Times New Roman" w:hAnsi="Times New Roman"/>
          <w:sz w:val="24"/>
          <w:szCs w:val="24"/>
          <w:lang w:val="en-US"/>
        </w:rPr>
        <w:t xml:space="preserve">Alpha diversity calculations were performed </w:t>
      </w:r>
      <w:r>
        <w:rPr>
          <w:rFonts w:ascii="Times New Roman" w:hAnsi="Times New Roman"/>
          <w:sz w:val="24"/>
          <w:szCs w:val="24"/>
          <w:lang w:val="en-US"/>
        </w:rPr>
        <w:t>using Shannon’s diversity index</w:t>
      </w:r>
      <w:r w:rsidRPr="00F76534">
        <w:rPr>
          <w:rFonts w:ascii="Times New Roman" w:hAnsi="Times New Roman"/>
          <w:sz w:val="24"/>
          <w:szCs w:val="24"/>
          <w:lang w:val="en-US"/>
        </w:rPr>
        <w:t>, the Observed Species metric, a</w:t>
      </w:r>
      <w:r>
        <w:rPr>
          <w:rFonts w:ascii="Times New Roman" w:hAnsi="Times New Roman"/>
          <w:sz w:val="24"/>
          <w:szCs w:val="24"/>
          <w:lang w:val="en-US"/>
        </w:rPr>
        <w:t>nd Simpson’s evenness measure E</w:t>
      </w:r>
      <w:r w:rsidRPr="00F76534">
        <w:rPr>
          <w:rFonts w:ascii="Times New Roman" w:hAnsi="Times New Roman"/>
          <w:sz w:val="24"/>
          <w:szCs w:val="24"/>
          <w:lang w:val="en-US"/>
        </w:rPr>
        <w:t xml:space="preserve"> within QIIME and visualized via the graphing package ggplot2 </w:t>
      </w:r>
      <w:r w:rsidRPr="00F76534">
        <w:rPr>
          <w:rFonts w:ascii="Times New Roman" w:hAnsi="Times New Roman"/>
          <w:sz w:val="24"/>
          <w:szCs w:val="24"/>
          <w:lang w:val="en-US"/>
        </w:rPr>
        <w:fldChar w:fldCharType="begin"/>
      </w:r>
      <w:r w:rsidR="006A5413">
        <w:rPr>
          <w:rFonts w:ascii="Times New Roman" w:hAnsi="Times New Roman"/>
          <w:sz w:val="24"/>
          <w:szCs w:val="24"/>
          <w:lang w:val="en-US"/>
        </w:rPr>
        <w:instrText xml:space="preserve"> ADDIN EN.CITE &lt;EndNote&gt;&lt;Cite&gt;&lt;Author&gt;Wickham&lt;/Author&gt;&lt;Year&gt;2009&lt;/Year&gt;&lt;RecNum&gt;873&lt;/RecNum&gt;&lt;DisplayText&gt;[10]&lt;/DisplayText&gt;&lt;record&gt;&lt;rec-number&gt;873&lt;/rec-number&gt;&lt;foreign-keys&gt;&lt;key app="EN" db-id="95xtdx5xof9f9merxvhvse2mxvv0spsps50f" timestamp="1463034996"&gt;873&lt;/key&gt;&lt;/foreign-keys&gt;&lt;ref-type name="Journal Article"&gt;17&lt;/ref-type&gt;&lt;contributors&gt;&lt;authors&gt;&lt;author&gt;Wickham, H.&lt;/author&gt;&lt;/authors&gt;&lt;/contributors&gt;&lt;titles&gt;&lt;title&gt;ggplot2: Elegant Graphics for Data Analysis&lt;/title&gt;&lt;secondary-title&gt;Springer-Verlag New York&lt;/secondary-title&gt;&lt;/titles&gt;&lt;periodical&gt;&lt;full-title&gt;Springer-Verlag New York&lt;/full-title&gt;&lt;/periodical&gt;&lt;dates&gt;&lt;year&gt;2009&lt;/year&gt;&lt;/dates&gt;&lt;urls&gt;&lt;/urls&gt;&lt;/record&gt;&lt;/Cite&gt;&lt;/EndNote&gt;</w:instrText>
      </w:r>
      <w:r w:rsidRPr="00F76534">
        <w:rPr>
          <w:rFonts w:ascii="Times New Roman" w:hAnsi="Times New Roman"/>
          <w:sz w:val="24"/>
          <w:szCs w:val="24"/>
          <w:lang w:val="en-US"/>
        </w:rPr>
        <w:fldChar w:fldCharType="separate"/>
      </w:r>
      <w:r w:rsidR="006A5413">
        <w:rPr>
          <w:rFonts w:ascii="Times New Roman" w:hAnsi="Times New Roman"/>
          <w:noProof/>
          <w:sz w:val="24"/>
          <w:szCs w:val="24"/>
          <w:lang w:val="en-US"/>
        </w:rPr>
        <w:t>[10]</w:t>
      </w:r>
      <w:r w:rsidRPr="00F76534">
        <w:rPr>
          <w:rFonts w:ascii="Times New Roman" w:hAnsi="Times New Roman"/>
          <w:sz w:val="24"/>
          <w:szCs w:val="24"/>
          <w:lang w:val="en-US"/>
        </w:rPr>
        <w:fldChar w:fldCharType="end"/>
      </w:r>
      <w:r w:rsidRPr="00F76534">
        <w:rPr>
          <w:rFonts w:ascii="Times New Roman" w:hAnsi="Times New Roman"/>
          <w:sz w:val="24"/>
          <w:szCs w:val="24"/>
          <w:lang w:val="en-US"/>
        </w:rPr>
        <w:t xml:space="preserve">, implemented in the R software environment (version 3.3.0) </w:t>
      </w:r>
      <w:r w:rsidRPr="00F76534">
        <w:rPr>
          <w:rFonts w:ascii="Times New Roman" w:hAnsi="Times New Roman"/>
          <w:sz w:val="24"/>
          <w:szCs w:val="24"/>
          <w:lang w:val="en-US"/>
        </w:rPr>
        <w:fldChar w:fldCharType="begin"/>
      </w:r>
      <w:r w:rsidR="006A5413">
        <w:rPr>
          <w:rFonts w:ascii="Times New Roman" w:hAnsi="Times New Roman"/>
          <w:sz w:val="24"/>
          <w:szCs w:val="24"/>
          <w:lang w:val="en-US"/>
        </w:rPr>
        <w:instrText xml:space="preserve"> ADDIN EN.CITE &lt;EndNote&gt;&lt;Cite&gt;&lt;Author&gt;R_Core_Team&lt;/Author&gt;&lt;Year&gt;2015&lt;/Year&gt;&lt;RecNum&gt;694&lt;/RecNum&gt;&lt;DisplayText&gt;[11]&lt;/DisplayText&gt;&lt;record&gt;&lt;rec-number&gt;694&lt;/rec-number&gt;&lt;foreign-keys&gt;&lt;key app="EN" db-id="95xtdx5xof9f9merxvhvse2mxvv0spsps50f" timestamp="1456827146"&gt;694&lt;/key&gt;&lt;/foreign-keys&gt;&lt;ref-type name="Report"&gt;27&lt;/ref-type&gt;&lt;contributors&gt;&lt;authors&gt;&lt;author&gt;R_Core_Team&lt;/author&gt;&lt;/authors&gt;&lt;/contributors&gt;&lt;titles&gt;&lt;title&gt;R: A language and environment for statistical computing.&lt;/title&gt;&lt;/titles&gt;&lt;dates&gt;&lt;year&gt;2015&lt;/year&gt;&lt;/dates&gt;&lt;pub-location&gt;Vienna, Austria&lt;/pub-location&gt;&lt;publisher&gt;R Foundation for Statistical Computing&lt;/publisher&gt;&lt;urls&gt;&lt;related-urls&gt;&lt;url&gt;https://www.R-project.org/&lt;/url&gt;&lt;/related-urls&gt;&lt;/urls&gt;&lt;/record&gt;&lt;/Cite&gt;&lt;/EndNote&gt;</w:instrText>
      </w:r>
      <w:r w:rsidRPr="00F76534">
        <w:rPr>
          <w:rFonts w:ascii="Times New Roman" w:hAnsi="Times New Roman"/>
          <w:sz w:val="24"/>
          <w:szCs w:val="24"/>
          <w:lang w:val="en-US"/>
        </w:rPr>
        <w:fldChar w:fldCharType="separate"/>
      </w:r>
      <w:r w:rsidR="006A5413">
        <w:rPr>
          <w:rFonts w:ascii="Times New Roman" w:hAnsi="Times New Roman"/>
          <w:noProof/>
          <w:sz w:val="24"/>
          <w:szCs w:val="24"/>
          <w:lang w:val="en-US"/>
        </w:rPr>
        <w:t>[11]</w:t>
      </w:r>
      <w:r w:rsidRPr="00F76534">
        <w:rPr>
          <w:rFonts w:ascii="Times New Roman" w:hAnsi="Times New Roman"/>
          <w:sz w:val="24"/>
          <w:szCs w:val="24"/>
          <w:lang w:val="en-US"/>
        </w:rPr>
        <w:fldChar w:fldCharType="end"/>
      </w:r>
      <w:r w:rsidRPr="00F76534">
        <w:rPr>
          <w:rFonts w:ascii="Times New Roman" w:hAnsi="Times New Roman"/>
          <w:sz w:val="24"/>
          <w:szCs w:val="24"/>
          <w:lang w:val="en-US"/>
        </w:rPr>
        <w:t xml:space="preserve">. In addition, rarefaction analysis was performed using the vegan package </w:t>
      </w:r>
      <w:r w:rsidRPr="00F76534">
        <w:rPr>
          <w:rFonts w:ascii="Times New Roman" w:hAnsi="Times New Roman"/>
          <w:sz w:val="24"/>
          <w:szCs w:val="24"/>
          <w:lang w:val="en-US"/>
        </w:rPr>
        <w:fldChar w:fldCharType="begin"/>
      </w:r>
      <w:r w:rsidR="006A5413">
        <w:rPr>
          <w:rFonts w:ascii="Times New Roman" w:hAnsi="Times New Roman"/>
          <w:sz w:val="24"/>
          <w:szCs w:val="24"/>
          <w:lang w:val="en-US"/>
        </w:rPr>
        <w:instrText xml:space="preserve"> ADDIN EN.CITE &lt;EndNote&gt;&lt;Cite&gt;&lt;Author&gt;Oksanen&lt;/Author&gt;&lt;Year&gt;2016&lt;/Year&gt;&lt;RecNum&gt;877&lt;/RecNum&gt;&lt;DisplayText&gt;[12]&lt;/DisplayText&gt;&lt;record&gt;&lt;rec-number&gt;877&lt;/rec-number&gt;&lt;foreign-keys&gt;&lt;key app="EN" db-id="95xtdx5xof9f9merxvhvse2mxvv0spsps50f" timestamp="1463034996"&gt;877&lt;/key&gt;&lt;/foreign-keys&gt;&lt;ref-type name="Generic"&gt;13&lt;/ref-type&gt;&lt;contributors&gt;&lt;authors&gt;&lt;author&gt;Oksanen, Jari&lt;/author&gt;&lt;author&gt;Blanchet, F. Guillaume&lt;/author&gt;&lt;author&gt;Kindt, Roeland&lt;/author&gt;&lt;author&gt;Legendre, Louis&lt;/author&gt;&lt;author&gt;Minchin, Peter R.&lt;/author&gt;&lt;author&gt;O&amp;apos;Hara, R. B.&lt;/author&gt;&lt;author&gt;Simpson, E. H.&lt;/author&gt;&lt;author&gt;Solymos, Peter&lt;/author&gt;&lt;author&gt;Stevens, M. Henry H.&lt;/author&gt;&lt;author&gt;Wagner, Helene&lt;/author&gt;&lt;/authors&gt;&lt;/contributors&gt;&lt;titles&gt;&lt;title&gt;vegan: Community Ecology Package&lt;/title&gt;&lt;/titles&gt;&lt;dates&gt;&lt;year&gt;2016&lt;/year&gt;&lt;/dates&gt;&lt;urls&gt;&lt;related-urls&gt;&lt;url&gt;https://CRAN.R-project.org/package=vegan&lt;/url&gt;&lt;/related-urls&gt;&lt;/urls&gt;&lt;/record&gt;&lt;/Cite&gt;&lt;/EndNote&gt;</w:instrText>
      </w:r>
      <w:r w:rsidRPr="00F76534">
        <w:rPr>
          <w:rFonts w:ascii="Times New Roman" w:hAnsi="Times New Roman"/>
          <w:sz w:val="24"/>
          <w:szCs w:val="24"/>
          <w:lang w:val="en-US"/>
        </w:rPr>
        <w:fldChar w:fldCharType="separate"/>
      </w:r>
      <w:r w:rsidR="006A5413">
        <w:rPr>
          <w:rFonts w:ascii="Times New Roman" w:hAnsi="Times New Roman"/>
          <w:noProof/>
          <w:sz w:val="24"/>
          <w:szCs w:val="24"/>
          <w:lang w:val="en-US"/>
        </w:rPr>
        <w:t>[12]</w:t>
      </w:r>
      <w:r w:rsidRPr="00F76534">
        <w:rPr>
          <w:rFonts w:ascii="Times New Roman" w:hAnsi="Times New Roman"/>
          <w:sz w:val="24"/>
          <w:szCs w:val="24"/>
          <w:lang w:val="en-US"/>
        </w:rPr>
        <w:fldChar w:fldCharType="end"/>
      </w:r>
      <w:r w:rsidRPr="00F76534">
        <w:rPr>
          <w:rFonts w:ascii="Times New Roman" w:hAnsi="Times New Roman"/>
          <w:sz w:val="24"/>
          <w:szCs w:val="24"/>
          <w:lang w:val="en-US"/>
        </w:rPr>
        <w:t>. U</w:t>
      </w:r>
      <w:r>
        <w:rPr>
          <w:rFonts w:ascii="Times New Roman" w:hAnsi="Times New Roman"/>
          <w:sz w:val="24"/>
          <w:szCs w:val="24"/>
          <w:lang w:val="en-US"/>
        </w:rPr>
        <w:t>npaired Wilcoxon rank-sum tests</w:t>
      </w:r>
      <w:r w:rsidRPr="00F76534">
        <w:rPr>
          <w:rFonts w:ascii="Times New Roman" w:hAnsi="Times New Roman"/>
          <w:sz w:val="24"/>
          <w:szCs w:val="24"/>
          <w:lang w:val="en-US"/>
        </w:rPr>
        <w:t xml:space="preserve"> were calculated in R to determine the statistical significance of alpha diversity analyses. To assess beta diversity, principal component analysis (PCA) was computed on Hellinger tran</w:t>
      </w:r>
      <w:r>
        <w:rPr>
          <w:rFonts w:ascii="Times New Roman" w:hAnsi="Times New Roman"/>
          <w:sz w:val="24"/>
          <w:szCs w:val="24"/>
          <w:lang w:val="en-US"/>
        </w:rPr>
        <w:t>sformed data. Between-class PCA</w:t>
      </w:r>
      <w:r w:rsidRPr="00F76534">
        <w:rPr>
          <w:rFonts w:ascii="Times New Roman" w:hAnsi="Times New Roman"/>
          <w:sz w:val="24"/>
          <w:szCs w:val="24"/>
          <w:lang w:val="en-US"/>
        </w:rPr>
        <w:t xml:space="preserve"> was performed using the ade4 package </w:t>
      </w:r>
      <w:r w:rsidRPr="00F76534">
        <w:rPr>
          <w:rFonts w:ascii="Times New Roman" w:hAnsi="Times New Roman"/>
          <w:sz w:val="24"/>
          <w:szCs w:val="24"/>
          <w:lang w:val="en-US"/>
        </w:rPr>
        <w:fldChar w:fldCharType="begin"/>
      </w:r>
      <w:r w:rsidR="006A5413">
        <w:rPr>
          <w:rFonts w:ascii="Times New Roman" w:hAnsi="Times New Roman"/>
          <w:sz w:val="24"/>
          <w:szCs w:val="24"/>
          <w:lang w:val="en-US"/>
        </w:rPr>
        <w:instrText xml:space="preserve"> ADDIN EN.CITE &lt;EndNote&gt;&lt;Cite&gt;&lt;Author&gt;Dray&lt;/Author&gt;&lt;Year&gt;2007&lt;/Year&gt;&lt;RecNum&gt;223&lt;/RecNum&gt;&lt;IDText&gt;The ade4 Package: Implementing the Duality Diagram for Ecologists&lt;/IDText&gt;&lt;DisplayText&gt;[13]&lt;/DisplayText&gt;&lt;record&gt;&lt;rec-number&gt;223&lt;/rec-number&gt;&lt;foreign-keys&gt;&lt;key app="EN" db-id="95xtdx5xof9f9merxvhvse2mxvv0spsps50f" timestamp="1439992304"&gt;223&lt;/key&gt;&lt;/foreign-keys&gt;&lt;ref-type name="Journal Article"&gt;17&lt;/ref-type&gt;&lt;contributors&gt;&lt;authors&gt;&lt;author&gt;Dray, S.&lt;/author&gt;&lt;author&gt;Dufour, A.&lt;/author&gt;&lt;/authors&gt;&lt;/contributors&gt;&lt;titles&gt;&lt;title&gt;The ade4 Package: Implementing the Duality Diagram for Ecologists&lt;/title&gt;&lt;secondary-title&gt;Journal of Statistical Software&lt;/secondary-title&gt;&lt;/titles&gt;&lt;periodical&gt;&lt;full-title&gt;Journal of Statistical Software&lt;/full-title&gt;&lt;/periodical&gt;&lt;volume&gt;22&lt;/volume&gt;&lt;number&gt;4&lt;/number&gt;&lt;dates&gt;&lt;year&gt;2007&lt;/year&gt;&lt;/dates&gt;&lt;urls&gt;&lt;/urls&gt;&lt;/record&gt;&lt;/Cite&gt;&lt;/EndNote&gt;</w:instrText>
      </w:r>
      <w:r w:rsidRPr="00F76534">
        <w:rPr>
          <w:rFonts w:ascii="Times New Roman" w:hAnsi="Times New Roman"/>
          <w:sz w:val="24"/>
          <w:szCs w:val="24"/>
          <w:lang w:val="en-US"/>
        </w:rPr>
        <w:fldChar w:fldCharType="separate"/>
      </w:r>
      <w:r w:rsidR="006A5413">
        <w:rPr>
          <w:rFonts w:ascii="Times New Roman" w:hAnsi="Times New Roman"/>
          <w:noProof/>
          <w:sz w:val="24"/>
          <w:szCs w:val="24"/>
          <w:lang w:val="en-US"/>
        </w:rPr>
        <w:t>[13]</w:t>
      </w:r>
      <w:r w:rsidRPr="00F76534">
        <w:rPr>
          <w:rFonts w:ascii="Times New Roman" w:hAnsi="Times New Roman"/>
          <w:sz w:val="24"/>
          <w:szCs w:val="24"/>
          <w:lang w:val="en-US"/>
        </w:rPr>
        <w:fldChar w:fldCharType="end"/>
      </w:r>
      <w:r w:rsidRPr="00F76534">
        <w:rPr>
          <w:rFonts w:ascii="Times New Roman" w:hAnsi="Times New Roman"/>
          <w:sz w:val="24"/>
          <w:szCs w:val="24"/>
          <w:lang w:val="en-US"/>
        </w:rPr>
        <w:t xml:space="preserve"> within R to reflect the variability of samples, and statistical significances of sample groupings were calculated by </w:t>
      </w:r>
      <w:proofErr w:type="spellStart"/>
      <w:r w:rsidRPr="00F76534">
        <w:rPr>
          <w:rFonts w:ascii="Times New Roman" w:hAnsi="Times New Roman"/>
          <w:sz w:val="24"/>
          <w:szCs w:val="24"/>
          <w:lang w:val="en-US"/>
        </w:rPr>
        <w:t>adonis</w:t>
      </w:r>
      <w:proofErr w:type="spellEnd"/>
      <w:r w:rsidRPr="00F76534">
        <w:rPr>
          <w:rFonts w:ascii="Times New Roman" w:hAnsi="Times New Roman"/>
          <w:sz w:val="24"/>
          <w:szCs w:val="24"/>
          <w:lang w:val="en-US"/>
        </w:rPr>
        <w:t xml:space="preserve"> (‘***’ </w:t>
      </w:r>
      <w:r w:rsidRPr="00F76534">
        <w:rPr>
          <w:rFonts w:ascii="Times New Roman" w:hAnsi="Times New Roman"/>
          <w:i/>
          <w:sz w:val="24"/>
          <w:szCs w:val="24"/>
          <w:lang w:val="en-US"/>
        </w:rPr>
        <w:t xml:space="preserve">p </w:t>
      </w:r>
      <w:r w:rsidRPr="00F76534">
        <w:rPr>
          <w:rFonts w:ascii="Times New Roman" w:hAnsi="Times New Roman"/>
          <w:sz w:val="24"/>
          <w:szCs w:val="24"/>
          <w:lang w:val="en-US"/>
        </w:rPr>
        <w:t xml:space="preserve">≤ 0.001; ‘**’ </w:t>
      </w:r>
      <w:r w:rsidRPr="00F76534">
        <w:rPr>
          <w:rFonts w:ascii="Times New Roman" w:hAnsi="Times New Roman"/>
          <w:i/>
          <w:sz w:val="24"/>
          <w:szCs w:val="24"/>
          <w:lang w:val="en-US"/>
        </w:rPr>
        <w:t xml:space="preserve">p </w:t>
      </w:r>
      <w:r w:rsidRPr="00F76534">
        <w:rPr>
          <w:rFonts w:ascii="Times New Roman" w:hAnsi="Times New Roman"/>
          <w:sz w:val="24"/>
          <w:szCs w:val="24"/>
          <w:lang w:val="en-US"/>
        </w:rPr>
        <w:t xml:space="preserve">≤ </w:t>
      </w:r>
      <w:proofErr w:type="gramStart"/>
      <w:r w:rsidRPr="00F76534">
        <w:rPr>
          <w:rFonts w:ascii="Times New Roman" w:hAnsi="Times New Roman"/>
          <w:sz w:val="24"/>
          <w:szCs w:val="24"/>
          <w:lang w:val="en-US"/>
        </w:rPr>
        <w:t xml:space="preserve">0.01; ‘*’ </w:t>
      </w:r>
      <w:r w:rsidRPr="00F76534">
        <w:rPr>
          <w:rFonts w:ascii="Times New Roman" w:hAnsi="Times New Roman"/>
          <w:i/>
          <w:sz w:val="24"/>
          <w:szCs w:val="24"/>
          <w:lang w:val="en-US"/>
        </w:rPr>
        <w:t xml:space="preserve">p </w:t>
      </w:r>
      <w:r w:rsidRPr="00F76534">
        <w:rPr>
          <w:rFonts w:ascii="Times New Roman" w:hAnsi="Times New Roman"/>
          <w:sz w:val="24"/>
          <w:szCs w:val="24"/>
          <w:lang w:val="en-US"/>
        </w:rPr>
        <w:t>≤ 0.05; ‘.’</w:t>
      </w:r>
      <w:proofErr w:type="gramEnd"/>
      <w:r w:rsidRPr="00F76534">
        <w:rPr>
          <w:rFonts w:ascii="Times New Roman" w:hAnsi="Times New Roman"/>
          <w:sz w:val="24"/>
          <w:szCs w:val="24"/>
          <w:lang w:val="en-US"/>
        </w:rPr>
        <w:t xml:space="preserve"> </w:t>
      </w:r>
      <w:r w:rsidRPr="00F76534">
        <w:rPr>
          <w:rFonts w:ascii="Times New Roman" w:hAnsi="Times New Roman"/>
          <w:i/>
          <w:sz w:val="24"/>
          <w:szCs w:val="24"/>
          <w:lang w:val="en-US"/>
        </w:rPr>
        <w:t xml:space="preserve">P </w:t>
      </w:r>
      <w:r w:rsidRPr="00F76534">
        <w:rPr>
          <w:rFonts w:ascii="Times New Roman" w:hAnsi="Times New Roman"/>
          <w:sz w:val="24"/>
          <w:szCs w:val="24"/>
          <w:lang w:val="en-US"/>
        </w:rPr>
        <w:t xml:space="preserve">≤ 0.1) </w:t>
      </w:r>
      <w:r w:rsidRPr="00F76534">
        <w:rPr>
          <w:rFonts w:ascii="Times New Roman" w:hAnsi="Times New Roman"/>
          <w:sz w:val="24"/>
          <w:szCs w:val="24"/>
          <w:lang w:val="en-US"/>
        </w:rPr>
        <w:fldChar w:fldCharType="begin"/>
      </w:r>
      <w:r w:rsidR="006A5413">
        <w:rPr>
          <w:rFonts w:ascii="Times New Roman" w:hAnsi="Times New Roman"/>
          <w:sz w:val="24"/>
          <w:szCs w:val="24"/>
          <w:lang w:val="en-US"/>
        </w:rPr>
        <w:instrText xml:space="preserve"> ADDIN EN.CITE &lt;EndNote&gt;&lt;Cite&gt;&lt;Author&gt;Anderson&lt;/Author&gt;&lt;Year&gt;2001&lt;/Year&gt;&lt;RecNum&gt;169&lt;/RecNum&gt;&lt;DisplayText&gt;[14]&lt;/DisplayText&gt;&lt;record&gt;&lt;rec-number&gt;169&lt;/rec-number&gt;&lt;foreign-keys&gt;&lt;key app="EN" db-id="95xtdx5xof9f9merxvhvse2mxvv0spsps50f" timestamp="1439900283"&gt;169&lt;/key&gt;&lt;/foreign-keys&gt;&lt;ref-type name="Journal Article"&gt;17&lt;/ref-type&gt;&lt;contributors&gt;&lt;authors&gt;&lt;author&gt;Anderson, Marti J.&lt;/author&gt;&lt;/authors&gt;&lt;/contributors&gt;&lt;titles&gt;&lt;title&gt;A new method for non-parametric multivariate analysis of variance&lt;/title&gt;&lt;secondary-title&gt;Austral Ecology&lt;/secondary-title&gt;&lt;/titles&gt;&lt;periodical&gt;&lt;full-title&gt;Austral Ecology&lt;/full-title&gt;&lt;/periodical&gt;&lt;pages&gt;32-46&lt;/pages&gt;&lt;volume&gt;26&lt;/volume&gt;&lt;number&gt;1&lt;/number&gt;&lt;keywords&gt;&lt;keyword&gt;ANOVA&lt;/keyword&gt;&lt;keyword&gt;distance measure&lt;/keyword&gt;&lt;keyword&gt;experimental design&lt;/keyword&gt;&lt;keyword&gt;linear model&lt;/keyword&gt;&lt;keyword&gt;multifactorial&lt;/keyword&gt;&lt;keyword&gt;multivariate dissimilarity&lt;/keyword&gt;&lt;keyword&gt;partitioning&lt;/keyword&gt;&lt;keyword&gt;permutation tests&lt;/keyword&gt;&lt;keyword&gt;statistics&lt;/keyword&gt;&lt;/keywords&gt;&lt;dates&gt;&lt;year&gt;2001&lt;/year&gt;&lt;/dates&gt;&lt;publisher&gt;Blackwell Science Pty&lt;/publisher&gt;&lt;isbn&gt;1442-9993&lt;/isbn&gt;&lt;urls&gt;&lt;related-urls&gt;&lt;url&gt;http://dx.doi.org/10.1111/j.1442-9993.2001.01070.pp.x&lt;/url&gt;&lt;/related-urls&gt;&lt;/urls&gt;&lt;electronic-resource-num&gt;10.1111/j.1442-9993.2001.01070.pp.x&lt;/electronic-resource-num&gt;&lt;/record&gt;&lt;/Cite&gt;&lt;/EndNote&gt;</w:instrText>
      </w:r>
      <w:r w:rsidRPr="00F76534">
        <w:rPr>
          <w:rFonts w:ascii="Times New Roman" w:hAnsi="Times New Roman"/>
          <w:sz w:val="24"/>
          <w:szCs w:val="24"/>
          <w:lang w:val="en-US"/>
        </w:rPr>
        <w:fldChar w:fldCharType="separate"/>
      </w:r>
      <w:r w:rsidR="006A5413">
        <w:rPr>
          <w:rFonts w:ascii="Times New Roman" w:hAnsi="Times New Roman"/>
          <w:noProof/>
          <w:sz w:val="24"/>
          <w:szCs w:val="24"/>
          <w:lang w:val="en-US"/>
        </w:rPr>
        <w:t>[14]</w:t>
      </w:r>
      <w:r w:rsidRPr="00F76534">
        <w:rPr>
          <w:rFonts w:ascii="Times New Roman" w:hAnsi="Times New Roman"/>
          <w:sz w:val="24"/>
          <w:szCs w:val="24"/>
          <w:lang w:val="en-US"/>
        </w:rPr>
        <w:fldChar w:fldCharType="end"/>
      </w:r>
      <w:r w:rsidRPr="00F76534">
        <w:rPr>
          <w:rFonts w:ascii="Times New Roman" w:hAnsi="Times New Roman"/>
          <w:sz w:val="24"/>
          <w:szCs w:val="24"/>
          <w:lang w:val="en-US"/>
        </w:rPr>
        <w:t xml:space="preserve">. Adonis is implemented in the vegan package of R and was calculated on Bray-Curtis distances using 999 Monte Carlo permutations. </w:t>
      </w:r>
    </w:p>
    <w:p w:rsidR="00C6164C" w:rsidRPr="00F76534" w:rsidRDefault="00C6164C" w:rsidP="00C6164C">
      <w:pPr>
        <w:spacing w:line="480" w:lineRule="auto"/>
        <w:jc w:val="both"/>
        <w:rPr>
          <w:rFonts w:ascii="Times New Roman" w:hAnsi="Times New Roman"/>
          <w:sz w:val="24"/>
          <w:szCs w:val="24"/>
          <w:lang w:val="en-US"/>
        </w:rPr>
      </w:pPr>
      <w:r>
        <w:rPr>
          <w:rFonts w:ascii="Times New Roman" w:hAnsi="Times New Roman"/>
          <w:sz w:val="24"/>
          <w:szCs w:val="24"/>
          <w:lang w:val="en-US"/>
        </w:rPr>
        <w:lastRenderedPageBreak/>
        <w:tab/>
      </w:r>
      <w:r w:rsidRPr="00F76534">
        <w:rPr>
          <w:rFonts w:ascii="Times New Roman" w:hAnsi="Times New Roman"/>
          <w:sz w:val="24"/>
          <w:szCs w:val="24"/>
          <w:lang w:val="en-US"/>
        </w:rPr>
        <w:t xml:space="preserve">The R package DESeq2 </w:t>
      </w:r>
      <w:r w:rsidRPr="00F76534">
        <w:rPr>
          <w:rFonts w:ascii="Times New Roman" w:hAnsi="Times New Roman"/>
          <w:sz w:val="24"/>
          <w:szCs w:val="24"/>
          <w:lang w:val="en-US"/>
        </w:rPr>
        <w:fldChar w:fldCharType="begin"/>
      </w:r>
      <w:r w:rsidR="006A5413">
        <w:rPr>
          <w:rFonts w:ascii="Times New Roman" w:hAnsi="Times New Roman"/>
          <w:sz w:val="24"/>
          <w:szCs w:val="24"/>
          <w:lang w:val="en-US"/>
        </w:rPr>
        <w:instrText xml:space="preserve"> ADDIN EN.CITE &lt;EndNote&gt;&lt;Cite&gt;&lt;Author&gt;Love&lt;/Author&gt;&lt;Year&gt;2014&lt;/Year&gt;&lt;RecNum&gt;1033&lt;/RecNum&gt;&lt;DisplayText&gt;[15]&lt;/DisplayText&gt;&lt;record&gt;&lt;rec-number&gt;1033&lt;/rec-number&gt;&lt;foreign-keys&gt;&lt;key app="EN" db-id="95xtdx5xof9f9merxvhvse2mxvv0spsps50f" timestamp="1481015607"&gt;1033&lt;/key&gt;&lt;key app="ENWeb" db-id=""&gt;0&lt;/key&gt;&lt;/foreign-keys&gt;&lt;ref-type name="Journal Article"&gt;17&lt;/ref-type&gt;&lt;contributors&gt;&lt;authors&gt;&lt;author&gt;Love, M. I.&lt;/author&gt;&lt;author&gt;Huber, W.&lt;/author&gt;&lt;author&gt;Anders, S.&lt;/author&gt;&lt;/authors&gt;&lt;/contributors&gt;&lt;titles&gt;&lt;title&gt;Moderated estimation of fold change and dispersion for RNA-seq data with DESeq2&lt;/title&gt;&lt;secondary-title&gt;Genome Biol&lt;/secondary-title&gt;&lt;/titles&gt;&lt;periodical&gt;&lt;full-title&gt;Genome Biol&lt;/full-title&gt;&lt;/periodical&gt;&lt;pages&gt;550&lt;/pages&gt;&lt;volume&gt;15&lt;/volume&gt;&lt;number&gt;12&lt;/number&gt;&lt;keywords&gt;&lt;keyword&gt;Algorithms&lt;/keyword&gt;&lt;keyword&gt;Computational Biology/*methods&lt;/keyword&gt;&lt;keyword&gt;High-Throughput Nucleotide Sequencing&lt;/keyword&gt;&lt;keyword&gt;Models, Genetic&lt;/keyword&gt;&lt;keyword&gt;RNA/*analysis&lt;/keyword&gt;&lt;keyword&gt;Sequence Analysis, RNA&lt;/keyword&gt;&lt;keyword&gt;*Software&lt;/keyword&gt;&lt;/keywords&gt;&lt;dates&gt;&lt;year&gt;2014&lt;/year&gt;&lt;/dates&gt;&lt;isbn&gt;1474-760X (Electronic)&amp;#xD;1474-7596 (Linking)&lt;/isbn&gt;&lt;accession-num&gt;25516281&lt;/accession-num&gt;&lt;urls&gt;&lt;related-urls&gt;&lt;url&gt;https://www.ncbi.nlm.nih.gov/pubmed/25516281&lt;/url&gt;&lt;/related-urls&gt;&lt;/urls&gt;&lt;custom2&gt;PMC4302049&lt;/custom2&gt;&lt;electronic-resource-num&gt;10.1186/s13059-014-0550-8&lt;/electronic-resource-num&gt;&lt;/record&gt;&lt;/Cite&gt;&lt;/EndNote&gt;</w:instrText>
      </w:r>
      <w:r w:rsidRPr="00F76534">
        <w:rPr>
          <w:rFonts w:ascii="Times New Roman" w:hAnsi="Times New Roman"/>
          <w:sz w:val="24"/>
          <w:szCs w:val="24"/>
          <w:lang w:val="en-US"/>
        </w:rPr>
        <w:fldChar w:fldCharType="separate"/>
      </w:r>
      <w:r w:rsidR="006A5413">
        <w:rPr>
          <w:rFonts w:ascii="Times New Roman" w:hAnsi="Times New Roman"/>
          <w:noProof/>
          <w:sz w:val="24"/>
          <w:szCs w:val="24"/>
          <w:lang w:val="en-US"/>
        </w:rPr>
        <w:t>[15]</w:t>
      </w:r>
      <w:r w:rsidRPr="00F76534">
        <w:rPr>
          <w:rFonts w:ascii="Times New Roman" w:hAnsi="Times New Roman"/>
          <w:sz w:val="24"/>
          <w:szCs w:val="24"/>
          <w:lang w:val="en-US"/>
        </w:rPr>
        <w:fldChar w:fldCharType="end"/>
      </w:r>
      <w:r w:rsidRPr="00F76534">
        <w:rPr>
          <w:rFonts w:ascii="Times New Roman" w:hAnsi="Times New Roman"/>
          <w:sz w:val="24"/>
          <w:szCs w:val="24"/>
          <w:lang w:val="en-US"/>
        </w:rPr>
        <w:t xml:space="preserve"> was used for normalization purposes. DESeq2 normalization allows the comparison of samples with large differences in their library size </w:t>
      </w:r>
      <w:r w:rsidRPr="00F76534">
        <w:rPr>
          <w:rFonts w:ascii="Times New Roman" w:hAnsi="Times New Roman"/>
          <w:sz w:val="24"/>
          <w:szCs w:val="24"/>
          <w:lang w:val="en-US"/>
        </w:rPr>
        <w:fldChar w:fldCharType="begin"/>
      </w:r>
      <w:r w:rsidR="006A5413">
        <w:rPr>
          <w:rFonts w:ascii="Times New Roman" w:hAnsi="Times New Roman"/>
          <w:sz w:val="24"/>
          <w:szCs w:val="24"/>
          <w:lang w:val="en-US"/>
        </w:rPr>
        <w:instrText xml:space="preserve"> ADDIN EN.CITE &lt;EndNote&gt;&lt;Cite&gt;&lt;Author&gt;Chafee&lt;/Author&gt;&lt;Year&gt;2015&lt;/Year&gt;&lt;RecNum&gt;621&lt;/RecNum&gt;&lt;DisplayText&gt;[16]&lt;/DisplayText&gt;&lt;record&gt;&lt;rec-number&gt;621&lt;/rec-number&gt;&lt;foreign-keys&gt;&lt;key app="EN" db-id="95xtdx5xof9f9merxvhvse2mxvv0spsps50f" timestamp="1448980976"&gt;621&lt;/key&gt;&lt;key app="ENWeb" db-id=""&gt;0&lt;/key&gt;&lt;/foreign-keys&gt;&lt;ref-type name="Journal Article"&gt;17&lt;/ref-type&gt;&lt;contributors&gt;&lt;authors&gt;&lt;author&gt;Chafee, M.&lt;/author&gt;&lt;author&gt;Maignien, L.&lt;/author&gt;&lt;author&gt;Simmons, S. L.&lt;/author&gt;&lt;/authors&gt;&lt;/contributors&gt;&lt;auth-address&gt;Bay Paul Center, Marine Biological Laboratory, Woods Hole, MA, 02543, USA.&lt;/auth-address&gt;&lt;titles&gt;&lt;title&gt;The effects of variable sample biomass on comparative metagenomics&lt;/title&gt;&lt;secondary-title&gt;Environ Microbiol&lt;/secondary-title&gt;&lt;/titles&gt;&lt;periodical&gt;&lt;full-title&gt;Environ Microbiol&lt;/full-title&gt;&lt;/periodical&gt;&lt;pages&gt;2239-53&lt;/pages&gt;&lt;volume&gt;17&lt;/volume&gt;&lt;number&gt;7&lt;/number&gt;&lt;dates&gt;&lt;year&gt;2015&lt;/year&gt;&lt;pub-dates&gt;&lt;date&gt;Jul&lt;/date&gt;&lt;/pub-dates&gt;&lt;/dates&gt;&lt;isbn&gt;1462-2920 (Electronic)&amp;#xD;1462-2912 (Linking)&lt;/isbn&gt;&lt;accession-num&gt;25329041&lt;/accession-num&gt;&lt;urls&gt;&lt;related-urls&gt;&lt;url&gt;http://www.ncbi.nlm.nih.gov/pubmed/25329041&lt;/url&gt;&lt;/related-urls&gt;&lt;/urls&gt;&lt;electronic-resource-num&gt;10.1111/1462-2920.12668&lt;/electronic-resource-num&gt;&lt;/record&gt;&lt;/Cite&gt;&lt;/EndNote&gt;</w:instrText>
      </w:r>
      <w:r w:rsidRPr="00F76534">
        <w:rPr>
          <w:rFonts w:ascii="Times New Roman" w:hAnsi="Times New Roman"/>
          <w:sz w:val="24"/>
          <w:szCs w:val="24"/>
          <w:lang w:val="en-US"/>
        </w:rPr>
        <w:fldChar w:fldCharType="separate"/>
      </w:r>
      <w:r w:rsidR="006A5413">
        <w:rPr>
          <w:rFonts w:ascii="Times New Roman" w:hAnsi="Times New Roman"/>
          <w:noProof/>
          <w:sz w:val="24"/>
          <w:szCs w:val="24"/>
          <w:lang w:val="en-US"/>
        </w:rPr>
        <w:t>[16]</w:t>
      </w:r>
      <w:r w:rsidRPr="00F76534">
        <w:rPr>
          <w:rFonts w:ascii="Times New Roman" w:hAnsi="Times New Roman"/>
          <w:sz w:val="24"/>
          <w:szCs w:val="24"/>
          <w:lang w:val="en-US"/>
        </w:rPr>
        <w:fldChar w:fldCharType="end"/>
      </w:r>
      <w:r w:rsidRPr="00F76534">
        <w:rPr>
          <w:rFonts w:ascii="Times New Roman" w:hAnsi="Times New Roman"/>
          <w:sz w:val="24"/>
          <w:szCs w:val="24"/>
          <w:lang w:val="en-US"/>
        </w:rPr>
        <w:t xml:space="preserve"> without subsampling and subsequently losing sensitivity. Thus, this method might be a promising choice for investigating subtle effects </w:t>
      </w:r>
      <w:r w:rsidRPr="00F76534">
        <w:rPr>
          <w:rFonts w:ascii="Times New Roman" w:hAnsi="Times New Roman"/>
          <w:sz w:val="24"/>
          <w:szCs w:val="24"/>
          <w:lang w:val="en-US"/>
        </w:rPr>
        <w:fldChar w:fldCharType="begin"/>
      </w:r>
      <w:r w:rsidR="006A5413">
        <w:rPr>
          <w:rFonts w:ascii="Times New Roman" w:hAnsi="Times New Roman"/>
          <w:sz w:val="24"/>
          <w:szCs w:val="24"/>
          <w:lang w:val="en-US"/>
        </w:rPr>
        <w:instrText xml:space="preserve"> ADDIN EN.CITE &lt;EndNote&gt;&lt;Cite&gt;&lt;Author&gt;McMurdie&lt;/Author&gt;&lt;Year&gt;2014&lt;/Year&gt;&lt;RecNum&gt;1023&lt;/RecNum&gt;&lt;DisplayText&gt;[17]&lt;/DisplayText&gt;&lt;record&gt;&lt;rec-number&gt;1023&lt;/rec-number&gt;&lt;foreign-keys&gt;&lt;key app="EN" db-id="95xtdx5xof9f9merxvhvse2mxvv0spsps50f" timestamp="1477328515"&gt;1023&lt;/key&gt;&lt;/foreign-keys&gt;&lt;ref-type name="Journal Article"&gt;17&lt;/ref-type&gt;&lt;contributors&gt;&lt;authors&gt;&lt;author&gt;McMurdie, Paul J.&lt;/author&gt;&lt;author&gt;Holmes, Susan&lt;/author&gt;&lt;/authors&gt;&lt;/contributors&gt;&lt;titles&gt;&lt;title&gt;Waste Not, Want Not: Why Rarefying Microbiome Data Is Inadmissible&lt;/title&gt;&lt;secondary-title&gt;PLoS Comput Biol&lt;/secondary-title&gt;&lt;/titles&gt;&lt;periodical&gt;&lt;full-title&gt;PLoS Comput Biol&lt;/full-title&gt;&lt;/periodical&gt;&lt;pages&gt;e1003531&lt;/pages&gt;&lt;volume&gt;10&lt;/volume&gt;&lt;number&gt;4&lt;/number&gt;&lt;dates&gt;&lt;year&gt;2014&lt;/year&gt;&lt;/dates&gt;&lt;publisher&gt;Public Library of Science&lt;/publisher&gt;&lt;urls&gt;&lt;related-urls&gt;&lt;url&gt;http://dx.doi.org/10.1371%2Fjournal.pcbi.1003531&lt;/url&gt;&lt;/related-urls&gt;&lt;/urls&gt;&lt;electronic-resource-num&gt;10.1371/journal.pcbi.1003531&lt;/electronic-resource-num&gt;&lt;/record&gt;&lt;/Cite&gt;&lt;/EndNote&gt;</w:instrText>
      </w:r>
      <w:r w:rsidRPr="00F76534">
        <w:rPr>
          <w:rFonts w:ascii="Times New Roman" w:hAnsi="Times New Roman"/>
          <w:sz w:val="24"/>
          <w:szCs w:val="24"/>
          <w:lang w:val="en-US"/>
        </w:rPr>
        <w:fldChar w:fldCharType="separate"/>
      </w:r>
      <w:r w:rsidR="006A5413">
        <w:rPr>
          <w:rFonts w:ascii="Times New Roman" w:hAnsi="Times New Roman"/>
          <w:noProof/>
          <w:sz w:val="24"/>
          <w:szCs w:val="24"/>
          <w:lang w:val="en-US"/>
        </w:rPr>
        <w:t>[17]</w:t>
      </w:r>
      <w:r w:rsidRPr="00F76534">
        <w:rPr>
          <w:rFonts w:ascii="Times New Roman" w:hAnsi="Times New Roman"/>
          <w:sz w:val="24"/>
          <w:szCs w:val="24"/>
          <w:lang w:val="en-US"/>
        </w:rPr>
        <w:fldChar w:fldCharType="end"/>
      </w:r>
      <w:r w:rsidRPr="00F76534">
        <w:rPr>
          <w:rFonts w:ascii="Times New Roman" w:hAnsi="Times New Roman"/>
          <w:sz w:val="24"/>
          <w:szCs w:val="24"/>
          <w:lang w:val="en-US"/>
        </w:rPr>
        <w:t xml:space="preserve">. DESeq2 uses shrinkage estimation for dispersions and logarithmic fold changes implemented in the package’s negative binomial Wald test. P-values were corrected for multiple testing using the false discovery rate (FDR). To identify differentially represented taxa across sample groups, a two-way analysis of variance (ANOVA; </w:t>
      </w:r>
      <w:r w:rsidRPr="00F76534">
        <w:rPr>
          <w:rFonts w:ascii="Times New Roman" w:hAnsi="Times New Roman"/>
          <w:i/>
          <w:sz w:val="24"/>
          <w:szCs w:val="24"/>
          <w:lang w:val="en-US"/>
        </w:rPr>
        <w:t xml:space="preserve">p </w:t>
      </w:r>
      <w:r w:rsidRPr="00F76534">
        <w:rPr>
          <w:rFonts w:ascii="Times New Roman" w:hAnsi="Times New Roman"/>
          <w:sz w:val="24"/>
          <w:szCs w:val="24"/>
          <w:lang w:val="en-US"/>
        </w:rPr>
        <w:t xml:space="preserve">≤ 0.05) followed by Fisher’s least significant difference (LSD) test was performed using the </w:t>
      </w:r>
      <w:proofErr w:type="spellStart"/>
      <w:r w:rsidRPr="00F76534">
        <w:rPr>
          <w:rFonts w:ascii="Times New Roman" w:hAnsi="Times New Roman"/>
          <w:sz w:val="24"/>
          <w:szCs w:val="24"/>
          <w:lang w:val="en-US"/>
        </w:rPr>
        <w:t>agricolae</w:t>
      </w:r>
      <w:proofErr w:type="spellEnd"/>
      <w:r w:rsidRPr="00F76534">
        <w:rPr>
          <w:rFonts w:ascii="Times New Roman" w:hAnsi="Times New Roman"/>
          <w:sz w:val="24"/>
          <w:szCs w:val="24"/>
          <w:lang w:val="en-US"/>
        </w:rPr>
        <w:t xml:space="preserve"> package </w:t>
      </w:r>
      <w:r w:rsidRPr="00F76534">
        <w:rPr>
          <w:rFonts w:ascii="Times New Roman" w:hAnsi="Times New Roman"/>
          <w:sz w:val="24"/>
          <w:szCs w:val="24"/>
          <w:lang w:val="en-US"/>
        </w:rPr>
        <w:fldChar w:fldCharType="begin"/>
      </w:r>
      <w:r w:rsidR="006A5413">
        <w:rPr>
          <w:rFonts w:ascii="Times New Roman" w:hAnsi="Times New Roman"/>
          <w:sz w:val="24"/>
          <w:szCs w:val="24"/>
          <w:lang w:val="en-US"/>
        </w:rPr>
        <w:instrText xml:space="preserve"> ADDIN EN.CITE &lt;EndNote&gt;&lt;Cite&gt;&lt;Author&gt;Mendiburu&lt;/Author&gt;&lt;Year&gt;2016&lt;/Year&gt;&lt;RecNum&gt;1032&lt;/RecNum&gt;&lt;DisplayText&gt;[18]&lt;/DisplayText&gt;&lt;record&gt;&lt;rec-number&gt;1032&lt;/rec-number&gt;&lt;foreign-keys&gt;&lt;key app="EN" db-id="95xtdx5xof9f9merxvhvse2mxvv0spsps50f" timestamp="1480935396"&gt;1032&lt;/key&gt;&lt;/foreign-keys&gt;&lt;ref-type name="Generic"&gt;13&lt;/ref-type&gt;&lt;contributors&gt;&lt;authors&gt;&lt;author&gt;Mendiburu, Felipe de&lt;/author&gt;&lt;/authors&gt;&lt;/contributors&gt;&lt;titles&gt;&lt;title&gt;agricolae: Statistical Procedures for Agricultural Research. &lt;/title&gt;&lt;/titles&gt;&lt;dates&gt;&lt;year&gt;2016&lt;/year&gt;&lt;/dates&gt;&lt;urls&gt;&lt;related-urls&gt;&lt;url&gt;https://CRAN.R-project.org/package=agricolae&lt;/url&gt;&lt;/related-urls&gt;&lt;/urls&gt;&lt;/record&gt;&lt;/Cite&gt;&lt;/EndNote&gt;</w:instrText>
      </w:r>
      <w:r w:rsidRPr="00F76534">
        <w:rPr>
          <w:rFonts w:ascii="Times New Roman" w:hAnsi="Times New Roman"/>
          <w:sz w:val="24"/>
          <w:szCs w:val="24"/>
          <w:lang w:val="en-US"/>
        </w:rPr>
        <w:fldChar w:fldCharType="separate"/>
      </w:r>
      <w:r w:rsidR="006A5413">
        <w:rPr>
          <w:rFonts w:ascii="Times New Roman" w:hAnsi="Times New Roman"/>
          <w:noProof/>
          <w:sz w:val="24"/>
          <w:szCs w:val="24"/>
          <w:lang w:val="en-US"/>
        </w:rPr>
        <w:t>[18]</w:t>
      </w:r>
      <w:r w:rsidRPr="00F76534">
        <w:rPr>
          <w:rFonts w:ascii="Times New Roman" w:hAnsi="Times New Roman"/>
          <w:sz w:val="24"/>
          <w:szCs w:val="24"/>
          <w:lang w:val="en-US"/>
        </w:rPr>
        <w:fldChar w:fldCharType="end"/>
      </w:r>
      <w:r w:rsidRPr="00F76534">
        <w:rPr>
          <w:rFonts w:ascii="Times New Roman" w:hAnsi="Times New Roman"/>
          <w:sz w:val="24"/>
          <w:szCs w:val="24"/>
          <w:lang w:val="en-US"/>
        </w:rPr>
        <w:t xml:space="preserve"> in R. During significance testing, the assumption of normality was checked for each taxon using the Shapiro-Wilk test. When residuals were not normally distributed, permutation tests were performed instead. In addition, to emphasize core OTUs and their distribution among sample groups, a </w:t>
      </w:r>
      <w:proofErr w:type="spellStart"/>
      <w:r w:rsidRPr="00F76534">
        <w:rPr>
          <w:rFonts w:ascii="Times New Roman" w:hAnsi="Times New Roman"/>
          <w:sz w:val="24"/>
          <w:szCs w:val="24"/>
          <w:lang w:val="en-US"/>
        </w:rPr>
        <w:t>heatmap</w:t>
      </w:r>
      <w:proofErr w:type="spellEnd"/>
      <w:r w:rsidRPr="00F76534">
        <w:rPr>
          <w:rFonts w:ascii="Times New Roman" w:hAnsi="Times New Roman"/>
          <w:sz w:val="24"/>
          <w:szCs w:val="24"/>
          <w:lang w:val="en-US"/>
        </w:rPr>
        <w:t xml:space="preserve"> was generated using the </w:t>
      </w:r>
      <w:proofErr w:type="spellStart"/>
      <w:r w:rsidRPr="00F76534">
        <w:rPr>
          <w:rFonts w:ascii="Times New Roman" w:hAnsi="Times New Roman"/>
          <w:sz w:val="24"/>
          <w:szCs w:val="24"/>
          <w:lang w:val="en-US"/>
        </w:rPr>
        <w:t>gplots</w:t>
      </w:r>
      <w:proofErr w:type="spellEnd"/>
      <w:r w:rsidRPr="00F76534">
        <w:rPr>
          <w:rFonts w:ascii="Times New Roman" w:hAnsi="Times New Roman"/>
          <w:sz w:val="24"/>
          <w:szCs w:val="24"/>
          <w:lang w:val="en-US"/>
        </w:rPr>
        <w:t xml:space="preserve"> </w:t>
      </w:r>
      <w:r w:rsidRPr="00F76534">
        <w:rPr>
          <w:rFonts w:ascii="Times New Roman" w:hAnsi="Times New Roman"/>
          <w:sz w:val="24"/>
          <w:szCs w:val="24"/>
          <w:lang w:val="en-US"/>
        </w:rPr>
        <w:fldChar w:fldCharType="begin"/>
      </w:r>
      <w:r w:rsidR="006A5413">
        <w:rPr>
          <w:rFonts w:ascii="Times New Roman" w:hAnsi="Times New Roman"/>
          <w:sz w:val="24"/>
          <w:szCs w:val="24"/>
          <w:lang w:val="en-US"/>
        </w:rPr>
        <w:instrText xml:space="preserve"> ADDIN EN.CITE &lt;EndNote&gt;&lt;Cite&gt;&lt;Author&gt;Warnes&lt;/Author&gt;&lt;Year&gt;2016&lt;/Year&gt;&lt;RecNum&gt;1045&lt;/RecNum&gt;&lt;DisplayText&gt;[19]&lt;/DisplayText&gt;&lt;record&gt;&lt;rec-number&gt;1045&lt;/rec-number&gt;&lt;foreign-keys&gt;&lt;key app="EN" db-id="95xtdx5xof9f9merxvhvse2mxvv0spsps50f" timestamp="1485945015"&gt;1045&lt;/key&gt;&lt;/foreign-keys&gt;&lt;ref-type name="Journal Article"&gt;17&lt;/ref-type&gt;&lt;contributors&gt;&lt;authors&gt;&lt;author&gt;Warnes, G.R.&lt;/author&gt;&lt;author&gt;Bolker, B.&lt;/author&gt;&lt;author&gt;Bonebakker, L.&lt;/author&gt;&lt;author&gt;Gentleman, R.&lt;/author&gt;&lt;author&gt;Liaw, W.H.A.&lt;/author&gt;&lt;author&gt;Lumley, T.&lt;/author&gt;&lt;author&gt;Maechler, M.&lt;/author&gt;&lt;author&gt;Magnusson, A.&lt;/author&gt;&lt;author&gt;Moeller, S.&lt;/author&gt;&lt;author&gt;Schwartz, M.&lt;/author&gt;&lt;author&gt;Venables, B.&lt;/author&gt;&lt;/authors&gt;&lt;/contributors&gt;&lt;titles&gt;&lt;title&gt;gplots: Various R Programming Tools for Plotting Data.&lt;/title&gt;&lt;/titles&gt;&lt;dates&gt;&lt;year&gt;2016&lt;/year&gt;&lt;/dates&gt;&lt;urls&gt;&lt;related-urls&gt;&lt;url&gt;https://CRAN.R-project.org/package=gplots&lt;/url&gt;&lt;/related-urls&gt;&lt;/urls&gt;&lt;/record&gt;&lt;/Cite&gt;&lt;/EndNote&gt;</w:instrText>
      </w:r>
      <w:r w:rsidRPr="00F76534">
        <w:rPr>
          <w:rFonts w:ascii="Times New Roman" w:hAnsi="Times New Roman"/>
          <w:sz w:val="24"/>
          <w:szCs w:val="24"/>
          <w:lang w:val="en-US"/>
        </w:rPr>
        <w:fldChar w:fldCharType="separate"/>
      </w:r>
      <w:r w:rsidR="006A5413">
        <w:rPr>
          <w:rFonts w:ascii="Times New Roman" w:hAnsi="Times New Roman"/>
          <w:noProof/>
          <w:sz w:val="24"/>
          <w:szCs w:val="24"/>
          <w:lang w:val="en-US"/>
        </w:rPr>
        <w:t>[19]</w:t>
      </w:r>
      <w:r w:rsidRPr="00F76534">
        <w:rPr>
          <w:rFonts w:ascii="Times New Roman" w:hAnsi="Times New Roman"/>
          <w:sz w:val="24"/>
          <w:szCs w:val="24"/>
          <w:lang w:val="en-US"/>
        </w:rPr>
        <w:fldChar w:fldCharType="end"/>
      </w:r>
      <w:r w:rsidRPr="00F76534">
        <w:rPr>
          <w:rFonts w:ascii="Times New Roman" w:hAnsi="Times New Roman"/>
          <w:sz w:val="24"/>
          <w:szCs w:val="24"/>
          <w:lang w:val="en-US"/>
        </w:rPr>
        <w:t xml:space="preserve"> package in R. </w:t>
      </w:r>
    </w:p>
    <w:p w:rsidR="008E7756" w:rsidRDefault="00C6164C" w:rsidP="00C6164C">
      <w:pPr>
        <w:spacing w:line="480" w:lineRule="auto"/>
        <w:jc w:val="both"/>
        <w:rPr>
          <w:rFonts w:ascii="Times New Roman" w:hAnsi="Times New Roman"/>
          <w:sz w:val="24"/>
          <w:szCs w:val="24"/>
          <w:lang w:val="en-US"/>
        </w:rPr>
      </w:pPr>
      <w:r>
        <w:rPr>
          <w:rFonts w:ascii="Times New Roman" w:hAnsi="Times New Roman"/>
          <w:sz w:val="24"/>
          <w:szCs w:val="24"/>
          <w:lang w:val="en-US"/>
        </w:rPr>
        <w:tab/>
      </w:r>
      <w:r w:rsidRPr="00F76534">
        <w:rPr>
          <w:rFonts w:ascii="Times New Roman" w:hAnsi="Times New Roman"/>
          <w:sz w:val="24"/>
          <w:szCs w:val="24"/>
          <w:lang w:val="en-US"/>
        </w:rPr>
        <w:t xml:space="preserve">To emphasize the treatment effect, OTU networks were generated in QIIME and visualized using </w:t>
      </w:r>
      <w:proofErr w:type="spellStart"/>
      <w:r w:rsidRPr="00F76534">
        <w:rPr>
          <w:rFonts w:ascii="Times New Roman" w:hAnsi="Times New Roman"/>
          <w:sz w:val="24"/>
          <w:szCs w:val="24"/>
          <w:lang w:val="en-US"/>
        </w:rPr>
        <w:t>Cytoscape</w:t>
      </w:r>
      <w:proofErr w:type="spellEnd"/>
      <w:r w:rsidRPr="00F76534">
        <w:rPr>
          <w:rFonts w:ascii="Times New Roman" w:hAnsi="Times New Roman"/>
          <w:sz w:val="24"/>
          <w:szCs w:val="24"/>
          <w:lang w:val="en-US"/>
        </w:rPr>
        <w:t xml:space="preserve"> 3.4.0 </w:t>
      </w:r>
      <w:r w:rsidRPr="00F76534">
        <w:rPr>
          <w:rFonts w:ascii="Times New Roman" w:hAnsi="Times New Roman"/>
          <w:sz w:val="24"/>
          <w:szCs w:val="24"/>
          <w:lang w:val="en-US"/>
        </w:rPr>
        <w:fldChar w:fldCharType="begin"/>
      </w:r>
      <w:r w:rsidR="006A5413">
        <w:rPr>
          <w:rFonts w:ascii="Times New Roman" w:hAnsi="Times New Roman"/>
          <w:sz w:val="24"/>
          <w:szCs w:val="24"/>
          <w:lang w:val="en-US"/>
        </w:rPr>
        <w:instrText xml:space="preserve"> ADDIN EN.CITE &lt;EndNote&gt;&lt;Cite&gt;&lt;Author&gt;Shannon&lt;/Author&gt;&lt;Year&gt;2003&lt;/Year&gt;&lt;RecNum&gt;904&lt;/RecNum&gt;&lt;DisplayText&gt;[20]&lt;/DisplayText&gt;&lt;record&gt;&lt;rec-number&gt;904&lt;/rec-number&gt;&lt;foreign-keys&gt;&lt;key app="EN" db-id="95xtdx5xof9f9merxvhvse2mxvv0spsps50f" timestamp="1465195271"&gt;904&lt;/key&gt;&lt;/foreign-keys&gt;&lt;ref-type name="Journal Article"&gt;17&lt;/ref-type&gt;&lt;contributors&gt;&lt;authors&gt;&lt;author&gt;Shannon, Paul&lt;/author&gt;&lt;author&gt;Markiel, Andrew&lt;/author&gt;&lt;author&gt;Ozier, Owen&lt;/author&gt;&lt;author&gt;Baliga, Nitin S.&lt;/author&gt;&lt;author&gt;Wang, Jonathan T.&lt;/author&gt;&lt;author&gt;Ramage, Daniel&lt;/author&gt;&lt;author&gt;Amin, Nada&lt;/author&gt;&lt;author&gt;Schwikowski, Benno&lt;/author&gt;&lt;author&gt;Ideker, Trey&lt;/author&gt;&lt;/authors&gt;&lt;/contributors&gt;&lt;titles&gt;&lt;title&gt;Cytoscape: A Software Environment for Integrated Models of Biomolecular Interaction Networks&lt;/title&gt;&lt;secondary-title&gt;Genome Research&lt;/secondary-title&gt;&lt;/titles&gt;&lt;periodical&gt;&lt;full-title&gt;Genome Research&lt;/full-title&gt;&lt;/periodical&gt;&lt;pages&gt;2498-2504&lt;/pages&gt;&lt;volume&gt;13&lt;/volume&gt;&lt;number&gt;11&lt;/number&gt;&lt;dates&gt;&lt;year&gt;2003&lt;/year&gt;&lt;pub-dates&gt;&lt;date&gt;02/01/received&amp;#xD;08/22/accepted&lt;/date&gt;&lt;/pub-dates&gt;&lt;/dates&gt;&lt;publisher&gt;Cold Spring Harbor Laboratory Press&lt;/publisher&gt;&lt;isbn&gt;1088-9051&lt;/isbn&gt;&lt;accession-num&gt;PMC403769&lt;/accession-num&gt;&lt;urls&gt;&lt;related-urls&gt;&lt;url&gt;http://www.ncbi.nlm.nih.gov/pmc/articles/PMC403769/&lt;/url&gt;&lt;/related-urls&gt;&lt;/urls&gt;&lt;electronic-resource-num&gt;10.1101/gr.1239303&lt;/electronic-resource-num&gt;&lt;remote-database-name&gt;PMC&lt;/remote-database-name&gt;&lt;/record&gt;&lt;/Cite&gt;&lt;/EndNote&gt;</w:instrText>
      </w:r>
      <w:r w:rsidRPr="00F76534">
        <w:rPr>
          <w:rFonts w:ascii="Times New Roman" w:hAnsi="Times New Roman"/>
          <w:sz w:val="24"/>
          <w:szCs w:val="24"/>
          <w:lang w:val="en-US"/>
        </w:rPr>
        <w:fldChar w:fldCharType="separate"/>
      </w:r>
      <w:r w:rsidR="006A5413">
        <w:rPr>
          <w:rFonts w:ascii="Times New Roman" w:hAnsi="Times New Roman"/>
          <w:noProof/>
          <w:sz w:val="24"/>
          <w:szCs w:val="24"/>
          <w:lang w:val="en-US"/>
        </w:rPr>
        <w:t>[20]</w:t>
      </w:r>
      <w:r w:rsidRPr="00F76534">
        <w:rPr>
          <w:rFonts w:ascii="Times New Roman" w:hAnsi="Times New Roman"/>
          <w:sz w:val="24"/>
          <w:szCs w:val="24"/>
          <w:lang w:val="en-US"/>
        </w:rPr>
        <w:fldChar w:fldCharType="end"/>
      </w:r>
      <w:r w:rsidRPr="00F76534">
        <w:rPr>
          <w:rFonts w:ascii="Times New Roman" w:hAnsi="Times New Roman"/>
          <w:sz w:val="24"/>
          <w:szCs w:val="24"/>
          <w:lang w:val="en-US"/>
        </w:rPr>
        <w:t xml:space="preserve">. </w:t>
      </w:r>
      <w:r w:rsidR="00A86375">
        <w:rPr>
          <w:rFonts w:ascii="Times New Roman" w:hAnsi="Times New Roman"/>
          <w:sz w:val="24"/>
          <w:szCs w:val="24"/>
          <w:lang w:val="en-US"/>
        </w:rPr>
        <w:t xml:space="preserve">The network is based on likelihood-ratio significance testing </w:t>
      </w:r>
      <w:r w:rsidR="00A86375" w:rsidRPr="00F76534">
        <w:rPr>
          <w:rFonts w:ascii="Times New Roman" w:hAnsi="Times New Roman"/>
          <w:sz w:val="24"/>
          <w:szCs w:val="24"/>
          <w:lang w:val="en-US"/>
        </w:rPr>
        <w:t xml:space="preserve">(G-test; </w:t>
      </w:r>
      <w:r w:rsidR="00A86375" w:rsidRPr="00F76534">
        <w:rPr>
          <w:rFonts w:ascii="Times New Roman" w:hAnsi="Times New Roman"/>
          <w:i/>
          <w:sz w:val="24"/>
          <w:szCs w:val="24"/>
          <w:lang w:val="en-US"/>
        </w:rPr>
        <w:t xml:space="preserve">p </w:t>
      </w:r>
      <w:r w:rsidR="00A86375" w:rsidRPr="00F76534">
        <w:rPr>
          <w:rFonts w:ascii="Times New Roman" w:hAnsi="Times New Roman"/>
          <w:sz w:val="24"/>
          <w:szCs w:val="24"/>
          <w:lang w:val="en-US"/>
        </w:rPr>
        <w:t>&lt; 0.001)</w:t>
      </w:r>
      <w:r w:rsidR="000812D1">
        <w:rPr>
          <w:rFonts w:ascii="Times New Roman" w:hAnsi="Times New Roman"/>
          <w:sz w:val="24"/>
          <w:szCs w:val="24"/>
          <w:lang w:val="en-US"/>
        </w:rPr>
        <w:t>.</w:t>
      </w:r>
      <w:r w:rsidR="00A86375" w:rsidRPr="00F76534">
        <w:rPr>
          <w:rFonts w:ascii="Times New Roman" w:hAnsi="Times New Roman"/>
          <w:sz w:val="24"/>
          <w:szCs w:val="24"/>
          <w:lang w:val="en-US"/>
        </w:rPr>
        <w:t xml:space="preserve"> </w:t>
      </w:r>
      <w:r w:rsidR="00A815AD">
        <w:rPr>
          <w:rFonts w:ascii="Times New Roman" w:hAnsi="Times New Roman"/>
          <w:sz w:val="24"/>
          <w:szCs w:val="24"/>
          <w:lang w:val="en-US"/>
        </w:rPr>
        <w:t>Both</w:t>
      </w:r>
      <w:r w:rsidRPr="00F76534">
        <w:rPr>
          <w:rFonts w:ascii="Times New Roman" w:hAnsi="Times New Roman"/>
          <w:sz w:val="24"/>
          <w:szCs w:val="24"/>
          <w:lang w:val="en-US"/>
        </w:rPr>
        <w:t xml:space="preserve"> OTUs and samples were represented in a bipartite network in which samples clustered based on the number of shared OTUs. In this context, samples and OTUs were visualized as nodes and the connections between sample-nodes and OTU-nodes were defined as edges. A connection between sample and OTU was given if a sample contained sequences of an OTU and was weighted according to the number of sequence reads. Moreover, a node degree reflects the number of edges connected to a node. The final networks were built on significant edges and exported to </w:t>
      </w:r>
      <w:proofErr w:type="spellStart"/>
      <w:r w:rsidRPr="00F76534">
        <w:rPr>
          <w:rFonts w:ascii="Times New Roman" w:hAnsi="Times New Roman"/>
          <w:sz w:val="24"/>
          <w:szCs w:val="24"/>
          <w:lang w:val="en-US"/>
        </w:rPr>
        <w:t>Gephi</w:t>
      </w:r>
      <w:proofErr w:type="spellEnd"/>
      <w:r w:rsidRPr="00F76534">
        <w:rPr>
          <w:rFonts w:ascii="Times New Roman" w:hAnsi="Times New Roman"/>
          <w:sz w:val="24"/>
          <w:szCs w:val="24"/>
          <w:lang w:val="en-US"/>
        </w:rPr>
        <w:t xml:space="preserve"> </w:t>
      </w:r>
      <w:r w:rsidRPr="00F76534">
        <w:rPr>
          <w:rFonts w:ascii="Times New Roman" w:hAnsi="Times New Roman"/>
          <w:sz w:val="24"/>
          <w:szCs w:val="24"/>
          <w:lang w:val="en-US"/>
        </w:rPr>
        <w:fldChar w:fldCharType="begin"/>
      </w:r>
      <w:r w:rsidR="006A5413">
        <w:rPr>
          <w:rFonts w:ascii="Times New Roman" w:hAnsi="Times New Roman"/>
          <w:sz w:val="24"/>
          <w:szCs w:val="24"/>
          <w:lang w:val="en-US"/>
        </w:rPr>
        <w:instrText xml:space="preserve"> ADDIN EN.CITE &lt;EndNote&gt;&lt;Cite&gt;&lt;Author&gt;Bastian&lt;/Author&gt;&lt;Year&gt;2009&lt;/Year&gt;&lt;RecNum&gt;906&lt;/RecNum&gt;&lt;DisplayText&gt;[21]&lt;/DisplayText&gt;&lt;record&gt;&lt;rec-number&gt;906&lt;/rec-number&gt;&lt;foreign-keys&gt;&lt;key app="EN" db-id="95xtdx5xof9f9merxvhvse2mxvv0spsps50f" timestamp="1465198940"&gt;906&lt;/key&gt;&lt;/foreign-keys&gt;&lt;ref-type name="Book"&gt;6&lt;/ref-type&gt;&lt;contributors&gt;&lt;authors&gt;&lt;author&gt;Mathieu Bastian&lt;/author&gt;&lt;author&gt;Sebastien Heymann&lt;/author&gt;&lt;author&gt;Mathieu Jacomy&lt;/author&gt;&lt;/authors&gt;&lt;/contributors&gt;&lt;titles&gt;&lt;title&gt;Gephi: An Open Source Software for Exploring and Manipulating Networks&lt;/title&gt;&lt;secondary-title&gt;2009&lt;/secondary-title&gt;&lt;short-title&gt;Gephi: An Open Source Software for Exploring and Manipulating Networks&lt;/short-title&gt;&lt;/titles&gt;&lt;keywords&gt;&lt;keyword&gt;network&lt;/keyword&gt;&lt;keyword&gt;network science&lt;/keyword&gt;&lt;keyword&gt;visualization&lt;/keyword&gt;&lt;keyword&gt;graph exploration&lt;/keyword&gt;&lt;keyword&gt;open source&lt;/keyword&gt;&lt;keyword&gt;free software&lt;/keyword&gt;&lt;keyword&gt;dynamic network&lt;/keyword&gt;&lt;keyword&gt;interactive interface&lt;/keyword&gt;&lt;keyword&gt;graph&lt;/keyword&gt;&lt;keyword&gt;force vector&lt;/keyword&gt;&lt;keyword&gt;java&lt;/keyword&gt;&lt;keyword&gt;OpenGL&lt;/keyword&gt;&lt;keyword&gt;3-D visualization&lt;/keyword&gt;&lt;keyword&gt;user-centric&lt;/keyword&gt;&lt;keyword&gt;graph layout&lt;/keyword&gt;&lt;keyword&gt;complex graph rendering&lt;/keyword&gt;&lt;keyword&gt;network analysis&lt;/keyword&gt;&lt;keyword&gt;webatlas&lt;/keyword&gt;&lt;/keywords&gt;&lt;dates&gt;&lt;year&gt;2009&lt;/year&gt;&lt;/dates&gt;&lt;work-type&gt;network;network science;visualization;graph exploration;open source;free software;dynamic network;interactive interface;graph;force vector;java;OpenGL;3-D visualization;user-centric;graph layout;complex graph rendering;network analysis;webatlas&lt;/work-type&gt;&lt;urls&gt;&lt;related-urls&gt;&lt;url&gt;http://www.aaai.org/ocs/index.php/ICWSM/09/paper/view/154&lt;/url&gt;&lt;/related-urls&gt;&lt;/urls&gt;&lt;/record&gt;&lt;/Cite&gt;&lt;/EndNote&gt;</w:instrText>
      </w:r>
      <w:r w:rsidRPr="00F76534">
        <w:rPr>
          <w:rFonts w:ascii="Times New Roman" w:hAnsi="Times New Roman"/>
          <w:sz w:val="24"/>
          <w:szCs w:val="24"/>
          <w:lang w:val="en-US"/>
        </w:rPr>
        <w:fldChar w:fldCharType="separate"/>
      </w:r>
      <w:r w:rsidR="006A5413">
        <w:rPr>
          <w:rFonts w:ascii="Times New Roman" w:hAnsi="Times New Roman"/>
          <w:noProof/>
          <w:sz w:val="24"/>
          <w:szCs w:val="24"/>
          <w:lang w:val="en-US"/>
        </w:rPr>
        <w:t>[21]</w:t>
      </w:r>
      <w:r w:rsidRPr="00F76534">
        <w:rPr>
          <w:rFonts w:ascii="Times New Roman" w:hAnsi="Times New Roman"/>
          <w:sz w:val="24"/>
          <w:szCs w:val="24"/>
          <w:lang w:val="en-US"/>
        </w:rPr>
        <w:fldChar w:fldCharType="end"/>
      </w:r>
      <w:r w:rsidRPr="00F76534">
        <w:rPr>
          <w:rFonts w:ascii="Times New Roman" w:hAnsi="Times New Roman"/>
          <w:sz w:val="24"/>
          <w:szCs w:val="24"/>
          <w:lang w:val="en-US"/>
        </w:rPr>
        <w:t xml:space="preserve"> for further interpretation and visualization purposes. </w:t>
      </w:r>
    </w:p>
    <w:p w:rsidR="008E7756" w:rsidRDefault="008E7756">
      <w:pPr>
        <w:spacing w:after="0" w:line="240" w:lineRule="auto"/>
        <w:rPr>
          <w:rFonts w:ascii="Times New Roman" w:hAnsi="Times New Roman"/>
          <w:sz w:val="24"/>
          <w:szCs w:val="24"/>
          <w:lang w:val="en-US"/>
        </w:rPr>
      </w:pPr>
      <w:r>
        <w:rPr>
          <w:rFonts w:ascii="Times New Roman" w:hAnsi="Times New Roman"/>
          <w:sz w:val="24"/>
          <w:szCs w:val="24"/>
          <w:lang w:val="en-US"/>
        </w:rPr>
        <w:br w:type="page"/>
      </w:r>
    </w:p>
    <w:p w:rsidR="00C6164C" w:rsidRDefault="00C6164C" w:rsidP="00C6164C">
      <w:pPr>
        <w:spacing w:line="480" w:lineRule="auto"/>
        <w:jc w:val="both"/>
        <w:rPr>
          <w:rFonts w:ascii="Times New Roman" w:hAnsi="Times New Roman"/>
          <w:b/>
          <w:sz w:val="24"/>
          <w:szCs w:val="24"/>
          <w:lang w:val="en-US"/>
        </w:rPr>
      </w:pPr>
      <w:r w:rsidRPr="00F76534">
        <w:rPr>
          <w:rFonts w:ascii="Times New Roman" w:hAnsi="Times New Roman"/>
          <w:b/>
          <w:sz w:val="24"/>
          <w:szCs w:val="24"/>
          <w:lang w:val="en-US"/>
        </w:rPr>
        <w:lastRenderedPageBreak/>
        <w:t>RESULTS</w:t>
      </w:r>
    </w:p>
    <w:p w:rsidR="00C6164C" w:rsidRPr="00F76534" w:rsidRDefault="00C6164C" w:rsidP="00C6164C">
      <w:pPr>
        <w:tabs>
          <w:tab w:val="left" w:pos="426"/>
        </w:tabs>
        <w:spacing w:after="0" w:line="480" w:lineRule="auto"/>
        <w:rPr>
          <w:rFonts w:ascii="Times New Roman" w:hAnsi="Times New Roman"/>
          <w:i/>
          <w:sz w:val="24"/>
          <w:szCs w:val="24"/>
          <w:lang w:val="en-US"/>
        </w:rPr>
      </w:pPr>
      <w:r w:rsidRPr="00F76534">
        <w:rPr>
          <w:rFonts w:ascii="Times New Roman" w:hAnsi="Times New Roman"/>
          <w:i/>
          <w:sz w:val="24"/>
          <w:szCs w:val="24"/>
          <w:lang w:val="en-US"/>
        </w:rPr>
        <w:t xml:space="preserve">Summary of sequencing results and processing </w:t>
      </w:r>
    </w:p>
    <w:p w:rsidR="00C6164C" w:rsidRPr="00F76534" w:rsidRDefault="00E56A5E" w:rsidP="00C6164C">
      <w:pPr>
        <w:tabs>
          <w:tab w:val="left" w:pos="426"/>
        </w:tabs>
        <w:spacing w:line="480" w:lineRule="auto"/>
        <w:jc w:val="both"/>
        <w:rPr>
          <w:rFonts w:ascii="Times New Roman" w:hAnsi="Times New Roman"/>
          <w:sz w:val="24"/>
          <w:szCs w:val="24"/>
          <w:lang w:val="en-US"/>
        </w:rPr>
      </w:pPr>
      <w:r>
        <w:rPr>
          <w:rFonts w:ascii="Times New Roman" w:hAnsi="Times New Roman"/>
          <w:sz w:val="24"/>
          <w:szCs w:val="24"/>
          <w:lang w:val="en-US"/>
        </w:rPr>
        <w:t xml:space="preserve">Lung samples: </w:t>
      </w:r>
      <w:r w:rsidR="00C6164C" w:rsidRPr="00F76534">
        <w:rPr>
          <w:rFonts w:ascii="Times New Roman" w:hAnsi="Times New Roman"/>
          <w:sz w:val="24"/>
          <w:szCs w:val="24"/>
          <w:lang w:val="en-US"/>
        </w:rPr>
        <w:t>After merging of read pairs and quality filtering, the number of sequences was reduced to 919,796. The removal of co-amplified sequences of the mouse genome was the main reason for this loss of reads and mostly observed from samples obtained at day 5, as well as months 4.5 and 9 months (data not shown). A total of 906,198 reads (median per sample = 22,564; range = 2,173 – 53,423) remained after taxonomic annotation at 97% sequence similarity, which could be assigned to 2213 OTUs. After the removal of singleton OTUs and OTUs present in negative controls (</w:t>
      </w:r>
      <w:r w:rsidR="005E03F7">
        <w:rPr>
          <w:rFonts w:ascii="Times New Roman" w:hAnsi="Times New Roman"/>
          <w:sz w:val="24"/>
          <w:szCs w:val="24"/>
          <w:lang w:val="en-US"/>
        </w:rPr>
        <w:t>Table S2</w:t>
      </w:r>
      <w:r w:rsidR="00C6164C" w:rsidRPr="00F76534">
        <w:rPr>
          <w:rFonts w:ascii="Times New Roman" w:hAnsi="Times New Roman"/>
          <w:sz w:val="24"/>
          <w:szCs w:val="24"/>
          <w:lang w:val="en-US"/>
        </w:rPr>
        <w:t xml:space="preserve">), 892 OTUs (604,636 total reads; median = 9,369; range = 1,278 – 49,487) finally remained for downstream analysis. Here, the lowest number of reads was detected in sample 30 (4.5 months) and the highest in sample 21 (2 months; </w:t>
      </w:r>
      <w:r w:rsidR="005E03F7">
        <w:rPr>
          <w:rFonts w:ascii="Times New Roman" w:hAnsi="Times New Roman"/>
          <w:sz w:val="24"/>
          <w:szCs w:val="24"/>
          <w:lang w:val="en-US"/>
        </w:rPr>
        <w:t>Table S3</w:t>
      </w:r>
      <w:r w:rsidR="00C6164C" w:rsidRPr="00F76534">
        <w:rPr>
          <w:rFonts w:ascii="Times New Roman" w:hAnsi="Times New Roman"/>
          <w:sz w:val="24"/>
          <w:szCs w:val="24"/>
          <w:lang w:val="en-US"/>
        </w:rPr>
        <w:t>). Thus, for alpha diversity estimation, lung samples were rarefied to 1,278 reads per sample, which was considered as a sufficient sampling depth based on rarefaction analyses (</w:t>
      </w:r>
      <w:r w:rsidR="00C6164C">
        <w:rPr>
          <w:rFonts w:ascii="Times New Roman" w:hAnsi="Times New Roman"/>
          <w:sz w:val="24"/>
          <w:szCs w:val="24"/>
          <w:lang w:val="en-US"/>
        </w:rPr>
        <w:t>Fig.</w:t>
      </w:r>
      <w:r w:rsidR="00C6164C" w:rsidRPr="00F76534">
        <w:rPr>
          <w:rFonts w:ascii="Times New Roman" w:hAnsi="Times New Roman"/>
          <w:sz w:val="24"/>
          <w:szCs w:val="24"/>
          <w:lang w:val="en-US"/>
        </w:rPr>
        <w:t xml:space="preserve"> S</w:t>
      </w:r>
      <w:r w:rsidR="00C6164C">
        <w:rPr>
          <w:rFonts w:ascii="Times New Roman" w:hAnsi="Times New Roman"/>
          <w:sz w:val="24"/>
          <w:szCs w:val="24"/>
          <w:lang w:val="en-US"/>
        </w:rPr>
        <w:t>1</w:t>
      </w:r>
      <w:r w:rsidR="00C6164C" w:rsidRPr="00F76534">
        <w:rPr>
          <w:rFonts w:ascii="Times New Roman" w:hAnsi="Times New Roman"/>
          <w:sz w:val="24"/>
          <w:szCs w:val="24"/>
          <w:lang w:val="en-US"/>
        </w:rPr>
        <w:t xml:space="preserve">). However, as the defined threshold resulted in a loss of the majority of reads, further downstream analyses including statistical significance testing were performed on DESeq2 normalized data. </w:t>
      </w:r>
    </w:p>
    <w:p w:rsidR="00C6164C" w:rsidRPr="002678CB" w:rsidRDefault="00C6164C" w:rsidP="002678CB">
      <w:pPr>
        <w:spacing w:line="480" w:lineRule="auto"/>
        <w:jc w:val="both"/>
        <w:rPr>
          <w:rFonts w:ascii="Times New Roman" w:hAnsi="Times New Roman"/>
          <w:sz w:val="24"/>
          <w:szCs w:val="24"/>
          <w:lang w:val="en-US"/>
        </w:rPr>
      </w:pPr>
      <w:r>
        <w:rPr>
          <w:rFonts w:ascii="Times New Roman" w:hAnsi="Times New Roman"/>
          <w:sz w:val="24"/>
          <w:szCs w:val="24"/>
          <w:lang w:val="en-US"/>
        </w:rPr>
        <w:tab/>
      </w:r>
      <w:r w:rsidR="00E56A5E">
        <w:rPr>
          <w:rFonts w:ascii="Times New Roman" w:hAnsi="Times New Roman"/>
          <w:sz w:val="24"/>
          <w:szCs w:val="24"/>
          <w:lang w:val="en-US"/>
        </w:rPr>
        <w:t xml:space="preserve">Litter samples: </w:t>
      </w:r>
      <w:r w:rsidRPr="00F76534">
        <w:rPr>
          <w:rFonts w:ascii="Times New Roman" w:hAnsi="Times New Roman"/>
          <w:sz w:val="24"/>
          <w:szCs w:val="24"/>
          <w:lang w:val="en-US"/>
        </w:rPr>
        <w:t>Merging and filtering led to a reduction to 160,565 reads. After taxonomic assignment and removal of singleton OTUs and OTUs detected in negative control samples (</w:t>
      </w:r>
      <w:r w:rsidR="005E03F7">
        <w:rPr>
          <w:rFonts w:ascii="Times New Roman" w:hAnsi="Times New Roman"/>
          <w:sz w:val="24"/>
          <w:szCs w:val="24"/>
          <w:lang w:val="en-US"/>
        </w:rPr>
        <w:t>Table S2</w:t>
      </w:r>
      <w:r w:rsidRPr="00F76534">
        <w:rPr>
          <w:rFonts w:ascii="Times New Roman" w:hAnsi="Times New Roman"/>
          <w:sz w:val="24"/>
          <w:szCs w:val="24"/>
          <w:lang w:val="en-US"/>
        </w:rPr>
        <w:t xml:space="preserve">), the final 119,225 reads were associated to 741 OTUs. The read counts of litter samples are given in </w:t>
      </w:r>
      <w:r w:rsidR="005E03F7">
        <w:rPr>
          <w:rFonts w:ascii="Times New Roman" w:hAnsi="Times New Roman"/>
          <w:sz w:val="24"/>
          <w:szCs w:val="24"/>
          <w:lang w:val="en-US"/>
        </w:rPr>
        <w:t>Table S3</w:t>
      </w:r>
      <w:r w:rsidRPr="00F76534">
        <w:rPr>
          <w:rFonts w:ascii="Times New Roman" w:hAnsi="Times New Roman"/>
          <w:sz w:val="24"/>
          <w:szCs w:val="24"/>
          <w:lang w:val="en-US"/>
        </w:rPr>
        <w:t xml:space="preserve">. As for the lung, litter samples were normalized using DESeq2 for differential abundance testing and statistical analyses. </w:t>
      </w:r>
      <w:r>
        <w:rPr>
          <w:rFonts w:ascii="Times New Roman" w:hAnsi="Times New Roman"/>
          <w:sz w:val="24"/>
          <w:szCs w:val="24"/>
          <w:lang w:val="en-US"/>
        </w:rPr>
        <w:t>B</w:t>
      </w:r>
      <w:r w:rsidRPr="00CD5D63">
        <w:rPr>
          <w:rFonts w:ascii="Times New Roman" w:hAnsi="Times New Roman"/>
          <w:sz w:val="24"/>
          <w:szCs w:val="24"/>
          <w:lang w:val="en-US"/>
        </w:rPr>
        <w:t xml:space="preserve">acterial communities derived from </w:t>
      </w:r>
      <w:r>
        <w:rPr>
          <w:rFonts w:ascii="Times New Roman" w:hAnsi="Times New Roman"/>
          <w:sz w:val="24"/>
          <w:szCs w:val="24"/>
          <w:lang w:val="en-US"/>
        </w:rPr>
        <w:t xml:space="preserve">either </w:t>
      </w:r>
      <w:r w:rsidRPr="00CD5D63">
        <w:rPr>
          <w:rFonts w:ascii="Times New Roman" w:hAnsi="Times New Roman"/>
          <w:sz w:val="24"/>
          <w:szCs w:val="24"/>
          <w:lang w:val="en-US"/>
        </w:rPr>
        <w:t xml:space="preserve">lung </w:t>
      </w:r>
      <w:r>
        <w:rPr>
          <w:rFonts w:ascii="Times New Roman" w:hAnsi="Times New Roman"/>
          <w:sz w:val="24"/>
          <w:szCs w:val="24"/>
          <w:lang w:val="en-US"/>
        </w:rPr>
        <w:t>or</w:t>
      </w:r>
      <w:r w:rsidRPr="00CD5D63">
        <w:rPr>
          <w:rFonts w:ascii="Times New Roman" w:hAnsi="Times New Roman"/>
          <w:sz w:val="24"/>
          <w:szCs w:val="24"/>
          <w:lang w:val="en-US"/>
        </w:rPr>
        <w:t xml:space="preserve"> litter </w:t>
      </w:r>
      <w:r>
        <w:rPr>
          <w:rFonts w:ascii="Times New Roman" w:hAnsi="Times New Roman"/>
          <w:sz w:val="24"/>
          <w:szCs w:val="24"/>
          <w:lang w:val="en-US"/>
        </w:rPr>
        <w:t>samples clustered distinctively from those of the</w:t>
      </w:r>
      <w:r w:rsidRPr="00CD5D63">
        <w:rPr>
          <w:rFonts w:ascii="Times New Roman" w:hAnsi="Times New Roman"/>
          <w:sz w:val="24"/>
          <w:szCs w:val="24"/>
          <w:lang w:val="en-US"/>
        </w:rPr>
        <w:t xml:space="preserve"> respective </w:t>
      </w:r>
      <w:r>
        <w:rPr>
          <w:rFonts w:ascii="Times New Roman" w:hAnsi="Times New Roman"/>
          <w:sz w:val="24"/>
          <w:szCs w:val="24"/>
          <w:lang w:val="en-US"/>
        </w:rPr>
        <w:t>negative controls (Fig.</w:t>
      </w:r>
      <w:r w:rsidRPr="00CD5D63">
        <w:rPr>
          <w:rFonts w:ascii="Times New Roman" w:hAnsi="Times New Roman"/>
          <w:sz w:val="24"/>
          <w:szCs w:val="24"/>
          <w:lang w:val="en-US"/>
        </w:rPr>
        <w:t xml:space="preserve"> </w:t>
      </w:r>
      <w:proofErr w:type="gramStart"/>
      <w:r w:rsidRPr="00CD5D63">
        <w:rPr>
          <w:rFonts w:ascii="Times New Roman" w:hAnsi="Times New Roman"/>
          <w:sz w:val="24"/>
          <w:szCs w:val="24"/>
          <w:lang w:val="en-US"/>
        </w:rPr>
        <w:t>S</w:t>
      </w:r>
      <w:r>
        <w:rPr>
          <w:rFonts w:ascii="Times New Roman" w:hAnsi="Times New Roman"/>
          <w:sz w:val="24"/>
          <w:szCs w:val="24"/>
          <w:lang w:val="en-US"/>
        </w:rPr>
        <w:t>2</w:t>
      </w:r>
      <w:r w:rsidRPr="00CD5D63">
        <w:rPr>
          <w:rFonts w:ascii="Times New Roman" w:hAnsi="Times New Roman"/>
          <w:sz w:val="24"/>
          <w:szCs w:val="24"/>
          <w:lang w:val="en-US"/>
        </w:rPr>
        <w:t xml:space="preserve">a and </w:t>
      </w:r>
      <w:r>
        <w:rPr>
          <w:rFonts w:ascii="Times New Roman" w:hAnsi="Times New Roman"/>
          <w:sz w:val="24"/>
          <w:szCs w:val="24"/>
          <w:lang w:val="en-US"/>
        </w:rPr>
        <w:t>S2</w:t>
      </w:r>
      <w:r w:rsidRPr="00CD5D63">
        <w:rPr>
          <w:rFonts w:ascii="Times New Roman" w:hAnsi="Times New Roman"/>
          <w:sz w:val="24"/>
          <w:szCs w:val="24"/>
          <w:lang w:val="en-US"/>
        </w:rPr>
        <w:t>b).</w:t>
      </w:r>
      <w:proofErr w:type="gramEnd"/>
      <w:r>
        <w:rPr>
          <w:rFonts w:ascii="Times New Roman" w:hAnsi="Times New Roman"/>
          <w:sz w:val="24"/>
          <w:szCs w:val="24"/>
          <w:lang w:val="en-US"/>
        </w:rPr>
        <w:t xml:space="preserve"> </w:t>
      </w:r>
      <w:r w:rsidRPr="00F76534">
        <w:rPr>
          <w:rFonts w:ascii="Times New Roman" w:hAnsi="Times New Roman"/>
          <w:sz w:val="24"/>
          <w:szCs w:val="24"/>
          <w:lang w:val="en-US"/>
        </w:rPr>
        <w:t>Given the significant difference between lung and litter samples</w:t>
      </w:r>
      <w:r>
        <w:rPr>
          <w:rFonts w:ascii="Times New Roman" w:hAnsi="Times New Roman"/>
          <w:sz w:val="24"/>
          <w:szCs w:val="24"/>
          <w:lang w:val="en-US"/>
        </w:rPr>
        <w:t xml:space="preserve">, </w:t>
      </w:r>
      <w:r w:rsidRPr="00F76534">
        <w:rPr>
          <w:rFonts w:ascii="Times New Roman" w:hAnsi="Times New Roman"/>
          <w:sz w:val="24"/>
          <w:szCs w:val="24"/>
          <w:lang w:val="en-US"/>
        </w:rPr>
        <w:t>alpha and beta diversity analysis was done without including litter samples (</w:t>
      </w:r>
      <w:r>
        <w:rPr>
          <w:rFonts w:ascii="Times New Roman" w:hAnsi="Times New Roman"/>
          <w:sz w:val="24"/>
          <w:szCs w:val="24"/>
          <w:lang w:val="en-US"/>
        </w:rPr>
        <w:t>Fig.</w:t>
      </w:r>
      <w:r w:rsidRPr="00F76534">
        <w:rPr>
          <w:rFonts w:ascii="Times New Roman" w:hAnsi="Times New Roman"/>
          <w:sz w:val="24"/>
          <w:szCs w:val="24"/>
          <w:lang w:val="en-US"/>
        </w:rPr>
        <w:t xml:space="preserve"> S3). </w:t>
      </w:r>
      <w:r>
        <w:rPr>
          <w:rFonts w:ascii="Times New Roman" w:hAnsi="Times New Roman"/>
          <w:b/>
          <w:sz w:val="24"/>
          <w:szCs w:val="24"/>
          <w:lang w:val="en-GB"/>
        </w:rPr>
        <w:br w:type="page"/>
      </w:r>
    </w:p>
    <w:p w:rsidR="004057A8" w:rsidRDefault="004057A8" w:rsidP="00EF4D84">
      <w:pPr>
        <w:jc w:val="both"/>
        <w:rPr>
          <w:rFonts w:ascii="Times New Roman" w:hAnsi="Times New Roman"/>
          <w:b/>
          <w:sz w:val="24"/>
          <w:szCs w:val="24"/>
          <w:lang w:val="en-GB"/>
        </w:rPr>
      </w:pPr>
    </w:p>
    <w:p w:rsidR="004057A8" w:rsidRDefault="004057A8" w:rsidP="00EF4D84">
      <w:pPr>
        <w:jc w:val="both"/>
        <w:rPr>
          <w:rFonts w:ascii="Times New Roman" w:hAnsi="Times New Roman"/>
          <w:sz w:val="24"/>
          <w:szCs w:val="24"/>
          <w:lang w:val="en-GB"/>
        </w:rPr>
      </w:pPr>
      <w:r>
        <w:rPr>
          <w:noProof/>
          <w:lang w:val="en-US"/>
        </w:rPr>
        <w:drawing>
          <wp:anchor distT="0" distB="0" distL="114300" distR="114300" simplePos="0" relativeHeight="251659264" behindDoc="0" locked="0" layoutInCell="1" allowOverlap="1" wp14:anchorId="4E825815" wp14:editId="797A05ED">
            <wp:simplePos x="0" y="0"/>
            <wp:positionH relativeFrom="column">
              <wp:posOffset>88265</wp:posOffset>
            </wp:positionH>
            <wp:positionV relativeFrom="paragraph">
              <wp:posOffset>-200025</wp:posOffset>
            </wp:positionV>
            <wp:extent cx="6296025" cy="3933825"/>
            <wp:effectExtent l="0" t="0" r="9525" b="9525"/>
            <wp:wrapSquare wrapText="bothSides"/>
            <wp:docPr id="2" name="Picture 2" descr="D:\Users\matea.kostric\Desktop\Paper_final\Visualization\Tables&amp;Figures\TIFs\FigureS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matea.kostric\Desktop\Paper_final\Visualization\Tables&amp;Figures\TIFs\FigureS2.t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96025" cy="393382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7E702F" w:rsidRPr="007E702F">
        <w:rPr>
          <w:rFonts w:ascii="Times New Roman" w:hAnsi="Times New Roman"/>
          <w:b/>
          <w:sz w:val="24"/>
          <w:szCs w:val="24"/>
          <w:lang w:val="en-GB"/>
        </w:rPr>
        <w:t>Fig.</w:t>
      </w:r>
      <w:proofErr w:type="gramEnd"/>
      <w:r w:rsidR="007E702F" w:rsidRPr="007E702F">
        <w:rPr>
          <w:rFonts w:ascii="Times New Roman" w:hAnsi="Times New Roman"/>
          <w:b/>
          <w:sz w:val="24"/>
          <w:szCs w:val="24"/>
          <w:lang w:val="en-GB"/>
        </w:rPr>
        <w:t xml:space="preserve"> S1</w:t>
      </w:r>
      <w:r w:rsidR="007E702F" w:rsidRPr="007E702F">
        <w:rPr>
          <w:rFonts w:ascii="Times New Roman" w:hAnsi="Times New Roman"/>
          <w:sz w:val="24"/>
          <w:szCs w:val="24"/>
          <w:lang w:val="en-GB"/>
        </w:rPr>
        <w:t xml:space="preserve"> Rarefaction curves.</w:t>
      </w:r>
      <w:r w:rsidR="007E702F" w:rsidRPr="007E702F">
        <w:rPr>
          <w:rFonts w:ascii="Times New Roman" w:hAnsi="Times New Roman"/>
          <w:b/>
          <w:sz w:val="24"/>
          <w:szCs w:val="24"/>
          <w:lang w:val="en-GB"/>
        </w:rPr>
        <w:t xml:space="preserve"> </w:t>
      </w:r>
      <w:r w:rsidR="007E702F" w:rsidRPr="007E702F">
        <w:rPr>
          <w:rFonts w:ascii="Times New Roman" w:hAnsi="Times New Roman"/>
          <w:sz w:val="24"/>
          <w:szCs w:val="24"/>
          <w:lang w:val="en-GB"/>
        </w:rPr>
        <w:t>Rarefaction analysis based on the number of observed species was performed for each age group and both treatment groups (sampling depth: 1,278)</w:t>
      </w:r>
    </w:p>
    <w:p w:rsidR="004057A8" w:rsidRDefault="004057A8">
      <w:pPr>
        <w:spacing w:after="0" w:line="240" w:lineRule="auto"/>
        <w:rPr>
          <w:rFonts w:ascii="Times New Roman" w:hAnsi="Times New Roman"/>
          <w:b/>
          <w:sz w:val="24"/>
          <w:szCs w:val="24"/>
          <w:lang w:val="en-GB"/>
        </w:rPr>
      </w:pPr>
      <w:r>
        <w:rPr>
          <w:rFonts w:ascii="Times New Roman" w:hAnsi="Times New Roman"/>
          <w:b/>
          <w:sz w:val="24"/>
          <w:szCs w:val="24"/>
          <w:lang w:val="en-GB"/>
        </w:rPr>
        <w:br w:type="page"/>
      </w:r>
    </w:p>
    <w:p w:rsidR="00EF4D84" w:rsidRPr="004057A8" w:rsidRDefault="004057A8" w:rsidP="00EF4D84">
      <w:pPr>
        <w:jc w:val="both"/>
        <w:rPr>
          <w:rFonts w:ascii="Times New Roman" w:hAnsi="Times New Roman"/>
          <w:b/>
          <w:sz w:val="24"/>
          <w:szCs w:val="24"/>
          <w:lang w:val="en-GB"/>
        </w:rPr>
      </w:pPr>
      <w:r>
        <w:rPr>
          <w:noProof/>
          <w:lang w:val="en-US"/>
        </w:rPr>
        <w:lastRenderedPageBreak/>
        <w:drawing>
          <wp:anchor distT="0" distB="0" distL="114300" distR="114300" simplePos="0" relativeHeight="251661312" behindDoc="0" locked="0" layoutInCell="1" allowOverlap="1" wp14:anchorId="52E3B30A" wp14:editId="04585A68">
            <wp:simplePos x="0" y="0"/>
            <wp:positionH relativeFrom="column">
              <wp:posOffset>40640</wp:posOffset>
            </wp:positionH>
            <wp:positionV relativeFrom="paragraph">
              <wp:posOffset>-252095</wp:posOffset>
            </wp:positionV>
            <wp:extent cx="6296025" cy="6610350"/>
            <wp:effectExtent l="0" t="0" r="9525" b="0"/>
            <wp:wrapSquare wrapText="bothSides"/>
            <wp:docPr id="3" name="Picture 3" descr="D:\Users\matea.kostric\Desktop\Paper_final\Visualization\Tables&amp;Figures\TIFs\Figure S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matea.kostric\Desktop\Paper_final\Visualization\Tables&amp;Figures\TIFs\Figure S1.t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96025" cy="6610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E702F" w:rsidRPr="007E702F" w:rsidRDefault="007E702F" w:rsidP="007E702F">
      <w:pPr>
        <w:jc w:val="both"/>
        <w:rPr>
          <w:sz w:val="24"/>
          <w:szCs w:val="24"/>
        </w:rPr>
      </w:pPr>
      <w:proofErr w:type="gramStart"/>
      <w:r w:rsidRPr="007E702F">
        <w:rPr>
          <w:rFonts w:ascii="Times New Roman" w:hAnsi="Times New Roman"/>
          <w:b/>
          <w:sz w:val="24"/>
          <w:szCs w:val="24"/>
          <w:lang w:val="en-US"/>
        </w:rPr>
        <w:t>Fig.</w:t>
      </w:r>
      <w:proofErr w:type="gramEnd"/>
      <w:r w:rsidRPr="007E702F">
        <w:rPr>
          <w:rFonts w:ascii="Times New Roman" w:hAnsi="Times New Roman"/>
          <w:b/>
          <w:sz w:val="24"/>
          <w:szCs w:val="24"/>
          <w:lang w:val="en-US"/>
        </w:rPr>
        <w:t xml:space="preserve"> S2</w:t>
      </w:r>
      <w:r w:rsidRPr="007E702F">
        <w:rPr>
          <w:rFonts w:ascii="Times New Roman" w:hAnsi="Times New Roman"/>
          <w:sz w:val="24"/>
          <w:szCs w:val="24"/>
          <w:lang w:val="en-US"/>
        </w:rPr>
        <w:t xml:space="preserve"> Differences between samples and negative controls.</w:t>
      </w:r>
      <w:r w:rsidRPr="007E702F">
        <w:rPr>
          <w:rFonts w:ascii="Times New Roman" w:hAnsi="Times New Roman"/>
          <w:b/>
          <w:sz w:val="24"/>
          <w:szCs w:val="24"/>
          <w:lang w:val="en-US"/>
        </w:rPr>
        <w:t xml:space="preserve"> </w:t>
      </w:r>
      <w:r w:rsidRPr="007E702F">
        <w:rPr>
          <w:rFonts w:ascii="Times New Roman" w:hAnsi="Times New Roman"/>
          <w:sz w:val="24"/>
          <w:szCs w:val="24"/>
          <w:lang w:val="en-US"/>
        </w:rPr>
        <w:t xml:space="preserve">A weighted </w:t>
      </w:r>
      <w:proofErr w:type="spellStart"/>
      <w:r w:rsidRPr="007E702F">
        <w:rPr>
          <w:rFonts w:ascii="Times New Roman" w:hAnsi="Times New Roman"/>
          <w:sz w:val="24"/>
          <w:szCs w:val="24"/>
          <w:lang w:val="en-US"/>
        </w:rPr>
        <w:t>UniFrac</w:t>
      </w:r>
      <w:proofErr w:type="spellEnd"/>
      <w:r w:rsidRPr="007E702F">
        <w:rPr>
          <w:rFonts w:ascii="Times New Roman" w:hAnsi="Times New Roman"/>
          <w:sz w:val="24"/>
          <w:szCs w:val="24"/>
          <w:lang w:val="en-US"/>
        </w:rPr>
        <w:t xml:space="preserve"> distance matrix based on OTU counts was used to perform Principal Coordinate Analysis (</w:t>
      </w:r>
      <w:proofErr w:type="spellStart"/>
      <w:r w:rsidRPr="007E702F">
        <w:rPr>
          <w:rFonts w:ascii="Times New Roman" w:hAnsi="Times New Roman"/>
          <w:sz w:val="24"/>
          <w:szCs w:val="24"/>
          <w:lang w:val="en-US"/>
        </w:rPr>
        <w:t>PCoA</w:t>
      </w:r>
      <w:proofErr w:type="spellEnd"/>
      <w:r w:rsidRPr="007E702F">
        <w:rPr>
          <w:rFonts w:ascii="Times New Roman" w:hAnsi="Times New Roman"/>
          <w:sz w:val="24"/>
          <w:szCs w:val="24"/>
          <w:lang w:val="en-US"/>
        </w:rPr>
        <w:t>) of (a) lung and (b) litter samples. The generated scatterplots indicate dissimilarities between the individual samples, visualized on the first three principal coordinates (PC1, PC2 and PC3). The distance analysis was performed on unfiltered OTU tables (taxonomic assignment at 97% sequence identity), prior to the removal of singleton and contaminant OTUs.</w:t>
      </w:r>
      <w:r w:rsidRPr="007E702F">
        <w:rPr>
          <w:rFonts w:ascii="Times New Roman" w:hAnsi="Times New Roman"/>
          <w:sz w:val="24"/>
          <w:szCs w:val="24"/>
          <w:lang w:val="en-GB"/>
        </w:rPr>
        <w:t xml:space="preserve"> Adonis was performed using 999 Monte Carlo permutations to estimate the </w:t>
      </w:r>
      <w:r w:rsidRPr="007E702F">
        <w:rPr>
          <w:rFonts w:ascii="Times New Roman" w:hAnsi="Times New Roman"/>
          <w:i/>
          <w:sz w:val="24"/>
          <w:szCs w:val="24"/>
          <w:lang w:val="en-GB"/>
        </w:rPr>
        <w:t>p</w:t>
      </w:r>
      <w:r w:rsidRPr="007E702F">
        <w:rPr>
          <w:rFonts w:ascii="Times New Roman" w:hAnsi="Times New Roman"/>
          <w:sz w:val="24"/>
          <w:szCs w:val="24"/>
          <w:lang w:val="en-GB"/>
        </w:rPr>
        <w:t>-value for (a) lung and respective negative controls (</w:t>
      </w:r>
      <w:r w:rsidRPr="007E702F">
        <w:rPr>
          <w:rFonts w:ascii="Times New Roman" w:eastAsia="Times New Roman" w:hAnsi="Times New Roman"/>
          <w:i/>
          <w:sz w:val="24"/>
          <w:szCs w:val="24"/>
          <w:lang w:val="en-US"/>
        </w:rPr>
        <w:t xml:space="preserve">p </w:t>
      </w:r>
      <w:r w:rsidRPr="007E702F">
        <w:rPr>
          <w:rFonts w:ascii="Times New Roman" w:eastAsia="Times New Roman" w:hAnsi="Times New Roman"/>
          <w:sz w:val="24"/>
          <w:szCs w:val="24"/>
          <w:lang w:val="en-US"/>
        </w:rPr>
        <w:t>= 0.001, R</w:t>
      </w:r>
      <w:r w:rsidRPr="007E702F">
        <w:rPr>
          <w:rFonts w:ascii="Times New Roman" w:eastAsia="Times New Roman" w:hAnsi="Times New Roman"/>
          <w:sz w:val="24"/>
          <w:szCs w:val="24"/>
          <w:vertAlign w:val="superscript"/>
          <w:lang w:val="en-US"/>
        </w:rPr>
        <w:t xml:space="preserve">2 </w:t>
      </w:r>
      <w:r w:rsidRPr="007E702F">
        <w:rPr>
          <w:rFonts w:ascii="Times New Roman" w:eastAsia="Times New Roman" w:hAnsi="Times New Roman"/>
          <w:sz w:val="24"/>
          <w:szCs w:val="24"/>
          <w:lang w:val="en-US"/>
        </w:rPr>
        <w:t>= 0.119</w:t>
      </w:r>
      <w:r w:rsidRPr="007E702F">
        <w:rPr>
          <w:rFonts w:ascii="Times New Roman" w:hAnsi="Times New Roman"/>
          <w:sz w:val="24"/>
          <w:szCs w:val="24"/>
          <w:lang w:val="en-GB"/>
        </w:rPr>
        <w:t>)</w:t>
      </w:r>
      <w:r w:rsidRPr="007E702F">
        <w:rPr>
          <w:rFonts w:ascii="Times New Roman" w:hAnsi="Times New Roman"/>
          <w:sz w:val="24"/>
          <w:szCs w:val="24"/>
          <w:lang w:val="en-US"/>
        </w:rPr>
        <w:t xml:space="preserve"> and (b) litter and respective negative controls </w:t>
      </w:r>
      <w:r w:rsidRPr="007E702F">
        <w:rPr>
          <w:rFonts w:ascii="Times New Roman" w:hAnsi="Times New Roman"/>
          <w:sz w:val="24"/>
          <w:szCs w:val="24"/>
          <w:lang w:val="en-GB"/>
        </w:rPr>
        <w:t>(</w:t>
      </w:r>
      <w:r w:rsidRPr="007E702F">
        <w:rPr>
          <w:rFonts w:ascii="Times New Roman" w:eastAsia="Times New Roman" w:hAnsi="Times New Roman"/>
          <w:i/>
          <w:sz w:val="24"/>
          <w:szCs w:val="24"/>
          <w:lang w:val="en-US"/>
        </w:rPr>
        <w:t xml:space="preserve">p </w:t>
      </w:r>
      <w:r w:rsidRPr="007E702F">
        <w:rPr>
          <w:rFonts w:ascii="Times New Roman" w:eastAsia="Times New Roman" w:hAnsi="Times New Roman"/>
          <w:sz w:val="24"/>
          <w:szCs w:val="24"/>
          <w:lang w:val="en-US"/>
        </w:rPr>
        <w:t>= 0.0014, R</w:t>
      </w:r>
      <w:r w:rsidRPr="007E702F">
        <w:rPr>
          <w:rFonts w:ascii="Times New Roman" w:eastAsia="Times New Roman" w:hAnsi="Times New Roman"/>
          <w:sz w:val="24"/>
          <w:szCs w:val="24"/>
          <w:vertAlign w:val="superscript"/>
          <w:lang w:val="en-US"/>
        </w:rPr>
        <w:t xml:space="preserve">2 </w:t>
      </w:r>
      <w:r w:rsidRPr="007E702F">
        <w:rPr>
          <w:rFonts w:ascii="Times New Roman" w:eastAsia="Times New Roman" w:hAnsi="Times New Roman"/>
          <w:sz w:val="24"/>
          <w:szCs w:val="24"/>
          <w:lang w:val="en-US"/>
        </w:rPr>
        <w:t>= 0.502</w:t>
      </w:r>
      <w:r w:rsidRPr="007E702F">
        <w:rPr>
          <w:rFonts w:ascii="Times New Roman" w:hAnsi="Times New Roman"/>
          <w:sz w:val="24"/>
          <w:szCs w:val="24"/>
          <w:lang w:val="en-GB"/>
        </w:rPr>
        <w:t>).</w:t>
      </w:r>
      <w:r w:rsidRPr="007E702F">
        <w:rPr>
          <w:rFonts w:ascii="Times New Roman" w:hAnsi="Times New Roman"/>
          <w:sz w:val="24"/>
          <w:szCs w:val="24"/>
          <w:lang w:val="en-US"/>
        </w:rPr>
        <w:t xml:space="preserve"> OTU = operational taxonomic unit; NC = negative control</w:t>
      </w:r>
    </w:p>
    <w:p w:rsidR="007E702F" w:rsidRDefault="00EF4D84">
      <w:pPr>
        <w:rPr>
          <w:sz w:val="24"/>
          <w:szCs w:val="24"/>
          <w:lang w:val="en-US"/>
        </w:rPr>
      </w:pPr>
      <w:r>
        <w:rPr>
          <w:sz w:val="24"/>
          <w:szCs w:val="24"/>
          <w:lang w:val="en-US"/>
        </w:rPr>
        <w:br w:type="page"/>
      </w:r>
      <w:r w:rsidR="006F5F6D">
        <w:rPr>
          <w:noProof/>
          <w:sz w:val="24"/>
          <w:szCs w:val="24"/>
          <w:lang w:val="en-US"/>
        </w:rPr>
        <w:lastRenderedPageBreak/>
        <w:drawing>
          <wp:inline distT="0" distB="0" distL="0" distR="0">
            <wp:extent cx="6296025" cy="3390900"/>
            <wp:effectExtent l="0" t="0" r="9525" b="0"/>
            <wp:docPr id="5" name="Picture 5" descr="D:\Users\matea.kostric\Desktop\Paper_final\Visualization\Tables&amp;Figures\TIFs\Figure S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Users\matea.kostric\Desktop\Paper_final\Visualization\Tables&amp;Figures\TIFs\Figure S3.t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96025" cy="3390900"/>
                    </a:xfrm>
                    <a:prstGeom prst="rect">
                      <a:avLst/>
                    </a:prstGeom>
                    <a:noFill/>
                    <a:ln>
                      <a:noFill/>
                    </a:ln>
                  </pic:spPr>
                </pic:pic>
              </a:graphicData>
            </a:graphic>
          </wp:inline>
        </w:drawing>
      </w:r>
    </w:p>
    <w:p w:rsidR="006F5F6D" w:rsidRPr="007E702F" w:rsidRDefault="006F5F6D">
      <w:pPr>
        <w:rPr>
          <w:sz w:val="24"/>
          <w:szCs w:val="24"/>
          <w:lang w:val="en-US"/>
        </w:rPr>
      </w:pPr>
    </w:p>
    <w:p w:rsidR="006F5F6D" w:rsidRDefault="007E702F" w:rsidP="007E702F">
      <w:pPr>
        <w:jc w:val="both"/>
        <w:rPr>
          <w:rFonts w:ascii="Times New Roman" w:hAnsi="Times New Roman"/>
          <w:sz w:val="24"/>
          <w:szCs w:val="24"/>
          <w:lang w:val="en-US"/>
        </w:rPr>
      </w:pPr>
      <w:proofErr w:type="gramStart"/>
      <w:r w:rsidRPr="007E702F">
        <w:rPr>
          <w:rFonts w:ascii="Times New Roman" w:hAnsi="Times New Roman"/>
          <w:b/>
          <w:sz w:val="24"/>
          <w:szCs w:val="24"/>
          <w:lang w:val="en-US"/>
        </w:rPr>
        <w:t>Fig.</w:t>
      </w:r>
      <w:proofErr w:type="gramEnd"/>
      <w:r w:rsidRPr="007E702F">
        <w:rPr>
          <w:rFonts w:ascii="Times New Roman" w:hAnsi="Times New Roman"/>
          <w:b/>
          <w:sz w:val="24"/>
          <w:szCs w:val="24"/>
          <w:lang w:val="en-US"/>
        </w:rPr>
        <w:t xml:space="preserve"> S3</w:t>
      </w:r>
      <w:r w:rsidRPr="007E702F">
        <w:rPr>
          <w:rFonts w:ascii="Times New Roman" w:hAnsi="Times New Roman"/>
          <w:sz w:val="24"/>
          <w:szCs w:val="24"/>
          <w:lang w:val="en-US"/>
        </w:rPr>
        <w:t xml:space="preserve"> Underlying differences between lung and litter.</w:t>
      </w:r>
      <w:r w:rsidRPr="007E702F">
        <w:rPr>
          <w:rFonts w:ascii="Times New Roman" w:hAnsi="Times New Roman"/>
          <w:b/>
          <w:sz w:val="24"/>
          <w:szCs w:val="24"/>
          <w:lang w:val="en-US"/>
        </w:rPr>
        <w:t xml:space="preserve"> </w:t>
      </w:r>
      <w:r w:rsidRPr="007E702F">
        <w:rPr>
          <w:rFonts w:ascii="Times New Roman" w:hAnsi="Times New Roman"/>
          <w:sz w:val="24"/>
          <w:szCs w:val="24"/>
          <w:lang w:val="en-US"/>
        </w:rPr>
        <w:t xml:space="preserve">A weighted </w:t>
      </w:r>
      <w:proofErr w:type="spellStart"/>
      <w:r w:rsidRPr="007E702F">
        <w:rPr>
          <w:rFonts w:ascii="Times New Roman" w:hAnsi="Times New Roman"/>
          <w:sz w:val="24"/>
          <w:szCs w:val="24"/>
          <w:lang w:val="en-US"/>
        </w:rPr>
        <w:t>UniFrac</w:t>
      </w:r>
      <w:proofErr w:type="spellEnd"/>
      <w:r w:rsidRPr="007E702F">
        <w:rPr>
          <w:rFonts w:ascii="Times New Roman" w:hAnsi="Times New Roman"/>
          <w:sz w:val="24"/>
          <w:szCs w:val="24"/>
          <w:lang w:val="en-US"/>
        </w:rPr>
        <w:t xml:space="preserve"> distance matrix based on OTU counts was used to perform Principal Coordinate Analysis (</w:t>
      </w:r>
      <w:proofErr w:type="spellStart"/>
      <w:r w:rsidRPr="007E702F">
        <w:rPr>
          <w:rFonts w:ascii="Times New Roman" w:hAnsi="Times New Roman"/>
          <w:sz w:val="24"/>
          <w:szCs w:val="24"/>
          <w:lang w:val="en-US"/>
        </w:rPr>
        <w:t>PCoA</w:t>
      </w:r>
      <w:proofErr w:type="spellEnd"/>
      <w:r w:rsidRPr="007E702F">
        <w:rPr>
          <w:rFonts w:ascii="Times New Roman" w:hAnsi="Times New Roman"/>
          <w:sz w:val="24"/>
          <w:szCs w:val="24"/>
          <w:lang w:val="en-US"/>
        </w:rPr>
        <w:t xml:space="preserve">). The generated scatterplots indicate dissimilarities between the individual samples, visualized on the first three principal coordinates (PC1, PC2 and PC3). The distance analysis was performed on the unfiltered OTU table (taxonomic assignment at 97% sequence identity), prior to the removal of singleton and contaminant OTUs. </w:t>
      </w:r>
      <w:r w:rsidRPr="007E702F">
        <w:rPr>
          <w:rFonts w:ascii="Times New Roman" w:hAnsi="Times New Roman"/>
          <w:sz w:val="24"/>
          <w:szCs w:val="24"/>
          <w:lang w:val="en-GB"/>
        </w:rPr>
        <w:t xml:space="preserve">Adonis was performed using 999 Monte Carlo permutations to estimate the </w:t>
      </w:r>
      <w:r w:rsidRPr="007E702F">
        <w:rPr>
          <w:rFonts w:ascii="Times New Roman" w:hAnsi="Times New Roman"/>
          <w:i/>
          <w:sz w:val="24"/>
          <w:szCs w:val="24"/>
          <w:lang w:val="en-GB"/>
        </w:rPr>
        <w:t>p</w:t>
      </w:r>
      <w:r w:rsidRPr="007E702F">
        <w:rPr>
          <w:rFonts w:ascii="Times New Roman" w:hAnsi="Times New Roman"/>
          <w:sz w:val="24"/>
          <w:szCs w:val="24"/>
          <w:lang w:val="en-GB"/>
        </w:rPr>
        <w:t>-value of sample groupings (</w:t>
      </w:r>
      <w:r w:rsidRPr="007E702F">
        <w:rPr>
          <w:rFonts w:ascii="Times New Roman" w:eastAsia="Times New Roman" w:hAnsi="Times New Roman"/>
          <w:i/>
          <w:sz w:val="24"/>
          <w:szCs w:val="24"/>
          <w:lang w:val="en-US"/>
        </w:rPr>
        <w:t xml:space="preserve">p </w:t>
      </w:r>
      <w:r w:rsidRPr="007E702F">
        <w:rPr>
          <w:rFonts w:ascii="Times New Roman" w:eastAsia="Times New Roman" w:hAnsi="Times New Roman"/>
          <w:sz w:val="24"/>
          <w:szCs w:val="24"/>
          <w:lang w:val="en-US"/>
        </w:rPr>
        <w:t>= 0.001, R</w:t>
      </w:r>
      <w:r w:rsidRPr="007E702F">
        <w:rPr>
          <w:rFonts w:ascii="Times New Roman" w:eastAsia="Times New Roman" w:hAnsi="Times New Roman"/>
          <w:sz w:val="24"/>
          <w:szCs w:val="24"/>
          <w:vertAlign w:val="superscript"/>
          <w:lang w:val="en-US"/>
        </w:rPr>
        <w:t xml:space="preserve">2 </w:t>
      </w:r>
      <w:r w:rsidRPr="007E702F">
        <w:rPr>
          <w:rFonts w:ascii="Times New Roman" w:eastAsia="Times New Roman" w:hAnsi="Times New Roman"/>
          <w:sz w:val="24"/>
          <w:szCs w:val="24"/>
          <w:lang w:val="en-US"/>
        </w:rPr>
        <w:t>= 0.401</w:t>
      </w:r>
      <w:r w:rsidRPr="007E702F">
        <w:rPr>
          <w:rFonts w:ascii="Times New Roman" w:hAnsi="Times New Roman"/>
          <w:sz w:val="24"/>
          <w:szCs w:val="24"/>
          <w:lang w:val="en-GB"/>
        </w:rPr>
        <w:t xml:space="preserve">). </w:t>
      </w:r>
      <w:r w:rsidRPr="007E702F">
        <w:rPr>
          <w:rFonts w:ascii="Times New Roman" w:hAnsi="Times New Roman"/>
          <w:sz w:val="24"/>
          <w:szCs w:val="24"/>
          <w:lang w:val="en-US"/>
        </w:rPr>
        <w:t xml:space="preserve">OTU = operational taxonomic unit; NC = negative control. </w:t>
      </w:r>
    </w:p>
    <w:p w:rsidR="007E702F" w:rsidRPr="007E702F" w:rsidRDefault="006F5F6D" w:rsidP="007E702F">
      <w:pPr>
        <w:jc w:val="both"/>
        <w:rPr>
          <w:rFonts w:ascii="Times New Roman" w:hAnsi="Times New Roman"/>
          <w:sz w:val="24"/>
          <w:szCs w:val="24"/>
          <w:lang w:val="en-GB"/>
        </w:rPr>
      </w:pPr>
      <w:r>
        <w:rPr>
          <w:rFonts w:ascii="Times New Roman" w:hAnsi="Times New Roman"/>
          <w:sz w:val="24"/>
          <w:szCs w:val="24"/>
          <w:lang w:val="en-US"/>
        </w:rPr>
        <w:br w:type="page"/>
      </w:r>
    </w:p>
    <w:p w:rsidR="007E702F" w:rsidRPr="007E702F" w:rsidRDefault="006F5F6D">
      <w:pPr>
        <w:rPr>
          <w:sz w:val="24"/>
          <w:szCs w:val="24"/>
          <w:lang w:val="en-US"/>
        </w:rPr>
      </w:pPr>
      <w:r>
        <w:rPr>
          <w:noProof/>
          <w:lang w:val="en-US"/>
        </w:rPr>
        <w:lastRenderedPageBreak/>
        <w:drawing>
          <wp:anchor distT="0" distB="0" distL="114300" distR="114300" simplePos="0" relativeHeight="251663360" behindDoc="0" locked="0" layoutInCell="1" allowOverlap="1">
            <wp:simplePos x="0" y="0"/>
            <wp:positionH relativeFrom="column">
              <wp:posOffset>78740</wp:posOffset>
            </wp:positionH>
            <wp:positionV relativeFrom="paragraph">
              <wp:posOffset>-275590</wp:posOffset>
            </wp:positionV>
            <wp:extent cx="6296025" cy="4219575"/>
            <wp:effectExtent l="0" t="0" r="9525" b="9525"/>
            <wp:wrapSquare wrapText="bothSides"/>
            <wp:docPr id="4" name="Picture 4" descr="D:\Users\matea.kostric\Desktop\Paper_final\Visualization\Tables&amp;Figures\TIFs\FigureS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sers\matea.kostric\Desktop\Paper_final\Visualization\Tables&amp;Figures\TIFs\FigureS4.t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96025" cy="42195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E702F" w:rsidRPr="007E702F" w:rsidRDefault="007E702F" w:rsidP="007E702F">
      <w:pPr>
        <w:jc w:val="both"/>
        <w:rPr>
          <w:rFonts w:ascii="Times New Roman" w:hAnsi="Times New Roman"/>
          <w:sz w:val="24"/>
          <w:szCs w:val="24"/>
          <w:lang w:val="en-GB"/>
        </w:rPr>
      </w:pPr>
      <w:proofErr w:type="gramStart"/>
      <w:r w:rsidRPr="007E702F">
        <w:rPr>
          <w:rFonts w:ascii="Times New Roman" w:hAnsi="Times New Roman"/>
          <w:b/>
          <w:sz w:val="24"/>
          <w:szCs w:val="24"/>
          <w:lang w:val="en-GB"/>
        </w:rPr>
        <w:t>Fig.</w:t>
      </w:r>
      <w:proofErr w:type="gramEnd"/>
      <w:r w:rsidRPr="007E702F">
        <w:rPr>
          <w:rFonts w:ascii="Times New Roman" w:hAnsi="Times New Roman"/>
          <w:b/>
          <w:sz w:val="24"/>
          <w:szCs w:val="24"/>
          <w:lang w:val="en-GB"/>
        </w:rPr>
        <w:t xml:space="preserve"> S4 </w:t>
      </w:r>
      <w:r w:rsidRPr="007E702F">
        <w:rPr>
          <w:rFonts w:ascii="Times New Roman" w:hAnsi="Times New Roman"/>
          <w:sz w:val="24"/>
          <w:szCs w:val="24"/>
          <w:lang w:val="en-GB"/>
        </w:rPr>
        <w:t xml:space="preserve">Distribution of phyla across lung samples. </w:t>
      </w:r>
      <w:proofErr w:type="gramStart"/>
      <w:r w:rsidRPr="007E702F">
        <w:rPr>
          <w:rFonts w:ascii="Times New Roman" w:hAnsi="Times New Roman"/>
          <w:sz w:val="24"/>
          <w:szCs w:val="24"/>
          <w:lang w:val="en-GB"/>
        </w:rPr>
        <w:t>Stacked bar plot showing relative abundances (%) of present phyla for each sample.</w:t>
      </w:r>
      <w:proofErr w:type="gramEnd"/>
      <w:r w:rsidRPr="007E702F">
        <w:rPr>
          <w:rFonts w:ascii="Times New Roman" w:hAnsi="Times New Roman"/>
          <w:sz w:val="24"/>
          <w:szCs w:val="24"/>
          <w:lang w:val="en-GB"/>
        </w:rPr>
        <w:t xml:space="preserve"> Bars are colored according to their phyla and the respective percentages are summarized in a table</w:t>
      </w:r>
    </w:p>
    <w:p w:rsidR="007E702F" w:rsidRDefault="006F5F6D">
      <w:pPr>
        <w:rPr>
          <w:sz w:val="24"/>
          <w:szCs w:val="24"/>
          <w:lang w:val="en-GB"/>
        </w:rPr>
      </w:pPr>
      <w:r>
        <w:rPr>
          <w:sz w:val="24"/>
          <w:szCs w:val="24"/>
          <w:lang w:val="en-GB"/>
        </w:rPr>
        <w:br w:type="page"/>
      </w:r>
      <w:r>
        <w:rPr>
          <w:noProof/>
          <w:sz w:val="24"/>
          <w:szCs w:val="24"/>
          <w:lang w:val="en-US"/>
        </w:rPr>
        <w:lastRenderedPageBreak/>
        <w:drawing>
          <wp:inline distT="0" distB="0" distL="0" distR="0">
            <wp:extent cx="6296025" cy="3905250"/>
            <wp:effectExtent l="0" t="0" r="9525" b="0"/>
            <wp:docPr id="8" name="Picture 8" descr="D:\Users\matea.kostric\Desktop\Paper_final\Visualization\Tables&amp;Figures\TIFs\FigureS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Users\matea.kostric\Desktop\Paper_final\Visualization\Tables&amp;Figures\TIFs\FigureS6.t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96025" cy="3905250"/>
                    </a:xfrm>
                    <a:prstGeom prst="rect">
                      <a:avLst/>
                    </a:prstGeom>
                    <a:noFill/>
                    <a:ln>
                      <a:noFill/>
                    </a:ln>
                  </pic:spPr>
                </pic:pic>
              </a:graphicData>
            </a:graphic>
          </wp:inline>
        </w:drawing>
      </w:r>
    </w:p>
    <w:p w:rsidR="006F5F6D" w:rsidRPr="007E702F" w:rsidRDefault="006F5F6D">
      <w:pPr>
        <w:rPr>
          <w:sz w:val="24"/>
          <w:szCs w:val="24"/>
          <w:lang w:val="en-GB"/>
        </w:rPr>
      </w:pPr>
    </w:p>
    <w:p w:rsidR="00FD569C" w:rsidRDefault="007E702F" w:rsidP="006F5F6D">
      <w:pPr>
        <w:jc w:val="both"/>
        <w:rPr>
          <w:rFonts w:ascii="Times New Roman" w:hAnsi="Times New Roman"/>
          <w:sz w:val="24"/>
          <w:szCs w:val="24"/>
          <w:lang w:val="en-GB"/>
        </w:rPr>
      </w:pPr>
      <w:proofErr w:type="gramStart"/>
      <w:r w:rsidRPr="007E702F">
        <w:rPr>
          <w:rFonts w:ascii="Times New Roman" w:hAnsi="Times New Roman"/>
          <w:b/>
          <w:sz w:val="24"/>
          <w:szCs w:val="24"/>
          <w:lang w:val="en-GB"/>
        </w:rPr>
        <w:t>Fig.</w:t>
      </w:r>
      <w:proofErr w:type="gramEnd"/>
      <w:r w:rsidRPr="007E702F">
        <w:rPr>
          <w:rFonts w:ascii="Times New Roman" w:hAnsi="Times New Roman"/>
          <w:b/>
          <w:sz w:val="24"/>
          <w:szCs w:val="24"/>
          <w:lang w:val="en-GB"/>
        </w:rPr>
        <w:t xml:space="preserve"> </w:t>
      </w:r>
      <w:proofErr w:type="gramStart"/>
      <w:r w:rsidRPr="007E702F">
        <w:rPr>
          <w:rFonts w:ascii="Times New Roman" w:hAnsi="Times New Roman"/>
          <w:b/>
          <w:sz w:val="24"/>
          <w:szCs w:val="24"/>
          <w:lang w:val="en-GB"/>
        </w:rPr>
        <w:t>S5</w:t>
      </w:r>
      <w:r w:rsidRPr="007E702F">
        <w:rPr>
          <w:rFonts w:ascii="Times New Roman" w:hAnsi="Times New Roman"/>
          <w:sz w:val="24"/>
          <w:szCs w:val="24"/>
          <w:lang w:val="en-GB"/>
        </w:rPr>
        <w:t xml:space="preserve"> Microbial community composition in litter samples.</w:t>
      </w:r>
      <w:proofErr w:type="gramEnd"/>
      <w:r w:rsidRPr="007E702F">
        <w:rPr>
          <w:rFonts w:ascii="Times New Roman" w:hAnsi="Times New Roman"/>
          <w:b/>
          <w:sz w:val="24"/>
          <w:szCs w:val="24"/>
          <w:lang w:val="en-GB"/>
        </w:rPr>
        <w:t xml:space="preserve"> </w:t>
      </w:r>
      <w:r w:rsidRPr="007E702F">
        <w:rPr>
          <w:rFonts w:ascii="Times New Roman" w:hAnsi="Times New Roman"/>
          <w:sz w:val="24"/>
          <w:szCs w:val="24"/>
          <w:lang w:val="en-GB"/>
        </w:rPr>
        <w:t>Bar plots showing the relative abundance (%) of present tax</w:t>
      </w:r>
      <w:bookmarkStart w:id="0" w:name="_GoBack"/>
      <w:bookmarkEnd w:id="0"/>
      <w:r w:rsidRPr="007E702F">
        <w:rPr>
          <w:rFonts w:ascii="Times New Roman" w:hAnsi="Times New Roman"/>
          <w:sz w:val="24"/>
          <w:szCs w:val="24"/>
          <w:lang w:val="en-GB"/>
        </w:rPr>
        <w:t>a. The bars are colored according to the according taxon. L1 – L4 = litter samples 1 – 4</w:t>
      </w:r>
    </w:p>
    <w:p w:rsidR="000B2139" w:rsidRDefault="000B2139">
      <w:pPr>
        <w:spacing w:after="0" w:line="240" w:lineRule="auto"/>
        <w:rPr>
          <w:rFonts w:ascii="Times New Roman" w:hAnsi="Times New Roman"/>
          <w:sz w:val="24"/>
          <w:szCs w:val="24"/>
          <w:lang w:val="en-GB"/>
        </w:rPr>
      </w:pPr>
      <w:r>
        <w:rPr>
          <w:rFonts w:ascii="Times New Roman" w:hAnsi="Times New Roman"/>
          <w:sz w:val="24"/>
          <w:szCs w:val="24"/>
          <w:lang w:val="en-GB"/>
        </w:rPr>
        <w:br w:type="page"/>
      </w:r>
    </w:p>
    <w:p w:rsidR="00FD569C" w:rsidRPr="000B2139" w:rsidRDefault="000B2139" w:rsidP="000B2139">
      <w:pPr>
        <w:tabs>
          <w:tab w:val="left" w:pos="426"/>
        </w:tabs>
        <w:spacing w:line="480" w:lineRule="auto"/>
        <w:rPr>
          <w:rFonts w:ascii="Times New Roman" w:hAnsi="Times New Roman"/>
          <w:b/>
          <w:sz w:val="24"/>
          <w:szCs w:val="24"/>
          <w:lang w:val="en-US"/>
        </w:rPr>
      </w:pPr>
      <w:r w:rsidRPr="00F76534">
        <w:rPr>
          <w:rFonts w:ascii="Times New Roman" w:hAnsi="Times New Roman"/>
          <w:b/>
          <w:sz w:val="24"/>
          <w:szCs w:val="24"/>
          <w:lang w:val="en-US"/>
        </w:rPr>
        <w:lastRenderedPageBreak/>
        <w:t>References</w:t>
      </w:r>
    </w:p>
    <w:p w:rsidR="006A5413" w:rsidRPr="006A5413" w:rsidRDefault="00FD569C" w:rsidP="006A5413">
      <w:pPr>
        <w:pStyle w:val="EndNoteBibliography"/>
        <w:spacing w:after="0"/>
      </w:pPr>
      <w:r>
        <w:rPr>
          <w:szCs w:val="24"/>
          <w:lang w:val="en-GB"/>
        </w:rPr>
        <w:fldChar w:fldCharType="begin"/>
      </w:r>
      <w:r>
        <w:rPr>
          <w:szCs w:val="24"/>
          <w:lang w:val="en-GB"/>
        </w:rPr>
        <w:instrText xml:space="preserve"> ADDIN EN.REFLIST </w:instrText>
      </w:r>
      <w:r>
        <w:rPr>
          <w:szCs w:val="24"/>
          <w:lang w:val="en-GB"/>
        </w:rPr>
        <w:fldChar w:fldCharType="separate"/>
      </w:r>
      <w:r w:rsidR="006A5413" w:rsidRPr="006A5413">
        <w:t>1. Lindgreen S (2012) AdapterRemoval: easy cleaning of next-generation sequencing reads. BMC research notes 5:337. doi:10.1186/1756-0500-5-337</w:t>
      </w:r>
    </w:p>
    <w:p w:rsidR="006A5413" w:rsidRPr="006A5413" w:rsidRDefault="006A5413" w:rsidP="006A5413">
      <w:pPr>
        <w:pStyle w:val="EndNoteBibliography"/>
        <w:spacing w:after="0"/>
      </w:pPr>
      <w:r w:rsidRPr="006A5413">
        <w:t>2. Caporaso JG, Kuczynski J, Stombaugh J, Bittinger K, Bushman FD, Costello EK, Fierer N, Pena AG, Goodrich JK, Gordon JI, Huttley GA, Kelley ST, Knights D, Koenig JE, Ley RE, Lozupone CA, McDonald D, Muegge BD, Pirrung M, Reeder J, Sevinsky JR, Turnbaugh PJ, Walters WA, Widmann J, Yatsunenko T, Zaneveld J, Knight R (2010) QIIME allows analysis of high-throughput community sequencing data. Nat Methods 7 (5):335-336. doi:10.1038/nmeth.f.303</w:t>
      </w:r>
    </w:p>
    <w:p w:rsidR="006A5413" w:rsidRPr="006A5413" w:rsidRDefault="006A5413" w:rsidP="006A5413">
      <w:pPr>
        <w:pStyle w:val="EndNoteBibliography"/>
        <w:spacing w:after="0"/>
      </w:pPr>
      <w:r w:rsidRPr="006A5413">
        <w:t>3. Schmieder R, Edwards R (2011) Fast identification and removal of sequence contamination from genomic and metagenomic datasets. PLoS One 6 (3):e17288. doi:10.1371/journal.pone.0017288</w:t>
      </w:r>
    </w:p>
    <w:p w:rsidR="006A5413" w:rsidRPr="006A5413" w:rsidRDefault="006A5413" w:rsidP="006A5413">
      <w:pPr>
        <w:pStyle w:val="EndNoteBibliography"/>
        <w:spacing w:after="0"/>
      </w:pPr>
      <w:r w:rsidRPr="006A5413">
        <w:t>4. Edgar RC (2010) Search and clustering orders of magnitude faster than BLAST. Bioinformatics 26 (19):2460-2461. doi:10.1093/bioinformatics/btq461</w:t>
      </w:r>
    </w:p>
    <w:p w:rsidR="006A5413" w:rsidRPr="006A5413" w:rsidRDefault="006A5413" w:rsidP="006A5413">
      <w:pPr>
        <w:pStyle w:val="EndNoteBibliography"/>
        <w:spacing w:after="0"/>
      </w:pPr>
      <w:r w:rsidRPr="006A5413">
        <w:t>5. McDonald D, Price MN, Goodrich J, Nawrocki EP, DeSantis TZ, Probst A, Andersen GL, Knight R, Hugenholtz P (2012) An improved Greengenes taxonomy with explicit ranks for ecological and evolutionary analyses of bacteria and archaea. ISME J 6 (3):610-618. doi:10.1038/ismej.2011.139</w:t>
      </w:r>
    </w:p>
    <w:p w:rsidR="006A5413" w:rsidRPr="006A5413" w:rsidRDefault="006A5413" w:rsidP="006A5413">
      <w:pPr>
        <w:pStyle w:val="EndNoteBibliography"/>
        <w:spacing w:after="0"/>
      </w:pPr>
      <w:r w:rsidRPr="006A5413">
        <w:t>6. Tange O (2011) GNU Parallel: The Command-Line Power Tool. ;login: The USENIX Magazine 36 (1):42-47</w:t>
      </w:r>
    </w:p>
    <w:p w:rsidR="006A5413" w:rsidRPr="006A5413" w:rsidRDefault="006A5413" w:rsidP="006A5413">
      <w:pPr>
        <w:pStyle w:val="EndNoteBibliography"/>
        <w:spacing w:after="0"/>
      </w:pPr>
      <w:r w:rsidRPr="006A5413">
        <w:t>7. Wang Q, Garrity GM, Tiedje JM, Cole JR (2007) Naive Bayesian classifier for rapid assignment of rRNA sequences into the new bacterial taxonomy. Appl Environ Microbiol 73 (16):5261-5267. doi:10.1128/AEM.00062-07</w:t>
      </w:r>
    </w:p>
    <w:p w:rsidR="006A5413" w:rsidRPr="006A5413" w:rsidRDefault="006A5413" w:rsidP="006A5413">
      <w:pPr>
        <w:pStyle w:val="EndNoteBibliography"/>
        <w:spacing w:after="0"/>
      </w:pPr>
      <w:r w:rsidRPr="006A5413">
        <w:t>8. Rideout JR, He Y, Navas-Molina JA, Walters WA, Ursell LK, Gibbons SM, Chase J, McDonald D, Gonzalez A, Robbins-Pianka A, Clemente JC, Gilbert JA, Huse SM, Zhou HW, Knight R, Caporaso JG (2014) Subsampled open-reference clustering creates consistent, comprehensive OTU definitions and scales to billions of sequences. PeerJ 2:e545. doi:10.7717/peerj.545</w:t>
      </w:r>
    </w:p>
    <w:p w:rsidR="006A5413" w:rsidRPr="006A5413" w:rsidRDefault="006A5413" w:rsidP="006A5413">
      <w:pPr>
        <w:pStyle w:val="EndNoteBibliography"/>
        <w:spacing w:after="0"/>
      </w:pPr>
      <w:r w:rsidRPr="006A5413">
        <w:t>9. Caporaso JG, Bittinger K, Bushman FD, DeSantis TZ, Andersen GL, Knight R (2010) PyNAST: a flexible tool for aligning sequences to a template alignment. Bioinformatics 26 (2):266-267. doi:10.1093/bioinformatics/btp636</w:t>
      </w:r>
    </w:p>
    <w:p w:rsidR="006A5413" w:rsidRPr="006A5413" w:rsidRDefault="006A5413" w:rsidP="006A5413">
      <w:pPr>
        <w:pStyle w:val="EndNoteBibliography"/>
        <w:spacing w:after="0"/>
      </w:pPr>
      <w:r w:rsidRPr="006A5413">
        <w:t>10. Wickham H (2009) ggplot2: Elegant Graphics for Data Analysis. Springer-Verlag New York</w:t>
      </w:r>
    </w:p>
    <w:p w:rsidR="006A5413" w:rsidRPr="006A5413" w:rsidRDefault="006A5413" w:rsidP="006A5413">
      <w:pPr>
        <w:pStyle w:val="EndNoteBibliography"/>
        <w:spacing w:after="0"/>
      </w:pPr>
      <w:r w:rsidRPr="006A5413">
        <w:t>11. R_Core_Team (2015) R: A language and environment for statistical computing. R Foundation for Statistical Computing, Vienna, Austria</w:t>
      </w:r>
    </w:p>
    <w:p w:rsidR="006A5413" w:rsidRPr="006A5413" w:rsidRDefault="006A5413" w:rsidP="006A5413">
      <w:pPr>
        <w:pStyle w:val="EndNoteBibliography"/>
        <w:spacing w:after="0"/>
      </w:pPr>
      <w:r w:rsidRPr="006A5413">
        <w:t xml:space="preserve">12. Oksanen J, Blanchet FG, Kindt R, Legendre L, Minchin PR, O'Hara RB, Simpson EH, Solymos P, Stevens MHH, Wagner H (2016) vegan: Community Ecology Package. </w:t>
      </w:r>
    </w:p>
    <w:p w:rsidR="006A5413" w:rsidRPr="006A5413" w:rsidRDefault="006A5413" w:rsidP="006A5413">
      <w:pPr>
        <w:pStyle w:val="EndNoteBibliography"/>
        <w:spacing w:after="0"/>
      </w:pPr>
      <w:r w:rsidRPr="006A5413">
        <w:t>13. Dray S, Dufour A (2007) The ade4 Package: Implementing the Duality Diagram for Ecologists. Journal of Statistical Software 22 (4)</w:t>
      </w:r>
    </w:p>
    <w:p w:rsidR="006A5413" w:rsidRPr="006A5413" w:rsidRDefault="006A5413" w:rsidP="006A5413">
      <w:pPr>
        <w:pStyle w:val="EndNoteBibliography"/>
        <w:spacing w:after="0"/>
      </w:pPr>
      <w:r w:rsidRPr="006A5413">
        <w:t>14. Anderson MJ (2001) A new method for non-parametric multivariate analysis of variance. Austral Ecology 26 (1):32-46. doi:10.1111/j.1442-9993.2001.01070.pp.x</w:t>
      </w:r>
    </w:p>
    <w:p w:rsidR="006A5413" w:rsidRPr="006A5413" w:rsidRDefault="006A5413" w:rsidP="006A5413">
      <w:pPr>
        <w:pStyle w:val="EndNoteBibliography"/>
        <w:spacing w:after="0"/>
      </w:pPr>
      <w:r w:rsidRPr="006A5413">
        <w:t>15. Love MI, Huber W, Anders S (2014) Moderated estimation of fold change and dispersion for RNA-seq data with DESeq2. Genome Biol 15 (12):550. doi:10.1186/s13059-014-0550-8</w:t>
      </w:r>
    </w:p>
    <w:p w:rsidR="006A5413" w:rsidRPr="006A5413" w:rsidRDefault="006A5413" w:rsidP="006A5413">
      <w:pPr>
        <w:pStyle w:val="EndNoteBibliography"/>
        <w:spacing w:after="0"/>
      </w:pPr>
      <w:r w:rsidRPr="006A5413">
        <w:t>16. Chafee M, Maignien L, Simmons SL (2015) The effects of variable sample biomass on comparative metagenomics. Environ Microbiol 17 (7):2239-2253. doi:10.1111/1462-2920.12668</w:t>
      </w:r>
    </w:p>
    <w:p w:rsidR="006A5413" w:rsidRPr="006A5413" w:rsidRDefault="006A5413" w:rsidP="006A5413">
      <w:pPr>
        <w:pStyle w:val="EndNoteBibliography"/>
        <w:spacing w:after="0"/>
      </w:pPr>
      <w:r w:rsidRPr="006A5413">
        <w:t>17. McMurdie PJ, Holmes S (2014) Waste Not, Want Not: Why Rarefying Microbiome Data Is Inadmissible. PLoS Comput Biol 10 (4):e1003531. doi:10.1371/journal.pcbi.1003531</w:t>
      </w:r>
    </w:p>
    <w:p w:rsidR="006A5413" w:rsidRPr="006A5413" w:rsidRDefault="006A5413" w:rsidP="006A5413">
      <w:pPr>
        <w:pStyle w:val="EndNoteBibliography"/>
        <w:spacing w:after="0"/>
      </w:pPr>
      <w:r w:rsidRPr="006A5413">
        <w:t xml:space="preserve">18. Mendiburu Fd (2016) agricolae: Statistical Procedures for Agricultural Research. . </w:t>
      </w:r>
    </w:p>
    <w:p w:rsidR="006A5413" w:rsidRPr="006A5413" w:rsidRDefault="006A5413" w:rsidP="006A5413">
      <w:pPr>
        <w:pStyle w:val="EndNoteBibliography"/>
        <w:spacing w:after="0"/>
      </w:pPr>
      <w:r w:rsidRPr="006A5413">
        <w:t xml:space="preserve">19. Warnes GR, Bolker B, Bonebakker L, Gentleman R, Liaw WHA, Lumley T, Maechler M, Magnusson A, Moeller S, Schwartz M, Venables B (2016) gplots: Various R Programming Tools for Plotting Data. </w:t>
      </w:r>
    </w:p>
    <w:p w:rsidR="006A5413" w:rsidRPr="006A5413" w:rsidRDefault="006A5413" w:rsidP="006A5413">
      <w:pPr>
        <w:pStyle w:val="EndNoteBibliography"/>
        <w:spacing w:after="0"/>
      </w:pPr>
      <w:r w:rsidRPr="006A5413">
        <w:t>20. Shannon P, Markiel A, Ozier O, Baliga NS, Wang JT, Ramage D, Amin N, Schwikowski B, Ideker T (2003) Cytoscape: A Software Environment for Integrated Models of Biomolecular Interaction Networks. Genome Research 13 (11):2498-2504. doi:10.1101/gr.1239303</w:t>
      </w:r>
    </w:p>
    <w:p w:rsidR="006A5413" w:rsidRPr="006A5413" w:rsidRDefault="006A5413" w:rsidP="006A5413">
      <w:pPr>
        <w:pStyle w:val="EndNoteBibliography"/>
      </w:pPr>
      <w:r w:rsidRPr="006A5413">
        <w:lastRenderedPageBreak/>
        <w:t xml:space="preserve">21. Bastian M, Heymann S, Jacomy M (2009) Gephi: An Open Source Software for Exploring and Manipulating Networks. 2009. </w:t>
      </w:r>
    </w:p>
    <w:p w:rsidR="007E702F" w:rsidRPr="006F5F6D" w:rsidRDefault="00FD569C" w:rsidP="006F5F6D">
      <w:pPr>
        <w:jc w:val="both"/>
        <w:rPr>
          <w:rFonts w:ascii="Times New Roman" w:hAnsi="Times New Roman"/>
          <w:sz w:val="24"/>
          <w:szCs w:val="24"/>
          <w:lang w:val="en-GB"/>
        </w:rPr>
      </w:pPr>
      <w:r>
        <w:rPr>
          <w:rFonts w:ascii="Times New Roman" w:hAnsi="Times New Roman"/>
          <w:sz w:val="24"/>
          <w:szCs w:val="24"/>
          <w:lang w:val="en-GB"/>
        </w:rPr>
        <w:fldChar w:fldCharType="end"/>
      </w:r>
    </w:p>
    <w:sectPr w:rsidR="007E702F" w:rsidRPr="006F5F6D" w:rsidSect="00371EB9">
      <w:pgSz w:w="11906" w:h="16838"/>
      <w:pgMar w:top="1417" w:right="1133" w:bottom="113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SpringerBasicNumber&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5xtdx5xof9f9merxvhvse2mxvv0spsps50f&quot;&gt;My EndNote&lt;record-ids&gt;&lt;item&gt;162&lt;/item&gt;&lt;item&gt;165&lt;/item&gt;&lt;item&gt;169&lt;/item&gt;&lt;item&gt;223&lt;/item&gt;&lt;item&gt;555&lt;/item&gt;&lt;item&gt;621&lt;/item&gt;&lt;item&gt;641&lt;/item&gt;&lt;item&gt;642&lt;/item&gt;&lt;item&gt;643&lt;/item&gt;&lt;item&gt;649&lt;/item&gt;&lt;item&gt;680&lt;/item&gt;&lt;item&gt;681&lt;/item&gt;&lt;item&gt;694&lt;/item&gt;&lt;item&gt;873&lt;/item&gt;&lt;item&gt;877&lt;/item&gt;&lt;item&gt;904&lt;/item&gt;&lt;item&gt;906&lt;/item&gt;&lt;item&gt;1023&lt;/item&gt;&lt;item&gt;1032&lt;/item&gt;&lt;item&gt;1033&lt;/item&gt;&lt;item&gt;1045&lt;/item&gt;&lt;/record-ids&gt;&lt;/item&gt;&lt;/Libraries&gt;"/>
  </w:docVars>
  <w:rsids>
    <w:rsidRoot w:val="007E702F"/>
    <w:rsid w:val="000812D1"/>
    <w:rsid w:val="000B2139"/>
    <w:rsid w:val="002678CB"/>
    <w:rsid w:val="003405D7"/>
    <w:rsid w:val="004057A8"/>
    <w:rsid w:val="00515089"/>
    <w:rsid w:val="005E03F7"/>
    <w:rsid w:val="006A5413"/>
    <w:rsid w:val="006F5F6D"/>
    <w:rsid w:val="00741F65"/>
    <w:rsid w:val="00745B42"/>
    <w:rsid w:val="007E702F"/>
    <w:rsid w:val="008E7756"/>
    <w:rsid w:val="00935ADB"/>
    <w:rsid w:val="00A815AD"/>
    <w:rsid w:val="00A86375"/>
    <w:rsid w:val="00AC2DBD"/>
    <w:rsid w:val="00C6164C"/>
    <w:rsid w:val="00E56A5E"/>
    <w:rsid w:val="00EF4D84"/>
    <w:rsid w:val="00FD56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de-D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35ADB"/>
    <w:rPr>
      <w:color w:val="0000FF"/>
      <w:u w:val="single"/>
    </w:rPr>
  </w:style>
  <w:style w:type="paragraph" w:styleId="BalloonText">
    <w:name w:val="Balloon Text"/>
    <w:basedOn w:val="Normal"/>
    <w:link w:val="BalloonTextChar"/>
    <w:uiPriority w:val="99"/>
    <w:semiHidden/>
    <w:unhideWhenUsed/>
    <w:rsid w:val="00741F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1F65"/>
    <w:rPr>
      <w:rFonts w:ascii="Tahoma" w:hAnsi="Tahoma" w:cs="Tahoma"/>
      <w:sz w:val="16"/>
      <w:szCs w:val="16"/>
      <w:lang w:val="de-DE"/>
    </w:rPr>
  </w:style>
  <w:style w:type="character" w:styleId="CommentReference">
    <w:name w:val="annotation reference"/>
    <w:uiPriority w:val="99"/>
    <w:semiHidden/>
    <w:unhideWhenUsed/>
    <w:rsid w:val="00C6164C"/>
    <w:rPr>
      <w:sz w:val="16"/>
      <w:szCs w:val="16"/>
    </w:rPr>
  </w:style>
  <w:style w:type="paragraph" w:styleId="CommentText">
    <w:name w:val="annotation text"/>
    <w:basedOn w:val="Normal"/>
    <w:link w:val="CommentTextChar"/>
    <w:uiPriority w:val="99"/>
    <w:semiHidden/>
    <w:unhideWhenUsed/>
    <w:rsid w:val="00C6164C"/>
    <w:pPr>
      <w:spacing w:line="240" w:lineRule="auto"/>
    </w:pPr>
    <w:rPr>
      <w:sz w:val="24"/>
      <w:szCs w:val="24"/>
    </w:rPr>
  </w:style>
  <w:style w:type="character" w:customStyle="1" w:styleId="CommentTextChar">
    <w:name w:val="Comment Text Char"/>
    <w:basedOn w:val="DefaultParagraphFont"/>
    <w:link w:val="CommentText"/>
    <w:uiPriority w:val="99"/>
    <w:semiHidden/>
    <w:rsid w:val="00C6164C"/>
    <w:rPr>
      <w:sz w:val="24"/>
      <w:szCs w:val="24"/>
      <w:lang w:val="de-DE"/>
    </w:rPr>
  </w:style>
  <w:style w:type="paragraph" w:customStyle="1" w:styleId="EndNoteBibliographyTitle">
    <w:name w:val="EndNote Bibliography Title"/>
    <w:basedOn w:val="Normal"/>
    <w:link w:val="EndNoteBibliographyTitleChar"/>
    <w:rsid w:val="00FD569C"/>
    <w:pPr>
      <w:spacing w:after="0"/>
      <w:jc w:val="center"/>
    </w:pPr>
    <w:rPr>
      <w:rFonts w:ascii="Times New Roman" w:hAnsi="Times New Roman"/>
      <w:noProof/>
      <w:sz w:val="24"/>
      <w:lang w:val="en-US"/>
    </w:rPr>
  </w:style>
  <w:style w:type="character" w:customStyle="1" w:styleId="EndNoteBibliographyTitleChar">
    <w:name w:val="EndNote Bibliography Title Char"/>
    <w:basedOn w:val="DefaultParagraphFont"/>
    <w:link w:val="EndNoteBibliographyTitle"/>
    <w:rsid w:val="00FD569C"/>
    <w:rPr>
      <w:rFonts w:ascii="Times New Roman" w:hAnsi="Times New Roman"/>
      <w:noProof/>
      <w:sz w:val="24"/>
      <w:szCs w:val="22"/>
    </w:rPr>
  </w:style>
  <w:style w:type="paragraph" w:customStyle="1" w:styleId="EndNoteBibliography">
    <w:name w:val="EndNote Bibliography"/>
    <w:basedOn w:val="Normal"/>
    <w:link w:val="EndNoteBibliographyChar"/>
    <w:rsid w:val="00FD569C"/>
    <w:pPr>
      <w:spacing w:line="240" w:lineRule="auto"/>
      <w:jc w:val="both"/>
    </w:pPr>
    <w:rPr>
      <w:rFonts w:ascii="Times New Roman" w:hAnsi="Times New Roman"/>
      <w:noProof/>
      <w:sz w:val="24"/>
      <w:lang w:val="en-US"/>
    </w:rPr>
  </w:style>
  <w:style w:type="character" w:customStyle="1" w:styleId="EndNoteBibliographyChar">
    <w:name w:val="EndNote Bibliography Char"/>
    <w:basedOn w:val="DefaultParagraphFont"/>
    <w:link w:val="EndNoteBibliography"/>
    <w:rsid w:val="00FD569C"/>
    <w:rPr>
      <w:rFonts w:ascii="Times New Roman" w:hAnsi="Times New Roman"/>
      <w:noProof/>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de-D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35ADB"/>
    <w:rPr>
      <w:color w:val="0000FF"/>
      <w:u w:val="single"/>
    </w:rPr>
  </w:style>
  <w:style w:type="paragraph" w:styleId="BalloonText">
    <w:name w:val="Balloon Text"/>
    <w:basedOn w:val="Normal"/>
    <w:link w:val="BalloonTextChar"/>
    <w:uiPriority w:val="99"/>
    <w:semiHidden/>
    <w:unhideWhenUsed/>
    <w:rsid w:val="00741F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1F65"/>
    <w:rPr>
      <w:rFonts w:ascii="Tahoma" w:hAnsi="Tahoma" w:cs="Tahoma"/>
      <w:sz w:val="16"/>
      <w:szCs w:val="16"/>
      <w:lang w:val="de-DE"/>
    </w:rPr>
  </w:style>
  <w:style w:type="character" w:styleId="CommentReference">
    <w:name w:val="annotation reference"/>
    <w:uiPriority w:val="99"/>
    <w:semiHidden/>
    <w:unhideWhenUsed/>
    <w:rsid w:val="00C6164C"/>
    <w:rPr>
      <w:sz w:val="16"/>
      <w:szCs w:val="16"/>
    </w:rPr>
  </w:style>
  <w:style w:type="paragraph" w:styleId="CommentText">
    <w:name w:val="annotation text"/>
    <w:basedOn w:val="Normal"/>
    <w:link w:val="CommentTextChar"/>
    <w:uiPriority w:val="99"/>
    <w:semiHidden/>
    <w:unhideWhenUsed/>
    <w:rsid w:val="00C6164C"/>
    <w:pPr>
      <w:spacing w:line="240" w:lineRule="auto"/>
    </w:pPr>
    <w:rPr>
      <w:sz w:val="24"/>
      <w:szCs w:val="24"/>
    </w:rPr>
  </w:style>
  <w:style w:type="character" w:customStyle="1" w:styleId="CommentTextChar">
    <w:name w:val="Comment Text Char"/>
    <w:basedOn w:val="DefaultParagraphFont"/>
    <w:link w:val="CommentText"/>
    <w:uiPriority w:val="99"/>
    <w:semiHidden/>
    <w:rsid w:val="00C6164C"/>
    <w:rPr>
      <w:sz w:val="24"/>
      <w:szCs w:val="24"/>
      <w:lang w:val="de-DE"/>
    </w:rPr>
  </w:style>
  <w:style w:type="paragraph" w:customStyle="1" w:styleId="EndNoteBibliographyTitle">
    <w:name w:val="EndNote Bibliography Title"/>
    <w:basedOn w:val="Normal"/>
    <w:link w:val="EndNoteBibliographyTitleChar"/>
    <w:rsid w:val="00FD569C"/>
    <w:pPr>
      <w:spacing w:after="0"/>
      <w:jc w:val="center"/>
    </w:pPr>
    <w:rPr>
      <w:rFonts w:ascii="Times New Roman" w:hAnsi="Times New Roman"/>
      <w:noProof/>
      <w:sz w:val="24"/>
      <w:lang w:val="en-US"/>
    </w:rPr>
  </w:style>
  <w:style w:type="character" w:customStyle="1" w:styleId="EndNoteBibliographyTitleChar">
    <w:name w:val="EndNote Bibliography Title Char"/>
    <w:basedOn w:val="DefaultParagraphFont"/>
    <w:link w:val="EndNoteBibliographyTitle"/>
    <w:rsid w:val="00FD569C"/>
    <w:rPr>
      <w:rFonts w:ascii="Times New Roman" w:hAnsi="Times New Roman"/>
      <w:noProof/>
      <w:sz w:val="24"/>
      <w:szCs w:val="22"/>
    </w:rPr>
  </w:style>
  <w:style w:type="paragraph" w:customStyle="1" w:styleId="EndNoteBibliography">
    <w:name w:val="EndNote Bibliography"/>
    <w:basedOn w:val="Normal"/>
    <w:link w:val="EndNoteBibliographyChar"/>
    <w:rsid w:val="00FD569C"/>
    <w:pPr>
      <w:spacing w:line="240" w:lineRule="auto"/>
      <w:jc w:val="both"/>
    </w:pPr>
    <w:rPr>
      <w:rFonts w:ascii="Times New Roman" w:hAnsi="Times New Roman"/>
      <w:noProof/>
      <w:sz w:val="24"/>
      <w:lang w:val="en-US"/>
    </w:rPr>
  </w:style>
  <w:style w:type="character" w:customStyle="1" w:styleId="EndNoteBibliographyChar">
    <w:name w:val="EndNote Bibliography Char"/>
    <w:basedOn w:val="DefaultParagraphFont"/>
    <w:link w:val="EndNoteBibliography"/>
    <w:rsid w:val="00FD569C"/>
    <w:rPr>
      <w:rFonts w:ascii="Times New Roman" w:hAnsi="Times New Roman"/>
      <w:noProof/>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mailto:schloter@helmholtz-muenchen.de"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5565</Words>
  <Characters>31725</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Helmholtz Zentrum München</Company>
  <LinksUpToDate>false</LinksUpToDate>
  <CharactersWithSpaces>37216</CharactersWithSpaces>
  <SharedDoc>false</SharedDoc>
  <HLinks>
    <vt:vector size="6" baseType="variant">
      <vt:variant>
        <vt:i4>7602201</vt:i4>
      </vt:variant>
      <vt:variant>
        <vt:i4>0</vt:i4>
      </vt:variant>
      <vt:variant>
        <vt:i4>0</vt:i4>
      </vt:variant>
      <vt:variant>
        <vt:i4>5</vt:i4>
      </vt:variant>
      <vt:variant>
        <vt:lpwstr>mailto:schloter@helmholtz-muenchen.de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matea.kostric</dc:creator>
  <cp:lastModifiedBy>matea.kostric</cp:lastModifiedBy>
  <cp:revision>17</cp:revision>
  <cp:lastPrinted>2017-05-24T19:57:00Z</cp:lastPrinted>
  <dcterms:created xsi:type="dcterms:W3CDTF">2017-05-24T19:54:00Z</dcterms:created>
  <dcterms:modified xsi:type="dcterms:W3CDTF">2017-07-21T12:49:00Z</dcterms:modified>
</cp:coreProperties>
</file>