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FAACAE" w14:textId="1B943FF7" w:rsidR="006F34A5" w:rsidRPr="00AA3B0A" w:rsidRDefault="006F34A5" w:rsidP="00A32E0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bookmarkStart w:id="0" w:name="_GoBack"/>
      <w:bookmarkEnd w:id="0"/>
      <w:r w:rsidRPr="00AA3B0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Supplementary Figures</w:t>
      </w:r>
      <w:r w:rsidR="00D60FF3" w:rsidRPr="00AA3B0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legends</w:t>
      </w:r>
      <w:r w:rsidRPr="00AA3B0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:</w:t>
      </w:r>
    </w:p>
    <w:p w14:paraId="6063B441" w14:textId="77777777" w:rsidR="00F328CF" w:rsidRPr="00AA3B0A" w:rsidRDefault="00D35B5B" w:rsidP="00A32E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3B0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Figure S1: </w:t>
      </w:r>
      <w:r w:rsidR="00767C93" w:rsidRPr="00AA3B0A">
        <w:rPr>
          <w:rFonts w:ascii="Times New Roman" w:hAnsi="Times New Roman" w:cs="Times New Roman"/>
          <w:sz w:val="24"/>
          <w:szCs w:val="24"/>
          <w:lang w:val="en-US"/>
        </w:rPr>
        <w:t>Analysis of microarray data published with the accession number GSE47460 by the Lun</w:t>
      </w:r>
      <w:r w:rsidR="00F328CF" w:rsidRPr="00AA3B0A">
        <w:rPr>
          <w:rFonts w:ascii="Times New Roman" w:hAnsi="Times New Roman" w:cs="Times New Roman"/>
          <w:sz w:val="24"/>
          <w:szCs w:val="24"/>
          <w:lang w:val="en-US"/>
        </w:rPr>
        <w:t>g Genomics Research Consortium.</w:t>
      </w:r>
    </w:p>
    <w:p w14:paraId="4C18EBFA" w14:textId="6C071EAB" w:rsidR="00D35B5B" w:rsidRPr="00AA3B0A" w:rsidRDefault="00767C93" w:rsidP="00A32E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Gene expression level of </w:t>
      </w:r>
      <w:r w:rsidRPr="00AA3B0A">
        <w:rPr>
          <w:rFonts w:ascii="Times New Roman" w:hAnsi="Times New Roman" w:cs="Times New Roman"/>
          <w:i/>
          <w:sz w:val="24"/>
          <w:szCs w:val="24"/>
          <w:lang w:val="en-US"/>
        </w:rPr>
        <w:t>CBFB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 was assessed in donors and IPF patients. Gene expression was correlated with % predicted diffusing capacity for carbon monoxide (DLCO) or expression levels of potential IPF biomarkers matrix metalloproteinase-7 (</w:t>
      </w:r>
      <w:r w:rsidRPr="00AA3B0A">
        <w:rPr>
          <w:rFonts w:ascii="Times New Roman" w:hAnsi="Times New Roman" w:cs="Times New Roman"/>
          <w:i/>
          <w:sz w:val="24"/>
          <w:szCs w:val="24"/>
          <w:lang w:val="en-US"/>
        </w:rPr>
        <w:t>MMP7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) and </w:t>
      </w:r>
      <w:proofErr w:type="spellStart"/>
      <w:r w:rsidRPr="00AA3B0A">
        <w:rPr>
          <w:rFonts w:ascii="Times New Roman" w:hAnsi="Times New Roman" w:cs="Times New Roman"/>
          <w:sz w:val="24"/>
          <w:szCs w:val="24"/>
          <w:lang w:val="en-US"/>
        </w:rPr>
        <w:t>osteopontin</w:t>
      </w:r>
      <w:proofErr w:type="spellEnd"/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A3B0A">
        <w:rPr>
          <w:rFonts w:ascii="Times New Roman" w:hAnsi="Times New Roman" w:cs="Times New Roman"/>
          <w:i/>
          <w:sz w:val="24"/>
          <w:szCs w:val="24"/>
          <w:lang w:val="en-US"/>
        </w:rPr>
        <w:t>SPP1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>). n=91 for Donors, n=122 for IPF patients. Statistics: unpaired Student’s t-test. Spearman r was used for correlation analysis</w:t>
      </w:r>
      <w:r w:rsidR="004A5C6F" w:rsidRPr="00AA3B0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 *** p&lt;0.001.</w:t>
      </w:r>
    </w:p>
    <w:p w14:paraId="6ABF7902" w14:textId="71CB6966" w:rsidR="006F34A5" w:rsidRPr="00AA3B0A" w:rsidRDefault="006F34A5" w:rsidP="00A32E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3B0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Figure S</w:t>
      </w:r>
      <w:r w:rsidR="00D35B5B" w:rsidRPr="00AA3B0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2</w:t>
      </w:r>
      <w:r w:rsidRPr="00AA3B0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: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 Bleomycin induces pulmonary fibrosis in mice 14 days after intratracheal instillation.</w:t>
      </w:r>
    </w:p>
    <w:p w14:paraId="4E922DD9" w14:textId="500EE454" w:rsidR="006F34A5" w:rsidRPr="00AA3B0A" w:rsidRDefault="006F34A5" w:rsidP="00A32E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(A) Lung function analysis was performed using a </w:t>
      </w:r>
      <w:proofErr w:type="spellStart"/>
      <w:r w:rsidRPr="00AA3B0A">
        <w:rPr>
          <w:rFonts w:ascii="Times New Roman" w:hAnsi="Times New Roman" w:cs="Times New Roman"/>
          <w:sz w:val="24"/>
          <w:szCs w:val="24"/>
          <w:lang w:val="en-US"/>
        </w:rPr>
        <w:t>FlexiVent</w:t>
      </w:r>
      <w:proofErr w:type="spellEnd"/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 machine (</w:t>
      </w:r>
      <w:proofErr w:type="spellStart"/>
      <w:r w:rsidRPr="00AA3B0A">
        <w:rPr>
          <w:rFonts w:ascii="Times New Roman" w:hAnsi="Times New Roman" w:cs="Times New Roman"/>
          <w:sz w:val="24"/>
          <w:szCs w:val="24"/>
          <w:lang w:val="en-US"/>
        </w:rPr>
        <w:t>SciReq</w:t>
      </w:r>
      <w:proofErr w:type="spellEnd"/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, Montreal, Canada). n=4 </w:t>
      </w:r>
      <w:r w:rsidR="00C35B0A"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for each 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group. (B) Total mRNA was isolated from murine lungs on day 14 after PBS- or bleomycin instillation. Gene expression of fibrotic marker genes </w:t>
      </w:r>
      <w:r w:rsidRPr="00AA3B0A">
        <w:rPr>
          <w:rFonts w:ascii="Times New Roman" w:hAnsi="Times New Roman" w:cs="Times New Roman"/>
          <w:i/>
          <w:sz w:val="24"/>
          <w:szCs w:val="24"/>
          <w:lang w:val="en-US"/>
        </w:rPr>
        <w:t xml:space="preserve">Col1a1, Acta2, </w:t>
      </w:r>
      <w:proofErr w:type="spellStart"/>
      <w:r w:rsidRPr="00AA3B0A">
        <w:rPr>
          <w:rFonts w:ascii="Times New Roman" w:hAnsi="Times New Roman" w:cs="Times New Roman"/>
          <w:i/>
          <w:sz w:val="24"/>
          <w:szCs w:val="24"/>
          <w:lang w:val="en-US"/>
        </w:rPr>
        <w:t>Tnc</w:t>
      </w:r>
      <w:proofErr w:type="spellEnd"/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 and</w:t>
      </w:r>
      <w:r w:rsidRPr="00AA3B0A">
        <w:rPr>
          <w:rFonts w:ascii="Times New Roman" w:hAnsi="Times New Roman" w:cs="Times New Roman"/>
          <w:i/>
          <w:sz w:val="24"/>
          <w:szCs w:val="24"/>
          <w:lang w:val="en-US"/>
        </w:rPr>
        <w:t xml:space="preserve"> Fn1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 was assessed by qPCR. Data was normalized to </w:t>
      </w:r>
      <w:proofErr w:type="spellStart"/>
      <w:r w:rsidRPr="00AA3B0A">
        <w:rPr>
          <w:rFonts w:ascii="Times New Roman" w:hAnsi="Times New Roman" w:cs="Times New Roman"/>
          <w:i/>
          <w:sz w:val="24"/>
          <w:szCs w:val="24"/>
          <w:lang w:val="en-US"/>
        </w:rPr>
        <w:t>Hprt</w:t>
      </w:r>
      <w:proofErr w:type="spellEnd"/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 and is shown as ΔCt, mean ± SEM.</w:t>
      </w:r>
      <w:r w:rsidR="00C35B0A"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 n=4 for each group.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A7089"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(C) Representative H&amp;E </w:t>
      </w:r>
      <w:r w:rsidR="00034C43" w:rsidRPr="00AA3B0A">
        <w:rPr>
          <w:rFonts w:ascii="Times New Roman" w:hAnsi="Times New Roman" w:cs="Times New Roman"/>
          <w:sz w:val="24"/>
          <w:szCs w:val="24"/>
          <w:lang w:val="en-US"/>
        </w:rPr>
        <w:t>staining</w:t>
      </w:r>
      <w:r w:rsidR="001A7089"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 are shown at day 14 after instillation of Bleomycin. n=3 for each group. 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>Statistics: unpaired Student’s t-test, * p&lt;0.05, ** p&lt;0.01, *** p&lt;0.001.</w:t>
      </w:r>
    </w:p>
    <w:p w14:paraId="58F5BBCA" w14:textId="1ECE8BB7" w:rsidR="006F34A5" w:rsidRPr="00AA3B0A" w:rsidRDefault="006F34A5" w:rsidP="00A32E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3B0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Figure S</w:t>
      </w:r>
      <w:r w:rsidR="00D35B5B" w:rsidRPr="00AA3B0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3</w:t>
      </w:r>
      <w:r w:rsidRPr="00AA3B0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:</w:t>
      </w:r>
      <w:r w:rsidRPr="00AA3B0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IPF lung fibroblasts overexpress </w:t>
      </w:r>
      <w:r w:rsidRPr="00AA3B0A">
        <w:rPr>
          <w:rFonts w:ascii="Times New Roman" w:hAnsi="Times New Roman" w:cs="Times New Roman"/>
          <w:i/>
          <w:sz w:val="24"/>
          <w:szCs w:val="24"/>
          <w:lang w:val="en-US"/>
        </w:rPr>
        <w:t>COL1A1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Pr="00AA3B0A">
        <w:rPr>
          <w:rFonts w:ascii="Times New Roman" w:hAnsi="Times New Roman" w:cs="Times New Roman"/>
          <w:i/>
          <w:sz w:val="24"/>
          <w:szCs w:val="24"/>
          <w:lang w:val="en-US"/>
        </w:rPr>
        <w:t>ACTA2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 mRNA levels.</w:t>
      </w:r>
    </w:p>
    <w:p w14:paraId="66322C0B" w14:textId="02A07564" w:rsidR="006F34A5" w:rsidRPr="00AA3B0A" w:rsidRDefault="006F34A5" w:rsidP="00A32E0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Analysis of microarray data published with the accession number GSE17978. </w:t>
      </w:r>
      <w:r w:rsidRPr="00AA3B0A">
        <w:rPr>
          <w:rFonts w:ascii="Times New Roman" w:hAnsi="Times New Roman" w:cs="Times New Roman"/>
          <w:i/>
          <w:sz w:val="24"/>
          <w:szCs w:val="24"/>
          <w:lang w:val="en-US"/>
        </w:rPr>
        <w:t>COL1A1, ACTA2, TNC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Pr="00AA3B0A">
        <w:rPr>
          <w:rFonts w:ascii="Times New Roman" w:hAnsi="Times New Roman" w:cs="Times New Roman"/>
          <w:i/>
          <w:sz w:val="24"/>
          <w:szCs w:val="24"/>
          <w:lang w:val="en-US"/>
        </w:rPr>
        <w:t xml:space="preserve">FN1 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expression levels were assessed in non-cultured fibroblasts, isolated from donor and IPF lungs. Statistics: unpaired Student’s t-test, </w:t>
      </w:r>
      <w:r w:rsidR="00767C93"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** p&lt;0.01, 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*** p&lt;0.001. </w:t>
      </w:r>
    </w:p>
    <w:p w14:paraId="70221DC8" w14:textId="77777777" w:rsidR="00F328CF" w:rsidRPr="00AA3B0A" w:rsidRDefault="00F328CF" w:rsidP="00F328CF">
      <w:pPr>
        <w:spacing w:before="100" w:beforeAutospacing="1" w:after="100" w:afterAutospacing="1" w:line="360" w:lineRule="auto"/>
        <w:jc w:val="both"/>
        <w:outlineLvl w:val="0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AA3B0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Table</w:t>
      </w:r>
      <w:r w:rsidRPr="00AA3B0A">
        <w:rPr>
          <w:rStyle w:val="BookTitle"/>
          <w:rFonts w:ascii="Times New Roman" w:hAnsi="Times New Roman" w:cs="Times New Roman"/>
          <w:b/>
          <w:i w:val="0"/>
          <w:iCs w:val="0"/>
          <w:smallCaps w:val="0"/>
          <w:sz w:val="24"/>
          <w:szCs w:val="24"/>
          <w:u w:val="single"/>
          <w:lang w:val="en-US"/>
        </w:rPr>
        <w:t xml:space="preserve"> S1:</w:t>
      </w:r>
      <w:r w:rsidRPr="00AA3B0A">
        <w:rPr>
          <w:rStyle w:val="BookTitle"/>
          <w:rFonts w:ascii="Times New Roman" w:hAnsi="Times New Roman" w:cs="Times New Roman"/>
          <w:b/>
          <w:i w:val="0"/>
          <w:iCs w:val="0"/>
          <w:smallCaps w:val="0"/>
          <w:sz w:val="24"/>
          <w:szCs w:val="24"/>
          <w:lang w:val="en-US"/>
        </w:rPr>
        <w:t xml:space="preserve"> </w:t>
      </w:r>
      <w:r w:rsidRPr="00AA3B0A">
        <w:rPr>
          <w:rStyle w:val="BookTitle"/>
          <w:rFonts w:ascii="Times New Roman" w:hAnsi="Times New Roman" w:cs="Times New Roman"/>
          <w:i w:val="0"/>
          <w:iCs w:val="0"/>
          <w:smallCaps w:val="0"/>
          <w:sz w:val="24"/>
          <w:szCs w:val="24"/>
          <w:lang w:val="en-US"/>
        </w:rPr>
        <w:t>Statistical analysis of IHC quantification on human lung sections.</w:t>
      </w:r>
    </w:p>
    <w:p w14:paraId="67DD6682" w14:textId="77777777" w:rsidR="00F328CF" w:rsidRPr="00AA3B0A" w:rsidRDefault="00F328CF" w:rsidP="00F328C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A3B0A">
        <w:rPr>
          <w:rFonts w:ascii="Times New Roman" w:hAnsi="Times New Roman" w:cs="Times New Roman"/>
          <w:sz w:val="24"/>
          <w:szCs w:val="24"/>
          <w:lang w:val="en-US"/>
        </w:rPr>
        <w:t>Semi-quantitative analysis of immunofluorescence staining on donor or IPF samples has been performed on a least three images per samples. Double positive (</w:t>
      </w:r>
      <w:proofErr w:type="spellStart"/>
      <w:r w:rsidRPr="00AA3B0A">
        <w:rPr>
          <w:rFonts w:ascii="Times New Roman" w:hAnsi="Times New Roman" w:cs="Times New Roman"/>
          <w:sz w:val="24"/>
          <w:szCs w:val="24"/>
          <w:lang w:val="en-US"/>
        </w:rPr>
        <w:t>proSPC</w:t>
      </w:r>
      <w:proofErr w:type="spellEnd"/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+/RUNX2+ or </w:t>
      </w:r>
      <w:r w:rsidRPr="00AA3B0A">
        <w:rPr>
          <w:rFonts w:ascii="Times New Roman" w:hAnsi="Times New Roman" w:cs="Times New Roman"/>
          <w:bCs/>
          <w:sz w:val="24"/>
          <w:szCs w:val="24"/>
          <w:lang w:val="en-US"/>
        </w:rPr>
        <w:t>α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>SMA+/RUNX2+) or single positive (</w:t>
      </w:r>
      <w:proofErr w:type="spellStart"/>
      <w:r w:rsidRPr="00AA3B0A">
        <w:rPr>
          <w:rFonts w:ascii="Times New Roman" w:hAnsi="Times New Roman" w:cs="Times New Roman"/>
          <w:sz w:val="24"/>
          <w:szCs w:val="24"/>
          <w:lang w:val="en-US"/>
        </w:rPr>
        <w:t>proSPC</w:t>
      </w:r>
      <w:proofErr w:type="spellEnd"/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+/RUNX2- or </w:t>
      </w:r>
      <w:r w:rsidRPr="00AA3B0A">
        <w:rPr>
          <w:rFonts w:ascii="Times New Roman" w:hAnsi="Times New Roman" w:cs="Times New Roman"/>
          <w:bCs/>
          <w:sz w:val="24"/>
          <w:szCs w:val="24"/>
          <w:lang w:val="en-US"/>
        </w:rPr>
        <w:t>α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>SMA+/RUNX2-) cells have been countered and expressed as number of cells per 0.15mm</w:t>
      </w:r>
      <w:r w:rsidRPr="00AA3B0A">
        <w:rPr>
          <w:rFonts w:ascii="Times New Roman" w:hAnsi="Times New Roman" w:cs="Times New Roman"/>
          <w:bCs/>
          <w:sz w:val="24"/>
          <w:szCs w:val="24"/>
          <w:vertAlign w:val="superscript"/>
          <w:lang w:val="en-US"/>
        </w:rPr>
        <w:t>2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 (area of an analyzed images). Three patients per group. Statistics: unpaired Student’s t-test.</w:t>
      </w:r>
    </w:p>
    <w:p w14:paraId="54FEABD4" w14:textId="77777777" w:rsidR="00F328CF" w:rsidRPr="00AA3B0A" w:rsidRDefault="00F328CF" w:rsidP="00F328CF">
      <w:pPr>
        <w:spacing w:before="100" w:beforeAutospacing="1" w:after="100" w:afterAutospacing="1" w:line="360" w:lineRule="auto"/>
        <w:jc w:val="both"/>
        <w:outlineLvl w:val="0"/>
        <w:rPr>
          <w:rFonts w:ascii="Times New Roman" w:hAnsi="Times New Roman" w:cs="Times New Roman"/>
          <w:bCs/>
          <w:i/>
          <w:iCs/>
          <w:sz w:val="24"/>
          <w:szCs w:val="24"/>
          <w:lang w:val="en-US"/>
        </w:rPr>
      </w:pPr>
      <w:r w:rsidRPr="00AA3B0A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Table</w:t>
      </w:r>
      <w:r w:rsidRPr="00AA3B0A">
        <w:rPr>
          <w:rStyle w:val="BookTitle"/>
          <w:rFonts w:ascii="Times New Roman" w:hAnsi="Times New Roman" w:cs="Times New Roman"/>
          <w:b/>
          <w:i w:val="0"/>
          <w:iCs w:val="0"/>
          <w:smallCaps w:val="0"/>
          <w:sz w:val="24"/>
          <w:szCs w:val="24"/>
          <w:u w:val="single"/>
          <w:lang w:val="en-US"/>
        </w:rPr>
        <w:t xml:space="preserve"> S2:</w:t>
      </w:r>
      <w:r w:rsidRPr="00AA3B0A">
        <w:rPr>
          <w:rStyle w:val="BookTitle"/>
          <w:rFonts w:ascii="Times New Roman" w:hAnsi="Times New Roman" w:cs="Times New Roman"/>
          <w:b/>
          <w:i w:val="0"/>
          <w:iCs w:val="0"/>
          <w:smallCaps w:val="0"/>
          <w:sz w:val="24"/>
          <w:szCs w:val="24"/>
          <w:lang w:val="en-US"/>
        </w:rPr>
        <w:t xml:space="preserve"> </w:t>
      </w:r>
      <w:r w:rsidRPr="00AA3B0A">
        <w:rPr>
          <w:rStyle w:val="BookTitle"/>
          <w:rFonts w:ascii="Times New Roman" w:hAnsi="Times New Roman" w:cs="Times New Roman"/>
          <w:i w:val="0"/>
          <w:iCs w:val="0"/>
          <w:smallCaps w:val="0"/>
          <w:sz w:val="24"/>
          <w:szCs w:val="24"/>
          <w:lang w:val="en-US"/>
        </w:rPr>
        <w:t>Statistical analysis of IHC quantification on murine lung section.</w:t>
      </w:r>
    </w:p>
    <w:p w14:paraId="257A042B" w14:textId="157F594D" w:rsidR="00F328CF" w:rsidRPr="00AA3B0A" w:rsidRDefault="00F328CF" w:rsidP="00AA3B0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Semi-quantitative analysis of immunofluorescence staining on PBS or BLEO lung sections has been performed on a least three images per samples. Double positive (CK+/RUNX2+ or </w:t>
      </w:r>
      <w:r w:rsidRPr="00AA3B0A">
        <w:rPr>
          <w:rFonts w:ascii="Times New Roman" w:hAnsi="Times New Roman" w:cs="Times New Roman"/>
          <w:bCs/>
          <w:sz w:val="24"/>
          <w:szCs w:val="24"/>
          <w:lang w:val="en-US"/>
        </w:rPr>
        <w:t>α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SMA+/RUNX2+) or single positive (CK+/RUNX2- or </w:t>
      </w:r>
      <w:r w:rsidRPr="00AA3B0A">
        <w:rPr>
          <w:rFonts w:ascii="Times New Roman" w:hAnsi="Times New Roman" w:cs="Times New Roman"/>
          <w:bCs/>
          <w:sz w:val="24"/>
          <w:szCs w:val="24"/>
          <w:lang w:val="en-US"/>
        </w:rPr>
        <w:t>α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>SMA+/RUNX2-) cells have been countered and expressed as number of cells per 0.15mm</w:t>
      </w:r>
      <w:r w:rsidRPr="00AA3B0A">
        <w:rPr>
          <w:rFonts w:ascii="Times New Roman" w:hAnsi="Times New Roman" w:cs="Times New Roman"/>
          <w:bCs/>
          <w:sz w:val="24"/>
          <w:szCs w:val="24"/>
          <w:vertAlign w:val="superscript"/>
          <w:lang w:val="en-US"/>
        </w:rPr>
        <w:t>2</w:t>
      </w:r>
      <w:r w:rsidRPr="00AA3B0A">
        <w:rPr>
          <w:rFonts w:ascii="Times New Roman" w:hAnsi="Times New Roman" w:cs="Times New Roman"/>
          <w:sz w:val="24"/>
          <w:szCs w:val="24"/>
          <w:lang w:val="en-US"/>
        </w:rPr>
        <w:t xml:space="preserve"> (area of an analyzed images). Three mice per group. Statistics: unpaired Student’s t-test.</w:t>
      </w:r>
    </w:p>
    <w:sectPr w:rsidR="00F328CF" w:rsidRPr="00AA3B0A" w:rsidSect="00A32E01">
      <w:footerReference w:type="default" r:id="rId9"/>
      <w:pgSz w:w="12240" w:h="15840" w:code="27"/>
      <w:pgMar w:top="720" w:right="720" w:bottom="720" w:left="720" w:header="706" w:footer="706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69B1E7" w16cid:durableId="1D50E0F4"/>
  <w16cid:commentId w16cid:paraId="0AC08F42" w16cid:durableId="1D50E457"/>
  <w16cid:commentId w16cid:paraId="0343080F" w16cid:durableId="1D50E0F5"/>
  <w16cid:commentId w16cid:paraId="215D42A4" w16cid:durableId="1D50E98B"/>
  <w16cid:commentId w16cid:paraId="28ACB93D" w16cid:durableId="1D50E9B8"/>
  <w16cid:commentId w16cid:paraId="3F5BC02B" w16cid:durableId="1D50E9C8"/>
  <w16cid:commentId w16cid:paraId="34DA95C6" w16cid:durableId="1D50EA6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0C577C" w14:textId="77777777" w:rsidR="009F48A9" w:rsidRDefault="009F48A9" w:rsidP="00B17785">
      <w:pPr>
        <w:spacing w:after="0" w:line="240" w:lineRule="auto"/>
      </w:pPr>
      <w:r>
        <w:separator/>
      </w:r>
    </w:p>
  </w:endnote>
  <w:endnote w:type="continuationSeparator" w:id="0">
    <w:p w14:paraId="6E89FAD6" w14:textId="77777777" w:rsidR="009F48A9" w:rsidRDefault="009F48A9" w:rsidP="00B1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7345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A9D077" w14:textId="66DE53F1" w:rsidR="00F42E83" w:rsidRDefault="00F42E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59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26DCEA" w14:textId="77777777" w:rsidR="00F42E83" w:rsidRDefault="00F42E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42AD4D" w14:textId="77777777" w:rsidR="009F48A9" w:rsidRDefault="009F48A9" w:rsidP="00B17785">
      <w:pPr>
        <w:spacing w:after="0" w:line="240" w:lineRule="auto"/>
      </w:pPr>
      <w:r>
        <w:separator/>
      </w:r>
    </w:p>
  </w:footnote>
  <w:footnote w:type="continuationSeparator" w:id="0">
    <w:p w14:paraId="2F1CC316" w14:textId="77777777" w:rsidR="009F48A9" w:rsidRDefault="009F48A9" w:rsidP="00B177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F695D"/>
    <w:multiLevelType w:val="hybridMultilevel"/>
    <w:tmpl w:val="B5201A18"/>
    <w:lvl w:ilvl="0" w:tplc="5CDA727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C28E5"/>
    <w:multiLevelType w:val="hybridMultilevel"/>
    <w:tmpl w:val="A8122F5E"/>
    <w:lvl w:ilvl="0" w:tplc="46F0EA5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10812"/>
    <w:multiLevelType w:val="hybridMultilevel"/>
    <w:tmpl w:val="0D0CD7C6"/>
    <w:lvl w:ilvl="0" w:tplc="95C63B0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746F27"/>
    <w:multiLevelType w:val="hybridMultilevel"/>
    <w:tmpl w:val="BB30CF5E"/>
    <w:lvl w:ilvl="0" w:tplc="F924766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8C0FD4"/>
    <w:multiLevelType w:val="hybridMultilevel"/>
    <w:tmpl w:val="38DE1A7C"/>
    <w:lvl w:ilvl="0" w:tplc="99B8B8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17584"/>
    <w:multiLevelType w:val="hybridMultilevel"/>
    <w:tmpl w:val="8008150A"/>
    <w:lvl w:ilvl="0" w:tplc="76261F6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BB7182"/>
    <w:multiLevelType w:val="hybridMultilevel"/>
    <w:tmpl w:val="C7660A2A"/>
    <w:lvl w:ilvl="0" w:tplc="DE760CD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FASEB J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p0vsewpp2wfzw8ews2b5595pdzdxv5vs2x5s&quot;&gt;EndNote Library - RUNX2 paper&lt;record-ids&gt;&lt;item&gt;1&lt;/item&gt;&lt;item&gt;2&lt;/item&gt;&lt;item&gt;3&lt;/item&gt;&lt;item&gt;4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8&lt;/item&gt;&lt;item&gt;21&lt;/item&gt;&lt;item&gt;22&lt;/item&gt;&lt;item&gt;24&lt;/item&gt;&lt;item&gt;26&lt;/item&gt;&lt;item&gt;27&lt;/item&gt;&lt;item&gt;28&lt;/item&gt;&lt;item&gt;30&lt;/item&gt;&lt;item&gt;32&lt;/item&gt;&lt;item&gt;38&lt;/item&gt;&lt;item&gt;39&lt;/item&gt;&lt;item&gt;41&lt;/item&gt;&lt;item&gt;42&lt;/item&gt;&lt;item&gt;43&lt;/item&gt;&lt;item&gt;44&lt;/item&gt;&lt;item&gt;46&lt;/item&gt;&lt;item&gt;47&lt;/item&gt;&lt;item&gt;48&lt;/item&gt;&lt;item&gt;49&lt;/item&gt;&lt;item&gt;50&lt;/item&gt;&lt;item&gt;51&lt;/item&gt;&lt;item&gt;52&lt;/item&gt;&lt;item&gt;54&lt;/item&gt;&lt;item&gt;55&lt;/item&gt;&lt;item&gt;56&lt;/item&gt;&lt;item&gt;57&lt;/item&gt;&lt;item&gt;59&lt;/item&gt;&lt;item&gt;60&lt;/item&gt;&lt;item&gt;61&lt;/item&gt;&lt;item&gt;63&lt;/item&gt;&lt;item&gt;64&lt;/item&gt;&lt;item&gt;65&lt;/item&gt;&lt;item&gt;66&lt;/item&gt;&lt;item&gt;67&lt;/item&gt;&lt;/record-ids&gt;&lt;/item&gt;&lt;/Libraries&gt;"/>
  </w:docVars>
  <w:rsids>
    <w:rsidRoot w:val="00346ACA"/>
    <w:rsid w:val="00000C7A"/>
    <w:rsid w:val="00002C1A"/>
    <w:rsid w:val="00010E1A"/>
    <w:rsid w:val="000121A8"/>
    <w:rsid w:val="00012EE7"/>
    <w:rsid w:val="000146D7"/>
    <w:rsid w:val="000202D2"/>
    <w:rsid w:val="0002051B"/>
    <w:rsid w:val="00022509"/>
    <w:rsid w:val="000251DD"/>
    <w:rsid w:val="00027688"/>
    <w:rsid w:val="00027CB5"/>
    <w:rsid w:val="00031D5E"/>
    <w:rsid w:val="00031DF4"/>
    <w:rsid w:val="00034C43"/>
    <w:rsid w:val="0003752A"/>
    <w:rsid w:val="000403FD"/>
    <w:rsid w:val="00040F10"/>
    <w:rsid w:val="00044C5D"/>
    <w:rsid w:val="0004569C"/>
    <w:rsid w:val="00053F42"/>
    <w:rsid w:val="0005458A"/>
    <w:rsid w:val="00054D59"/>
    <w:rsid w:val="00055AF2"/>
    <w:rsid w:val="00056AF5"/>
    <w:rsid w:val="00056BB6"/>
    <w:rsid w:val="00057AFD"/>
    <w:rsid w:val="00057E38"/>
    <w:rsid w:val="00057FF0"/>
    <w:rsid w:val="000622A8"/>
    <w:rsid w:val="00065872"/>
    <w:rsid w:val="00066542"/>
    <w:rsid w:val="0006701E"/>
    <w:rsid w:val="000675B9"/>
    <w:rsid w:val="00072053"/>
    <w:rsid w:val="0007506A"/>
    <w:rsid w:val="00077BD0"/>
    <w:rsid w:val="00080373"/>
    <w:rsid w:val="00082B0F"/>
    <w:rsid w:val="00083BBA"/>
    <w:rsid w:val="0009033B"/>
    <w:rsid w:val="0009185A"/>
    <w:rsid w:val="00091A84"/>
    <w:rsid w:val="00092602"/>
    <w:rsid w:val="00096022"/>
    <w:rsid w:val="000A0678"/>
    <w:rsid w:val="000A0A7F"/>
    <w:rsid w:val="000A5E8E"/>
    <w:rsid w:val="000A71DA"/>
    <w:rsid w:val="000B402F"/>
    <w:rsid w:val="000C1128"/>
    <w:rsid w:val="000C26E5"/>
    <w:rsid w:val="000C3565"/>
    <w:rsid w:val="000C4A28"/>
    <w:rsid w:val="000C59E3"/>
    <w:rsid w:val="000D0B0A"/>
    <w:rsid w:val="000F24B9"/>
    <w:rsid w:val="000F37A6"/>
    <w:rsid w:val="000F46F9"/>
    <w:rsid w:val="000F5F2A"/>
    <w:rsid w:val="000F6067"/>
    <w:rsid w:val="00103C19"/>
    <w:rsid w:val="00103C44"/>
    <w:rsid w:val="00103FE3"/>
    <w:rsid w:val="001150C3"/>
    <w:rsid w:val="001175A4"/>
    <w:rsid w:val="001179C4"/>
    <w:rsid w:val="00120E63"/>
    <w:rsid w:val="001279DE"/>
    <w:rsid w:val="001301BC"/>
    <w:rsid w:val="00130682"/>
    <w:rsid w:val="00130760"/>
    <w:rsid w:val="00130DC4"/>
    <w:rsid w:val="00132D2C"/>
    <w:rsid w:val="00134DA7"/>
    <w:rsid w:val="0013546C"/>
    <w:rsid w:val="00140A4A"/>
    <w:rsid w:val="00140DA4"/>
    <w:rsid w:val="00142666"/>
    <w:rsid w:val="00146979"/>
    <w:rsid w:val="001503A3"/>
    <w:rsid w:val="0015166B"/>
    <w:rsid w:val="00152797"/>
    <w:rsid w:val="00155131"/>
    <w:rsid w:val="00156D7D"/>
    <w:rsid w:val="00157B1E"/>
    <w:rsid w:val="00161FB8"/>
    <w:rsid w:val="00166264"/>
    <w:rsid w:val="0016708B"/>
    <w:rsid w:val="00167D9F"/>
    <w:rsid w:val="00171265"/>
    <w:rsid w:val="00175A16"/>
    <w:rsid w:val="00186074"/>
    <w:rsid w:val="001862FC"/>
    <w:rsid w:val="00186979"/>
    <w:rsid w:val="00186CB5"/>
    <w:rsid w:val="00187150"/>
    <w:rsid w:val="0019051E"/>
    <w:rsid w:val="00191562"/>
    <w:rsid w:val="001961E4"/>
    <w:rsid w:val="001A03B8"/>
    <w:rsid w:val="001A055D"/>
    <w:rsid w:val="001A0953"/>
    <w:rsid w:val="001A14B1"/>
    <w:rsid w:val="001A2ACE"/>
    <w:rsid w:val="001A3117"/>
    <w:rsid w:val="001A3417"/>
    <w:rsid w:val="001A5554"/>
    <w:rsid w:val="001A5CF1"/>
    <w:rsid w:val="001A6332"/>
    <w:rsid w:val="001A6C83"/>
    <w:rsid w:val="001A7089"/>
    <w:rsid w:val="001B13C2"/>
    <w:rsid w:val="001B3F99"/>
    <w:rsid w:val="001B6CFC"/>
    <w:rsid w:val="001C3A03"/>
    <w:rsid w:val="001C4CE4"/>
    <w:rsid w:val="001C7633"/>
    <w:rsid w:val="001D11CC"/>
    <w:rsid w:val="001D62DD"/>
    <w:rsid w:val="001D62E2"/>
    <w:rsid w:val="001D7CEE"/>
    <w:rsid w:val="001D7F43"/>
    <w:rsid w:val="001E0158"/>
    <w:rsid w:val="001E1EF5"/>
    <w:rsid w:val="001E215E"/>
    <w:rsid w:val="001E3B7C"/>
    <w:rsid w:val="001E4A54"/>
    <w:rsid w:val="001E510D"/>
    <w:rsid w:val="001E60F4"/>
    <w:rsid w:val="001F1060"/>
    <w:rsid w:val="001F1751"/>
    <w:rsid w:val="001F1C47"/>
    <w:rsid w:val="001F23A3"/>
    <w:rsid w:val="001F266E"/>
    <w:rsid w:val="001F5816"/>
    <w:rsid w:val="001F60DE"/>
    <w:rsid w:val="00201E25"/>
    <w:rsid w:val="00206712"/>
    <w:rsid w:val="00206897"/>
    <w:rsid w:val="00211414"/>
    <w:rsid w:val="00216F90"/>
    <w:rsid w:val="002205F5"/>
    <w:rsid w:val="00220C61"/>
    <w:rsid w:val="00225349"/>
    <w:rsid w:val="00225439"/>
    <w:rsid w:val="00226F50"/>
    <w:rsid w:val="0023242E"/>
    <w:rsid w:val="00232D99"/>
    <w:rsid w:val="002334E5"/>
    <w:rsid w:val="002355B2"/>
    <w:rsid w:val="0023646F"/>
    <w:rsid w:val="0023682C"/>
    <w:rsid w:val="0024036E"/>
    <w:rsid w:val="00240671"/>
    <w:rsid w:val="0024096D"/>
    <w:rsid w:val="0024121F"/>
    <w:rsid w:val="00243AC2"/>
    <w:rsid w:val="00243CF1"/>
    <w:rsid w:val="00243E2B"/>
    <w:rsid w:val="00244CCE"/>
    <w:rsid w:val="002532B9"/>
    <w:rsid w:val="0026476F"/>
    <w:rsid w:val="002667C6"/>
    <w:rsid w:val="00267204"/>
    <w:rsid w:val="00271309"/>
    <w:rsid w:val="002715EB"/>
    <w:rsid w:val="00272135"/>
    <w:rsid w:val="00274311"/>
    <w:rsid w:val="0027670D"/>
    <w:rsid w:val="00284828"/>
    <w:rsid w:val="002849C5"/>
    <w:rsid w:val="00285100"/>
    <w:rsid w:val="002906A5"/>
    <w:rsid w:val="002918B4"/>
    <w:rsid w:val="00293FC2"/>
    <w:rsid w:val="002949DA"/>
    <w:rsid w:val="0029578C"/>
    <w:rsid w:val="0029621D"/>
    <w:rsid w:val="002A33E6"/>
    <w:rsid w:val="002A35E9"/>
    <w:rsid w:val="002A3B87"/>
    <w:rsid w:val="002A3F44"/>
    <w:rsid w:val="002A4183"/>
    <w:rsid w:val="002A4F9E"/>
    <w:rsid w:val="002A5988"/>
    <w:rsid w:val="002B13FF"/>
    <w:rsid w:val="002B2016"/>
    <w:rsid w:val="002B3262"/>
    <w:rsid w:val="002B3E34"/>
    <w:rsid w:val="002B6D18"/>
    <w:rsid w:val="002C43C5"/>
    <w:rsid w:val="002C5636"/>
    <w:rsid w:val="002C6A14"/>
    <w:rsid w:val="002D084A"/>
    <w:rsid w:val="002D0B00"/>
    <w:rsid w:val="002D10A1"/>
    <w:rsid w:val="002D191E"/>
    <w:rsid w:val="002D1A81"/>
    <w:rsid w:val="002D36F5"/>
    <w:rsid w:val="002D6679"/>
    <w:rsid w:val="002E11E8"/>
    <w:rsid w:val="002E1A13"/>
    <w:rsid w:val="002E1D89"/>
    <w:rsid w:val="002E5EEE"/>
    <w:rsid w:val="002E64C2"/>
    <w:rsid w:val="002E6FE8"/>
    <w:rsid w:val="002F6ACF"/>
    <w:rsid w:val="003046C7"/>
    <w:rsid w:val="00304BD3"/>
    <w:rsid w:val="00305CDF"/>
    <w:rsid w:val="0030793C"/>
    <w:rsid w:val="00313BF9"/>
    <w:rsid w:val="00313D70"/>
    <w:rsid w:val="00313FFB"/>
    <w:rsid w:val="0031417B"/>
    <w:rsid w:val="0031579E"/>
    <w:rsid w:val="003165E4"/>
    <w:rsid w:val="00321607"/>
    <w:rsid w:val="00323870"/>
    <w:rsid w:val="00327739"/>
    <w:rsid w:val="00333B1B"/>
    <w:rsid w:val="003349B2"/>
    <w:rsid w:val="0033580A"/>
    <w:rsid w:val="0034020F"/>
    <w:rsid w:val="003417C9"/>
    <w:rsid w:val="0034212E"/>
    <w:rsid w:val="00342B63"/>
    <w:rsid w:val="00343330"/>
    <w:rsid w:val="003443AC"/>
    <w:rsid w:val="003453BF"/>
    <w:rsid w:val="003458BA"/>
    <w:rsid w:val="00346ACA"/>
    <w:rsid w:val="003513B8"/>
    <w:rsid w:val="00355D91"/>
    <w:rsid w:val="003568C6"/>
    <w:rsid w:val="00356E56"/>
    <w:rsid w:val="00357341"/>
    <w:rsid w:val="003603FD"/>
    <w:rsid w:val="00361402"/>
    <w:rsid w:val="00362564"/>
    <w:rsid w:val="00363FB6"/>
    <w:rsid w:val="0037400D"/>
    <w:rsid w:val="003765CF"/>
    <w:rsid w:val="00376F04"/>
    <w:rsid w:val="00383CD9"/>
    <w:rsid w:val="00385840"/>
    <w:rsid w:val="0038679B"/>
    <w:rsid w:val="00386FE9"/>
    <w:rsid w:val="00387430"/>
    <w:rsid w:val="00390865"/>
    <w:rsid w:val="0039313D"/>
    <w:rsid w:val="003932F0"/>
    <w:rsid w:val="0039436A"/>
    <w:rsid w:val="003959D2"/>
    <w:rsid w:val="00396736"/>
    <w:rsid w:val="003A0F7C"/>
    <w:rsid w:val="003A1FBF"/>
    <w:rsid w:val="003A26AE"/>
    <w:rsid w:val="003A501A"/>
    <w:rsid w:val="003A5997"/>
    <w:rsid w:val="003A615B"/>
    <w:rsid w:val="003A69F8"/>
    <w:rsid w:val="003B15F5"/>
    <w:rsid w:val="003B1961"/>
    <w:rsid w:val="003B4DD9"/>
    <w:rsid w:val="003C21D2"/>
    <w:rsid w:val="003C507B"/>
    <w:rsid w:val="003C7E3C"/>
    <w:rsid w:val="003D1F1A"/>
    <w:rsid w:val="003D4E23"/>
    <w:rsid w:val="003D5551"/>
    <w:rsid w:val="003D600A"/>
    <w:rsid w:val="003E4900"/>
    <w:rsid w:val="003E50F6"/>
    <w:rsid w:val="003E5653"/>
    <w:rsid w:val="003E78A4"/>
    <w:rsid w:val="003E7F84"/>
    <w:rsid w:val="003F1257"/>
    <w:rsid w:val="003F3405"/>
    <w:rsid w:val="003F3714"/>
    <w:rsid w:val="003F3BD5"/>
    <w:rsid w:val="003F526F"/>
    <w:rsid w:val="0041057B"/>
    <w:rsid w:val="00410CF0"/>
    <w:rsid w:val="004219FA"/>
    <w:rsid w:val="00425CE0"/>
    <w:rsid w:val="00426B43"/>
    <w:rsid w:val="00426FA8"/>
    <w:rsid w:val="0043005C"/>
    <w:rsid w:val="00432C21"/>
    <w:rsid w:val="00433007"/>
    <w:rsid w:val="004368D6"/>
    <w:rsid w:val="00436E88"/>
    <w:rsid w:val="004379A7"/>
    <w:rsid w:val="00437C59"/>
    <w:rsid w:val="0044026C"/>
    <w:rsid w:val="00441AAA"/>
    <w:rsid w:val="00442494"/>
    <w:rsid w:val="0044433B"/>
    <w:rsid w:val="00444CCD"/>
    <w:rsid w:val="00444EF8"/>
    <w:rsid w:val="004458EC"/>
    <w:rsid w:val="00446955"/>
    <w:rsid w:val="00447BFC"/>
    <w:rsid w:val="0045044A"/>
    <w:rsid w:val="00450771"/>
    <w:rsid w:val="00450AD5"/>
    <w:rsid w:val="00452984"/>
    <w:rsid w:val="004537EC"/>
    <w:rsid w:val="00455566"/>
    <w:rsid w:val="00455EE6"/>
    <w:rsid w:val="00456004"/>
    <w:rsid w:val="004622C3"/>
    <w:rsid w:val="00467F27"/>
    <w:rsid w:val="00471B63"/>
    <w:rsid w:val="0047722D"/>
    <w:rsid w:val="0049370B"/>
    <w:rsid w:val="004941E8"/>
    <w:rsid w:val="004960A7"/>
    <w:rsid w:val="004964FF"/>
    <w:rsid w:val="004A5C6F"/>
    <w:rsid w:val="004A66C9"/>
    <w:rsid w:val="004A7781"/>
    <w:rsid w:val="004B0926"/>
    <w:rsid w:val="004B2D42"/>
    <w:rsid w:val="004B3B18"/>
    <w:rsid w:val="004B7FA2"/>
    <w:rsid w:val="004C09B6"/>
    <w:rsid w:val="004C0DA4"/>
    <w:rsid w:val="004C1833"/>
    <w:rsid w:val="004C1EED"/>
    <w:rsid w:val="004C281D"/>
    <w:rsid w:val="004C2AFE"/>
    <w:rsid w:val="004C4E72"/>
    <w:rsid w:val="004D032A"/>
    <w:rsid w:val="004D1ED9"/>
    <w:rsid w:val="004D3824"/>
    <w:rsid w:val="004D411D"/>
    <w:rsid w:val="004D7B67"/>
    <w:rsid w:val="004E1299"/>
    <w:rsid w:val="004E41E8"/>
    <w:rsid w:val="004E51A9"/>
    <w:rsid w:val="004E5537"/>
    <w:rsid w:val="004E5D4E"/>
    <w:rsid w:val="004E72E8"/>
    <w:rsid w:val="004E7C36"/>
    <w:rsid w:val="004F49D0"/>
    <w:rsid w:val="004F685C"/>
    <w:rsid w:val="00500682"/>
    <w:rsid w:val="00501F23"/>
    <w:rsid w:val="005026BE"/>
    <w:rsid w:val="0050330C"/>
    <w:rsid w:val="00505DAC"/>
    <w:rsid w:val="00510FE9"/>
    <w:rsid w:val="00511E35"/>
    <w:rsid w:val="00512172"/>
    <w:rsid w:val="00514173"/>
    <w:rsid w:val="00520CF4"/>
    <w:rsid w:val="0052116F"/>
    <w:rsid w:val="00521923"/>
    <w:rsid w:val="00521AA3"/>
    <w:rsid w:val="00522407"/>
    <w:rsid w:val="005265EC"/>
    <w:rsid w:val="00536C8D"/>
    <w:rsid w:val="00544221"/>
    <w:rsid w:val="005446C8"/>
    <w:rsid w:val="00545900"/>
    <w:rsid w:val="005460AD"/>
    <w:rsid w:val="00546ABB"/>
    <w:rsid w:val="00546ABF"/>
    <w:rsid w:val="00547DEC"/>
    <w:rsid w:val="00550CED"/>
    <w:rsid w:val="005517A8"/>
    <w:rsid w:val="0055435E"/>
    <w:rsid w:val="00555D94"/>
    <w:rsid w:val="0055600A"/>
    <w:rsid w:val="00556621"/>
    <w:rsid w:val="005618C6"/>
    <w:rsid w:val="00561BA6"/>
    <w:rsid w:val="005635CC"/>
    <w:rsid w:val="00564ED0"/>
    <w:rsid w:val="00567E8D"/>
    <w:rsid w:val="00571645"/>
    <w:rsid w:val="005766D7"/>
    <w:rsid w:val="00576788"/>
    <w:rsid w:val="0058020D"/>
    <w:rsid w:val="00583775"/>
    <w:rsid w:val="00585299"/>
    <w:rsid w:val="00586EF0"/>
    <w:rsid w:val="00590CEA"/>
    <w:rsid w:val="00592875"/>
    <w:rsid w:val="00593B8B"/>
    <w:rsid w:val="005A0278"/>
    <w:rsid w:val="005A0C8A"/>
    <w:rsid w:val="005A1710"/>
    <w:rsid w:val="005A3982"/>
    <w:rsid w:val="005A4771"/>
    <w:rsid w:val="005A68F0"/>
    <w:rsid w:val="005A77CC"/>
    <w:rsid w:val="005B341D"/>
    <w:rsid w:val="005B53B4"/>
    <w:rsid w:val="005C1232"/>
    <w:rsid w:val="005C25E2"/>
    <w:rsid w:val="005C3337"/>
    <w:rsid w:val="005C5133"/>
    <w:rsid w:val="005D0803"/>
    <w:rsid w:val="005D1110"/>
    <w:rsid w:val="005D12BD"/>
    <w:rsid w:val="005D5B67"/>
    <w:rsid w:val="005E06E6"/>
    <w:rsid w:val="005E4B07"/>
    <w:rsid w:val="005E4E03"/>
    <w:rsid w:val="005E5615"/>
    <w:rsid w:val="005E5F3D"/>
    <w:rsid w:val="005F07E7"/>
    <w:rsid w:val="005F1D61"/>
    <w:rsid w:val="005F4B43"/>
    <w:rsid w:val="005F60A5"/>
    <w:rsid w:val="005F74FE"/>
    <w:rsid w:val="006013E0"/>
    <w:rsid w:val="00601A59"/>
    <w:rsid w:val="0060347D"/>
    <w:rsid w:val="00603D55"/>
    <w:rsid w:val="0060789D"/>
    <w:rsid w:val="0061099E"/>
    <w:rsid w:val="0061153F"/>
    <w:rsid w:val="00612E7F"/>
    <w:rsid w:val="00612F75"/>
    <w:rsid w:val="00613780"/>
    <w:rsid w:val="00614520"/>
    <w:rsid w:val="00614A07"/>
    <w:rsid w:val="00615931"/>
    <w:rsid w:val="0061630C"/>
    <w:rsid w:val="00620706"/>
    <w:rsid w:val="006210A7"/>
    <w:rsid w:val="00623733"/>
    <w:rsid w:val="006259EA"/>
    <w:rsid w:val="00627DB4"/>
    <w:rsid w:val="00630A3C"/>
    <w:rsid w:val="006353C2"/>
    <w:rsid w:val="00635918"/>
    <w:rsid w:val="00644E20"/>
    <w:rsid w:val="00646644"/>
    <w:rsid w:val="006466BD"/>
    <w:rsid w:val="00646BF8"/>
    <w:rsid w:val="00647505"/>
    <w:rsid w:val="00651169"/>
    <w:rsid w:val="00652E7F"/>
    <w:rsid w:val="0065569D"/>
    <w:rsid w:val="00656FDA"/>
    <w:rsid w:val="00657086"/>
    <w:rsid w:val="00660AC5"/>
    <w:rsid w:val="00665233"/>
    <w:rsid w:val="00671D1F"/>
    <w:rsid w:val="00675465"/>
    <w:rsid w:val="00681689"/>
    <w:rsid w:val="0068345B"/>
    <w:rsid w:val="0068568F"/>
    <w:rsid w:val="006856F8"/>
    <w:rsid w:val="00693068"/>
    <w:rsid w:val="00694279"/>
    <w:rsid w:val="006969D2"/>
    <w:rsid w:val="006A0AE0"/>
    <w:rsid w:val="006A3DF7"/>
    <w:rsid w:val="006A7908"/>
    <w:rsid w:val="006B53AA"/>
    <w:rsid w:val="006B5B9A"/>
    <w:rsid w:val="006B73A9"/>
    <w:rsid w:val="006B7EB4"/>
    <w:rsid w:val="006C1984"/>
    <w:rsid w:val="006C2C77"/>
    <w:rsid w:val="006C58D9"/>
    <w:rsid w:val="006C762F"/>
    <w:rsid w:val="006D1225"/>
    <w:rsid w:val="006D2812"/>
    <w:rsid w:val="006D36A6"/>
    <w:rsid w:val="006D4842"/>
    <w:rsid w:val="006D52FA"/>
    <w:rsid w:val="006E0DC6"/>
    <w:rsid w:val="006E1CF7"/>
    <w:rsid w:val="006E5CE2"/>
    <w:rsid w:val="006E69EC"/>
    <w:rsid w:val="006E6D95"/>
    <w:rsid w:val="006F1A35"/>
    <w:rsid w:val="006F34A5"/>
    <w:rsid w:val="006F38B8"/>
    <w:rsid w:val="006F4C75"/>
    <w:rsid w:val="006F5E1C"/>
    <w:rsid w:val="006F74A6"/>
    <w:rsid w:val="00700BB5"/>
    <w:rsid w:val="00702E23"/>
    <w:rsid w:val="00702F78"/>
    <w:rsid w:val="007044B8"/>
    <w:rsid w:val="00705410"/>
    <w:rsid w:val="00706462"/>
    <w:rsid w:val="00706DB2"/>
    <w:rsid w:val="007119C7"/>
    <w:rsid w:val="00712561"/>
    <w:rsid w:val="00713B8F"/>
    <w:rsid w:val="00715E0E"/>
    <w:rsid w:val="0072087D"/>
    <w:rsid w:val="00721DE7"/>
    <w:rsid w:val="007224C7"/>
    <w:rsid w:val="00722FEE"/>
    <w:rsid w:val="0072627B"/>
    <w:rsid w:val="00731D51"/>
    <w:rsid w:val="00732EB3"/>
    <w:rsid w:val="00733EF5"/>
    <w:rsid w:val="00735F1C"/>
    <w:rsid w:val="00743378"/>
    <w:rsid w:val="0074371F"/>
    <w:rsid w:val="00746968"/>
    <w:rsid w:val="00753160"/>
    <w:rsid w:val="007550CA"/>
    <w:rsid w:val="00761FF4"/>
    <w:rsid w:val="0076419D"/>
    <w:rsid w:val="00765346"/>
    <w:rsid w:val="00765B0E"/>
    <w:rsid w:val="00766366"/>
    <w:rsid w:val="00767C93"/>
    <w:rsid w:val="007718E2"/>
    <w:rsid w:val="007750A9"/>
    <w:rsid w:val="007762B5"/>
    <w:rsid w:val="007777F2"/>
    <w:rsid w:val="00781300"/>
    <w:rsid w:val="00781B67"/>
    <w:rsid w:val="00784132"/>
    <w:rsid w:val="00785F36"/>
    <w:rsid w:val="00786E06"/>
    <w:rsid w:val="00797784"/>
    <w:rsid w:val="00797999"/>
    <w:rsid w:val="00797D10"/>
    <w:rsid w:val="007A1734"/>
    <w:rsid w:val="007A4EDB"/>
    <w:rsid w:val="007A71CC"/>
    <w:rsid w:val="007B21AA"/>
    <w:rsid w:val="007B3F50"/>
    <w:rsid w:val="007B46FB"/>
    <w:rsid w:val="007B4F3E"/>
    <w:rsid w:val="007B504B"/>
    <w:rsid w:val="007B5B6D"/>
    <w:rsid w:val="007B7924"/>
    <w:rsid w:val="007B7D83"/>
    <w:rsid w:val="007C0990"/>
    <w:rsid w:val="007C0D4E"/>
    <w:rsid w:val="007C1CA9"/>
    <w:rsid w:val="007C1CE9"/>
    <w:rsid w:val="007C2F8B"/>
    <w:rsid w:val="007C4D5B"/>
    <w:rsid w:val="007C55DC"/>
    <w:rsid w:val="007D3619"/>
    <w:rsid w:val="007D6658"/>
    <w:rsid w:val="007D6D38"/>
    <w:rsid w:val="007E6CE2"/>
    <w:rsid w:val="007E7500"/>
    <w:rsid w:val="007E774D"/>
    <w:rsid w:val="007F3028"/>
    <w:rsid w:val="007F45E6"/>
    <w:rsid w:val="007F7B7E"/>
    <w:rsid w:val="00800332"/>
    <w:rsid w:val="00800809"/>
    <w:rsid w:val="00801E4C"/>
    <w:rsid w:val="00802076"/>
    <w:rsid w:val="00802C80"/>
    <w:rsid w:val="008048F3"/>
    <w:rsid w:val="008054CA"/>
    <w:rsid w:val="00805C29"/>
    <w:rsid w:val="00810963"/>
    <w:rsid w:val="00811B87"/>
    <w:rsid w:val="008123E5"/>
    <w:rsid w:val="00812DCA"/>
    <w:rsid w:val="0081302D"/>
    <w:rsid w:val="00813AC1"/>
    <w:rsid w:val="0081673F"/>
    <w:rsid w:val="00816B9C"/>
    <w:rsid w:val="00820BE1"/>
    <w:rsid w:val="008210F6"/>
    <w:rsid w:val="00822933"/>
    <w:rsid w:val="00823098"/>
    <w:rsid w:val="00823354"/>
    <w:rsid w:val="00834DCB"/>
    <w:rsid w:val="00840863"/>
    <w:rsid w:val="00840917"/>
    <w:rsid w:val="008414F9"/>
    <w:rsid w:val="008444A7"/>
    <w:rsid w:val="0084521D"/>
    <w:rsid w:val="0084650B"/>
    <w:rsid w:val="008467DF"/>
    <w:rsid w:val="00852A7C"/>
    <w:rsid w:val="008533A4"/>
    <w:rsid w:val="008561A4"/>
    <w:rsid w:val="00856444"/>
    <w:rsid w:val="0086544A"/>
    <w:rsid w:val="008655DF"/>
    <w:rsid w:val="00867539"/>
    <w:rsid w:val="00873A84"/>
    <w:rsid w:val="00873A93"/>
    <w:rsid w:val="00873FC1"/>
    <w:rsid w:val="008751AB"/>
    <w:rsid w:val="00875292"/>
    <w:rsid w:val="00875EF3"/>
    <w:rsid w:val="008778BE"/>
    <w:rsid w:val="0088169E"/>
    <w:rsid w:val="00881C68"/>
    <w:rsid w:val="008826B8"/>
    <w:rsid w:val="008827E5"/>
    <w:rsid w:val="00884A09"/>
    <w:rsid w:val="008863A1"/>
    <w:rsid w:val="00886C86"/>
    <w:rsid w:val="008901FF"/>
    <w:rsid w:val="0089145E"/>
    <w:rsid w:val="008914D7"/>
    <w:rsid w:val="00893FE0"/>
    <w:rsid w:val="008943E6"/>
    <w:rsid w:val="00894A9B"/>
    <w:rsid w:val="0089699D"/>
    <w:rsid w:val="00896C68"/>
    <w:rsid w:val="008A142F"/>
    <w:rsid w:val="008A2CD4"/>
    <w:rsid w:val="008A6309"/>
    <w:rsid w:val="008A6CFF"/>
    <w:rsid w:val="008A78EC"/>
    <w:rsid w:val="008A7D44"/>
    <w:rsid w:val="008B02EE"/>
    <w:rsid w:val="008B071A"/>
    <w:rsid w:val="008B2895"/>
    <w:rsid w:val="008B582A"/>
    <w:rsid w:val="008B7943"/>
    <w:rsid w:val="008B7EE8"/>
    <w:rsid w:val="008C41A2"/>
    <w:rsid w:val="008D028E"/>
    <w:rsid w:val="008D1E3F"/>
    <w:rsid w:val="008D208A"/>
    <w:rsid w:val="008D4366"/>
    <w:rsid w:val="008D5AB6"/>
    <w:rsid w:val="008E3758"/>
    <w:rsid w:val="008E7F66"/>
    <w:rsid w:val="008F48C1"/>
    <w:rsid w:val="008F7446"/>
    <w:rsid w:val="00900340"/>
    <w:rsid w:val="00901A1C"/>
    <w:rsid w:val="00904F91"/>
    <w:rsid w:val="00910A91"/>
    <w:rsid w:val="00917582"/>
    <w:rsid w:val="009204D5"/>
    <w:rsid w:val="00920594"/>
    <w:rsid w:val="00921863"/>
    <w:rsid w:val="00921F35"/>
    <w:rsid w:val="00922B77"/>
    <w:rsid w:val="009236A7"/>
    <w:rsid w:val="00924C48"/>
    <w:rsid w:val="00926C59"/>
    <w:rsid w:val="00930896"/>
    <w:rsid w:val="00930F53"/>
    <w:rsid w:val="00932B09"/>
    <w:rsid w:val="009375CC"/>
    <w:rsid w:val="00945215"/>
    <w:rsid w:val="00947699"/>
    <w:rsid w:val="00950913"/>
    <w:rsid w:val="00955D24"/>
    <w:rsid w:val="009608DF"/>
    <w:rsid w:val="00961A6F"/>
    <w:rsid w:val="00961E8C"/>
    <w:rsid w:val="00963DA7"/>
    <w:rsid w:val="0096514F"/>
    <w:rsid w:val="0096656A"/>
    <w:rsid w:val="00972FDD"/>
    <w:rsid w:val="00975954"/>
    <w:rsid w:val="00983348"/>
    <w:rsid w:val="00983B4E"/>
    <w:rsid w:val="00984136"/>
    <w:rsid w:val="009859A8"/>
    <w:rsid w:val="009A3360"/>
    <w:rsid w:val="009A53CE"/>
    <w:rsid w:val="009A6672"/>
    <w:rsid w:val="009A6B04"/>
    <w:rsid w:val="009B62FD"/>
    <w:rsid w:val="009C06E3"/>
    <w:rsid w:val="009C07FC"/>
    <w:rsid w:val="009C523E"/>
    <w:rsid w:val="009C6388"/>
    <w:rsid w:val="009D2375"/>
    <w:rsid w:val="009D2BFD"/>
    <w:rsid w:val="009D53B4"/>
    <w:rsid w:val="009D63BA"/>
    <w:rsid w:val="009E1DB4"/>
    <w:rsid w:val="009E26C6"/>
    <w:rsid w:val="009E6A31"/>
    <w:rsid w:val="009E7FB9"/>
    <w:rsid w:val="009F0430"/>
    <w:rsid w:val="009F2BDD"/>
    <w:rsid w:val="009F2ECD"/>
    <w:rsid w:val="009F48A9"/>
    <w:rsid w:val="00A017C9"/>
    <w:rsid w:val="00A019D4"/>
    <w:rsid w:val="00A05B0E"/>
    <w:rsid w:val="00A07A0A"/>
    <w:rsid w:val="00A1277B"/>
    <w:rsid w:val="00A13611"/>
    <w:rsid w:val="00A14AD3"/>
    <w:rsid w:val="00A164D0"/>
    <w:rsid w:val="00A17880"/>
    <w:rsid w:val="00A20C4F"/>
    <w:rsid w:val="00A21926"/>
    <w:rsid w:val="00A2413A"/>
    <w:rsid w:val="00A256C8"/>
    <w:rsid w:val="00A258D4"/>
    <w:rsid w:val="00A27E84"/>
    <w:rsid w:val="00A3127E"/>
    <w:rsid w:val="00A32E01"/>
    <w:rsid w:val="00A34FC2"/>
    <w:rsid w:val="00A35596"/>
    <w:rsid w:val="00A366ED"/>
    <w:rsid w:val="00A36B02"/>
    <w:rsid w:val="00A36EBE"/>
    <w:rsid w:val="00A375DD"/>
    <w:rsid w:val="00A37901"/>
    <w:rsid w:val="00A37A01"/>
    <w:rsid w:val="00A4202D"/>
    <w:rsid w:val="00A42279"/>
    <w:rsid w:val="00A43C40"/>
    <w:rsid w:val="00A44BBD"/>
    <w:rsid w:val="00A4524E"/>
    <w:rsid w:val="00A45C26"/>
    <w:rsid w:val="00A45FC7"/>
    <w:rsid w:val="00A4763A"/>
    <w:rsid w:val="00A511A2"/>
    <w:rsid w:val="00A51E83"/>
    <w:rsid w:val="00A52BBF"/>
    <w:rsid w:val="00A533B6"/>
    <w:rsid w:val="00A53E94"/>
    <w:rsid w:val="00A54B50"/>
    <w:rsid w:val="00A54F89"/>
    <w:rsid w:val="00A6570B"/>
    <w:rsid w:val="00A65F54"/>
    <w:rsid w:val="00A663AC"/>
    <w:rsid w:val="00A668D6"/>
    <w:rsid w:val="00A721B5"/>
    <w:rsid w:val="00A759B0"/>
    <w:rsid w:val="00A76F20"/>
    <w:rsid w:val="00A82C15"/>
    <w:rsid w:val="00A833CA"/>
    <w:rsid w:val="00A855CA"/>
    <w:rsid w:val="00A8576A"/>
    <w:rsid w:val="00A9370E"/>
    <w:rsid w:val="00A955F1"/>
    <w:rsid w:val="00AA2FA2"/>
    <w:rsid w:val="00AA3B0A"/>
    <w:rsid w:val="00AA45B4"/>
    <w:rsid w:val="00AA57C4"/>
    <w:rsid w:val="00AA66F0"/>
    <w:rsid w:val="00AA724E"/>
    <w:rsid w:val="00AB18FA"/>
    <w:rsid w:val="00AB2BCD"/>
    <w:rsid w:val="00AB3255"/>
    <w:rsid w:val="00AB3342"/>
    <w:rsid w:val="00AB4924"/>
    <w:rsid w:val="00AC0DD2"/>
    <w:rsid w:val="00AC5361"/>
    <w:rsid w:val="00AC5886"/>
    <w:rsid w:val="00AD2F48"/>
    <w:rsid w:val="00AD4ACC"/>
    <w:rsid w:val="00AD4CE4"/>
    <w:rsid w:val="00AD4FD0"/>
    <w:rsid w:val="00AD5C33"/>
    <w:rsid w:val="00AE16D3"/>
    <w:rsid w:val="00AE2FEF"/>
    <w:rsid w:val="00AE37C5"/>
    <w:rsid w:val="00AE3EC3"/>
    <w:rsid w:val="00AE4589"/>
    <w:rsid w:val="00AE4704"/>
    <w:rsid w:val="00AE622D"/>
    <w:rsid w:val="00AF1064"/>
    <w:rsid w:val="00AF4351"/>
    <w:rsid w:val="00AF493A"/>
    <w:rsid w:val="00B03264"/>
    <w:rsid w:val="00B0525B"/>
    <w:rsid w:val="00B12FC8"/>
    <w:rsid w:val="00B167E4"/>
    <w:rsid w:val="00B16D5B"/>
    <w:rsid w:val="00B16DBC"/>
    <w:rsid w:val="00B17785"/>
    <w:rsid w:val="00B227F6"/>
    <w:rsid w:val="00B23B79"/>
    <w:rsid w:val="00B245C7"/>
    <w:rsid w:val="00B24CFC"/>
    <w:rsid w:val="00B24E4A"/>
    <w:rsid w:val="00B31DC3"/>
    <w:rsid w:val="00B334CD"/>
    <w:rsid w:val="00B33888"/>
    <w:rsid w:val="00B33D34"/>
    <w:rsid w:val="00B33E11"/>
    <w:rsid w:val="00B35C69"/>
    <w:rsid w:val="00B379EC"/>
    <w:rsid w:val="00B405E8"/>
    <w:rsid w:val="00B42737"/>
    <w:rsid w:val="00B430C3"/>
    <w:rsid w:val="00B445B9"/>
    <w:rsid w:val="00B45959"/>
    <w:rsid w:val="00B45BC6"/>
    <w:rsid w:val="00B45ECE"/>
    <w:rsid w:val="00B470E2"/>
    <w:rsid w:val="00B5756E"/>
    <w:rsid w:val="00B60AB5"/>
    <w:rsid w:val="00B61496"/>
    <w:rsid w:val="00B615E9"/>
    <w:rsid w:val="00B621A4"/>
    <w:rsid w:val="00B6439D"/>
    <w:rsid w:val="00B6626F"/>
    <w:rsid w:val="00B67A07"/>
    <w:rsid w:val="00B715EF"/>
    <w:rsid w:val="00B71F4A"/>
    <w:rsid w:val="00B72E99"/>
    <w:rsid w:val="00B73DB6"/>
    <w:rsid w:val="00B752D0"/>
    <w:rsid w:val="00B75404"/>
    <w:rsid w:val="00B810DF"/>
    <w:rsid w:val="00B900B9"/>
    <w:rsid w:val="00B951F8"/>
    <w:rsid w:val="00B96306"/>
    <w:rsid w:val="00BA1CB8"/>
    <w:rsid w:val="00BA4368"/>
    <w:rsid w:val="00BA5C82"/>
    <w:rsid w:val="00BB2412"/>
    <w:rsid w:val="00BB606C"/>
    <w:rsid w:val="00BB7077"/>
    <w:rsid w:val="00BB7383"/>
    <w:rsid w:val="00BB753C"/>
    <w:rsid w:val="00BB7958"/>
    <w:rsid w:val="00BC0238"/>
    <w:rsid w:val="00BC0D41"/>
    <w:rsid w:val="00BC1029"/>
    <w:rsid w:val="00BD1D91"/>
    <w:rsid w:val="00BD23C4"/>
    <w:rsid w:val="00BD66EF"/>
    <w:rsid w:val="00BD7C19"/>
    <w:rsid w:val="00BD7F04"/>
    <w:rsid w:val="00BE11B6"/>
    <w:rsid w:val="00BE317E"/>
    <w:rsid w:val="00BF0B4F"/>
    <w:rsid w:val="00BF0BCF"/>
    <w:rsid w:val="00BF1BAB"/>
    <w:rsid w:val="00BF310D"/>
    <w:rsid w:val="00BF447C"/>
    <w:rsid w:val="00BF5952"/>
    <w:rsid w:val="00C02247"/>
    <w:rsid w:val="00C024DE"/>
    <w:rsid w:val="00C02B44"/>
    <w:rsid w:val="00C03FD4"/>
    <w:rsid w:val="00C04256"/>
    <w:rsid w:val="00C04F50"/>
    <w:rsid w:val="00C060C9"/>
    <w:rsid w:val="00C10B6E"/>
    <w:rsid w:val="00C151DB"/>
    <w:rsid w:val="00C16B2D"/>
    <w:rsid w:val="00C17A1D"/>
    <w:rsid w:val="00C24CE1"/>
    <w:rsid w:val="00C32B68"/>
    <w:rsid w:val="00C35617"/>
    <w:rsid w:val="00C35B0A"/>
    <w:rsid w:val="00C401F9"/>
    <w:rsid w:val="00C40F8F"/>
    <w:rsid w:val="00C457CC"/>
    <w:rsid w:val="00C518DB"/>
    <w:rsid w:val="00C529A8"/>
    <w:rsid w:val="00C52AB2"/>
    <w:rsid w:val="00C628B7"/>
    <w:rsid w:val="00C65F41"/>
    <w:rsid w:val="00C6714C"/>
    <w:rsid w:val="00C67C60"/>
    <w:rsid w:val="00C74C7C"/>
    <w:rsid w:val="00C75DE6"/>
    <w:rsid w:val="00C81B99"/>
    <w:rsid w:val="00C8417F"/>
    <w:rsid w:val="00C847FB"/>
    <w:rsid w:val="00C85340"/>
    <w:rsid w:val="00C940BB"/>
    <w:rsid w:val="00C951A6"/>
    <w:rsid w:val="00C9528B"/>
    <w:rsid w:val="00CA11BB"/>
    <w:rsid w:val="00CA16DC"/>
    <w:rsid w:val="00CA1BF7"/>
    <w:rsid w:val="00CA1FBA"/>
    <w:rsid w:val="00CA2069"/>
    <w:rsid w:val="00CA267D"/>
    <w:rsid w:val="00CA63B8"/>
    <w:rsid w:val="00CB08BC"/>
    <w:rsid w:val="00CB1194"/>
    <w:rsid w:val="00CB1EE7"/>
    <w:rsid w:val="00CB3D4E"/>
    <w:rsid w:val="00CB3D74"/>
    <w:rsid w:val="00CB5C44"/>
    <w:rsid w:val="00CB63A8"/>
    <w:rsid w:val="00CC0226"/>
    <w:rsid w:val="00CC0F8E"/>
    <w:rsid w:val="00CC1C5A"/>
    <w:rsid w:val="00CC277E"/>
    <w:rsid w:val="00CC339C"/>
    <w:rsid w:val="00CC5922"/>
    <w:rsid w:val="00CC6A71"/>
    <w:rsid w:val="00CD2908"/>
    <w:rsid w:val="00CD2D81"/>
    <w:rsid w:val="00CD7426"/>
    <w:rsid w:val="00CE2964"/>
    <w:rsid w:val="00CE3CF7"/>
    <w:rsid w:val="00CF19C4"/>
    <w:rsid w:val="00CF47D6"/>
    <w:rsid w:val="00CF5C2B"/>
    <w:rsid w:val="00D021B7"/>
    <w:rsid w:val="00D02216"/>
    <w:rsid w:val="00D027EC"/>
    <w:rsid w:val="00D04816"/>
    <w:rsid w:val="00D07E8D"/>
    <w:rsid w:val="00D13FCB"/>
    <w:rsid w:val="00D1464B"/>
    <w:rsid w:val="00D15B80"/>
    <w:rsid w:val="00D170DA"/>
    <w:rsid w:val="00D17F44"/>
    <w:rsid w:val="00D20179"/>
    <w:rsid w:val="00D226E5"/>
    <w:rsid w:val="00D22C79"/>
    <w:rsid w:val="00D24AA7"/>
    <w:rsid w:val="00D25008"/>
    <w:rsid w:val="00D25E73"/>
    <w:rsid w:val="00D275D8"/>
    <w:rsid w:val="00D30AFC"/>
    <w:rsid w:val="00D326A9"/>
    <w:rsid w:val="00D33401"/>
    <w:rsid w:val="00D33FDF"/>
    <w:rsid w:val="00D35B5B"/>
    <w:rsid w:val="00D36E37"/>
    <w:rsid w:val="00D42797"/>
    <w:rsid w:val="00D46417"/>
    <w:rsid w:val="00D50119"/>
    <w:rsid w:val="00D51411"/>
    <w:rsid w:val="00D5189A"/>
    <w:rsid w:val="00D56194"/>
    <w:rsid w:val="00D60FF3"/>
    <w:rsid w:val="00D61C46"/>
    <w:rsid w:val="00D63216"/>
    <w:rsid w:val="00D64FB4"/>
    <w:rsid w:val="00D66B9F"/>
    <w:rsid w:val="00D720F8"/>
    <w:rsid w:val="00D74633"/>
    <w:rsid w:val="00D7791B"/>
    <w:rsid w:val="00D800FE"/>
    <w:rsid w:val="00D82BA4"/>
    <w:rsid w:val="00D8352F"/>
    <w:rsid w:val="00D83FB9"/>
    <w:rsid w:val="00D84A29"/>
    <w:rsid w:val="00D8505D"/>
    <w:rsid w:val="00D863B9"/>
    <w:rsid w:val="00D919A9"/>
    <w:rsid w:val="00D9364D"/>
    <w:rsid w:val="00D93DA2"/>
    <w:rsid w:val="00D94359"/>
    <w:rsid w:val="00D9436F"/>
    <w:rsid w:val="00D9585C"/>
    <w:rsid w:val="00D96A74"/>
    <w:rsid w:val="00DA3D3B"/>
    <w:rsid w:val="00DB070B"/>
    <w:rsid w:val="00DB38FD"/>
    <w:rsid w:val="00DB51CB"/>
    <w:rsid w:val="00DB64C0"/>
    <w:rsid w:val="00DB7405"/>
    <w:rsid w:val="00DC2480"/>
    <w:rsid w:val="00DC2D2C"/>
    <w:rsid w:val="00DC2EC1"/>
    <w:rsid w:val="00DC3CCB"/>
    <w:rsid w:val="00DC4216"/>
    <w:rsid w:val="00DC5633"/>
    <w:rsid w:val="00DC63F8"/>
    <w:rsid w:val="00DD15F5"/>
    <w:rsid w:val="00DD20F0"/>
    <w:rsid w:val="00DD36B8"/>
    <w:rsid w:val="00DE16B7"/>
    <w:rsid w:val="00DE49E2"/>
    <w:rsid w:val="00DE654F"/>
    <w:rsid w:val="00DF0288"/>
    <w:rsid w:val="00DF0AE0"/>
    <w:rsid w:val="00DF0EFF"/>
    <w:rsid w:val="00DF0F59"/>
    <w:rsid w:val="00DF1233"/>
    <w:rsid w:val="00DF2539"/>
    <w:rsid w:val="00DF4F9F"/>
    <w:rsid w:val="00DF522A"/>
    <w:rsid w:val="00DF73C0"/>
    <w:rsid w:val="00E0432E"/>
    <w:rsid w:val="00E05ECB"/>
    <w:rsid w:val="00E06538"/>
    <w:rsid w:val="00E06927"/>
    <w:rsid w:val="00E11A6C"/>
    <w:rsid w:val="00E1729C"/>
    <w:rsid w:val="00E17974"/>
    <w:rsid w:val="00E25C29"/>
    <w:rsid w:val="00E25C94"/>
    <w:rsid w:val="00E26392"/>
    <w:rsid w:val="00E27BC1"/>
    <w:rsid w:val="00E3171E"/>
    <w:rsid w:val="00E3243E"/>
    <w:rsid w:val="00E34567"/>
    <w:rsid w:val="00E35DE6"/>
    <w:rsid w:val="00E409AC"/>
    <w:rsid w:val="00E47C38"/>
    <w:rsid w:val="00E54ABA"/>
    <w:rsid w:val="00E54C57"/>
    <w:rsid w:val="00E54CC6"/>
    <w:rsid w:val="00E55059"/>
    <w:rsid w:val="00E55DB7"/>
    <w:rsid w:val="00E56BB6"/>
    <w:rsid w:val="00E6307D"/>
    <w:rsid w:val="00E63253"/>
    <w:rsid w:val="00E646CB"/>
    <w:rsid w:val="00E66651"/>
    <w:rsid w:val="00E7084E"/>
    <w:rsid w:val="00E73999"/>
    <w:rsid w:val="00E74BCB"/>
    <w:rsid w:val="00E74F6E"/>
    <w:rsid w:val="00E764BA"/>
    <w:rsid w:val="00E80D00"/>
    <w:rsid w:val="00E80EEC"/>
    <w:rsid w:val="00E861E3"/>
    <w:rsid w:val="00E91128"/>
    <w:rsid w:val="00E91866"/>
    <w:rsid w:val="00E92F46"/>
    <w:rsid w:val="00E930F6"/>
    <w:rsid w:val="00E93C54"/>
    <w:rsid w:val="00E94788"/>
    <w:rsid w:val="00E94C7D"/>
    <w:rsid w:val="00E95A98"/>
    <w:rsid w:val="00E96663"/>
    <w:rsid w:val="00E96DCB"/>
    <w:rsid w:val="00EA02B0"/>
    <w:rsid w:val="00EA0B1D"/>
    <w:rsid w:val="00EA5CA9"/>
    <w:rsid w:val="00EA69FB"/>
    <w:rsid w:val="00EA7C26"/>
    <w:rsid w:val="00EB2661"/>
    <w:rsid w:val="00EB369B"/>
    <w:rsid w:val="00EC011B"/>
    <w:rsid w:val="00EC1F2D"/>
    <w:rsid w:val="00EC4CDD"/>
    <w:rsid w:val="00EC5C0D"/>
    <w:rsid w:val="00EC5DB8"/>
    <w:rsid w:val="00EC6657"/>
    <w:rsid w:val="00EC7B0F"/>
    <w:rsid w:val="00ED13B3"/>
    <w:rsid w:val="00ED2E98"/>
    <w:rsid w:val="00ED660C"/>
    <w:rsid w:val="00ED743E"/>
    <w:rsid w:val="00EE00F8"/>
    <w:rsid w:val="00EE3912"/>
    <w:rsid w:val="00EE4554"/>
    <w:rsid w:val="00EE614A"/>
    <w:rsid w:val="00EE6404"/>
    <w:rsid w:val="00EE70E9"/>
    <w:rsid w:val="00EF1A98"/>
    <w:rsid w:val="00F02D03"/>
    <w:rsid w:val="00F04C83"/>
    <w:rsid w:val="00F0633C"/>
    <w:rsid w:val="00F108F6"/>
    <w:rsid w:val="00F11A33"/>
    <w:rsid w:val="00F121DE"/>
    <w:rsid w:val="00F15209"/>
    <w:rsid w:val="00F20652"/>
    <w:rsid w:val="00F20DB2"/>
    <w:rsid w:val="00F25887"/>
    <w:rsid w:val="00F25E27"/>
    <w:rsid w:val="00F261A2"/>
    <w:rsid w:val="00F27D68"/>
    <w:rsid w:val="00F328CF"/>
    <w:rsid w:val="00F32EE9"/>
    <w:rsid w:val="00F357D2"/>
    <w:rsid w:val="00F37124"/>
    <w:rsid w:val="00F4141C"/>
    <w:rsid w:val="00F42E83"/>
    <w:rsid w:val="00F46447"/>
    <w:rsid w:val="00F50F05"/>
    <w:rsid w:val="00F5613D"/>
    <w:rsid w:val="00F57B24"/>
    <w:rsid w:val="00F57FB1"/>
    <w:rsid w:val="00F61591"/>
    <w:rsid w:val="00F6419F"/>
    <w:rsid w:val="00F6750B"/>
    <w:rsid w:val="00F72DF9"/>
    <w:rsid w:val="00F73CD0"/>
    <w:rsid w:val="00F73D9A"/>
    <w:rsid w:val="00F75E12"/>
    <w:rsid w:val="00F77FB1"/>
    <w:rsid w:val="00F90398"/>
    <w:rsid w:val="00F904D6"/>
    <w:rsid w:val="00F917A2"/>
    <w:rsid w:val="00F93EC3"/>
    <w:rsid w:val="00F96642"/>
    <w:rsid w:val="00FA4692"/>
    <w:rsid w:val="00FA4BA7"/>
    <w:rsid w:val="00FA62B5"/>
    <w:rsid w:val="00FA768D"/>
    <w:rsid w:val="00FB195F"/>
    <w:rsid w:val="00FB3AAA"/>
    <w:rsid w:val="00FB40D6"/>
    <w:rsid w:val="00FC2991"/>
    <w:rsid w:val="00FC6629"/>
    <w:rsid w:val="00FD0DBE"/>
    <w:rsid w:val="00FD468C"/>
    <w:rsid w:val="00FD776B"/>
    <w:rsid w:val="00FE504E"/>
    <w:rsid w:val="00FE50B9"/>
    <w:rsid w:val="00FF2261"/>
    <w:rsid w:val="00FF3F1E"/>
    <w:rsid w:val="00FF5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74CE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37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36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74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6A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F5C2B"/>
    <w:rPr>
      <w:b/>
      <w:bCs/>
    </w:rPr>
  </w:style>
  <w:style w:type="character" w:styleId="Hyperlink">
    <w:name w:val="Hyperlink"/>
    <w:basedOn w:val="DefaultParagraphFont"/>
    <w:uiPriority w:val="99"/>
    <w:unhideWhenUsed/>
    <w:rsid w:val="00CF5C2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109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09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09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09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096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96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37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EndNoteBibliographyTitle">
    <w:name w:val="EndNote Bibliography Title"/>
    <w:basedOn w:val="Normal"/>
    <w:link w:val="EndNoteBibliographyTitleZchn"/>
    <w:rsid w:val="009375CC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Zchn">
    <w:name w:val="EndNote Bibliography Title Zchn"/>
    <w:basedOn w:val="DefaultParagraphFont"/>
    <w:link w:val="EndNoteBibliographyTitle"/>
    <w:rsid w:val="009375CC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Zchn"/>
    <w:rsid w:val="009375CC"/>
    <w:pPr>
      <w:spacing w:line="240" w:lineRule="auto"/>
      <w:jc w:val="both"/>
    </w:pPr>
    <w:rPr>
      <w:rFonts w:ascii="Calibri" w:hAnsi="Calibri" w:cs="Calibri"/>
      <w:noProof/>
    </w:rPr>
  </w:style>
  <w:style w:type="character" w:customStyle="1" w:styleId="EndNoteBibliographyZchn">
    <w:name w:val="EndNote Bibliography Zchn"/>
    <w:basedOn w:val="DefaultParagraphFont"/>
    <w:link w:val="EndNoteBibliography"/>
    <w:rsid w:val="009375CC"/>
    <w:rPr>
      <w:rFonts w:ascii="Calibri" w:hAnsi="Calibri" w:cs="Calibri"/>
      <w:noProof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744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BookTitle">
    <w:name w:val="Book Title"/>
    <w:aliases w:val="Unterüberschrift 3"/>
    <w:uiPriority w:val="33"/>
    <w:qFormat/>
    <w:rsid w:val="008F7446"/>
    <w:rPr>
      <w:i/>
      <w:iCs/>
      <w:smallCaps/>
      <w:spacing w:val="5"/>
    </w:rPr>
  </w:style>
  <w:style w:type="table" w:styleId="LightShading">
    <w:name w:val="Light Shading"/>
    <w:basedOn w:val="TableNormal"/>
    <w:uiPriority w:val="60"/>
    <w:rsid w:val="008F744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bstractSummary">
    <w:name w:val="Abstract/Summary"/>
    <w:basedOn w:val="Normal"/>
    <w:rsid w:val="00A14AD3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721DE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17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785"/>
  </w:style>
  <w:style w:type="paragraph" w:styleId="Footer">
    <w:name w:val="footer"/>
    <w:basedOn w:val="Normal"/>
    <w:link w:val="FooterChar"/>
    <w:uiPriority w:val="99"/>
    <w:unhideWhenUsed/>
    <w:rsid w:val="00B17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785"/>
  </w:style>
  <w:style w:type="character" w:customStyle="1" w:styleId="Heading2Char">
    <w:name w:val="Heading 2 Char"/>
    <w:basedOn w:val="DefaultParagraphFont"/>
    <w:link w:val="Heading2"/>
    <w:uiPriority w:val="9"/>
    <w:semiHidden/>
    <w:rsid w:val="009236A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29621D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6B73A9"/>
  </w:style>
  <w:style w:type="character" w:customStyle="1" w:styleId="highlight">
    <w:name w:val="highlight"/>
    <w:basedOn w:val="DefaultParagraphFont"/>
    <w:rsid w:val="009175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375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36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74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6A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F5C2B"/>
    <w:rPr>
      <w:b/>
      <w:bCs/>
    </w:rPr>
  </w:style>
  <w:style w:type="character" w:styleId="Hyperlink">
    <w:name w:val="Hyperlink"/>
    <w:basedOn w:val="DefaultParagraphFont"/>
    <w:uiPriority w:val="99"/>
    <w:unhideWhenUsed/>
    <w:rsid w:val="00CF5C2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109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096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09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09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096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96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375C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EndNoteBibliographyTitle">
    <w:name w:val="EndNote Bibliography Title"/>
    <w:basedOn w:val="Normal"/>
    <w:link w:val="EndNoteBibliographyTitleZchn"/>
    <w:rsid w:val="009375CC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Zchn">
    <w:name w:val="EndNote Bibliography Title Zchn"/>
    <w:basedOn w:val="DefaultParagraphFont"/>
    <w:link w:val="EndNoteBibliographyTitle"/>
    <w:rsid w:val="009375CC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Zchn"/>
    <w:rsid w:val="009375CC"/>
    <w:pPr>
      <w:spacing w:line="240" w:lineRule="auto"/>
      <w:jc w:val="both"/>
    </w:pPr>
    <w:rPr>
      <w:rFonts w:ascii="Calibri" w:hAnsi="Calibri" w:cs="Calibri"/>
      <w:noProof/>
    </w:rPr>
  </w:style>
  <w:style w:type="character" w:customStyle="1" w:styleId="EndNoteBibliographyZchn">
    <w:name w:val="EndNote Bibliography Zchn"/>
    <w:basedOn w:val="DefaultParagraphFont"/>
    <w:link w:val="EndNoteBibliography"/>
    <w:rsid w:val="009375CC"/>
    <w:rPr>
      <w:rFonts w:ascii="Calibri" w:hAnsi="Calibri" w:cs="Calibri"/>
      <w:noProof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744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BookTitle">
    <w:name w:val="Book Title"/>
    <w:aliases w:val="Unterüberschrift 3"/>
    <w:uiPriority w:val="33"/>
    <w:qFormat/>
    <w:rsid w:val="008F7446"/>
    <w:rPr>
      <w:i/>
      <w:iCs/>
      <w:smallCaps/>
      <w:spacing w:val="5"/>
    </w:rPr>
  </w:style>
  <w:style w:type="table" w:styleId="LightShading">
    <w:name w:val="Light Shading"/>
    <w:basedOn w:val="TableNormal"/>
    <w:uiPriority w:val="60"/>
    <w:rsid w:val="008F744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AbstractSummary">
    <w:name w:val="Abstract/Summary"/>
    <w:basedOn w:val="Normal"/>
    <w:rsid w:val="00A14AD3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721DE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17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785"/>
  </w:style>
  <w:style w:type="paragraph" w:styleId="Footer">
    <w:name w:val="footer"/>
    <w:basedOn w:val="Normal"/>
    <w:link w:val="FooterChar"/>
    <w:uiPriority w:val="99"/>
    <w:unhideWhenUsed/>
    <w:rsid w:val="00B177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785"/>
  </w:style>
  <w:style w:type="character" w:customStyle="1" w:styleId="Heading2Char">
    <w:name w:val="Heading 2 Char"/>
    <w:basedOn w:val="DefaultParagraphFont"/>
    <w:link w:val="Heading2"/>
    <w:uiPriority w:val="9"/>
    <w:semiHidden/>
    <w:rsid w:val="009236A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29621D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6B73A9"/>
  </w:style>
  <w:style w:type="character" w:customStyle="1" w:styleId="highlight">
    <w:name w:val="highlight"/>
    <w:basedOn w:val="DefaultParagraphFont"/>
    <w:rsid w:val="009175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8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6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2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EED3E-7735-4654-8AAC-195A2D3D0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Helmholtz Zentrum München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</dc:creator>
  <cp:lastModifiedBy>Katie Backes</cp:lastModifiedBy>
  <cp:revision>3</cp:revision>
  <cp:lastPrinted>2017-08-29T15:52:00Z</cp:lastPrinted>
  <dcterms:created xsi:type="dcterms:W3CDTF">2017-09-22T21:30:00Z</dcterms:created>
  <dcterms:modified xsi:type="dcterms:W3CDTF">2017-09-22T21:30:00Z</dcterms:modified>
</cp:coreProperties>
</file>