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D5F" w:rsidRPr="00DB4EC4" w:rsidRDefault="00F62D5F" w:rsidP="00DB4EC4">
      <w:pPr>
        <w:tabs>
          <w:tab w:val="left" w:pos="7186"/>
        </w:tabs>
        <w:rPr>
          <w:rFonts w:ascii="Arial" w:hAnsi="Arial" w:cs="Arial"/>
          <w:sz w:val="24"/>
        </w:rPr>
      </w:pPr>
      <w:r w:rsidRPr="002A3861">
        <w:rPr>
          <w:rFonts w:ascii="Arial" w:hAnsi="Arial" w:cs="Arial"/>
          <w:sz w:val="24"/>
        </w:rPr>
        <w:t>S</w:t>
      </w:r>
      <w:r w:rsidR="00DB4EC4">
        <w:rPr>
          <w:rFonts w:ascii="Arial" w:hAnsi="Arial" w:cs="Arial"/>
          <w:sz w:val="24"/>
        </w:rPr>
        <w:t xml:space="preserve">1 Table </w:t>
      </w:r>
      <w:bookmarkStart w:id="0" w:name="_GoBack"/>
      <w:bookmarkEnd w:id="0"/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1751"/>
        <w:gridCol w:w="2451"/>
        <w:gridCol w:w="1991"/>
        <w:gridCol w:w="1989"/>
        <w:gridCol w:w="1047"/>
      </w:tblGrid>
      <w:tr w:rsidR="00F62D5F" w:rsidRPr="000C2E7A" w:rsidTr="00290FF0">
        <w:trPr>
          <w:trHeight w:val="30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external_gene_id</w:t>
            </w:r>
            <w:proofErr w:type="spell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ensembl_gene_id</w:t>
            </w:r>
            <w:proofErr w:type="spellEnd"/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Description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Tat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ENSMUSG00000001670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tyrosine aminotransferase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Angptl4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ENSMUSG00000002289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angiopoietin-like 4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Ly9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ENSMUSG00000004707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lymphocyte antigen 9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Trh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ENSMUSG00000005892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thyrotropin releasing hormone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Derl3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ENSMUSG00000009092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Der1-like domain family, member 3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Tnfrsf13b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ENSMUSG00000010142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tumor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necrosis factor receptor superfamily, member 13b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Cybb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ENSMUSG00000015340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cytochrome b-245, beta polypeptide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Tubb1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ENSMUSG00000016255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tubulin, beta 1 class VI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Lims1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ENSMUSG00000019920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LIM and senescent cell antigen-like domains 1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Nampt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ENSMUSG00000020572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nicotinamide 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phosphoribosyltransferase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Apob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ENSMUSG00000020609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apolipoprotein B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9030617O03Rik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ENSMUSG00000021185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RIKEN cDNA 9030617O03 gene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Mctp1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ENSMUSG00000021596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multiple C2 domains, transmembrane 1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Cyp2d26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ENSMUSG00000022445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cytochrome P450, family 2, subfamily d, polypeptide 26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Kng1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ENSMUSG00000022875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kininogen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1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Cbr3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ENSMUSG00000022947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carbonyl reductase 3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Setd4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ENSMUSG00000022948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SET domain containing 4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Tnfrsf12a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ENSMUSG00000023905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tumor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necrosis factor receptor superfamily, member 12a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Megf10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ENSMUSG00000024593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multiple EGF-like-domains 10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Sorbs1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ENSMUSG00000025006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sorbin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and SH3 domain containing 1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Pfkfb4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ENSMUSG00000025648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6-phosphofructo-2-kinase/fructose-2,6-biphosphatase 4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Tnni1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ENSMUSG00000026418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troponin I, skeletal, slow 1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Lrrn2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ENSMUSG00000026443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leucine rich repeat protein 2, neuronal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Gad2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ENSMUSG00000026787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glutamic acid decarboxylase 2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Itga4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ENSMUSG00000027009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integrin alpha 4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Slc7a11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ENSMUSG00000027737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solute carrier fam. 7 (cation.</w:t>
            </w: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amino acid</w:t>
            </w:r>
            <w:r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transp., y+ syst.), mem</w:t>
            </w: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11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Mme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ENSMUSG00000027820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membrane 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metallo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endopeptidase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Aldob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ENSMUSG00000028307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aldolase B, fructose-bisphosphate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Ambp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ENSMUSG00000028356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alpha 1 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microglobulin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/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bikunin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Ptplad2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ENSMUSG00000028497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protein tyrosine phosphatase-like A domain containing 2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Sult1e1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ENSMUSG00000029272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sulfotransferase family 1E, member 1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Alb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ENSMUSG00000029368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albumin 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Qprt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ENSMUSG00000030674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quinolinate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phosphoribosyltransferase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Zp2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ENSMUSG00000030911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zona 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pellucida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glycoprotein 2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Btg4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ENSMUSG00000032056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B cell translocation gene 4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Apoa1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ENSMUSG00000032083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apolipoprotein A-I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Thsd4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ENSMUSG00000032289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thrombospondin, type I, domain containing 4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Gclc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ENSMUSG00000032350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glutamate-cysteine ligase, catalytic subunit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Gas7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ENSMUSG00000033066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growth arrest specific 7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St18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ENSMUSG00000033740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suppression of 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tumorigenicity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18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Fgb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ENSMUSG00000033831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fibrinogen beta chain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Neurod1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ENSMUSG00000034701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neurogenic differentiation 1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Gc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ENSMUSG00000035540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group specific component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Avp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ENSMUSG00000037727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arginine vasopressin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lastRenderedPageBreak/>
              <w:t>Atf7ip2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ENSMUSG00000039200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activating transcription factor 7 interacting protein 2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Bach2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ENSMUSG00000040270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BTB and CNC homology 2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Ninj2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ENSMUSG00000041377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ninjurin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2 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Specc1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ENSMUSG00000042331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sperm antigen with 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calponin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homology and coiled-coil domains 1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Grap2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ENSMUSG00000042351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GRB2-related adaptor protein 2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9930012K11Rik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ENSMUSG00000044551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RIKEN cDNA 9930012K11 gene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Ttc39d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ENSMUSG00000046196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tetratricopeptide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repeat domain 39D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Gpr156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ENSMUSG00000046961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G protein-coupled receptor 156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Sox6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ENSMUSG00000051910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SRY-box containing gene 6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Fabp1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ENSMUSG00000054422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fatty acid binding protein 1, liver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Cyp3a11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ENSMUSG00000056035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cytochrome P450, family 3, subfamily a, polypeptide 11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AI504432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ENSMUSG00000056145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expressed sequence AI504432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Nxf3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ENSMUSG00000057000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nuclear RNA export factor 3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Serpina3k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ENSMUSG00000058207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serine (or cysteine) peptidase inhibitor, clade A, member 3K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Caln1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ENSMUSG00000060371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calneuron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1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Ttr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ENSMUSG00000061808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transthyretin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Olfr99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ENSMUSG00000061972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olfactory receptor 99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Cyp26b1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ENSMUSG00000063415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cytochrome P450, family 26, subfamily b, polypeptide 1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Mup3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ENSMUSG00000066154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major urinary protein 3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Klk1b5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ENSMUSG00000066512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kallikrein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1-related peptidase b5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Cyp2d9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ENSMUSG00000068086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cytochrome P450, family 2, subfamily d, polypeptide 9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Serpina1b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ENSMUSG00000071178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serine (or cysteine) 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preptidase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inhibitor, clade A, member 1B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Plac9b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ENSMUSG00000072674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placenta specific 9b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Serpina1e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ENSMUSG00000072849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serine (or cysteine) peptidase inhibitor, clade A, member 1E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Mup11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ENSMUSG00000073834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major urinary protein 11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Gm1966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ENSMUSG00000073902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predicted gene 1966 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Ceacam1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ENSMUSG00000074272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carcinoembryonic antigen-related cell adhesion molecule 1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Serpina1c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ENSMUSG00000079015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serine (or cysteine) peptidase inhibitor, clade A, member 1C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Nhsl2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ENSMUSG00000079481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NHS-like 2 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Mettl21b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ENSMUSG00000080115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methyltransferase like 21B  </w:t>
            </w:r>
          </w:p>
        </w:tc>
      </w:tr>
      <w:tr w:rsidR="00F62D5F" w:rsidRPr="00DB4EC4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Mir22hg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ENSMUSG00000085148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val="de-DE"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val="de-DE" w:eastAsia="en-GB"/>
              </w:rPr>
              <w:t xml:space="preserve">Mir22 host 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val="de-DE" w:eastAsia="en-GB"/>
              </w:rPr>
              <w:t>gene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val="de-DE" w:eastAsia="en-GB"/>
              </w:rPr>
              <w:t xml:space="preserve"> (non-protein 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val="de-DE" w:eastAsia="en-GB"/>
              </w:rPr>
              <w:t>coding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val="de-DE" w:eastAsia="en-GB"/>
              </w:rPr>
              <w:t xml:space="preserve">)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Snhg3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ENSMUSG00000085241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small nucleolar RNA host gene (non-protein coding) 3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B430119L08Rik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ENSMUSG00000086432</w:t>
            </w:r>
          </w:p>
        </w:tc>
        <w:tc>
          <w:tcPr>
            <w:tcW w:w="50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RIKEN cDNA B430119L08 gene  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ENSMUSG00000074860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NA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  <w:tr w:rsidR="00F62D5F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0C2E7A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ENSMUSG00000089681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NA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5F" w:rsidRPr="008B771F" w:rsidRDefault="00F62D5F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</w:tr>
    </w:tbl>
    <w:p w:rsidR="00F62D5F" w:rsidRPr="000C2E7A" w:rsidRDefault="00F62D5F" w:rsidP="00F62D5F">
      <w:pPr>
        <w:tabs>
          <w:tab w:val="left" w:pos="7186"/>
        </w:tabs>
        <w:rPr>
          <w:sz w:val="24"/>
          <w:u w:val="single"/>
        </w:rPr>
      </w:pPr>
    </w:p>
    <w:p w:rsidR="00F62D5F" w:rsidRDefault="00F62D5F" w:rsidP="00F62D5F">
      <w:pPr>
        <w:rPr>
          <w:rFonts w:ascii="Arial" w:hAnsi="Arial" w:cs="Arial"/>
          <w:sz w:val="24"/>
        </w:rPr>
      </w:pPr>
    </w:p>
    <w:p w:rsidR="00F62D5F" w:rsidRDefault="00F62D5F" w:rsidP="00F62D5F">
      <w:pPr>
        <w:rPr>
          <w:rFonts w:ascii="Arial" w:hAnsi="Arial" w:cs="Arial"/>
          <w:sz w:val="24"/>
        </w:rPr>
      </w:pPr>
    </w:p>
    <w:p w:rsidR="00F62D5F" w:rsidRDefault="00F62D5F" w:rsidP="00F62D5F">
      <w:pPr>
        <w:rPr>
          <w:rFonts w:ascii="Arial" w:hAnsi="Arial" w:cs="Arial"/>
          <w:sz w:val="24"/>
        </w:rPr>
      </w:pPr>
    </w:p>
    <w:p w:rsidR="00F62D5F" w:rsidRDefault="00F62D5F" w:rsidP="00F62D5F">
      <w:pPr>
        <w:rPr>
          <w:rFonts w:ascii="Arial" w:hAnsi="Arial" w:cs="Arial"/>
          <w:sz w:val="24"/>
        </w:rPr>
      </w:pPr>
    </w:p>
    <w:p w:rsidR="00BA614B" w:rsidRDefault="00BA614B"/>
    <w:sectPr w:rsidR="00BA614B" w:rsidSect="00E72D2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C12" w:rsidRDefault="003E2C12" w:rsidP="00F62D5F">
      <w:pPr>
        <w:spacing w:after="0" w:line="240" w:lineRule="auto"/>
      </w:pPr>
      <w:r>
        <w:separator/>
      </w:r>
    </w:p>
  </w:endnote>
  <w:endnote w:type="continuationSeparator" w:id="0">
    <w:p w:rsidR="003E2C12" w:rsidRDefault="003E2C12" w:rsidP="00F62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C12" w:rsidRDefault="003E2C12" w:rsidP="00F62D5F">
      <w:pPr>
        <w:spacing w:after="0" w:line="240" w:lineRule="auto"/>
      </w:pPr>
      <w:r>
        <w:separator/>
      </w:r>
    </w:p>
  </w:footnote>
  <w:footnote w:type="continuationSeparator" w:id="0">
    <w:p w:rsidR="003E2C12" w:rsidRDefault="003E2C12" w:rsidP="00F62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023" w:rsidRDefault="003E2C1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D5F"/>
    <w:rsid w:val="003E2C12"/>
    <w:rsid w:val="00BA614B"/>
    <w:rsid w:val="00DB4EC4"/>
    <w:rsid w:val="00F6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62D5F"/>
    <w:rPr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62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62D5F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F62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62D5F"/>
    <w:rPr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D5F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62D5F"/>
    <w:rPr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62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62D5F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F62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62D5F"/>
    <w:rPr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D5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Carolin Piotrowski</cp:lastModifiedBy>
  <cp:revision>2</cp:revision>
  <dcterms:created xsi:type="dcterms:W3CDTF">2017-06-13T17:48:00Z</dcterms:created>
  <dcterms:modified xsi:type="dcterms:W3CDTF">2017-06-13T17:48:00Z</dcterms:modified>
</cp:coreProperties>
</file>