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7BB" w:rsidRPr="00FB4939" w:rsidRDefault="007C77BB" w:rsidP="007C77BB">
      <w:pPr>
        <w:rPr>
          <w:rFonts w:ascii="Arial" w:hAnsi="Arial" w:cs="Arial"/>
          <w:sz w:val="24"/>
        </w:rPr>
      </w:pPr>
      <w:r w:rsidRPr="00BE0FB3">
        <w:rPr>
          <w:rFonts w:ascii="Arial" w:hAnsi="Arial" w:cs="Arial"/>
          <w:sz w:val="24"/>
        </w:rPr>
        <w:t>S</w:t>
      </w:r>
      <w:r w:rsidR="00FB4939">
        <w:rPr>
          <w:rFonts w:ascii="Arial" w:hAnsi="Arial" w:cs="Arial"/>
          <w:sz w:val="24"/>
        </w:rPr>
        <w:t>2</w:t>
      </w:r>
      <w:r w:rsidRPr="00BE0FB3">
        <w:rPr>
          <w:rFonts w:ascii="Arial" w:hAnsi="Arial" w:cs="Arial"/>
          <w:sz w:val="24"/>
        </w:rPr>
        <w:t xml:space="preserve"> Table </w:t>
      </w:r>
      <w:bookmarkStart w:id="0" w:name="_GoBack"/>
      <w:bookmarkEnd w:id="0"/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1751"/>
        <w:gridCol w:w="2451"/>
        <w:gridCol w:w="1409"/>
        <w:gridCol w:w="1407"/>
        <w:gridCol w:w="1407"/>
        <w:gridCol w:w="804"/>
      </w:tblGrid>
      <w:tr w:rsidR="007C77BB" w:rsidRPr="000C2E7A" w:rsidTr="00290FF0">
        <w:trPr>
          <w:trHeight w:val="300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external_gene_id</w:t>
            </w:r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ensembl_gene_id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description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Akap8l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ENSMUSG00000002625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 kinase (PRKA) anchor protein 8-like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Calr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ENSMUSG00000003814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calreticulin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Zmynd10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ENSMUSG00000010044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zinc finger, MYND domain containing 10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Odc1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ENSMUSG00000011179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ornithine decarboxylase, structural 1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Pltp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ENSMUSG00000017754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phospholipid transfer protein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Plagl1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ENSMUSG00000019817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pleiomorphic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adenoma gene-like 1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Ddc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ENSMUSG00000020182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dopa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decarboxylase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Pdia6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ENSMUSG00000020571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protein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disulfide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isomerase associated 6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Scgn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ENSMUSG00000021337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secretagogin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, EF-hand calcium binding protein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Pdzd2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ENSMUSG00000022197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PDZ domain containing 2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Dlg1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ENSMUSG00000022770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discs, large homolog 1 (Drosophila)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Pde10a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ENSMUSG00000023868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phosphodiesterase 10A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Xdh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ENSMUSG00000024066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xanthine dehydrogenase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Ldlrad4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ENSMUSG00000024544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low density lipoprotein receptor class A domain containing 4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Banp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ENSMUSG00000025316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BTG3 associated nuclear protein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Cpeb1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ENSMUSG00000025586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cytoplasmic polyadenylation element binding protein 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Homer2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ENSMUSG00000025813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homer homolog 2 (Drosophila)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Sox17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ENSMUSG00000025902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SRY-box containing gene 17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Rgs5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ENSMUSG00000026678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regulator of G-protein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signaling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5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Lcn4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ENSMUSG00000026919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lipocalin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4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Ppm1l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ENSMUSG00000027784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protein phosphatase 1 (formerly 2C)-like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Lef1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ENSMUSG00000027985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lymphoid enhancer binding factor 1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Ccdc109b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ENSMUSG00000027994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coiled-coil domain containing 109B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Pappa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ENSMUSG00000028370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pregnancy-associated plasma protein A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Slc2a1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ENSMUSG00000028645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solute carrier family 2 (facilitated glucose transporter), member 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Sorcs2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ENSMUSG00000029093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sortilin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-related VPS10 domain containing receptor 2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Abcg2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ENSMUSG00000029802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ATP-binding cassette, sub-family G (WHITE), member 2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Gkn3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ENSMUSG00000030048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gastrokine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3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Gxylt2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ENSMUSG00000030074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glucoside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xylosyltransferase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2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Slco1a4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ENSMUSG00000030237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solute carrier organic anion transporter family, member 1a4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Prmt3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ENSMUSG00000030505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protein arginine N-methyltransferase 3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D430042O09Rik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ENSMUSG00000032743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RIKEN cDNA D430042O09 gene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Cdo1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ENSMUSG00000033022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cysteine dioxygenase 1, cytosolic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Tie1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ENSMUSG00000033191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tyrosine kinase with immunoglobulin-like and EGF-like domains 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Bzrap1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ENSMUSG00000034156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benzodiazepine receptor associated protein 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Shq1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ENSMUSG00000035378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SHQ1 homolog (S. cerevisiae)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Galnt18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ENSMUSG00000038296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UDP-N-acetyl-alpha-D-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galactosamine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Arntl2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ENSMUSG00000040187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aryl hydrocarbon receptor nuclear translocator-like 2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Cchcr1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ENSMUSG00000040312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coiled-coil alpha-helical rod protein 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Ltbp4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ENSMUSG00000040488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latent transforming growth factor beta binding protein 4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Abcb1a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ENSMUSG00000040584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ATP-binding cassette, sub-family B (MDR/TAP), member 1A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Cyyr1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ENSMUSG00000041134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cysteine and tyrosine-rich protein 1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Lhfpl1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ENSMUSG00000041700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lipoma HMGIC fusion partner-like 1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Pde3a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ENSMUSG00000041741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phosphodiesterase 3A, cGMP inhibited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lastRenderedPageBreak/>
              <w:t>S100a10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ENSMUSG00000041959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S100 calcium binding protein A10 (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calpactin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)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Mustn1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ENSMUSG00000042485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musculoskeletal, embryonic nuclear protein 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Fam166b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ENSMUSG00000042788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family with sequence similarity 166, member B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Hs3st5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ENSMUSG00000044499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heparan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</w:t>
            </w: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sulfate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(glucosamine) 3-O-sulfotransferase 5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Dlgap2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ENSMUSG00000047495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discs, large (Drosophila) homolog-associated protein 2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Amigo2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ENSMUSG00000048218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adhesion molecule with Ig like domain 2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Dip2c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ENSMUSG00000048264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DIP2 disco-interacting protein 2 homolog C (Drosophila)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Crh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ENSMUSG00000049796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corticotropin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releasing hormone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Scg2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ENSMUSG00000050711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secretogranin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II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Sv2c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ENSMUSG00000051111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synaptic vesicle glycoprotein 2c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Bbs12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ENSMUSG00000051444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Bardet-Biedl syndrome 12 (human)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Slc8a1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ENSMUSG00000054640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solute carrier family 8 (sodium/calcium exchanger), member1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Gpr116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ENSMUSG00000056492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G protein-coupled receptor 116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Cep110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ENSMUSG00000057110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centrosomal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protein 110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Ankrd29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ENSMUSG00000057766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ankyrin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repeat domain 29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Tnip2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ENSMUSG00000059866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TNFAIP3 interacting protein 2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Maml3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ENSMUSG00000061143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mastermind like 3 (Drosophila)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Obp2a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ENSMUSG00000062061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odorant binding protein 2A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Hmcn1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ENSMUSG00000066842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proofErr w:type="spellStart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hemicentin</w:t>
            </w:r>
            <w:proofErr w:type="spellEnd"/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 1  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Armc2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ENSMUSG00000071324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armadillo repeat containing 2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proofErr w:type="spellStart"/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Mcc</w:t>
            </w:r>
            <w:proofErr w:type="spellEnd"/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ENSMUSG00000071856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mutated in colorectal cancers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E530001K10Rik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ENSMUSG00000075020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RIKEN cDNA E530001K10 gene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Ly6c1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ENSMUSG00000079018</w:t>
            </w:r>
          </w:p>
        </w:tc>
        <w:tc>
          <w:tcPr>
            <w:tcW w:w="5027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lymphocyte antigen 6 complex, locus C1   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Obp2b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ENSMUSG00000079539</w:t>
            </w:r>
          </w:p>
        </w:tc>
        <w:tc>
          <w:tcPr>
            <w:tcW w:w="42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 xml:space="preserve">odorant binding protein 2B   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ENSMUSG00000078437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NA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  <w:tr w:rsidR="007C77BB" w:rsidRPr="000C2E7A" w:rsidTr="00290FF0">
        <w:trPr>
          <w:trHeight w:val="300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sz w:val="20"/>
                <w:lang w:eastAsia="en-GB"/>
              </w:rPr>
              <w:t>ENSMUSG00000086242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NA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8B771F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</w:pPr>
            <w:r w:rsidRPr="008B771F">
              <w:rPr>
                <w:rFonts w:ascii="Arial" w:eastAsia="Times New Roman" w:hAnsi="Arial" w:cs="Arial"/>
                <w:color w:val="000000"/>
                <w:sz w:val="16"/>
                <w:lang w:eastAsia="en-GB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7BB" w:rsidRPr="000C2E7A" w:rsidRDefault="007C77BB" w:rsidP="00290F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0C2E7A">
              <w:rPr>
                <w:rFonts w:ascii="Arial" w:eastAsia="Times New Roman" w:hAnsi="Arial" w:cs="Arial"/>
                <w:color w:val="000000"/>
                <w:lang w:eastAsia="en-GB"/>
              </w:rPr>
              <w:t> </w:t>
            </w:r>
          </w:p>
        </w:tc>
      </w:tr>
    </w:tbl>
    <w:p w:rsidR="007C77BB" w:rsidRDefault="007C77BB" w:rsidP="007C77BB">
      <w:pPr>
        <w:tabs>
          <w:tab w:val="left" w:pos="7186"/>
        </w:tabs>
        <w:rPr>
          <w:u w:val="single"/>
        </w:rPr>
      </w:pPr>
    </w:p>
    <w:sectPr w:rsidR="007C77BB" w:rsidSect="00E72D2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10" w:rsidRDefault="000B6110" w:rsidP="00F62D5F">
      <w:pPr>
        <w:spacing w:after="0" w:line="240" w:lineRule="auto"/>
      </w:pPr>
      <w:r>
        <w:separator/>
      </w:r>
    </w:p>
  </w:endnote>
  <w:endnote w:type="continuationSeparator" w:id="0">
    <w:p w:rsidR="000B6110" w:rsidRDefault="000B6110" w:rsidP="00F6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10" w:rsidRDefault="000B6110" w:rsidP="00F62D5F">
      <w:pPr>
        <w:spacing w:after="0" w:line="240" w:lineRule="auto"/>
      </w:pPr>
      <w:r>
        <w:separator/>
      </w:r>
    </w:p>
  </w:footnote>
  <w:footnote w:type="continuationSeparator" w:id="0">
    <w:p w:rsidR="000B6110" w:rsidRDefault="000B6110" w:rsidP="00F6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023" w:rsidRDefault="000B611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5F"/>
    <w:rsid w:val="000B6110"/>
    <w:rsid w:val="007C77BB"/>
    <w:rsid w:val="00BA614B"/>
    <w:rsid w:val="00F62D5F"/>
    <w:rsid w:val="00FB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C77BB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D5F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D5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D5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C77BB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D5F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6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D5F"/>
    <w:rPr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D5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Carolin Piotrowski</cp:lastModifiedBy>
  <cp:revision>2</cp:revision>
  <dcterms:created xsi:type="dcterms:W3CDTF">2017-06-13T17:49:00Z</dcterms:created>
  <dcterms:modified xsi:type="dcterms:W3CDTF">2017-06-13T17:49:00Z</dcterms:modified>
</cp:coreProperties>
</file>