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2109" w:rsidRPr="000062E0" w:rsidRDefault="000D2109" w:rsidP="000D2109">
      <w:pPr>
        <w:pStyle w:val="berschrift1"/>
        <w:jc w:val="center"/>
        <w:rPr>
          <w:rFonts w:ascii="Times" w:hAnsi="Times"/>
          <w:lang w:val="en-US"/>
        </w:rPr>
      </w:pPr>
      <w:r w:rsidRPr="000062E0">
        <w:rPr>
          <w:rFonts w:ascii="Times" w:hAnsi="Times"/>
          <w:lang w:val="en-US"/>
        </w:rPr>
        <w:t>Measurement of monoamines in mice tissues</w:t>
      </w:r>
      <w:r w:rsidR="00DD742C" w:rsidRPr="000062E0">
        <w:rPr>
          <w:rFonts w:ascii="Times" w:hAnsi="Times"/>
          <w:lang w:val="en-US"/>
        </w:rPr>
        <w:t xml:space="preserve"> beyond brain</w:t>
      </w:r>
    </w:p>
    <w:p w:rsidR="000D2109" w:rsidRPr="000062E0" w:rsidRDefault="000D2109" w:rsidP="000D2109">
      <w:pPr>
        <w:rPr>
          <w:rFonts w:ascii="Times" w:hAnsi="Times"/>
          <w:lang w:val="en-US"/>
        </w:rPr>
      </w:pPr>
    </w:p>
    <w:p w:rsidR="00DD742C" w:rsidRPr="000062E0" w:rsidRDefault="000D2109" w:rsidP="00DD742C">
      <w:pPr>
        <w:rPr>
          <w:rFonts w:ascii="Times" w:hAnsi="Times"/>
        </w:rPr>
      </w:pPr>
      <w:r w:rsidRPr="000062E0">
        <w:rPr>
          <w:rFonts w:ascii="Times" w:hAnsi="Times"/>
          <w:i/>
        </w:rPr>
        <w:t>Joachim Nagler</w:t>
      </w:r>
      <w:r w:rsidR="00DD742C" w:rsidRPr="000062E0">
        <w:rPr>
          <w:rFonts w:ascii="Times" w:hAnsi="Times"/>
          <w:i/>
        </w:rPr>
        <w:t xml:space="preserve"> </w:t>
      </w:r>
      <w:r w:rsidR="00DD742C" w:rsidRPr="000062E0">
        <w:rPr>
          <w:rFonts w:ascii="Times" w:hAnsi="Times"/>
          <w:i/>
          <w:vertAlign w:val="superscript"/>
        </w:rPr>
        <w:t>1</w:t>
      </w:r>
      <w:r w:rsidRPr="000062E0">
        <w:rPr>
          <w:rFonts w:ascii="Times" w:hAnsi="Times"/>
          <w:i/>
        </w:rPr>
        <w:t xml:space="preserve">, Sonja </w:t>
      </w:r>
      <w:proofErr w:type="spellStart"/>
      <w:r w:rsidRPr="000062E0">
        <w:rPr>
          <w:rFonts w:ascii="Times" w:hAnsi="Times"/>
          <w:i/>
        </w:rPr>
        <w:t>Schriever</w:t>
      </w:r>
      <w:proofErr w:type="spellEnd"/>
      <w:r w:rsidR="00DD742C" w:rsidRPr="000062E0">
        <w:rPr>
          <w:rFonts w:ascii="Times" w:hAnsi="Times"/>
          <w:i/>
        </w:rPr>
        <w:t xml:space="preserve"> </w:t>
      </w:r>
      <w:r w:rsidR="00DD742C" w:rsidRPr="000062E0">
        <w:rPr>
          <w:rFonts w:ascii="Times" w:hAnsi="Times"/>
          <w:i/>
          <w:vertAlign w:val="superscript"/>
        </w:rPr>
        <w:t>2</w:t>
      </w:r>
      <w:r w:rsidRPr="000062E0">
        <w:rPr>
          <w:rFonts w:ascii="Times" w:hAnsi="Times"/>
          <w:i/>
        </w:rPr>
        <w:t>,</w:t>
      </w:r>
      <w:r w:rsidR="00DD742C" w:rsidRPr="000062E0">
        <w:rPr>
          <w:rFonts w:ascii="Times" w:hAnsi="Times"/>
          <w:i/>
        </w:rPr>
        <w:t xml:space="preserve"> Paul Pfluger </w:t>
      </w:r>
      <w:r w:rsidR="00DD742C" w:rsidRPr="000062E0">
        <w:rPr>
          <w:rFonts w:ascii="Times" w:hAnsi="Times"/>
          <w:i/>
          <w:vertAlign w:val="superscript"/>
        </w:rPr>
        <w:t>2</w:t>
      </w:r>
      <w:r w:rsidR="00DD742C" w:rsidRPr="000062E0">
        <w:rPr>
          <w:rFonts w:ascii="Times" w:hAnsi="Times"/>
          <w:i/>
        </w:rPr>
        <w:t xml:space="preserve">, </w:t>
      </w:r>
      <w:r w:rsidRPr="000062E0">
        <w:rPr>
          <w:rFonts w:ascii="Times" w:hAnsi="Times"/>
          <w:i/>
        </w:rPr>
        <w:t xml:space="preserve"> Karl-Werner Schramm</w:t>
      </w:r>
      <w:r w:rsidR="00DD742C" w:rsidRPr="000062E0">
        <w:rPr>
          <w:rFonts w:ascii="Times" w:hAnsi="Times"/>
          <w:i/>
        </w:rPr>
        <w:t xml:space="preserve"> </w:t>
      </w:r>
      <w:r w:rsidR="00DD742C" w:rsidRPr="000062E0">
        <w:rPr>
          <w:rFonts w:ascii="Times" w:hAnsi="Times"/>
          <w:i/>
          <w:vertAlign w:val="superscript"/>
        </w:rPr>
        <w:t>1,3, *</w:t>
      </w:r>
      <w:r w:rsidRPr="000062E0">
        <w:rPr>
          <w:rFonts w:ascii="Times" w:hAnsi="Times"/>
          <w:i/>
        </w:rPr>
        <w:br/>
      </w:r>
      <w:r w:rsidR="00DD742C" w:rsidRPr="000062E0">
        <w:rPr>
          <w:rFonts w:ascii="Times" w:hAnsi="Times"/>
          <w:i/>
          <w:vertAlign w:val="superscript"/>
        </w:rPr>
        <w:t xml:space="preserve">1 </w:t>
      </w:r>
      <w:r w:rsidR="00DD742C" w:rsidRPr="000062E0">
        <w:rPr>
          <w:rFonts w:ascii="Times" w:hAnsi="Times"/>
          <w:i/>
        </w:rPr>
        <w:t xml:space="preserve">Helmholtz Center </w:t>
      </w:r>
      <w:proofErr w:type="spellStart"/>
      <w:r w:rsidR="00DD742C" w:rsidRPr="000062E0">
        <w:rPr>
          <w:rFonts w:ascii="Times" w:hAnsi="Times"/>
          <w:i/>
        </w:rPr>
        <w:t>Munich</w:t>
      </w:r>
      <w:proofErr w:type="spellEnd"/>
      <w:r w:rsidR="00DD742C" w:rsidRPr="000062E0">
        <w:rPr>
          <w:rFonts w:ascii="Times" w:hAnsi="Times"/>
          <w:i/>
        </w:rPr>
        <w:t xml:space="preserve">-German Research Center </w:t>
      </w:r>
      <w:proofErr w:type="spellStart"/>
      <w:r w:rsidR="00DD742C" w:rsidRPr="000062E0">
        <w:rPr>
          <w:rFonts w:ascii="Times" w:hAnsi="Times"/>
          <w:i/>
        </w:rPr>
        <w:t>for</w:t>
      </w:r>
      <w:proofErr w:type="spellEnd"/>
      <w:r w:rsidR="00DD742C" w:rsidRPr="000062E0">
        <w:rPr>
          <w:rFonts w:ascii="Times" w:hAnsi="Times"/>
          <w:i/>
        </w:rPr>
        <w:t xml:space="preserve"> Environmental </w:t>
      </w:r>
      <w:proofErr w:type="spellStart"/>
      <w:r w:rsidR="00DD742C" w:rsidRPr="000062E0">
        <w:rPr>
          <w:rFonts w:ascii="Times" w:hAnsi="Times"/>
          <w:i/>
        </w:rPr>
        <w:t>Health</w:t>
      </w:r>
      <w:proofErr w:type="spellEnd"/>
      <w:r w:rsidR="00DD742C" w:rsidRPr="000062E0">
        <w:rPr>
          <w:rFonts w:ascii="Times" w:hAnsi="Times"/>
          <w:i/>
        </w:rPr>
        <w:t xml:space="preserve"> (GmbH), </w:t>
      </w:r>
      <w:proofErr w:type="spellStart"/>
      <w:r w:rsidR="00DD742C" w:rsidRPr="000062E0">
        <w:rPr>
          <w:rFonts w:ascii="Times" w:hAnsi="Times"/>
          <w:i/>
        </w:rPr>
        <w:t>Molecular</w:t>
      </w:r>
      <w:proofErr w:type="spellEnd"/>
      <w:r w:rsidR="00DD742C" w:rsidRPr="000062E0">
        <w:rPr>
          <w:rFonts w:ascii="Times" w:hAnsi="Times"/>
          <w:i/>
        </w:rPr>
        <w:t xml:space="preserve"> </w:t>
      </w:r>
      <w:proofErr w:type="spellStart"/>
      <w:r w:rsidR="00DD742C" w:rsidRPr="000062E0">
        <w:rPr>
          <w:rFonts w:ascii="Times" w:hAnsi="Times"/>
          <w:i/>
        </w:rPr>
        <w:t>EXposomics</w:t>
      </w:r>
      <w:proofErr w:type="spellEnd"/>
      <w:r w:rsidR="00DD742C" w:rsidRPr="000062E0">
        <w:rPr>
          <w:rFonts w:ascii="Times" w:hAnsi="Times"/>
          <w:i/>
        </w:rPr>
        <w:t xml:space="preserve"> (MEX), Ingolstädter Landstr.1, 85764 Neuherberg</w:t>
      </w:r>
      <w:r w:rsidR="00DD742C" w:rsidRPr="000062E0">
        <w:rPr>
          <w:rFonts w:ascii="Times" w:hAnsi="Times"/>
          <w:i/>
        </w:rPr>
        <w:br/>
      </w:r>
      <w:r w:rsidR="00DD742C" w:rsidRPr="000062E0">
        <w:rPr>
          <w:rFonts w:ascii="Times" w:hAnsi="Times"/>
          <w:i/>
          <w:vertAlign w:val="superscript"/>
        </w:rPr>
        <w:t>2</w:t>
      </w:r>
      <w:r w:rsidR="00DD742C" w:rsidRPr="000062E0">
        <w:rPr>
          <w:rFonts w:ascii="Times" w:hAnsi="Times"/>
          <w:i/>
        </w:rPr>
        <w:t xml:space="preserve"> Helmholtz Center </w:t>
      </w:r>
      <w:proofErr w:type="spellStart"/>
      <w:r w:rsidR="00DD742C" w:rsidRPr="000062E0">
        <w:rPr>
          <w:rFonts w:ascii="Times" w:hAnsi="Times"/>
          <w:i/>
        </w:rPr>
        <w:t>Munich</w:t>
      </w:r>
      <w:proofErr w:type="spellEnd"/>
      <w:r w:rsidR="00DD742C" w:rsidRPr="000062E0">
        <w:rPr>
          <w:rFonts w:ascii="Times" w:hAnsi="Times"/>
          <w:i/>
        </w:rPr>
        <w:t xml:space="preserve">-German Research Center </w:t>
      </w:r>
      <w:proofErr w:type="spellStart"/>
      <w:r w:rsidR="00DD742C" w:rsidRPr="000062E0">
        <w:rPr>
          <w:rFonts w:ascii="Times" w:hAnsi="Times"/>
          <w:i/>
        </w:rPr>
        <w:t>for</w:t>
      </w:r>
      <w:proofErr w:type="spellEnd"/>
      <w:r w:rsidR="00DD742C" w:rsidRPr="000062E0">
        <w:rPr>
          <w:rFonts w:ascii="Times" w:hAnsi="Times"/>
          <w:i/>
        </w:rPr>
        <w:t xml:space="preserve"> Environmental </w:t>
      </w:r>
      <w:proofErr w:type="spellStart"/>
      <w:r w:rsidR="00DD742C" w:rsidRPr="000062E0">
        <w:rPr>
          <w:rFonts w:ascii="Times" w:hAnsi="Times"/>
          <w:i/>
        </w:rPr>
        <w:t>Health</w:t>
      </w:r>
      <w:proofErr w:type="spellEnd"/>
      <w:r w:rsidR="00DD742C" w:rsidRPr="000062E0">
        <w:rPr>
          <w:rFonts w:ascii="Times" w:hAnsi="Times"/>
          <w:i/>
        </w:rPr>
        <w:t xml:space="preserve"> (GmbH), Institute </w:t>
      </w:r>
      <w:proofErr w:type="spellStart"/>
      <w:r w:rsidR="00DD742C" w:rsidRPr="000062E0">
        <w:rPr>
          <w:rFonts w:ascii="Times" w:hAnsi="Times"/>
          <w:i/>
        </w:rPr>
        <w:t>for</w:t>
      </w:r>
      <w:proofErr w:type="spellEnd"/>
      <w:r w:rsidR="00DD742C" w:rsidRPr="000062E0">
        <w:rPr>
          <w:rFonts w:ascii="Times" w:hAnsi="Times"/>
          <w:i/>
        </w:rPr>
        <w:t xml:space="preserve"> Diabetes </w:t>
      </w:r>
      <w:proofErr w:type="spellStart"/>
      <w:r w:rsidR="00DD742C" w:rsidRPr="000062E0">
        <w:rPr>
          <w:rFonts w:ascii="Times" w:hAnsi="Times"/>
          <w:i/>
        </w:rPr>
        <w:t>and</w:t>
      </w:r>
      <w:proofErr w:type="spellEnd"/>
      <w:r w:rsidR="00DD742C" w:rsidRPr="000062E0">
        <w:rPr>
          <w:rFonts w:ascii="Times" w:hAnsi="Times"/>
          <w:i/>
        </w:rPr>
        <w:t xml:space="preserve"> </w:t>
      </w:r>
      <w:proofErr w:type="spellStart"/>
      <w:r w:rsidR="00DD742C" w:rsidRPr="000062E0">
        <w:rPr>
          <w:rFonts w:ascii="Times" w:hAnsi="Times"/>
          <w:i/>
        </w:rPr>
        <w:t>Obesity</w:t>
      </w:r>
      <w:proofErr w:type="spellEnd"/>
      <w:r w:rsidR="00DD742C" w:rsidRPr="000062E0">
        <w:rPr>
          <w:rFonts w:ascii="Times" w:hAnsi="Times"/>
          <w:i/>
        </w:rPr>
        <w:t>, Business Campus Garching, Parkring 13 85748 Garching</w:t>
      </w:r>
      <w:r w:rsidR="00DD742C" w:rsidRPr="000062E0">
        <w:rPr>
          <w:rFonts w:ascii="Times" w:hAnsi="Times"/>
          <w:i/>
        </w:rPr>
        <w:br/>
      </w:r>
      <w:r w:rsidR="00DD742C" w:rsidRPr="000062E0">
        <w:rPr>
          <w:rFonts w:ascii="Times" w:hAnsi="Times"/>
          <w:i/>
          <w:vertAlign w:val="superscript"/>
        </w:rPr>
        <w:t>3</w:t>
      </w:r>
      <w:r w:rsidR="00DD742C" w:rsidRPr="000062E0">
        <w:rPr>
          <w:rFonts w:ascii="Times" w:hAnsi="Times"/>
          <w:i/>
        </w:rPr>
        <w:t xml:space="preserve"> TUM, Wissenschaftszentrum Weihenstephan für Ernährung, Landnutzung und Umwelt, Department für Biowissenschaftliche Grundlagen, Weihenstephaner Steig 23, 85350 Freising</w:t>
      </w:r>
    </w:p>
    <w:p w:rsidR="00DD742C" w:rsidRPr="000062E0" w:rsidRDefault="00DD742C" w:rsidP="00DD742C">
      <w:pPr>
        <w:rPr>
          <w:rFonts w:ascii="Times" w:hAnsi="Times"/>
          <w:lang w:val="en-US"/>
        </w:rPr>
      </w:pPr>
      <w:r w:rsidRPr="000062E0">
        <w:rPr>
          <w:rFonts w:ascii="Times" w:hAnsi="Times"/>
          <w:lang w:val="en-US"/>
        </w:rPr>
        <w:t xml:space="preserve">* </w:t>
      </w:r>
      <w:proofErr w:type="gramStart"/>
      <w:r w:rsidRPr="000062E0">
        <w:rPr>
          <w:rFonts w:ascii="Times" w:hAnsi="Times"/>
          <w:lang w:val="en-US"/>
        </w:rPr>
        <w:t>corresponding</w:t>
      </w:r>
      <w:proofErr w:type="gramEnd"/>
      <w:r w:rsidRPr="000062E0">
        <w:rPr>
          <w:rFonts w:ascii="Times" w:hAnsi="Times"/>
          <w:lang w:val="en-US"/>
        </w:rPr>
        <w:t xml:space="preserve"> author: </w:t>
      </w:r>
      <w:hyperlink r:id="rId6" w:history="1">
        <w:r w:rsidR="00A71BDF" w:rsidRPr="00662182">
          <w:rPr>
            <w:rStyle w:val="Hyperlink"/>
            <w:rFonts w:ascii="Times" w:hAnsi="Times"/>
            <w:lang w:val="en-US"/>
          </w:rPr>
          <w:t>joachim.nagler@helmholtz-muenchen.de</w:t>
        </w:r>
      </w:hyperlink>
      <w:r w:rsidRPr="000062E0">
        <w:rPr>
          <w:rFonts w:ascii="Times" w:hAnsi="Times"/>
          <w:lang w:val="en-US"/>
        </w:rPr>
        <w:t xml:space="preserve">; </w:t>
      </w:r>
      <w:r w:rsidR="00A71BDF">
        <w:rPr>
          <w:rFonts w:ascii="Times" w:hAnsi="Times" w:cs="Segoe UI"/>
          <w:color w:val="005A95"/>
          <w:sz w:val="18"/>
          <w:szCs w:val="18"/>
          <w:shd w:val="clear" w:color="auto" w:fill="FFFFFF"/>
          <w:lang w:val="en-US"/>
        </w:rPr>
        <w:t>+49-89-3187-3748</w:t>
      </w:r>
    </w:p>
    <w:p w:rsidR="000D2109" w:rsidRPr="000062E0" w:rsidRDefault="000D2109" w:rsidP="000D2109">
      <w:pPr>
        <w:rPr>
          <w:rFonts w:ascii="Times" w:hAnsi="Times"/>
          <w:i/>
          <w:lang w:val="en-US"/>
        </w:rPr>
      </w:pPr>
    </w:p>
    <w:p w:rsidR="000D2109" w:rsidRPr="000062E0" w:rsidRDefault="004A5FD7" w:rsidP="004E47A3">
      <w:pPr>
        <w:pStyle w:val="berschrift1"/>
        <w:rPr>
          <w:rFonts w:ascii="Times" w:hAnsi="Times"/>
          <w:lang w:val="en-US"/>
        </w:rPr>
      </w:pPr>
      <w:r>
        <w:rPr>
          <w:rFonts w:ascii="Times" w:hAnsi="Times"/>
          <w:lang w:val="en-US"/>
        </w:rPr>
        <w:t>Supplemental</w:t>
      </w:r>
      <w:bookmarkStart w:id="0" w:name="_GoBack"/>
      <w:bookmarkEnd w:id="0"/>
    </w:p>
    <w:p w:rsidR="004A218C" w:rsidRPr="000062E0" w:rsidRDefault="004A218C" w:rsidP="004A218C">
      <w:pPr>
        <w:pStyle w:val="berschrift1"/>
        <w:keepLines w:val="0"/>
        <w:numPr>
          <w:ilvl w:val="0"/>
          <w:numId w:val="15"/>
        </w:numPr>
        <w:spacing w:before="180" w:after="60" w:line="240" w:lineRule="auto"/>
        <w:rPr>
          <w:rFonts w:ascii="Times" w:hAnsi="Times"/>
        </w:rPr>
      </w:pPr>
      <w:r w:rsidRPr="000062E0">
        <w:rPr>
          <w:rFonts w:ascii="Times" w:hAnsi="Times"/>
        </w:rPr>
        <w:t xml:space="preserve">Retention </w:t>
      </w:r>
      <w:proofErr w:type="spellStart"/>
      <w:r w:rsidRPr="000062E0">
        <w:rPr>
          <w:rFonts w:ascii="Times" w:hAnsi="Times"/>
        </w:rPr>
        <w:t>times</w:t>
      </w:r>
      <w:proofErr w:type="spellEnd"/>
    </w:p>
    <w:p w:rsidR="00F27940" w:rsidRPr="000062E0" w:rsidRDefault="00F27940" w:rsidP="00F27940">
      <w:pPr>
        <w:pStyle w:val="Beschriftung"/>
        <w:keepNext/>
        <w:rPr>
          <w:rFonts w:ascii="Times" w:hAnsi="Times"/>
          <w:lang w:val="en-US"/>
        </w:rPr>
      </w:pPr>
      <w:r w:rsidRPr="000062E0">
        <w:rPr>
          <w:rFonts w:ascii="Times" w:hAnsi="Times"/>
          <w:lang w:val="en-US"/>
        </w:rPr>
        <w:t xml:space="preserve">Table </w:t>
      </w:r>
      <w:r w:rsidRPr="000062E0">
        <w:rPr>
          <w:rFonts w:ascii="Times" w:hAnsi="Times"/>
        </w:rPr>
        <w:fldChar w:fldCharType="begin"/>
      </w:r>
      <w:r w:rsidRPr="000062E0">
        <w:rPr>
          <w:rFonts w:ascii="Times" w:hAnsi="Times"/>
          <w:lang w:val="en-US"/>
        </w:rPr>
        <w:instrText xml:space="preserve"> SEQ Table \* ARABIC </w:instrText>
      </w:r>
      <w:r w:rsidRPr="000062E0">
        <w:rPr>
          <w:rFonts w:ascii="Times" w:hAnsi="Times"/>
        </w:rPr>
        <w:fldChar w:fldCharType="separate"/>
      </w:r>
      <w:r w:rsidR="00FD281B">
        <w:rPr>
          <w:rFonts w:ascii="Times" w:hAnsi="Times"/>
          <w:noProof/>
          <w:lang w:val="en-US"/>
        </w:rPr>
        <w:t>1</w:t>
      </w:r>
      <w:r w:rsidRPr="000062E0">
        <w:rPr>
          <w:rFonts w:ascii="Times" w:hAnsi="Times"/>
        </w:rPr>
        <w:fldChar w:fldCharType="end"/>
      </w:r>
      <w:r w:rsidRPr="000062E0">
        <w:rPr>
          <w:rFonts w:ascii="Times" w:hAnsi="Times"/>
          <w:lang w:val="en-US"/>
        </w:rPr>
        <w:t xml:space="preserve">: </w:t>
      </w:r>
      <w:r w:rsidR="004D7D06">
        <w:rPr>
          <w:rFonts w:ascii="Times" w:hAnsi="Times"/>
          <w:lang w:val="en-US"/>
        </w:rPr>
        <w:t>Exemplary r</w:t>
      </w:r>
      <w:r w:rsidRPr="000062E0">
        <w:rPr>
          <w:rFonts w:ascii="Times" w:hAnsi="Times"/>
          <w:lang w:val="en-US"/>
        </w:rPr>
        <w:t xml:space="preserve">etention times of analytes </w:t>
      </w:r>
      <w:r w:rsidR="004D7D06">
        <w:rPr>
          <w:rFonts w:ascii="Times" w:hAnsi="Times"/>
          <w:lang w:val="en-US"/>
        </w:rPr>
        <w:t xml:space="preserve">with variations </w:t>
      </w:r>
      <w:r w:rsidRPr="000062E0">
        <w:rPr>
          <w:rFonts w:ascii="Times" w:hAnsi="Times"/>
          <w:lang w:val="en-US"/>
        </w:rPr>
        <w:t>over five intraday measurements</w:t>
      </w:r>
    </w:p>
    <w:tbl>
      <w:tblPr>
        <w:tblW w:w="3145" w:type="dxa"/>
        <w:tblBorders>
          <w:top w:val="single" w:sz="8" w:space="0" w:color="000000"/>
          <w:bottom w:val="single" w:sz="8" w:space="0" w:color="000000"/>
        </w:tblBorders>
        <w:tblLook w:val="04A0" w:firstRow="1" w:lastRow="0" w:firstColumn="1" w:lastColumn="0" w:noHBand="0" w:noVBand="1"/>
      </w:tblPr>
      <w:tblGrid>
        <w:gridCol w:w="1039"/>
        <w:gridCol w:w="2106"/>
      </w:tblGrid>
      <w:tr w:rsidR="004A218C" w:rsidRPr="000062E0" w:rsidTr="0084662F">
        <w:trPr>
          <w:trHeight w:val="330"/>
        </w:trPr>
        <w:tc>
          <w:tcPr>
            <w:tcW w:w="103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4A218C" w:rsidRPr="000062E0" w:rsidRDefault="004A218C" w:rsidP="0084662F">
            <w:pPr>
              <w:jc w:val="center"/>
              <w:rPr>
                <w:rFonts w:ascii="Times" w:hAnsi="Times"/>
                <w:b/>
              </w:rPr>
            </w:pPr>
            <w:r w:rsidRPr="000062E0">
              <w:rPr>
                <w:rFonts w:ascii="Times" w:hAnsi="Times"/>
                <w:b/>
              </w:rPr>
              <w:t>Analyte</w:t>
            </w:r>
          </w:p>
        </w:tc>
        <w:tc>
          <w:tcPr>
            <w:tcW w:w="210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noWrap/>
            <w:hideMark/>
          </w:tcPr>
          <w:p w:rsidR="004A218C" w:rsidRPr="000062E0" w:rsidRDefault="004A218C" w:rsidP="0084662F">
            <w:pPr>
              <w:jc w:val="center"/>
              <w:rPr>
                <w:rFonts w:ascii="Times" w:hAnsi="Times"/>
                <w:b/>
              </w:rPr>
            </w:pPr>
            <w:r w:rsidRPr="000062E0">
              <w:rPr>
                <w:rFonts w:ascii="Times" w:hAnsi="Times"/>
                <w:b/>
              </w:rPr>
              <w:t>Retention time [min]</w:t>
            </w:r>
          </w:p>
        </w:tc>
      </w:tr>
      <w:tr w:rsidR="004A218C" w:rsidRPr="000062E0" w:rsidTr="0084662F">
        <w:trPr>
          <w:trHeight w:val="330"/>
        </w:trPr>
        <w:tc>
          <w:tcPr>
            <w:tcW w:w="103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A218C" w:rsidRPr="000062E0" w:rsidRDefault="004A218C" w:rsidP="0084662F">
            <w:pPr>
              <w:jc w:val="center"/>
              <w:rPr>
                <w:rFonts w:ascii="Times" w:hAnsi="Times"/>
                <w:b/>
              </w:rPr>
            </w:pPr>
            <w:r w:rsidRPr="000062E0">
              <w:rPr>
                <w:rFonts w:ascii="Times" w:hAnsi="Times"/>
              </w:rPr>
              <w:t>MHPG</w:t>
            </w:r>
          </w:p>
        </w:tc>
        <w:tc>
          <w:tcPr>
            <w:tcW w:w="210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218C" w:rsidRPr="000062E0" w:rsidRDefault="004A218C" w:rsidP="0084662F">
            <w:pPr>
              <w:jc w:val="center"/>
              <w:rPr>
                <w:rFonts w:ascii="Times" w:hAnsi="Times"/>
                <w:b/>
              </w:rPr>
            </w:pPr>
            <w:r w:rsidRPr="000062E0">
              <w:rPr>
                <w:rFonts w:ascii="Times" w:hAnsi="Times"/>
              </w:rPr>
              <w:t>1.67 ± 0.003</w:t>
            </w:r>
          </w:p>
        </w:tc>
      </w:tr>
      <w:tr w:rsidR="004A218C" w:rsidRPr="000062E0" w:rsidTr="0084662F">
        <w:trPr>
          <w:trHeight w:val="330"/>
        </w:trPr>
        <w:tc>
          <w:tcPr>
            <w:tcW w:w="1039" w:type="dxa"/>
            <w:shd w:val="clear" w:color="auto" w:fill="auto"/>
            <w:vAlign w:val="center"/>
          </w:tcPr>
          <w:p w:rsidR="004A218C" w:rsidRPr="000062E0" w:rsidRDefault="004A218C" w:rsidP="0084662F">
            <w:pPr>
              <w:jc w:val="center"/>
              <w:rPr>
                <w:rFonts w:ascii="Times" w:hAnsi="Times"/>
                <w:b/>
              </w:rPr>
            </w:pPr>
            <w:r w:rsidRPr="000062E0">
              <w:rPr>
                <w:rFonts w:ascii="Times" w:hAnsi="Times"/>
              </w:rPr>
              <w:t>DOPAC</w:t>
            </w:r>
          </w:p>
        </w:tc>
        <w:tc>
          <w:tcPr>
            <w:tcW w:w="2106" w:type="dxa"/>
            <w:shd w:val="clear" w:color="auto" w:fill="auto"/>
            <w:noWrap/>
            <w:vAlign w:val="center"/>
            <w:hideMark/>
          </w:tcPr>
          <w:p w:rsidR="004A218C" w:rsidRPr="000062E0" w:rsidRDefault="004A218C" w:rsidP="0084662F">
            <w:pPr>
              <w:jc w:val="center"/>
              <w:rPr>
                <w:rFonts w:ascii="Times" w:hAnsi="Times"/>
                <w:b/>
              </w:rPr>
            </w:pPr>
            <w:r w:rsidRPr="000062E0">
              <w:rPr>
                <w:rFonts w:ascii="Times" w:hAnsi="Times"/>
              </w:rPr>
              <w:t>2.53 ± 0.004</w:t>
            </w:r>
          </w:p>
        </w:tc>
      </w:tr>
      <w:tr w:rsidR="004A218C" w:rsidRPr="000062E0" w:rsidTr="0084662F">
        <w:trPr>
          <w:trHeight w:val="330"/>
        </w:trPr>
        <w:tc>
          <w:tcPr>
            <w:tcW w:w="103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A218C" w:rsidRPr="000062E0" w:rsidRDefault="004A218C" w:rsidP="0084662F">
            <w:pPr>
              <w:jc w:val="center"/>
              <w:rPr>
                <w:rFonts w:ascii="Times" w:hAnsi="Times"/>
                <w:b/>
              </w:rPr>
            </w:pPr>
            <w:r w:rsidRPr="000062E0">
              <w:rPr>
                <w:rFonts w:ascii="Times" w:hAnsi="Times"/>
              </w:rPr>
              <w:t>NE</w:t>
            </w:r>
          </w:p>
        </w:tc>
        <w:tc>
          <w:tcPr>
            <w:tcW w:w="210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218C" w:rsidRPr="000062E0" w:rsidRDefault="004A218C" w:rsidP="0084662F">
            <w:pPr>
              <w:jc w:val="center"/>
              <w:rPr>
                <w:rFonts w:ascii="Times" w:hAnsi="Times"/>
                <w:b/>
              </w:rPr>
            </w:pPr>
            <w:r w:rsidRPr="000062E0">
              <w:rPr>
                <w:rFonts w:ascii="Times" w:hAnsi="Times"/>
              </w:rPr>
              <w:t>2.74 ± 0.006</w:t>
            </w:r>
          </w:p>
        </w:tc>
      </w:tr>
      <w:tr w:rsidR="004A218C" w:rsidRPr="000062E0" w:rsidTr="0084662F">
        <w:trPr>
          <w:trHeight w:val="330"/>
        </w:trPr>
        <w:tc>
          <w:tcPr>
            <w:tcW w:w="1039" w:type="dxa"/>
            <w:shd w:val="clear" w:color="auto" w:fill="auto"/>
            <w:vAlign w:val="center"/>
          </w:tcPr>
          <w:p w:rsidR="004A218C" w:rsidRPr="000062E0" w:rsidRDefault="004A218C" w:rsidP="0084662F">
            <w:pPr>
              <w:jc w:val="center"/>
              <w:rPr>
                <w:rFonts w:ascii="Times" w:hAnsi="Times"/>
                <w:b/>
              </w:rPr>
            </w:pPr>
            <w:r w:rsidRPr="000062E0">
              <w:rPr>
                <w:rFonts w:ascii="Times" w:hAnsi="Times"/>
              </w:rPr>
              <w:t>E</w:t>
            </w:r>
          </w:p>
        </w:tc>
        <w:tc>
          <w:tcPr>
            <w:tcW w:w="2106" w:type="dxa"/>
            <w:shd w:val="clear" w:color="auto" w:fill="auto"/>
            <w:noWrap/>
            <w:vAlign w:val="center"/>
            <w:hideMark/>
          </w:tcPr>
          <w:p w:rsidR="004A218C" w:rsidRPr="000062E0" w:rsidRDefault="004A218C" w:rsidP="0084662F">
            <w:pPr>
              <w:jc w:val="center"/>
              <w:rPr>
                <w:rFonts w:ascii="Times" w:hAnsi="Times"/>
                <w:b/>
              </w:rPr>
            </w:pPr>
            <w:r w:rsidRPr="000062E0">
              <w:rPr>
                <w:rFonts w:ascii="Times" w:hAnsi="Times"/>
              </w:rPr>
              <w:t>3.00 ± 0.003</w:t>
            </w:r>
          </w:p>
        </w:tc>
      </w:tr>
      <w:tr w:rsidR="004A218C" w:rsidRPr="000062E0" w:rsidTr="0084662F">
        <w:trPr>
          <w:trHeight w:val="330"/>
        </w:trPr>
        <w:tc>
          <w:tcPr>
            <w:tcW w:w="103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A218C" w:rsidRPr="000062E0" w:rsidRDefault="004A218C" w:rsidP="0084662F">
            <w:pPr>
              <w:jc w:val="center"/>
              <w:rPr>
                <w:rFonts w:ascii="Times" w:hAnsi="Times"/>
                <w:b/>
              </w:rPr>
            </w:pPr>
            <w:r w:rsidRPr="000062E0">
              <w:rPr>
                <w:rFonts w:ascii="Times" w:hAnsi="Times"/>
              </w:rPr>
              <w:t>5-HIAA</w:t>
            </w:r>
          </w:p>
        </w:tc>
        <w:tc>
          <w:tcPr>
            <w:tcW w:w="210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218C" w:rsidRPr="000062E0" w:rsidRDefault="004A218C" w:rsidP="0084662F">
            <w:pPr>
              <w:jc w:val="center"/>
              <w:rPr>
                <w:rFonts w:ascii="Times" w:hAnsi="Times"/>
                <w:b/>
              </w:rPr>
            </w:pPr>
            <w:r w:rsidRPr="000062E0">
              <w:rPr>
                <w:rFonts w:ascii="Times" w:hAnsi="Times"/>
              </w:rPr>
              <w:t>3.15 ± 0.004</w:t>
            </w:r>
          </w:p>
        </w:tc>
      </w:tr>
      <w:tr w:rsidR="004A218C" w:rsidRPr="000062E0" w:rsidTr="0084662F">
        <w:trPr>
          <w:trHeight w:val="330"/>
        </w:trPr>
        <w:tc>
          <w:tcPr>
            <w:tcW w:w="1039" w:type="dxa"/>
            <w:shd w:val="clear" w:color="auto" w:fill="auto"/>
            <w:vAlign w:val="center"/>
          </w:tcPr>
          <w:p w:rsidR="004A218C" w:rsidRPr="000062E0" w:rsidRDefault="004A218C" w:rsidP="0084662F">
            <w:pPr>
              <w:jc w:val="center"/>
              <w:rPr>
                <w:rFonts w:ascii="Times" w:hAnsi="Times"/>
                <w:b/>
              </w:rPr>
            </w:pPr>
            <w:r w:rsidRPr="000062E0">
              <w:rPr>
                <w:rFonts w:ascii="Times" w:hAnsi="Times"/>
              </w:rPr>
              <w:t>IS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:rsidR="004A218C" w:rsidRPr="000062E0" w:rsidRDefault="004A218C" w:rsidP="0084662F">
            <w:pPr>
              <w:jc w:val="center"/>
              <w:rPr>
                <w:rFonts w:ascii="Times" w:hAnsi="Times"/>
                <w:b/>
              </w:rPr>
            </w:pPr>
            <w:r w:rsidRPr="000062E0">
              <w:rPr>
                <w:rFonts w:ascii="Times" w:hAnsi="Times"/>
              </w:rPr>
              <w:t>3.86 ± 0.003</w:t>
            </w:r>
          </w:p>
        </w:tc>
      </w:tr>
      <w:tr w:rsidR="004A218C" w:rsidRPr="000062E0" w:rsidTr="0084662F">
        <w:trPr>
          <w:trHeight w:val="330"/>
        </w:trPr>
        <w:tc>
          <w:tcPr>
            <w:tcW w:w="1039" w:type="dxa"/>
            <w:shd w:val="clear" w:color="auto" w:fill="auto"/>
            <w:vAlign w:val="center"/>
          </w:tcPr>
          <w:p w:rsidR="004A218C" w:rsidRPr="000062E0" w:rsidRDefault="004A218C" w:rsidP="0084662F">
            <w:pPr>
              <w:jc w:val="center"/>
              <w:rPr>
                <w:rFonts w:ascii="Times" w:hAnsi="Times"/>
                <w:b/>
              </w:rPr>
            </w:pPr>
            <w:r w:rsidRPr="000062E0">
              <w:rPr>
                <w:rFonts w:ascii="Times" w:hAnsi="Times"/>
              </w:rPr>
              <w:t>HVA</w:t>
            </w:r>
          </w:p>
        </w:tc>
        <w:tc>
          <w:tcPr>
            <w:tcW w:w="2106" w:type="dxa"/>
            <w:shd w:val="clear" w:color="auto" w:fill="auto"/>
            <w:noWrap/>
            <w:vAlign w:val="center"/>
            <w:hideMark/>
          </w:tcPr>
          <w:p w:rsidR="004A218C" w:rsidRPr="000062E0" w:rsidRDefault="004A218C" w:rsidP="0084662F">
            <w:pPr>
              <w:jc w:val="center"/>
              <w:rPr>
                <w:rFonts w:ascii="Times" w:hAnsi="Times"/>
                <w:b/>
              </w:rPr>
            </w:pPr>
            <w:r w:rsidRPr="000062E0">
              <w:rPr>
                <w:rFonts w:ascii="Times" w:hAnsi="Times"/>
              </w:rPr>
              <w:t>4.16 ± 0.004</w:t>
            </w:r>
          </w:p>
        </w:tc>
      </w:tr>
      <w:tr w:rsidR="004A218C" w:rsidRPr="000062E0" w:rsidTr="0084662F">
        <w:trPr>
          <w:trHeight w:val="330"/>
        </w:trPr>
        <w:tc>
          <w:tcPr>
            <w:tcW w:w="103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A218C" w:rsidRPr="000062E0" w:rsidRDefault="004A218C" w:rsidP="0084662F">
            <w:pPr>
              <w:jc w:val="center"/>
              <w:rPr>
                <w:rFonts w:ascii="Times" w:hAnsi="Times"/>
                <w:b/>
              </w:rPr>
            </w:pPr>
            <w:r w:rsidRPr="000062E0">
              <w:rPr>
                <w:rFonts w:ascii="Times" w:hAnsi="Times"/>
              </w:rPr>
              <w:t>DA</w:t>
            </w:r>
          </w:p>
        </w:tc>
        <w:tc>
          <w:tcPr>
            <w:tcW w:w="210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218C" w:rsidRPr="000062E0" w:rsidRDefault="004A218C" w:rsidP="0084662F">
            <w:pPr>
              <w:jc w:val="center"/>
              <w:rPr>
                <w:rFonts w:ascii="Times" w:hAnsi="Times"/>
                <w:b/>
              </w:rPr>
            </w:pPr>
            <w:r w:rsidRPr="000062E0">
              <w:rPr>
                <w:rFonts w:ascii="Times" w:hAnsi="Times"/>
              </w:rPr>
              <w:t>5.57 ± 0.005</w:t>
            </w:r>
          </w:p>
        </w:tc>
      </w:tr>
      <w:tr w:rsidR="004A218C" w:rsidRPr="000062E0" w:rsidTr="0084662F">
        <w:trPr>
          <w:trHeight w:val="330"/>
        </w:trPr>
        <w:tc>
          <w:tcPr>
            <w:tcW w:w="1039" w:type="dxa"/>
            <w:shd w:val="clear" w:color="auto" w:fill="auto"/>
            <w:vAlign w:val="center"/>
          </w:tcPr>
          <w:p w:rsidR="004A218C" w:rsidRPr="000062E0" w:rsidRDefault="004A218C" w:rsidP="0084662F">
            <w:pPr>
              <w:jc w:val="center"/>
              <w:rPr>
                <w:rFonts w:ascii="Times" w:hAnsi="Times"/>
                <w:b/>
              </w:rPr>
            </w:pPr>
            <w:r w:rsidRPr="000062E0">
              <w:rPr>
                <w:rFonts w:ascii="Times" w:hAnsi="Times"/>
              </w:rPr>
              <w:t>3-MT</w:t>
            </w:r>
          </w:p>
        </w:tc>
        <w:tc>
          <w:tcPr>
            <w:tcW w:w="2106" w:type="dxa"/>
            <w:shd w:val="clear" w:color="auto" w:fill="auto"/>
            <w:noWrap/>
            <w:vAlign w:val="center"/>
            <w:hideMark/>
          </w:tcPr>
          <w:p w:rsidR="004A218C" w:rsidRPr="000062E0" w:rsidRDefault="004A218C" w:rsidP="0084662F">
            <w:pPr>
              <w:jc w:val="center"/>
              <w:rPr>
                <w:rFonts w:ascii="Times" w:hAnsi="Times"/>
                <w:b/>
              </w:rPr>
            </w:pPr>
            <w:r w:rsidRPr="000062E0">
              <w:rPr>
                <w:rFonts w:ascii="Times" w:hAnsi="Times"/>
              </w:rPr>
              <w:t>10.61 ± 0.011</w:t>
            </w:r>
          </w:p>
        </w:tc>
      </w:tr>
      <w:tr w:rsidR="004A218C" w:rsidRPr="000062E0" w:rsidTr="0084662F">
        <w:trPr>
          <w:trHeight w:val="330"/>
        </w:trPr>
        <w:tc>
          <w:tcPr>
            <w:tcW w:w="103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A218C" w:rsidRPr="000062E0" w:rsidRDefault="004A218C" w:rsidP="0084662F">
            <w:pPr>
              <w:jc w:val="center"/>
              <w:rPr>
                <w:rFonts w:ascii="Times" w:hAnsi="Times"/>
                <w:b/>
              </w:rPr>
            </w:pPr>
            <w:r w:rsidRPr="000062E0">
              <w:rPr>
                <w:rFonts w:ascii="Times" w:hAnsi="Times"/>
              </w:rPr>
              <w:t>5-HT</w:t>
            </w:r>
          </w:p>
        </w:tc>
        <w:tc>
          <w:tcPr>
            <w:tcW w:w="210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218C" w:rsidRPr="000062E0" w:rsidRDefault="00A445AD" w:rsidP="00A445AD">
            <w:pPr>
              <w:keepNext/>
              <w:spacing w:line="240" w:lineRule="auto"/>
              <w:jc w:val="center"/>
              <w:rPr>
                <w:rFonts w:ascii="Times" w:hAnsi="Times"/>
                <w:b/>
                <w:lang w:val="en-US"/>
              </w:rPr>
            </w:pPr>
            <w:r w:rsidRPr="000062E0">
              <w:rPr>
                <w:rFonts w:ascii="Times" w:hAnsi="Times"/>
                <w:lang w:val="en-US"/>
              </w:rPr>
              <w:t>11.53 ±</w:t>
            </w:r>
            <w:r w:rsidR="004A218C" w:rsidRPr="000062E0">
              <w:rPr>
                <w:rFonts w:ascii="Times" w:hAnsi="Times"/>
                <w:lang w:val="en-US"/>
              </w:rPr>
              <w:t xml:space="preserve"> 0.01</w:t>
            </w:r>
          </w:p>
        </w:tc>
      </w:tr>
    </w:tbl>
    <w:p w:rsidR="00F27940" w:rsidRPr="000062E0" w:rsidRDefault="00F27940" w:rsidP="00F27940">
      <w:pPr>
        <w:spacing w:after="0" w:line="240" w:lineRule="auto"/>
        <w:rPr>
          <w:rFonts w:ascii="Times" w:eastAsia="Times New Roman" w:hAnsi="Times" w:cs="Arial"/>
          <w:sz w:val="20"/>
          <w:szCs w:val="20"/>
          <w:lang w:val="en-US" w:eastAsia="de-DE"/>
        </w:rPr>
      </w:pPr>
    </w:p>
    <w:p w:rsidR="004A218C" w:rsidRDefault="004A218C" w:rsidP="004A218C">
      <w:pPr>
        <w:rPr>
          <w:rFonts w:ascii="Times" w:hAnsi="Times"/>
          <w:lang w:val="en-US"/>
        </w:rPr>
      </w:pPr>
    </w:p>
    <w:p w:rsidR="00BD487C" w:rsidRPr="000062E0" w:rsidRDefault="00BD487C" w:rsidP="004A218C">
      <w:pPr>
        <w:rPr>
          <w:rFonts w:ascii="Times" w:hAnsi="Times"/>
          <w:lang w:val="en-US"/>
        </w:rPr>
      </w:pPr>
    </w:p>
    <w:p w:rsidR="004A218C" w:rsidRPr="000062E0" w:rsidRDefault="004A218C" w:rsidP="004A218C">
      <w:pPr>
        <w:pStyle w:val="berschrift1"/>
        <w:keepLines w:val="0"/>
        <w:numPr>
          <w:ilvl w:val="0"/>
          <w:numId w:val="15"/>
        </w:numPr>
        <w:spacing w:before="180" w:after="60" w:line="240" w:lineRule="auto"/>
        <w:rPr>
          <w:rFonts w:ascii="Times" w:hAnsi="Times"/>
          <w:lang w:val="en-US"/>
        </w:rPr>
      </w:pPr>
      <w:r w:rsidRPr="000062E0">
        <w:rPr>
          <w:rFonts w:ascii="Times" w:hAnsi="Times"/>
          <w:lang w:val="en-US"/>
        </w:rPr>
        <w:lastRenderedPageBreak/>
        <w:t>Stability of standard</w:t>
      </w:r>
    </w:p>
    <w:p w:rsidR="00F27940" w:rsidRPr="000062E0" w:rsidRDefault="00F27940" w:rsidP="00F27940">
      <w:pPr>
        <w:pStyle w:val="Beschriftung"/>
        <w:keepNext/>
        <w:rPr>
          <w:rFonts w:ascii="Times" w:hAnsi="Times"/>
          <w:lang w:val="en-US"/>
        </w:rPr>
      </w:pPr>
      <w:r w:rsidRPr="000062E0">
        <w:rPr>
          <w:rFonts w:ascii="Times" w:hAnsi="Times"/>
          <w:lang w:val="en-US"/>
        </w:rPr>
        <w:t xml:space="preserve">Table </w:t>
      </w:r>
      <w:r w:rsidRPr="000062E0">
        <w:rPr>
          <w:rFonts w:ascii="Times" w:hAnsi="Times"/>
        </w:rPr>
        <w:fldChar w:fldCharType="begin"/>
      </w:r>
      <w:r w:rsidRPr="000062E0">
        <w:rPr>
          <w:rFonts w:ascii="Times" w:hAnsi="Times"/>
          <w:lang w:val="en-US"/>
        </w:rPr>
        <w:instrText xml:space="preserve"> SEQ Table \* ARABIC </w:instrText>
      </w:r>
      <w:r w:rsidRPr="000062E0">
        <w:rPr>
          <w:rFonts w:ascii="Times" w:hAnsi="Times"/>
        </w:rPr>
        <w:fldChar w:fldCharType="separate"/>
      </w:r>
      <w:r w:rsidR="00FD281B">
        <w:rPr>
          <w:rFonts w:ascii="Times" w:hAnsi="Times"/>
          <w:noProof/>
          <w:lang w:val="en-US"/>
        </w:rPr>
        <w:t>2</w:t>
      </w:r>
      <w:r w:rsidRPr="000062E0">
        <w:rPr>
          <w:rFonts w:ascii="Times" w:hAnsi="Times"/>
        </w:rPr>
        <w:fldChar w:fldCharType="end"/>
      </w:r>
      <w:r w:rsidRPr="000062E0">
        <w:rPr>
          <w:rFonts w:ascii="Times" w:hAnsi="Times"/>
          <w:lang w:val="en-US"/>
        </w:rPr>
        <w:t xml:space="preserve">: Peak Area of Analytes in Standard [1ng/20 </w:t>
      </w:r>
      <w:r w:rsidRPr="000062E0">
        <w:rPr>
          <w:rFonts w:ascii="Times" w:hAnsi="Times" w:cs="Arial"/>
          <w:lang w:val="en-US"/>
        </w:rPr>
        <w:t>µ</w:t>
      </w:r>
      <w:r w:rsidRPr="000062E0">
        <w:rPr>
          <w:rFonts w:ascii="Times" w:hAnsi="Times"/>
          <w:lang w:val="en-US"/>
        </w:rPr>
        <w:t>L-1] over one month</w:t>
      </w:r>
    </w:p>
    <w:tbl>
      <w:tblPr>
        <w:tblStyle w:val="Tabellenraster"/>
        <w:tblW w:w="77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0"/>
        <w:gridCol w:w="1720"/>
        <w:gridCol w:w="1720"/>
        <w:gridCol w:w="1720"/>
      </w:tblGrid>
      <w:tr w:rsidR="004A218C" w:rsidRPr="000062E0" w:rsidTr="0084662F">
        <w:trPr>
          <w:trHeight w:val="499"/>
        </w:trPr>
        <w:tc>
          <w:tcPr>
            <w:tcW w:w="262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4A218C" w:rsidRPr="000062E0" w:rsidRDefault="004A218C" w:rsidP="0084662F">
            <w:pPr>
              <w:rPr>
                <w:rFonts w:ascii="Times" w:hAnsi="Times"/>
                <w:b/>
              </w:rPr>
            </w:pPr>
            <w:r w:rsidRPr="000062E0">
              <w:rPr>
                <w:rFonts w:ascii="Times" w:hAnsi="Times"/>
                <w:b/>
              </w:rPr>
              <w:t>Area Analyte</w:t>
            </w:r>
          </w:p>
          <w:p w:rsidR="004A218C" w:rsidRPr="000062E0" w:rsidRDefault="004A218C" w:rsidP="0084662F">
            <w:pPr>
              <w:rPr>
                <w:rFonts w:ascii="Times" w:hAnsi="Times"/>
                <w:b/>
              </w:rPr>
            </w:pPr>
            <w:r w:rsidRPr="000062E0">
              <w:rPr>
                <w:rFonts w:ascii="Times" w:hAnsi="Times"/>
                <w:b/>
              </w:rPr>
              <w:t>[</w:t>
            </w:r>
            <w:proofErr w:type="spellStart"/>
            <w:r w:rsidRPr="000062E0">
              <w:rPr>
                <w:rFonts w:ascii="Times" w:hAnsi="Times"/>
                <w:b/>
              </w:rPr>
              <w:t>nA</w:t>
            </w:r>
            <w:proofErr w:type="spellEnd"/>
            <w:r w:rsidRPr="000062E0">
              <w:rPr>
                <w:rFonts w:ascii="Times" w:hAnsi="Times"/>
                <w:b/>
              </w:rPr>
              <w:t>*min]</w:t>
            </w: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4A218C" w:rsidRPr="000062E0" w:rsidRDefault="004A218C" w:rsidP="0084662F">
            <w:pPr>
              <w:rPr>
                <w:rFonts w:ascii="Times" w:hAnsi="Times"/>
                <w:b/>
              </w:rPr>
            </w:pPr>
            <w:r w:rsidRPr="000062E0">
              <w:rPr>
                <w:rFonts w:ascii="Times" w:hAnsi="Times"/>
                <w:b/>
              </w:rPr>
              <w:t>16.11.</w:t>
            </w: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4A218C" w:rsidRPr="000062E0" w:rsidRDefault="004A218C" w:rsidP="0084662F">
            <w:pPr>
              <w:rPr>
                <w:rFonts w:ascii="Times" w:hAnsi="Times"/>
                <w:b/>
              </w:rPr>
            </w:pPr>
            <w:r w:rsidRPr="000062E0">
              <w:rPr>
                <w:rFonts w:ascii="Times" w:hAnsi="Times"/>
                <w:b/>
              </w:rPr>
              <w:t>30.11</w:t>
            </w: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4A218C" w:rsidRPr="000062E0" w:rsidRDefault="004A218C" w:rsidP="0084662F">
            <w:pPr>
              <w:rPr>
                <w:rFonts w:ascii="Times" w:hAnsi="Times"/>
                <w:b/>
              </w:rPr>
            </w:pPr>
            <w:r w:rsidRPr="000062E0">
              <w:rPr>
                <w:rFonts w:ascii="Times" w:hAnsi="Times"/>
                <w:b/>
              </w:rPr>
              <w:t>15.12</w:t>
            </w:r>
          </w:p>
        </w:tc>
      </w:tr>
      <w:tr w:rsidR="004A218C" w:rsidRPr="000062E0" w:rsidTr="0084662F">
        <w:trPr>
          <w:trHeight w:val="499"/>
        </w:trPr>
        <w:tc>
          <w:tcPr>
            <w:tcW w:w="2620" w:type="dxa"/>
            <w:tcBorders>
              <w:top w:val="single" w:sz="4" w:space="0" w:color="auto"/>
            </w:tcBorders>
            <w:noWrap/>
            <w:hideMark/>
          </w:tcPr>
          <w:p w:rsidR="004A218C" w:rsidRPr="000062E0" w:rsidRDefault="004A218C" w:rsidP="0084662F">
            <w:pPr>
              <w:rPr>
                <w:rFonts w:ascii="Times" w:hAnsi="Times"/>
              </w:rPr>
            </w:pPr>
            <w:r w:rsidRPr="000062E0">
              <w:rPr>
                <w:rFonts w:ascii="Times" w:hAnsi="Times"/>
              </w:rPr>
              <w:t>DOPAC</w:t>
            </w:r>
          </w:p>
        </w:tc>
        <w:tc>
          <w:tcPr>
            <w:tcW w:w="1720" w:type="dxa"/>
            <w:tcBorders>
              <w:top w:val="single" w:sz="4" w:space="0" w:color="auto"/>
            </w:tcBorders>
            <w:noWrap/>
            <w:hideMark/>
          </w:tcPr>
          <w:p w:rsidR="004A218C" w:rsidRPr="000062E0" w:rsidRDefault="004A218C" w:rsidP="0084662F">
            <w:pPr>
              <w:rPr>
                <w:rFonts w:ascii="Times" w:hAnsi="Times"/>
              </w:rPr>
            </w:pPr>
            <w:r w:rsidRPr="000062E0">
              <w:rPr>
                <w:rFonts w:ascii="Times" w:hAnsi="Times"/>
              </w:rPr>
              <w:t>306971</w:t>
            </w:r>
          </w:p>
        </w:tc>
        <w:tc>
          <w:tcPr>
            <w:tcW w:w="1720" w:type="dxa"/>
            <w:tcBorders>
              <w:top w:val="single" w:sz="4" w:space="0" w:color="auto"/>
            </w:tcBorders>
          </w:tcPr>
          <w:p w:rsidR="004A218C" w:rsidRPr="000062E0" w:rsidRDefault="004A218C" w:rsidP="0084662F">
            <w:pPr>
              <w:rPr>
                <w:rFonts w:ascii="Times" w:hAnsi="Times"/>
              </w:rPr>
            </w:pPr>
            <w:r w:rsidRPr="000062E0">
              <w:rPr>
                <w:rFonts w:ascii="Times" w:hAnsi="Times"/>
              </w:rPr>
              <w:t>322349</w:t>
            </w:r>
          </w:p>
        </w:tc>
        <w:tc>
          <w:tcPr>
            <w:tcW w:w="1720" w:type="dxa"/>
            <w:tcBorders>
              <w:top w:val="single" w:sz="4" w:space="0" w:color="auto"/>
            </w:tcBorders>
          </w:tcPr>
          <w:p w:rsidR="004A218C" w:rsidRPr="000062E0" w:rsidRDefault="004A218C" w:rsidP="0084662F">
            <w:pPr>
              <w:rPr>
                <w:rFonts w:ascii="Times" w:hAnsi="Times"/>
              </w:rPr>
            </w:pPr>
            <w:r w:rsidRPr="000062E0">
              <w:rPr>
                <w:rFonts w:ascii="Times" w:hAnsi="Times"/>
              </w:rPr>
              <w:t>272598</w:t>
            </w:r>
          </w:p>
        </w:tc>
      </w:tr>
      <w:tr w:rsidR="004A218C" w:rsidRPr="000062E0" w:rsidTr="0084662F">
        <w:trPr>
          <w:trHeight w:val="499"/>
        </w:trPr>
        <w:tc>
          <w:tcPr>
            <w:tcW w:w="2620" w:type="dxa"/>
            <w:noWrap/>
            <w:hideMark/>
          </w:tcPr>
          <w:p w:rsidR="004A218C" w:rsidRPr="000062E0" w:rsidRDefault="004A218C" w:rsidP="0084662F">
            <w:pPr>
              <w:rPr>
                <w:rFonts w:ascii="Times" w:hAnsi="Times"/>
              </w:rPr>
            </w:pPr>
            <w:r w:rsidRPr="000062E0">
              <w:rPr>
                <w:rFonts w:ascii="Times" w:hAnsi="Times"/>
              </w:rPr>
              <w:t>NE</w:t>
            </w:r>
          </w:p>
        </w:tc>
        <w:tc>
          <w:tcPr>
            <w:tcW w:w="1720" w:type="dxa"/>
            <w:noWrap/>
            <w:hideMark/>
          </w:tcPr>
          <w:p w:rsidR="004A218C" w:rsidRPr="000062E0" w:rsidRDefault="004A218C" w:rsidP="0084662F">
            <w:pPr>
              <w:rPr>
                <w:rFonts w:ascii="Times" w:hAnsi="Times"/>
              </w:rPr>
            </w:pPr>
            <w:r w:rsidRPr="000062E0">
              <w:rPr>
                <w:rFonts w:ascii="Times" w:hAnsi="Times"/>
              </w:rPr>
              <w:t>198489</w:t>
            </w:r>
          </w:p>
        </w:tc>
        <w:tc>
          <w:tcPr>
            <w:tcW w:w="1720" w:type="dxa"/>
          </w:tcPr>
          <w:p w:rsidR="004A218C" w:rsidRPr="000062E0" w:rsidRDefault="004A218C" w:rsidP="0084662F">
            <w:pPr>
              <w:rPr>
                <w:rFonts w:ascii="Times" w:hAnsi="Times"/>
              </w:rPr>
            </w:pPr>
            <w:r w:rsidRPr="000062E0">
              <w:rPr>
                <w:rFonts w:ascii="Times" w:hAnsi="Times"/>
              </w:rPr>
              <w:t>186391</w:t>
            </w:r>
          </w:p>
        </w:tc>
        <w:tc>
          <w:tcPr>
            <w:tcW w:w="1720" w:type="dxa"/>
          </w:tcPr>
          <w:p w:rsidR="004A218C" w:rsidRPr="000062E0" w:rsidRDefault="004A218C" w:rsidP="0084662F">
            <w:pPr>
              <w:rPr>
                <w:rFonts w:ascii="Times" w:hAnsi="Times"/>
              </w:rPr>
            </w:pPr>
            <w:r w:rsidRPr="000062E0">
              <w:rPr>
                <w:rFonts w:ascii="Times" w:hAnsi="Times"/>
              </w:rPr>
              <w:t>178047</w:t>
            </w:r>
          </w:p>
        </w:tc>
      </w:tr>
      <w:tr w:rsidR="004A218C" w:rsidRPr="000062E0" w:rsidTr="0084662F">
        <w:trPr>
          <w:trHeight w:val="499"/>
        </w:trPr>
        <w:tc>
          <w:tcPr>
            <w:tcW w:w="2620" w:type="dxa"/>
            <w:noWrap/>
            <w:hideMark/>
          </w:tcPr>
          <w:p w:rsidR="004A218C" w:rsidRPr="000062E0" w:rsidRDefault="004A218C" w:rsidP="0084662F">
            <w:pPr>
              <w:rPr>
                <w:rFonts w:ascii="Times" w:hAnsi="Times"/>
              </w:rPr>
            </w:pPr>
            <w:r w:rsidRPr="000062E0">
              <w:rPr>
                <w:rFonts w:ascii="Times" w:hAnsi="Times"/>
              </w:rPr>
              <w:t>E</w:t>
            </w:r>
          </w:p>
        </w:tc>
        <w:tc>
          <w:tcPr>
            <w:tcW w:w="1720" w:type="dxa"/>
            <w:noWrap/>
            <w:hideMark/>
          </w:tcPr>
          <w:p w:rsidR="004A218C" w:rsidRPr="000062E0" w:rsidRDefault="004A218C" w:rsidP="0084662F">
            <w:pPr>
              <w:rPr>
                <w:rFonts w:ascii="Times" w:hAnsi="Times"/>
              </w:rPr>
            </w:pPr>
            <w:r w:rsidRPr="000062E0">
              <w:rPr>
                <w:rFonts w:ascii="Times" w:hAnsi="Times"/>
              </w:rPr>
              <w:t>184611</w:t>
            </w:r>
          </w:p>
        </w:tc>
        <w:tc>
          <w:tcPr>
            <w:tcW w:w="1720" w:type="dxa"/>
          </w:tcPr>
          <w:p w:rsidR="004A218C" w:rsidRPr="000062E0" w:rsidRDefault="004A218C" w:rsidP="0084662F">
            <w:pPr>
              <w:rPr>
                <w:rFonts w:ascii="Times" w:hAnsi="Times"/>
              </w:rPr>
            </w:pPr>
            <w:r w:rsidRPr="000062E0">
              <w:rPr>
                <w:rFonts w:ascii="Times" w:hAnsi="Times"/>
              </w:rPr>
              <w:t>173670</w:t>
            </w:r>
          </w:p>
        </w:tc>
        <w:tc>
          <w:tcPr>
            <w:tcW w:w="1720" w:type="dxa"/>
          </w:tcPr>
          <w:p w:rsidR="004A218C" w:rsidRPr="000062E0" w:rsidRDefault="004A218C" w:rsidP="0084662F">
            <w:pPr>
              <w:rPr>
                <w:rFonts w:ascii="Times" w:hAnsi="Times"/>
              </w:rPr>
            </w:pPr>
            <w:r w:rsidRPr="000062E0">
              <w:rPr>
                <w:rFonts w:ascii="Times" w:hAnsi="Times"/>
              </w:rPr>
              <w:t>163635</w:t>
            </w:r>
          </w:p>
        </w:tc>
      </w:tr>
      <w:tr w:rsidR="004A218C" w:rsidRPr="000062E0" w:rsidTr="0084662F">
        <w:trPr>
          <w:trHeight w:val="300"/>
        </w:trPr>
        <w:tc>
          <w:tcPr>
            <w:tcW w:w="2620" w:type="dxa"/>
            <w:noWrap/>
            <w:hideMark/>
          </w:tcPr>
          <w:p w:rsidR="004A218C" w:rsidRPr="000062E0" w:rsidRDefault="004A218C" w:rsidP="0084662F">
            <w:pPr>
              <w:rPr>
                <w:rFonts w:ascii="Times" w:hAnsi="Times"/>
              </w:rPr>
            </w:pPr>
            <w:r w:rsidRPr="000062E0">
              <w:rPr>
                <w:rFonts w:ascii="Times" w:hAnsi="Times"/>
              </w:rPr>
              <w:t>5-HIAA</w:t>
            </w:r>
          </w:p>
        </w:tc>
        <w:tc>
          <w:tcPr>
            <w:tcW w:w="1720" w:type="dxa"/>
            <w:noWrap/>
            <w:hideMark/>
          </w:tcPr>
          <w:p w:rsidR="004A218C" w:rsidRPr="000062E0" w:rsidRDefault="004A218C" w:rsidP="0084662F">
            <w:pPr>
              <w:rPr>
                <w:rFonts w:ascii="Times" w:hAnsi="Times"/>
              </w:rPr>
            </w:pPr>
            <w:r w:rsidRPr="000062E0">
              <w:rPr>
                <w:rFonts w:ascii="Times" w:hAnsi="Times"/>
              </w:rPr>
              <w:t>306637</w:t>
            </w:r>
          </w:p>
        </w:tc>
        <w:tc>
          <w:tcPr>
            <w:tcW w:w="1720" w:type="dxa"/>
          </w:tcPr>
          <w:p w:rsidR="004A218C" w:rsidRPr="000062E0" w:rsidRDefault="004A218C" w:rsidP="0084662F">
            <w:pPr>
              <w:rPr>
                <w:rFonts w:ascii="Times" w:hAnsi="Times"/>
              </w:rPr>
            </w:pPr>
            <w:r w:rsidRPr="000062E0">
              <w:rPr>
                <w:rFonts w:ascii="Times" w:hAnsi="Times"/>
              </w:rPr>
              <w:t>255848</w:t>
            </w:r>
          </w:p>
        </w:tc>
        <w:tc>
          <w:tcPr>
            <w:tcW w:w="1720" w:type="dxa"/>
          </w:tcPr>
          <w:p w:rsidR="004A218C" w:rsidRPr="000062E0" w:rsidRDefault="004A218C" w:rsidP="0084662F">
            <w:pPr>
              <w:rPr>
                <w:rFonts w:ascii="Times" w:hAnsi="Times"/>
              </w:rPr>
            </w:pPr>
            <w:r w:rsidRPr="000062E0">
              <w:rPr>
                <w:rFonts w:ascii="Times" w:hAnsi="Times"/>
              </w:rPr>
              <w:t>221852</w:t>
            </w:r>
          </w:p>
        </w:tc>
      </w:tr>
      <w:tr w:rsidR="004A218C" w:rsidRPr="000062E0" w:rsidTr="0084662F">
        <w:trPr>
          <w:trHeight w:val="300"/>
        </w:trPr>
        <w:tc>
          <w:tcPr>
            <w:tcW w:w="2620" w:type="dxa"/>
            <w:noWrap/>
            <w:hideMark/>
          </w:tcPr>
          <w:p w:rsidR="004A218C" w:rsidRPr="000062E0" w:rsidRDefault="004A218C" w:rsidP="0084662F">
            <w:pPr>
              <w:rPr>
                <w:rFonts w:ascii="Times" w:hAnsi="Times"/>
              </w:rPr>
            </w:pPr>
            <w:r w:rsidRPr="000062E0">
              <w:rPr>
                <w:rFonts w:ascii="Times" w:hAnsi="Times"/>
              </w:rPr>
              <w:t>HVA</w:t>
            </w:r>
          </w:p>
        </w:tc>
        <w:tc>
          <w:tcPr>
            <w:tcW w:w="1720" w:type="dxa"/>
            <w:noWrap/>
            <w:hideMark/>
          </w:tcPr>
          <w:p w:rsidR="004A218C" w:rsidRPr="000062E0" w:rsidRDefault="004A218C" w:rsidP="0084662F">
            <w:pPr>
              <w:rPr>
                <w:rFonts w:ascii="Times" w:hAnsi="Times"/>
              </w:rPr>
            </w:pPr>
            <w:r w:rsidRPr="000062E0">
              <w:rPr>
                <w:rFonts w:ascii="Times" w:hAnsi="Times"/>
              </w:rPr>
              <w:t>181652</w:t>
            </w:r>
          </w:p>
        </w:tc>
        <w:tc>
          <w:tcPr>
            <w:tcW w:w="1720" w:type="dxa"/>
          </w:tcPr>
          <w:p w:rsidR="004A218C" w:rsidRPr="000062E0" w:rsidRDefault="004A218C" w:rsidP="0084662F">
            <w:pPr>
              <w:rPr>
                <w:rFonts w:ascii="Times" w:hAnsi="Times"/>
              </w:rPr>
            </w:pPr>
            <w:r w:rsidRPr="000062E0">
              <w:rPr>
                <w:rFonts w:ascii="Times" w:hAnsi="Times"/>
              </w:rPr>
              <w:t>181139</w:t>
            </w:r>
          </w:p>
        </w:tc>
        <w:tc>
          <w:tcPr>
            <w:tcW w:w="1720" w:type="dxa"/>
          </w:tcPr>
          <w:p w:rsidR="004A218C" w:rsidRPr="000062E0" w:rsidRDefault="004A218C" w:rsidP="0084662F">
            <w:pPr>
              <w:rPr>
                <w:rFonts w:ascii="Times" w:hAnsi="Times"/>
              </w:rPr>
            </w:pPr>
            <w:r w:rsidRPr="000062E0">
              <w:rPr>
                <w:rFonts w:ascii="Times" w:hAnsi="Times"/>
              </w:rPr>
              <w:t>146972</w:t>
            </w:r>
          </w:p>
        </w:tc>
      </w:tr>
      <w:tr w:rsidR="004A218C" w:rsidRPr="000062E0" w:rsidTr="0084662F">
        <w:trPr>
          <w:trHeight w:val="300"/>
        </w:trPr>
        <w:tc>
          <w:tcPr>
            <w:tcW w:w="2620" w:type="dxa"/>
            <w:noWrap/>
            <w:hideMark/>
          </w:tcPr>
          <w:p w:rsidR="004A218C" w:rsidRPr="000062E0" w:rsidRDefault="004A218C" w:rsidP="0084662F">
            <w:pPr>
              <w:rPr>
                <w:rFonts w:ascii="Times" w:hAnsi="Times"/>
              </w:rPr>
            </w:pPr>
            <w:r w:rsidRPr="000062E0">
              <w:rPr>
                <w:rFonts w:ascii="Times" w:hAnsi="Times"/>
              </w:rPr>
              <w:t>DA</w:t>
            </w:r>
          </w:p>
        </w:tc>
        <w:tc>
          <w:tcPr>
            <w:tcW w:w="1720" w:type="dxa"/>
            <w:noWrap/>
            <w:hideMark/>
          </w:tcPr>
          <w:p w:rsidR="004A218C" w:rsidRPr="000062E0" w:rsidRDefault="004A218C" w:rsidP="0084662F">
            <w:pPr>
              <w:rPr>
                <w:rFonts w:ascii="Times" w:hAnsi="Times"/>
              </w:rPr>
            </w:pPr>
            <w:r w:rsidRPr="000062E0">
              <w:rPr>
                <w:rFonts w:ascii="Times" w:hAnsi="Times"/>
              </w:rPr>
              <w:t>189288</w:t>
            </w:r>
          </w:p>
        </w:tc>
        <w:tc>
          <w:tcPr>
            <w:tcW w:w="1720" w:type="dxa"/>
          </w:tcPr>
          <w:p w:rsidR="004A218C" w:rsidRPr="000062E0" w:rsidRDefault="004A218C" w:rsidP="0084662F">
            <w:pPr>
              <w:rPr>
                <w:rFonts w:ascii="Times" w:hAnsi="Times"/>
              </w:rPr>
            </w:pPr>
            <w:r w:rsidRPr="000062E0">
              <w:rPr>
                <w:rFonts w:ascii="Times" w:hAnsi="Times"/>
              </w:rPr>
              <w:t>179717</w:t>
            </w:r>
          </w:p>
        </w:tc>
        <w:tc>
          <w:tcPr>
            <w:tcW w:w="1720" w:type="dxa"/>
          </w:tcPr>
          <w:p w:rsidR="004A218C" w:rsidRPr="000062E0" w:rsidRDefault="004A218C" w:rsidP="0084662F">
            <w:pPr>
              <w:rPr>
                <w:rFonts w:ascii="Times" w:hAnsi="Times"/>
              </w:rPr>
            </w:pPr>
            <w:r w:rsidRPr="000062E0">
              <w:rPr>
                <w:rFonts w:ascii="Times" w:hAnsi="Times"/>
              </w:rPr>
              <w:t>180638</w:t>
            </w:r>
          </w:p>
        </w:tc>
      </w:tr>
      <w:tr w:rsidR="004A218C" w:rsidRPr="000062E0" w:rsidTr="0084662F">
        <w:trPr>
          <w:trHeight w:val="300"/>
        </w:trPr>
        <w:tc>
          <w:tcPr>
            <w:tcW w:w="2620" w:type="dxa"/>
            <w:noWrap/>
            <w:hideMark/>
          </w:tcPr>
          <w:p w:rsidR="004A218C" w:rsidRPr="000062E0" w:rsidRDefault="004A218C" w:rsidP="0084662F">
            <w:pPr>
              <w:rPr>
                <w:rFonts w:ascii="Times" w:hAnsi="Times"/>
              </w:rPr>
            </w:pPr>
            <w:r w:rsidRPr="000062E0">
              <w:rPr>
                <w:rFonts w:ascii="Times" w:hAnsi="Times"/>
              </w:rPr>
              <w:t>3-MT</w:t>
            </w:r>
          </w:p>
        </w:tc>
        <w:tc>
          <w:tcPr>
            <w:tcW w:w="1720" w:type="dxa"/>
            <w:noWrap/>
            <w:hideMark/>
          </w:tcPr>
          <w:p w:rsidR="004A218C" w:rsidRPr="000062E0" w:rsidRDefault="004A218C" w:rsidP="0084662F">
            <w:pPr>
              <w:rPr>
                <w:rFonts w:ascii="Times" w:hAnsi="Times"/>
              </w:rPr>
            </w:pPr>
            <w:r w:rsidRPr="000062E0">
              <w:rPr>
                <w:rFonts w:ascii="Times" w:hAnsi="Times"/>
              </w:rPr>
              <w:t>321602</w:t>
            </w:r>
          </w:p>
        </w:tc>
        <w:tc>
          <w:tcPr>
            <w:tcW w:w="1720" w:type="dxa"/>
          </w:tcPr>
          <w:p w:rsidR="004A218C" w:rsidRPr="000062E0" w:rsidRDefault="004A218C" w:rsidP="0084662F">
            <w:pPr>
              <w:rPr>
                <w:rFonts w:ascii="Times" w:hAnsi="Times"/>
              </w:rPr>
            </w:pPr>
            <w:r w:rsidRPr="000062E0">
              <w:rPr>
                <w:rFonts w:ascii="Times" w:hAnsi="Times"/>
              </w:rPr>
              <w:t>300046</w:t>
            </w:r>
          </w:p>
        </w:tc>
        <w:tc>
          <w:tcPr>
            <w:tcW w:w="1720" w:type="dxa"/>
          </w:tcPr>
          <w:p w:rsidR="004A218C" w:rsidRPr="000062E0" w:rsidRDefault="004A218C" w:rsidP="0084662F">
            <w:pPr>
              <w:rPr>
                <w:rFonts w:ascii="Times" w:hAnsi="Times"/>
              </w:rPr>
            </w:pPr>
            <w:r w:rsidRPr="000062E0">
              <w:rPr>
                <w:rFonts w:ascii="Times" w:hAnsi="Times"/>
              </w:rPr>
              <w:t>278238</w:t>
            </w:r>
          </w:p>
        </w:tc>
      </w:tr>
      <w:tr w:rsidR="004A218C" w:rsidRPr="000062E0" w:rsidTr="0084662F">
        <w:trPr>
          <w:trHeight w:val="300"/>
        </w:trPr>
        <w:tc>
          <w:tcPr>
            <w:tcW w:w="2620" w:type="dxa"/>
            <w:noWrap/>
            <w:hideMark/>
          </w:tcPr>
          <w:p w:rsidR="004A218C" w:rsidRPr="000062E0" w:rsidRDefault="004A218C" w:rsidP="0084662F">
            <w:pPr>
              <w:rPr>
                <w:rFonts w:ascii="Times" w:hAnsi="Times"/>
              </w:rPr>
            </w:pPr>
            <w:r w:rsidRPr="000062E0">
              <w:rPr>
                <w:rFonts w:ascii="Times" w:hAnsi="Times"/>
              </w:rPr>
              <w:t>5-HT</w:t>
            </w:r>
          </w:p>
        </w:tc>
        <w:tc>
          <w:tcPr>
            <w:tcW w:w="1720" w:type="dxa"/>
            <w:noWrap/>
            <w:hideMark/>
          </w:tcPr>
          <w:p w:rsidR="004A218C" w:rsidRPr="000062E0" w:rsidRDefault="004A218C" w:rsidP="0084662F">
            <w:pPr>
              <w:rPr>
                <w:rFonts w:ascii="Times" w:hAnsi="Times"/>
              </w:rPr>
            </w:pPr>
            <w:r w:rsidRPr="000062E0">
              <w:rPr>
                <w:rFonts w:ascii="Times" w:hAnsi="Times"/>
              </w:rPr>
              <w:t>487775</w:t>
            </w:r>
          </w:p>
        </w:tc>
        <w:tc>
          <w:tcPr>
            <w:tcW w:w="1720" w:type="dxa"/>
          </w:tcPr>
          <w:p w:rsidR="004A218C" w:rsidRPr="000062E0" w:rsidRDefault="004A218C" w:rsidP="0084662F">
            <w:pPr>
              <w:rPr>
                <w:rFonts w:ascii="Times" w:hAnsi="Times"/>
              </w:rPr>
            </w:pPr>
            <w:r w:rsidRPr="000062E0">
              <w:rPr>
                <w:rFonts w:ascii="Times" w:hAnsi="Times"/>
              </w:rPr>
              <w:t>471766</w:t>
            </w:r>
          </w:p>
        </w:tc>
        <w:tc>
          <w:tcPr>
            <w:tcW w:w="1720" w:type="dxa"/>
          </w:tcPr>
          <w:p w:rsidR="004A218C" w:rsidRPr="000062E0" w:rsidRDefault="004A218C" w:rsidP="0084662F">
            <w:pPr>
              <w:rPr>
                <w:rFonts w:ascii="Times" w:hAnsi="Times"/>
              </w:rPr>
            </w:pPr>
            <w:r w:rsidRPr="000062E0">
              <w:rPr>
                <w:rFonts w:ascii="Times" w:hAnsi="Times"/>
              </w:rPr>
              <w:t>408961</w:t>
            </w:r>
          </w:p>
        </w:tc>
      </w:tr>
      <w:tr w:rsidR="004A218C" w:rsidRPr="000062E0" w:rsidTr="0084662F">
        <w:trPr>
          <w:trHeight w:val="300"/>
        </w:trPr>
        <w:tc>
          <w:tcPr>
            <w:tcW w:w="2620" w:type="dxa"/>
            <w:tcBorders>
              <w:bottom w:val="single" w:sz="4" w:space="0" w:color="auto"/>
            </w:tcBorders>
            <w:noWrap/>
            <w:hideMark/>
          </w:tcPr>
          <w:p w:rsidR="004A218C" w:rsidRPr="000062E0" w:rsidRDefault="004A218C" w:rsidP="0084662F">
            <w:pPr>
              <w:rPr>
                <w:rFonts w:ascii="Times" w:hAnsi="Times"/>
              </w:rPr>
            </w:pPr>
            <w:r w:rsidRPr="000062E0">
              <w:rPr>
                <w:rFonts w:ascii="Times" w:hAnsi="Times"/>
              </w:rPr>
              <w:t>IS</w:t>
            </w:r>
          </w:p>
        </w:tc>
        <w:tc>
          <w:tcPr>
            <w:tcW w:w="1720" w:type="dxa"/>
            <w:tcBorders>
              <w:bottom w:val="single" w:sz="4" w:space="0" w:color="auto"/>
            </w:tcBorders>
            <w:noWrap/>
            <w:hideMark/>
          </w:tcPr>
          <w:p w:rsidR="004A218C" w:rsidRPr="000062E0" w:rsidRDefault="004A218C" w:rsidP="0084662F">
            <w:pPr>
              <w:rPr>
                <w:rFonts w:ascii="Times" w:hAnsi="Times"/>
              </w:rPr>
            </w:pPr>
            <w:r w:rsidRPr="000062E0">
              <w:rPr>
                <w:rFonts w:ascii="Times" w:hAnsi="Times"/>
              </w:rPr>
              <w:t>328349</w:t>
            </w:r>
          </w:p>
        </w:tc>
        <w:tc>
          <w:tcPr>
            <w:tcW w:w="1720" w:type="dxa"/>
            <w:tcBorders>
              <w:bottom w:val="single" w:sz="4" w:space="0" w:color="auto"/>
            </w:tcBorders>
          </w:tcPr>
          <w:p w:rsidR="004A218C" w:rsidRPr="000062E0" w:rsidRDefault="004A218C" w:rsidP="0084662F">
            <w:pPr>
              <w:rPr>
                <w:rFonts w:ascii="Times" w:hAnsi="Times"/>
              </w:rPr>
            </w:pPr>
            <w:r w:rsidRPr="000062E0">
              <w:rPr>
                <w:rFonts w:ascii="Times" w:hAnsi="Times"/>
              </w:rPr>
              <w:t>299136</w:t>
            </w:r>
          </w:p>
        </w:tc>
        <w:tc>
          <w:tcPr>
            <w:tcW w:w="1720" w:type="dxa"/>
            <w:tcBorders>
              <w:bottom w:val="single" w:sz="4" w:space="0" w:color="auto"/>
            </w:tcBorders>
          </w:tcPr>
          <w:p w:rsidR="004A218C" w:rsidRPr="000062E0" w:rsidRDefault="004A218C" w:rsidP="0084662F">
            <w:pPr>
              <w:rPr>
                <w:rFonts w:ascii="Times" w:hAnsi="Times"/>
              </w:rPr>
            </w:pPr>
            <w:r w:rsidRPr="000062E0">
              <w:rPr>
                <w:rFonts w:ascii="Times" w:hAnsi="Times"/>
              </w:rPr>
              <w:t>304498</w:t>
            </w:r>
          </w:p>
        </w:tc>
      </w:tr>
    </w:tbl>
    <w:p w:rsidR="000062E0" w:rsidRPr="000062E0" w:rsidRDefault="000062E0" w:rsidP="004A218C">
      <w:pPr>
        <w:rPr>
          <w:rFonts w:ascii="Times" w:hAnsi="Times"/>
        </w:rPr>
      </w:pPr>
    </w:p>
    <w:p w:rsidR="004A218C" w:rsidRDefault="004A218C" w:rsidP="004A218C">
      <w:pPr>
        <w:pStyle w:val="berschrift1"/>
        <w:keepLines w:val="0"/>
        <w:numPr>
          <w:ilvl w:val="0"/>
          <w:numId w:val="15"/>
        </w:numPr>
        <w:spacing w:before="180" w:after="60" w:line="240" w:lineRule="auto"/>
        <w:rPr>
          <w:rFonts w:ascii="Times" w:hAnsi="Times"/>
        </w:rPr>
      </w:pPr>
      <w:bookmarkStart w:id="1" w:name="_Ref484078048"/>
      <w:r w:rsidRPr="000062E0">
        <w:rPr>
          <w:rFonts w:ascii="Times" w:hAnsi="Times"/>
        </w:rPr>
        <w:t xml:space="preserve">Hypothalamus </w:t>
      </w:r>
      <w:proofErr w:type="spellStart"/>
      <w:r w:rsidRPr="000062E0">
        <w:rPr>
          <w:rFonts w:ascii="Times" w:hAnsi="Times"/>
        </w:rPr>
        <w:t>results</w:t>
      </w:r>
      <w:proofErr w:type="spellEnd"/>
      <w:r w:rsidRPr="000062E0">
        <w:rPr>
          <w:rFonts w:ascii="Times" w:hAnsi="Times"/>
        </w:rPr>
        <w:t xml:space="preserve"> (</w:t>
      </w:r>
      <w:proofErr w:type="spellStart"/>
      <w:r w:rsidRPr="000062E0">
        <w:rPr>
          <w:rFonts w:ascii="Times" w:hAnsi="Times"/>
        </w:rPr>
        <w:t>previous</w:t>
      </w:r>
      <w:proofErr w:type="spellEnd"/>
      <w:r w:rsidRPr="000062E0">
        <w:rPr>
          <w:rFonts w:ascii="Times" w:hAnsi="Times"/>
        </w:rPr>
        <w:t xml:space="preserve"> </w:t>
      </w:r>
      <w:proofErr w:type="spellStart"/>
      <w:r w:rsidRPr="000062E0">
        <w:rPr>
          <w:rFonts w:ascii="Times" w:hAnsi="Times"/>
        </w:rPr>
        <w:t>study</w:t>
      </w:r>
      <w:proofErr w:type="spellEnd"/>
      <w:r w:rsidRPr="000062E0">
        <w:rPr>
          <w:rFonts w:ascii="Times" w:hAnsi="Times"/>
        </w:rPr>
        <w:t>)</w:t>
      </w:r>
      <w:bookmarkEnd w:id="1"/>
    </w:p>
    <w:p w:rsidR="000062E0" w:rsidRPr="000062E0" w:rsidRDefault="000062E0" w:rsidP="000062E0"/>
    <w:p w:rsidR="004A218C" w:rsidRPr="000062E0" w:rsidRDefault="004A218C" w:rsidP="004A218C">
      <w:pPr>
        <w:spacing w:line="480" w:lineRule="auto"/>
        <w:rPr>
          <w:rFonts w:ascii="Times" w:hAnsi="Times"/>
          <w:lang w:val="en-US"/>
        </w:rPr>
      </w:pPr>
      <w:r w:rsidRPr="000062E0">
        <w:rPr>
          <w:rFonts w:ascii="Times" w:hAnsi="Times"/>
          <w:lang w:val="en-US"/>
        </w:rPr>
        <w:t xml:space="preserve">40 µl were injected into an HPLC system (Dionex) consisting of a gradient pump (GP40), an autosampler (AS50), and ECD (ED40). The separation of the substances was carried out on a C18-column from Waters (Atlantis T3 100Å, 3 µm, 4.6 mm X 150 mm), with a preceding security guard cartridge (Phenomenex, LB71270310) to prevent blocking and contamination of the column. An isocratic elution with a commercially available mobile phase from RECIPE (Mobile Phase, </w:t>
      </w:r>
      <w:r w:rsidR="00405F6E" w:rsidRPr="000062E0">
        <w:rPr>
          <w:rFonts w:ascii="Times" w:hAnsi="Times"/>
          <w:lang w:val="en-US"/>
        </w:rPr>
        <w:t>Order No.</w:t>
      </w:r>
      <w:r w:rsidRPr="000062E0">
        <w:rPr>
          <w:rFonts w:ascii="Times" w:hAnsi="Times"/>
          <w:lang w:val="en-US"/>
        </w:rPr>
        <w:t xml:space="preserve"> 1210, </w:t>
      </w:r>
      <w:proofErr w:type="spellStart"/>
      <w:r w:rsidR="009257B0">
        <w:rPr>
          <w:rFonts w:ascii="Times" w:hAnsi="Times"/>
          <w:lang w:val="en-US"/>
        </w:rPr>
        <w:t>ClinRep</w:t>
      </w:r>
      <w:proofErr w:type="spellEnd"/>
      <w:r w:rsidR="009257B0">
        <w:rPr>
          <w:rFonts w:ascii="Times" w:hAnsi="Times"/>
          <w:lang w:val="en-US"/>
        </w:rPr>
        <w:t>® commercial HPLC) with 5.5</w:t>
      </w:r>
      <w:r w:rsidRPr="000062E0">
        <w:rPr>
          <w:rFonts w:ascii="Times" w:hAnsi="Times"/>
          <w:lang w:val="en-US"/>
        </w:rPr>
        <w:t xml:space="preserve"> % (v/v) added acetonitrile and a flow rate of 0.5 ml/min were used.</w:t>
      </w:r>
    </w:p>
    <w:p w:rsidR="00F27940" w:rsidRPr="000062E0" w:rsidRDefault="00F27940" w:rsidP="00F27940">
      <w:pPr>
        <w:pStyle w:val="Beschriftung"/>
        <w:keepNext/>
        <w:jc w:val="left"/>
        <w:rPr>
          <w:rFonts w:ascii="Times" w:hAnsi="Times"/>
          <w:lang w:val="en-US"/>
        </w:rPr>
      </w:pPr>
      <w:r w:rsidRPr="000062E0">
        <w:rPr>
          <w:rFonts w:ascii="Times" w:hAnsi="Times"/>
          <w:lang w:val="en-US"/>
        </w:rPr>
        <w:t xml:space="preserve">Table </w:t>
      </w:r>
      <w:r w:rsidRPr="000062E0">
        <w:rPr>
          <w:rFonts w:ascii="Times" w:hAnsi="Times"/>
        </w:rPr>
        <w:fldChar w:fldCharType="begin"/>
      </w:r>
      <w:r w:rsidRPr="000062E0">
        <w:rPr>
          <w:rFonts w:ascii="Times" w:hAnsi="Times"/>
          <w:lang w:val="en-US"/>
        </w:rPr>
        <w:instrText xml:space="preserve"> SEQ Table \* ARABIC </w:instrText>
      </w:r>
      <w:r w:rsidRPr="000062E0">
        <w:rPr>
          <w:rFonts w:ascii="Times" w:hAnsi="Times"/>
        </w:rPr>
        <w:fldChar w:fldCharType="separate"/>
      </w:r>
      <w:r w:rsidR="00FD281B">
        <w:rPr>
          <w:rFonts w:ascii="Times" w:hAnsi="Times"/>
          <w:noProof/>
          <w:lang w:val="en-US"/>
        </w:rPr>
        <w:t>3</w:t>
      </w:r>
      <w:r w:rsidRPr="000062E0">
        <w:rPr>
          <w:rFonts w:ascii="Times" w:hAnsi="Times"/>
        </w:rPr>
        <w:fldChar w:fldCharType="end"/>
      </w:r>
      <w:r w:rsidRPr="000062E0">
        <w:rPr>
          <w:rFonts w:ascii="Times" w:hAnsi="Times"/>
          <w:lang w:val="en-US"/>
        </w:rPr>
        <w:t xml:space="preserve">: Amount of analytes in previous </w:t>
      </w:r>
      <w:proofErr w:type="spellStart"/>
      <w:r w:rsidRPr="000062E0">
        <w:rPr>
          <w:rFonts w:ascii="Times" w:hAnsi="Times"/>
          <w:lang w:val="en-US"/>
        </w:rPr>
        <w:t>Hyopthalamus</w:t>
      </w:r>
      <w:proofErr w:type="spellEnd"/>
      <w:r w:rsidRPr="000062E0">
        <w:rPr>
          <w:rFonts w:ascii="Times" w:hAnsi="Times"/>
          <w:lang w:val="en-US"/>
        </w:rPr>
        <w:t xml:space="preserve"> study; mean of n= 8</w:t>
      </w:r>
    </w:p>
    <w:tbl>
      <w:tblPr>
        <w:tblStyle w:val="Tabellenraster"/>
        <w:tblW w:w="2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80"/>
        <w:gridCol w:w="1747"/>
      </w:tblGrid>
      <w:tr w:rsidR="004A218C" w:rsidRPr="000062E0" w:rsidTr="0084662F">
        <w:trPr>
          <w:trHeight w:val="300"/>
        </w:trPr>
        <w:tc>
          <w:tcPr>
            <w:tcW w:w="118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4A218C" w:rsidRPr="000062E0" w:rsidRDefault="004A218C" w:rsidP="00B01836">
            <w:pPr>
              <w:jc w:val="center"/>
              <w:rPr>
                <w:rFonts w:ascii="Times" w:hAnsi="Times"/>
                <w:b/>
              </w:rPr>
            </w:pPr>
            <w:r w:rsidRPr="000062E0">
              <w:rPr>
                <w:rFonts w:ascii="Times" w:hAnsi="Times"/>
                <w:b/>
              </w:rPr>
              <w:t>Analyte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4A218C" w:rsidRPr="000062E0" w:rsidRDefault="004A218C" w:rsidP="00B01836">
            <w:pPr>
              <w:jc w:val="center"/>
              <w:rPr>
                <w:rFonts w:ascii="Times" w:hAnsi="Times"/>
                <w:b/>
              </w:rPr>
            </w:pPr>
            <w:r w:rsidRPr="000062E0">
              <w:rPr>
                <w:rFonts w:ascii="Times" w:hAnsi="Times"/>
                <w:b/>
              </w:rPr>
              <w:t>[pg/mg]</w:t>
            </w:r>
          </w:p>
        </w:tc>
      </w:tr>
      <w:tr w:rsidR="004A218C" w:rsidRPr="000062E0" w:rsidTr="0084662F">
        <w:trPr>
          <w:trHeight w:val="300"/>
        </w:trPr>
        <w:tc>
          <w:tcPr>
            <w:tcW w:w="1180" w:type="dxa"/>
            <w:tcBorders>
              <w:top w:val="single" w:sz="4" w:space="0" w:color="auto"/>
            </w:tcBorders>
            <w:noWrap/>
            <w:hideMark/>
          </w:tcPr>
          <w:p w:rsidR="004A218C" w:rsidRPr="000062E0" w:rsidRDefault="004A218C" w:rsidP="00B01836">
            <w:pPr>
              <w:jc w:val="center"/>
              <w:rPr>
                <w:rFonts w:ascii="Times" w:hAnsi="Times"/>
              </w:rPr>
            </w:pPr>
            <w:r w:rsidRPr="000062E0">
              <w:rPr>
                <w:rFonts w:ascii="Times" w:hAnsi="Times"/>
              </w:rPr>
              <w:t>DA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noWrap/>
            <w:hideMark/>
          </w:tcPr>
          <w:p w:rsidR="004A218C" w:rsidRPr="000062E0" w:rsidRDefault="004A218C" w:rsidP="00B01836">
            <w:pPr>
              <w:jc w:val="center"/>
              <w:rPr>
                <w:rFonts w:ascii="Times" w:hAnsi="Times"/>
              </w:rPr>
            </w:pPr>
            <w:r w:rsidRPr="000062E0">
              <w:rPr>
                <w:rFonts w:ascii="Times" w:hAnsi="Times"/>
              </w:rPr>
              <w:t xml:space="preserve">608 </w:t>
            </w:r>
            <w:r w:rsidRPr="000062E0">
              <w:rPr>
                <w:rFonts w:ascii="Times" w:hAnsi="Times" w:cs="Arial"/>
              </w:rPr>
              <w:t>±</w:t>
            </w:r>
            <w:r w:rsidRPr="000062E0">
              <w:rPr>
                <w:rFonts w:ascii="Times" w:hAnsi="Times"/>
              </w:rPr>
              <w:t xml:space="preserve"> 122</w:t>
            </w:r>
          </w:p>
        </w:tc>
      </w:tr>
      <w:tr w:rsidR="004A218C" w:rsidRPr="000062E0" w:rsidTr="0084662F">
        <w:trPr>
          <w:trHeight w:val="300"/>
        </w:trPr>
        <w:tc>
          <w:tcPr>
            <w:tcW w:w="1180" w:type="dxa"/>
            <w:noWrap/>
            <w:hideMark/>
          </w:tcPr>
          <w:p w:rsidR="004A218C" w:rsidRPr="000062E0" w:rsidRDefault="004A218C" w:rsidP="00B01836">
            <w:pPr>
              <w:jc w:val="center"/>
              <w:rPr>
                <w:rFonts w:ascii="Times" w:hAnsi="Times"/>
              </w:rPr>
            </w:pPr>
            <w:r w:rsidRPr="000062E0">
              <w:rPr>
                <w:rFonts w:ascii="Times" w:hAnsi="Times"/>
              </w:rPr>
              <w:t>DOPAC</w:t>
            </w:r>
          </w:p>
        </w:tc>
        <w:tc>
          <w:tcPr>
            <w:tcW w:w="1260" w:type="dxa"/>
            <w:noWrap/>
            <w:hideMark/>
          </w:tcPr>
          <w:p w:rsidR="004A218C" w:rsidRPr="000062E0" w:rsidRDefault="004A218C" w:rsidP="00B01836">
            <w:pPr>
              <w:jc w:val="center"/>
              <w:rPr>
                <w:rFonts w:ascii="Times" w:hAnsi="Times"/>
              </w:rPr>
            </w:pPr>
            <w:r w:rsidRPr="000062E0">
              <w:rPr>
                <w:rFonts w:ascii="Times" w:hAnsi="Times"/>
              </w:rPr>
              <w:t xml:space="preserve">169 </w:t>
            </w:r>
            <w:r w:rsidRPr="000062E0">
              <w:rPr>
                <w:rFonts w:ascii="Times" w:hAnsi="Times" w:cs="Arial"/>
              </w:rPr>
              <w:t>±</w:t>
            </w:r>
            <w:r w:rsidRPr="000062E0">
              <w:rPr>
                <w:rFonts w:ascii="Times" w:hAnsi="Times"/>
              </w:rPr>
              <w:t xml:space="preserve"> 47</w:t>
            </w:r>
          </w:p>
        </w:tc>
      </w:tr>
      <w:tr w:rsidR="004A218C" w:rsidRPr="000062E0" w:rsidTr="0084662F">
        <w:trPr>
          <w:trHeight w:val="300"/>
        </w:trPr>
        <w:tc>
          <w:tcPr>
            <w:tcW w:w="1180" w:type="dxa"/>
            <w:noWrap/>
            <w:hideMark/>
          </w:tcPr>
          <w:p w:rsidR="004A218C" w:rsidRPr="000062E0" w:rsidRDefault="004A218C" w:rsidP="00B01836">
            <w:pPr>
              <w:jc w:val="center"/>
              <w:rPr>
                <w:rFonts w:ascii="Times" w:hAnsi="Times"/>
              </w:rPr>
            </w:pPr>
            <w:r w:rsidRPr="000062E0">
              <w:rPr>
                <w:rFonts w:ascii="Times" w:hAnsi="Times"/>
              </w:rPr>
              <w:t>3-MT</w:t>
            </w:r>
          </w:p>
        </w:tc>
        <w:tc>
          <w:tcPr>
            <w:tcW w:w="1260" w:type="dxa"/>
            <w:noWrap/>
            <w:hideMark/>
          </w:tcPr>
          <w:p w:rsidR="004A218C" w:rsidRPr="000062E0" w:rsidRDefault="004A218C" w:rsidP="00B01836">
            <w:pPr>
              <w:jc w:val="center"/>
              <w:rPr>
                <w:rFonts w:ascii="Times" w:hAnsi="Times"/>
              </w:rPr>
            </w:pPr>
            <w:r w:rsidRPr="000062E0">
              <w:rPr>
                <w:rFonts w:ascii="Times" w:hAnsi="Times"/>
              </w:rPr>
              <w:t xml:space="preserve">18 </w:t>
            </w:r>
            <w:r w:rsidRPr="000062E0">
              <w:rPr>
                <w:rFonts w:ascii="Times" w:hAnsi="Times" w:cs="Arial"/>
              </w:rPr>
              <w:t>±</w:t>
            </w:r>
            <w:r w:rsidRPr="000062E0">
              <w:rPr>
                <w:rFonts w:ascii="Times" w:hAnsi="Times"/>
              </w:rPr>
              <w:t xml:space="preserve"> 5</w:t>
            </w:r>
          </w:p>
        </w:tc>
      </w:tr>
      <w:tr w:rsidR="004A218C" w:rsidRPr="000062E0" w:rsidTr="0084662F">
        <w:trPr>
          <w:trHeight w:val="300"/>
        </w:trPr>
        <w:tc>
          <w:tcPr>
            <w:tcW w:w="1180" w:type="dxa"/>
            <w:noWrap/>
            <w:hideMark/>
          </w:tcPr>
          <w:p w:rsidR="004A218C" w:rsidRPr="000062E0" w:rsidRDefault="004A218C" w:rsidP="00B01836">
            <w:pPr>
              <w:jc w:val="center"/>
              <w:rPr>
                <w:rFonts w:ascii="Times" w:hAnsi="Times"/>
              </w:rPr>
            </w:pPr>
            <w:r w:rsidRPr="000062E0">
              <w:rPr>
                <w:rFonts w:ascii="Times" w:hAnsi="Times"/>
              </w:rPr>
              <w:t>HVA</w:t>
            </w:r>
          </w:p>
        </w:tc>
        <w:tc>
          <w:tcPr>
            <w:tcW w:w="1260" w:type="dxa"/>
            <w:noWrap/>
            <w:hideMark/>
          </w:tcPr>
          <w:p w:rsidR="004A218C" w:rsidRPr="000062E0" w:rsidRDefault="004A218C" w:rsidP="00B01836">
            <w:pPr>
              <w:jc w:val="center"/>
              <w:rPr>
                <w:rFonts w:ascii="Times" w:hAnsi="Times"/>
              </w:rPr>
            </w:pPr>
            <w:r w:rsidRPr="000062E0">
              <w:rPr>
                <w:rFonts w:ascii="Times" w:hAnsi="Times"/>
              </w:rPr>
              <w:t xml:space="preserve">113 </w:t>
            </w:r>
            <w:r w:rsidRPr="000062E0">
              <w:rPr>
                <w:rFonts w:ascii="Times" w:hAnsi="Times" w:cs="Arial"/>
              </w:rPr>
              <w:t>±</w:t>
            </w:r>
            <w:r w:rsidRPr="000062E0">
              <w:rPr>
                <w:rFonts w:ascii="Times" w:hAnsi="Times"/>
              </w:rPr>
              <w:t xml:space="preserve"> 43</w:t>
            </w:r>
          </w:p>
        </w:tc>
      </w:tr>
      <w:tr w:rsidR="004A218C" w:rsidRPr="000062E0" w:rsidTr="0084662F">
        <w:trPr>
          <w:trHeight w:val="300"/>
        </w:trPr>
        <w:tc>
          <w:tcPr>
            <w:tcW w:w="1180" w:type="dxa"/>
            <w:noWrap/>
            <w:hideMark/>
          </w:tcPr>
          <w:p w:rsidR="004A218C" w:rsidRPr="000062E0" w:rsidRDefault="004A218C" w:rsidP="00B01836">
            <w:pPr>
              <w:jc w:val="center"/>
              <w:rPr>
                <w:rFonts w:ascii="Times" w:hAnsi="Times"/>
              </w:rPr>
            </w:pPr>
            <w:r w:rsidRPr="000062E0">
              <w:rPr>
                <w:rFonts w:ascii="Times" w:hAnsi="Times"/>
              </w:rPr>
              <w:t>NE</w:t>
            </w:r>
          </w:p>
        </w:tc>
        <w:tc>
          <w:tcPr>
            <w:tcW w:w="1260" w:type="dxa"/>
            <w:noWrap/>
            <w:hideMark/>
          </w:tcPr>
          <w:p w:rsidR="004A218C" w:rsidRPr="000062E0" w:rsidRDefault="004A218C" w:rsidP="00B01836">
            <w:pPr>
              <w:jc w:val="center"/>
              <w:rPr>
                <w:rFonts w:ascii="Times" w:hAnsi="Times"/>
              </w:rPr>
            </w:pPr>
            <w:r w:rsidRPr="000062E0">
              <w:rPr>
                <w:rFonts w:ascii="Times" w:hAnsi="Times"/>
              </w:rPr>
              <w:t xml:space="preserve">1729 </w:t>
            </w:r>
            <w:r w:rsidRPr="000062E0">
              <w:rPr>
                <w:rFonts w:ascii="Times" w:hAnsi="Times" w:cs="Arial"/>
              </w:rPr>
              <w:t>±</w:t>
            </w:r>
            <w:r w:rsidRPr="000062E0">
              <w:rPr>
                <w:rFonts w:ascii="Times" w:hAnsi="Times"/>
              </w:rPr>
              <w:t xml:space="preserve"> 463</w:t>
            </w:r>
          </w:p>
        </w:tc>
      </w:tr>
      <w:tr w:rsidR="004A218C" w:rsidRPr="000062E0" w:rsidTr="0084662F">
        <w:trPr>
          <w:trHeight w:val="300"/>
        </w:trPr>
        <w:tc>
          <w:tcPr>
            <w:tcW w:w="1180" w:type="dxa"/>
            <w:noWrap/>
            <w:hideMark/>
          </w:tcPr>
          <w:p w:rsidR="004A218C" w:rsidRPr="000062E0" w:rsidRDefault="004A218C" w:rsidP="00B01836">
            <w:pPr>
              <w:jc w:val="center"/>
              <w:rPr>
                <w:rFonts w:ascii="Times" w:hAnsi="Times"/>
              </w:rPr>
            </w:pPr>
            <w:r w:rsidRPr="000062E0">
              <w:rPr>
                <w:rFonts w:ascii="Times" w:hAnsi="Times"/>
              </w:rPr>
              <w:t>E</w:t>
            </w:r>
          </w:p>
        </w:tc>
        <w:tc>
          <w:tcPr>
            <w:tcW w:w="1260" w:type="dxa"/>
            <w:noWrap/>
            <w:hideMark/>
          </w:tcPr>
          <w:p w:rsidR="004A218C" w:rsidRPr="000062E0" w:rsidRDefault="004A218C" w:rsidP="00B01836">
            <w:pPr>
              <w:jc w:val="center"/>
              <w:rPr>
                <w:rFonts w:ascii="Times" w:hAnsi="Times"/>
              </w:rPr>
            </w:pPr>
            <w:r w:rsidRPr="000062E0">
              <w:rPr>
                <w:rFonts w:ascii="Times" w:hAnsi="Times"/>
              </w:rPr>
              <w:t xml:space="preserve">6 </w:t>
            </w:r>
            <w:r w:rsidRPr="000062E0">
              <w:rPr>
                <w:rFonts w:ascii="Times" w:hAnsi="Times" w:cs="Arial"/>
              </w:rPr>
              <w:t>±</w:t>
            </w:r>
            <w:r w:rsidRPr="000062E0">
              <w:rPr>
                <w:rFonts w:ascii="Times" w:hAnsi="Times"/>
              </w:rPr>
              <w:t xml:space="preserve"> 2</w:t>
            </w:r>
          </w:p>
        </w:tc>
      </w:tr>
      <w:tr w:rsidR="004A218C" w:rsidRPr="000062E0" w:rsidTr="0084662F">
        <w:trPr>
          <w:trHeight w:val="300"/>
        </w:trPr>
        <w:tc>
          <w:tcPr>
            <w:tcW w:w="1180" w:type="dxa"/>
            <w:noWrap/>
            <w:hideMark/>
          </w:tcPr>
          <w:p w:rsidR="004A218C" w:rsidRPr="000062E0" w:rsidRDefault="004A218C" w:rsidP="00B01836">
            <w:pPr>
              <w:jc w:val="center"/>
              <w:rPr>
                <w:rFonts w:ascii="Times" w:hAnsi="Times"/>
              </w:rPr>
            </w:pPr>
            <w:r w:rsidRPr="000062E0">
              <w:rPr>
                <w:rFonts w:ascii="Times" w:hAnsi="Times"/>
              </w:rPr>
              <w:t>5-HT</w:t>
            </w:r>
          </w:p>
        </w:tc>
        <w:tc>
          <w:tcPr>
            <w:tcW w:w="1260" w:type="dxa"/>
            <w:noWrap/>
            <w:hideMark/>
          </w:tcPr>
          <w:p w:rsidR="004A218C" w:rsidRPr="000062E0" w:rsidRDefault="004A218C" w:rsidP="00B01836">
            <w:pPr>
              <w:jc w:val="center"/>
              <w:rPr>
                <w:rFonts w:ascii="Times" w:hAnsi="Times"/>
              </w:rPr>
            </w:pPr>
            <w:r w:rsidRPr="000062E0">
              <w:rPr>
                <w:rFonts w:ascii="Times" w:hAnsi="Times"/>
              </w:rPr>
              <w:t xml:space="preserve">2008 </w:t>
            </w:r>
            <w:r w:rsidRPr="000062E0">
              <w:rPr>
                <w:rFonts w:ascii="Times" w:hAnsi="Times" w:cs="Arial"/>
              </w:rPr>
              <w:t>±</w:t>
            </w:r>
            <w:r w:rsidRPr="000062E0">
              <w:rPr>
                <w:rFonts w:ascii="Times" w:hAnsi="Times"/>
              </w:rPr>
              <w:t xml:space="preserve"> 442</w:t>
            </w:r>
          </w:p>
        </w:tc>
      </w:tr>
      <w:tr w:rsidR="004A218C" w:rsidRPr="000062E0" w:rsidTr="0084662F">
        <w:trPr>
          <w:trHeight w:val="300"/>
        </w:trPr>
        <w:tc>
          <w:tcPr>
            <w:tcW w:w="1180" w:type="dxa"/>
            <w:noWrap/>
            <w:hideMark/>
          </w:tcPr>
          <w:p w:rsidR="004A218C" w:rsidRPr="000062E0" w:rsidRDefault="004A218C" w:rsidP="00B01836">
            <w:pPr>
              <w:jc w:val="center"/>
              <w:rPr>
                <w:rFonts w:ascii="Times" w:hAnsi="Times"/>
              </w:rPr>
            </w:pPr>
            <w:r w:rsidRPr="000062E0">
              <w:rPr>
                <w:rFonts w:ascii="Times" w:hAnsi="Times"/>
              </w:rPr>
              <w:t>5-HIAA</w:t>
            </w:r>
          </w:p>
        </w:tc>
        <w:tc>
          <w:tcPr>
            <w:tcW w:w="1260" w:type="dxa"/>
            <w:noWrap/>
            <w:hideMark/>
          </w:tcPr>
          <w:p w:rsidR="004A218C" w:rsidRPr="000062E0" w:rsidRDefault="004A218C" w:rsidP="00B01836">
            <w:pPr>
              <w:jc w:val="center"/>
              <w:rPr>
                <w:rFonts w:ascii="Times" w:hAnsi="Times"/>
              </w:rPr>
            </w:pPr>
            <w:r w:rsidRPr="000062E0">
              <w:rPr>
                <w:rFonts w:ascii="Times" w:hAnsi="Times"/>
              </w:rPr>
              <w:t xml:space="preserve">998 </w:t>
            </w:r>
            <w:r w:rsidRPr="000062E0">
              <w:rPr>
                <w:rFonts w:ascii="Times" w:hAnsi="Times" w:cs="Arial"/>
              </w:rPr>
              <w:t>±</w:t>
            </w:r>
            <w:r w:rsidRPr="000062E0">
              <w:rPr>
                <w:rFonts w:ascii="Times" w:hAnsi="Times"/>
              </w:rPr>
              <w:t xml:space="preserve"> 257</w:t>
            </w:r>
          </w:p>
        </w:tc>
      </w:tr>
      <w:tr w:rsidR="004A218C" w:rsidRPr="000062E0" w:rsidTr="0084662F">
        <w:trPr>
          <w:trHeight w:val="300"/>
        </w:trPr>
        <w:tc>
          <w:tcPr>
            <w:tcW w:w="1180" w:type="dxa"/>
            <w:tcBorders>
              <w:bottom w:val="single" w:sz="4" w:space="0" w:color="auto"/>
            </w:tcBorders>
            <w:noWrap/>
          </w:tcPr>
          <w:p w:rsidR="004A218C" w:rsidRPr="000062E0" w:rsidRDefault="004A218C" w:rsidP="00B01836">
            <w:pPr>
              <w:jc w:val="center"/>
              <w:rPr>
                <w:rFonts w:ascii="Times" w:hAnsi="Times"/>
              </w:rPr>
            </w:pPr>
            <w:r w:rsidRPr="000062E0">
              <w:rPr>
                <w:rFonts w:ascii="Times" w:hAnsi="Times"/>
              </w:rPr>
              <w:t>DA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noWrap/>
          </w:tcPr>
          <w:p w:rsidR="004A218C" w:rsidRPr="00FD281B" w:rsidRDefault="004A218C" w:rsidP="00B01836">
            <w:pPr>
              <w:pStyle w:val="Listenabsatz"/>
              <w:numPr>
                <w:ilvl w:val="0"/>
                <w:numId w:val="18"/>
              </w:numPr>
              <w:spacing w:line="240" w:lineRule="auto"/>
              <w:jc w:val="center"/>
              <w:rPr>
                <w:rFonts w:ascii="Times" w:hAnsi="Times"/>
              </w:rPr>
            </w:pPr>
            <w:r w:rsidRPr="00FD281B">
              <w:rPr>
                <w:rFonts w:ascii="Times" w:hAnsi="Times" w:cs="Arial"/>
              </w:rPr>
              <w:t>±</w:t>
            </w:r>
            <w:r w:rsidRPr="00FD281B">
              <w:rPr>
                <w:rFonts w:ascii="Times" w:hAnsi="Times"/>
              </w:rPr>
              <w:t>122</w:t>
            </w:r>
          </w:p>
        </w:tc>
      </w:tr>
    </w:tbl>
    <w:p w:rsidR="004A218C" w:rsidRPr="000062E0" w:rsidRDefault="004A218C" w:rsidP="004A218C">
      <w:pPr>
        <w:pStyle w:val="TESectionHeading"/>
        <w:rPr>
          <w:rFonts w:ascii="Times" w:hAnsi="Times"/>
        </w:rPr>
      </w:pPr>
    </w:p>
    <w:p w:rsidR="00F27940" w:rsidRDefault="00F27940" w:rsidP="00F27940">
      <w:pPr>
        <w:pStyle w:val="Beschriftung"/>
        <w:rPr>
          <w:rFonts w:ascii="Times" w:hAnsi="Times"/>
          <w:lang w:val="en-US"/>
        </w:rPr>
      </w:pPr>
    </w:p>
    <w:p w:rsidR="00FD281B" w:rsidRPr="00FD281B" w:rsidRDefault="00FD281B" w:rsidP="00FD281B">
      <w:pPr>
        <w:pStyle w:val="berschrift1"/>
        <w:numPr>
          <w:ilvl w:val="0"/>
          <w:numId w:val="15"/>
        </w:numPr>
        <w:rPr>
          <w:lang w:val="en-US"/>
        </w:rPr>
      </w:pPr>
      <w:r w:rsidRPr="00FD281B">
        <w:rPr>
          <w:lang w:val="en-US"/>
        </w:rPr>
        <w:lastRenderedPageBreak/>
        <w:t>Overview over ratios in metabolic networks</w:t>
      </w:r>
    </w:p>
    <w:p w:rsidR="00FD281B" w:rsidRPr="00FD281B" w:rsidRDefault="00FD281B" w:rsidP="00FD281B">
      <w:pPr>
        <w:pStyle w:val="Beschriftung"/>
        <w:keepNext/>
        <w:rPr>
          <w:lang w:val="en-US"/>
        </w:rPr>
      </w:pPr>
      <w:r w:rsidRPr="00FD281B">
        <w:rPr>
          <w:lang w:val="en-US"/>
        </w:rPr>
        <w:t xml:space="preserve">Table </w:t>
      </w:r>
      <w:r>
        <w:fldChar w:fldCharType="begin"/>
      </w:r>
      <w:r w:rsidRPr="00FD281B">
        <w:rPr>
          <w:lang w:val="en-US"/>
        </w:rPr>
        <w:instrText xml:space="preserve"> SEQ Table \* ARABIC </w:instrText>
      </w:r>
      <w:r>
        <w:fldChar w:fldCharType="separate"/>
      </w:r>
      <w:r w:rsidRPr="00FD281B">
        <w:rPr>
          <w:noProof/>
          <w:lang w:val="en-US"/>
        </w:rPr>
        <w:t>4</w:t>
      </w:r>
      <w:r>
        <w:fldChar w:fldCharType="end"/>
      </w:r>
      <w:r w:rsidRPr="00FD281B">
        <w:rPr>
          <w:lang w:val="en-US"/>
        </w:rPr>
        <w:t>: Ratios between active compounds and their metabolites and between active compounds.</w:t>
      </w:r>
    </w:p>
    <w:tbl>
      <w:tblPr>
        <w:tblStyle w:val="Tabellenraster"/>
        <w:tblW w:w="100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1"/>
        <w:gridCol w:w="1598"/>
        <w:gridCol w:w="860"/>
        <w:gridCol w:w="1318"/>
        <w:gridCol w:w="1630"/>
        <w:gridCol w:w="1205"/>
        <w:gridCol w:w="1088"/>
        <w:gridCol w:w="887"/>
      </w:tblGrid>
      <w:tr w:rsidR="00FD281B" w:rsidTr="00FD281B">
        <w:tc>
          <w:tcPr>
            <w:tcW w:w="1307" w:type="dxa"/>
            <w:tcBorders>
              <w:top w:val="single" w:sz="4" w:space="0" w:color="auto"/>
              <w:bottom w:val="single" w:sz="4" w:space="0" w:color="auto"/>
            </w:tcBorders>
          </w:tcPr>
          <w:p w:rsidR="00FD281B" w:rsidRPr="00B01836" w:rsidRDefault="00FD281B" w:rsidP="00065C32">
            <w:pPr>
              <w:pStyle w:val="TCTableBody"/>
              <w:rPr>
                <w:rFonts w:ascii="Times New Roman" w:hAnsi="Times New Roman"/>
                <w:sz w:val="22"/>
                <w:szCs w:val="22"/>
              </w:rPr>
            </w:pPr>
            <w:r w:rsidRPr="00B01836">
              <w:rPr>
                <w:rFonts w:ascii="Times New Roman" w:hAnsi="Times New Roman"/>
                <w:sz w:val="22"/>
                <w:szCs w:val="22"/>
              </w:rPr>
              <w:t>Analyte [pg/mg]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</w:tcPr>
          <w:p w:rsidR="00FD281B" w:rsidRPr="00B01836" w:rsidRDefault="00FD281B" w:rsidP="00065C32">
            <w:pPr>
              <w:pStyle w:val="TCTableBody"/>
              <w:rPr>
                <w:rFonts w:ascii="Times New Roman" w:hAnsi="Times New Roman"/>
                <w:sz w:val="22"/>
                <w:szCs w:val="22"/>
              </w:rPr>
            </w:pPr>
            <w:r w:rsidRPr="00B01836">
              <w:rPr>
                <w:rFonts w:ascii="Times New Roman" w:hAnsi="Times New Roman"/>
                <w:sz w:val="22"/>
                <w:szCs w:val="22"/>
              </w:rPr>
              <w:t>Hypothalamus</w:t>
            </w:r>
          </w:p>
          <w:p w:rsidR="00FD281B" w:rsidRPr="00B01836" w:rsidRDefault="00FD281B" w:rsidP="00065C32">
            <w:pPr>
              <w:pStyle w:val="TCTableBody"/>
              <w:rPr>
                <w:rFonts w:ascii="Times New Roman" w:hAnsi="Times New Roman"/>
                <w:sz w:val="22"/>
                <w:szCs w:val="22"/>
              </w:rPr>
            </w:pPr>
            <w:r w:rsidRPr="00B01836">
              <w:rPr>
                <w:rFonts w:ascii="Times New Roman" w:hAnsi="Times New Roman"/>
                <w:sz w:val="22"/>
                <w:szCs w:val="22"/>
              </w:rPr>
              <w:t>[n=5]</w:t>
            </w:r>
          </w:p>
        </w:tc>
        <w:tc>
          <w:tcPr>
            <w:tcW w:w="913" w:type="dxa"/>
            <w:tcBorders>
              <w:top w:val="single" w:sz="4" w:space="0" w:color="auto"/>
              <w:bottom w:val="single" w:sz="4" w:space="0" w:color="auto"/>
            </w:tcBorders>
          </w:tcPr>
          <w:p w:rsidR="00FD281B" w:rsidRPr="00B01836" w:rsidRDefault="00FD281B" w:rsidP="00065C32">
            <w:pPr>
              <w:pStyle w:val="TCTableBody"/>
              <w:rPr>
                <w:rFonts w:ascii="Times New Roman" w:hAnsi="Times New Roman"/>
                <w:sz w:val="22"/>
                <w:szCs w:val="22"/>
              </w:rPr>
            </w:pPr>
            <w:r w:rsidRPr="00B01836">
              <w:rPr>
                <w:rFonts w:ascii="Times New Roman" w:hAnsi="Times New Roman"/>
                <w:sz w:val="22"/>
                <w:szCs w:val="22"/>
              </w:rPr>
              <w:t>EDL</w:t>
            </w:r>
          </w:p>
          <w:p w:rsidR="00FD281B" w:rsidRPr="00B01836" w:rsidRDefault="00FD281B" w:rsidP="00065C32">
            <w:pPr>
              <w:pStyle w:val="TCTableBody"/>
              <w:rPr>
                <w:rFonts w:ascii="Times New Roman" w:hAnsi="Times New Roman"/>
                <w:sz w:val="22"/>
                <w:szCs w:val="22"/>
              </w:rPr>
            </w:pPr>
            <w:r w:rsidRPr="00B01836">
              <w:rPr>
                <w:rFonts w:ascii="Times New Roman" w:hAnsi="Times New Roman"/>
                <w:sz w:val="22"/>
                <w:szCs w:val="22"/>
              </w:rPr>
              <w:t>[n=6]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</w:tcPr>
          <w:p w:rsidR="00FD281B" w:rsidRPr="00B01836" w:rsidRDefault="00FD281B" w:rsidP="00065C32">
            <w:pPr>
              <w:pStyle w:val="TCTableBody"/>
              <w:rPr>
                <w:rFonts w:ascii="Times New Roman" w:hAnsi="Times New Roman"/>
                <w:sz w:val="22"/>
                <w:szCs w:val="22"/>
              </w:rPr>
            </w:pPr>
            <w:r w:rsidRPr="00B01836">
              <w:rPr>
                <w:rFonts w:ascii="Times New Roman" w:hAnsi="Times New Roman"/>
                <w:sz w:val="22"/>
                <w:szCs w:val="22"/>
              </w:rPr>
              <w:t>Soleus</w:t>
            </w:r>
          </w:p>
          <w:p w:rsidR="00FD281B" w:rsidRPr="00B01836" w:rsidRDefault="00FD281B" w:rsidP="00065C32">
            <w:pPr>
              <w:pStyle w:val="TCTableBody"/>
              <w:rPr>
                <w:rFonts w:ascii="Times New Roman" w:hAnsi="Times New Roman"/>
                <w:sz w:val="22"/>
                <w:szCs w:val="22"/>
              </w:rPr>
            </w:pPr>
            <w:r w:rsidRPr="00B01836">
              <w:rPr>
                <w:rFonts w:ascii="Times New Roman" w:hAnsi="Times New Roman"/>
                <w:sz w:val="22"/>
                <w:szCs w:val="22"/>
              </w:rPr>
              <w:t>[n=6]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:rsidR="00FD281B" w:rsidRPr="00B01836" w:rsidRDefault="00FD281B" w:rsidP="00065C32">
            <w:pPr>
              <w:pStyle w:val="TCTableBody"/>
              <w:rPr>
                <w:rFonts w:ascii="Times New Roman" w:hAnsi="Times New Roman"/>
                <w:sz w:val="22"/>
                <w:szCs w:val="22"/>
              </w:rPr>
            </w:pPr>
            <w:r w:rsidRPr="00B01836">
              <w:rPr>
                <w:rFonts w:ascii="Times New Roman" w:hAnsi="Times New Roman"/>
                <w:sz w:val="22"/>
                <w:szCs w:val="22"/>
              </w:rPr>
              <w:t>Gastrocnemius</w:t>
            </w:r>
          </w:p>
          <w:p w:rsidR="00FD281B" w:rsidRPr="00B01836" w:rsidRDefault="00FD281B" w:rsidP="00065C32">
            <w:pPr>
              <w:pStyle w:val="TCTableBody"/>
              <w:rPr>
                <w:rFonts w:ascii="Times New Roman" w:hAnsi="Times New Roman"/>
                <w:sz w:val="22"/>
                <w:szCs w:val="22"/>
              </w:rPr>
            </w:pPr>
            <w:r w:rsidRPr="00B01836">
              <w:rPr>
                <w:rFonts w:ascii="Times New Roman" w:hAnsi="Times New Roman"/>
                <w:sz w:val="22"/>
                <w:szCs w:val="22"/>
              </w:rPr>
              <w:t>[n=6]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</w:tcPr>
          <w:p w:rsidR="00FD281B" w:rsidRPr="00B01836" w:rsidRDefault="00FD281B" w:rsidP="00065C32">
            <w:pPr>
              <w:pStyle w:val="TCTableBody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B01836">
              <w:rPr>
                <w:rFonts w:ascii="Times New Roman" w:hAnsi="Times New Roman"/>
                <w:sz w:val="22"/>
                <w:szCs w:val="22"/>
              </w:rPr>
              <w:t>eWAT</w:t>
            </w:r>
            <w:proofErr w:type="spellEnd"/>
          </w:p>
          <w:p w:rsidR="00FD281B" w:rsidRPr="00B01836" w:rsidRDefault="00FD281B" w:rsidP="00065C32">
            <w:pPr>
              <w:pStyle w:val="TCTableBody"/>
              <w:rPr>
                <w:rFonts w:ascii="Times New Roman" w:hAnsi="Times New Roman"/>
                <w:sz w:val="22"/>
                <w:szCs w:val="22"/>
              </w:rPr>
            </w:pPr>
            <w:r w:rsidRPr="00B01836">
              <w:rPr>
                <w:rFonts w:ascii="Times New Roman" w:hAnsi="Times New Roman"/>
                <w:sz w:val="22"/>
                <w:szCs w:val="22"/>
              </w:rPr>
              <w:t>[n=6]</w:t>
            </w:r>
          </w:p>
        </w:tc>
        <w:tc>
          <w:tcPr>
            <w:tcW w:w="1095" w:type="dxa"/>
            <w:tcBorders>
              <w:top w:val="single" w:sz="4" w:space="0" w:color="auto"/>
              <w:bottom w:val="single" w:sz="4" w:space="0" w:color="auto"/>
            </w:tcBorders>
          </w:tcPr>
          <w:p w:rsidR="00FD281B" w:rsidRPr="00B01836" w:rsidRDefault="00FD281B" w:rsidP="00065C32">
            <w:pPr>
              <w:pStyle w:val="TCTableBody"/>
              <w:rPr>
                <w:rFonts w:ascii="Times New Roman" w:hAnsi="Times New Roman"/>
                <w:sz w:val="22"/>
                <w:szCs w:val="22"/>
              </w:rPr>
            </w:pPr>
            <w:r w:rsidRPr="00B01836">
              <w:rPr>
                <w:rFonts w:ascii="Times New Roman" w:hAnsi="Times New Roman"/>
                <w:sz w:val="22"/>
                <w:szCs w:val="22"/>
              </w:rPr>
              <w:t>Pancreas</w:t>
            </w:r>
          </w:p>
          <w:p w:rsidR="00FD281B" w:rsidRPr="00B01836" w:rsidRDefault="00FD281B" w:rsidP="00065C32">
            <w:pPr>
              <w:pStyle w:val="TCTableBody"/>
              <w:rPr>
                <w:rFonts w:ascii="Times New Roman" w:hAnsi="Times New Roman"/>
                <w:sz w:val="22"/>
                <w:szCs w:val="22"/>
              </w:rPr>
            </w:pPr>
            <w:r w:rsidRPr="00B01836">
              <w:rPr>
                <w:rFonts w:ascii="Times New Roman" w:hAnsi="Times New Roman"/>
                <w:sz w:val="22"/>
                <w:szCs w:val="22"/>
              </w:rPr>
              <w:t>[n=4]</w:t>
            </w:r>
          </w:p>
        </w:tc>
        <w:tc>
          <w:tcPr>
            <w:tcW w:w="947" w:type="dxa"/>
            <w:tcBorders>
              <w:top w:val="single" w:sz="4" w:space="0" w:color="auto"/>
              <w:bottom w:val="single" w:sz="4" w:space="0" w:color="auto"/>
            </w:tcBorders>
          </w:tcPr>
          <w:p w:rsidR="00FD281B" w:rsidRPr="00B01836" w:rsidRDefault="00FD281B" w:rsidP="00065C32">
            <w:pPr>
              <w:pStyle w:val="TCTableBody"/>
              <w:rPr>
                <w:rFonts w:ascii="Times New Roman" w:hAnsi="Times New Roman"/>
                <w:sz w:val="22"/>
                <w:szCs w:val="22"/>
              </w:rPr>
            </w:pPr>
            <w:r w:rsidRPr="00B01836">
              <w:rPr>
                <w:rFonts w:ascii="Times New Roman" w:hAnsi="Times New Roman"/>
                <w:sz w:val="22"/>
                <w:szCs w:val="22"/>
              </w:rPr>
              <w:t>Liver</w:t>
            </w:r>
          </w:p>
          <w:p w:rsidR="00FD281B" w:rsidRPr="00B01836" w:rsidRDefault="00FD281B" w:rsidP="00065C32">
            <w:pPr>
              <w:pStyle w:val="TCTableBody"/>
              <w:rPr>
                <w:rFonts w:ascii="Times New Roman" w:hAnsi="Times New Roman"/>
                <w:sz w:val="22"/>
                <w:szCs w:val="22"/>
              </w:rPr>
            </w:pPr>
            <w:r w:rsidRPr="00B01836">
              <w:rPr>
                <w:rFonts w:ascii="Times New Roman" w:hAnsi="Times New Roman"/>
                <w:sz w:val="22"/>
                <w:szCs w:val="22"/>
              </w:rPr>
              <w:t>[n=6]</w:t>
            </w:r>
          </w:p>
        </w:tc>
      </w:tr>
      <w:tr w:rsidR="00FD281B" w:rsidTr="00FD281B">
        <w:tc>
          <w:tcPr>
            <w:tcW w:w="1307" w:type="dxa"/>
            <w:tcBorders>
              <w:top w:val="single" w:sz="4" w:space="0" w:color="auto"/>
            </w:tcBorders>
          </w:tcPr>
          <w:p w:rsidR="00FD281B" w:rsidRPr="00B01836" w:rsidRDefault="00FD281B" w:rsidP="00065C32">
            <w:pPr>
              <w:pStyle w:val="TCTableBody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B01836">
              <w:rPr>
                <w:rFonts w:ascii="Times New Roman" w:hAnsi="Times New Roman"/>
                <w:b w:val="0"/>
                <w:sz w:val="22"/>
                <w:szCs w:val="22"/>
              </w:rPr>
              <w:t>DA/DOPAC</w:t>
            </w:r>
          </w:p>
        </w:tc>
        <w:tc>
          <w:tcPr>
            <w:tcW w:w="1529" w:type="dxa"/>
            <w:tcBorders>
              <w:top w:val="single" w:sz="4" w:space="0" w:color="auto"/>
            </w:tcBorders>
          </w:tcPr>
          <w:p w:rsidR="00FD281B" w:rsidRPr="00B01836" w:rsidRDefault="00FD281B" w:rsidP="00065C32">
            <w:pPr>
              <w:pStyle w:val="TCTableBody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B01836">
              <w:rPr>
                <w:rFonts w:ascii="Times New Roman" w:hAnsi="Times New Roman"/>
                <w:b w:val="0"/>
                <w:sz w:val="22"/>
                <w:szCs w:val="22"/>
              </w:rPr>
              <w:t>4.2</w:t>
            </w:r>
          </w:p>
        </w:tc>
        <w:tc>
          <w:tcPr>
            <w:tcW w:w="913" w:type="dxa"/>
            <w:tcBorders>
              <w:top w:val="single" w:sz="4" w:space="0" w:color="auto"/>
            </w:tcBorders>
          </w:tcPr>
          <w:p w:rsidR="00FD281B" w:rsidRPr="00B01836" w:rsidRDefault="00FD281B" w:rsidP="00065C32">
            <w:pPr>
              <w:pStyle w:val="TCTableBody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B01836">
              <w:rPr>
                <w:rFonts w:ascii="Times New Roman" w:hAnsi="Times New Roman"/>
                <w:b w:val="0"/>
                <w:sz w:val="22"/>
                <w:szCs w:val="22"/>
              </w:rPr>
              <w:t>-</w:t>
            </w:r>
          </w:p>
        </w:tc>
        <w:tc>
          <w:tcPr>
            <w:tcW w:w="1510" w:type="dxa"/>
            <w:tcBorders>
              <w:top w:val="single" w:sz="4" w:space="0" w:color="auto"/>
            </w:tcBorders>
          </w:tcPr>
          <w:p w:rsidR="00FD281B" w:rsidRPr="00B01836" w:rsidRDefault="00FD281B" w:rsidP="00065C32">
            <w:pPr>
              <w:pStyle w:val="TCTableBody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B01836">
              <w:rPr>
                <w:rFonts w:ascii="Times New Roman" w:hAnsi="Times New Roman"/>
                <w:b w:val="0"/>
                <w:sz w:val="22"/>
                <w:szCs w:val="22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</w:tcBorders>
          </w:tcPr>
          <w:p w:rsidR="00FD281B" w:rsidRPr="00B01836" w:rsidRDefault="00FD281B" w:rsidP="00065C32">
            <w:pPr>
              <w:pStyle w:val="TCTableBody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B01836">
              <w:rPr>
                <w:rFonts w:ascii="Times New Roman" w:hAnsi="Times New Roman"/>
                <w:b w:val="0"/>
                <w:sz w:val="22"/>
                <w:szCs w:val="22"/>
              </w:rPr>
              <w:t>0.3</w:t>
            </w:r>
          </w:p>
        </w:tc>
        <w:tc>
          <w:tcPr>
            <w:tcW w:w="1360" w:type="dxa"/>
            <w:tcBorders>
              <w:top w:val="single" w:sz="4" w:space="0" w:color="auto"/>
            </w:tcBorders>
          </w:tcPr>
          <w:p w:rsidR="00FD281B" w:rsidRPr="00B01836" w:rsidRDefault="00FD281B" w:rsidP="00065C32">
            <w:pPr>
              <w:pStyle w:val="TCTableBody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B01836">
              <w:rPr>
                <w:rFonts w:ascii="Times New Roman" w:hAnsi="Times New Roman"/>
                <w:b w:val="0"/>
                <w:sz w:val="22"/>
                <w:szCs w:val="22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</w:tcBorders>
          </w:tcPr>
          <w:p w:rsidR="00FD281B" w:rsidRPr="00B01836" w:rsidRDefault="00FD281B" w:rsidP="00065C32">
            <w:pPr>
              <w:pStyle w:val="TCTableBody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B01836">
              <w:rPr>
                <w:rFonts w:ascii="Times New Roman" w:hAnsi="Times New Roman"/>
                <w:b w:val="0"/>
                <w:sz w:val="22"/>
                <w:szCs w:val="22"/>
              </w:rPr>
              <w:t>0.8</w:t>
            </w:r>
          </w:p>
        </w:tc>
        <w:tc>
          <w:tcPr>
            <w:tcW w:w="947" w:type="dxa"/>
            <w:tcBorders>
              <w:top w:val="single" w:sz="4" w:space="0" w:color="auto"/>
            </w:tcBorders>
          </w:tcPr>
          <w:p w:rsidR="00FD281B" w:rsidRPr="00B01836" w:rsidRDefault="00FD281B" w:rsidP="00065C32">
            <w:pPr>
              <w:pStyle w:val="TCTableBody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B01836">
              <w:rPr>
                <w:rFonts w:ascii="Times New Roman" w:hAnsi="Times New Roman"/>
                <w:b w:val="0"/>
                <w:sz w:val="22"/>
                <w:szCs w:val="22"/>
              </w:rPr>
              <w:t>-</w:t>
            </w:r>
          </w:p>
        </w:tc>
      </w:tr>
      <w:tr w:rsidR="00FD281B" w:rsidTr="00FD281B">
        <w:tc>
          <w:tcPr>
            <w:tcW w:w="1307" w:type="dxa"/>
          </w:tcPr>
          <w:p w:rsidR="00FD281B" w:rsidRPr="00B01836" w:rsidRDefault="00FD281B" w:rsidP="00065C32">
            <w:pPr>
              <w:pStyle w:val="TCTableBody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B01836">
              <w:rPr>
                <w:rFonts w:ascii="Times New Roman" w:hAnsi="Times New Roman"/>
                <w:b w:val="0"/>
                <w:sz w:val="22"/>
                <w:szCs w:val="22"/>
              </w:rPr>
              <w:t>DA/3-MT</w:t>
            </w:r>
          </w:p>
        </w:tc>
        <w:tc>
          <w:tcPr>
            <w:tcW w:w="1529" w:type="dxa"/>
          </w:tcPr>
          <w:p w:rsidR="00FD281B" w:rsidRPr="00B01836" w:rsidRDefault="00FD281B" w:rsidP="00065C32">
            <w:pPr>
              <w:pStyle w:val="TCTableBody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B01836">
              <w:rPr>
                <w:rFonts w:ascii="Times New Roman" w:hAnsi="Times New Roman"/>
                <w:b w:val="0"/>
                <w:sz w:val="22"/>
                <w:szCs w:val="22"/>
              </w:rPr>
              <w:t>-</w:t>
            </w:r>
          </w:p>
        </w:tc>
        <w:tc>
          <w:tcPr>
            <w:tcW w:w="913" w:type="dxa"/>
          </w:tcPr>
          <w:p w:rsidR="00FD281B" w:rsidRPr="00B01836" w:rsidRDefault="00FD281B" w:rsidP="00065C32">
            <w:pPr>
              <w:pStyle w:val="TCTableBody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B01836">
              <w:rPr>
                <w:rFonts w:ascii="Times New Roman" w:hAnsi="Times New Roman"/>
                <w:b w:val="0"/>
                <w:sz w:val="22"/>
                <w:szCs w:val="22"/>
              </w:rPr>
              <w:t>-</w:t>
            </w:r>
          </w:p>
        </w:tc>
        <w:tc>
          <w:tcPr>
            <w:tcW w:w="1510" w:type="dxa"/>
          </w:tcPr>
          <w:p w:rsidR="00FD281B" w:rsidRPr="00B01836" w:rsidRDefault="00FD281B" w:rsidP="00065C32">
            <w:pPr>
              <w:pStyle w:val="TCTableBody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B01836">
              <w:rPr>
                <w:rFonts w:ascii="Times New Roman" w:hAnsi="Times New Roman"/>
                <w:b w:val="0"/>
                <w:sz w:val="22"/>
                <w:szCs w:val="22"/>
              </w:rPr>
              <w:t>-</w:t>
            </w:r>
          </w:p>
        </w:tc>
        <w:tc>
          <w:tcPr>
            <w:tcW w:w="1376" w:type="dxa"/>
          </w:tcPr>
          <w:p w:rsidR="00FD281B" w:rsidRPr="00B01836" w:rsidRDefault="00FD281B" w:rsidP="00065C32">
            <w:pPr>
              <w:pStyle w:val="TCTableBody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B01836">
              <w:rPr>
                <w:rFonts w:ascii="Times New Roman" w:hAnsi="Times New Roman"/>
                <w:b w:val="0"/>
                <w:sz w:val="22"/>
                <w:szCs w:val="22"/>
              </w:rPr>
              <w:t>-</w:t>
            </w:r>
          </w:p>
        </w:tc>
        <w:tc>
          <w:tcPr>
            <w:tcW w:w="1360" w:type="dxa"/>
          </w:tcPr>
          <w:p w:rsidR="00FD281B" w:rsidRPr="00B01836" w:rsidRDefault="00FD281B" w:rsidP="00065C32">
            <w:pPr>
              <w:pStyle w:val="TCTableBody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B01836">
              <w:rPr>
                <w:rFonts w:ascii="Times New Roman" w:hAnsi="Times New Roman"/>
                <w:b w:val="0"/>
                <w:sz w:val="22"/>
                <w:szCs w:val="22"/>
              </w:rPr>
              <w:t>-</w:t>
            </w:r>
          </w:p>
        </w:tc>
        <w:tc>
          <w:tcPr>
            <w:tcW w:w="1095" w:type="dxa"/>
          </w:tcPr>
          <w:p w:rsidR="00FD281B" w:rsidRPr="00B01836" w:rsidRDefault="00FD281B" w:rsidP="00065C32">
            <w:pPr>
              <w:pStyle w:val="TCTableBody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B01836">
              <w:rPr>
                <w:rFonts w:ascii="Times New Roman" w:hAnsi="Times New Roman"/>
                <w:b w:val="0"/>
                <w:sz w:val="22"/>
                <w:szCs w:val="22"/>
              </w:rPr>
              <w:t>-</w:t>
            </w:r>
          </w:p>
        </w:tc>
        <w:tc>
          <w:tcPr>
            <w:tcW w:w="947" w:type="dxa"/>
          </w:tcPr>
          <w:p w:rsidR="00FD281B" w:rsidRPr="00B01836" w:rsidRDefault="00FD281B" w:rsidP="00065C32">
            <w:pPr>
              <w:pStyle w:val="TCTableBody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B01836">
              <w:rPr>
                <w:rFonts w:ascii="Times New Roman" w:hAnsi="Times New Roman"/>
                <w:b w:val="0"/>
                <w:sz w:val="22"/>
                <w:szCs w:val="22"/>
              </w:rPr>
              <w:t>-</w:t>
            </w:r>
          </w:p>
        </w:tc>
      </w:tr>
      <w:tr w:rsidR="00FD281B" w:rsidTr="00FD281B">
        <w:tc>
          <w:tcPr>
            <w:tcW w:w="1307" w:type="dxa"/>
          </w:tcPr>
          <w:p w:rsidR="00FD281B" w:rsidRPr="00B01836" w:rsidRDefault="00FD281B" w:rsidP="00065C32">
            <w:pPr>
              <w:pStyle w:val="TCTableBody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B01836">
              <w:rPr>
                <w:rFonts w:ascii="Times New Roman" w:hAnsi="Times New Roman"/>
                <w:b w:val="0"/>
                <w:sz w:val="22"/>
                <w:szCs w:val="22"/>
              </w:rPr>
              <w:t>DA/HVA</w:t>
            </w:r>
          </w:p>
        </w:tc>
        <w:tc>
          <w:tcPr>
            <w:tcW w:w="1529" w:type="dxa"/>
          </w:tcPr>
          <w:p w:rsidR="00FD281B" w:rsidRPr="00B01836" w:rsidRDefault="00FD281B" w:rsidP="00065C32">
            <w:pPr>
              <w:pStyle w:val="TCTableBody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B01836">
              <w:rPr>
                <w:rFonts w:ascii="Times New Roman" w:hAnsi="Times New Roman"/>
                <w:b w:val="0"/>
                <w:sz w:val="22"/>
                <w:szCs w:val="22"/>
              </w:rPr>
              <w:t>5.8</w:t>
            </w:r>
          </w:p>
        </w:tc>
        <w:tc>
          <w:tcPr>
            <w:tcW w:w="913" w:type="dxa"/>
          </w:tcPr>
          <w:p w:rsidR="00FD281B" w:rsidRPr="00B01836" w:rsidRDefault="00FD281B" w:rsidP="00065C32">
            <w:pPr>
              <w:pStyle w:val="TCTableBody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B01836">
              <w:rPr>
                <w:rFonts w:ascii="Times New Roman" w:hAnsi="Times New Roman"/>
                <w:b w:val="0"/>
                <w:sz w:val="22"/>
                <w:szCs w:val="22"/>
              </w:rPr>
              <w:t>-</w:t>
            </w:r>
          </w:p>
        </w:tc>
        <w:tc>
          <w:tcPr>
            <w:tcW w:w="1510" w:type="dxa"/>
          </w:tcPr>
          <w:p w:rsidR="00FD281B" w:rsidRPr="00B01836" w:rsidRDefault="00FD281B" w:rsidP="00065C32">
            <w:pPr>
              <w:pStyle w:val="TCTableBody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376" w:type="dxa"/>
          </w:tcPr>
          <w:p w:rsidR="00FD281B" w:rsidRPr="00B01836" w:rsidRDefault="00FD281B" w:rsidP="00065C32">
            <w:pPr>
              <w:pStyle w:val="TCTableBody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B01836">
              <w:rPr>
                <w:rFonts w:ascii="Times New Roman" w:hAnsi="Times New Roman"/>
                <w:b w:val="0"/>
                <w:sz w:val="22"/>
                <w:szCs w:val="22"/>
              </w:rPr>
              <w:t>0.2</w:t>
            </w:r>
          </w:p>
        </w:tc>
        <w:tc>
          <w:tcPr>
            <w:tcW w:w="1360" w:type="dxa"/>
          </w:tcPr>
          <w:p w:rsidR="00FD281B" w:rsidRPr="00B01836" w:rsidRDefault="00FD281B" w:rsidP="00065C32">
            <w:pPr>
              <w:pStyle w:val="TCTableBody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B01836">
              <w:rPr>
                <w:rFonts w:ascii="Times New Roman" w:hAnsi="Times New Roman"/>
                <w:b w:val="0"/>
                <w:sz w:val="22"/>
                <w:szCs w:val="22"/>
              </w:rPr>
              <w:t>-</w:t>
            </w:r>
          </w:p>
        </w:tc>
        <w:tc>
          <w:tcPr>
            <w:tcW w:w="1095" w:type="dxa"/>
          </w:tcPr>
          <w:p w:rsidR="00FD281B" w:rsidRPr="00B01836" w:rsidRDefault="00FD281B" w:rsidP="00065C32">
            <w:pPr>
              <w:pStyle w:val="TCTableBody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B01836">
              <w:rPr>
                <w:rFonts w:ascii="Times New Roman" w:hAnsi="Times New Roman"/>
                <w:b w:val="0"/>
                <w:sz w:val="22"/>
                <w:szCs w:val="22"/>
              </w:rPr>
              <w:t>0.8</w:t>
            </w:r>
          </w:p>
        </w:tc>
        <w:tc>
          <w:tcPr>
            <w:tcW w:w="947" w:type="dxa"/>
          </w:tcPr>
          <w:p w:rsidR="00FD281B" w:rsidRPr="00B01836" w:rsidRDefault="00FD281B" w:rsidP="00065C32">
            <w:pPr>
              <w:pStyle w:val="TCTableBody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B01836">
              <w:rPr>
                <w:rFonts w:ascii="Times New Roman" w:hAnsi="Times New Roman"/>
                <w:b w:val="0"/>
                <w:sz w:val="22"/>
                <w:szCs w:val="22"/>
              </w:rPr>
              <w:t>-</w:t>
            </w:r>
          </w:p>
        </w:tc>
      </w:tr>
      <w:tr w:rsidR="00FD281B" w:rsidTr="00FD281B">
        <w:tc>
          <w:tcPr>
            <w:tcW w:w="1307" w:type="dxa"/>
          </w:tcPr>
          <w:p w:rsidR="00FD281B" w:rsidRPr="00B01836" w:rsidRDefault="00FD281B" w:rsidP="00065C32">
            <w:pPr>
              <w:pStyle w:val="TCTableBody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B01836">
              <w:rPr>
                <w:rFonts w:ascii="Times New Roman" w:hAnsi="Times New Roman"/>
                <w:b w:val="0"/>
                <w:sz w:val="22"/>
                <w:szCs w:val="22"/>
              </w:rPr>
              <w:t>DOPAC/HVA</w:t>
            </w:r>
          </w:p>
        </w:tc>
        <w:tc>
          <w:tcPr>
            <w:tcW w:w="1529" w:type="dxa"/>
          </w:tcPr>
          <w:p w:rsidR="00FD281B" w:rsidRPr="00B01836" w:rsidRDefault="00FD281B" w:rsidP="00065C32">
            <w:pPr>
              <w:pStyle w:val="TCTableBody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B01836">
              <w:rPr>
                <w:rFonts w:ascii="Times New Roman" w:hAnsi="Times New Roman"/>
                <w:b w:val="0"/>
                <w:sz w:val="22"/>
                <w:szCs w:val="22"/>
              </w:rPr>
              <w:t>1.4</w:t>
            </w:r>
          </w:p>
        </w:tc>
        <w:tc>
          <w:tcPr>
            <w:tcW w:w="913" w:type="dxa"/>
          </w:tcPr>
          <w:p w:rsidR="00FD281B" w:rsidRPr="00B01836" w:rsidRDefault="00FD281B" w:rsidP="00065C32">
            <w:pPr>
              <w:pStyle w:val="TCTableBody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B01836">
              <w:rPr>
                <w:rFonts w:ascii="Times New Roman" w:hAnsi="Times New Roman"/>
                <w:b w:val="0"/>
                <w:sz w:val="22"/>
                <w:szCs w:val="22"/>
              </w:rPr>
              <w:t>1.3</w:t>
            </w:r>
          </w:p>
        </w:tc>
        <w:tc>
          <w:tcPr>
            <w:tcW w:w="1510" w:type="dxa"/>
          </w:tcPr>
          <w:p w:rsidR="00FD281B" w:rsidRPr="00B01836" w:rsidRDefault="00FD281B" w:rsidP="00065C32">
            <w:pPr>
              <w:pStyle w:val="TCTableBody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B01836">
              <w:rPr>
                <w:rFonts w:ascii="Times New Roman" w:hAnsi="Times New Roman"/>
                <w:b w:val="0"/>
                <w:sz w:val="22"/>
                <w:szCs w:val="22"/>
              </w:rPr>
              <w:t>1.3</w:t>
            </w:r>
          </w:p>
        </w:tc>
        <w:tc>
          <w:tcPr>
            <w:tcW w:w="1376" w:type="dxa"/>
          </w:tcPr>
          <w:p w:rsidR="00FD281B" w:rsidRPr="00B01836" w:rsidRDefault="00FD281B" w:rsidP="00065C32">
            <w:pPr>
              <w:pStyle w:val="TCTableBody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B01836">
              <w:rPr>
                <w:rFonts w:ascii="Times New Roman" w:hAnsi="Times New Roman"/>
                <w:b w:val="0"/>
                <w:sz w:val="22"/>
                <w:szCs w:val="22"/>
              </w:rPr>
              <w:t>0.8</w:t>
            </w:r>
          </w:p>
        </w:tc>
        <w:tc>
          <w:tcPr>
            <w:tcW w:w="1360" w:type="dxa"/>
          </w:tcPr>
          <w:p w:rsidR="00FD281B" w:rsidRPr="00B01836" w:rsidRDefault="00FD281B" w:rsidP="00065C32">
            <w:pPr>
              <w:pStyle w:val="TCTableBody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B01836">
              <w:rPr>
                <w:rFonts w:ascii="Times New Roman" w:hAnsi="Times New Roman"/>
                <w:b w:val="0"/>
                <w:sz w:val="22"/>
                <w:szCs w:val="22"/>
              </w:rPr>
              <w:t>-</w:t>
            </w:r>
          </w:p>
        </w:tc>
        <w:tc>
          <w:tcPr>
            <w:tcW w:w="1095" w:type="dxa"/>
          </w:tcPr>
          <w:p w:rsidR="00FD281B" w:rsidRPr="00B01836" w:rsidRDefault="00FD281B" w:rsidP="00065C32">
            <w:pPr>
              <w:pStyle w:val="TCTableBody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B01836">
              <w:rPr>
                <w:rFonts w:ascii="Times New Roman" w:hAnsi="Times New Roman"/>
                <w:b w:val="0"/>
                <w:sz w:val="22"/>
                <w:szCs w:val="22"/>
              </w:rPr>
              <w:t>1.0</w:t>
            </w:r>
          </w:p>
        </w:tc>
        <w:tc>
          <w:tcPr>
            <w:tcW w:w="947" w:type="dxa"/>
          </w:tcPr>
          <w:p w:rsidR="00FD281B" w:rsidRPr="00B01836" w:rsidRDefault="00FD281B" w:rsidP="00065C32">
            <w:pPr>
              <w:pStyle w:val="TCTableBody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B01836">
              <w:rPr>
                <w:rFonts w:ascii="Times New Roman" w:hAnsi="Times New Roman"/>
                <w:b w:val="0"/>
                <w:sz w:val="22"/>
                <w:szCs w:val="22"/>
              </w:rPr>
              <w:t>5.0</w:t>
            </w:r>
          </w:p>
        </w:tc>
      </w:tr>
      <w:tr w:rsidR="00FD281B" w:rsidTr="00FD281B">
        <w:tc>
          <w:tcPr>
            <w:tcW w:w="1307" w:type="dxa"/>
          </w:tcPr>
          <w:p w:rsidR="00FD281B" w:rsidRPr="00B01836" w:rsidRDefault="00FD281B" w:rsidP="00065C32">
            <w:pPr>
              <w:pStyle w:val="TCTableBody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B01836">
              <w:rPr>
                <w:rFonts w:ascii="Times New Roman" w:hAnsi="Times New Roman"/>
                <w:b w:val="0"/>
                <w:sz w:val="22"/>
                <w:szCs w:val="22"/>
              </w:rPr>
              <w:t>3-MT/HVA</w:t>
            </w:r>
          </w:p>
        </w:tc>
        <w:tc>
          <w:tcPr>
            <w:tcW w:w="1529" w:type="dxa"/>
          </w:tcPr>
          <w:p w:rsidR="00FD281B" w:rsidRPr="00B01836" w:rsidRDefault="00FD281B" w:rsidP="00065C32">
            <w:pPr>
              <w:pStyle w:val="TCTableBody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B01836">
              <w:rPr>
                <w:rFonts w:ascii="Times New Roman" w:hAnsi="Times New Roman"/>
                <w:b w:val="0"/>
                <w:sz w:val="22"/>
                <w:szCs w:val="22"/>
              </w:rPr>
              <w:t>-</w:t>
            </w:r>
          </w:p>
        </w:tc>
        <w:tc>
          <w:tcPr>
            <w:tcW w:w="913" w:type="dxa"/>
          </w:tcPr>
          <w:p w:rsidR="00FD281B" w:rsidRPr="00B01836" w:rsidRDefault="00FD281B" w:rsidP="00065C32">
            <w:pPr>
              <w:pStyle w:val="TCTableBody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B01836">
              <w:rPr>
                <w:rFonts w:ascii="Times New Roman" w:hAnsi="Times New Roman"/>
                <w:b w:val="0"/>
                <w:sz w:val="22"/>
                <w:szCs w:val="22"/>
              </w:rPr>
              <w:t>-</w:t>
            </w:r>
          </w:p>
        </w:tc>
        <w:tc>
          <w:tcPr>
            <w:tcW w:w="1510" w:type="dxa"/>
          </w:tcPr>
          <w:p w:rsidR="00FD281B" w:rsidRPr="00B01836" w:rsidRDefault="00FD281B" w:rsidP="00065C32">
            <w:pPr>
              <w:pStyle w:val="TCTableBody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B01836">
              <w:rPr>
                <w:rFonts w:ascii="Times New Roman" w:hAnsi="Times New Roman"/>
                <w:b w:val="0"/>
                <w:sz w:val="22"/>
                <w:szCs w:val="22"/>
              </w:rPr>
              <w:t>-</w:t>
            </w:r>
          </w:p>
        </w:tc>
        <w:tc>
          <w:tcPr>
            <w:tcW w:w="1376" w:type="dxa"/>
          </w:tcPr>
          <w:p w:rsidR="00FD281B" w:rsidRPr="00B01836" w:rsidRDefault="00FD281B" w:rsidP="00065C32">
            <w:pPr>
              <w:pStyle w:val="TCTableBody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B01836">
              <w:rPr>
                <w:rFonts w:ascii="Times New Roman" w:hAnsi="Times New Roman"/>
                <w:b w:val="0"/>
                <w:sz w:val="22"/>
                <w:szCs w:val="22"/>
              </w:rPr>
              <w:t>-</w:t>
            </w:r>
          </w:p>
        </w:tc>
        <w:tc>
          <w:tcPr>
            <w:tcW w:w="1360" w:type="dxa"/>
          </w:tcPr>
          <w:p w:rsidR="00FD281B" w:rsidRPr="00B01836" w:rsidRDefault="00FD281B" w:rsidP="00065C32">
            <w:pPr>
              <w:pStyle w:val="TCTableBody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B01836">
              <w:rPr>
                <w:rFonts w:ascii="Times New Roman" w:hAnsi="Times New Roman"/>
                <w:b w:val="0"/>
                <w:sz w:val="22"/>
                <w:szCs w:val="22"/>
              </w:rPr>
              <w:t>-</w:t>
            </w:r>
          </w:p>
        </w:tc>
        <w:tc>
          <w:tcPr>
            <w:tcW w:w="1095" w:type="dxa"/>
          </w:tcPr>
          <w:p w:rsidR="00FD281B" w:rsidRPr="00B01836" w:rsidRDefault="00FD281B" w:rsidP="00065C32">
            <w:pPr>
              <w:pStyle w:val="TCTableBody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B01836">
              <w:rPr>
                <w:rFonts w:ascii="Times New Roman" w:hAnsi="Times New Roman"/>
                <w:b w:val="0"/>
                <w:sz w:val="22"/>
                <w:szCs w:val="22"/>
              </w:rPr>
              <w:t>-</w:t>
            </w:r>
          </w:p>
        </w:tc>
        <w:tc>
          <w:tcPr>
            <w:tcW w:w="947" w:type="dxa"/>
          </w:tcPr>
          <w:p w:rsidR="00FD281B" w:rsidRPr="00B01836" w:rsidRDefault="00FD281B" w:rsidP="00065C32">
            <w:pPr>
              <w:pStyle w:val="TCTableBody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B01836">
              <w:rPr>
                <w:rFonts w:ascii="Times New Roman" w:hAnsi="Times New Roman"/>
                <w:b w:val="0"/>
                <w:sz w:val="22"/>
                <w:szCs w:val="22"/>
              </w:rPr>
              <w:t>-</w:t>
            </w:r>
          </w:p>
        </w:tc>
      </w:tr>
      <w:tr w:rsidR="00FD281B" w:rsidTr="00FD281B">
        <w:tc>
          <w:tcPr>
            <w:tcW w:w="1307" w:type="dxa"/>
          </w:tcPr>
          <w:p w:rsidR="00FD281B" w:rsidRPr="00B01836" w:rsidRDefault="00FD281B" w:rsidP="00065C32">
            <w:pPr>
              <w:pStyle w:val="TCTableBody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B01836">
              <w:rPr>
                <w:rFonts w:ascii="Times New Roman" w:hAnsi="Times New Roman"/>
                <w:b w:val="0"/>
                <w:sz w:val="22"/>
                <w:szCs w:val="22"/>
              </w:rPr>
              <w:t>NE/E</w:t>
            </w:r>
          </w:p>
        </w:tc>
        <w:tc>
          <w:tcPr>
            <w:tcW w:w="1529" w:type="dxa"/>
          </w:tcPr>
          <w:p w:rsidR="00FD281B" w:rsidRPr="00B01836" w:rsidRDefault="00FD281B" w:rsidP="00065C32">
            <w:pPr>
              <w:pStyle w:val="TCTableBody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B01836">
              <w:rPr>
                <w:rFonts w:ascii="Times New Roman" w:hAnsi="Times New Roman"/>
                <w:b w:val="0"/>
                <w:sz w:val="22"/>
                <w:szCs w:val="22"/>
              </w:rPr>
              <w:t>-</w:t>
            </w:r>
          </w:p>
        </w:tc>
        <w:tc>
          <w:tcPr>
            <w:tcW w:w="913" w:type="dxa"/>
          </w:tcPr>
          <w:p w:rsidR="00FD281B" w:rsidRPr="00B01836" w:rsidRDefault="00FD281B" w:rsidP="00065C32">
            <w:pPr>
              <w:pStyle w:val="TCTableBody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B01836">
              <w:rPr>
                <w:rFonts w:ascii="Times New Roman" w:hAnsi="Times New Roman"/>
                <w:b w:val="0"/>
                <w:sz w:val="22"/>
                <w:szCs w:val="22"/>
              </w:rPr>
              <w:t>-</w:t>
            </w:r>
          </w:p>
        </w:tc>
        <w:tc>
          <w:tcPr>
            <w:tcW w:w="1510" w:type="dxa"/>
          </w:tcPr>
          <w:p w:rsidR="00FD281B" w:rsidRPr="00B01836" w:rsidRDefault="00FD281B" w:rsidP="00065C32">
            <w:pPr>
              <w:pStyle w:val="TCTableBody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B01836">
              <w:rPr>
                <w:rFonts w:ascii="Times New Roman" w:hAnsi="Times New Roman"/>
                <w:b w:val="0"/>
                <w:sz w:val="22"/>
                <w:szCs w:val="22"/>
              </w:rPr>
              <w:t>-</w:t>
            </w:r>
          </w:p>
        </w:tc>
        <w:tc>
          <w:tcPr>
            <w:tcW w:w="1376" w:type="dxa"/>
          </w:tcPr>
          <w:p w:rsidR="00FD281B" w:rsidRPr="00B01836" w:rsidRDefault="00FD281B" w:rsidP="00065C32">
            <w:pPr>
              <w:pStyle w:val="TCTableBody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B01836">
              <w:rPr>
                <w:rFonts w:ascii="Times New Roman" w:hAnsi="Times New Roman"/>
                <w:b w:val="0"/>
                <w:sz w:val="22"/>
                <w:szCs w:val="22"/>
              </w:rPr>
              <w:t>-</w:t>
            </w:r>
          </w:p>
        </w:tc>
        <w:tc>
          <w:tcPr>
            <w:tcW w:w="1360" w:type="dxa"/>
          </w:tcPr>
          <w:p w:rsidR="00FD281B" w:rsidRPr="00B01836" w:rsidRDefault="00FD281B" w:rsidP="00065C32">
            <w:pPr>
              <w:pStyle w:val="TCTableBody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B01836">
              <w:rPr>
                <w:rFonts w:ascii="Times New Roman" w:hAnsi="Times New Roman"/>
                <w:b w:val="0"/>
                <w:sz w:val="22"/>
                <w:szCs w:val="22"/>
              </w:rPr>
              <w:t>-</w:t>
            </w:r>
          </w:p>
        </w:tc>
        <w:tc>
          <w:tcPr>
            <w:tcW w:w="1095" w:type="dxa"/>
          </w:tcPr>
          <w:p w:rsidR="00FD281B" w:rsidRPr="00B01836" w:rsidRDefault="00FD281B" w:rsidP="00065C32">
            <w:pPr>
              <w:pStyle w:val="TCTableBody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B01836">
              <w:rPr>
                <w:rFonts w:ascii="Times New Roman" w:hAnsi="Times New Roman"/>
                <w:b w:val="0"/>
                <w:sz w:val="22"/>
                <w:szCs w:val="22"/>
              </w:rPr>
              <w:t>-</w:t>
            </w:r>
          </w:p>
        </w:tc>
        <w:tc>
          <w:tcPr>
            <w:tcW w:w="947" w:type="dxa"/>
          </w:tcPr>
          <w:p w:rsidR="00FD281B" w:rsidRPr="00B01836" w:rsidRDefault="00FD281B" w:rsidP="00065C32">
            <w:pPr>
              <w:pStyle w:val="TCTableBody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B01836">
              <w:rPr>
                <w:rFonts w:ascii="Times New Roman" w:hAnsi="Times New Roman"/>
                <w:b w:val="0"/>
                <w:sz w:val="22"/>
                <w:szCs w:val="22"/>
              </w:rPr>
              <w:t>-</w:t>
            </w:r>
          </w:p>
        </w:tc>
      </w:tr>
      <w:tr w:rsidR="00FD281B" w:rsidTr="00FD281B">
        <w:tc>
          <w:tcPr>
            <w:tcW w:w="1307" w:type="dxa"/>
          </w:tcPr>
          <w:p w:rsidR="00FD281B" w:rsidRPr="00B01836" w:rsidRDefault="00FD281B" w:rsidP="00065C32">
            <w:pPr>
              <w:pStyle w:val="TCTableBody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B01836">
              <w:rPr>
                <w:rFonts w:ascii="Times New Roman" w:hAnsi="Times New Roman"/>
                <w:b w:val="0"/>
                <w:sz w:val="22"/>
                <w:szCs w:val="22"/>
              </w:rPr>
              <w:t>NE/MHPG</w:t>
            </w:r>
          </w:p>
        </w:tc>
        <w:tc>
          <w:tcPr>
            <w:tcW w:w="1529" w:type="dxa"/>
          </w:tcPr>
          <w:p w:rsidR="00FD281B" w:rsidRPr="00B01836" w:rsidRDefault="00FD281B" w:rsidP="00065C32">
            <w:pPr>
              <w:pStyle w:val="TCTableBody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B01836">
              <w:rPr>
                <w:rFonts w:ascii="Times New Roman" w:hAnsi="Times New Roman"/>
                <w:b w:val="0"/>
                <w:sz w:val="22"/>
                <w:szCs w:val="22"/>
              </w:rPr>
              <w:t>2.2</w:t>
            </w:r>
          </w:p>
        </w:tc>
        <w:tc>
          <w:tcPr>
            <w:tcW w:w="913" w:type="dxa"/>
          </w:tcPr>
          <w:p w:rsidR="00FD281B" w:rsidRPr="00B01836" w:rsidRDefault="00FD281B" w:rsidP="00065C32">
            <w:pPr>
              <w:pStyle w:val="TCTableBody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B01836">
              <w:rPr>
                <w:rFonts w:ascii="Times New Roman" w:hAnsi="Times New Roman"/>
                <w:b w:val="0"/>
                <w:sz w:val="22"/>
                <w:szCs w:val="22"/>
              </w:rPr>
              <w:t>1.0</w:t>
            </w:r>
          </w:p>
        </w:tc>
        <w:tc>
          <w:tcPr>
            <w:tcW w:w="1510" w:type="dxa"/>
          </w:tcPr>
          <w:p w:rsidR="00FD281B" w:rsidRPr="00B01836" w:rsidRDefault="00FD281B" w:rsidP="00065C32">
            <w:pPr>
              <w:pStyle w:val="TCTableBody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B01836">
              <w:rPr>
                <w:rFonts w:ascii="Times New Roman" w:hAnsi="Times New Roman"/>
                <w:b w:val="0"/>
                <w:sz w:val="22"/>
                <w:szCs w:val="22"/>
              </w:rPr>
              <w:t>0.5</w:t>
            </w:r>
          </w:p>
        </w:tc>
        <w:tc>
          <w:tcPr>
            <w:tcW w:w="1376" w:type="dxa"/>
          </w:tcPr>
          <w:p w:rsidR="00FD281B" w:rsidRPr="00B01836" w:rsidRDefault="00FD281B" w:rsidP="00065C32">
            <w:pPr>
              <w:pStyle w:val="TCTableBody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B01836">
              <w:rPr>
                <w:rFonts w:ascii="Times New Roman" w:hAnsi="Times New Roman"/>
                <w:b w:val="0"/>
                <w:sz w:val="22"/>
                <w:szCs w:val="22"/>
              </w:rPr>
              <w:t>0.3</w:t>
            </w:r>
          </w:p>
        </w:tc>
        <w:tc>
          <w:tcPr>
            <w:tcW w:w="1360" w:type="dxa"/>
          </w:tcPr>
          <w:p w:rsidR="00FD281B" w:rsidRPr="00B01836" w:rsidRDefault="00FD281B" w:rsidP="00065C32">
            <w:pPr>
              <w:pStyle w:val="TCTableBody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B01836">
              <w:rPr>
                <w:rFonts w:ascii="Times New Roman" w:hAnsi="Times New Roman"/>
                <w:b w:val="0"/>
                <w:sz w:val="22"/>
                <w:szCs w:val="22"/>
              </w:rPr>
              <w:t>0.8</w:t>
            </w:r>
          </w:p>
        </w:tc>
        <w:tc>
          <w:tcPr>
            <w:tcW w:w="1095" w:type="dxa"/>
          </w:tcPr>
          <w:p w:rsidR="00FD281B" w:rsidRPr="00B01836" w:rsidRDefault="00FD281B" w:rsidP="00065C32">
            <w:pPr>
              <w:pStyle w:val="TCTableBody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947" w:type="dxa"/>
          </w:tcPr>
          <w:p w:rsidR="00FD281B" w:rsidRPr="00B01836" w:rsidRDefault="00FD281B" w:rsidP="00065C32">
            <w:pPr>
              <w:pStyle w:val="TCTableBody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B01836">
              <w:rPr>
                <w:rFonts w:ascii="Times New Roman" w:hAnsi="Times New Roman"/>
                <w:b w:val="0"/>
                <w:sz w:val="22"/>
                <w:szCs w:val="22"/>
              </w:rPr>
              <w:t>-</w:t>
            </w:r>
          </w:p>
        </w:tc>
      </w:tr>
      <w:tr w:rsidR="00FD281B" w:rsidTr="00FD281B">
        <w:tc>
          <w:tcPr>
            <w:tcW w:w="1307" w:type="dxa"/>
          </w:tcPr>
          <w:p w:rsidR="00FD281B" w:rsidRPr="00B01836" w:rsidRDefault="00FD281B" w:rsidP="00065C32">
            <w:pPr>
              <w:pStyle w:val="TCTableBody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B01836">
              <w:rPr>
                <w:rFonts w:ascii="Times New Roman" w:hAnsi="Times New Roman"/>
                <w:b w:val="0"/>
                <w:sz w:val="22"/>
                <w:szCs w:val="22"/>
              </w:rPr>
              <w:t>E/MHPG</w:t>
            </w:r>
          </w:p>
        </w:tc>
        <w:tc>
          <w:tcPr>
            <w:tcW w:w="1529" w:type="dxa"/>
          </w:tcPr>
          <w:p w:rsidR="00FD281B" w:rsidRPr="00B01836" w:rsidRDefault="00FD281B" w:rsidP="00065C32">
            <w:pPr>
              <w:pStyle w:val="TCTableBody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B01836">
              <w:rPr>
                <w:rFonts w:ascii="Times New Roman" w:hAnsi="Times New Roman"/>
                <w:b w:val="0"/>
                <w:sz w:val="22"/>
                <w:szCs w:val="22"/>
              </w:rPr>
              <w:t>-</w:t>
            </w:r>
          </w:p>
        </w:tc>
        <w:tc>
          <w:tcPr>
            <w:tcW w:w="913" w:type="dxa"/>
          </w:tcPr>
          <w:p w:rsidR="00FD281B" w:rsidRPr="00B01836" w:rsidRDefault="00FD281B" w:rsidP="00065C32">
            <w:pPr>
              <w:pStyle w:val="TCTableBody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B01836">
              <w:rPr>
                <w:rFonts w:ascii="Times New Roman" w:hAnsi="Times New Roman"/>
                <w:b w:val="0"/>
                <w:sz w:val="22"/>
                <w:szCs w:val="22"/>
              </w:rPr>
              <w:t>-</w:t>
            </w:r>
          </w:p>
        </w:tc>
        <w:tc>
          <w:tcPr>
            <w:tcW w:w="1510" w:type="dxa"/>
          </w:tcPr>
          <w:p w:rsidR="00FD281B" w:rsidRPr="00B01836" w:rsidRDefault="00FD281B" w:rsidP="00065C32">
            <w:pPr>
              <w:pStyle w:val="TCTableBody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B01836">
              <w:rPr>
                <w:rFonts w:ascii="Times New Roman" w:hAnsi="Times New Roman"/>
                <w:b w:val="0"/>
                <w:sz w:val="22"/>
                <w:szCs w:val="22"/>
              </w:rPr>
              <w:t>-</w:t>
            </w:r>
          </w:p>
        </w:tc>
        <w:tc>
          <w:tcPr>
            <w:tcW w:w="1376" w:type="dxa"/>
          </w:tcPr>
          <w:p w:rsidR="00FD281B" w:rsidRPr="00B01836" w:rsidRDefault="00FD281B" w:rsidP="00065C32">
            <w:pPr>
              <w:pStyle w:val="TCTableBody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B01836">
              <w:rPr>
                <w:rFonts w:ascii="Times New Roman" w:hAnsi="Times New Roman"/>
                <w:b w:val="0"/>
                <w:sz w:val="22"/>
                <w:szCs w:val="22"/>
              </w:rPr>
              <w:t>-</w:t>
            </w:r>
          </w:p>
        </w:tc>
        <w:tc>
          <w:tcPr>
            <w:tcW w:w="1360" w:type="dxa"/>
          </w:tcPr>
          <w:p w:rsidR="00FD281B" w:rsidRPr="00B01836" w:rsidRDefault="00FD281B" w:rsidP="00065C32">
            <w:pPr>
              <w:pStyle w:val="TCTableBody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B01836">
              <w:rPr>
                <w:rFonts w:ascii="Times New Roman" w:hAnsi="Times New Roman"/>
                <w:b w:val="0"/>
                <w:sz w:val="22"/>
                <w:szCs w:val="22"/>
              </w:rPr>
              <w:t>-</w:t>
            </w:r>
          </w:p>
        </w:tc>
        <w:tc>
          <w:tcPr>
            <w:tcW w:w="1095" w:type="dxa"/>
          </w:tcPr>
          <w:p w:rsidR="00FD281B" w:rsidRPr="00B01836" w:rsidRDefault="00FD281B" w:rsidP="00065C32">
            <w:pPr>
              <w:pStyle w:val="TCTableBody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B01836">
              <w:rPr>
                <w:rFonts w:ascii="Times New Roman" w:hAnsi="Times New Roman"/>
                <w:b w:val="0"/>
                <w:sz w:val="22"/>
                <w:szCs w:val="22"/>
              </w:rPr>
              <w:t>-</w:t>
            </w:r>
          </w:p>
        </w:tc>
        <w:tc>
          <w:tcPr>
            <w:tcW w:w="947" w:type="dxa"/>
          </w:tcPr>
          <w:p w:rsidR="00FD281B" w:rsidRPr="00B01836" w:rsidRDefault="00FD281B" w:rsidP="00065C32">
            <w:pPr>
              <w:pStyle w:val="TCTableBody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B01836">
              <w:rPr>
                <w:rFonts w:ascii="Times New Roman" w:hAnsi="Times New Roman"/>
                <w:b w:val="0"/>
                <w:sz w:val="22"/>
                <w:szCs w:val="22"/>
              </w:rPr>
              <w:t>-</w:t>
            </w:r>
          </w:p>
        </w:tc>
      </w:tr>
      <w:tr w:rsidR="00FD281B" w:rsidTr="00FD281B">
        <w:tc>
          <w:tcPr>
            <w:tcW w:w="1307" w:type="dxa"/>
          </w:tcPr>
          <w:p w:rsidR="00FD281B" w:rsidRPr="00B01836" w:rsidRDefault="00FD281B" w:rsidP="00065C32">
            <w:pPr>
              <w:pStyle w:val="TCTableBody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B01836">
              <w:rPr>
                <w:rFonts w:ascii="Times New Roman" w:hAnsi="Times New Roman"/>
                <w:b w:val="0"/>
                <w:sz w:val="22"/>
                <w:szCs w:val="22"/>
              </w:rPr>
              <w:t>5-HT/5-HIAA</w:t>
            </w:r>
          </w:p>
        </w:tc>
        <w:tc>
          <w:tcPr>
            <w:tcW w:w="1529" w:type="dxa"/>
          </w:tcPr>
          <w:p w:rsidR="00FD281B" w:rsidRPr="00B01836" w:rsidRDefault="00FD281B" w:rsidP="00065C32">
            <w:pPr>
              <w:pStyle w:val="TCTableBody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B01836">
              <w:rPr>
                <w:rFonts w:ascii="Times New Roman" w:hAnsi="Times New Roman"/>
                <w:b w:val="0"/>
                <w:sz w:val="22"/>
                <w:szCs w:val="22"/>
              </w:rPr>
              <w:t>2.4</w:t>
            </w:r>
          </w:p>
        </w:tc>
        <w:tc>
          <w:tcPr>
            <w:tcW w:w="913" w:type="dxa"/>
          </w:tcPr>
          <w:p w:rsidR="00FD281B" w:rsidRPr="00B01836" w:rsidRDefault="00FD281B" w:rsidP="00065C32">
            <w:pPr>
              <w:pStyle w:val="TCTableBody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B01836">
              <w:rPr>
                <w:rFonts w:ascii="Times New Roman" w:hAnsi="Times New Roman"/>
                <w:b w:val="0"/>
                <w:sz w:val="22"/>
                <w:szCs w:val="22"/>
              </w:rPr>
              <w:t>-</w:t>
            </w:r>
          </w:p>
        </w:tc>
        <w:tc>
          <w:tcPr>
            <w:tcW w:w="1510" w:type="dxa"/>
          </w:tcPr>
          <w:p w:rsidR="00FD281B" w:rsidRPr="00B01836" w:rsidRDefault="00FD281B" w:rsidP="00065C32">
            <w:pPr>
              <w:pStyle w:val="TCTableBody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376" w:type="dxa"/>
          </w:tcPr>
          <w:p w:rsidR="00FD281B" w:rsidRPr="00B01836" w:rsidRDefault="00FD281B" w:rsidP="00065C32">
            <w:pPr>
              <w:pStyle w:val="TCTableBody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B01836">
              <w:rPr>
                <w:rFonts w:ascii="Times New Roman" w:hAnsi="Times New Roman"/>
                <w:b w:val="0"/>
                <w:sz w:val="22"/>
                <w:szCs w:val="22"/>
              </w:rPr>
              <w:t>-</w:t>
            </w:r>
          </w:p>
        </w:tc>
        <w:tc>
          <w:tcPr>
            <w:tcW w:w="1360" w:type="dxa"/>
          </w:tcPr>
          <w:p w:rsidR="00FD281B" w:rsidRPr="00B01836" w:rsidRDefault="00FD281B" w:rsidP="00065C32">
            <w:pPr>
              <w:pStyle w:val="TCTableBody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B01836">
              <w:rPr>
                <w:rFonts w:ascii="Times New Roman" w:hAnsi="Times New Roman"/>
                <w:b w:val="0"/>
                <w:sz w:val="22"/>
                <w:szCs w:val="22"/>
              </w:rPr>
              <w:t>13</w:t>
            </w:r>
          </w:p>
        </w:tc>
        <w:tc>
          <w:tcPr>
            <w:tcW w:w="1095" w:type="dxa"/>
          </w:tcPr>
          <w:p w:rsidR="00FD281B" w:rsidRPr="00B01836" w:rsidRDefault="00FD281B" w:rsidP="00065C32">
            <w:pPr>
              <w:pStyle w:val="TCTableBody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B01836">
              <w:rPr>
                <w:rFonts w:ascii="Times New Roman" w:hAnsi="Times New Roman"/>
                <w:b w:val="0"/>
                <w:sz w:val="22"/>
                <w:szCs w:val="22"/>
              </w:rPr>
              <w:t>1.8</w:t>
            </w:r>
          </w:p>
        </w:tc>
        <w:tc>
          <w:tcPr>
            <w:tcW w:w="947" w:type="dxa"/>
          </w:tcPr>
          <w:p w:rsidR="00FD281B" w:rsidRPr="00B01836" w:rsidRDefault="00FD281B" w:rsidP="00065C32">
            <w:pPr>
              <w:pStyle w:val="TCTableBody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B01836">
              <w:rPr>
                <w:rFonts w:ascii="Times New Roman" w:hAnsi="Times New Roman"/>
                <w:b w:val="0"/>
                <w:sz w:val="22"/>
                <w:szCs w:val="22"/>
              </w:rPr>
              <w:t>8.7</w:t>
            </w:r>
          </w:p>
        </w:tc>
      </w:tr>
      <w:tr w:rsidR="00FD281B" w:rsidTr="00FD281B">
        <w:tc>
          <w:tcPr>
            <w:tcW w:w="1307" w:type="dxa"/>
          </w:tcPr>
          <w:p w:rsidR="00FD281B" w:rsidRPr="00B01836" w:rsidRDefault="00FD281B" w:rsidP="00065C32">
            <w:pPr>
              <w:pStyle w:val="TCTableBody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B01836">
              <w:rPr>
                <w:rFonts w:ascii="Times New Roman" w:hAnsi="Times New Roman"/>
                <w:b w:val="0"/>
                <w:sz w:val="22"/>
                <w:szCs w:val="22"/>
              </w:rPr>
              <w:t>NE/5-HT</w:t>
            </w:r>
          </w:p>
        </w:tc>
        <w:tc>
          <w:tcPr>
            <w:tcW w:w="1529" w:type="dxa"/>
          </w:tcPr>
          <w:p w:rsidR="00FD281B" w:rsidRPr="00B01836" w:rsidRDefault="00FD281B" w:rsidP="00065C32">
            <w:pPr>
              <w:pStyle w:val="TCTableBody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B01836">
              <w:rPr>
                <w:rFonts w:ascii="Times New Roman" w:hAnsi="Times New Roman"/>
                <w:b w:val="0"/>
                <w:sz w:val="22"/>
                <w:szCs w:val="22"/>
              </w:rPr>
              <w:t>1.3</w:t>
            </w:r>
          </w:p>
        </w:tc>
        <w:tc>
          <w:tcPr>
            <w:tcW w:w="913" w:type="dxa"/>
          </w:tcPr>
          <w:p w:rsidR="00FD281B" w:rsidRPr="00B01836" w:rsidRDefault="00FD281B" w:rsidP="00065C32">
            <w:pPr>
              <w:pStyle w:val="TCTableBody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B01836">
              <w:rPr>
                <w:rFonts w:ascii="Times New Roman" w:hAnsi="Times New Roman"/>
                <w:b w:val="0"/>
                <w:sz w:val="22"/>
                <w:szCs w:val="22"/>
              </w:rPr>
              <w:t>2.0</w:t>
            </w:r>
          </w:p>
        </w:tc>
        <w:tc>
          <w:tcPr>
            <w:tcW w:w="1510" w:type="dxa"/>
          </w:tcPr>
          <w:p w:rsidR="00FD281B" w:rsidRPr="00B01836" w:rsidRDefault="00FD281B" w:rsidP="00065C32">
            <w:pPr>
              <w:pStyle w:val="TCTableBody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B01836">
              <w:rPr>
                <w:rFonts w:ascii="Times New Roman" w:hAnsi="Times New Roman"/>
                <w:b w:val="0"/>
                <w:sz w:val="22"/>
                <w:szCs w:val="22"/>
              </w:rPr>
              <w:t>1.3</w:t>
            </w:r>
          </w:p>
        </w:tc>
        <w:tc>
          <w:tcPr>
            <w:tcW w:w="1376" w:type="dxa"/>
          </w:tcPr>
          <w:p w:rsidR="00FD281B" w:rsidRPr="00B01836" w:rsidRDefault="00FD281B" w:rsidP="00065C32">
            <w:pPr>
              <w:pStyle w:val="TCTableBody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B01836">
              <w:rPr>
                <w:rFonts w:ascii="Times New Roman" w:hAnsi="Times New Roman"/>
                <w:b w:val="0"/>
                <w:sz w:val="22"/>
                <w:szCs w:val="22"/>
              </w:rPr>
              <w:t>1.4</w:t>
            </w:r>
          </w:p>
        </w:tc>
        <w:tc>
          <w:tcPr>
            <w:tcW w:w="1360" w:type="dxa"/>
          </w:tcPr>
          <w:p w:rsidR="00FD281B" w:rsidRPr="00B01836" w:rsidRDefault="00FD281B" w:rsidP="00065C32">
            <w:pPr>
              <w:pStyle w:val="TCTableBody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B01836">
              <w:rPr>
                <w:rFonts w:ascii="Times New Roman" w:hAnsi="Times New Roman"/>
                <w:b w:val="0"/>
                <w:sz w:val="22"/>
                <w:szCs w:val="22"/>
              </w:rPr>
              <w:t>1.0</w:t>
            </w:r>
          </w:p>
        </w:tc>
        <w:tc>
          <w:tcPr>
            <w:tcW w:w="1095" w:type="dxa"/>
          </w:tcPr>
          <w:p w:rsidR="00FD281B" w:rsidRPr="00B01836" w:rsidRDefault="00FD281B" w:rsidP="00065C32">
            <w:pPr>
              <w:pStyle w:val="TCTableBody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B01836">
              <w:rPr>
                <w:rFonts w:ascii="Times New Roman" w:hAnsi="Times New Roman"/>
                <w:b w:val="0"/>
                <w:sz w:val="22"/>
                <w:szCs w:val="22"/>
              </w:rPr>
              <w:t>9.5</w:t>
            </w:r>
          </w:p>
        </w:tc>
        <w:tc>
          <w:tcPr>
            <w:tcW w:w="947" w:type="dxa"/>
          </w:tcPr>
          <w:p w:rsidR="00FD281B" w:rsidRPr="00B01836" w:rsidRDefault="00FD281B" w:rsidP="00065C32">
            <w:pPr>
              <w:pStyle w:val="TCTableBody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B01836">
              <w:rPr>
                <w:rFonts w:ascii="Times New Roman" w:hAnsi="Times New Roman"/>
                <w:b w:val="0"/>
                <w:sz w:val="22"/>
                <w:szCs w:val="22"/>
              </w:rPr>
              <w:t>0.7</w:t>
            </w:r>
          </w:p>
        </w:tc>
      </w:tr>
      <w:tr w:rsidR="00FD281B" w:rsidTr="00FD281B">
        <w:tc>
          <w:tcPr>
            <w:tcW w:w="1307" w:type="dxa"/>
          </w:tcPr>
          <w:p w:rsidR="00FD281B" w:rsidRPr="00B01836" w:rsidRDefault="00FD281B" w:rsidP="00065C32">
            <w:pPr>
              <w:pStyle w:val="TCTableBody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B01836">
              <w:rPr>
                <w:rFonts w:ascii="Times New Roman" w:hAnsi="Times New Roman"/>
                <w:b w:val="0"/>
                <w:sz w:val="22"/>
                <w:szCs w:val="22"/>
              </w:rPr>
              <w:t>DA/NE</w:t>
            </w:r>
          </w:p>
        </w:tc>
        <w:tc>
          <w:tcPr>
            <w:tcW w:w="1529" w:type="dxa"/>
          </w:tcPr>
          <w:p w:rsidR="00FD281B" w:rsidRPr="00B01836" w:rsidRDefault="00FD281B" w:rsidP="00065C32">
            <w:pPr>
              <w:pStyle w:val="TCTableBody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B01836">
              <w:rPr>
                <w:rFonts w:ascii="Times New Roman" w:hAnsi="Times New Roman"/>
                <w:b w:val="0"/>
                <w:sz w:val="22"/>
                <w:szCs w:val="22"/>
              </w:rPr>
              <w:t>0.4</w:t>
            </w:r>
          </w:p>
        </w:tc>
        <w:tc>
          <w:tcPr>
            <w:tcW w:w="913" w:type="dxa"/>
          </w:tcPr>
          <w:p w:rsidR="00FD281B" w:rsidRPr="00B01836" w:rsidRDefault="00FD281B" w:rsidP="00065C32">
            <w:pPr>
              <w:pStyle w:val="TCTableBody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B01836">
              <w:rPr>
                <w:rFonts w:ascii="Times New Roman" w:hAnsi="Times New Roman"/>
                <w:b w:val="0"/>
                <w:sz w:val="22"/>
                <w:szCs w:val="22"/>
              </w:rPr>
              <w:t>-</w:t>
            </w:r>
          </w:p>
        </w:tc>
        <w:tc>
          <w:tcPr>
            <w:tcW w:w="1510" w:type="dxa"/>
          </w:tcPr>
          <w:p w:rsidR="00FD281B" w:rsidRPr="00B01836" w:rsidRDefault="00FD281B" w:rsidP="00065C32">
            <w:pPr>
              <w:pStyle w:val="TCTableBody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B01836">
              <w:rPr>
                <w:rFonts w:ascii="Times New Roman" w:hAnsi="Times New Roman"/>
                <w:b w:val="0"/>
                <w:sz w:val="22"/>
                <w:szCs w:val="22"/>
              </w:rPr>
              <w:t>-</w:t>
            </w:r>
          </w:p>
        </w:tc>
        <w:tc>
          <w:tcPr>
            <w:tcW w:w="1376" w:type="dxa"/>
          </w:tcPr>
          <w:p w:rsidR="00FD281B" w:rsidRPr="00B01836" w:rsidRDefault="00FD281B" w:rsidP="00065C32">
            <w:pPr>
              <w:pStyle w:val="TCTableBody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360" w:type="dxa"/>
          </w:tcPr>
          <w:p w:rsidR="00FD281B" w:rsidRPr="00B01836" w:rsidRDefault="00FD281B" w:rsidP="00065C32">
            <w:pPr>
              <w:pStyle w:val="TCTableBody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B01836">
              <w:rPr>
                <w:rFonts w:ascii="Times New Roman" w:hAnsi="Times New Roman"/>
                <w:b w:val="0"/>
                <w:sz w:val="22"/>
                <w:szCs w:val="22"/>
              </w:rPr>
              <w:t>-</w:t>
            </w:r>
          </w:p>
        </w:tc>
        <w:tc>
          <w:tcPr>
            <w:tcW w:w="1095" w:type="dxa"/>
          </w:tcPr>
          <w:p w:rsidR="00FD281B" w:rsidRPr="00B01836" w:rsidRDefault="00FD281B" w:rsidP="00065C32">
            <w:pPr>
              <w:pStyle w:val="TCTableBody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B01836">
              <w:rPr>
                <w:rFonts w:ascii="Times New Roman" w:hAnsi="Times New Roman"/>
                <w:b w:val="0"/>
                <w:sz w:val="22"/>
                <w:szCs w:val="22"/>
              </w:rPr>
              <w:t>0.1</w:t>
            </w:r>
          </w:p>
        </w:tc>
        <w:tc>
          <w:tcPr>
            <w:tcW w:w="947" w:type="dxa"/>
          </w:tcPr>
          <w:p w:rsidR="00FD281B" w:rsidRPr="00B01836" w:rsidRDefault="00FD281B" w:rsidP="00065C32">
            <w:pPr>
              <w:pStyle w:val="TCTableBody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B01836">
              <w:rPr>
                <w:rFonts w:ascii="Times New Roman" w:hAnsi="Times New Roman"/>
                <w:b w:val="0"/>
                <w:sz w:val="22"/>
                <w:szCs w:val="22"/>
              </w:rPr>
              <w:t>-</w:t>
            </w:r>
          </w:p>
        </w:tc>
      </w:tr>
      <w:tr w:rsidR="00FD281B" w:rsidTr="00FD281B">
        <w:tc>
          <w:tcPr>
            <w:tcW w:w="1307" w:type="dxa"/>
            <w:tcBorders>
              <w:bottom w:val="single" w:sz="4" w:space="0" w:color="auto"/>
            </w:tcBorders>
          </w:tcPr>
          <w:p w:rsidR="00FD281B" w:rsidRPr="00B01836" w:rsidRDefault="00FD281B" w:rsidP="00065C32">
            <w:pPr>
              <w:pStyle w:val="TCTableBody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B01836">
              <w:rPr>
                <w:rFonts w:ascii="Times New Roman" w:hAnsi="Times New Roman"/>
                <w:b w:val="0"/>
                <w:sz w:val="22"/>
                <w:szCs w:val="22"/>
              </w:rPr>
              <w:t>DA/5-HT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:rsidR="00FD281B" w:rsidRPr="00B01836" w:rsidRDefault="00FD281B" w:rsidP="00065C32">
            <w:pPr>
              <w:pStyle w:val="TCTableBody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B01836">
              <w:rPr>
                <w:rFonts w:ascii="Times New Roman" w:hAnsi="Times New Roman"/>
                <w:b w:val="0"/>
                <w:sz w:val="22"/>
                <w:szCs w:val="22"/>
              </w:rPr>
              <w:t>0.5</w:t>
            </w:r>
          </w:p>
        </w:tc>
        <w:tc>
          <w:tcPr>
            <w:tcW w:w="913" w:type="dxa"/>
            <w:tcBorders>
              <w:bottom w:val="single" w:sz="4" w:space="0" w:color="auto"/>
            </w:tcBorders>
          </w:tcPr>
          <w:p w:rsidR="00FD281B" w:rsidRPr="00B01836" w:rsidRDefault="00FD281B" w:rsidP="00065C32">
            <w:pPr>
              <w:pStyle w:val="TCTableBody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B01836">
              <w:rPr>
                <w:rFonts w:ascii="Times New Roman" w:hAnsi="Times New Roman"/>
                <w:b w:val="0"/>
                <w:sz w:val="22"/>
                <w:szCs w:val="22"/>
              </w:rPr>
              <w:t>-</w:t>
            </w:r>
          </w:p>
        </w:tc>
        <w:tc>
          <w:tcPr>
            <w:tcW w:w="1510" w:type="dxa"/>
            <w:tcBorders>
              <w:bottom w:val="single" w:sz="4" w:space="0" w:color="auto"/>
            </w:tcBorders>
          </w:tcPr>
          <w:p w:rsidR="00FD281B" w:rsidRPr="00B01836" w:rsidRDefault="00FD281B" w:rsidP="00065C32">
            <w:pPr>
              <w:pStyle w:val="TCTableBody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B01836">
              <w:rPr>
                <w:rFonts w:ascii="Times New Roman" w:hAnsi="Times New Roman"/>
                <w:b w:val="0"/>
                <w:sz w:val="22"/>
                <w:szCs w:val="22"/>
              </w:rPr>
              <w:t>-</w:t>
            </w:r>
          </w:p>
        </w:tc>
        <w:tc>
          <w:tcPr>
            <w:tcW w:w="1376" w:type="dxa"/>
            <w:tcBorders>
              <w:bottom w:val="single" w:sz="4" w:space="0" w:color="auto"/>
            </w:tcBorders>
          </w:tcPr>
          <w:p w:rsidR="00FD281B" w:rsidRPr="00B01836" w:rsidRDefault="00FD281B" w:rsidP="00065C32">
            <w:pPr>
              <w:pStyle w:val="TCTableBody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FD281B" w:rsidRPr="00B01836" w:rsidRDefault="00FD281B" w:rsidP="00065C32">
            <w:pPr>
              <w:pStyle w:val="TCTableBody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B01836">
              <w:rPr>
                <w:rFonts w:ascii="Times New Roman" w:hAnsi="Times New Roman"/>
                <w:b w:val="0"/>
                <w:sz w:val="22"/>
                <w:szCs w:val="22"/>
              </w:rPr>
              <w:t>-</w:t>
            </w: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FD281B" w:rsidRPr="00B01836" w:rsidRDefault="00FD281B" w:rsidP="00065C32">
            <w:pPr>
              <w:pStyle w:val="TCTableBody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B01836">
              <w:rPr>
                <w:rFonts w:ascii="Times New Roman" w:hAnsi="Times New Roman"/>
                <w:b w:val="0"/>
                <w:sz w:val="22"/>
                <w:szCs w:val="22"/>
              </w:rPr>
              <w:t>0.6</w:t>
            </w:r>
          </w:p>
        </w:tc>
        <w:tc>
          <w:tcPr>
            <w:tcW w:w="947" w:type="dxa"/>
            <w:tcBorders>
              <w:bottom w:val="single" w:sz="4" w:space="0" w:color="auto"/>
            </w:tcBorders>
          </w:tcPr>
          <w:p w:rsidR="00FD281B" w:rsidRPr="00B01836" w:rsidRDefault="00FD281B" w:rsidP="00065C32">
            <w:pPr>
              <w:pStyle w:val="TCTableBody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B01836">
              <w:rPr>
                <w:rFonts w:ascii="Times New Roman" w:hAnsi="Times New Roman"/>
                <w:b w:val="0"/>
                <w:sz w:val="22"/>
                <w:szCs w:val="22"/>
              </w:rPr>
              <w:t>-</w:t>
            </w:r>
          </w:p>
        </w:tc>
      </w:tr>
    </w:tbl>
    <w:p w:rsidR="00FD281B" w:rsidRPr="00FD281B" w:rsidRDefault="00FD281B" w:rsidP="00FD281B">
      <w:pPr>
        <w:rPr>
          <w:lang w:val="en-US"/>
        </w:rPr>
      </w:pPr>
    </w:p>
    <w:sectPr w:rsidR="00FD281B" w:rsidRPr="00FD281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no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566F6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B8747FF"/>
    <w:multiLevelType w:val="hybridMultilevel"/>
    <w:tmpl w:val="A7A4CEC0"/>
    <w:lvl w:ilvl="0" w:tplc="51E073A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68163F"/>
    <w:multiLevelType w:val="hybridMultilevel"/>
    <w:tmpl w:val="66646F7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493CC9"/>
    <w:multiLevelType w:val="hybridMultilevel"/>
    <w:tmpl w:val="BFFCDAA0"/>
    <w:lvl w:ilvl="0" w:tplc="7A9E9DFE">
      <w:start w:val="60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E208F8"/>
    <w:multiLevelType w:val="hybridMultilevel"/>
    <w:tmpl w:val="3910663C"/>
    <w:lvl w:ilvl="0" w:tplc="672ED67E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20" w:hanging="360"/>
      </w:pPr>
    </w:lvl>
    <w:lvl w:ilvl="2" w:tplc="0407001B" w:tentative="1">
      <w:start w:val="1"/>
      <w:numFmt w:val="lowerRoman"/>
      <w:lvlText w:val="%3."/>
      <w:lvlJc w:val="right"/>
      <w:pPr>
        <w:ind w:left="2040" w:hanging="180"/>
      </w:pPr>
    </w:lvl>
    <w:lvl w:ilvl="3" w:tplc="0407000F" w:tentative="1">
      <w:start w:val="1"/>
      <w:numFmt w:val="decimal"/>
      <w:lvlText w:val="%4."/>
      <w:lvlJc w:val="left"/>
      <w:pPr>
        <w:ind w:left="2760" w:hanging="360"/>
      </w:pPr>
    </w:lvl>
    <w:lvl w:ilvl="4" w:tplc="04070019" w:tentative="1">
      <w:start w:val="1"/>
      <w:numFmt w:val="lowerLetter"/>
      <w:lvlText w:val="%5."/>
      <w:lvlJc w:val="left"/>
      <w:pPr>
        <w:ind w:left="3480" w:hanging="360"/>
      </w:pPr>
    </w:lvl>
    <w:lvl w:ilvl="5" w:tplc="0407001B" w:tentative="1">
      <w:start w:val="1"/>
      <w:numFmt w:val="lowerRoman"/>
      <w:lvlText w:val="%6."/>
      <w:lvlJc w:val="right"/>
      <w:pPr>
        <w:ind w:left="4200" w:hanging="180"/>
      </w:pPr>
    </w:lvl>
    <w:lvl w:ilvl="6" w:tplc="0407000F" w:tentative="1">
      <w:start w:val="1"/>
      <w:numFmt w:val="decimal"/>
      <w:lvlText w:val="%7."/>
      <w:lvlJc w:val="left"/>
      <w:pPr>
        <w:ind w:left="4920" w:hanging="360"/>
      </w:pPr>
    </w:lvl>
    <w:lvl w:ilvl="7" w:tplc="04070019" w:tentative="1">
      <w:start w:val="1"/>
      <w:numFmt w:val="lowerLetter"/>
      <w:lvlText w:val="%8."/>
      <w:lvlJc w:val="left"/>
      <w:pPr>
        <w:ind w:left="5640" w:hanging="360"/>
      </w:pPr>
    </w:lvl>
    <w:lvl w:ilvl="8" w:tplc="0407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5" w15:restartNumberingAfterBreak="0">
    <w:nsid w:val="28A92436"/>
    <w:multiLevelType w:val="hybridMultilevel"/>
    <w:tmpl w:val="DEB09D9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D229D0"/>
    <w:multiLevelType w:val="hybridMultilevel"/>
    <w:tmpl w:val="9E967070"/>
    <w:lvl w:ilvl="0" w:tplc="4D38C554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9B23C2C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3A5705C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40B3ADB"/>
    <w:multiLevelType w:val="hybridMultilevel"/>
    <w:tmpl w:val="A7A4CEC0"/>
    <w:lvl w:ilvl="0" w:tplc="51E073A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D03342"/>
    <w:multiLevelType w:val="hybridMultilevel"/>
    <w:tmpl w:val="72DCBFB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6B5FDE"/>
    <w:multiLevelType w:val="multilevel"/>
    <w:tmpl w:val="34924834"/>
    <w:lvl w:ilvl="0">
      <w:start w:val="11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53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2" w15:restartNumberingAfterBreak="0">
    <w:nsid w:val="52431BE5"/>
    <w:multiLevelType w:val="hybridMultilevel"/>
    <w:tmpl w:val="8EC0E29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CF3BBC"/>
    <w:multiLevelType w:val="multilevel"/>
    <w:tmpl w:val="EBEC653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E152FC"/>
    <w:multiLevelType w:val="hybridMultilevel"/>
    <w:tmpl w:val="CFC697AC"/>
    <w:lvl w:ilvl="0" w:tplc="B54A6CE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9DB4908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A5E7286"/>
    <w:multiLevelType w:val="hybridMultilevel"/>
    <w:tmpl w:val="C23E5DA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6A6D73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5"/>
  </w:num>
  <w:num w:numId="2">
    <w:abstractNumId w:val="8"/>
  </w:num>
  <w:num w:numId="3">
    <w:abstractNumId w:val="13"/>
  </w:num>
  <w:num w:numId="4">
    <w:abstractNumId w:val="7"/>
  </w:num>
  <w:num w:numId="5">
    <w:abstractNumId w:val="0"/>
  </w:num>
  <w:num w:numId="6">
    <w:abstractNumId w:val="2"/>
  </w:num>
  <w:num w:numId="7">
    <w:abstractNumId w:val="5"/>
  </w:num>
  <w:num w:numId="8">
    <w:abstractNumId w:val="16"/>
  </w:num>
  <w:num w:numId="9">
    <w:abstractNumId w:val="10"/>
  </w:num>
  <w:num w:numId="10">
    <w:abstractNumId w:val="12"/>
  </w:num>
  <w:num w:numId="11">
    <w:abstractNumId w:val="1"/>
  </w:num>
  <w:num w:numId="12">
    <w:abstractNumId w:val="9"/>
  </w:num>
  <w:num w:numId="13">
    <w:abstractNumId w:val="14"/>
  </w:num>
  <w:num w:numId="14">
    <w:abstractNumId w:val="6"/>
  </w:num>
  <w:num w:numId="15">
    <w:abstractNumId w:val="4"/>
  </w:num>
  <w:num w:numId="16">
    <w:abstractNumId w:val="11"/>
  </w:num>
  <w:num w:numId="17">
    <w:abstractNumId w:val="17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F1C"/>
    <w:rsid w:val="000062E0"/>
    <w:rsid w:val="000368FB"/>
    <w:rsid w:val="00053890"/>
    <w:rsid w:val="00084677"/>
    <w:rsid w:val="000D2109"/>
    <w:rsid w:val="000F1ED8"/>
    <w:rsid w:val="00135D3A"/>
    <w:rsid w:val="001375E4"/>
    <w:rsid w:val="00173352"/>
    <w:rsid w:val="00181B77"/>
    <w:rsid w:val="00254696"/>
    <w:rsid w:val="0025786D"/>
    <w:rsid w:val="002F30A3"/>
    <w:rsid w:val="003365EB"/>
    <w:rsid w:val="003429B0"/>
    <w:rsid w:val="00356225"/>
    <w:rsid w:val="00365838"/>
    <w:rsid w:val="00371495"/>
    <w:rsid w:val="003807A2"/>
    <w:rsid w:val="00381BCD"/>
    <w:rsid w:val="00405F6E"/>
    <w:rsid w:val="00474138"/>
    <w:rsid w:val="00481F1C"/>
    <w:rsid w:val="00483D00"/>
    <w:rsid w:val="00484893"/>
    <w:rsid w:val="004970AB"/>
    <w:rsid w:val="004A218C"/>
    <w:rsid w:val="004A5216"/>
    <w:rsid w:val="004A5FD7"/>
    <w:rsid w:val="004C24A8"/>
    <w:rsid w:val="004D354E"/>
    <w:rsid w:val="004D68EA"/>
    <w:rsid w:val="004D7D06"/>
    <w:rsid w:val="004E0C75"/>
    <w:rsid w:val="004E47A3"/>
    <w:rsid w:val="00546DE0"/>
    <w:rsid w:val="005B41EF"/>
    <w:rsid w:val="005D119F"/>
    <w:rsid w:val="005D5253"/>
    <w:rsid w:val="005F4B89"/>
    <w:rsid w:val="005F716A"/>
    <w:rsid w:val="00613A53"/>
    <w:rsid w:val="00673098"/>
    <w:rsid w:val="006979A8"/>
    <w:rsid w:val="006C3345"/>
    <w:rsid w:val="006D4293"/>
    <w:rsid w:val="00701B4F"/>
    <w:rsid w:val="007118CB"/>
    <w:rsid w:val="00737F44"/>
    <w:rsid w:val="00743AAB"/>
    <w:rsid w:val="007720C3"/>
    <w:rsid w:val="007875D3"/>
    <w:rsid w:val="007B5AC9"/>
    <w:rsid w:val="008112A3"/>
    <w:rsid w:val="00815A08"/>
    <w:rsid w:val="00833140"/>
    <w:rsid w:val="008426EC"/>
    <w:rsid w:val="00855413"/>
    <w:rsid w:val="00864168"/>
    <w:rsid w:val="00895809"/>
    <w:rsid w:val="008C0DFA"/>
    <w:rsid w:val="00902729"/>
    <w:rsid w:val="009257B0"/>
    <w:rsid w:val="00952A0C"/>
    <w:rsid w:val="009863EF"/>
    <w:rsid w:val="009C6506"/>
    <w:rsid w:val="00A020FA"/>
    <w:rsid w:val="00A431C3"/>
    <w:rsid w:val="00A445AD"/>
    <w:rsid w:val="00A5130A"/>
    <w:rsid w:val="00A63EA9"/>
    <w:rsid w:val="00A71BDF"/>
    <w:rsid w:val="00AB6F2C"/>
    <w:rsid w:val="00AE77DA"/>
    <w:rsid w:val="00B01836"/>
    <w:rsid w:val="00B407A6"/>
    <w:rsid w:val="00B6165C"/>
    <w:rsid w:val="00B761EA"/>
    <w:rsid w:val="00B93C9E"/>
    <w:rsid w:val="00B955B5"/>
    <w:rsid w:val="00BB42EF"/>
    <w:rsid w:val="00BD232E"/>
    <w:rsid w:val="00BD487C"/>
    <w:rsid w:val="00BF7DE3"/>
    <w:rsid w:val="00C12C01"/>
    <w:rsid w:val="00CB5255"/>
    <w:rsid w:val="00CD0629"/>
    <w:rsid w:val="00CE6654"/>
    <w:rsid w:val="00D16CA2"/>
    <w:rsid w:val="00D5232C"/>
    <w:rsid w:val="00D80DC8"/>
    <w:rsid w:val="00D84847"/>
    <w:rsid w:val="00DC1A5D"/>
    <w:rsid w:val="00DC3D3B"/>
    <w:rsid w:val="00DD742C"/>
    <w:rsid w:val="00DE6942"/>
    <w:rsid w:val="00E11E03"/>
    <w:rsid w:val="00E26511"/>
    <w:rsid w:val="00E64ADE"/>
    <w:rsid w:val="00E910A3"/>
    <w:rsid w:val="00EA5F56"/>
    <w:rsid w:val="00EA7452"/>
    <w:rsid w:val="00EE18D8"/>
    <w:rsid w:val="00F0620E"/>
    <w:rsid w:val="00F27940"/>
    <w:rsid w:val="00F50A2C"/>
    <w:rsid w:val="00F6707D"/>
    <w:rsid w:val="00FA2B18"/>
    <w:rsid w:val="00FC7419"/>
    <w:rsid w:val="00FC7875"/>
    <w:rsid w:val="00FD2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877C6B"/>
  <w15:docId w15:val="{85C531AE-762D-4C4C-A7CD-51930B977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955B5"/>
    <w:pPr>
      <w:jc w:val="both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F50A2C"/>
    <w:pPr>
      <w:keepNext/>
      <w:keepLines/>
      <w:spacing w:before="480" w:after="24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7720C3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B955B5"/>
    <w:pPr>
      <w:keepNext/>
      <w:keepLines/>
      <w:spacing w:before="320" w:after="24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815A08"/>
    <w:pPr>
      <w:keepNext/>
      <w:keepLines/>
      <w:spacing w:before="200" w:after="24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50A2C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720C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B955B5"/>
    <w:rPr>
      <w:rFonts w:asciiTheme="majorHAnsi" w:eastAsiaTheme="majorEastAsia" w:hAnsiTheme="majorHAnsi" w:cstheme="majorBidi"/>
      <w:b/>
      <w:bCs/>
    </w:rPr>
  </w:style>
  <w:style w:type="table" w:styleId="Tabellenraster">
    <w:name w:val="Table Grid"/>
    <w:basedOn w:val="NormaleTabelle"/>
    <w:uiPriority w:val="59"/>
    <w:rsid w:val="00A020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4Zchn">
    <w:name w:val="Überschrift 4 Zchn"/>
    <w:basedOn w:val="Absatz-Standardschriftart"/>
    <w:link w:val="berschrift4"/>
    <w:uiPriority w:val="9"/>
    <w:rsid w:val="00815A08"/>
    <w:rPr>
      <w:rFonts w:asciiTheme="majorHAnsi" w:eastAsiaTheme="majorEastAsia" w:hAnsiTheme="majorHAnsi" w:cstheme="majorBidi"/>
      <w:b/>
      <w:bCs/>
      <w:i/>
      <w:iCs/>
    </w:rPr>
  </w:style>
  <w:style w:type="character" w:styleId="Fett">
    <w:name w:val="Strong"/>
    <w:uiPriority w:val="22"/>
    <w:qFormat/>
    <w:rsid w:val="00DD742C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DD742C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E0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E0C75"/>
    <w:rPr>
      <w:rFonts w:ascii="Tahoma" w:hAnsi="Tahoma" w:cs="Tahoma"/>
      <w:sz w:val="16"/>
      <w:szCs w:val="16"/>
    </w:rPr>
  </w:style>
  <w:style w:type="paragraph" w:styleId="Beschriftung">
    <w:name w:val="caption"/>
    <w:basedOn w:val="Standard"/>
    <w:next w:val="Standard"/>
    <w:uiPriority w:val="35"/>
    <w:unhideWhenUsed/>
    <w:qFormat/>
    <w:rsid w:val="00F0620E"/>
    <w:pPr>
      <w:spacing w:line="240" w:lineRule="auto"/>
    </w:pPr>
    <w:rPr>
      <w:b/>
      <w:bCs/>
      <w:sz w:val="18"/>
      <w:szCs w:val="18"/>
    </w:rPr>
  </w:style>
  <w:style w:type="table" w:styleId="HelleSchattierung">
    <w:name w:val="Light Shading"/>
    <w:basedOn w:val="NormaleTabelle"/>
    <w:uiPriority w:val="60"/>
    <w:rsid w:val="004E0C7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Listenabsatz">
    <w:name w:val="List Paragraph"/>
    <w:basedOn w:val="Standard"/>
    <w:uiPriority w:val="34"/>
    <w:qFormat/>
    <w:rsid w:val="00A431C3"/>
    <w:pPr>
      <w:spacing w:line="360" w:lineRule="auto"/>
      <w:ind w:left="720"/>
      <w:contextualSpacing/>
    </w:pPr>
  </w:style>
  <w:style w:type="paragraph" w:customStyle="1" w:styleId="TCTableBody">
    <w:name w:val="TC_Table_Body"/>
    <w:basedOn w:val="Standard"/>
    <w:next w:val="Standard"/>
    <w:link w:val="TCTableBodyChar"/>
    <w:autoRedefine/>
    <w:rsid w:val="00E26511"/>
    <w:pPr>
      <w:spacing w:before="20" w:after="60" w:line="240" w:lineRule="auto"/>
    </w:pPr>
    <w:rPr>
      <w:rFonts w:ascii="Arno Pro" w:eastAsia="Times New Roman" w:hAnsi="Arno Pro" w:cs="Times New Roman"/>
      <w:b/>
      <w:kern w:val="20"/>
      <w:sz w:val="18"/>
      <w:szCs w:val="20"/>
      <w:lang w:val="en-US" w:eastAsia="de-DE"/>
    </w:rPr>
  </w:style>
  <w:style w:type="character" w:customStyle="1" w:styleId="TCTableBodyChar">
    <w:name w:val="TC_Table_Body Char"/>
    <w:link w:val="TCTableBody"/>
    <w:rsid w:val="00E26511"/>
    <w:rPr>
      <w:rFonts w:ascii="Arno Pro" w:eastAsia="Times New Roman" w:hAnsi="Arno Pro" w:cs="Times New Roman"/>
      <w:b/>
      <w:kern w:val="20"/>
      <w:sz w:val="18"/>
      <w:szCs w:val="20"/>
      <w:lang w:val="en-US" w:eastAsia="de-DE"/>
    </w:rPr>
  </w:style>
  <w:style w:type="paragraph" w:customStyle="1" w:styleId="TESectionHeading">
    <w:name w:val="TE_Section_Heading"/>
    <w:basedOn w:val="Standard"/>
    <w:qFormat/>
    <w:rsid w:val="004A218C"/>
    <w:pPr>
      <w:spacing w:before="180" w:after="60" w:line="240" w:lineRule="auto"/>
    </w:pPr>
    <w:rPr>
      <w:rFonts w:ascii="Arial" w:eastAsia="Times New Roman" w:hAnsi="Arial" w:cs="Times New Roman"/>
      <w:b/>
      <w:caps/>
      <w:kern w:val="20"/>
      <w:szCs w:val="18"/>
      <w:lang w:val="en-US"/>
    </w:rPr>
  </w:style>
  <w:style w:type="paragraph" w:customStyle="1" w:styleId="VAFigureCaption">
    <w:name w:val="VA_Figure_Caption"/>
    <w:basedOn w:val="Standard"/>
    <w:next w:val="Standard"/>
    <w:autoRedefine/>
    <w:rsid w:val="000062E0"/>
    <w:pPr>
      <w:spacing w:before="200" w:after="120" w:line="240" w:lineRule="auto"/>
    </w:pPr>
    <w:rPr>
      <w:rFonts w:ascii="Times" w:eastAsia="Times New Roman" w:hAnsi="Times" w:cs="Times New Roman"/>
      <w:b/>
      <w:kern w:val="20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7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9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oachim.nagler@helmholtz-muenchen.d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5FDA0A-489D-4154-9416-6DC20B610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Helmholtz Zentrum München</Company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joachim.nagler</dc:creator>
  <cp:keywords/>
  <dc:description/>
  <cp:lastModifiedBy>joachim.nagler</cp:lastModifiedBy>
  <cp:revision>64</cp:revision>
  <cp:lastPrinted>2017-08-18T10:26:00Z</cp:lastPrinted>
  <dcterms:created xsi:type="dcterms:W3CDTF">2016-04-14T12:10:00Z</dcterms:created>
  <dcterms:modified xsi:type="dcterms:W3CDTF">2017-11-10T10:26:00Z</dcterms:modified>
</cp:coreProperties>
</file>