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888" w:rsidRPr="008B4049" w:rsidRDefault="00381888" w:rsidP="00381888">
      <w:pPr>
        <w:pStyle w:val="berschrift1"/>
        <w:spacing w:after="120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0" w:name="_Toc449101732"/>
      <w:bookmarkStart w:id="1" w:name="_Toc486584446"/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Supplemental Table </w:t>
      </w:r>
      <w:r w:rsidR="00EA37A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5</w:t>
      </w:r>
      <w:bookmarkStart w:id="2" w:name="_GoBack"/>
      <w:bookmarkEnd w:id="2"/>
      <w:r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. Adiposity markers measured in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plasma or serum in </w:t>
      </w:r>
      <w:r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the observational studies participating in ENPADASI</w:t>
      </w:r>
      <w:bookmarkEnd w:id="0"/>
      <w:bookmarkEnd w:id="1"/>
      <w:r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tbl>
      <w:tblPr>
        <w:tblStyle w:val="TabellemithellemGitternetz"/>
        <w:tblW w:w="5000" w:type="pct"/>
        <w:tblLook w:val="04A0" w:firstRow="1" w:lastRow="0" w:firstColumn="1" w:lastColumn="0" w:noHBand="0" w:noVBand="1"/>
      </w:tblPr>
      <w:tblGrid>
        <w:gridCol w:w="2478"/>
        <w:gridCol w:w="1664"/>
        <w:gridCol w:w="1754"/>
        <w:gridCol w:w="1584"/>
        <w:gridCol w:w="1582"/>
      </w:tblGrid>
      <w:tr w:rsidR="00381888" w:rsidRPr="00F90215" w:rsidTr="007D406B">
        <w:trPr>
          <w:trHeight w:val="340"/>
        </w:trPr>
        <w:tc>
          <w:tcPr>
            <w:tcW w:w="1367" w:type="pct"/>
            <w:hideMark/>
          </w:tcPr>
          <w:p w:rsidR="00381888" w:rsidRPr="007D406B" w:rsidRDefault="00381888" w:rsidP="00115CDF">
            <w:pPr>
              <w:rPr>
                <w:rFonts w:ascii="Times New Roman" w:eastAsia="Times New Roman" w:hAnsi="Times New Roman" w:cs="Times New Roman"/>
                <w:b/>
                <w:bCs/>
                <w:lang w:eastAsia="de-DE"/>
              </w:rPr>
            </w:pPr>
            <w:r w:rsidRPr="007D406B">
              <w:rPr>
                <w:rFonts w:ascii="Times New Roman" w:eastAsia="Times New Roman" w:hAnsi="Times New Roman" w:cs="Times New Roman"/>
                <w:b/>
                <w:lang w:eastAsia="de-DE"/>
              </w:rPr>
              <w:t>Name of Study</w:t>
            </w:r>
          </w:p>
        </w:tc>
        <w:tc>
          <w:tcPr>
            <w:tcW w:w="918" w:type="pct"/>
            <w:hideMark/>
          </w:tcPr>
          <w:p w:rsidR="00381888" w:rsidRPr="007D406B" w:rsidRDefault="00381888" w:rsidP="00115CDF">
            <w:pPr>
              <w:rPr>
                <w:rFonts w:ascii="Times New Roman" w:eastAsia="Times New Roman" w:hAnsi="Times New Roman" w:cs="Times New Roman"/>
                <w:b/>
                <w:bCs/>
                <w:lang w:eastAsia="de-DE"/>
              </w:rPr>
            </w:pPr>
            <w:r w:rsidRPr="007D406B">
              <w:rPr>
                <w:rFonts w:ascii="Times New Roman" w:eastAsia="Times New Roman" w:hAnsi="Times New Roman" w:cs="Times New Roman"/>
                <w:b/>
                <w:lang w:eastAsia="de-DE"/>
              </w:rPr>
              <w:t>Country</w:t>
            </w:r>
          </w:p>
        </w:tc>
        <w:tc>
          <w:tcPr>
            <w:tcW w:w="968" w:type="pct"/>
          </w:tcPr>
          <w:p w:rsidR="00381888" w:rsidRPr="007D406B" w:rsidRDefault="00381888" w:rsidP="00115C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de-DE"/>
              </w:rPr>
            </w:pPr>
            <w:r w:rsidRPr="007D406B">
              <w:rPr>
                <w:rFonts w:ascii="Times New Roman" w:eastAsia="Times New Roman" w:hAnsi="Times New Roman" w:cs="Times New Roman"/>
                <w:b/>
                <w:lang w:eastAsia="de-DE"/>
              </w:rPr>
              <w:t>Adiponectin</w:t>
            </w:r>
          </w:p>
        </w:tc>
        <w:tc>
          <w:tcPr>
            <w:tcW w:w="874" w:type="pct"/>
          </w:tcPr>
          <w:p w:rsidR="00381888" w:rsidRPr="007D406B" w:rsidRDefault="00381888" w:rsidP="00115C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de-DE"/>
              </w:rPr>
            </w:pPr>
            <w:r w:rsidRPr="007D406B">
              <w:rPr>
                <w:rFonts w:ascii="Times New Roman" w:eastAsia="Times New Roman" w:hAnsi="Times New Roman" w:cs="Times New Roman"/>
                <w:b/>
                <w:lang w:eastAsia="de-DE"/>
              </w:rPr>
              <w:t>Leptin</w:t>
            </w:r>
          </w:p>
        </w:tc>
        <w:tc>
          <w:tcPr>
            <w:tcW w:w="873" w:type="pct"/>
          </w:tcPr>
          <w:p w:rsidR="00381888" w:rsidRPr="007D406B" w:rsidRDefault="00381888" w:rsidP="00115C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de-DE"/>
              </w:rPr>
            </w:pPr>
            <w:r w:rsidRPr="007D406B">
              <w:rPr>
                <w:rFonts w:ascii="Times New Roman" w:eastAsia="Times New Roman" w:hAnsi="Times New Roman" w:cs="Times New Roman"/>
                <w:b/>
                <w:lang w:eastAsia="de-DE"/>
              </w:rPr>
              <w:t>PPAR-ɣ</w:t>
            </w:r>
          </w:p>
        </w:tc>
      </w:tr>
      <w:tr w:rsidR="00381888" w:rsidRPr="00CD07AC" w:rsidTr="007D406B">
        <w:trPr>
          <w:trHeight w:val="510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Food Consumption Survey 2004/2014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500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Health Interview Survey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422"/>
        </w:trPr>
        <w:tc>
          <w:tcPr>
            <w:tcW w:w="1367" w:type="pct"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INOGMA</w:t>
            </w:r>
          </w:p>
        </w:tc>
        <w:tc>
          <w:tcPr>
            <w:tcW w:w="918" w:type="pct"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422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NESCaV</w:t>
            </w:r>
            <w:proofErr w:type="spellEnd"/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418"/>
        </w:trPr>
        <w:tc>
          <w:tcPr>
            <w:tcW w:w="1367" w:type="pct"/>
            <w:hideMark/>
          </w:tcPr>
          <w:p w:rsidR="00381888" w:rsidRPr="00003DCC" w:rsidRDefault="00381888" w:rsidP="00115CDF">
            <w:pPr>
              <w:rPr>
                <w:rFonts w:ascii="Times New Roman" w:eastAsia="Times New Roman" w:hAnsi="Times New Roman" w:cs="Times New Roman"/>
                <w:b/>
                <w:lang w:val="es-ES" w:eastAsia="de-DE"/>
              </w:rPr>
            </w:pPr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 xml:space="preserve">Equilibre </w:t>
            </w:r>
            <w:proofErr w:type="spellStart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>alimentaire</w:t>
            </w:r>
            <w:proofErr w:type="spellEnd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>ou</w:t>
            </w:r>
            <w:proofErr w:type="spellEnd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>équilibre</w:t>
            </w:r>
            <w:proofErr w:type="spellEnd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>aliment-terre</w:t>
            </w:r>
            <w:proofErr w:type="spellEnd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>?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510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Baltic Nutrition and Health Survey 1997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Estonia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510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National Dietary Survey 2014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Estonia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40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lang w:eastAsia="de-DE"/>
              </w:rPr>
              <w:t>NAKO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97"/>
        </w:trPr>
        <w:tc>
          <w:tcPr>
            <w:tcW w:w="1367" w:type="pct"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de-DE"/>
              </w:rPr>
              <w:t>ActivE</w:t>
            </w:r>
            <w:proofErr w:type="spellEnd"/>
          </w:p>
        </w:tc>
        <w:tc>
          <w:tcPr>
            <w:tcW w:w="918" w:type="pct"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97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 xml:space="preserve">BVS II 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40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 xml:space="preserve">NVS II 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40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lang w:eastAsia="de-DE"/>
              </w:rPr>
              <w:t>DONALD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454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HCHS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97"/>
        </w:trPr>
        <w:tc>
          <w:tcPr>
            <w:tcW w:w="1367" w:type="pct"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GINI</w:t>
            </w:r>
            <w:r>
              <w:rPr>
                <w:rFonts w:ascii="Times New Roman" w:eastAsia="Times New Roman" w:hAnsi="Times New Roman" w:cs="Times New Roman"/>
                <w:lang w:eastAsia="de-DE"/>
              </w:rPr>
              <w:t>p</w:t>
            </w: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lus</w:t>
            </w:r>
            <w:proofErr w:type="spellEnd"/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 xml:space="preserve"> &amp; </w:t>
            </w:r>
            <w:proofErr w:type="spellStart"/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LISA</w:t>
            </w:r>
            <w:r>
              <w:rPr>
                <w:rFonts w:ascii="Times New Roman" w:eastAsia="Times New Roman" w:hAnsi="Times New Roman" w:cs="Times New Roman"/>
                <w:lang w:eastAsia="de-DE"/>
              </w:rPr>
              <w:t>p</w:t>
            </w: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lus</w:t>
            </w:r>
            <w:proofErr w:type="spellEnd"/>
          </w:p>
        </w:tc>
        <w:tc>
          <w:tcPr>
            <w:tcW w:w="918" w:type="pct"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97"/>
        </w:trPr>
        <w:tc>
          <w:tcPr>
            <w:tcW w:w="1367" w:type="pct"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EPIC-Potsdam</w:t>
            </w:r>
            <w:r>
              <w:rPr>
                <w:rFonts w:ascii="Times New Roman" w:eastAsia="Times New Roman" w:hAnsi="Times New Roman" w:cs="Times New Roman"/>
                <w:lang w:eastAsia="de-D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de-DE"/>
              </w:rPr>
              <w:t>substudy</w:t>
            </w:r>
            <w:proofErr w:type="spellEnd"/>
          </w:p>
        </w:tc>
        <w:tc>
          <w:tcPr>
            <w:tcW w:w="918" w:type="pct"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97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 xml:space="preserve">TUDA 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Ireland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426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lang w:eastAsia="de-DE"/>
              </w:rPr>
              <w:t>NANS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Ireland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40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NU-AGE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40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6355BC">
              <w:rPr>
                <w:rFonts w:ascii="Times New Roman" w:hAnsi="Times New Roman" w:cs="Times New Roman"/>
              </w:rPr>
              <w:t>PRED-CC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√*</w:t>
            </w: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√*</w:t>
            </w:r>
          </w:p>
        </w:tc>
      </w:tr>
      <w:tr w:rsidR="00381888" w:rsidRPr="00CD07AC" w:rsidTr="007D406B">
        <w:trPr>
          <w:trHeight w:val="397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INGI-FVG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40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INGI-CARL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40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SR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283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Diet4MicroGut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97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 xml:space="preserve">di@bet.es 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40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Pizarra</w:t>
            </w:r>
            <w:proofErr w:type="spellEnd"/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 xml:space="preserve"> 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381888" w:rsidRPr="00CD07AC" w:rsidTr="007D406B">
        <w:trPr>
          <w:trHeight w:val="397"/>
        </w:trPr>
        <w:tc>
          <w:tcPr>
            <w:tcW w:w="1367" w:type="pct"/>
            <w:hideMark/>
          </w:tcPr>
          <w:p w:rsidR="00381888" w:rsidRPr="00F90215" w:rsidRDefault="0038188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90215">
              <w:rPr>
                <w:rFonts w:ascii="Times New Roman" w:eastAsia="Times New Roman" w:hAnsi="Times New Roman" w:cs="Times New Roman"/>
                <w:lang w:eastAsia="de-DE"/>
              </w:rPr>
              <w:t>METBANC</w:t>
            </w:r>
          </w:p>
        </w:tc>
        <w:tc>
          <w:tcPr>
            <w:tcW w:w="918" w:type="pct"/>
            <w:hideMark/>
          </w:tcPr>
          <w:p w:rsidR="00381888" w:rsidRPr="00CD07AC" w:rsidRDefault="0038188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968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874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73" w:type="pct"/>
          </w:tcPr>
          <w:p w:rsidR="00381888" w:rsidRPr="00CD07AC" w:rsidRDefault="0038188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</w:tbl>
    <w:p w:rsidR="003352E5" w:rsidRPr="00381888" w:rsidRDefault="00381888" w:rsidP="00381888">
      <w:pPr>
        <w:rPr>
          <w:rFonts w:ascii="Times New Roman" w:hAnsi="Times New Roman" w:cs="Times New Roman"/>
        </w:rPr>
      </w:pPr>
      <w:r w:rsidRPr="00CD07AC">
        <w:rPr>
          <w:rFonts w:ascii="Times New Roman" w:hAnsi="Times New Roman" w:cs="Times New Roman"/>
        </w:rPr>
        <w:t>*Measured in adipocytes from adipose tissue biopsies</w:t>
      </w:r>
      <w:r>
        <w:rPr>
          <w:rFonts w:ascii="Times New Roman" w:hAnsi="Times New Roman" w:cs="Times New Roman"/>
        </w:rPr>
        <w:t xml:space="preserve">; </w:t>
      </w:r>
      <w:r w:rsidRPr="00F90215">
        <w:rPr>
          <w:rFonts w:ascii="Times New Roman" w:eastAsia="Times New Roman" w:hAnsi="Times New Roman" w:cs="Times New Roman"/>
          <w:bCs/>
          <w:lang w:eastAsia="de-DE"/>
        </w:rPr>
        <w:t>PPAR-ɣ</w:t>
      </w:r>
      <w:r>
        <w:rPr>
          <w:rFonts w:ascii="Times New Roman" w:eastAsia="Times New Roman" w:hAnsi="Times New Roman" w:cs="Times New Roman"/>
          <w:bCs/>
          <w:lang w:eastAsia="de-DE"/>
        </w:rPr>
        <w:t xml:space="preserve">: </w:t>
      </w:r>
      <w:r w:rsidRPr="00ED4D56">
        <w:rPr>
          <w:rFonts w:ascii="Times New Roman" w:eastAsia="Times New Roman" w:hAnsi="Times New Roman" w:cs="Times New Roman"/>
          <w:bCs/>
          <w:lang w:eastAsia="de-DE"/>
        </w:rPr>
        <w:t>peroxisome proliferator-activated receptor</w:t>
      </w:r>
      <w:r>
        <w:rPr>
          <w:rFonts w:ascii="Times New Roman" w:eastAsia="Times New Roman" w:hAnsi="Times New Roman" w:cs="Times New Roman"/>
          <w:bCs/>
          <w:lang w:eastAsia="de-DE"/>
        </w:rPr>
        <w:t xml:space="preserve"> gamma.</w:t>
      </w:r>
    </w:p>
    <w:sectPr w:rsidR="003352E5" w:rsidRPr="003818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478" w:rsidRDefault="007D2478" w:rsidP="007D2478">
      <w:pPr>
        <w:spacing w:after="0" w:line="240" w:lineRule="auto"/>
      </w:pPr>
      <w:r>
        <w:separator/>
      </w:r>
    </w:p>
  </w:endnote>
  <w:endnote w:type="continuationSeparator" w:id="0">
    <w:p w:rsidR="007D2478" w:rsidRDefault="007D2478" w:rsidP="007D2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51F" w:rsidRDefault="0087551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51F" w:rsidRDefault="0087551F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51F" w:rsidRDefault="0087551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478" w:rsidRDefault="007D2478" w:rsidP="007D2478">
      <w:pPr>
        <w:spacing w:after="0" w:line="240" w:lineRule="auto"/>
      </w:pPr>
      <w:r>
        <w:separator/>
      </w:r>
    </w:p>
  </w:footnote>
  <w:footnote w:type="continuationSeparator" w:id="0">
    <w:p w:rsidR="007D2478" w:rsidRDefault="007D2478" w:rsidP="007D2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51F" w:rsidRDefault="0087551F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478" w:rsidRPr="0087551F" w:rsidRDefault="0087551F" w:rsidP="0087551F">
    <w:pPr>
      <w:pStyle w:val="Kopfzeile"/>
      <w:jc w:val="center"/>
      <w:rPr>
        <w:rFonts w:ascii="Times New Roman" w:hAnsi="Times New Roman" w:cs="Times New Roman"/>
        <w:b/>
      </w:rPr>
    </w:pPr>
    <w:r w:rsidRPr="006E4B8E">
      <w:rPr>
        <w:rFonts w:ascii="Times New Roman" w:hAnsi="Times New Roman" w:cs="Times New Roman"/>
        <w:b/>
      </w:rPr>
      <w:t>Online Supporting Material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51F" w:rsidRDefault="0087551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478"/>
    <w:rsid w:val="00001087"/>
    <w:rsid w:val="002140A8"/>
    <w:rsid w:val="00235473"/>
    <w:rsid w:val="003352E5"/>
    <w:rsid w:val="00381888"/>
    <w:rsid w:val="00764FB8"/>
    <w:rsid w:val="007D2478"/>
    <w:rsid w:val="007D406B"/>
    <w:rsid w:val="0087551F"/>
    <w:rsid w:val="00C4515D"/>
    <w:rsid w:val="00EA37A7"/>
    <w:rsid w:val="00EB50B8"/>
    <w:rsid w:val="00FC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DF3452-2785-4EE6-8C13-0A1E5172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B50B8"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D24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D247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table" w:customStyle="1" w:styleId="Listentabelle21">
    <w:name w:val="Listentabelle 21"/>
    <w:basedOn w:val="NormaleTabelle"/>
    <w:uiPriority w:val="47"/>
    <w:rsid w:val="007D247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7D2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2478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7D2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2478"/>
    <w:rPr>
      <w:lang w:val="en-GB"/>
    </w:rPr>
  </w:style>
  <w:style w:type="table" w:styleId="TabellemithellemGitternetz">
    <w:name w:val="Grid Table Light"/>
    <w:basedOn w:val="NormaleTabelle"/>
    <w:uiPriority w:val="40"/>
    <w:rsid w:val="007D40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Online Supporting Material</vt:lpstr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Online Supporting Material</dc:title>
  <dc:subject/>
  <dc:creator>Pinart Gilberga, Mariona</dc:creator>
  <cp:keywords/>
  <dc:description/>
  <cp:lastModifiedBy>Pinart Gilberga, Mariona</cp:lastModifiedBy>
  <cp:revision>6</cp:revision>
  <dcterms:created xsi:type="dcterms:W3CDTF">2017-09-22T08:56:00Z</dcterms:created>
  <dcterms:modified xsi:type="dcterms:W3CDTF">2017-10-05T12:26:00Z</dcterms:modified>
</cp:coreProperties>
</file>