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B1850C" w14:textId="5646C37E" w:rsidR="00530BBC" w:rsidRPr="00FE2546" w:rsidRDefault="007B3AA3" w:rsidP="00530BBC">
      <w:pPr>
        <w:spacing w:after="0" w:line="360" w:lineRule="auto"/>
        <w:ind w:right="3939"/>
        <w:rPr>
          <w:sz w:val="20"/>
          <w:szCs w:val="20"/>
          <w:lang w:val="en-US"/>
        </w:rPr>
      </w:pPr>
      <w:bookmarkStart w:id="0" w:name="_GoBack"/>
      <w:bookmarkEnd w:id="0"/>
      <w:r w:rsidRPr="00FE2546">
        <w:rPr>
          <w:b/>
          <w:sz w:val="20"/>
          <w:szCs w:val="20"/>
          <w:lang w:val="en-US"/>
        </w:rPr>
        <w:t>Table S</w:t>
      </w:r>
      <w:r w:rsidR="00530BBC" w:rsidRPr="00FE2546">
        <w:rPr>
          <w:b/>
          <w:sz w:val="20"/>
          <w:szCs w:val="20"/>
          <w:lang w:val="en-US"/>
        </w:rPr>
        <w:t xml:space="preserve">1. </w:t>
      </w:r>
      <w:r w:rsidR="00530BBC" w:rsidRPr="00FE2546">
        <w:rPr>
          <w:sz w:val="20"/>
          <w:szCs w:val="20"/>
          <w:lang w:val="en-US"/>
        </w:rPr>
        <w:t>Results of the sensitivity analysis (n=2,187)</w:t>
      </w: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1703"/>
        <w:gridCol w:w="1276"/>
        <w:gridCol w:w="1700"/>
        <w:gridCol w:w="1276"/>
        <w:gridCol w:w="1703"/>
        <w:gridCol w:w="1703"/>
        <w:gridCol w:w="2263"/>
      </w:tblGrid>
      <w:tr w:rsidR="00530BBC" w:rsidRPr="00FE2546" w14:paraId="5BE063CC" w14:textId="77777777" w:rsidTr="00941EC4">
        <w:tc>
          <w:tcPr>
            <w:tcW w:w="891" w:type="pct"/>
            <w:vMerge w:val="restart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7849EFED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308" w:type="pct"/>
            <w:gridSpan w:val="6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47865DBE" w14:textId="77777777" w:rsidR="00530BBC" w:rsidRPr="00FE2546" w:rsidRDefault="00530BBC" w:rsidP="00941EC4">
            <w:pPr>
              <w:spacing w:after="0" w:line="480" w:lineRule="auto"/>
              <w:rPr>
                <w:b/>
                <w:sz w:val="20"/>
                <w:szCs w:val="20"/>
                <w:lang w:val="en-US"/>
              </w:rPr>
            </w:pPr>
            <w:r w:rsidRPr="00FE2546">
              <w:rPr>
                <w:b/>
                <w:sz w:val="20"/>
                <w:szCs w:val="20"/>
                <w:lang w:val="en-US"/>
              </w:rPr>
              <w:t>Anemia</w:t>
            </w:r>
            <w:r w:rsidRPr="00FE2546">
              <w:rPr>
                <w:sz w:val="20"/>
                <w:szCs w:val="20"/>
                <w:vertAlign w:val="superscript"/>
                <w:lang w:val="en-US"/>
              </w:rPr>
              <w:t>a</w:t>
            </w:r>
            <w:r w:rsidRPr="00FE2546">
              <w:rPr>
                <w:sz w:val="20"/>
                <w:szCs w:val="20"/>
                <w:lang w:val="en-US"/>
              </w:rPr>
              <w:t xml:space="preserve"> (n=338)</w:t>
            </w:r>
          </w:p>
        </w:tc>
        <w:tc>
          <w:tcPr>
            <w:tcW w:w="802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8C72B9A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b/>
                <w:sz w:val="20"/>
                <w:szCs w:val="20"/>
                <w:lang w:val="en-US"/>
              </w:rPr>
              <w:t>Non-anemia</w:t>
            </w:r>
            <w:r w:rsidRPr="00FE2546">
              <w:rPr>
                <w:sz w:val="20"/>
                <w:szCs w:val="20"/>
                <w:vertAlign w:val="superscript"/>
                <w:lang w:val="en-US"/>
              </w:rPr>
              <w:t>d</w:t>
            </w:r>
            <w:r w:rsidRPr="00FE254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E2546">
              <w:rPr>
                <w:sz w:val="20"/>
                <w:szCs w:val="20"/>
                <w:lang w:val="en-US"/>
              </w:rPr>
              <w:t>(n=1,849)</w:t>
            </w:r>
          </w:p>
        </w:tc>
      </w:tr>
      <w:tr w:rsidR="00530BBC" w:rsidRPr="00FE2546" w14:paraId="6A3A8362" w14:textId="77777777" w:rsidTr="00941EC4">
        <w:tc>
          <w:tcPr>
            <w:tcW w:w="891" w:type="pct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4A61736F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053" w:type="pct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17963980" w14:textId="77777777" w:rsidR="00530BBC" w:rsidRPr="00FE2546" w:rsidRDefault="00530BBC" w:rsidP="00941EC4">
            <w:pPr>
              <w:spacing w:after="0" w:line="480" w:lineRule="auto"/>
              <w:rPr>
                <w:b/>
                <w:sz w:val="20"/>
                <w:szCs w:val="20"/>
                <w:lang w:val="en-US"/>
              </w:rPr>
            </w:pPr>
            <w:r w:rsidRPr="00FE2546">
              <w:rPr>
                <w:b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51" w:type="pct"/>
            <w:gridSpan w:val="2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14:paraId="7928A49C" w14:textId="77777777" w:rsidR="00530BBC" w:rsidRPr="00FE2546" w:rsidRDefault="00530BBC" w:rsidP="00941EC4">
            <w:pPr>
              <w:spacing w:after="0" w:line="480" w:lineRule="auto"/>
              <w:rPr>
                <w:b/>
                <w:sz w:val="20"/>
                <w:szCs w:val="20"/>
                <w:lang w:val="en-US"/>
              </w:rPr>
            </w:pPr>
            <w:r w:rsidRPr="00FE2546">
              <w:rPr>
                <w:b/>
                <w:sz w:val="20"/>
                <w:szCs w:val="20"/>
                <w:lang w:val="en-US"/>
              </w:rPr>
              <w:t>Mild anemia</w:t>
            </w:r>
            <w:r w:rsidRPr="00FE2546">
              <w:rPr>
                <w:sz w:val="20"/>
                <w:szCs w:val="20"/>
                <w:vertAlign w:val="superscript"/>
                <w:lang w:val="en-US"/>
              </w:rPr>
              <w:t>b</w:t>
            </w:r>
            <w:r w:rsidRPr="00FE254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E2546">
              <w:rPr>
                <w:sz w:val="20"/>
                <w:szCs w:val="20"/>
                <w:lang w:val="en-US"/>
              </w:rPr>
              <w:t>(n=209)</w:t>
            </w:r>
            <w:r w:rsidRPr="00FE2546">
              <w:rPr>
                <w:b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4" w:type="pct"/>
            <w:gridSpan w:val="2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14:paraId="273FEEF5" w14:textId="77777777" w:rsidR="00530BBC" w:rsidRPr="00FE2546" w:rsidRDefault="00530BBC" w:rsidP="00941EC4">
            <w:pPr>
              <w:spacing w:after="0" w:line="480" w:lineRule="auto"/>
              <w:rPr>
                <w:b/>
                <w:sz w:val="20"/>
                <w:szCs w:val="20"/>
                <w:lang w:val="en-US"/>
              </w:rPr>
            </w:pPr>
            <w:r w:rsidRPr="00FE2546">
              <w:rPr>
                <w:b/>
                <w:sz w:val="20"/>
                <w:szCs w:val="20"/>
                <w:lang w:val="en-US"/>
              </w:rPr>
              <w:t>Moderate to severe anemia</w:t>
            </w:r>
            <w:r w:rsidRPr="00FE2546">
              <w:rPr>
                <w:sz w:val="20"/>
                <w:szCs w:val="20"/>
                <w:vertAlign w:val="superscript"/>
                <w:lang w:val="en-US"/>
              </w:rPr>
              <w:t>c</w:t>
            </w:r>
            <w:r w:rsidRPr="00FE2546">
              <w:rPr>
                <w:sz w:val="20"/>
                <w:szCs w:val="20"/>
                <w:lang w:val="en-US"/>
              </w:rPr>
              <w:t xml:space="preserve"> (n=129)</w:t>
            </w:r>
          </w:p>
        </w:tc>
        <w:tc>
          <w:tcPr>
            <w:tcW w:w="80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5ABEF143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</w:p>
        </w:tc>
      </w:tr>
      <w:tr w:rsidR="00530BBC" w:rsidRPr="00FE2546" w14:paraId="46F7FFA9" w14:textId="77777777" w:rsidTr="00941EC4">
        <w:tc>
          <w:tcPr>
            <w:tcW w:w="89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61CF43F4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676EE36C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HR [95% CI]</w:t>
            </w:r>
          </w:p>
        </w:tc>
        <w:tc>
          <w:tcPr>
            <w:tcW w:w="45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241782C6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p Value</w:t>
            </w:r>
          </w:p>
        </w:tc>
        <w:tc>
          <w:tcPr>
            <w:tcW w:w="60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3500A5EB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HR [95% CI]</w:t>
            </w:r>
          </w:p>
        </w:tc>
        <w:tc>
          <w:tcPr>
            <w:tcW w:w="451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74EA06DA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p Value</w:t>
            </w:r>
          </w:p>
        </w:tc>
        <w:tc>
          <w:tcPr>
            <w:tcW w:w="60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5115DB45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HR [95% CI]</w:t>
            </w:r>
          </w:p>
        </w:tc>
        <w:tc>
          <w:tcPr>
            <w:tcW w:w="60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4E89CC7E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p Value</w:t>
            </w:r>
          </w:p>
        </w:tc>
        <w:tc>
          <w:tcPr>
            <w:tcW w:w="802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1776E33B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HR [95% CI]</w:t>
            </w:r>
          </w:p>
        </w:tc>
      </w:tr>
      <w:tr w:rsidR="00530BBC" w:rsidRPr="00FE2546" w14:paraId="475AA52F" w14:textId="77777777" w:rsidTr="00941EC4">
        <w:tc>
          <w:tcPr>
            <w:tcW w:w="891" w:type="pct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3317DD32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vertAlign w:val="superscript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Model 3</w:t>
            </w:r>
            <w:r w:rsidRPr="00FE2546">
              <w:rPr>
                <w:sz w:val="20"/>
                <w:szCs w:val="20"/>
                <w:vertAlign w:val="superscript"/>
                <w:lang w:val="en-US"/>
              </w:rPr>
              <w:t>e</w:t>
            </w:r>
          </w:p>
        </w:tc>
        <w:tc>
          <w:tcPr>
            <w:tcW w:w="602" w:type="pct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358DA919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3.08 [2.42-3.92]</w:t>
            </w:r>
          </w:p>
        </w:tc>
        <w:tc>
          <w:tcPr>
            <w:tcW w:w="451" w:type="pct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14:paraId="169CE712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&lt;0.0001</w:t>
            </w:r>
          </w:p>
        </w:tc>
        <w:tc>
          <w:tcPr>
            <w:tcW w:w="601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14:paraId="1C595FDA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2.46 [1.81-3.33]</w:t>
            </w:r>
          </w:p>
        </w:tc>
        <w:tc>
          <w:tcPr>
            <w:tcW w:w="451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14:paraId="2BBEFE85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&lt;0.0001</w:t>
            </w:r>
          </w:p>
        </w:tc>
        <w:tc>
          <w:tcPr>
            <w:tcW w:w="602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14:paraId="5937035D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4.19 [2.07-5.72]</w:t>
            </w:r>
          </w:p>
        </w:tc>
        <w:tc>
          <w:tcPr>
            <w:tcW w:w="602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14:paraId="2E88F8D4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&lt;0.0001</w:t>
            </w:r>
          </w:p>
        </w:tc>
        <w:tc>
          <w:tcPr>
            <w:tcW w:w="802" w:type="pct"/>
            <w:tcBorders>
              <w:left w:val="single" w:sz="4" w:space="0" w:color="FFFFFF"/>
              <w:right w:val="single" w:sz="4" w:space="0" w:color="FFFFFF"/>
            </w:tcBorders>
            <w:vAlign w:val="bottom"/>
          </w:tcPr>
          <w:p w14:paraId="57BEA206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Ref.</w:t>
            </w:r>
          </w:p>
        </w:tc>
      </w:tr>
      <w:tr w:rsidR="00530BBC" w:rsidRPr="00FE2546" w14:paraId="595C0431" w14:textId="77777777" w:rsidTr="00941EC4">
        <w:tc>
          <w:tcPr>
            <w:tcW w:w="891" w:type="pct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bottom"/>
          </w:tcPr>
          <w:p w14:paraId="7B7FD037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All-cause mortality, n (%)</w:t>
            </w:r>
          </w:p>
        </w:tc>
        <w:tc>
          <w:tcPr>
            <w:tcW w:w="1053" w:type="pct"/>
            <w:gridSpan w:val="2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vAlign w:val="bottom"/>
          </w:tcPr>
          <w:p w14:paraId="7163CD81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108 (32.0)</w:t>
            </w:r>
          </w:p>
        </w:tc>
        <w:tc>
          <w:tcPr>
            <w:tcW w:w="1051" w:type="pct"/>
            <w:gridSpan w:val="2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1CCFD410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55 (26.3)</w:t>
            </w:r>
          </w:p>
        </w:tc>
        <w:tc>
          <w:tcPr>
            <w:tcW w:w="1204" w:type="pct"/>
            <w:gridSpan w:val="2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6C072993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53 (41.1)</w:t>
            </w:r>
          </w:p>
        </w:tc>
        <w:tc>
          <w:tcPr>
            <w:tcW w:w="802" w:type="pct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69D2DC58" w14:textId="77777777" w:rsidR="00530BBC" w:rsidRPr="00FE2546" w:rsidRDefault="00530BBC" w:rsidP="00941EC4">
            <w:pPr>
              <w:spacing w:after="0" w:line="480" w:lineRule="auto"/>
              <w:rPr>
                <w:sz w:val="20"/>
                <w:szCs w:val="20"/>
                <w:lang w:val="en-US"/>
              </w:rPr>
            </w:pPr>
            <w:r w:rsidRPr="00FE2546">
              <w:rPr>
                <w:sz w:val="20"/>
                <w:szCs w:val="20"/>
                <w:lang w:val="en-US"/>
              </w:rPr>
              <w:t>188 (10.2)</w:t>
            </w:r>
          </w:p>
        </w:tc>
      </w:tr>
    </w:tbl>
    <w:p w14:paraId="3A19BF0B" w14:textId="77777777" w:rsidR="00530BBC" w:rsidRPr="00FE2546" w:rsidRDefault="00530BBC" w:rsidP="00530BBC">
      <w:pPr>
        <w:spacing w:after="0" w:line="240" w:lineRule="auto"/>
        <w:ind w:right="253"/>
        <w:rPr>
          <w:sz w:val="20"/>
          <w:szCs w:val="20"/>
          <w:lang w:val="en-US"/>
        </w:rPr>
      </w:pPr>
      <w:r w:rsidRPr="00FE2546">
        <w:rPr>
          <w:sz w:val="20"/>
          <w:szCs w:val="20"/>
          <w:lang w:val="en-US"/>
        </w:rPr>
        <w:t xml:space="preserve">AMI, acute myocardial infarction; </w:t>
      </w:r>
      <w:r w:rsidR="00FE2546" w:rsidRPr="00FE2546">
        <w:rPr>
          <w:sz w:val="20"/>
          <w:szCs w:val="20"/>
          <w:lang w:val="en-US"/>
        </w:rPr>
        <w:t xml:space="preserve">CI, confidence interval; </w:t>
      </w:r>
      <w:r w:rsidRPr="00FE2546">
        <w:rPr>
          <w:sz w:val="20"/>
          <w:szCs w:val="20"/>
          <w:lang w:val="en-US"/>
        </w:rPr>
        <w:t>HR, hazard ratio; Ref., reference category.</w:t>
      </w:r>
    </w:p>
    <w:p w14:paraId="08C2CA6A" w14:textId="77777777" w:rsidR="00530BBC" w:rsidRPr="00FE2546" w:rsidRDefault="00530BBC" w:rsidP="00530BBC">
      <w:pPr>
        <w:spacing w:after="0" w:line="240" w:lineRule="auto"/>
        <w:ind w:right="253"/>
        <w:rPr>
          <w:sz w:val="20"/>
          <w:szCs w:val="20"/>
          <w:lang w:val="en-US"/>
        </w:rPr>
      </w:pPr>
      <w:proofErr w:type="gramStart"/>
      <w:r w:rsidRPr="00FE2546">
        <w:rPr>
          <w:sz w:val="20"/>
          <w:szCs w:val="20"/>
          <w:vertAlign w:val="superscript"/>
          <w:lang w:val="en-US"/>
        </w:rPr>
        <w:t>a</w:t>
      </w:r>
      <w:proofErr w:type="gramEnd"/>
      <w:r w:rsidRPr="00FE2546">
        <w:rPr>
          <w:sz w:val="20"/>
          <w:szCs w:val="20"/>
          <w:vertAlign w:val="superscript"/>
          <w:lang w:val="en-US"/>
        </w:rPr>
        <w:t xml:space="preserve"> </w:t>
      </w:r>
      <w:r w:rsidRPr="00FE2546">
        <w:rPr>
          <w:sz w:val="20"/>
          <w:szCs w:val="20"/>
          <w:lang w:val="en-US"/>
        </w:rPr>
        <w:t>Anemia: Hemoglobin (Hb) concentration of &lt;12 g/dL in women, Hb concentration of &lt;13 g/dL in men.</w:t>
      </w:r>
    </w:p>
    <w:p w14:paraId="33DBE793" w14:textId="77777777" w:rsidR="00530BBC" w:rsidRPr="00FE2546" w:rsidRDefault="00530BBC" w:rsidP="00530BBC">
      <w:pPr>
        <w:spacing w:after="0" w:line="240" w:lineRule="auto"/>
        <w:ind w:right="253"/>
        <w:rPr>
          <w:sz w:val="20"/>
          <w:szCs w:val="20"/>
          <w:lang w:val="en-US"/>
        </w:rPr>
      </w:pPr>
      <w:r w:rsidRPr="00FE2546">
        <w:rPr>
          <w:sz w:val="20"/>
          <w:szCs w:val="20"/>
          <w:vertAlign w:val="superscript"/>
          <w:lang w:val="en-US"/>
        </w:rPr>
        <w:t xml:space="preserve">b </w:t>
      </w:r>
      <w:r w:rsidRPr="00FE2546">
        <w:rPr>
          <w:sz w:val="20"/>
          <w:szCs w:val="20"/>
          <w:lang w:val="en-US"/>
        </w:rPr>
        <w:t>Mild anemia: Hb concentration of 11 g/dL to &lt;12 g/dL in women, Hb concentration of 11 g/dL to &lt;13 g/dL in men.</w:t>
      </w:r>
    </w:p>
    <w:p w14:paraId="164FCC8B" w14:textId="77777777" w:rsidR="00530BBC" w:rsidRPr="00FE2546" w:rsidRDefault="00530BBC" w:rsidP="00530BBC">
      <w:pPr>
        <w:spacing w:after="0" w:line="240" w:lineRule="auto"/>
        <w:ind w:right="253"/>
        <w:rPr>
          <w:sz w:val="20"/>
          <w:szCs w:val="20"/>
          <w:lang w:val="en-US"/>
        </w:rPr>
      </w:pPr>
      <w:r w:rsidRPr="00FE2546">
        <w:rPr>
          <w:sz w:val="20"/>
          <w:szCs w:val="20"/>
          <w:vertAlign w:val="superscript"/>
          <w:lang w:val="en-US"/>
        </w:rPr>
        <w:t xml:space="preserve">c </w:t>
      </w:r>
      <w:r w:rsidRPr="00FE2546">
        <w:rPr>
          <w:sz w:val="20"/>
          <w:szCs w:val="20"/>
          <w:lang w:val="en-US"/>
        </w:rPr>
        <w:t>Moderate to severe anemia: Hb concentration of &lt;11 g/dL in men and women.</w:t>
      </w:r>
    </w:p>
    <w:p w14:paraId="0E66B7AE" w14:textId="77777777" w:rsidR="00530BBC" w:rsidRPr="00FE2546" w:rsidRDefault="00530BBC" w:rsidP="00530BBC">
      <w:pPr>
        <w:spacing w:after="0" w:line="240" w:lineRule="auto"/>
        <w:ind w:right="253"/>
        <w:rPr>
          <w:sz w:val="20"/>
          <w:szCs w:val="20"/>
          <w:lang w:val="en-US"/>
        </w:rPr>
      </w:pPr>
      <w:r w:rsidRPr="00FE2546">
        <w:rPr>
          <w:sz w:val="20"/>
          <w:szCs w:val="20"/>
          <w:vertAlign w:val="superscript"/>
          <w:lang w:val="en-US"/>
        </w:rPr>
        <w:t xml:space="preserve">d </w:t>
      </w:r>
      <w:r w:rsidRPr="00FE2546">
        <w:rPr>
          <w:sz w:val="20"/>
          <w:szCs w:val="20"/>
          <w:lang w:val="en-US"/>
        </w:rPr>
        <w:t>Non-anemia: Hb concentration of ≥12 g/dL in women, Hb concentration of ≥13 g/dL in men.</w:t>
      </w:r>
    </w:p>
    <w:p w14:paraId="15A1571E" w14:textId="77777777" w:rsidR="00DC6240" w:rsidRPr="00FE2546" w:rsidRDefault="00530BBC" w:rsidP="00530BBC">
      <w:pPr>
        <w:spacing w:after="0"/>
        <w:ind w:right="253"/>
        <w:rPr>
          <w:sz w:val="20"/>
          <w:szCs w:val="20"/>
          <w:lang w:val="en-US"/>
        </w:rPr>
      </w:pPr>
      <w:r w:rsidRPr="00FE2546">
        <w:rPr>
          <w:sz w:val="20"/>
          <w:szCs w:val="20"/>
          <w:vertAlign w:val="superscript"/>
          <w:lang w:val="en-US"/>
        </w:rPr>
        <w:t>e</w:t>
      </w:r>
      <w:r w:rsidRPr="00FE2546">
        <w:rPr>
          <w:sz w:val="20"/>
          <w:szCs w:val="20"/>
          <w:lang w:val="en-US"/>
        </w:rPr>
        <w:t xml:space="preserve"> Model 3: Adjusted for age and sex including patients with missing information on any covariate </w:t>
      </w:r>
      <w:r w:rsidR="00C6176D" w:rsidRPr="00FE2546">
        <w:rPr>
          <w:sz w:val="20"/>
          <w:szCs w:val="20"/>
          <w:lang w:val="en-US"/>
        </w:rPr>
        <w:t xml:space="preserve">except Hb concentration </w:t>
      </w:r>
      <w:r w:rsidRPr="00FE2546">
        <w:rPr>
          <w:sz w:val="20"/>
          <w:szCs w:val="20"/>
          <w:lang w:val="en-US"/>
        </w:rPr>
        <w:t>(n=176).</w:t>
      </w:r>
    </w:p>
    <w:sectPr w:rsidR="00DC6240" w:rsidRPr="00FE2546" w:rsidSect="00530BBC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449F2" w14:textId="77777777" w:rsidR="00380930" w:rsidRDefault="00380930">
      <w:pPr>
        <w:spacing w:after="0" w:line="240" w:lineRule="auto"/>
      </w:pPr>
      <w:r>
        <w:separator/>
      </w:r>
    </w:p>
  </w:endnote>
  <w:endnote w:type="continuationSeparator" w:id="0">
    <w:p w14:paraId="53034F23" w14:textId="77777777" w:rsidR="00380930" w:rsidRDefault="00380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C6590" w14:textId="77777777" w:rsidR="00380930" w:rsidRDefault="00380930">
      <w:pPr>
        <w:spacing w:after="0" w:line="240" w:lineRule="auto"/>
      </w:pPr>
      <w:r>
        <w:separator/>
      </w:r>
    </w:p>
  </w:footnote>
  <w:footnote w:type="continuationSeparator" w:id="0">
    <w:p w14:paraId="4BC71A6B" w14:textId="77777777" w:rsidR="00380930" w:rsidRDefault="003809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0"/>
  </w:docVars>
  <w:rsids>
    <w:rsidRoot w:val="00530BBC"/>
    <w:rsid w:val="000A6496"/>
    <w:rsid w:val="000D78A2"/>
    <w:rsid w:val="00120BD0"/>
    <w:rsid w:val="00161930"/>
    <w:rsid w:val="001C7D68"/>
    <w:rsid w:val="0038021E"/>
    <w:rsid w:val="00380930"/>
    <w:rsid w:val="003F67F0"/>
    <w:rsid w:val="00530BBC"/>
    <w:rsid w:val="007B3AA3"/>
    <w:rsid w:val="007D7310"/>
    <w:rsid w:val="008D4210"/>
    <w:rsid w:val="00941E5A"/>
    <w:rsid w:val="00941EC4"/>
    <w:rsid w:val="009B0C47"/>
    <w:rsid w:val="00A516CF"/>
    <w:rsid w:val="00C6176D"/>
    <w:rsid w:val="00DC6240"/>
    <w:rsid w:val="00F4719C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B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3176</Words>
  <Characters>16039</Characters>
  <Application>Microsoft Office Word</Application>
  <DocSecurity>0</DocSecurity>
  <Lines>697</Lines>
  <Paragraphs>711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TBANIGA</cp:lastModifiedBy>
  <cp:revision>3</cp:revision>
  <dcterms:created xsi:type="dcterms:W3CDTF">2017-11-28T11:35:00Z</dcterms:created>
  <dcterms:modified xsi:type="dcterms:W3CDTF">2018-02-27T05:01:00Z</dcterms:modified>
</cp:coreProperties>
</file>