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9F6" w:rsidRPr="00004858" w:rsidRDefault="006C1E40" w:rsidP="003726C0">
      <w:pPr>
        <w:pStyle w:val="Titel"/>
      </w:pPr>
      <w:bookmarkStart w:id="0" w:name="_GoBack"/>
      <w:bookmarkEnd w:id="0"/>
      <w:r>
        <w:t>E</w:t>
      </w:r>
      <w:r w:rsidR="00A14DB0">
        <w:t>valuating</w:t>
      </w:r>
      <w:r w:rsidR="0058605E">
        <w:t xml:space="preserve"> t</w:t>
      </w:r>
      <w:r w:rsidR="0006729B">
        <w:t xml:space="preserve">he </w:t>
      </w:r>
      <w:r w:rsidR="00FD3128">
        <w:t>precision</w:t>
      </w:r>
      <w:r w:rsidR="0006729B">
        <w:t xml:space="preserve"> </w:t>
      </w:r>
      <w:r w:rsidR="00B123E4">
        <w:t xml:space="preserve">of </w:t>
      </w:r>
      <w:r w:rsidR="00F62B2B">
        <w:t xml:space="preserve">eight </w:t>
      </w:r>
      <w:r w:rsidR="001814BC">
        <w:t xml:space="preserve">spatial sampling </w:t>
      </w:r>
      <w:r w:rsidR="00BB4A09">
        <w:t>schemes</w:t>
      </w:r>
      <w:r w:rsidR="007A34CB" w:rsidRPr="00004858">
        <w:t xml:space="preserve"> </w:t>
      </w:r>
      <w:r w:rsidR="00421AA4">
        <w:t>i</w:t>
      </w:r>
      <w:r w:rsidR="005D4E0E">
        <w:t>n es</w:t>
      </w:r>
      <w:r w:rsidR="00421AA4">
        <w:t>timating</w:t>
      </w:r>
      <w:r w:rsidR="00AE0078">
        <w:t xml:space="preserve"> </w:t>
      </w:r>
      <w:r w:rsidR="006B0FED">
        <w:t xml:space="preserve">regional </w:t>
      </w:r>
      <w:r w:rsidR="00654552">
        <w:t>mean</w:t>
      </w:r>
      <w:r w:rsidR="00DE09FC" w:rsidRPr="00004858">
        <w:t xml:space="preserve"> </w:t>
      </w:r>
      <w:r w:rsidR="00780161">
        <w:t>yield</w:t>
      </w:r>
      <w:r w:rsidR="00D84453">
        <w:t>s</w:t>
      </w:r>
      <w:r w:rsidR="00BD4FE1">
        <w:t xml:space="preserve"> </w:t>
      </w:r>
      <w:r w:rsidR="00654552">
        <w:t>for two crops</w:t>
      </w:r>
    </w:p>
    <w:p w:rsidR="002D6776" w:rsidRDefault="002D6776" w:rsidP="002D6776">
      <w:pPr>
        <w:spacing w:line="240" w:lineRule="auto"/>
        <w:rPr>
          <w:rFonts w:eastAsia="Times New Roman" w:cs="Times New Roman"/>
          <w:i/>
          <w:position w:val="6"/>
          <w:sz w:val="20"/>
          <w:szCs w:val="20"/>
          <w:lang w:eastAsia="en-US"/>
        </w:rPr>
      </w:pPr>
      <w:r>
        <w:rPr>
          <w:rFonts w:eastAsia="Times New Roman" w:cs="Times New Roman"/>
          <w:i/>
          <w:sz w:val="20"/>
          <w:szCs w:val="20"/>
          <w:lang w:val="en-GB" w:eastAsia="en-US"/>
        </w:rPr>
        <w:t>Zhao, Gang</w:t>
      </w:r>
      <w:r>
        <w:rPr>
          <w:rFonts w:eastAsia="Times New Roman" w:cs="Times New Roman"/>
          <w:i/>
          <w:sz w:val="20"/>
          <w:szCs w:val="20"/>
          <w:vertAlign w:val="superscript"/>
          <w:lang w:val="en-GB" w:eastAsia="en-US"/>
        </w:rPr>
        <w:t>1*</w:t>
      </w:r>
      <w:r>
        <w:rPr>
          <w:rFonts w:eastAsia="Times New Roman" w:cs="Times New Roman"/>
          <w:i/>
          <w:sz w:val="20"/>
          <w:szCs w:val="20"/>
          <w:lang w:val="en-GB" w:eastAsia="en-US"/>
        </w:rPr>
        <w:t>;Hoffmann, Holger</w:t>
      </w:r>
      <w:r>
        <w:rPr>
          <w:rFonts w:eastAsia="Times New Roman" w:cs="Times New Roman"/>
          <w:i/>
          <w:sz w:val="20"/>
          <w:szCs w:val="20"/>
          <w:vertAlign w:val="superscript"/>
          <w:lang w:val="en-GB" w:eastAsia="en-US"/>
        </w:rPr>
        <w:t>1</w:t>
      </w:r>
      <w:r>
        <w:rPr>
          <w:rFonts w:eastAsia="Times New Roman" w:cs="Times New Roman"/>
          <w:i/>
          <w:sz w:val="20"/>
          <w:szCs w:val="20"/>
          <w:lang w:val="en-GB" w:eastAsia="en-US"/>
        </w:rPr>
        <w:t xml:space="preserve">; </w:t>
      </w:r>
      <w:bookmarkStart w:id="1" w:name="OLE_LINK58"/>
      <w:bookmarkStart w:id="2" w:name="OLE_LINK51"/>
      <w:proofErr w:type="spellStart"/>
      <w:r w:rsidR="003977B2">
        <w:rPr>
          <w:rFonts w:eastAsia="Times New Roman" w:cs="Times New Roman"/>
          <w:i/>
          <w:sz w:val="20"/>
          <w:szCs w:val="20"/>
          <w:lang w:val="en-GB" w:eastAsia="en-US"/>
        </w:rPr>
        <w:t>Yeluripati</w:t>
      </w:r>
      <w:bookmarkEnd w:id="1"/>
      <w:proofErr w:type="spellEnd"/>
      <w:r w:rsidR="003977B2">
        <w:rPr>
          <w:rFonts w:eastAsia="Times New Roman" w:cs="Times New Roman"/>
          <w:i/>
          <w:sz w:val="20"/>
          <w:szCs w:val="20"/>
          <w:lang w:val="en-GB" w:eastAsia="en-US"/>
        </w:rPr>
        <w:t>, Jagadeesh</w:t>
      </w:r>
      <w:r w:rsidR="003977B2">
        <w:rPr>
          <w:rFonts w:eastAsia="Times New Roman" w:cs="Times New Roman"/>
          <w:i/>
          <w:sz w:val="20"/>
          <w:szCs w:val="20"/>
          <w:vertAlign w:val="superscript"/>
          <w:lang w:val="en-GB" w:eastAsia="en-US"/>
        </w:rPr>
        <w:t>2</w:t>
      </w:r>
      <w:r w:rsidR="00D44763">
        <w:rPr>
          <w:rFonts w:eastAsia="Times New Roman" w:cs="Times New Roman"/>
          <w:i/>
          <w:sz w:val="20"/>
          <w:szCs w:val="20"/>
          <w:vertAlign w:val="superscript"/>
          <w:lang w:val="en-GB" w:eastAsia="en-US"/>
        </w:rPr>
        <w:t>,5</w:t>
      </w:r>
      <w:r w:rsidR="003977B2">
        <w:rPr>
          <w:rFonts w:eastAsia="Times New Roman" w:cs="Times New Roman"/>
          <w:i/>
          <w:sz w:val="20"/>
          <w:szCs w:val="20"/>
          <w:lang w:val="en-GB" w:eastAsia="en-US"/>
        </w:rPr>
        <w:t>;</w:t>
      </w:r>
      <w:r w:rsidR="00FA7A61" w:rsidRPr="00FA7A61">
        <w:rPr>
          <w:rFonts w:eastAsia="Times New Roman" w:cs="Times New Roman"/>
          <w:i/>
          <w:sz w:val="20"/>
          <w:szCs w:val="20"/>
          <w:lang w:val="en-GB" w:eastAsia="en-US"/>
        </w:rPr>
        <w:t xml:space="preserve"> </w:t>
      </w:r>
      <w:r w:rsidR="00932FFE">
        <w:rPr>
          <w:rFonts w:eastAsia="Times New Roman" w:cs="Times New Roman"/>
          <w:i/>
          <w:sz w:val="20"/>
          <w:szCs w:val="20"/>
          <w:lang w:val="en-GB" w:eastAsia="en-US"/>
        </w:rPr>
        <w:t xml:space="preserve">Xenia, </w:t>
      </w:r>
      <w:proofErr w:type="spellStart"/>
      <w:r w:rsidR="00932FFE">
        <w:rPr>
          <w:rFonts w:eastAsia="Times New Roman" w:cs="Times New Roman"/>
          <w:i/>
          <w:sz w:val="20"/>
          <w:szCs w:val="20"/>
          <w:lang w:val="en-GB" w:eastAsia="en-US"/>
        </w:rPr>
        <w:t>Specka</w:t>
      </w:r>
      <w:proofErr w:type="spellEnd"/>
      <w:r w:rsidR="003977B2">
        <w:rPr>
          <w:rFonts w:eastAsia="Times New Roman" w:cs="Times New Roman"/>
          <w:i/>
          <w:sz w:val="20"/>
          <w:szCs w:val="20"/>
          <w:lang w:val="en-GB" w:eastAsia="en-US"/>
        </w:rPr>
        <w:t xml:space="preserve"> </w:t>
      </w:r>
      <w:bookmarkEnd w:id="2"/>
      <w:r>
        <w:rPr>
          <w:rFonts w:eastAsia="Times New Roman" w:cs="Times New Roman"/>
          <w:i/>
          <w:sz w:val="20"/>
          <w:szCs w:val="20"/>
          <w:vertAlign w:val="superscript"/>
          <w:lang w:val="en-GB" w:eastAsia="en-US"/>
        </w:rPr>
        <w:t>3</w:t>
      </w:r>
      <w:r>
        <w:rPr>
          <w:rFonts w:eastAsia="Times New Roman" w:cs="Times New Roman"/>
          <w:i/>
          <w:sz w:val="20"/>
          <w:szCs w:val="20"/>
          <w:lang w:val="en-GB" w:eastAsia="en-US"/>
        </w:rPr>
        <w:t xml:space="preserve">; </w:t>
      </w:r>
      <w:bookmarkStart w:id="3" w:name="OLE_LINK68"/>
      <w:bookmarkStart w:id="4" w:name="OLE_LINK13"/>
      <w:proofErr w:type="spellStart"/>
      <w:r>
        <w:rPr>
          <w:rFonts w:eastAsia="Times New Roman" w:cs="Times New Roman"/>
          <w:i/>
          <w:sz w:val="20"/>
          <w:szCs w:val="20"/>
          <w:lang w:val="en-GB" w:eastAsia="en-US"/>
        </w:rPr>
        <w:t>Nendel</w:t>
      </w:r>
      <w:bookmarkEnd w:id="3"/>
      <w:proofErr w:type="spellEnd"/>
      <w:r>
        <w:rPr>
          <w:rFonts w:eastAsia="Times New Roman" w:cs="Times New Roman"/>
          <w:i/>
          <w:sz w:val="20"/>
          <w:szCs w:val="20"/>
          <w:lang w:val="en-GB" w:eastAsia="en-US"/>
        </w:rPr>
        <w:t>, Claas</w:t>
      </w:r>
      <w:r w:rsidR="00E65543">
        <w:rPr>
          <w:rFonts w:eastAsia="Times New Roman" w:cs="Times New Roman"/>
          <w:i/>
          <w:sz w:val="20"/>
          <w:szCs w:val="20"/>
          <w:vertAlign w:val="superscript"/>
          <w:lang w:val="en-GB" w:eastAsia="en-US"/>
        </w:rPr>
        <w:t>4</w:t>
      </w:r>
      <w:r>
        <w:rPr>
          <w:rFonts w:eastAsia="Times New Roman" w:cs="Times New Roman"/>
          <w:i/>
          <w:sz w:val="20"/>
          <w:szCs w:val="20"/>
          <w:lang w:val="en-GB" w:eastAsia="en-US"/>
        </w:rPr>
        <w:t xml:space="preserve">; </w:t>
      </w:r>
      <w:proofErr w:type="spellStart"/>
      <w:r w:rsidR="00A50B3B" w:rsidRPr="00A50B3B">
        <w:rPr>
          <w:rFonts w:eastAsia="Times New Roman" w:cs="Times New Roman"/>
          <w:i/>
          <w:sz w:val="20"/>
          <w:szCs w:val="20"/>
          <w:lang w:val="en-GB" w:eastAsia="en-US"/>
        </w:rPr>
        <w:t>Coucheney</w:t>
      </w:r>
      <w:proofErr w:type="spellEnd"/>
      <w:r>
        <w:rPr>
          <w:rFonts w:eastAsia="Times New Roman" w:cs="Times New Roman"/>
          <w:i/>
          <w:sz w:val="20"/>
          <w:szCs w:val="20"/>
          <w:lang w:val="en-GB" w:eastAsia="en-US"/>
        </w:rPr>
        <w:t xml:space="preserve">, </w:t>
      </w:r>
      <w:bookmarkEnd w:id="4"/>
      <w:r w:rsidR="00A50B3B" w:rsidRPr="00A50B3B">
        <w:rPr>
          <w:rFonts w:eastAsia="Times New Roman" w:cs="Times New Roman"/>
          <w:i/>
          <w:sz w:val="20"/>
          <w:szCs w:val="20"/>
          <w:lang w:val="en-GB" w:eastAsia="en-US"/>
        </w:rPr>
        <w:t xml:space="preserve">Elsa </w:t>
      </w:r>
      <w:r w:rsidR="00E65543">
        <w:rPr>
          <w:rFonts w:eastAsia="Times New Roman" w:cs="Times New Roman"/>
          <w:i/>
          <w:sz w:val="20"/>
          <w:szCs w:val="20"/>
          <w:vertAlign w:val="superscript"/>
          <w:lang w:val="en-GB" w:eastAsia="en-US"/>
        </w:rPr>
        <w:t>5</w:t>
      </w:r>
      <w:r w:rsidR="00BE0168">
        <w:rPr>
          <w:rFonts w:eastAsia="Times New Roman" w:cs="Times New Roman"/>
          <w:i/>
          <w:sz w:val="20"/>
          <w:szCs w:val="20"/>
          <w:lang w:val="en-GB" w:eastAsia="en-US"/>
        </w:rPr>
        <w:t xml:space="preserve">; Kuhnert, </w:t>
      </w:r>
      <w:bookmarkStart w:id="5" w:name="OLE_LINK80"/>
      <w:r w:rsidR="00BE0168">
        <w:rPr>
          <w:rFonts w:eastAsia="Times New Roman" w:cs="Times New Roman"/>
          <w:i/>
          <w:sz w:val="20"/>
          <w:szCs w:val="20"/>
          <w:lang w:val="en-GB" w:eastAsia="en-US"/>
        </w:rPr>
        <w:t>Matthias</w:t>
      </w:r>
      <w:bookmarkEnd w:id="5"/>
      <w:r w:rsidR="00BE0168">
        <w:rPr>
          <w:rFonts w:eastAsia="Times New Roman" w:cs="Times New Roman"/>
          <w:i/>
          <w:sz w:val="20"/>
          <w:szCs w:val="20"/>
          <w:vertAlign w:val="superscript"/>
          <w:lang w:val="en-GB" w:eastAsia="en-US"/>
        </w:rPr>
        <w:t>6</w:t>
      </w:r>
      <w:r>
        <w:rPr>
          <w:rFonts w:eastAsia="Times New Roman" w:cs="Times New Roman"/>
          <w:i/>
          <w:sz w:val="20"/>
          <w:szCs w:val="20"/>
          <w:lang w:val="en-GB" w:eastAsia="en-US"/>
        </w:rPr>
        <w:t xml:space="preserve">; Tao, </w:t>
      </w:r>
      <w:bookmarkStart w:id="6" w:name="OLE_LINK59"/>
      <w:r>
        <w:rPr>
          <w:rFonts w:eastAsia="Times New Roman" w:cs="Times New Roman"/>
          <w:i/>
          <w:sz w:val="20"/>
          <w:szCs w:val="20"/>
          <w:lang w:val="en-GB" w:eastAsia="en-US"/>
        </w:rPr>
        <w:t>Fulu</w:t>
      </w:r>
      <w:bookmarkEnd w:id="6"/>
      <w:r w:rsidR="00E65543">
        <w:rPr>
          <w:rFonts w:eastAsia="Times New Roman" w:cs="Times New Roman"/>
          <w:i/>
          <w:sz w:val="20"/>
          <w:szCs w:val="20"/>
          <w:vertAlign w:val="superscript"/>
          <w:lang w:val="en-GB" w:eastAsia="en-US"/>
        </w:rPr>
        <w:t>7</w:t>
      </w:r>
      <w:r>
        <w:rPr>
          <w:rFonts w:eastAsia="Times New Roman" w:cs="Times New Roman"/>
          <w:i/>
          <w:sz w:val="20"/>
          <w:szCs w:val="20"/>
          <w:lang w:val="en-GB" w:eastAsia="en-US"/>
        </w:rPr>
        <w:t xml:space="preserve">; </w:t>
      </w:r>
      <w:bookmarkStart w:id="7" w:name="OLE_LINK60"/>
      <w:r>
        <w:rPr>
          <w:rFonts w:eastAsia="Times New Roman" w:cs="Times New Roman"/>
          <w:i/>
          <w:sz w:val="20"/>
          <w:szCs w:val="20"/>
          <w:lang w:val="en-GB" w:eastAsia="en-US"/>
        </w:rPr>
        <w:t>Constantin</w:t>
      </w:r>
      <w:bookmarkEnd w:id="7"/>
      <w:r>
        <w:rPr>
          <w:rFonts w:eastAsia="Times New Roman" w:cs="Times New Roman"/>
          <w:i/>
          <w:sz w:val="20"/>
          <w:szCs w:val="20"/>
          <w:lang w:val="en-GB" w:eastAsia="en-US"/>
        </w:rPr>
        <w:t>, Julie</w:t>
      </w:r>
      <w:r w:rsidR="00E65543">
        <w:rPr>
          <w:rFonts w:eastAsia="Times New Roman" w:cs="Times New Roman"/>
          <w:i/>
          <w:sz w:val="20"/>
          <w:szCs w:val="20"/>
          <w:vertAlign w:val="superscript"/>
          <w:lang w:val="en-GB" w:eastAsia="en-US"/>
        </w:rPr>
        <w:t>8</w:t>
      </w:r>
      <w:r>
        <w:rPr>
          <w:rFonts w:eastAsia="Times New Roman" w:cs="Times New Roman"/>
          <w:i/>
          <w:sz w:val="20"/>
          <w:szCs w:val="20"/>
          <w:lang w:val="en-GB" w:eastAsia="en-US"/>
        </w:rPr>
        <w:t xml:space="preserve">; </w:t>
      </w:r>
      <w:bookmarkStart w:id="8" w:name="OLE_LINK61"/>
      <w:proofErr w:type="spellStart"/>
      <w:r>
        <w:rPr>
          <w:rFonts w:eastAsia="Times New Roman" w:cs="Times New Roman"/>
          <w:i/>
          <w:sz w:val="20"/>
          <w:szCs w:val="20"/>
          <w:lang w:val="en-GB" w:eastAsia="en-US"/>
        </w:rPr>
        <w:t>Raynal</w:t>
      </w:r>
      <w:bookmarkEnd w:id="8"/>
      <w:proofErr w:type="spellEnd"/>
      <w:r>
        <w:rPr>
          <w:rFonts w:eastAsia="Times New Roman" w:cs="Times New Roman"/>
          <w:i/>
          <w:sz w:val="20"/>
          <w:szCs w:val="20"/>
          <w:lang w:val="en-GB" w:eastAsia="en-US"/>
        </w:rPr>
        <w:t>, Helene</w:t>
      </w:r>
      <w:r w:rsidR="00E65543">
        <w:rPr>
          <w:rFonts w:eastAsia="Times New Roman" w:cs="Times New Roman"/>
          <w:i/>
          <w:sz w:val="20"/>
          <w:szCs w:val="20"/>
          <w:vertAlign w:val="superscript"/>
          <w:lang w:val="en-GB" w:eastAsia="en-US"/>
        </w:rPr>
        <w:t>8</w:t>
      </w:r>
      <w:r>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Teixeira</w:t>
      </w:r>
      <w:proofErr w:type="spellEnd"/>
      <w:r>
        <w:rPr>
          <w:rFonts w:eastAsia="Times New Roman" w:cs="Times New Roman"/>
          <w:i/>
          <w:sz w:val="20"/>
          <w:szCs w:val="20"/>
          <w:lang w:val="en-GB" w:eastAsia="en-US"/>
        </w:rPr>
        <w:t>, Edmar</w:t>
      </w:r>
      <w:r w:rsidR="00E65543">
        <w:rPr>
          <w:rFonts w:eastAsia="Times New Roman" w:cs="Times New Roman"/>
          <w:i/>
          <w:sz w:val="20"/>
          <w:szCs w:val="20"/>
          <w:vertAlign w:val="superscript"/>
          <w:lang w:val="en-GB" w:eastAsia="en-US"/>
        </w:rPr>
        <w:t>9</w:t>
      </w:r>
      <w:r>
        <w:rPr>
          <w:rFonts w:eastAsia="Times New Roman" w:cs="Times New Roman"/>
          <w:i/>
          <w:sz w:val="20"/>
          <w:szCs w:val="20"/>
          <w:lang w:val="en-GB" w:eastAsia="en-US"/>
        </w:rPr>
        <w:t xml:space="preserve">; </w:t>
      </w:r>
      <w:bookmarkStart w:id="9" w:name="OLE_LINK63"/>
      <w:bookmarkStart w:id="10" w:name="OLE_LINK27"/>
      <w:r>
        <w:rPr>
          <w:rFonts w:eastAsia="Times New Roman" w:cs="Times New Roman"/>
          <w:i/>
          <w:sz w:val="20"/>
          <w:szCs w:val="20"/>
          <w:lang w:val="en-GB" w:eastAsia="en-US"/>
        </w:rPr>
        <w:t>Grosz</w:t>
      </w:r>
      <w:bookmarkEnd w:id="9"/>
      <w:r>
        <w:rPr>
          <w:rFonts w:eastAsia="Times New Roman" w:cs="Times New Roman"/>
          <w:i/>
          <w:sz w:val="20"/>
          <w:szCs w:val="20"/>
          <w:lang w:val="en-GB" w:eastAsia="en-US"/>
        </w:rPr>
        <w:t xml:space="preserve">, </w:t>
      </w:r>
      <w:bookmarkEnd w:id="10"/>
      <w:r>
        <w:rPr>
          <w:rFonts w:eastAsia="Times New Roman" w:cs="Times New Roman"/>
          <w:i/>
          <w:sz w:val="20"/>
          <w:szCs w:val="20"/>
          <w:lang w:val="en-GB" w:eastAsia="en-US"/>
        </w:rPr>
        <w:t>Balázs</w:t>
      </w:r>
      <w:r w:rsidR="00E65543">
        <w:rPr>
          <w:rFonts w:eastAsia="Times New Roman" w:cs="Times New Roman"/>
          <w:i/>
          <w:sz w:val="20"/>
          <w:szCs w:val="20"/>
          <w:vertAlign w:val="superscript"/>
          <w:lang w:val="en-GB" w:eastAsia="en-US"/>
        </w:rPr>
        <w:t>10</w:t>
      </w:r>
      <w:r>
        <w:rPr>
          <w:rFonts w:eastAsia="Times New Roman" w:cs="Times New Roman"/>
          <w:i/>
          <w:sz w:val="20"/>
          <w:szCs w:val="20"/>
          <w:lang w:val="en-GB" w:eastAsia="en-US"/>
        </w:rPr>
        <w:t>; Doro, Luca</w:t>
      </w:r>
      <w:r w:rsidR="00E65543">
        <w:rPr>
          <w:rFonts w:eastAsia="Times New Roman" w:cs="Times New Roman"/>
          <w:i/>
          <w:sz w:val="20"/>
          <w:szCs w:val="20"/>
          <w:vertAlign w:val="superscript"/>
          <w:lang w:val="en-GB" w:eastAsia="en-US"/>
        </w:rPr>
        <w:t>11</w:t>
      </w:r>
      <w:r>
        <w:rPr>
          <w:rFonts w:eastAsia="Times New Roman" w:cs="Times New Roman"/>
          <w:i/>
          <w:sz w:val="20"/>
          <w:szCs w:val="20"/>
          <w:lang w:val="en-GB" w:eastAsia="en-US"/>
        </w:rPr>
        <w:t xml:space="preserve">; </w:t>
      </w:r>
      <w:bookmarkStart w:id="11" w:name="OLE_LINK74"/>
      <w:r>
        <w:rPr>
          <w:rFonts w:eastAsia="Times New Roman" w:cs="Times New Roman"/>
          <w:i/>
          <w:sz w:val="20"/>
          <w:szCs w:val="20"/>
          <w:lang w:val="en-GB" w:eastAsia="en-US"/>
        </w:rPr>
        <w:t>Kiese</w:t>
      </w:r>
      <w:bookmarkEnd w:id="11"/>
      <w:r>
        <w:rPr>
          <w:rFonts w:eastAsia="Times New Roman" w:cs="Times New Roman"/>
          <w:i/>
          <w:sz w:val="20"/>
          <w:szCs w:val="20"/>
          <w:lang w:val="en-GB" w:eastAsia="en-US"/>
        </w:rPr>
        <w:t>, Ralf</w:t>
      </w:r>
      <w:r>
        <w:rPr>
          <w:rFonts w:eastAsia="Times New Roman" w:cs="Times New Roman"/>
          <w:i/>
          <w:sz w:val="20"/>
          <w:szCs w:val="20"/>
          <w:vertAlign w:val="superscript"/>
          <w:lang w:val="en-GB" w:eastAsia="en-US"/>
        </w:rPr>
        <w:t>1</w:t>
      </w:r>
      <w:r w:rsidR="00E65543">
        <w:rPr>
          <w:rFonts w:eastAsia="Times New Roman" w:cs="Times New Roman"/>
          <w:i/>
          <w:sz w:val="20"/>
          <w:szCs w:val="20"/>
          <w:vertAlign w:val="superscript"/>
          <w:lang w:val="en-GB" w:eastAsia="en-US"/>
        </w:rPr>
        <w:t>2</w:t>
      </w:r>
      <w:r>
        <w:rPr>
          <w:rFonts w:eastAsia="Times New Roman" w:cs="Times New Roman"/>
          <w:i/>
          <w:sz w:val="20"/>
          <w:szCs w:val="20"/>
          <w:lang w:val="en-GB" w:eastAsia="en-US"/>
        </w:rPr>
        <w:t xml:space="preserve">; </w:t>
      </w:r>
      <w:bookmarkStart w:id="12" w:name="OLE_LINK75"/>
      <w:bookmarkStart w:id="13" w:name="OLE_LINK112"/>
      <w:proofErr w:type="spellStart"/>
      <w:r>
        <w:rPr>
          <w:rFonts w:eastAsia="Times New Roman" w:cs="Times New Roman"/>
          <w:i/>
          <w:sz w:val="20"/>
          <w:szCs w:val="20"/>
          <w:lang w:val="en-GB" w:eastAsia="en-US"/>
        </w:rPr>
        <w:t>Eckersten</w:t>
      </w:r>
      <w:bookmarkEnd w:id="12"/>
      <w:proofErr w:type="spellEnd"/>
      <w:r>
        <w:rPr>
          <w:rFonts w:eastAsia="Times New Roman" w:cs="Times New Roman"/>
          <w:i/>
          <w:sz w:val="20"/>
          <w:szCs w:val="20"/>
          <w:lang w:val="en-GB" w:eastAsia="en-US"/>
        </w:rPr>
        <w:t>, Henrik</w:t>
      </w:r>
      <w:bookmarkEnd w:id="13"/>
      <w:r>
        <w:rPr>
          <w:rFonts w:eastAsia="Times New Roman" w:cs="Times New Roman"/>
          <w:i/>
          <w:sz w:val="20"/>
          <w:szCs w:val="20"/>
          <w:vertAlign w:val="superscript"/>
          <w:lang w:val="en-GB" w:eastAsia="en-US"/>
        </w:rPr>
        <w:t>1</w:t>
      </w:r>
      <w:r w:rsidR="00E65543">
        <w:rPr>
          <w:rFonts w:eastAsia="Times New Roman" w:cs="Times New Roman"/>
          <w:i/>
          <w:sz w:val="20"/>
          <w:szCs w:val="20"/>
          <w:vertAlign w:val="superscript"/>
          <w:lang w:val="en-GB" w:eastAsia="en-US"/>
        </w:rPr>
        <w:t>3</w:t>
      </w:r>
      <w:r>
        <w:rPr>
          <w:rFonts w:eastAsia="Times New Roman" w:cs="Times New Roman"/>
          <w:i/>
          <w:sz w:val="20"/>
          <w:szCs w:val="20"/>
          <w:lang w:val="en-GB" w:eastAsia="en-US"/>
        </w:rPr>
        <w:t xml:space="preserve">; Haas, </w:t>
      </w:r>
      <w:bookmarkStart w:id="14" w:name="OLE_LINK76"/>
      <w:r>
        <w:rPr>
          <w:rFonts w:eastAsia="Times New Roman" w:cs="Times New Roman"/>
          <w:i/>
          <w:sz w:val="20"/>
          <w:szCs w:val="20"/>
          <w:lang w:val="en-GB" w:eastAsia="en-US"/>
        </w:rPr>
        <w:t>Edwin</w:t>
      </w:r>
      <w:r>
        <w:rPr>
          <w:rFonts w:eastAsia="Times New Roman" w:cs="Times New Roman"/>
          <w:i/>
          <w:sz w:val="20"/>
          <w:szCs w:val="20"/>
          <w:vertAlign w:val="superscript"/>
          <w:lang w:val="en-GB" w:eastAsia="en-US"/>
        </w:rPr>
        <w:t>1</w:t>
      </w:r>
      <w:bookmarkEnd w:id="14"/>
      <w:r w:rsidR="00E65543">
        <w:rPr>
          <w:rFonts w:eastAsia="Times New Roman" w:cs="Times New Roman"/>
          <w:i/>
          <w:sz w:val="20"/>
          <w:szCs w:val="20"/>
          <w:vertAlign w:val="superscript"/>
          <w:lang w:val="en-GB" w:eastAsia="en-US"/>
        </w:rPr>
        <w:t>2</w:t>
      </w:r>
      <w:r>
        <w:rPr>
          <w:rFonts w:eastAsia="Times New Roman" w:cs="Times New Roman"/>
          <w:i/>
          <w:sz w:val="20"/>
          <w:szCs w:val="20"/>
          <w:lang w:val="en-GB" w:eastAsia="en-US"/>
        </w:rPr>
        <w:t xml:space="preserve">; </w:t>
      </w:r>
      <w:bookmarkStart w:id="15" w:name="OLE_LINK92"/>
      <w:bookmarkStart w:id="16" w:name="OLE_LINK82"/>
      <w:proofErr w:type="spellStart"/>
      <w:r w:rsidR="005333D9">
        <w:rPr>
          <w:rFonts w:eastAsia="Times New Roman" w:cs="Times New Roman"/>
          <w:i/>
          <w:sz w:val="20"/>
          <w:szCs w:val="20"/>
          <w:lang w:val="en-GB" w:eastAsia="en-US"/>
        </w:rPr>
        <w:t>Cammarano</w:t>
      </w:r>
      <w:bookmarkEnd w:id="15"/>
      <w:proofErr w:type="spellEnd"/>
      <w:r w:rsidR="005333D9">
        <w:rPr>
          <w:rFonts w:eastAsia="Times New Roman" w:cs="Times New Roman"/>
          <w:i/>
          <w:sz w:val="20"/>
          <w:szCs w:val="20"/>
          <w:lang w:val="en-GB" w:eastAsia="en-US"/>
        </w:rPr>
        <w:t>, Davide</w:t>
      </w:r>
      <w:r w:rsidR="00E65543">
        <w:rPr>
          <w:rFonts w:eastAsia="Times New Roman" w:cs="Times New Roman"/>
          <w:i/>
          <w:sz w:val="20"/>
          <w:szCs w:val="20"/>
          <w:vertAlign w:val="superscript"/>
          <w:lang w:val="en-GB" w:eastAsia="en-US"/>
        </w:rPr>
        <w:t>1</w:t>
      </w:r>
      <w:r w:rsidR="00552B8F">
        <w:rPr>
          <w:rFonts w:eastAsia="Times New Roman" w:cs="Times New Roman"/>
          <w:i/>
          <w:sz w:val="20"/>
          <w:szCs w:val="20"/>
          <w:vertAlign w:val="superscript"/>
          <w:lang w:val="en-GB" w:eastAsia="en-US"/>
        </w:rPr>
        <w:t>4</w:t>
      </w:r>
      <w:r w:rsidR="00F107AB">
        <w:rPr>
          <w:rFonts w:eastAsia="Times New Roman" w:cs="Times New Roman"/>
          <w:i/>
          <w:sz w:val="20"/>
          <w:szCs w:val="20"/>
          <w:lang w:val="en-GB" w:eastAsia="en-US"/>
        </w:rPr>
        <w:t>;</w:t>
      </w:r>
      <w:r w:rsidR="005333D9">
        <w:rPr>
          <w:rFonts w:eastAsia="Times New Roman" w:cs="Times New Roman"/>
          <w:i/>
          <w:sz w:val="20"/>
          <w:szCs w:val="20"/>
          <w:lang w:val="en-GB" w:eastAsia="en-US"/>
        </w:rPr>
        <w:t xml:space="preserve"> </w:t>
      </w:r>
      <w:bookmarkStart w:id="17" w:name="OLE_LINK83"/>
      <w:bookmarkStart w:id="18" w:name="OLE_LINK31"/>
      <w:bookmarkEnd w:id="16"/>
      <w:r w:rsidR="00822B50">
        <w:rPr>
          <w:rFonts w:eastAsia="Times New Roman" w:cs="Times New Roman"/>
          <w:i/>
          <w:sz w:val="20"/>
          <w:szCs w:val="20"/>
          <w:lang w:val="en-GB" w:eastAsia="en-US"/>
        </w:rPr>
        <w:t>Kassie, Belay</w:t>
      </w:r>
      <w:r w:rsidR="00822B50">
        <w:rPr>
          <w:rFonts w:eastAsia="Times New Roman" w:cs="Times New Roman"/>
          <w:i/>
          <w:sz w:val="20"/>
          <w:szCs w:val="20"/>
          <w:vertAlign w:val="superscript"/>
          <w:lang w:val="en-GB" w:eastAsia="en-US"/>
        </w:rPr>
        <w:t>14</w:t>
      </w:r>
      <w:r w:rsidR="00822B50">
        <w:rPr>
          <w:rFonts w:eastAsia="Times New Roman" w:cs="Times New Roman"/>
          <w:i/>
          <w:sz w:val="20"/>
          <w:szCs w:val="20"/>
          <w:lang w:val="en-GB" w:eastAsia="en-US"/>
        </w:rPr>
        <w:t xml:space="preserve">; </w:t>
      </w:r>
      <w:proofErr w:type="spellStart"/>
      <w:r w:rsidR="00F107AB">
        <w:rPr>
          <w:rFonts w:eastAsia="Times New Roman" w:cs="Times New Roman"/>
          <w:i/>
          <w:sz w:val="20"/>
          <w:szCs w:val="20"/>
          <w:lang w:val="en-GB" w:eastAsia="en-US"/>
        </w:rPr>
        <w:t>Moriondo</w:t>
      </w:r>
      <w:proofErr w:type="spellEnd"/>
      <w:r w:rsidR="00F107AB">
        <w:rPr>
          <w:rFonts w:eastAsia="Times New Roman" w:cs="Times New Roman"/>
          <w:i/>
          <w:sz w:val="20"/>
          <w:szCs w:val="20"/>
          <w:lang w:val="en-GB" w:eastAsia="en-US"/>
        </w:rPr>
        <w:t>, Marco</w:t>
      </w:r>
      <w:r w:rsidR="00F107AB">
        <w:rPr>
          <w:rFonts w:eastAsia="Times New Roman" w:cs="Times New Roman"/>
          <w:i/>
          <w:sz w:val="20"/>
          <w:szCs w:val="20"/>
          <w:vertAlign w:val="superscript"/>
          <w:lang w:val="en-GB" w:eastAsia="en-US"/>
        </w:rPr>
        <w:t>1</w:t>
      </w:r>
      <w:r w:rsidR="00552B8F">
        <w:rPr>
          <w:rFonts w:eastAsia="Times New Roman" w:cs="Times New Roman"/>
          <w:i/>
          <w:sz w:val="20"/>
          <w:szCs w:val="20"/>
          <w:vertAlign w:val="superscript"/>
          <w:lang w:val="en-GB" w:eastAsia="en-US"/>
        </w:rPr>
        <w:t>5</w:t>
      </w:r>
      <w:r w:rsidR="00F107AB">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Trombi</w:t>
      </w:r>
      <w:bookmarkEnd w:id="17"/>
      <w:proofErr w:type="spellEnd"/>
      <w:r>
        <w:rPr>
          <w:rFonts w:eastAsia="Times New Roman" w:cs="Times New Roman"/>
          <w:i/>
          <w:sz w:val="20"/>
          <w:szCs w:val="20"/>
          <w:lang w:val="en-GB" w:eastAsia="en-US"/>
        </w:rPr>
        <w:t>, Giacomo</w:t>
      </w:r>
      <w:bookmarkEnd w:id="18"/>
      <w:r w:rsidR="00E627C6">
        <w:rPr>
          <w:rFonts w:eastAsia="Times New Roman" w:cs="Times New Roman"/>
          <w:i/>
          <w:sz w:val="20"/>
          <w:szCs w:val="20"/>
          <w:vertAlign w:val="superscript"/>
          <w:lang w:val="en-GB" w:eastAsia="en-US"/>
        </w:rPr>
        <w:t>1</w:t>
      </w:r>
      <w:r w:rsidR="00552B8F">
        <w:rPr>
          <w:rFonts w:eastAsia="Times New Roman" w:cs="Times New Roman"/>
          <w:i/>
          <w:sz w:val="20"/>
          <w:szCs w:val="20"/>
          <w:vertAlign w:val="superscript"/>
          <w:lang w:val="en-GB" w:eastAsia="en-US"/>
        </w:rPr>
        <w:t>6</w:t>
      </w:r>
      <w:bookmarkStart w:id="19" w:name="OLE_LINK108"/>
      <w:bookmarkStart w:id="20" w:name="OLE_LINK113"/>
      <w:r w:rsidR="00494430">
        <w:rPr>
          <w:rFonts w:eastAsia="Times New Roman" w:cs="Times New Roman"/>
          <w:i/>
          <w:sz w:val="20"/>
          <w:szCs w:val="20"/>
          <w:lang w:val="en-GB" w:eastAsia="en-US"/>
        </w:rPr>
        <w:t xml:space="preserve">; </w:t>
      </w:r>
      <w:bookmarkEnd w:id="19"/>
      <w:bookmarkEnd w:id="20"/>
      <w:proofErr w:type="spellStart"/>
      <w:r>
        <w:rPr>
          <w:rFonts w:eastAsia="Times New Roman" w:cs="Times New Roman"/>
          <w:i/>
          <w:sz w:val="20"/>
          <w:szCs w:val="20"/>
          <w:lang w:val="en-GB" w:eastAsia="en-US"/>
        </w:rPr>
        <w:t>Bindi</w:t>
      </w:r>
      <w:proofErr w:type="spellEnd"/>
      <w:r>
        <w:rPr>
          <w:rFonts w:eastAsia="Times New Roman" w:cs="Times New Roman"/>
          <w:i/>
          <w:sz w:val="20"/>
          <w:szCs w:val="20"/>
          <w:lang w:val="en-GB" w:eastAsia="en-US"/>
        </w:rPr>
        <w:t>, Marco</w:t>
      </w:r>
      <w:r w:rsidR="00E65543">
        <w:rPr>
          <w:rFonts w:eastAsia="Times New Roman" w:cs="Times New Roman"/>
          <w:i/>
          <w:sz w:val="20"/>
          <w:szCs w:val="20"/>
          <w:vertAlign w:val="superscript"/>
          <w:lang w:val="en-GB" w:eastAsia="en-US"/>
        </w:rPr>
        <w:t>1</w:t>
      </w:r>
      <w:r w:rsidR="00552B8F">
        <w:rPr>
          <w:rFonts w:eastAsia="Times New Roman" w:cs="Times New Roman"/>
          <w:i/>
          <w:sz w:val="20"/>
          <w:szCs w:val="20"/>
          <w:vertAlign w:val="superscript"/>
          <w:lang w:val="en-GB" w:eastAsia="en-US"/>
        </w:rPr>
        <w:t>6</w:t>
      </w:r>
      <w:r>
        <w:rPr>
          <w:rFonts w:eastAsia="Times New Roman" w:cs="Times New Roman"/>
          <w:i/>
          <w:sz w:val="20"/>
          <w:szCs w:val="20"/>
          <w:lang w:val="en-GB" w:eastAsia="en-US"/>
        </w:rPr>
        <w:t>;</w:t>
      </w:r>
      <w:r w:rsidR="008045A4" w:rsidRPr="008045A4">
        <w:t xml:space="preserve"> </w:t>
      </w:r>
      <w:proofErr w:type="spellStart"/>
      <w:r w:rsidR="008045A4" w:rsidRPr="008045A4">
        <w:rPr>
          <w:rFonts w:eastAsia="Times New Roman" w:cs="Times New Roman"/>
          <w:i/>
          <w:sz w:val="20"/>
          <w:szCs w:val="20"/>
          <w:lang w:val="en-GB" w:eastAsia="en-US"/>
        </w:rPr>
        <w:t>Biernath</w:t>
      </w:r>
      <w:proofErr w:type="spellEnd"/>
      <w:r w:rsidR="008045A4" w:rsidRPr="008045A4">
        <w:rPr>
          <w:rFonts w:eastAsia="Times New Roman" w:cs="Times New Roman"/>
          <w:i/>
          <w:sz w:val="20"/>
          <w:szCs w:val="20"/>
          <w:lang w:val="en-GB" w:eastAsia="en-US"/>
        </w:rPr>
        <w:t>, Christian</w:t>
      </w:r>
      <w:r w:rsidR="008045A4">
        <w:rPr>
          <w:rFonts w:eastAsia="Times New Roman" w:cs="Times New Roman"/>
          <w:i/>
          <w:sz w:val="20"/>
          <w:szCs w:val="20"/>
          <w:vertAlign w:val="superscript"/>
          <w:lang w:val="en-GB" w:eastAsia="en-US"/>
        </w:rPr>
        <w:t>17</w:t>
      </w:r>
      <w:r w:rsidR="008045A4">
        <w:rPr>
          <w:rFonts w:eastAsia="Times New Roman" w:cs="Times New Roman"/>
          <w:i/>
          <w:sz w:val="20"/>
          <w:szCs w:val="20"/>
          <w:lang w:val="en-GB" w:eastAsia="en-US"/>
        </w:rPr>
        <w:t>;</w:t>
      </w:r>
      <w:r w:rsidR="008045A4" w:rsidRPr="008045A4">
        <w:t xml:space="preserve"> </w:t>
      </w:r>
      <w:r w:rsidR="008045A4" w:rsidRPr="008045A4">
        <w:rPr>
          <w:rFonts w:eastAsia="Times New Roman" w:cs="Times New Roman"/>
          <w:i/>
          <w:sz w:val="20"/>
          <w:szCs w:val="20"/>
          <w:lang w:val="en-GB" w:eastAsia="en-US"/>
        </w:rPr>
        <w:t>Heinlein, Florian</w:t>
      </w:r>
      <w:r w:rsidR="008045A4">
        <w:rPr>
          <w:rFonts w:eastAsia="Times New Roman" w:cs="Times New Roman"/>
          <w:i/>
          <w:sz w:val="20"/>
          <w:szCs w:val="20"/>
          <w:vertAlign w:val="superscript"/>
          <w:lang w:val="en-GB" w:eastAsia="en-US"/>
        </w:rPr>
        <w:t>17</w:t>
      </w:r>
      <w:r w:rsidR="008045A4">
        <w:rPr>
          <w:rFonts w:eastAsia="Times New Roman" w:cs="Times New Roman"/>
          <w:i/>
          <w:sz w:val="20"/>
          <w:szCs w:val="20"/>
          <w:lang w:val="en-GB" w:eastAsia="en-US"/>
        </w:rPr>
        <w:t xml:space="preserve">; </w:t>
      </w:r>
      <w:r w:rsidR="008045A4" w:rsidRPr="008045A4">
        <w:rPr>
          <w:rFonts w:eastAsia="Times New Roman" w:cs="Times New Roman"/>
          <w:i/>
          <w:sz w:val="20"/>
          <w:szCs w:val="20"/>
          <w:lang w:val="en-GB" w:eastAsia="en-US"/>
        </w:rPr>
        <w:t>Klein, Christian</w:t>
      </w:r>
      <w:r w:rsidR="008045A4">
        <w:rPr>
          <w:rFonts w:eastAsia="Times New Roman" w:cs="Times New Roman"/>
          <w:i/>
          <w:sz w:val="20"/>
          <w:szCs w:val="20"/>
          <w:vertAlign w:val="superscript"/>
          <w:lang w:val="en-GB" w:eastAsia="en-US"/>
        </w:rPr>
        <w:t>17</w:t>
      </w:r>
      <w:r w:rsidR="008045A4">
        <w:rPr>
          <w:rFonts w:eastAsia="Times New Roman" w:cs="Times New Roman"/>
          <w:i/>
          <w:sz w:val="20"/>
          <w:szCs w:val="20"/>
          <w:lang w:val="en-GB" w:eastAsia="en-US"/>
        </w:rPr>
        <w:t>;</w:t>
      </w:r>
      <w:r w:rsidR="008045A4" w:rsidRPr="008045A4">
        <w:t xml:space="preserve"> </w:t>
      </w:r>
      <w:r w:rsidR="008045A4" w:rsidRPr="008045A4">
        <w:rPr>
          <w:rFonts w:eastAsia="Times New Roman" w:cs="Times New Roman"/>
          <w:i/>
          <w:sz w:val="20"/>
          <w:szCs w:val="20"/>
          <w:lang w:val="en-GB" w:eastAsia="en-US"/>
        </w:rPr>
        <w:t>Priesack, Eckart</w:t>
      </w:r>
      <w:r w:rsidR="008045A4">
        <w:rPr>
          <w:rFonts w:eastAsia="Times New Roman" w:cs="Times New Roman"/>
          <w:i/>
          <w:sz w:val="20"/>
          <w:szCs w:val="20"/>
          <w:vertAlign w:val="superscript"/>
          <w:lang w:val="en-GB" w:eastAsia="en-US"/>
        </w:rPr>
        <w:t>17</w:t>
      </w:r>
      <w:r w:rsidR="008045A4">
        <w:rPr>
          <w:rFonts w:eastAsia="Times New Roman" w:cs="Times New Roman"/>
          <w:i/>
          <w:sz w:val="20"/>
          <w:szCs w:val="20"/>
          <w:lang w:val="en-GB" w:eastAsia="en-US"/>
        </w:rPr>
        <w:t>;</w:t>
      </w:r>
      <w:r w:rsidR="00FF5579">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Lewan</w:t>
      </w:r>
      <w:proofErr w:type="spellEnd"/>
      <w:r>
        <w:rPr>
          <w:rFonts w:eastAsia="Times New Roman" w:cs="Times New Roman"/>
          <w:i/>
          <w:sz w:val="20"/>
          <w:szCs w:val="20"/>
          <w:lang w:val="en-GB" w:eastAsia="en-US"/>
        </w:rPr>
        <w:t>, Elisabet</w:t>
      </w:r>
      <w:r w:rsidR="00E65543">
        <w:rPr>
          <w:rFonts w:eastAsia="Times New Roman" w:cs="Times New Roman"/>
          <w:i/>
          <w:sz w:val="20"/>
          <w:szCs w:val="20"/>
          <w:vertAlign w:val="superscript"/>
          <w:lang w:val="en-GB" w:eastAsia="en-US"/>
        </w:rPr>
        <w:t>5</w:t>
      </w:r>
      <w:r>
        <w:rPr>
          <w:rFonts w:eastAsia="Times New Roman" w:cs="Times New Roman"/>
          <w:i/>
          <w:sz w:val="20"/>
          <w:szCs w:val="20"/>
          <w:lang w:val="en-GB" w:eastAsia="en-US"/>
        </w:rPr>
        <w:t xml:space="preserve">; </w:t>
      </w:r>
      <w:bookmarkStart w:id="21" w:name="OLE_LINK86"/>
      <w:proofErr w:type="spellStart"/>
      <w:r>
        <w:rPr>
          <w:rFonts w:eastAsia="Times New Roman" w:cs="Times New Roman"/>
          <w:i/>
          <w:sz w:val="20"/>
          <w:szCs w:val="20"/>
          <w:lang w:val="en-GB" w:eastAsia="en-US"/>
        </w:rPr>
        <w:t>Kersebaum</w:t>
      </w:r>
      <w:bookmarkEnd w:id="21"/>
      <w:proofErr w:type="spellEnd"/>
      <w:r>
        <w:rPr>
          <w:rFonts w:eastAsia="Times New Roman" w:cs="Times New Roman"/>
          <w:i/>
          <w:sz w:val="20"/>
          <w:szCs w:val="20"/>
          <w:lang w:val="en-GB" w:eastAsia="en-US"/>
        </w:rPr>
        <w:t>, Kurt-Christian</w:t>
      </w:r>
      <w:r w:rsidR="00E65543">
        <w:rPr>
          <w:rFonts w:eastAsia="Times New Roman" w:cs="Times New Roman"/>
          <w:i/>
          <w:sz w:val="20"/>
          <w:szCs w:val="20"/>
          <w:vertAlign w:val="superscript"/>
          <w:lang w:val="en-GB" w:eastAsia="en-US"/>
        </w:rPr>
        <w:t>4</w:t>
      </w:r>
      <w:r>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Rötter</w:t>
      </w:r>
      <w:proofErr w:type="spellEnd"/>
      <w:r>
        <w:rPr>
          <w:rFonts w:eastAsia="Times New Roman" w:cs="Times New Roman"/>
          <w:i/>
          <w:sz w:val="20"/>
          <w:szCs w:val="20"/>
          <w:lang w:val="en-GB" w:eastAsia="en-US"/>
        </w:rPr>
        <w:t xml:space="preserve">, </w:t>
      </w:r>
      <w:bookmarkStart w:id="22" w:name="OLE_LINK88"/>
      <w:bookmarkStart w:id="23" w:name="OLE_LINK87"/>
      <w:r>
        <w:rPr>
          <w:rFonts w:eastAsia="Times New Roman" w:cs="Times New Roman"/>
          <w:i/>
          <w:sz w:val="20"/>
          <w:szCs w:val="20"/>
          <w:lang w:val="en-GB" w:eastAsia="en-US"/>
        </w:rPr>
        <w:t>Reimund</w:t>
      </w:r>
      <w:bookmarkEnd w:id="22"/>
      <w:bookmarkEnd w:id="23"/>
      <w:r w:rsidR="00E65543">
        <w:rPr>
          <w:rFonts w:eastAsia="Times New Roman" w:cs="Times New Roman"/>
          <w:i/>
          <w:sz w:val="20"/>
          <w:szCs w:val="20"/>
          <w:vertAlign w:val="superscript"/>
          <w:lang w:val="en-GB" w:eastAsia="en-US"/>
        </w:rPr>
        <w:t>7</w:t>
      </w:r>
      <w:r>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Roggero</w:t>
      </w:r>
      <w:proofErr w:type="spellEnd"/>
      <w:r>
        <w:rPr>
          <w:rFonts w:eastAsia="Times New Roman" w:cs="Times New Roman"/>
          <w:i/>
          <w:sz w:val="20"/>
          <w:szCs w:val="20"/>
          <w:lang w:val="en-GB" w:eastAsia="en-US"/>
        </w:rPr>
        <w:t>, Pier Paolo</w:t>
      </w:r>
      <w:r w:rsidR="00154A8C">
        <w:rPr>
          <w:rFonts w:eastAsia="Times New Roman" w:cs="Times New Roman"/>
          <w:i/>
          <w:sz w:val="20"/>
          <w:szCs w:val="20"/>
          <w:vertAlign w:val="superscript"/>
          <w:lang w:val="en-GB" w:eastAsia="en-US"/>
        </w:rPr>
        <w:t>11</w:t>
      </w:r>
      <w:r>
        <w:rPr>
          <w:rFonts w:eastAsia="Times New Roman" w:cs="Times New Roman"/>
          <w:i/>
          <w:sz w:val="20"/>
          <w:szCs w:val="20"/>
          <w:lang w:val="en-GB" w:eastAsia="en-US"/>
        </w:rPr>
        <w:t xml:space="preserve">; </w:t>
      </w:r>
      <w:bookmarkStart w:id="24" w:name="OLE_LINK91"/>
      <w:r>
        <w:rPr>
          <w:rFonts w:eastAsia="Times New Roman" w:cs="Times New Roman"/>
          <w:i/>
          <w:sz w:val="20"/>
          <w:szCs w:val="20"/>
          <w:lang w:val="en-GB" w:eastAsia="en-US"/>
        </w:rPr>
        <w:t>Wallach</w:t>
      </w:r>
      <w:bookmarkEnd w:id="24"/>
      <w:r>
        <w:rPr>
          <w:rFonts w:eastAsia="Times New Roman" w:cs="Times New Roman"/>
          <w:i/>
          <w:sz w:val="20"/>
          <w:szCs w:val="20"/>
          <w:lang w:val="en-GB" w:eastAsia="en-US"/>
        </w:rPr>
        <w:t>, Daniel</w:t>
      </w:r>
      <w:r w:rsidR="00154A8C">
        <w:rPr>
          <w:rFonts w:eastAsia="Times New Roman" w:cs="Times New Roman"/>
          <w:i/>
          <w:sz w:val="20"/>
          <w:szCs w:val="20"/>
          <w:vertAlign w:val="superscript"/>
          <w:lang w:val="en-GB" w:eastAsia="en-US"/>
        </w:rPr>
        <w:t>8</w:t>
      </w:r>
      <w:r>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Asseng</w:t>
      </w:r>
      <w:proofErr w:type="spellEnd"/>
      <w:r>
        <w:rPr>
          <w:rFonts w:eastAsia="Times New Roman" w:cs="Times New Roman"/>
          <w:i/>
          <w:sz w:val="20"/>
          <w:szCs w:val="20"/>
          <w:lang w:val="en-GB" w:eastAsia="en-US"/>
        </w:rPr>
        <w:t>, Senthold</w:t>
      </w:r>
      <w:r>
        <w:rPr>
          <w:rFonts w:eastAsia="Times New Roman" w:cs="Times New Roman"/>
          <w:i/>
          <w:sz w:val="20"/>
          <w:szCs w:val="20"/>
          <w:vertAlign w:val="superscript"/>
          <w:lang w:val="en-GB" w:eastAsia="en-US"/>
        </w:rPr>
        <w:t>1</w:t>
      </w:r>
      <w:r w:rsidR="00552B8F">
        <w:rPr>
          <w:rFonts w:eastAsia="Times New Roman" w:cs="Times New Roman"/>
          <w:i/>
          <w:sz w:val="20"/>
          <w:szCs w:val="20"/>
          <w:vertAlign w:val="superscript"/>
          <w:lang w:val="en-GB" w:eastAsia="en-US"/>
        </w:rPr>
        <w:t>4</w:t>
      </w:r>
      <w:r>
        <w:rPr>
          <w:rFonts w:eastAsia="Times New Roman" w:cs="Times New Roman"/>
          <w:i/>
          <w:sz w:val="20"/>
          <w:szCs w:val="20"/>
          <w:lang w:val="en-GB" w:eastAsia="en-US"/>
        </w:rPr>
        <w:t xml:space="preserve">; </w:t>
      </w:r>
      <w:r w:rsidR="00932FFE">
        <w:rPr>
          <w:rFonts w:eastAsia="Times New Roman" w:cs="Times New Roman"/>
          <w:i/>
          <w:sz w:val="20"/>
          <w:szCs w:val="20"/>
          <w:lang w:val="en-GB" w:eastAsia="en-US"/>
        </w:rPr>
        <w:t>Siebert, Stefan</w:t>
      </w:r>
      <w:r w:rsidR="00D57292">
        <w:rPr>
          <w:rFonts w:eastAsia="Times New Roman" w:cs="Times New Roman"/>
          <w:i/>
          <w:sz w:val="20"/>
          <w:szCs w:val="20"/>
          <w:vertAlign w:val="superscript"/>
          <w:lang w:val="en-GB" w:eastAsia="en-US"/>
        </w:rPr>
        <w:t>1</w:t>
      </w:r>
      <w:r w:rsidR="002706BE">
        <w:rPr>
          <w:rFonts w:eastAsia="Times New Roman" w:cs="Times New Roman"/>
          <w:i/>
          <w:sz w:val="20"/>
          <w:szCs w:val="20"/>
          <w:lang w:val="en-GB" w:eastAsia="en-US"/>
        </w:rPr>
        <w:t>;</w:t>
      </w:r>
      <w:r w:rsidR="00D57292">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Gaiser</w:t>
      </w:r>
      <w:proofErr w:type="spellEnd"/>
      <w:r>
        <w:rPr>
          <w:rFonts w:eastAsia="Times New Roman" w:cs="Times New Roman"/>
          <w:i/>
          <w:sz w:val="20"/>
          <w:szCs w:val="20"/>
          <w:lang w:val="en-GB" w:eastAsia="en-US"/>
        </w:rPr>
        <w:t>, Thomas</w:t>
      </w:r>
      <w:r>
        <w:rPr>
          <w:rFonts w:eastAsia="Times New Roman" w:cs="Times New Roman"/>
          <w:i/>
          <w:sz w:val="20"/>
          <w:szCs w:val="20"/>
          <w:vertAlign w:val="superscript"/>
          <w:lang w:val="en-GB" w:eastAsia="en-US"/>
        </w:rPr>
        <w:t>1</w:t>
      </w:r>
      <w:r>
        <w:rPr>
          <w:rFonts w:eastAsia="Times New Roman" w:cs="Times New Roman"/>
          <w:i/>
          <w:sz w:val="20"/>
          <w:szCs w:val="20"/>
          <w:lang w:val="en-GB" w:eastAsia="en-US"/>
        </w:rPr>
        <w:t xml:space="preserve">; </w:t>
      </w:r>
      <w:proofErr w:type="spellStart"/>
      <w:r>
        <w:rPr>
          <w:rFonts w:eastAsia="Times New Roman" w:cs="Times New Roman"/>
          <w:i/>
          <w:sz w:val="20"/>
          <w:szCs w:val="20"/>
          <w:lang w:val="en-GB" w:eastAsia="en-US"/>
        </w:rPr>
        <w:t>Ewert</w:t>
      </w:r>
      <w:proofErr w:type="spellEnd"/>
      <w:r>
        <w:rPr>
          <w:rFonts w:eastAsia="Times New Roman" w:cs="Times New Roman"/>
          <w:i/>
          <w:sz w:val="20"/>
          <w:szCs w:val="20"/>
          <w:lang w:val="en-GB" w:eastAsia="en-US"/>
        </w:rPr>
        <w:t>, Frank</w:t>
      </w:r>
      <w:r>
        <w:rPr>
          <w:rFonts w:eastAsia="Times New Roman" w:cs="Times New Roman"/>
          <w:i/>
          <w:sz w:val="20"/>
          <w:szCs w:val="20"/>
          <w:vertAlign w:val="superscript"/>
          <w:lang w:val="en-GB" w:eastAsia="en-US"/>
        </w:rPr>
        <w:t>1</w:t>
      </w:r>
    </w:p>
    <w:p w:rsidR="002D6776" w:rsidRDefault="002D6776" w:rsidP="002D6776">
      <w:pPr>
        <w:tabs>
          <w:tab w:val="right" w:pos="180"/>
        </w:tabs>
        <w:spacing w:after="0" w:line="360" w:lineRule="auto"/>
        <w:ind w:left="113" w:hanging="113"/>
        <w:rPr>
          <w:rFonts w:eastAsia="Times New Roman" w:cs="Times New Roman"/>
          <w:sz w:val="16"/>
          <w:szCs w:val="16"/>
          <w:lang w:eastAsia="en-US"/>
        </w:rPr>
      </w:pPr>
      <w:r>
        <w:rPr>
          <w:rFonts w:eastAsia="Times New Roman" w:cs="Times New Roman"/>
          <w:sz w:val="16"/>
          <w:szCs w:val="16"/>
          <w:vertAlign w:val="superscript"/>
          <w:lang w:eastAsia="en-US"/>
        </w:rPr>
        <w:t>1</w:t>
      </w:r>
      <w:bookmarkStart w:id="25" w:name="OLE_LINK35"/>
      <w:r>
        <w:rPr>
          <w:rFonts w:eastAsia="Times New Roman" w:cs="Times New Roman"/>
          <w:sz w:val="16"/>
          <w:szCs w:val="16"/>
          <w:lang w:eastAsia="en-US"/>
        </w:rPr>
        <w:t>Crop Science Group, Institute of Crop Science and Resource Conservation (INRES), University of Bonn</w:t>
      </w:r>
      <w:bookmarkEnd w:id="25"/>
      <w:r>
        <w:rPr>
          <w:rFonts w:eastAsia="Times New Roman" w:cs="Times New Roman"/>
          <w:sz w:val="16"/>
          <w:szCs w:val="16"/>
          <w:lang w:eastAsia="en-US"/>
        </w:rPr>
        <w:t xml:space="preserve">, </w:t>
      </w:r>
      <w:proofErr w:type="spellStart"/>
      <w:r>
        <w:rPr>
          <w:rFonts w:eastAsia="Times New Roman" w:cs="Times New Roman"/>
          <w:sz w:val="16"/>
          <w:szCs w:val="16"/>
          <w:lang w:eastAsia="en-US"/>
        </w:rPr>
        <w:t>Katzenburgweg</w:t>
      </w:r>
      <w:proofErr w:type="spellEnd"/>
      <w:r>
        <w:rPr>
          <w:rFonts w:eastAsia="Times New Roman" w:cs="Times New Roman"/>
          <w:sz w:val="16"/>
          <w:szCs w:val="16"/>
          <w:lang w:eastAsia="en-US"/>
        </w:rPr>
        <w:t xml:space="preserve"> 5, 53115 Bonn, DE</w:t>
      </w:r>
    </w:p>
    <w:p w:rsidR="002D6776" w:rsidRDefault="002D6776" w:rsidP="002D6776">
      <w:pPr>
        <w:tabs>
          <w:tab w:val="right" w:pos="180"/>
        </w:tabs>
        <w:spacing w:after="0" w:line="360" w:lineRule="auto"/>
        <w:ind w:left="113" w:hanging="113"/>
        <w:rPr>
          <w:rFonts w:eastAsia="Times New Roman" w:cs="Times New Roman"/>
          <w:sz w:val="16"/>
          <w:szCs w:val="16"/>
          <w:lang w:val="en-GB" w:eastAsia="en-US"/>
        </w:rPr>
      </w:pPr>
      <w:r>
        <w:rPr>
          <w:rFonts w:eastAsia="Times New Roman" w:cs="Times New Roman"/>
          <w:sz w:val="16"/>
          <w:szCs w:val="16"/>
          <w:vertAlign w:val="superscript"/>
          <w:lang w:val="en-GB" w:eastAsia="en-US"/>
        </w:rPr>
        <w:t>2</w:t>
      </w:r>
      <w:r>
        <w:rPr>
          <w:rFonts w:eastAsia="Times New Roman" w:cs="Times New Roman"/>
          <w:sz w:val="16"/>
          <w:szCs w:val="16"/>
          <w:lang w:val="en-GB" w:eastAsia="en-US"/>
        </w:rPr>
        <w:t xml:space="preserve">The James Hutton Institute, </w:t>
      </w:r>
      <w:proofErr w:type="spellStart"/>
      <w:r>
        <w:rPr>
          <w:rFonts w:eastAsia="Times New Roman" w:cs="Times New Roman"/>
          <w:sz w:val="16"/>
          <w:szCs w:val="16"/>
          <w:lang w:val="en-GB" w:eastAsia="en-US"/>
        </w:rPr>
        <w:t>Craigiebuckler</w:t>
      </w:r>
      <w:proofErr w:type="spellEnd"/>
      <w:r>
        <w:rPr>
          <w:rFonts w:eastAsia="Times New Roman" w:cs="Times New Roman"/>
          <w:sz w:val="16"/>
          <w:szCs w:val="16"/>
          <w:lang w:val="en-GB" w:eastAsia="en-US"/>
        </w:rPr>
        <w:t xml:space="preserve">, Aberdeen, Scotland AB15 8QH, UK </w:t>
      </w:r>
    </w:p>
    <w:p w:rsidR="00F27B75" w:rsidRPr="00F27B75" w:rsidRDefault="00F27B75" w:rsidP="00F27B75">
      <w:pPr>
        <w:tabs>
          <w:tab w:val="right" w:pos="180"/>
        </w:tabs>
        <w:spacing w:after="0" w:line="360" w:lineRule="auto"/>
        <w:ind w:left="113" w:hanging="113"/>
        <w:rPr>
          <w:rFonts w:eastAsia="Times New Roman" w:cs="Times New Roman"/>
          <w:sz w:val="16"/>
          <w:szCs w:val="16"/>
          <w:lang w:eastAsia="en-US"/>
        </w:rPr>
      </w:pPr>
      <w:r w:rsidRPr="00F27B75">
        <w:rPr>
          <w:rFonts w:eastAsia="Times New Roman" w:cs="Times New Roman"/>
          <w:sz w:val="16"/>
          <w:szCs w:val="16"/>
          <w:vertAlign w:val="superscript"/>
          <w:lang w:eastAsia="en-US"/>
        </w:rPr>
        <w:t>3</w:t>
      </w:r>
      <w:r w:rsidRPr="00F27B75">
        <w:rPr>
          <w:rFonts w:eastAsia="Times New Roman" w:cs="Times New Roman"/>
          <w:sz w:val="16"/>
          <w:szCs w:val="16"/>
          <w:lang w:eastAsia="en-US"/>
        </w:rPr>
        <w:t xml:space="preserve">Institute of Landscape Biogeochemistry, Leibniz Centre for Agricultural Landscape Research, 15374 </w:t>
      </w:r>
      <w:proofErr w:type="spellStart"/>
      <w:r w:rsidRPr="00F27B75">
        <w:rPr>
          <w:rFonts w:eastAsia="Times New Roman" w:cs="Times New Roman"/>
          <w:sz w:val="16"/>
          <w:szCs w:val="16"/>
          <w:lang w:eastAsia="en-US"/>
        </w:rPr>
        <w:t>Müncheberg</w:t>
      </w:r>
      <w:proofErr w:type="spellEnd"/>
      <w:r w:rsidRPr="00F27B75">
        <w:rPr>
          <w:rFonts w:eastAsia="Times New Roman" w:cs="Times New Roman"/>
          <w:sz w:val="16"/>
          <w:szCs w:val="16"/>
          <w:lang w:eastAsia="en-US"/>
        </w:rPr>
        <w:t>, DE</w:t>
      </w:r>
    </w:p>
    <w:p w:rsidR="002D6776" w:rsidRDefault="00F27B75" w:rsidP="002D6776">
      <w:pPr>
        <w:tabs>
          <w:tab w:val="right" w:pos="180"/>
        </w:tabs>
        <w:spacing w:after="0" w:line="360" w:lineRule="auto"/>
        <w:ind w:left="113" w:hanging="113"/>
        <w:rPr>
          <w:rFonts w:eastAsia="Times New Roman" w:cs="Times New Roman"/>
          <w:sz w:val="16"/>
          <w:szCs w:val="16"/>
          <w:lang w:eastAsia="en-US"/>
        </w:rPr>
      </w:pPr>
      <w:bookmarkStart w:id="26" w:name="OLE_LINK71"/>
      <w:r>
        <w:rPr>
          <w:rFonts w:eastAsia="Times New Roman" w:cs="Times New Roman"/>
          <w:sz w:val="16"/>
          <w:szCs w:val="16"/>
          <w:vertAlign w:val="superscript"/>
          <w:lang w:eastAsia="en-US"/>
        </w:rPr>
        <w:t>4</w:t>
      </w:r>
      <w:r w:rsidR="002D6776">
        <w:rPr>
          <w:rFonts w:eastAsia="Times New Roman" w:cs="Times New Roman"/>
          <w:sz w:val="16"/>
          <w:szCs w:val="16"/>
          <w:lang w:eastAsia="en-US"/>
        </w:rPr>
        <w:t>Institute of Landscape Systems Analysis, Leibniz Centre for Agricultural Landscape Research</w:t>
      </w:r>
      <w:bookmarkEnd w:id="26"/>
      <w:r w:rsidR="002D6776">
        <w:rPr>
          <w:rFonts w:eastAsia="Times New Roman" w:cs="Times New Roman"/>
          <w:sz w:val="16"/>
          <w:szCs w:val="16"/>
          <w:lang w:eastAsia="en-US"/>
        </w:rPr>
        <w:t xml:space="preserve">, 15374 </w:t>
      </w:r>
      <w:bookmarkStart w:id="27" w:name="OLE_LINK54"/>
      <w:proofErr w:type="spellStart"/>
      <w:r w:rsidR="002D6776">
        <w:rPr>
          <w:rFonts w:eastAsia="Times New Roman" w:cs="Times New Roman"/>
          <w:sz w:val="16"/>
          <w:szCs w:val="16"/>
          <w:lang w:eastAsia="en-US"/>
        </w:rPr>
        <w:t>Müncheberg</w:t>
      </w:r>
      <w:bookmarkEnd w:id="27"/>
      <w:proofErr w:type="spellEnd"/>
      <w:r w:rsidR="002D6776">
        <w:rPr>
          <w:rFonts w:eastAsia="Times New Roman" w:cs="Times New Roman"/>
          <w:sz w:val="16"/>
          <w:szCs w:val="16"/>
          <w:lang w:eastAsia="en-US"/>
        </w:rPr>
        <w:t>, DE</w:t>
      </w:r>
    </w:p>
    <w:p w:rsidR="002D6776" w:rsidRDefault="00F27B75" w:rsidP="002D6776">
      <w:pPr>
        <w:tabs>
          <w:tab w:val="right" w:pos="180"/>
        </w:tabs>
        <w:spacing w:after="0" w:line="360" w:lineRule="auto"/>
        <w:ind w:left="113" w:hanging="113"/>
        <w:rPr>
          <w:rFonts w:eastAsia="Times New Roman" w:cs="Times New Roman"/>
          <w:sz w:val="16"/>
          <w:szCs w:val="16"/>
          <w:lang w:eastAsia="en-US"/>
        </w:rPr>
      </w:pPr>
      <w:bookmarkStart w:id="28" w:name="OLE_LINK55"/>
      <w:bookmarkStart w:id="29" w:name="OLE_LINK24"/>
      <w:r>
        <w:rPr>
          <w:rFonts w:eastAsia="Times New Roman" w:cs="Times New Roman"/>
          <w:sz w:val="16"/>
          <w:szCs w:val="16"/>
          <w:vertAlign w:val="superscript"/>
          <w:lang w:eastAsia="en-US"/>
        </w:rPr>
        <w:t>5</w:t>
      </w:r>
      <w:r w:rsidR="002D6776">
        <w:rPr>
          <w:rFonts w:eastAsia="Times New Roman" w:cs="Times New Roman"/>
          <w:sz w:val="16"/>
          <w:szCs w:val="16"/>
          <w:lang w:eastAsia="en-US"/>
        </w:rPr>
        <w:t>Biogeophysics and water quality, Department of Soil and Environment, Swedish University of Agricultural Sciences</w:t>
      </w:r>
      <w:bookmarkStart w:id="30" w:name="OLE_LINK57"/>
      <w:bookmarkStart w:id="31" w:name="OLE_LINK56"/>
      <w:bookmarkEnd w:id="28"/>
      <w:bookmarkEnd w:id="29"/>
      <w:r w:rsidR="002D6776">
        <w:rPr>
          <w:rFonts w:eastAsia="Times New Roman" w:cs="Times New Roman"/>
          <w:sz w:val="16"/>
          <w:szCs w:val="16"/>
          <w:lang w:eastAsia="en-US"/>
        </w:rPr>
        <w:t xml:space="preserve">, Lennart </w:t>
      </w:r>
      <w:proofErr w:type="spellStart"/>
      <w:r w:rsidR="002D6776">
        <w:rPr>
          <w:rFonts w:eastAsia="Times New Roman" w:cs="Times New Roman"/>
          <w:sz w:val="16"/>
          <w:szCs w:val="16"/>
          <w:lang w:eastAsia="en-US"/>
        </w:rPr>
        <w:t>Hjelms</w:t>
      </w:r>
      <w:proofErr w:type="spellEnd"/>
      <w:r w:rsidR="002D6776">
        <w:rPr>
          <w:rFonts w:eastAsia="Times New Roman" w:cs="Times New Roman"/>
          <w:sz w:val="16"/>
          <w:szCs w:val="16"/>
          <w:lang w:eastAsia="en-US"/>
        </w:rPr>
        <w:t xml:space="preserve"> </w:t>
      </w:r>
      <w:proofErr w:type="spellStart"/>
      <w:r w:rsidR="002D6776">
        <w:rPr>
          <w:rFonts w:eastAsia="Times New Roman" w:cs="Times New Roman"/>
          <w:sz w:val="16"/>
          <w:szCs w:val="16"/>
          <w:lang w:eastAsia="en-US"/>
        </w:rPr>
        <w:t>väg</w:t>
      </w:r>
      <w:proofErr w:type="spellEnd"/>
      <w:r w:rsidR="002D6776">
        <w:rPr>
          <w:rFonts w:eastAsia="Times New Roman" w:cs="Times New Roman"/>
          <w:sz w:val="16"/>
          <w:szCs w:val="16"/>
          <w:lang w:eastAsia="en-US"/>
        </w:rPr>
        <w:t xml:space="preserve"> </w:t>
      </w:r>
      <w:bookmarkEnd w:id="30"/>
      <w:bookmarkEnd w:id="31"/>
      <w:r w:rsidR="002D6776">
        <w:rPr>
          <w:rFonts w:eastAsia="Times New Roman" w:cs="Times New Roman"/>
          <w:sz w:val="16"/>
          <w:szCs w:val="16"/>
          <w:lang w:eastAsia="en-US"/>
        </w:rPr>
        <w:t xml:space="preserve">9, 750 07 </w:t>
      </w:r>
      <w:bookmarkStart w:id="32" w:name="OLE_LINK84"/>
      <w:r w:rsidR="002D6776">
        <w:rPr>
          <w:rFonts w:eastAsia="Times New Roman" w:cs="Times New Roman"/>
          <w:sz w:val="16"/>
          <w:szCs w:val="16"/>
          <w:lang w:eastAsia="en-US"/>
        </w:rPr>
        <w:t>Uppsala</w:t>
      </w:r>
      <w:bookmarkEnd w:id="32"/>
      <w:r w:rsidR="002D6776">
        <w:rPr>
          <w:rFonts w:eastAsia="Times New Roman" w:cs="Times New Roman"/>
          <w:sz w:val="16"/>
          <w:szCs w:val="16"/>
          <w:lang w:eastAsia="en-US"/>
        </w:rPr>
        <w:t>, SE</w:t>
      </w:r>
    </w:p>
    <w:p w:rsidR="002D6776" w:rsidRDefault="00F27B75" w:rsidP="002D6776">
      <w:pPr>
        <w:tabs>
          <w:tab w:val="right" w:pos="180"/>
        </w:tabs>
        <w:spacing w:after="0" w:line="360" w:lineRule="auto"/>
        <w:ind w:left="113" w:hanging="113"/>
        <w:rPr>
          <w:rFonts w:eastAsia="Times New Roman" w:cs="Times New Roman"/>
          <w:sz w:val="16"/>
          <w:szCs w:val="16"/>
          <w:lang w:eastAsia="en-US"/>
        </w:rPr>
      </w:pPr>
      <w:r>
        <w:rPr>
          <w:rFonts w:eastAsia="Times New Roman" w:cs="Times New Roman"/>
          <w:sz w:val="16"/>
          <w:szCs w:val="16"/>
          <w:vertAlign w:val="superscript"/>
          <w:lang w:eastAsia="en-US"/>
        </w:rPr>
        <w:t>6</w:t>
      </w:r>
      <w:r w:rsidR="002D6776">
        <w:rPr>
          <w:rFonts w:eastAsia="Times New Roman" w:cs="Times New Roman"/>
          <w:sz w:val="16"/>
          <w:szCs w:val="16"/>
          <w:lang w:eastAsia="en-US"/>
        </w:rPr>
        <w:t>Institute of Biological and Environmental Sciences, School of Biological Sciences, University of Aberdeen, 23 St Machar Drive, Aberdeen AB24 3 UU, Scotland, UK</w:t>
      </w:r>
    </w:p>
    <w:p w:rsidR="00322648" w:rsidRDefault="00F27B75" w:rsidP="002D6776">
      <w:pPr>
        <w:tabs>
          <w:tab w:val="right" w:pos="180"/>
        </w:tabs>
        <w:spacing w:after="0" w:line="360" w:lineRule="auto"/>
        <w:ind w:left="113" w:hanging="113"/>
        <w:rPr>
          <w:rFonts w:eastAsia="Times New Roman" w:cs="Times New Roman"/>
          <w:sz w:val="16"/>
          <w:szCs w:val="16"/>
          <w:lang w:eastAsia="en-US"/>
        </w:rPr>
      </w:pPr>
      <w:r>
        <w:rPr>
          <w:rFonts w:eastAsia="Times New Roman" w:cs="Times New Roman"/>
          <w:sz w:val="16"/>
          <w:szCs w:val="16"/>
          <w:vertAlign w:val="superscript"/>
          <w:lang w:eastAsia="en-US"/>
        </w:rPr>
        <w:t>7</w:t>
      </w:r>
      <w:r w:rsidR="00322648" w:rsidRPr="00322648">
        <w:rPr>
          <w:rFonts w:eastAsia="Times New Roman" w:cs="Times New Roman"/>
          <w:sz w:val="16"/>
          <w:szCs w:val="16"/>
          <w:lang w:eastAsia="en-US"/>
        </w:rPr>
        <w:t>Environmental Impacts Group, Natural Resources Institute Finland (Luke), Jokiniemenkuja1, FI-01301 Vantaa, FI</w:t>
      </w:r>
    </w:p>
    <w:p w:rsidR="002D6776" w:rsidRPr="00C03965" w:rsidRDefault="00F27B75" w:rsidP="002D6776">
      <w:pPr>
        <w:tabs>
          <w:tab w:val="right" w:pos="180"/>
        </w:tabs>
        <w:spacing w:after="0" w:line="360" w:lineRule="auto"/>
        <w:ind w:left="113" w:hanging="113"/>
        <w:rPr>
          <w:rFonts w:eastAsia="Times New Roman" w:cs="Times New Roman"/>
          <w:sz w:val="16"/>
          <w:szCs w:val="16"/>
          <w:lang w:val="de-DE" w:eastAsia="en-US"/>
        </w:rPr>
      </w:pPr>
      <w:r w:rsidRPr="00C03965">
        <w:rPr>
          <w:rFonts w:eastAsia="Times New Roman" w:cs="Times New Roman"/>
          <w:sz w:val="16"/>
          <w:szCs w:val="16"/>
          <w:vertAlign w:val="superscript"/>
          <w:lang w:val="de-DE" w:eastAsia="en-US"/>
        </w:rPr>
        <w:t>8</w:t>
      </w:r>
      <w:r w:rsidR="002D6776" w:rsidRPr="00C03965">
        <w:rPr>
          <w:rFonts w:eastAsia="Times New Roman" w:cs="Times New Roman"/>
          <w:sz w:val="16"/>
          <w:szCs w:val="16"/>
          <w:lang w:val="de-DE" w:eastAsia="en-US"/>
        </w:rPr>
        <w:t>INRA, UMR 1248 AGIR &amp; UR0875 MIA-T, F-31326 Auzeville, FR</w:t>
      </w:r>
    </w:p>
    <w:p w:rsidR="002D6776" w:rsidRDefault="00F27B75" w:rsidP="002D6776">
      <w:pPr>
        <w:tabs>
          <w:tab w:val="right" w:pos="180"/>
        </w:tabs>
        <w:spacing w:after="0" w:line="360" w:lineRule="auto"/>
        <w:ind w:left="113" w:hanging="113"/>
        <w:rPr>
          <w:rFonts w:eastAsia="Times New Roman" w:cs="Times New Roman"/>
          <w:sz w:val="16"/>
          <w:szCs w:val="16"/>
          <w:lang w:eastAsia="en-US"/>
        </w:rPr>
      </w:pPr>
      <w:r>
        <w:rPr>
          <w:rFonts w:eastAsia="Times New Roman" w:cs="Times New Roman"/>
          <w:sz w:val="16"/>
          <w:szCs w:val="16"/>
          <w:vertAlign w:val="superscript"/>
          <w:lang w:eastAsia="en-US"/>
        </w:rPr>
        <w:t>9</w:t>
      </w:r>
      <w:r w:rsidR="002D6776">
        <w:rPr>
          <w:rFonts w:eastAsia="Times New Roman" w:cs="Times New Roman"/>
          <w:sz w:val="16"/>
          <w:szCs w:val="16"/>
          <w:lang w:eastAsia="en-US"/>
        </w:rPr>
        <w:t>Systems Modelling Team (Sustainable Production Group), The New Zealand Institute for Plant and Food Research Limited, Canterbury Agriculture &amp; Science Centre, Gerald St, Lincoln 7608, NZ</w:t>
      </w:r>
    </w:p>
    <w:p w:rsidR="002D6776" w:rsidRDefault="00F27B75" w:rsidP="002D6776">
      <w:pPr>
        <w:tabs>
          <w:tab w:val="right" w:pos="180"/>
        </w:tabs>
        <w:spacing w:after="0" w:line="360" w:lineRule="auto"/>
        <w:ind w:left="113" w:hanging="113"/>
        <w:rPr>
          <w:rFonts w:eastAsia="Times New Roman" w:cs="Times New Roman"/>
          <w:sz w:val="16"/>
          <w:szCs w:val="16"/>
          <w:lang w:val="en-GB" w:eastAsia="en-US"/>
        </w:rPr>
      </w:pPr>
      <w:bookmarkStart w:id="33" w:name="OLE_LINK90"/>
      <w:bookmarkStart w:id="34" w:name="OLE_LINK89"/>
      <w:bookmarkStart w:id="35" w:name="OLE_LINK85"/>
      <w:r>
        <w:rPr>
          <w:rFonts w:eastAsia="Times New Roman" w:cs="Times New Roman"/>
          <w:sz w:val="16"/>
          <w:szCs w:val="16"/>
          <w:vertAlign w:val="superscript"/>
          <w:lang w:val="en-GB" w:eastAsia="en-US"/>
        </w:rPr>
        <w:t>10</w:t>
      </w:r>
      <w:r w:rsidR="002D6776">
        <w:rPr>
          <w:rFonts w:eastAsia="Times New Roman" w:cs="Times New Roman"/>
          <w:sz w:val="16"/>
          <w:szCs w:val="16"/>
          <w:lang w:val="en-GB" w:eastAsia="en-US"/>
        </w:rPr>
        <w:t>Thünen-Institute of Climate-Smart-Agriculture</w:t>
      </w:r>
      <w:bookmarkEnd w:id="33"/>
      <w:bookmarkEnd w:id="34"/>
      <w:r w:rsidR="002D6776">
        <w:rPr>
          <w:rFonts w:eastAsia="Times New Roman" w:cs="Times New Roman"/>
          <w:sz w:val="16"/>
          <w:szCs w:val="16"/>
          <w:lang w:val="en-GB" w:eastAsia="en-US"/>
        </w:rPr>
        <w:t xml:space="preserve">, </w:t>
      </w:r>
      <w:proofErr w:type="spellStart"/>
      <w:r w:rsidR="002D6776">
        <w:rPr>
          <w:rFonts w:eastAsia="Times New Roman" w:cs="Times New Roman"/>
          <w:sz w:val="16"/>
          <w:szCs w:val="16"/>
          <w:lang w:val="en-GB" w:eastAsia="en-US"/>
        </w:rPr>
        <w:t>Bundesallee</w:t>
      </w:r>
      <w:proofErr w:type="spellEnd"/>
      <w:r w:rsidR="002D6776">
        <w:rPr>
          <w:rFonts w:eastAsia="Times New Roman" w:cs="Times New Roman"/>
          <w:sz w:val="16"/>
          <w:szCs w:val="16"/>
          <w:lang w:val="en-GB" w:eastAsia="en-US"/>
        </w:rPr>
        <w:t xml:space="preserve"> </w:t>
      </w:r>
      <w:bookmarkEnd w:id="35"/>
      <w:r w:rsidR="002D6776">
        <w:rPr>
          <w:rFonts w:eastAsia="Times New Roman" w:cs="Times New Roman"/>
          <w:sz w:val="16"/>
          <w:szCs w:val="16"/>
          <w:lang w:val="en-GB" w:eastAsia="en-US"/>
        </w:rPr>
        <w:t xml:space="preserve">50, 38116 </w:t>
      </w:r>
      <w:bookmarkStart w:id="36" w:name="OLE_LINK64"/>
      <w:proofErr w:type="spellStart"/>
      <w:r w:rsidR="002D6776">
        <w:rPr>
          <w:rFonts w:eastAsia="Times New Roman" w:cs="Times New Roman"/>
          <w:sz w:val="16"/>
          <w:szCs w:val="16"/>
          <w:lang w:val="en-GB" w:eastAsia="en-US"/>
        </w:rPr>
        <w:t>Braunschweig</w:t>
      </w:r>
      <w:bookmarkEnd w:id="36"/>
      <w:proofErr w:type="spellEnd"/>
      <w:r w:rsidR="002D6776">
        <w:rPr>
          <w:rFonts w:eastAsia="Times New Roman" w:cs="Times New Roman"/>
          <w:sz w:val="16"/>
          <w:szCs w:val="16"/>
          <w:lang w:val="en-GB" w:eastAsia="en-US"/>
        </w:rPr>
        <w:t>, DE</w:t>
      </w:r>
    </w:p>
    <w:p w:rsidR="002D6776" w:rsidRDefault="00F27B75" w:rsidP="002D6776">
      <w:pPr>
        <w:tabs>
          <w:tab w:val="right" w:pos="180"/>
        </w:tabs>
        <w:spacing w:after="0" w:line="360" w:lineRule="auto"/>
        <w:ind w:left="113" w:hanging="113"/>
        <w:rPr>
          <w:rFonts w:eastAsia="Times New Roman" w:cs="Times New Roman"/>
          <w:sz w:val="16"/>
          <w:szCs w:val="16"/>
          <w:lang w:val="en-GB" w:eastAsia="en-US"/>
        </w:rPr>
      </w:pPr>
      <w:bookmarkStart w:id="37" w:name="OLE_LINK65"/>
      <w:r>
        <w:rPr>
          <w:rFonts w:eastAsia="Times New Roman" w:cs="Times New Roman"/>
          <w:sz w:val="16"/>
          <w:szCs w:val="16"/>
          <w:vertAlign w:val="superscript"/>
          <w:lang w:val="en-GB" w:eastAsia="en-US"/>
        </w:rPr>
        <w:t>11</w:t>
      </w:r>
      <w:r w:rsidR="009B4514" w:rsidRPr="009B4514">
        <w:rPr>
          <w:rFonts w:eastAsia="Times New Roman" w:cs="Times New Roman"/>
          <w:sz w:val="16"/>
          <w:szCs w:val="16"/>
          <w:lang w:val="en-GB" w:eastAsia="en-US"/>
        </w:rPr>
        <w:t xml:space="preserve">Nucleo di </w:t>
      </w:r>
      <w:proofErr w:type="spellStart"/>
      <w:r w:rsidR="009B4514" w:rsidRPr="009B4514">
        <w:rPr>
          <w:rFonts w:eastAsia="Times New Roman" w:cs="Times New Roman"/>
          <w:sz w:val="16"/>
          <w:szCs w:val="16"/>
          <w:lang w:val="en-GB" w:eastAsia="en-US"/>
        </w:rPr>
        <w:t>Ricerca</w:t>
      </w:r>
      <w:proofErr w:type="spellEnd"/>
      <w:r w:rsidR="009B4514" w:rsidRPr="009B4514">
        <w:rPr>
          <w:rFonts w:eastAsia="Times New Roman" w:cs="Times New Roman"/>
          <w:sz w:val="16"/>
          <w:szCs w:val="16"/>
          <w:lang w:val="en-GB" w:eastAsia="en-US"/>
        </w:rPr>
        <w:t xml:space="preserve"> </w:t>
      </w:r>
      <w:proofErr w:type="spellStart"/>
      <w:proofErr w:type="gramStart"/>
      <w:r w:rsidR="009B4514" w:rsidRPr="009B4514">
        <w:rPr>
          <w:rFonts w:eastAsia="Times New Roman" w:cs="Times New Roman"/>
          <w:sz w:val="16"/>
          <w:szCs w:val="16"/>
          <w:lang w:val="en-GB" w:eastAsia="en-US"/>
        </w:rPr>
        <w:t>sulla</w:t>
      </w:r>
      <w:proofErr w:type="spellEnd"/>
      <w:proofErr w:type="gramEnd"/>
      <w:r w:rsidR="009B4514" w:rsidRPr="009B4514">
        <w:rPr>
          <w:rFonts w:eastAsia="Times New Roman" w:cs="Times New Roman"/>
          <w:sz w:val="16"/>
          <w:szCs w:val="16"/>
          <w:lang w:val="en-GB" w:eastAsia="en-US"/>
        </w:rPr>
        <w:t xml:space="preserve"> </w:t>
      </w:r>
      <w:proofErr w:type="spellStart"/>
      <w:r w:rsidR="009B4514" w:rsidRPr="009B4514">
        <w:rPr>
          <w:rFonts w:eastAsia="Times New Roman" w:cs="Times New Roman"/>
          <w:sz w:val="16"/>
          <w:szCs w:val="16"/>
          <w:lang w:val="en-GB" w:eastAsia="en-US"/>
        </w:rPr>
        <w:t>Desertificazione</w:t>
      </w:r>
      <w:proofErr w:type="spellEnd"/>
      <w:r w:rsidR="009B4514" w:rsidRPr="009B4514">
        <w:rPr>
          <w:rFonts w:eastAsia="Times New Roman" w:cs="Times New Roman"/>
          <w:sz w:val="16"/>
          <w:szCs w:val="16"/>
          <w:lang w:val="en-GB" w:eastAsia="en-US"/>
        </w:rPr>
        <w:t xml:space="preserve"> (NRD) and </w:t>
      </w:r>
      <w:proofErr w:type="spellStart"/>
      <w:r w:rsidR="009B4514" w:rsidRPr="009B4514">
        <w:rPr>
          <w:rFonts w:eastAsia="Times New Roman" w:cs="Times New Roman"/>
          <w:sz w:val="16"/>
          <w:szCs w:val="16"/>
          <w:lang w:val="en-GB" w:eastAsia="en-US"/>
        </w:rPr>
        <w:t>Dipartimento</w:t>
      </w:r>
      <w:proofErr w:type="spellEnd"/>
      <w:r w:rsidR="009B4514" w:rsidRPr="009B4514">
        <w:rPr>
          <w:rFonts w:eastAsia="Times New Roman" w:cs="Times New Roman"/>
          <w:sz w:val="16"/>
          <w:szCs w:val="16"/>
          <w:lang w:val="en-GB" w:eastAsia="en-US"/>
        </w:rPr>
        <w:t xml:space="preserve"> di </w:t>
      </w:r>
      <w:proofErr w:type="spellStart"/>
      <w:r w:rsidR="009B4514" w:rsidRPr="009B4514">
        <w:rPr>
          <w:rFonts w:eastAsia="Times New Roman" w:cs="Times New Roman"/>
          <w:sz w:val="16"/>
          <w:szCs w:val="16"/>
          <w:lang w:val="en-GB" w:eastAsia="en-US"/>
        </w:rPr>
        <w:t>Agraria</w:t>
      </w:r>
      <w:proofErr w:type="spellEnd"/>
      <w:r w:rsidR="002D6776">
        <w:rPr>
          <w:rFonts w:eastAsia="Times New Roman" w:cs="Times New Roman"/>
          <w:sz w:val="16"/>
          <w:szCs w:val="16"/>
          <w:lang w:val="en-GB" w:eastAsia="en-US"/>
        </w:rPr>
        <w:t xml:space="preserve">, </w:t>
      </w:r>
      <w:proofErr w:type="spellStart"/>
      <w:r w:rsidR="00FA142E" w:rsidRPr="00FA142E">
        <w:rPr>
          <w:rFonts w:eastAsia="Times New Roman" w:cs="Times New Roman"/>
          <w:sz w:val="16"/>
          <w:szCs w:val="16"/>
          <w:lang w:val="en-GB" w:eastAsia="en-US"/>
        </w:rPr>
        <w:t>Università</w:t>
      </w:r>
      <w:proofErr w:type="spellEnd"/>
      <w:r w:rsidR="00FA142E" w:rsidRPr="00FA142E">
        <w:rPr>
          <w:rFonts w:eastAsia="Times New Roman" w:cs="Times New Roman"/>
          <w:sz w:val="16"/>
          <w:szCs w:val="16"/>
          <w:lang w:val="en-GB" w:eastAsia="en-US"/>
        </w:rPr>
        <w:t xml:space="preserve"> </w:t>
      </w:r>
      <w:proofErr w:type="spellStart"/>
      <w:r w:rsidR="002D6776">
        <w:rPr>
          <w:rFonts w:eastAsia="Times New Roman" w:cs="Times New Roman"/>
          <w:sz w:val="16"/>
          <w:szCs w:val="16"/>
          <w:lang w:val="en-GB" w:eastAsia="en-US"/>
        </w:rPr>
        <w:t>degli</w:t>
      </w:r>
      <w:proofErr w:type="spellEnd"/>
      <w:r w:rsidR="002D6776">
        <w:rPr>
          <w:rFonts w:eastAsia="Times New Roman" w:cs="Times New Roman"/>
          <w:sz w:val="16"/>
          <w:szCs w:val="16"/>
          <w:lang w:val="en-GB" w:eastAsia="en-US"/>
        </w:rPr>
        <w:t xml:space="preserve"> </w:t>
      </w:r>
      <w:proofErr w:type="spellStart"/>
      <w:r w:rsidR="002D6776">
        <w:rPr>
          <w:rFonts w:eastAsia="Times New Roman" w:cs="Times New Roman"/>
          <w:sz w:val="16"/>
          <w:szCs w:val="16"/>
          <w:lang w:val="en-GB" w:eastAsia="en-US"/>
        </w:rPr>
        <w:t>Studi</w:t>
      </w:r>
      <w:proofErr w:type="spellEnd"/>
      <w:r w:rsidR="002D6776">
        <w:rPr>
          <w:rFonts w:eastAsia="Times New Roman" w:cs="Times New Roman"/>
          <w:sz w:val="16"/>
          <w:szCs w:val="16"/>
          <w:lang w:val="en-GB" w:eastAsia="en-US"/>
        </w:rPr>
        <w:t xml:space="preserve"> di Sassari</w:t>
      </w:r>
      <w:bookmarkEnd w:id="37"/>
      <w:r w:rsidR="002D6776">
        <w:rPr>
          <w:rFonts w:eastAsia="Times New Roman" w:cs="Times New Roman"/>
          <w:sz w:val="16"/>
          <w:szCs w:val="16"/>
          <w:lang w:val="en-GB" w:eastAsia="en-US"/>
        </w:rPr>
        <w:t xml:space="preserve">, </w:t>
      </w:r>
      <w:proofErr w:type="spellStart"/>
      <w:r w:rsidR="002D6776">
        <w:rPr>
          <w:rFonts w:eastAsia="Times New Roman" w:cs="Times New Roman"/>
          <w:sz w:val="16"/>
          <w:szCs w:val="16"/>
          <w:lang w:val="en-GB" w:eastAsia="en-US"/>
        </w:rPr>
        <w:t>Viale</w:t>
      </w:r>
      <w:proofErr w:type="spellEnd"/>
      <w:r w:rsidR="002D6776">
        <w:rPr>
          <w:rFonts w:eastAsia="Times New Roman" w:cs="Times New Roman"/>
          <w:sz w:val="16"/>
          <w:szCs w:val="16"/>
          <w:lang w:val="en-GB" w:eastAsia="en-US"/>
        </w:rPr>
        <w:t xml:space="preserve"> Italia 39, 07100 </w:t>
      </w:r>
      <w:bookmarkStart w:id="38" w:name="OLE_LINK67"/>
      <w:bookmarkStart w:id="39" w:name="OLE_LINK66"/>
      <w:r w:rsidR="002D6776">
        <w:rPr>
          <w:rFonts w:eastAsia="Times New Roman" w:cs="Times New Roman"/>
          <w:sz w:val="16"/>
          <w:szCs w:val="16"/>
          <w:lang w:val="en-GB" w:eastAsia="en-US"/>
        </w:rPr>
        <w:t>Sassari</w:t>
      </w:r>
      <w:bookmarkEnd w:id="38"/>
      <w:bookmarkEnd w:id="39"/>
      <w:r w:rsidR="002D6776">
        <w:rPr>
          <w:rFonts w:eastAsia="Times New Roman" w:cs="Times New Roman"/>
          <w:sz w:val="16"/>
          <w:szCs w:val="16"/>
          <w:lang w:val="en-GB" w:eastAsia="en-US"/>
        </w:rPr>
        <w:t>, IT</w:t>
      </w:r>
    </w:p>
    <w:p w:rsidR="002D6776" w:rsidRDefault="002D6776" w:rsidP="002D6776">
      <w:pPr>
        <w:tabs>
          <w:tab w:val="right" w:pos="180"/>
        </w:tabs>
        <w:spacing w:after="0" w:line="360" w:lineRule="auto"/>
        <w:ind w:left="113" w:hanging="113"/>
        <w:rPr>
          <w:rFonts w:eastAsia="Times New Roman" w:cs="Times New Roman"/>
          <w:sz w:val="16"/>
          <w:szCs w:val="16"/>
          <w:lang w:val="en-GB" w:eastAsia="en-US"/>
        </w:rPr>
      </w:pPr>
      <w:r>
        <w:rPr>
          <w:rFonts w:eastAsia="Times New Roman" w:cs="Times New Roman"/>
          <w:sz w:val="16"/>
          <w:szCs w:val="16"/>
          <w:vertAlign w:val="superscript"/>
          <w:lang w:val="en-GB" w:eastAsia="en-US"/>
        </w:rPr>
        <w:t>1</w:t>
      </w:r>
      <w:r w:rsidR="00F27B75">
        <w:rPr>
          <w:rFonts w:eastAsia="Times New Roman" w:cs="Times New Roman"/>
          <w:sz w:val="16"/>
          <w:szCs w:val="16"/>
          <w:vertAlign w:val="superscript"/>
          <w:lang w:val="en-GB" w:eastAsia="en-US"/>
        </w:rPr>
        <w:t>2</w:t>
      </w:r>
      <w:r>
        <w:rPr>
          <w:rFonts w:eastAsia="Times New Roman" w:cs="Times New Roman"/>
          <w:sz w:val="16"/>
          <w:szCs w:val="16"/>
          <w:lang w:val="en-GB" w:eastAsia="en-US"/>
        </w:rPr>
        <w:t xml:space="preserve">Institute of Meteorology and Climate Research – Atmospheric Environmental Research, Karlsruhe Institute of Technology, </w:t>
      </w:r>
      <w:proofErr w:type="spellStart"/>
      <w:r>
        <w:rPr>
          <w:rFonts w:eastAsia="Times New Roman" w:cs="Times New Roman"/>
          <w:sz w:val="16"/>
          <w:szCs w:val="16"/>
          <w:lang w:val="en-GB" w:eastAsia="en-US"/>
        </w:rPr>
        <w:t>Kreuzeckbahnstraße</w:t>
      </w:r>
      <w:proofErr w:type="spellEnd"/>
      <w:r>
        <w:rPr>
          <w:rFonts w:eastAsia="Times New Roman" w:cs="Times New Roman"/>
          <w:sz w:val="16"/>
          <w:szCs w:val="16"/>
          <w:lang w:val="en-GB" w:eastAsia="en-US"/>
        </w:rPr>
        <w:t xml:space="preserve"> 19, 82467 Garmisch-Partenkirchen, DE</w:t>
      </w:r>
    </w:p>
    <w:p w:rsidR="002D6776" w:rsidRDefault="002D6776" w:rsidP="002D6776">
      <w:pPr>
        <w:tabs>
          <w:tab w:val="right" w:pos="180"/>
        </w:tabs>
        <w:spacing w:after="0" w:line="360" w:lineRule="auto"/>
        <w:ind w:left="113" w:hanging="113"/>
        <w:rPr>
          <w:rFonts w:eastAsia="Times New Roman" w:cs="Times New Roman"/>
          <w:sz w:val="16"/>
          <w:szCs w:val="16"/>
          <w:lang w:eastAsia="en-US"/>
        </w:rPr>
      </w:pPr>
      <w:r>
        <w:rPr>
          <w:rFonts w:eastAsia="Times New Roman" w:cs="Times New Roman"/>
          <w:sz w:val="16"/>
          <w:szCs w:val="16"/>
          <w:vertAlign w:val="superscript"/>
          <w:lang w:val="en-GB" w:eastAsia="en-US"/>
        </w:rPr>
        <w:t>1</w:t>
      </w:r>
      <w:r w:rsidR="00F27B75">
        <w:rPr>
          <w:rFonts w:eastAsia="Times New Roman" w:cs="Times New Roman"/>
          <w:sz w:val="16"/>
          <w:szCs w:val="16"/>
          <w:vertAlign w:val="superscript"/>
          <w:lang w:val="en-GB" w:eastAsia="en-US"/>
        </w:rPr>
        <w:t>3</w:t>
      </w:r>
      <w:r>
        <w:rPr>
          <w:rFonts w:eastAsia="Times New Roman" w:cs="Times New Roman"/>
          <w:sz w:val="16"/>
          <w:szCs w:val="16"/>
          <w:lang w:val="en-GB" w:eastAsia="en-US"/>
        </w:rPr>
        <w:t xml:space="preserve">Department of Crop Production Ecology, </w:t>
      </w:r>
      <w:r>
        <w:rPr>
          <w:rFonts w:eastAsia="Times New Roman" w:cs="Times New Roman"/>
          <w:sz w:val="16"/>
          <w:szCs w:val="16"/>
          <w:lang w:eastAsia="en-US"/>
        </w:rPr>
        <w:t xml:space="preserve">Swedish University of Agricultural Sciences, </w:t>
      </w:r>
      <w:proofErr w:type="spellStart"/>
      <w:r>
        <w:rPr>
          <w:rFonts w:eastAsia="Times New Roman" w:cs="Times New Roman"/>
          <w:sz w:val="16"/>
          <w:szCs w:val="16"/>
          <w:lang w:eastAsia="en-US"/>
        </w:rPr>
        <w:t>Ulls</w:t>
      </w:r>
      <w:proofErr w:type="spellEnd"/>
      <w:r>
        <w:rPr>
          <w:rFonts w:eastAsia="Times New Roman" w:cs="Times New Roman"/>
          <w:sz w:val="16"/>
          <w:szCs w:val="16"/>
          <w:lang w:eastAsia="en-US"/>
        </w:rPr>
        <w:t xml:space="preserve"> </w:t>
      </w:r>
      <w:proofErr w:type="spellStart"/>
      <w:r>
        <w:rPr>
          <w:rFonts w:eastAsia="Times New Roman" w:cs="Times New Roman"/>
          <w:sz w:val="16"/>
          <w:szCs w:val="16"/>
          <w:lang w:eastAsia="en-US"/>
        </w:rPr>
        <w:t>väg</w:t>
      </w:r>
      <w:proofErr w:type="spellEnd"/>
      <w:r>
        <w:rPr>
          <w:rFonts w:eastAsia="Times New Roman" w:cs="Times New Roman"/>
          <w:sz w:val="16"/>
          <w:szCs w:val="16"/>
          <w:lang w:eastAsia="en-US"/>
        </w:rPr>
        <w:t xml:space="preserve"> 16, 750 07 Uppsala, SE</w:t>
      </w:r>
    </w:p>
    <w:p w:rsidR="002D6776" w:rsidRDefault="002D6776" w:rsidP="002D6776">
      <w:pPr>
        <w:tabs>
          <w:tab w:val="right" w:pos="180"/>
        </w:tabs>
        <w:spacing w:after="0" w:line="360" w:lineRule="auto"/>
        <w:ind w:left="113" w:hanging="113"/>
        <w:rPr>
          <w:rFonts w:eastAsia="Times New Roman" w:cs="Times New Roman"/>
          <w:sz w:val="16"/>
          <w:szCs w:val="16"/>
          <w:lang w:val="en-GB" w:eastAsia="en-US"/>
        </w:rPr>
      </w:pPr>
      <w:r>
        <w:rPr>
          <w:rFonts w:eastAsia="Times New Roman" w:cs="Times New Roman"/>
          <w:sz w:val="16"/>
          <w:szCs w:val="16"/>
          <w:vertAlign w:val="superscript"/>
          <w:lang w:val="en-GB" w:eastAsia="en-US"/>
        </w:rPr>
        <w:t>1</w:t>
      </w:r>
      <w:r w:rsidR="00552B8F">
        <w:rPr>
          <w:rFonts w:eastAsia="Times New Roman" w:cs="Times New Roman"/>
          <w:sz w:val="16"/>
          <w:szCs w:val="16"/>
          <w:vertAlign w:val="superscript"/>
          <w:lang w:val="en-GB" w:eastAsia="en-US"/>
        </w:rPr>
        <w:t>4</w:t>
      </w:r>
      <w:r>
        <w:rPr>
          <w:rFonts w:eastAsia="Times New Roman" w:cs="Times New Roman"/>
          <w:sz w:val="16"/>
          <w:szCs w:val="16"/>
          <w:lang w:val="en-GB" w:eastAsia="en-US"/>
        </w:rPr>
        <w:t xml:space="preserve">Agricultural &amp; Biological Engineering Department, University of Florida, Frazier Rogers Hall, </w:t>
      </w:r>
      <w:bookmarkStart w:id="40" w:name="OLE_LINK93"/>
      <w:r>
        <w:rPr>
          <w:rFonts w:eastAsia="Times New Roman" w:cs="Times New Roman"/>
          <w:sz w:val="16"/>
          <w:szCs w:val="16"/>
          <w:lang w:val="en-GB" w:eastAsia="en-US"/>
        </w:rPr>
        <w:t>Gainesville</w:t>
      </w:r>
      <w:bookmarkEnd w:id="40"/>
      <w:r>
        <w:rPr>
          <w:rFonts w:eastAsia="Times New Roman" w:cs="Times New Roman"/>
          <w:sz w:val="16"/>
          <w:szCs w:val="16"/>
          <w:lang w:val="en-GB" w:eastAsia="en-US"/>
        </w:rPr>
        <w:t>, FL 32611, USA</w:t>
      </w:r>
    </w:p>
    <w:p w:rsidR="002D6776" w:rsidRDefault="00E67FBF" w:rsidP="002D6776">
      <w:pPr>
        <w:tabs>
          <w:tab w:val="right" w:pos="180"/>
        </w:tabs>
        <w:spacing w:after="0" w:line="360" w:lineRule="auto"/>
        <w:ind w:left="113" w:hanging="113"/>
        <w:rPr>
          <w:rFonts w:eastAsia="Times New Roman" w:cs="Times New Roman"/>
          <w:sz w:val="16"/>
          <w:szCs w:val="16"/>
          <w:lang w:val="en-GB" w:eastAsia="en-US"/>
        </w:rPr>
      </w:pPr>
      <w:r>
        <w:rPr>
          <w:rFonts w:eastAsia="Times New Roman" w:cs="Times New Roman"/>
          <w:sz w:val="16"/>
          <w:szCs w:val="16"/>
          <w:vertAlign w:val="superscript"/>
          <w:lang w:val="en-GB" w:eastAsia="en-US"/>
        </w:rPr>
        <w:t>1</w:t>
      </w:r>
      <w:r w:rsidR="00552B8F">
        <w:rPr>
          <w:rFonts w:eastAsia="Times New Roman" w:cs="Times New Roman"/>
          <w:sz w:val="16"/>
          <w:szCs w:val="16"/>
          <w:vertAlign w:val="superscript"/>
          <w:lang w:val="en-GB" w:eastAsia="en-US"/>
        </w:rPr>
        <w:t>5</w:t>
      </w:r>
      <w:r w:rsidR="002D6776">
        <w:rPr>
          <w:rFonts w:eastAsia="Times New Roman" w:cs="Times New Roman"/>
          <w:sz w:val="16"/>
          <w:szCs w:val="16"/>
          <w:lang w:val="en-GB" w:eastAsia="en-US"/>
        </w:rPr>
        <w:t xml:space="preserve">CNR-Ibimet, Via Madonna </w:t>
      </w:r>
      <w:proofErr w:type="gramStart"/>
      <w:r w:rsidR="002D6776">
        <w:rPr>
          <w:rFonts w:eastAsia="Times New Roman" w:cs="Times New Roman"/>
          <w:sz w:val="16"/>
          <w:szCs w:val="16"/>
          <w:lang w:val="en-GB" w:eastAsia="en-US"/>
        </w:rPr>
        <w:t>del</w:t>
      </w:r>
      <w:proofErr w:type="gramEnd"/>
      <w:r w:rsidR="002D6776">
        <w:rPr>
          <w:rFonts w:eastAsia="Times New Roman" w:cs="Times New Roman"/>
          <w:sz w:val="16"/>
          <w:szCs w:val="16"/>
          <w:lang w:val="en-GB" w:eastAsia="en-US"/>
        </w:rPr>
        <w:t xml:space="preserve"> Piano 10, 50019 Sesto </w:t>
      </w:r>
      <w:proofErr w:type="spellStart"/>
      <w:r w:rsidR="002D6776">
        <w:rPr>
          <w:rFonts w:eastAsia="Times New Roman" w:cs="Times New Roman"/>
          <w:sz w:val="16"/>
          <w:szCs w:val="16"/>
          <w:lang w:val="en-GB" w:eastAsia="en-US"/>
        </w:rPr>
        <w:t>Fiorentino</w:t>
      </w:r>
      <w:proofErr w:type="spellEnd"/>
      <w:r w:rsidR="002D6776">
        <w:rPr>
          <w:rFonts w:eastAsia="Times New Roman" w:cs="Times New Roman"/>
          <w:sz w:val="16"/>
          <w:szCs w:val="16"/>
          <w:lang w:val="en-GB" w:eastAsia="en-US"/>
        </w:rPr>
        <w:t xml:space="preserve">, </w:t>
      </w:r>
      <w:r w:rsidR="00F92655">
        <w:rPr>
          <w:rFonts w:eastAsia="Times New Roman" w:cs="Times New Roman"/>
          <w:sz w:val="16"/>
          <w:szCs w:val="16"/>
          <w:lang w:val="en-GB" w:eastAsia="en-US"/>
        </w:rPr>
        <w:t>IT</w:t>
      </w:r>
    </w:p>
    <w:p w:rsidR="002D6776" w:rsidRDefault="002D6776" w:rsidP="002D6776">
      <w:pPr>
        <w:tabs>
          <w:tab w:val="right" w:pos="180"/>
        </w:tabs>
        <w:spacing w:after="0" w:line="360" w:lineRule="auto"/>
        <w:ind w:left="113" w:hanging="113"/>
        <w:rPr>
          <w:rFonts w:eastAsia="Times New Roman" w:cs="Times New Roman"/>
          <w:sz w:val="16"/>
          <w:szCs w:val="16"/>
          <w:lang w:val="en-GB" w:eastAsia="en-US"/>
        </w:rPr>
      </w:pPr>
      <w:r>
        <w:rPr>
          <w:rFonts w:eastAsia="Times New Roman" w:cs="Times New Roman"/>
          <w:sz w:val="16"/>
          <w:szCs w:val="16"/>
          <w:vertAlign w:val="superscript"/>
          <w:lang w:val="en-GB" w:eastAsia="en-US"/>
        </w:rPr>
        <w:t>1</w:t>
      </w:r>
      <w:r w:rsidR="00552B8F">
        <w:rPr>
          <w:rFonts w:eastAsia="Times New Roman" w:cs="Times New Roman"/>
          <w:sz w:val="16"/>
          <w:szCs w:val="16"/>
          <w:vertAlign w:val="superscript"/>
          <w:lang w:val="en-GB" w:eastAsia="en-US"/>
        </w:rPr>
        <w:t>6</w:t>
      </w:r>
      <w:r>
        <w:rPr>
          <w:rFonts w:eastAsia="Times New Roman" w:cs="Times New Roman"/>
          <w:sz w:val="16"/>
          <w:szCs w:val="16"/>
          <w:vertAlign w:val="superscript"/>
          <w:lang w:val="en-GB" w:eastAsia="en-US"/>
        </w:rPr>
        <w:t xml:space="preserve"> </w:t>
      </w:r>
      <w:bookmarkStart w:id="41" w:name="OLE_LINK107"/>
      <w:r>
        <w:rPr>
          <w:rFonts w:eastAsia="Times New Roman" w:cs="Times New Roman"/>
          <w:sz w:val="16"/>
          <w:szCs w:val="16"/>
          <w:lang w:val="en-GB" w:eastAsia="en-US"/>
        </w:rPr>
        <w:t xml:space="preserve">Department of </w:t>
      </w:r>
      <w:proofErr w:type="spellStart"/>
      <w:r>
        <w:rPr>
          <w:rFonts w:eastAsia="Times New Roman" w:cs="Times New Roman"/>
          <w:sz w:val="16"/>
          <w:szCs w:val="16"/>
          <w:lang w:val="en-GB" w:eastAsia="en-US"/>
        </w:rPr>
        <w:t>Agri</w:t>
      </w:r>
      <w:proofErr w:type="spellEnd"/>
      <w:r>
        <w:rPr>
          <w:rFonts w:eastAsia="Times New Roman" w:cs="Times New Roman"/>
          <w:sz w:val="16"/>
          <w:szCs w:val="16"/>
          <w:lang w:val="en-GB" w:eastAsia="en-US"/>
        </w:rPr>
        <w:t>-food Production and Environmental Sciences - University of Florence</w:t>
      </w:r>
      <w:bookmarkEnd w:id="41"/>
      <w:r>
        <w:rPr>
          <w:rFonts w:eastAsia="Times New Roman" w:cs="Times New Roman"/>
          <w:sz w:val="16"/>
          <w:szCs w:val="16"/>
          <w:lang w:val="en-GB" w:eastAsia="en-US"/>
        </w:rPr>
        <w:t xml:space="preserve">, </w:t>
      </w:r>
      <w:proofErr w:type="spellStart"/>
      <w:r>
        <w:rPr>
          <w:rFonts w:eastAsia="Times New Roman" w:cs="Times New Roman"/>
          <w:sz w:val="16"/>
          <w:szCs w:val="16"/>
          <w:lang w:val="en-GB" w:eastAsia="en-US"/>
        </w:rPr>
        <w:t>Piazzale</w:t>
      </w:r>
      <w:proofErr w:type="spellEnd"/>
      <w:r>
        <w:rPr>
          <w:rFonts w:eastAsia="Times New Roman" w:cs="Times New Roman"/>
          <w:sz w:val="16"/>
          <w:szCs w:val="16"/>
          <w:lang w:val="en-GB" w:eastAsia="en-US"/>
        </w:rPr>
        <w:t xml:space="preserve"> </w:t>
      </w:r>
      <w:proofErr w:type="spellStart"/>
      <w:r>
        <w:rPr>
          <w:rFonts w:eastAsia="Times New Roman" w:cs="Times New Roman"/>
          <w:sz w:val="16"/>
          <w:szCs w:val="16"/>
          <w:lang w:val="en-GB" w:eastAsia="en-US"/>
        </w:rPr>
        <w:t>delle</w:t>
      </w:r>
      <w:proofErr w:type="spellEnd"/>
      <w:r>
        <w:rPr>
          <w:rFonts w:eastAsia="Times New Roman" w:cs="Times New Roman"/>
          <w:sz w:val="16"/>
          <w:szCs w:val="16"/>
          <w:lang w:val="en-GB" w:eastAsia="en-US"/>
        </w:rPr>
        <w:t xml:space="preserve"> </w:t>
      </w:r>
      <w:proofErr w:type="spellStart"/>
      <w:r>
        <w:rPr>
          <w:rFonts w:eastAsia="Times New Roman" w:cs="Times New Roman"/>
          <w:sz w:val="16"/>
          <w:szCs w:val="16"/>
          <w:lang w:val="en-GB" w:eastAsia="en-US"/>
        </w:rPr>
        <w:t>Cascine</w:t>
      </w:r>
      <w:proofErr w:type="spellEnd"/>
      <w:r>
        <w:rPr>
          <w:rFonts w:eastAsia="Times New Roman" w:cs="Times New Roman"/>
          <w:sz w:val="16"/>
          <w:szCs w:val="16"/>
          <w:lang w:val="en-GB" w:eastAsia="en-US"/>
        </w:rPr>
        <w:t xml:space="preserve"> 18, 50144 Firenze, IT</w:t>
      </w:r>
    </w:p>
    <w:p w:rsidR="007E1AD6" w:rsidRDefault="007E1AD6" w:rsidP="002D6776">
      <w:pPr>
        <w:tabs>
          <w:tab w:val="right" w:pos="180"/>
        </w:tabs>
        <w:spacing w:after="0" w:line="360" w:lineRule="auto"/>
        <w:ind w:left="113" w:hanging="113"/>
        <w:rPr>
          <w:rFonts w:eastAsia="Times New Roman" w:cs="Times New Roman"/>
          <w:sz w:val="16"/>
          <w:szCs w:val="16"/>
          <w:lang w:val="en-GB" w:eastAsia="en-US"/>
        </w:rPr>
      </w:pPr>
      <w:r>
        <w:rPr>
          <w:rFonts w:eastAsia="Times New Roman" w:cs="Times New Roman"/>
          <w:sz w:val="16"/>
          <w:szCs w:val="16"/>
          <w:vertAlign w:val="superscript"/>
          <w:lang w:val="en-GB" w:eastAsia="en-US"/>
        </w:rPr>
        <w:t>17</w:t>
      </w:r>
      <w:r w:rsidRPr="007E1AD6">
        <w:rPr>
          <w:rFonts w:eastAsia="Times New Roman" w:cs="Times New Roman"/>
          <w:sz w:val="16"/>
          <w:szCs w:val="16"/>
          <w:lang w:val="en-GB" w:eastAsia="en-US"/>
        </w:rPr>
        <w:t xml:space="preserve">IBOE Soil Ecology, German Research </w:t>
      </w:r>
      <w:proofErr w:type="spellStart"/>
      <w:r w:rsidRPr="007E1AD6">
        <w:rPr>
          <w:rFonts w:eastAsia="Times New Roman" w:cs="Times New Roman"/>
          <w:sz w:val="16"/>
          <w:szCs w:val="16"/>
          <w:lang w:val="en-GB" w:eastAsia="en-US"/>
        </w:rPr>
        <w:t>Center</w:t>
      </w:r>
      <w:proofErr w:type="spellEnd"/>
      <w:r w:rsidRPr="007E1AD6">
        <w:rPr>
          <w:rFonts w:eastAsia="Times New Roman" w:cs="Times New Roman"/>
          <w:sz w:val="16"/>
          <w:szCs w:val="16"/>
          <w:lang w:val="en-GB" w:eastAsia="en-US"/>
        </w:rPr>
        <w:t xml:space="preserve"> for Environmental Health, </w:t>
      </w:r>
      <w:proofErr w:type="spellStart"/>
      <w:r w:rsidRPr="007E1AD6">
        <w:rPr>
          <w:rFonts w:eastAsia="Times New Roman" w:cs="Times New Roman"/>
          <w:sz w:val="16"/>
          <w:szCs w:val="16"/>
          <w:lang w:val="en-GB" w:eastAsia="en-US"/>
        </w:rPr>
        <w:t>Ingolstädter</w:t>
      </w:r>
      <w:proofErr w:type="spellEnd"/>
      <w:r w:rsidRPr="007E1AD6">
        <w:rPr>
          <w:rFonts w:eastAsia="Times New Roman" w:cs="Times New Roman"/>
          <w:sz w:val="16"/>
          <w:szCs w:val="16"/>
          <w:lang w:val="en-GB" w:eastAsia="en-US"/>
        </w:rPr>
        <w:t xml:space="preserve"> </w:t>
      </w:r>
      <w:proofErr w:type="spellStart"/>
      <w:r w:rsidRPr="007E1AD6">
        <w:rPr>
          <w:rFonts w:eastAsia="Times New Roman" w:cs="Times New Roman"/>
          <w:sz w:val="16"/>
          <w:szCs w:val="16"/>
          <w:lang w:val="en-GB" w:eastAsia="en-US"/>
        </w:rPr>
        <w:t>Landstraße</w:t>
      </w:r>
      <w:proofErr w:type="spellEnd"/>
      <w:r w:rsidRPr="007E1AD6">
        <w:rPr>
          <w:rFonts w:eastAsia="Times New Roman" w:cs="Times New Roman"/>
          <w:sz w:val="16"/>
          <w:szCs w:val="16"/>
          <w:lang w:val="en-GB" w:eastAsia="en-US"/>
        </w:rPr>
        <w:t xml:space="preserve"> 1, D 85764 </w:t>
      </w:r>
      <w:proofErr w:type="spellStart"/>
      <w:r w:rsidRPr="007E1AD6">
        <w:rPr>
          <w:rFonts w:eastAsia="Times New Roman" w:cs="Times New Roman"/>
          <w:sz w:val="16"/>
          <w:szCs w:val="16"/>
          <w:lang w:val="en-GB" w:eastAsia="en-US"/>
        </w:rPr>
        <w:t>Neuherberg</w:t>
      </w:r>
      <w:proofErr w:type="spellEnd"/>
      <w:r w:rsidRPr="007E1AD6">
        <w:rPr>
          <w:rFonts w:eastAsia="Times New Roman" w:cs="Times New Roman"/>
          <w:sz w:val="16"/>
          <w:szCs w:val="16"/>
          <w:lang w:val="en-GB" w:eastAsia="en-US"/>
        </w:rPr>
        <w:t xml:space="preserve">, </w:t>
      </w:r>
      <w:r w:rsidR="00915366">
        <w:rPr>
          <w:rFonts w:eastAsia="Times New Roman" w:cs="Times New Roman"/>
          <w:sz w:val="16"/>
          <w:szCs w:val="16"/>
          <w:lang w:eastAsia="en-US"/>
        </w:rPr>
        <w:t>DE</w:t>
      </w:r>
    </w:p>
    <w:p w:rsidR="005B4009" w:rsidRDefault="002D6776" w:rsidP="00095D70">
      <w:pPr>
        <w:tabs>
          <w:tab w:val="right" w:pos="180"/>
        </w:tabs>
        <w:spacing w:after="0" w:line="360" w:lineRule="auto"/>
        <w:ind w:left="113" w:hanging="113"/>
      </w:pPr>
      <w:r>
        <w:rPr>
          <w:rFonts w:eastAsia="Times New Roman" w:cs="Times New Roman"/>
          <w:sz w:val="16"/>
          <w:szCs w:val="16"/>
          <w:lang w:val="en-GB" w:eastAsia="en-US"/>
        </w:rPr>
        <w:t>*</w:t>
      </w:r>
      <w:r>
        <w:rPr>
          <w:rFonts w:eastAsia="Times New Roman" w:cs="Times New Roman"/>
          <w:sz w:val="20"/>
          <w:szCs w:val="16"/>
          <w:lang w:val="en-GB" w:eastAsia="en-US"/>
        </w:rPr>
        <w:t xml:space="preserve">Corresponding author: Gang Zhao, Tel: (+49) 228 732 876, fax: (+49) 228 732 870, email: </w:t>
      </w:r>
      <w:hyperlink r:id="rId8" w:history="1">
        <w:r>
          <w:rPr>
            <w:rStyle w:val="Hyperlink"/>
            <w:rFonts w:eastAsia="Times New Roman" w:cs="Times New Roman"/>
            <w:sz w:val="20"/>
            <w:szCs w:val="16"/>
            <w:lang w:val="en-GB" w:eastAsia="en-US"/>
          </w:rPr>
          <w:t>gzhao@uni-bonn.de</w:t>
        </w:r>
      </w:hyperlink>
    </w:p>
    <w:p w:rsidR="006B0D67" w:rsidRDefault="006B0D67" w:rsidP="006B0D67">
      <w:pPr>
        <w:sectPr w:rsidR="006B0D67">
          <w:footerReference w:type="default" r:id="rId9"/>
          <w:pgSz w:w="12240" w:h="15840"/>
          <w:pgMar w:top="1440" w:right="1440" w:bottom="1440" w:left="1440" w:header="720" w:footer="720" w:gutter="0"/>
          <w:cols w:space="720"/>
          <w:docGrid w:linePitch="360"/>
        </w:sectPr>
      </w:pPr>
    </w:p>
    <w:p w:rsidR="006B0D67" w:rsidRDefault="006B0D67" w:rsidP="006B0D67">
      <w:pPr>
        <w:pStyle w:val="berschrift1"/>
      </w:pPr>
      <w:r w:rsidRPr="006B0D67">
        <w:lastRenderedPageBreak/>
        <w:t>Highlights</w:t>
      </w:r>
    </w:p>
    <w:p w:rsidR="00E473E4" w:rsidRDefault="00E473E4" w:rsidP="00E473E4">
      <w:r>
        <w:t>S</w:t>
      </w:r>
      <w:r w:rsidRPr="00E473E4">
        <w:t xml:space="preserve">patial heterogeneity of </w:t>
      </w:r>
      <w:r w:rsidR="00F359CE">
        <w:t xml:space="preserve">crop growth </w:t>
      </w:r>
      <w:r w:rsidRPr="00E473E4">
        <w:t xml:space="preserve">environment </w:t>
      </w:r>
      <w:r>
        <w:t xml:space="preserve">is </w:t>
      </w:r>
      <w:r w:rsidRPr="00E473E4">
        <w:t>ubiquitous over large areas</w:t>
      </w:r>
    </w:p>
    <w:p w:rsidR="00E473E4" w:rsidRDefault="00E473E4" w:rsidP="00E473E4">
      <w:r>
        <w:t>O</w:t>
      </w:r>
      <w:r w:rsidRPr="00E473E4">
        <w:t xml:space="preserve">ften </w:t>
      </w:r>
      <w:r>
        <w:t xml:space="preserve">only </w:t>
      </w:r>
      <w:r w:rsidRPr="00E473E4">
        <w:t>a limited number of sites are used for simulating</w:t>
      </w:r>
      <w:r w:rsidR="006250CD">
        <w:t xml:space="preserve"> regional</w:t>
      </w:r>
      <w:r w:rsidRPr="00E473E4">
        <w:t xml:space="preserve"> crop yield</w:t>
      </w:r>
    </w:p>
    <w:p w:rsidR="00E473E4" w:rsidRDefault="00E473E4" w:rsidP="00E473E4">
      <w:r>
        <w:t>W</w:t>
      </w:r>
      <w:r w:rsidRPr="00E473E4">
        <w:t xml:space="preserve">e compare </w:t>
      </w:r>
      <w:r>
        <w:t xml:space="preserve">eight sampling schemes for </w:t>
      </w:r>
      <w:r w:rsidR="001B04C6">
        <w:t>estimating regional mean yield</w:t>
      </w:r>
    </w:p>
    <w:p w:rsidR="00E473E4" w:rsidRDefault="00181CCF" w:rsidP="00E473E4">
      <w:r>
        <w:t>Precision</w:t>
      </w:r>
      <w:r w:rsidR="008A7433">
        <w:t>s</w:t>
      </w:r>
      <w:r w:rsidR="00D32900" w:rsidRPr="00E473E4">
        <w:t xml:space="preserve"> </w:t>
      </w:r>
      <w:r w:rsidR="00E473E4">
        <w:t xml:space="preserve">of </w:t>
      </w:r>
      <w:r w:rsidR="00910C50">
        <w:t xml:space="preserve">eight </w:t>
      </w:r>
      <w:r w:rsidR="00E473E4">
        <w:t xml:space="preserve">schemes </w:t>
      </w:r>
      <w:r w:rsidR="008A7433">
        <w:t>are</w:t>
      </w:r>
      <w:r w:rsidR="00E473E4">
        <w:t xml:space="preserve"> compared across </w:t>
      </w:r>
      <w:r w:rsidR="00210C48">
        <w:t>four</w:t>
      </w:r>
      <w:r w:rsidR="00100D25" w:rsidRPr="004A4CF9">
        <w:t xml:space="preserve">teen </w:t>
      </w:r>
      <w:r w:rsidR="00E473E4">
        <w:t>crop models</w:t>
      </w:r>
    </w:p>
    <w:p w:rsidR="00E473E4" w:rsidRPr="00E473E4" w:rsidRDefault="00E473E4" w:rsidP="00E473E4">
      <w:r>
        <w:t>The findings can</w:t>
      </w:r>
      <w:r w:rsidRPr="00E473E4">
        <w:t xml:space="preserve"> improve the </w:t>
      </w:r>
      <w:r w:rsidR="0072034F">
        <w:t>precision</w:t>
      </w:r>
      <w:r w:rsidRPr="00E473E4">
        <w:t xml:space="preserve"> of the</w:t>
      </w:r>
      <w:r w:rsidR="007C0619">
        <w:t xml:space="preserve"> site-</w:t>
      </w:r>
      <w:r>
        <w:t>based</w:t>
      </w:r>
      <w:r w:rsidRPr="00E473E4">
        <w:t xml:space="preserve"> regional crop modeling</w:t>
      </w:r>
    </w:p>
    <w:p w:rsidR="006B0D67" w:rsidRDefault="006B0D67" w:rsidP="006B0D67"/>
    <w:p w:rsidR="006B0D67" w:rsidRPr="006B0D67" w:rsidRDefault="006B0D67" w:rsidP="006B0D67">
      <w:pPr>
        <w:sectPr w:rsidR="006B0D67" w:rsidRPr="006B0D67">
          <w:pgSz w:w="12240" w:h="15840"/>
          <w:pgMar w:top="1440" w:right="1440" w:bottom="1440" w:left="1440" w:header="720" w:footer="720" w:gutter="0"/>
          <w:cols w:space="720"/>
          <w:docGrid w:linePitch="360"/>
        </w:sectPr>
      </w:pPr>
    </w:p>
    <w:p w:rsidR="00D865A4" w:rsidRPr="00D865A4" w:rsidRDefault="00D865A4" w:rsidP="00AF0B3B">
      <w:pPr>
        <w:pStyle w:val="berschrift1"/>
      </w:pPr>
      <w:r w:rsidRPr="00D865A4">
        <w:lastRenderedPageBreak/>
        <w:t>Abstract</w:t>
      </w:r>
    </w:p>
    <w:p w:rsidR="002A5E4E" w:rsidRDefault="006F5C61" w:rsidP="00766407">
      <w:r>
        <w:t>W</w:t>
      </w:r>
      <w:r w:rsidR="00CA7662">
        <w:t>e</w:t>
      </w:r>
      <w:r w:rsidR="008B2B4B">
        <w:t xml:space="preserve"> compare</w:t>
      </w:r>
      <w:r w:rsidR="00D1215D">
        <w:t>d</w:t>
      </w:r>
      <w:r w:rsidR="00CA7662">
        <w:t xml:space="preserve"> the</w:t>
      </w:r>
      <w:r w:rsidR="002A5E4E" w:rsidRPr="002A5E4E">
        <w:t xml:space="preserve"> </w:t>
      </w:r>
      <w:r w:rsidR="00181CCF">
        <w:t>precision</w:t>
      </w:r>
      <w:r w:rsidR="006A338F" w:rsidRPr="00E473E4">
        <w:t xml:space="preserve"> </w:t>
      </w:r>
      <w:r w:rsidR="0042401F">
        <w:t>of</w:t>
      </w:r>
      <w:r w:rsidR="00FA391B">
        <w:t xml:space="preserve"> </w:t>
      </w:r>
      <w:bookmarkStart w:id="42" w:name="OLE_LINK2"/>
      <w:r w:rsidR="00865082">
        <w:t xml:space="preserve">simple random </w:t>
      </w:r>
      <w:r w:rsidR="00075D8F">
        <w:t>sampling (</w:t>
      </w:r>
      <w:proofErr w:type="spellStart"/>
      <w:r w:rsidR="00AA74F2">
        <w:t>SimRS</w:t>
      </w:r>
      <w:proofErr w:type="spellEnd"/>
      <w:r w:rsidR="00075D8F">
        <w:t xml:space="preserve">) and </w:t>
      </w:r>
      <w:r w:rsidR="00E8602E">
        <w:t xml:space="preserve">seven types of </w:t>
      </w:r>
      <w:r w:rsidR="00075D8F">
        <w:t>stratified random sampling (</w:t>
      </w:r>
      <w:proofErr w:type="spellStart"/>
      <w:r w:rsidR="00AA74F2">
        <w:t>StrRS</w:t>
      </w:r>
      <w:proofErr w:type="spellEnd"/>
      <w:r w:rsidR="00075D8F">
        <w:t>)</w:t>
      </w:r>
      <w:r w:rsidR="00B66F18">
        <w:t xml:space="preserve"> </w:t>
      </w:r>
      <w:bookmarkEnd w:id="42"/>
      <w:r w:rsidR="006B199A">
        <w:t>in</w:t>
      </w:r>
      <w:r w:rsidR="001D40E2">
        <w:t xml:space="preserve"> </w:t>
      </w:r>
      <w:r w:rsidR="00BC5AF8">
        <w:t>estimating</w:t>
      </w:r>
      <w:r w:rsidR="00FB6FFA">
        <w:t xml:space="preserve"> </w:t>
      </w:r>
      <w:r w:rsidR="00560F6C">
        <w:t xml:space="preserve">regional </w:t>
      </w:r>
      <w:r w:rsidR="00FB6FFA">
        <w:t>mean yield</w:t>
      </w:r>
      <w:r w:rsidR="00C97DD2">
        <w:t>s</w:t>
      </w:r>
      <w:r w:rsidR="00F80B35">
        <w:t xml:space="preserve"> </w:t>
      </w:r>
      <w:r w:rsidR="002F58FA">
        <w:t>for</w:t>
      </w:r>
      <w:r w:rsidR="002E0D38">
        <w:t xml:space="preserve"> </w:t>
      </w:r>
      <w:r w:rsidR="00B15C0C">
        <w:t xml:space="preserve">two crops </w:t>
      </w:r>
      <w:r w:rsidR="00A223D3">
        <w:t>(winter wheat and silage maize)</w:t>
      </w:r>
      <w:r w:rsidR="00C33496">
        <w:t xml:space="preserve"> that were</w:t>
      </w:r>
      <w:r w:rsidR="00212E4E">
        <w:t xml:space="preserve"> </w:t>
      </w:r>
      <w:r w:rsidR="00283EC6">
        <w:t>simulated by fourteen</w:t>
      </w:r>
      <w:r w:rsidR="00212E4E">
        <w:t xml:space="preserve"> crop models</w:t>
      </w:r>
      <w:r w:rsidR="006B0D67">
        <w:t>.</w:t>
      </w:r>
      <w:r w:rsidR="004A4CF9" w:rsidRPr="004A4CF9">
        <w:t xml:space="preserve"> </w:t>
      </w:r>
      <w:r w:rsidR="009A3FA3">
        <w:t>W</w:t>
      </w:r>
      <w:r w:rsidR="009A3FA3" w:rsidRPr="002A5E4E">
        <w:t>e found that</w:t>
      </w:r>
      <w:r w:rsidR="009A3FA3">
        <w:t xml:space="preserve"> </w:t>
      </w:r>
      <w:r w:rsidR="00C9058D">
        <w:t xml:space="preserve">the precision gain of </w:t>
      </w:r>
      <w:proofErr w:type="spellStart"/>
      <w:r w:rsidR="00C9058D">
        <w:t>StrRS</w:t>
      </w:r>
      <w:proofErr w:type="spellEnd"/>
      <w:r w:rsidR="00C9058D">
        <w:t xml:space="preserve"> </w:t>
      </w:r>
      <w:r w:rsidR="00A20EC2">
        <w:t xml:space="preserve">notably </w:t>
      </w:r>
      <w:r w:rsidR="00C9058D">
        <w:t xml:space="preserve">varied across stratification </w:t>
      </w:r>
      <w:r w:rsidR="00D410BC">
        <w:t>methods</w:t>
      </w:r>
      <w:r w:rsidR="00C9058D">
        <w:t xml:space="preserve"> and crop models. </w:t>
      </w:r>
      <w:r w:rsidR="00175EDF">
        <w:t xml:space="preserve">Precision gain </w:t>
      </w:r>
      <w:r w:rsidR="00443270">
        <w:t>for</w:t>
      </w:r>
      <w:r w:rsidR="00175EDF">
        <w:t xml:space="preserve"> </w:t>
      </w:r>
      <w:proofErr w:type="spellStart"/>
      <w:r w:rsidR="00AA74F2">
        <w:t>StrRS</w:t>
      </w:r>
      <w:proofErr w:type="spellEnd"/>
      <w:r w:rsidR="00CA3C20">
        <w:t xml:space="preserve"> </w:t>
      </w:r>
      <w:r w:rsidR="00EC36ED">
        <w:t xml:space="preserve">with </w:t>
      </w:r>
      <w:r w:rsidR="007176E3">
        <w:t>even area</w:t>
      </w:r>
      <w:r w:rsidR="00AC1A0D">
        <w:t xml:space="preserve"> </w:t>
      </w:r>
      <w:r w:rsidR="003C6C85">
        <w:t xml:space="preserve">stratification </w:t>
      </w:r>
      <w:r w:rsidR="00AC1A0D">
        <w:t xml:space="preserve">was </w:t>
      </w:r>
      <w:r w:rsidR="00175EDF">
        <w:t>positive</w:t>
      </w:r>
      <w:r w:rsidR="004A2584">
        <w:t>,</w:t>
      </w:r>
      <w:r w:rsidR="00175EDF">
        <w:t xml:space="preserve"> stable</w:t>
      </w:r>
      <w:r w:rsidR="004A2584">
        <w:t xml:space="preserve"> and consistent across crop models</w:t>
      </w:r>
      <w:r w:rsidR="00AC1A0D">
        <w:t>. Stratification with s</w:t>
      </w:r>
      <w:r w:rsidR="007176E3">
        <w:t xml:space="preserve">oil </w:t>
      </w:r>
      <w:r w:rsidR="003E4E85">
        <w:t xml:space="preserve">had very high </w:t>
      </w:r>
      <w:r w:rsidR="00AC1A0D">
        <w:t>gain</w:t>
      </w:r>
      <w:r w:rsidR="003E4E85">
        <w:t>s</w:t>
      </w:r>
      <w:r w:rsidR="00AC1A0D">
        <w:t xml:space="preserve"> of precision</w:t>
      </w:r>
      <w:r w:rsidR="00A11570">
        <w:t xml:space="preserve"> for </w:t>
      </w:r>
      <w:r w:rsidR="00283EC6">
        <w:t>twelve</w:t>
      </w:r>
      <w:r w:rsidR="0084406B">
        <w:t xml:space="preserve"> crop </w:t>
      </w:r>
      <w:r w:rsidR="00BF4525">
        <w:t>models</w:t>
      </w:r>
      <w:r w:rsidR="00AC1A0D">
        <w:t xml:space="preserve">, but </w:t>
      </w:r>
      <w:r w:rsidR="002D6922">
        <w:t>resulted in negative gains for</w:t>
      </w:r>
      <w:r w:rsidR="00A71D36" w:rsidRPr="00A71D36">
        <w:t xml:space="preserve"> </w:t>
      </w:r>
      <w:r w:rsidR="00A71D36">
        <w:t>crop</w:t>
      </w:r>
      <w:r w:rsidR="002D6922">
        <w:t xml:space="preserve"> </w:t>
      </w:r>
      <w:r w:rsidR="003537AE">
        <w:t>two</w:t>
      </w:r>
      <w:r w:rsidR="002D6922">
        <w:t xml:space="preserve"> models</w:t>
      </w:r>
      <w:r w:rsidR="00653E58">
        <w:t xml:space="preserve">. </w:t>
      </w:r>
      <w:r w:rsidR="00A14220">
        <w:t>Increasing</w:t>
      </w:r>
      <w:r w:rsidR="00A67B21">
        <w:t xml:space="preserve"> </w:t>
      </w:r>
      <w:r w:rsidR="00023D7B">
        <w:t xml:space="preserve">the </w:t>
      </w:r>
      <w:r w:rsidR="00EC14A9">
        <w:t>sample size</w:t>
      </w:r>
      <w:r w:rsidR="001E3D77">
        <w:t xml:space="preserve"> </w:t>
      </w:r>
      <w:r w:rsidR="00DF1332">
        <w:t xml:space="preserve">up to 200 </w:t>
      </w:r>
      <w:r w:rsidR="00F227CE">
        <w:t xml:space="preserve">monotonously </w:t>
      </w:r>
      <w:r w:rsidR="00FF5579">
        <w:t>decreased the sampling error</w:t>
      </w:r>
      <w:r w:rsidR="002D6922">
        <w:t>s</w:t>
      </w:r>
      <w:r w:rsidR="00FF5579">
        <w:t xml:space="preserve"> </w:t>
      </w:r>
      <w:r w:rsidR="007F0024">
        <w:t>for</w:t>
      </w:r>
      <w:r w:rsidR="00A67B21">
        <w:t xml:space="preserve"> </w:t>
      </w:r>
      <w:r w:rsidR="00557E94">
        <w:t>all the sampling schemes</w:t>
      </w:r>
      <w:r w:rsidR="00150071">
        <w:t>.</w:t>
      </w:r>
      <w:r w:rsidR="00557E94">
        <w:t xml:space="preserve"> </w:t>
      </w:r>
      <w:r w:rsidR="007F4289">
        <w:t xml:space="preserve">We conclude that </w:t>
      </w:r>
      <w:r w:rsidR="00DF1332">
        <w:t xml:space="preserve">even area stratification </w:t>
      </w:r>
      <w:r w:rsidR="00DE08C1">
        <w:t>can</w:t>
      </w:r>
      <w:r w:rsidR="00680D5A">
        <w:t xml:space="preserve"> modestly </w:t>
      </w:r>
      <w:r w:rsidR="001E27E2">
        <w:t xml:space="preserve">but consistently </w:t>
      </w:r>
      <w:r w:rsidR="00680D5A">
        <w:t>improve the precision</w:t>
      </w:r>
      <w:r w:rsidR="001E27E2">
        <w:t xml:space="preserve"> in estimating regional mean yields</w:t>
      </w:r>
      <w:r w:rsidR="00680D5A">
        <w:t>. U</w:t>
      </w:r>
      <w:r w:rsidR="00BC6586">
        <w:t>sing the</w:t>
      </w:r>
      <w:r w:rsidR="002F6AE8">
        <w:t xml:space="preserve"> most</w:t>
      </w:r>
      <w:r w:rsidR="00BC6586">
        <w:t xml:space="preserve"> </w:t>
      </w:r>
      <w:r w:rsidR="00D62CC3">
        <w:t>influential</w:t>
      </w:r>
      <w:r w:rsidR="00C35ECF">
        <w:t xml:space="preserve"> environmental</w:t>
      </w:r>
      <w:r w:rsidR="001A5C08">
        <w:t xml:space="preserve"> variable</w:t>
      </w:r>
      <w:r w:rsidR="00BC6586">
        <w:t xml:space="preserve"> </w:t>
      </w:r>
      <w:r w:rsidR="00680D5A">
        <w:t xml:space="preserve">for stratification </w:t>
      </w:r>
      <w:r w:rsidR="008808EC">
        <w:t>can</w:t>
      </w:r>
      <w:r w:rsidR="00680D5A">
        <w:t xml:space="preserve"> notably</w:t>
      </w:r>
      <w:r w:rsidR="002A5E4E" w:rsidRPr="002A5E4E">
        <w:t xml:space="preserve"> </w:t>
      </w:r>
      <w:r w:rsidR="00B976AC">
        <w:t xml:space="preserve">improve the </w:t>
      </w:r>
      <w:r w:rsidR="00FB5865">
        <w:t xml:space="preserve">sampling </w:t>
      </w:r>
      <w:r w:rsidR="00680D5A">
        <w:t>precision</w:t>
      </w:r>
      <w:r w:rsidR="00B82842">
        <w:t xml:space="preserve">, when the sensitivity behavior of </w:t>
      </w:r>
      <w:r w:rsidR="00BF3DE9">
        <w:t>a</w:t>
      </w:r>
      <w:r w:rsidR="00B82842">
        <w:t xml:space="preserve"> crop model is known</w:t>
      </w:r>
      <w:r w:rsidR="00D6100C">
        <w:t>.</w:t>
      </w:r>
      <w:r w:rsidR="00D06D10">
        <w:t xml:space="preserve"> </w:t>
      </w:r>
    </w:p>
    <w:p w:rsidR="00111C7E" w:rsidRDefault="00AF0B3B" w:rsidP="00766407">
      <w:pPr>
        <w:sectPr w:rsidR="00111C7E" w:rsidSect="00DB0EB6">
          <w:pgSz w:w="12240" w:h="15840"/>
          <w:pgMar w:top="1440" w:right="1440" w:bottom="1440" w:left="1440" w:header="720" w:footer="720" w:gutter="0"/>
          <w:lnNumType w:countBy="1" w:restart="continuous"/>
          <w:cols w:space="720"/>
          <w:docGrid w:linePitch="360"/>
        </w:sectPr>
      </w:pPr>
      <w:r w:rsidRPr="00AF0B3B">
        <w:rPr>
          <w:b/>
        </w:rPr>
        <w:t>Key</w:t>
      </w:r>
      <w:r w:rsidR="00004858" w:rsidRPr="00AF0B3B">
        <w:rPr>
          <w:b/>
        </w:rPr>
        <w:t>words</w:t>
      </w:r>
      <w:r w:rsidR="00004858">
        <w:t>: cr</w:t>
      </w:r>
      <w:r w:rsidR="00962AD7">
        <w:t>op model</w:t>
      </w:r>
      <w:r w:rsidR="002F6AA2">
        <w:t>,</w:t>
      </w:r>
      <w:r w:rsidR="00E66B98">
        <w:t xml:space="preserve"> </w:t>
      </w:r>
      <w:r w:rsidR="00C46D82">
        <w:t>stratified random sampling</w:t>
      </w:r>
      <w:r w:rsidR="005561B9">
        <w:t xml:space="preserve">, </w:t>
      </w:r>
      <w:r w:rsidR="00C46D82">
        <w:t xml:space="preserve">simple </w:t>
      </w:r>
      <w:r w:rsidR="005561B9">
        <w:t>random sampling</w:t>
      </w:r>
      <w:r w:rsidR="00F30285">
        <w:t>, clustering</w:t>
      </w:r>
      <w:r w:rsidR="00DB70CA">
        <w:t>, up</w:t>
      </w:r>
      <w:r w:rsidR="009F2D9A">
        <w:t>-</w:t>
      </w:r>
      <w:r w:rsidR="00DB70CA">
        <w:t>scaling</w:t>
      </w:r>
      <w:r w:rsidR="0014128E">
        <w:t>, model comparison</w:t>
      </w:r>
      <w:r w:rsidR="00C46D82">
        <w:t>, precision gain</w:t>
      </w:r>
    </w:p>
    <w:p w:rsidR="00EC621F" w:rsidRDefault="00AF0B3B" w:rsidP="00AF0B3B">
      <w:pPr>
        <w:pStyle w:val="berschrift1"/>
      </w:pPr>
      <w:r>
        <w:lastRenderedPageBreak/>
        <w:t>Introduction</w:t>
      </w:r>
    </w:p>
    <w:p w:rsidR="00C4116E" w:rsidRDefault="00A05C94">
      <w:r>
        <w:rPr>
          <w:rFonts w:hint="eastAsia"/>
        </w:rPr>
        <w:t>Dynamic c</w:t>
      </w:r>
      <w:r>
        <w:t>rop models</w:t>
      </w:r>
      <w:r w:rsidR="002F4CD9">
        <w:t xml:space="preserve"> </w:t>
      </w:r>
      <w:r w:rsidR="00DA5149">
        <w:t xml:space="preserve">are developed for </w:t>
      </w:r>
      <w:r w:rsidR="00DA5149">
        <w:rPr>
          <w:rFonts w:hint="eastAsia"/>
        </w:rPr>
        <w:t>simulat</w:t>
      </w:r>
      <w:r w:rsidR="00DA5149">
        <w:t>ion of</w:t>
      </w:r>
      <w:r>
        <w:rPr>
          <w:rFonts w:hint="eastAsia"/>
        </w:rPr>
        <w:t xml:space="preserve"> </w:t>
      </w:r>
      <w:r w:rsidR="007D271F">
        <w:t xml:space="preserve">crop growth </w:t>
      </w:r>
      <w:r w:rsidR="004364C3">
        <w:t>and yield in response to</w:t>
      </w:r>
      <w:r w:rsidR="00B41D2F">
        <w:t xml:space="preserve"> various environmental</w:t>
      </w:r>
      <w:r w:rsidR="00181638">
        <w:t xml:space="preserve"> </w:t>
      </w:r>
      <w:r w:rsidR="002F4CD9">
        <w:t>and</w:t>
      </w:r>
      <w:r w:rsidR="00181638">
        <w:t xml:space="preserve"> management</w:t>
      </w:r>
      <w:r w:rsidR="004D5D1D">
        <w:t xml:space="preserve"> </w:t>
      </w:r>
      <w:r w:rsidR="00B41D2F">
        <w:t xml:space="preserve">conditions </w:t>
      </w:r>
      <w:r w:rsidR="003F7AC4">
        <w:t xml:space="preserve">at </w:t>
      </w:r>
      <w:r w:rsidR="00F014F3">
        <w:t xml:space="preserve">a </w:t>
      </w:r>
      <w:r w:rsidR="003F7AC4">
        <w:t>field scale</w:t>
      </w:r>
      <w:r w:rsidR="00F762C8">
        <w:t xml:space="preserve"> </w:t>
      </w:r>
      <w:r w:rsidR="00F762C8">
        <w:fldChar w:fldCharType="begin">
          <w:fldData xml:space="preserve">PEVuZE5vdGU+PENpdGU+PEF1dGhvcj5LZWF0aW5nPC9BdXRob3I+PFllYXI+MjAwMzwvWWVhcj48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</w:fldData>
        </w:fldChar>
      </w:r>
      <w:r w:rsidR="00F014F3">
        <w:instrText xml:space="preserve"> ADDIN EN.CITE </w:instrText>
      </w:r>
      <w:r w:rsidR="00F014F3">
        <w:fldChar w:fldCharType="begin">
          <w:fldData xml:space="preserve">PEVuZE5vdGU+PENpdGU+PEF1dGhvcj5LZWF0aW5nPC9BdXRob3I+PFllYXI+MjAwMzwvWWVhcj48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</w:fldData>
        </w:fldChar>
      </w:r>
      <w:r w:rsidR="00F014F3">
        <w:instrText xml:space="preserve"> ADDIN EN.CITE.DATA </w:instrText>
      </w:r>
      <w:r w:rsidR="00F014F3">
        <w:fldChar w:fldCharType="end"/>
      </w:r>
      <w:r w:rsidR="00F762C8">
        <w:fldChar w:fldCharType="separate"/>
      </w:r>
      <w:r w:rsidR="00F014F3">
        <w:rPr>
          <w:noProof/>
        </w:rPr>
        <w:t>(</w:t>
      </w:r>
      <w:hyperlink w:anchor="_ENREF_36" w:tooltip="Keating, 2003 #2" w:history="1">
        <w:r w:rsidR="00D017A2">
          <w:rPr>
            <w:noProof/>
          </w:rPr>
          <w:t>Keating et al., 2003</w:t>
        </w:r>
      </w:hyperlink>
      <w:r w:rsidR="00F014F3">
        <w:rPr>
          <w:noProof/>
        </w:rPr>
        <w:t xml:space="preserve">; </w:t>
      </w:r>
      <w:hyperlink w:anchor="_ENREF_61" w:tooltip="van Diepen, 1989 #506" w:history="1">
        <w:r w:rsidR="00D017A2">
          <w:rPr>
            <w:noProof/>
          </w:rPr>
          <w:t>van Diepen et al., 1989</w:t>
        </w:r>
      </w:hyperlink>
      <w:r w:rsidR="00F014F3">
        <w:rPr>
          <w:noProof/>
        </w:rPr>
        <w:t xml:space="preserve">; </w:t>
      </w:r>
      <w:hyperlink w:anchor="_ENREF_65" w:tooltip="Williams, 1989 #1753" w:history="1">
        <w:r w:rsidR="00D017A2">
          <w:rPr>
            <w:noProof/>
          </w:rPr>
          <w:t>Williams et al., 1989</w:t>
        </w:r>
      </w:hyperlink>
      <w:r w:rsidR="00F014F3">
        <w:rPr>
          <w:noProof/>
        </w:rPr>
        <w:t>)</w:t>
      </w:r>
      <w:r w:rsidR="00F762C8">
        <w:fldChar w:fldCharType="end"/>
      </w:r>
      <w:r>
        <w:rPr>
          <w:rFonts w:hint="eastAsia"/>
        </w:rPr>
        <w:t xml:space="preserve">. </w:t>
      </w:r>
      <w:r w:rsidR="00F762C8">
        <w:t xml:space="preserve">To provide </w:t>
      </w:r>
      <w:r w:rsidR="00C85F39">
        <w:t xml:space="preserve">summarized </w:t>
      </w:r>
      <w:r w:rsidR="00F762C8">
        <w:t>information</w:t>
      </w:r>
      <w:r w:rsidR="00C85F39">
        <w:t xml:space="preserve"> (e.g. </w:t>
      </w:r>
      <w:r w:rsidR="007E21F0">
        <w:t>mean</w:t>
      </w:r>
      <w:r w:rsidR="008D4BCC">
        <w:t>/total</w:t>
      </w:r>
      <w:r w:rsidR="007E21F0">
        <w:t xml:space="preserve"> </w:t>
      </w:r>
      <w:r w:rsidR="00C85F39">
        <w:t xml:space="preserve">crop </w:t>
      </w:r>
      <w:r w:rsidR="007E21F0">
        <w:t>production</w:t>
      </w:r>
      <w:r w:rsidR="00E60C82">
        <w:t xml:space="preserve"> inside </w:t>
      </w:r>
      <w:r w:rsidR="00A06116">
        <w:t xml:space="preserve">a </w:t>
      </w:r>
      <w:r w:rsidR="00E60C82">
        <w:t xml:space="preserve">political </w:t>
      </w:r>
      <w:r w:rsidR="00A06116">
        <w:t>boundary</w:t>
      </w:r>
      <w:r w:rsidR="00C85F39">
        <w:t>) for a</w:t>
      </w:r>
      <w:r w:rsidR="00642937">
        <w:rPr>
          <w:rFonts w:hint="eastAsia"/>
        </w:rPr>
        <w:t>gricultur</w:t>
      </w:r>
      <w:r w:rsidR="00642937">
        <w:t>al</w:t>
      </w:r>
      <w:r w:rsidR="00C85F39">
        <w:rPr>
          <w:rFonts w:hint="eastAsia"/>
        </w:rPr>
        <w:t xml:space="preserve"> </w:t>
      </w:r>
      <w:r w:rsidR="00FD2423">
        <w:t xml:space="preserve">impact and </w:t>
      </w:r>
      <w:r w:rsidR="007618BE">
        <w:t>risk assessment</w:t>
      </w:r>
      <w:r w:rsidR="007618BE">
        <w:rPr>
          <w:rFonts w:hint="eastAsia"/>
        </w:rPr>
        <w:t xml:space="preserve"> </w:t>
      </w:r>
      <w:r w:rsidR="00FD2423">
        <w:t>to support</w:t>
      </w:r>
      <w:r w:rsidR="007618BE" w:rsidRPr="007618BE">
        <w:rPr>
          <w:rFonts w:hint="eastAsia"/>
        </w:rPr>
        <w:t xml:space="preserve"> </w:t>
      </w:r>
      <w:r w:rsidR="00F42960">
        <w:rPr>
          <w:rFonts w:hint="eastAsia"/>
        </w:rPr>
        <w:t>polic</w:t>
      </w:r>
      <w:r w:rsidR="00F42960">
        <w:t>y decisions</w:t>
      </w:r>
      <w:r w:rsidR="00F762C8">
        <w:t>, c</w:t>
      </w:r>
      <w:r w:rsidR="00C65B5C">
        <w:t>rop model</w:t>
      </w:r>
      <w:r w:rsidR="002D5B0F">
        <w:t>s need</w:t>
      </w:r>
      <w:r w:rsidR="00C65B5C">
        <w:t xml:space="preserve"> to be applied </w:t>
      </w:r>
      <w:r w:rsidR="007B53A2">
        <w:t>over large areas</w:t>
      </w:r>
      <w:r w:rsidR="0061463B">
        <w:rPr>
          <w:rFonts w:hint="eastAsia"/>
        </w:rPr>
        <w:t>.</w:t>
      </w:r>
      <w:r w:rsidR="0010325A">
        <w:rPr>
          <w:rFonts w:hint="eastAsia"/>
        </w:rPr>
        <w:t xml:space="preserve"> </w:t>
      </w:r>
      <w:r w:rsidR="00465EBA">
        <w:t>Due to</w:t>
      </w:r>
      <w:r w:rsidR="002124AE">
        <w:t xml:space="preserve"> </w:t>
      </w:r>
      <w:r w:rsidR="004B057D">
        <w:t xml:space="preserve">data </w:t>
      </w:r>
      <w:r w:rsidR="00465EBA">
        <w:t>paucity</w:t>
      </w:r>
      <w:r w:rsidR="00DB1E26">
        <w:t xml:space="preserve"> </w:t>
      </w:r>
      <w:r w:rsidR="00162DBE">
        <w:t>and computing cost</w:t>
      </w:r>
      <w:r w:rsidR="00465EBA">
        <w:t xml:space="preserve">, </w:t>
      </w:r>
      <w:r w:rsidR="00382B01">
        <w:t>simulation</w:t>
      </w:r>
      <w:r w:rsidR="004C6A66">
        <w:t>s</w:t>
      </w:r>
      <w:r w:rsidR="00382B01">
        <w:t xml:space="preserve"> are typically conducted</w:t>
      </w:r>
      <w:r w:rsidR="00886630">
        <w:t xml:space="preserve"> </w:t>
      </w:r>
      <w:r w:rsidR="00BE0BDC">
        <w:t>at a</w:t>
      </w:r>
      <w:r w:rsidR="004B18D0">
        <w:t xml:space="preserve"> limited</w:t>
      </w:r>
      <w:r w:rsidR="00BE0BDC">
        <w:t xml:space="preserve"> number </w:t>
      </w:r>
      <w:r w:rsidR="00BE0BDC">
        <w:rPr>
          <w:rFonts w:hint="eastAsia"/>
        </w:rPr>
        <w:t xml:space="preserve">of </w:t>
      </w:r>
      <w:r w:rsidR="005B0D93">
        <w:t xml:space="preserve">sample </w:t>
      </w:r>
      <w:r w:rsidR="00BE0BDC">
        <w:t xml:space="preserve">locations </w:t>
      </w:r>
      <w:r w:rsidR="002E3A34">
        <w:t>across</w:t>
      </w:r>
      <w:r w:rsidR="00BE0BDC">
        <w:t xml:space="preserve"> </w:t>
      </w:r>
      <w:r w:rsidR="00592E85">
        <w:t xml:space="preserve">the </w:t>
      </w:r>
      <w:r w:rsidR="00BE0BDC">
        <w:t>region</w:t>
      </w:r>
      <w:r w:rsidR="00C772AB">
        <w:t xml:space="preserve">, through which </w:t>
      </w:r>
      <w:r w:rsidR="00581655">
        <w:t>results</w:t>
      </w:r>
      <w:r w:rsidR="00C772AB">
        <w:t xml:space="preserve"> are</w:t>
      </w:r>
      <w:r w:rsidR="00BE0BDC">
        <w:t xml:space="preserve"> </w:t>
      </w:r>
      <w:r w:rsidR="00C772AB">
        <w:t xml:space="preserve">up-scaled to regional </w:t>
      </w:r>
      <w:r w:rsidR="00303848">
        <w:t xml:space="preserve">or larger </w:t>
      </w:r>
      <w:r w:rsidR="00C772AB">
        <w:t>scale</w:t>
      </w:r>
      <w:r w:rsidR="00303848">
        <w:t>s</w:t>
      </w:r>
      <w:r w:rsidR="00C772AB">
        <w:t xml:space="preserve"> </w:t>
      </w:r>
      <w:r w:rsidR="00BE0BDC">
        <w:fldChar w:fldCharType="begin"/>
      </w:r>
      <w:r w:rsidR="00F014F3">
        <w:instrText xml:space="preserve"> ADDIN EN.CITE &lt;EndNote&gt;&lt;Cite&gt;&lt;Author&gt;Ewert&lt;/Author&gt;&lt;Year&gt;2011&lt;/Year&gt;&lt;RecNum&gt;855&lt;/RecNum&gt;&lt;DisplayText&gt;(Ewert et al., 2011)&lt;/DisplayText&gt;&lt;record&gt;&lt;rec-number&gt;855&lt;/rec-number&gt;&lt;foreign-keys&gt;&lt;key app="EN" db-id="a9tvxszrk205tqes9xpvzvp1dp2xxr0xdp2s"&gt;855&lt;/key&gt;&lt;/foreign-keys&gt;&lt;ref-type name="Journal Article"&gt;17&lt;/ref-type&gt;&lt;contributors&gt;&lt;authors&gt;&lt;author&gt;Ewert, Frank&lt;/author&gt;&lt;author&gt;van Ittersum, Martin K.&lt;/author&gt;&lt;author&gt;Heckelei, Thomas&lt;/author&gt;&lt;author&gt;Therond, Olivier&lt;/author&gt;&lt;author&gt;Bezlepkina, Irina&lt;/author&gt;&lt;author&gt;Andersen, Erling&lt;/author&gt;&lt;/authors&gt;&lt;/contributors&gt;&lt;titles&gt;&lt;title&gt;Scale changes and model linking methods for integrated assessment of agri-environmental systems&lt;/title&gt;&lt;secondary-title&gt;Agriculture, Ecosystems &amp;amp; Environment&lt;/secondary-title&gt;&lt;/titles&gt;&lt;periodical&gt;&lt;full-title&gt;Agriculture, Ecosystems &amp;amp; Environment&lt;/full-title&gt;&lt;/periodical&gt;&lt;pages&gt;6-17&lt;/pages&gt;&lt;volume&gt;142&lt;/volume&gt;&lt;number&gt;1–2&lt;/number&gt;&lt;keywords&gt;&lt;keyword&gt;Complex systems&lt;/keyword&gt;&lt;keyword&gt;Scaling methods&lt;/keyword&gt;&lt;keyword&gt;Agriculture&lt;/keyword&gt;&lt;keyword&gt;Sustainability&lt;/keyword&gt;&lt;/keywords&gt;&lt;dates&gt;&lt;year&gt;2011&lt;/year&gt;&lt;pub-dates&gt;&lt;date&gt;7//&lt;/date&gt;&lt;/pub-dates&gt;&lt;/dates&gt;&lt;isbn&gt;0167-8809&lt;/isbn&gt;&lt;urls&gt;&lt;related-urls&gt;&lt;url&gt;http://www.sciencedirect.com/science/article/pii/S016788091100171X&lt;/url&gt;&lt;/related-urls&gt;&lt;/urls&gt;&lt;electronic-resource-num&gt;http://dx.doi.org/10.1016/j.agee.2011.05.016&lt;/electronic-resource-num&gt;&lt;/record&gt;&lt;/Cite&gt;&lt;/EndNote&gt;</w:instrText>
      </w:r>
      <w:r w:rsidR="00BE0BDC">
        <w:fldChar w:fldCharType="separate"/>
      </w:r>
      <w:r w:rsidR="00F014F3">
        <w:rPr>
          <w:noProof/>
        </w:rPr>
        <w:t>(</w:t>
      </w:r>
      <w:hyperlink w:anchor="_ENREF_26" w:tooltip="Ewert, 2011 #855" w:history="1">
        <w:r w:rsidR="00D017A2">
          <w:rPr>
            <w:noProof/>
          </w:rPr>
          <w:t>Ewert et al., 2011</w:t>
        </w:r>
      </w:hyperlink>
      <w:r w:rsidR="00F014F3">
        <w:rPr>
          <w:noProof/>
        </w:rPr>
        <w:t>)</w:t>
      </w:r>
      <w:r w:rsidR="00BE0BDC">
        <w:fldChar w:fldCharType="end"/>
      </w:r>
      <w:r w:rsidR="00BE0BDC">
        <w:t xml:space="preserve">. </w:t>
      </w:r>
      <w:r w:rsidR="003733AE">
        <w:t>For example,</w:t>
      </w:r>
      <w:r w:rsidR="00916E96">
        <w:t xml:space="preserve"> </w:t>
      </w:r>
      <w:r w:rsidR="00916E96">
        <w:fldChar w:fldCharType="begin"/>
      </w:r>
      <w:r w:rsidR="00916E96">
        <w:instrText xml:space="preserve"> ADDIN EN.CITE &lt;EndNote&gt;&lt;Cite AuthorYear="1"&gt;&lt;Author&gt;Rötter&lt;/Author&gt;&lt;Year&gt;1995&lt;/Year&gt;&lt;RecNum&gt;2289&lt;/RecNum&gt;&lt;DisplayText&gt;Rötter et al. (1995)&lt;/DisplayText&gt;&lt;record&gt;&lt;rec-number&gt;2289&lt;/rec-number&gt;&lt;foreign-keys&gt;&lt;key app="EN" db-id="a9tvxszrk205tqes9xpvzvp1dp2xxr0xdp2s"&gt;2289&lt;/key&gt;&lt;/foreign-keys&gt;&lt;ref-type name="Book Section"&gt;5&lt;/ref-type&gt;&lt;contributors&gt;&lt;authors&gt;&lt;author&gt;Rötter, R. P.&lt;/author&gt;&lt;author&gt;Veeneklaas, F. R.&lt;/author&gt;&lt;author&gt;van Diepen, C. A.&lt;/author&gt;&lt;/authors&gt;&lt;secondary-authors&gt;&lt;author&gt;S. Zwerver, R. S. A. R. van Rompaey M. T. J. Kok&lt;/author&gt;&lt;author&gt;M. M. Berk&lt;/author&gt;&lt;/secondary-authors&gt;&lt;/contributors&gt;&lt;titles&gt;&lt;title&gt;Impacts of changes in climate and socio-economic factors on land use in the Rhine basin: projections for the decade 2040-49&lt;/title&gt;&lt;secondary-title&gt;Studies in Environmental Science&lt;/secondary-title&gt;&lt;/titles&gt;&lt;pages&gt;947-950&lt;/pages&gt;&lt;volume&gt;Volume 65&lt;/volume&gt;&lt;dates&gt;&lt;year&gt;1995&lt;/year&gt;&lt;/dates&gt;&lt;publisher&gt;Elsevier&lt;/publisher&gt;&lt;isbn&gt;0166-1116&lt;/isbn&gt;&lt;urls&gt;&lt;related-urls&gt;&lt;url&gt;http://www.sciencedirect.com/science/article/pii/S0166111606801214&lt;/url&gt;&lt;/related-urls&gt;&lt;/urls&gt;&lt;electronic-resource-num&gt;http://dx.doi.org/10.1016/S0166-1116(06)80121-4&lt;/electronic-resource-num&gt;&lt;/record&gt;&lt;/Cite&gt;&lt;/EndNote&gt;</w:instrText>
      </w:r>
      <w:r w:rsidR="00916E96">
        <w:fldChar w:fldCharType="separate"/>
      </w:r>
      <w:hyperlink w:anchor="_ENREF_51" w:tooltip="Rötter, 1995 #2289" w:history="1">
        <w:r w:rsidR="00D017A2">
          <w:rPr>
            <w:noProof/>
          </w:rPr>
          <w:t>Rötter et al. (1995</w:t>
        </w:r>
      </w:hyperlink>
      <w:r w:rsidR="00916E96">
        <w:rPr>
          <w:noProof/>
        </w:rPr>
        <w:t>)</w:t>
      </w:r>
      <w:r w:rsidR="00916E96">
        <w:fldChar w:fldCharType="end"/>
      </w:r>
      <w:r w:rsidR="00916E96">
        <w:t xml:space="preserve"> </w:t>
      </w:r>
      <w:r w:rsidR="00916E96" w:rsidRPr="00916E96">
        <w:t>chose 18 sites to represent a large watershed, the Rhine basin.</w:t>
      </w:r>
      <w:r w:rsidR="003733AE">
        <w:t xml:space="preserve"> </w:t>
      </w:r>
      <w:r w:rsidR="004677F6">
        <w:fldChar w:fldCharType="begin"/>
      </w:r>
      <w:r w:rsidR="004677F6">
        <w:instrText xml:space="preserve"> ADDIN EN.CITE &lt;EndNote&gt;&lt;Cite AuthorYear="1"&gt;&lt;Author&gt;Trnka&lt;/Author&gt;&lt;Year&gt;2014&lt;/Year&gt;&lt;RecNum&gt;2254&lt;/RecNum&gt;&lt;DisplayText&gt;Trnka et al. (2014)&lt;/DisplayText&gt;&lt;record&gt;&lt;rec-number&gt;2254&lt;/rec-number&gt;&lt;foreign-keys&gt;&lt;key app="EN" db-id="a9tvxszrk205tqes9xpvzvp1dp2xxr0xdp2s"&gt;2254&lt;/key&gt;&lt;/foreign-keys&gt;&lt;ref-type name="Journal Article"&gt;17&lt;/ref-type&gt;&lt;contributors&gt;&lt;authors&gt;&lt;author&gt;Trnka, Miroslav&lt;/author&gt;&lt;author&gt;Rötter, Reimund P&lt;/author&gt;&lt;author&gt;Ruiz-Ramos, Margarita&lt;/author&gt;&lt;author&gt;Kersebaum, Kurt Christian&lt;/author&gt;&lt;author&gt;Olesen, Jørgen E&lt;/author&gt;&lt;author&gt;Žalud, Zdeněk&lt;/author&gt;&lt;author&gt;Semenov, Mikhail A&lt;/author&gt;&lt;/authors&gt;&lt;/contributors&gt;&lt;titles&gt;&lt;title&gt;Adverse weather conditions for European wheat production will become more frequent with climate change&lt;/title&gt;&lt;secondary-title&gt;Nature Climate Change&lt;/secondary-title&gt;&lt;/titles&gt;&lt;periodical&gt;&lt;full-title&gt;Nature Climate Change&lt;/full-title&gt;&lt;/periodical&gt;&lt;pages&gt;637-643&lt;/pages&gt;&lt;volume&gt;4&lt;/volume&gt;&lt;number&gt;7&lt;/number&gt;&lt;dates&gt;&lt;year&gt;2014&lt;/year&gt;&lt;/dates&gt;&lt;isbn&gt;1758-678X&lt;/isbn&gt;&lt;urls&gt;&lt;/urls&gt;&lt;/record&gt;&lt;/Cite&gt;&lt;/EndNote&gt;</w:instrText>
      </w:r>
      <w:r w:rsidR="004677F6">
        <w:fldChar w:fldCharType="separate"/>
      </w:r>
      <w:hyperlink w:anchor="_ENREF_60" w:tooltip="Trnka, 2014 #2254" w:history="1">
        <w:r w:rsidR="00D017A2">
          <w:rPr>
            <w:noProof/>
          </w:rPr>
          <w:t>Trnka et al. (2014</w:t>
        </w:r>
      </w:hyperlink>
      <w:r w:rsidR="004677F6">
        <w:rPr>
          <w:noProof/>
        </w:rPr>
        <w:t>)</w:t>
      </w:r>
      <w:r w:rsidR="004677F6">
        <w:fldChar w:fldCharType="end"/>
      </w:r>
      <w:r w:rsidR="004677F6">
        <w:t xml:space="preserve"> chose 14 sites to represent Europe to simulate the adverse weather events for wheat.</w:t>
      </w:r>
      <w:r w:rsidR="000A3AC4">
        <w:t xml:space="preserve"> </w:t>
      </w:r>
      <w:r w:rsidR="000A3AC4">
        <w:fldChar w:fldCharType="begin">
          <w:fldData xml:space="preserve">PEVuZE5vdGU+PENpdGUgQXV0aG9yWWVhcj0iMSI+PEF1dGhvcj5Bc3Nlbmc8L0F1dGhvcj48WWVh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</w:fldData>
        </w:fldChar>
      </w:r>
      <w:r w:rsidR="000A3AC4">
        <w:instrText xml:space="preserve"> ADDIN EN.CITE </w:instrText>
      </w:r>
      <w:r w:rsidR="000A3AC4">
        <w:fldChar w:fldCharType="begin">
          <w:fldData xml:space="preserve">PEVuZE5vdGU+PENpdGUgQXV0aG9yWWVhcj0iMSI+PEF1dGhvcj5Bc3Nlbmc8L0F1dGhvcj48WWVh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</w:fldData>
        </w:fldChar>
      </w:r>
      <w:r w:rsidR="000A3AC4">
        <w:instrText xml:space="preserve"> ADDIN EN.CITE.DATA </w:instrText>
      </w:r>
      <w:r w:rsidR="000A3AC4">
        <w:fldChar w:fldCharType="end"/>
      </w:r>
      <w:r w:rsidR="000A3AC4">
        <w:fldChar w:fldCharType="separate"/>
      </w:r>
      <w:hyperlink w:anchor="_ENREF_3" w:tooltip="Asseng, 2015 #2296" w:history="1">
        <w:r w:rsidR="00D017A2">
          <w:rPr>
            <w:noProof/>
          </w:rPr>
          <w:t>Asseng et al. (2015</w:t>
        </w:r>
      </w:hyperlink>
      <w:r w:rsidR="000A3AC4">
        <w:rPr>
          <w:noProof/>
        </w:rPr>
        <w:t>)</w:t>
      </w:r>
      <w:r w:rsidR="000A3AC4">
        <w:fldChar w:fldCharType="end"/>
      </w:r>
      <w:r w:rsidR="00A36E94">
        <w:t xml:space="preserve"> cho</w:t>
      </w:r>
      <w:r w:rsidR="00A36E94" w:rsidRPr="00A36E94">
        <w:t xml:space="preserve">se 30 sites across the </w:t>
      </w:r>
      <w:r w:rsidR="00A36E94">
        <w:t>world</w:t>
      </w:r>
      <w:r w:rsidR="00A36E94" w:rsidRPr="00A36E94">
        <w:t xml:space="preserve"> to simulate temperature effects on </w:t>
      </w:r>
      <w:r w:rsidR="009A7957">
        <w:t xml:space="preserve">global </w:t>
      </w:r>
      <w:r w:rsidR="00A36E94" w:rsidRPr="00A36E94">
        <w:t xml:space="preserve">wheat </w:t>
      </w:r>
      <w:r w:rsidR="00C427F0">
        <w:t>production</w:t>
      </w:r>
      <w:r w:rsidR="00A36E94" w:rsidRPr="00A36E94">
        <w:t xml:space="preserve">. </w:t>
      </w:r>
      <w:r w:rsidR="00F179D5">
        <w:t>The m</w:t>
      </w:r>
      <w:r w:rsidR="00BA37E4">
        <w:t>ethods</w:t>
      </w:r>
      <w:r w:rsidR="005270DC">
        <w:t xml:space="preserve"> used to </w:t>
      </w:r>
      <w:r w:rsidR="001902B6">
        <w:t xml:space="preserve">choose </w:t>
      </w:r>
      <w:r w:rsidR="001E20D3">
        <w:t>simulation</w:t>
      </w:r>
      <w:r w:rsidR="000378EF">
        <w:t xml:space="preserve"> location</w:t>
      </w:r>
      <w:r w:rsidR="000930F6">
        <w:t>s</w:t>
      </w:r>
      <w:r w:rsidR="00203369">
        <w:t xml:space="preserve">, </w:t>
      </w:r>
      <w:r w:rsidR="00D90399">
        <w:t>called</w:t>
      </w:r>
      <w:r w:rsidR="00281E22">
        <w:t xml:space="preserve"> </w:t>
      </w:r>
      <w:r w:rsidR="00B92A81">
        <w:t>sampl</w:t>
      </w:r>
      <w:r w:rsidR="002F5855">
        <w:t>ing</w:t>
      </w:r>
      <w:r w:rsidR="004210CF">
        <w:t xml:space="preserve"> design</w:t>
      </w:r>
      <w:r w:rsidR="00203369">
        <w:t>,</w:t>
      </w:r>
      <w:r w:rsidR="00CA2777">
        <w:t xml:space="preserve"> </w:t>
      </w:r>
      <w:r w:rsidR="00D907E9">
        <w:t>can be used to improve</w:t>
      </w:r>
      <w:r w:rsidR="002F5855">
        <w:t xml:space="preserve"> the </w:t>
      </w:r>
      <w:r w:rsidR="00051672">
        <w:t>confidence in</w:t>
      </w:r>
      <w:r w:rsidR="002F5855">
        <w:t xml:space="preserve"> </w:t>
      </w:r>
      <w:r w:rsidR="0054411E">
        <w:t xml:space="preserve">the </w:t>
      </w:r>
      <w:r w:rsidR="003A034A">
        <w:t>simulat</w:t>
      </w:r>
      <w:r w:rsidR="00DE5C35">
        <w:t>ion</w:t>
      </w:r>
      <w:r w:rsidR="003A034A">
        <w:t xml:space="preserve"> results</w:t>
      </w:r>
      <w:r w:rsidR="00F27919">
        <w:t xml:space="preserve"> </w:t>
      </w:r>
      <w:r w:rsidR="0054411E">
        <w:fldChar w:fldCharType="begin"/>
      </w:r>
      <w:r w:rsidR="0054411E">
        <w:instrText xml:space="preserve"> ADDIN EN.CITE &lt;EndNote&gt;&lt;Cite&gt;&lt;Author&gt;Roleček&lt;/Author&gt;&lt;Year&gt;2007&lt;/Year&gt;&lt;RecNum&gt;2042&lt;/RecNum&gt;&lt;DisplayText&gt;(Roleček et al., 2007)&lt;/DisplayText&gt;&lt;record&gt;&lt;rec-number&gt;2042&lt;/rec-number&gt;&lt;foreign-keys&gt;&lt;key app="EN" db-id="a9tvxszrk205tqes9xpvzvp1dp2xxr0xdp2s"&gt;2042&lt;/key&gt;&lt;/foreign-keys&gt;&lt;ref-type name="Journal Article"&gt;17&lt;/ref-type&gt;&lt;contributors&gt;&lt;authors&gt;&lt;author&gt;Roleček, Jan&lt;/author&gt;&lt;author&gt;Chytrý, Milan&lt;/author&gt;&lt;author&gt;Hájek, Michal&lt;/author&gt;&lt;author&gt;Lvončík, Samuel&lt;/author&gt;&lt;author&gt;Tichý, Lubomír&lt;/author&gt;&lt;/authors&gt;&lt;/contributors&gt;&lt;titles&gt;&lt;title&gt;Sampling design in large-scale vegetation studies: Do not sacrifice ecological thinking to statistical purism!&lt;/title&gt;&lt;secondary-title&gt;Folia Geobotanica&lt;/secondary-title&gt;&lt;alt-title&gt;Folia Geobot&lt;/alt-title&gt;&lt;/titles&gt;&lt;periodical&gt;&lt;full-title&gt;Folia Geobotanica&lt;/full-title&gt;&lt;abbr-1&gt;Folia Geobot&lt;/abbr-1&gt;&lt;/periodical&gt;&lt;alt-periodical&gt;&lt;full-title&gt;Folia Geobotanica&lt;/full-title&gt;&lt;abbr-1&gt;Folia Geobot&lt;/abbr-1&gt;&lt;/alt-periodical&gt;&lt;pages&gt;199-208&lt;/pages&gt;&lt;volume&gt;42&lt;/volume&gt;&lt;number&gt;2&lt;/number&gt;&lt;keywords&gt;&lt;keyword&gt;Ecological methodology&lt;/keyword&gt;&lt;keyword&gt;Large-scale vegetation patterns&lt;/keyword&gt;&lt;keyword&gt;Macroecology&lt;/keyword&gt;&lt;keyword&gt;Phytosociology&lt;/keyword&gt;&lt;keyword&gt;Spatial scale&lt;/keyword&gt;&lt;keyword&gt;Statistical testing&lt;/keyword&gt;&lt;keyword&gt;Vegetation databases&lt;/keyword&gt;&lt;/keywords&gt;&lt;dates&gt;&lt;year&gt;2007&lt;/year&gt;&lt;pub-dates&gt;&lt;date&gt;2007/06/01&lt;/date&gt;&lt;/pub-dates&gt;&lt;/dates&gt;&lt;publisher&gt;Springer Netherlands&lt;/publisher&gt;&lt;isbn&gt;1211-9520&lt;/isbn&gt;&lt;urls&gt;&lt;related-urls&gt;&lt;url&gt;http://dx.doi.org/10.1007/BF02893886&lt;/url&gt;&lt;/related-urls&gt;&lt;/urls&gt;&lt;electronic-resource-num&gt;10.1007/BF02893886&lt;/electronic-resource-num&gt;&lt;language&gt;English&lt;/language&gt;&lt;/record&gt;&lt;/Cite&gt;&lt;/EndNote&gt;</w:instrText>
      </w:r>
      <w:r w:rsidR="0054411E">
        <w:fldChar w:fldCharType="separate"/>
      </w:r>
      <w:r w:rsidR="0054411E">
        <w:rPr>
          <w:noProof/>
        </w:rPr>
        <w:t>(</w:t>
      </w:r>
      <w:hyperlink w:anchor="_ENREF_49" w:tooltip="Roleček, 2007 #2042" w:history="1">
        <w:r w:rsidR="00D017A2">
          <w:rPr>
            <w:noProof/>
          </w:rPr>
          <w:t>Roleček et al., 2007</w:t>
        </w:r>
      </w:hyperlink>
      <w:r w:rsidR="0054411E">
        <w:rPr>
          <w:noProof/>
        </w:rPr>
        <w:t>)</w:t>
      </w:r>
      <w:r w:rsidR="0054411E">
        <w:fldChar w:fldCharType="end"/>
      </w:r>
      <w:r w:rsidR="00007C67">
        <w:t>.</w:t>
      </w:r>
    </w:p>
    <w:p w:rsidR="00D30E01" w:rsidRDefault="00570F01">
      <w:r>
        <w:t xml:space="preserve">The </w:t>
      </w:r>
      <w:r w:rsidR="002D0244">
        <w:t>geo-referenced</w:t>
      </w:r>
      <w:r>
        <w:t xml:space="preserve"> samples </w:t>
      </w:r>
      <w:r w:rsidR="00B67CB8">
        <w:t xml:space="preserve">differ from the </w:t>
      </w:r>
      <w:r w:rsidR="00380927">
        <w:t>ones</w:t>
      </w:r>
      <w:r w:rsidR="00B67CB8">
        <w:t xml:space="preserve"> </w:t>
      </w:r>
      <w:r w:rsidR="002D0244">
        <w:t xml:space="preserve">in classical sampling </w:t>
      </w:r>
      <w:r w:rsidR="00B67CB8">
        <w:t>by the spatial dependence or autocorrelation, e.g. croplands close to each other tend to have similar environmental conditions</w:t>
      </w:r>
      <w:r w:rsidR="00D54B46">
        <w:t xml:space="preserve"> </w:t>
      </w:r>
      <w:r w:rsidR="00D54B46">
        <w:fldChar w:fldCharType="begin"/>
      </w:r>
      <w:r w:rsidR="00D54B46">
        <w:instrText xml:space="preserve"> ADDIN EN.CITE &lt;EndNote&gt;&lt;Cite&gt;&lt;Author&gt;Caeiro&lt;/Author&gt;&lt;Year&gt;2003&lt;/Year&gt;&lt;RecNum&gt;2075&lt;/RecNum&gt;&lt;DisplayText&gt;(Caeiro et al., 2003)&lt;/DisplayText&gt;&lt;record&gt;&lt;rec-number&gt;2075&lt;/rec-number&gt;&lt;foreign-keys&gt;&lt;key app="EN" db-id="a9tvxszrk205tqes9xpvzvp1dp2xxr0xdp2s"&gt;2075&lt;/key&gt;&lt;/foreign-keys&gt;&lt;ref-type name="Journal Article"&gt;17&lt;/ref-type&gt;&lt;contributors&gt;&lt;authors&gt;&lt;author&gt;Caeiro, Sandra&lt;/author&gt;&lt;author&gt;Painho, Marco&lt;/author&gt;&lt;author&gt;Goovaerts, Pierre&lt;/author&gt;&lt;author&gt;Costa, Helena&lt;/author&gt;&lt;author&gt;Sousa, Sandra&lt;/author&gt;&lt;/authors&gt;&lt;/contributors&gt;&lt;titles&gt;&lt;title&gt;Spatial sampling design for sediment quality assessment in estuaries&lt;/title&gt;&lt;secondary-title&gt;Environmental Modelling &amp;amp; Software&lt;/secondary-title&gt;&lt;/titles&gt;&lt;periodical&gt;&lt;full-title&gt;Environmental Modelling &amp;amp; Software&lt;/full-title&gt;&lt;/periodical&gt;&lt;pages&gt;853-859&lt;/pages&gt;&lt;volume&gt;18&lt;/volume&gt;&lt;number&gt;10&lt;/number&gt;&lt;keywords&gt;&lt;keyword&gt;Geographic Information System&lt;/keyword&gt;&lt;keyword&gt;Sampling design&lt;/keyword&gt;&lt;keyword&gt;Estuaries&lt;/keyword&gt;&lt;keyword&gt;Arcview software&lt;/keyword&gt;&lt;keyword&gt;Semi-variograms&lt;/keyword&gt;&lt;keyword&gt;Aerial photo digitalization&lt;/keyword&gt;&lt;/keywords&gt;&lt;dates&gt;&lt;year&gt;2003&lt;/year&gt;&lt;pub-dates&gt;&lt;date&gt;12//&lt;/date&gt;&lt;/pub-dates&gt;&lt;/dates&gt;&lt;isbn&gt;1364-8152&lt;/isbn&gt;&lt;urls&gt;&lt;related-urls&gt;&lt;url&gt;http://www.sciencedirect.com/science/article/pii/S1364815203001038&lt;/url&gt;&lt;/related-urls&gt;&lt;/urls&gt;&lt;electronic-resource-num&gt;http://dx.doi.org/10.1016/S1364-8152(03)00103-8&lt;/electronic-resource-num&gt;&lt;/record&gt;&lt;/Cite&gt;&lt;/EndNote&gt;</w:instrText>
      </w:r>
      <w:r w:rsidR="00D54B46">
        <w:fldChar w:fldCharType="separate"/>
      </w:r>
      <w:r w:rsidR="00D54B46">
        <w:rPr>
          <w:noProof/>
        </w:rPr>
        <w:t>(</w:t>
      </w:r>
      <w:hyperlink w:anchor="_ENREF_17" w:tooltip="Caeiro, 2003 #2075" w:history="1">
        <w:r w:rsidR="00D017A2">
          <w:rPr>
            <w:noProof/>
          </w:rPr>
          <w:t>Caeiro et al., 2003</w:t>
        </w:r>
      </w:hyperlink>
      <w:r w:rsidR="00D54B46">
        <w:rPr>
          <w:noProof/>
        </w:rPr>
        <w:t>)</w:t>
      </w:r>
      <w:r w:rsidR="00D54B46">
        <w:fldChar w:fldCharType="end"/>
      </w:r>
      <w:r w:rsidR="00AE16E5">
        <w:t xml:space="preserve">. However, </w:t>
      </w:r>
      <w:r w:rsidR="002D0244">
        <w:t>the c</w:t>
      </w:r>
      <w:r w:rsidR="002D0244" w:rsidRPr="002D0244">
        <w:t xml:space="preserve">lassical sampling theory is </w:t>
      </w:r>
      <w:r w:rsidR="002D0244">
        <w:t>still</w:t>
      </w:r>
      <w:r w:rsidR="002D0244" w:rsidRPr="002D0244">
        <w:t xml:space="preserve"> valid </w:t>
      </w:r>
      <w:r w:rsidR="0071566F">
        <w:t xml:space="preserve">and useful </w:t>
      </w:r>
      <w:r w:rsidR="002D0244" w:rsidRPr="002D0244">
        <w:t>for spatial sampling</w:t>
      </w:r>
      <w:r w:rsidR="002D0244">
        <w:t xml:space="preserve"> </w:t>
      </w:r>
      <w:r w:rsidR="00E308BD">
        <w:fldChar w:fldCharType="begin">
          <w:fldData xml:space="preserve">PEVuZE5vdGU+PENpdGU+PEF1dGhvcj5EZSBHcnVpanRlcjwvQXV0aG9yPjxZZWFyPjE5OTA8L1ll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</w:fldData>
        </w:fldChar>
      </w:r>
      <w:r w:rsidR="00E308BD">
        <w:instrText xml:space="preserve"> ADDIN EN.CITE </w:instrText>
      </w:r>
      <w:r w:rsidR="00E308BD">
        <w:fldChar w:fldCharType="begin">
          <w:fldData xml:space="preserve">PEVuZE5vdGU+PENpdGU+PEF1dGhvcj5EZSBHcnVpanRlcjwvQXV0aG9yPjxZZWFyPjE5OTA8L1ll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</w:fldData>
        </w:fldChar>
      </w:r>
      <w:r w:rsidR="00E308BD">
        <w:instrText xml:space="preserve"> ADDIN EN.CITE.DATA </w:instrText>
      </w:r>
      <w:r w:rsidR="00E308BD">
        <w:fldChar w:fldCharType="end"/>
      </w:r>
      <w:r w:rsidR="00E308BD">
        <w:fldChar w:fldCharType="separate"/>
      </w:r>
      <w:r w:rsidR="00E308BD">
        <w:rPr>
          <w:noProof/>
        </w:rPr>
        <w:t>(</w:t>
      </w:r>
      <w:hyperlink w:anchor="_ENREF_11" w:tooltip="Brus, 1997 #2350" w:history="1">
        <w:r w:rsidR="00D017A2">
          <w:rPr>
            <w:noProof/>
          </w:rPr>
          <w:t>Brus and De Gruijter, 1997</w:t>
        </w:r>
      </w:hyperlink>
      <w:r w:rsidR="00E308BD">
        <w:rPr>
          <w:noProof/>
        </w:rPr>
        <w:t xml:space="preserve">; </w:t>
      </w:r>
      <w:hyperlink w:anchor="_ENREF_13" w:tooltip="Brus, 1993 #2349" w:history="1">
        <w:r w:rsidR="00D017A2">
          <w:rPr>
            <w:noProof/>
          </w:rPr>
          <w:t>Brus and DeGruijter, 1993</w:t>
        </w:r>
      </w:hyperlink>
      <w:r w:rsidR="00E308BD">
        <w:rPr>
          <w:noProof/>
        </w:rPr>
        <w:t xml:space="preserve">; </w:t>
      </w:r>
      <w:hyperlink w:anchor="_ENREF_23" w:tooltip="De Gruijter, 1990 #2348" w:history="1">
        <w:r w:rsidR="00D017A2">
          <w:rPr>
            <w:noProof/>
          </w:rPr>
          <w:t>De Gruijter and Ter Braak, 1990</w:t>
        </w:r>
      </w:hyperlink>
      <w:r w:rsidR="00E308BD">
        <w:rPr>
          <w:noProof/>
        </w:rPr>
        <w:t>)</w:t>
      </w:r>
      <w:r w:rsidR="00E308BD">
        <w:fldChar w:fldCharType="end"/>
      </w:r>
      <w:r w:rsidR="00B67CB8">
        <w:t>.</w:t>
      </w:r>
      <w:r w:rsidR="00AD1337">
        <w:t xml:space="preserve"> Model-</w:t>
      </w:r>
      <w:r w:rsidR="007540F8">
        <w:t>based</w:t>
      </w:r>
      <w:r w:rsidR="00AD1337">
        <w:t xml:space="preserve"> and design-based are two </w:t>
      </w:r>
      <w:r w:rsidR="00FA5D4B">
        <w:t>widely used</w:t>
      </w:r>
      <w:r w:rsidR="00AD1337">
        <w:t xml:space="preserve"> </w:t>
      </w:r>
      <w:r w:rsidR="00D746F2">
        <w:t xml:space="preserve">schemes </w:t>
      </w:r>
      <w:r w:rsidR="00E94AE6">
        <w:t xml:space="preserve">of </w:t>
      </w:r>
      <w:r w:rsidR="00AD1337">
        <w:t xml:space="preserve">sampling </w:t>
      </w:r>
      <w:r w:rsidR="00B93DEA">
        <w:fldChar w:fldCharType="begin"/>
      </w:r>
      <w:r w:rsidR="007540F8">
        <w:instrText xml:space="preserve"> ADDIN EN.CITE &lt;EndNote&gt;&lt;Cite&gt;&lt;Author&gt;Cassel&lt;/Author&gt;&lt;Year&gt;1977&lt;/Year&gt;&lt;RecNum&gt;2353&lt;/RecNum&gt;&lt;DisplayText&gt;(Cassel et al., 1977; Wang et al., 2013)&lt;/DisplayText&gt;&lt;record&gt;&lt;rec-number&gt;2353&lt;/rec-number&gt;&lt;foreign-keys&gt;&lt;key app="EN" db-id="a9tvxszrk205tqes9xpvzvp1dp2xxr0xdp2s"&gt;2353&lt;/key&gt;&lt;/foreign-keys&gt;&lt;ref-type name="Book"&gt;6&lt;/ref-type&gt;&lt;contributors&gt;&lt;authors&gt;&lt;author&gt;Cassel, Claes-Magnus&lt;/author&gt;&lt;author&gt;Särndal, Carl Erik&lt;/author&gt;&lt;author&gt;Wretman, Jan Hakan&lt;/author&gt;&lt;/authors&gt;&lt;/contributors&gt;&lt;titles&gt;&lt;title&gt;Foundations of inference in survey sampling&lt;/title&gt;&lt;/titles&gt;&lt;pages&gt;1&lt;/pages&gt;&lt;section&gt;192&lt;/section&gt;&lt;dates&gt;&lt;year&gt;1977&lt;/year&gt;&lt;/dates&gt;&lt;pub-location&gt;New York&lt;/pub-location&gt;&lt;publisher&gt; Wiley&lt;/publisher&gt;&lt;urls&gt;&lt;/urls&gt;&lt;/record&gt;&lt;/Cite&gt;&lt;Cite&gt;&lt;Author&gt;Wang&lt;/Author&gt;&lt;Year&gt;2013&lt;/Year&gt;&lt;RecNum&gt;2356&lt;/RecNum&gt;&lt;record&gt;&lt;rec-number&gt;2356&lt;/rec-number&gt;&lt;foreign-keys&gt;&lt;key app="EN" db-id="a9tvxszrk205tqes9xpvzvp1dp2xxr0xdp2s"&gt;2356&lt;/key&gt;&lt;/foreign-keys&gt;&lt;ref-type name="Journal Article"&gt;17&lt;/ref-type&gt;&lt;contributors&gt;&lt;authors&gt;&lt;author&gt;Wang, Jin-Feng&lt;/author&gt;&lt;author&gt;Jiang, Cheng-Sheng&lt;/author&gt;&lt;author&gt;Hu, Mao-Gui&lt;/author&gt;&lt;author&gt;Cao, Zhi-Dong&lt;/author&gt;&lt;author&gt;Guo, Yan-Sha&lt;/author&gt;&lt;author&gt;Li, Lian-Fa&lt;/author&gt;&lt;author&gt;Liu, Tie-Jun&lt;/author&gt;&lt;author&gt;Meng, Bin&lt;/author&gt;&lt;/authors&gt;&lt;/contributors&gt;&lt;titles&gt;&lt;title&gt;Design-based spatial sampling: Theory and implementation&lt;/title&gt;&lt;secondary-title&gt;Environmental Modelling &amp;amp; Software&lt;/secondary-title&gt;&lt;/titles&gt;&lt;periodical&gt;&lt;full-title&gt;Environmental Modelling &amp;amp; Software&lt;/full-title&gt;&lt;/periodical&gt;&lt;pages&gt;280-288&lt;/pages&gt;&lt;volume&gt;40&lt;/volume&gt;&lt;keywords&gt;&lt;keyword&gt;Spatial sampling&lt;/keyword&gt;&lt;keyword&gt;Sampling trinity relationship&lt;/keyword&gt;&lt;keyword&gt;Prior knowledge&lt;/keyword&gt;&lt;keyword&gt;Design-based sampling&lt;/keyword&gt;&lt;/keywords&gt;&lt;dates&gt;&lt;year&gt;2013&lt;/year&gt;&lt;pub-dates&gt;&lt;date&gt;2//&lt;/date&gt;&lt;/pub-dates&gt;&lt;/dates&gt;&lt;isbn&gt;1364-8152&lt;/isbn&gt;&lt;urls&gt;&lt;related-urls&gt;&lt;url&gt;http://www.sciencedirect.com/science/article/pii/S1364815212002502&lt;/url&gt;&lt;/related-urls&gt;&lt;/urls&gt;&lt;electronic-resource-num&gt;http://dx.doi.org/10.1016/j.envsoft.2012.09.015&lt;/electronic-resource-num&gt;&lt;/record&gt;&lt;/Cite&gt;&lt;/EndNote&gt;</w:instrText>
      </w:r>
      <w:r w:rsidR="00B93DEA">
        <w:fldChar w:fldCharType="separate"/>
      </w:r>
      <w:r w:rsidR="007540F8">
        <w:rPr>
          <w:noProof/>
        </w:rPr>
        <w:t>(</w:t>
      </w:r>
      <w:hyperlink w:anchor="_ENREF_18" w:tooltip="Cassel, 1977 #2353" w:history="1">
        <w:r w:rsidR="00D017A2">
          <w:rPr>
            <w:noProof/>
          </w:rPr>
          <w:t>Cassel et al., 1977</w:t>
        </w:r>
      </w:hyperlink>
      <w:r w:rsidR="007540F8">
        <w:rPr>
          <w:noProof/>
        </w:rPr>
        <w:t xml:space="preserve">; </w:t>
      </w:r>
      <w:hyperlink w:anchor="_ENREF_62" w:tooltip="Wang, 2013 #2356" w:history="1">
        <w:r w:rsidR="00D017A2">
          <w:rPr>
            <w:noProof/>
          </w:rPr>
          <w:t>Wang et al., 2013</w:t>
        </w:r>
      </w:hyperlink>
      <w:r w:rsidR="007540F8">
        <w:rPr>
          <w:noProof/>
        </w:rPr>
        <w:t>)</w:t>
      </w:r>
      <w:r w:rsidR="00B93DEA">
        <w:fldChar w:fldCharType="end"/>
      </w:r>
      <w:r w:rsidR="003358DF">
        <w:t>. D</w:t>
      </w:r>
      <w:r w:rsidR="00D060B0">
        <w:t xml:space="preserve">esign-based strategies </w:t>
      </w:r>
      <w:r w:rsidR="0061476E">
        <w:t xml:space="preserve">can be more efficient </w:t>
      </w:r>
      <w:r w:rsidR="006A679D">
        <w:t xml:space="preserve">when probability sampling is possible and sample size is </w:t>
      </w:r>
      <w:r w:rsidR="00FD6D83">
        <w:t xml:space="preserve">large </w:t>
      </w:r>
      <w:r w:rsidR="0061476E">
        <w:fldChar w:fldCharType="begin"/>
      </w:r>
      <w:r w:rsidR="0061476E">
        <w:instrText xml:space="preserve"> ADDIN EN.CITE &lt;EndNote&gt;&lt;Cite&gt;&lt;Author&gt;Brus&lt;/Author&gt;&lt;Year&gt;1993&lt;/Year&gt;&lt;RecNum&gt;2354&lt;/RecNum&gt;&lt;DisplayText&gt;(Brus and De Gruijter, 1993)&lt;/DisplayText&gt;&lt;record&gt;&lt;rec-number&gt;2354&lt;/rec-number&gt;&lt;foreign-keys&gt;&lt;key app="EN" db-id="a9tvxszrk205tqes9xpvzvp1dp2xxr0xdp2s"&gt;2354&lt;/key&gt;&lt;/foreign-keys&gt;&lt;ref-type name="Journal Article"&gt;17&lt;/ref-type&gt;&lt;contributors&gt;&lt;authors&gt;&lt;author&gt;Brus, DJ&lt;/author&gt;&lt;author&gt;De Gruijter, JJ&lt;/author&gt;&lt;/authors&gt;&lt;/contributors&gt;&lt;titles&gt;&lt;title&gt;Does kriging really give unbiased and minimum variance predictions of spatial means&lt;/title&gt;&lt;secondary-title&gt;J. Soil Sci&lt;/secondary-title&gt;&lt;/titles&gt;&lt;periodical&gt;&lt;full-title&gt;J. Soil Sci&lt;/full-title&gt;&lt;/periodical&gt;&lt;volume&gt;44&lt;/volume&gt;&lt;dates&gt;&lt;year&gt;1993&lt;/year&gt;&lt;/dates&gt;&lt;urls&gt;&lt;/urls&gt;&lt;/record&gt;&lt;/Cite&gt;&lt;/EndNote&gt;</w:instrText>
      </w:r>
      <w:r w:rsidR="0061476E">
        <w:fldChar w:fldCharType="separate"/>
      </w:r>
      <w:r w:rsidR="0061476E">
        <w:rPr>
          <w:noProof/>
        </w:rPr>
        <w:t>(</w:t>
      </w:r>
      <w:hyperlink w:anchor="_ENREF_10" w:tooltip="Brus, 1993 #2354" w:history="1">
        <w:r w:rsidR="00D017A2">
          <w:rPr>
            <w:noProof/>
          </w:rPr>
          <w:t>Brus and De Gruijter, 1993</w:t>
        </w:r>
      </w:hyperlink>
      <w:r w:rsidR="0061476E">
        <w:rPr>
          <w:noProof/>
        </w:rPr>
        <w:t>)</w:t>
      </w:r>
      <w:r w:rsidR="0061476E">
        <w:fldChar w:fldCharType="end"/>
      </w:r>
      <w:r w:rsidR="00AD1337">
        <w:t>.</w:t>
      </w:r>
      <w:r w:rsidR="00FA5D4B">
        <w:t xml:space="preserve"> </w:t>
      </w:r>
      <w:r w:rsidR="00BE4632">
        <w:t>Two</w:t>
      </w:r>
      <w:r w:rsidR="002424F1">
        <w:t xml:space="preserve"> most</w:t>
      </w:r>
      <w:r w:rsidR="00BE4632">
        <w:t xml:space="preserve"> frequently used </w:t>
      </w:r>
      <w:r w:rsidR="0051711D">
        <w:t xml:space="preserve">design-based </w:t>
      </w:r>
      <w:r w:rsidR="00BE4632">
        <w:t xml:space="preserve">strategies </w:t>
      </w:r>
      <w:r w:rsidR="006D7C89">
        <w:t>are</w:t>
      </w:r>
      <w:r w:rsidR="00C414AA">
        <w:t xml:space="preserve"> </w:t>
      </w:r>
      <w:r w:rsidR="00865082">
        <w:t xml:space="preserve">simple random </w:t>
      </w:r>
      <w:r w:rsidR="00BE4632">
        <w:t xml:space="preserve">sampling </w:t>
      </w:r>
      <w:r w:rsidR="0071322F">
        <w:t>(</w:t>
      </w:r>
      <w:proofErr w:type="spellStart"/>
      <w:r w:rsidR="00AA74F2">
        <w:t>SimRS</w:t>
      </w:r>
      <w:proofErr w:type="spellEnd"/>
      <w:r w:rsidR="0071322F">
        <w:t xml:space="preserve">) </w:t>
      </w:r>
      <w:r w:rsidR="00BE4632">
        <w:t>and stratified random sampling</w:t>
      </w:r>
      <w:r w:rsidR="0071322F">
        <w:t xml:space="preserve"> (</w:t>
      </w:r>
      <w:proofErr w:type="spellStart"/>
      <w:r w:rsidR="00AA74F2">
        <w:t>StrRS</w:t>
      </w:r>
      <w:proofErr w:type="spellEnd"/>
      <w:r w:rsidR="0071322F">
        <w:t>)</w:t>
      </w:r>
      <w:r w:rsidR="00541148">
        <w:t xml:space="preserve"> </w:t>
      </w:r>
      <w:r w:rsidR="00541148">
        <w:fldChar w:fldCharType="begin"/>
      </w:r>
      <w:r w:rsidR="00302939">
        <w:instrText xml:space="preserve"> ADDIN EN.CITE &lt;EndNote&gt;&lt;Cite&gt;&lt;Author&gt;Hirzel&lt;/Author&gt;&lt;Year&gt;2002&lt;/Year&gt;&lt;RecNum&gt;2052&lt;/RecNum&gt;&lt;DisplayText&gt;(Hirzel and Guisan, 2002; Ripley, 2005)&lt;/DisplayText&gt;&lt;record&gt;&lt;rec-number&gt;2052&lt;/rec-number&gt;&lt;foreign-keys&gt;&lt;key app="EN" db-id="a9tvxszrk205tqes9xpvzvp1dp2xxr0xdp2s"&gt;2052&lt;/key&gt;&lt;/foreign-keys&gt;&lt;ref-type name="Journal Article"&gt;17&lt;/ref-type&gt;&lt;contributors&gt;&lt;authors&gt;&lt;author&gt;Hirzel, Alexandre&lt;/author&gt;&lt;author&gt;Guisan, Antoine&lt;/author&gt;&lt;/authors&gt;&lt;/contributors&gt;&lt;titles&gt;&lt;title&gt;Which is the optimal sampling strategy for habitat suitability modelling&lt;/title&gt;&lt;secondary-title&gt;Ecological Modelling&lt;/secondary-title&gt;&lt;/titles&gt;&lt;periodical&gt;&lt;full-title&gt;Ecological Modelling&lt;/full-title&gt;&lt;/periodical&gt;&lt;pages&gt;331-341&lt;/pages&gt;&lt;volume&gt;157&lt;/volume&gt;&lt;number&gt;2–3&lt;/number&gt;&lt;keywords&gt;&lt;keyword&gt;Sampling design&lt;/keyword&gt;&lt;keyword&gt;Logistic model&lt;/keyword&gt;&lt;keyword&gt;GLM&lt;/keyword&gt;&lt;keyword&gt;Simulations&lt;/keyword&gt;&lt;keyword&gt;Virtual species&lt;/keyword&gt;&lt;keyword&gt;Bootstrap statistics&lt;/keyword&gt;&lt;/keywords&gt;&lt;dates&gt;&lt;year&gt;2002&lt;/year&gt;&lt;pub-dates&gt;&lt;date&gt;11/30/&lt;/date&gt;&lt;/pub-dates&gt;&lt;/dates&gt;&lt;isbn&gt;0304-3800&lt;/isbn&gt;&lt;urls&gt;&lt;related-urls&gt;&lt;url&gt;http://www.sciencedirect.com/science/article/pii/S030438000200203X&lt;/url&gt;&lt;/related-urls&gt;&lt;/urls&gt;&lt;electronic-resource-num&gt;http://dx.doi.org/10.1016/S0304-3800(02)00203-X&lt;/electronic-resource-num&gt;&lt;/record&gt;&lt;/Cite&gt;&lt;Cite&gt;&lt;Author&gt;Ripley&lt;/Author&gt;&lt;Year&gt;2005&lt;/Year&gt;&lt;RecNum&gt;2351&lt;/RecNum&gt;&lt;record&gt;&lt;rec-number&gt;2351&lt;/rec-number&gt;&lt;foreign-keys&gt;&lt;key app="EN" db-id="a9tvxszrk205tqes9xpvzvp1dp2xxr0xdp2s"&gt;2351&lt;/key&gt;&lt;/foreign-keys&gt;&lt;ref-type name="Book"&gt;6&lt;/ref-type&gt;&lt;contributors&gt;&lt;authors&gt;&lt;author&gt;Ripley, Brian D&lt;/author&gt;&lt;/authors&gt;&lt;/contributors&gt;&lt;titles&gt;&lt;title&gt;Spatial statistics&lt;/title&gt;&lt;/titles&gt;&lt;pages&gt;2&lt;/pages&gt;&lt;volume&gt;575&lt;/volume&gt;&lt;section&gt;20-21&lt;/section&gt;&lt;dates&gt;&lt;year&gt;2005&lt;/year&gt;&lt;/dates&gt;&lt;publisher&gt;John Wiley &amp;amp; Sons&lt;/publisher&gt;&lt;isbn&gt;047172520X&lt;/isbn&gt;&lt;urls&gt;&lt;/urls&gt;&lt;/record&gt;&lt;/Cite&gt;&lt;/EndNote&gt;</w:instrText>
      </w:r>
      <w:r w:rsidR="00541148">
        <w:fldChar w:fldCharType="separate"/>
      </w:r>
      <w:r w:rsidR="00AC1E36">
        <w:rPr>
          <w:noProof/>
        </w:rPr>
        <w:t>(</w:t>
      </w:r>
      <w:hyperlink w:anchor="_ENREF_33" w:tooltip="Hirzel, 2002 #2052" w:history="1">
        <w:r w:rsidR="00D017A2">
          <w:rPr>
            <w:noProof/>
          </w:rPr>
          <w:t>Hirzel and Guisan, 2002</w:t>
        </w:r>
      </w:hyperlink>
      <w:r w:rsidR="00AC1E36">
        <w:rPr>
          <w:noProof/>
        </w:rPr>
        <w:t xml:space="preserve">; </w:t>
      </w:r>
      <w:hyperlink w:anchor="_ENREF_48" w:tooltip="Ripley, 2005 #2351" w:history="1">
        <w:r w:rsidR="00D017A2">
          <w:rPr>
            <w:noProof/>
          </w:rPr>
          <w:t>Ripley, 2005</w:t>
        </w:r>
      </w:hyperlink>
      <w:r w:rsidR="00AC1E36">
        <w:rPr>
          <w:noProof/>
        </w:rPr>
        <w:t>)</w:t>
      </w:r>
      <w:r w:rsidR="00541148">
        <w:fldChar w:fldCharType="end"/>
      </w:r>
      <w:r w:rsidR="00BE4632">
        <w:t xml:space="preserve">. </w:t>
      </w:r>
      <w:r w:rsidR="004F4EEF">
        <w:t xml:space="preserve">In </w:t>
      </w:r>
      <w:proofErr w:type="spellStart"/>
      <w:r w:rsidR="00AA74F2">
        <w:t>SimRS</w:t>
      </w:r>
      <w:proofErr w:type="spellEnd"/>
      <w:r w:rsidR="00122DF6">
        <w:t xml:space="preserve">, </w:t>
      </w:r>
      <w:r w:rsidR="00050068">
        <w:t xml:space="preserve">a </w:t>
      </w:r>
      <w:r w:rsidR="00122DF6">
        <w:t>certain</w:t>
      </w:r>
      <w:r w:rsidR="00050068">
        <w:t xml:space="preserve"> </w:t>
      </w:r>
      <w:r w:rsidR="00276BBD">
        <w:t xml:space="preserve">number </w:t>
      </w:r>
      <w:r w:rsidR="00CF5B03">
        <w:t xml:space="preserve">of </w:t>
      </w:r>
      <w:r w:rsidR="001D2DBC">
        <w:t xml:space="preserve">independent </w:t>
      </w:r>
      <w:r w:rsidR="00CF5B03">
        <w:t>samples</w:t>
      </w:r>
      <w:r w:rsidR="00D02F96">
        <w:t xml:space="preserve"> </w:t>
      </w:r>
      <w:r w:rsidR="00A86EC2">
        <w:t>are</w:t>
      </w:r>
      <w:r w:rsidR="00D02F96">
        <w:t xml:space="preserve"> randomly </w:t>
      </w:r>
      <w:r w:rsidR="00A653CE">
        <w:t>drawn</w:t>
      </w:r>
      <w:r w:rsidR="00050068">
        <w:t xml:space="preserve"> </w:t>
      </w:r>
      <w:r w:rsidR="00CA382E">
        <w:t xml:space="preserve">from the population across </w:t>
      </w:r>
      <w:r w:rsidR="002D0A25">
        <w:t>a</w:t>
      </w:r>
      <w:r w:rsidR="00CA382E">
        <w:t xml:space="preserve"> </w:t>
      </w:r>
      <w:r w:rsidR="00311D71">
        <w:t>region</w:t>
      </w:r>
      <w:r w:rsidR="00CF5B03">
        <w:t>, each</w:t>
      </w:r>
      <w:r w:rsidR="000D6E59">
        <w:t xml:space="preserve"> sample </w:t>
      </w:r>
      <w:r w:rsidR="00CF5B03">
        <w:t xml:space="preserve">with </w:t>
      </w:r>
      <w:r w:rsidR="00050068">
        <w:t xml:space="preserve">equal </w:t>
      </w:r>
      <w:r w:rsidR="000D6E59">
        <w:t>probability</w:t>
      </w:r>
      <w:r w:rsidR="00FF7517">
        <w:t xml:space="preserve"> </w:t>
      </w:r>
      <w:r w:rsidR="00FF7517">
        <w:fldChar w:fldCharType="begin"/>
      </w:r>
      <w:r w:rsidR="00FF7517">
        <w:instrText xml:space="preserve"> ADDIN EN.CITE &lt;EndNote&gt;&lt;Cite&gt;&lt;Author&gt;Cochran&lt;/Author&gt;&lt;Year&gt;1977&lt;/Year&gt;&lt;RecNum&gt;2362&lt;/RecNum&gt;&lt;DisplayText&gt;(Cochran, 1977)&lt;/DisplayText&gt;&lt;record&gt;&lt;rec-number&gt;2362&lt;/rec-number&gt;&lt;foreign-keys&gt;&lt;key app="EN" db-id="a9tvxszrk205tqes9xpvzvp1dp2xxr0xdp2s"&gt;2362&lt;/key&gt;&lt;/foreign-keys&gt;&lt;ref-type name="Journal Article"&gt;17&lt;/ref-type&gt;&lt;contributors&gt;&lt;authors&gt;&lt;author&gt;Cochran, William&lt;/author&gt;&lt;/authors&gt;&lt;/contributors&gt;&lt;titles&gt;&lt;title&gt;G.(1977); Sampling techniques&lt;/title&gt;&lt;secondary-title&gt;New York, Wiley and Sons&lt;/secondary-title&gt;&lt;/titles&gt;&lt;periodical&gt;&lt;full-title&gt;New York, Wiley and Sons&lt;/full-title&gt;&lt;/periodical&gt;&lt;pages&gt;89-100&lt;/pages&gt;&lt;volume&gt;98&lt;/volume&gt;&lt;dates&gt;&lt;year&gt;1977&lt;/year&gt;&lt;/dates&gt;&lt;urls&gt;&lt;/urls&gt;&lt;/record&gt;&lt;/Cite&gt;&lt;/EndNote&gt;</w:instrText>
      </w:r>
      <w:r w:rsidR="00FF7517">
        <w:fldChar w:fldCharType="separate"/>
      </w:r>
      <w:r w:rsidR="00FF7517">
        <w:rPr>
          <w:noProof/>
        </w:rPr>
        <w:t>(</w:t>
      </w:r>
      <w:hyperlink w:anchor="_ENREF_19" w:tooltip="Cochran, 1977 #2362" w:history="1">
        <w:r w:rsidR="00D017A2">
          <w:rPr>
            <w:noProof/>
          </w:rPr>
          <w:t>Cochran, 1977</w:t>
        </w:r>
      </w:hyperlink>
      <w:r w:rsidR="00FF7517">
        <w:rPr>
          <w:noProof/>
        </w:rPr>
        <w:t>)</w:t>
      </w:r>
      <w:r w:rsidR="00FF7517">
        <w:fldChar w:fldCharType="end"/>
      </w:r>
      <w:r w:rsidR="004B10EE">
        <w:t xml:space="preserve">. </w:t>
      </w:r>
      <w:r w:rsidR="00A42643">
        <w:t>In</w:t>
      </w:r>
      <w:r w:rsidR="00276BBD">
        <w:t xml:space="preserve"> </w:t>
      </w:r>
      <w:proofErr w:type="spellStart"/>
      <w:r w:rsidR="00AA74F2">
        <w:t>StrRS</w:t>
      </w:r>
      <w:proofErr w:type="spellEnd"/>
      <w:r w:rsidR="003128B5">
        <w:t xml:space="preserve">, </w:t>
      </w:r>
      <w:r w:rsidR="00CF5B03">
        <w:t xml:space="preserve">the </w:t>
      </w:r>
      <w:r w:rsidR="00327E38">
        <w:t>entire study area</w:t>
      </w:r>
      <w:r w:rsidR="00CF5B03">
        <w:t xml:space="preserve"> </w:t>
      </w:r>
      <w:r w:rsidR="005516B3">
        <w:t>is</w:t>
      </w:r>
      <w:r w:rsidR="00050068">
        <w:t xml:space="preserve"> </w:t>
      </w:r>
      <w:r w:rsidR="00327E38">
        <w:t>separated</w:t>
      </w:r>
      <w:r w:rsidR="005516B3">
        <w:t xml:space="preserve"> </w:t>
      </w:r>
      <w:r w:rsidR="002D4757">
        <w:t xml:space="preserve">into </w:t>
      </w:r>
      <w:r w:rsidR="002F1BC3">
        <w:t>sub-</w:t>
      </w:r>
      <w:r w:rsidR="00A42369">
        <w:t>regions</w:t>
      </w:r>
      <w:r w:rsidR="00050068">
        <w:t>, called strata</w:t>
      </w:r>
      <w:r w:rsidR="00A3792C">
        <w:t xml:space="preserve"> (or zoning)</w:t>
      </w:r>
      <w:r w:rsidR="00050068">
        <w:t>,</w:t>
      </w:r>
      <w:r w:rsidR="00E723EF">
        <w:t xml:space="preserve"> according to prior information on the samples</w:t>
      </w:r>
      <w:r w:rsidR="00CF5B03">
        <w:t xml:space="preserve"> </w:t>
      </w:r>
      <w:r w:rsidR="00050068">
        <w:t>and then</w:t>
      </w:r>
      <w:r w:rsidR="00CF5B03">
        <w:t xml:space="preserve"> </w:t>
      </w:r>
      <w:r w:rsidR="00D908D9">
        <w:t xml:space="preserve">random </w:t>
      </w:r>
      <w:r w:rsidR="00D908D9">
        <w:lastRenderedPageBreak/>
        <w:t>sampling</w:t>
      </w:r>
      <w:r w:rsidR="00050068">
        <w:t xml:space="preserve"> is applied to each</w:t>
      </w:r>
      <w:r w:rsidR="00CF5B03">
        <w:t xml:space="preserve"> </w:t>
      </w:r>
      <w:r w:rsidR="00380896">
        <w:t>stratum</w:t>
      </w:r>
      <w:r w:rsidR="00050068">
        <w:t>.</w:t>
      </w:r>
      <w:r w:rsidR="00CF5B03">
        <w:t xml:space="preserve"> </w:t>
      </w:r>
      <w:r w:rsidR="007F0190">
        <w:t>These</w:t>
      </w:r>
      <w:r w:rsidR="00050068">
        <w:t xml:space="preserve"> two</w:t>
      </w:r>
      <w:r w:rsidR="007F0190">
        <w:t xml:space="preserve"> </w:t>
      </w:r>
      <w:r w:rsidR="00FF7517">
        <w:t>design-based schemes</w:t>
      </w:r>
      <w:r w:rsidR="007F0190">
        <w:t xml:space="preserve"> have </w:t>
      </w:r>
      <w:r w:rsidR="00E303ED">
        <w:t>been</w:t>
      </w:r>
      <w:r w:rsidR="006E2AF5">
        <w:t xml:space="preserve"> widely</w:t>
      </w:r>
      <w:r w:rsidR="007F0190">
        <w:t xml:space="preserve"> evaluated in </w:t>
      </w:r>
      <w:r w:rsidR="00FA7DF1">
        <w:t>monitoring</w:t>
      </w:r>
      <w:r w:rsidR="007F0190">
        <w:t xml:space="preserve"> of natural resources</w:t>
      </w:r>
      <w:r w:rsidR="00CD1DF5">
        <w:t xml:space="preserve"> </w:t>
      </w:r>
      <w:r w:rsidR="00CD1DF5">
        <w:fldChar w:fldCharType="begin"/>
      </w:r>
      <w:r w:rsidR="007E64B1">
        <w:instrText xml:space="preserve"> ADDIN EN.CITE &lt;EndNote&gt;&lt;Cite&gt;&lt;Author&gt;De Gruijter&lt;/Author&gt;&lt;Year&gt;2006&lt;/Year&gt;&lt;RecNum&gt;2045&lt;/RecNum&gt;&lt;DisplayText&gt;(Brus, 1994; De Gruijter et al., 2006)&lt;/DisplayText&gt;&lt;record&gt;&lt;rec-number&gt;2045&lt;/rec-number&gt;&lt;foreign-keys&gt;&lt;key app="EN" db-id="a9tvxszrk205tqes9xpvzvp1dp2xxr0xdp2s"&gt;2045&lt;/key&gt;&lt;/foreign-keys&gt;&lt;ref-type name="Book"&gt;6&lt;/ref-type&gt;&lt;contributors&gt;&lt;authors&gt;&lt;author&gt;De Gruijter, Jaap&lt;/author&gt;&lt;author&gt;Brus, Dick J&lt;/author&gt;&lt;author&gt;Bierkens, Marc FP&lt;/author&gt;&lt;author&gt;Knotters, Martin&lt;/author&gt;&lt;/authors&gt;&lt;/contributors&gt;&lt;titles&gt;&lt;title&gt;Sampling for natural resource monitoring&lt;/title&gt;&lt;/titles&gt;&lt;dates&gt;&lt;year&gt;2006&lt;/year&gt;&lt;/dates&gt;&lt;publisher&gt;Springer&lt;/publisher&gt;&lt;isbn&gt;3540331611&lt;/isbn&gt;&lt;urls&gt;&lt;/urls&gt;&lt;/record&gt;&lt;/Cite&gt;&lt;Cite&gt;&lt;Author&gt;Brus&lt;/Author&gt;&lt;Year&gt;1994&lt;/Year&gt;&lt;RecNum&gt;2352&lt;/RecNum&gt;&lt;record&gt;&lt;rec-number&gt;2352&lt;/rec-number&gt;&lt;foreign-keys&gt;&lt;key app="EN" db-id="a9tvxszrk205tqes9xpvzvp1dp2xxr0xdp2s"&gt;2352&lt;/key&gt;&lt;/foreign-keys&gt;&lt;ref-type name="Journal Article"&gt;17&lt;/ref-type&gt;&lt;contributors&gt;&lt;authors&gt;&lt;author&gt;Brus, DJ&lt;/author&gt;&lt;/authors&gt;&lt;/contributors&gt;&lt;titles&gt;&lt;title&gt;Improving design-based estimation of spatial means by soil map stratification. A case study of phosphate saturation&lt;/title&gt;&lt;secondary-title&gt;Geoderma&lt;/secondary-title&gt;&lt;/titles&gt;&lt;periodical&gt;&lt;full-title&gt;Geoderma&lt;/full-title&gt;&lt;/periodical&gt;&lt;pages&gt;233-246&lt;/pages&gt;&lt;volume&gt;62&lt;/volume&gt;&lt;number&gt;1&lt;/number&gt;&lt;dates&gt;&lt;year&gt;1994&lt;/year&gt;&lt;/dates&gt;&lt;isbn&gt;0016-7061&lt;/isbn&gt;&lt;urls&gt;&lt;/urls&gt;&lt;/record&gt;&lt;/Cite&gt;&lt;/EndNote&gt;</w:instrText>
      </w:r>
      <w:r w:rsidR="00CD1DF5">
        <w:fldChar w:fldCharType="separate"/>
      </w:r>
      <w:r w:rsidR="007E64B1">
        <w:rPr>
          <w:noProof/>
        </w:rPr>
        <w:t>(</w:t>
      </w:r>
      <w:hyperlink w:anchor="_ENREF_9" w:tooltip="Brus, 1994 #2352" w:history="1">
        <w:r w:rsidR="00D017A2">
          <w:rPr>
            <w:noProof/>
          </w:rPr>
          <w:t>Brus, 1994</w:t>
        </w:r>
      </w:hyperlink>
      <w:r w:rsidR="007E64B1">
        <w:rPr>
          <w:noProof/>
        </w:rPr>
        <w:t xml:space="preserve">; </w:t>
      </w:r>
      <w:hyperlink w:anchor="_ENREF_22" w:tooltip="De Gruijter, 2006 #2045" w:history="1">
        <w:r w:rsidR="00D017A2">
          <w:rPr>
            <w:noProof/>
          </w:rPr>
          <w:t>De Gruijter et al., 2006</w:t>
        </w:r>
      </w:hyperlink>
      <w:r w:rsidR="007E64B1">
        <w:rPr>
          <w:noProof/>
        </w:rPr>
        <w:t>)</w:t>
      </w:r>
      <w:r w:rsidR="00CD1DF5">
        <w:fldChar w:fldCharType="end"/>
      </w:r>
      <w:r w:rsidR="005F2388">
        <w:t xml:space="preserve">, </w:t>
      </w:r>
      <w:r w:rsidR="00BC7C1C">
        <w:t xml:space="preserve">species distribution modeling </w:t>
      </w:r>
      <w:r w:rsidR="00BC7C1C">
        <w:fldChar w:fldCharType="begin">
          <w:fldData xml:space="preserve">PEVuZE5vdGU+PENpdGU+PEF1dGhvcj5XaXN6PC9BdXRob3I+PFllYXI+MjAwODwvWWVhcj48UmVj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</w:fldData>
        </w:fldChar>
      </w:r>
      <w:r w:rsidR="00465EBA">
        <w:instrText xml:space="preserve"> ADDIN EN.CITE </w:instrText>
      </w:r>
      <w:r w:rsidR="00465EBA">
        <w:fldChar w:fldCharType="begin">
          <w:fldData xml:space="preserve">PEVuZE5vdGU+PENpdGU+PEF1dGhvcj5XaXN6PC9BdXRob3I+PFllYXI+MjAwODwvWWVhcj48UmVj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</w:fldData>
        </w:fldChar>
      </w:r>
      <w:r w:rsidR="00465EBA">
        <w:instrText xml:space="preserve"> ADDIN EN.CITE.DATA </w:instrText>
      </w:r>
      <w:r w:rsidR="00465EBA">
        <w:fldChar w:fldCharType="end"/>
      </w:r>
      <w:r w:rsidR="00BC7C1C">
        <w:fldChar w:fldCharType="separate"/>
      </w:r>
      <w:r w:rsidR="00465EBA">
        <w:rPr>
          <w:noProof/>
        </w:rPr>
        <w:t>(</w:t>
      </w:r>
      <w:hyperlink w:anchor="_ENREF_56" w:tooltip="Stockwell, 2002 #2048" w:history="1">
        <w:r w:rsidR="00D017A2">
          <w:rPr>
            <w:noProof/>
          </w:rPr>
          <w:t>Stockwell and Peterson, 2002</w:t>
        </w:r>
      </w:hyperlink>
      <w:r w:rsidR="00465EBA">
        <w:rPr>
          <w:noProof/>
        </w:rPr>
        <w:t xml:space="preserve">; </w:t>
      </w:r>
      <w:hyperlink w:anchor="_ENREF_68" w:tooltip="Wisz, 2008 #2046" w:history="1">
        <w:r w:rsidR="00D017A2">
          <w:rPr>
            <w:noProof/>
          </w:rPr>
          <w:t>Wisz et al., 2008</w:t>
        </w:r>
      </w:hyperlink>
      <w:r w:rsidR="00465EBA">
        <w:rPr>
          <w:noProof/>
        </w:rPr>
        <w:t>)</w:t>
      </w:r>
      <w:r w:rsidR="00BC7C1C">
        <w:fldChar w:fldCharType="end"/>
      </w:r>
      <w:r w:rsidR="00B52BB6">
        <w:t xml:space="preserve"> and </w:t>
      </w:r>
      <w:r w:rsidR="00B52BB6" w:rsidRPr="00B52BB6">
        <w:t>demographic health survey</w:t>
      </w:r>
      <w:r w:rsidR="007B37D1">
        <w:t>s</w:t>
      </w:r>
      <w:r w:rsidR="00B52BB6">
        <w:t xml:space="preserve"> </w:t>
      </w:r>
      <w:r w:rsidR="00B52BB6">
        <w:fldChar w:fldCharType="begin"/>
      </w:r>
      <w:r w:rsidR="00B52BB6">
        <w:instrText xml:space="preserve"> ADDIN EN.CITE &lt;EndNote&gt;&lt;Cite&gt;&lt;Author&gt;Kumar&lt;/Author&gt;&lt;Year&gt;2007&lt;/Year&gt;&lt;RecNum&gt;2050&lt;/RecNum&gt;&lt;DisplayText&gt;(Kumar, 2007, 2009)&lt;/DisplayText&gt;&lt;record&gt;&lt;rec-number&gt;2050&lt;/rec-number&gt;&lt;foreign-keys&gt;&lt;key app="EN" db-id="a9tvxszrk205tqes9xpvzvp1dp2xxr0xdp2s"&gt;2050&lt;/key&gt;&lt;/foreign-keys&gt;&lt;ref-type name="Journal Article"&gt;17&lt;/ref-type&gt;&lt;contributors&gt;&lt;authors&gt;&lt;author&gt;Kumar, Naresh&lt;/author&gt;&lt;/authors&gt;&lt;/contributors&gt;&lt;titles&gt;&lt;title&gt;Spatial sampling design for a demographic and health survey&lt;/title&gt;&lt;secondary-title&gt;Population Research and Policy Review&lt;/secondary-title&gt;&lt;/titles&gt;&lt;periodical&gt;&lt;full-title&gt;Population Research and Policy Review&lt;/full-title&gt;&lt;/periodical&gt;&lt;pages&gt;581-599&lt;/pages&gt;&lt;volume&gt;26&lt;/volume&gt;&lt;number&gt;5-6&lt;/number&gt;&lt;dates&gt;&lt;year&gt;2007&lt;/year&gt;&lt;/dates&gt;&lt;isbn&gt;0167-5923&lt;/isbn&gt;&lt;urls&gt;&lt;/urls&gt;&lt;/record&gt;&lt;/Cite&gt;&lt;Cite&gt;&lt;Author&gt;Kumar&lt;/Author&gt;&lt;Year&gt;2009&lt;/Year&gt;&lt;RecNum&gt;2051&lt;/RecNum&gt;&lt;record&gt;&lt;rec-number&gt;2051&lt;/rec-number&gt;&lt;foreign-keys&gt;&lt;key app="EN" db-id="a9tvxszrk205tqes9xpvzvp1dp2xxr0xdp2s"&gt;2051&lt;/key&gt;&lt;/foreign-keys&gt;&lt;ref-type name="Journal Article"&gt;17&lt;/ref-type&gt;&lt;contributors&gt;&lt;authors&gt;&lt;author&gt;Kumar, Naresh&lt;/author&gt;&lt;/authors&gt;&lt;/contributors&gt;&lt;titles&gt;&lt;title&gt;An optimal spatial sampling design for intra-urban population exposure assessment&lt;/title&gt;&lt;secondary-title&gt;Atmospheric Environment&lt;/secondary-title&gt;&lt;/titles&gt;&lt;periodical&gt;&lt;full-title&gt;Atmospheric Environment&lt;/full-title&gt;&lt;/periodical&gt;&lt;pages&gt;1153-1155&lt;/pages&gt;&lt;volume&gt;43&lt;/volume&gt;&lt;number&gt;5&lt;/number&gt;&lt;dates&gt;&lt;year&gt;2009&lt;/year&gt;&lt;/dates&gt;&lt;isbn&gt;1352-2310&lt;/isbn&gt;&lt;urls&gt;&lt;/urls&gt;&lt;/record&gt;&lt;/Cite&gt;&lt;/EndNote&gt;</w:instrText>
      </w:r>
      <w:r w:rsidR="00B52BB6">
        <w:fldChar w:fldCharType="separate"/>
      </w:r>
      <w:r w:rsidR="00B52BB6">
        <w:rPr>
          <w:noProof/>
        </w:rPr>
        <w:t>(</w:t>
      </w:r>
      <w:hyperlink w:anchor="_ENREF_39" w:tooltip="Kumar, 2007 #2050" w:history="1">
        <w:r w:rsidR="00D017A2">
          <w:rPr>
            <w:noProof/>
          </w:rPr>
          <w:t>Kumar, 2007</w:t>
        </w:r>
      </w:hyperlink>
      <w:r w:rsidR="00B52BB6">
        <w:rPr>
          <w:noProof/>
        </w:rPr>
        <w:t xml:space="preserve">, </w:t>
      </w:r>
      <w:hyperlink w:anchor="_ENREF_40" w:tooltip="Kumar, 2009 #2051" w:history="1">
        <w:r w:rsidR="00D017A2">
          <w:rPr>
            <w:noProof/>
          </w:rPr>
          <w:t>2009</w:t>
        </w:r>
      </w:hyperlink>
      <w:r w:rsidR="00B52BB6">
        <w:rPr>
          <w:noProof/>
        </w:rPr>
        <w:t>)</w:t>
      </w:r>
      <w:r w:rsidR="00B52BB6">
        <w:fldChar w:fldCharType="end"/>
      </w:r>
      <w:r w:rsidR="007F0190">
        <w:t>.</w:t>
      </w:r>
      <w:r w:rsidR="00B01BBB">
        <w:t xml:space="preserve"> </w:t>
      </w:r>
      <w:r w:rsidR="002D4DA3">
        <w:t xml:space="preserve">In a vegetation survey, </w:t>
      </w:r>
      <w:r w:rsidR="002D4DA3">
        <w:fldChar w:fldCharType="begin"/>
      </w:r>
      <w:r w:rsidR="002D4DA3">
        <w:instrText xml:space="preserve"> ADDIN EN.CITE &lt;EndNote&gt;&lt;Cite AuthorYear="1"&gt;&lt;Author&gt;Austin&lt;/Author&gt;&lt;Year&gt;1989&lt;/Year&gt;&lt;RecNum&gt;2053&lt;/RecNum&gt;&lt;DisplayText&gt;Austin and Heyligers (1989)&lt;/DisplayText&gt;&lt;record&gt;&lt;rec-number&gt;2053&lt;/rec-number&gt;&lt;foreign-keys&gt;&lt;key app="EN" db-id="a9tvxszrk205tqes9xpvzvp1dp2xxr0xdp2s"&gt;2053&lt;/key&gt;&lt;/foreign-keys&gt;&lt;ref-type name="Journal Article"&gt;17&lt;/ref-type&gt;&lt;contributors&gt;&lt;authors&gt;&lt;author&gt;Austin, M. P.&lt;/author&gt;&lt;author&gt;Heyligers, P. C.&lt;/author&gt;&lt;/authors&gt;&lt;/contributors&gt;&lt;titles&gt;&lt;title&gt;Vegetation survey design for conservation: Gradsect sampling of forests in North-eastern New South Wales&lt;/title&gt;&lt;secondary-title&gt;Biological Conservation&lt;/secondary-title&gt;&lt;/titles&gt;&lt;periodical&gt;&lt;full-title&gt;Biological Conservation&lt;/full-title&gt;&lt;/periodical&gt;&lt;pages&gt;13-32&lt;/pages&gt;&lt;volume&gt;50&lt;/volume&gt;&lt;number&gt;1–4&lt;/number&gt;&lt;dates&gt;&lt;year&gt;1989&lt;/year&gt;&lt;pub-dates&gt;&lt;date&gt;//&lt;/date&gt;&lt;/pub-dates&gt;&lt;/dates&gt;&lt;isbn&gt;0006-3207&lt;/isbn&gt;&lt;urls&gt;&lt;related-urls&gt;&lt;url&gt;http://www.sciencedirect.com/science/article/pii/0006320789900037&lt;/url&gt;&lt;/related-urls&gt;&lt;/urls&gt;&lt;electronic-resource-num&gt;http://dx.doi.org/10.1016/0006-3207(89)90003-7&lt;/electronic-resource-num&gt;&lt;/record&gt;&lt;/Cite&gt;&lt;/EndNote&gt;</w:instrText>
      </w:r>
      <w:r w:rsidR="002D4DA3">
        <w:fldChar w:fldCharType="separate"/>
      </w:r>
      <w:hyperlink w:anchor="_ENREF_5" w:tooltip="Austin, 1989 #2053" w:history="1">
        <w:r w:rsidR="00D017A2">
          <w:rPr>
            <w:noProof/>
          </w:rPr>
          <w:t>Austin and Heyligers (1989</w:t>
        </w:r>
      </w:hyperlink>
      <w:r w:rsidR="002D4DA3">
        <w:rPr>
          <w:noProof/>
        </w:rPr>
        <w:t>)</w:t>
      </w:r>
      <w:r w:rsidR="002D4DA3">
        <w:fldChar w:fldCharType="end"/>
      </w:r>
      <w:r w:rsidR="002D4DA3">
        <w:t xml:space="preserve"> found that stratifying the samples by combined information on climate, topographic </w:t>
      </w:r>
      <w:r w:rsidR="002D4DA3" w:rsidRPr="00C018A6">
        <w:t>and</w:t>
      </w:r>
      <w:r w:rsidR="002D4DA3">
        <w:t xml:space="preserve"> </w:t>
      </w:r>
      <w:r w:rsidR="002D4DA3" w:rsidRPr="00C018A6">
        <w:t>lithological</w:t>
      </w:r>
      <w:r w:rsidR="002D4DA3">
        <w:t xml:space="preserve"> </w:t>
      </w:r>
      <w:r w:rsidR="002D4DA3" w:rsidRPr="00C018A6">
        <w:t>characteristics</w:t>
      </w:r>
      <w:r w:rsidR="002D4DA3">
        <w:t xml:space="preserve"> could better </w:t>
      </w:r>
      <w:r w:rsidR="002D4DA3" w:rsidRPr="00C018A6">
        <w:t>represent the environmental</w:t>
      </w:r>
      <w:r w:rsidR="002D4DA3">
        <w:t xml:space="preserve"> variability</w:t>
      </w:r>
      <w:r w:rsidR="002D4DA3" w:rsidRPr="00C018A6">
        <w:t xml:space="preserve"> in</w:t>
      </w:r>
      <w:r w:rsidR="002D4DA3">
        <w:t xml:space="preserve"> the</w:t>
      </w:r>
      <w:r w:rsidR="002D4DA3" w:rsidRPr="00C018A6">
        <w:t xml:space="preserve"> area</w:t>
      </w:r>
      <w:r w:rsidR="002D4DA3">
        <w:t xml:space="preserve">, especially when the stratification is coupled with well-tuned sampling rules based on </w:t>
      </w:r>
      <w:r w:rsidR="002D4DA3" w:rsidRPr="00153524">
        <w:t>aspect and topographic position</w:t>
      </w:r>
      <w:r w:rsidR="002D4DA3">
        <w:t xml:space="preserve">. </w:t>
      </w:r>
      <w:r w:rsidR="00E4575F">
        <w:fldChar w:fldCharType="begin"/>
      </w:r>
      <w:r w:rsidR="00E4575F">
        <w:instrText xml:space="preserve"> ADDIN EN.CITE &lt;EndNote&gt;&lt;Cite AuthorYear="1"&gt;&lt;Author&gt;Wang&lt;/Author&gt;&lt;Year&gt;2002&lt;/Year&gt;&lt;RecNum&gt;2049&lt;/RecNum&gt;&lt;DisplayText&gt;Wang et al. (2002)&lt;/DisplayText&gt;&lt;record&gt;&lt;rec-number&gt;2049&lt;/rec-number&gt;&lt;foreign-keys&gt;&lt;key app="EN" db-id="a9tvxszrk205tqes9xpvzvp1dp2xxr0xdp2s"&gt;2049&lt;/key&gt;&lt;/foreign-keys&gt;&lt;ref-type name="Journal Article"&gt;17&lt;/ref-type&gt;&lt;contributors&gt;&lt;authors&gt;&lt;author&gt;Wang, J.&lt;/author&gt;&lt;author&gt;Liu, J.&lt;/author&gt;&lt;author&gt;Zhuan, D.&lt;/author&gt;&lt;author&gt;Li, L.&lt;/author&gt;&lt;author&gt;Ge, Y.&lt;/author&gt;&lt;/authors&gt;&lt;/contributors&gt;&lt;titles&gt;&lt;title&gt;Spatial sampling design for monitoring the area of cultivated land&lt;/title&gt;&lt;secondary-title&gt;International Journal of Remote Sensing&lt;/secondary-title&gt;&lt;/titles&gt;&lt;periodical&gt;&lt;full-title&gt;International Journal of Remote Sensing&lt;/full-title&gt;&lt;/periodical&gt;&lt;pages&gt;263-284&lt;/pages&gt;&lt;volume&gt;23&lt;/volume&gt;&lt;number&gt;2&lt;/number&gt;&lt;dates&gt;&lt;year&gt;2002&lt;/year&gt;&lt;pub-dates&gt;&lt;date&gt;2002/01/01&lt;/date&gt;&lt;/pub-dates&gt;&lt;/dates&gt;&lt;publisher&gt;Taylor &amp;amp; Francis&lt;/publisher&gt;&lt;isbn&gt;0143-1161&lt;/isbn&gt;&lt;urls&gt;&lt;related-urls&gt;&lt;url&gt;http://dx.doi.org/10.1080/01431160010025998&lt;/url&gt;&lt;/related-urls&gt;&lt;/urls&gt;&lt;electronic-resource-num&gt;10.1080/01431160010025998&lt;/electronic-resource-num&gt;&lt;access-date&gt;2015/01/23&lt;/access-date&gt;&lt;/record&gt;&lt;/Cite&gt;&lt;/EndNote&gt;</w:instrText>
      </w:r>
      <w:r w:rsidR="00E4575F">
        <w:fldChar w:fldCharType="separate"/>
      </w:r>
      <w:hyperlink w:anchor="_ENREF_64" w:tooltip="Wang, 2002 #2049" w:history="1">
        <w:r w:rsidR="00D017A2">
          <w:rPr>
            <w:noProof/>
          </w:rPr>
          <w:t>Wang et al. (2002</w:t>
        </w:r>
      </w:hyperlink>
      <w:r w:rsidR="00E4575F">
        <w:rPr>
          <w:noProof/>
        </w:rPr>
        <w:t>)</w:t>
      </w:r>
      <w:r w:rsidR="00E4575F">
        <w:fldChar w:fldCharType="end"/>
      </w:r>
      <w:r w:rsidR="00E4575F" w:rsidRPr="00177B5C">
        <w:t xml:space="preserve"> </w:t>
      </w:r>
      <w:r w:rsidR="00E4575F">
        <w:t>found that</w:t>
      </w:r>
      <w:r w:rsidR="00E4575F" w:rsidRPr="00177B5C">
        <w:t xml:space="preserve"> zoning of the </w:t>
      </w:r>
      <w:r w:rsidR="00E4575F">
        <w:t xml:space="preserve">spatial samples </w:t>
      </w:r>
      <w:r w:rsidR="00E4575F" w:rsidRPr="00177B5C">
        <w:t xml:space="preserve">based on prior knowledge </w:t>
      </w:r>
      <w:r w:rsidR="009A64FF">
        <w:t>of</w:t>
      </w:r>
      <w:r w:rsidR="00E4575F" w:rsidRPr="00177B5C">
        <w:t xml:space="preserve"> the controlling </w:t>
      </w:r>
      <w:r w:rsidR="009A64FF">
        <w:t>variables</w:t>
      </w:r>
      <w:r w:rsidR="00E4575F" w:rsidRPr="00177B5C">
        <w:t xml:space="preserve"> </w:t>
      </w:r>
      <w:r w:rsidR="00E4575F">
        <w:t xml:space="preserve">could reduce </w:t>
      </w:r>
      <w:r w:rsidR="00233942">
        <w:t>the sample</w:t>
      </w:r>
      <w:r w:rsidR="00E4575F">
        <w:t xml:space="preserve"> size to achieve the </w:t>
      </w:r>
      <w:r w:rsidR="003252CF">
        <w:t>same efficiency</w:t>
      </w:r>
      <w:r w:rsidR="00E4575F">
        <w:t xml:space="preserve"> in monitoring </w:t>
      </w:r>
      <w:r w:rsidR="008E1C29">
        <w:t xml:space="preserve">the area </w:t>
      </w:r>
      <w:r w:rsidR="005D3DA5">
        <w:t xml:space="preserve">of </w:t>
      </w:r>
      <w:r w:rsidR="00E4575F">
        <w:t>cultivated land</w:t>
      </w:r>
      <w:r w:rsidR="00E4575F" w:rsidRPr="00177B5C">
        <w:t>.</w:t>
      </w:r>
      <w:r w:rsidR="00FF7517" w:rsidRPr="00FF7517">
        <w:t xml:space="preserve"> </w:t>
      </w:r>
      <w:r w:rsidR="00FF7517">
        <w:fldChar w:fldCharType="begin"/>
      </w:r>
      <w:r w:rsidR="00FF7517">
        <w:instrText xml:space="preserve"> ADDIN EN.CITE &lt;EndNote&gt;&lt;Cite AuthorYear="1"&gt;&lt;Author&gt;Brus&lt;/Author&gt;&lt;Year&gt;1994&lt;/Year&gt;&lt;RecNum&gt;2352&lt;/RecNum&gt;&lt;DisplayText&gt;Brus (1994)&lt;/DisplayText&gt;&lt;record&gt;&lt;rec-number&gt;2352&lt;/rec-number&gt;&lt;foreign-keys&gt;&lt;key app="EN" db-id="a9tvxszrk205tqes9xpvzvp1dp2xxr0xdp2s"&gt;2352&lt;/key&gt;&lt;/foreign-keys&gt;&lt;ref-type name="Journal Article"&gt;17&lt;/ref-type&gt;&lt;contributors&gt;&lt;authors&gt;&lt;author&gt;Brus, DJ&lt;/author&gt;&lt;/authors&gt;&lt;/contributors&gt;&lt;titles&gt;&lt;title&gt;Improving design-based estimation of spatial means by soil map stratification. A case study of phosphate saturation&lt;/title&gt;&lt;secondary-title&gt;Geoderma&lt;/secondary-title&gt;&lt;/titles&gt;&lt;periodical&gt;&lt;full-title&gt;Geoderma&lt;/full-title&gt;&lt;/periodical&gt;&lt;pages&gt;233-246&lt;/pages&gt;&lt;volume&gt;62&lt;/volume&gt;&lt;number&gt;1&lt;/number&gt;&lt;dates&gt;&lt;year&gt;1994&lt;/year&gt;&lt;/dates&gt;&lt;isbn&gt;0016-7061&lt;/isbn&gt;&lt;urls&gt;&lt;/urls&gt;&lt;/record&gt;&lt;/Cite&gt;&lt;/EndNote&gt;</w:instrText>
      </w:r>
      <w:r w:rsidR="00FF7517">
        <w:fldChar w:fldCharType="separate"/>
      </w:r>
      <w:hyperlink w:anchor="_ENREF_9" w:tooltip="Brus, 1994 #2352" w:history="1">
        <w:r w:rsidR="00D017A2">
          <w:rPr>
            <w:noProof/>
          </w:rPr>
          <w:t>Brus (1994</w:t>
        </w:r>
      </w:hyperlink>
      <w:r w:rsidR="00FF7517">
        <w:rPr>
          <w:noProof/>
        </w:rPr>
        <w:t>)</w:t>
      </w:r>
      <w:r w:rsidR="00FF7517">
        <w:fldChar w:fldCharType="end"/>
      </w:r>
      <w:r w:rsidR="00FF7517">
        <w:t xml:space="preserve"> found that the </w:t>
      </w:r>
      <w:r w:rsidR="00FF7517" w:rsidRPr="001511D9">
        <w:t xml:space="preserve">estimation </w:t>
      </w:r>
      <w:r w:rsidR="00FF7517">
        <w:t>accuracy can be improved by stratifying the study area based on soil and land use maps when estimating the spatial means of phosphate sorption characteristics</w:t>
      </w:r>
      <w:r w:rsidR="00FF7517" w:rsidRPr="007E64B1">
        <w:t>.</w:t>
      </w:r>
      <w:r w:rsidR="003A2B54">
        <w:t xml:space="preserve"> </w:t>
      </w:r>
      <w:r w:rsidR="00D30E01">
        <w:fldChar w:fldCharType="begin"/>
      </w:r>
      <w:r w:rsidR="00D30E01">
        <w:instrText xml:space="preserve"> ADDIN EN.CITE &lt;EndNote&gt;&lt;Cite AuthorYear="1"&gt;&lt;Author&gt;Brus&lt;/Author&gt;&lt;Year&gt;2014&lt;/Year&gt;&lt;RecNum&gt;2056&lt;/RecNum&gt;&lt;DisplayText&gt;Brus (2014)&lt;/DisplayText&gt;&lt;record&gt;&lt;rec-number&gt;2056&lt;/rec-number&gt;&lt;foreign-keys&gt;&lt;key app="EN" db-id="a9tvxszrk205tqes9xpvzvp1dp2xxr0xdp2s"&gt;2056&lt;/key&gt;&lt;/foreign-keys&gt;&lt;ref-type name="Journal Article"&gt;17&lt;/ref-type&gt;&lt;contributors&gt;&lt;authors&gt;&lt;author&gt;Brus, D. J.&lt;/author&gt;&lt;/authors&gt;&lt;/contributors&gt;&lt;titles&gt;&lt;title&gt;Statistical sampling approaches for soil monitoring&lt;/title&gt;&lt;secondary-title&gt;European Journal of Soil Science&lt;/secondary-title&gt;&lt;/titles&gt;&lt;periodical&gt;&lt;full-title&gt;European Journal of Soil Science&lt;/full-title&gt;&lt;/periodical&gt;&lt;pages&gt;779-791&lt;/pages&gt;&lt;volume&gt;65&lt;/volume&gt;&lt;number&gt;6&lt;/number&gt;&lt;dates&gt;&lt;year&gt;2014&lt;/year&gt;&lt;/dates&gt;&lt;publisher&gt;Blackwell Publishing Ltd&lt;/publisher&gt;&lt;isbn&gt;1365-2389&lt;/isbn&gt;&lt;urls&gt;&lt;related-urls&gt;&lt;url&gt;http://dx.doi.org/10.1111/ejss.12176&lt;/url&gt;&lt;/related-urls&gt;&lt;/urls&gt;&lt;electronic-resource-num&gt;10.1111/ejss.12176&lt;/electronic-resource-num&gt;&lt;/record&gt;&lt;/Cite&gt;&lt;/EndNote&gt;</w:instrText>
      </w:r>
      <w:r w:rsidR="00D30E01">
        <w:fldChar w:fldCharType="separate"/>
      </w:r>
      <w:hyperlink w:anchor="_ENREF_12" w:tooltip="Brus, 2014 #2056" w:history="1">
        <w:r w:rsidR="00D017A2">
          <w:rPr>
            <w:noProof/>
          </w:rPr>
          <w:t>Brus (2014</w:t>
        </w:r>
      </w:hyperlink>
      <w:r w:rsidR="00D30E01">
        <w:rPr>
          <w:noProof/>
        </w:rPr>
        <w:t>)</w:t>
      </w:r>
      <w:r w:rsidR="00D30E01">
        <w:fldChar w:fldCharType="end"/>
      </w:r>
      <w:r w:rsidR="00D30E01">
        <w:t xml:space="preserve"> compared three </w:t>
      </w:r>
      <w:r w:rsidR="001D2795">
        <w:t xml:space="preserve">spatial </w:t>
      </w:r>
      <w:r w:rsidR="00D30E01">
        <w:t>sampling approaches</w:t>
      </w:r>
      <w:r w:rsidR="001D2795">
        <w:t xml:space="preserve"> (a design-based, a model-based and a hybrid approach)</w:t>
      </w:r>
      <w:r w:rsidR="00D30E01">
        <w:t xml:space="preserve"> for regional</w:t>
      </w:r>
      <w:r w:rsidR="00D30E01" w:rsidRPr="007B0C49">
        <w:t xml:space="preserve"> </w:t>
      </w:r>
      <w:r w:rsidR="00D30E01">
        <w:t xml:space="preserve">soil monitoring and found that the performance of </w:t>
      </w:r>
      <w:r w:rsidR="000A0543">
        <w:t xml:space="preserve">the </w:t>
      </w:r>
      <w:r w:rsidR="00D30E01">
        <w:t xml:space="preserve">three approaches varied </w:t>
      </w:r>
      <w:r w:rsidR="000D331E">
        <w:t>across</w:t>
      </w:r>
      <w:r w:rsidR="00D30E01">
        <w:t xml:space="preserve"> the</w:t>
      </w:r>
      <w:r w:rsidR="000D331E">
        <w:t xml:space="preserve"> different</w:t>
      </w:r>
      <w:r w:rsidR="00D30E01">
        <w:t xml:space="preserve"> soil properties.</w:t>
      </w:r>
      <w:r w:rsidR="00746129">
        <w:t xml:space="preserve"> </w:t>
      </w:r>
      <w:r w:rsidR="00746129">
        <w:fldChar w:fldCharType="begin"/>
      </w:r>
      <w:r w:rsidR="00746129">
        <w:instrText xml:space="preserve"> ADDIN EN.CITE &lt;EndNote&gt;&lt;Cite AuthorYear="1"&gt;&lt;Author&gt;Wang&lt;/Author&gt;&lt;Year&gt;2010&lt;/Year&gt;&lt;RecNum&gt;2357&lt;/RecNum&gt;&lt;DisplayText&gt;Wang et al. (2010)&lt;/DisplayText&gt;&lt;record&gt;&lt;rec-number&gt;2357&lt;/rec-number&gt;&lt;foreign-keys&gt;&lt;key app="EN" db-id="a9tvxszrk205tqes9xpvzvp1dp2xxr0xdp2s"&gt;2357&lt;/key&gt;&lt;/foreign-keys&gt;&lt;ref-type name="Journal Article"&gt;17&lt;/ref-type&gt;&lt;contributors&gt;&lt;authors&gt;&lt;author&gt;Wang, Jinfeng&lt;/author&gt;&lt;author&gt;Haining, Robert&lt;/author&gt;&lt;author&gt;Cao, Zhidong&lt;/author&gt;&lt;/authors&gt;&lt;/contributors&gt;&lt;titles&gt;&lt;title&gt;Sample surveying to estimate the mean of a heterogeneous surface: reducing the error variance through zoning&lt;/title&gt;&lt;secondary-title&gt;International Journal of Geographical Information Science&lt;/secondary-title&gt;&lt;/titles&gt;&lt;periodical&gt;&lt;full-title&gt;International Journal of Geographical Information Science&lt;/full-title&gt;&lt;/periodical&gt;&lt;pages&gt;523-543&lt;/pages&gt;&lt;volume&gt;24&lt;/volume&gt;&lt;number&gt;4&lt;/number&gt;&lt;dates&gt;&lt;year&gt;2010&lt;/year&gt;&lt;/dates&gt;&lt;isbn&gt;1365-8816&lt;/isbn&gt;&lt;urls&gt;&lt;/urls&gt;&lt;/record&gt;&lt;/Cite&gt;&lt;/EndNote&gt;</w:instrText>
      </w:r>
      <w:r w:rsidR="00746129">
        <w:fldChar w:fldCharType="separate"/>
      </w:r>
      <w:hyperlink w:anchor="_ENREF_63" w:tooltip="Wang, 2010 #2357" w:history="1">
        <w:r w:rsidR="00D017A2">
          <w:rPr>
            <w:noProof/>
          </w:rPr>
          <w:t>Wang et al. (2010</w:t>
        </w:r>
      </w:hyperlink>
      <w:r w:rsidR="00746129">
        <w:rPr>
          <w:noProof/>
        </w:rPr>
        <w:t>)</w:t>
      </w:r>
      <w:r w:rsidR="00746129">
        <w:fldChar w:fldCharType="end"/>
      </w:r>
      <w:r w:rsidR="00746129">
        <w:t xml:space="preserve"> found that </w:t>
      </w:r>
      <w:r w:rsidR="003D1E78">
        <w:t>stratification</w:t>
      </w:r>
      <w:r w:rsidR="00DC0480">
        <w:t xml:space="preserve"> of study area</w:t>
      </w:r>
      <w:r w:rsidR="00746129">
        <w:t xml:space="preserve"> could </w:t>
      </w:r>
      <w:r w:rsidR="0084126B">
        <w:t>reduce</w:t>
      </w:r>
      <w:r w:rsidR="00746129">
        <w:t xml:space="preserve"> the variance of estimators in</w:t>
      </w:r>
      <w:r w:rsidR="00746129" w:rsidRPr="00746129">
        <w:t xml:space="preserve"> surveys of non-cultivated land</w:t>
      </w:r>
      <w:r w:rsidR="008875B7">
        <w:t xml:space="preserve"> in China</w:t>
      </w:r>
      <w:r w:rsidR="00746129">
        <w:t>.</w:t>
      </w:r>
    </w:p>
    <w:p w:rsidR="0090359B" w:rsidRPr="003F7870" w:rsidRDefault="007F0190">
      <w:r>
        <w:t>In these</w:t>
      </w:r>
      <w:r w:rsidR="0048413E">
        <w:t xml:space="preserve"> survey and monitoring</w:t>
      </w:r>
      <w:r>
        <w:t xml:space="preserve"> applications, </w:t>
      </w:r>
      <w:r w:rsidR="003F3B81">
        <w:t xml:space="preserve">the prior information </w:t>
      </w:r>
      <w:r w:rsidR="001C308F">
        <w:t xml:space="preserve">that is </w:t>
      </w:r>
      <w:r w:rsidR="003F3B81">
        <w:t xml:space="preserve">used to stratify the study areas is </w:t>
      </w:r>
      <w:r w:rsidR="00795C8B">
        <w:t xml:space="preserve">normally obtained </w:t>
      </w:r>
      <w:r w:rsidR="00CB78DB">
        <w:t xml:space="preserve">from other correlated </w:t>
      </w:r>
      <w:r w:rsidR="00F01491">
        <w:t>variables</w:t>
      </w:r>
      <w:r w:rsidR="00B81A72">
        <w:t xml:space="preserve"> </w:t>
      </w:r>
      <w:r w:rsidR="00090BEC">
        <w:t>o</w:t>
      </w:r>
      <w:r w:rsidR="007970CF">
        <w:t xml:space="preserve">r historical survey </w:t>
      </w:r>
      <w:r w:rsidR="00E435B7">
        <w:t>data</w:t>
      </w:r>
      <w:r w:rsidR="003F3B81">
        <w:t>.</w:t>
      </w:r>
      <w:r w:rsidR="00492740">
        <w:t xml:space="preserve"> </w:t>
      </w:r>
      <w:r w:rsidR="00E837DD">
        <w:t xml:space="preserve">In crop modeling, the results are simulated by the input of environmental variables and management practices, which </w:t>
      </w:r>
      <w:r w:rsidR="000D27BE">
        <w:t>can</w:t>
      </w:r>
      <w:r w:rsidR="00E837DD">
        <w:t xml:space="preserve"> be used as </w:t>
      </w:r>
      <w:r w:rsidR="003E1ECF">
        <w:t>prior</w:t>
      </w:r>
      <w:r w:rsidR="00E837DD">
        <w:t xml:space="preserve"> </w:t>
      </w:r>
      <w:r w:rsidR="008F7DA0">
        <w:t>information</w:t>
      </w:r>
      <w:r w:rsidR="00E837DD">
        <w:t xml:space="preserve"> to create the str</w:t>
      </w:r>
      <w:r w:rsidR="00F66202">
        <w:t>ata</w:t>
      </w:r>
      <w:r w:rsidR="00FD0732">
        <w:t>.</w:t>
      </w:r>
      <w:r w:rsidR="003F7870">
        <w:t xml:space="preserve"> Many types of strata or zones</w:t>
      </w:r>
      <w:r w:rsidR="008348A6">
        <w:t xml:space="preserve"> including climate zones </w:t>
      </w:r>
      <w:r w:rsidR="008348A6">
        <w:fldChar w:fldCharType="begin">
          <w:fldData xml:space="preserve">PEVuZE5vdGU+PENpdGU+PEF1dGhvcj5Sw7Z0dGVyPC9BdXRob3I+PFllYXI+MjAxMjwvWWVhcj48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</w:fldData>
        </w:fldChar>
      </w:r>
      <w:r w:rsidR="006C26B0">
        <w:instrText xml:space="preserve"> ADDIN EN.CITE </w:instrText>
      </w:r>
      <w:r w:rsidR="006C26B0">
        <w:fldChar w:fldCharType="begin">
          <w:fldData xml:space="preserve">PEVuZE5vdGU+PENpdGU+PEF1dGhvcj5Sw7Z0dGVyPC9BdXRob3I+PFllYXI+MjAxMjwvWWVhcj48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</w:fldData>
        </w:fldChar>
      </w:r>
      <w:r w:rsidR="006C26B0">
        <w:instrText xml:space="preserve"> ADDIN EN.CITE.DATA </w:instrText>
      </w:r>
      <w:r w:rsidR="006C26B0">
        <w:fldChar w:fldCharType="end"/>
      </w:r>
      <w:r w:rsidR="008348A6">
        <w:fldChar w:fldCharType="separate"/>
      </w:r>
      <w:r w:rsidR="006C26B0">
        <w:rPr>
          <w:noProof/>
        </w:rPr>
        <w:t>(</w:t>
      </w:r>
      <w:hyperlink w:anchor="_ENREF_50" w:tooltip="Rötter, 2012 #2065" w:history="1">
        <w:r w:rsidR="00D017A2">
          <w:rPr>
            <w:noProof/>
          </w:rPr>
          <w:t>Rötter et al., 2012</w:t>
        </w:r>
      </w:hyperlink>
      <w:r w:rsidR="006C26B0">
        <w:rPr>
          <w:noProof/>
        </w:rPr>
        <w:t xml:space="preserve">; </w:t>
      </w:r>
      <w:hyperlink w:anchor="_ENREF_51" w:tooltip="Rötter, 1995 #2289" w:history="1">
        <w:r w:rsidR="00D017A2">
          <w:rPr>
            <w:noProof/>
          </w:rPr>
          <w:t>Rötter et al., 1995</w:t>
        </w:r>
      </w:hyperlink>
      <w:r w:rsidR="006C26B0">
        <w:rPr>
          <w:noProof/>
        </w:rPr>
        <w:t>)</w:t>
      </w:r>
      <w:r w:rsidR="008348A6">
        <w:fldChar w:fldCharType="end"/>
      </w:r>
      <w:r w:rsidR="008348A6">
        <w:t xml:space="preserve">, environmental zones </w:t>
      </w:r>
      <w:r w:rsidR="008348A6">
        <w:fldChar w:fldCharType="begin">
          <w:fldData xml:space="preserve">PEVuZE5vdGU+PENpdGU+PEF1dGhvcj5PbGVzZW48L0F1dGhvcj48WWVhcj4yMDExPC9ZZWFyPjxS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</w:fldData>
        </w:fldChar>
      </w:r>
      <w:r w:rsidR="00CD083C">
        <w:instrText xml:space="preserve"> ADDIN EN.CITE </w:instrText>
      </w:r>
      <w:r w:rsidR="00CD083C">
        <w:fldChar w:fldCharType="begin">
          <w:fldData xml:space="preserve">PEVuZE5vdGU+PENpdGU+PEF1dGhvcj5PbGVzZW48L0F1dGhvcj48WWVhcj4yMDExPC9ZZWFyPjxS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</w:fldData>
        </w:fldChar>
      </w:r>
      <w:r w:rsidR="00CD083C">
        <w:instrText xml:space="preserve"> ADDIN EN.CITE.DATA </w:instrText>
      </w:r>
      <w:r w:rsidR="00CD083C">
        <w:fldChar w:fldCharType="end"/>
      </w:r>
      <w:r w:rsidR="008348A6">
        <w:fldChar w:fldCharType="separate"/>
      </w:r>
      <w:r w:rsidR="00CD083C">
        <w:rPr>
          <w:noProof/>
        </w:rPr>
        <w:t>(</w:t>
      </w:r>
      <w:hyperlink w:anchor="_ENREF_41" w:tooltip="Metzger, 2005 #2074" w:history="1">
        <w:r w:rsidR="00D017A2">
          <w:rPr>
            <w:noProof/>
          </w:rPr>
          <w:t>Metzger et al., 2005</w:t>
        </w:r>
      </w:hyperlink>
      <w:r w:rsidR="00CD083C">
        <w:rPr>
          <w:noProof/>
        </w:rPr>
        <w:t xml:space="preserve">; </w:t>
      </w:r>
      <w:hyperlink w:anchor="_ENREF_45" w:tooltip="Olesen, 2011 #2067" w:history="1">
        <w:r w:rsidR="00D017A2">
          <w:rPr>
            <w:noProof/>
          </w:rPr>
          <w:t>Olesen et al., 2011</w:t>
        </w:r>
      </w:hyperlink>
      <w:r w:rsidR="00CD083C">
        <w:rPr>
          <w:noProof/>
        </w:rPr>
        <w:t>)</w:t>
      </w:r>
      <w:r w:rsidR="008348A6">
        <w:fldChar w:fldCharType="end"/>
      </w:r>
      <w:r w:rsidR="008348A6">
        <w:t xml:space="preserve">, agro-ecological zones </w:t>
      </w:r>
      <w:r w:rsidR="008348A6">
        <w:fldChar w:fldCharType="begin"/>
      </w:r>
      <w:r w:rsidR="008348A6">
        <w:instrText xml:space="preserve"> ADDIN EN.CITE &lt;EndNote&gt;&lt;Cite&gt;&lt;Author&gt;Aggarwal&lt;/Author&gt;&lt;Year&gt;1993&lt;/Year&gt;&lt;RecNum&gt;2066&lt;/RecNum&gt;&lt;DisplayText&gt;(Aggarwal, 1993)&lt;/DisplayText&gt;&lt;record&gt;&lt;rec-number&gt;2066&lt;/rec-number&gt;&lt;foreign-keys&gt;&lt;key app="EN" db-id="a9tvxszrk205tqes9xpvzvp1dp2xxr0xdp2s"&gt;2066&lt;/key&gt;&lt;/foreign-keys&gt;&lt;ref-type name="Book Section"&gt;5&lt;/ref-type&gt;&lt;contributors&gt;&lt;authors&gt;&lt;author&gt;Aggarwal, PK&lt;/author&gt;&lt;/authors&gt;&lt;/contributors&gt;&lt;titles&gt;&lt;title&gt;Agro-ecological zoning using crop growth simulation models: characterization of wheat environments of India&lt;/title&gt;&lt;secondary-title&gt;Systems approaches for agricultural development&lt;/secondary-title&gt;&lt;/titles&gt;&lt;pages&gt;97-109&lt;/pages&gt;&lt;dates&gt;&lt;year&gt;1993&lt;/year&gt;&lt;/dates&gt;&lt;publisher&gt;Springer&lt;/publisher&gt;&lt;isbn&gt;0792318803&lt;/isbn&gt;&lt;urls&gt;&lt;/urls&gt;&lt;/record&gt;&lt;/Cite&gt;&lt;/EndNote&gt;</w:instrText>
      </w:r>
      <w:r w:rsidR="008348A6">
        <w:fldChar w:fldCharType="separate"/>
      </w:r>
      <w:r w:rsidR="008348A6">
        <w:rPr>
          <w:noProof/>
        </w:rPr>
        <w:t>(</w:t>
      </w:r>
      <w:hyperlink w:anchor="_ENREF_1" w:tooltip="Aggarwal, 1993 #2066" w:history="1">
        <w:r w:rsidR="00D017A2">
          <w:rPr>
            <w:noProof/>
          </w:rPr>
          <w:t>Aggarwal, 1993</w:t>
        </w:r>
      </w:hyperlink>
      <w:r w:rsidR="008348A6">
        <w:rPr>
          <w:noProof/>
        </w:rPr>
        <w:t>)</w:t>
      </w:r>
      <w:r w:rsidR="008348A6">
        <w:fldChar w:fldCharType="end"/>
      </w:r>
      <w:r w:rsidR="008348A6">
        <w:t xml:space="preserve">, </w:t>
      </w:r>
      <w:r w:rsidR="00DE37CD">
        <w:t xml:space="preserve">and </w:t>
      </w:r>
      <w:r w:rsidR="008348A6">
        <w:t xml:space="preserve">climate-soil zones </w:t>
      </w:r>
      <w:r w:rsidR="008348A6">
        <w:fldChar w:fldCharType="begin"/>
      </w:r>
      <w:r w:rsidR="000D27BE">
        <w:instrText xml:space="preserve"> ADDIN EN.CITE &lt;EndNote&gt;&lt;Cite&gt;&lt;Author&gt;Bryan&lt;/Author&gt;&lt;Year&gt;2014&lt;/Year&gt;&lt;RecNum&gt;1153&lt;/RecNum&gt;&lt;DisplayText&gt;(Bryan et al., 2014; Zhao et al., 2015a)&lt;/DisplayText&gt;&lt;record&gt;&lt;rec-number&gt;1153&lt;/rec-number&gt;&lt;foreign-keys&gt;&lt;key app="EN" db-id="a9tvxszrk205tqes9xpvzvp1dp2xxr0xdp2s"&gt;1153&lt;/key&gt;&lt;/foreign-keys&gt;&lt;ref-type name="Journal Article"&gt;17&lt;/ref-type&gt;&lt;contributors&gt;&lt;authors&gt;&lt;author&gt;Bryan, BA&lt;/author&gt;&lt;author&gt;King, D&lt;/author&gt;&lt;author&gt;Zhao, G&lt;/author&gt;&lt;/authors&gt;&lt;/contributors&gt;&lt;titles&gt;&lt;title&gt;Influence of management and environment on Australian wheat: information for sustainable intensification and closing yield gaps&lt;/title&gt;&lt;secondary-title&gt;Environmental Research Letters&lt;/secondary-title&gt;&lt;/titles&gt;&lt;periodical&gt;&lt;full-title&gt;Environmental Research Letters&lt;/full-title&gt;&lt;/periodical&gt;&lt;pages&gt;044005&lt;/pages&gt;&lt;volume&gt;9&lt;/volume&gt;&lt;number&gt;4&lt;/number&gt;&lt;dates&gt;&lt;year&gt;2014&lt;/year&gt;&lt;/dates&gt;&lt;isbn&gt;1748-9326&lt;/isbn&gt;&lt;urls&gt;&lt;/urls&gt;&lt;/record&gt;&lt;/Cite&gt;&lt;Cite&gt;&lt;Author&gt;Zhao&lt;/Author&gt;&lt;Year&gt;2015&lt;/Year&gt;&lt;RecNum&gt;2255&lt;/RecNum&gt;&lt;record&gt;&lt;rec-number&gt;2255&lt;/rec-number&gt;&lt;foreign-keys&gt;&lt;key app="EN" db-id="a9tvxszrk205tqes9xpvzvp1dp2xxr0xdp2s"&gt;2255&lt;/key&gt;&lt;/foreign-keys&gt;&lt;ref-type name="Journal Article"&gt;17&lt;/ref-type&gt;&lt;contributors&gt;&lt;authors&gt;&lt;author&gt;Zhao, Gang&lt;/author&gt;&lt;author&gt;Bryan, Brett A&lt;/author&gt;&lt;author&gt;King, Darran&lt;/author&gt;&lt;author&gt;Luo, Zhongkui&lt;/author&gt;&lt;author&gt;Wang, Enli&lt;/author&gt;&lt;author&gt;Yu, Qiang&lt;/author&gt;&lt;/authors&gt;&lt;/contributors&gt;&lt;titles&gt;&lt;title&gt;Sustainable limits to crop residue harvest for bioenergy: maintaining soil carbon in Australia&amp;apos;s agricultural lands&lt;/title&gt;&lt;secondary-title&gt;GCB Bioenergy&lt;/secondary-title&gt;&lt;/titles&gt;&lt;periodical&gt;&lt;full-title&gt;GCB Bioenergy&lt;/full-title&gt;&lt;/periodical&gt;&lt;pages&gt;479-487&lt;/pages&gt;&lt;volume&gt;7&lt;/volume&gt;&lt;number&gt;3&lt;/number&gt;&lt;dates&gt;&lt;year&gt;2015&lt;/year&gt;&lt;/dates&gt;&lt;isbn&gt;1757-1707&lt;/isbn&gt;&lt;urls&gt;&lt;/urls&gt;&lt;/record&gt;&lt;/Cite&gt;&lt;/EndNote&gt;</w:instrText>
      </w:r>
      <w:r w:rsidR="008348A6">
        <w:fldChar w:fldCharType="separate"/>
      </w:r>
      <w:r w:rsidR="000D27BE">
        <w:rPr>
          <w:noProof/>
        </w:rPr>
        <w:t>(</w:t>
      </w:r>
      <w:hyperlink w:anchor="_ENREF_15" w:tooltip="Bryan, 2014 #1153" w:history="1">
        <w:r w:rsidR="00D017A2">
          <w:rPr>
            <w:noProof/>
          </w:rPr>
          <w:t>Bryan et al., 2014</w:t>
        </w:r>
      </w:hyperlink>
      <w:r w:rsidR="000D27BE">
        <w:rPr>
          <w:noProof/>
        </w:rPr>
        <w:t xml:space="preserve">; </w:t>
      </w:r>
      <w:hyperlink w:anchor="_ENREF_71" w:tooltip="Zhao, 2015 #2255" w:history="1">
        <w:r w:rsidR="00D017A2">
          <w:rPr>
            <w:noProof/>
          </w:rPr>
          <w:t>Zhao et al., 2015a</w:t>
        </w:r>
      </w:hyperlink>
      <w:r w:rsidR="000D27BE">
        <w:rPr>
          <w:noProof/>
        </w:rPr>
        <w:t>)</w:t>
      </w:r>
      <w:r w:rsidR="008348A6">
        <w:fldChar w:fldCharType="end"/>
      </w:r>
      <w:r w:rsidR="008348A6">
        <w:t xml:space="preserve">, </w:t>
      </w:r>
      <w:r w:rsidR="003F7870">
        <w:t>have been used for regional or global crop modelling studies.</w:t>
      </w:r>
      <w:r w:rsidR="00FD0732">
        <w:t xml:space="preserve"> </w:t>
      </w:r>
      <w:r w:rsidR="00C859CB">
        <w:t>However, o</w:t>
      </w:r>
      <w:r w:rsidR="00D01C71">
        <w:t>nly</w:t>
      </w:r>
      <w:r w:rsidR="00A420D4">
        <w:t xml:space="preserve"> very few studies explicitly investigated the</w:t>
      </w:r>
      <w:r w:rsidR="003252CF">
        <w:t xml:space="preserve"> </w:t>
      </w:r>
      <w:r w:rsidR="0026168A">
        <w:t xml:space="preserve">precision </w:t>
      </w:r>
      <w:r w:rsidR="006F5CF5">
        <w:t xml:space="preserve">of these </w:t>
      </w:r>
      <w:r w:rsidR="003F4C4D">
        <w:t>stratification</w:t>
      </w:r>
      <w:r w:rsidR="006F5CF5">
        <w:t xml:space="preserve"> methods </w:t>
      </w:r>
      <w:r w:rsidR="00340DD5">
        <w:t>and</w:t>
      </w:r>
      <w:r w:rsidR="006F5CF5">
        <w:t xml:space="preserve"> </w:t>
      </w:r>
      <w:r w:rsidR="00A420D4">
        <w:t>spatial sampling strategies</w:t>
      </w:r>
      <w:r w:rsidR="00DA2F9D">
        <w:t>.</w:t>
      </w:r>
      <w:r w:rsidR="003911B1">
        <w:t xml:space="preserve"> </w:t>
      </w:r>
      <w:r w:rsidR="006D1614" w:rsidRPr="006D1614">
        <w:rPr>
          <w:rFonts w:asciiTheme="majorHAnsi" w:eastAsiaTheme="minorHAnsi" w:hAnsiTheme="majorHAnsi"/>
          <w:lang w:val="en-GB" w:eastAsia="en-US"/>
        </w:rPr>
        <w:fldChar w:fldCharType="begin"/>
      </w:r>
      <w:r w:rsidR="006D1614">
        <w:rPr>
          <w:rFonts w:asciiTheme="majorHAnsi" w:eastAsiaTheme="minorHAnsi" w:hAnsiTheme="majorHAnsi"/>
          <w:lang w:val="en-GB" w:eastAsia="en-US"/>
        </w:rPr>
        <w:instrText xml:space="preserve"> ADDIN EN.CITE &lt;EndNote&gt;&lt;Cite AuthorYear="1"&gt;&lt;Author&gt;Nendel&lt;/Author&gt;&lt;Year&gt;2013&lt;/Year&gt;&lt;RecNum&gt;860&lt;/RecNum&gt;&lt;DisplayText&gt;Nendel et al. (2013)&lt;/DisplayText&gt;&lt;record&gt;&lt;rec-number&gt;860&lt;/rec-number&gt;&lt;foreign-keys&gt;&lt;key app="EN" db-id="a9tvxszrk205tqes9xpvzvp1dp2xxr0xdp2s"&gt;860&lt;/key&gt;&lt;/foreign-keys&gt;&lt;ref-type name="Journal Article"&gt;17&lt;/ref-type&gt;&lt;contributors&gt;&lt;authors&gt;&lt;author&gt;Nendel, C.&lt;/author&gt;&lt;author&gt;Wieland, R.&lt;/author&gt;&lt;author&gt;Mirschel, W.&lt;/author&gt;&lt;author&gt;Specka, X.&lt;/author&gt;&lt;author&gt;Guddat, C.&lt;/author&gt;&lt;author&gt;Kersebaum, K. C.&lt;/author&gt;&lt;/authors&gt;&lt;/contributors&gt;&lt;titles&gt;&lt;title&gt;Simulating regional winter wheat yields using input data of different spatial resolution&lt;/title&gt;&lt;secondary-title&gt;Field Crops Research&lt;/secondary-title&gt;&lt;/titles&gt;&lt;periodical&gt;&lt;full-title&gt;Field Crops Research&lt;/full-title&gt;&lt;/periodical&gt;&lt;pages&gt;67-77&lt;/pages&gt;&lt;volume&gt;145&lt;/volume&gt;&lt;number&gt;0&lt;/number&gt;&lt;keywords&gt;&lt;keyword&gt;MONICA&lt;/keyword&gt;&lt;keyword&gt;Agro-ecosystem model&lt;/keyword&gt;&lt;keyword&gt;Dynamic modelling&lt;/keyword&gt;&lt;keyword&gt;Scaling&lt;/keyword&gt;&lt;keyword&gt;Input data&lt;/keyword&gt;&lt;/keywords&gt;&lt;dates&gt;&lt;year&gt;2013&lt;/year&gt;&lt;pub-dates&gt;&lt;date&gt;4//&lt;/date&gt;&lt;/pub-dates&gt;&lt;/dates&gt;&lt;isbn&gt;0378-4290&lt;/isbn&gt;&lt;urls&gt;&lt;related-urls&gt;&lt;url&gt;http://www.sciencedirect.com/science/article/pii/S0378429013000671&lt;/url&gt;&lt;/related-urls&gt;&lt;/urls&gt;&lt;electronic-resource-num&gt;http://dx.doi.org/10.1016/j.fcr.2013.02.014&lt;/electronic-resource-num&gt;&lt;/record&gt;&lt;/Cite&gt;&lt;/EndNote&gt;</w:instrText>
      </w:r>
      <w:r w:rsidR="006D1614" w:rsidRPr="006D1614">
        <w:rPr>
          <w:rFonts w:asciiTheme="majorHAnsi" w:eastAsiaTheme="minorHAnsi" w:hAnsiTheme="majorHAnsi"/>
          <w:lang w:val="en-GB" w:eastAsia="en-US"/>
        </w:rPr>
        <w:fldChar w:fldCharType="separate"/>
      </w:r>
      <w:hyperlink w:anchor="_ENREF_44" w:tooltip="Nendel, 2013 #860" w:history="1">
        <w:r w:rsidR="00D017A2">
          <w:rPr>
            <w:rFonts w:asciiTheme="majorHAnsi" w:eastAsiaTheme="minorHAnsi" w:hAnsiTheme="majorHAnsi"/>
            <w:noProof/>
            <w:lang w:val="en-GB" w:eastAsia="en-US"/>
          </w:rPr>
          <w:t>Nendel et al. (2013</w:t>
        </w:r>
      </w:hyperlink>
      <w:r w:rsidR="006D1614">
        <w:rPr>
          <w:rFonts w:asciiTheme="majorHAnsi" w:eastAsiaTheme="minorHAnsi" w:hAnsiTheme="majorHAnsi"/>
          <w:noProof/>
          <w:lang w:val="en-GB" w:eastAsia="en-US"/>
        </w:rPr>
        <w:t>)</w:t>
      </w:r>
      <w:r w:rsidR="006D1614" w:rsidRPr="006D1614">
        <w:rPr>
          <w:rFonts w:asciiTheme="majorHAnsi" w:eastAsiaTheme="minorHAnsi" w:hAnsiTheme="majorHAnsi"/>
          <w:lang w:val="en-GB" w:eastAsia="en-US"/>
        </w:rPr>
        <w:fldChar w:fldCharType="end"/>
      </w:r>
      <w:r w:rsidR="006D1614" w:rsidRPr="006D1614">
        <w:rPr>
          <w:rFonts w:asciiTheme="majorHAnsi" w:eastAsiaTheme="minorHAnsi" w:hAnsiTheme="majorHAnsi"/>
          <w:lang w:val="en-GB" w:eastAsia="en-US"/>
        </w:rPr>
        <w:t xml:space="preserve"> show</w:t>
      </w:r>
      <w:r w:rsidR="006D1614">
        <w:rPr>
          <w:rFonts w:asciiTheme="majorHAnsi" w:eastAsiaTheme="minorHAnsi" w:hAnsiTheme="majorHAnsi"/>
          <w:lang w:val="en-GB" w:eastAsia="en-US"/>
        </w:rPr>
        <w:t>ed</w:t>
      </w:r>
      <w:r w:rsidR="006D1614" w:rsidRPr="006D1614">
        <w:rPr>
          <w:rFonts w:asciiTheme="majorHAnsi" w:eastAsiaTheme="minorHAnsi" w:hAnsiTheme="majorHAnsi"/>
          <w:lang w:val="en-GB" w:eastAsia="en-US"/>
        </w:rPr>
        <w:t xml:space="preserve"> that one soil </w:t>
      </w:r>
      <w:r w:rsidR="00B147E3">
        <w:rPr>
          <w:rFonts w:asciiTheme="majorHAnsi" w:eastAsiaTheme="minorHAnsi" w:hAnsiTheme="majorHAnsi"/>
          <w:lang w:val="en-GB" w:eastAsia="en-US"/>
        </w:rPr>
        <w:t xml:space="preserve">profile </w:t>
      </w:r>
      <w:r w:rsidR="006D1614" w:rsidRPr="006D1614">
        <w:rPr>
          <w:rFonts w:asciiTheme="majorHAnsi" w:eastAsiaTheme="minorHAnsi" w:hAnsiTheme="majorHAnsi"/>
          <w:lang w:val="en-GB" w:eastAsia="en-US"/>
        </w:rPr>
        <w:t xml:space="preserve">and weather station </w:t>
      </w:r>
      <w:r w:rsidR="009A6A65">
        <w:rPr>
          <w:rFonts w:asciiTheme="majorHAnsi" w:eastAsiaTheme="minorHAnsi" w:hAnsiTheme="majorHAnsi"/>
          <w:lang w:val="en-GB" w:eastAsia="en-US"/>
        </w:rPr>
        <w:t>were</w:t>
      </w:r>
      <w:r w:rsidR="00B147E3">
        <w:rPr>
          <w:rFonts w:asciiTheme="majorHAnsi" w:eastAsiaTheme="minorHAnsi" w:hAnsiTheme="majorHAnsi"/>
          <w:lang w:val="en-GB" w:eastAsia="en-US"/>
        </w:rPr>
        <w:t xml:space="preserve"> not </w:t>
      </w:r>
      <w:r w:rsidR="006D1614" w:rsidRPr="006D1614">
        <w:rPr>
          <w:rFonts w:asciiTheme="majorHAnsi" w:eastAsiaTheme="minorHAnsi" w:hAnsiTheme="majorHAnsi"/>
          <w:lang w:val="en-GB" w:eastAsia="en-US"/>
        </w:rPr>
        <w:t xml:space="preserve">sufficient to </w:t>
      </w:r>
      <w:r w:rsidR="00B147E3">
        <w:rPr>
          <w:rFonts w:asciiTheme="majorHAnsi" w:eastAsiaTheme="minorHAnsi" w:hAnsiTheme="majorHAnsi"/>
          <w:lang w:val="en-GB" w:eastAsia="en-US"/>
        </w:rPr>
        <w:t>represent</w:t>
      </w:r>
      <w:r w:rsidR="006D1614" w:rsidRPr="006D1614">
        <w:rPr>
          <w:rFonts w:asciiTheme="majorHAnsi" w:eastAsiaTheme="minorHAnsi" w:hAnsiTheme="majorHAnsi"/>
          <w:lang w:val="en-GB" w:eastAsia="en-US"/>
        </w:rPr>
        <w:t xml:space="preserve"> the observed mean </w:t>
      </w:r>
      <w:r w:rsidR="00BF6E6D">
        <w:rPr>
          <w:rFonts w:asciiTheme="majorHAnsi" w:eastAsiaTheme="minorHAnsi" w:hAnsiTheme="majorHAnsi"/>
          <w:lang w:val="en-GB" w:eastAsia="en-US"/>
        </w:rPr>
        <w:t>grain yields of winter wheat</w:t>
      </w:r>
      <w:r w:rsidR="006D1614" w:rsidRPr="006D1614">
        <w:rPr>
          <w:rFonts w:asciiTheme="majorHAnsi" w:eastAsiaTheme="minorHAnsi" w:hAnsiTheme="majorHAnsi"/>
          <w:lang w:val="en-GB" w:eastAsia="en-US"/>
        </w:rPr>
        <w:t xml:space="preserve"> in </w:t>
      </w:r>
      <w:r w:rsidR="00B147E3" w:rsidRPr="00B147E3">
        <w:rPr>
          <w:rFonts w:asciiTheme="majorHAnsi" w:eastAsiaTheme="minorHAnsi" w:hAnsiTheme="majorHAnsi"/>
          <w:lang w:val="en-GB" w:eastAsia="en-US"/>
        </w:rPr>
        <w:t>Thuringia</w:t>
      </w:r>
      <w:r w:rsidR="00B147E3">
        <w:rPr>
          <w:rFonts w:asciiTheme="majorHAnsi" w:eastAsiaTheme="minorHAnsi" w:hAnsiTheme="majorHAnsi"/>
          <w:lang w:val="en-GB" w:eastAsia="en-US"/>
        </w:rPr>
        <w:t xml:space="preserve">, </w:t>
      </w:r>
      <w:r w:rsidR="00E0118B" w:rsidRPr="00E0118B">
        <w:rPr>
          <w:rFonts w:asciiTheme="majorHAnsi" w:eastAsiaTheme="minorHAnsi" w:hAnsiTheme="majorHAnsi"/>
          <w:lang w:val="en-GB" w:eastAsia="en-US"/>
        </w:rPr>
        <w:t>a region in Germany covering more than 16</w:t>
      </w:r>
      <w:r w:rsidR="007305DA">
        <w:rPr>
          <w:rFonts w:asciiTheme="majorHAnsi" w:eastAsiaTheme="minorHAnsi" w:hAnsiTheme="majorHAnsi"/>
          <w:lang w:val="en-GB" w:eastAsia="en-US"/>
        </w:rPr>
        <w:t xml:space="preserve"> </w:t>
      </w:r>
      <w:r w:rsidR="00E0118B" w:rsidRPr="00E0118B">
        <w:rPr>
          <w:rFonts w:asciiTheme="majorHAnsi" w:eastAsiaTheme="minorHAnsi" w:hAnsiTheme="majorHAnsi"/>
          <w:lang w:val="en-GB" w:eastAsia="en-US"/>
        </w:rPr>
        <w:t>000 km²</w:t>
      </w:r>
      <w:r w:rsidR="006D1614" w:rsidRPr="006D1614">
        <w:rPr>
          <w:rFonts w:asciiTheme="majorHAnsi" w:eastAsiaTheme="minorHAnsi" w:hAnsiTheme="majorHAnsi"/>
          <w:lang w:val="en-GB" w:eastAsia="en-US"/>
        </w:rPr>
        <w:t xml:space="preserve">. </w:t>
      </w:r>
      <w:r w:rsidR="003911B1">
        <w:rPr>
          <w:rFonts w:asciiTheme="majorHAnsi" w:eastAsiaTheme="minorHAnsi" w:hAnsiTheme="majorHAnsi"/>
          <w:lang w:val="en-GB" w:eastAsia="en-US"/>
        </w:rPr>
        <w:t xml:space="preserve">By using </w:t>
      </w:r>
      <w:r w:rsidR="003911B1">
        <w:rPr>
          <w:rFonts w:asciiTheme="majorHAnsi" w:eastAsiaTheme="minorHAnsi" w:hAnsiTheme="majorHAnsi"/>
          <w:lang w:val="en-GB" w:eastAsia="en-US"/>
        </w:rPr>
        <w:lastRenderedPageBreak/>
        <w:t xml:space="preserve">one soil profile and gridded weather data at 1 km spatial resolution, </w:t>
      </w:r>
      <w:r w:rsidR="00901DE9">
        <w:rPr>
          <w:rFonts w:asciiTheme="majorHAnsi" w:eastAsiaTheme="minorHAnsi" w:hAnsiTheme="majorHAnsi"/>
          <w:lang w:val="en-GB" w:eastAsia="en-US"/>
        </w:rPr>
        <w:fldChar w:fldCharType="begin"/>
      </w:r>
      <w:r w:rsidR="00186960">
        <w:rPr>
          <w:rFonts w:asciiTheme="majorHAnsi" w:eastAsiaTheme="minorHAnsi" w:hAnsiTheme="majorHAnsi"/>
          <w:lang w:val="en-GB" w:eastAsia="en-US"/>
        </w:rPr>
        <w:instrText xml:space="preserve"> ADDIN EN.CITE &lt;EndNote&gt;&lt;Cite AuthorYear="1"&gt;&lt;Author&gt;Bussel&lt;/Author&gt;&lt;Year&gt;in review&lt;/Year&gt;&lt;RecNum&gt;2057&lt;/RecNum&gt;&lt;DisplayText&gt;Bussel et al. (in review)&lt;/DisplayText&gt;&lt;record&gt;&lt;rec-number&gt;2057&lt;/rec-number&gt;&lt;foreign-keys&gt;&lt;key app="EN" db-id="a9tvxszrk205tqes9xpvzvp1dp2xxr0xdp2s"&gt;2057&lt;/key&gt;&lt;/foreign-keys&gt;&lt;ref-type name="Journal Article"&gt;17&lt;/ref-type&gt;&lt;contributors&gt;&lt;authors&gt;&lt;author&gt;Lenny G.J. van Bussel&lt;/author&gt;&lt;author&gt;Frank Ewert&lt;/author&gt;&lt;author&gt;Gang Zhao&lt;/author&gt;&lt;author&gt;Holger Hoffmann&lt;/author&gt;&lt;author&gt;Daniel Wallach&lt;/author&gt;&lt;author&gt;Julie Constantin&lt;/author&gt;&lt;author&gt;Hélène Raynal&lt;/author&gt;&lt;author&gt;Christian Klein&lt;/author&gt;&lt;author&gt;Christian Biernath&lt;/author&gt;&lt;author&gt;Florian Heinlein&lt;/author&gt;&lt;author&gt;Fulu Tao&lt;/author&gt;&lt;author&gt;Reimund Rötter&lt;/author&gt;&lt;author&gt;Davide Cammarano&lt;/author&gt;&lt;author&gt;Senthold Asseng&lt;/author&gt;&lt;author&gt;Joshua Elliott&lt;/author&gt;&lt;author&gt;Michael Glotter&lt;/author&gt;&lt;author&gt;Claas Nendel&lt;/author&gt;&lt;author&gt;Kurt-Christian Kersebaum&lt;/author&gt;&lt;author&gt;Xenia Specka&lt;/author&gt;&lt;author&gt;Bruno Basso&lt;/author&gt;&lt;author&gt;Guillermo A. Baigorria&lt;/author&gt;&lt;author&gt;and Consuelo C. Romero&lt;/author&gt;&lt;/authors&gt;&lt;/contributors&gt;&lt;titles&gt;&lt;title&gt;Spatial sampling of weather data for regional crop yield simulations&lt;/title&gt;&lt;secondary-title&gt;Agricultural and Forest Meteorology&lt;/secondary-title&gt;&lt;/titles&gt;&lt;periodical&gt;&lt;full-title&gt;Agricultural and Forest Meteorology&lt;/full-title&gt;&lt;/periodical&gt;&lt;volume&gt;in review&lt;/volume&gt;&lt;dates&gt;&lt;year&gt;in review&lt;/year&gt;&lt;/dates&gt;&lt;urls&gt;&lt;/urls&gt;&lt;/record&gt;&lt;/Cite&gt;&lt;/EndNote&gt;</w:instrText>
      </w:r>
      <w:r w:rsidR="00901DE9">
        <w:rPr>
          <w:rFonts w:asciiTheme="majorHAnsi" w:eastAsiaTheme="minorHAnsi" w:hAnsiTheme="majorHAnsi"/>
          <w:lang w:val="en-GB" w:eastAsia="en-US"/>
        </w:rPr>
        <w:fldChar w:fldCharType="separate"/>
      </w:r>
      <w:hyperlink w:anchor="_ENREF_16" w:tooltip="Bussel, in review #2057" w:history="1">
        <w:r w:rsidR="00D017A2">
          <w:rPr>
            <w:rFonts w:asciiTheme="majorHAnsi" w:eastAsiaTheme="minorHAnsi" w:hAnsiTheme="majorHAnsi"/>
            <w:noProof/>
            <w:lang w:val="en-GB" w:eastAsia="en-US"/>
          </w:rPr>
          <w:t>Bussel et al. (in review</w:t>
        </w:r>
      </w:hyperlink>
      <w:r w:rsidR="00901DE9">
        <w:rPr>
          <w:rFonts w:asciiTheme="majorHAnsi" w:eastAsiaTheme="minorHAnsi" w:hAnsiTheme="majorHAnsi"/>
          <w:noProof/>
          <w:lang w:val="en-GB" w:eastAsia="en-US"/>
        </w:rPr>
        <w:t>)</w:t>
      </w:r>
      <w:r w:rsidR="00901DE9">
        <w:rPr>
          <w:rFonts w:asciiTheme="majorHAnsi" w:eastAsiaTheme="minorHAnsi" w:hAnsiTheme="majorHAnsi"/>
          <w:lang w:val="en-GB" w:eastAsia="en-US"/>
        </w:rPr>
        <w:fldChar w:fldCharType="end"/>
      </w:r>
      <w:r w:rsidR="00901DE9">
        <w:rPr>
          <w:rFonts w:asciiTheme="majorHAnsi" w:eastAsiaTheme="minorHAnsi" w:hAnsiTheme="majorHAnsi"/>
          <w:lang w:val="en-GB" w:eastAsia="en-US"/>
        </w:rPr>
        <w:t xml:space="preserve"> </w:t>
      </w:r>
      <w:r w:rsidR="00901DE9" w:rsidRPr="00901DE9">
        <w:rPr>
          <w:rFonts w:asciiTheme="majorHAnsi" w:eastAsiaTheme="minorHAnsi" w:hAnsiTheme="majorHAnsi"/>
          <w:lang w:val="en-GB" w:eastAsia="en-US"/>
        </w:rPr>
        <w:t>evaluate</w:t>
      </w:r>
      <w:r w:rsidR="00901DE9">
        <w:rPr>
          <w:rFonts w:asciiTheme="majorHAnsi" w:eastAsiaTheme="minorHAnsi" w:hAnsiTheme="majorHAnsi"/>
          <w:lang w:val="en-GB" w:eastAsia="en-US"/>
        </w:rPr>
        <w:t>d the effects of changing</w:t>
      </w:r>
      <w:r w:rsidR="00901DE9" w:rsidRPr="00901DE9">
        <w:rPr>
          <w:rFonts w:asciiTheme="majorHAnsi" w:eastAsiaTheme="minorHAnsi" w:hAnsiTheme="majorHAnsi"/>
          <w:lang w:val="en-GB" w:eastAsia="en-US"/>
        </w:rPr>
        <w:t xml:space="preserve"> </w:t>
      </w:r>
      <w:r w:rsidR="00EC14A9">
        <w:rPr>
          <w:rFonts w:asciiTheme="majorHAnsi" w:eastAsiaTheme="minorHAnsi" w:hAnsiTheme="majorHAnsi"/>
          <w:lang w:val="en-GB" w:eastAsia="en-US"/>
        </w:rPr>
        <w:t>sample size</w:t>
      </w:r>
      <w:r w:rsidR="00901DE9" w:rsidRPr="00901DE9">
        <w:rPr>
          <w:rFonts w:asciiTheme="majorHAnsi" w:eastAsiaTheme="minorHAnsi" w:hAnsiTheme="majorHAnsi"/>
          <w:lang w:val="en-GB" w:eastAsia="en-US"/>
        </w:rPr>
        <w:t xml:space="preserve"> </w:t>
      </w:r>
      <w:r w:rsidR="000713F4">
        <w:rPr>
          <w:rFonts w:asciiTheme="majorHAnsi" w:eastAsiaTheme="minorHAnsi" w:hAnsiTheme="majorHAnsi"/>
          <w:lang w:val="en-GB" w:eastAsia="en-US"/>
        </w:rPr>
        <w:t xml:space="preserve">of </w:t>
      </w:r>
      <w:proofErr w:type="spellStart"/>
      <w:r w:rsidR="00AA74F2">
        <w:rPr>
          <w:rFonts w:asciiTheme="majorHAnsi" w:eastAsiaTheme="minorHAnsi" w:hAnsiTheme="majorHAnsi"/>
          <w:lang w:val="en-GB" w:eastAsia="en-US"/>
        </w:rPr>
        <w:t>StrRS</w:t>
      </w:r>
      <w:proofErr w:type="spellEnd"/>
      <w:r w:rsidR="000713F4">
        <w:rPr>
          <w:rFonts w:asciiTheme="majorHAnsi" w:eastAsiaTheme="minorHAnsi" w:hAnsiTheme="majorHAnsi"/>
          <w:lang w:val="en-GB" w:eastAsia="en-US"/>
        </w:rPr>
        <w:t xml:space="preserve"> </w:t>
      </w:r>
      <w:r w:rsidR="00901DE9" w:rsidRPr="00901DE9">
        <w:rPr>
          <w:rFonts w:asciiTheme="majorHAnsi" w:eastAsiaTheme="minorHAnsi" w:hAnsiTheme="majorHAnsi"/>
          <w:lang w:val="en-GB" w:eastAsia="en-US"/>
        </w:rPr>
        <w:t>on simulations of winter wheat yield</w:t>
      </w:r>
      <w:r w:rsidR="003911B1">
        <w:rPr>
          <w:rFonts w:asciiTheme="majorHAnsi" w:eastAsiaTheme="minorHAnsi" w:hAnsiTheme="majorHAnsi"/>
          <w:lang w:val="en-GB" w:eastAsia="en-US"/>
        </w:rPr>
        <w:t>s</w:t>
      </w:r>
      <w:r w:rsidR="00901DE9" w:rsidRPr="00901DE9">
        <w:rPr>
          <w:rFonts w:asciiTheme="majorHAnsi" w:eastAsiaTheme="minorHAnsi" w:hAnsiTheme="majorHAnsi"/>
          <w:lang w:val="en-GB" w:eastAsia="en-US"/>
        </w:rPr>
        <w:t xml:space="preserve"> </w:t>
      </w:r>
      <w:r w:rsidR="00901DE9">
        <w:rPr>
          <w:rFonts w:asciiTheme="majorHAnsi" w:eastAsiaTheme="minorHAnsi" w:hAnsiTheme="majorHAnsi"/>
          <w:lang w:val="en-GB" w:eastAsia="en-US"/>
        </w:rPr>
        <w:t>under</w:t>
      </w:r>
      <w:r w:rsidR="00901DE9" w:rsidRPr="00901DE9">
        <w:rPr>
          <w:rFonts w:asciiTheme="majorHAnsi" w:eastAsiaTheme="minorHAnsi" w:hAnsiTheme="majorHAnsi"/>
          <w:lang w:val="en-GB" w:eastAsia="en-US"/>
        </w:rPr>
        <w:t xml:space="preserve"> two production </w:t>
      </w:r>
      <w:r w:rsidR="00901DE9" w:rsidRPr="00095D70">
        <w:t>conditions, i.e. potential and water-limited</w:t>
      </w:r>
      <w:r w:rsidR="00DF6D44" w:rsidRPr="0070104A">
        <w:t xml:space="preserve"> in North Rhine-Westphalia</w:t>
      </w:r>
      <w:r w:rsidR="00901DE9" w:rsidRPr="00095D70">
        <w:t xml:space="preserve">. </w:t>
      </w:r>
      <w:r w:rsidR="00215183" w:rsidRPr="00095D70">
        <w:t>They</w:t>
      </w:r>
      <w:r w:rsidR="00CF03AB" w:rsidRPr="00095D70">
        <w:t xml:space="preserve"> </w:t>
      </w:r>
      <w:r w:rsidR="00AA1622" w:rsidRPr="00095D70">
        <w:t>recommended</w:t>
      </w:r>
      <w:r w:rsidR="00CF03AB" w:rsidRPr="00095D70">
        <w:t xml:space="preserve"> that detailed soil properties should be included in the simulations to further </w:t>
      </w:r>
      <w:r w:rsidR="005705E5" w:rsidRPr="00095D70">
        <w:t>consolidate</w:t>
      </w:r>
      <w:r w:rsidR="00CF03AB" w:rsidRPr="00095D70">
        <w:t xml:space="preserve"> the conclusions from their study.</w:t>
      </w:r>
      <w:r w:rsidR="003911B1" w:rsidRPr="00095D70">
        <w:t xml:space="preserve"> </w:t>
      </w:r>
      <w:r w:rsidR="009739A5" w:rsidRPr="00095D70">
        <w:t xml:space="preserve">To our best knowledge, no study has </w:t>
      </w:r>
      <w:r w:rsidR="008D4CB4" w:rsidRPr="00095D70">
        <w:t>compared the efficiency of different</w:t>
      </w:r>
      <w:r w:rsidR="009739A5" w:rsidRPr="00095D70">
        <w:t xml:space="preserve"> </w:t>
      </w:r>
      <w:r w:rsidR="003E1ECF" w:rsidRPr="00095D70">
        <w:t>stratum</w:t>
      </w:r>
      <w:r w:rsidR="009739A5" w:rsidRPr="00095D70">
        <w:t xml:space="preserve"> type</w:t>
      </w:r>
      <w:r w:rsidR="008D4CB4" w:rsidRPr="00095D70">
        <w:t>s</w:t>
      </w:r>
      <w:r w:rsidR="009739A5" w:rsidRPr="00095D70">
        <w:t xml:space="preserve"> (e.g. information used to create the strata) and </w:t>
      </w:r>
      <w:r w:rsidR="003E1ECF" w:rsidRPr="00095D70">
        <w:t>stratum</w:t>
      </w:r>
      <w:r w:rsidR="00303D2D" w:rsidRPr="00095D70">
        <w:t xml:space="preserve"> </w:t>
      </w:r>
      <w:r w:rsidR="009739A5" w:rsidRPr="00095D70">
        <w:t xml:space="preserve">number </w:t>
      </w:r>
      <w:r w:rsidR="0078410F" w:rsidRPr="00095D70">
        <w:t>for</w:t>
      </w:r>
      <w:r w:rsidR="009739A5" w:rsidRPr="00095D70">
        <w:t xml:space="preserve"> simulating regional crop </w:t>
      </w:r>
      <w:r w:rsidR="00450196" w:rsidRPr="00095D70">
        <w:t>yields</w:t>
      </w:r>
      <w:r w:rsidR="009739A5" w:rsidRPr="00095D70">
        <w:t>.</w:t>
      </w:r>
      <w:r w:rsidR="009739A5">
        <w:rPr>
          <w:rFonts w:asciiTheme="majorHAnsi" w:eastAsiaTheme="minorHAnsi" w:hAnsiTheme="majorHAnsi"/>
          <w:lang w:val="en-GB" w:eastAsia="en-US"/>
        </w:rPr>
        <w:t xml:space="preserve"> </w:t>
      </w:r>
    </w:p>
    <w:p w:rsidR="00803D41" w:rsidRDefault="00C53080">
      <w:r>
        <w:t>T</w:t>
      </w:r>
      <w:r w:rsidR="00803D41">
        <w:t>his study aims to compare</w:t>
      </w:r>
      <w:r w:rsidR="00803D41" w:rsidRPr="002A5E4E">
        <w:t xml:space="preserve"> </w:t>
      </w:r>
      <w:r w:rsidR="00803D41">
        <w:t xml:space="preserve">the </w:t>
      </w:r>
      <w:r w:rsidR="007E55FC">
        <w:t>precision</w:t>
      </w:r>
      <w:r w:rsidR="00255255">
        <w:t>s</w:t>
      </w:r>
      <w:r w:rsidR="009C0A1C">
        <w:t xml:space="preserve"> </w:t>
      </w:r>
      <w:r w:rsidR="00803D41">
        <w:t xml:space="preserve">of </w:t>
      </w:r>
      <w:proofErr w:type="spellStart"/>
      <w:r w:rsidR="00AA74F2">
        <w:t>SimRS</w:t>
      </w:r>
      <w:proofErr w:type="spellEnd"/>
      <w:r w:rsidR="00AB404C">
        <w:t xml:space="preserve"> and </w:t>
      </w:r>
      <w:r w:rsidR="00EE1C64">
        <w:t xml:space="preserve">seven types of </w:t>
      </w:r>
      <w:proofErr w:type="spellStart"/>
      <w:r w:rsidR="00AA74F2">
        <w:t>StrRS</w:t>
      </w:r>
      <w:proofErr w:type="spellEnd"/>
      <w:r w:rsidR="00803D41">
        <w:t xml:space="preserve"> in estimating the </w:t>
      </w:r>
      <w:r w:rsidR="008003B2">
        <w:t xml:space="preserve">regional </w:t>
      </w:r>
      <w:r w:rsidR="00C51CA0">
        <w:t xml:space="preserve">mean </w:t>
      </w:r>
      <w:r w:rsidR="00803D41">
        <w:t>yields</w:t>
      </w:r>
      <w:r w:rsidR="008E2421" w:rsidRPr="008E2421">
        <w:t xml:space="preserve"> </w:t>
      </w:r>
      <w:r w:rsidR="008E2421">
        <w:t>for two crops</w:t>
      </w:r>
      <w:r w:rsidR="00B036B8">
        <w:t xml:space="preserve"> (winter wheat and silage maize)</w:t>
      </w:r>
      <w:r w:rsidR="005B5CB0">
        <w:t>.</w:t>
      </w:r>
      <w:r w:rsidR="00594A7C">
        <w:t xml:space="preserve"> </w:t>
      </w:r>
      <w:r w:rsidR="005B5CB0">
        <w:t xml:space="preserve">We </w:t>
      </w:r>
      <w:r w:rsidR="004D49B3">
        <w:t>investigate</w:t>
      </w:r>
      <w:r w:rsidR="0072750F">
        <w:t>d</w:t>
      </w:r>
      <w:r w:rsidR="005B5CB0">
        <w:t xml:space="preserve"> </w:t>
      </w:r>
      <w:r w:rsidR="00803D41">
        <w:t xml:space="preserve">how the </w:t>
      </w:r>
      <w:r w:rsidR="00773864">
        <w:t xml:space="preserve">precision, indicated by </w:t>
      </w:r>
      <w:r w:rsidR="00B032D7">
        <w:t>rooted mean square error</w:t>
      </w:r>
      <w:r w:rsidR="003B5180">
        <w:t xml:space="preserve"> (</w:t>
      </w:r>
      <w:r w:rsidR="003B5180">
        <w:rPr>
          <w:i/>
        </w:rPr>
        <w:t>RMSE</w:t>
      </w:r>
      <w:r w:rsidR="003B5180">
        <w:t>)</w:t>
      </w:r>
      <w:r w:rsidR="00773864">
        <w:t>,</w:t>
      </w:r>
      <w:r w:rsidR="00803D41">
        <w:t xml:space="preserve"> </w:t>
      </w:r>
      <w:r w:rsidR="004D49B3">
        <w:t>depends on</w:t>
      </w:r>
      <w:r w:rsidR="00803D41">
        <w:t xml:space="preserve"> </w:t>
      </w:r>
      <w:r w:rsidR="00EC14A9">
        <w:t>sample size</w:t>
      </w:r>
      <w:r w:rsidR="00803D41" w:rsidRPr="002A5E4E">
        <w:t xml:space="preserve">s, </w:t>
      </w:r>
      <w:r w:rsidR="003E1ECF">
        <w:t>stratum</w:t>
      </w:r>
      <w:r w:rsidR="002E23E8">
        <w:t xml:space="preserve"> </w:t>
      </w:r>
      <w:r w:rsidR="00803D41">
        <w:t>types</w:t>
      </w:r>
      <w:r w:rsidR="00446FEF">
        <w:t>,</w:t>
      </w:r>
      <w:r w:rsidR="00803D41">
        <w:t xml:space="preserve"> </w:t>
      </w:r>
      <w:r w:rsidR="003E1ECF">
        <w:t>stratum</w:t>
      </w:r>
      <w:r w:rsidR="002E23E8">
        <w:t xml:space="preserve"> </w:t>
      </w:r>
      <w:r w:rsidR="00803D41">
        <w:t xml:space="preserve">numbers, </w:t>
      </w:r>
      <w:r w:rsidR="00803D41" w:rsidRPr="002A5E4E">
        <w:t>crop</w:t>
      </w:r>
      <w:r w:rsidR="004F4E4A">
        <w:t xml:space="preserve"> type</w:t>
      </w:r>
      <w:r w:rsidR="00803D41" w:rsidRPr="002A5E4E">
        <w:t>s</w:t>
      </w:r>
      <w:r w:rsidR="00803D41">
        <w:t xml:space="preserve"> and crop models</w:t>
      </w:r>
      <w:r w:rsidR="00803D41" w:rsidRPr="002A5E4E">
        <w:t>.</w:t>
      </w:r>
      <w:r w:rsidR="005A1A09">
        <w:t xml:space="preserve"> To get the population true mean</w:t>
      </w:r>
      <w:proofErr w:type="gramStart"/>
      <w:r w:rsidR="005A1A09">
        <w:t>,</w:t>
      </w:r>
      <w:proofErr w:type="gramEnd"/>
      <w:r w:rsidR="000525A5">
        <w:t xml:space="preserve"> </w:t>
      </w:r>
      <w:r w:rsidR="005A1A09">
        <w:t>w</w:t>
      </w:r>
      <w:r w:rsidR="00740C91">
        <w:t>e simulate</w:t>
      </w:r>
      <w:r w:rsidR="0072750F">
        <w:t>d</w:t>
      </w:r>
      <w:r w:rsidR="00740C91">
        <w:t xml:space="preserve"> yield</w:t>
      </w:r>
      <w:r w:rsidR="004F0775">
        <w:t>s</w:t>
      </w:r>
      <w:r w:rsidR="00AC3DD9">
        <w:t xml:space="preserve"> </w:t>
      </w:r>
      <w:r w:rsidR="00740C91">
        <w:t xml:space="preserve">for two crops, winter wheat and silage maize, </w:t>
      </w:r>
      <w:r w:rsidR="009E6B9C">
        <w:t xml:space="preserve">at 1 km spatial resolution </w:t>
      </w:r>
      <w:r w:rsidR="00740C91">
        <w:t xml:space="preserve">with </w:t>
      </w:r>
      <w:r w:rsidR="00EA4E15">
        <w:t>fourteen</w:t>
      </w:r>
      <w:r w:rsidR="00740C91">
        <w:t xml:space="preserve"> crop models under water-limited condition</w:t>
      </w:r>
      <w:r w:rsidR="003B374B">
        <w:t>s</w:t>
      </w:r>
      <w:r w:rsidR="00740C91">
        <w:t xml:space="preserve">. </w:t>
      </w:r>
      <w:r w:rsidR="005E720D">
        <w:t>Seven</w:t>
      </w:r>
      <w:r w:rsidR="00852B31">
        <w:t xml:space="preserve"> types </w:t>
      </w:r>
      <w:r w:rsidR="00456708">
        <w:t>and three number (4, 8 and 16) of</w:t>
      </w:r>
      <w:r w:rsidR="000525A5">
        <w:t xml:space="preserve"> strata </w:t>
      </w:r>
      <w:r w:rsidR="0072750F">
        <w:t>were</w:t>
      </w:r>
      <w:r w:rsidR="000525A5">
        <w:t xml:space="preserve"> created </w:t>
      </w:r>
      <w:r w:rsidR="008674D4">
        <w:t xml:space="preserve">by using </w:t>
      </w:r>
      <w:r w:rsidR="00242DC7">
        <w:rPr>
          <w:i/>
        </w:rPr>
        <w:t>k-</w:t>
      </w:r>
      <w:r w:rsidR="00242DC7" w:rsidRPr="00242DC7">
        <w:t>means</w:t>
      </w:r>
      <w:r w:rsidR="00242DC7">
        <w:t xml:space="preserve"> </w:t>
      </w:r>
      <w:r w:rsidR="008674D4" w:rsidRPr="00242DC7">
        <w:t>clustering</w:t>
      </w:r>
      <w:r w:rsidR="008674D4">
        <w:t xml:space="preserve"> </w:t>
      </w:r>
      <w:r w:rsidR="00AA3DE6">
        <w:t xml:space="preserve">according to </w:t>
      </w:r>
      <w:r w:rsidR="001C51EC">
        <w:t>coordinates of simulation grid cells</w:t>
      </w:r>
      <w:r w:rsidR="006659BA">
        <w:t xml:space="preserve"> (even area)</w:t>
      </w:r>
      <w:r w:rsidR="000525A5">
        <w:t xml:space="preserve">, </w:t>
      </w:r>
      <w:r w:rsidR="007F261E">
        <w:t>temperature, precipitation, radiation</w:t>
      </w:r>
      <w:r w:rsidR="000525A5">
        <w:t>,</w:t>
      </w:r>
      <w:r w:rsidR="007F261E">
        <w:t xml:space="preserve"> </w:t>
      </w:r>
      <w:r w:rsidR="006C6D70">
        <w:t>climate conditions (</w:t>
      </w:r>
      <w:r w:rsidR="007F261E">
        <w:t>temperature</w:t>
      </w:r>
      <w:r w:rsidR="006C6D70">
        <w:t xml:space="preserve">, </w:t>
      </w:r>
      <w:r w:rsidR="007F261E">
        <w:t>precipitation</w:t>
      </w:r>
      <w:r w:rsidR="006C6D70">
        <w:t xml:space="preserve"> and </w:t>
      </w:r>
      <w:r w:rsidR="007F261E">
        <w:t>radiation),</w:t>
      </w:r>
      <w:r w:rsidR="000525A5">
        <w:t xml:space="preserve"> soil </w:t>
      </w:r>
      <w:r w:rsidR="00464597">
        <w:t xml:space="preserve">(soil </w:t>
      </w:r>
      <w:r w:rsidR="006C6D70">
        <w:t>water holding capacity</w:t>
      </w:r>
      <w:r w:rsidR="00464597">
        <w:t xml:space="preserve">) </w:t>
      </w:r>
      <w:r w:rsidR="000525A5">
        <w:t xml:space="preserve">and </w:t>
      </w:r>
      <w:r w:rsidR="00CA5AA0">
        <w:t>environment</w:t>
      </w:r>
      <w:r w:rsidR="00A11061">
        <w:t>al conditions</w:t>
      </w:r>
      <w:r w:rsidR="004373C8">
        <w:t>.</w:t>
      </w:r>
      <w:r w:rsidR="00463D4C">
        <w:t xml:space="preserve"> </w:t>
      </w:r>
    </w:p>
    <w:p w:rsidR="00AF0B3B" w:rsidRDefault="0091503A" w:rsidP="0091503A">
      <w:pPr>
        <w:pStyle w:val="berschrift1"/>
      </w:pPr>
      <w:r>
        <w:t>Method</w:t>
      </w:r>
      <w:r w:rsidR="000111BC">
        <w:t>s</w:t>
      </w:r>
    </w:p>
    <w:p w:rsidR="00FD3B29" w:rsidRDefault="008F37E8" w:rsidP="00FD3B29">
      <w:pPr>
        <w:pStyle w:val="berschrift2"/>
      </w:pPr>
      <w:r>
        <w:t>Sampling precision</w:t>
      </w:r>
    </w:p>
    <w:p w:rsidR="00BB064C" w:rsidRDefault="007A7557" w:rsidP="00891C9D">
      <w:r>
        <w:t>Crop yields of a region (</w:t>
      </w:r>
      <w:r w:rsidRPr="00A60BF3">
        <w:rPr>
          <w:i/>
        </w:rPr>
        <w:t>A</w:t>
      </w:r>
      <w:r>
        <w:t xml:space="preserve">) construct a continuous surface that can be infinitely divided. </w:t>
      </w:r>
      <w:r w:rsidR="002365A8">
        <w:t>Due to the computing cost and input data availability, i</w:t>
      </w:r>
      <w:r w:rsidR="002365A8" w:rsidRPr="002365A8">
        <w:t xml:space="preserve">t </w:t>
      </w:r>
      <w:r w:rsidR="004371B4">
        <w:t>was</w:t>
      </w:r>
      <w:r w:rsidR="004371B4" w:rsidRPr="002365A8">
        <w:t xml:space="preserve"> </w:t>
      </w:r>
      <w:r w:rsidR="002365A8">
        <w:t xml:space="preserve">not possible to do the simulations </w:t>
      </w:r>
      <w:r w:rsidR="009D1FE8">
        <w:t xml:space="preserve">for each </w:t>
      </w:r>
      <w:r w:rsidR="008D2EAD">
        <w:t>field</w:t>
      </w:r>
      <w:r w:rsidR="002365A8">
        <w:t xml:space="preserve"> of the entire study area</w:t>
      </w:r>
      <w:r w:rsidR="002365A8" w:rsidRPr="002365A8">
        <w:t xml:space="preserve">. </w:t>
      </w:r>
      <w:r w:rsidR="00AA0DF4">
        <w:t>Instead, w</w:t>
      </w:r>
      <w:r w:rsidR="006D0B1F">
        <w:t xml:space="preserve">e </w:t>
      </w:r>
      <w:r w:rsidR="00152ADD">
        <w:t>divided the region A to 1</w:t>
      </w:r>
      <w:r w:rsidR="006D0B1F">
        <w:t xml:space="preserve"> km resolution</w:t>
      </w:r>
      <w:r w:rsidR="00152ADD">
        <w:t xml:space="preserve"> </w:t>
      </w:r>
      <w:r w:rsidR="00A85928">
        <w:t>grids</w:t>
      </w:r>
      <w:r w:rsidR="00152ADD">
        <w:t xml:space="preserve"> and simulated yields for each </w:t>
      </w:r>
      <w:r w:rsidR="00A85928">
        <w:t xml:space="preserve">grid </w:t>
      </w:r>
      <w:r w:rsidR="006D0B1F">
        <w:t xml:space="preserve">to </w:t>
      </w:r>
      <w:r w:rsidR="00B40624">
        <w:t xml:space="preserve">approximate the surface and the results were </w:t>
      </w:r>
      <w:r w:rsidR="00313558">
        <w:t xml:space="preserve">treated as </w:t>
      </w:r>
      <w:r w:rsidR="00B40624">
        <w:t xml:space="preserve">the </w:t>
      </w:r>
      <w:r w:rsidR="008D1D15">
        <w:t>population</w:t>
      </w:r>
      <w:r w:rsidR="006661B6">
        <w:t xml:space="preserve"> (</w:t>
      </w:r>
      <w:r w:rsidR="006661B6" w:rsidRPr="00095D70">
        <w:rPr>
          <w:i/>
        </w:rPr>
        <w:t>N</w:t>
      </w:r>
      <w:r w:rsidR="006A57A2">
        <w:t xml:space="preserve"> </w:t>
      </w:r>
      <w:r w:rsidR="006661B6">
        <w:t>=</w:t>
      </w:r>
      <w:r w:rsidR="006A57A2">
        <w:t xml:space="preserve"> </w:t>
      </w:r>
      <w:r w:rsidR="006661B6">
        <w:t>34168)</w:t>
      </w:r>
      <w:r w:rsidR="006D0B1F">
        <w:t xml:space="preserve">. </w:t>
      </w:r>
      <w:r w:rsidR="00AD141B">
        <w:t xml:space="preserve">We sampled the population with a range of sample sizes and sampling </w:t>
      </w:r>
      <w:r w:rsidR="00711264">
        <w:t>schemes</w:t>
      </w:r>
      <w:r w:rsidR="00AD141B">
        <w:t xml:space="preserve"> to</w:t>
      </w:r>
      <w:r w:rsidR="00E27A0F">
        <w:t xml:space="preserve"> estimate the </w:t>
      </w:r>
      <w:r w:rsidR="00C56E26">
        <w:t>population</w:t>
      </w:r>
      <w:r w:rsidR="008A7EA4">
        <w:t xml:space="preserve"> </w:t>
      </w:r>
      <w:r w:rsidR="00E27A0F">
        <w:t>mean yield</w:t>
      </w:r>
      <w:r w:rsidR="00EC1FF1">
        <w:t xml:space="preserve"> </w:t>
      </w:r>
      <w:r w:rsidR="00EC1FF1">
        <w:lastRenderedPageBreak/>
        <w:t>(</w:t>
      </w:r>
      <m:oMath>
        <m:acc>
          <m:accPr>
            <m:chr m:val="̅"/>
            <m:ctrlPr>
              <w:rPr>
                <w:rFonts w:ascii="Cambria Math" w:hAnsi="Cambria Math"/>
                <w:i/>
              </w:rPr>
            </m:ctrlPr>
          </m:accPr>
          <m:e>
            <m:r>
              <w:rPr>
                <w:rFonts w:ascii="Cambria Math" w:hAnsi="Cambria Math"/>
              </w:rPr>
              <m:t>Y</m:t>
            </m:r>
          </m:e>
        </m:acc>
        <m:r>
          <w:rPr>
            <w:rFonts w:ascii="Cambria Math" w:hAnsi="Cambria Math"/>
          </w:rPr>
          <m:t>(A)</m:t>
        </m:r>
      </m:oMath>
      <w:r w:rsidR="00EC1FF1">
        <w:t>)</w:t>
      </w:r>
      <w:r w:rsidR="00E27A0F">
        <w:t xml:space="preserve"> of the region </w:t>
      </w:r>
      <w:r w:rsidR="00AD141B">
        <w:t>(</w:t>
      </w:r>
      <w:r w:rsidR="00AD141B" w:rsidRPr="00095D70">
        <w:rPr>
          <w:i/>
        </w:rPr>
        <w:t>A</w:t>
      </w:r>
      <w:r w:rsidR="00AD141B">
        <w:t>) and</w:t>
      </w:r>
      <w:r w:rsidR="00E27A0F">
        <w:t xml:space="preserve"> tested how the sampling </w:t>
      </w:r>
      <w:r w:rsidR="00594AD2">
        <w:t>precision</w:t>
      </w:r>
      <w:r w:rsidR="00E27A0F">
        <w:t xml:space="preserve"> </w:t>
      </w:r>
      <w:r w:rsidR="009011BF">
        <w:t>was</w:t>
      </w:r>
      <w:r w:rsidR="00E27A0F">
        <w:t xml:space="preserve"> influenced by</w:t>
      </w:r>
      <w:r w:rsidR="00B0692A">
        <w:t xml:space="preserve"> the</w:t>
      </w:r>
      <w:r w:rsidR="00E27A0F">
        <w:t xml:space="preserve"> sampl</w:t>
      </w:r>
      <w:r w:rsidR="000A0E93">
        <w:t>e</w:t>
      </w:r>
      <w:r w:rsidR="00E27A0F">
        <w:t xml:space="preserve"> size</w:t>
      </w:r>
      <w:r w:rsidR="00B72169">
        <w:t xml:space="preserve"> and</w:t>
      </w:r>
      <w:r w:rsidR="00E27A0F">
        <w:t xml:space="preserve"> </w:t>
      </w:r>
      <w:r w:rsidR="00B0692A">
        <w:t>scheme</w:t>
      </w:r>
      <w:r w:rsidR="00AE4D45">
        <w:t xml:space="preserve"> choice</w:t>
      </w:r>
      <w:r w:rsidR="00E27A0F">
        <w:t>.</w:t>
      </w:r>
      <w:r w:rsidR="00C04494">
        <w:t xml:space="preserve"> </w:t>
      </w:r>
    </w:p>
    <w:p w:rsidR="005C1C5B" w:rsidRDefault="00931E80">
      <w:r>
        <w:t>Eight</w:t>
      </w:r>
      <w:r w:rsidR="00231497">
        <w:t xml:space="preserve"> design-based</w:t>
      </w:r>
      <w:r w:rsidR="00216CA7">
        <w:t xml:space="preserve"> </w:t>
      </w:r>
      <w:r w:rsidR="007A111D">
        <w:t>sampling schemes</w:t>
      </w:r>
      <w:r w:rsidR="00231497">
        <w:t xml:space="preserve"> were </w:t>
      </w:r>
      <w:r w:rsidR="00917FA8">
        <w:t>evaluated</w:t>
      </w:r>
      <w:r w:rsidR="00231497">
        <w:t>, including</w:t>
      </w:r>
      <w:r w:rsidR="007A111D">
        <w:t xml:space="preserve"> </w:t>
      </w:r>
      <w:r w:rsidR="00412818">
        <w:t xml:space="preserve">simple </w:t>
      </w:r>
      <w:r w:rsidR="007A111D">
        <w:t>random sampling</w:t>
      </w:r>
      <w:r w:rsidR="00182C97">
        <w:t xml:space="preserve"> </w:t>
      </w:r>
      <w:r w:rsidR="00830D8B">
        <w:t>(</w:t>
      </w:r>
      <w:proofErr w:type="spellStart"/>
      <w:r w:rsidR="003E4DC1">
        <w:t>Si</w:t>
      </w:r>
      <w:r w:rsidR="00962D3E">
        <w:t>m</w:t>
      </w:r>
      <w:r w:rsidR="005E74AB">
        <w:t>RS</w:t>
      </w:r>
      <w:proofErr w:type="spellEnd"/>
      <w:r w:rsidR="00830D8B">
        <w:t xml:space="preserve">) </w:t>
      </w:r>
      <w:r w:rsidR="007A111D">
        <w:t xml:space="preserve">and </w:t>
      </w:r>
      <w:r>
        <w:t xml:space="preserve">seven </w:t>
      </w:r>
      <w:r w:rsidR="007A111D">
        <w:t xml:space="preserve">stratified </w:t>
      </w:r>
      <w:r w:rsidR="008815DF">
        <w:t xml:space="preserve">random </w:t>
      </w:r>
      <w:r w:rsidR="007A111D">
        <w:t>sampling</w:t>
      </w:r>
      <w:r w:rsidR="00830D8B">
        <w:t xml:space="preserve"> (</w:t>
      </w:r>
      <w:proofErr w:type="spellStart"/>
      <w:r w:rsidR="00830D8B">
        <w:t>S</w:t>
      </w:r>
      <w:r w:rsidR="003E4DC1">
        <w:t>tr</w:t>
      </w:r>
      <w:r w:rsidR="00830D8B">
        <w:t>RS</w:t>
      </w:r>
      <w:proofErr w:type="spellEnd"/>
      <w:r w:rsidR="00830D8B">
        <w:t xml:space="preserve">) with </w:t>
      </w:r>
      <w:r>
        <w:t>different</w:t>
      </w:r>
      <w:r w:rsidR="00830D8B">
        <w:t xml:space="preserve"> </w:t>
      </w:r>
      <w:r w:rsidR="00B61ED6">
        <w:t xml:space="preserve">types of </w:t>
      </w:r>
      <w:r w:rsidR="00830D8B">
        <w:t xml:space="preserve">strata </w:t>
      </w:r>
      <w:r w:rsidR="00781716">
        <w:t xml:space="preserve">created according to </w:t>
      </w:r>
      <w:r>
        <w:t>corresponding</w:t>
      </w:r>
      <w:r w:rsidR="00781716">
        <w:t xml:space="preserve"> environmental variables</w:t>
      </w:r>
      <w:r w:rsidR="0013633E">
        <w:t>.</w:t>
      </w:r>
      <w:r w:rsidR="00182C97">
        <w:t xml:space="preserve"> </w:t>
      </w:r>
      <w:r w:rsidR="007A111D">
        <w:t>Since t</w:t>
      </w:r>
      <w:r w:rsidR="000A0959">
        <w:t xml:space="preserve">he </w:t>
      </w:r>
      <w:proofErr w:type="spellStart"/>
      <w:r w:rsidR="00962D3E">
        <w:t>SimRS</w:t>
      </w:r>
      <w:proofErr w:type="spellEnd"/>
      <w:r w:rsidR="00962D3E" w:rsidDel="00962D3E">
        <w:t xml:space="preserve"> </w:t>
      </w:r>
      <w:r w:rsidR="00841EC5">
        <w:t xml:space="preserve">can be </w:t>
      </w:r>
      <w:r w:rsidR="003F16A1">
        <w:t>treated</w:t>
      </w:r>
      <w:r w:rsidR="00841EC5">
        <w:t xml:space="preserve"> as </w:t>
      </w:r>
      <w:r w:rsidR="009C59E0">
        <w:t xml:space="preserve">one stratum </w:t>
      </w:r>
      <w:proofErr w:type="spellStart"/>
      <w:r w:rsidR="00962D3E">
        <w:t>StrRS</w:t>
      </w:r>
      <w:proofErr w:type="spellEnd"/>
      <w:r w:rsidR="000A0959">
        <w:t xml:space="preserve">, </w:t>
      </w:r>
      <w:r w:rsidR="003D1EDE">
        <w:t>the equations for sampling</w:t>
      </w:r>
      <w:r w:rsidR="000A0959">
        <w:t xml:space="preserve"> error estimation for </w:t>
      </w:r>
      <w:proofErr w:type="spellStart"/>
      <w:r w:rsidR="00EA5AB6">
        <w:t>S</w:t>
      </w:r>
      <w:r w:rsidR="00FE004C">
        <w:t>tr</w:t>
      </w:r>
      <w:r w:rsidR="00EA5AB6">
        <w:t>RS</w:t>
      </w:r>
      <w:proofErr w:type="spellEnd"/>
      <w:r w:rsidR="00627AF2">
        <w:t xml:space="preserve"> can be used for </w:t>
      </w:r>
      <w:proofErr w:type="spellStart"/>
      <w:r w:rsidR="00627AF2">
        <w:t>SimRS</w:t>
      </w:r>
      <w:proofErr w:type="spellEnd"/>
      <w:r w:rsidR="00581D91">
        <w:t>. T</w:t>
      </w:r>
      <w:r w:rsidR="00416312">
        <w:t xml:space="preserve">he </w:t>
      </w:r>
      <w:r w:rsidR="00ED0308">
        <w:t xml:space="preserve">population was first divided into </w:t>
      </w:r>
      <w:r w:rsidR="009F1A79">
        <w:t>subgroups</w:t>
      </w:r>
      <w:r w:rsidR="007A125B">
        <w:t xml:space="preserve"> (strata)</w:t>
      </w:r>
      <w:r w:rsidR="00A0075B">
        <w:t>,</w:t>
      </w:r>
      <w:r w:rsidR="009F1A79">
        <w:t xml:space="preserve"> </w:t>
      </w:r>
      <w:r w:rsidR="00ED0308">
        <w:rPr>
          <w:i/>
        </w:rPr>
        <w:t>N</w:t>
      </w:r>
      <w:r w:rsidR="00ED0308">
        <w:rPr>
          <w:i/>
          <w:vertAlign w:val="subscript"/>
        </w:rPr>
        <w:t>1</w:t>
      </w:r>
      <w:r w:rsidR="00ED0308">
        <w:rPr>
          <w:i/>
        </w:rPr>
        <w:t>, N</w:t>
      </w:r>
      <w:r w:rsidR="00ED0308">
        <w:rPr>
          <w:i/>
          <w:vertAlign w:val="subscript"/>
        </w:rPr>
        <w:t>2</w:t>
      </w:r>
      <w:proofErr w:type="gramStart"/>
      <w:r w:rsidR="003B30E8">
        <w:rPr>
          <w:i/>
        </w:rPr>
        <w:t xml:space="preserve">, </w:t>
      </w:r>
      <w:r w:rsidR="00ED0308">
        <w:rPr>
          <w:i/>
        </w:rPr>
        <w:t>…,</w:t>
      </w:r>
      <w:proofErr w:type="gramEnd"/>
      <w:r w:rsidR="003B30E8">
        <w:rPr>
          <w:i/>
        </w:rPr>
        <w:t xml:space="preserve"> </w:t>
      </w:r>
      <w:r w:rsidR="00ED0308">
        <w:rPr>
          <w:i/>
        </w:rPr>
        <w:t>N</w:t>
      </w:r>
      <w:r w:rsidR="00ED0308">
        <w:rPr>
          <w:i/>
          <w:vertAlign w:val="subscript"/>
        </w:rPr>
        <w:t>L</w:t>
      </w:r>
      <w:r w:rsidR="00ED0308">
        <w:rPr>
          <w:i/>
        </w:rPr>
        <w:t xml:space="preserve">, </w:t>
      </w:r>
      <w:r w:rsidR="00ED0308" w:rsidRPr="00095D70">
        <w:t>which were not overlapping</w:t>
      </w:r>
      <w:r w:rsidR="00F527F8">
        <w:t>.</w:t>
      </w:r>
      <w:r w:rsidR="007A125B">
        <w:t xml:space="preserve"> S</w:t>
      </w:r>
      <w:r w:rsidR="003B14CA">
        <w:t>ample</w:t>
      </w:r>
      <w:r w:rsidR="007A125B">
        <w:t>s</w:t>
      </w:r>
      <w:r w:rsidR="003B14CA">
        <w:t xml:space="preserve"> </w:t>
      </w:r>
      <w:r w:rsidR="007A125B">
        <w:t>are</w:t>
      </w:r>
      <w:r w:rsidR="003B14CA">
        <w:t xml:space="preserve"> independently</w:t>
      </w:r>
      <w:r w:rsidR="00904FE8">
        <w:t xml:space="preserve"> and randomly</w:t>
      </w:r>
      <w:r w:rsidR="003B14CA">
        <w:t xml:space="preserve"> drawn from each stratum</w:t>
      </w:r>
      <w:r w:rsidR="002B5168">
        <w:t xml:space="preserve"> without replacement</w:t>
      </w:r>
      <w:r w:rsidR="003B14CA">
        <w:t xml:space="preserve">. The sample sizes within the strata are denoted by </w:t>
      </w:r>
      <w:r w:rsidR="003B14CA">
        <w:rPr>
          <w:i/>
        </w:rPr>
        <w:t>n</w:t>
      </w:r>
      <w:r w:rsidR="003B14CA">
        <w:rPr>
          <w:i/>
          <w:vertAlign w:val="subscript"/>
        </w:rPr>
        <w:t>1</w:t>
      </w:r>
      <w:r w:rsidR="003B14CA">
        <w:t xml:space="preserve">, </w:t>
      </w:r>
      <w:r w:rsidR="003B14CA">
        <w:rPr>
          <w:i/>
        </w:rPr>
        <w:t>n</w:t>
      </w:r>
      <w:r w:rsidR="003B14CA">
        <w:rPr>
          <w:i/>
          <w:vertAlign w:val="subscript"/>
        </w:rPr>
        <w:t>2</w:t>
      </w:r>
      <w:proofErr w:type="gramStart"/>
      <w:r w:rsidR="003B14CA">
        <w:t>,…,</w:t>
      </w:r>
      <w:proofErr w:type="gramEnd"/>
      <w:r w:rsidR="003B14CA" w:rsidRPr="003B14CA">
        <w:rPr>
          <w:i/>
        </w:rPr>
        <w:t xml:space="preserve"> </w:t>
      </w:r>
      <w:proofErr w:type="spellStart"/>
      <w:r w:rsidR="003B14CA">
        <w:rPr>
          <w:i/>
        </w:rPr>
        <w:t>n</w:t>
      </w:r>
      <w:r w:rsidR="003B14CA">
        <w:rPr>
          <w:i/>
          <w:vertAlign w:val="subscript"/>
        </w:rPr>
        <w:t>L</w:t>
      </w:r>
      <w:proofErr w:type="spellEnd"/>
      <w:r w:rsidR="00DA5128">
        <w:t>.</w:t>
      </w:r>
      <w:r w:rsidR="005A2CA0">
        <w:t xml:space="preserve"> The value of </w:t>
      </w:r>
      <w:proofErr w:type="spellStart"/>
      <w:proofErr w:type="gramStart"/>
      <w:r w:rsidR="005A2CA0">
        <w:rPr>
          <w:i/>
        </w:rPr>
        <w:t>N</w:t>
      </w:r>
      <w:r w:rsidR="005A2CA0">
        <w:rPr>
          <w:i/>
          <w:vertAlign w:val="subscript"/>
        </w:rPr>
        <w:t>h</w:t>
      </w:r>
      <w:proofErr w:type="spellEnd"/>
      <w:proofErr w:type="gramEnd"/>
      <w:r w:rsidR="005A2CA0">
        <w:t xml:space="preserve"> is known when the strata are created. The suffix </w:t>
      </w:r>
      <w:r w:rsidR="005A2CA0">
        <w:rPr>
          <w:i/>
        </w:rPr>
        <w:t>h</w:t>
      </w:r>
      <w:r w:rsidR="005A2CA0">
        <w:t xml:space="preserve"> denotes the stratum and </w:t>
      </w:r>
      <w:proofErr w:type="spellStart"/>
      <w:r w:rsidR="005A2CA0">
        <w:rPr>
          <w:i/>
        </w:rPr>
        <w:t>i</w:t>
      </w:r>
      <w:proofErr w:type="spellEnd"/>
      <w:r w:rsidR="005A2CA0">
        <w:rPr>
          <w:i/>
        </w:rPr>
        <w:t xml:space="preserve"> </w:t>
      </w:r>
      <w:proofErr w:type="gramStart"/>
      <w:r w:rsidR="005A2CA0">
        <w:t>denotes</w:t>
      </w:r>
      <w:proofErr w:type="gramEnd"/>
      <w:r w:rsidR="005A2CA0">
        <w:t xml:space="preserve"> simulated yields within the stratum. </w:t>
      </w:r>
      <w:r w:rsidR="00900FEF">
        <w:t xml:space="preserve">We summarized the symbols </w:t>
      </w:r>
      <w:r w:rsidR="008B73E3">
        <w:t xml:space="preserve">used in this study </w:t>
      </w:r>
      <w:r w:rsidR="00900FEF">
        <w:t xml:space="preserve">in </w:t>
      </w:r>
      <w:r w:rsidR="00900FEF">
        <w:fldChar w:fldCharType="begin"/>
      </w:r>
      <w:r w:rsidR="00900FEF">
        <w:instrText xml:space="preserve"> REF _Ref435091130 \h </w:instrText>
      </w:r>
      <w:r w:rsidR="00900FEF">
        <w:fldChar w:fldCharType="separate"/>
      </w:r>
      <w:r w:rsidR="000C6557" w:rsidRPr="00900FEF">
        <w:t xml:space="preserve">Table </w:t>
      </w:r>
      <w:r w:rsidR="000C6557">
        <w:rPr>
          <w:noProof/>
        </w:rPr>
        <w:t>1</w:t>
      </w:r>
      <w:r w:rsidR="00900FEF">
        <w:fldChar w:fldCharType="end"/>
      </w:r>
      <w:r w:rsidR="00900FEF">
        <w:t>.</w:t>
      </w:r>
    </w:p>
    <w:p w:rsidR="00F30438" w:rsidRPr="00900FEF" w:rsidRDefault="00620E23">
      <w:bookmarkStart w:id="43" w:name="_Ref435091130"/>
      <w:r w:rsidRPr="00900FEF">
        <w:t xml:space="preserve">Table </w:t>
      </w:r>
      <w:r w:rsidRPr="001C3FF8">
        <w:fldChar w:fldCharType="begin"/>
      </w:r>
      <w:r w:rsidRPr="00900FEF">
        <w:instrText xml:space="preserve"> SEQ Table \* ARABIC </w:instrText>
      </w:r>
      <w:r w:rsidRPr="001C3FF8">
        <w:fldChar w:fldCharType="separate"/>
      </w:r>
      <w:r w:rsidR="000C6557">
        <w:rPr>
          <w:noProof/>
        </w:rPr>
        <w:t>1</w:t>
      </w:r>
      <w:r w:rsidRPr="001C3FF8">
        <w:fldChar w:fldCharType="end"/>
      </w:r>
      <w:bookmarkEnd w:id="43"/>
      <w:r w:rsidRPr="00900FEF">
        <w:t xml:space="preserve"> S</w:t>
      </w:r>
      <w:r w:rsidR="00577ADB" w:rsidRPr="00900FEF">
        <w:t xml:space="preserve">ymbols </w:t>
      </w:r>
      <w:r w:rsidR="005A1FDC">
        <w:t>for</w:t>
      </w:r>
      <w:r w:rsidR="00294259">
        <w:t xml:space="preserve"> simple random sampling and</w:t>
      </w:r>
      <w:r w:rsidR="005A1FDC">
        <w:t xml:space="preserve"> stratified random sampling</w:t>
      </w:r>
      <w:r w:rsidR="00555D3F">
        <w:t xml:space="preserve"> in this study</w:t>
      </w:r>
      <w:r w:rsidR="00DE24A0" w:rsidRPr="00900FEF">
        <w:t>.</w:t>
      </w:r>
    </w:p>
    <w:tbl>
      <w:tblPr>
        <w:tblStyle w:val="HelleSchattierung"/>
        <w:tblW w:w="0" w:type="auto"/>
        <w:tblLook w:val="04A0" w:firstRow="1" w:lastRow="0" w:firstColumn="1" w:lastColumn="0" w:noHBand="0" w:noVBand="1"/>
      </w:tblPr>
      <w:tblGrid>
        <w:gridCol w:w="1368"/>
        <w:gridCol w:w="3150"/>
        <w:gridCol w:w="2160"/>
        <w:gridCol w:w="2403"/>
      </w:tblGrid>
      <w:tr w:rsidR="00555D3F" w:rsidRPr="00555D3F" w:rsidTr="005A1FDC">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rsidR="00555D3F" w:rsidRPr="00555D3F" w:rsidRDefault="00555D3F" w:rsidP="00555D3F">
            <w:pPr>
              <w:rPr>
                <w:rFonts w:eastAsia="SimSun" w:cs="Times New Roman"/>
                <w:b w:val="0"/>
                <w:bCs w:val="0"/>
                <w:color w:val="auto"/>
                <w:sz w:val="16"/>
              </w:rPr>
            </w:pPr>
            <w:r>
              <w:rPr>
                <w:rFonts w:eastAsia="SimSun" w:cs="Times New Roman"/>
                <w:sz w:val="16"/>
              </w:rPr>
              <w:t>Symbol</w:t>
            </w:r>
          </w:p>
        </w:tc>
        <w:tc>
          <w:tcPr>
            <w:tcW w:w="3150" w:type="dxa"/>
            <w:shd w:val="clear" w:color="auto" w:fill="auto"/>
          </w:tcPr>
          <w:p w:rsidR="00555D3F" w:rsidRPr="00555D3F" w:rsidRDefault="00555D3F" w:rsidP="00555D3F">
            <w:pPr>
              <w:cnfStyle w:val="100000000000" w:firstRow="1" w:lastRow="0" w:firstColumn="0" w:lastColumn="0" w:oddVBand="0" w:evenVBand="0" w:oddHBand="0" w:evenHBand="0" w:firstRowFirstColumn="0" w:firstRowLastColumn="0" w:lastRowFirstColumn="0" w:lastRowLastColumn="0"/>
              <w:rPr>
                <w:b w:val="0"/>
                <w:bCs w:val="0"/>
                <w:color w:val="auto"/>
                <w:sz w:val="16"/>
              </w:rPr>
            </w:pPr>
            <w:r w:rsidRPr="00555D3F">
              <w:rPr>
                <w:b w:val="0"/>
                <w:sz w:val="16"/>
              </w:rPr>
              <w:t>Description</w:t>
            </w:r>
          </w:p>
        </w:tc>
        <w:tc>
          <w:tcPr>
            <w:tcW w:w="2160" w:type="dxa"/>
            <w:shd w:val="clear" w:color="auto" w:fill="auto"/>
          </w:tcPr>
          <w:p w:rsidR="00555D3F" w:rsidRPr="00555D3F" w:rsidRDefault="00555D3F" w:rsidP="00C42EF1">
            <w:pPr>
              <w:cnfStyle w:val="100000000000" w:firstRow="1" w:lastRow="0" w:firstColumn="0" w:lastColumn="0" w:oddVBand="0" w:evenVBand="0" w:oddHBand="0" w:evenHBand="0" w:firstRowFirstColumn="0" w:firstRowLastColumn="0" w:lastRowFirstColumn="0" w:lastRowLastColumn="0"/>
              <w:rPr>
                <w:rFonts w:eastAsia="SimSun" w:cs="Times New Roman"/>
                <w:b w:val="0"/>
                <w:bCs w:val="0"/>
                <w:color w:val="auto"/>
                <w:sz w:val="16"/>
              </w:rPr>
            </w:pPr>
            <w:r>
              <w:rPr>
                <w:rFonts w:eastAsia="SimSun" w:cs="Times New Roman"/>
                <w:sz w:val="16"/>
              </w:rPr>
              <w:t>Symbol</w:t>
            </w:r>
          </w:p>
        </w:tc>
        <w:tc>
          <w:tcPr>
            <w:tcW w:w="2403" w:type="dxa"/>
            <w:shd w:val="clear" w:color="auto" w:fill="auto"/>
          </w:tcPr>
          <w:p w:rsidR="00555D3F" w:rsidRPr="00555D3F" w:rsidRDefault="00555D3F" w:rsidP="00C42EF1">
            <w:pPr>
              <w:cnfStyle w:val="100000000000" w:firstRow="1" w:lastRow="0" w:firstColumn="0" w:lastColumn="0" w:oddVBand="0" w:evenVBand="0" w:oddHBand="0" w:evenHBand="0" w:firstRowFirstColumn="0" w:firstRowLastColumn="0" w:lastRowFirstColumn="0" w:lastRowLastColumn="0"/>
              <w:rPr>
                <w:b w:val="0"/>
                <w:bCs w:val="0"/>
                <w:color w:val="auto"/>
                <w:sz w:val="16"/>
              </w:rPr>
            </w:pPr>
            <w:r w:rsidRPr="00555D3F">
              <w:rPr>
                <w:b w:val="0"/>
                <w:sz w:val="16"/>
              </w:rPr>
              <w:t>Description</w:t>
            </w:r>
          </w:p>
        </w:tc>
      </w:tr>
      <w:tr w:rsidR="00773525" w:rsidRPr="00555D3F" w:rsidTr="005A1FDC">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rsidR="00773525" w:rsidRPr="00C26A69" w:rsidRDefault="00C26A69" w:rsidP="00555D3F">
            <w:pPr>
              <w:rPr>
                <w:rFonts w:eastAsia="SimSun" w:cs="Times New Roman"/>
                <w:b w:val="0"/>
                <w:sz w:val="16"/>
              </w:rPr>
            </w:pPr>
            <m:oMathPara>
              <m:oMath>
                <m:r>
                  <m:rPr>
                    <m:sty m:val="bi"/>
                  </m:rPr>
                  <w:rPr>
                    <w:rFonts w:ascii="Cambria Math" w:eastAsia="SimSun" w:hAnsi="Cambria Math" w:cs="Times New Roman"/>
                    <w:sz w:val="16"/>
                  </w:rPr>
                  <m:t>N</m:t>
                </m:r>
              </m:oMath>
            </m:oMathPara>
          </w:p>
        </w:tc>
        <w:tc>
          <w:tcPr>
            <w:tcW w:w="3150" w:type="dxa"/>
            <w:shd w:val="clear" w:color="auto" w:fill="auto"/>
          </w:tcPr>
          <w:p w:rsidR="00773525" w:rsidRPr="00555D3F" w:rsidRDefault="00773525" w:rsidP="00555D3F">
            <w:pPr>
              <w:cnfStyle w:val="000000100000" w:firstRow="0" w:lastRow="0" w:firstColumn="0" w:lastColumn="0" w:oddVBand="0" w:evenVBand="0" w:oddHBand="1" w:evenHBand="0" w:firstRowFirstColumn="0" w:firstRowLastColumn="0" w:lastRowFirstColumn="0" w:lastRowLastColumn="0"/>
              <w:rPr>
                <w:sz w:val="16"/>
              </w:rPr>
            </w:pPr>
            <w:r w:rsidRPr="00555D3F">
              <w:rPr>
                <w:sz w:val="16"/>
              </w:rPr>
              <w:t>Population size</w:t>
            </w:r>
          </w:p>
        </w:tc>
        <w:tc>
          <w:tcPr>
            <w:tcW w:w="2160" w:type="dxa"/>
            <w:shd w:val="clear" w:color="auto" w:fill="auto"/>
          </w:tcPr>
          <w:p w:rsidR="00773525" w:rsidRPr="00555D3F" w:rsidRDefault="002C44F3" w:rsidP="00C42EF1">
            <w:pPr>
              <w:cnfStyle w:val="000000100000" w:firstRow="0" w:lastRow="0" w:firstColumn="0" w:lastColumn="0" w:oddVBand="0" w:evenVBand="0" w:oddHBand="1" w:evenHBand="0" w:firstRowFirstColumn="0" w:firstRowLastColumn="0" w:lastRowFirstColumn="0" w:lastRowLastColumn="0"/>
              <w:rPr>
                <w:b/>
                <w:bCs/>
                <w:color w:val="auto"/>
                <w:sz w:val="16"/>
              </w:rPr>
            </w:pPr>
            <m:oMathPara>
              <m:oMath>
                <m:sSub>
                  <m:sSubPr>
                    <m:ctrlPr>
                      <w:rPr>
                        <w:rFonts w:ascii="Cambria Math" w:hAnsi="Cambria Math"/>
                        <w:i/>
                        <w:color w:val="auto"/>
                        <w:sz w:val="16"/>
                      </w:rPr>
                    </m:ctrlPr>
                  </m:sSubPr>
                  <m:e>
                    <m:r>
                      <w:rPr>
                        <w:rFonts w:ascii="Cambria Math" w:hAnsi="Cambria Math"/>
                        <w:sz w:val="16"/>
                      </w:rPr>
                      <m:t>y</m:t>
                    </m:r>
                  </m:e>
                  <m:sub>
                    <m:r>
                      <w:rPr>
                        <w:rFonts w:ascii="Cambria Math" w:hAnsi="Cambria Math"/>
                        <w:sz w:val="16"/>
                      </w:rPr>
                      <m:t>hi</m:t>
                    </m:r>
                  </m:sub>
                </m:sSub>
              </m:oMath>
            </m:oMathPara>
          </w:p>
        </w:tc>
        <w:tc>
          <w:tcPr>
            <w:tcW w:w="2403" w:type="dxa"/>
            <w:shd w:val="clear" w:color="auto" w:fill="auto"/>
          </w:tcPr>
          <w:p w:rsidR="00773525" w:rsidRPr="00555D3F" w:rsidRDefault="00773525" w:rsidP="00C42EF1">
            <w:pPr>
              <w:cnfStyle w:val="000000100000" w:firstRow="0" w:lastRow="0" w:firstColumn="0" w:lastColumn="0" w:oddVBand="0" w:evenVBand="0" w:oddHBand="1" w:evenHBand="0" w:firstRowFirstColumn="0" w:firstRowLastColumn="0" w:lastRowFirstColumn="0" w:lastRowLastColumn="0"/>
              <w:rPr>
                <w:color w:val="auto"/>
                <w:sz w:val="16"/>
              </w:rPr>
            </w:pPr>
            <w:r w:rsidRPr="00555D3F">
              <w:rPr>
                <w:sz w:val="16"/>
              </w:rPr>
              <w:t xml:space="preserve">Yield for the </w:t>
            </w:r>
            <w:proofErr w:type="spellStart"/>
            <w:r w:rsidRPr="00555D3F">
              <w:rPr>
                <w:i/>
                <w:sz w:val="16"/>
              </w:rPr>
              <w:t>i</w:t>
            </w:r>
            <w:r w:rsidRPr="00555D3F">
              <w:rPr>
                <w:sz w:val="16"/>
              </w:rPr>
              <w:t>th</w:t>
            </w:r>
            <w:proofErr w:type="spellEnd"/>
            <w:r w:rsidRPr="00555D3F">
              <w:rPr>
                <w:sz w:val="16"/>
              </w:rPr>
              <w:t xml:space="preserve"> grid</w:t>
            </w:r>
            <w:r w:rsidR="00F35A25">
              <w:rPr>
                <w:sz w:val="16"/>
              </w:rPr>
              <w:t>/sample</w:t>
            </w:r>
            <w:r w:rsidRPr="00555D3F">
              <w:rPr>
                <w:sz w:val="16"/>
              </w:rPr>
              <w:t xml:space="preserve"> in stratum </w:t>
            </w:r>
            <w:r w:rsidRPr="00555D3F">
              <w:rPr>
                <w:i/>
                <w:sz w:val="16"/>
              </w:rPr>
              <w:t>h</w:t>
            </w:r>
          </w:p>
        </w:tc>
      </w:tr>
      <w:tr w:rsidR="00773525" w:rsidRPr="00555D3F" w:rsidTr="005A1FDC">
        <w:trPr>
          <w:trHeight w:val="7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rsidR="00773525" w:rsidRPr="00C26A69" w:rsidRDefault="002C44F3" w:rsidP="00555D3F">
            <w:pPr>
              <w:rPr>
                <w:b w:val="0"/>
                <w:bCs w:val="0"/>
                <w:color w:val="auto"/>
                <w:sz w:val="16"/>
              </w:rPr>
            </w:pPr>
            <m:oMathPara>
              <m:oMath>
                <m:acc>
                  <m:accPr>
                    <m:chr m:val="̅"/>
                    <m:ctrlPr>
                      <w:rPr>
                        <w:rFonts w:ascii="Cambria Math" w:hAnsi="Cambria Math"/>
                        <w:b w:val="0"/>
                        <w:i/>
                        <w:sz w:val="16"/>
                      </w:rPr>
                    </m:ctrlPr>
                  </m:accPr>
                  <m:e>
                    <m:r>
                      <m:rPr>
                        <m:sty m:val="bi"/>
                      </m:rPr>
                      <w:rPr>
                        <w:rFonts w:ascii="Cambria Math" w:hAnsi="Cambria Math"/>
                        <w:sz w:val="16"/>
                      </w:rPr>
                      <m:t>Y</m:t>
                    </m:r>
                  </m:e>
                </m:acc>
                <m:d>
                  <m:dPr>
                    <m:ctrlPr>
                      <w:rPr>
                        <w:rFonts w:ascii="Cambria Math" w:hAnsi="Cambria Math"/>
                        <w:b w:val="0"/>
                        <w:i/>
                        <w:sz w:val="16"/>
                      </w:rPr>
                    </m:ctrlPr>
                  </m:dPr>
                  <m:e>
                    <m:r>
                      <m:rPr>
                        <m:sty m:val="bi"/>
                      </m:rPr>
                      <w:rPr>
                        <w:rFonts w:ascii="Cambria Math" w:hAnsi="Cambria Math"/>
                        <w:sz w:val="16"/>
                      </w:rPr>
                      <m:t>A</m:t>
                    </m:r>
                  </m:e>
                </m:d>
              </m:oMath>
            </m:oMathPara>
          </w:p>
        </w:tc>
        <w:tc>
          <w:tcPr>
            <w:tcW w:w="3150" w:type="dxa"/>
            <w:shd w:val="clear" w:color="auto" w:fill="auto"/>
          </w:tcPr>
          <w:p w:rsidR="00773525" w:rsidRPr="00555D3F" w:rsidRDefault="00773525" w:rsidP="004D6BBD">
            <w:pPr>
              <w:cnfStyle w:val="000000000000" w:firstRow="0" w:lastRow="0" w:firstColumn="0" w:lastColumn="0" w:oddVBand="0" w:evenVBand="0" w:oddHBand="0" w:evenHBand="0" w:firstRowFirstColumn="0" w:firstRowLastColumn="0" w:lastRowFirstColumn="0" w:lastRowLastColumn="0"/>
              <w:rPr>
                <w:color w:val="auto"/>
                <w:sz w:val="16"/>
              </w:rPr>
            </w:pPr>
            <w:r>
              <w:rPr>
                <w:sz w:val="16"/>
              </w:rPr>
              <w:t xml:space="preserve">True population mean for region </w:t>
            </w:r>
            <w:r w:rsidRPr="004D6BBD">
              <w:rPr>
                <w:i/>
                <w:sz w:val="16"/>
              </w:rPr>
              <w:t>A</w:t>
            </w:r>
          </w:p>
        </w:tc>
        <w:tc>
          <w:tcPr>
            <w:tcW w:w="2160" w:type="dxa"/>
            <w:shd w:val="clear" w:color="auto" w:fill="auto"/>
          </w:tcPr>
          <w:p w:rsidR="00773525" w:rsidRPr="00555D3F" w:rsidRDefault="002C44F3" w:rsidP="00C42EF1">
            <w:pPr>
              <w:cnfStyle w:val="000000000000" w:firstRow="0" w:lastRow="0" w:firstColumn="0" w:lastColumn="0" w:oddVBand="0" w:evenVBand="0" w:oddHBand="0" w:evenHBand="0" w:firstRowFirstColumn="0" w:firstRowLastColumn="0" w:lastRowFirstColumn="0" w:lastRowLastColumn="0"/>
              <w:rPr>
                <w:b/>
                <w:bCs/>
                <w:color w:val="auto"/>
                <w:sz w:val="16"/>
              </w:rPr>
            </w:pPr>
            <m:oMathPara>
              <m:oMath>
                <m:sSub>
                  <m:sSubPr>
                    <m:ctrlPr>
                      <w:rPr>
                        <w:rFonts w:ascii="Cambria Math" w:hAnsi="Cambria Math"/>
                        <w:i/>
                        <w:color w:val="auto"/>
                        <w:sz w:val="16"/>
                      </w:rPr>
                    </m:ctrlPr>
                  </m:sSubPr>
                  <m:e>
                    <m:r>
                      <w:rPr>
                        <w:rFonts w:ascii="Cambria Math" w:hAnsi="Cambria Math"/>
                        <w:sz w:val="16"/>
                      </w:rPr>
                      <m:t>W</m:t>
                    </m:r>
                  </m:e>
                  <m:sub>
                    <m:r>
                      <w:rPr>
                        <w:rFonts w:ascii="Cambria Math" w:hAnsi="Cambria Math"/>
                        <w:sz w:val="16"/>
                      </w:rPr>
                      <m:t>h</m:t>
                    </m:r>
                  </m:sub>
                </m:sSub>
              </m:oMath>
            </m:oMathPara>
          </w:p>
        </w:tc>
        <w:tc>
          <w:tcPr>
            <w:tcW w:w="2403" w:type="dxa"/>
            <w:shd w:val="clear" w:color="auto" w:fill="auto"/>
          </w:tcPr>
          <w:p w:rsidR="00773525" w:rsidRPr="00555D3F" w:rsidRDefault="00773525" w:rsidP="00C42EF1">
            <w:pPr>
              <w:cnfStyle w:val="000000000000" w:firstRow="0" w:lastRow="0" w:firstColumn="0" w:lastColumn="0" w:oddVBand="0" w:evenVBand="0" w:oddHBand="0" w:evenHBand="0" w:firstRowFirstColumn="0" w:firstRowLastColumn="0" w:lastRowFirstColumn="0" w:lastRowLastColumn="0"/>
              <w:rPr>
                <w:color w:val="auto"/>
                <w:sz w:val="16"/>
              </w:rPr>
            </w:pPr>
            <w:r w:rsidRPr="00555D3F">
              <w:rPr>
                <w:sz w:val="16"/>
              </w:rPr>
              <w:t xml:space="preserve">Stratum weight of stratum </w:t>
            </w:r>
            <w:r w:rsidRPr="00555D3F">
              <w:rPr>
                <w:i/>
                <w:sz w:val="16"/>
              </w:rPr>
              <w:t>h</w:t>
            </w:r>
          </w:p>
        </w:tc>
      </w:tr>
      <w:tr w:rsidR="00773525" w:rsidRPr="00555D3F" w:rsidTr="005A1F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rsidR="00773525" w:rsidRPr="00C26A69" w:rsidRDefault="002C44F3" w:rsidP="00C42EF1">
            <w:pPr>
              <w:rPr>
                <w:b w:val="0"/>
                <w:bCs w:val="0"/>
                <w:color w:val="auto"/>
                <w:sz w:val="16"/>
              </w:rPr>
            </w:pPr>
            <m:oMathPara>
              <m:oMath>
                <m:acc>
                  <m:accPr>
                    <m:ctrlPr>
                      <w:rPr>
                        <w:rFonts w:ascii="Cambria Math" w:hAnsi="Cambria Math"/>
                        <w:b w:val="0"/>
                        <w:i/>
                        <w:sz w:val="16"/>
                      </w:rPr>
                    </m:ctrlPr>
                  </m:accPr>
                  <m:e>
                    <m:acc>
                      <m:accPr>
                        <m:chr m:val="̅"/>
                        <m:ctrlPr>
                          <w:rPr>
                            <w:rFonts w:ascii="Cambria Math" w:hAnsi="Cambria Math"/>
                            <w:b w:val="0"/>
                            <w:i/>
                            <w:sz w:val="16"/>
                          </w:rPr>
                        </m:ctrlPr>
                      </m:accPr>
                      <m:e>
                        <m:r>
                          <m:rPr>
                            <m:sty m:val="bi"/>
                          </m:rPr>
                          <w:rPr>
                            <w:rFonts w:ascii="Cambria Math" w:hAnsi="Cambria Math"/>
                            <w:sz w:val="16"/>
                          </w:rPr>
                          <m:t>Y</m:t>
                        </m:r>
                      </m:e>
                    </m:acc>
                  </m:e>
                </m:acc>
                <m:d>
                  <m:dPr>
                    <m:ctrlPr>
                      <w:rPr>
                        <w:rFonts w:ascii="Cambria Math" w:hAnsi="Cambria Math"/>
                        <w:b w:val="0"/>
                        <w:i/>
                        <w:sz w:val="16"/>
                      </w:rPr>
                    </m:ctrlPr>
                  </m:dPr>
                  <m:e>
                    <m:r>
                      <m:rPr>
                        <m:sty m:val="bi"/>
                      </m:rPr>
                      <w:rPr>
                        <w:rFonts w:ascii="Cambria Math" w:hAnsi="Cambria Math"/>
                        <w:sz w:val="16"/>
                      </w:rPr>
                      <m:t>A</m:t>
                    </m:r>
                  </m:e>
                </m:d>
              </m:oMath>
            </m:oMathPara>
          </w:p>
        </w:tc>
        <w:tc>
          <w:tcPr>
            <w:tcW w:w="3150" w:type="dxa"/>
            <w:shd w:val="clear" w:color="auto" w:fill="auto"/>
          </w:tcPr>
          <w:p w:rsidR="00773525" w:rsidRPr="00555D3F" w:rsidRDefault="00057022" w:rsidP="00C42EF1">
            <w:pPr>
              <w:cnfStyle w:val="000000100000" w:firstRow="0" w:lastRow="0" w:firstColumn="0" w:lastColumn="0" w:oddVBand="0" w:evenVBand="0" w:oddHBand="1" w:evenHBand="0" w:firstRowFirstColumn="0" w:firstRowLastColumn="0" w:lastRowFirstColumn="0" w:lastRowLastColumn="0"/>
              <w:rPr>
                <w:color w:val="auto"/>
                <w:sz w:val="16"/>
              </w:rPr>
            </w:pPr>
            <w:r>
              <w:rPr>
                <w:sz w:val="16"/>
              </w:rPr>
              <w:t xml:space="preserve">Population </w:t>
            </w:r>
            <w:r w:rsidR="00EA5FAC">
              <w:rPr>
                <w:sz w:val="16"/>
              </w:rPr>
              <w:t xml:space="preserve">mean </w:t>
            </w:r>
            <w:r>
              <w:rPr>
                <w:sz w:val="16"/>
              </w:rPr>
              <w:t xml:space="preserve">estimator </w:t>
            </w:r>
            <w:r w:rsidR="00EA5FAC">
              <w:rPr>
                <w:sz w:val="16"/>
              </w:rPr>
              <w:t>with stratified</w:t>
            </w:r>
            <w:r w:rsidR="00773525">
              <w:rPr>
                <w:sz w:val="16"/>
              </w:rPr>
              <w:t xml:space="preserve"> sampling</w:t>
            </w:r>
          </w:p>
        </w:tc>
        <w:tc>
          <w:tcPr>
            <w:tcW w:w="2160" w:type="dxa"/>
            <w:shd w:val="clear" w:color="auto" w:fill="auto"/>
          </w:tcPr>
          <w:p w:rsidR="00773525" w:rsidRPr="00555D3F" w:rsidRDefault="002C44F3" w:rsidP="00C42EF1">
            <w:pPr>
              <w:cnfStyle w:val="000000100000" w:firstRow="0" w:lastRow="0" w:firstColumn="0" w:lastColumn="0" w:oddVBand="0" w:evenVBand="0" w:oddHBand="1" w:evenHBand="0" w:firstRowFirstColumn="0" w:firstRowLastColumn="0" w:lastRowFirstColumn="0" w:lastRowLastColumn="0"/>
              <w:rPr>
                <w:b/>
                <w:bCs/>
                <w:color w:val="auto"/>
                <w:sz w:val="16"/>
              </w:rPr>
            </w:pPr>
            <m:oMathPara>
              <m:oMath>
                <m:sSub>
                  <m:sSubPr>
                    <m:ctrlPr>
                      <w:rPr>
                        <w:rFonts w:ascii="Cambria Math" w:hAnsi="Cambria Math"/>
                        <w:i/>
                        <w:color w:val="auto"/>
                        <w:sz w:val="16"/>
                      </w:rPr>
                    </m:ctrlPr>
                  </m:sSubPr>
                  <m:e>
                    <m:r>
                      <w:rPr>
                        <w:rFonts w:ascii="Cambria Math" w:hAnsi="Cambria Math"/>
                        <w:sz w:val="16"/>
                      </w:rPr>
                      <m:t>f</m:t>
                    </m:r>
                  </m:e>
                  <m:sub>
                    <m:r>
                      <w:rPr>
                        <w:rFonts w:ascii="Cambria Math" w:hAnsi="Cambria Math"/>
                        <w:sz w:val="16"/>
                      </w:rPr>
                      <m:t>h</m:t>
                    </m:r>
                  </m:sub>
                </m:sSub>
                <m:r>
                  <w:rPr>
                    <w:rFonts w:ascii="Cambria Math" w:hAnsi="Cambria Math"/>
                    <w:sz w:val="16"/>
                  </w:rPr>
                  <m:t>=</m:t>
                </m:r>
                <m:f>
                  <m:fPr>
                    <m:ctrlPr>
                      <w:rPr>
                        <w:rFonts w:ascii="Cambria Math" w:hAnsi="Cambria Math"/>
                        <w:i/>
                        <w:color w:val="auto"/>
                        <w:sz w:val="16"/>
                      </w:rPr>
                    </m:ctrlPr>
                  </m:fPr>
                  <m:num>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h</m:t>
                        </m:r>
                      </m:sub>
                    </m:sSub>
                  </m:num>
                  <m:den>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h</m:t>
                        </m:r>
                      </m:sub>
                    </m:sSub>
                  </m:den>
                </m:f>
              </m:oMath>
            </m:oMathPara>
          </w:p>
        </w:tc>
        <w:tc>
          <w:tcPr>
            <w:tcW w:w="2403" w:type="dxa"/>
            <w:shd w:val="clear" w:color="auto" w:fill="auto"/>
          </w:tcPr>
          <w:p w:rsidR="00773525" w:rsidRPr="00555D3F" w:rsidRDefault="00773525" w:rsidP="00C42EF1">
            <w:pPr>
              <w:cnfStyle w:val="000000100000" w:firstRow="0" w:lastRow="0" w:firstColumn="0" w:lastColumn="0" w:oddVBand="0" w:evenVBand="0" w:oddHBand="1" w:evenHBand="0" w:firstRowFirstColumn="0" w:firstRowLastColumn="0" w:lastRowFirstColumn="0" w:lastRowLastColumn="0"/>
              <w:rPr>
                <w:color w:val="auto"/>
                <w:sz w:val="16"/>
              </w:rPr>
            </w:pPr>
            <w:r w:rsidRPr="00555D3F">
              <w:rPr>
                <w:sz w:val="16"/>
              </w:rPr>
              <w:t xml:space="preserve">Sampling fraction in stratum </w:t>
            </w:r>
            <w:r w:rsidRPr="00555D3F">
              <w:rPr>
                <w:i/>
                <w:sz w:val="16"/>
              </w:rPr>
              <w:t>h</w:t>
            </w:r>
          </w:p>
        </w:tc>
      </w:tr>
      <w:tr w:rsidR="00773525" w:rsidRPr="00555D3F" w:rsidTr="005A1FDC">
        <w:trPr>
          <w:trHeight w:val="845"/>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rsidR="00773525" w:rsidRPr="00C26A69" w:rsidRDefault="00C26A69" w:rsidP="005A1FDC">
            <w:pPr>
              <w:rPr>
                <w:b w:val="0"/>
                <w:bCs w:val="0"/>
                <w:color w:val="auto"/>
                <w:sz w:val="16"/>
              </w:rPr>
            </w:pPr>
            <m:oMathPara>
              <m:oMath>
                <m:r>
                  <m:rPr>
                    <m:sty m:val="bi"/>
                  </m:rPr>
                  <w:rPr>
                    <w:rFonts w:ascii="Cambria Math" w:hAnsi="Cambria Math"/>
                    <w:sz w:val="16"/>
                  </w:rPr>
                  <m:t>L</m:t>
                </m:r>
              </m:oMath>
            </m:oMathPara>
          </w:p>
        </w:tc>
        <w:tc>
          <w:tcPr>
            <w:tcW w:w="3150" w:type="dxa"/>
            <w:shd w:val="clear" w:color="auto" w:fill="auto"/>
          </w:tcPr>
          <w:p w:rsidR="00773525" w:rsidRPr="00555D3F" w:rsidRDefault="005A1FDC" w:rsidP="009601FF">
            <w:pPr>
              <w:cnfStyle w:val="000000000000" w:firstRow="0" w:lastRow="0" w:firstColumn="0" w:lastColumn="0" w:oddVBand="0" w:evenVBand="0" w:oddHBand="0" w:evenHBand="0" w:firstRowFirstColumn="0" w:firstRowLastColumn="0" w:lastRowFirstColumn="0" w:lastRowLastColumn="0"/>
              <w:rPr>
                <w:color w:val="auto"/>
                <w:sz w:val="16"/>
              </w:rPr>
            </w:pPr>
            <w:r>
              <w:rPr>
                <w:sz w:val="16"/>
              </w:rPr>
              <w:t>Number</w:t>
            </w:r>
            <w:r w:rsidR="00E706CA">
              <w:rPr>
                <w:sz w:val="16"/>
              </w:rPr>
              <w:t>s</w:t>
            </w:r>
            <w:r>
              <w:rPr>
                <w:sz w:val="16"/>
              </w:rPr>
              <w:t xml:space="preserve"> of strata</w:t>
            </w:r>
            <w:r w:rsidR="009601FF">
              <w:rPr>
                <w:sz w:val="16"/>
              </w:rPr>
              <w:t>, 4,8 and 16</w:t>
            </w:r>
          </w:p>
        </w:tc>
        <w:tc>
          <w:tcPr>
            <w:tcW w:w="2160" w:type="dxa"/>
            <w:shd w:val="clear" w:color="auto" w:fill="auto"/>
          </w:tcPr>
          <w:p w:rsidR="00773525" w:rsidRPr="00555D3F" w:rsidRDefault="002C44F3" w:rsidP="00C42EF1">
            <w:pPr>
              <w:cnfStyle w:val="000000000000" w:firstRow="0" w:lastRow="0" w:firstColumn="0" w:lastColumn="0" w:oddVBand="0" w:evenVBand="0" w:oddHBand="0" w:evenHBand="0" w:firstRowFirstColumn="0" w:firstRowLastColumn="0" w:lastRowFirstColumn="0" w:lastRowLastColumn="0"/>
              <w:rPr>
                <w:b/>
                <w:bCs/>
                <w:color w:val="auto"/>
                <w:sz w:val="16"/>
              </w:rPr>
            </w:pPr>
            <m:oMathPara>
              <m:oMath>
                <m:sSub>
                  <m:sSubPr>
                    <m:ctrlPr>
                      <w:rPr>
                        <w:rFonts w:ascii="Cambria Math" w:hAnsi="Cambria Math"/>
                        <w:i/>
                        <w:color w:val="auto"/>
                        <w:sz w:val="16"/>
                      </w:rPr>
                    </m:ctrlPr>
                  </m:sSubPr>
                  <m:e>
                    <m:acc>
                      <m:accPr>
                        <m:chr m:val="̅"/>
                        <m:ctrlPr>
                          <w:rPr>
                            <w:rFonts w:ascii="Cambria Math" w:hAnsi="Cambria Math"/>
                            <w:i/>
                            <w:color w:val="auto"/>
                            <w:sz w:val="16"/>
                          </w:rPr>
                        </m:ctrlPr>
                      </m:accPr>
                      <m:e>
                        <m:r>
                          <w:rPr>
                            <w:rFonts w:ascii="Cambria Math" w:hAnsi="Cambria Math"/>
                            <w:sz w:val="16"/>
                          </w:rPr>
                          <m:t>Y</m:t>
                        </m:r>
                      </m:e>
                    </m:acc>
                  </m:e>
                  <m:sub>
                    <m:r>
                      <w:rPr>
                        <w:rFonts w:ascii="Cambria Math" w:hAnsi="Cambria Math"/>
                        <w:sz w:val="16"/>
                      </w:rPr>
                      <m:t>h</m:t>
                    </m:r>
                  </m:sub>
                </m:sSub>
                <m:r>
                  <w:rPr>
                    <w:rFonts w:ascii="Cambria Math" w:hAnsi="Cambria Math"/>
                    <w:sz w:val="16"/>
                  </w:rPr>
                  <m:t>=</m:t>
                </m:r>
                <m:f>
                  <m:fPr>
                    <m:ctrlPr>
                      <w:rPr>
                        <w:rFonts w:ascii="Cambria Math" w:hAnsi="Cambria Math"/>
                        <w:i/>
                        <w:color w:val="auto"/>
                        <w:sz w:val="16"/>
                      </w:rPr>
                    </m:ctrlPr>
                  </m:fPr>
                  <m:num>
                    <m:nary>
                      <m:naryPr>
                        <m:chr m:val="∑"/>
                        <m:limLoc m:val="undOvr"/>
                        <m:ctrlPr>
                          <w:rPr>
                            <w:rFonts w:ascii="Cambria Math" w:hAnsi="Cambria Math"/>
                            <w:i/>
                            <w:color w:val="auto"/>
                            <w:sz w:val="16"/>
                          </w:rPr>
                        </m:ctrlPr>
                      </m:naryPr>
                      <m:sub>
                        <m:r>
                          <w:rPr>
                            <w:rFonts w:ascii="Cambria Math" w:hAnsi="Cambria Math"/>
                            <w:sz w:val="16"/>
                          </w:rPr>
                          <m:t>i=1</m:t>
                        </m:r>
                      </m:sub>
                      <m:sup>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h</m:t>
                            </m:r>
                          </m:sub>
                        </m:sSub>
                      </m:sup>
                      <m:e>
                        <m:sSub>
                          <m:sSubPr>
                            <m:ctrlPr>
                              <w:rPr>
                                <w:rFonts w:ascii="Cambria Math" w:hAnsi="Cambria Math"/>
                                <w:i/>
                                <w:color w:val="auto"/>
                                <w:sz w:val="16"/>
                              </w:rPr>
                            </m:ctrlPr>
                          </m:sSubPr>
                          <m:e>
                            <m:r>
                              <w:rPr>
                                <w:rFonts w:ascii="Cambria Math" w:hAnsi="Cambria Math"/>
                                <w:sz w:val="16"/>
                              </w:rPr>
                              <m:t>y</m:t>
                            </m:r>
                          </m:e>
                          <m:sub>
                            <m:r>
                              <w:rPr>
                                <w:rFonts w:ascii="Cambria Math" w:hAnsi="Cambria Math"/>
                                <w:sz w:val="16"/>
                              </w:rPr>
                              <m:t>hi</m:t>
                            </m:r>
                          </m:sub>
                        </m:sSub>
                      </m:e>
                    </m:nary>
                  </m:num>
                  <m:den>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h</m:t>
                        </m:r>
                      </m:sub>
                    </m:sSub>
                  </m:den>
                </m:f>
              </m:oMath>
            </m:oMathPara>
          </w:p>
        </w:tc>
        <w:tc>
          <w:tcPr>
            <w:tcW w:w="2403" w:type="dxa"/>
            <w:shd w:val="clear" w:color="auto" w:fill="auto"/>
          </w:tcPr>
          <w:p w:rsidR="00773525" w:rsidRPr="00555D3F" w:rsidRDefault="00773525" w:rsidP="002C6AAB">
            <w:pPr>
              <w:cnfStyle w:val="000000000000" w:firstRow="0" w:lastRow="0" w:firstColumn="0" w:lastColumn="0" w:oddVBand="0" w:evenVBand="0" w:oddHBand="0" w:evenHBand="0" w:firstRowFirstColumn="0" w:firstRowLastColumn="0" w:lastRowFirstColumn="0" w:lastRowLastColumn="0"/>
              <w:rPr>
                <w:color w:val="auto"/>
                <w:sz w:val="16"/>
              </w:rPr>
            </w:pPr>
            <w:r w:rsidRPr="00555D3F">
              <w:rPr>
                <w:sz w:val="16"/>
              </w:rPr>
              <w:t xml:space="preserve">True mean yield </w:t>
            </w:r>
            <w:r w:rsidR="002C6AAB">
              <w:rPr>
                <w:sz w:val="16"/>
              </w:rPr>
              <w:t>of</w:t>
            </w:r>
            <w:r w:rsidRPr="00555D3F">
              <w:rPr>
                <w:sz w:val="16"/>
              </w:rPr>
              <w:t xml:space="preserve"> stratum </w:t>
            </w:r>
            <w:r w:rsidRPr="00555D3F">
              <w:rPr>
                <w:i/>
                <w:sz w:val="16"/>
              </w:rPr>
              <w:t>h</w:t>
            </w:r>
          </w:p>
        </w:tc>
      </w:tr>
      <w:tr w:rsidR="00773525" w:rsidRPr="00555D3F" w:rsidTr="005A1F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rsidR="00773525" w:rsidRPr="00C26A69" w:rsidRDefault="002C44F3" w:rsidP="00C42EF1">
            <w:pPr>
              <w:rPr>
                <w:b w:val="0"/>
                <w:bCs w:val="0"/>
                <w:color w:val="auto"/>
                <w:sz w:val="16"/>
              </w:rPr>
            </w:pPr>
            <m:oMathPara>
              <m:oMath>
                <m:sSub>
                  <m:sSubPr>
                    <m:ctrlPr>
                      <w:rPr>
                        <w:rFonts w:ascii="Cambria Math" w:hAnsi="Cambria Math"/>
                        <w:b w:val="0"/>
                        <w:bCs w:val="0"/>
                        <w:i/>
                        <w:color w:val="auto"/>
                        <w:sz w:val="16"/>
                      </w:rPr>
                    </m:ctrlPr>
                  </m:sSubPr>
                  <m:e>
                    <m:r>
                      <m:rPr>
                        <m:sty m:val="bi"/>
                      </m:rPr>
                      <w:rPr>
                        <w:rFonts w:ascii="Cambria Math" w:hAnsi="Cambria Math"/>
                        <w:sz w:val="16"/>
                      </w:rPr>
                      <m:t>N</m:t>
                    </m:r>
                  </m:e>
                  <m:sub>
                    <m:r>
                      <m:rPr>
                        <m:sty m:val="bi"/>
                      </m:rPr>
                      <w:rPr>
                        <w:rFonts w:ascii="Cambria Math" w:hAnsi="Cambria Math"/>
                        <w:sz w:val="16"/>
                      </w:rPr>
                      <m:t>h</m:t>
                    </m:r>
                  </m:sub>
                </m:sSub>
              </m:oMath>
            </m:oMathPara>
          </w:p>
        </w:tc>
        <w:tc>
          <w:tcPr>
            <w:tcW w:w="3150" w:type="dxa"/>
            <w:shd w:val="clear" w:color="auto" w:fill="auto"/>
          </w:tcPr>
          <w:p w:rsidR="00773525" w:rsidRPr="00555D3F" w:rsidRDefault="008B7434" w:rsidP="00C42EF1">
            <w:pPr>
              <w:cnfStyle w:val="000000100000" w:firstRow="0" w:lastRow="0" w:firstColumn="0" w:lastColumn="0" w:oddVBand="0" w:evenVBand="0" w:oddHBand="1" w:evenHBand="0" w:firstRowFirstColumn="0" w:firstRowLastColumn="0" w:lastRowFirstColumn="0" w:lastRowLastColumn="0"/>
              <w:rPr>
                <w:color w:val="auto"/>
                <w:sz w:val="16"/>
              </w:rPr>
            </w:pPr>
            <w:r>
              <w:rPr>
                <w:sz w:val="16"/>
              </w:rPr>
              <w:t>Sub-population sizes</w:t>
            </w:r>
            <w:r w:rsidR="003A2B54">
              <w:rPr>
                <w:sz w:val="16"/>
              </w:rPr>
              <w:t xml:space="preserve"> </w:t>
            </w:r>
            <w:r w:rsidR="00773525" w:rsidRPr="00555D3F">
              <w:rPr>
                <w:sz w:val="16"/>
              </w:rPr>
              <w:t xml:space="preserve">in stratum </w:t>
            </w:r>
            <w:r w:rsidR="00773525" w:rsidRPr="00555D3F">
              <w:rPr>
                <w:i/>
                <w:sz w:val="16"/>
              </w:rPr>
              <w:t>h</w:t>
            </w:r>
          </w:p>
        </w:tc>
        <w:tc>
          <w:tcPr>
            <w:tcW w:w="2160" w:type="dxa"/>
            <w:shd w:val="clear" w:color="auto" w:fill="auto"/>
          </w:tcPr>
          <w:p w:rsidR="00773525" w:rsidRPr="00555D3F" w:rsidRDefault="002C44F3" w:rsidP="00057022">
            <w:pPr>
              <w:cnfStyle w:val="000000100000" w:firstRow="0" w:lastRow="0" w:firstColumn="0" w:lastColumn="0" w:oddVBand="0" w:evenVBand="0" w:oddHBand="1" w:evenHBand="0" w:firstRowFirstColumn="0" w:firstRowLastColumn="0" w:lastRowFirstColumn="0" w:lastRowLastColumn="0"/>
              <w:rPr>
                <w:b/>
                <w:bCs/>
                <w:color w:val="auto"/>
                <w:sz w:val="16"/>
              </w:rPr>
            </w:pPr>
            <m:oMathPara>
              <m:oMath>
                <m:sSub>
                  <m:sSubPr>
                    <m:ctrlPr>
                      <w:rPr>
                        <w:rFonts w:ascii="Cambria Math" w:hAnsi="Cambria Math"/>
                        <w:i/>
                        <w:color w:val="auto"/>
                        <w:sz w:val="16"/>
                      </w:rPr>
                    </m:ctrlPr>
                  </m:sSubPr>
                  <m:e>
                    <m:acc>
                      <m:accPr>
                        <m:ctrlPr>
                          <w:rPr>
                            <w:rFonts w:ascii="Cambria Math" w:hAnsi="Cambria Math"/>
                            <w:i/>
                            <w:color w:val="auto"/>
                            <w:sz w:val="16"/>
                          </w:rPr>
                        </m:ctrlPr>
                      </m:accPr>
                      <m:e>
                        <m:acc>
                          <m:accPr>
                            <m:chr m:val="̅"/>
                            <m:ctrlPr>
                              <w:rPr>
                                <w:rFonts w:ascii="Cambria Math" w:hAnsi="Cambria Math"/>
                                <w:i/>
                                <w:sz w:val="16"/>
                              </w:rPr>
                            </m:ctrlPr>
                          </m:accPr>
                          <m:e>
                            <m:r>
                              <w:rPr>
                                <w:rFonts w:ascii="Cambria Math" w:hAnsi="Cambria Math"/>
                                <w:sz w:val="16"/>
                              </w:rPr>
                              <m:t>Y</m:t>
                            </m:r>
                          </m:e>
                        </m:acc>
                      </m:e>
                    </m:acc>
                  </m:e>
                  <m:sub>
                    <m:r>
                      <w:rPr>
                        <w:rFonts w:ascii="Cambria Math" w:hAnsi="Cambria Math"/>
                        <w:sz w:val="16"/>
                      </w:rPr>
                      <m:t>h</m:t>
                    </m:r>
                  </m:sub>
                </m:sSub>
                <m:r>
                  <w:rPr>
                    <w:rFonts w:ascii="Cambria Math" w:hAnsi="Cambria Math"/>
                    <w:sz w:val="16"/>
                  </w:rPr>
                  <m:t>=</m:t>
                </m:r>
                <m:f>
                  <m:fPr>
                    <m:ctrlPr>
                      <w:rPr>
                        <w:rFonts w:ascii="Cambria Math" w:hAnsi="Cambria Math"/>
                        <w:i/>
                        <w:color w:val="auto"/>
                        <w:sz w:val="16"/>
                      </w:rPr>
                    </m:ctrlPr>
                  </m:fPr>
                  <m:num>
                    <m:nary>
                      <m:naryPr>
                        <m:chr m:val="∑"/>
                        <m:limLoc m:val="undOvr"/>
                        <m:ctrlPr>
                          <w:rPr>
                            <w:rFonts w:ascii="Cambria Math" w:hAnsi="Cambria Math"/>
                            <w:i/>
                            <w:color w:val="auto"/>
                            <w:sz w:val="16"/>
                          </w:rPr>
                        </m:ctrlPr>
                      </m:naryPr>
                      <m:sub>
                        <m:r>
                          <w:rPr>
                            <w:rFonts w:ascii="Cambria Math" w:hAnsi="Cambria Math"/>
                            <w:sz w:val="16"/>
                          </w:rPr>
                          <m:t>i=1</m:t>
                        </m:r>
                      </m:sub>
                      <m:sup>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k</m:t>
                            </m:r>
                          </m:sub>
                        </m:sSub>
                      </m:sup>
                      <m:e>
                        <m:sSub>
                          <m:sSubPr>
                            <m:ctrlPr>
                              <w:rPr>
                                <w:rFonts w:ascii="Cambria Math" w:hAnsi="Cambria Math"/>
                                <w:i/>
                                <w:color w:val="auto"/>
                                <w:sz w:val="16"/>
                              </w:rPr>
                            </m:ctrlPr>
                          </m:sSubPr>
                          <m:e>
                            <m:r>
                              <w:rPr>
                                <w:rFonts w:ascii="Cambria Math" w:hAnsi="Cambria Math"/>
                                <w:sz w:val="16"/>
                              </w:rPr>
                              <m:t>y</m:t>
                            </m:r>
                          </m:e>
                          <m:sub>
                            <m:r>
                              <w:rPr>
                                <w:rFonts w:ascii="Cambria Math" w:hAnsi="Cambria Math"/>
                                <w:sz w:val="16"/>
                              </w:rPr>
                              <m:t>hi</m:t>
                            </m:r>
                          </m:sub>
                        </m:sSub>
                      </m:e>
                    </m:nary>
                  </m:num>
                  <m:den>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h</m:t>
                        </m:r>
                      </m:sub>
                    </m:sSub>
                  </m:den>
                </m:f>
              </m:oMath>
            </m:oMathPara>
          </w:p>
        </w:tc>
        <w:tc>
          <w:tcPr>
            <w:tcW w:w="2403" w:type="dxa"/>
            <w:shd w:val="clear" w:color="auto" w:fill="auto"/>
          </w:tcPr>
          <w:p w:rsidR="00773525" w:rsidRPr="00555D3F" w:rsidRDefault="00057022" w:rsidP="00C42EF1">
            <w:pPr>
              <w:cnfStyle w:val="000000100000" w:firstRow="0" w:lastRow="0" w:firstColumn="0" w:lastColumn="0" w:oddVBand="0" w:evenVBand="0" w:oddHBand="1" w:evenHBand="0" w:firstRowFirstColumn="0" w:firstRowLastColumn="0" w:lastRowFirstColumn="0" w:lastRowLastColumn="0"/>
              <w:rPr>
                <w:color w:val="auto"/>
                <w:sz w:val="16"/>
              </w:rPr>
            </w:pPr>
            <w:r>
              <w:rPr>
                <w:sz w:val="16"/>
              </w:rPr>
              <w:t>M</w:t>
            </w:r>
            <w:r w:rsidR="00773525" w:rsidRPr="00555D3F">
              <w:rPr>
                <w:sz w:val="16"/>
              </w:rPr>
              <w:t xml:space="preserve">ean yield </w:t>
            </w:r>
            <w:r>
              <w:rPr>
                <w:sz w:val="16"/>
              </w:rPr>
              <w:t xml:space="preserve">estimator </w:t>
            </w:r>
            <w:r w:rsidR="00773525" w:rsidRPr="00555D3F">
              <w:rPr>
                <w:sz w:val="16"/>
              </w:rPr>
              <w:t xml:space="preserve">in stratum </w:t>
            </w:r>
            <w:r w:rsidR="00773525" w:rsidRPr="00555D3F">
              <w:rPr>
                <w:i/>
                <w:sz w:val="16"/>
              </w:rPr>
              <w:t>h</w:t>
            </w:r>
          </w:p>
        </w:tc>
      </w:tr>
      <w:tr w:rsidR="00773525" w:rsidRPr="00555D3F" w:rsidTr="005A1FDC">
        <w:trPr>
          <w:trHeight w:val="7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rsidR="00773525" w:rsidRPr="00C26A69" w:rsidRDefault="002C44F3" w:rsidP="00C42EF1">
            <w:pPr>
              <w:rPr>
                <w:b w:val="0"/>
                <w:bCs w:val="0"/>
                <w:color w:val="auto"/>
                <w:sz w:val="16"/>
              </w:rPr>
            </w:pPr>
            <m:oMathPara>
              <m:oMath>
                <m:sSub>
                  <m:sSubPr>
                    <m:ctrlPr>
                      <w:rPr>
                        <w:rFonts w:ascii="Cambria Math" w:hAnsi="Cambria Math"/>
                        <w:b w:val="0"/>
                        <w:bCs w:val="0"/>
                        <w:i/>
                        <w:color w:val="auto"/>
                        <w:sz w:val="16"/>
                      </w:rPr>
                    </m:ctrlPr>
                  </m:sSubPr>
                  <m:e>
                    <m:r>
                      <m:rPr>
                        <m:sty m:val="bi"/>
                      </m:rPr>
                      <w:rPr>
                        <w:rFonts w:ascii="Cambria Math" w:hAnsi="Cambria Math"/>
                        <w:sz w:val="16"/>
                      </w:rPr>
                      <m:t>n</m:t>
                    </m:r>
                  </m:e>
                  <m:sub>
                    <m:r>
                      <m:rPr>
                        <m:sty m:val="bi"/>
                      </m:rPr>
                      <w:rPr>
                        <w:rFonts w:ascii="Cambria Math" w:hAnsi="Cambria Math"/>
                        <w:sz w:val="16"/>
                      </w:rPr>
                      <m:t>h</m:t>
                    </m:r>
                  </m:sub>
                </m:sSub>
              </m:oMath>
            </m:oMathPara>
          </w:p>
        </w:tc>
        <w:tc>
          <w:tcPr>
            <w:tcW w:w="3150" w:type="dxa"/>
            <w:shd w:val="clear" w:color="auto" w:fill="auto"/>
          </w:tcPr>
          <w:p w:rsidR="00773525" w:rsidRPr="00555D3F" w:rsidRDefault="00773525" w:rsidP="00C42EF1">
            <w:pPr>
              <w:cnfStyle w:val="000000000000" w:firstRow="0" w:lastRow="0" w:firstColumn="0" w:lastColumn="0" w:oddVBand="0" w:evenVBand="0" w:oddHBand="0" w:evenHBand="0" w:firstRowFirstColumn="0" w:firstRowLastColumn="0" w:lastRowFirstColumn="0" w:lastRowLastColumn="0"/>
              <w:rPr>
                <w:color w:val="auto"/>
                <w:sz w:val="16"/>
              </w:rPr>
            </w:pPr>
            <w:r w:rsidRPr="00555D3F">
              <w:rPr>
                <w:sz w:val="16"/>
              </w:rPr>
              <w:t xml:space="preserve">Sample size in stratum </w:t>
            </w:r>
            <w:r w:rsidRPr="00555D3F">
              <w:rPr>
                <w:i/>
                <w:sz w:val="16"/>
              </w:rPr>
              <w:t>h</w:t>
            </w:r>
          </w:p>
        </w:tc>
        <w:tc>
          <w:tcPr>
            <w:tcW w:w="2160" w:type="dxa"/>
            <w:shd w:val="clear" w:color="auto" w:fill="auto"/>
          </w:tcPr>
          <w:p w:rsidR="00773525" w:rsidRPr="00555D3F" w:rsidRDefault="002C44F3" w:rsidP="00C42EF1">
            <w:pPr>
              <w:cnfStyle w:val="000000000000" w:firstRow="0" w:lastRow="0" w:firstColumn="0" w:lastColumn="0" w:oddVBand="0" w:evenVBand="0" w:oddHBand="0" w:evenHBand="0" w:firstRowFirstColumn="0" w:firstRowLastColumn="0" w:lastRowFirstColumn="0" w:lastRowLastColumn="0"/>
              <w:rPr>
                <w:b/>
                <w:bCs/>
                <w:color w:val="auto"/>
                <w:sz w:val="16"/>
              </w:rPr>
            </w:pPr>
            <m:oMathPara>
              <m:oMath>
                <m:sSubSup>
                  <m:sSubSupPr>
                    <m:ctrlPr>
                      <w:rPr>
                        <w:rFonts w:ascii="Cambria Math" w:hAnsi="Cambria Math"/>
                        <w:i/>
                        <w:color w:val="auto"/>
                        <w:sz w:val="16"/>
                      </w:rPr>
                    </m:ctrlPr>
                  </m:sSubSupPr>
                  <m:e>
                    <m:r>
                      <w:rPr>
                        <w:rFonts w:ascii="Cambria Math" w:hAnsi="Cambria Math"/>
                        <w:sz w:val="16"/>
                      </w:rPr>
                      <m:t>S</m:t>
                    </m:r>
                  </m:e>
                  <m:sub>
                    <m:r>
                      <w:rPr>
                        <w:rFonts w:ascii="Cambria Math" w:hAnsi="Cambria Math"/>
                        <w:sz w:val="16"/>
                      </w:rPr>
                      <m:t>h</m:t>
                    </m:r>
                  </m:sub>
                  <m:sup>
                    <m:r>
                      <w:rPr>
                        <w:rFonts w:ascii="Cambria Math" w:hAnsi="Cambria Math"/>
                        <w:sz w:val="16"/>
                      </w:rPr>
                      <m:t>2</m:t>
                    </m:r>
                  </m:sup>
                </m:sSubSup>
                <m:r>
                  <w:rPr>
                    <w:rFonts w:ascii="Cambria Math" w:hAnsi="Cambria Math"/>
                    <w:sz w:val="16"/>
                  </w:rPr>
                  <m:t>=</m:t>
                </m:r>
                <m:f>
                  <m:fPr>
                    <m:ctrlPr>
                      <w:rPr>
                        <w:rFonts w:ascii="Cambria Math" w:hAnsi="Cambria Math"/>
                        <w:i/>
                        <w:color w:val="auto"/>
                        <w:sz w:val="16"/>
                      </w:rPr>
                    </m:ctrlPr>
                  </m:fPr>
                  <m:num>
                    <m:nary>
                      <m:naryPr>
                        <m:chr m:val="∑"/>
                        <m:limLoc m:val="undOvr"/>
                        <m:ctrlPr>
                          <w:rPr>
                            <w:rFonts w:ascii="Cambria Math" w:hAnsi="Cambria Math"/>
                            <w:i/>
                            <w:color w:val="auto"/>
                            <w:sz w:val="16"/>
                          </w:rPr>
                        </m:ctrlPr>
                      </m:naryPr>
                      <m:sub>
                        <m:r>
                          <w:rPr>
                            <w:rFonts w:ascii="Cambria Math" w:hAnsi="Cambria Math"/>
                            <w:sz w:val="16"/>
                          </w:rPr>
                          <m:t>i=1</m:t>
                        </m:r>
                      </m:sub>
                      <m:sup>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k</m:t>
                            </m:r>
                          </m:sub>
                        </m:sSub>
                      </m:sup>
                      <m:e>
                        <m:sSup>
                          <m:sSupPr>
                            <m:ctrlPr>
                              <w:rPr>
                                <w:rFonts w:ascii="Cambria Math" w:hAnsi="Cambria Math"/>
                                <w:i/>
                                <w:color w:val="auto"/>
                                <w:sz w:val="16"/>
                              </w:rPr>
                            </m:ctrlPr>
                          </m:sSupPr>
                          <m:e>
                            <m:sSub>
                              <m:sSubPr>
                                <m:ctrlPr>
                                  <w:rPr>
                                    <w:rFonts w:ascii="Cambria Math" w:hAnsi="Cambria Math"/>
                                    <w:i/>
                                    <w:color w:val="auto"/>
                                    <w:sz w:val="16"/>
                                  </w:rPr>
                                </m:ctrlPr>
                              </m:sSubPr>
                              <m:e>
                                <m:r>
                                  <w:rPr>
                                    <w:rFonts w:ascii="Cambria Math" w:hAnsi="Cambria Math"/>
                                    <w:sz w:val="16"/>
                                  </w:rPr>
                                  <m:t>(y</m:t>
                                </m:r>
                              </m:e>
                              <m:sub>
                                <m:r>
                                  <w:rPr>
                                    <w:rFonts w:ascii="Cambria Math" w:hAnsi="Cambria Math"/>
                                    <w:sz w:val="16"/>
                                  </w:rPr>
                                  <m:t>hi</m:t>
                                </m:r>
                              </m:sub>
                            </m:sSub>
                            <m:r>
                              <w:rPr>
                                <w:rFonts w:ascii="Cambria Math" w:hAnsi="Cambria Math"/>
                                <w:sz w:val="16"/>
                              </w:rPr>
                              <m:t>-</m:t>
                            </m:r>
                            <m:acc>
                              <m:accPr>
                                <m:chr m:val="̅"/>
                                <m:ctrlPr>
                                  <w:rPr>
                                    <w:rFonts w:ascii="Cambria Math" w:hAnsi="Cambria Math"/>
                                    <w:i/>
                                    <w:color w:val="auto"/>
                                    <w:sz w:val="16"/>
                                  </w:rPr>
                                </m:ctrlPr>
                              </m:accPr>
                              <m:e>
                                <m:sSub>
                                  <m:sSubPr>
                                    <m:ctrlPr>
                                      <w:rPr>
                                        <w:rFonts w:ascii="Cambria Math" w:hAnsi="Cambria Math"/>
                                        <w:i/>
                                        <w:color w:val="auto"/>
                                        <w:sz w:val="16"/>
                                      </w:rPr>
                                    </m:ctrlPr>
                                  </m:sSubPr>
                                  <m:e>
                                    <m:r>
                                      <w:rPr>
                                        <w:rFonts w:ascii="Cambria Math" w:hAnsi="Cambria Math"/>
                                        <w:sz w:val="16"/>
                                      </w:rPr>
                                      <m:t>Y</m:t>
                                    </m:r>
                                  </m:e>
                                  <m:sub>
                                    <m:r>
                                      <w:rPr>
                                        <w:rFonts w:ascii="Cambria Math" w:hAnsi="Cambria Math"/>
                                        <w:sz w:val="16"/>
                                      </w:rPr>
                                      <m:t>h</m:t>
                                    </m:r>
                                  </m:sub>
                                </m:sSub>
                              </m:e>
                            </m:acc>
                            <m:r>
                              <w:rPr>
                                <w:rFonts w:ascii="Cambria Math" w:hAnsi="Cambria Math"/>
                                <w:sz w:val="16"/>
                              </w:rPr>
                              <m:t>)</m:t>
                            </m:r>
                          </m:e>
                          <m:sup>
                            <m:r>
                              <w:rPr>
                                <w:rFonts w:ascii="Cambria Math" w:hAnsi="Cambria Math"/>
                                <w:sz w:val="16"/>
                              </w:rPr>
                              <m:t>2</m:t>
                            </m:r>
                          </m:sup>
                        </m:sSup>
                      </m:e>
                    </m:nary>
                  </m:num>
                  <m:den>
                    <m:sSub>
                      <m:sSubPr>
                        <m:ctrlPr>
                          <w:rPr>
                            <w:rFonts w:ascii="Cambria Math" w:hAnsi="Cambria Math"/>
                            <w:i/>
                            <w:color w:val="auto"/>
                            <w:sz w:val="16"/>
                          </w:rPr>
                        </m:ctrlPr>
                      </m:sSubPr>
                      <m:e>
                        <m:r>
                          <w:rPr>
                            <w:rFonts w:ascii="Cambria Math" w:hAnsi="Cambria Math"/>
                            <w:sz w:val="16"/>
                          </w:rPr>
                          <m:t>N</m:t>
                        </m:r>
                      </m:e>
                      <m:sub>
                        <m:r>
                          <w:rPr>
                            <w:rFonts w:ascii="Cambria Math" w:hAnsi="Cambria Math"/>
                            <w:sz w:val="16"/>
                          </w:rPr>
                          <m:t>h</m:t>
                        </m:r>
                      </m:sub>
                    </m:sSub>
                  </m:den>
                </m:f>
              </m:oMath>
            </m:oMathPara>
          </w:p>
        </w:tc>
        <w:tc>
          <w:tcPr>
            <w:tcW w:w="2403" w:type="dxa"/>
            <w:shd w:val="clear" w:color="auto" w:fill="auto"/>
          </w:tcPr>
          <w:p w:rsidR="00773525" w:rsidRPr="00555D3F" w:rsidRDefault="00773525" w:rsidP="001B30C4">
            <w:pPr>
              <w:cnfStyle w:val="000000000000" w:firstRow="0" w:lastRow="0" w:firstColumn="0" w:lastColumn="0" w:oddVBand="0" w:evenVBand="0" w:oddHBand="0" w:evenHBand="0" w:firstRowFirstColumn="0" w:firstRowLastColumn="0" w:lastRowFirstColumn="0" w:lastRowLastColumn="0"/>
              <w:rPr>
                <w:color w:val="auto"/>
                <w:sz w:val="16"/>
              </w:rPr>
            </w:pPr>
            <w:r w:rsidRPr="00555D3F">
              <w:rPr>
                <w:sz w:val="16"/>
              </w:rPr>
              <w:t xml:space="preserve">True </w:t>
            </w:r>
            <w:r w:rsidR="001B30C4">
              <w:rPr>
                <w:sz w:val="16"/>
              </w:rPr>
              <w:t>variance</w:t>
            </w:r>
            <w:r w:rsidR="003A2B54">
              <w:rPr>
                <w:sz w:val="16"/>
              </w:rPr>
              <w:t xml:space="preserve"> </w:t>
            </w:r>
            <w:r w:rsidRPr="00555D3F">
              <w:rPr>
                <w:sz w:val="16"/>
              </w:rPr>
              <w:t xml:space="preserve">in stratum </w:t>
            </w:r>
            <w:r w:rsidRPr="00555D3F">
              <w:rPr>
                <w:i/>
                <w:sz w:val="16"/>
              </w:rPr>
              <w:t>h</w:t>
            </w:r>
          </w:p>
        </w:tc>
      </w:tr>
    </w:tbl>
    <w:p w:rsidR="0059141E" w:rsidRDefault="009B539D" w:rsidP="0059141E">
      <w:r>
        <w:t xml:space="preserve">We denote the population </w:t>
      </w:r>
      <w:r w:rsidR="00931165">
        <w:t xml:space="preserve">true </w:t>
      </w:r>
      <w:r>
        <w:t xml:space="preserve">mean </w:t>
      </w:r>
      <w:r w:rsidR="0059141E">
        <w:t>for the whole study region</w:t>
      </w:r>
      <w:r>
        <w:t xml:space="preserve"> </w:t>
      </w:r>
      <w:proofErr w:type="gramStart"/>
      <w:r>
        <w:t xml:space="preserve">by </w:t>
      </w:r>
      <w:proofErr w:type="gramEnd"/>
      <m:oMath>
        <m:acc>
          <m:accPr>
            <m:chr m:val="̅"/>
            <m:ctrlPr>
              <w:rPr>
                <w:rFonts w:ascii="Cambria Math" w:hAnsi="Cambria Math"/>
                <w:i/>
              </w:rPr>
            </m:ctrlPr>
          </m:accPr>
          <m:e>
            <m:r>
              <w:rPr>
                <w:rFonts w:ascii="Cambria Math" w:hAnsi="Cambria Math"/>
              </w:rPr>
              <m:t>Y</m:t>
            </m:r>
          </m:e>
        </m:acc>
        <m:d>
          <m:dPr>
            <m:ctrlPr>
              <w:rPr>
                <w:rFonts w:ascii="Cambria Math" w:hAnsi="Cambria Math"/>
                <w:i/>
              </w:rPr>
            </m:ctrlPr>
          </m:dPr>
          <m:e>
            <m:r>
              <w:rPr>
                <w:rFonts w:ascii="Cambria Math" w:hAnsi="Cambria Math"/>
              </w:rPr>
              <m:t>A</m:t>
            </m:r>
          </m:e>
        </m:d>
      </m:oMath>
      <w:r>
        <w:t>. T</w:t>
      </w:r>
      <w:r w:rsidR="006A2A8E">
        <w:t>he estimat</w:t>
      </w:r>
      <w:r w:rsidR="002778BF">
        <w:t>ed</w:t>
      </w:r>
      <w:r w:rsidR="006A2A8E">
        <w:t xml:space="preserve"> mean with </w:t>
      </w:r>
      <w:r w:rsidR="00962A69">
        <w:t>stratified</w:t>
      </w:r>
      <w:r w:rsidR="00D85E1D">
        <w:t xml:space="preserve"> random</w:t>
      </w:r>
      <w:r w:rsidR="00962A69">
        <w:t xml:space="preserve"> sampling is</w:t>
      </w:r>
      <w:r w:rsidR="000B189C" w:rsidRPr="000B189C">
        <w:rPr>
          <w:bCs/>
          <w:color w:val="000000" w:themeColor="text1" w:themeShade="BF"/>
        </w:rPr>
        <w:t xml:space="preserve"> </w:t>
      </w:r>
      <m:oMath>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r>
          <w:rPr>
            <w:rFonts w:ascii="Cambria Math" w:hAnsi="Cambria Math"/>
            <w:sz w:val="32"/>
          </w:rPr>
          <m:t>,</m:t>
        </m:r>
      </m:oMath>
      <w:r w:rsidR="00D31394">
        <w:t xml:space="preserve"> which was </w:t>
      </w:r>
      <w:r w:rsidR="002A07F4">
        <w:t>calculated as</w:t>
      </w:r>
      <w:r w:rsidR="0059141E">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918"/>
      </w:tblGrid>
      <w:tr w:rsidR="00D94A6D" w:rsidRPr="00526691" w:rsidTr="004D11F6">
        <w:trPr>
          <w:trHeight w:val="1151"/>
        </w:trPr>
        <w:tc>
          <w:tcPr>
            <w:tcW w:w="8658" w:type="dxa"/>
            <w:vAlign w:val="center"/>
          </w:tcPr>
          <w:p w:rsidR="00C53B85" w:rsidRPr="00E67ABE" w:rsidRDefault="002C44F3" w:rsidP="0012189F">
            <w:pPr>
              <w:pStyle w:val="equation"/>
              <w:jc w:val="right"/>
            </w:pPr>
            <m:oMathPara>
              <m:oMath>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h</m:t>
                        </m:r>
                        <m:r>
                          <m:rPr>
                            <m:sty m:val="p"/>
                          </m:rPr>
                          <w:rPr>
                            <w:rFonts w:ascii="Cambria Math" w:hAnsi="Cambria Math"/>
                          </w:rPr>
                          <m:t>=1</m:t>
                        </m:r>
                      </m:sub>
                      <m:sup>
                        <m:r>
                          <w:rPr>
                            <w:rFonts w:ascii="Cambria Math" w:hAnsi="Cambria Math"/>
                          </w:rPr>
                          <m:t>L</m:t>
                        </m:r>
                      </m:sup>
                      <m:e>
                        <m:sSub>
                          <m:sSubPr>
                            <m:ctrlPr>
                              <w:rPr>
                                <w:rFonts w:ascii="Cambria Math" w:hAnsi="Cambria Math"/>
                              </w:rPr>
                            </m:ctrlPr>
                          </m:sSubPr>
                          <m:e>
                            <m:r>
                              <w:rPr>
                                <w:rFonts w:ascii="Cambria Math" w:hAnsi="Cambria Math"/>
                              </w:rPr>
                              <m:t>N</m:t>
                            </m:r>
                          </m:e>
                          <m:sub>
                            <m:r>
                              <w:rPr>
                                <w:rFonts w:ascii="Cambria Math" w:hAnsi="Cambria Math"/>
                              </w:rPr>
                              <m:t>k</m:t>
                            </m:r>
                          </m:sub>
                        </m:sSub>
                        <m:sSub>
                          <m:sSubPr>
                            <m:ctrlPr>
                              <w:rPr>
                                <w:rFonts w:ascii="Cambria Math" w:hAnsi="Cambria Math"/>
                                <w:i/>
                                <w:sz w:val="16"/>
                              </w:rPr>
                            </m:ctrlPr>
                          </m:sSubPr>
                          <m:e>
                            <m:acc>
                              <m:accPr>
                                <m:ctrlPr>
                                  <w:rPr>
                                    <w:rFonts w:ascii="Cambria Math" w:hAnsi="Cambria Math"/>
                                    <w:i/>
                                    <w:sz w:val="16"/>
                                  </w:rPr>
                                </m:ctrlPr>
                              </m:accPr>
                              <m:e>
                                <m:acc>
                                  <m:accPr>
                                    <m:chr m:val="̅"/>
                                    <m:ctrlPr>
                                      <w:rPr>
                                        <w:rFonts w:ascii="Cambria Math" w:hAnsi="Cambria Math"/>
                                        <w:i/>
                                        <w:color w:val="000000" w:themeColor="text1" w:themeShade="BF"/>
                                        <w:sz w:val="16"/>
                                      </w:rPr>
                                    </m:ctrlPr>
                                  </m:accPr>
                                  <m:e>
                                    <m:r>
                                      <w:rPr>
                                        <w:rFonts w:ascii="Cambria Math" w:hAnsi="Cambria Math"/>
                                        <w:sz w:val="16"/>
                                      </w:rPr>
                                      <m:t>Y</m:t>
                                    </m:r>
                                  </m:e>
                                </m:acc>
                              </m:e>
                            </m:acc>
                          </m:e>
                          <m:sub>
                            <m:r>
                              <w:rPr>
                                <w:rFonts w:ascii="Cambria Math" w:hAnsi="Cambria Math"/>
                                <w:sz w:val="16"/>
                              </w:rPr>
                              <m:t>h</m:t>
                            </m:r>
                          </m:sub>
                        </m:sSub>
                      </m:e>
                    </m:nary>
                  </m:num>
                  <m:den>
                    <m:r>
                      <w:rPr>
                        <w:rFonts w:ascii="Cambria Math" w:hAnsi="Cambria Math"/>
                      </w:rPr>
                      <m:t>N</m:t>
                    </m:r>
                  </m:den>
                </m:f>
                <m:r>
                  <m:rPr>
                    <m:sty m:val="p"/>
                  </m:rPr>
                  <w:rPr>
                    <w:rFonts w:ascii="Cambria Math" w:hAnsi="Cambria Math"/>
                  </w:rPr>
                  <m:t>=</m:t>
                </m:r>
                <m:nary>
                  <m:naryPr>
                    <m:chr m:val="∑"/>
                    <m:limLoc m:val="undOvr"/>
                    <m:ctrlPr>
                      <w:rPr>
                        <w:rFonts w:ascii="Cambria Math" w:hAnsi="Cambria Math"/>
                        <w:lang w:eastAsia="en-US"/>
                      </w:rPr>
                    </m:ctrlPr>
                  </m:naryPr>
                  <m:sub>
                    <m:r>
                      <w:rPr>
                        <w:rFonts w:ascii="Cambria Math" w:hAnsi="Cambria Math"/>
                      </w:rPr>
                      <m:t>h</m:t>
                    </m:r>
                    <m:r>
                      <m:rPr>
                        <m:sty m:val="p"/>
                      </m:rPr>
                      <w:rPr>
                        <w:rFonts w:ascii="Cambria Math" w:hAnsi="Cambria Math"/>
                      </w:rPr>
                      <m:t>=1</m:t>
                    </m:r>
                  </m:sub>
                  <m:sup>
                    <m:r>
                      <w:rPr>
                        <w:rFonts w:ascii="Cambria Math" w:hAnsi="Cambria Math"/>
                      </w:rPr>
                      <m:t>L</m:t>
                    </m:r>
                  </m:sup>
                  <m:e>
                    <m:sSub>
                      <m:sSubPr>
                        <m:ctrlPr>
                          <w:rPr>
                            <w:rFonts w:ascii="Cambria Math" w:hAnsi="Cambria Math"/>
                            <w:lang w:eastAsia="en-US"/>
                          </w:rPr>
                        </m:ctrlPr>
                      </m:sSubPr>
                      <m:e>
                        <m:r>
                          <w:rPr>
                            <w:rFonts w:ascii="Cambria Math" w:hAnsi="Cambria Math"/>
                          </w:rPr>
                          <m:t>w</m:t>
                        </m:r>
                      </m:e>
                      <m:sub>
                        <m:r>
                          <w:rPr>
                            <w:rFonts w:ascii="Cambria Math" w:hAnsi="Cambria Math"/>
                          </w:rPr>
                          <m:t>h</m:t>
                        </m:r>
                      </m:sub>
                    </m:sSub>
                  </m:e>
                </m:nary>
                <m:sSub>
                  <m:sSubPr>
                    <m:ctrlPr>
                      <w:rPr>
                        <w:rFonts w:ascii="Cambria Math" w:hAnsi="Cambria Math"/>
                        <w:i/>
                        <w:sz w:val="16"/>
                      </w:rPr>
                    </m:ctrlPr>
                  </m:sSubPr>
                  <m:e>
                    <m:acc>
                      <m:accPr>
                        <m:ctrlPr>
                          <w:rPr>
                            <w:rFonts w:ascii="Cambria Math" w:hAnsi="Cambria Math"/>
                            <w:i/>
                            <w:sz w:val="16"/>
                          </w:rPr>
                        </m:ctrlPr>
                      </m:accPr>
                      <m:e>
                        <m:acc>
                          <m:accPr>
                            <m:chr m:val="̅"/>
                            <m:ctrlPr>
                              <w:rPr>
                                <w:rFonts w:ascii="Cambria Math" w:hAnsi="Cambria Math"/>
                                <w:i/>
                                <w:color w:val="000000" w:themeColor="text1" w:themeShade="BF"/>
                                <w:sz w:val="16"/>
                              </w:rPr>
                            </m:ctrlPr>
                          </m:accPr>
                          <m:e>
                            <m:r>
                              <w:rPr>
                                <w:rFonts w:ascii="Cambria Math" w:hAnsi="Cambria Math"/>
                                <w:sz w:val="16"/>
                              </w:rPr>
                              <m:t>Y</m:t>
                            </m:r>
                          </m:e>
                        </m:acc>
                      </m:e>
                    </m:acc>
                  </m:e>
                  <m:sub>
                    <m:r>
                      <w:rPr>
                        <w:rFonts w:ascii="Cambria Math" w:hAnsi="Cambria Math"/>
                        <w:sz w:val="16"/>
                      </w:rPr>
                      <m:t>h</m:t>
                    </m:r>
                  </m:sub>
                </m:sSub>
              </m:oMath>
            </m:oMathPara>
          </w:p>
        </w:tc>
        <w:tc>
          <w:tcPr>
            <w:tcW w:w="918" w:type="dxa"/>
            <w:vAlign w:val="center"/>
          </w:tcPr>
          <w:p w:rsidR="00C53B85" w:rsidRPr="00526691" w:rsidRDefault="00C53B85" w:rsidP="0012189F">
            <w:pPr>
              <w:jc w:val="right"/>
              <w:rPr>
                <w:i/>
              </w:rPr>
            </w:pPr>
            <w:bookmarkStart w:id="44" w:name="_Ref435193789"/>
            <w:r w:rsidRPr="00F7218A">
              <w:t>(</w:t>
            </w:r>
            <w:r w:rsidR="002C44F3">
              <w:fldChar w:fldCharType="begin"/>
            </w:r>
            <w:r w:rsidR="002C44F3">
              <w:instrText xml:space="preserve"> SEQ Equation \* ARABIC </w:instrText>
            </w:r>
            <w:r w:rsidR="002C44F3">
              <w:fldChar w:fldCharType="separate"/>
            </w:r>
            <w:r w:rsidR="000C6557">
              <w:rPr>
                <w:noProof/>
              </w:rPr>
              <w:t>1</w:t>
            </w:r>
            <w:r w:rsidR="002C44F3">
              <w:rPr>
                <w:noProof/>
              </w:rPr>
              <w:fldChar w:fldCharType="end"/>
            </w:r>
            <w:bookmarkEnd w:id="44"/>
            <w:r w:rsidRPr="00F7218A">
              <w:t>)</w:t>
            </w:r>
          </w:p>
        </w:tc>
      </w:tr>
    </w:tbl>
    <w:p w:rsidR="0059141E" w:rsidRDefault="0059141E" w:rsidP="0059141E">
      <w:proofErr w:type="gramStart"/>
      <w:r>
        <w:t xml:space="preserve">where </w:t>
      </w:r>
      <w:proofErr w:type="gramEnd"/>
      <m:oMath>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vertAlign w:val="subscript"/>
              </w:rPr>
              <m:t>1</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vertAlign w:val="subscript"/>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vertAlign w:val="subscript"/>
              </w:rPr>
              <m:t>L</m:t>
            </m:r>
          </m:sub>
        </m:sSub>
      </m:oMath>
      <w:r>
        <w:t>.</w:t>
      </w:r>
    </w:p>
    <w:p w:rsidR="002E75E7" w:rsidRDefault="00D40337" w:rsidP="00554AE0">
      <w:r>
        <w:t xml:space="preserve">The </w:t>
      </w:r>
      <w:r w:rsidR="00261FA5">
        <w:t>estimator</w:t>
      </w:r>
      <w:r>
        <w:t xml:space="preserve"> </w:t>
      </w:r>
      <m:oMath>
        <m:sSub>
          <m:sSubPr>
            <m:ctrlPr>
              <w:rPr>
                <w:rFonts w:ascii="Cambria Math" w:hAnsi="Cambria Math"/>
                <w:i/>
              </w:rPr>
            </m:ctrlPr>
          </m:sSubPr>
          <m:e>
            <m:acc>
              <m:accPr>
                <m:ctrlPr>
                  <w:rPr>
                    <w:rFonts w:ascii="Cambria Math" w:hAnsi="Cambria Math"/>
                    <w:i/>
                  </w:rPr>
                </m:ctrlPr>
              </m:accPr>
              <m:e>
                <m:acc>
                  <m:accPr>
                    <m:chr m:val="̅"/>
                    <m:ctrlPr>
                      <w:rPr>
                        <w:rFonts w:ascii="Cambria Math" w:hAnsi="Cambria Math"/>
                        <w:i/>
                        <w:color w:val="000000" w:themeColor="text1" w:themeShade="BF"/>
                      </w:rPr>
                    </m:ctrlPr>
                  </m:accPr>
                  <m:e>
                    <m:r>
                      <w:rPr>
                        <w:rFonts w:ascii="Cambria Math" w:hAnsi="Cambria Math"/>
                      </w:rPr>
                      <m:t>Y</m:t>
                    </m:r>
                  </m:e>
                </m:acc>
              </m:e>
            </m:acc>
          </m:e>
          <m:sub>
            <m:r>
              <w:rPr>
                <w:rFonts w:ascii="Cambria Math" w:hAnsi="Cambria Math"/>
              </w:rPr>
              <m:t>h</m:t>
            </m:r>
          </m:sub>
        </m:sSub>
      </m:oMath>
      <w:r w:rsidR="00261FA5">
        <w:t>is</w:t>
      </w:r>
      <w:r>
        <w:t xml:space="preserve"> unbiased</w:t>
      </w:r>
      <w:r w:rsidR="00261FA5">
        <w:t xml:space="preserve">, since the mean of all possible samples equal to the </w:t>
      </w:r>
      <w:r w:rsidR="00261FA5" w:rsidRPr="00472B5F">
        <w:rPr>
          <w:i/>
        </w:rPr>
        <w:t>true</w:t>
      </w:r>
      <w:r w:rsidR="00261FA5">
        <w:t xml:space="preserve"> </w:t>
      </w:r>
      <w:r w:rsidR="006E44E0" w:rsidRPr="006E44E0">
        <w:t xml:space="preserve">population </w:t>
      </w:r>
      <w:r w:rsidR="00261FA5">
        <w:t>mean</w:t>
      </w:r>
      <w:r w:rsidR="009B28A0">
        <w:t xml:space="preserve"> of stratum </w:t>
      </w:r>
      <w:r w:rsidR="009B28A0" w:rsidRPr="009B28A0">
        <w:rPr>
          <w:i/>
        </w:rPr>
        <w:t>h</w:t>
      </w:r>
      <w:r>
        <w:t>. Therefore,</w:t>
      </w:r>
      <w:r w:rsidR="003252CF">
        <w:t xml:space="preserve"> </w:t>
      </w:r>
      <m:oMath>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oMath>
      <w:r w:rsidR="00D01A17">
        <w:t xml:space="preserve"> is </w:t>
      </w:r>
      <w:r w:rsidR="000B189C">
        <w:t xml:space="preserve">also </w:t>
      </w:r>
      <w:r w:rsidR="00D01A17">
        <w:t>an unbiased estimator</w:t>
      </w:r>
      <w:r>
        <w:t xml:space="preserve"> of the population mean </w:t>
      </w:r>
      <m:oMath>
        <m:acc>
          <m:accPr>
            <m:chr m:val="̅"/>
            <m:ctrlPr>
              <w:rPr>
                <w:rFonts w:ascii="Cambria Math" w:hAnsi="Cambria Math"/>
                <w:i/>
              </w:rPr>
            </m:ctrlPr>
          </m:accPr>
          <m:e>
            <m:r>
              <w:rPr>
                <w:rFonts w:ascii="Cambria Math" w:hAnsi="Cambria Math"/>
              </w:rPr>
              <m:t>Y</m:t>
            </m:r>
          </m:e>
        </m:acc>
        <m:d>
          <m:dPr>
            <m:ctrlPr>
              <w:rPr>
                <w:rFonts w:ascii="Cambria Math" w:hAnsi="Cambria Math"/>
                <w:i/>
              </w:rPr>
            </m:ctrlPr>
          </m:dPr>
          <m:e>
            <m:r>
              <w:rPr>
                <w:rFonts w:ascii="Cambria Math" w:hAnsi="Cambria Math"/>
              </w:rPr>
              <m:t>A</m:t>
            </m:r>
          </m:e>
        </m:d>
      </m:oMath>
      <w:r w:rsidR="000B189C">
        <w:t xml:space="preserve"> </w:t>
      </w:r>
      <w:r w:rsidR="00603116">
        <w:t xml:space="preserve">of the entire region </w:t>
      </w:r>
      <w:r w:rsidR="000B189C">
        <w:t>according to Theorem 5.1 in</w:t>
      </w:r>
      <w:r w:rsidR="00756175">
        <w:t xml:space="preserve"> </w:t>
      </w:r>
      <w:r w:rsidR="00756175">
        <w:fldChar w:fldCharType="begin"/>
      </w:r>
      <w:r w:rsidR="000B189C">
        <w:instrText xml:space="preserve"> ADDIN EN.CITE &lt;EndNote&gt;&lt;Cite AuthorYear="1"&gt;&lt;Author&gt;Cochran&lt;/Author&gt;&lt;Year&gt;1977&lt;/Year&gt;&lt;RecNum&gt;2362&lt;/RecNum&gt;&lt;DisplayText&gt;Cochran (1977)&lt;/DisplayText&gt;&lt;record&gt;&lt;rec-number&gt;2362&lt;/rec-number&gt;&lt;foreign-keys&gt;&lt;key app="EN" db-id="a9tvxszrk205tqes9xpvzvp1dp2xxr0xdp2s"&gt;2362&lt;/key&gt;&lt;/foreign-keys&gt;&lt;ref-type name="Journal Article"&gt;17&lt;/ref-type&gt;&lt;contributors&gt;&lt;authors&gt;&lt;author&gt;Cochran, William&lt;/author&gt;&lt;/authors&gt;&lt;/contributors&gt;&lt;titles&gt;&lt;title&gt;G.(1977); Sampling techniques&lt;/title&gt;&lt;secondary-title&gt;New York, Wiley and Sons&lt;/secondary-title&gt;&lt;/titles&gt;&lt;periodical&gt;&lt;full-title&gt;New York, Wiley and Sons&lt;/full-title&gt;&lt;/periodical&gt;&lt;pages&gt;89-100&lt;/pages&gt;&lt;volume&gt;98&lt;/volume&gt;&lt;dates&gt;&lt;year&gt;1977&lt;/year&gt;&lt;/dates&gt;&lt;urls&gt;&lt;/urls&gt;&lt;/record&gt;&lt;/Cite&gt;&lt;/EndNote&gt;</w:instrText>
      </w:r>
      <w:r w:rsidR="00756175">
        <w:fldChar w:fldCharType="separate"/>
      </w:r>
      <w:hyperlink w:anchor="_ENREF_19" w:tooltip="Cochran, 1977 #2362" w:history="1">
        <w:r w:rsidR="00D017A2">
          <w:rPr>
            <w:noProof/>
          </w:rPr>
          <w:t>Cochran (1977</w:t>
        </w:r>
      </w:hyperlink>
      <w:r w:rsidR="000B189C">
        <w:rPr>
          <w:noProof/>
        </w:rPr>
        <w:t>)</w:t>
      </w:r>
      <w:r w:rsidR="00756175">
        <w:fldChar w:fldCharType="end"/>
      </w:r>
      <w:r w:rsidR="00756175">
        <w:t>.</w:t>
      </w:r>
      <w:r w:rsidR="00927300">
        <w:t xml:space="preserve"> </w:t>
      </w:r>
      <w:r w:rsidR="00D7007C">
        <w:rPr>
          <w:lang w:eastAsia="en-US"/>
        </w:rPr>
        <w:t xml:space="preserve">To quantify the </w:t>
      </w:r>
      <w:r w:rsidR="001B30C4">
        <w:rPr>
          <w:lang w:eastAsia="en-US"/>
        </w:rPr>
        <w:t>sampling error</w:t>
      </w:r>
      <w:r w:rsidR="00D7007C">
        <w:rPr>
          <w:lang w:eastAsia="en-US"/>
        </w:rPr>
        <w:t xml:space="preserve"> of </w:t>
      </w:r>
      <w:r w:rsidR="006F5A50">
        <w:rPr>
          <w:lang w:eastAsia="en-US"/>
        </w:rPr>
        <w:t>a</w:t>
      </w:r>
      <w:r w:rsidR="00D7007C">
        <w:rPr>
          <w:lang w:eastAsia="en-US"/>
        </w:rPr>
        <w:t xml:space="preserve"> sampling scheme we use the mean squared error </w:t>
      </w:r>
    </w:p>
    <w:tbl>
      <w:tblPr>
        <w:tblStyle w:val="Tabellen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8"/>
        <w:gridCol w:w="3618"/>
      </w:tblGrid>
      <w:tr w:rsidR="002E75E7" w:rsidRPr="00F7218A" w:rsidTr="002E75E7">
        <w:trPr>
          <w:jc w:val="right"/>
        </w:trPr>
        <w:tc>
          <w:tcPr>
            <w:tcW w:w="5958" w:type="dxa"/>
            <w:vAlign w:val="center"/>
          </w:tcPr>
          <w:p w:rsidR="002E75E7" w:rsidRPr="00F7218A" w:rsidRDefault="002E75E7" w:rsidP="00E5020D">
            <w:pPr>
              <w:pStyle w:val="equation"/>
              <w:jc w:val="right"/>
            </w:pPr>
            <w:r>
              <w:t xml:space="preserve"> </w:t>
            </w:r>
            <m:oMath>
              <m:r>
                <w:rPr>
                  <w:rFonts w:ascii="Cambria Math" w:hAnsi="Cambria Math"/>
                </w:rPr>
                <m:t>MSE=</m:t>
              </m:r>
              <w:bookmarkStart w:id="45" w:name="OLE_LINK19"/>
              <m:r>
                <w:rPr>
                  <w:rFonts w:ascii="Cambria Math" w:hAnsi="Cambria Math"/>
                </w:rPr>
                <m:t xml:space="preserve">E[ </m:t>
              </m:r>
              <m:sSup>
                <m:sSupPr>
                  <m:ctrlPr>
                    <w:rPr>
                      <w:rFonts w:ascii="Cambria Math" w:hAnsi="Cambria Math"/>
                      <w:i/>
                    </w:rPr>
                  </m:ctrlPr>
                </m:sSupPr>
                <m:e>
                  <m:r>
                    <w:rPr>
                      <w:rFonts w:ascii="Cambria Math" w:hAnsi="Cambria Math"/>
                    </w:rPr>
                    <m:t>(</m:t>
                  </m:r>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r>
                    <w:rPr>
                      <w:rFonts w:ascii="Cambria Math" w:hAnsi="Cambria Math"/>
                    </w:rPr>
                    <m:t>-</m:t>
                  </m:r>
                  <m:acc>
                    <m:accPr>
                      <m:chr m:val="̅"/>
                      <m:ctrlPr>
                        <w:rPr>
                          <w:rFonts w:ascii="Cambria Math" w:hAnsi="Cambria Math"/>
                          <w:i/>
                        </w:rPr>
                      </m:ctrlPr>
                    </m:accPr>
                    <m:e>
                      <m:r>
                        <w:rPr>
                          <w:rFonts w:ascii="Cambria Math" w:hAnsi="Cambria Math"/>
                        </w:rPr>
                        <m:t>Y</m:t>
                      </m:r>
                    </m:e>
                  </m:acc>
                  <m:d>
                    <m:dPr>
                      <m:ctrlPr>
                        <w:rPr>
                          <w:rFonts w:ascii="Cambria Math" w:hAnsi="Cambria Math"/>
                          <w:i/>
                        </w:rPr>
                      </m:ctrlPr>
                    </m:dPr>
                    <m:e>
                      <m:r>
                        <w:rPr>
                          <w:rFonts w:ascii="Cambria Math" w:hAnsi="Cambria Math"/>
                        </w:rPr>
                        <m:t>A</m:t>
                      </m:r>
                    </m:e>
                  </m:d>
                  <m:r>
                    <w:rPr>
                      <w:rFonts w:ascii="Cambria Math" w:hAnsi="Cambria Math"/>
                    </w:rPr>
                    <m:t>)</m:t>
                  </m:r>
                </m:e>
                <m:sup>
                  <m:r>
                    <w:rPr>
                      <w:rFonts w:ascii="Cambria Math" w:hAnsi="Cambria Math"/>
                    </w:rPr>
                    <m:t>2</m:t>
                  </m:r>
                </m:sup>
              </m:sSup>
              <m:r>
                <w:rPr>
                  <w:rFonts w:ascii="Cambria Math" w:hAnsi="Cambria Math"/>
                </w:rPr>
                <m:t>]</m:t>
              </m:r>
            </m:oMath>
            <w:bookmarkEnd w:id="45"/>
          </w:p>
        </w:tc>
        <w:tc>
          <w:tcPr>
            <w:tcW w:w="3618" w:type="dxa"/>
            <w:vAlign w:val="center"/>
          </w:tcPr>
          <w:p w:rsidR="002E75E7" w:rsidRPr="00F7218A" w:rsidRDefault="002E75E7" w:rsidP="00875B38">
            <w:pPr>
              <w:pStyle w:val="equation"/>
              <w:jc w:val="right"/>
            </w:pPr>
            <w:r w:rsidRPr="00F7218A">
              <w:t>(</w:t>
            </w:r>
            <w:r w:rsidR="002C44F3">
              <w:fldChar w:fldCharType="begin"/>
            </w:r>
            <w:r w:rsidR="002C44F3">
              <w:instrText xml:space="preserve"> SEQ Equation \* ARABIC </w:instrText>
            </w:r>
            <w:r w:rsidR="002C44F3">
              <w:fldChar w:fldCharType="separate"/>
            </w:r>
            <w:r w:rsidR="000C6557">
              <w:rPr>
                <w:noProof/>
              </w:rPr>
              <w:t>2</w:t>
            </w:r>
            <w:r w:rsidR="002C44F3">
              <w:rPr>
                <w:noProof/>
              </w:rPr>
              <w:fldChar w:fldCharType="end"/>
            </w:r>
            <w:r w:rsidRPr="00F7218A">
              <w:t>)</w:t>
            </w:r>
          </w:p>
        </w:tc>
      </w:tr>
    </w:tbl>
    <w:p w:rsidR="00CB14A2" w:rsidRPr="00312E4E" w:rsidRDefault="004704AF" w:rsidP="00CB14A2">
      <w:r>
        <w:t>Since</w:t>
      </w:r>
      <w:r w:rsidR="00970B29">
        <w:t xml:space="preserve"> </w:t>
      </w:r>
      <m:oMath>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oMath>
      <w:r w:rsidR="00970B29">
        <w:t xml:space="preserve"> is unbiased</w:t>
      </w:r>
      <w:proofErr w:type="gramStart"/>
      <w:r w:rsidR="00312E4E">
        <w:t xml:space="preserve">, </w:t>
      </w:r>
      <w:proofErr w:type="gramEnd"/>
      <m:oMath>
        <m:r>
          <w:rPr>
            <w:rFonts w:ascii="Cambria Math" w:hAnsi="Cambria Math"/>
          </w:rPr>
          <m:t>E</m:t>
        </m:r>
        <m:d>
          <m:dPr>
            <m:begChr m:val="["/>
            <m:endChr m:val="]"/>
            <m:ctrlPr>
              <w:rPr>
                <w:rFonts w:ascii="Cambria Math" w:hAnsi="Cambria Math"/>
                <w:i/>
              </w:rPr>
            </m:ctrlPr>
          </m:dPr>
          <m:e>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e>
        </m:d>
        <m:r>
          <w:rPr>
            <w:rFonts w:ascii="Cambria Math" w:hAnsi="Cambria Math"/>
          </w:rPr>
          <m:t>=</m:t>
        </m:r>
        <m:acc>
          <m:accPr>
            <m:chr m:val="̅"/>
            <m:ctrlPr>
              <w:rPr>
                <w:rFonts w:ascii="Cambria Math" w:hAnsi="Cambria Math"/>
                <w:i/>
              </w:rPr>
            </m:ctrlPr>
          </m:accPr>
          <m:e>
            <m:r>
              <w:rPr>
                <w:rFonts w:ascii="Cambria Math" w:hAnsi="Cambria Math"/>
              </w:rPr>
              <m:t>Y</m:t>
            </m:r>
          </m:e>
        </m:acc>
        <m:d>
          <m:dPr>
            <m:ctrlPr>
              <w:rPr>
                <w:rFonts w:ascii="Cambria Math" w:hAnsi="Cambria Math"/>
                <w:i/>
              </w:rPr>
            </m:ctrlPr>
          </m:dPr>
          <m:e>
            <m:r>
              <w:rPr>
                <w:rFonts w:ascii="Cambria Math" w:hAnsi="Cambria Math"/>
              </w:rPr>
              <m:t>A</m:t>
            </m:r>
          </m:e>
        </m:d>
      </m:oMath>
      <w:r w:rsidR="00CE5D37">
        <w:t>. T</w:t>
      </w:r>
      <w:r w:rsidR="00312E4E">
        <w:t>he mean squared error equals the variance</w:t>
      </w:r>
    </w:p>
    <w:tbl>
      <w:tblPr>
        <w:tblStyle w:val="Tabellenraster"/>
        <w:tblW w:w="9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8"/>
        <w:gridCol w:w="998"/>
      </w:tblGrid>
      <w:tr w:rsidR="002410AD" w:rsidRPr="009F4446" w:rsidTr="00B0745D">
        <w:trPr>
          <w:trHeight w:val="774"/>
        </w:trPr>
        <w:tc>
          <w:tcPr>
            <w:tcW w:w="8478" w:type="dxa"/>
          </w:tcPr>
          <w:p w:rsidR="002410AD" w:rsidRPr="00F10708" w:rsidRDefault="002410AD" w:rsidP="00B73797">
            <w:pPr>
              <w:pStyle w:val="equation"/>
              <w:jc w:val="right"/>
            </w:pPr>
            <w:r>
              <w:rPr>
                <w:iCs/>
              </w:rPr>
              <w:t xml:space="preserve"> </w:t>
            </w:r>
            <m:oMath>
              <m:r>
                <w:rPr>
                  <w:rFonts w:ascii="Cambria Math" w:hAnsi="Cambria Math"/>
                </w:rPr>
                <m:t>MSE</m:t>
              </m:r>
              <m:r>
                <m:rPr>
                  <m:sty m:val="p"/>
                </m:rPr>
                <w:rPr>
                  <w:rFonts w:ascii="Cambria Math" w:hAnsi="Cambria Math"/>
                </w:rPr>
                <m:t>=</m:t>
              </m:r>
              <m:r>
                <w:rPr>
                  <w:rFonts w:ascii="Cambria Math" w:hAnsi="Cambria Math"/>
                </w:rPr>
                <m:t>Var</m:t>
              </m:r>
              <m:d>
                <m:dPr>
                  <m:begChr m:val="["/>
                  <m:endChr m:val="]"/>
                  <m:ctrlPr>
                    <w:rPr>
                      <w:rFonts w:ascii="Cambria Math" w:hAnsi="Cambria Math"/>
                    </w:rPr>
                  </m:ctrlPr>
                </m:dPr>
                <m:e>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r>
                    <m:rPr>
                      <m:sty m:val="p"/>
                    </m:rPr>
                    <w:rPr>
                      <w:rFonts w:ascii="Cambria Math" w:hAnsi="Cambria Math"/>
                    </w:rPr>
                    <m:t>-</m:t>
                  </m:r>
                  <m:acc>
                    <m:accPr>
                      <m:chr m:val="̅"/>
                      <m:ctrlPr>
                        <w:rPr>
                          <w:rFonts w:ascii="Cambria Math" w:hAnsi="Cambria Math"/>
                          <w:i/>
                        </w:rPr>
                      </m:ctrlPr>
                    </m:accPr>
                    <m:e>
                      <m:r>
                        <w:rPr>
                          <w:rFonts w:ascii="Cambria Math" w:hAnsi="Cambria Math"/>
                        </w:rPr>
                        <m:t>Y</m:t>
                      </m:r>
                    </m:e>
                  </m:acc>
                  <m:d>
                    <m:dPr>
                      <m:ctrlPr>
                        <w:rPr>
                          <w:rFonts w:ascii="Cambria Math" w:hAnsi="Cambria Math"/>
                        </w:rPr>
                      </m:ctrlPr>
                    </m:dPr>
                    <m:e>
                      <m:r>
                        <w:rPr>
                          <w:rFonts w:ascii="Cambria Math" w:hAnsi="Cambria Math"/>
                        </w:rPr>
                        <m:t>A</m:t>
                      </m:r>
                    </m:e>
                  </m:d>
                </m:e>
              </m:d>
              <m:r>
                <m:rPr>
                  <m:sty m:val="p"/>
                </m:rPr>
                <w:rPr>
                  <w:rFonts w:ascii="Cambria Math" w:hAnsi="Cambria Math"/>
                </w:rPr>
                <m:t>+</m:t>
              </m:r>
              <m:sSup>
                <m:sSupPr>
                  <m:ctrlPr>
                    <w:rPr>
                      <w:rFonts w:ascii="Cambria Math" w:hAnsi="Cambria Math"/>
                    </w:rPr>
                  </m:ctrlPr>
                </m:sSupPr>
                <m:e>
                  <m:r>
                    <m:rPr>
                      <m:sty m:val="p"/>
                    </m:rPr>
                    <w:rPr>
                      <w:rFonts w:ascii="Cambria Math" w:hAnsi="Cambria Math"/>
                    </w:rPr>
                    <m:t>Bias</m:t>
                  </m:r>
                  <m:d>
                    <m:dPr>
                      <m:ctrlPr>
                        <w:rPr>
                          <w:rFonts w:ascii="Cambria Math" w:hAnsi="Cambria Math"/>
                        </w:rPr>
                      </m:ctrlPr>
                    </m:dPr>
                    <m:e>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r>
                        <m:rPr>
                          <m:sty m:val="p"/>
                        </m:rPr>
                        <w:rPr>
                          <w:rFonts w:ascii="Cambria Math" w:hAnsi="Cambria Math"/>
                        </w:rPr>
                        <m:t>-</m:t>
                      </m:r>
                      <m:acc>
                        <m:accPr>
                          <m:chr m:val="̅"/>
                          <m:ctrlPr>
                            <w:rPr>
                              <w:rFonts w:ascii="Cambria Math" w:hAnsi="Cambria Math"/>
                              <w:i/>
                            </w:rPr>
                          </m:ctrlPr>
                        </m:accPr>
                        <m:e>
                          <m:r>
                            <w:rPr>
                              <w:rFonts w:ascii="Cambria Math" w:hAnsi="Cambria Math"/>
                            </w:rPr>
                            <m:t>Y</m:t>
                          </m:r>
                        </m:e>
                      </m:acc>
                      <m:d>
                        <m:dPr>
                          <m:ctrlPr>
                            <w:rPr>
                              <w:rFonts w:ascii="Cambria Math" w:hAnsi="Cambria Math"/>
                            </w:rPr>
                          </m:ctrlPr>
                        </m:dPr>
                        <m:e>
                          <m:r>
                            <w:rPr>
                              <w:rFonts w:ascii="Cambria Math" w:hAnsi="Cambria Math"/>
                            </w:rPr>
                            <m:t>A</m:t>
                          </m:r>
                        </m:e>
                      </m:d>
                    </m:e>
                  </m:d>
                </m:e>
                <m:sup>
                  <m:r>
                    <w:rPr>
                      <w:rFonts w:ascii="Cambria Math" w:hAnsi="Cambria Math"/>
                    </w:rPr>
                    <m:t>2</m:t>
                  </m:r>
                </m:sup>
              </m:sSup>
              <m:r>
                <m:rPr>
                  <m:sty m:val="p"/>
                </m:rPr>
                <w:rPr>
                  <w:rFonts w:ascii="Cambria Math" w:hAnsi="Cambria Math"/>
                </w:rPr>
                <m:t>=Var</m:t>
              </m:r>
              <m:d>
                <m:dPr>
                  <m:ctrlPr>
                    <w:rPr>
                      <w:rFonts w:ascii="Cambria Math" w:hAnsi="Cambria Math"/>
                    </w:rPr>
                  </m:ctrlPr>
                </m:dPr>
                <m:e>
                  <m:acc>
                    <m:accPr>
                      <m:ctrlPr>
                        <w:rPr>
                          <w:rFonts w:ascii="Cambria Math" w:hAnsi="Cambria Math"/>
                          <w:bCs/>
                          <w:i/>
                          <w:color w:val="000000" w:themeColor="text1" w:themeShade="BF"/>
                        </w:rPr>
                      </m:ctrlPr>
                    </m:accPr>
                    <m:e>
                      <m:acc>
                        <m:accPr>
                          <m:chr m:val="̅"/>
                          <m:ctrlPr>
                            <w:rPr>
                              <w:rFonts w:ascii="Cambria Math" w:hAnsi="Cambria Math"/>
                              <w:bCs/>
                              <w:i/>
                            </w:rPr>
                          </m:ctrlPr>
                        </m:accPr>
                        <m:e>
                          <m:r>
                            <w:rPr>
                              <w:rFonts w:ascii="Cambria Math" w:hAnsi="Cambria Math"/>
                            </w:rPr>
                            <m:t>Y</m:t>
                          </m:r>
                        </m:e>
                      </m:acc>
                    </m:e>
                  </m:acc>
                  <m:d>
                    <m:dPr>
                      <m:ctrlPr>
                        <w:rPr>
                          <w:rFonts w:ascii="Cambria Math" w:hAnsi="Cambria Math"/>
                          <w:i/>
                        </w:rPr>
                      </m:ctrlPr>
                    </m:dPr>
                    <m:e>
                      <m:r>
                        <w:rPr>
                          <w:rFonts w:ascii="Cambria Math" w:hAnsi="Cambria Math"/>
                        </w:rPr>
                        <m:t>A</m:t>
                      </m:r>
                    </m:e>
                  </m:d>
                </m:e>
              </m:d>
              <m:r>
                <m:rPr>
                  <m:sty m:val="p"/>
                </m:rPr>
                <w:rPr>
                  <w:rFonts w:ascii="Cambria Math" w:hAnsi="Cambria Math"/>
                </w:rPr>
                <m:t>=</m:t>
              </m:r>
              <m:r>
                <w:rPr>
                  <w:rFonts w:ascii="Cambria Math" w:hAnsi="Cambria Math"/>
                </w:rPr>
                <m:t>Var</m:t>
              </m:r>
              <m:d>
                <m:dPr>
                  <m:begChr m:val="["/>
                  <m:endChr m:val="]"/>
                  <m:ctrlPr>
                    <w:rPr>
                      <w:rFonts w:ascii="Cambria Math" w:hAnsi="Cambria Math"/>
                    </w:rPr>
                  </m:ctrlPr>
                </m:dPr>
                <m:e>
                  <m:nary>
                    <m:naryPr>
                      <m:chr m:val="∑"/>
                      <m:limLoc m:val="undOvr"/>
                      <m:ctrlPr>
                        <w:rPr>
                          <w:rFonts w:ascii="Cambria Math" w:hAnsi="Cambria Math"/>
                          <w:i/>
                          <w:sz w:val="24"/>
                          <w:szCs w:val="24"/>
                          <w:lang w:eastAsia="en-US"/>
                        </w:rPr>
                      </m:ctrlPr>
                    </m:naryPr>
                    <m:sub>
                      <m:r>
                        <w:rPr>
                          <w:rFonts w:ascii="Cambria Math" w:hAnsi="Cambria Math"/>
                        </w:rPr>
                        <m:t>h=1</m:t>
                      </m:r>
                    </m:sub>
                    <m:sup>
                      <m:r>
                        <w:rPr>
                          <w:rFonts w:ascii="Cambria Math" w:hAnsi="Cambria Math"/>
                        </w:rPr>
                        <m:t>L</m:t>
                      </m:r>
                    </m:sup>
                    <m:e>
                      <m:sSub>
                        <m:sSubPr>
                          <m:ctrlPr>
                            <w:rPr>
                              <w:rFonts w:ascii="Cambria Math" w:hAnsi="Cambria Math"/>
                              <w:i/>
                              <w:sz w:val="24"/>
                              <w:szCs w:val="24"/>
                              <w:lang w:eastAsia="en-US"/>
                            </w:rPr>
                          </m:ctrlPr>
                        </m:sSubPr>
                        <m:e>
                          <m:r>
                            <w:rPr>
                              <w:rFonts w:ascii="Cambria Math" w:hAnsi="Cambria Math"/>
                            </w:rPr>
                            <m:t>w</m:t>
                          </m:r>
                        </m:e>
                        <m:sub>
                          <m:r>
                            <w:rPr>
                              <w:rFonts w:ascii="Cambria Math" w:hAnsi="Cambria Math"/>
                            </w:rPr>
                            <m:t>h</m:t>
                          </m:r>
                        </m:sub>
                      </m:sSub>
                    </m:e>
                  </m:nary>
                  <m:sSub>
                    <m:sSubPr>
                      <m:ctrlPr>
                        <w:rPr>
                          <w:rFonts w:ascii="Cambria Math" w:hAnsi="Cambria Math"/>
                          <w:i/>
                          <w:sz w:val="16"/>
                        </w:rPr>
                      </m:ctrlPr>
                    </m:sSubPr>
                    <m:e>
                      <m:acc>
                        <m:accPr>
                          <m:ctrlPr>
                            <w:rPr>
                              <w:rFonts w:ascii="Cambria Math" w:hAnsi="Cambria Math"/>
                              <w:i/>
                              <w:sz w:val="16"/>
                            </w:rPr>
                          </m:ctrlPr>
                        </m:accPr>
                        <m:e>
                          <m:acc>
                            <m:accPr>
                              <m:chr m:val="̅"/>
                              <m:ctrlPr>
                                <w:rPr>
                                  <w:rFonts w:ascii="Cambria Math" w:hAnsi="Cambria Math"/>
                                  <w:i/>
                                  <w:color w:val="000000" w:themeColor="text1" w:themeShade="BF"/>
                                  <w:sz w:val="16"/>
                                </w:rPr>
                              </m:ctrlPr>
                            </m:accPr>
                            <m:e>
                              <m:r>
                                <w:rPr>
                                  <w:rFonts w:ascii="Cambria Math" w:hAnsi="Cambria Math"/>
                                  <w:sz w:val="16"/>
                                </w:rPr>
                                <m:t>Y</m:t>
                              </m:r>
                            </m:e>
                          </m:acc>
                        </m:e>
                      </m:acc>
                    </m:e>
                    <m:sub>
                      <m:r>
                        <w:rPr>
                          <w:rFonts w:ascii="Cambria Math" w:hAnsi="Cambria Math"/>
                          <w:sz w:val="16"/>
                        </w:rPr>
                        <m:t>h</m:t>
                      </m:r>
                    </m:sub>
                  </m:sSub>
                </m:e>
              </m:d>
            </m:oMath>
          </w:p>
        </w:tc>
        <w:tc>
          <w:tcPr>
            <w:tcW w:w="998" w:type="dxa"/>
            <w:vAlign w:val="bottom"/>
          </w:tcPr>
          <w:p w:rsidR="002410AD" w:rsidRPr="009F4446" w:rsidRDefault="002410AD">
            <w:pPr>
              <w:pStyle w:val="equation"/>
              <w:jc w:val="right"/>
            </w:pPr>
            <w:r w:rsidRPr="009F4446">
              <w:t>(</w:t>
            </w:r>
            <w:r w:rsidR="002C44F3">
              <w:fldChar w:fldCharType="begin"/>
            </w:r>
            <w:r w:rsidR="002C44F3">
              <w:instrText xml:space="preserve"> SEQ Equation \* ARABIC </w:instrText>
            </w:r>
            <w:r w:rsidR="002C44F3">
              <w:fldChar w:fldCharType="separate"/>
            </w:r>
            <w:r w:rsidR="000C6557">
              <w:rPr>
                <w:noProof/>
              </w:rPr>
              <w:t>3</w:t>
            </w:r>
            <w:r w:rsidR="002C44F3">
              <w:rPr>
                <w:noProof/>
              </w:rPr>
              <w:fldChar w:fldCharType="end"/>
            </w:r>
            <w:r w:rsidRPr="009F4446">
              <w:t>)</w:t>
            </w:r>
          </w:p>
        </w:tc>
      </w:tr>
    </w:tbl>
    <w:p w:rsidR="003279F9" w:rsidRPr="003279F9" w:rsidRDefault="003279F9" w:rsidP="00554AE0">
      <w:r w:rsidRPr="003279F9">
        <w:t>Since the samples in different strata are drawn independent</w:t>
      </w:r>
      <w:r w:rsidR="00BD0E75">
        <w:t>ly</w:t>
      </w:r>
      <w:r w:rsidRPr="003279F9">
        <w:t>,</w:t>
      </w:r>
      <w:r w:rsidR="00762F36">
        <w:t xml:space="preserve"> the covariance between strata </w:t>
      </w:r>
      <w:r w:rsidR="00087806">
        <w:t>equals to 0</w:t>
      </w:r>
      <w:r w:rsidR="00762F36">
        <w:t>. Therefore,</w:t>
      </w:r>
      <w:r w:rsidRPr="003279F9">
        <w:t xml:space="preserve"> </w:t>
      </w:r>
      <w:r w:rsidRPr="003279F9">
        <w:rPr>
          <w:i/>
        </w:rPr>
        <w:t>MSE</w:t>
      </w:r>
      <w:r w:rsidRPr="003279F9">
        <w:t xml:space="preserve"> can be calculated as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gridCol w:w="1008"/>
      </w:tblGrid>
      <w:tr w:rsidR="003279F9" w:rsidRPr="003279F9" w:rsidTr="00C42EF1">
        <w:tc>
          <w:tcPr>
            <w:tcW w:w="8568" w:type="dxa"/>
            <w:vAlign w:val="center"/>
          </w:tcPr>
          <w:p w:rsidR="003279F9" w:rsidRPr="003279F9" w:rsidRDefault="003279F9" w:rsidP="003279F9">
            <w:pPr>
              <w:jc w:val="right"/>
            </w:pPr>
            <w:r w:rsidRPr="003279F9">
              <w:t xml:space="preserve"> </w:t>
            </w:r>
            <m:oMath>
              <m:r>
                <w:rPr>
                  <w:rFonts w:ascii="Cambria Math" w:hAnsi="Cambria Math"/>
                </w:rPr>
                <m:t>MSE=</m:t>
              </m:r>
              <m:nary>
                <m:naryPr>
                  <m:chr m:val="∑"/>
                  <m:limLoc m:val="undOvr"/>
                  <m:ctrlPr>
                    <w:rPr>
                      <w:rFonts w:ascii="Cambria Math" w:hAnsi="Cambria Math"/>
                      <w:i/>
                    </w:rPr>
                  </m:ctrlPr>
                </m:naryPr>
                <m:sub>
                  <m:r>
                    <w:rPr>
                      <w:rFonts w:ascii="Cambria Math" w:hAnsi="Cambria Math"/>
                    </w:rPr>
                    <m:t>h=1</m:t>
                  </m:r>
                </m:sub>
                <m:sup>
                  <m:r>
                    <w:rPr>
                      <w:rFonts w:ascii="Cambria Math" w:hAnsi="Cambria Math"/>
                    </w:rPr>
                    <m:t>L</m:t>
                  </m:r>
                </m:sup>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w</m:t>
                          </m:r>
                        </m:e>
                        <m:sub>
                          <m:r>
                            <w:rPr>
                              <w:rFonts w:ascii="Cambria Math" w:hAnsi="Cambria Math"/>
                            </w:rPr>
                            <m:t>h</m:t>
                          </m:r>
                        </m:sub>
                        <m:sup>
                          <m:r>
                            <w:rPr>
                              <w:rFonts w:ascii="Cambria Math" w:hAnsi="Cambria Math"/>
                            </w:rPr>
                            <m:t>2</m:t>
                          </m:r>
                        </m:sup>
                      </m:sSubSup>
                      <m:r>
                        <w:rPr>
                          <w:rFonts w:ascii="Cambria Math" w:hAnsi="Cambria Math"/>
                        </w:rPr>
                        <m:t>Var</m:t>
                      </m:r>
                      <m:d>
                        <m:dPr>
                          <m:ctrlPr>
                            <w:rPr>
                              <w:rFonts w:ascii="Cambria Math" w:hAnsi="Cambria Math"/>
                              <w:i/>
                            </w:rPr>
                          </m:ctrlPr>
                        </m:dPr>
                        <m:e>
                          <m:sSub>
                            <m:sSubPr>
                              <m:ctrlPr>
                                <w:rPr>
                                  <w:rFonts w:ascii="Cambria Math" w:hAnsi="Cambria Math"/>
                                  <w:i/>
                                  <w:sz w:val="16"/>
                                </w:rPr>
                              </m:ctrlPr>
                            </m:sSubPr>
                            <m:e>
                              <m:acc>
                                <m:accPr>
                                  <m:ctrlPr>
                                    <w:rPr>
                                      <w:rFonts w:ascii="Cambria Math" w:hAnsi="Cambria Math"/>
                                      <w:i/>
                                      <w:sz w:val="16"/>
                                    </w:rPr>
                                  </m:ctrlPr>
                                </m:accPr>
                                <m:e>
                                  <m:acc>
                                    <m:accPr>
                                      <m:chr m:val="̅"/>
                                      <m:ctrlPr>
                                        <w:rPr>
                                          <w:rFonts w:ascii="Cambria Math" w:hAnsi="Cambria Math"/>
                                          <w:i/>
                                          <w:color w:val="000000" w:themeColor="text1" w:themeShade="BF"/>
                                          <w:sz w:val="16"/>
                                        </w:rPr>
                                      </m:ctrlPr>
                                    </m:accPr>
                                    <m:e>
                                      <m:r>
                                        <w:rPr>
                                          <w:rFonts w:ascii="Cambria Math" w:hAnsi="Cambria Math"/>
                                          <w:sz w:val="16"/>
                                        </w:rPr>
                                        <m:t>Y</m:t>
                                      </m:r>
                                    </m:e>
                                  </m:acc>
                                </m:e>
                              </m:acc>
                            </m:e>
                            <m:sub>
                              <m:r>
                                <w:rPr>
                                  <w:rFonts w:ascii="Cambria Math" w:hAnsi="Cambria Math"/>
                                  <w:sz w:val="16"/>
                                </w:rPr>
                                <m:t>h</m:t>
                              </m:r>
                            </m:sub>
                          </m:sSub>
                        </m:e>
                      </m:d>
                    </m:e>
                  </m:d>
                </m:e>
              </m:nary>
              <m:r>
                <w:rPr>
                  <w:rFonts w:ascii="Cambria Math" w:hAnsi="Cambria Math"/>
                </w:rPr>
                <m:t>+2</m:t>
              </m:r>
              <m:nary>
                <m:naryPr>
                  <m:chr m:val="∑"/>
                  <m:limLoc m:val="undOvr"/>
                  <m:ctrlPr>
                    <w:rPr>
                      <w:rFonts w:ascii="Cambria Math" w:hAnsi="Cambria Math"/>
                      <w:i/>
                    </w:rPr>
                  </m:ctrlPr>
                </m:naryPr>
                <m:sub>
                  <m:r>
                    <w:rPr>
                      <w:rFonts w:ascii="Cambria Math" w:hAnsi="Cambria Math"/>
                    </w:rPr>
                    <m:t>k=1</m:t>
                  </m:r>
                </m:sub>
                <m:sup>
                  <m:r>
                    <w:rPr>
                      <w:rFonts w:ascii="Cambria Math" w:hAnsi="Cambria Math"/>
                    </w:rPr>
                    <m:t>L</m:t>
                  </m:r>
                </m:sup>
                <m:e>
                  <m:nary>
                    <m:naryPr>
                      <m:chr m:val="∑"/>
                      <m:limLoc m:val="undOvr"/>
                      <m:ctrlPr>
                        <w:rPr>
                          <w:rFonts w:ascii="Cambria Math" w:hAnsi="Cambria Math"/>
                          <w:i/>
                        </w:rPr>
                      </m:ctrlPr>
                    </m:naryPr>
                    <m:sub>
                      <m:r>
                        <w:rPr>
                          <w:rFonts w:ascii="Cambria Math" w:hAnsi="Cambria Math"/>
                        </w:rPr>
                        <m:t>j&gt;k</m:t>
                      </m:r>
                    </m:sub>
                    <m:sup>
                      <m:r>
                        <w:rPr>
                          <w:rFonts w:ascii="Cambria Math" w:hAnsi="Cambria Math"/>
                        </w:rPr>
                        <m:t>L</m:t>
                      </m:r>
                    </m:sup>
                    <m:e>
                      <m:sSub>
                        <m:sSubPr>
                          <m:ctrlPr>
                            <w:rPr>
                              <w:rFonts w:ascii="Cambria Math" w:hAnsi="Cambria Math"/>
                              <w:i/>
                            </w:rPr>
                          </m:ctrlPr>
                        </m:sSubPr>
                        <m:e>
                          <m:r>
                            <w:rPr>
                              <w:rFonts w:ascii="Cambria Math" w:hAnsi="Cambria Math"/>
                            </w:rPr>
                            <m:t>W</m:t>
                          </m:r>
                        </m:e>
                        <m:sub>
                          <m:r>
                            <w:rPr>
                              <w:rFonts w:ascii="Cambria Math" w:hAnsi="Cambria Math"/>
                            </w:rPr>
                            <m:t>h</m:t>
                          </m:r>
                        </m:sub>
                      </m:sSub>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Cov</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h</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j</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h=1</m:t>
                          </m:r>
                        </m:sub>
                        <m:sup>
                          <m:r>
                            <w:rPr>
                              <w:rFonts w:ascii="Cambria Math" w:hAnsi="Cambria Math"/>
                            </w:rPr>
                            <m:t>L</m:t>
                          </m:r>
                        </m:sup>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w</m:t>
                                  </m:r>
                                </m:e>
                                <m:sub>
                                  <m:r>
                                    <w:rPr>
                                      <w:rFonts w:ascii="Cambria Math" w:hAnsi="Cambria Math"/>
                                    </w:rPr>
                                    <m:t>h</m:t>
                                  </m:r>
                                </m:sub>
                                <m:sup>
                                  <m:r>
                                    <w:rPr>
                                      <w:rFonts w:ascii="Cambria Math" w:hAnsi="Cambria Math"/>
                                    </w:rPr>
                                    <m:t>2</m:t>
                                  </m:r>
                                </m:sup>
                              </m:sSubSup>
                              <m:r>
                                <w:rPr>
                                  <w:rFonts w:ascii="Cambria Math" w:hAnsi="Cambria Math"/>
                                </w:rPr>
                                <m:t>Var</m:t>
                              </m:r>
                              <m:d>
                                <m:dPr>
                                  <m:ctrlPr>
                                    <w:rPr>
                                      <w:rFonts w:ascii="Cambria Math" w:hAnsi="Cambria Math"/>
                                      <w:i/>
                                    </w:rPr>
                                  </m:ctrlPr>
                                </m:dPr>
                                <m:e>
                                  <m:sSub>
                                    <m:sSubPr>
                                      <m:ctrlPr>
                                        <w:rPr>
                                          <w:rFonts w:ascii="Cambria Math" w:hAnsi="Cambria Math"/>
                                          <w:i/>
                                          <w:sz w:val="16"/>
                                        </w:rPr>
                                      </m:ctrlPr>
                                    </m:sSubPr>
                                    <m:e>
                                      <m:acc>
                                        <m:accPr>
                                          <m:ctrlPr>
                                            <w:rPr>
                                              <w:rFonts w:ascii="Cambria Math" w:hAnsi="Cambria Math"/>
                                              <w:i/>
                                              <w:sz w:val="16"/>
                                            </w:rPr>
                                          </m:ctrlPr>
                                        </m:accPr>
                                        <m:e>
                                          <m:acc>
                                            <m:accPr>
                                              <m:chr m:val="̅"/>
                                              <m:ctrlPr>
                                                <w:rPr>
                                                  <w:rFonts w:ascii="Cambria Math" w:hAnsi="Cambria Math"/>
                                                  <w:i/>
                                                  <w:color w:val="000000" w:themeColor="text1" w:themeShade="BF"/>
                                                  <w:sz w:val="16"/>
                                                </w:rPr>
                                              </m:ctrlPr>
                                            </m:accPr>
                                            <m:e>
                                              <m:r>
                                                <w:rPr>
                                                  <w:rFonts w:ascii="Cambria Math" w:hAnsi="Cambria Math"/>
                                                  <w:sz w:val="16"/>
                                                </w:rPr>
                                                <m:t>Y</m:t>
                                              </m:r>
                                            </m:e>
                                          </m:acc>
                                        </m:e>
                                      </m:acc>
                                    </m:e>
                                    <m:sub>
                                      <m:r>
                                        <w:rPr>
                                          <w:rFonts w:ascii="Cambria Math" w:hAnsi="Cambria Math"/>
                                          <w:sz w:val="16"/>
                                        </w:rPr>
                                        <m:t>h</m:t>
                                      </m:r>
                                    </m:sub>
                                  </m:sSub>
                                </m:e>
                              </m:d>
                            </m:e>
                          </m:d>
                        </m:e>
                      </m:nary>
                    </m:e>
                  </m:nary>
                </m:e>
              </m:nary>
            </m:oMath>
          </w:p>
        </w:tc>
        <w:tc>
          <w:tcPr>
            <w:tcW w:w="1008" w:type="dxa"/>
            <w:vAlign w:val="center"/>
          </w:tcPr>
          <w:p w:rsidR="003279F9" w:rsidRPr="003279F9" w:rsidRDefault="003279F9" w:rsidP="003279F9">
            <w:pPr>
              <w:jc w:val="right"/>
            </w:pPr>
            <w:r w:rsidRPr="003279F9">
              <w:t>(</w:t>
            </w:r>
            <w:r w:rsidR="002C44F3">
              <w:fldChar w:fldCharType="begin"/>
            </w:r>
            <w:r w:rsidR="002C44F3">
              <w:instrText xml:space="preserve"> SEQ Equation \* ARABIC </w:instrText>
            </w:r>
            <w:r w:rsidR="002C44F3">
              <w:fldChar w:fldCharType="separate"/>
            </w:r>
            <w:r w:rsidR="000C6557">
              <w:rPr>
                <w:noProof/>
              </w:rPr>
              <w:t>4</w:t>
            </w:r>
            <w:r w:rsidR="002C44F3">
              <w:rPr>
                <w:noProof/>
              </w:rPr>
              <w:fldChar w:fldCharType="end"/>
            </w:r>
            <w:r w:rsidRPr="003279F9">
              <w:t>)</w:t>
            </w:r>
          </w:p>
        </w:tc>
      </w:tr>
    </w:tbl>
    <w:p w:rsidR="003279F9" w:rsidRPr="003279F9" w:rsidRDefault="003279F9" w:rsidP="00554AE0">
      <w:r w:rsidRPr="003279F9">
        <w:t>According to Theorem 2.2 in</w:t>
      </w:r>
      <w:r w:rsidR="003252CF">
        <w:t xml:space="preserve"> </w:t>
      </w:r>
      <w:r w:rsidRPr="003279F9">
        <w:fldChar w:fldCharType="begin"/>
      </w:r>
      <w:r w:rsidRPr="003279F9">
        <w:instrText xml:space="preserve"> ADDIN EN.CITE &lt;EndNote&gt;&lt;Cite AuthorYear="1"&gt;&lt;Author&gt;Cochran&lt;/Author&gt;&lt;Year&gt;1977&lt;/Year&gt;&lt;RecNum&gt;2362&lt;/RecNum&gt;&lt;DisplayText&gt;Cochran (1977)&lt;/DisplayText&gt;&lt;record&gt;&lt;rec-number&gt;2362&lt;/rec-number&gt;&lt;foreign-keys&gt;&lt;key app="EN" db-id="a9tvxszrk205tqes9xpvzvp1dp2xxr0xdp2s"&gt;2362&lt;/key&gt;&lt;/foreign-keys&gt;&lt;ref-type name="Journal Article"&gt;17&lt;/ref-type&gt;&lt;contributors&gt;&lt;authors&gt;&lt;author&gt;Cochran, William&lt;/author&gt;&lt;/authors&gt;&lt;/contributors&gt;&lt;titles&gt;&lt;title&gt;G.(1977); Sampling techniques&lt;/title&gt;&lt;secondary-title&gt;New York, Wiley and Sons&lt;/secondary-title&gt;&lt;/titles&gt;&lt;periodical&gt;&lt;full-title&gt;New York, Wiley and Sons&lt;/full-title&gt;&lt;/periodical&gt;&lt;pages&gt;89-100&lt;/pages&gt;&lt;volume&gt;98&lt;/volume&gt;&lt;dates&gt;&lt;year&gt;1977&lt;/year&gt;&lt;/dates&gt;&lt;urls&gt;&lt;/urls&gt;&lt;/record&gt;&lt;/Cite&gt;&lt;/EndNote&gt;</w:instrText>
      </w:r>
      <w:r w:rsidRPr="003279F9">
        <w:fldChar w:fldCharType="separate"/>
      </w:r>
      <w:hyperlink w:anchor="_ENREF_19" w:tooltip="Cochran, 1977 #2362" w:history="1">
        <w:r w:rsidR="00D017A2" w:rsidRPr="003279F9">
          <w:rPr>
            <w:noProof/>
          </w:rPr>
          <w:t>Cochran (1977</w:t>
        </w:r>
      </w:hyperlink>
      <w:r w:rsidRPr="003279F9">
        <w:rPr>
          <w:noProof/>
        </w:rPr>
        <w:t>)</w:t>
      </w:r>
      <w:r w:rsidRPr="003279F9">
        <w:fldChar w:fldCharType="end"/>
      </w:r>
      <w:r w:rsidRPr="003279F9">
        <w:t xml:space="preserve">, </w:t>
      </w:r>
      <w:r w:rsidR="005B7655">
        <w:t xml:space="preserve">the </w:t>
      </w:r>
      <w:r w:rsidR="00EA5FAC">
        <w:t>estimator</w:t>
      </w:r>
      <w:r w:rsidRPr="003279F9">
        <w:t xml:space="preserve"> varianc</w:t>
      </w:r>
      <w:r w:rsidRPr="00AC7869">
        <w:t xml:space="preserve">e </w:t>
      </w:r>
      <m:oMath>
        <m:r>
          <w:rPr>
            <w:rFonts w:ascii="Cambria Math" w:hAnsi="Cambria Math"/>
          </w:rPr>
          <m:t>Var</m:t>
        </m:r>
        <m:d>
          <m:dPr>
            <m:ctrlPr>
              <w:rPr>
                <w:rFonts w:ascii="Cambria Math" w:hAnsi="Cambria Math"/>
                <w:i/>
              </w:rPr>
            </m:ctrlPr>
          </m:dPr>
          <m:e>
            <m:sSub>
              <m:sSubPr>
                <m:ctrlPr>
                  <w:rPr>
                    <w:rFonts w:ascii="Cambria Math" w:hAnsi="Cambria Math"/>
                    <w:i/>
                    <w:sz w:val="16"/>
                  </w:rPr>
                </m:ctrlPr>
              </m:sSubPr>
              <m:e>
                <m:acc>
                  <m:accPr>
                    <m:ctrlPr>
                      <w:rPr>
                        <w:rFonts w:ascii="Cambria Math" w:hAnsi="Cambria Math"/>
                        <w:i/>
                        <w:sz w:val="16"/>
                      </w:rPr>
                    </m:ctrlPr>
                  </m:accPr>
                  <m:e>
                    <m:acc>
                      <m:accPr>
                        <m:chr m:val="̅"/>
                        <m:ctrlPr>
                          <w:rPr>
                            <w:rFonts w:ascii="Cambria Math" w:hAnsi="Cambria Math"/>
                            <w:i/>
                            <w:color w:val="000000" w:themeColor="text1" w:themeShade="BF"/>
                            <w:sz w:val="16"/>
                          </w:rPr>
                        </m:ctrlPr>
                      </m:accPr>
                      <m:e>
                        <m:r>
                          <w:rPr>
                            <w:rFonts w:ascii="Cambria Math" w:hAnsi="Cambria Math"/>
                            <w:sz w:val="16"/>
                          </w:rPr>
                          <m:t>Y</m:t>
                        </m:r>
                      </m:e>
                    </m:acc>
                  </m:e>
                </m:acc>
              </m:e>
              <m:sub>
                <m:r>
                  <w:rPr>
                    <w:rFonts w:ascii="Cambria Math" w:hAnsi="Cambria Math"/>
                    <w:sz w:val="16"/>
                  </w:rPr>
                  <m:t>h</m:t>
                </m:r>
              </m:sub>
            </m:sSub>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h</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h</m:t>
                </m:r>
              </m:sub>
            </m:sSub>
          </m:den>
        </m:f>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h</m:t>
                </m:r>
              </m:sub>
            </m:sSub>
          </m:num>
          <m:den>
            <m:sSub>
              <m:sSubPr>
                <m:ctrlPr>
                  <w:rPr>
                    <w:rFonts w:ascii="Cambria Math" w:hAnsi="Cambria Math"/>
                    <w:i/>
                  </w:rPr>
                </m:ctrlPr>
              </m:sSubPr>
              <m:e>
                <m:r>
                  <w:rPr>
                    <w:rFonts w:ascii="Cambria Math" w:hAnsi="Cambria Math"/>
                  </w:rPr>
                  <m:t>N</m:t>
                </m:r>
              </m:e>
              <m:sub>
                <m:r>
                  <w:rPr>
                    <w:rFonts w:ascii="Cambria Math" w:hAnsi="Cambria Math"/>
                  </w:rPr>
                  <m:t>h</m:t>
                </m:r>
              </m:sub>
            </m:sSub>
          </m:den>
        </m:f>
      </m:oMath>
      <w:r w:rsidRPr="003279F9">
        <w:t xml:space="preserve"> , applied to eq. </w:t>
      </w:r>
      <w:r w:rsidR="00556009">
        <w:t>4</w:t>
      </w:r>
    </w:p>
    <w:tbl>
      <w:tblPr>
        <w:tblStyle w:val="Tabellenraster"/>
        <w:tblW w:w="9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1022"/>
      </w:tblGrid>
      <w:tr w:rsidR="003279F9" w:rsidRPr="003279F9" w:rsidTr="0076182F">
        <w:trPr>
          <w:trHeight w:val="770"/>
        </w:trPr>
        <w:tc>
          <w:tcPr>
            <w:tcW w:w="8684" w:type="dxa"/>
          </w:tcPr>
          <w:p w:rsidR="003279F9" w:rsidRPr="003C0553" w:rsidRDefault="003C0553" w:rsidP="003279F9">
            <w:pPr>
              <w:jc w:val="right"/>
            </w:pPr>
            <m:oMathPara>
              <m:oMath>
                <m:r>
                  <w:rPr>
                    <w:rFonts w:ascii="Cambria Math" w:hAnsi="Cambria Math"/>
                  </w:rPr>
                  <m:t>MSE=</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2</m:t>
                        </m:r>
                      </m:sup>
                    </m:sSup>
                  </m:den>
                </m:f>
                <m:nary>
                  <m:naryPr>
                    <m:chr m:val="∑"/>
                    <m:limLoc m:val="undOvr"/>
                    <m:ctrlPr>
                      <w:rPr>
                        <w:rFonts w:ascii="Cambria Math" w:hAnsi="Cambria Math"/>
                        <w:i/>
                      </w:rPr>
                    </m:ctrlPr>
                  </m:naryPr>
                  <m:sub>
                    <m:r>
                      <w:rPr>
                        <w:rFonts w:ascii="Cambria Math" w:hAnsi="Cambria Math"/>
                      </w:rPr>
                      <m:t>h=1</m:t>
                    </m:r>
                  </m:sub>
                  <m:sup>
                    <m:r>
                      <w:rPr>
                        <w:rFonts w:ascii="Cambria Math" w:hAnsi="Cambria Math"/>
                      </w:rPr>
                      <m:t>L</m:t>
                    </m:r>
                  </m:sup>
                  <m:e>
                    <m:sSubSup>
                      <m:sSubSupPr>
                        <m:ctrlPr>
                          <w:rPr>
                            <w:rFonts w:ascii="Cambria Math" w:hAnsi="Cambria Math"/>
                            <w:i/>
                          </w:rPr>
                        </m:ctrlPr>
                      </m:sSubSupPr>
                      <m:e>
                        <m:r>
                          <w:rPr>
                            <w:rFonts w:ascii="Cambria Math" w:hAnsi="Cambria Math"/>
                          </w:rPr>
                          <m:t>N</m:t>
                        </m:r>
                      </m:e>
                      <m:sub>
                        <m:r>
                          <w:rPr>
                            <w:rFonts w:ascii="Cambria Math" w:hAnsi="Cambria Math"/>
                          </w:rPr>
                          <m:t>h</m:t>
                        </m:r>
                      </m:sub>
                      <m:sup>
                        <m:r>
                          <w:rPr>
                            <w:rFonts w:ascii="Cambria Math" w:hAnsi="Cambria Math"/>
                          </w:rPr>
                          <m:t>2</m:t>
                        </m:r>
                      </m:sup>
                    </m:sSubSup>
                    <m:r>
                      <w:rPr>
                        <w:rFonts w:ascii="Cambria Math" w:hAnsi="Cambria Math"/>
                      </w:rPr>
                      <m:t>Var</m:t>
                    </m:r>
                    <m:d>
                      <m:dPr>
                        <m:ctrlPr>
                          <w:rPr>
                            <w:rFonts w:ascii="Cambria Math" w:hAnsi="Cambria Math"/>
                            <w:i/>
                          </w:rPr>
                        </m:ctrlPr>
                      </m:dPr>
                      <m:e>
                        <m:r>
                          <w:rPr>
                            <w:rFonts w:ascii="Cambria Math" w:hAnsi="Cambria Math"/>
                          </w:rPr>
                          <m:t>V</m:t>
                        </m:r>
                        <m:d>
                          <m:dPr>
                            <m:ctrlPr>
                              <w:rPr>
                                <w:rFonts w:ascii="Cambria Math" w:hAnsi="Cambria Math"/>
                                <w:i/>
                              </w:rPr>
                            </m:ctrlPr>
                          </m:dPr>
                          <m:e>
                            <m:sSub>
                              <m:sSubPr>
                                <m:ctrlPr>
                                  <w:rPr>
                                    <w:rFonts w:ascii="Cambria Math" w:hAnsi="Cambria Math"/>
                                    <w:i/>
                                    <w:sz w:val="16"/>
                                  </w:rPr>
                                </m:ctrlPr>
                              </m:sSubPr>
                              <m:e>
                                <m:acc>
                                  <m:accPr>
                                    <m:ctrlPr>
                                      <w:rPr>
                                        <w:rFonts w:ascii="Cambria Math" w:hAnsi="Cambria Math"/>
                                        <w:i/>
                                        <w:sz w:val="16"/>
                                      </w:rPr>
                                    </m:ctrlPr>
                                  </m:accPr>
                                  <m:e>
                                    <m:acc>
                                      <m:accPr>
                                        <m:chr m:val="̅"/>
                                        <m:ctrlPr>
                                          <w:rPr>
                                            <w:rFonts w:ascii="Cambria Math" w:hAnsi="Cambria Math"/>
                                            <w:i/>
                                            <w:color w:val="000000" w:themeColor="text1" w:themeShade="BF"/>
                                            <w:sz w:val="16"/>
                                          </w:rPr>
                                        </m:ctrlPr>
                                      </m:accPr>
                                      <m:e>
                                        <m:r>
                                          <w:rPr>
                                            <w:rFonts w:ascii="Cambria Math" w:hAnsi="Cambria Math"/>
                                            <w:sz w:val="16"/>
                                          </w:rPr>
                                          <m:t>Y</m:t>
                                        </m:r>
                                      </m:e>
                                    </m:acc>
                                  </m:e>
                                </m:acc>
                              </m:e>
                              <m:sub>
                                <m:r>
                                  <w:rPr>
                                    <w:rFonts w:ascii="Cambria Math" w:hAnsi="Cambria Math"/>
                                    <w:sz w:val="16"/>
                                  </w:rPr>
                                  <m:t>h</m:t>
                                </m:r>
                              </m:sub>
                            </m:sSub>
                          </m:e>
                        </m:d>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2</m:t>
                            </m:r>
                          </m:sup>
                        </m:sSup>
                      </m:den>
                    </m:f>
                    <m:nary>
                      <m:naryPr>
                        <m:chr m:val="∑"/>
                        <m:limLoc m:val="undOvr"/>
                        <m:ctrlPr>
                          <w:rPr>
                            <w:rFonts w:ascii="Cambria Math" w:hAnsi="Cambria Math"/>
                            <w:i/>
                          </w:rPr>
                        </m:ctrlPr>
                      </m:naryPr>
                      <m:sub>
                        <m:r>
                          <w:rPr>
                            <w:rFonts w:ascii="Cambria Math" w:hAnsi="Cambria Math"/>
                          </w:rPr>
                          <m:t>h=1</m:t>
                        </m:r>
                      </m:sub>
                      <m:sup>
                        <m:r>
                          <w:rPr>
                            <w:rFonts w:ascii="Cambria Math" w:hAnsi="Cambria Math"/>
                          </w:rPr>
                          <m:t>L</m:t>
                        </m:r>
                      </m:sup>
                      <m:e>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m:t>
                        </m:r>
                      </m:e>
                    </m:nary>
                  </m:e>
                </m:nary>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h</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h</m:t>
                        </m:r>
                      </m:sub>
                    </m:sSub>
                  </m:den>
                </m:f>
                <m:r>
                  <w:rPr>
                    <w:rFonts w:ascii="Cambria Math" w:hAnsi="Cambria Math"/>
                  </w:rPr>
                  <m:t>=</m:t>
                </m:r>
                <m:nary>
                  <m:naryPr>
                    <m:chr m:val="∑"/>
                    <m:limLoc m:val="undOvr"/>
                    <m:ctrlPr>
                      <w:rPr>
                        <w:rFonts w:ascii="Cambria Math" w:hAnsi="Cambria Math"/>
                        <w:i/>
                      </w:rPr>
                    </m:ctrlPr>
                  </m:naryPr>
                  <m:sub>
                    <m:r>
                      <w:rPr>
                        <w:rFonts w:ascii="Cambria Math" w:hAnsi="Cambria Math"/>
                      </w:rPr>
                      <m:t>h=1</m:t>
                    </m:r>
                  </m:sub>
                  <m:sup>
                    <m:r>
                      <w:rPr>
                        <w:rFonts w:ascii="Cambria Math" w:hAnsi="Cambria Math"/>
                      </w:rPr>
                      <m:t>L</m:t>
                    </m:r>
                  </m:sup>
                  <m:e>
                    <m:sSubSup>
                      <m:sSubSupPr>
                        <m:ctrlPr>
                          <w:rPr>
                            <w:rFonts w:ascii="Cambria Math" w:hAnsi="Cambria Math"/>
                            <w:i/>
                          </w:rPr>
                        </m:ctrlPr>
                      </m:sSubSupPr>
                      <m:e>
                        <m:r>
                          <w:rPr>
                            <w:rFonts w:ascii="Cambria Math" w:hAnsi="Cambria Math"/>
                          </w:rPr>
                          <m:t>W</m:t>
                        </m:r>
                      </m:e>
                      <m:sub>
                        <m:r>
                          <w:rPr>
                            <w:rFonts w:ascii="Cambria Math" w:hAnsi="Cambria Math"/>
                          </w:rPr>
                          <m:t>h</m:t>
                        </m:r>
                      </m:sub>
                      <m:sup>
                        <m:r>
                          <w:rPr>
                            <w:rFonts w:ascii="Cambria Math" w:hAnsi="Cambria Math"/>
                          </w:rPr>
                          <m:t>2</m:t>
                        </m:r>
                      </m:sup>
                    </m:sSubSup>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h</m:t>
                        </m:r>
                      </m:sub>
                    </m:sSub>
                    <m:r>
                      <w:rPr>
                        <w:rFonts w:ascii="Cambria Math" w:hAnsi="Cambria Math"/>
                      </w:rPr>
                      <m:t>)</m:t>
                    </m:r>
                  </m:e>
                </m:nary>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h</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h</m:t>
                        </m:r>
                      </m:sub>
                    </m:sSub>
                  </m:den>
                </m:f>
              </m:oMath>
            </m:oMathPara>
          </w:p>
        </w:tc>
        <w:tc>
          <w:tcPr>
            <w:tcW w:w="1022" w:type="dxa"/>
          </w:tcPr>
          <w:p w:rsidR="003279F9" w:rsidRPr="003279F9" w:rsidRDefault="003279F9" w:rsidP="003279F9">
            <w:pPr>
              <w:jc w:val="right"/>
            </w:pPr>
            <w:r w:rsidRPr="003279F9">
              <w:t>(</w:t>
            </w:r>
            <w:r w:rsidR="002C44F3">
              <w:fldChar w:fldCharType="begin"/>
            </w:r>
            <w:r w:rsidR="002C44F3">
              <w:instrText xml:space="preserve"> SEQ Equation \* ARAB</w:instrText>
            </w:r>
            <w:r w:rsidR="002C44F3">
              <w:instrText xml:space="preserve">IC </w:instrText>
            </w:r>
            <w:r w:rsidR="002C44F3">
              <w:fldChar w:fldCharType="separate"/>
            </w:r>
            <w:r w:rsidR="000C6557">
              <w:rPr>
                <w:noProof/>
              </w:rPr>
              <w:t>5</w:t>
            </w:r>
            <w:r w:rsidR="002C44F3">
              <w:rPr>
                <w:noProof/>
              </w:rPr>
              <w:fldChar w:fldCharType="end"/>
            </w:r>
            <w:r w:rsidRPr="003279F9">
              <w:t>)</w:t>
            </w:r>
          </w:p>
        </w:tc>
      </w:tr>
    </w:tbl>
    <w:p w:rsidR="007447DB" w:rsidRDefault="003279F9" w:rsidP="003279F9">
      <w:r w:rsidRPr="003279F9">
        <w:t xml:space="preserve">To facilitate the interpretation of the results, we took the square </w:t>
      </w:r>
      <w:r w:rsidR="00E53337" w:rsidRPr="003279F9">
        <w:t>root</w:t>
      </w:r>
      <w:proofErr w:type="gramStart"/>
      <w:r w:rsidR="00E53337">
        <w:t>,</w:t>
      </w:r>
      <w:r w:rsidR="00E53337" w:rsidRPr="003279F9">
        <w:t xml:space="preserve"> </w:t>
      </w:r>
      <w:proofErr w:type="gramEnd"/>
      <m:oMath>
        <m:r>
          <w:rPr>
            <w:rFonts w:ascii="Cambria Math" w:hAnsi="Cambria Math"/>
          </w:rPr>
          <m:t>RMSE=</m:t>
        </m:r>
        <m:rad>
          <m:radPr>
            <m:degHide m:val="1"/>
            <m:ctrlPr>
              <w:rPr>
                <w:rFonts w:ascii="Cambria Math" w:hAnsi="Cambria Math"/>
                <w:i/>
              </w:rPr>
            </m:ctrlPr>
          </m:radPr>
          <m:deg/>
          <m:e>
            <m:r>
              <w:rPr>
                <w:rFonts w:ascii="Cambria Math" w:hAnsi="Cambria Math"/>
              </w:rPr>
              <m:t>MSE</m:t>
            </m:r>
          </m:e>
        </m:rad>
        <m:r>
          <w:rPr>
            <w:rFonts w:ascii="Cambria Math" w:hAnsi="Cambria Math"/>
          </w:rPr>
          <m:t xml:space="preserve"> </m:t>
        </m:r>
      </m:oMath>
      <w:r w:rsidR="00E53337">
        <w:t xml:space="preserve">, </w:t>
      </w:r>
      <w:r w:rsidRPr="003279F9">
        <w:t xml:space="preserve">to calculate sampling standard error, which is used to measure the </w:t>
      </w:r>
      <w:r w:rsidR="00CD2BB7">
        <w:t>sampling precision</w:t>
      </w:r>
      <w:r w:rsidRPr="003279F9">
        <w:t xml:space="preserve"> of a sampling scheme.</w:t>
      </w:r>
    </w:p>
    <w:p w:rsidR="00963361" w:rsidRDefault="00963361" w:rsidP="003279F9">
      <w:r>
        <w:lastRenderedPageBreak/>
        <w:t xml:space="preserve">At the end, we </w:t>
      </w:r>
      <w:r w:rsidR="00265FF4">
        <w:t>calculated</w:t>
      </w:r>
      <w:r w:rsidR="009A7820">
        <w:t xml:space="preserve"> the precision</w:t>
      </w:r>
      <w:r w:rsidR="006B09AA">
        <w:t xml:space="preserve"> gain</w:t>
      </w:r>
      <w:r w:rsidR="00E05456">
        <w:t xml:space="preserve"> (</w:t>
      </w:r>
      <w:r w:rsidR="00E05456">
        <w:rPr>
          <w:i/>
        </w:rPr>
        <w:t>P</w:t>
      </w:r>
      <w:r w:rsidR="006B09AA">
        <w:rPr>
          <w:i/>
        </w:rPr>
        <w:t>G</w:t>
      </w:r>
      <w:r w:rsidR="00E05456">
        <w:t>)</w:t>
      </w:r>
      <w:r w:rsidR="009A7820">
        <w:t xml:space="preserve"> </w:t>
      </w:r>
      <w:r w:rsidR="0063450E">
        <w:t xml:space="preserve">in percentage </w:t>
      </w:r>
      <w:r>
        <w:t xml:space="preserve">of </w:t>
      </w:r>
      <w:r w:rsidR="00833E37">
        <w:t xml:space="preserve">different types of </w:t>
      </w:r>
      <w:r w:rsidR="001E67DB">
        <w:t>stratification</w:t>
      </w:r>
      <w:r>
        <w:t xml:space="preserve"> by</w:t>
      </w:r>
    </w:p>
    <w:tbl>
      <w:tblPr>
        <w:tblStyle w:val="Tabellenraster"/>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2"/>
        <w:gridCol w:w="1366"/>
      </w:tblGrid>
      <w:tr w:rsidR="00283EB8" w:rsidRPr="003279F9" w:rsidTr="00283EB8">
        <w:trPr>
          <w:trHeight w:val="980"/>
        </w:trPr>
        <w:tc>
          <w:tcPr>
            <w:tcW w:w="8402" w:type="dxa"/>
            <w:vAlign w:val="center"/>
          </w:tcPr>
          <w:p w:rsidR="00283EB8" w:rsidRPr="003279F9" w:rsidRDefault="00283EB8" w:rsidP="00283EB8">
            <w:pPr>
              <w:jc w:val="right"/>
            </w:pPr>
            <m:oMathPara>
              <m:oMath>
                <m:r>
                  <w:rPr>
                    <w:rFonts w:ascii="Cambria Math" w:hAnsi="Cambria Math"/>
                  </w:rPr>
                  <m:t>PG=</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RMSE</m:t>
                            </m:r>
                          </m:e>
                          <m:sub>
                            <m:r>
                              <w:rPr>
                                <w:rFonts w:ascii="Cambria Math" w:hAnsi="Cambria Math"/>
                              </w:rPr>
                              <m:t>SimRs</m:t>
                            </m:r>
                          </m:sub>
                        </m:sSub>
                        <m:r>
                          <w:rPr>
                            <w:rFonts w:ascii="Cambria Math" w:hAnsi="Cambria Math"/>
                          </w:rPr>
                          <m:t>-RMSE</m:t>
                        </m:r>
                      </m:e>
                      <m:sub>
                        <m:r>
                          <w:rPr>
                            <w:rFonts w:ascii="Cambria Math" w:hAnsi="Cambria Math"/>
                          </w:rPr>
                          <m:t>StrRS</m:t>
                        </m:r>
                      </m:sub>
                    </m:sSub>
                  </m:num>
                  <m:den>
                    <m:sSub>
                      <m:sSubPr>
                        <m:ctrlPr>
                          <w:rPr>
                            <w:rFonts w:ascii="Cambria Math" w:hAnsi="Cambria Math"/>
                            <w:i/>
                          </w:rPr>
                        </m:ctrlPr>
                      </m:sSubPr>
                      <m:e>
                        <m:r>
                          <w:rPr>
                            <w:rFonts w:ascii="Cambria Math" w:hAnsi="Cambria Math"/>
                          </w:rPr>
                          <m:t>RMSE</m:t>
                        </m:r>
                      </m:e>
                      <m:sub>
                        <m:r>
                          <w:rPr>
                            <w:rFonts w:ascii="Cambria Math" w:hAnsi="Cambria Math"/>
                          </w:rPr>
                          <m:t>SimRs</m:t>
                        </m:r>
                      </m:sub>
                    </m:sSub>
                  </m:den>
                </m:f>
                <m:r>
                  <w:rPr>
                    <w:rFonts w:ascii="Cambria Math" w:hAnsi="Cambria Math"/>
                  </w:rPr>
                  <m:t>×100 (%)</m:t>
                </m:r>
              </m:oMath>
            </m:oMathPara>
          </w:p>
        </w:tc>
        <w:tc>
          <w:tcPr>
            <w:tcW w:w="1366" w:type="dxa"/>
            <w:vAlign w:val="center"/>
          </w:tcPr>
          <w:p w:rsidR="00283EB8" w:rsidRDefault="00283EB8" w:rsidP="00283EB8">
            <w:pPr>
              <w:spacing w:before="0" w:after="200" w:line="276" w:lineRule="auto"/>
              <w:jc w:val="right"/>
            </w:pPr>
          </w:p>
          <w:p w:rsidR="00283EB8" w:rsidRPr="003279F9" w:rsidRDefault="00283EB8" w:rsidP="00283EB8">
            <w:pPr>
              <w:jc w:val="right"/>
            </w:pPr>
            <w:r w:rsidRPr="003279F9">
              <w:t>(</w:t>
            </w:r>
            <w:r w:rsidR="002C44F3">
              <w:fldChar w:fldCharType="begin"/>
            </w:r>
            <w:r w:rsidR="002C44F3">
              <w:instrText xml:space="preserve"> SEQ Equation \* ARABIC </w:instrText>
            </w:r>
            <w:r w:rsidR="002C44F3">
              <w:fldChar w:fldCharType="separate"/>
            </w:r>
            <w:r w:rsidR="000C6557">
              <w:rPr>
                <w:noProof/>
              </w:rPr>
              <w:t>6</w:t>
            </w:r>
            <w:r w:rsidR="002C44F3">
              <w:rPr>
                <w:noProof/>
              </w:rPr>
              <w:fldChar w:fldCharType="end"/>
            </w:r>
            <w:r w:rsidRPr="003279F9">
              <w:t>)</w:t>
            </w:r>
          </w:p>
        </w:tc>
      </w:tr>
    </w:tbl>
    <w:p w:rsidR="007B479D" w:rsidRDefault="006A4480" w:rsidP="007B479D">
      <w:r>
        <w:t>To a fair comparison</w:t>
      </w:r>
      <w:r w:rsidR="00900EFE">
        <w:t>,</w:t>
      </w:r>
      <w:r w:rsidR="007B479D">
        <w:t xml:space="preserve"> </w:t>
      </w:r>
      <m:oMath>
        <m:sSub>
          <m:sSubPr>
            <m:ctrlPr>
              <w:rPr>
                <w:rFonts w:ascii="Cambria Math" w:hAnsi="Cambria Math"/>
                <w:i/>
              </w:rPr>
            </m:ctrlPr>
          </m:sSubPr>
          <m:e>
            <m:r>
              <w:rPr>
                <w:rFonts w:ascii="Cambria Math" w:hAnsi="Cambria Math"/>
              </w:rPr>
              <m:t>RMSE</m:t>
            </m:r>
          </m:e>
          <m:sub>
            <m:r>
              <w:rPr>
                <w:rFonts w:ascii="Cambria Math" w:hAnsi="Cambria Math"/>
              </w:rPr>
              <m:t>SimRs</m:t>
            </m:r>
          </m:sub>
        </m:sSub>
      </m:oMath>
      <w:r w:rsidR="007B479D">
        <w:t xml:space="preserve"> and </w:t>
      </w:r>
      <m:oMath>
        <m:sSub>
          <m:sSubPr>
            <m:ctrlPr>
              <w:rPr>
                <w:rFonts w:ascii="Cambria Math" w:hAnsi="Cambria Math"/>
                <w:i/>
              </w:rPr>
            </m:ctrlPr>
          </m:sSubPr>
          <m:e>
            <m:r>
              <w:rPr>
                <w:rFonts w:ascii="Cambria Math" w:hAnsi="Cambria Math"/>
              </w:rPr>
              <m:t>RMSE</m:t>
            </m:r>
          </m:e>
          <m:sub>
            <m:r>
              <w:rPr>
                <w:rFonts w:ascii="Cambria Math" w:hAnsi="Cambria Math"/>
              </w:rPr>
              <m:t>StrRS</m:t>
            </m:r>
          </m:sub>
        </m:sSub>
      </m:oMath>
      <w:r w:rsidR="007B479D">
        <w:t xml:space="preserve"> always </w:t>
      </w:r>
      <w:r w:rsidR="00392C18">
        <w:t>shared</w:t>
      </w:r>
      <w:r w:rsidR="007B479D">
        <w:t xml:space="preserve"> the same sampling size. </w:t>
      </w:r>
    </w:p>
    <w:p w:rsidR="009F68CB" w:rsidRDefault="009F68CB" w:rsidP="009F68CB">
      <w:pPr>
        <w:pStyle w:val="berschrift2"/>
      </w:pPr>
      <w:r>
        <w:t>Study area</w:t>
      </w:r>
    </w:p>
    <w:p w:rsidR="009F68CB" w:rsidRPr="00DC6EB4" w:rsidRDefault="003D5427" w:rsidP="009F68CB">
      <w:r w:rsidRPr="003D5427">
        <w:t>The study area</w:t>
      </w:r>
      <w:r>
        <w:t xml:space="preserve">, </w:t>
      </w:r>
      <w:r w:rsidRPr="003D5427">
        <w:t>the state of North Rh</w:t>
      </w:r>
      <w:r>
        <w:t>ine-Westphalia (NRW</w:t>
      </w:r>
      <w:r w:rsidR="0074687D">
        <w:t>, 6</w:t>
      </w:r>
      <w:r w:rsidR="0074687D" w:rsidRPr="00C22C5F">
        <w:t xml:space="preserve"> </w:t>
      </w:r>
      <w:r w:rsidR="0074687D">
        <w:t>E – 9.5 E, 50</w:t>
      </w:r>
      <w:r w:rsidR="00D646F1">
        <w:t xml:space="preserve"> </w:t>
      </w:r>
      <w:r w:rsidR="0074687D">
        <w:t>N – 52.5</w:t>
      </w:r>
      <w:r w:rsidR="00D646F1">
        <w:t xml:space="preserve"> </w:t>
      </w:r>
      <w:r w:rsidR="0074687D">
        <w:t>N</w:t>
      </w:r>
      <w:r>
        <w:t>)</w:t>
      </w:r>
      <w:r w:rsidR="00D0435B">
        <w:t>,</w:t>
      </w:r>
      <w:r>
        <w:t xml:space="preserve"> </w:t>
      </w:r>
      <w:r w:rsidR="00D0435B">
        <w:t>is</w:t>
      </w:r>
      <w:r w:rsidR="00D0435B" w:rsidRPr="003D5427">
        <w:t xml:space="preserve"> </w:t>
      </w:r>
      <w:r w:rsidR="00D0435B">
        <w:t xml:space="preserve">located in the middle-west of Germany </w:t>
      </w:r>
      <w:r w:rsidR="00E31252">
        <w:t>(</w:t>
      </w:r>
      <w:r w:rsidR="00E31252">
        <w:fldChar w:fldCharType="begin"/>
      </w:r>
      <w:r w:rsidR="00E31252">
        <w:instrText xml:space="preserve"> REF _Ref409660807 \h </w:instrText>
      </w:r>
      <w:r w:rsidR="00E31252">
        <w:fldChar w:fldCharType="separate"/>
      </w:r>
      <w:r w:rsidR="000C6557">
        <w:t xml:space="preserve">Fig. </w:t>
      </w:r>
      <w:r w:rsidR="000C6557">
        <w:rPr>
          <w:noProof/>
        </w:rPr>
        <w:t>1</w:t>
      </w:r>
      <w:r w:rsidR="00E31252">
        <w:fldChar w:fldCharType="end"/>
      </w:r>
      <w:r w:rsidRPr="003D5427">
        <w:t xml:space="preserve">). </w:t>
      </w:r>
      <w:r w:rsidR="007A2A46">
        <w:t>F</w:t>
      </w:r>
      <w:r w:rsidR="007A2A46" w:rsidRPr="00D0435B">
        <w:t>lat plain</w:t>
      </w:r>
      <w:r w:rsidR="007A2A46">
        <w:t xml:space="preserve"> covers </w:t>
      </w:r>
      <w:r w:rsidR="00E61353">
        <w:t>50% of the study area</w:t>
      </w:r>
      <w:r w:rsidR="00D0435B" w:rsidRPr="00D0435B">
        <w:t xml:space="preserve">. The topography rises </w:t>
      </w:r>
      <w:r w:rsidR="005E75FC">
        <w:t xml:space="preserve">from </w:t>
      </w:r>
      <w:r w:rsidR="007F2126">
        <w:t>north</w:t>
      </w:r>
      <w:r w:rsidR="005E75FC">
        <w:t xml:space="preserve">west </w:t>
      </w:r>
      <w:r w:rsidR="00D0435B" w:rsidRPr="00D0435B">
        <w:t xml:space="preserve">towards the southeast of the state and merges into Germany's Central Uplands. </w:t>
      </w:r>
      <w:r w:rsidR="007415DD">
        <w:t>A</w:t>
      </w:r>
      <w:r w:rsidR="00D0435B" w:rsidRPr="00D0435B">
        <w:t xml:space="preserve">griculture </w:t>
      </w:r>
      <w:r w:rsidR="007415DD">
        <w:t>land occupies more than</w:t>
      </w:r>
      <w:r w:rsidR="00D0435B" w:rsidRPr="00D0435B">
        <w:t xml:space="preserve"> 60 % of the </w:t>
      </w:r>
      <w:r w:rsidR="00283F46">
        <w:t>state area.</w:t>
      </w:r>
      <w:r w:rsidR="007415DD">
        <w:t xml:space="preserve"> </w:t>
      </w:r>
      <w:r w:rsidR="00283F46">
        <w:t>W</w:t>
      </w:r>
      <w:r w:rsidR="007D115B">
        <w:t>inter</w:t>
      </w:r>
      <w:r w:rsidR="00283F46">
        <w:t xml:space="preserve"> wheat and silage maize are the </w:t>
      </w:r>
      <w:r w:rsidR="009C5955">
        <w:t>predominant</w:t>
      </w:r>
      <w:r w:rsidR="007D115B">
        <w:t xml:space="preserve"> crops according to the yield report</w:t>
      </w:r>
      <w:r w:rsidR="00D635F9">
        <w:t xml:space="preserve"> </w:t>
      </w:r>
      <w:r w:rsidR="00D023BF">
        <w:t xml:space="preserve">of </w:t>
      </w:r>
      <w:r w:rsidR="00D635F9">
        <w:fldChar w:fldCharType="begin"/>
      </w:r>
      <w:r w:rsidR="004677F6">
        <w:instrText xml:space="preserve"> ADDIN EN.CITE &lt;EndNote&gt;&lt;Cite AuthorYear="1"&gt;&lt;Author&gt;Federal Statistical Office&lt;/Author&gt;&lt;Year&gt;2013&lt;/Year&gt;&lt;RecNum&gt;1052&lt;/RecNum&gt;&lt;DisplayText&gt;Federal Statistical Office (2013)&lt;/DisplayText&gt;&lt;record&gt;&lt;rec-number&gt;1052&lt;/rec-number&gt;&lt;foreign-keys&gt;&lt;key app="EN" db-id="a9tvxszrk205tqes9xpvzvp1dp2xxr0xdp2s"&gt;1052&lt;/key&gt;&lt;/foreign-keys&gt;&lt;ref-type name="Journal Article"&gt;17&lt;/ref-type&gt;&lt;contributors&gt;&lt;authors&gt;&lt;author&gt;Federal Statistical Office,&lt;/author&gt;&lt;/authors&gt;&lt;/contributors&gt;&lt;titles&gt;&lt;title&gt;Regionaldatenbank Deutschland. https://www.regionalstatistik.de/genesis/online/logon, accessed 08/05/2014.&lt;/title&gt;&lt;/titles&gt;&lt;dates&gt;&lt;year&gt;2013&lt;/year&gt;&lt;/dates&gt;&lt;urls&gt;&lt;/urls&gt;&lt;/record&gt;&lt;/Cite&gt;&lt;/EndNote&gt;</w:instrText>
      </w:r>
      <w:r w:rsidR="00D635F9">
        <w:fldChar w:fldCharType="separate"/>
      </w:r>
      <w:hyperlink w:anchor="_ENREF_27" w:tooltip="Federal Statistical Office, 2013 #1052" w:history="1">
        <w:r w:rsidR="00D017A2">
          <w:rPr>
            <w:noProof/>
          </w:rPr>
          <w:t>Federal Statistical Office (2013</w:t>
        </w:r>
      </w:hyperlink>
      <w:r w:rsidR="004677F6">
        <w:rPr>
          <w:noProof/>
        </w:rPr>
        <w:t>)</w:t>
      </w:r>
      <w:r w:rsidR="00D635F9">
        <w:fldChar w:fldCharType="end"/>
      </w:r>
      <w:r w:rsidR="00D635F9">
        <w:t>.</w:t>
      </w:r>
      <w:r w:rsidR="00AC7E8E">
        <w:t xml:space="preserve"> We simulated crop growth and yields over the entire region </w:t>
      </w:r>
      <w:r w:rsidR="00BA2CA0">
        <w:t xml:space="preserve">(34168 grid cells) </w:t>
      </w:r>
      <w:r w:rsidR="00AC7E8E">
        <w:t xml:space="preserve">without considering the land use </w:t>
      </w:r>
      <w:r w:rsidR="00BA2CA0">
        <w:t>in reality</w:t>
      </w:r>
      <w:r w:rsidR="00AC7E8E">
        <w:t xml:space="preserve">. In this way, it </w:t>
      </w:r>
      <w:r w:rsidR="00BA2CA0">
        <w:t xml:space="preserve">represented large heterogeneity of environmental conditions some of which may be suitable for crop growth. </w:t>
      </w:r>
    </w:p>
    <w:p w:rsidR="009F68CB" w:rsidRDefault="009F68CB" w:rsidP="009F68CB">
      <w:pPr>
        <w:jc w:val="center"/>
      </w:pPr>
      <w:r>
        <w:rPr>
          <w:noProof/>
          <w:lang w:val="de-DE" w:eastAsia="de-DE"/>
        </w:rPr>
        <w:drawing>
          <wp:inline distT="0" distB="0" distL="0" distR="0" wp14:anchorId="1EC513C5" wp14:editId="09941CAD">
            <wp:extent cx="2971637" cy="2775005"/>
            <wp:effectExtent l="0" t="0" r="635" b="6350"/>
            <wp:docPr id="1" name="Picture 1" descr="E:\Papers\AgMIP_P2\StudyArea\StudyAre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rs\AgMIP_P2\StudyArea\StudyArea.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656" cy="2775023"/>
                    </a:xfrm>
                    <a:prstGeom prst="rect">
                      <a:avLst/>
                    </a:prstGeom>
                    <a:noFill/>
                    <a:ln>
                      <a:noFill/>
                    </a:ln>
                  </pic:spPr>
                </pic:pic>
              </a:graphicData>
            </a:graphic>
          </wp:inline>
        </w:drawing>
      </w:r>
    </w:p>
    <w:p w:rsidR="009F68CB" w:rsidRDefault="009F68CB" w:rsidP="009F68CB">
      <w:pPr>
        <w:pStyle w:val="Beschriftung"/>
      </w:pPr>
      <w:bookmarkStart w:id="46" w:name="_Ref409660807"/>
      <w:proofErr w:type="gramStart"/>
      <w:r>
        <w:t>Fig.</w:t>
      </w:r>
      <w:proofErr w:type="gramEnd"/>
      <w:r>
        <w:t xml:space="preserve"> </w:t>
      </w:r>
      <w:r w:rsidR="002C44F3">
        <w:fldChar w:fldCharType="begin"/>
      </w:r>
      <w:r w:rsidR="002C44F3">
        <w:instrText xml:space="preserve"> SEQ Fig. \* ARABIC </w:instrText>
      </w:r>
      <w:r w:rsidR="002C44F3">
        <w:fldChar w:fldCharType="separate"/>
      </w:r>
      <w:r w:rsidR="000C6557">
        <w:rPr>
          <w:noProof/>
        </w:rPr>
        <w:t>1</w:t>
      </w:r>
      <w:r w:rsidR="002C44F3">
        <w:rPr>
          <w:noProof/>
        </w:rPr>
        <w:fldChar w:fldCharType="end"/>
      </w:r>
      <w:bookmarkEnd w:id="46"/>
      <w:r>
        <w:t xml:space="preserve"> </w:t>
      </w:r>
      <w:r w:rsidRPr="00C26113">
        <w:t xml:space="preserve">The location and </w:t>
      </w:r>
      <w:r w:rsidR="00CE6597">
        <w:t>terrain</w:t>
      </w:r>
      <w:r w:rsidRPr="00C26113">
        <w:t xml:space="preserve"> of the study area, North Rhine-Westphalia (NRW), Germany (data source: Federal Agency for Cartography and Geodesy, Germany, http://www.bkg.bund.de). </w:t>
      </w:r>
    </w:p>
    <w:p w:rsidR="009F68CB" w:rsidRDefault="009F68CB" w:rsidP="009F68CB">
      <w:pPr>
        <w:pStyle w:val="berschrift2"/>
      </w:pPr>
      <w:r>
        <w:lastRenderedPageBreak/>
        <w:t>Climate and soil</w:t>
      </w:r>
    </w:p>
    <w:p w:rsidR="0079426C" w:rsidRPr="00DC6EB4" w:rsidRDefault="00641AA8" w:rsidP="00735E71">
      <w:r w:rsidRPr="00641AA8">
        <w:t>Thirty years (1982 – 2011) grid</w:t>
      </w:r>
      <w:r w:rsidR="00421DCE">
        <w:t>ded</w:t>
      </w:r>
      <w:r w:rsidRPr="00641AA8">
        <w:t xml:space="preserve"> </w:t>
      </w:r>
      <w:r w:rsidR="002C5CA1">
        <w:t xml:space="preserve">monthly </w:t>
      </w:r>
      <w:r w:rsidRPr="00641AA8">
        <w:t>weather data</w:t>
      </w:r>
      <w:r w:rsidR="00151F8D">
        <w:t xml:space="preserve"> </w:t>
      </w:r>
      <w:r w:rsidRPr="00641AA8">
        <w:t>including maximum, mean, and minimum temperature, sunshine hours, and daily precipitation, at 1 km resolution</w:t>
      </w:r>
      <w:r w:rsidR="005B4F03">
        <w:t xml:space="preserve"> </w:t>
      </w:r>
      <w:r w:rsidR="00BB5D2E">
        <w:t>were</w:t>
      </w:r>
      <w:r w:rsidRPr="00641AA8">
        <w:t xml:space="preserve"> obtained from German Meteorological Service </w:t>
      </w:r>
      <w:r w:rsidRPr="00641AA8">
        <w:fldChar w:fldCharType="begin"/>
      </w:r>
      <w:r w:rsidR="00916E96">
        <w:instrText xml:space="preserve"> ADDIN EN.CITE &lt;EndNote&gt;&lt;Cite&gt;&lt;Author&gt;DWD&lt;/Author&gt;&lt;Year&gt;2015&lt;/Year&gt;&lt;RecNum&gt;1053&lt;/RecNum&gt;&lt;DisplayText&gt;(DWD, 2015)&lt;/DisplayText&gt;&lt;record&gt;&lt;rec-number&gt;1053&lt;/rec-number&gt;&lt;foreign-keys&gt;&lt;key app="EN" db-id="a9tvxszrk205tqes9xpvzvp1dp2xxr0xdp2s"&gt;1053&lt;/key&gt;&lt;/foreign-keys&gt;&lt;ref-type name="Journal Article"&gt;17&lt;/ref-type&gt;&lt;contributors&gt;&lt;authors&gt;&lt;author&gt;DWD&lt;/author&gt;&lt;/authors&gt;&lt;/contributors&gt;&lt;titles&gt;&lt;title&gt;REGNIE gridded data of daily precipitation. German Meteorological Service (DWD), http://werdis.dwd.de/werdis/retrieve_data.do?pidpat=de.dwd.hydromet.regnie.daily&amp;amp;toplevel=true, accessed 08/02/2014.&lt;/title&gt;&lt;/titles&gt;&lt;dates&gt;&lt;year&gt;2015&lt;/year&gt;&lt;/dates&gt;&lt;urls&gt;&lt;/urls&gt;&lt;/record&gt;&lt;/Cite&gt;&lt;/EndNote&gt;</w:instrText>
      </w:r>
      <w:r w:rsidRPr="00641AA8">
        <w:fldChar w:fldCharType="separate"/>
      </w:r>
      <w:r w:rsidR="00916E96">
        <w:rPr>
          <w:noProof/>
        </w:rPr>
        <w:t>(</w:t>
      </w:r>
      <w:hyperlink w:anchor="_ENREF_25" w:tooltip="DWD, 2015 #1053" w:history="1">
        <w:r w:rsidR="00D017A2">
          <w:rPr>
            <w:noProof/>
          </w:rPr>
          <w:t>DWD, 2015</w:t>
        </w:r>
      </w:hyperlink>
      <w:r w:rsidR="00916E96">
        <w:rPr>
          <w:noProof/>
        </w:rPr>
        <w:t>)</w:t>
      </w:r>
      <w:r w:rsidRPr="00641AA8">
        <w:fldChar w:fldCharType="end"/>
      </w:r>
      <w:r w:rsidRPr="00641AA8">
        <w:t xml:space="preserve">. </w:t>
      </w:r>
      <w:r w:rsidR="0084624C">
        <w:t xml:space="preserve">The data </w:t>
      </w:r>
      <w:r w:rsidR="00637A5D">
        <w:t>were</w:t>
      </w:r>
      <w:r w:rsidR="0084624C">
        <w:t xml:space="preserve"> </w:t>
      </w:r>
      <w:r w:rsidR="00560D54">
        <w:t>combined</w:t>
      </w:r>
      <w:r w:rsidR="0084624C">
        <w:t xml:space="preserve"> with </w:t>
      </w:r>
      <w:r w:rsidR="009958EF">
        <w:t>station</w:t>
      </w:r>
      <w:r w:rsidR="003F0C41">
        <w:t>-based daily</w:t>
      </w:r>
      <w:r w:rsidR="009958EF">
        <w:t xml:space="preserve"> </w:t>
      </w:r>
      <w:r w:rsidR="0084624C">
        <w:t>data</w:t>
      </w:r>
      <w:r w:rsidR="002B5568" w:rsidRPr="002B5568">
        <w:t xml:space="preserve"> </w:t>
      </w:r>
      <w:r w:rsidR="002B5568">
        <w:t xml:space="preserve">from </w:t>
      </w:r>
      <w:r w:rsidR="001C39CB">
        <w:t>more than 200</w:t>
      </w:r>
      <w:r w:rsidR="002B5568">
        <w:t xml:space="preserve"> </w:t>
      </w:r>
      <w:r w:rsidR="00E1561B">
        <w:t xml:space="preserve">local </w:t>
      </w:r>
      <w:r w:rsidR="002B5568">
        <w:t>weather stations</w:t>
      </w:r>
      <w:r w:rsidR="004509B4">
        <w:t xml:space="preserve"> to produce the gridded </w:t>
      </w:r>
      <w:r w:rsidR="0020131E">
        <w:t xml:space="preserve">daily </w:t>
      </w:r>
      <w:r w:rsidR="004509B4">
        <w:t>weather data as model inputs</w:t>
      </w:r>
      <w:r w:rsidR="0084624C">
        <w:t xml:space="preserve">. The detailed procedures for fusion of the two data sources </w:t>
      </w:r>
      <w:r w:rsidR="00CA69A2">
        <w:t>were</w:t>
      </w:r>
      <w:r w:rsidR="0084624C">
        <w:t xml:space="preserve"> described in </w:t>
      </w:r>
      <w:r w:rsidR="0084624C">
        <w:fldChar w:fldCharType="begin"/>
      </w:r>
      <w:r w:rsidR="000D27BE">
        <w:instrText xml:space="preserve"> ADDIN EN.CITE &lt;EndNote&gt;&lt;Cite AuthorYear="1"&gt;&lt;Author&gt;Zhao&lt;/Author&gt;&lt;Year&gt;2015&lt;/Year&gt;&lt;RecNum&gt;1301&lt;/RecNum&gt;&lt;DisplayText&gt;Zhao et al. (2015b)&lt;/DisplayText&gt;&lt;record&gt;&lt;rec-number&gt;1301&lt;/rec-number&gt;&lt;foreign-keys&gt;&lt;key app="EN" db-id="a9tvxszrk205tqes9xpvzvp1dp2xxr0xdp2s"&gt;1301&lt;/key&gt;&lt;/foreign-keys&gt;&lt;ref-type name="Journal Article"&gt;17&lt;/ref-type&gt;&lt;contributors&gt;&lt;authors&gt;&lt;author&gt;Zhao, Gang&lt;/author&gt;&lt;author&gt;Siebert, Stefan&lt;/author&gt;&lt;author&gt;Enders, Andreas&lt;/author&gt;&lt;author&gt;Rezaei, Ehsan Eyshi&lt;/author&gt;&lt;author&gt;Yan, Changqing&lt;/author&gt;&lt;author&gt;Ewert, Frank&lt;/author&gt;&lt;/authors&gt;&lt;/contributors&gt;&lt;titles&gt;&lt;title&gt;Demand for multi-scale weather data for regional crop modeling&lt;/title&gt;&lt;secondary-title&gt;Agricultural and Forest Meteorology&lt;/secondary-title&gt;&lt;/titles&gt;&lt;periodical&gt;&lt;full-title&gt;Agricultural and Forest Meteorology&lt;/full-title&gt;&lt;/periodical&gt;&lt;pages&gt;156-171&lt;/pages&gt;&lt;volume&gt;200&lt;/volume&gt;&lt;number&gt;0&lt;/number&gt;&lt;keywords&gt;&lt;keyword&gt;Multi-scale&lt;/keyword&gt;&lt;keyword&gt;Spatial heterogeneity&lt;/keyword&gt;&lt;keyword&gt;Spatial resolution&lt;/keyword&gt;&lt;keyword&gt;Crop model&lt;/keyword&gt;&lt;keyword&gt;Climate variability&lt;/keyword&gt;&lt;/keywords&gt;&lt;dates&gt;&lt;year&gt;2015&lt;/year&gt;&lt;pub-dates&gt;&lt;date&gt;1/15/&lt;/date&gt;&lt;/pub-dates&gt;&lt;/dates&gt;&lt;isbn&gt;0168-1923&lt;/isbn&gt;&lt;urls&gt;&lt;related-urls&gt;&lt;url&gt;http://www.sciencedirect.com/science/article/pii/S0168192314002500&lt;/url&gt;&lt;/related-urls&gt;&lt;/urls&gt;&lt;electronic-resource-num&gt;http://dx.doi.org/10.1016/j.agrformet.2014.09.026&lt;/electronic-resource-num&gt;&lt;/record&gt;&lt;/Cite&gt;&lt;/EndNote&gt;</w:instrText>
      </w:r>
      <w:r w:rsidR="0084624C">
        <w:fldChar w:fldCharType="separate"/>
      </w:r>
      <w:hyperlink w:anchor="_ENREF_73" w:tooltip="Zhao, 2015 #1301" w:history="1">
        <w:r w:rsidR="00D017A2">
          <w:rPr>
            <w:noProof/>
          </w:rPr>
          <w:t>Zhao et al. (2015b</w:t>
        </w:r>
      </w:hyperlink>
      <w:r w:rsidR="000D27BE">
        <w:rPr>
          <w:noProof/>
        </w:rPr>
        <w:t>)</w:t>
      </w:r>
      <w:r w:rsidR="0084624C">
        <w:fldChar w:fldCharType="end"/>
      </w:r>
      <w:r w:rsidR="0084624C">
        <w:t xml:space="preserve"> </w:t>
      </w:r>
      <w:r w:rsidR="00887B7E">
        <w:t xml:space="preserve">and </w:t>
      </w:r>
      <w:r w:rsidR="0084624C" w:rsidRPr="00641AA8">
        <w:fldChar w:fldCharType="begin"/>
      </w:r>
      <w:r w:rsidR="0084624C">
        <w:instrText xml:space="preserve"> ADDIN EN.CITE &lt;EndNote&gt;&lt;Cite AuthorYear="1"&gt;&lt;Author&gt;Siebert&lt;/Author&gt;&lt;Year&gt;2012&lt;/Year&gt;&lt;RecNum&gt;1039&lt;/RecNum&gt;&lt;DisplayText&gt;Siebert and Ewert (2012)&lt;/DisplayText&gt;&lt;record&gt;&lt;rec-number&gt;1039&lt;/rec-number&gt;&lt;foreign-keys&gt;&lt;key app="EN" db-id="a9tvxszrk205tqes9xpvzvp1dp2xxr0xdp2s"&gt;1039&lt;/key&gt;&lt;/foreign-keys&gt;&lt;ref-type name="Journal Article"&gt;17&lt;/ref-type&gt;&lt;contributors&gt;&lt;authors&gt;&lt;author&gt;Siebert, Stefan&lt;/author&gt;&lt;author&gt;Ewert, Frank&lt;/author&gt;&lt;/authors&gt;&lt;/contributors&gt;&lt;titles&gt;&lt;title&gt;Spatio-temporal patterns of phenological development in Germany in relation to temperature and day length&lt;/title&gt;&lt;secondary-title&gt;Agricultural and Forest Meteorology&lt;/secondary-title&gt;&lt;/titles&gt;&lt;periodical&gt;&lt;full-title&gt;Agricultural and Forest Meteorology&lt;/full-title&gt;&lt;/periodical&gt;&lt;pages&gt;44-57&lt;/pages&gt;&lt;volume&gt;152&lt;/volume&gt;&lt;dates&gt;&lt;year&gt;2012&lt;/year&gt;&lt;/dates&gt;&lt;isbn&gt;0168-1923&lt;/isbn&gt;&lt;urls&gt;&lt;/urls&gt;&lt;/record&gt;&lt;/Cite&gt;&lt;/EndNote&gt;</w:instrText>
      </w:r>
      <w:r w:rsidR="0084624C" w:rsidRPr="00641AA8">
        <w:fldChar w:fldCharType="separate"/>
      </w:r>
      <w:hyperlink w:anchor="_ENREF_52" w:tooltip="Siebert, 2012 #1039" w:history="1">
        <w:r w:rsidR="00D017A2">
          <w:rPr>
            <w:noProof/>
          </w:rPr>
          <w:t>Siebert and Ewert (2012</w:t>
        </w:r>
      </w:hyperlink>
      <w:r w:rsidR="0084624C">
        <w:rPr>
          <w:noProof/>
        </w:rPr>
        <w:t>)</w:t>
      </w:r>
      <w:r w:rsidR="0084624C" w:rsidRPr="00641AA8">
        <w:fldChar w:fldCharType="end"/>
      </w:r>
      <w:r w:rsidR="0084624C">
        <w:t xml:space="preserve">. </w:t>
      </w:r>
      <w:r w:rsidR="007022FA">
        <w:t>A</w:t>
      </w:r>
      <w:r w:rsidR="00735E71">
        <w:t xml:space="preserve"> summary of daily mean temperature</w:t>
      </w:r>
      <w:r w:rsidR="00FC6898">
        <w:t>, annual</w:t>
      </w:r>
      <w:r w:rsidR="00735E71">
        <w:t xml:space="preserve"> sum precipitation and annual sum </w:t>
      </w:r>
      <w:r w:rsidR="00505D3D">
        <w:t xml:space="preserve">global </w:t>
      </w:r>
      <w:r w:rsidR="00735E71">
        <w:t xml:space="preserve">solar radiation can be </w:t>
      </w:r>
      <w:r w:rsidR="00D30A7A">
        <w:t>found</w:t>
      </w:r>
      <w:r w:rsidR="00735E71">
        <w:t xml:space="preserve"> in </w:t>
      </w:r>
      <w:r w:rsidR="00CB2D17">
        <w:fldChar w:fldCharType="begin"/>
      </w:r>
      <w:r w:rsidR="00CB2D17">
        <w:instrText xml:space="preserve"> REF _Ref409789110 \h </w:instrText>
      </w:r>
      <w:r w:rsidR="00CB2D17">
        <w:fldChar w:fldCharType="separate"/>
      </w:r>
      <w:r w:rsidR="000C6557">
        <w:t xml:space="preserve">Fig. </w:t>
      </w:r>
      <w:r w:rsidR="000C6557">
        <w:rPr>
          <w:noProof/>
        </w:rPr>
        <w:t>2</w:t>
      </w:r>
      <w:r w:rsidR="00CB2D17">
        <w:fldChar w:fldCharType="end"/>
      </w:r>
      <w:r w:rsidR="00415784">
        <w:t>.</w:t>
      </w:r>
    </w:p>
    <w:p w:rsidR="0079426C" w:rsidRPr="0079426C" w:rsidRDefault="00980BE1" w:rsidP="0079426C">
      <w:r>
        <w:t xml:space="preserve">The soil data </w:t>
      </w:r>
      <w:r w:rsidR="006E6663">
        <w:t xml:space="preserve">at </w:t>
      </w:r>
      <w:r w:rsidR="00A85F71">
        <w:t xml:space="preserve">a </w:t>
      </w:r>
      <w:r w:rsidR="006E6663">
        <w:t xml:space="preserve">scale of 1: 50000 </w:t>
      </w:r>
      <w:r w:rsidR="002C1710">
        <w:t>were</w:t>
      </w:r>
      <w:r>
        <w:t xml:space="preserve"> obtained from </w:t>
      </w:r>
      <w:r w:rsidR="00F50D19">
        <w:fldChar w:fldCharType="begin"/>
      </w:r>
      <w:r w:rsidR="00F50D19">
        <w:instrText xml:space="preserve"> ADDIN EN.CITE &lt;EndNote&gt;&lt;Cite AuthorYear="1"&gt;&lt;Author&gt;GDNRW&lt;/Author&gt;&lt;Year&gt;2001&lt;/Year&gt;&lt;RecNum&gt;1215&lt;/RecNum&gt;&lt;DisplayText&gt;GDNRW (2001)&lt;/DisplayText&gt;&lt;record&gt;&lt;rec-number&gt;1215&lt;/rec-number&gt;&lt;foreign-keys&gt;&lt;key app="EN" db-id="a9tvxszrk205tqes9xpvzvp1dp2xxr0xdp2s"&gt;1215&lt;/key&gt;&lt;/foreign-keys&gt;&lt;ref-type name="Journal Article"&gt;17&lt;/ref-type&gt;&lt;contributors&gt;&lt;authors&gt;&lt;author&gt;GDNRW&lt;/author&gt;&lt;/authors&gt;&lt;/contributors&gt;&lt;titles&gt;&lt;title&gt;AGBK50-Allgemeine Informationen zur Bodenkarte 1 : 50 000 &lt;/title&gt;&lt;secondary-title&gt;Geologischer Dienst Nordrhein-Westfalen, Arbeitsgruppe BK50. Krefeld, Germany, pp55.&lt;/secondary-title&gt;&lt;/titles&gt;&lt;periodical&gt;&lt;full-title&gt;Geologischer Dienst Nordrhein-Westfalen, Arbeitsgruppe BK50. Krefeld, Germany, pp55.&lt;/full-title&gt;&lt;/periodical&gt;&lt;dates&gt;&lt;year&gt;2001&lt;/year&gt;&lt;/dates&gt;&lt;urls&gt;&lt;/urls&gt;&lt;/record&gt;&lt;/Cite&gt;&lt;/EndNote&gt;</w:instrText>
      </w:r>
      <w:r w:rsidR="00F50D19">
        <w:fldChar w:fldCharType="separate"/>
      </w:r>
      <w:hyperlink w:anchor="_ENREF_30" w:tooltip="GDNRW, 2001 #1215" w:history="1">
        <w:r w:rsidR="00D017A2">
          <w:rPr>
            <w:noProof/>
          </w:rPr>
          <w:t>GDNRW (2001</w:t>
        </w:r>
      </w:hyperlink>
      <w:r w:rsidR="00F50D19">
        <w:rPr>
          <w:noProof/>
        </w:rPr>
        <w:t>)</w:t>
      </w:r>
      <w:r w:rsidR="00F50D19">
        <w:fldChar w:fldCharType="end"/>
      </w:r>
      <w:r>
        <w:t xml:space="preserve">. </w:t>
      </w:r>
      <w:r w:rsidR="004A14D9">
        <w:t xml:space="preserve">The </w:t>
      </w:r>
      <w:r w:rsidR="006E2E87">
        <w:t>soil data</w:t>
      </w:r>
      <w:r w:rsidR="00CA0573">
        <w:t xml:space="preserve"> available</w:t>
      </w:r>
      <w:r w:rsidR="000A6A3E">
        <w:t xml:space="preserve"> in vector format</w:t>
      </w:r>
      <w:r w:rsidR="006E2E87">
        <w:t xml:space="preserve"> </w:t>
      </w:r>
      <w:r w:rsidR="002C1710">
        <w:t>were</w:t>
      </w:r>
      <w:r w:rsidR="006E2E87">
        <w:t xml:space="preserve"> </w:t>
      </w:r>
      <w:r w:rsidR="004A14D9">
        <w:t>converted to a raster</w:t>
      </w:r>
      <w:r w:rsidR="007A23BB">
        <w:t xml:space="preserve"> format</w:t>
      </w:r>
      <w:r w:rsidR="004A14D9">
        <w:t xml:space="preserve"> of 300 m spatial resolution. </w:t>
      </w:r>
      <w:r w:rsidR="00284C15">
        <w:t>To convert the soil data from</w:t>
      </w:r>
      <w:r w:rsidR="00361A52">
        <w:t xml:space="preserve"> 300 m to 1 km</w:t>
      </w:r>
      <w:r w:rsidR="00831B87">
        <w:t xml:space="preserve"> spatial resolution</w:t>
      </w:r>
      <w:r w:rsidR="00361A52">
        <w:t>, we took the</w:t>
      </w:r>
      <w:r w:rsidR="003B6B47" w:rsidRPr="003B6B47">
        <w:t xml:space="preserve"> </w:t>
      </w:r>
      <w:r w:rsidR="005B75A1">
        <w:t>area-</w:t>
      </w:r>
      <w:r w:rsidR="00361A52">
        <w:t>dominant soil types of the 300 m grid cells inside the 1 km x 1 km grid cell</w:t>
      </w:r>
      <w:r w:rsidR="00C0043E">
        <w:t xml:space="preserve"> and allocate</w:t>
      </w:r>
      <w:r w:rsidR="005951B7">
        <w:t>d</w:t>
      </w:r>
      <w:r w:rsidR="00C0043E">
        <w:t xml:space="preserve"> the profile of the dominant soil type to the 1 km resolution grid cells</w:t>
      </w:r>
      <w:r w:rsidR="00F23C31">
        <w:t xml:space="preserve"> (</w:t>
      </w:r>
      <w:r w:rsidR="00F23C31">
        <w:fldChar w:fldCharType="begin"/>
      </w:r>
      <w:r w:rsidR="00F23C31">
        <w:instrText xml:space="preserve"> REF _Ref409789110 \h </w:instrText>
      </w:r>
      <w:r w:rsidR="00F23C31">
        <w:fldChar w:fldCharType="separate"/>
      </w:r>
      <w:r w:rsidR="000C6557">
        <w:t xml:space="preserve">Fig. </w:t>
      </w:r>
      <w:r w:rsidR="000C6557">
        <w:rPr>
          <w:noProof/>
        </w:rPr>
        <w:t>2</w:t>
      </w:r>
      <w:r w:rsidR="00F23C31">
        <w:fldChar w:fldCharType="end"/>
      </w:r>
      <w:r w:rsidR="00F23C31">
        <w:t>, e)</w:t>
      </w:r>
      <w:r w:rsidR="00C0043E">
        <w:t xml:space="preserve">. </w:t>
      </w:r>
      <w:r w:rsidR="00196A4B">
        <w:t>The profiles of different physical properties sharing</w:t>
      </w:r>
      <w:r w:rsidR="000F011A">
        <w:t xml:space="preserve"> the</w:t>
      </w:r>
      <w:r w:rsidR="00196A4B">
        <w:t xml:space="preserve"> same soil type were considered as unique soil types in </w:t>
      </w:r>
      <w:r w:rsidR="007A6AFE">
        <w:t>the aggregation</w:t>
      </w:r>
      <w:r w:rsidR="00196A4B">
        <w:t xml:space="preserve">. </w:t>
      </w:r>
      <w:r w:rsidR="00CB2D17">
        <w:t xml:space="preserve">The soil water holding capacity </w:t>
      </w:r>
      <w:r w:rsidR="005B6F37">
        <w:t xml:space="preserve">(SWHC) </w:t>
      </w:r>
      <w:r w:rsidR="00CB2D17">
        <w:t xml:space="preserve">and the dominant soil types for each 1 km x 1 km grid cell are shown in </w:t>
      </w:r>
      <w:r w:rsidR="00CB2D17">
        <w:fldChar w:fldCharType="begin"/>
      </w:r>
      <w:r w:rsidR="00CB2D17">
        <w:instrText xml:space="preserve"> REF _Ref409789110 \h </w:instrText>
      </w:r>
      <w:r w:rsidR="00CB2D17">
        <w:fldChar w:fldCharType="separate"/>
      </w:r>
      <w:r w:rsidR="000C6557">
        <w:t xml:space="preserve">Fig. </w:t>
      </w:r>
      <w:r w:rsidR="000C6557">
        <w:rPr>
          <w:noProof/>
        </w:rPr>
        <w:t>2</w:t>
      </w:r>
      <w:r w:rsidR="00CB2D17">
        <w:fldChar w:fldCharType="end"/>
      </w:r>
      <w:r w:rsidR="00CB2D17">
        <w:t xml:space="preserve"> </w:t>
      </w:r>
      <w:r w:rsidR="00222E11">
        <w:t>(</w:t>
      </w:r>
      <w:r w:rsidR="00CB2D17">
        <w:t>d and e</w:t>
      </w:r>
      <w:r w:rsidR="00222E11">
        <w:t>)</w:t>
      </w:r>
      <w:r w:rsidR="00CB2D17">
        <w:t>.</w:t>
      </w:r>
      <w:r w:rsidR="00F04B87">
        <w:t xml:space="preserve"> </w:t>
      </w:r>
    </w:p>
    <w:p w:rsidR="009F68CB" w:rsidRDefault="0010358D" w:rsidP="009F68CB">
      <w:r>
        <w:rPr>
          <w:noProof/>
          <w:lang w:val="de-DE" w:eastAsia="de-DE"/>
        </w:rPr>
        <w:lastRenderedPageBreak/>
        <w:drawing>
          <wp:inline distT="0" distB="0" distL="0" distR="0" wp14:anchorId="121CBD7E" wp14:editId="739E376E">
            <wp:extent cx="5943600" cy="5822779"/>
            <wp:effectExtent l="0" t="0" r="0" b="6985"/>
            <wp:docPr id="5" name="Picture 5" descr="B:\AgMIP\Analysis\NRW_Clim_so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gMIP\Analysis\NRW_Clim_soi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822779"/>
                    </a:xfrm>
                    <a:prstGeom prst="rect">
                      <a:avLst/>
                    </a:prstGeom>
                    <a:noFill/>
                    <a:ln>
                      <a:noFill/>
                    </a:ln>
                  </pic:spPr>
                </pic:pic>
              </a:graphicData>
            </a:graphic>
          </wp:inline>
        </w:drawing>
      </w:r>
    </w:p>
    <w:p w:rsidR="000F043C" w:rsidRDefault="009F68CB" w:rsidP="009F68CB">
      <w:bookmarkStart w:id="47" w:name="_Ref409789110"/>
      <w:proofErr w:type="gramStart"/>
      <w:r>
        <w:t>Fig.</w:t>
      </w:r>
      <w:proofErr w:type="gramEnd"/>
      <w:r>
        <w:t xml:space="preserve"> </w:t>
      </w:r>
      <w:r w:rsidR="003F33FD">
        <w:fldChar w:fldCharType="begin"/>
      </w:r>
      <w:r w:rsidR="003F33FD">
        <w:instrText xml:space="preserve"> SEQ Fig. \* ARABIC </w:instrText>
      </w:r>
      <w:r w:rsidR="003F33FD">
        <w:fldChar w:fldCharType="separate"/>
      </w:r>
      <w:proofErr w:type="gramStart"/>
      <w:r w:rsidR="000C6557">
        <w:rPr>
          <w:noProof/>
        </w:rPr>
        <w:t>2</w:t>
      </w:r>
      <w:r w:rsidR="003F33FD">
        <w:rPr>
          <w:noProof/>
        </w:rPr>
        <w:fldChar w:fldCharType="end"/>
      </w:r>
      <w:bookmarkEnd w:id="47"/>
      <w:r>
        <w:t xml:space="preserve"> </w:t>
      </w:r>
      <w:r w:rsidR="00F10748">
        <w:t>Summary of t</w:t>
      </w:r>
      <w:r>
        <w:t xml:space="preserve">he climate and soil </w:t>
      </w:r>
      <w:r w:rsidR="00F10748">
        <w:t>data</w:t>
      </w:r>
      <w:r>
        <w:t xml:space="preserve"> </w:t>
      </w:r>
      <w:r w:rsidR="009061A0">
        <w:t xml:space="preserve">at 1 km </w:t>
      </w:r>
      <w:r w:rsidR="009E004F">
        <w:t xml:space="preserve">spatial </w:t>
      </w:r>
      <w:r w:rsidR="009061A0">
        <w:t xml:space="preserve">resolution </w:t>
      </w:r>
      <w:r w:rsidR="007A7A90">
        <w:t>for</w:t>
      </w:r>
      <w:r>
        <w:t xml:space="preserve"> the study area</w:t>
      </w:r>
      <w:r w:rsidR="00BE29E3">
        <w:t xml:space="preserve">, </w:t>
      </w:r>
      <w:r w:rsidR="00BE29E3" w:rsidRPr="00C26113">
        <w:t>North</w:t>
      </w:r>
      <w:r w:rsidR="000C06EC" w:rsidRPr="00C26113">
        <w:t xml:space="preserve"> Rhine-Westphalia (NRW), Germany</w:t>
      </w:r>
      <w:r>
        <w:t>.</w:t>
      </w:r>
      <w:proofErr w:type="gramEnd"/>
      <w:r w:rsidR="00CD1517">
        <w:t xml:space="preserve"> </w:t>
      </w:r>
      <w:r w:rsidR="002C49A2">
        <w:t>The climate variables include average of daily mean temperature</w:t>
      </w:r>
      <w:r w:rsidR="00FF7A0F">
        <w:t xml:space="preserve"> (a)</w:t>
      </w:r>
      <w:r w:rsidR="002C49A2">
        <w:t xml:space="preserve">, annual sum precipitation </w:t>
      </w:r>
      <w:r w:rsidR="00FF7A0F">
        <w:t xml:space="preserve">(b) </w:t>
      </w:r>
      <w:r w:rsidR="002C49A2">
        <w:t>and annual sum radiation</w:t>
      </w:r>
      <w:r w:rsidR="00FF7A0F">
        <w:t xml:space="preserve"> (c)</w:t>
      </w:r>
      <w:r w:rsidR="002C49A2">
        <w:t xml:space="preserve">. </w:t>
      </w:r>
      <w:r w:rsidR="00F979A7">
        <w:t>The soil property variables include soil water holding capacity</w:t>
      </w:r>
      <w:r w:rsidR="00FF7A0F">
        <w:t xml:space="preserve"> (SWHC)</w:t>
      </w:r>
      <w:r w:rsidR="004864EF">
        <w:t xml:space="preserve"> down</w:t>
      </w:r>
      <w:r w:rsidR="00F979A7">
        <w:t xml:space="preserve"> </w:t>
      </w:r>
      <w:r w:rsidR="00216B9B">
        <w:t>to</w:t>
      </w:r>
      <w:r w:rsidR="00F979A7">
        <w:t xml:space="preserve"> </w:t>
      </w:r>
      <w:r w:rsidR="00E22C05">
        <w:t>-</w:t>
      </w:r>
      <w:r w:rsidR="00F979A7">
        <w:t>1.5 m</w:t>
      </w:r>
      <w:r w:rsidR="00FF7A0F">
        <w:t xml:space="preserve"> </w:t>
      </w:r>
      <w:r w:rsidR="003B0237">
        <w:t xml:space="preserve">depth </w:t>
      </w:r>
      <w:r w:rsidR="00FF7A0F">
        <w:t>(</w:t>
      </w:r>
      <w:r w:rsidR="00B76279">
        <w:t>d</w:t>
      </w:r>
      <w:r w:rsidR="00FF7A0F">
        <w:t>)</w:t>
      </w:r>
      <w:r w:rsidR="00F979A7">
        <w:t xml:space="preserve"> and </w:t>
      </w:r>
      <w:r w:rsidR="003B0237">
        <w:t>area-</w:t>
      </w:r>
      <w:r w:rsidR="00FF7A0F">
        <w:t xml:space="preserve">dominant soil types at 1 km </w:t>
      </w:r>
      <w:r w:rsidR="00B62A87">
        <w:t xml:space="preserve">spatial </w:t>
      </w:r>
      <w:r w:rsidR="00FF7A0F">
        <w:t>resolution (e).</w:t>
      </w:r>
    </w:p>
    <w:p w:rsidR="00AD7BC7" w:rsidRDefault="00AD7BC7" w:rsidP="00AD7BC7">
      <w:pPr>
        <w:pStyle w:val="berschrift2"/>
      </w:pPr>
      <w:r>
        <w:lastRenderedPageBreak/>
        <w:t>Crop models and simulations set up</w:t>
      </w:r>
    </w:p>
    <w:p w:rsidR="00AD7BC7" w:rsidRDefault="00AD7BC7" w:rsidP="00AD7BC7">
      <w:r>
        <w:t>To compare sampling schemes across different crop</w:t>
      </w:r>
      <w:r w:rsidR="00F91727">
        <w:t xml:space="preserve"> type</w:t>
      </w:r>
      <w:r>
        <w:t xml:space="preserve">s and crop models, </w:t>
      </w:r>
      <w:r w:rsidR="00EA4E15">
        <w:t>fourteen</w:t>
      </w:r>
      <w:r>
        <w:t xml:space="preserve"> process-based crop models including AGROC </w:t>
      </w:r>
      <w:r>
        <w:fldChar w:fldCharType="begin"/>
      </w:r>
      <w:r>
        <w:instrText xml:space="preserve"> ADDIN EN.CITE &lt;EndNote&gt;&lt;Cite&gt;&lt;Author&gt;Bauer&lt;/Author&gt;&lt;Year&gt;2012&lt;/Year&gt;&lt;RecNum&gt;2258&lt;/RecNum&gt;&lt;DisplayText&gt;(Bauer et al., 2012)&lt;/DisplayText&gt;&lt;record&gt;&lt;rec-number&gt;2258&lt;/rec-number&gt;&lt;foreign-keys&gt;&lt;key app="EN" db-id="a9tvxszrk205tqes9xpvzvp1dp2xxr0xdp2s"&gt;2258&lt;/key&gt;&lt;/foreign-keys&gt;&lt;ref-type name="Journal Article"&gt;17&lt;/ref-type&gt;&lt;contributors&gt;&lt;authors&gt;&lt;author&gt;Bauer, J&lt;/author&gt;&lt;author&gt;Weihermüller, L&lt;/author&gt;&lt;author&gt;Huisman, JA&lt;/author&gt;&lt;author&gt;Herbst, M&lt;/author&gt;&lt;author&gt;Graf, A&lt;/author&gt;&lt;author&gt;Sequaris, JM&lt;/author&gt;&lt;author&gt;Vereecken, H&lt;/author&gt;&lt;/authors&gt;&lt;/contributors&gt;&lt;titles&gt;&lt;title&gt;Inverse determination of heterotrophic soil respiration response to temperature and water content under field conditions&lt;/title&gt;&lt;secondary-title&gt;Biogeochemistry&lt;/secondary-title&gt;&lt;/titles&gt;&lt;periodical&gt;&lt;full-title&gt;Biogeochemistry&lt;/full-title&gt;&lt;abbr-1&gt;Biogeochemistry&lt;/abbr-1&gt;&lt;/periodical&gt;&lt;pages&gt;119-134&lt;/pages&gt;&lt;volume&gt;108&lt;/volume&gt;&lt;number&gt;1-3&lt;/number&gt;&lt;dates&gt;&lt;year&gt;2012&lt;/year&gt;&lt;/dates&gt;&lt;isbn&gt;0168-2563&lt;/isbn&gt;&lt;urls&gt;&lt;/urls&gt;&lt;/record&gt;&lt;/Cite&gt;&lt;/EndNote&gt;</w:instrText>
      </w:r>
      <w:r>
        <w:fldChar w:fldCharType="separate"/>
      </w:r>
      <w:r>
        <w:rPr>
          <w:noProof/>
        </w:rPr>
        <w:t>(</w:t>
      </w:r>
      <w:hyperlink w:anchor="_ENREF_6" w:tooltip="Bauer, 2012 #2258" w:history="1">
        <w:r w:rsidR="00D017A2">
          <w:rPr>
            <w:noProof/>
          </w:rPr>
          <w:t>Bauer et al., 2012</w:t>
        </w:r>
      </w:hyperlink>
      <w:r>
        <w:rPr>
          <w:noProof/>
        </w:rPr>
        <w:t>)</w:t>
      </w:r>
      <w:r>
        <w:fldChar w:fldCharType="end"/>
      </w:r>
      <w:r>
        <w:t xml:space="preserve">, APSIM </w:t>
      </w:r>
      <w:r>
        <w:fldChar w:fldCharType="begin">
          <w:fldData xml:space="preserve">PEVuZE5vdGU+PENpdGU+PEF1dGhvcj5LZWF0aW5nPC9BdXRob3I+PFllYXI+MjAwMzwvWWVhcj48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</w:fldData>
        </w:fldChar>
      </w:r>
      <w:r>
        <w:instrText xml:space="preserve"> ADDIN EN.CITE </w:instrText>
      </w:r>
      <w:r>
        <w:fldChar w:fldCharType="begin">
          <w:fldData xml:space="preserve">PEVuZE5vdGU+PENpdGU+PEF1dGhvcj5LZWF0aW5nPC9BdXRob3I+PFllYXI+MjAwMzwvWWVhcj48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</w:fldData>
        </w:fldChar>
      </w:r>
      <w:r>
        <w:instrText xml:space="preserve"> ADDIN EN.CITE.DATA </w:instrText>
      </w:r>
      <w:r>
        <w:fldChar w:fldCharType="end"/>
      </w:r>
      <w:r>
        <w:fldChar w:fldCharType="separate"/>
      </w:r>
      <w:r>
        <w:rPr>
          <w:noProof/>
        </w:rPr>
        <w:t>(</w:t>
      </w:r>
      <w:hyperlink w:anchor="_ENREF_34" w:tooltip="Holzworth, 2014 #2087" w:history="1">
        <w:r w:rsidR="00D017A2">
          <w:rPr>
            <w:noProof/>
          </w:rPr>
          <w:t>Holzworth et al., 2014</w:t>
        </w:r>
      </w:hyperlink>
      <w:r>
        <w:rPr>
          <w:noProof/>
        </w:rPr>
        <w:t xml:space="preserve">; </w:t>
      </w:r>
      <w:hyperlink w:anchor="_ENREF_36" w:tooltip="Keating, 2003 #2" w:history="1">
        <w:r w:rsidR="00D017A2">
          <w:rPr>
            <w:noProof/>
          </w:rPr>
          <w:t>Keating et al., 2003</w:t>
        </w:r>
      </w:hyperlink>
      <w:r>
        <w:rPr>
          <w:noProof/>
        </w:rPr>
        <w:t>)</w:t>
      </w:r>
      <w:r>
        <w:fldChar w:fldCharType="end"/>
      </w:r>
      <w:r>
        <w:t xml:space="preserve">, </w:t>
      </w:r>
      <w:r w:rsidRPr="00B25A4A">
        <w:t>APSIM-NWHEAT</w:t>
      </w:r>
      <w:r>
        <w:t xml:space="preserve"> </w:t>
      </w:r>
      <w:r>
        <w:fldChar w:fldCharType="begin"/>
      </w:r>
      <w:r>
        <w:instrText xml:space="preserve"> ADDIN EN.CITE &lt;EndNote&gt;&lt;Cite&gt;&lt;Author&gt;Asseng&lt;/Author&gt;&lt;Year&gt;2000&lt;/Year&gt;&lt;RecNum&gt;2256&lt;/RecNum&gt;&lt;DisplayText&gt;(Asseng et al., 2000)&lt;/DisplayText&gt;&lt;record&gt;&lt;rec-number&gt;2256&lt;/rec-number&gt;&lt;foreign-keys&gt;&lt;key app="EN" db-id="a9tvxszrk205tqes9xpvzvp1dp2xxr0xdp2s"&gt;2256&lt;/key&gt;&lt;/foreign-keys&gt;&lt;ref-type name="Journal Article"&gt;17&lt;/ref-type&gt;&lt;contributors&gt;&lt;authors&gt;&lt;author&gt;Asseng, S.&lt;/author&gt;&lt;author&gt;van Keulen, H.&lt;/author&gt;&lt;author&gt;Stol, W.&lt;/author&gt;&lt;/authors&gt;&lt;/contributors&gt;&lt;titles&gt;&lt;title&gt;Performance and application of the APSIM Nwheat model in the Netherlands&lt;/title&gt;&lt;secondary-title&gt;European Journal of Agronomy&lt;/secondary-title&gt;&lt;/titles&gt;&lt;periodical&gt;&lt;full-title&gt;European Journal of Agronomy&lt;/full-title&gt;&lt;/periodical&gt;&lt;pages&gt;37-54&lt;/pages&gt;&lt;volume&gt;12&lt;/volume&gt;&lt;number&gt;1&lt;/number&gt;&lt;keywords&gt;&lt;keyword&gt;Grain protein&lt;/keyword&gt;&lt;keyword&gt;Modelling&lt;/keyword&gt;&lt;keyword&gt;Nitrogen uptake&lt;/keyword&gt;&lt;keyword&gt;Simulation&lt;/keyword&gt;&lt;keyword&gt;Soil nitrogen&lt;/keyword&gt;&lt;keyword&gt;Wheat crop&lt;/keyword&gt;&lt;keyword&gt;Yield&lt;/keyword&gt;&lt;/keywords&gt;&lt;dates&gt;&lt;year&gt;2000&lt;/year&gt;&lt;pub-dates&gt;&lt;date&gt;1//&lt;/date&gt;&lt;/pub-dates&gt;&lt;/dates&gt;&lt;isbn&gt;1161-0301&lt;/isbn&gt;&lt;urls&gt;&lt;related-urls&gt;&lt;url&gt;http://www.sciencedirect.com/science/article/pii/S1161030199000441&lt;/url&gt;&lt;/related-urls&gt;&lt;/urls&gt;&lt;electronic-resource-num&gt;http://dx.doi.org/10.1016/S1161-0301(99)00044-1&lt;/electronic-resource-num&gt;&lt;/record&gt;&lt;/Cite&gt;&lt;/EndNote&gt;</w:instrText>
      </w:r>
      <w:r>
        <w:fldChar w:fldCharType="separate"/>
      </w:r>
      <w:r>
        <w:rPr>
          <w:noProof/>
        </w:rPr>
        <w:t>(</w:t>
      </w:r>
      <w:hyperlink w:anchor="_ENREF_4" w:tooltip="Asseng, 2000 #2256" w:history="1">
        <w:r w:rsidR="00D017A2">
          <w:rPr>
            <w:noProof/>
          </w:rPr>
          <w:t>Asseng et al., 2000</w:t>
        </w:r>
      </w:hyperlink>
      <w:r>
        <w:rPr>
          <w:noProof/>
        </w:rPr>
        <w:t>)</w:t>
      </w:r>
      <w:r>
        <w:fldChar w:fldCharType="end"/>
      </w:r>
      <w:r>
        <w:t xml:space="preserve">, CENTURY </w:t>
      </w:r>
      <w:r>
        <w:fldChar w:fldCharType="begin">
          <w:fldData xml:space="preserve">PEVuZE5vdGU+PENpdGU+PEF1dGhvcj5LZWxseTwvQXV0aG9yPjxZZWFyPjE5OTc8L1llYXI+PFJl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</w:fldData>
        </w:fldChar>
      </w:r>
      <w:r>
        <w:instrText xml:space="preserve"> ADDIN EN.CITE </w:instrText>
      </w:r>
      <w:r>
        <w:fldChar w:fldCharType="begin">
          <w:fldData xml:space="preserve">PEVuZE5vdGU+PENpdGU+PEF1dGhvcj5LZWxseTwvQXV0aG9yPjxZZWFyPjE5OTc8L1llYXI+PFJl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</w:fldData>
        </w:fldChar>
      </w:r>
      <w:r>
        <w:instrText xml:space="preserve"> ADDIN EN.CITE.DATA </w:instrText>
      </w:r>
      <w:r>
        <w:fldChar w:fldCharType="end"/>
      </w:r>
      <w:r>
        <w:fldChar w:fldCharType="separate"/>
      </w:r>
      <w:r>
        <w:rPr>
          <w:noProof/>
        </w:rPr>
        <w:t>(</w:t>
      </w:r>
      <w:hyperlink w:anchor="_ENREF_37" w:tooltip="Kelly, 1997 #2058" w:history="1">
        <w:r w:rsidR="00D017A2">
          <w:rPr>
            <w:noProof/>
          </w:rPr>
          <w:t>Kelly et al., 1997</w:t>
        </w:r>
      </w:hyperlink>
      <w:r>
        <w:rPr>
          <w:noProof/>
        </w:rPr>
        <w:t xml:space="preserve">; </w:t>
      </w:r>
      <w:hyperlink w:anchor="_ENREF_47" w:tooltip="Parton, 1994 #2059" w:history="1">
        <w:r w:rsidR="00D017A2">
          <w:rPr>
            <w:noProof/>
          </w:rPr>
          <w:t>Parton and Rasmussen, 1994</w:t>
        </w:r>
      </w:hyperlink>
      <w:r>
        <w:rPr>
          <w:noProof/>
        </w:rPr>
        <w:t>)</w:t>
      </w:r>
      <w:r>
        <w:fldChar w:fldCharType="end"/>
      </w:r>
      <w:r>
        <w:t xml:space="preserve">, </w:t>
      </w:r>
      <w:proofErr w:type="spellStart"/>
      <w:r w:rsidR="00E315C1">
        <w:t>CropSyst</w:t>
      </w:r>
      <w:proofErr w:type="spellEnd"/>
      <w:r w:rsidR="000A3D07">
        <w:t xml:space="preserve"> </w:t>
      </w:r>
      <w:r w:rsidR="000A3D07">
        <w:fldChar w:fldCharType="begin"/>
      </w:r>
      <w:r w:rsidR="000A3D07">
        <w:instrText xml:space="preserve"> ADDIN EN.CITE &lt;EndNote&gt;&lt;Cite&gt;&lt;Author&gt;Stöckle&lt;/Author&gt;&lt;Year&gt;2003&lt;/Year&gt;&lt;RecNum&gt;2291&lt;/RecNum&gt;&lt;DisplayText&gt;(Stöckle et al., 2003; Stockle et al., 1994)&lt;/DisplayText&gt;&lt;record&gt;&lt;rec-number&gt;2291&lt;/rec-number&gt;&lt;foreign-keys&gt;&lt;key app="EN" db-id="a9tvxszrk205tqes9xpvzvp1dp2xxr0xdp2s"&gt;2291&lt;/key&gt;&lt;/foreign-keys&gt;&lt;ref-type name="Journal Article"&gt;17&lt;/ref-type&gt;&lt;contributors&gt;&lt;authors&gt;&lt;author&gt;Stöckle, Claudio O&lt;/author&gt;&lt;author&gt;Donatelli, Marcello&lt;/author&gt;&lt;author&gt;Nelson, Roger&lt;/author&gt;&lt;/authors&gt;&lt;/contributors&gt;&lt;titles&gt;&lt;title&gt;CropSyst, a cropping systems simulation model&lt;/title&gt;&lt;secondary-title&gt;European journal of agronomy&lt;/secondary-title&gt;&lt;/titles&gt;&lt;periodical&gt;&lt;full-title&gt;European Journal of Agronomy&lt;/full-title&gt;&lt;/periodical&gt;&lt;pages&gt;289-307&lt;/pages&gt;&lt;volume&gt;18&lt;/volume&gt;&lt;number&gt;3&lt;/number&gt;&lt;dates&gt;&lt;year&gt;2003&lt;/year&gt;&lt;/dates&gt;&lt;isbn&gt;1161-0301&lt;/isbn&gt;&lt;urls&gt;&lt;/urls&gt;&lt;/record&gt;&lt;/Cite&gt;&lt;Cite&gt;&lt;Author&gt;Stockle&lt;/Author&gt;&lt;Year&gt;1994&lt;/Year&gt;&lt;RecNum&gt;2292&lt;/RecNum&gt;&lt;record&gt;&lt;rec-number&gt;2292&lt;/rec-number&gt;&lt;foreign-keys&gt;&lt;key app="EN" db-id="a9tvxszrk205tqes9xpvzvp1dp2xxr0xdp2s"&gt;2292&lt;/key&gt;&lt;/foreign-keys&gt;&lt;ref-type name="Journal Article"&gt;17&lt;/ref-type&gt;&lt;contributors&gt;&lt;authors&gt;&lt;author&gt;Stockle, Claudio O&lt;/author&gt;&lt;author&gt;Martin, Steve A&lt;/author&gt;&lt;author&gt;Campbell, Gaylon S&lt;/author&gt;&lt;/authors&gt;&lt;/contributors&gt;&lt;titles&gt;&lt;title&gt;CropSyst, a cropping systems simulation model: water/nitrogen budgets and crop yield&lt;/title&gt;&lt;secondary-title&gt;Agricultural Systems&lt;/secondary-title&gt;&lt;/titles&gt;&lt;periodical&gt;&lt;full-title&gt;Agricultural Systems&lt;/full-title&gt;&lt;/periodical&gt;&lt;pages&gt;335-359&lt;/pages&gt;&lt;volume&gt;46&lt;/volume&gt;&lt;number&gt;3&lt;/number&gt;&lt;dates&gt;&lt;year&gt;1994&lt;/year&gt;&lt;/dates&gt;&lt;isbn&gt;0308-521X&lt;/isbn&gt;&lt;urls&gt;&lt;/urls&gt;&lt;/record&gt;&lt;/Cite&gt;&lt;/EndNote&gt;</w:instrText>
      </w:r>
      <w:r w:rsidR="000A3D07">
        <w:fldChar w:fldCharType="separate"/>
      </w:r>
      <w:r w:rsidR="000A3D07">
        <w:rPr>
          <w:noProof/>
        </w:rPr>
        <w:t>(</w:t>
      </w:r>
      <w:hyperlink w:anchor="_ENREF_54" w:tooltip="Stöckle, 2003 #2291" w:history="1">
        <w:r w:rsidR="00D017A2">
          <w:rPr>
            <w:noProof/>
          </w:rPr>
          <w:t>Stöckle et al., 2003</w:t>
        </w:r>
      </w:hyperlink>
      <w:r w:rsidR="000A3D07">
        <w:rPr>
          <w:noProof/>
        </w:rPr>
        <w:t xml:space="preserve">; </w:t>
      </w:r>
      <w:hyperlink w:anchor="_ENREF_55" w:tooltip="Stockle, 1994 #2292" w:history="1">
        <w:r w:rsidR="00D017A2">
          <w:rPr>
            <w:noProof/>
          </w:rPr>
          <w:t>Stockle et al., 1994</w:t>
        </w:r>
      </w:hyperlink>
      <w:r w:rsidR="000A3D07">
        <w:rPr>
          <w:noProof/>
        </w:rPr>
        <w:t>)</w:t>
      </w:r>
      <w:r w:rsidR="000A3D07">
        <w:fldChar w:fldCharType="end"/>
      </w:r>
      <w:r w:rsidR="00E315C1">
        <w:t xml:space="preserve">, </w:t>
      </w:r>
      <w:proofErr w:type="spellStart"/>
      <w:r w:rsidRPr="00474682">
        <w:t>CoupModel</w:t>
      </w:r>
      <w:proofErr w:type="spellEnd"/>
      <w:r>
        <w:t xml:space="preserve"> </w:t>
      </w:r>
      <w:r>
        <w:fldChar w:fldCharType="begin"/>
      </w:r>
      <w:r w:rsidR="002F23E0">
        <w:instrText xml:space="preserve"> ADDIN EN.CITE &lt;EndNote&gt;&lt;Cite&gt;&lt;Author&gt;Conrad&lt;/Author&gt;&lt;Year&gt;2009&lt;/Year&gt;&lt;RecNum&gt;2090&lt;/RecNum&gt;&lt;DisplayText&gt;(Conrad and Fohrer, 2009; Jansson, 2012)&lt;/DisplayText&gt;&lt;record&gt;&lt;rec-number&gt;2090&lt;/rec-number&gt;&lt;foreign-keys&gt;&lt;key app="EN" db-id="a9tvxszrk205tqes9xpvzvp1dp2xxr0xdp2s"&gt;2090&lt;/key&gt;&lt;/foreign-keys&gt;&lt;ref-type name="Journal Article"&gt;17&lt;/ref-type&gt;&lt;contributors&gt;&lt;authors&gt;&lt;author&gt;Conrad, Y&lt;/author&gt;&lt;author&gt;Fohrer, N&lt;/author&gt;&lt;/authors&gt;&lt;/contributors&gt;&lt;titles&gt;&lt;title&gt;Modelling of nitrogen leaching under a complex winter wheat and red clover crop rotation in a drained agricultural field&lt;/title&gt;&lt;secondary-title&gt;Physics and Chemistry of the Earth, Parts A/B/C&lt;/secondary-title&gt;&lt;/titles&gt;&lt;periodical&gt;&lt;full-title&gt;Physics and Chemistry of the Earth, Parts A/B/C&lt;/full-title&gt;&lt;/periodical&gt;&lt;pages&gt;530-540&lt;/pages&gt;&lt;volume&gt;34&lt;/volume&gt;&lt;number&gt;8&lt;/number&gt;&lt;dates&gt;&lt;year&gt;2009&lt;/year&gt;&lt;/dates&gt;&lt;isbn&gt;1474-7065&lt;/isbn&gt;&lt;urls&gt;&lt;/urls&gt;&lt;/record&gt;&lt;/Cite&gt;&lt;Cite&gt;&lt;Author&gt;Jansson&lt;/Author&gt;&lt;Year&gt;2012&lt;/Year&gt;&lt;RecNum&gt;2290&lt;/RecNum&gt;&lt;record&gt;&lt;rec-number&gt;2290&lt;/rec-number&gt;&lt;foreign-keys&gt;&lt;key app="EN" db-id="a9tvxszrk205tqes9xpvzvp1dp2xxr0xdp2s"&gt;2290&lt;/key&gt;&lt;/foreign-keys&gt;&lt;ref-type name="Journal Article"&gt;17&lt;/ref-type&gt;&lt;contributors&gt;&lt;authors&gt;&lt;author&gt;Jansson, Per-Erik&lt;/author&gt;&lt;/authors&gt;&lt;/contributors&gt;&lt;titles&gt;&lt;title&gt;CoupModel: model use, calibration, and validation&lt;/title&gt;&lt;secondary-title&gt;Transactions of the ASABE&lt;/secondary-title&gt;&lt;/titles&gt;&lt;periodical&gt;&lt;full-title&gt;Transactions of the Asabe&lt;/full-title&gt;&lt;abbr-1&gt;Trans. ASABE&lt;/abbr-1&gt;&lt;/periodical&gt;&lt;pages&gt;1335-1344&lt;/pages&gt;&lt;volume&gt;55&lt;/volume&gt;&lt;number&gt;4&lt;/number&gt;&lt;dates&gt;&lt;year&gt;2012&lt;/year&gt;&lt;/dates&gt;&lt;isbn&gt;2151-0032&lt;/isbn&gt;&lt;urls&gt;&lt;/urls&gt;&lt;/record&gt;&lt;/Cite&gt;&lt;/EndNote&gt;</w:instrText>
      </w:r>
      <w:r>
        <w:fldChar w:fldCharType="separate"/>
      </w:r>
      <w:r w:rsidR="002F23E0">
        <w:rPr>
          <w:noProof/>
        </w:rPr>
        <w:t>(</w:t>
      </w:r>
      <w:hyperlink w:anchor="_ENREF_20" w:tooltip="Conrad, 2009 #2090" w:history="1">
        <w:r w:rsidR="00D017A2">
          <w:rPr>
            <w:noProof/>
          </w:rPr>
          <w:t>Conrad and Fohrer, 2009</w:t>
        </w:r>
      </w:hyperlink>
      <w:r w:rsidR="002F23E0">
        <w:rPr>
          <w:noProof/>
        </w:rPr>
        <w:t xml:space="preserve">; </w:t>
      </w:r>
      <w:hyperlink w:anchor="_ENREF_35" w:tooltip="Jansson, 2012 #2290" w:history="1">
        <w:r w:rsidR="00D017A2">
          <w:rPr>
            <w:noProof/>
          </w:rPr>
          <w:t>Jansson, 2012</w:t>
        </w:r>
      </w:hyperlink>
      <w:r w:rsidR="002F23E0">
        <w:rPr>
          <w:noProof/>
        </w:rPr>
        <w:t>)</w:t>
      </w:r>
      <w:r>
        <w:fldChar w:fldCharType="end"/>
      </w:r>
      <w:r>
        <w:t xml:space="preserve">, </w:t>
      </w:r>
      <w:proofErr w:type="spellStart"/>
      <w:r w:rsidRPr="00474682">
        <w:t>DailyDayCent</w:t>
      </w:r>
      <w:proofErr w:type="spellEnd"/>
      <w:r>
        <w:t xml:space="preserve"> </w:t>
      </w:r>
      <w:r>
        <w:fldChar w:fldCharType="begin"/>
      </w:r>
      <w:r>
        <w:instrText xml:space="preserve"> ADDIN EN.CITE &lt;EndNote&gt;&lt;Cite&gt;&lt;Author&gt;Del Grosso&lt;/Author&gt;&lt;Year&gt;2006&lt;/Year&gt;&lt;RecNum&gt;2092&lt;/RecNum&gt;&lt;DisplayText&gt;(Del Grosso et al., 2006; Yeluripati et al., 2009)&lt;/DisplayText&gt;&lt;record&gt;&lt;rec-number&gt;2092&lt;/rec-number&gt;&lt;foreign-keys&gt;&lt;key app="EN" db-id="a9tvxszrk205tqes9xpvzvp1dp2xxr0xdp2s"&gt;2092&lt;/key&gt;&lt;/foreign-keys&gt;&lt;ref-type name="Journal Article"&gt;17&lt;/ref-type&gt;&lt;contributors&gt;&lt;authors&gt;&lt;author&gt;Del Grosso, Stephen J&lt;/author&gt;&lt;author&gt;Parton, William J&lt;/author&gt;&lt;author&gt;Mosier, Arvin R&lt;/author&gt;&lt;author&gt;Walsh, Marie K&lt;/author&gt;&lt;author&gt;Ojima, Dennis S&lt;/author&gt;&lt;author&gt;Thornton, PE&lt;/author&gt;&lt;/authors&gt;&lt;/contributors&gt;&lt;titles&gt;&lt;title&gt;DAYCENT national-scale simulations of nitrous oxide emissions from cropped soils in the United States&lt;/title&gt;&lt;secondary-title&gt;Journal of Environmental quality&lt;/secondary-title&gt;&lt;/titles&gt;&lt;periodical&gt;&lt;full-title&gt;Journal of environmental quality&lt;/full-title&gt;&lt;/periodical&gt;&lt;pages&gt;1451-1460&lt;/pages&gt;&lt;volume&gt;35&lt;/volume&gt;&lt;number&gt;4&lt;/number&gt;&lt;dates&gt;&lt;year&gt;2006&lt;/year&gt;&lt;/dates&gt;&lt;isbn&gt;1537-2537&lt;/isbn&gt;&lt;urls&gt;&lt;/urls&gt;&lt;/record&gt;&lt;/Cite&gt;&lt;Cite&gt;&lt;Author&gt;Yeluripati&lt;/Author&gt;&lt;Year&gt;2009&lt;/Year&gt;&lt;RecNum&gt;2093&lt;/RecNum&gt;&lt;record&gt;&lt;rec-number&gt;2093&lt;/rec-number&gt;&lt;foreign-keys&gt;&lt;key app="EN" db-id="a9tvxszrk205tqes9xpvzvp1dp2xxr0xdp2s"&gt;2093&lt;/key&gt;&lt;/foreign-keys&gt;&lt;ref-type name="Journal Article"&gt;17&lt;/ref-type&gt;&lt;contributors&gt;&lt;authors&gt;&lt;author&gt;Yeluripati, Jagadeesh B&lt;/author&gt;&lt;author&gt;Van Oijen, Marcel&lt;/author&gt;&lt;author&gt;Wattenbach, Martin&lt;/author&gt;&lt;author&gt;Neftel, A&lt;/author&gt;&lt;author&gt;Ammann, A&lt;/author&gt;&lt;author&gt;Parton, WJ&lt;/author&gt;&lt;author&gt;Smith, Pete&lt;/author&gt;&lt;/authors&gt;&lt;/contributors&gt;&lt;titles&gt;&lt;title&gt;Bayesian calibration as a tool for initialising the carbon pools of dynamic soil models&lt;/title&gt;&lt;secondary-title&gt;Soil Biology and Biochemistry&lt;/secondary-title&gt;&lt;/titles&gt;&lt;periodical&gt;&lt;full-title&gt;Soil Biology and Biochemistry&lt;/full-title&gt;&lt;/periodical&gt;&lt;pages&gt;2579-2583&lt;/pages&gt;&lt;volume&gt;41&lt;/volume&gt;&lt;number&gt;12&lt;/number&gt;&lt;dates&gt;&lt;year&gt;2009&lt;/year&gt;&lt;/dates&gt;&lt;isbn&gt;0038-0717&lt;/isbn&gt;&lt;urls&gt;&lt;/urls&gt;&lt;/record&gt;&lt;/Cite&gt;&lt;/EndNote&gt;</w:instrText>
      </w:r>
      <w:r>
        <w:fldChar w:fldCharType="separate"/>
      </w:r>
      <w:r>
        <w:rPr>
          <w:noProof/>
        </w:rPr>
        <w:t>(</w:t>
      </w:r>
      <w:hyperlink w:anchor="_ENREF_24" w:tooltip="Del Grosso, 2006 #2092" w:history="1">
        <w:r w:rsidR="00D017A2">
          <w:rPr>
            <w:noProof/>
          </w:rPr>
          <w:t>Del Grosso et al., 2006</w:t>
        </w:r>
      </w:hyperlink>
      <w:r>
        <w:rPr>
          <w:noProof/>
        </w:rPr>
        <w:t xml:space="preserve">; </w:t>
      </w:r>
      <w:hyperlink w:anchor="_ENREF_69" w:tooltip="Yeluripati, 2009 #2093" w:history="1">
        <w:r w:rsidR="00D017A2">
          <w:rPr>
            <w:noProof/>
          </w:rPr>
          <w:t>Yeluripati et al., 2009</w:t>
        </w:r>
      </w:hyperlink>
      <w:r>
        <w:rPr>
          <w:noProof/>
        </w:rPr>
        <w:t>)</w:t>
      </w:r>
      <w:r>
        <w:fldChar w:fldCharType="end"/>
      </w:r>
      <w:r>
        <w:t xml:space="preserve">, </w:t>
      </w:r>
      <w:r w:rsidRPr="00DD1FE3">
        <w:t>EPIC</w:t>
      </w:r>
      <w:r>
        <w:t xml:space="preserve"> </w:t>
      </w:r>
      <w:r>
        <w:fldChar w:fldCharType="begin"/>
      </w:r>
      <w:r>
        <w:instrText xml:space="preserve"> ADDIN EN.CITE &lt;EndNote&gt;&lt;Cite&gt;&lt;Author&gt;Williams&lt;/Author&gt;&lt;Year&gt;1983&lt;/Year&gt;&lt;RecNum&gt;2094&lt;/RecNum&gt;&lt;DisplayText&gt;(Williams et al., 1983; Williams and Singh, 1995)&lt;/DisplayText&gt;&lt;record&gt;&lt;rec-number&gt;2094&lt;/rec-number&gt;&lt;foreign-keys&gt;&lt;key app="EN" db-id="a9tvxszrk205tqes9xpvzvp1dp2xxr0xdp2s"&gt;2094&lt;/key&gt;&lt;/foreign-keys&gt;&lt;ref-type name="Journal Article"&gt;17&lt;/ref-type&gt;&lt;contributors&gt;&lt;authors&gt;&lt;author&gt;Williams, JR&lt;/author&gt;&lt;author&gt;Renard, KG&lt;/author&gt;&lt;author&gt;Dyke, PT&lt;/author&gt;&lt;/authors&gt;&lt;/contributors&gt;&lt;titles&gt;&lt;title&gt;EPIC: A new method for assessing erosion&amp;apos;s effect on soil productivity&lt;/title&gt;&lt;secondary-title&gt;Journal of Soil and water Conservation&lt;/secondary-title&gt;&lt;/titles&gt;&lt;periodical&gt;&lt;full-title&gt;Journal of soil and water conservation&lt;/full-title&gt;&lt;/periodical&gt;&lt;pages&gt;381-383&lt;/pages&gt;&lt;volume&gt;38&lt;/volume&gt;&lt;number&gt;5&lt;/number&gt;&lt;dates&gt;&lt;year&gt;1983&lt;/year&gt;&lt;/dates&gt;&lt;isbn&gt;0022-4561&lt;/isbn&gt;&lt;urls&gt;&lt;/urls&gt;&lt;/record&gt;&lt;/Cite&gt;&lt;Cite&gt;&lt;Author&gt;Williams&lt;/Author&gt;&lt;Year&gt;1995&lt;/Year&gt;&lt;RecNum&gt;2095&lt;/RecNum&gt;&lt;record&gt;&lt;rec-number&gt;2095&lt;/rec-number&gt;&lt;foreign-keys&gt;&lt;key app="EN" db-id="a9tvxszrk205tqes9xpvzvp1dp2xxr0xdp2s"&gt;2095&lt;/key&gt;&lt;/foreign-keys&gt;&lt;ref-type name="Journal Article"&gt;17&lt;/ref-type&gt;&lt;contributors&gt;&lt;authors&gt;&lt;author&gt;Williams, Jimmy R&lt;/author&gt;&lt;author&gt;Singh, VP&lt;/author&gt;&lt;/authors&gt;&lt;/contributors&gt;&lt;titles&gt;&lt;title&gt;The EPIC model&lt;/title&gt;&lt;secondary-title&gt;Computer models of watershed hydrology.&lt;/secondary-title&gt;&lt;/titles&gt;&lt;periodical&gt;&lt;full-title&gt;Computer models of watershed hydrology.&lt;/full-title&gt;&lt;/periodical&gt;&lt;pages&gt;909-1000&lt;/pages&gt;&lt;dates&gt;&lt;year&gt;1995&lt;/year&gt;&lt;/dates&gt;&lt;isbn&gt;0918334918&lt;/isbn&gt;&lt;urls&gt;&lt;/urls&gt;&lt;/record&gt;&lt;/Cite&gt;&lt;/EndNote&gt;</w:instrText>
      </w:r>
      <w:r>
        <w:fldChar w:fldCharType="separate"/>
      </w:r>
      <w:r>
        <w:rPr>
          <w:noProof/>
        </w:rPr>
        <w:t>(</w:t>
      </w:r>
      <w:hyperlink w:anchor="_ENREF_66" w:tooltip="Williams, 1983 #2094" w:history="1">
        <w:r w:rsidR="00D017A2">
          <w:rPr>
            <w:noProof/>
          </w:rPr>
          <w:t>Williams et al., 1983</w:t>
        </w:r>
      </w:hyperlink>
      <w:r>
        <w:rPr>
          <w:noProof/>
        </w:rPr>
        <w:t xml:space="preserve">; </w:t>
      </w:r>
      <w:hyperlink w:anchor="_ENREF_67" w:tooltip="Williams, 1995 #2095" w:history="1">
        <w:r w:rsidR="00D017A2">
          <w:rPr>
            <w:noProof/>
          </w:rPr>
          <w:t>Williams and Singh, 1995</w:t>
        </w:r>
      </w:hyperlink>
      <w:r>
        <w:rPr>
          <w:noProof/>
        </w:rPr>
        <w:t>)</w:t>
      </w:r>
      <w:r>
        <w:fldChar w:fldCharType="end"/>
      </w:r>
      <w:r>
        <w:t>,</w:t>
      </w:r>
      <w:r w:rsidR="00895D57">
        <w:t xml:space="preserve"> Expert-N</w:t>
      </w:r>
      <w:r w:rsidR="002C4E00">
        <w:t xml:space="preserve"> </w:t>
      </w:r>
      <w:r w:rsidR="002C4E00">
        <w:fldChar w:fldCharType="begin"/>
      </w:r>
      <w:r w:rsidR="002C4E00">
        <w:instrText xml:space="preserve"> ADDIN EN.CITE &lt;EndNote&gt;&lt;Cite&gt;&lt;Author&gt;Stenger&lt;/Author&gt;&lt;Year&gt;1999&lt;/Year&gt;&lt;RecNum&gt;2360&lt;/RecNum&gt;&lt;DisplayText&gt;(Stenger et al., 1999)&lt;/DisplayText&gt;&lt;record&gt;&lt;rec-number&gt;2360&lt;/rec-number&gt;&lt;foreign-keys&gt;&lt;key app="EN" db-id="a9tvxszrk205tqes9xpvzvp1dp2xxr0xdp2s"&gt;2360&lt;/key&gt;&lt;/foreign-keys&gt;&lt;ref-type name="Conference Proceedings"&gt;10&lt;/ref-type&gt;&lt;contributors&gt;&lt;authors&gt;&lt;author&gt;Stenger, Roland&lt;/author&gt;&lt;author&gt;Priesack, Eckart&lt;/author&gt;&lt;author&gt;Barkle, Greg&lt;/author&gt;&lt;author&gt;Sperr, G&lt;/author&gt;&lt;/authors&gt;&lt;/contributors&gt;&lt;titles&gt;&lt;title&gt;A tool for simulating nitrogen and carbon dynamics in the soil-plant atmosphere system&lt;/title&gt;&lt;secondary-title&gt;Proceedings of the technical session&lt;/secondary-title&gt;&lt;/titles&gt;&lt;pages&gt;19-28&lt;/pages&gt;&lt;number&gt;20&lt;/number&gt;&lt;dates&gt;&lt;year&gt;1999&lt;/year&gt;&lt;/dates&gt;&lt;urls&gt;&lt;/urls&gt;&lt;/record&gt;&lt;/Cite&gt;&lt;/EndNote&gt;</w:instrText>
      </w:r>
      <w:r w:rsidR="002C4E00">
        <w:fldChar w:fldCharType="separate"/>
      </w:r>
      <w:r w:rsidR="002C4E00">
        <w:rPr>
          <w:noProof/>
        </w:rPr>
        <w:t>(</w:t>
      </w:r>
      <w:hyperlink w:anchor="_ENREF_53" w:tooltip="Stenger, 1999 #2360" w:history="1">
        <w:r w:rsidR="00D017A2">
          <w:rPr>
            <w:noProof/>
          </w:rPr>
          <w:t>Stenger et al., 1999</w:t>
        </w:r>
      </w:hyperlink>
      <w:r w:rsidR="002C4E00">
        <w:rPr>
          <w:noProof/>
        </w:rPr>
        <w:t>)</w:t>
      </w:r>
      <w:r w:rsidR="002C4E00">
        <w:fldChar w:fldCharType="end"/>
      </w:r>
      <w:r w:rsidR="00895D57">
        <w:t>,</w:t>
      </w:r>
      <w:r>
        <w:t xml:space="preserve"> HE</w:t>
      </w:r>
      <w:r w:rsidR="00753324">
        <w:t>R</w:t>
      </w:r>
      <w:r>
        <w:t xml:space="preserve">MERS </w:t>
      </w:r>
      <w:r>
        <w:fldChar w:fldCharType="begin"/>
      </w:r>
      <w:r>
        <w:instrText xml:space="preserve"> ADDIN EN.CITE &lt;EndNote&gt;&lt;Cite&gt;&lt;Author&gt;Kersebaum&lt;/Author&gt;&lt;Year&gt;2007&lt;/Year&gt;&lt;RecNum&gt;2262&lt;/RecNum&gt;&lt;DisplayText&gt;(Kersebaum, 2007)&lt;/DisplayText&gt;&lt;record&gt;&lt;rec-number&gt;2262&lt;/rec-number&gt;&lt;foreign-keys&gt;&lt;key app="EN" db-id="a9tvxszrk205tqes9xpvzvp1dp2xxr0xdp2s"&gt;2262&lt;/key&gt;&lt;/foreign-keys&gt;&lt;ref-type name="Book Section"&gt;5&lt;/ref-type&gt;&lt;contributors&gt;&lt;authors&gt;&lt;author&gt;Kersebaum, KurtChristian&lt;/author&gt;&lt;/authors&gt;&lt;secondary-authors&gt;&lt;author&gt;Kersebaum, KurtChristian&lt;/author&gt;&lt;author&gt;Hecker, Jens-Martin&lt;/author&gt;&lt;author&gt;Mirschel, Wilfried&lt;/author&gt;&lt;author&gt;Wegehenkel, Martin&lt;/author&gt;&lt;/secondary-authors&gt;&lt;/contributors&gt;&lt;titles&gt;&lt;title&gt;Modelling nitrogen dynamics in soil–crop systems with HERMES&lt;/title&gt;&lt;secondary-title&gt;Modelling water and nutrient dynamics in soil–crop systems&lt;/secondary-title&gt;&lt;/titles&gt;&lt;pages&gt;147-160&lt;/pages&gt;&lt;section&gt;11&lt;/section&gt;&lt;dates&gt;&lt;year&gt;2007&lt;/year&gt;&lt;pub-dates&gt;&lt;date&gt;2007/01/01&lt;/date&gt;&lt;/pub-dates&gt;&lt;/dates&gt;&lt;publisher&gt;Springer Netherlands&lt;/publisher&gt;&lt;isbn&gt;978-1-4020-4478-6&lt;/isbn&gt;&lt;urls&gt;&lt;related-urls&gt;&lt;url&gt;http://dx.doi.org/10.1007/978-1-4020-4479-3_11&lt;/url&gt;&lt;/related-urls&gt;&lt;/urls&gt;&lt;electronic-resource-num&gt;10.1007/978-1-4020-4479-3_11&lt;/electronic-resource-num&gt;&lt;language&gt;English&lt;/language&gt;&lt;/record&gt;&lt;/Cite&gt;&lt;/EndNote&gt;</w:instrText>
      </w:r>
      <w:r>
        <w:fldChar w:fldCharType="separate"/>
      </w:r>
      <w:r>
        <w:rPr>
          <w:noProof/>
        </w:rPr>
        <w:t>(</w:t>
      </w:r>
      <w:hyperlink w:anchor="_ENREF_38" w:tooltip="Kersebaum, 2007 #2262" w:history="1">
        <w:r w:rsidR="00D017A2">
          <w:rPr>
            <w:noProof/>
          </w:rPr>
          <w:t>Kersebaum, 2007</w:t>
        </w:r>
      </w:hyperlink>
      <w:r>
        <w:rPr>
          <w:noProof/>
        </w:rPr>
        <w:t>)</w:t>
      </w:r>
      <w:r>
        <w:fldChar w:fldCharType="end"/>
      </w:r>
      <w:r>
        <w:t xml:space="preserve">, SIMPLACE&lt;LINTUL&gt; </w:t>
      </w:r>
      <w:r>
        <w:fldChar w:fldCharType="begin">
          <w:fldData xml:space="preserve">PEVuZE5vdGU+PENpdGU+PEF1dGhvcj5HYWlzZXI8L0F1dGhvcj48WWVhcj4yMDEzPC9ZZWFyPjxS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</w:fldData>
        </w:fldChar>
      </w:r>
      <w:r>
        <w:instrText xml:space="preserve"> ADDIN EN.CITE </w:instrText>
      </w:r>
      <w:r>
        <w:fldChar w:fldCharType="begin">
          <w:fldData xml:space="preserve">PEVuZE5vdGU+PENpdGU+PEF1dGhvcj5HYWlzZXI8L0F1dGhvcj48WWVhcj4yMDEzPC9ZZWFyPjxS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</w:fldData>
        </w:fldChar>
      </w:r>
      <w:r>
        <w:instrText xml:space="preserve"> ADDIN EN.CITE.DATA </w:instrText>
      </w:r>
      <w:r>
        <w:fldChar w:fldCharType="end"/>
      </w:r>
      <w:r>
        <w:fldChar w:fldCharType="separate"/>
      </w:r>
      <w:r>
        <w:rPr>
          <w:noProof/>
        </w:rPr>
        <w:t>(</w:t>
      </w:r>
      <w:hyperlink w:anchor="_ENREF_29" w:tooltip="Gaiser, 2013 #918" w:history="1">
        <w:r w:rsidR="00D017A2">
          <w:rPr>
            <w:noProof/>
          </w:rPr>
          <w:t>Gaiser et al., 2013</w:t>
        </w:r>
      </w:hyperlink>
      <w:r>
        <w:rPr>
          <w:noProof/>
        </w:rPr>
        <w:t xml:space="preserve">; </w:t>
      </w:r>
      <w:hyperlink w:anchor="_ENREF_73" w:tooltip="Zhao, 2015 #1301" w:history="1">
        <w:r w:rsidR="00D017A2">
          <w:rPr>
            <w:noProof/>
          </w:rPr>
          <w:t>Zhao et al., 2015b</w:t>
        </w:r>
      </w:hyperlink>
      <w:r>
        <w:rPr>
          <w:noProof/>
        </w:rPr>
        <w:t>)</w:t>
      </w:r>
      <w:r>
        <w:fldChar w:fldCharType="end"/>
      </w:r>
      <w:r>
        <w:t xml:space="preserve">, </w:t>
      </w:r>
      <w:r w:rsidRPr="00DD1FE3">
        <w:t>MCWLA</w:t>
      </w:r>
      <w:r>
        <w:t xml:space="preserve"> </w:t>
      </w:r>
      <w:r>
        <w:fldChar w:fldCharType="begin"/>
      </w:r>
      <w:r>
        <w:instrText xml:space="preserve"> ADDIN EN.CITE &lt;EndNote&gt;&lt;Cite&gt;&lt;Author&gt;Tao&lt;/Author&gt;&lt;Year&gt;2013&lt;/Year&gt;&lt;RecNum&gt;2101&lt;/RecNum&gt;&lt;DisplayText&gt;(Tao et al., 2009; Tao and Zhang, 2013)&lt;/DisplayText&gt;&lt;record&gt;&lt;rec-number&gt;2101&lt;/rec-number&gt;&lt;foreign-keys&gt;&lt;key app="EN" db-id="a9tvxszrk205tqes9xpvzvp1dp2xxr0xdp2s"&gt;2101&lt;/key&gt;&lt;/foreign-keys&gt;&lt;ref-type name="Journal Article"&gt;17&lt;/ref-type&gt;&lt;contributors&gt;&lt;authors&gt;&lt;author&gt;Tao, Fulu&lt;/author&gt;&lt;author&gt;Zhang, Zhao&lt;/author&gt;&lt;/authors&gt;&lt;/contributors&gt;&lt;titles&gt;&lt;title&gt;Climate change, wheat productivity and water use in the North China Plain: A new super-ensemble-based probabilistic projection&lt;/title&gt;&lt;secondary-title&gt;Agricultural and Forest Meteorology&lt;/secondary-title&gt;&lt;/titles&gt;&lt;periodical&gt;&lt;full-title&gt;Agricultural and Forest Meteorology&lt;/full-title&gt;&lt;/periodical&gt;&lt;pages&gt;146-165&lt;/pages&gt;&lt;volume&gt;170&lt;/volume&gt;&lt;dates&gt;&lt;year&gt;2013&lt;/year&gt;&lt;/dates&gt;&lt;isbn&gt;0168-1923&lt;/isbn&gt;&lt;urls&gt;&lt;/urls&gt;&lt;/record&gt;&lt;/Cite&gt;&lt;Cite&gt;&lt;Author&gt;Tao&lt;/Author&gt;&lt;Year&gt;2009&lt;/Year&gt;&lt;RecNum&gt;2102&lt;/RecNum&gt;&lt;record&gt;&lt;rec-number&gt;2102&lt;/rec-number&gt;&lt;foreign-keys&gt;&lt;key app="EN" db-id="a9tvxszrk205tqes9xpvzvp1dp2xxr0xdp2s"&gt;2102&lt;/key&gt;&lt;/foreign-keys&gt;&lt;ref-type name="Journal Article"&gt;17&lt;/ref-type&gt;&lt;contributors&gt;&lt;authors&gt;&lt;author&gt;Tao, Fulu&lt;/author&gt;&lt;author&gt;Yokozawa, Masayuki&lt;/author&gt;&lt;author&gt;Zhang, Zhao&lt;/author&gt;&lt;/authors&gt;&lt;/contributors&gt;&lt;titles&gt;&lt;title&gt;Modelling the impacts of weather and climate variability on crop productivity over a large area: a new process-based model development, optimization, and uncertainties analysis&lt;/title&gt;&lt;secondary-title&gt;agricultural and forest meteorology&lt;/secondary-title&gt;&lt;/titles&gt;&lt;periodical&gt;&lt;full-title&gt;Agricultural and Forest Meteorology&lt;/full-title&gt;&lt;/periodical&gt;&lt;pages&gt;831-850&lt;/pages&gt;&lt;volume&gt;149&lt;/volume&gt;&lt;number&gt;5&lt;/number&gt;&lt;dates&gt;&lt;year&gt;2009&lt;/year&gt;&lt;/dates&gt;&lt;isbn&gt;0168-1923&lt;/isbn&gt;&lt;urls&gt;&lt;/urls&gt;&lt;/record&gt;&lt;/Cite&gt;&lt;/EndNote&gt;</w:instrText>
      </w:r>
      <w:r>
        <w:fldChar w:fldCharType="separate"/>
      </w:r>
      <w:r>
        <w:rPr>
          <w:noProof/>
        </w:rPr>
        <w:t>(</w:t>
      </w:r>
      <w:hyperlink w:anchor="_ENREF_57" w:tooltip="Tao, 2009 #2102" w:history="1">
        <w:r w:rsidR="00D017A2">
          <w:rPr>
            <w:noProof/>
          </w:rPr>
          <w:t>Tao et al., 2009</w:t>
        </w:r>
      </w:hyperlink>
      <w:r>
        <w:rPr>
          <w:noProof/>
        </w:rPr>
        <w:t xml:space="preserve">; </w:t>
      </w:r>
      <w:hyperlink w:anchor="_ENREF_58" w:tooltip="Tao, 2013 #2101" w:history="1">
        <w:r w:rsidR="00D017A2">
          <w:rPr>
            <w:noProof/>
          </w:rPr>
          <w:t>Tao and Zhang, 2013</w:t>
        </w:r>
      </w:hyperlink>
      <w:r>
        <w:rPr>
          <w:noProof/>
        </w:rPr>
        <w:t>)</w:t>
      </w:r>
      <w:r>
        <w:fldChar w:fldCharType="end"/>
      </w:r>
      <w:r>
        <w:t xml:space="preserve">, MONICA </w:t>
      </w:r>
      <w:r>
        <w:fldChar w:fldCharType="begin"/>
      </w:r>
      <w:r>
        <w:instrText xml:space="preserve"> ADDIN EN.CITE &lt;EndNote&gt;&lt;Cite&gt;&lt;Author&gt;Nendel&lt;/Author&gt;&lt;Year&gt;2011&lt;/Year&gt;&lt;RecNum&gt;2061&lt;/RecNum&gt;&lt;DisplayText&gt;(Nendel et al., 2011)&lt;/DisplayText&gt;&lt;record&gt;&lt;rec-number&gt;2061&lt;/rec-number&gt;&lt;foreign-keys&gt;&lt;key app="EN" db-id="a9tvxszrk205tqes9xpvzvp1dp2xxr0xdp2s"&gt;2061&lt;/key&gt;&lt;/foreign-keys&gt;&lt;ref-type name="Journal Article"&gt;17&lt;/ref-type&gt;&lt;contributors&gt;&lt;authors&gt;&lt;author&gt;Nendel, C&lt;/author&gt;&lt;author&gt;Berg, M&lt;/author&gt;&lt;author&gt;Kersebaum, KC&lt;/author&gt;&lt;author&gt;Mirschel, W&lt;/author&gt;&lt;author&gt;Specka, X&lt;/author&gt;&lt;author&gt;Wegehenkel, M&lt;/author&gt;&lt;author&gt;Wenkel, KO&lt;/author&gt;&lt;author&gt;Wieland, R&lt;/author&gt;&lt;/authors&gt;&lt;/contributors&gt;&lt;titles&gt;&lt;title&gt;The MONICA model: Testing predictability for crop growth, soil moisture and nitrogen dynamics&lt;/title&gt;&lt;secondary-title&gt;Ecological Modelling&lt;/secondary-title&gt;&lt;/titles&gt;&lt;periodical&gt;&lt;full-title&gt;Ecological Modelling&lt;/full-title&gt;&lt;/periodical&gt;&lt;pages&gt;1614-1625&lt;/pages&gt;&lt;volume&gt;222&lt;/volume&gt;&lt;number&gt;9&lt;/number&gt;&lt;dates&gt;&lt;year&gt;2011&lt;/year&gt;&lt;/dates&gt;&lt;isbn&gt;0304-3800&lt;/isbn&gt;&lt;urls&gt;&lt;/urls&gt;&lt;/record&gt;&lt;/Cite&gt;&lt;/EndNote&gt;</w:instrText>
      </w:r>
      <w:r>
        <w:fldChar w:fldCharType="separate"/>
      </w:r>
      <w:r>
        <w:rPr>
          <w:noProof/>
        </w:rPr>
        <w:t>(</w:t>
      </w:r>
      <w:hyperlink w:anchor="_ENREF_43" w:tooltip="Nendel, 2011 #2061" w:history="1">
        <w:r w:rsidR="00D017A2">
          <w:rPr>
            <w:noProof/>
          </w:rPr>
          <w:t>Nendel et al., 2011</w:t>
        </w:r>
      </w:hyperlink>
      <w:r>
        <w:rPr>
          <w:noProof/>
        </w:rPr>
        <w:t>)</w:t>
      </w:r>
      <w:r>
        <w:fldChar w:fldCharType="end"/>
      </w:r>
      <w:r w:rsidR="00135EAF">
        <w:t xml:space="preserve"> </w:t>
      </w:r>
      <w:r>
        <w:t xml:space="preserve">and STICS </w:t>
      </w:r>
      <w:r>
        <w:fldChar w:fldCharType="begin">
          <w:fldData xml:space="preserve">PEVuZE5vdGU+PENpdGU+PEF1dGhvcj5Ccmlzc29uPC9BdXRob3I+PFllYXI+MjAwMzwvWWVhcj48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</w:fldData>
        </w:fldChar>
      </w:r>
      <w:r w:rsidR="00974A14">
        <w:instrText xml:space="preserve"> ADDIN EN.CITE </w:instrText>
      </w:r>
      <w:r w:rsidR="00974A14">
        <w:fldChar w:fldCharType="begin">
          <w:fldData xml:space="preserve">PEVuZE5vdGU+PENpdGU+PEF1dGhvcj5Ccmlzc29uPC9BdXRob3I+PFllYXI+MjAwMzwvWWVhcj48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</w:fldData>
        </w:fldChar>
      </w:r>
      <w:r w:rsidR="00974A14">
        <w:instrText xml:space="preserve"> ADDIN EN.CITE.DATA </w:instrText>
      </w:r>
      <w:r w:rsidR="00974A14">
        <w:fldChar w:fldCharType="end"/>
      </w:r>
      <w:r>
        <w:fldChar w:fldCharType="separate"/>
      </w:r>
      <w:r w:rsidR="00974A14">
        <w:rPr>
          <w:noProof/>
        </w:rPr>
        <w:t>(</w:t>
      </w:r>
      <w:hyperlink w:anchor="_ENREF_7" w:tooltip="Bergez, 2014 #2295" w:history="1">
        <w:r w:rsidR="00D017A2">
          <w:rPr>
            <w:noProof/>
          </w:rPr>
          <w:t>Bergez et al., 2014</w:t>
        </w:r>
      </w:hyperlink>
      <w:r w:rsidR="00974A14">
        <w:rPr>
          <w:noProof/>
        </w:rPr>
        <w:t xml:space="preserve">; </w:t>
      </w:r>
      <w:hyperlink w:anchor="_ENREF_8" w:tooltip="Brisson, 2003 #1758" w:history="1">
        <w:r w:rsidR="00D017A2">
          <w:rPr>
            <w:noProof/>
          </w:rPr>
          <w:t>Brisson et al., 2003</w:t>
        </w:r>
      </w:hyperlink>
      <w:r w:rsidR="00974A14">
        <w:rPr>
          <w:noProof/>
        </w:rPr>
        <w:t>)</w:t>
      </w:r>
      <w:r>
        <w:fldChar w:fldCharType="end"/>
      </w:r>
      <w:r>
        <w:t xml:space="preserve">, were used to simulated the yields </w:t>
      </w:r>
      <w:r w:rsidR="007C1AE0">
        <w:t>of</w:t>
      </w:r>
      <w:r>
        <w:t xml:space="preserve"> winter wheat (</w:t>
      </w:r>
      <w:r w:rsidR="00EA4E15">
        <w:t>fourteen</w:t>
      </w:r>
      <w:r>
        <w:t xml:space="preserve"> models</w:t>
      </w:r>
      <w:r w:rsidR="000B50B8">
        <w:t xml:space="preserve">, </w:t>
      </w:r>
      <w:r w:rsidR="000B50B8">
        <w:fldChar w:fldCharType="begin"/>
      </w:r>
      <w:r w:rsidR="000B50B8">
        <w:instrText xml:space="preserve"> REF _Ref410150347 \h </w:instrText>
      </w:r>
      <w:r w:rsidR="000B50B8">
        <w:fldChar w:fldCharType="separate"/>
      </w:r>
      <w:r w:rsidR="000C6557">
        <w:t xml:space="preserve">Fig. </w:t>
      </w:r>
      <w:r w:rsidR="000C6557">
        <w:rPr>
          <w:noProof/>
        </w:rPr>
        <w:t>4</w:t>
      </w:r>
      <w:r w:rsidR="000B50B8">
        <w:fldChar w:fldCharType="end"/>
      </w:r>
      <w:r>
        <w:t>) and silage maize (ten models</w:t>
      </w:r>
      <w:r w:rsidR="000B50B8">
        <w:t xml:space="preserve">, </w:t>
      </w:r>
      <w:r w:rsidR="000B50B8">
        <w:fldChar w:fldCharType="begin"/>
      </w:r>
      <w:r w:rsidR="000B50B8">
        <w:instrText xml:space="preserve"> REF _Ref410246718 \h </w:instrText>
      </w:r>
      <w:r w:rsidR="000B50B8">
        <w:fldChar w:fldCharType="separate"/>
      </w:r>
      <w:r w:rsidR="000C6557">
        <w:t xml:space="preserve">Fig. </w:t>
      </w:r>
      <w:r w:rsidR="000C6557">
        <w:rPr>
          <w:noProof/>
        </w:rPr>
        <w:t>5</w:t>
      </w:r>
      <w:r w:rsidR="000B50B8">
        <w:fldChar w:fldCharType="end"/>
      </w:r>
      <w:r>
        <w:t xml:space="preserve">) across </w:t>
      </w:r>
      <w:r w:rsidR="00034AD5">
        <w:t>NRW (</w:t>
      </w:r>
      <w:r>
        <w:t>34168 grid cells</w:t>
      </w:r>
      <w:r w:rsidR="00034AD5">
        <w:t>)</w:t>
      </w:r>
      <w:r>
        <w:t>.</w:t>
      </w:r>
      <w:r w:rsidR="00665CEB">
        <w:t xml:space="preserve"> </w:t>
      </w:r>
      <w:r w:rsidR="007F0B52">
        <w:t xml:space="preserve">The detailed </w:t>
      </w:r>
      <w:r w:rsidR="001708A2">
        <w:t>mechanism and configuration of</w:t>
      </w:r>
      <w:r w:rsidR="007F0B52">
        <w:t xml:space="preserve"> the involved models </w:t>
      </w:r>
      <w:r w:rsidR="001708A2">
        <w:t>are</w:t>
      </w:r>
      <w:r w:rsidR="007F0B52">
        <w:t xml:space="preserve"> provided in Table S1 in the supplementary materials.</w:t>
      </w:r>
    </w:p>
    <w:p w:rsidR="00AD7BC7" w:rsidRPr="009A52ED" w:rsidRDefault="00AD7BC7" w:rsidP="00AD7BC7">
      <w:r>
        <w:t xml:space="preserve">Under </w:t>
      </w:r>
      <w:r w:rsidR="003872E3">
        <w:t xml:space="preserve">a </w:t>
      </w:r>
      <w:r>
        <w:t xml:space="preserve">water-limited production </w:t>
      </w:r>
      <w:r w:rsidR="0081346F">
        <w:t>situation</w:t>
      </w:r>
      <w:r>
        <w:t xml:space="preserve">, winter wheat and silage maize were simulated </w:t>
      </w:r>
      <w:r w:rsidR="008E6EDF">
        <w:t xml:space="preserve">individually </w:t>
      </w:r>
      <w:r>
        <w:t>in a</w:t>
      </w:r>
      <w:r w:rsidRPr="00FD70A0">
        <w:t xml:space="preserve"> </w:t>
      </w:r>
      <w:r>
        <w:t>continuous cropping system. For winter wheat, 400 plants m</w:t>
      </w:r>
      <w:r>
        <w:rPr>
          <w:vertAlign w:val="superscript"/>
        </w:rPr>
        <w:t>-2</w:t>
      </w:r>
      <w:r>
        <w:t xml:space="preserve"> were sown at the depth of 4 cm on 1</w:t>
      </w:r>
      <w:r w:rsidRPr="00480BB8">
        <w:rPr>
          <w:vertAlign w:val="superscript"/>
        </w:rPr>
        <w:t>st</w:t>
      </w:r>
      <w:r>
        <w:t xml:space="preserve"> October. For silage maize, 10 plants </w:t>
      </w:r>
      <w:bookmarkStart w:id="48" w:name="OLE_LINK99"/>
      <w:r>
        <w:t>m</w:t>
      </w:r>
      <w:r>
        <w:rPr>
          <w:vertAlign w:val="superscript"/>
        </w:rPr>
        <w:t>-2</w:t>
      </w:r>
      <w:r>
        <w:t xml:space="preserve"> </w:t>
      </w:r>
      <w:bookmarkEnd w:id="48"/>
      <w:r>
        <w:t>were sown at the depth of 6 cm on 20</w:t>
      </w:r>
      <w:r>
        <w:rPr>
          <w:vertAlign w:val="superscript"/>
        </w:rPr>
        <w:t>th</w:t>
      </w:r>
      <w:r>
        <w:t xml:space="preserve"> April. Typical harvest dates for winter wheat (1</w:t>
      </w:r>
      <w:r w:rsidRPr="00764A58">
        <w:rPr>
          <w:vertAlign w:val="superscript"/>
        </w:rPr>
        <w:t>st</w:t>
      </w:r>
      <w:r>
        <w:t xml:space="preserve"> Aug) and silage maize (20</w:t>
      </w:r>
      <w:r w:rsidRPr="00764A58">
        <w:rPr>
          <w:vertAlign w:val="superscript"/>
        </w:rPr>
        <w:t>th</w:t>
      </w:r>
      <w:r>
        <w:t xml:space="preserve"> Sep) </w:t>
      </w:r>
      <w:r w:rsidR="00965F83">
        <w:t>were</w:t>
      </w:r>
      <w:r>
        <w:t xml:space="preserve"> provided to calibrate the phenology. The historical mean yields (1999 – 2011) of NRW </w:t>
      </w:r>
      <w:r>
        <w:fldChar w:fldCharType="begin"/>
      </w:r>
      <w:r>
        <w:instrText xml:space="preserve"> ADDIN EN.CITE &lt;EndNote&gt;&lt;Cite&gt;&lt;Author&gt;Federal Statistical Office&lt;/Author&gt;&lt;Year&gt;2013&lt;/Year&gt;&lt;RecNum&gt;1052&lt;/RecNum&gt;&lt;DisplayText&gt;(Federal Statistical Office, 2013)&lt;/DisplayText&gt;&lt;record&gt;&lt;rec-number&gt;1052&lt;/rec-number&gt;&lt;foreign-keys&gt;&lt;key app="EN" db-id="a9tvxszrk205tqes9xpvzvp1dp2xxr0xdp2s"&gt;1052&lt;/key&gt;&lt;/foreign-keys&gt;&lt;ref-type name="Journal Article"&gt;17&lt;/ref-type&gt;&lt;contributors&gt;&lt;authors&gt;&lt;author&gt;Federal Statistical Office,&lt;/author&gt;&lt;/authors&gt;&lt;/contributors&gt;&lt;titles&gt;&lt;title&gt;Regionaldatenbank Deutschland. https://www.regionalstatistik.de/genesis/online/logon, accessed 08/05/2014.&lt;/title&gt;&lt;/titles&gt;&lt;dates&gt;&lt;year&gt;2013&lt;/year&gt;&lt;/dates&gt;&lt;urls&gt;&lt;/urls&gt;&lt;/record&gt;&lt;/Cite&gt;&lt;/EndNote&gt;</w:instrText>
      </w:r>
      <w:r>
        <w:fldChar w:fldCharType="separate"/>
      </w:r>
      <w:r>
        <w:rPr>
          <w:noProof/>
        </w:rPr>
        <w:t>(</w:t>
      </w:r>
      <w:hyperlink w:anchor="_ENREF_27" w:tooltip="Federal Statistical Office, 2013 #1052" w:history="1">
        <w:r w:rsidR="00D017A2">
          <w:rPr>
            <w:noProof/>
          </w:rPr>
          <w:t>Federal Statistical Office, 2013</w:t>
        </w:r>
      </w:hyperlink>
      <w:r>
        <w:rPr>
          <w:noProof/>
        </w:rPr>
        <w:t>)</w:t>
      </w:r>
      <w:r>
        <w:fldChar w:fldCharType="end"/>
      </w:r>
      <w:r>
        <w:t xml:space="preserve"> for the two crops were used to calibrate the biomass production.</w:t>
      </w:r>
    </w:p>
    <w:p w:rsidR="000751DE" w:rsidRDefault="006B29EC" w:rsidP="008D1719">
      <w:pPr>
        <w:pStyle w:val="berschrift2"/>
      </w:pPr>
      <w:r>
        <w:t>Stratification and precision quantification</w:t>
      </w:r>
    </w:p>
    <w:p w:rsidR="00A01ABE" w:rsidRDefault="00A01ABE" w:rsidP="00A01ABE">
      <w:r>
        <w:t>In this study</w:t>
      </w:r>
      <w:r w:rsidR="004D08EA">
        <w:t>,</w:t>
      </w:r>
      <w:r>
        <w:t xml:space="preserve"> we aimed to </w:t>
      </w:r>
      <w:r w:rsidR="00CD45C9">
        <w:t xml:space="preserve">use a </w:t>
      </w:r>
      <w:r w:rsidR="004D08EA">
        <w:t>limited</w:t>
      </w:r>
      <w:r w:rsidR="00CD45C9">
        <w:t xml:space="preserve"> number of sites to </w:t>
      </w:r>
      <w:r w:rsidR="00221637">
        <w:t xml:space="preserve">estimate </w:t>
      </w:r>
      <w:r>
        <w:t xml:space="preserve">the </w:t>
      </w:r>
      <w:r w:rsidR="007D4C12">
        <w:t xml:space="preserve">population </w:t>
      </w:r>
      <w:r>
        <w:t xml:space="preserve">mean crop </w:t>
      </w:r>
      <w:r w:rsidR="00540B3F">
        <w:t>yield</w:t>
      </w:r>
      <w:proofErr w:type="gramStart"/>
      <w:r w:rsidR="00F428DE">
        <w:t>,</w:t>
      </w:r>
      <w:r w:rsidR="00540B3F">
        <w:t xml:space="preserve"> </w:t>
      </w:r>
      <w:proofErr w:type="gramEnd"/>
      <m:oMath>
        <m:acc>
          <m:accPr>
            <m:chr m:val="̅"/>
            <m:ctrlPr>
              <w:rPr>
                <w:rFonts w:ascii="Cambria Math" w:hAnsi="Cambria Math"/>
              </w:rPr>
            </m:ctrlPr>
          </m:accPr>
          <m:e>
            <m:r>
              <w:rPr>
                <w:rFonts w:ascii="Cambria Math" w:hAnsi="Cambria Math"/>
              </w:rPr>
              <m:t>Y</m:t>
            </m:r>
          </m:e>
        </m:acc>
        <m:d>
          <m:dPr>
            <m:ctrlPr>
              <w:rPr>
                <w:rFonts w:ascii="Cambria Math" w:hAnsi="Cambria Math"/>
              </w:rPr>
            </m:ctrlPr>
          </m:dPr>
          <m:e>
            <m:r>
              <w:rPr>
                <w:rFonts w:ascii="Cambria Math" w:hAnsi="Cambria Math"/>
              </w:rPr>
              <m:t>A</m:t>
            </m:r>
          </m:e>
        </m:d>
      </m:oMath>
      <w:r w:rsidR="00F428DE">
        <w:t xml:space="preserve">, </w:t>
      </w:r>
      <w:r w:rsidR="008D2911">
        <w:t>for</w:t>
      </w:r>
      <w:r w:rsidR="00540B3F">
        <w:t xml:space="preserve"> NRW</w:t>
      </w:r>
      <w:r>
        <w:t>.</w:t>
      </w:r>
      <w:r w:rsidR="00B60C5E">
        <w:t xml:space="preserve"> </w:t>
      </w:r>
      <w:r w:rsidR="00BD2C74">
        <w:t>We</w:t>
      </w:r>
      <w:r w:rsidR="00160AAB">
        <w:t xml:space="preserve"> </w:t>
      </w:r>
      <w:r w:rsidR="008C55CC">
        <w:t>compare</w:t>
      </w:r>
      <w:r w:rsidR="00BE4A42">
        <w:t>d</w:t>
      </w:r>
      <w:r w:rsidR="008C55CC">
        <w:t xml:space="preserve"> </w:t>
      </w:r>
      <w:r w:rsidR="00B709E2">
        <w:t>the</w:t>
      </w:r>
      <w:r w:rsidR="008C55CC">
        <w:t xml:space="preserve"> </w:t>
      </w:r>
      <w:r w:rsidR="00BE4A42">
        <w:t>precisions</w:t>
      </w:r>
      <w:r w:rsidR="007967AC">
        <w:t xml:space="preserve"> of eight sampling schemes </w:t>
      </w:r>
      <w:r w:rsidR="008C55CC">
        <w:t>across models</w:t>
      </w:r>
      <w:r w:rsidR="006750CC">
        <w:t xml:space="preserve"> and sample sizes</w:t>
      </w:r>
      <w:r w:rsidR="007967AC">
        <w:t>, but not the performance</w:t>
      </w:r>
      <w:r w:rsidR="00B709E2">
        <w:t>s</w:t>
      </w:r>
      <w:r w:rsidR="007967AC">
        <w:t xml:space="preserve"> of different models comparing with observations</w:t>
      </w:r>
      <w:r w:rsidR="008C55CC">
        <w:t>.</w:t>
      </w:r>
      <w:r w:rsidR="00BD2C74">
        <w:t xml:space="preserve"> The </w:t>
      </w:r>
      <w:r w:rsidR="00DC35CB">
        <w:t xml:space="preserve">population </w:t>
      </w:r>
      <w:r w:rsidR="009F7354">
        <w:t xml:space="preserve">true mean </w:t>
      </w:r>
      <w:r w:rsidR="00BD2C74">
        <w:t>value</w:t>
      </w:r>
      <w:proofErr w:type="gramStart"/>
      <w:r w:rsidR="00BD2C74">
        <w:t xml:space="preserve">, </w:t>
      </w:r>
      <m:oMath>
        <m:acc>
          <m:accPr>
            <m:chr m:val="̅"/>
            <m:ctrlPr>
              <w:rPr>
                <w:rFonts w:ascii="Cambria Math" w:hAnsi="Cambria Math"/>
              </w:rPr>
            </m:ctrlPr>
          </m:accPr>
          <m:e>
            <w:proofErr w:type="gramEnd"/>
            <m:r>
              <w:rPr>
                <w:rFonts w:ascii="Cambria Math" w:hAnsi="Cambria Math"/>
              </w:rPr>
              <m:t>Y</m:t>
            </m:r>
          </m:e>
        </m:acc>
        <m:d>
          <m:dPr>
            <m:ctrlPr>
              <w:rPr>
                <w:rFonts w:ascii="Cambria Math" w:hAnsi="Cambria Math"/>
              </w:rPr>
            </m:ctrlPr>
          </m:dPr>
          <m:e>
            <m:r>
              <w:rPr>
                <w:rFonts w:ascii="Cambria Math" w:hAnsi="Cambria Math"/>
              </w:rPr>
              <m:t>A</m:t>
            </m:r>
          </m:e>
        </m:d>
      </m:oMath>
      <w:r w:rsidR="00B95BDE">
        <w:t xml:space="preserve"> </w:t>
      </w:r>
      <w:r w:rsidR="00221D04">
        <w:t xml:space="preserve">, varied </w:t>
      </w:r>
      <w:r w:rsidR="00B95BDE">
        <w:t xml:space="preserve">across </w:t>
      </w:r>
      <w:r w:rsidR="00BD2C74">
        <w:t xml:space="preserve">involved crop </w:t>
      </w:r>
      <w:r w:rsidR="00B95BDE">
        <w:t>models</w:t>
      </w:r>
      <w:r>
        <w:t>.</w:t>
      </w:r>
      <w:r w:rsidR="000B5B01">
        <w:t xml:space="preserve"> </w:t>
      </w:r>
    </w:p>
    <w:p w:rsidR="00A1020B" w:rsidRPr="00DF367F" w:rsidRDefault="00FC1AD1" w:rsidP="00DF367F">
      <w:r>
        <w:lastRenderedPageBreak/>
        <w:t xml:space="preserve">In the </w:t>
      </w:r>
      <w:proofErr w:type="spellStart"/>
      <w:r w:rsidR="000233DD">
        <w:t>S</w:t>
      </w:r>
      <w:r w:rsidR="00A72A61">
        <w:t>tr</w:t>
      </w:r>
      <w:r w:rsidR="000233DD">
        <w:t>RS</w:t>
      </w:r>
      <w:proofErr w:type="spellEnd"/>
      <w:r>
        <w:t xml:space="preserve">, </w:t>
      </w:r>
      <w:r w:rsidR="00B54DDB">
        <w:t xml:space="preserve">prior information </w:t>
      </w:r>
      <w:r w:rsidR="00FD673A">
        <w:t>on</w:t>
      </w:r>
      <w:r w:rsidR="004B054D">
        <w:t xml:space="preserve"> variable</w:t>
      </w:r>
      <w:r w:rsidR="008F3450">
        <w:t>s</w:t>
      </w:r>
      <w:r w:rsidR="004B054D">
        <w:t xml:space="preserve"> </w:t>
      </w:r>
      <w:r w:rsidR="00B54DDB">
        <w:t>including</w:t>
      </w:r>
      <w:r>
        <w:t xml:space="preserve"> </w:t>
      </w:r>
      <w:r w:rsidR="00B35A02">
        <w:t>coordinates of</w:t>
      </w:r>
      <w:r w:rsidR="003830A9">
        <w:t xml:space="preserve"> grid cells</w:t>
      </w:r>
      <w:r w:rsidR="00B31FEE">
        <w:t xml:space="preserve"> (even area</w:t>
      </w:r>
      <w:r w:rsidR="00D74D2F">
        <w:t>, also name</w:t>
      </w:r>
      <w:r w:rsidR="00E56091">
        <w:t>d</w:t>
      </w:r>
      <w:r w:rsidR="00D74D2F">
        <w:t xml:space="preserve"> compact geographical stratification in </w:t>
      </w:r>
      <w:r w:rsidR="00D74D2F">
        <w:fldChar w:fldCharType="begin"/>
      </w:r>
      <w:r w:rsidR="00D74D2F">
        <w:instrText xml:space="preserve"> ADDIN EN.CITE &lt;EndNote&gt;&lt;Cite AuthorYear="1"&gt;&lt;Author&gt;Brus&lt;/Author&gt;&lt;Year&gt;1999&lt;/Year&gt;&lt;RecNum&gt;2355&lt;/RecNum&gt;&lt;DisplayText&gt;Brus et al. (1999)&lt;/DisplayText&gt;&lt;record&gt;&lt;rec-number&gt;2355&lt;/rec-number&gt;&lt;foreign-keys&gt;&lt;key app="EN" db-id="a9tvxszrk205tqes9xpvzvp1dp2xxr0xdp2s"&gt;2355&lt;/key&gt;&lt;/foreign-keys&gt;&lt;ref-type name="Journal Article"&gt;17&lt;/ref-type&gt;&lt;contributors&gt;&lt;authors&gt;&lt;author&gt;Brus, D. J.&lt;/author&gt;&lt;author&gt;Spätjens, L. E. E. M.&lt;/author&gt;&lt;author&gt;de Gruijter, J. J.&lt;/author&gt;&lt;/authors&gt;&lt;/contributors&gt;&lt;titles&gt;&lt;title&gt;A sampling scheme for estimating the mean extractable phosphorus concentration of fields for environmental regulation&lt;/title&gt;&lt;secondary-title&gt;Geoderma&lt;/secondary-title&gt;&lt;/titles&gt;&lt;periodical&gt;&lt;full-title&gt;Geoderma&lt;/full-title&gt;&lt;/periodical&gt;&lt;pages&gt;129-148&lt;/pages&gt;&lt;volume&gt;89&lt;/volume&gt;&lt;number&gt;1–2&lt;/number&gt;&lt;keywords&gt;&lt;keyword&gt;soil testing&lt;/keyword&gt;&lt;keyword&gt;Stratified Random Sampling&lt;/keyword&gt;&lt;keyword&gt;geostatistics&lt;/keyword&gt;&lt;keyword&gt;cluster analysis&lt;/keyword&gt;&lt;keyword&gt;optimisation&lt;/keyword&gt;&lt;keyword&gt;composite samples&lt;/keyword&gt;&lt;/keywords&gt;&lt;dates&gt;&lt;year&gt;1999&lt;/year&gt;&lt;pub-dates&gt;&lt;date&gt;4//&lt;/date&gt;&lt;/pub-dates&gt;&lt;/dates&gt;&lt;isbn&gt;0016-7061&lt;/isbn&gt;&lt;urls&gt;&lt;related-urls&gt;&lt;url&gt;http://www.sciencedirect.com/science/article/pii/S0016706198001232&lt;/url&gt;&lt;/related-urls&gt;&lt;/urls&gt;&lt;electronic-resource-num&gt;http://dx.doi.org/10.1016/S0016-7061(98)00123-2&lt;/electronic-resource-num&gt;&lt;/record&gt;&lt;/Cite&gt;&lt;/EndNote&gt;</w:instrText>
      </w:r>
      <w:r w:rsidR="00D74D2F">
        <w:fldChar w:fldCharType="separate"/>
      </w:r>
      <w:hyperlink w:anchor="_ENREF_14" w:tooltip="Brus, 1999 #2355" w:history="1">
        <w:r w:rsidR="00D017A2">
          <w:rPr>
            <w:noProof/>
          </w:rPr>
          <w:t>Brus et al. (1999</w:t>
        </w:r>
      </w:hyperlink>
      <w:r w:rsidR="00D74D2F">
        <w:rPr>
          <w:noProof/>
        </w:rPr>
        <w:t>)</w:t>
      </w:r>
      <w:r w:rsidR="00D74D2F">
        <w:fldChar w:fldCharType="end"/>
      </w:r>
      <w:r w:rsidR="00B31FEE">
        <w:t>)</w:t>
      </w:r>
      <w:r>
        <w:t xml:space="preserve">, </w:t>
      </w:r>
      <w:r w:rsidR="00170984">
        <w:t xml:space="preserve">temperature, </w:t>
      </w:r>
      <w:r w:rsidR="00B91E16">
        <w:t xml:space="preserve">precipitation, </w:t>
      </w:r>
      <w:r w:rsidR="00170984">
        <w:t xml:space="preserve">radiation, </w:t>
      </w:r>
      <w:r w:rsidR="00B91E16">
        <w:t xml:space="preserve">climate conditions </w:t>
      </w:r>
      <w:r w:rsidR="004455D2">
        <w:t>(</w:t>
      </w:r>
      <w:r w:rsidR="00B91E16">
        <w:t xml:space="preserve">temperature, </w:t>
      </w:r>
      <w:r w:rsidR="00CB1D07">
        <w:t xml:space="preserve">precipitation </w:t>
      </w:r>
      <w:r w:rsidR="00B91E16">
        <w:t>and</w:t>
      </w:r>
      <w:r w:rsidR="00CB1D07" w:rsidRPr="00CB1D07">
        <w:t xml:space="preserve"> </w:t>
      </w:r>
      <w:r w:rsidR="00CB1D07">
        <w:t>radiation</w:t>
      </w:r>
      <w:r w:rsidR="0067669F">
        <w:t>)</w:t>
      </w:r>
      <w:r>
        <w:t>, soil</w:t>
      </w:r>
      <w:r w:rsidR="001F7800">
        <w:t xml:space="preserve"> (</w:t>
      </w:r>
      <w:r w:rsidR="004269E2">
        <w:t>SWHC</w:t>
      </w:r>
      <w:r w:rsidR="007E622C">
        <w:t xml:space="preserve"> down</w:t>
      </w:r>
      <w:r w:rsidR="001F7800">
        <w:t xml:space="preserve"> </w:t>
      </w:r>
      <w:r w:rsidR="001B0054">
        <w:t>to</w:t>
      </w:r>
      <w:r w:rsidR="001F7800">
        <w:t xml:space="preserve"> </w:t>
      </w:r>
      <w:r w:rsidR="00647839">
        <w:t>-</w:t>
      </w:r>
      <w:r w:rsidR="001F7800">
        <w:t>1.5</w:t>
      </w:r>
      <w:r w:rsidR="001B0054">
        <w:t xml:space="preserve"> m</w:t>
      </w:r>
      <w:r w:rsidR="001F7800">
        <w:t>)</w:t>
      </w:r>
      <w:r>
        <w:t xml:space="preserve"> and </w:t>
      </w:r>
      <w:r w:rsidR="00D84192">
        <w:t xml:space="preserve">environmental conditions </w:t>
      </w:r>
      <w:r w:rsidR="00416321">
        <w:t>(</w:t>
      </w:r>
      <w:r w:rsidR="00D84192">
        <w:t>climate, soil and terrain</w:t>
      </w:r>
      <w:r w:rsidR="00416321">
        <w:t>)</w:t>
      </w:r>
      <w:r w:rsidR="004B054D">
        <w:t>,</w:t>
      </w:r>
      <w:r>
        <w:t xml:space="preserve"> </w:t>
      </w:r>
      <w:r w:rsidR="00B54DDB">
        <w:t xml:space="preserve">was used </w:t>
      </w:r>
      <w:r>
        <w:t xml:space="preserve">to create the </w:t>
      </w:r>
      <w:r w:rsidR="004F6F53">
        <w:t>strata</w:t>
      </w:r>
      <w:r w:rsidR="00142183">
        <w:t xml:space="preserve"> (</w:t>
      </w:r>
      <w:r w:rsidR="00142183">
        <w:fldChar w:fldCharType="begin"/>
      </w:r>
      <w:r w:rsidR="00142183">
        <w:instrText xml:space="preserve"> REF _Ref410138689 \h </w:instrText>
      </w:r>
      <w:r w:rsidR="00142183">
        <w:fldChar w:fldCharType="separate"/>
      </w:r>
      <w:r w:rsidR="000C6557">
        <w:t xml:space="preserve">Fig. </w:t>
      </w:r>
      <w:r w:rsidR="000C6557">
        <w:rPr>
          <w:noProof/>
        </w:rPr>
        <w:t>3</w:t>
      </w:r>
      <w:r w:rsidR="00142183">
        <w:fldChar w:fldCharType="end"/>
      </w:r>
      <w:r w:rsidR="00142183">
        <w:t>)</w:t>
      </w:r>
      <w:r>
        <w:t xml:space="preserve">. </w:t>
      </w:r>
      <w:r w:rsidR="00266C4C">
        <w:t>T</w:t>
      </w:r>
      <w:r w:rsidR="003B60B8">
        <w:t>hese variable</w:t>
      </w:r>
      <w:r w:rsidR="00266C4C">
        <w:t>(</w:t>
      </w:r>
      <w:r w:rsidR="003B60B8">
        <w:t>s</w:t>
      </w:r>
      <w:r w:rsidR="00266C4C">
        <w:t>)</w:t>
      </w:r>
      <w:r w:rsidR="003B60B8">
        <w:t xml:space="preserve"> </w:t>
      </w:r>
      <w:r w:rsidR="00266C4C">
        <w:t>were</w:t>
      </w:r>
      <w:r w:rsidR="003B60B8">
        <w:t xml:space="preserve"> fed into a </w:t>
      </w:r>
      <w:r w:rsidR="003B60B8" w:rsidRPr="00095D70">
        <w:rPr>
          <w:i/>
        </w:rPr>
        <w:t>k-means</w:t>
      </w:r>
      <w:r w:rsidR="003B60B8">
        <w:t xml:space="preserve"> clustering algorithm</w:t>
      </w:r>
      <w:r w:rsidR="001D7B6F">
        <w:t xml:space="preserve"> and the clustering results were used as strata</w:t>
      </w:r>
      <w:r w:rsidR="003B60B8">
        <w:t xml:space="preserve"> </w:t>
      </w:r>
      <w:r w:rsidR="003B60B8">
        <w:fldChar w:fldCharType="begin"/>
      </w:r>
      <w:r w:rsidR="003B60B8">
        <w:instrText xml:space="preserve"> ADDIN EN.CITE &lt;EndNote&gt;&lt;Cite&gt;&lt;Author&gt;Arthur&lt;/Author&gt;&lt;Year&gt;2007&lt;/Year&gt;&lt;RecNum&gt;2062&lt;/RecNum&gt;&lt;DisplayText&gt;(Arthur and Vassilvitskii, 2007)&lt;/DisplayText&gt;&lt;record&gt;&lt;rec-number&gt;2062&lt;/rec-number&gt;&lt;foreign-keys&gt;&lt;key app="EN" db-id="a9tvxszrk205tqes9xpvzvp1dp2xxr0xdp2s"&gt;2062&lt;/key&gt;&lt;/foreign-keys&gt;&lt;ref-type name="Conference Proceedings"&gt;10&lt;/ref-type&gt;&lt;contributors&gt;&lt;authors&gt;&lt;author&gt;Arthur, David&lt;/author&gt;&lt;author&gt;Vassilvitskii, Sergei&lt;/author&gt;&lt;/authors&gt;&lt;/contributors&gt;&lt;titles&gt;&lt;title&gt;k-means++: The advantages of careful seeding&lt;/title&gt;&lt;secondary-title&gt;Proceedings of the eighteenth annual ACM-SIAM symposium on Discrete algorithms&lt;/secondary-title&gt;&lt;/titles&gt;&lt;pages&gt;1027-1035&lt;/pages&gt;&lt;dates&gt;&lt;year&gt;2007&lt;/year&gt;&lt;/dates&gt;&lt;publisher&gt;Society for Industrial and Applied Mathematics&lt;/publisher&gt;&lt;isbn&gt;0898716241&lt;/isbn&gt;&lt;urls&gt;&lt;/urls&gt;&lt;/record&gt;&lt;/Cite&gt;&lt;/EndNote&gt;</w:instrText>
      </w:r>
      <w:r w:rsidR="003B60B8">
        <w:fldChar w:fldCharType="separate"/>
      </w:r>
      <w:r w:rsidR="003B60B8">
        <w:rPr>
          <w:noProof/>
        </w:rPr>
        <w:t>(</w:t>
      </w:r>
      <w:hyperlink w:anchor="_ENREF_2" w:tooltip="Arthur, 2007 #2062" w:history="1">
        <w:r w:rsidR="00D017A2">
          <w:rPr>
            <w:noProof/>
          </w:rPr>
          <w:t>Arthur and Vassilvitskii, 2007</w:t>
        </w:r>
      </w:hyperlink>
      <w:r w:rsidR="003B60B8">
        <w:rPr>
          <w:noProof/>
        </w:rPr>
        <w:t>)</w:t>
      </w:r>
      <w:r w:rsidR="003B60B8">
        <w:fldChar w:fldCharType="end"/>
      </w:r>
      <w:r w:rsidR="003B60B8">
        <w:t xml:space="preserve">. Since </w:t>
      </w:r>
      <w:r w:rsidR="008F6E75">
        <w:t xml:space="preserve">the variables </w:t>
      </w:r>
      <w:r w:rsidR="00B15DFB">
        <w:t>ha</w:t>
      </w:r>
      <w:r w:rsidR="009171DA">
        <w:t>ve</w:t>
      </w:r>
      <w:r w:rsidR="003B60B8">
        <w:t xml:space="preserve"> different orders of magnitude, they were first scaled into </w:t>
      </w:r>
      <w:r w:rsidR="008B7240">
        <w:t>zero mean and unit varia</w:t>
      </w:r>
      <w:r w:rsidR="00B654DF">
        <w:t xml:space="preserve">nce. </w:t>
      </w:r>
      <w:r w:rsidR="00A114FD">
        <w:t xml:space="preserve">For </w:t>
      </w:r>
      <w:r w:rsidR="003E1ECF">
        <w:t>each stratum</w:t>
      </w:r>
      <w:r w:rsidR="00A114FD">
        <w:t xml:space="preserve"> type, three </w:t>
      </w:r>
      <w:r w:rsidR="00A1020B">
        <w:t>numbers</w:t>
      </w:r>
      <w:r w:rsidR="00A114FD">
        <w:t xml:space="preserve"> of strata (i.e.</w:t>
      </w:r>
      <w:r w:rsidR="007908AE">
        <w:t xml:space="preserve"> </w:t>
      </w:r>
      <w:r w:rsidR="007908AE">
        <w:rPr>
          <w:i/>
        </w:rPr>
        <w:t>L=</w:t>
      </w:r>
      <w:r w:rsidR="00A114FD">
        <w:t xml:space="preserve"> 2, 4, </w:t>
      </w:r>
      <w:r w:rsidR="000F3B27">
        <w:t xml:space="preserve">and </w:t>
      </w:r>
      <w:r w:rsidR="00A114FD">
        <w:t>8) were created</w:t>
      </w:r>
      <w:r w:rsidR="00912176">
        <w:t xml:space="preserve"> by using the corresponding cluster number in the </w:t>
      </w:r>
      <w:r w:rsidR="00912176" w:rsidRPr="006201A4">
        <w:rPr>
          <w:i/>
        </w:rPr>
        <w:t>k-means</w:t>
      </w:r>
      <w:r w:rsidR="00912176">
        <w:t xml:space="preserve"> clustering</w:t>
      </w:r>
      <w:r w:rsidR="00A114FD">
        <w:t>.</w:t>
      </w:r>
      <w:r w:rsidR="000F3B27">
        <w:t xml:space="preserve"> </w:t>
      </w:r>
      <w:r w:rsidR="00E87215">
        <w:t xml:space="preserve">In the </w:t>
      </w:r>
      <w:proofErr w:type="spellStart"/>
      <w:r w:rsidR="001B760F">
        <w:t>Sim</w:t>
      </w:r>
      <w:r w:rsidR="00F97ADF">
        <w:t>RS</w:t>
      </w:r>
      <w:proofErr w:type="spellEnd"/>
      <w:r w:rsidR="00E87215">
        <w:t xml:space="preserve">, the entire study area was treated as </w:t>
      </w:r>
      <w:r w:rsidR="00361BC8">
        <w:t>one</w:t>
      </w:r>
      <w:r w:rsidR="00E87215">
        <w:t xml:space="preserve"> stratum</w:t>
      </w:r>
      <w:r w:rsidR="00A71ADE">
        <w:t xml:space="preserve"> (</w:t>
      </w:r>
      <w:r w:rsidR="00A71ADE" w:rsidRPr="004C7099">
        <w:rPr>
          <w:i/>
        </w:rPr>
        <w:t>L</w:t>
      </w:r>
      <w:r w:rsidR="005A20F9">
        <w:rPr>
          <w:i/>
        </w:rPr>
        <w:t xml:space="preserve"> </w:t>
      </w:r>
      <w:r w:rsidR="00A71ADE">
        <w:t>=</w:t>
      </w:r>
      <w:r w:rsidR="005A20F9">
        <w:t xml:space="preserve"> </w:t>
      </w:r>
      <w:r w:rsidR="00A71ADE">
        <w:t>1)</w:t>
      </w:r>
      <w:r w:rsidR="00E87215">
        <w:t xml:space="preserve"> and the samples were randomly drawn from the population of simulated yields. In the</w:t>
      </w:r>
      <w:r w:rsidR="00A72B8C">
        <w:t xml:space="preserve"> </w:t>
      </w:r>
      <w:proofErr w:type="spellStart"/>
      <w:r w:rsidR="003919CF">
        <w:t>S</w:t>
      </w:r>
      <w:r w:rsidR="00C24539">
        <w:t>tr</w:t>
      </w:r>
      <w:r w:rsidR="003919CF">
        <w:t>RS</w:t>
      </w:r>
      <w:proofErr w:type="spellEnd"/>
      <w:r w:rsidR="003919CF">
        <w:t xml:space="preserve"> with </w:t>
      </w:r>
      <w:r w:rsidR="00296AC1">
        <w:t>seven</w:t>
      </w:r>
      <w:r w:rsidR="003919CF">
        <w:t xml:space="preserve"> types of strata</w:t>
      </w:r>
      <w:r w:rsidR="00E87215">
        <w:t xml:space="preserve">, the samples </w:t>
      </w:r>
      <w:r w:rsidR="00D37A10">
        <w:t xml:space="preserve">were </w:t>
      </w:r>
      <w:r w:rsidR="00E87215">
        <w:t xml:space="preserve">first evenly allocated to the </w:t>
      </w:r>
      <w:r w:rsidR="005A4448">
        <w:t>strata</w:t>
      </w:r>
      <w:r w:rsidR="00DC1033">
        <w:t xml:space="preserve"> (</w:t>
      </w:r>
      <m:oMath>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h</m:t>
            </m:r>
          </m:sub>
        </m:sSub>
        <m:r>
          <w:rPr>
            <w:rFonts w:ascii="Cambria Math" w:hAnsi="Cambria Math"/>
          </w:rPr>
          <m:t>/L</m:t>
        </m:r>
      </m:oMath>
      <w:r w:rsidR="00DC1033">
        <w:t>)</w:t>
      </w:r>
      <w:r w:rsidR="00997FEC">
        <w:t xml:space="preserve">, from which the samples were </w:t>
      </w:r>
      <w:r w:rsidR="00E87215">
        <w:t>rand</w:t>
      </w:r>
      <w:r w:rsidR="00C55FB7">
        <w:t>omly dra</w:t>
      </w:r>
      <w:r w:rsidR="00E87215">
        <w:t>wn.</w:t>
      </w:r>
      <w:r w:rsidR="004D0146">
        <w:t xml:space="preserve"> </w:t>
      </w:r>
      <w:r w:rsidR="00EC14A9">
        <w:t>Sample size</w:t>
      </w:r>
      <w:r w:rsidR="004D0146">
        <w:t xml:space="preserve">s from 2 to 200 were applied to each </w:t>
      </w:r>
      <w:proofErr w:type="spellStart"/>
      <w:r w:rsidR="00854FB9">
        <w:t>Sim</w:t>
      </w:r>
      <w:r w:rsidR="004D0146">
        <w:t>RS</w:t>
      </w:r>
      <w:proofErr w:type="spellEnd"/>
      <w:r w:rsidR="004D0146">
        <w:t xml:space="preserve">. </w:t>
      </w:r>
      <w:r w:rsidR="00854FB9">
        <w:t>S</w:t>
      </w:r>
      <w:r w:rsidR="00A238C9">
        <w:t>ample size</w:t>
      </w:r>
      <w:r w:rsidR="001B4E8F">
        <w:t>s</w:t>
      </w:r>
      <w:r w:rsidR="00A238C9">
        <w:t xml:space="preserve"> </w:t>
      </w:r>
      <w:r w:rsidR="004D0146">
        <w:t xml:space="preserve">from 2 to 200 only numbers </w:t>
      </w:r>
      <w:r w:rsidR="001B4E8F">
        <w:t xml:space="preserve">that </w:t>
      </w:r>
      <w:r w:rsidR="004D0146">
        <w:t xml:space="preserve">are </w:t>
      </w:r>
      <w:r w:rsidR="004D0146" w:rsidRPr="004D0146">
        <w:t>divisible</w:t>
      </w:r>
      <w:r w:rsidR="004D0146">
        <w:t xml:space="preserve"> by the corresponding </w:t>
      </w:r>
      <w:r w:rsidR="005B5B29">
        <w:t>stratum</w:t>
      </w:r>
      <w:r w:rsidR="004D0146">
        <w:t xml:space="preserve"> number and each strat</w:t>
      </w:r>
      <w:r w:rsidR="00533D78">
        <w:t>um</w:t>
      </w:r>
      <w:r w:rsidR="004D0146">
        <w:t xml:space="preserve"> had at least two samples applied to the </w:t>
      </w:r>
      <w:proofErr w:type="spellStart"/>
      <w:r w:rsidR="00AA74F2">
        <w:t>StrRS</w:t>
      </w:r>
      <w:proofErr w:type="spellEnd"/>
      <w:r w:rsidR="00854FB9">
        <w:t xml:space="preserve"> were evaluated for </w:t>
      </w:r>
      <w:proofErr w:type="spellStart"/>
      <w:r w:rsidR="00854FB9">
        <w:t>StrRS</w:t>
      </w:r>
      <w:proofErr w:type="spellEnd"/>
      <w:r w:rsidR="004D0146">
        <w:t>.</w:t>
      </w:r>
      <w:r w:rsidR="00037014">
        <w:t xml:space="preserve"> For example, when </w:t>
      </w:r>
      <w:r w:rsidR="005B5B29">
        <w:t>stratum</w:t>
      </w:r>
      <w:r w:rsidR="00037014">
        <w:t xml:space="preserve"> </w:t>
      </w:r>
      <w:r w:rsidR="005B5B29">
        <w:t>number</w:t>
      </w:r>
      <w:r w:rsidR="00037014">
        <w:t xml:space="preserve"> was 8, the </w:t>
      </w:r>
      <w:r w:rsidR="00D52141">
        <w:t xml:space="preserve">evaluated </w:t>
      </w:r>
      <w:r w:rsidR="00EC14A9">
        <w:t>sample size</w:t>
      </w:r>
      <w:r w:rsidR="00037014">
        <w:t>s were 16, 24</w:t>
      </w:r>
      <w:proofErr w:type="gramStart"/>
      <w:r w:rsidR="00037014">
        <w:t>, …,</w:t>
      </w:r>
      <w:proofErr w:type="gramEnd"/>
      <w:r w:rsidR="00037014">
        <w:t xml:space="preserve"> 200.</w:t>
      </w:r>
      <w:r w:rsidR="00135EAF">
        <w:t xml:space="preserve"> </w:t>
      </w:r>
      <w:r w:rsidR="00D32AF6">
        <w:t xml:space="preserve">In </w:t>
      </w:r>
      <w:proofErr w:type="spellStart"/>
      <w:r w:rsidR="00D32AF6">
        <w:t>StrRS</w:t>
      </w:r>
      <w:proofErr w:type="spellEnd"/>
      <w:r w:rsidR="00D32AF6">
        <w:t>, t</w:t>
      </w:r>
      <w:r w:rsidR="00E76B91">
        <w:t>he weight</w:t>
      </w:r>
      <w:r w:rsidR="00D32AF6">
        <w:t xml:space="preserve"> </w:t>
      </w:r>
      <w:proofErr w:type="spellStart"/>
      <w:proofErr w:type="gramStart"/>
      <w:r w:rsidR="00B557B0">
        <w:rPr>
          <w:i/>
        </w:rPr>
        <w:t>w</w:t>
      </w:r>
      <w:r w:rsidR="007908AE">
        <w:rPr>
          <w:i/>
          <w:vertAlign w:val="subscript"/>
        </w:rPr>
        <w:t>h</w:t>
      </w:r>
      <w:proofErr w:type="spellEnd"/>
      <w:proofErr w:type="gramEnd"/>
      <w:r w:rsidR="00E76B91">
        <w:t xml:space="preserve"> equal</w:t>
      </w:r>
      <w:r w:rsidR="00D32AF6">
        <w:t>s</w:t>
      </w:r>
      <w:r w:rsidR="00E76B91">
        <w:t xml:space="preserve"> to the proportion of grid cell number in each stratum to the total grid cell number of the study area. </w:t>
      </w:r>
      <w:r w:rsidR="00851C0F">
        <w:t>For</w:t>
      </w:r>
      <w:r w:rsidR="00B72BD4">
        <w:t xml:space="preserve"> </w:t>
      </w:r>
      <w:proofErr w:type="spellStart"/>
      <w:r w:rsidR="00383BB0">
        <w:t>Sim</w:t>
      </w:r>
      <w:r w:rsidR="00DB590D">
        <w:t>RS</w:t>
      </w:r>
      <w:proofErr w:type="spellEnd"/>
      <w:r w:rsidR="00851C0F">
        <w:t>,</w:t>
      </w:r>
      <w:r w:rsidR="00B72BD4">
        <w:t xml:space="preserve"> </w:t>
      </w:r>
      <w:proofErr w:type="spellStart"/>
      <w:proofErr w:type="gramStart"/>
      <w:r w:rsidR="00851C0F">
        <w:rPr>
          <w:i/>
        </w:rPr>
        <w:t>w</w:t>
      </w:r>
      <w:r w:rsidR="00851C0F">
        <w:rPr>
          <w:i/>
          <w:vertAlign w:val="subscript"/>
        </w:rPr>
        <w:t>h</w:t>
      </w:r>
      <w:proofErr w:type="spellEnd"/>
      <w:proofErr w:type="gramEnd"/>
      <w:r w:rsidR="00EF3581">
        <w:t xml:space="preserve"> </w:t>
      </w:r>
      <w:r w:rsidR="00E208A8">
        <w:t>was set as</w:t>
      </w:r>
      <w:r w:rsidR="00EF3581">
        <w:t xml:space="preserve"> </w:t>
      </w:r>
      <w:r w:rsidR="00851C0F">
        <w:t>1</w:t>
      </w:r>
      <w:r w:rsidR="00E208A8">
        <w:t>.0</w:t>
      </w:r>
      <w:r w:rsidR="00B72BD4">
        <w:t xml:space="preserve">, </w:t>
      </w:r>
      <w:r w:rsidR="00AB69B2">
        <w:t>because</w:t>
      </w:r>
      <w:r w:rsidR="00B72BD4">
        <w:t xml:space="preserve"> it was </w:t>
      </w:r>
      <w:r w:rsidR="00C97A4B">
        <w:t xml:space="preserve">treated </w:t>
      </w:r>
      <w:r w:rsidR="00B72BD4">
        <w:t xml:space="preserve">as a one stratum </w:t>
      </w:r>
      <w:proofErr w:type="spellStart"/>
      <w:r w:rsidR="00582879">
        <w:t>S</w:t>
      </w:r>
      <w:r w:rsidR="0065118F">
        <w:t>tr</w:t>
      </w:r>
      <w:r w:rsidR="00582879">
        <w:t>RS</w:t>
      </w:r>
      <w:proofErr w:type="spellEnd"/>
      <w:r w:rsidR="00B72BD4">
        <w:t xml:space="preserve">. </w:t>
      </w:r>
      <w:r w:rsidR="007137B8">
        <w:t xml:space="preserve">The </w:t>
      </w:r>
      <w:r w:rsidR="00AB410B">
        <w:t xml:space="preserve">true </w:t>
      </w:r>
      <w:r w:rsidR="007137B8">
        <w:t>variance</w:t>
      </w:r>
      <w:r w:rsidR="002F199F">
        <w:t>,</w:t>
      </w:r>
      <w:r w:rsidR="007137B8">
        <w:t xml:space="preserve"> weigh</w:t>
      </w:r>
      <w:r w:rsidR="000554AA">
        <w:t>t</w:t>
      </w:r>
      <w:r w:rsidR="007137B8">
        <w:t xml:space="preserve"> and </w:t>
      </w:r>
      <w:r w:rsidR="00133502">
        <w:t>sample size</w:t>
      </w:r>
      <w:r w:rsidR="007137B8">
        <w:t xml:space="preserve"> in each stratum </w:t>
      </w:r>
      <w:r w:rsidR="002B1F1C">
        <w:t>were</w:t>
      </w:r>
      <w:r w:rsidR="007137B8">
        <w:t xml:space="preserve"> input into eq. 5 to derive the </w:t>
      </w:r>
      <w:r w:rsidR="007137B8" w:rsidRPr="007137B8">
        <w:rPr>
          <w:i/>
        </w:rPr>
        <w:t>MSE</w:t>
      </w:r>
      <w:r w:rsidR="0088461D">
        <w:t xml:space="preserve">, </w:t>
      </w:r>
      <w:r w:rsidR="00DF2C48">
        <w:t>and</w:t>
      </w:r>
      <w:r w:rsidR="0088461D">
        <w:t xml:space="preserve"> later</w:t>
      </w:r>
      <w:r w:rsidR="00DF2C48">
        <w:t xml:space="preserve"> </w:t>
      </w:r>
      <w:r w:rsidR="00DF2C48" w:rsidRPr="00DF2C48">
        <w:rPr>
          <w:i/>
        </w:rPr>
        <w:t>RMSE</w:t>
      </w:r>
      <w:r w:rsidR="00DF2C48">
        <w:t xml:space="preserve"> </w:t>
      </w:r>
      <w:r w:rsidR="002F199F">
        <w:t>for</w:t>
      </w:r>
      <w:r w:rsidR="007137B8">
        <w:t xml:space="preserve"> each sampling scheme</w:t>
      </w:r>
      <w:r w:rsidR="00F36F7C">
        <w:t xml:space="preserve"> and sample size</w:t>
      </w:r>
      <w:r w:rsidR="007137B8">
        <w:t xml:space="preserve">. </w:t>
      </w:r>
      <w:r w:rsidR="00AB410B">
        <w:t xml:space="preserve">At the end, the precision gains of seven types of </w:t>
      </w:r>
      <w:proofErr w:type="spellStart"/>
      <w:r w:rsidR="00AB410B">
        <w:t>StrRS</w:t>
      </w:r>
      <w:proofErr w:type="spellEnd"/>
      <w:r w:rsidR="00AB410B">
        <w:t xml:space="preserve"> were </w:t>
      </w:r>
      <w:r w:rsidR="00173736">
        <w:t>calculated</w:t>
      </w:r>
      <w:r w:rsidR="00AB410B">
        <w:t>.</w:t>
      </w:r>
    </w:p>
    <w:p w:rsidR="000F043C" w:rsidRDefault="000E5460" w:rsidP="007A06D1">
      <w:r w:rsidRPr="000E5460">
        <w:rPr>
          <w:rFonts w:eastAsia="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Pr>
          <w:noProof/>
          <w:lang w:val="de-DE" w:eastAsia="de-DE"/>
        </w:rPr>
        <w:drawing>
          <wp:inline distT="0" distB="0" distL="0" distR="0" wp14:anchorId="17C15AB1" wp14:editId="6FC10925">
            <wp:extent cx="5943600" cy="2944943"/>
            <wp:effectExtent l="0" t="0" r="0" b="8255"/>
            <wp:docPr id="6" name="Picture 6" descr="B:\AgMIP\Analysis\sample_strasiz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gMIP\Analysis\sample_strasize_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944943"/>
                    </a:xfrm>
                    <a:prstGeom prst="rect">
                      <a:avLst/>
                    </a:prstGeom>
                    <a:noFill/>
                    <a:ln>
                      <a:noFill/>
                    </a:ln>
                  </pic:spPr>
                </pic:pic>
              </a:graphicData>
            </a:graphic>
          </wp:inline>
        </w:drawing>
      </w:r>
    </w:p>
    <w:p w:rsidR="008840BE" w:rsidRDefault="006D1EB4" w:rsidP="006D1EB4">
      <w:pPr>
        <w:pStyle w:val="Beschriftung"/>
      </w:pPr>
      <w:bookmarkStart w:id="49" w:name="_Ref410138689"/>
      <w:proofErr w:type="gramStart"/>
      <w:r>
        <w:t>Fig.</w:t>
      </w:r>
      <w:proofErr w:type="gramEnd"/>
      <w:r>
        <w:t xml:space="preserve"> </w:t>
      </w:r>
      <w:r w:rsidR="002C44F3">
        <w:fldChar w:fldCharType="begin"/>
      </w:r>
      <w:r w:rsidR="002C44F3">
        <w:instrText xml:space="preserve"> SEQ Fig. \* ARABIC </w:instrText>
      </w:r>
      <w:r w:rsidR="002C44F3">
        <w:fldChar w:fldCharType="separate"/>
      </w:r>
      <w:r w:rsidR="000C6557">
        <w:rPr>
          <w:noProof/>
        </w:rPr>
        <w:t>3</w:t>
      </w:r>
      <w:r w:rsidR="002C44F3">
        <w:rPr>
          <w:noProof/>
        </w:rPr>
        <w:fldChar w:fldCharType="end"/>
      </w:r>
      <w:bookmarkEnd w:id="49"/>
      <w:r>
        <w:t xml:space="preserve"> </w:t>
      </w:r>
      <w:r w:rsidR="001A4528">
        <w:t>I</w:t>
      </w:r>
      <w:r>
        <w:t xml:space="preserve">llustration of </w:t>
      </w:r>
      <w:r w:rsidR="00D133AF">
        <w:t>eight</w:t>
      </w:r>
      <w:r>
        <w:t xml:space="preserve"> sampling </w:t>
      </w:r>
      <w:r w:rsidR="009B087C">
        <w:t>schemes</w:t>
      </w:r>
      <w:r w:rsidR="00CF6751">
        <w:t xml:space="preserve">: </w:t>
      </w:r>
      <w:r w:rsidR="005A7BA1">
        <w:t>simple</w:t>
      </w:r>
      <w:r w:rsidR="00DB75A2">
        <w:t xml:space="preserve"> random</w:t>
      </w:r>
      <w:r w:rsidR="00121EC2">
        <w:t xml:space="preserve"> (a)</w:t>
      </w:r>
      <w:r w:rsidR="00426644">
        <w:t xml:space="preserve">, </w:t>
      </w:r>
      <w:r w:rsidR="00670B2D">
        <w:t>stratification of coordinates, even area</w:t>
      </w:r>
      <w:r w:rsidR="0079223A">
        <w:t xml:space="preserve"> </w:t>
      </w:r>
      <w:r w:rsidR="00121EC2">
        <w:t>(b)</w:t>
      </w:r>
      <w:r w:rsidR="00DB75A2">
        <w:t xml:space="preserve">, </w:t>
      </w:r>
      <w:r w:rsidR="00342ABF">
        <w:t>stratification</w:t>
      </w:r>
      <w:r w:rsidR="00121EC2" w:rsidRPr="00121EC2">
        <w:t xml:space="preserve"> </w:t>
      </w:r>
      <w:r w:rsidR="00902167">
        <w:t>of temperature</w:t>
      </w:r>
      <w:r w:rsidR="00902167" w:rsidRPr="00342ABF">
        <w:t xml:space="preserve"> </w:t>
      </w:r>
      <w:r w:rsidR="00121EC2">
        <w:t>(c)</w:t>
      </w:r>
      <w:r w:rsidR="00DB75A2">
        <w:t xml:space="preserve">, </w:t>
      </w:r>
      <w:r w:rsidR="00342ABF">
        <w:t>stratification</w:t>
      </w:r>
      <w:r w:rsidR="00902167">
        <w:t xml:space="preserve"> of </w:t>
      </w:r>
      <w:r w:rsidR="00D62E05">
        <w:t xml:space="preserve">annual </w:t>
      </w:r>
      <w:r w:rsidR="00902167">
        <w:t>precipitation</w:t>
      </w:r>
      <w:r w:rsidR="00342ABF">
        <w:t xml:space="preserve"> </w:t>
      </w:r>
      <w:r w:rsidR="00121EC2">
        <w:t>(</w:t>
      </w:r>
      <w:r w:rsidR="007365C4">
        <w:t>d</w:t>
      </w:r>
      <w:r w:rsidR="00121EC2">
        <w:t>)</w:t>
      </w:r>
      <w:r w:rsidR="00AF22B0">
        <w:t xml:space="preserve">, </w:t>
      </w:r>
      <w:r w:rsidR="00342ABF">
        <w:t>stratification</w:t>
      </w:r>
      <w:r w:rsidR="00902167">
        <w:t xml:space="preserve"> of</w:t>
      </w:r>
      <w:r w:rsidR="004F7B94">
        <w:t xml:space="preserve"> annual global </w:t>
      </w:r>
      <w:r w:rsidR="00902167">
        <w:t>radiation</w:t>
      </w:r>
      <w:r w:rsidR="00342ABF">
        <w:t xml:space="preserve"> </w:t>
      </w:r>
      <w:r w:rsidR="00AF22B0">
        <w:t xml:space="preserve">(e), </w:t>
      </w:r>
      <w:r w:rsidR="00342ABF">
        <w:t>stratification</w:t>
      </w:r>
      <w:r w:rsidR="00902167">
        <w:t xml:space="preserve"> of climate conditions</w:t>
      </w:r>
      <w:r w:rsidR="00342ABF">
        <w:t xml:space="preserve"> </w:t>
      </w:r>
      <w:r w:rsidR="00AF22B0">
        <w:t>(f),</w:t>
      </w:r>
      <w:r w:rsidR="00121EC2">
        <w:t xml:space="preserve"> </w:t>
      </w:r>
      <w:r w:rsidR="00342ABF">
        <w:t>stratification</w:t>
      </w:r>
      <w:r w:rsidR="00902167">
        <w:t xml:space="preserve"> of soil</w:t>
      </w:r>
      <w:r w:rsidR="00342ABF">
        <w:t xml:space="preserve"> </w:t>
      </w:r>
      <w:r w:rsidR="00A52812">
        <w:t xml:space="preserve">(g) </w:t>
      </w:r>
      <w:r w:rsidR="00DB75A2">
        <w:t xml:space="preserve">and </w:t>
      </w:r>
      <w:r w:rsidR="00342ABF">
        <w:t>stratification</w:t>
      </w:r>
      <w:r w:rsidR="00C46363">
        <w:t xml:space="preserve"> </w:t>
      </w:r>
      <w:r w:rsidR="00083DFF">
        <w:t>of environmental conditions (</w:t>
      </w:r>
      <w:r w:rsidR="00C46363">
        <w:t>climate</w:t>
      </w:r>
      <w:r w:rsidR="00604654">
        <w:t>,</w:t>
      </w:r>
      <w:r w:rsidR="00C46363">
        <w:t xml:space="preserve"> soil</w:t>
      </w:r>
      <w:r w:rsidR="00604654">
        <w:t xml:space="preserve"> and terrain</w:t>
      </w:r>
      <w:r w:rsidR="00083DFF">
        <w:t>)</w:t>
      </w:r>
      <w:r w:rsidR="00342ABF">
        <w:t xml:space="preserve"> </w:t>
      </w:r>
      <w:r w:rsidR="00121EC2">
        <w:t>(</w:t>
      </w:r>
      <w:r w:rsidR="00A52812">
        <w:t>h</w:t>
      </w:r>
      <w:r w:rsidR="00121EC2">
        <w:t>)</w:t>
      </w:r>
      <w:r>
        <w:t>.</w:t>
      </w:r>
      <w:r w:rsidR="00DB75A2">
        <w:t xml:space="preserve"> </w:t>
      </w:r>
      <w:r w:rsidR="002430A2">
        <w:t xml:space="preserve">In the stratified </w:t>
      </w:r>
      <w:r w:rsidR="000A40A4">
        <w:t xml:space="preserve">random </w:t>
      </w:r>
      <w:r w:rsidR="002430A2">
        <w:t xml:space="preserve">sampling, </w:t>
      </w:r>
      <w:r w:rsidR="00DD7B70">
        <w:t xml:space="preserve">four </w:t>
      </w:r>
      <w:r w:rsidR="005B5B29">
        <w:t xml:space="preserve">different </w:t>
      </w:r>
      <w:r w:rsidR="002430A2">
        <w:t>strata are indicated by different color</w:t>
      </w:r>
      <w:r w:rsidR="003A2339">
        <w:t>s</w:t>
      </w:r>
      <w:r w:rsidR="002430A2">
        <w:t>.</w:t>
      </w:r>
      <w:r w:rsidR="00C92469">
        <w:t xml:space="preserve"> The stratifications were created by k-means clustering of </w:t>
      </w:r>
      <w:r w:rsidR="00E179A6">
        <w:t>the corresponding</w:t>
      </w:r>
      <w:r w:rsidR="00C92469">
        <w:t xml:space="preserve"> variables. The stratification</w:t>
      </w:r>
      <w:r w:rsidR="001B241B">
        <w:t>s</w:t>
      </w:r>
      <w:r w:rsidR="00C92469">
        <w:t xml:space="preserve"> </w:t>
      </w:r>
      <w:r w:rsidR="0091269E">
        <w:t xml:space="preserve">according to climate conditions </w:t>
      </w:r>
      <w:r w:rsidR="00AC4C9D">
        <w:t>are</w:t>
      </w:r>
      <w:r w:rsidR="00C92469">
        <w:t xml:space="preserve"> clustered according to a combination of three </w:t>
      </w:r>
      <w:r w:rsidR="00CB4522">
        <w:t xml:space="preserve">climate </w:t>
      </w:r>
      <w:r w:rsidR="00C92469">
        <w:t>variables (temperatur</w:t>
      </w:r>
      <w:r w:rsidR="001B241B">
        <w:t xml:space="preserve">e, precipitation and radiation). The </w:t>
      </w:r>
      <w:r w:rsidR="00B01695">
        <w:t xml:space="preserve">soil stratifications </w:t>
      </w:r>
      <w:r w:rsidR="00AC4C9D">
        <w:t>are</w:t>
      </w:r>
      <w:r w:rsidR="00C92469">
        <w:t xml:space="preserve"> clustered according to soil </w:t>
      </w:r>
      <w:r w:rsidR="004D04D9">
        <w:t>water holding capacity</w:t>
      </w:r>
      <w:r w:rsidR="00D1263A">
        <w:t xml:space="preserve"> down</w:t>
      </w:r>
      <w:r w:rsidR="004D04D9">
        <w:t xml:space="preserve"> to -</w:t>
      </w:r>
      <w:r w:rsidR="00C92469">
        <w:t xml:space="preserve">1.5 meter. </w:t>
      </w:r>
      <w:r w:rsidR="001B241B">
        <w:t xml:space="preserve">The stratifications </w:t>
      </w:r>
      <w:r w:rsidR="00F42582">
        <w:t>of</w:t>
      </w:r>
      <w:r w:rsidR="001B241B">
        <w:t xml:space="preserve"> environmental conditions are clustered according to a combination of climate, soil and elevation.</w:t>
      </w:r>
    </w:p>
    <w:p w:rsidR="0091503A" w:rsidRDefault="0091503A" w:rsidP="0091503A">
      <w:pPr>
        <w:pStyle w:val="berschrift1"/>
      </w:pPr>
      <w:r>
        <w:t>Results</w:t>
      </w:r>
    </w:p>
    <w:p w:rsidR="00BF0059" w:rsidRDefault="00BF0059" w:rsidP="00534A8E">
      <w:pPr>
        <w:pStyle w:val="berschrift2"/>
      </w:pPr>
      <w:r>
        <w:t xml:space="preserve">Simulated </w:t>
      </w:r>
      <w:r w:rsidR="00AA5DD5">
        <w:t xml:space="preserve">yields </w:t>
      </w:r>
      <w:r w:rsidR="00BD0832">
        <w:t xml:space="preserve">by different models and </w:t>
      </w:r>
      <w:r w:rsidR="002F45FB">
        <w:t xml:space="preserve">the </w:t>
      </w:r>
      <w:r w:rsidR="00BD0832">
        <w:t>model</w:t>
      </w:r>
      <w:r w:rsidR="006E6C6D">
        <w:t>s</w:t>
      </w:r>
      <w:r w:rsidR="00BD0832">
        <w:t xml:space="preserve"> ensemble</w:t>
      </w:r>
      <w:r w:rsidR="003A29E4">
        <w:t xml:space="preserve"> mean</w:t>
      </w:r>
    </w:p>
    <w:p w:rsidR="000C46A5" w:rsidRPr="00BF0059" w:rsidRDefault="00AE0DE2" w:rsidP="00BF0059">
      <w:r>
        <w:t xml:space="preserve">For winter wheat, </w:t>
      </w:r>
      <w:r w:rsidR="00202657">
        <w:t xml:space="preserve">the simulated yields </w:t>
      </w:r>
      <w:r w:rsidR="00B92836">
        <w:t xml:space="preserve">(population) </w:t>
      </w:r>
      <w:r w:rsidR="00202657">
        <w:t xml:space="preserve">by </w:t>
      </w:r>
      <w:r w:rsidR="00C97D18">
        <w:t xml:space="preserve">APSIM, </w:t>
      </w:r>
      <w:r w:rsidR="00CC1A30">
        <w:t>APSIM-N</w:t>
      </w:r>
      <w:r w:rsidR="001B5258">
        <w:t>WHEAT</w:t>
      </w:r>
      <w:r w:rsidR="00C97D18">
        <w:t xml:space="preserve">, </w:t>
      </w:r>
      <w:r w:rsidR="00497F4C">
        <w:t>EPIC</w:t>
      </w:r>
      <w:r w:rsidR="004D5E56">
        <w:t xml:space="preserve">, </w:t>
      </w:r>
      <w:r w:rsidR="00C6084E">
        <w:t>Expert-N</w:t>
      </w:r>
      <w:r w:rsidR="00C23DFD">
        <w:t>,</w:t>
      </w:r>
      <w:r w:rsidR="00C6084E">
        <w:t xml:space="preserve"> </w:t>
      </w:r>
      <w:r w:rsidR="004D5E56">
        <w:t xml:space="preserve">SIMPLACE&lt;LINTUL&gt; and </w:t>
      </w:r>
      <w:r w:rsidR="00C97D18">
        <w:t>STICS</w:t>
      </w:r>
      <w:r w:rsidR="00202657">
        <w:t xml:space="preserve"> were </w:t>
      </w:r>
      <w:r w:rsidR="00C97D18">
        <w:t>higher than</w:t>
      </w:r>
      <w:r w:rsidR="001A3627">
        <w:t xml:space="preserve"> by</w:t>
      </w:r>
      <w:r w:rsidR="00663331">
        <w:t xml:space="preserve"> </w:t>
      </w:r>
      <w:proofErr w:type="spellStart"/>
      <w:r w:rsidR="00A80592">
        <w:t>CropSyst</w:t>
      </w:r>
      <w:proofErr w:type="spellEnd"/>
      <w:r w:rsidR="00A80592">
        <w:t xml:space="preserve"> and </w:t>
      </w:r>
      <w:r w:rsidR="004A01CE">
        <w:t xml:space="preserve">HERMES </w:t>
      </w:r>
      <w:r w:rsidR="00A80614">
        <w:t>(</w:t>
      </w:r>
      <w:r w:rsidR="00A80614">
        <w:fldChar w:fldCharType="begin"/>
      </w:r>
      <w:r w:rsidR="00A80614">
        <w:instrText xml:space="preserve"> REF _Ref410150347 \h </w:instrText>
      </w:r>
      <w:r w:rsidR="00A80614">
        <w:fldChar w:fldCharType="separate"/>
      </w:r>
      <w:r w:rsidR="000C6557">
        <w:t xml:space="preserve">Fig. </w:t>
      </w:r>
      <w:r w:rsidR="000C6557">
        <w:rPr>
          <w:noProof/>
        </w:rPr>
        <w:t>4</w:t>
      </w:r>
      <w:r w:rsidR="00A80614">
        <w:fldChar w:fldCharType="end"/>
      </w:r>
      <w:r w:rsidR="00A80614">
        <w:t xml:space="preserve">, </w:t>
      </w:r>
      <w:r w:rsidR="009E1CCB">
        <w:t>q</w:t>
      </w:r>
      <w:r w:rsidR="00A80614">
        <w:t>)</w:t>
      </w:r>
      <w:r w:rsidR="00701DC7">
        <w:t xml:space="preserve">, which </w:t>
      </w:r>
      <w:r w:rsidR="00810CB9">
        <w:t>obviously underestimated</w:t>
      </w:r>
      <w:r w:rsidR="008805EA">
        <w:t xml:space="preserve"> </w:t>
      </w:r>
      <w:r w:rsidR="00A80614">
        <w:t xml:space="preserve">yields </w:t>
      </w:r>
      <w:r w:rsidR="00286F02">
        <w:t>for</w:t>
      </w:r>
      <w:r w:rsidR="00AB534F">
        <w:t xml:space="preserve"> a large</w:t>
      </w:r>
      <w:r w:rsidR="00006B85">
        <w:t>r</w:t>
      </w:r>
      <w:r w:rsidR="00AB534F">
        <w:t xml:space="preserve"> </w:t>
      </w:r>
      <w:r w:rsidR="004A6A84">
        <w:t>fraction</w:t>
      </w:r>
      <w:r w:rsidR="00AB534F">
        <w:t xml:space="preserve"> of the region</w:t>
      </w:r>
      <w:r w:rsidR="00202657">
        <w:t xml:space="preserve"> </w:t>
      </w:r>
      <w:r w:rsidR="003767FA">
        <w:t>(</w:t>
      </w:r>
      <w:r w:rsidR="00665882">
        <w:fldChar w:fldCharType="begin"/>
      </w:r>
      <w:r w:rsidR="00665882">
        <w:instrText xml:space="preserve"> REF _Ref410150347 \h </w:instrText>
      </w:r>
      <w:r w:rsidR="00665882">
        <w:fldChar w:fldCharType="separate"/>
      </w:r>
      <w:r w:rsidR="000C6557">
        <w:t xml:space="preserve">Fig. </w:t>
      </w:r>
      <w:r w:rsidR="000C6557">
        <w:rPr>
          <w:noProof/>
        </w:rPr>
        <w:t>4</w:t>
      </w:r>
      <w:r w:rsidR="00665882">
        <w:fldChar w:fldCharType="end"/>
      </w:r>
      <w:r w:rsidR="00D91DAF">
        <w:t xml:space="preserve">, </w:t>
      </w:r>
      <w:r w:rsidR="00A80614">
        <w:t>f</w:t>
      </w:r>
      <w:r w:rsidR="001270C6">
        <w:t xml:space="preserve"> and </w:t>
      </w:r>
      <w:proofErr w:type="spellStart"/>
      <w:r w:rsidR="00A80614">
        <w:t>i</w:t>
      </w:r>
      <w:proofErr w:type="spellEnd"/>
      <w:r w:rsidR="003767FA">
        <w:t>)</w:t>
      </w:r>
      <w:r w:rsidR="000C46A5" w:rsidRPr="000C46A5">
        <w:t xml:space="preserve">. </w:t>
      </w:r>
      <w:r w:rsidR="006E4696">
        <w:t>T</w:t>
      </w:r>
      <w:r w:rsidR="00A75A70">
        <w:t>he majority of the model</w:t>
      </w:r>
      <w:r w:rsidR="0034525A">
        <w:t>s</w:t>
      </w:r>
      <w:r w:rsidR="006E4696">
        <w:t xml:space="preserve"> </w:t>
      </w:r>
      <w:r w:rsidR="004604E7">
        <w:t xml:space="preserve">simulated yields </w:t>
      </w:r>
      <w:r w:rsidR="00077506">
        <w:t>with</w:t>
      </w:r>
      <w:r w:rsidR="00B66B63">
        <w:t xml:space="preserve"> </w:t>
      </w:r>
      <w:r w:rsidR="00B86FF2">
        <w:t xml:space="preserve">very </w:t>
      </w:r>
      <w:r w:rsidR="00DD0876">
        <w:t>high</w:t>
      </w:r>
      <w:r w:rsidR="00B66B63">
        <w:t xml:space="preserve"> spatial </w:t>
      </w:r>
      <w:r w:rsidR="00FE4158">
        <w:t>variability</w:t>
      </w:r>
      <w:r w:rsidR="003E2615">
        <w:t xml:space="preserve">. </w:t>
      </w:r>
      <w:r w:rsidR="00B063E9">
        <w:t xml:space="preserve">The </w:t>
      </w:r>
      <w:r w:rsidR="00671B60">
        <w:t>spatial pattern</w:t>
      </w:r>
      <w:r w:rsidR="0004652E">
        <w:t>s</w:t>
      </w:r>
      <w:r w:rsidR="000E37A7">
        <w:t xml:space="preserve"> </w:t>
      </w:r>
      <w:r w:rsidR="00010474">
        <w:t xml:space="preserve">of </w:t>
      </w:r>
      <w:r w:rsidR="0004652E">
        <w:t xml:space="preserve">simulated </w:t>
      </w:r>
      <w:r w:rsidR="00010474">
        <w:t xml:space="preserve">crop yields </w:t>
      </w:r>
      <w:r w:rsidR="0004652E">
        <w:t>were consistent for the majority of the models</w:t>
      </w:r>
      <w:r w:rsidR="005E5E46">
        <w:t>.</w:t>
      </w:r>
      <w:r w:rsidR="002B643D">
        <w:t xml:space="preserve"> </w:t>
      </w:r>
      <w:r w:rsidR="00615608">
        <w:t xml:space="preserve">The yields simulated by </w:t>
      </w:r>
      <w:r w:rsidR="006E1459">
        <w:t xml:space="preserve">APSIM, </w:t>
      </w:r>
      <w:proofErr w:type="spellStart"/>
      <w:r w:rsidR="006E1459">
        <w:t>CropSyst</w:t>
      </w:r>
      <w:proofErr w:type="spellEnd"/>
      <w:r w:rsidR="004753D5">
        <w:t xml:space="preserve">, </w:t>
      </w:r>
      <w:proofErr w:type="spellStart"/>
      <w:r w:rsidR="00E118AA">
        <w:t>Daily</w:t>
      </w:r>
      <w:r w:rsidR="004753D5">
        <w:t>DayCent</w:t>
      </w:r>
      <w:proofErr w:type="spellEnd"/>
      <w:r w:rsidR="004753D5">
        <w:t>, EPIC</w:t>
      </w:r>
      <w:r w:rsidR="00C23DFD">
        <w:t>, Expert-N</w:t>
      </w:r>
      <w:r w:rsidR="004753D5">
        <w:t>, HERMES, SIMPLACE&lt;LINTUL&gt; and STICS</w:t>
      </w:r>
      <w:r w:rsidR="00615608">
        <w:t xml:space="preserve"> </w:t>
      </w:r>
      <w:r w:rsidR="00CD29D0">
        <w:t xml:space="preserve">were </w:t>
      </w:r>
      <w:r w:rsidR="00615608">
        <w:t xml:space="preserve">strongly </w:t>
      </w:r>
      <w:r w:rsidR="00656F63">
        <w:t>affected</w:t>
      </w:r>
      <w:r w:rsidR="00615608">
        <w:t xml:space="preserve"> </w:t>
      </w:r>
      <w:r w:rsidR="002F739F">
        <w:t>by</w:t>
      </w:r>
      <w:r w:rsidR="00615608">
        <w:t xml:space="preserve"> the soil </w:t>
      </w:r>
      <w:r w:rsidR="007B5A6D">
        <w:t>and showed extremely low yields across the regions</w:t>
      </w:r>
      <w:r w:rsidR="00615608">
        <w:t xml:space="preserve"> </w:t>
      </w:r>
      <w:r w:rsidR="007B5A6D">
        <w:t xml:space="preserve">with </w:t>
      </w:r>
      <w:r w:rsidR="00882583">
        <w:t xml:space="preserve">low </w:t>
      </w:r>
      <w:r w:rsidR="00892C73">
        <w:t>water holding capacity (</w:t>
      </w:r>
      <w:bookmarkStart w:id="50" w:name="OLE_LINK110"/>
      <w:r w:rsidR="00892C73">
        <w:t>SWHC</w:t>
      </w:r>
      <w:bookmarkEnd w:id="50"/>
      <w:r w:rsidR="00934AD3">
        <w:t xml:space="preserve">) </w:t>
      </w:r>
      <w:r w:rsidR="00615608">
        <w:t>(</w:t>
      </w:r>
      <w:r w:rsidR="00615608">
        <w:fldChar w:fldCharType="begin"/>
      </w:r>
      <w:r w:rsidR="00615608">
        <w:instrText xml:space="preserve"> REF _Ref409789110 \h </w:instrText>
      </w:r>
      <w:r w:rsidR="00615608">
        <w:fldChar w:fldCharType="separate"/>
      </w:r>
      <w:r w:rsidR="000C6557">
        <w:t xml:space="preserve">Fig. </w:t>
      </w:r>
      <w:r w:rsidR="000C6557">
        <w:rPr>
          <w:noProof/>
        </w:rPr>
        <w:t>2</w:t>
      </w:r>
      <w:r w:rsidR="00615608">
        <w:fldChar w:fldCharType="end"/>
      </w:r>
      <w:r w:rsidR="00615608">
        <w:t xml:space="preserve"> and </w:t>
      </w:r>
      <w:r w:rsidR="00615608">
        <w:fldChar w:fldCharType="begin"/>
      </w:r>
      <w:r w:rsidR="00615608">
        <w:instrText xml:space="preserve"> REF _Ref410150347 \h </w:instrText>
      </w:r>
      <w:r w:rsidR="00615608">
        <w:fldChar w:fldCharType="separate"/>
      </w:r>
      <w:r w:rsidR="000C6557">
        <w:t xml:space="preserve">Fig. </w:t>
      </w:r>
      <w:r w:rsidR="000C6557">
        <w:rPr>
          <w:noProof/>
        </w:rPr>
        <w:t>4</w:t>
      </w:r>
      <w:r w:rsidR="00615608">
        <w:fldChar w:fldCharType="end"/>
      </w:r>
      <w:r w:rsidR="00615608">
        <w:t>)</w:t>
      </w:r>
      <w:r w:rsidR="00925AF2">
        <w:t>. T</w:t>
      </w:r>
      <w:r w:rsidR="00396745">
        <w:t xml:space="preserve">he yields simulated by </w:t>
      </w:r>
      <w:r w:rsidR="00E378EF">
        <w:t xml:space="preserve">AGROC, </w:t>
      </w:r>
      <w:r w:rsidR="001B32CF">
        <w:t>APSIM-N</w:t>
      </w:r>
      <w:r w:rsidR="00946964">
        <w:t>WHEAT</w:t>
      </w:r>
      <w:r w:rsidR="001B32CF">
        <w:t xml:space="preserve">, </w:t>
      </w:r>
      <w:r w:rsidR="00396745">
        <w:t>CENTURY</w:t>
      </w:r>
      <w:r w:rsidR="00C44646">
        <w:t>,</w:t>
      </w:r>
      <w:r w:rsidR="00803E49">
        <w:t xml:space="preserve"> </w:t>
      </w:r>
      <w:proofErr w:type="spellStart"/>
      <w:r w:rsidR="00803E49">
        <w:t>Coup</w:t>
      </w:r>
      <w:r w:rsidR="00A116AC">
        <w:t>Model</w:t>
      </w:r>
      <w:proofErr w:type="spellEnd"/>
      <w:r w:rsidR="002C0614">
        <w:t>,</w:t>
      </w:r>
      <w:r w:rsidR="00C44646">
        <w:t xml:space="preserve"> MCWLA</w:t>
      </w:r>
      <w:r w:rsidR="004F0A3B">
        <w:t>,</w:t>
      </w:r>
      <w:r w:rsidR="00396745">
        <w:t xml:space="preserve"> and MONICA </w:t>
      </w:r>
      <w:r w:rsidR="00663163">
        <w:t>were</w:t>
      </w:r>
      <w:r w:rsidR="00396745">
        <w:t xml:space="preserve"> </w:t>
      </w:r>
      <w:r w:rsidR="007363E4">
        <w:t xml:space="preserve">less </w:t>
      </w:r>
      <w:r w:rsidR="00572A48">
        <w:t>sensitive</w:t>
      </w:r>
      <w:r w:rsidR="00716E39">
        <w:t xml:space="preserve"> to SWHC compared to other models</w:t>
      </w:r>
      <w:r w:rsidR="002461CF">
        <w:t xml:space="preserve"> (</w:t>
      </w:r>
      <w:r w:rsidR="002461CF">
        <w:fldChar w:fldCharType="begin"/>
      </w:r>
      <w:r w:rsidR="002461CF">
        <w:instrText xml:space="preserve"> REF _Ref410150347 \h </w:instrText>
      </w:r>
      <w:r w:rsidR="002461CF">
        <w:fldChar w:fldCharType="separate"/>
      </w:r>
      <w:r w:rsidR="000C6557">
        <w:t xml:space="preserve">Fig. </w:t>
      </w:r>
      <w:r w:rsidR="000C6557">
        <w:rPr>
          <w:noProof/>
        </w:rPr>
        <w:t>4</w:t>
      </w:r>
      <w:r w:rsidR="002461CF">
        <w:fldChar w:fldCharType="end"/>
      </w:r>
      <w:r w:rsidR="004B165A">
        <w:t>,</w:t>
      </w:r>
      <w:r w:rsidR="000E056B">
        <w:t xml:space="preserve"> </w:t>
      </w:r>
      <w:r w:rsidR="004C3C33">
        <w:t>a, c</w:t>
      </w:r>
      <w:r w:rsidR="000E056B">
        <w:t xml:space="preserve">, d, e, j, </w:t>
      </w:r>
      <w:r w:rsidR="002461CF">
        <w:t xml:space="preserve">and </w:t>
      </w:r>
      <w:r w:rsidR="000E056B">
        <w:t>k</w:t>
      </w:r>
      <w:r w:rsidR="002461CF">
        <w:t>)</w:t>
      </w:r>
      <w:r w:rsidR="00615608">
        <w:t>.</w:t>
      </w:r>
    </w:p>
    <w:p w:rsidR="00BF0059" w:rsidRDefault="00371F95" w:rsidP="00BF0059">
      <w:r w:rsidRPr="00371F95">
        <w:rPr>
          <w:rFonts w:eastAsia="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Pr>
          <w:noProof/>
          <w:lang w:val="de-DE" w:eastAsia="de-DE"/>
        </w:rPr>
        <w:drawing>
          <wp:inline distT="0" distB="0" distL="0" distR="0" wp14:anchorId="5B88D045" wp14:editId="2AAABC69">
            <wp:extent cx="5943600" cy="7784571"/>
            <wp:effectExtent l="0" t="0" r="0" b="6985"/>
            <wp:docPr id="8" name="Picture 8" descr="B:\AgMIP\Analysis\Wheat_s1c1_W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gMIP\Analysis\Wheat_s1c1_W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784571"/>
                    </a:xfrm>
                    <a:prstGeom prst="rect">
                      <a:avLst/>
                    </a:prstGeom>
                    <a:noFill/>
                    <a:ln>
                      <a:noFill/>
                    </a:ln>
                  </pic:spPr>
                </pic:pic>
              </a:graphicData>
            </a:graphic>
          </wp:inline>
        </w:drawing>
      </w:r>
    </w:p>
    <w:p w:rsidR="00BF0059" w:rsidRDefault="006D1EB4" w:rsidP="006D1EB4">
      <w:pPr>
        <w:pStyle w:val="Beschriftung"/>
      </w:pPr>
      <w:bookmarkStart w:id="51" w:name="_Ref410150347"/>
      <w:proofErr w:type="gramStart"/>
      <w:r>
        <w:lastRenderedPageBreak/>
        <w:t>Fig.</w:t>
      </w:r>
      <w:proofErr w:type="gramEnd"/>
      <w:r>
        <w:t xml:space="preserve"> </w:t>
      </w:r>
      <w:r w:rsidR="002C44F3">
        <w:fldChar w:fldCharType="begin"/>
      </w:r>
      <w:r w:rsidR="002C44F3">
        <w:instrText xml:space="preserve"> SEQ Fig. \* ARABIC </w:instrText>
      </w:r>
      <w:r w:rsidR="002C44F3">
        <w:fldChar w:fldCharType="separate"/>
      </w:r>
      <w:r w:rsidR="000C6557">
        <w:rPr>
          <w:noProof/>
        </w:rPr>
        <w:t>4</w:t>
      </w:r>
      <w:r w:rsidR="002C44F3">
        <w:rPr>
          <w:noProof/>
        </w:rPr>
        <w:fldChar w:fldCharType="end"/>
      </w:r>
      <w:bookmarkEnd w:id="51"/>
      <w:r>
        <w:t xml:space="preserve"> </w:t>
      </w:r>
      <w:r w:rsidR="002F222B" w:rsidRPr="000C46A5">
        <w:t xml:space="preserve">Spatial </w:t>
      </w:r>
      <w:r w:rsidR="00636BEB">
        <w:t>distribution</w:t>
      </w:r>
      <w:r w:rsidR="006D4AA2">
        <w:t>s</w:t>
      </w:r>
      <w:r w:rsidR="002F222B" w:rsidRPr="000C46A5">
        <w:t xml:space="preserve"> of </w:t>
      </w:r>
      <w:r w:rsidR="00636BEB">
        <w:t xml:space="preserve">simulated </w:t>
      </w:r>
      <w:r w:rsidR="002B3BAE">
        <w:t xml:space="preserve">winter wheat </w:t>
      </w:r>
      <w:r w:rsidR="00D9664A">
        <w:t>yield</w:t>
      </w:r>
      <w:r w:rsidR="004122BE">
        <w:t>s</w:t>
      </w:r>
      <w:r w:rsidR="00D9664A">
        <w:t xml:space="preserve"> </w:t>
      </w:r>
      <w:r w:rsidR="002F222B">
        <w:t xml:space="preserve">by </w:t>
      </w:r>
      <w:r w:rsidR="00EA4E15">
        <w:t>fourteen</w:t>
      </w:r>
      <w:r w:rsidR="002F222B">
        <w:t xml:space="preserve"> crop models</w:t>
      </w:r>
      <w:r w:rsidR="008628EE">
        <w:t xml:space="preserve"> (a – </w:t>
      </w:r>
      <w:r w:rsidR="006A354B">
        <w:t>n</w:t>
      </w:r>
      <w:r w:rsidR="008628EE">
        <w:t>)</w:t>
      </w:r>
      <w:r w:rsidR="002F222B">
        <w:t xml:space="preserve">, </w:t>
      </w:r>
      <w:r w:rsidR="00546257">
        <w:t xml:space="preserve">the </w:t>
      </w:r>
      <w:r w:rsidR="002F222B">
        <w:t>models ensemble</w:t>
      </w:r>
      <w:r w:rsidR="00A30857">
        <w:t xml:space="preserve"> mean</w:t>
      </w:r>
      <w:r w:rsidR="008628EE">
        <w:t xml:space="preserve"> (</w:t>
      </w:r>
      <w:r w:rsidR="006A354B">
        <w:t>o</w:t>
      </w:r>
      <w:r w:rsidR="008628EE">
        <w:t>)</w:t>
      </w:r>
      <w:r w:rsidR="002F222B">
        <w:t xml:space="preserve">, </w:t>
      </w:r>
      <w:r w:rsidR="00370B4F">
        <w:t xml:space="preserve">mean </w:t>
      </w:r>
      <w:r w:rsidR="002F222B">
        <w:t>observed yields (1999–2011</w:t>
      </w:r>
      <w:r w:rsidR="00DB1A63">
        <w:t xml:space="preserve">, </w:t>
      </w:r>
      <w:r w:rsidR="00DB1A63" w:rsidRPr="006A1A22">
        <w:t>7% of moisture in the reported values</w:t>
      </w:r>
      <w:r w:rsidR="002F222B">
        <w:t xml:space="preserve">) </w:t>
      </w:r>
      <w:r w:rsidR="00636BEB">
        <w:t>(</w:t>
      </w:r>
      <w:r w:rsidR="006A354B">
        <w:t>p</w:t>
      </w:r>
      <w:r w:rsidR="00636BEB">
        <w:t>)</w:t>
      </w:r>
      <w:r w:rsidR="00690A7C">
        <w:t xml:space="preserve">, and the mean and standard deviation </w:t>
      </w:r>
      <w:r w:rsidR="004134D0">
        <w:t xml:space="preserve">of wheat yields </w:t>
      </w:r>
      <w:r w:rsidR="00690A7C">
        <w:t>across grid cells</w:t>
      </w:r>
      <w:r w:rsidR="004134D0">
        <w:t xml:space="preserve"> (</w:t>
      </w:r>
      <w:r w:rsidR="006A354B">
        <w:t>q</w:t>
      </w:r>
      <w:r w:rsidR="004134D0">
        <w:t>)</w:t>
      </w:r>
      <w:r w:rsidR="002F222B">
        <w:t>. The simulations were conducted under water limited conditions</w:t>
      </w:r>
      <w:r w:rsidR="00AB6F82">
        <w:t xml:space="preserve"> from 1982 to 2011</w:t>
      </w:r>
      <w:r w:rsidR="002F222B">
        <w:t xml:space="preserve">. </w:t>
      </w:r>
      <w:bookmarkStart w:id="52" w:name="OLE_LINK100"/>
      <w:r w:rsidR="006E7FF6">
        <w:t>The observed yields were reported at district levels from 1999 to 2011.</w:t>
      </w:r>
      <w:bookmarkEnd w:id="52"/>
      <w:r w:rsidR="00864CB8">
        <w:t xml:space="preserve"> In the bar plot (</w:t>
      </w:r>
      <w:r w:rsidR="008E17D9">
        <w:t>p</w:t>
      </w:r>
      <w:r w:rsidR="00864CB8">
        <w:t>), the bar height indicates the mean yield across</w:t>
      </w:r>
      <w:r w:rsidR="007A2E48">
        <w:t xml:space="preserve"> all </w:t>
      </w:r>
      <w:r w:rsidR="00864CB8">
        <w:t>grid cells and the error bar indicates the standard deviation.</w:t>
      </w:r>
      <w:r w:rsidR="006820B1">
        <w:t xml:space="preserve"> The horizontal line indicates t</w:t>
      </w:r>
      <w:r w:rsidR="000669D0">
        <w:t>he mean observed yield over the study area.</w:t>
      </w:r>
    </w:p>
    <w:p w:rsidR="00F34DF5" w:rsidRPr="00F34DF5" w:rsidRDefault="002F0A7D" w:rsidP="00F34DF5">
      <w:bookmarkStart w:id="53" w:name="OLE_LINK101"/>
      <w:r>
        <w:t>For silage</w:t>
      </w:r>
      <w:r w:rsidR="00EC26ED">
        <w:t xml:space="preserve"> maize</w:t>
      </w:r>
      <w:r w:rsidR="00F34DF5">
        <w:t>,</w:t>
      </w:r>
      <w:r w:rsidR="009679CB">
        <w:t xml:space="preserve"> the </w:t>
      </w:r>
      <w:r w:rsidR="006C717E">
        <w:t>simulated</w:t>
      </w:r>
      <w:r w:rsidR="009679CB">
        <w:t xml:space="preserve"> yields </w:t>
      </w:r>
      <w:r w:rsidR="006C717E">
        <w:t>by</w:t>
      </w:r>
      <w:r w:rsidR="00F34DF5">
        <w:t xml:space="preserve"> </w:t>
      </w:r>
      <w:r w:rsidR="00944851">
        <w:t xml:space="preserve">APSIM, </w:t>
      </w:r>
      <w:r w:rsidR="0026031E">
        <w:t>CENTURY</w:t>
      </w:r>
      <w:r w:rsidR="00944851">
        <w:t>,</w:t>
      </w:r>
      <w:r w:rsidR="0026031E">
        <w:t xml:space="preserve"> </w:t>
      </w:r>
      <w:proofErr w:type="spellStart"/>
      <w:r w:rsidR="00E40330">
        <w:t>CropSyst</w:t>
      </w:r>
      <w:proofErr w:type="spellEnd"/>
      <w:r w:rsidR="00E40330">
        <w:t>, H</w:t>
      </w:r>
      <w:r w:rsidR="0026031E">
        <w:t>ERMES</w:t>
      </w:r>
      <w:r w:rsidR="00944851">
        <w:t>, MONICA,</w:t>
      </w:r>
      <w:r w:rsidR="0026031E">
        <w:t xml:space="preserve"> </w:t>
      </w:r>
      <w:r w:rsidR="00944851">
        <w:t xml:space="preserve">SIMPLACE&lt;LINTUL&gt; and STICS </w:t>
      </w:r>
      <w:r w:rsidR="009679CB">
        <w:t>were higher than</w:t>
      </w:r>
      <w:r w:rsidR="00B8236C">
        <w:t xml:space="preserve"> by</w:t>
      </w:r>
      <w:r w:rsidR="00BF219D">
        <w:t xml:space="preserve"> </w:t>
      </w:r>
      <w:r w:rsidR="00E40330">
        <w:t>AGROC</w:t>
      </w:r>
      <w:r w:rsidR="00073B46">
        <w:t xml:space="preserve"> and EPIC</w:t>
      </w:r>
      <w:r w:rsidR="00260E7D">
        <w:t>, which</w:t>
      </w:r>
      <w:r w:rsidR="00073B46">
        <w:t xml:space="preserve"> </w:t>
      </w:r>
      <w:r w:rsidR="00953552">
        <w:t xml:space="preserve">showed </w:t>
      </w:r>
      <w:r w:rsidR="006E3014">
        <w:t>considerable</w:t>
      </w:r>
      <w:r w:rsidR="0026031E">
        <w:t xml:space="preserve"> under</w:t>
      </w:r>
      <w:r w:rsidR="00953552">
        <w:t>estimation</w:t>
      </w:r>
      <w:r w:rsidR="00211BE0">
        <w:t xml:space="preserve"> (</w:t>
      </w:r>
      <w:r w:rsidR="00211BE0">
        <w:fldChar w:fldCharType="begin"/>
      </w:r>
      <w:r w:rsidR="00211BE0">
        <w:instrText xml:space="preserve"> REF _Ref410246718 \h </w:instrText>
      </w:r>
      <w:r w:rsidR="00211BE0">
        <w:fldChar w:fldCharType="separate"/>
      </w:r>
      <w:r w:rsidR="000C6557">
        <w:t xml:space="preserve">Fig. </w:t>
      </w:r>
      <w:r w:rsidR="000C6557">
        <w:rPr>
          <w:noProof/>
        </w:rPr>
        <w:t>5</w:t>
      </w:r>
      <w:r w:rsidR="00211BE0">
        <w:fldChar w:fldCharType="end"/>
      </w:r>
      <w:r w:rsidR="00FA3677">
        <w:t xml:space="preserve">). </w:t>
      </w:r>
      <w:r w:rsidR="00634659">
        <w:t xml:space="preserve">There were two </w:t>
      </w:r>
      <w:r w:rsidR="00C26B5A">
        <w:t>contrasting</w:t>
      </w:r>
      <w:r w:rsidR="00634659">
        <w:t xml:space="preserve"> spatial patterns across the model</w:t>
      </w:r>
      <w:r w:rsidR="00C06BE3">
        <w:t>s</w:t>
      </w:r>
      <w:r w:rsidR="00634659">
        <w:t xml:space="preserve">. </w:t>
      </w:r>
      <w:r w:rsidR="00E47162">
        <w:t xml:space="preserve">For example, APSIM, </w:t>
      </w:r>
      <w:proofErr w:type="spellStart"/>
      <w:r w:rsidR="000C356C">
        <w:t>CropSyst</w:t>
      </w:r>
      <w:proofErr w:type="spellEnd"/>
      <w:r w:rsidR="000C356C">
        <w:t xml:space="preserve">, </w:t>
      </w:r>
      <w:r w:rsidR="00E47162">
        <w:t>MONICA</w:t>
      </w:r>
      <w:r w:rsidR="000C356C">
        <w:t>,</w:t>
      </w:r>
      <w:r w:rsidR="00E47162">
        <w:t xml:space="preserve"> SIMPLACE&lt;LINTUL&gt;</w:t>
      </w:r>
      <w:r w:rsidR="005F760B">
        <w:t xml:space="preserve"> and STIC</w:t>
      </w:r>
      <w:r w:rsidR="000C356C">
        <w:t>S</w:t>
      </w:r>
      <w:r w:rsidR="00E47162">
        <w:t xml:space="preserve"> simulated low yields in the </w:t>
      </w:r>
      <w:r w:rsidR="000C356C">
        <w:t>southeastern</w:t>
      </w:r>
      <w:r w:rsidR="00535166">
        <w:t xml:space="preserve"> mountainous</w:t>
      </w:r>
      <w:r w:rsidR="00E47162">
        <w:t xml:space="preserve"> regions, while CENTURY, </w:t>
      </w:r>
      <w:proofErr w:type="spellStart"/>
      <w:r w:rsidR="00E47162">
        <w:t>DailyDay</w:t>
      </w:r>
      <w:r w:rsidR="00335D04">
        <w:t>Cent</w:t>
      </w:r>
      <w:proofErr w:type="spellEnd"/>
      <w:r w:rsidR="00335D04">
        <w:t xml:space="preserve"> and HERMES simulated </w:t>
      </w:r>
      <w:r w:rsidR="00554D57">
        <w:t xml:space="preserve">relatively </w:t>
      </w:r>
      <w:r w:rsidR="00335D04">
        <w:t xml:space="preserve">high </w:t>
      </w:r>
      <w:r w:rsidR="004373B7">
        <w:t>yields</w:t>
      </w:r>
      <w:r w:rsidR="00E47162">
        <w:t xml:space="preserve">. </w:t>
      </w:r>
      <w:r w:rsidR="00F34DF5">
        <w:t xml:space="preserve">The yields simulated by </w:t>
      </w:r>
      <w:r w:rsidR="00306971">
        <w:t xml:space="preserve">the </w:t>
      </w:r>
      <w:r w:rsidR="00F34DF5">
        <w:t xml:space="preserve">models of APSIM, </w:t>
      </w:r>
      <w:r w:rsidR="009D6ED6">
        <w:t>AGROC</w:t>
      </w:r>
      <w:r w:rsidR="00BD08DE">
        <w:t xml:space="preserve">, </w:t>
      </w:r>
      <w:r w:rsidR="00073FF8">
        <w:t xml:space="preserve">EPIC, </w:t>
      </w:r>
      <w:r w:rsidR="00F34DF5">
        <w:t>HERMES,</w:t>
      </w:r>
      <w:r w:rsidR="00535166" w:rsidRPr="00535166">
        <w:t xml:space="preserve"> </w:t>
      </w:r>
      <w:r w:rsidR="00535166">
        <w:t xml:space="preserve">SIMPLACE&lt;LINTUL&gt; </w:t>
      </w:r>
      <w:r w:rsidR="00F34DF5">
        <w:t xml:space="preserve">and STICS strongly responded to </w:t>
      </w:r>
      <w:r w:rsidR="00FD2E63">
        <w:t xml:space="preserve">low </w:t>
      </w:r>
      <w:r w:rsidR="00251503">
        <w:t xml:space="preserve">SWHC </w:t>
      </w:r>
      <w:r w:rsidR="00F34DF5">
        <w:t>(</w:t>
      </w:r>
      <w:r w:rsidR="00F34DF5">
        <w:fldChar w:fldCharType="begin"/>
      </w:r>
      <w:r w:rsidR="00F34DF5">
        <w:instrText xml:space="preserve"> REF _Ref409789110 \h </w:instrText>
      </w:r>
      <w:r w:rsidR="00F34DF5">
        <w:fldChar w:fldCharType="separate"/>
      </w:r>
      <w:r w:rsidR="000C6557">
        <w:t xml:space="preserve">Fig. </w:t>
      </w:r>
      <w:r w:rsidR="000C6557">
        <w:rPr>
          <w:noProof/>
        </w:rPr>
        <w:t>2</w:t>
      </w:r>
      <w:r w:rsidR="00F34DF5">
        <w:fldChar w:fldCharType="end"/>
      </w:r>
      <w:r w:rsidR="00F34DF5">
        <w:t xml:space="preserve"> and</w:t>
      </w:r>
      <w:r w:rsidR="00D370F7">
        <w:t xml:space="preserve"> </w:t>
      </w:r>
      <w:r w:rsidR="00D370F7">
        <w:fldChar w:fldCharType="begin"/>
      </w:r>
      <w:r w:rsidR="00D370F7">
        <w:instrText xml:space="preserve"> REF _Ref410246718 \h </w:instrText>
      </w:r>
      <w:r w:rsidR="00D370F7">
        <w:fldChar w:fldCharType="separate"/>
      </w:r>
      <w:r w:rsidR="000C6557">
        <w:t xml:space="preserve">Fig. </w:t>
      </w:r>
      <w:r w:rsidR="000C6557">
        <w:rPr>
          <w:noProof/>
        </w:rPr>
        <w:t>5</w:t>
      </w:r>
      <w:r w:rsidR="00D370F7">
        <w:fldChar w:fldCharType="end"/>
      </w:r>
      <w:r w:rsidR="00F34DF5">
        <w:t>), while yields simulated by CENTURY</w:t>
      </w:r>
      <w:r w:rsidR="00535166">
        <w:t xml:space="preserve"> and</w:t>
      </w:r>
      <w:r w:rsidR="00F34DF5">
        <w:t xml:space="preserve"> MONICA</w:t>
      </w:r>
      <w:r w:rsidR="001A1C69">
        <w:t xml:space="preserve"> </w:t>
      </w:r>
      <w:r w:rsidR="00145478">
        <w:t xml:space="preserve">showed a </w:t>
      </w:r>
      <w:r w:rsidR="00B97C0C">
        <w:t xml:space="preserve">relatively </w:t>
      </w:r>
      <w:r w:rsidR="00145478">
        <w:t>low sensitivity</w:t>
      </w:r>
      <w:r w:rsidR="00073FF8">
        <w:t xml:space="preserve"> </w:t>
      </w:r>
      <w:r w:rsidR="00F34DF5">
        <w:t>(</w:t>
      </w:r>
      <w:r w:rsidR="00D370F7">
        <w:fldChar w:fldCharType="begin"/>
      </w:r>
      <w:r w:rsidR="00D370F7">
        <w:instrText xml:space="preserve"> REF _Ref410246718 \h </w:instrText>
      </w:r>
      <w:r w:rsidR="00D370F7">
        <w:fldChar w:fldCharType="separate"/>
      </w:r>
      <w:r w:rsidR="000C6557">
        <w:t xml:space="preserve">Fig. </w:t>
      </w:r>
      <w:r w:rsidR="000C6557">
        <w:rPr>
          <w:noProof/>
        </w:rPr>
        <w:t>5</w:t>
      </w:r>
      <w:r w:rsidR="00D370F7">
        <w:fldChar w:fldCharType="end"/>
      </w:r>
      <w:r w:rsidR="004B165A">
        <w:t>,</w:t>
      </w:r>
      <w:r w:rsidR="00F34DF5">
        <w:t xml:space="preserve"> </w:t>
      </w:r>
      <w:r w:rsidR="00FE638A">
        <w:t>c</w:t>
      </w:r>
      <w:r w:rsidR="00CF6D7D">
        <w:t xml:space="preserve"> and</w:t>
      </w:r>
      <w:r w:rsidR="00FE638A">
        <w:t xml:space="preserve"> h</w:t>
      </w:r>
      <w:r w:rsidR="00F34DF5">
        <w:t>).</w:t>
      </w:r>
    </w:p>
    <w:bookmarkEnd w:id="53"/>
    <w:p w:rsidR="00BF0059" w:rsidRDefault="00D41E32" w:rsidP="00BF0059">
      <w:r>
        <w:rPr>
          <w:noProof/>
          <w:lang w:val="de-DE" w:eastAsia="de-DE"/>
        </w:rPr>
        <w:lastRenderedPageBreak/>
        <w:drawing>
          <wp:inline distT="0" distB="0" distL="0" distR="0" wp14:anchorId="730ADDB6" wp14:editId="02E87998">
            <wp:extent cx="5943600" cy="6546850"/>
            <wp:effectExtent l="0" t="0" r="0" b="6350"/>
            <wp:docPr id="17" name="Picture 17" descr="B:\AgMIP\Analysis\Maize_s1c1_W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gMIP\Analysis\Maize_s1c1_W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6546850"/>
                    </a:xfrm>
                    <a:prstGeom prst="rect">
                      <a:avLst/>
                    </a:prstGeom>
                    <a:noFill/>
                    <a:ln>
                      <a:noFill/>
                    </a:ln>
                  </pic:spPr>
                </pic:pic>
              </a:graphicData>
            </a:graphic>
          </wp:inline>
        </w:drawing>
      </w:r>
    </w:p>
    <w:p w:rsidR="00BF0059" w:rsidRDefault="006D1EB4" w:rsidP="006D1EB4">
      <w:pPr>
        <w:pStyle w:val="Beschriftung"/>
      </w:pPr>
      <w:bookmarkStart w:id="54" w:name="_Ref410246718"/>
      <w:proofErr w:type="gramStart"/>
      <w:r>
        <w:t>Fig.</w:t>
      </w:r>
      <w:proofErr w:type="gramEnd"/>
      <w:r>
        <w:t xml:space="preserve"> </w:t>
      </w:r>
      <w:r w:rsidR="002C44F3">
        <w:fldChar w:fldCharType="begin"/>
      </w:r>
      <w:r w:rsidR="002C44F3">
        <w:instrText xml:space="preserve"> SEQ Fig. \* ARABIC </w:instrText>
      </w:r>
      <w:r w:rsidR="002C44F3">
        <w:fldChar w:fldCharType="separate"/>
      </w:r>
      <w:r w:rsidR="000C6557">
        <w:rPr>
          <w:noProof/>
        </w:rPr>
        <w:t>5</w:t>
      </w:r>
      <w:r w:rsidR="002C44F3">
        <w:rPr>
          <w:noProof/>
        </w:rPr>
        <w:fldChar w:fldCharType="end"/>
      </w:r>
      <w:bookmarkEnd w:id="54"/>
      <w:r>
        <w:t xml:space="preserve"> </w:t>
      </w:r>
      <w:r w:rsidR="00356580" w:rsidRPr="000C46A5">
        <w:t xml:space="preserve">Spatial </w:t>
      </w:r>
      <w:r w:rsidR="00356580">
        <w:t>distribution</w:t>
      </w:r>
      <w:r w:rsidR="005E717C">
        <w:t>s</w:t>
      </w:r>
      <w:r w:rsidR="00356580" w:rsidRPr="000C46A5">
        <w:t xml:space="preserve"> of </w:t>
      </w:r>
      <w:r w:rsidR="00356580">
        <w:t xml:space="preserve">simulated </w:t>
      </w:r>
      <w:r w:rsidR="00DC6CA5">
        <w:t xml:space="preserve">silage maize </w:t>
      </w:r>
      <w:r w:rsidR="00356580">
        <w:t>yield</w:t>
      </w:r>
      <w:r w:rsidR="001C2E14">
        <w:t>s</w:t>
      </w:r>
      <w:r w:rsidR="00356580">
        <w:t xml:space="preserve"> by </w:t>
      </w:r>
      <w:r w:rsidR="00CC7F84">
        <w:t>ten</w:t>
      </w:r>
      <w:r w:rsidR="00356580">
        <w:t xml:space="preserve"> crop models, models ensemble</w:t>
      </w:r>
      <w:r w:rsidR="00F21585">
        <w:t xml:space="preserve"> mean</w:t>
      </w:r>
      <w:r w:rsidR="00356580">
        <w:t xml:space="preserve">, and </w:t>
      </w:r>
      <w:r w:rsidR="00871E7B">
        <w:t xml:space="preserve">mean </w:t>
      </w:r>
      <w:r w:rsidR="00356580">
        <w:t>observed yields (1999–2011</w:t>
      </w:r>
      <w:r w:rsidR="001B04AF">
        <w:t>, 7% of moisture in the reported values</w:t>
      </w:r>
      <w:r w:rsidR="00356580">
        <w:t>) (a-</w:t>
      </w:r>
      <w:proofErr w:type="spellStart"/>
      <w:r w:rsidR="00324703">
        <w:t>i</w:t>
      </w:r>
      <w:proofErr w:type="spellEnd"/>
      <w:r w:rsidR="00356580">
        <w:t>), and the mean and standard deviation of silage m</w:t>
      </w:r>
      <w:r w:rsidR="00C772CF">
        <w:t>aize yields across grid cells (m</w:t>
      </w:r>
      <w:r w:rsidR="00356580">
        <w:t>). The simulations were conducted under water limited conditions from 1982 to 2011. The observed yields were reported at district levels from 1999 to 2011.</w:t>
      </w:r>
      <w:r w:rsidR="00871343">
        <w:t xml:space="preserve"> In the bar plot (</w:t>
      </w:r>
      <w:r w:rsidR="0080511C">
        <w:t>m</w:t>
      </w:r>
      <w:r w:rsidR="00871343">
        <w:t xml:space="preserve">), the bar </w:t>
      </w:r>
      <w:r w:rsidR="005A3B4D">
        <w:t>height indicates the mean yield</w:t>
      </w:r>
      <w:r w:rsidR="00871343">
        <w:t xml:space="preserve"> across</w:t>
      </w:r>
      <w:r w:rsidR="00871E7B">
        <w:t xml:space="preserve"> all 34168</w:t>
      </w:r>
      <w:r w:rsidR="00871343">
        <w:t xml:space="preserve"> grid cells and the error bar indicates the standard deviation.</w:t>
      </w:r>
      <w:r w:rsidR="009676FD" w:rsidRPr="009676FD">
        <w:t xml:space="preserve"> </w:t>
      </w:r>
      <w:r w:rsidR="009676FD">
        <w:t>The horizontal line indicates the mean observed yield over the study area.</w:t>
      </w:r>
    </w:p>
    <w:p w:rsidR="00B07EB1" w:rsidRDefault="00B07EB1" w:rsidP="00B07EB1">
      <w:pPr>
        <w:pStyle w:val="berschrift2"/>
      </w:pPr>
      <w:r>
        <w:lastRenderedPageBreak/>
        <w:t xml:space="preserve">Sampling </w:t>
      </w:r>
      <w:r w:rsidR="006B29EC">
        <w:t>precision</w:t>
      </w:r>
      <w:r>
        <w:t xml:space="preserve"> across sample sizes</w:t>
      </w:r>
    </w:p>
    <w:p w:rsidR="00B07EB1" w:rsidRDefault="00B07EB1" w:rsidP="00B07EB1">
      <w:r>
        <w:t xml:space="preserve">In estimating </w:t>
      </w:r>
      <w:r w:rsidR="008A4DD4">
        <w:t xml:space="preserve">the </w:t>
      </w:r>
      <w:r w:rsidR="0007377A">
        <w:t xml:space="preserve">regional </w:t>
      </w:r>
      <w:r w:rsidR="008A4DD4">
        <w:t xml:space="preserve">mean yield </w:t>
      </w:r>
      <m:oMath>
        <m:acc>
          <m:accPr>
            <m:chr m:val="̅"/>
            <m:ctrlPr>
              <w:rPr>
                <w:rFonts w:ascii="Cambria Math" w:hAnsi="Cambria Math"/>
                <w:i/>
              </w:rPr>
            </m:ctrlPr>
          </m:accPr>
          <m:e>
            <m:r>
              <w:rPr>
                <w:rFonts w:ascii="Cambria Math" w:hAnsi="Cambria Math"/>
              </w:rPr>
              <m:t>Y</m:t>
            </m:r>
          </m:e>
        </m:acc>
        <m:r>
          <w:rPr>
            <w:rFonts w:ascii="Cambria Math" w:hAnsi="Cambria Math"/>
          </w:rPr>
          <m:t>(A)</m:t>
        </m:r>
      </m:oMath>
      <w:r>
        <w:t xml:space="preserve"> for winter wheat with SimRS, sampling standard errors</w:t>
      </w:r>
      <w:r w:rsidRPr="00D97F68">
        <w:t xml:space="preserve"> </w:t>
      </w:r>
      <w:r>
        <w:t>monotonously decreased from 0.750 to 0.075 t ha</w:t>
      </w:r>
      <w:r>
        <w:rPr>
          <w:vertAlign w:val="superscript"/>
        </w:rPr>
        <w:t>-1</w:t>
      </w:r>
      <w:r>
        <w:t xml:space="preserve"> w</w:t>
      </w:r>
      <w:r w:rsidR="00623C48">
        <w:t>ith the increase of sample size</w:t>
      </w:r>
      <w:r>
        <w:t xml:space="preserve"> from 2 to 200 (</w:t>
      </w:r>
      <w:r>
        <w:fldChar w:fldCharType="begin"/>
      </w:r>
      <w:r>
        <w:instrText xml:space="preserve"> REF _Ref410641150 \h </w:instrText>
      </w:r>
      <w:r>
        <w:fldChar w:fldCharType="separate"/>
      </w:r>
      <w:r w:rsidR="000C6557">
        <w:t xml:space="preserve">Fig. </w:t>
      </w:r>
      <w:r w:rsidR="000C6557">
        <w:rPr>
          <w:noProof/>
        </w:rPr>
        <w:t>6</w:t>
      </w:r>
      <w:r>
        <w:fldChar w:fldCharType="end"/>
      </w:r>
      <w:r>
        <w:t xml:space="preserve">, b). With </w:t>
      </w:r>
      <w:proofErr w:type="spellStart"/>
      <w:r>
        <w:t>StrRS</w:t>
      </w:r>
      <w:proofErr w:type="spellEnd"/>
      <w:r>
        <w:t xml:space="preserve"> (stratum number =8), the sampling standard errors also monotonously decreased across all the </w:t>
      </w:r>
      <w:r w:rsidR="00977FC5">
        <w:t>seven</w:t>
      </w:r>
      <w:r>
        <w:t xml:space="preserve"> </w:t>
      </w:r>
      <w:r w:rsidR="00A22275">
        <w:t>different stratification methods</w:t>
      </w:r>
      <w:r>
        <w:t xml:space="preserve"> (</w:t>
      </w:r>
      <w:r>
        <w:fldChar w:fldCharType="begin"/>
      </w:r>
      <w:r>
        <w:instrText xml:space="preserve"> REF _Ref410641150 \h </w:instrText>
      </w:r>
      <w:r>
        <w:fldChar w:fldCharType="separate"/>
      </w:r>
      <w:r w:rsidR="000C6557">
        <w:t xml:space="preserve">Fig. </w:t>
      </w:r>
      <w:r w:rsidR="000C6557">
        <w:rPr>
          <w:noProof/>
        </w:rPr>
        <w:t>6</w:t>
      </w:r>
      <w:r>
        <w:fldChar w:fldCharType="end"/>
      </w:r>
      <w:r>
        <w:t xml:space="preserve">, a). The rank of </w:t>
      </w:r>
      <w:r w:rsidR="000D1B43">
        <w:t>sampling standard errors</w:t>
      </w:r>
      <w:r>
        <w:t xml:space="preserve"> </w:t>
      </w:r>
      <w:r w:rsidR="009A4F0C">
        <w:t>for</w:t>
      </w:r>
      <w:r>
        <w:t xml:space="preserve"> eight sampling schemes </w:t>
      </w:r>
      <w:r w:rsidR="00CC636B">
        <w:t>did</w:t>
      </w:r>
      <w:r w:rsidR="00604D3A">
        <w:t xml:space="preserve"> </w:t>
      </w:r>
      <w:r w:rsidR="00CC636B">
        <w:t>n</w:t>
      </w:r>
      <w:r w:rsidR="00604D3A">
        <w:t>o</w:t>
      </w:r>
      <w:r w:rsidR="00CC636B">
        <w:t>t change</w:t>
      </w:r>
      <w:r>
        <w:t xml:space="preserve"> across sample sizes. </w:t>
      </w:r>
      <w:proofErr w:type="spellStart"/>
      <w:r>
        <w:t>StrRS</w:t>
      </w:r>
      <w:proofErr w:type="spellEnd"/>
      <w:r>
        <w:t xml:space="preserve"> with soil stratification had the smallest errors</w:t>
      </w:r>
      <w:r w:rsidR="00F64922">
        <w:t>,</w:t>
      </w:r>
      <w:r>
        <w:t xml:space="preserve"> and with </w:t>
      </w:r>
      <w:r w:rsidR="00C5215D">
        <w:t>stratification of climate conditions</w:t>
      </w:r>
      <w:r>
        <w:t xml:space="preserve"> had the largest </w:t>
      </w:r>
      <w:r w:rsidR="00051EEB">
        <w:t>ones</w:t>
      </w:r>
      <w:r>
        <w:t xml:space="preserve">. The </w:t>
      </w:r>
      <w:r w:rsidR="009575DA">
        <w:t xml:space="preserve">precision with stratification of </w:t>
      </w:r>
      <w:r>
        <w:t>environmental conditions ranked the second</w:t>
      </w:r>
      <w:r w:rsidR="009575DA">
        <w:t xml:space="preserve"> and even area stratification ranked the third</w:t>
      </w:r>
      <w:r>
        <w:t>.</w:t>
      </w:r>
    </w:p>
    <w:p w:rsidR="00B07EB1" w:rsidRDefault="00B07EB1" w:rsidP="00B07EB1">
      <w:r>
        <w:t xml:space="preserve">In estimating the </w:t>
      </w:r>
      <w:r w:rsidR="0007377A">
        <w:t>regional</w:t>
      </w:r>
      <w:r w:rsidR="008A4DD4">
        <w:t xml:space="preserve"> mean yield </w:t>
      </w:r>
      <m:oMath>
        <m:acc>
          <m:accPr>
            <m:chr m:val="̅"/>
            <m:ctrlPr>
              <w:rPr>
                <w:rFonts w:ascii="Cambria Math" w:hAnsi="Cambria Math"/>
                <w:i/>
              </w:rPr>
            </m:ctrlPr>
          </m:accPr>
          <m:e>
            <m:r>
              <w:rPr>
                <w:rFonts w:ascii="Cambria Math" w:hAnsi="Cambria Math"/>
              </w:rPr>
              <m:t>Y</m:t>
            </m:r>
          </m:e>
        </m:acc>
        <m:r>
          <w:rPr>
            <w:rFonts w:ascii="Cambria Math" w:hAnsi="Cambria Math"/>
          </w:rPr>
          <m:t>(A</m:t>
        </m:r>
      </m:oMath>
      <w:r>
        <w:t>) for silage maize with SimRS, sampling standard errors</w:t>
      </w:r>
      <w:r w:rsidRPr="00D97F68">
        <w:t xml:space="preserve"> </w:t>
      </w:r>
      <w:r>
        <w:t>monotonously decreased from 1.90 to 0.19 t ha</w:t>
      </w:r>
      <w:r>
        <w:rPr>
          <w:vertAlign w:val="superscript"/>
        </w:rPr>
        <w:t>-1</w:t>
      </w:r>
      <w:r>
        <w:t xml:space="preserve"> w</w:t>
      </w:r>
      <w:r w:rsidR="00F14322">
        <w:t>ith the increase of sample size</w:t>
      </w:r>
      <w:r>
        <w:t xml:space="preserve"> from 2 to 200 (</w:t>
      </w:r>
      <w:r>
        <w:fldChar w:fldCharType="begin"/>
      </w:r>
      <w:r>
        <w:instrText xml:space="preserve"> REF _Ref410641150 \h </w:instrText>
      </w:r>
      <w:r>
        <w:fldChar w:fldCharType="separate"/>
      </w:r>
      <w:r w:rsidR="000C6557">
        <w:t xml:space="preserve">Fig. </w:t>
      </w:r>
      <w:r w:rsidR="000C6557">
        <w:rPr>
          <w:noProof/>
        </w:rPr>
        <w:t>6</w:t>
      </w:r>
      <w:r>
        <w:fldChar w:fldCharType="end"/>
      </w:r>
      <w:r>
        <w:t xml:space="preserve">, d). With </w:t>
      </w:r>
      <w:proofErr w:type="spellStart"/>
      <w:r>
        <w:t>StrRS</w:t>
      </w:r>
      <w:proofErr w:type="spellEnd"/>
      <w:r>
        <w:t xml:space="preserve"> (stratum number =8), the sampling errors also monotonously decreased across all the seven sampling schemes (</w:t>
      </w:r>
      <w:r>
        <w:fldChar w:fldCharType="begin"/>
      </w:r>
      <w:r>
        <w:instrText xml:space="preserve"> REF _Ref410641150 \h </w:instrText>
      </w:r>
      <w:r>
        <w:fldChar w:fldCharType="separate"/>
      </w:r>
      <w:r w:rsidR="000C6557">
        <w:t xml:space="preserve">Fig. </w:t>
      </w:r>
      <w:r w:rsidR="000C6557">
        <w:rPr>
          <w:noProof/>
        </w:rPr>
        <w:t>6</w:t>
      </w:r>
      <w:r>
        <w:fldChar w:fldCharType="end"/>
      </w:r>
      <w:r>
        <w:t xml:space="preserve">, </w:t>
      </w:r>
      <w:r w:rsidR="00077527">
        <w:t>c</w:t>
      </w:r>
      <w:r w:rsidR="004D11F6">
        <w:t>)</w:t>
      </w:r>
      <w:r w:rsidR="00CC636B">
        <w:t>.</w:t>
      </w:r>
      <w:r w:rsidR="00EC37D8">
        <w:t xml:space="preserve"> Across all the sample sizes,</w:t>
      </w:r>
      <w:r w:rsidR="00CC636B">
        <w:t xml:space="preserve"> </w:t>
      </w:r>
      <w:proofErr w:type="spellStart"/>
      <w:r w:rsidR="00CC636B">
        <w:t>StrRS</w:t>
      </w:r>
      <w:proofErr w:type="spellEnd"/>
      <w:r w:rsidR="00CC636B">
        <w:t xml:space="preserve"> with</w:t>
      </w:r>
      <w:r w:rsidR="004A208B">
        <w:t xml:space="preserve"> </w:t>
      </w:r>
      <w:r w:rsidR="006530E8">
        <w:t>soil</w:t>
      </w:r>
      <w:r w:rsidR="00CC636B">
        <w:t xml:space="preserve"> stratification had the smallest sampling standard errors</w:t>
      </w:r>
      <w:r w:rsidR="00EC37D8">
        <w:t xml:space="preserve"> and</w:t>
      </w:r>
      <w:r w:rsidR="00CC636B">
        <w:t xml:space="preserve"> </w:t>
      </w:r>
      <w:r w:rsidR="006530E8">
        <w:t>highest precision</w:t>
      </w:r>
      <w:r w:rsidR="00EC37D8">
        <w:t>,</w:t>
      </w:r>
      <w:r w:rsidR="006530E8">
        <w:t xml:space="preserve"> </w:t>
      </w:r>
      <w:r w:rsidR="00CC636B">
        <w:t>and stratification</w:t>
      </w:r>
      <w:r w:rsidR="00EC37D8">
        <w:t>s with precipitation, radiation and climate conditions</w:t>
      </w:r>
      <w:r w:rsidR="00CC636B">
        <w:t xml:space="preserve"> had the largest errors</w:t>
      </w:r>
      <w:r w:rsidR="00093F6B">
        <w:t xml:space="preserve"> and lest precis</w:t>
      </w:r>
      <w:r w:rsidR="00EC37D8">
        <w:t>ion</w:t>
      </w:r>
      <w:r w:rsidR="00CC636B">
        <w:t xml:space="preserve">. </w:t>
      </w:r>
      <w:r>
        <w:t xml:space="preserve">Similar to winter wheat, the rank of </w:t>
      </w:r>
      <w:r w:rsidR="00CC636B">
        <w:t>sampling standard errors across</w:t>
      </w:r>
      <w:r>
        <w:t xml:space="preserve"> eight sampling schemes was </w:t>
      </w:r>
      <w:r w:rsidR="00DB16E0">
        <w:t>consistent</w:t>
      </w:r>
      <w:r>
        <w:t xml:space="preserve"> across sample sizes from 2 to 200</w:t>
      </w:r>
      <w:r w:rsidR="004A208B">
        <w:t>.</w:t>
      </w:r>
      <w:r>
        <w:t xml:space="preserve"> The </w:t>
      </w:r>
      <w:r w:rsidR="004A208B">
        <w:t>sampling standard errors of</w:t>
      </w:r>
      <w:r>
        <w:t xml:space="preserve"> stratification </w:t>
      </w:r>
      <w:r w:rsidR="004A208B">
        <w:t>with</w:t>
      </w:r>
      <w:r>
        <w:t xml:space="preserve"> </w:t>
      </w:r>
      <w:r w:rsidR="00F65FE5">
        <w:t>even area and temperature</w:t>
      </w:r>
      <w:r w:rsidR="004A208B">
        <w:t xml:space="preserve"> </w:t>
      </w:r>
      <w:r>
        <w:t xml:space="preserve">ranked the </w:t>
      </w:r>
      <w:r w:rsidR="00C30FD5">
        <w:t>third</w:t>
      </w:r>
      <w:r>
        <w:t>.</w:t>
      </w:r>
    </w:p>
    <w:p w:rsidR="00B07EB1" w:rsidRDefault="00B07EB1" w:rsidP="00B07EB1">
      <w:r w:rsidRPr="00D85B2B">
        <w:rPr>
          <w:rFonts w:eastAsia="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00747B17">
        <w:rPr>
          <w:rFonts w:eastAsia="Times New Roman" w:cs="Times New Roman"/>
          <w:noProof/>
          <w:color w:val="000000"/>
          <w:w w:val="0"/>
          <w:sz w:val="0"/>
          <w:szCs w:val="0"/>
          <w:u w:color="000000"/>
          <w:bdr w:val="none" w:sz="0" w:space="0" w:color="000000"/>
          <w:shd w:val="clear" w:color="000000" w:fill="000000"/>
          <w:lang w:val="de-DE" w:eastAsia="de-DE"/>
        </w:rPr>
        <w:drawing>
          <wp:inline distT="0" distB="0" distL="0" distR="0">
            <wp:extent cx="5943600" cy="2879857"/>
            <wp:effectExtent l="0" t="0" r="0" b="0"/>
            <wp:docPr id="9" name="Picture 9" descr="B:\AgMIP\Analysis\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gMIP\Analysis\Fig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879857"/>
                    </a:xfrm>
                    <a:prstGeom prst="rect">
                      <a:avLst/>
                    </a:prstGeom>
                    <a:noFill/>
                    <a:ln>
                      <a:noFill/>
                    </a:ln>
                  </pic:spPr>
                </pic:pic>
              </a:graphicData>
            </a:graphic>
          </wp:inline>
        </w:drawing>
      </w:r>
    </w:p>
    <w:p w:rsidR="00B07EB1" w:rsidRDefault="00B07EB1" w:rsidP="00B07EB1">
      <w:pPr>
        <w:pStyle w:val="Beschriftung"/>
      </w:pPr>
      <w:bookmarkStart w:id="55" w:name="_Ref410641150"/>
      <w:proofErr w:type="gramStart"/>
      <w:r>
        <w:t>Fig.</w:t>
      </w:r>
      <w:proofErr w:type="gramEnd"/>
      <w:r>
        <w:t xml:space="preserve"> </w:t>
      </w:r>
      <w:r w:rsidR="002C44F3">
        <w:fldChar w:fldCharType="begin"/>
      </w:r>
      <w:r w:rsidR="002C44F3">
        <w:instrText xml:space="preserve"> SEQ Fig. \* ARABIC </w:instrText>
      </w:r>
      <w:r w:rsidR="002C44F3">
        <w:fldChar w:fldCharType="separate"/>
      </w:r>
      <w:r w:rsidR="000C6557">
        <w:rPr>
          <w:noProof/>
        </w:rPr>
        <w:t>6</w:t>
      </w:r>
      <w:r w:rsidR="002C44F3">
        <w:rPr>
          <w:noProof/>
        </w:rPr>
        <w:fldChar w:fldCharType="end"/>
      </w:r>
      <w:bookmarkEnd w:id="55"/>
      <w:r>
        <w:t xml:space="preserve"> The variation of sampling standard error (</w:t>
      </w:r>
      <w:r>
        <w:rPr>
          <w:i/>
        </w:rPr>
        <w:t>RMSE</w:t>
      </w:r>
      <w:r>
        <w:t>) of eight spatial sampling schemes with the increase of sample sizes (2 to 200 for simple random sampling (</w:t>
      </w:r>
      <w:proofErr w:type="spellStart"/>
      <w:r>
        <w:t>SimRS</w:t>
      </w:r>
      <w:proofErr w:type="spellEnd"/>
      <w:r>
        <w:t>) and 16 to 200 for stratified random sampling (</w:t>
      </w:r>
      <w:proofErr w:type="spellStart"/>
      <w:r>
        <w:t>StrRS</w:t>
      </w:r>
      <w:proofErr w:type="spellEnd"/>
      <w:r>
        <w:t xml:space="preserve">)) for the mean yield of two crops, winter wheat (a) and silage maize (c). </w:t>
      </w:r>
      <w:proofErr w:type="gramStart"/>
      <w:r>
        <w:t xml:space="preserve">The sub-plots (c) and (d) inside (a) and (b) show data for </w:t>
      </w:r>
      <w:proofErr w:type="spellStart"/>
      <w:r>
        <w:t>SimRS</w:t>
      </w:r>
      <w:proofErr w:type="spellEnd"/>
      <w:r>
        <w:t xml:space="preserve"> from 2 to 15.</w:t>
      </w:r>
      <w:proofErr w:type="gramEnd"/>
      <w:r>
        <w:t xml:space="preserve"> The sampling standard error of a sampling scheme is indicated by the rooted mean square error (</w:t>
      </w:r>
      <w:r>
        <w:rPr>
          <w:i/>
        </w:rPr>
        <w:t>RMSE</w:t>
      </w:r>
      <w:r>
        <w:t xml:space="preserve">). The stratum number for the </w:t>
      </w:r>
      <w:proofErr w:type="spellStart"/>
      <w:r>
        <w:t>StrRS</w:t>
      </w:r>
      <w:proofErr w:type="spellEnd"/>
      <w:r>
        <w:t xml:space="preserve"> is 8</w:t>
      </w:r>
      <w:r w:rsidR="004C4497">
        <w:t>. To use eq. 5</w:t>
      </w:r>
      <w:r>
        <w:t xml:space="preserve"> to calculate the sampling</w:t>
      </w:r>
      <w:r w:rsidRPr="00ED0838">
        <w:t xml:space="preserve"> </w:t>
      </w:r>
      <w:r>
        <w:t xml:space="preserve">standard error, each stratum needs at least two samples so that the smallest sample size for the </w:t>
      </w:r>
      <w:proofErr w:type="spellStart"/>
      <w:r>
        <w:t>StrRS</w:t>
      </w:r>
      <w:proofErr w:type="spellEnd"/>
      <w:r>
        <w:t xml:space="preserve"> is 16. </w:t>
      </w:r>
    </w:p>
    <w:p w:rsidR="00805BAD" w:rsidRDefault="009C47FC" w:rsidP="00380B83">
      <w:pPr>
        <w:pStyle w:val="berschrift2"/>
      </w:pPr>
      <w:r>
        <w:t>The</w:t>
      </w:r>
      <w:r w:rsidR="00380B83">
        <w:t xml:space="preserve"> </w:t>
      </w:r>
      <w:r w:rsidR="00FE1294">
        <w:t xml:space="preserve">precision </w:t>
      </w:r>
      <w:r w:rsidR="008503CD">
        <w:t xml:space="preserve">gain </w:t>
      </w:r>
      <w:r w:rsidR="00FE1294">
        <w:t xml:space="preserve">of </w:t>
      </w:r>
      <w:r w:rsidR="001303A8">
        <w:t>stratified random</w:t>
      </w:r>
      <w:r w:rsidR="006B3B0F">
        <w:t xml:space="preserve"> </w:t>
      </w:r>
      <w:r w:rsidR="0086740F">
        <w:t>sampling</w:t>
      </w:r>
    </w:p>
    <w:p w:rsidR="00763A27" w:rsidRPr="004A3CAE" w:rsidRDefault="001849D5" w:rsidP="00805BAD">
      <w:r>
        <w:t xml:space="preserve">In estimating </w:t>
      </w:r>
      <w:r w:rsidR="008A4DD4">
        <w:t xml:space="preserve">the </w:t>
      </w:r>
      <w:r w:rsidR="00C433A8">
        <w:t xml:space="preserve">regional </w:t>
      </w:r>
      <w:r w:rsidR="008A4DD4">
        <w:t>mean yield</w:t>
      </w:r>
      <w:r w:rsidR="000A4E28">
        <w:t>s</w:t>
      </w:r>
      <w:r w:rsidR="008A4DD4">
        <w:t xml:space="preserve"> </w:t>
      </w:r>
      <m:oMath>
        <m:acc>
          <m:accPr>
            <m:chr m:val="̅"/>
            <m:ctrlPr>
              <w:rPr>
                <w:rFonts w:ascii="Cambria Math" w:hAnsi="Cambria Math"/>
                <w:i/>
              </w:rPr>
            </m:ctrlPr>
          </m:accPr>
          <m:e>
            <m:r>
              <w:rPr>
                <w:rFonts w:ascii="Cambria Math" w:hAnsi="Cambria Math"/>
              </w:rPr>
              <m:t>Y</m:t>
            </m:r>
          </m:e>
        </m:acc>
        <m:r>
          <w:rPr>
            <w:rFonts w:ascii="Cambria Math" w:hAnsi="Cambria Math"/>
          </w:rPr>
          <m:t>(A)</m:t>
        </m:r>
      </m:oMath>
      <w:r>
        <w:t xml:space="preserve"> f</w:t>
      </w:r>
      <w:r w:rsidR="00CE676C">
        <w:t xml:space="preserve">or both crops, </w:t>
      </w:r>
      <w:proofErr w:type="spellStart"/>
      <w:r w:rsidR="00857D64">
        <w:t>StrRS</w:t>
      </w:r>
      <w:proofErr w:type="spellEnd"/>
      <w:r w:rsidR="00857D64">
        <w:t xml:space="preserve"> with</w:t>
      </w:r>
      <w:r w:rsidR="00CE676C">
        <w:t xml:space="preserve"> even area stratification</w:t>
      </w:r>
      <w:r w:rsidR="0015724A">
        <w:t xml:space="preserve"> </w:t>
      </w:r>
      <w:r w:rsidR="008C13E0">
        <w:t xml:space="preserve">always </w:t>
      </w:r>
      <w:r w:rsidR="00C00369">
        <w:t>had pos</w:t>
      </w:r>
      <w:r w:rsidR="002D687A">
        <w:t>it</w:t>
      </w:r>
      <w:r w:rsidR="00C00369">
        <w:t>ive</w:t>
      </w:r>
      <w:r w:rsidR="0015724A">
        <w:t xml:space="preserve"> precision</w:t>
      </w:r>
      <w:r w:rsidR="003315DB">
        <w:t xml:space="preserve"> gain</w:t>
      </w:r>
      <w:r w:rsidR="00C00369">
        <w:t>s</w:t>
      </w:r>
      <w:r w:rsidR="0015724A">
        <w:t xml:space="preserve"> </w:t>
      </w:r>
      <w:r w:rsidR="00853A64">
        <w:t>(</w:t>
      </w:r>
      <w:r w:rsidR="003315DB">
        <w:rPr>
          <w:i/>
        </w:rPr>
        <w:t>PG</w:t>
      </w:r>
      <w:r w:rsidR="00853A64">
        <w:t xml:space="preserve">) </w:t>
      </w:r>
      <w:r w:rsidR="0015724A">
        <w:t xml:space="preserve">and the </w:t>
      </w:r>
      <w:r w:rsidR="00857D64">
        <w:rPr>
          <w:i/>
        </w:rPr>
        <w:t>PG</w:t>
      </w:r>
      <w:r w:rsidR="00853A64">
        <w:t xml:space="preserve"> </w:t>
      </w:r>
      <w:r w:rsidR="0015724A">
        <w:t xml:space="preserve">increased with enlarging </w:t>
      </w:r>
      <w:r w:rsidR="000F79F4">
        <w:t>the</w:t>
      </w:r>
      <w:r w:rsidR="0015724A">
        <w:t xml:space="preserve"> number of strata</w:t>
      </w:r>
      <w:r w:rsidR="00A31116">
        <w:t xml:space="preserve"> from 4 to 16</w:t>
      </w:r>
      <w:r w:rsidR="00F432BD">
        <w:t xml:space="preserve"> (</w:t>
      </w:r>
      <w:r w:rsidR="00F432BD">
        <w:fldChar w:fldCharType="begin"/>
      </w:r>
      <w:r w:rsidR="00F432BD">
        <w:instrText xml:space="preserve"> REF _Ref410254216 \h </w:instrText>
      </w:r>
      <w:r w:rsidR="00F432BD">
        <w:fldChar w:fldCharType="separate"/>
      </w:r>
      <w:r w:rsidR="000C6557">
        <w:t xml:space="preserve">Fig. </w:t>
      </w:r>
      <w:r w:rsidR="000C6557">
        <w:rPr>
          <w:noProof/>
        </w:rPr>
        <w:t>7</w:t>
      </w:r>
      <w:r w:rsidR="00F432BD">
        <w:fldChar w:fldCharType="end"/>
      </w:r>
      <w:r w:rsidR="007C4C10">
        <w:t>,</w:t>
      </w:r>
      <w:r w:rsidR="00F432BD">
        <w:t xml:space="preserve"> a and b)</w:t>
      </w:r>
      <w:r w:rsidR="0015724A">
        <w:t xml:space="preserve">. </w:t>
      </w:r>
      <w:r w:rsidR="00B61A6F">
        <w:t xml:space="preserve">With 16 strata, the even area stratification can </w:t>
      </w:r>
      <w:r w:rsidR="00016D46">
        <w:t>gain precision by</w:t>
      </w:r>
      <w:r w:rsidR="00B61A6F">
        <w:t xml:space="preserve"> 10% (median) for </w:t>
      </w:r>
      <w:r w:rsidR="00616F49">
        <w:t>winter wheat</w:t>
      </w:r>
      <w:r w:rsidR="00406156">
        <w:t xml:space="preserve"> and</w:t>
      </w:r>
      <w:r w:rsidR="00616F49">
        <w:t xml:space="preserve"> 13% (median) for silage maize. </w:t>
      </w:r>
      <w:r w:rsidR="001B24A3">
        <w:t>Stratification with temperature, precipitation, radiation and climate conditions did not improve the sampling precision, but</w:t>
      </w:r>
      <w:r w:rsidR="00B62360">
        <w:t xml:space="preserve"> rather </w:t>
      </w:r>
      <w:r w:rsidR="00DB2E5E">
        <w:t xml:space="preserve">had </w:t>
      </w:r>
      <w:r w:rsidR="00B62360">
        <w:t xml:space="preserve">negative </w:t>
      </w:r>
      <w:r w:rsidR="00AA4451">
        <w:t>effects</w:t>
      </w:r>
      <w:r w:rsidR="001B24A3">
        <w:t xml:space="preserve">. </w:t>
      </w:r>
      <w:r w:rsidR="00976E7A">
        <w:t>For both crops, the median</w:t>
      </w:r>
      <w:r w:rsidR="00EE727C">
        <w:t>s</w:t>
      </w:r>
      <w:r w:rsidR="00976E7A">
        <w:t xml:space="preserve"> of </w:t>
      </w:r>
      <w:r w:rsidR="00857D64">
        <w:rPr>
          <w:i/>
        </w:rPr>
        <w:t>PG</w:t>
      </w:r>
      <w:r w:rsidR="00976E7A">
        <w:t xml:space="preserve"> for these stratum types were negative</w:t>
      </w:r>
      <w:r w:rsidR="00EC2460">
        <w:t xml:space="preserve">, </w:t>
      </w:r>
      <w:r w:rsidR="00D01161">
        <w:t xml:space="preserve">varying </w:t>
      </w:r>
      <w:r w:rsidR="00EC2460">
        <w:t xml:space="preserve">from </w:t>
      </w:r>
      <w:r w:rsidR="00805B2C">
        <w:t>-</w:t>
      </w:r>
      <w:r w:rsidR="00EC2460">
        <w:t>16% to -2%</w:t>
      </w:r>
      <w:r w:rsidR="00976E7A">
        <w:t xml:space="preserve">. </w:t>
      </w:r>
      <w:r w:rsidR="00B32C6D">
        <w:t xml:space="preserve">Enlarging the number of strata improved the </w:t>
      </w:r>
      <w:r w:rsidR="004329F7" w:rsidRPr="004329F7">
        <w:rPr>
          <w:i/>
        </w:rPr>
        <w:t>PG</w:t>
      </w:r>
      <w:r w:rsidR="00B32C6D">
        <w:t xml:space="preserve"> for stratum type of radiation, but the values were still negative with 16 strata. </w:t>
      </w:r>
      <w:r w:rsidR="0055323B">
        <w:t xml:space="preserve">The stratification </w:t>
      </w:r>
      <w:r w:rsidR="00E76EBC">
        <w:t xml:space="preserve">of </w:t>
      </w:r>
      <w:r w:rsidR="0055323B">
        <w:t>soil and environmental conditions achieve</w:t>
      </w:r>
      <w:r w:rsidR="00CE4343">
        <w:t>d</w:t>
      </w:r>
      <w:r w:rsidR="0055323B">
        <w:t xml:space="preserve"> the highest </w:t>
      </w:r>
      <w:r w:rsidR="00857D64">
        <w:rPr>
          <w:i/>
        </w:rPr>
        <w:t>PG</w:t>
      </w:r>
      <w:r w:rsidR="0055323B">
        <w:t xml:space="preserve">, especially with large number of strata (8 and 16). The </w:t>
      </w:r>
      <w:r w:rsidR="000E024B">
        <w:t xml:space="preserve">improvement in sampling precision can be as high as 18% (median) for winter wheat and 19% for silage maize. </w:t>
      </w:r>
      <w:r w:rsidR="004A3CAE">
        <w:t xml:space="preserve">With </w:t>
      </w:r>
      <w:r w:rsidR="00D51EB6">
        <w:t xml:space="preserve">soil </w:t>
      </w:r>
      <w:r w:rsidR="004A3CAE">
        <w:t xml:space="preserve">stratification, the </w:t>
      </w:r>
      <w:r w:rsidR="00857D64">
        <w:rPr>
          <w:i/>
        </w:rPr>
        <w:t>PG</w:t>
      </w:r>
      <w:r w:rsidR="004A3CAE">
        <w:t xml:space="preserve"> was highest with 8 strata for </w:t>
      </w:r>
      <w:r w:rsidR="004A3CAE">
        <w:lastRenderedPageBreak/>
        <w:t xml:space="preserve">both crops. With stratification </w:t>
      </w:r>
      <w:r w:rsidR="006E545C">
        <w:t>of</w:t>
      </w:r>
      <w:r w:rsidR="004A3CAE">
        <w:t xml:space="preserve"> environmental conditions, the </w:t>
      </w:r>
      <w:r w:rsidR="00857D64">
        <w:rPr>
          <w:i/>
        </w:rPr>
        <w:t>PG</w:t>
      </w:r>
      <w:r w:rsidR="004A3CAE">
        <w:t xml:space="preserve"> was highest with 8 strata for winter wheat and 16 for silage maize.</w:t>
      </w:r>
      <w:r w:rsidR="00792042">
        <w:t xml:space="preserve"> </w:t>
      </w:r>
    </w:p>
    <w:p w:rsidR="008D10D5" w:rsidRDefault="00914C29" w:rsidP="00BF0059">
      <w:r w:rsidRPr="00914C29">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035B9">
        <w:rPr>
          <w:rFonts w:eastAsia="Times New Roman" w:cs="Times New Roman"/>
          <w:noProof/>
          <w:color w:val="000000"/>
          <w:w w:val="0"/>
          <w:sz w:val="0"/>
          <w:szCs w:val="0"/>
          <w:u w:color="000000"/>
          <w:bdr w:val="none" w:sz="0" w:space="0" w:color="000000"/>
          <w:shd w:val="clear" w:color="000000" w:fill="000000"/>
          <w:lang w:val="de-DE" w:eastAsia="de-DE"/>
        </w:rPr>
        <w:drawing>
          <wp:inline distT="0" distB="0" distL="0" distR="0">
            <wp:extent cx="5943600" cy="4638777"/>
            <wp:effectExtent l="0" t="0" r="0" b="9525"/>
            <wp:docPr id="11" name="Picture 11" descr="B:\AgMIP\Analysis\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gMIP\Analysis\Fig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638777"/>
                    </a:xfrm>
                    <a:prstGeom prst="rect">
                      <a:avLst/>
                    </a:prstGeom>
                    <a:noFill/>
                    <a:ln>
                      <a:noFill/>
                    </a:ln>
                  </pic:spPr>
                </pic:pic>
              </a:graphicData>
            </a:graphic>
          </wp:inline>
        </w:drawing>
      </w:r>
    </w:p>
    <w:p w:rsidR="00603033" w:rsidRDefault="00603033" w:rsidP="00603033">
      <w:pPr>
        <w:pStyle w:val="Beschriftung"/>
      </w:pPr>
      <w:bookmarkStart w:id="56" w:name="_Ref410254216"/>
      <w:proofErr w:type="gramStart"/>
      <w:r>
        <w:t>Fig.</w:t>
      </w:r>
      <w:proofErr w:type="gramEnd"/>
      <w:r>
        <w:t xml:space="preserve"> </w:t>
      </w:r>
      <w:r w:rsidR="003F33FD">
        <w:fldChar w:fldCharType="begin"/>
      </w:r>
      <w:r w:rsidR="003F33FD">
        <w:instrText xml:space="preserve"> SEQ Fig. \* ARABIC </w:instrText>
      </w:r>
      <w:r w:rsidR="003F33FD">
        <w:fldChar w:fldCharType="separate"/>
      </w:r>
      <w:proofErr w:type="gramStart"/>
      <w:r w:rsidR="000C6557">
        <w:rPr>
          <w:noProof/>
        </w:rPr>
        <w:t>7</w:t>
      </w:r>
      <w:r w:rsidR="003F33FD">
        <w:rPr>
          <w:noProof/>
        </w:rPr>
        <w:fldChar w:fldCharType="end"/>
      </w:r>
      <w:bookmarkEnd w:id="56"/>
      <w:r>
        <w:t xml:space="preserve"> The </w:t>
      </w:r>
      <w:r w:rsidR="004329F7">
        <w:t>precision gain</w:t>
      </w:r>
      <w:r w:rsidR="008577A8">
        <w:t xml:space="preserve"> of stratified random sampling </w:t>
      </w:r>
      <w:r w:rsidR="00F90E65">
        <w:t xml:space="preserve">comparing </w:t>
      </w:r>
      <w:r w:rsidR="002559E8">
        <w:t>for the</w:t>
      </w:r>
      <w:r w:rsidR="00B529E1">
        <w:t xml:space="preserve"> two crops, winter wheat (a) and silage maize (b)</w:t>
      </w:r>
      <w:r w:rsidR="00AB72A7">
        <w:t>.</w:t>
      </w:r>
      <w:proofErr w:type="gramEnd"/>
      <w:r w:rsidR="00AB72A7">
        <w:t xml:space="preserve"> The number</w:t>
      </w:r>
      <w:r w:rsidR="003C501E">
        <w:t>s</w:t>
      </w:r>
      <w:r w:rsidR="00AB72A7">
        <w:t xml:space="preserve"> of strata for the different stratified </w:t>
      </w:r>
      <w:r w:rsidR="000A40A4">
        <w:t xml:space="preserve">random </w:t>
      </w:r>
      <w:r w:rsidR="00AB72A7">
        <w:t xml:space="preserve">sampling schemes are </w:t>
      </w:r>
      <w:r w:rsidR="00854335">
        <w:t>4</w:t>
      </w:r>
      <w:r w:rsidR="00AB72A7">
        <w:t xml:space="preserve">, </w:t>
      </w:r>
      <w:r w:rsidR="00854335">
        <w:t>8</w:t>
      </w:r>
      <w:r w:rsidR="00055FC8">
        <w:t xml:space="preserve"> </w:t>
      </w:r>
      <w:r w:rsidR="00AB72A7">
        <w:t xml:space="preserve">and </w:t>
      </w:r>
      <w:r w:rsidR="00854335">
        <w:t>16</w:t>
      </w:r>
      <w:r w:rsidR="00AB72A7">
        <w:t xml:space="preserve">, which are indicated by </w:t>
      </w:r>
      <w:r w:rsidR="00DA67D4">
        <w:t xml:space="preserve">three </w:t>
      </w:r>
      <w:r w:rsidR="00AB72A7">
        <w:t>different colors as shown in the legend. The variation</w:t>
      </w:r>
      <w:r w:rsidR="00525BDD">
        <w:t>s</w:t>
      </w:r>
      <w:r w:rsidR="00AB72A7">
        <w:t xml:space="preserve"> of </w:t>
      </w:r>
      <w:r w:rsidR="00447393">
        <w:t>precision gain</w:t>
      </w:r>
      <w:r w:rsidR="007F6CB0">
        <w:t xml:space="preserve"> </w:t>
      </w:r>
      <w:r w:rsidR="00AB72A7">
        <w:t>result</w:t>
      </w:r>
      <w:r w:rsidR="00D2160E">
        <w:t xml:space="preserve"> from </w:t>
      </w:r>
      <w:r w:rsidR="00AB72A7">
        <w:t>crop models</w:t>
      </w:r>
      <w:r w:rsidR="00177BD5">
        <w:t xml:space="preserve"> (</w:t>
      </w:r>
      <w:r w:rsidR="00EA4E15">
        <w:t>fourteen</w:t>
      </w:r>
      <w:r w:rsidR="00177BD5">
        <w:t xml:space="preserve"> for winter wheat and ten for silage maize)</w:t>
      </w:r>
      <w:r w:rsidR="008212E0">
        <w:t xml:space="preserve"> and sampl</w:t>
      </w:r>
      <w:r w:rsidR="006F6662">
        <w:t>e size</w:t>
      </w:r>
      <w:r w:rsidR="007F6CB0">
        <w:t xml:space="preserve"> (32, 48, …, 192)</w:t>
      </w:r>
      <w:r w:rsidR="00AB72A7">
        <w:t>.</w:t>
      </w:r>
      <w:r w:rsidR="00F70F64">
        <w:t xml:space="preserve"> </w:t>
      </w:r>
      <w:r w:rsidR="00283B3D" w:rsidRPr="00283B3D">
        <w:t xml:space="preserve">The edges of the box are the lower hinge (the 25th percentile, Q1) and the upper hinge (the 75th percentile, Q3), and the whiskers extend to Q1 – 1.5 x IQR and Q3 + 1.5 x IQR, IQR = l.5 x (Q3-Q1). </w:t>
      </w:r>
      <w:r w:rsidR="00283B3D">
        <w:t xml:space="preserve">The </w:t>
      </w:r>
      <w:r w:rsidR="00D95D11">
        <w:t>horizontal black</w:t>
      </w:r>
      <w:r w:rsidR="0053428C">
        <w:t xml:space="preserve"> line</w:t>
      </w:r>
      <w:r w:rsidR="00D95D11">
        <w:t>s in the boxes</w:t>
      </w:r>
      <w:r w:rsidR="00283B3D">
        <w:t xml:space="preserve"> </w:t>
      </w:r>
      <w:r w:rsidR="0053428C">
        <w:t>medians</w:t>
      </w:r>
      <w:r w:rsidR="00E426C1">
        <w:t xml:space="preserve"> of </w:t>
      </w:r>
      <w:r w:rsidR="00447393">
        <w:t>precision gain</w:t>
      </w:r>
      <w:r w:rsidR="00283B3D">
        <w:t>.</w:t>
      </w:r>
      <w:r w:rsidR="007956F0" w:rsidRPr="007956F0">
        <w:t xml:space="preserve"> </w:t>
      </w:r>
      <w:r w:rsidR="007956F0">
        <w:t xml:space="preserve">The </w:t>
      </w:r>
      <w:r w:rsidR="00447393">
        <w:t>precision gain</w:t>
      </w:r>
      <w:r w:rsidR="007956F0">
        <w:t xml:space="preserve"> is calculated with eq. 6.</w:t>
      </w:r>
    </w:p>
    <w:p w:rsidR="00EC08CF" w:rsidRDefault="00905201" w:rsidP="00A96715">
      <w:pPr>
        <w:pStyle w:val="berschrift2"/>
      </w:pPr>
      <w:r>
        <w:t>Comparing p</w:t>
      </w:r>
      <w:r w:rsidR="000D084F">
        <w:t xml:space="preserve">recision gains </w:t>
      </w:r>
      <w:r w:rsidR="00EC08CF">
        <w:t xml:space="preserve">of the </w:t>
      </w:r>
      <w:r w:rsidR="00EB40A9">
        <w:t xml:space="preserve">stratified </w:t>
      </w:r>
      <w:r w:rsidR="000D084F">
        <w:t xml:space="preserve">random </w:t>
      </w:r>
      <w:r w:rsidR="00EC08CF">
        <w:t>sampling</w:t>
      </w:r>
      <w:r w:rsidR="00D041F2">
        <w:t xml:space="preserve"> </w:t>
      </w:r>
      <w:r w:rsidR="00EC08CF">
        <w:t>across crop models</w:t>
      </w:r>
    </w:p>
    <w:p w:rsidR="00C03FBF" w:rsidRPr="00C03FBF" w:rsidRDefault="00B16C4D" w:rsidP="00C03FBF">
      <w:r>
        <w:t xml:space="preserve">Across all the fourteen </w:t>
      </w:r>
      <w:r w:rsidR="005122ED">
        <w:t>crop models, the precision gain</w:t>
      </w:r>
      <w:r w:rsidR="003C52F2">
        <w:t>s</w:t>
      </w:r>
      <w:r w:rsidR="005122ED">
        <w:t xml:space="preserve"> </w:t>
      </w:r>
      <w:r w:rsidR="00B77A7F">
        <w:t>(</w:t>
      </w:r>
      <w:r w:rsidR="00B77A7F" w:rsidRPr="00D24C8B">
        <w:t>PG</w:t>
      </w:r>
      <w:r w:rsidR="00B77A7F">
        <w:t xml:space="preserve">) </w:t>
      </w:r>
      <w:r w:rsidR="005122ED">
        <w:t xml:space="preserve">of </w:t>
      </w:r>
      <w:proofErr w:type="spellStart"/>
      <w:r w:rsidR="005122ED">
        <w:t>StrRS</w:t>
      </w:r>
      <w:proofErr w:type="spellEnd"/>
      <w:r w:rsidR="005122ED">
        <w:t xml:space="preserve"> with even area stratification were positive</w:t>
      </w:r>
      <w:r w:rsidR="0008647A">
        <w:t xml:space="preserve"> (</w:t>
      </w:r>
      <w:r w:rsidR="0008647A">
        <w:fldChar w:fldCharType="begin"/>
      </w:r>
      <w:r w:rsidR="0008647A">
        <w:instrText xml:space="preserve"> REF _Ref435202407 \h </w:instrText>
      </w:r>
      <w:r w:rsidR="0008647A">
        <w:fldChar w:fldCharType="separate"/>
      </w:r>
      <w:r w:rsidR="000C6557">
        <w:t xml:space="preserve">Fig. </w:t>
      </w:r>
      <w:r w:rsidR="000C6557">
        <w:rPr>
          <w:noProof/>
        </w:rPr>
        <w:t>8</w:t>
      </w:r>
      <w:r w:rsidR="0008647A">
        <w:fldChar w:fldCharType="end"/>
      </w:r>
      <w:r w:rsidR="0008647A">
        <w:t>)</w:t>
      </w:r>
      <w:r w:rsidR="005122ED">
        <w:t xml:space="preserve">. </w:t>
      </w:r>
      <w:r w:rsidR="00E41F32">
        <w:t>For even area stratification, t</w:t>
      </w:r>
      <w:r w:rsidR="005122ED">
        <w:t xml:space="preserve">he largest </w:t>
      </w:r>
      <w:r w:rsidR="00D24C8B">
        <w:t>PG</w:t>
      </w:r>
      <w:r w:rsidR="005122ED">
        <w:t xml:space="preserve"> for winter wheat was </w:t>
      </w:r>
      <w:r w:rsidR="00E555E9">
        <w:t>with</w:t>
      </w:r>
      <w:r w:rsidR="005122ED">
        <w:t xml:space="preserve"> APSIM-NWHEAT</w:t>
      </w:r>
      <w:r w:rsidR="00EC74A6">
        <w:t xml:space="preserve"> </w:t>
      </w:r>
      <w:r w:rsidR="00225C73">
        <w:t xml:space="preserve">(21%) </w:t>
      </w:r>
      <w:r w:rsidR="00E555E9">
        <w:t>and</w:t>
      </w:r>
      <w:r w:rsidR="00AF2B40">
        <w:t xml:space="preserve"> </w:t>
      </w:r>
      <w:r w:rsidR="00E555E9">
        <w:t xml:space="preserve">for silage maize </w:t>
      </w:r>
      <w:r w:rsidR="00A710FD">
        <w:t xml:space="preserve">was </w:t>
      </w:r>
      <w:r w:rsidR="00E555E9">
        <w:t>with SIMPLACE&lt;LINTUL&gt;</w:t>
      </w:r>
      <w:r w:rsidR="00225C73">
        <w:t xml:space="preserve"> (36%)</w:t>
      </w:r>
      <w:r w:rsidR="0075719F">
        <w:t xml:space="preserve"> </w:t>
      </w:r>
      <w:proofErr w:type="gramStart"/>
      <w:r w:rsidR="0075719F">
        <w:t>(</w:t>
      </w:r>
      <w:r w:rsidR="0075719F">
        <w:fldChar w:fldCharType="begin"/>
      </w:r>
      <w:r w:rsidR="0075719F">
        <w:instrText xml:space="preserve"> REF _Ref435202407 \h </w:instrText>
      </w:r>
      <w:r w:rsidR="0075719F">
        <w:fldChar w:fldCharType="separate"/>
      </w:r>
      <w:r w:rsidR="000C6557">
        <w:t xml:space="preserve">Fig. </w:t>
      </w:r>
      <w:r w:rsidR="000C6557">
        <w:rPr>
          <w:noProof/>
        </w:rPr>
        <w:t>8</w:t>
      </w:r>
      <w:r w:rsidR="0075719F">
        <w:fldChar w:fldCharType="end"/>
      </w:r>
      <w:r w:rsidR="0075719F">
        <w:t>, a)</w:t>
      </w:r>
      <w:r w:rsidR="00A8231E">
        <w:t>.</w:t>
      </w:r>
      <w:proofErr w:type="gramEnd"/>
      <w:r w:rsidR="007C09E3">
        <w:t xml:space="preserve"> For winter wheat, stratifying the study area with temperature led to negative gains for the majority of the crop models, </w:t>
      </w:r>
      <w:r w:rsidR="007C09E3">
        <w:lastRenderedPageBreak/>
        <w:t xml:space="preserve">except for AGROC (48%) and </w:t>
      </w:r>
      <w:proofErr w:type="spellStart"/>
      <w:r w:rsidR="007C09E3">
        <w:t>CoupModel</w:t>
      </w:r>
      <w:proofErr w:type="spellEnd"/>
      <w:r w:rsidR="007C09E3">
        <w:t xml:space="preserve"> (11%). </w:t>
      </w:r>
      <w:r w:rsidR="00EC3D37">
        <w:t xml:space="preserve">For silage </w:t>
      </w:r>
      <w:r w:rsidR="00ED0CB0">
        <w:t>maize, it led to very high gain</w:t>
      </w:r>
      <w:r w:rsidR="00005B58">
        <w:t>s</w:t>
      </w:r>
      <w:r w:rsidR="00ED0CB0">
        <w:t xml:space="preserve"> for SIMPLACE&lt;LINTUL&gt; (54%) and MONICA (35%)</w:t>
      </w:r>
      <w:r w:rsidR="00D47C48">
        <w:t>, but not for other models</w:t>
      </w:r>
      <w:r w:rsidR="00ED0CB0">
        <w:t>.</w:t>
      </w:r>
      <w:r w:rsidR="00D47C48">
        <w:t xml:space="preserve"> </w:t>
      </w:r>
      <w:r w:rsidR="001E441D">
        <w:t xml:space="preserve">Similarly, </w:t>
      </w:r>
      <w:r w:rsidR="00005B58">
        <w:t>stratification</w:t>
      </w:r>
      <w:r w:rsidR="001E441D">
        <w:t>s</w:t>
      </w:r>
      <w:r w:rsidR="00005B58">
        <w:t xml:space="preserve"> with precipitation, radiation </w:t>
      </w:r>
      <w:r w:rsidR="001E441D">
        <w:t xml:space="preserve">and climate conditions </w:t>
      </w:r>
      <w:r w:rsidR="00005B58">
        <w:t xml:space="preserve">also led to negative gains for the majority of models. </w:t>
      </w:r>
      <w:r w:rsidR="00F43BC0">
        <w:t>However, stratification with soil</w:t>
      </w:r>
      <w:r w:rsidR="00A63672">
        <w:t xml:space="preserve"> and environmental conditions</w:t>
      </w:r>
      <w:r w:rsidR="00F43BC0">
        <w:t xml:space="preserve"> led to </w:t>
      </w:r>
      <w:r w:rsidR="007E5991">
        <w:t xml:space="preserve">high </w:t>
      </w:r>
      <w:r w:rsidR="00F43BC0">
        <w:t xml:space="preserve">positive gains for most of the models in </w:t>
      </w:r>
      <w:r w:rsidR="00CF6F10">
        <w:t xml:space="preserve">estimating the </w:t>
      </w:r>
      <w:r w:rsidR="00F806B1">
        <w:t xml:space="preserve">regional </w:t>
      </w:r>
      <w:r w:rsidR="00CF6F10">
        <w:t xml:space="preserve">mean yields </w:t>
      </w:r>
      <m:oMath>
        <m:acc>
          <m:accPr>
            <m:chr m:val="̅"/>
            <m:ctrlPr>
              <w:rPr>
                <w:rFonts w:ascii="Cambria Math" w:hAnsi="Cambria Math"/>
                <w:i/>
              </w:rPr>
            </m:ctrlPr>
          </m:accPr>
          <m:e>
            <m:r>
              <w:rPr>
                <w:rFonts w:ascii="Cambria Math" w:hAnsi="Cambria Math"/>
              </w:rPr>
              <m:t>Y</m:t>
            </m:r>
          </m:e>
        </m:acc>
        <m:r>
          <w:rPr>
            <w:rFonts w:ascii="Cambria Math" w:hAnsi="Cambria Math"/>
          </w:rPr>
          <m:t>(A)</m:t>
        </m:r>
      </m:oMath>
      <w:r w:rsidR="00F806B1">
        <w:t xml:space="preserve"> </w:t>
      </w:r>
      <w:r w:rsidR="00CF6F10">
        <w:t>for</w:t>
      </w:r>
      <w:r w:rsidR="00F43BC0">
        <w:t xml:space="preserve"> both crops</w:t>
      </w:r>
      <w:r w:rsidR="00A63672">
        <w:t>.</w:t>
      </w:r>
      <w:r w:rsidR="000A0A33">
        <w:t xml:space="preserve"> Exceptionally, these two stratifications resulted in relatively large negative gains for MONICA (winter wheat) and EPIC (silage maize).</w:t>
      </w:r>
    </w:p>
    <w:p w:rsidR="0024768B" w:rsidRDefault="00E65131" w:rsidP="0024768B">
      <w:r>
        <w:rPr>
          <w:noProof/>
          <w:lang w:val="de-DE" w:eastAsia="de-DE"/>
        </w:rPr>
        <w:drawing>
          <wp:inline distT="0" distB="0" distL="0" distR="0">
            <wp:extent cx="5812155" cy="5860415"/>
            <wp:effectExtent l="0" t="0" r="0" b="6985"/>
            <wp:docPr id="13" name="Picture 13" descr="B:\AgMIP\Analysis\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gMIP\Analysis\Fig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2155" cy="5860415"/>
                    </a:xfrm>
                    <a:prstGeom prst="rect">
                      <a:avLst/>
                    </a:prstGeom>
                    <a:noFill/>
                    <a:ln>
                      <a:noFill/>
                    </a:ln>
                  </pic:spPr>
                </pic:pic>
              </a:graphicData>
            </a:graphic>
          </wp:inline>
        </w:drawing>
      </w:r>
    </w:p>
    <w:p w:rsidR="0028366E" w:rsidRPr="00B67608" w:rsidRDefault="0028366E" w:rsidP="0028366E">
      <w:pPr>
        <w:pStyle w:val="Beschriftung"/>
      </w:pPr>
      <w:bookmarkStart w:id="57" w:name="_Ref435202407"/>
      <w:proofErr w:type="gramStart"/>
      <w:r>
        <w:lastRenderedPageBreak/>
        <w:t>Fig.</w:t>
      </w:r>
      <w:proofErr w:type="gramEnd"/>
      <w:r>
        <w:t xml:space="preserve"> </w:t>
      </w:r>
      <w:r w:rsidR="002C44F3">
        <w:fldChar w:fldCharType="begin"/>
      </w:r>
      <w:r w:rsidR="002C44F3">
        <w:instrText xml:space="preserve"> SEQ Fig. \* ARABIC </w:instrText>
      </w:r>
      <w:r w:rsidR="002C44F3">
        <w:fldChar w:fldCharType="separate"/>
      </w:r>
      <w:r w:rsidR="000C6557">
        <w:rPr>
          <w:noProof/>
        </w:rPr>
        <w:t>8</w:t>
      </w:r>
      <w:r w:rsidR="002C44F3">
        <w:rPr>
          <w:noProof/>
        </w:rPr>
        <w:fldChar w:fldCharType="end"/>
      </w:r>
      <w:bookmarkEnd w:id="57"/>
      <w:r>
        <w:t xml:space="preserve"> </w:t>
      </w:r>
      <w:r w:rsidR="006A37D4">
        <w:t>The precision</w:t>
      </w:r>
      <w:r w:rsidR="001900E2">
        <w:t xml:space="preserve"> gain</w:t>
      </w:r>
      <w:r w:rsidR="006A37D4">
        <w:t xml:space="preserve"> (%) of seven stratified random sampling of </w:t>
      </w:r>
      <w:r w:rsidR="00AF3098">
        <w:t>fourteen</w:t>
      </w:r>
      <w:r w:rsidR="006A37D4">
        <w:t xml:space="preserve"> crop models </w:t>
      </w:r>
      <w:r w:rsidR="00AE08FF">
        <w:t>in</w:t>
      </w:r>
      <w:r w:rsidR="006A37D4">
        <w:t xml:space="preserve"> </w:t>
      </w:r>
      <w:r w:rsidR="00C97FBC">
        <w:t>estimating</w:t>
      </w:r>
      <w:r w:rsidR="00564053">
        <w:t xml:space="preserve"> regional mean yields of </w:t>
      </w:r>
      <w:r w:rsidR="006A37D4">
        <w:t>the two crops, winter wheat (a</w:t>
      </w:r>
      <w:r w:rsidR="006F4681">
        <w:t>, left</w:t>
      </w:r>
      <w:r w:rsidR="006A37D4">
        <w:t>) and silage maize (b</w:t>
      </w:r>
      <w:r w:rsidR="006F4681">
        <w:t>, right</w:t>
      </w:r>
      <w:r w:rsidR="006A37D4">
        <w:t xml:space="preserve">). The number of strata for the different stratified random sampling schemes </w:t>
      </w:r>
      <w:r w:rsidR="00DB0FEC">
        <w:t>is</w:t>
      </w:r>
      <w:r w:rsidR="006A37D4">
        <w:t xml:space="preserve"> </w:t>
      </w:r>
      <w:r w:rsidR="008F26A1">
        <w:t>16</w:t>
      </w:r>
      <w:r w:rsidR="006A37D4">
        <w:t xml:space="preserve">. </w:t>
      </w:r>
      <w:r w:rsidR="001C7F4D">
        <w:t xml:space="preserve">The </w:t>
      </w:r>
      <w:r w:rsidR="006A37D4">
        <w:t>sample size</w:t>
      </w:r>
      <w:r w:rsidR="001C7F4D">
        <w:t xml:space="preserve">s include </w:t>
      </w:r>
      <w:r w:rsidR="006A37D4">
        <w:t>32, 48</w:t>
      </w:r>
      <w:proofErr w:type="gramStart"/>
      <w:r w:rsidR="006A37D4">
        <w:t>, …,</w:t>
      </w:r>
      <w:proofErr w:type="gramEnd"/>
      <w:r w:rsidR="006A37D4">
        <w:t xml:space="preserve"> 192.</w:t>
      </w:r>
      <w:r w:rsidR="001C7F4D">
        <w:t xml:space="preserve"> </w:t>
      </w:r>
      <w:r w:rsidR="002254D6">
        <w:t xml:space="preserve">The precision gain </w:t>
      </w:r>
      <w:r w:rsidR="00BE1BEC">
        <w:t>values</w:t>
      </w:r>
      <w:r w:rsidR="002254D6">
        <w:t xml:space="preserve"> in the plots are the mean</w:t>
      </w:r>
      <w:r w:rsidR="00AF3098">
        <w:t xml:space="preserve"> for a crop model in combination with a stratification type </w:t>
      </w:r>
      <w:r w:rsidR="002254D6">
        <w:t xml:space="preserve">across different sample sizes. </w:t>
      </w:r>
      <w:r w:rsidR="00D31DB0">
        <w:t xml:space="preserve">The </w:t>
      </w:r>
      <w:r w:rsidR="00447393">
        <w:t>precision gain</w:t>
      </w:r>
      <w:r w:rsidR="00D31DB0">
        <w:t xml:space="preserve"> is calculated with eq. 6.</w:t>
      </w:r>
      <w:r w:rsidR="00D31DB0" w:rsidRPr="00B67608">
        <w:t xml:space="preserve"> </w:t>
      </w:r>
    </w:p>
    <w:p w:rsidR="0091503A" w:rsidRDefault="0091503A" w:rsidP="0091503A">
      <w:pPr>
        <w:pStyle w:val="berschrift1"/>
      </w:pPr>
      <w:r>
        <w:t>Discussion</w:t>
      </w:r>
    </w:p>
    <w:p w:rsidR="000863C5" w:rsidRDefault="00553C56" w:rsidP="000863C5">
      <w:r w:rsidRPr="00553C56">
        <w:t>Despite the frequent use of crop model</w:t>
      </w:r>
      <w:r w:rsidR="00366FEF">
        <w:t>s</w:t>
      </w:r>
      <w:r w:rsidRPr="00553C56">
        <w:t xml:space="preserve"> for regional</w:t>
      </w:r>
      <w:r w:rsidR="000B7805">
        <w:t>/global</w:t>
      </w:r>
      <w:r w:rsidR="004423E9">
        <w:t xml:space="preserve"> change</w:t>
      </w:r>
      <w:r w:rsidRPr="00553C56">
        <w:t xml:space="preserve"> assessments</w:t>
      </w:r>
      <w:r w:rsidR="00CF5A92">
        <w:t xml:space="preserve">, </w:t>
      </w:r>
      <w:r w:rsidRPr="00553C56">
        <w:t xml:space="preserve">the </w:t>
      </w:r>
      <w:r w:rsidR="00354683">
        <w:t>access to</w:t>
      </w:r>
      <w:r w:rsidR="00354683" w:rsidRPr="00553C56">
        <w:t xml:space="preserve"> </w:t>
      </w:r>
      <w:r w:rsidRPr="00553C56">
        <w:t xml:space="preserve">weather data, soil profiles, crop management information and yield observations </w:t>
      </w:r>
      <w:r w:rsidR="008F1F68">
        <w:t>is</w:t>
      </w:r>
      <w:r w:rsidR="008F1F68" w:rsidRPr="00553C56">
        <w:t xml:space="preserve"> </w:t>
      </w:r>
      <w:r w:rsidRPr="00553C56">
        <w:t>often limited. Since the simulation quality is always affected by the amount</w:t>
      </w:r>
      <w:r w:rsidR="00BB2ACE">
        <w:t xml:space="preserve"> and quality</w:t>
      </w:r>
      <w:r w:rsidRPr="00553C56">
        <w:t xml:space="preserve"> of </w:t>
      </w:r>
      <w:r w:rsidR="006B0299">
        <w:t xml:space="preserve">observed </w:t>
      </w:r>
      <w:r w:rsidRPr="00553C56">
        <w:t xml:space="preserve">data for model </w:t>
      </w:r>
      <w:r w:rsidR="006C38C0">
        <w:t xml:space="preserve">input, </w:t>
      </w:r>
      <w:r w:rsidRPr="00553C56">
        <w:t xml:space="preserve">calibration and validation, elaborating the sampling scheme </w:t>
      </w:r>
      <w:r w:rsidR="004430C9">
        <w:t xml:space="preserve">in order </w:t>
      </w:r>
      <w:r w:rsidRPr="00553C56">
        <w:t xml:space="preserve">to </w:t>
      </w:r>
      <w:r w:rsidR="00E16FB3">
        <w:t>choose</w:t>
      </w:r>
      <w:r w:rsidRPr="00553C56">
        <w:t xml:space="preserve"> the most representative sites is essential for </w:t>
      </w:r>
      <w:r w:rsidR="009E7F8B">
        <w:t>improving the</w:t>
      </w:r>
      <w:r w:rsidRPr="00553C56">
        <w:t xml:space="preserve"> efficiency and accuracy of crop modeling over large areas</w:t>
      </w:r>
      <w:r w:rsidR="00730B1F">
        <w:t xml:space="preserve"> </w:t>
      </w:r>
      <w:r w:rsidR="000863C5">
        <w:fldChar w:fldCharType="begin"/>
      </w:r>
      <w:r w:rsidR="000863C5">
        <w:instrText xml:space="preserve"> ADDIN EN.CITE &lt;EndNote&gt;&lt;Cite&gt;&lt;Author&gt;Wisz&lt;/Author&gt;&lt;Year&gt;2008&lt;/Year&gt;&lt;RecNum&gt;2047&lt;/RecNum&gt;&lt;DisplayText&gt;(Wisz et al., 2008)&lt;/DisplayText&gt;&lt;record&gt;&lt;rec-number&gt;2047&lt;/rec-number&gt;&lt;foreign-keys&gt;&lt;key app="EN" db-id="a9tvxszrk205tqes9xpvzvp1dp2xxr0xdp2s"&gt;2047&lt;/key&gt;&lt;/foreign-keys&gt;&lt;ref-type name="Journal Article"&gt;17&lt;/ref-type&gt;&lt;contributors&gt;&lt;authors&gt;&lt;author&gt;Wisz, M. S.&lt;/author&gt;&lt;author&gt;Hijmans, R. J.&lt;/author&gt;&lt;author&gt;Li, J.&lt;/author&gt;&lt;author&gt;Peterson, A. T.&lt;/author&gt;&lt;author&gt;Graham, C. H.&lt;/author&gt;&lt;author&gt;Guisan, A.&lt;/author&gt;&lt;author&gt;Nceas Predicting Species Distributions Working Group&lt;/author&gt;&lt;/authors&gt;&lt;/contributors&gt;&lt;titles&gt;&lt;title&gt;Effects of sample size on the performance of species distribution models&lt;/title&gt;&lt;secondary-title&gt;Diversity and Distributions&lt;/secondary-title&gt;&lt;/titles&gt;&lt;periodical&gt;&lt;full-title&gt;Diversity and Distributions&lt;/full-title&gt;&lt;/periodical&gt;&lt;pages&gt;763-773&lt;/pages&gt;&lt;volume&gt;14&lt;/volume&gt;&lt;number&gt;5&lt;/number&gt;&lt;keywords&gt;&lt;keyword&gt;Ecological niche model&lt;/keyword&gt;&lt;keyword&gt;MAXENT&lt;/keyword&gt;&lt;keyword&gt;model comparison&lt;/keyword&gt;&lt;keyword&gt;OM-GARP&lt;/keyword&gt;&lt;keyword&gt;sample size&lt;/keyword&gt;&lt;keyword&gt;species distribution model&lt;/keyword&gt;&lt;/keywords&gt;&lt;dates&gt;&lt;year&gt;2008&lt;/year&gt;&lt;/dates&gt;&lt;publisher&gt;Blackwell Publishing Ltd&lt;/publisher&gt;&lt;isbn&gt;1472-4642&lt;/isbn&gt;&lt;urls&gt;&lt;related-urls&gt;&lt;url&gt;http://dx.doi.org/10.1111/j.1472-4642.2008.00482.x&lt;/url&gt;&lt;/related-urls&gt;&lt;/urls&gt;&lt;electronic-resource-num&gt;10.1111/j.1472-4642.2008.00482.x&lt;/electronic-resource-num&gt;&lt;/record&gt;&lt;/Cite&gt;&lt;/EndNote&gt;</w:instrText>
      </w:r>
      <w:r w:rsidR="000863C5">
        <w:fldChar w:fldCharType="separate"/>
      </w:r>
      <w:r w:rsidR="000863C5">
        <w:rPr>
          <w:noProof/>
        </w:rPr>
        <w:t>(</w:t>
      </w:r>
      <w:hyperlink w:anchor="_ENREF_68" w:tooltip="Wisz, 2008 #2046" w:history="1">
        <w:r w:rsidR="00D017A2">
          <w:rPr>
            <w:noProof/>
          </w:rPr>
          <w:t>Wisz et al., 2008</w:t>
        </w:r>
      </w:hyperlink>
      <w:r w:rsidR="000863C5">
        <w:rPr>
          <w:noProof/>
        </w:rPr>
        <w:t>)</w:t>
      </w:r>
      <w:r w:rsidR="000863C5">
        <w:fldChar w:fldCharType="end"/>
      </w:r>
      <w:r w:rsidR="000863C5">
        <w:t>.</w:t>
      </w:r>
      <w:r w:rsidR="00FA468C">
        <w:t xml:space="preserve"> </w:t>
      </w:r>
      <w:r w:rsidR="00434E59">
        <w:t>With an efficient sampling scheme</w:t>
      </w:r>
      <w:r w:rsidR="002F0221">
        <w:t xml:space="preserve">, </w:t>
      </w:r>
      <w:r w:rsidR="0054569A" w:rsidRPr="0054569A">
        <w:t xml:space="preserve">efforts on experiment implementation and data gathering can </w:t>
      </w:r>
      <w:r w:rsidR="00AC256E">
        <w:t>target</w:t>
      </w:r>
      <w:r w:rsidR="00434E59" w:rsidRPr="0054569A">
        <w:t xml:space="preserve"> </w:t>
      </w:r>
      <w:r w:rsidR="0054569A" w:rsidRPr="0054569A">
        <w:t>at the most representative sites</w:t>
      </w:r>
      <w:r w:rsidR="00862A36">
        <w:t>, thus the cost can be reduced</w:t>
      </w:r>
      <w:r w:rsidR="0054569A" w:rsidRPr="0054569A">
        <w:t xml:space="preserve">. </w:t>
      </w:r>
      <w:r w:rsidR="002E73B2">
        <w:t>Although stratification of study area is widely adopted</w:t>
      </w:r>
      <w:r w:rsidR="002E73B2" w:rsidRPr="002E73B2">
        <w:t xml:space="preserve"> </w:t>
      </w:r>
      <w:r w:rsidR="002E73B2">
        <w:t xml:space="preserve">for </w:t>
      </w:r>
      <w:r w:rsidR="002E73B2" w:rsidRPr="0054569A">
        <w:t>regional crop modeling</w:t>
      </w:r>
      <w:r w:rsidR="002E73B2">
        <w:t>, v</w:t>
      </w:r>
      <w:r w:rsidR="00336D0F">
        <w:t>ery f</w:t>
      </w:r>
      <w:r w:rsidR="0054569A" w:rsidRPr="0054569A">
        <w:t xml:space="preserve">ew previous studies have explicitly tried to </w:t>
      </w:r>
      <w:r w:rsidR="00017A73">
        <w:t xml:space="preserve">quantify the efficiency </w:t>
      </w:r>
      <w:r w:rsidR="005E17EC">
        <w:t xml:space="preserve">of </w:t>
      </w:r>
      <w:r w:rsidR="00017A73">
        <w:t xml:space="preserve">and </w:t>
      </w:r>
      <w:r w:rsidR="0054569A" w:rsidRPr="0054569A">
        <w:t>optimize the sampling design. In this study, we tested the</w:t>
      </w:r>
      <w:r w:rsidR="003252CF">
        <w:t xml:space="preserve"> </w:t>
      </w:r>
      <w:r w:rsidR="00D53045">
        <w:t>precision</w:t>
      </w:r>
      <w:r w:rsidR="0054569A" w:rsidRPr="0054569A">
        <w:t xml:space="preserve"> of eight spatial sampling schemes in estimating the </w:t>
      </w:r>
      <w:r w:rsidR="008003B2">
        <w:t>regional mean</w:t>
      </w:r>
      <w:r w:rsidR="0054569A" w:rsidRPr="0054569A">
        <w:t xml:space="preserve"> yields</w:t>
      </w:r>
      <w:r w:rsidR="00FA1885">
        <w:t xml:space="preserve"> </w:t>
      </w:r>
      <m:oMath>
        <m:acc>
          <m:accPr>
            <m:chr m:val="̅"/>
            <m:ctrlPr>
              <w:rPr>
                <w:rFonts w:ascii="Cambria Math" w:hAnsi="Cambria Math"/>
                <w:i/>
              </w:rPr>
            </m:ctrlPr>
          </m:accPr>
          <m:e>
            <m:r>
              <w:rPr>
                <w:rFonts w:ascii="Cambria Math" w:hAnsi="Cambria Math"/>
              </w:rPr>
              <m:t>Y</m:t>
            </m:r>
          </m:e>
        </m:acc>
        <m:r>
          <w:rPr>
            <w:rFonts w:ascii="Cambria Math" w:hAnsi="Cambria Math"/>
          </w:rPr>
          <m:t>(A)</m:t>
        </m:r>
      </m:oMath>
      <w:r w:rsidR="003A2B54">
        <w:t xml:space="preserve"> </w:t>
      </w:r>
      <w:r w:rsidR="0054569A" w:rsidRPr="0054569A">
        <w:t xml:space="preserve">for two crops. The methods used to create the strata in </w:t>
      </w:r>
      <w:r w:rsidR="00E40278">
        <w:t>stratified random sampling (</w:t>
      </w:r>
      <w:proofErr w:type="spellStart"/>
      <w:r w:rsidR="00AA74F2">
        <w:t>StrRS</w:t>
      </w:r>
      <w:proofErr w:type="spellEnd"/>
      <w:r w:rsidR="00E40278">
        <w:t>)</w:t>
      </w:r>
      <w:r w:rsidR="0054569A" w:rsidRPr="0054569A">
        <w:t xml:space="preserve"> and the derived knowledge referring to the</w:t>
      </w:r>
      <w:r w:rsidR="003252CF">
        <w:t xml:space="preserve"> </w:t>
      </w:r>
      <w:r w:rsidR="0004341D">
        <w:t>precisions</w:t>
      </w:r>
      <w:r w:rsidR="0054569A" w:rsidRPr="0054569A">
        <w:t xml:space="preserve"> of different sampling schemes is useful for up-scaling of crop models using a limited number of representative locations.</w:t>
      </w:r>
      <w:r w:rsidR="00D0203C">
        <w:t xml:space="preserve"> The results from this study can guide the choice of simulation sites when up-scaling crop models by conducting simulations at a limited number of sites.</w:t>
      </w:r>
    </w:p>
    <w:p w:rsidR="009D041A" w:rsidRDefault="001B04C6" w:rsidP="009D041A">
      <w:pPr>
        <w:pStyle w:val="berschrift2"/>
      </w:pPr>
      <w:r>
        <w:t>Simple random</w:t>
      </w:r>
      <w:r w:rsidR="009D041A">
        <w:t xml:space="preserve"> sampling</w:t>
      </w:r>
      <w:r w:rsidR="006E34C7">
        <w:t xml:space="preserve"> (</w:t>
      </w:r>
      <w:proofErr w:type="spellStart"/>
      <w:r w:rsidR="00AA74F2">
        <w:t>SimRS</w:t>
      </w:r>
      <w:proofErr w:type="spellEnd"/>
      <w:r w:rsidR="006E34C7">
        <w:t>)</w:t>
      </w:r>
      <w:r w:rsidR="009D041A">
        <w:t xml:space="preserve"> versus stratified </w:t>
      </w:r>
      <w:r w:rsidR="002C6B54">
        <w:t xml:space="preserve">random </w:t>
      </w:r>
      <w:r w:rsidR="009D041A">
        <w:t>sampling</w:t>
      </w:r>
      <w:r w:rsidR="006E34C7">
        <w:t xml:space="preserve"> (</w:t>
      </w:r>
      <w:proofErr w:type="spellStart"/>
      <w:r w:rsidR="00AA74F2">
        <w:t>StrRS</w:t>
      </w:r>
      <w:proofErr w:type="spellEnd"/>
      <w:r w:rsidR="006E34C7">
        <w:t>)</w:t>
      </w:r>
    </w:p>
    <w:p w:rsidR="00144DD0" w:rsidRDefault="00BD2DCD" w:rsidP="00144DD0">
      <w:r>
        <w:t xml:space="preserve">The assumption behind </w:t>
      </w:r>
      <w:r w:rsidR="00865082">
        <w:t xml:space="preserve">simple random </w:t>
      </w:r>
      <w:r w:rsidR="005638D2">
        <w:t>sampling (</w:t>
      </w:r>
      <w:proofErr w:type="spellStart"/>
      <w:r w:rsidR="00AA74F2">
        <w:t>SimRS</w:t>
      </w:r>
      <w:proofErr w:type="spellEnd"/>
      <w:r w:rsidR="005638D2">
        <w:t xml:space="preserve">) </w:t>
      </w:r>
      <w:r>
        <w:t xml:space="preserve">is that the </w:t>
      </w:r>
      <w:r w:rsidR="00C6656E">
        <w:t xml:space="preserve">population is </w:t>
      </w:r>
      <w:r w:rsidR="00490C8B">
        <w:t xml:space="preserve">relatively </w:t>
      </w:r>
      <w:r w:rsidR="00C6656E">
        <w:t>homogeneous</w:t>
      </w:r>
      <w:r w:rsidR="00DF7EE0">
        <w:t xml:space="preserve"> and </w:t>
      </w:r>
      <w:r w:rsidR="00C6656E">
        <w:t>evenly distribute</w:t>
      </w:r>
      <w:r w:rsidR="001C0DD1">
        <w:t>d</w:t>
      </w:r>
      <w:r w:rsidR="000E2BEC">
        <w:t xml:space="preserve">. This </w:t>
      </w:r>
      <w:r w:rsidR="008F72CC">
        <w:t xml:space="preserve">is </w:t>
      </w:r>
      <w:r>
        <w:t>rarely</w:t>
      </w:r>
      <w:r w:rsidRPr="001B1084">
        <w:t xml:space="preserve"> </w:t>
      </w:r>
      <w:r w:rsidR="00F17AF9">
        <w:t xml:space="preserve">the </w:t>
      </w:r>
      <w:r w:rsidRPr="001B1084">
        <w:t>case</w:t>
      </w:r>
      <w:r w:rsidR="000E2BEC">
        <w:t xml:space="preserve"> for environmental variables</w:t>
      </w:r>
      <w:r w:rsidRPr="001B1084">
        <w:t xml:space="preserve"> across wide geographical areas</w:t>
      </w:r>
      <w:r>
        <w:t xml:space="preserve"> </w:t>
      </w:r>
      <w:r w:rsidR="00E252FD">
        <w:t xml:space="preserve">where spatial </w:t>
      </w:r>
      <w:r w:rsidR="00F87AB9">
        <w:t xml:space="preserve">heterogeneity and </w:t>
      </w:r>
      <w:r w:rsidR="00E252FD">
        <w:t>auto-correlation</w:t>
      </w:r>
      <w:r>
        <w:t xml:space="preserve"> </w:t>
      </w:r>
      <w:r w:rsidR="00E252FD">
        <w:t>is ubiquitous</w:t>
      </w:r>
      <w:r w:rsidR="009E5319">
        <w:t xml:space="preserve"> </w:t>
      </w:r>
      <w:r w:rsidR="009E5319">
        <w:fldChar w:fldCharType="begin"/>
      </w:r>
      <w:r w:rsidR="009E5319">
        <w:instrText xml:space="preserve"> ADDIN EN.CITE &lt;EndNote&gt;&lt;Cite&gt;&lt;Author&gt;Overmars&lt;/Author&gt;&lt;Year&gt;2003&lt;/Year&gt;&lt;RecNum&gt;2072&lt;/RecNum&gt;&lt;DisplayText&gt;(Overmars et al., 2003)&lt;/DisplayText&gt;&lt;record&gt;&lt;rec-number&gt;2072&lt;/rec-number&gt;&lt;foreign-keys&gt;&lt;key app="EN" db-id="a9tvxszrk205tqes9xpvzvp1dp2xxr0xdp2s"&gt;2072&lt;/key&gt;&lt;/foreign-keys&gt;&lt;ref-type name="Journal Article"&gt;17&lt;/ref-type&gt;&lt;contributors&gt;&lt;authors&gt;&lt;author&gt;Overmars, K. P.&lt;/author&gt;&lt;author&gt;de Koning, G. H. J.&lt;/author&gt;&lt;author&gt;Veldkamp, A.&lt;/author&gt;&lt;/authors&gt;&lt;/contributors&gt;&lt;titles&gt;&lt;title&gt;Spatial autocorrelation in multi-scale land use models&lt;/title&gt;&lt;secondary-title&gt;Ecological Modelling&lt;/secondary-title&gt;&lt;/titles&gt;&lt;periodical&gt;&lt;full-title&gt;Ecological Modelling&lt;/full-title&gt;&lt;/periodical&gt;&lt;pages&gt;257-270&lt;/pages&gt;&lt;volume&gt;164&lt;/volume&gt;&lt;number&gt;2–3&lt;/number&gt;&lt;keywords&gt;&lt;keyword&gt;Land use model&lt;/keyword&gt;&lt;keyword&gt;Spatial autocorrelation&lt;/keyword&gt;&lt;keyword&gt;Autoregressive model&lt;/keyword&gt;&lt;keyword&gt;Regression&lt;/keyword&gt;&lt;keyword&gt;Multi-scale&lt;/keyword&gt;&lt;keyword&gt;Land use drivers&lt;/keyword&gt;&lt;/keywords&gt;&lt;dates&gt;&lt;year&gt;2003&lt;/year&gt;&lt;pub-dates&gt;&lt;date&gt;6/15/&lt;/date&gt;&lt;/pub-dates&gt;&lt;/dates&gt;&lt;isbn&gt;0304-3800&lt;/isbn&gt;&lt;urls&gt;&lt;related-urls&gt;&lt;url&gt;http://www.sciencedirect.com/science/article/pii/S030438000300070X&lt;/url&gt;&lt;/related-urls&gt;&lt;/urls&gt;&lt;electronic-resource-num&gt;http://dx.doi.org/10.1016/S0304-3800(03)00070-X&lt;/electronic-resource-num&gt;&lt;/record&gt;&lt;/Cite&gt;&lt;/EndNote&gt;</w:instrText>
      </w:r>
      <w:r w:rsidR="009E5319">
        <w:fldChar w:fldCharType="separate"/>
      </w:r>
      <w:r w:rsidR="009E5319">
        <w:rPr>
          <w:noProof/>
        </w:rPr>
        <w:t>(</w:t>
      </w:r>
      <w:hyperlink w:anchor="_ENREF_46" w:tooltip="Overmars, 2003 #2072" w:history="1">
        <w:r w:rsidR="00D017A2">
          <w:rPr>
            <w:noProof/>
          </w:rPr>
          <w:t>Overmars et al., 2003</w:t>
        </w:r>
      </w:hyperlink>
      <w:r w:rsidR="009E5319">
        <w:rPr>
          <w:noProof/>
        </w:rPr>
        <w:t>)</w:t>
      </w:r>
      <w:r w:rsidR="009E5319">
        <w:fldChar w:fldCharType="end"/>
      </w:r>
      <w:r w:rsidRPr="001B1084">
        <w:t xml:space="preserve">. </w:t>
      </w:r>
      <w:r w:rsidR="00D46027">
        <w:t xml:space="preserve">Therefore, </w:t>
      </w:r>
      <w:r w:rsidR="00E252FD">
        <w:t xml:space="preserve">the </w:t>
      </w:r>
      <w:proofErr w:type="spellStart"/>
      <w:r w:rsidR="00FE4B0D">
        <w:t>SimRS</w:t>
      </w:r>
      <w:proofErr w:type="spellEnd"/>
      <w:r w:rsidR="00FE4B0D">
        <w:t xml:space="preserve"> needs a</w:t>
      </w:r>
      <w:r w:rsidR="00F56688">
        <w:t xml:space="preserve"> large sample size to attain the same </w:t>
      </w:r>
      <w:r w:rsidR="00FE4B0D">
        <w:t>precision</w:t>
      </w:r>
      <w:r w:rsidR="00F56688">
        <w:t xml:space="preserve"> as </w:t>
      </w:r>
      <w:proofErr w:type="spellStart"/>
      <w:r w:rsidR="00F56688">
        <w:t>StrRS</w:t>
      </w:r>
      <w:proofErr w:type="spellEnd"/>
      <w:r w:rsidR="00D46027">
        <w:t xml:space="preserve"> </w:t>
      </w:r>
      <w:r w:rsidR="00B70E49">
        <w:t>(</w:t>
      </w:r>
      <w:r w:rsidR="00260DC5">
        <w:t>e.g.</w:t>
      </w:r>
      <w:r w:rsidR="00A33B9F">
        <w:t xml:space="preserve">, </w:t>
      </w:r>
      <w:proofErr w:type="spellStart"/>
      <w:r w:rsidR="00A33B9F">
        <w:t>SimRS</w:t>
      </w:r>
      <w:proofErr w:type="spellEnd"/>
      <w:r w:rsidR="00A33B9F">
        <w:t xml:space="preserve"> reached a precision of 0.22 t ha</w:t>
      </w:r>
      <w:r w:rsidR="00A33B9F">
        <w:rPr>
          <w:vertAlign w:val="superscript"/>
        </w:rPr>
        <w:t>-1</w:t>
      </w:r>
      <w:r w:rsidR="00F56688" w:rsidRPr="00F56688">
        <w:t xml:space="preserve"> </w:t>
      </w:r>
      <w:r w:rsidR="00F56688">
        <w:t xml:space="preserve">with a sample size of 32, while </w:t>
      </w:r>
      <w:proofErr w:type="spellStart"/>
      <w:r w:rsidR="00F56688">
        <w:t>StrRS</w:t>
      </w:r>
      <w:proofErr w:type="spellEnd"/>
      <w:r w:rsidR="00F56688">
        <w:t xml:space="preserve"> reached with 16</w:t>
      </w:r>
      <w:r w:rsidR="00B70E49">
        <w:t xml:space="preserve">, </w:t>
      </w:r>
      <w:r w:rsidR="00B70E49">
        <w:fldChar w:fldCharType="begin"/>
      </w:r>
      <w:r w:rsidR="00B70E49">
        <w:instrText xml:space="preserve"> REF _Ref410641150 \h </w:instrText>
      </w:r>
      <w:r w:rsidR="00B70E49">
        <w:fldChar w:fldCharType="separate"/>
      </w:r>
      <w:r w:rsidR="000C6557">
        <w:t xml:space="preserve">Fig. </w:t>
      </w:r>
      <w:r w:rsidR="000C6557">
        <w:rPr>
          <w:noProof/>
        </w:rPr>
        <w:t>6</w:t>
      </w:r>
      <w:r w:rsidR="00B70E49">
        <w:fldChar w:fldCharType="end"/>
      </w:r>
      <w:r w:rsidR="00B70E49">
        <w:t xml:space="preserve">) </w:t>
      </w:r>
      <w:r w:rsidR="00420342">
        <w:fldChar w:fldCharType="begin"/>
      </w:r>
      <w:r w:rsidR="00420342">
        <w:instrText xml:space="preserve"> ADDIN EN.CITE &lt;EndNote&gt;&lt;Cite&gt;&lt;Author&gt;Fortin&lt;/Author&gt;&lt;Year&gt;1989&lt;/Year&gt;&lt;RecNum&gt;2069&lt;/RecNum&gt;&lt;DisplayText&gt;(Fortin et al., 1989)&lt;/DisplayText&gt;&lt;record&gt;&lt;rec-number&gt;2069&lt;/rec-number&gt;&lt;foreign-keys&gt;&lt;key app="EN" db-id="a9tvxszrk205tqes9xpvzvp1dp2xxr0xdp2s"&gt;2069&lt;/key&gt;&lt;/foreign-keys&gt;&lt;ref-type name="Journal Article"&gt;17&lt;/ref-type&gt;&lt;contributors&gt;&lt;authors&gt;&lt;author&gt;Fortin, Marie-Josée&lt;/author&gt;&lt;author&gt;Drapeau, Pierre&lt;/author&gt;&lt;author&gt;Legendre, Pierre&lt;/author&gt;&lt;/authors&gt;&lt;/contributors&gt;&lt;titles&gt;&lt;title&gt;Spatial autocorrelation and sampling design in plant ecology&lt;/title&gt;&lt;secondary-title&gt;Vegetatio&lt;/secondary-title&gt;&lt;/titles&gt;&lt;periodical&gt;&lt;full-title&gt;Vegetatio&lt;/full-title&gt;&lt;abbr-1&gt;Vegetatio&lt;/abbr-1&gt;&lt;/periodical&gt;&lt;pages&gt;209-222&lt;/pages&gt;&lt;volume&gt;83&lt;/volume&gt;&lt;number&gt;1-2&lt;/number&gt;&lt;dates&gt;&lt;year&gt;1989&lt;/year&gt;&lt;/dates&gt;&lt;isbn&gt;0042-3106&lt;/isbn&gt;&lt;urls&gt;&lt;/urls&gt;&lt;/record&gt;&lt;/Cite&gt;&lt;/EndNote&gt;</w:instrText>
      </w:r>
      <w:r w:rsidR="00420342">
        <w:fldChar w:fldCharType="separate"/>
      </w:r>
      <w:r w:rsidR="00420342">
        <w:rPr>
          <w:noProof/>
        </w:rPr>
        <w:t>(</w:t>
      </w:r>
      <w:hyperlink w:anchor="_ENREF_28" w:tooltip="Fortin, 1989 #2069" w:history="1">
        <w:r w:rsidR="00D017A2">
          <w:rPr>
            <w:noProof/>
          </w:rPr>
          <w:t>Fortin et al., 1989</w:t>
        </w:r>
      </w:hyperlink>
      <w:r w:rsidR="00420342">
        <w:rPr>
          <w:noProof/>
        </w:rPr>
        <w:t>)</w:t>
      </w:r>
      <w:r w:rsidR="00420342">
        <w:fldChar w:fldCharType="end"/>
      </w:r>
      <w:r w:rsidR="00B222DF">
        <w:t xml:space="preserve">. This is </w:t>
      </w:r>
      <w:r w:rsidR="00FC664F">
        <w:t>particularly true</w:t>
      </w:r>
      <w:r w:rsidR="00B222DF">
        <w:t xml:space="preserve"> when</w:t>
      </w:r>
      <w:r w:rsidR="00D46027">
        <w:t xml:space="preserve"> the environmental</w:t>
      </w:r>
      <w:r>
        <w:t xml:space="preserve"> gradients are distributed non-randomly in </w:t>
      </w:r>
      <w:r>
        <w:lastRenderedPageBreak/>
        <w:t>space</w:t>
      </w:r>
      <w:r w:rsidR="00E000DC" w:rsidRPr="00E000DC">
        <w:t xml:space="preserve"> </w:t>
      </w:r>
      <w:r w:rsidR="00E000DC">
        <w:t xml:space="preserve">and similar samples are clumped </w:t>
      </w:r>
      <w:r w:rsidR="00DB046C">
        <w:t>together</w:t>
      </w:r>
      <w:r>
        <w:t>.</w:t>
      </w:r>
      <w:r w:rsidR="00D8649B">
        <w:t xml:space="preserve"> In line with this study,</w:t>
      </w:r>
      <w:r>
        <w:t xml:space="preserve"> </w:t>
      </w:r>
      <w:r w:rsidR="00144DD0">
        <w:fldChar w:fldCharType="begin"/>
      </w:r>
      <w:r w:rsidR="00144DD0">
        <w:instrText xml:space="preserve"> ADDIN EN.CITE &lt;EndNote&gt;&lt;Cite AuthorYear="1"&gt;&lt;Author&gt;Mohler&lt;/Author&gt;&lt;Year&gt;1983&lt;/Year&gt;&lt;RecNum&gt;2054&lt;/RecNum&gt;&lt;DisplayText&gt;Mohler (1983)&lt;/DisplayText&gt;&lt;record&gt;&lt;rec-number&gt;2054&lt;/rec-number&gt;&lt;foreign-keys&gt;&lt;key app="EN" db-id="a9tvxszrk205tqes9xpvzvp1dp2xxr0xdp2s"&gt;2054&lt;/key&gt;&lt;/foreign-keys&gt;&lt;ref-type name="Journal Article"&gt;17&lt;/ref-type&gt;&lt;contributors&gt;&lt;authors&gt;&lt;author&gt;Mohler, C. L.&lt;/author&gt;&lt;/authors&gt;&lt;/contributors&gt;&lt;titles&gt;&lt;title&gt;Effect of sampling pattern on estimation of species distributions along gradients&lt;/title&gt;&lt;secondary-title&gt;Vegetatio&lt;/secondary-title&gt;&lt;alt-title&gt;Vegetatio&lt;/alt-title&gt;&lt;/titles&gt;&lt;periodical&gt;&lt;full-title&gt;Vegetatio&lt;/full-title&gt;&lt;abbr-1&gt;Vegetatio&lt;/abbr-1&gt;&lt;/periodical&gt;&lt;alt-periodical&gt;&lt;full-title&gt;Vegetatio&lt;/full-title&gt;&lt;abbr-1&gt;Vegetatio&lt;/abbr-1&gt;&lt;/alt-periodical&gt;&lt;pages&gt;97-102&lt;/pages&gt;&lt;volume&gt;54&lt;/volume&gt;&lt;number&gt;2&lt;/number&gt;&lt;keywords&gt;&lt;keyword&gt;Gradient analysis&lt;/keyword&gt;&lt;keyword&gt;Habitat preference&lt;/keyword&gt;&lt;keyword&gt;Niche metrics&lt;/keyword&gt;&lt;keyword&gt;Sampling intensity&lt;/keyword&gt;&lt;keyword&gt;Sampling-patterns&lt;/keyword&gt;&lt;keyword&gt;Species distribution&lt;/keyword&gt;&lt;keyword&gt;Species response curves&lt;/keyword&gt;&lt;keyword&gt;Stratified sampling&lt;/keyword&gt;&lt;/keywords&gt;&lt;dates&gt;&lt;year&gt;1983&lt;/year&gt;&lt;pub-dates&gt;&lt;date&gt;1983/10/01&lt;/date&gt;&lt;/pub-dates&gt;&lt;/dates&gt;&lt;publisher&gt;Kluwer Academic Publishers&lt;/publisher&gt;&lt;isbn&gt;0042-3106&lt;/isbn&gt;&lt;urls&gt;&lt;related-urls&gt;&lt;url&gt;http://dx.doi.org/10.1007/BF00035144&lt;/url&gt;&lt;/related-urls&gt;&lt;/urls&gt;&lt;electronic-resource-num&gt;10.1007/BF00035144&lt;/electronic-resource-num&gt;&lt;language&gt;English&lt;/language&gt;&lt;/record&gt;&lt;/Cite&gt;&lt;/EndNote&gt;</w:instrText>
      </w:r>
      <w:r w:rsidR="00144DD0">
        <w:fldChar w:fldCharType="separate"/>
      </w:r>
      <w:hyperlink w:anchor="_ENREF_42" w:tooltip="Mohler, 1983 #2054" w:history="1">
        <w:r w:rsidR="00D017A2">
          <w:rPr>
            <w:noProof/>
          </w:rPr>
          <w:t>Mohler (1983</w:t>
        </w:r>
      </w:hyperlink>
      <w:r w:rsidR="00144DD0">
        <w:rPr>
          <w:noProof/>
        </w:rPr>
        <w:t>)</w:t>
      </w:r>
      <w:r w:rsidR="00144DD0">
        <w:fldChar w:fldCharType="end"/>
      </w:r>
      <w:r w:rsidR="00144DD0">
        <w:t xml:space="preserve"> showed that</w:t>
      </w:r>
      <w:r w:rsidR="00D8649B">
        <w:t xml:space="preserve"> </w:t>
      </w:r>
      <w:proofErr w:type="spellStart"/>
      <w:r w:rsidR="00AA74F2">
        <w:t>SimRS</w:t>
      </w:r>
      <w:proofErr w:type="spellEnd"/>
      <w:r w:rsidR="00144DD0">
        <w:t xml:space="preserve"> could </w:t>
      </w:r>
      <w:r w:rsidR="00A44968">
        <w:t>result in</w:t>
      </w:r>
      <w:r w:rsidR="00144DD0">
        <w:t xml:space="preserve"> truncated response curves for </w:t>
      </w:r>
      <w:r w:rsidR="00C061BF">
        <w:t>sampling</w:t>
      </w:r>
      <w:r w:rsidR="00144DD0">
        <w:t xml:space="preserve"> species</w:t>
      </w:r>
      <w:r w:rsidR="00C061BF">
        <w:t xml:space="preserve"> distribution</w:t>
      </w:r>
      <w:r w:rsidR="00144DD0">
        <w:t xml:space="preserve"> </w:t>
      </w:r>
      <w:r w:rsidR="00C061BF">
        <w:t>especially when</w:t>
      </w:r>
      <w:r w:rsidR="00144DD0">
        <w:t xml:space="preserve"> the </w:t>
      </w:r>
      <w:r w:rsidR="00E62497">
        <w:t>extremes</w:t>
      </w:r>
      <w:r w:rsidR="00144DD0">
        <w:t xml:space="preserve"> of the </w:t>
      </w:r>
      <w:r w:rsidR="00F353BE">
        <w:t>major</w:t>
      </w:r>
      <w:r w:rsidR="00144DD0">
        <w:t xml:space="preserve"> environmental gradients </w:t>
      </w:r>
      <w:r w:rsidR="00C061BF">
        <w:t>were</w:t>
      </w:r>
      <w:r w:rsidR="00144DD0">
        <w:t xml:space="preserve"> </w:t>
      </w:r>
      <w:r w:rsidR="00E13605">
        <w:t>missed in the sampling</w:t>
      </w:r>
      <w:r w:rsidR="00144DD0">
        <w:t xml:space="preserve">. Stratifying along these gradients and being particularly </w:t>
      </w:r>
      <w:bookmarkStart w:id="58" w:name="OLE_LINK30"/>
      <w:bookmarkStart w:id="59" w:name="OLE_LINK32"/>
      <w:r w:rsidR="007B6D23">
        <w:t>careful</w:t>
      </w:r>
      <w:r w:rsidR="00144DD0">
        <w:t xml:space="preserve"> </w:t>
      </w:r>
      <w:bookmarkEnd w:id="58"/>
      <w:bookmarkEnd w:id="59"/>
      <w:r w:rsidR="00144DD0">
        <w:t xml:space="preserve">about sampling the </w:t>
      </w:r>
      <w:r w:rsidR="000B77F1">
        <w:t xml:space="preserve">extremes </w:t>
      </w:r>
      <w:r w:rsidR="00144DD0">
        <w:t xml:space="preserve">can </w:t>
      </w:r>
      <w:r w:rsidR="007B6D23">
        <w:t>guarantee</w:t>
      </w:r>
      <w:r w:rsidR="00144DD0">
        <w:t xml:space="preserve"> an efficient sampling of these outer limits.</w:t>
      </w:r>
    </w:p>
    <w:p w:rsidR="0085447B" w:rsidRDefault="00420342" w:rsidP="00392411">
      <w:r>
        <w:t xml:space="preserve">To avoid </w:t>
      </w:r>
      <w:r w:rsidR="00B367A8">
        <w:t xml:space="preserve">the drawbacks of </w:t>
      </w:r>
      <w:proofErr w:type="spellStart"/>
      <w:r w:rsidR="00AA74F2">
        <w:t>SimRS</w:t>
      </w:r>
      <w:proofErr w:type="spellEnd"/>
      <w:r>
        <w:t>,</w:t>
      </w:r>
      <w:r w:rsidR="00360043">
        <w:t xml:space="preserve"> </w:t>
      </w:r>
      <w:proofErr w:type="spellStart"/>
      <w:r w:rsidR="00AA74F2">
        <w:t>StrRS</w:t>
      </w:r>
      <w:proofErr w:type="spellEnd"/>
      <w:r w:rsidR="00360043">
        <w:t xml:space="preserve"> </w:t>
      </w:r>
      <w:r w:rsidR="00AE180A">
        <w:t xml:space="preserve">divides the </w:t>
      </w:r>
      <w:r w:rsidR="007B5F02">
        <w:t>population</w:t>
      </w:r>
      <w:r w:rsidR="00AE180A">
        <w:t xml:space="preserve"> to relative homogeneous </w:t>
      </w:r>
      <w:r w:rsidR="009912CB">
        <w:t>sub</w:t>
      </w:r>
      <w:r w:rsidR="00AE180A">
        <w:t>group</w:t>
      </w:r>
      <w:r w:rsidR="009912CB">
        <w:t>s</w:t>
      </w:r>
      <w:r w:rsidR="00AE180A">
        <w:t xml:space="preserve"> </w:t>
      </w:r>
      <w:r w:rsidR="00316A7E">
        <w:t xml:space="preserve">so that a smaller sample size is required to </w:t>
      </w:r>
      <w:r w:rsidR="00751305">
        <w:t>the same</w:t>
      </w:r>
      <w:r w:rsidR="00316A7E">
        <w:t xml:space="preserve"> precision</w:t>
      </w:r>
      <w:r w:rsidR="00360043">
        <w:t xml:space="preserve">. It fulfills the requirement for </w:t>
      </w:r>
      <w:r w:rsidR="00251424">
        <w:t>that</w:t>
      </w:r>
      <w:r w:rsidR="00360043">
        <w:t xml:space="preserve"> </w:t>
      </w:r>
      <w:r w:rsidR="00824A5E">
        <w:t>efforts</w:t>
      </w:r>
      <w:r w:rsidR="00360043">
        <w:t xml:space="preserve"> are not wasted for simulating yields across similar environmental conditions</w:t>
      </w:r>
      <w:r w:rsidR="004F3F0C">
        <w:t xml:space="preserve"> for applications </w:t>
      </w:r>
      <w:r w:rsidR="00852FE3">
        <w:t>of regional crop modeling</w:t>
      </w:r>
      <w:r w:rsidR="00DE4BE0">
        <w:t xml:space="preserve"> </w:t>
      </w:r>
      <w:r w:rsidR="00DE4BE0">
        <w:fldChar w:fldCharType="begin"/>
      </w:r>
      <w:r w:rsidR="00DE4BE0">
        <w:instrText xml:space="preserve"> ADDIN EN.CITE &lt;EndNote&gt;&lt;Cite&gt;&lt;Author&gt;Danz&lt;/Author&gt;&lt;Year&gt;2005&lt;/Year&gt;&lt;RecNum&gt;2070&lt;/RecNum&gt;&lt;DisplayText&gt;(Danz et al., 2005)&lt;/DisplayText&gt;&lt;record&gt;&lt;rec-number&gt;2070&lt;/rec-number&gt;&lt;foreign-keys&gt;&lt;key app="EN" db-id="a9tvxszrk205tqes9xpvzvp1dp2xxr0xdp2s"&gt;2070&lt;/key&gt;&lt;/foreign-keys&gt;&lt;ref-type name="Journal Article"&gt;17&lt;/ref-type&gt;&lt;contributors&gt;&lt;authors&gt;&lt;author&gt;Danz, NicholasP&lt;/author&gt;&lt;author&gt;Regal, RonaldR&lt;/author&gt;&lt;author&gt;Niemi, GeraldJ&lt;/author&gt;&lt;author&gt;Brady, ValerieJ&lt;/author&gt;&lt;author&gt;Hollenhorst, Tom&lt;/author&gt;&lt;author&gt;Johnson, LucindaB&lt;/author&gt;&lt;author&gt;Host, GeorgeE&lt;/author&gt;&lt;author&gt;Hanowski, JoannM&lt;/author&gt;&lt;author&gt;Johnston, CarolA&lt;/author&gt;&lt;author&gt;Brown, Terry&lt;/author&gt;&lt;author&gt;Kingston, John&lt;/author&gt;&lt;author&gt;Kelly, JohnR&lt;/author&gt;&lt;/authors&gt;&lt;/contributors&gt;&lt;titles&gt;&lt;title&gt;Environmentally stratified sampling design for the development of Great Lakes environmental indicators&lt;/title&gt;&lt;secondary-title&gt;Environmental Monitoring and Assessment&lt;/secondary-title&gt;&lt;alt-title&gt;Environ Monit Assess&lt;/alt-title&gt;&lt;/titles&gt;&lt;periodical&gt;&lt;full-title&gt;Environmental Monitoring and Assessment&lt;/full-title&gt;&lt;abbr-1&gt;Environ Monit Assess&lt;/abbr-1&gt;&lt;/periodical&gt;&lt;alt-periodical&gt;&lt;full-title&gt;Environmental Monitoring and Assessment&lt;/full-title&gt;&lt;abbr-1&gt;Environ Monit Assess&lt;/abbr-1&gt;&lt;/alt-periodical&gt;&lt;pages&gt;41-65&lt;/pages&gt;&lt;volume&gt;102&lt;/volume&gt;&lt;number&gt;1-3&lt;/number&gt;&lt;keywords&gt;&lt;keyword&gt;anthropogenic stress&lt;/keyword&gt;&lt;keyword&gt;ecological indicators&lt;/keyword&gt;&lt;keyword&gt;GIS&lt;/keyword&gt;&lt;keyword&gt;Great Lakes&lt;/keyword&gt;&lt;keyword&gt;human disturbance gradient&lt;/keyword&gt;&lt;keyword&gt;sampling design&lt;/keyword&gt;&lt;/keywords&gt;&lt;dates&gt;&lt;year&gt;2005&lt;/year&gt;&lt;pub-dates&gt;&lt;date&gt;2005/03/01&lt;/date&gt;&lt;/pub-dates&gt;&lt;/dates&gt;&lt;publisher&gt;Kluwer Academic Publishers&lt;/publisher&gt;&lt;isbn&gt;0167-6369&lt;/isbn&gt;&lt;urls&gt;&lt;related-urls&gt;&lt;url&gt;http://dx.doi.org/10.1007/s10661-005-1594-8&lt;/url&gt;&lt;/related-urls&gt;&lt;/urls&gt;&lt;electronic-resource-num&gt;10.1007/s10661-005-1594-8&lt;/electronic-resource-num&gt;&lt;language&gt;English&lt;/language&gt;&lt;/record&gt;&lt;/Cite&gt;&lt;/EndNote&gt;</w:instrText>
      </w:r>
      <w:r w:rsidR="00DE4BE0">
        <w:fldChar w:fldCharType="separate"/>
      </w:r>
      <w:r w:rsidR="00DE4BE0">
        <w:rPr>
          <w:noProof/>
        </w:rPr>
        <w:t>(</w:t>
      </w:r>
      <w:hyperlink w:anchor="_ENREF_21" w:tooltip="Danz, 2005 #2070" w:history="1">
        <w:r w:rsidR="00D017A2">
          <w:rPr>
            <w:noProof/>
          </w:rPr>
          <w:t>Danz et al., 2005</w:t>
        </w:r>
      </w:hyperlink>
      <w:r w:rsidR="00DE4BE0">
        <w:rPr>
          <w:noProof/>
        </w:rPr>
        <w:t>)</w:t>
      </w:r>
      <w:r w:rsidR="00DE4BE0">
        <w:fldChar w:fldCharType="end"/>
      </w:r>
      <w:r w:rsidR="00360043">
        <w:t xml:space="preserve">. </w:t>
      </w:r>
      <w:r w:rsidR="004837C4">
        <w:t>According to eq. 5, the sampling</w:t>
      </w:r>
      <w:r w:rsidR="000E16A4">
        <w:t xml:space="preserve"> standard</w:t>
      </w:r>
      <w:r w:rsidR="004837C4">
        <w:t xml:space="preserve"> error</w:t>
      </w:r>
      <w:r w:rsidR="00B11ADA">
        <w:t xml:space="preserve"> (</w:t>
      </w:r>
      <w:r w:rsidR="00B11ADA">
        <w:rPr>
          <w:i/>
        </w:rPr>
        <w:t>RMSE</w:t>
      </w:r>
      <w:r w:rsidR="00B11ADA">
        <w:t>)</w:t>
      </w:r>
      <w:r w:rsidR="004837C4">
        <w:t xml:space="preserve"> is determined by </w:t>
      </w:r>
      <w:r w:rsidR="005F6117">
        <w:t xml:space="preserve">the </w:t>
      </w:r>
      <w:r w:rsidR="00FA5F56">
        <w:t xml:space="preserve">population size, </w:t>
      </w:r>
      <w:r w:rsidR="00133502">
        <w:t>sample size</w:t>
      </w:r>
      <w:r w:rsidR="004837C4">
        <w:t xml:space="preserve"> and </w:t>
      </w:r>
      <w:r w:rsidR="00C0716A">
        <w:t>the</w:t>
      </w:r>
      <w:r w:rsidR="003252CF">
        <w:t xml:space="preserve"> </w:t>
      </w:r>
      <w:r w:rsidR="004B0F67">
        <w:t>true</w:t>
      </w:r>
      <w:r w:rsidR="00EC14A9">
        <w:t xml:space="preserve"> variance</w:t>
      </w:r>
      <w:r w:rsidR="004837C4">
        <w:t xml:space="preserve"> in each stratum. </w:t>
      </w:r>
      <w:r w:rsidR="00E41153">
        <w:t>I</w:t>
      </w:r>
      <w:r w:rsidR="00E41153" w:rsidRPr="001529A1">
        <w:t xml:space="preserve">ncreasing </w:t>
      </w:r>
      <w:r w:rsidR="00E41153">
        <w:t>the sample size</w:t>
      </w:r>
      <w:r w:rsidR="00E41153" w:rsidRPr="001529A1">
        <w:t xml:space="preserve"> </w:t>
      </w:r>
      <w:r w:rsidR="00E41153">
        <w:t xml:space="preserve">can continually decrease the sampling standard error but </w:t>
      </w:r>
      <w:r w:rsidR="00E41153" w:rsidRPr="001529A1">
        <w:t>require more resources in gathering the input data and calibration of the models</w:t>
      </w:r>
      <w:r w:rsidR="00E41153">
        <w:t>.</w:t>
      </w:r>
      <w:r w:rsidR="00E41153" w:rsidRPr="001529A1">
        <w:t xml:space="preserve"> </w:t>
      </w:r>
      <w:r w:rsidR="00E41153">
        <w:t xml:space="preserve">The computing cost of a large number of simulations can be overcome by taking advantage of </w:t>
      </w:r>
      <w:r w:rsidR="00DD54FE">
        <w:t>advanced</w:t>
      </w:r>
      <w:r w:rsidR="00E41153">
        <w:t xml:space="preserve"> hardware and parallel computing </w:t>
      </w:r>
      <w:r w:rsidR="00E41153">
        <w:fldChar w:fldCharType="begin"/>
      </w:r>
      <w:r w:rsidR="00E41153">
        <w:instrText xml:space="preserve"> ADDIN EN.CITE &lt;EndNote&gt;&lt;Cite&gt;&lt;Author&gt;Zhao&lt;/Author&gt;&lt;Year&gt;2013&lt;/Year&gt;&lt;RecNum&gt;803&lt;/RecNum&gt;&lt;DisplayText&gt;(Zhao et al., 2013)&lt;/DisplayText&gt;&lt;record&gt;&lt;rec-number&gt;803&lt;/rec-number&gt;&lt;foreign-keys&gt;&lt;key app="EN" db-id="a9tvxszrk205tqes9xpvzvp1dp2xxr0xdp2s"&gt;803&lt;/key&gt;&lt;/foreign-keys&gt;&lt;ref-type name="Journal Article"&gt;17&lt;/ref-type&gt;&lt;contributors&gt;&lt;authors&gt;&lt;author&gt;Zhao, Gang&lt;/author&gt;&lt;author&gt;Bryan, Brett A.&lt;/author&gt;&lt;author&gt;King, Darran&lt;/author&gt;&lt;author&gt;Luo, Zhongkui&lt;/author&gt;&lt;author&gt;Wang, Enli&lt;/author&gt;&lt;author&gt;Bende-Michl, Ulrike&lt;/author&gt;&lt;author&gt;Song, Xiaodong&lt;/author&gt;&lt;author&gt;Yu, Qiang&lt;/author&gt;&lt;/authors&gt;&lt;/contributors&gt;&lt;titles&gt;&lt;title&gt;Large-scale, high-resolution agricultural systems modeling using a hybrid approach combining grid computing and parallel processing&lt;/title&gt;&lt;secondary-title&gt;Environmental Modelling &amp;amp; Software&lt;/secondary-title&gt;&lt;/titles&gt;&lt;periodical&gt;&lt;full-title&gt;Environmental Modelling &amp;amp; Software&lt;/full-title&gt;&lt;/periodical&gt;&lt;pages&gt;231-238&lt;/pages&gt;&lt;volume&gt;41&lt;/volume&gt;&lt;number&gt;0&lt;/number&gt;&lt;keywords&gt;&lt;keyword&gt;Grid computing&lt;/keyword&gt;&lt;keyword&gt;Parallel programming&lt;/keyword&gt;&lt;keyword&gt;APSIM&lt;/keyword&gt;&lt;keyword&gt;Agricultural modeling&lt;/keyword&gt;&lt;keyword&gt;High-performance computing&lt;/keyword&gt;&lt;keyword&gt;Food security&lt;/keyword&gt;&lt;keyword&gt;Crop modeling&lt;/keyword&gt;&lt;/keywords&gt;&lt;dates&gt;&lt;year&gt;2013&lt;/year&gt;&lt;pub-dates&gt;&lt;date&gt;3//&lt;/date&gt;&lt;/pub-dates&gt;&lt;/dates&gt;&lt;isbn&gt;1364-8152&lt;/isbn&gt;&lt;urls&gt;&lt;related-urls&gt;&lt;url&gt;http://www.sciencedirect.com/science/article/pii/S1364815212002277&lt;/url&gt;&lt;/related-urls&gt;&lt;/urls&gt;&lt;electronic-resource-num&gt;http://dx.doi.org/10.1016/j.envsoft.2012.08.007&lt;/electronic-resource-num&gt;&lt;/record&gt;&lt;/Cite&gt;&lt;/EndNote&gt;</w:instrText>
      </w:r>
      <w:r w:rsidR="00E41153">
        <w:fldChar w:fldCharType="separate"/>
      </w:r>
      <w:r w:rsidR="00E41153">
        <w:rPr>
          <w:noProof/>
        </w:rPr>
        <w:t>(</w:t>
      </w:r>
      <w:hyperlink w:anchor="_ENREF_70" w:tooltip="Zhao, 2013 #803" w:history="1">
        <w:r w:rsidR="00D017A2">
          <w:rPr>
            <w:noProof/>
          </w:rPr>
          <w:t>Zhao et al., 2013</w:t>
        </w:r>
      </w:hyperlink>
      <w:r w:rsidR="00E41153">
        <w:rPr>
          <w:noProof/>
        </w:rPr>
        <w:t>)</w:t>
      </w:r>
      <w:r w:rsidR="00E41153">
        <w:fldChar w:fldCharType="end"/>
      </w:r>
      <w:r w:rsidR="00E41153">
        <w:t xml:space="preserve">, but long-term records of weather data and soil profile measurements are not available for many locations. Therefore, increasing the sample size is not always suitable to improve the </w:t>
      </w:r>
      <w:r w:rsidR="00576C65">
        <w:t>precision</w:t>
      </w:r>
      <w:r w:rsidR="00E41153">
        <w:t xml:space="preserve"> </w:t>
      </w:r>
      <w:r w:rsidR="00576C65">
        <w:t>of</w:t>
      </w:r>
      <w:r w:rsidR="00E41153">
        <w:t xml:space="preserve"> regional crop model applications. </w:t>
      </w:r>
      <w:r w:rsidR="00494F79">
        <w:t xml:space="preserve">Another possible way of increasing the </w:t>
      </w:r>
      <w:r w:rsidR="00DF072E">
        <w:t>estimation</w:t>
      </w:r>
      <w:r w:rsidR="00494F79">
        <w:t xml:space="preserve"> precision is </w:t>
      </w:r>
      <w:r w:rsidR="00DF08C5">
        <w:t>reducing</w:t>
      </w:r>
      <w:r w:rsidR="005E5542">
        <w:t xml:space="preserve"> the</w:t>
      </w:r>
      <w:r w:rsidR="009E6FF3">
        <w:t xml:space="preserve"> population</w:t>
      </w:r>
      <w:r w:rsidR="005E5542">
        <w:t xml:space="preserve"> variances</w:t>
      </w:r>
      <w:r w:rsidR="00DE08E0">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h</m:t>
            </m:r>
          </m:sub>
          <m:sup>
            <m:r>
              <w:rPr>
                <w:rFonts w:ascii="Cambria Math" w:hAnsi="Cambria Math"/>
              </w:rPr>
              <m:t>2</m:t>
            </m:r>
          </m:sup>
        </m:sSubSup>
      </m:oMath>
      <w:r w:rsidR="00DE08E0">
        <w:t>)</w:t>
      </w:r>
      <w:r w:rsidR="005E5542">
        <w:t xml:space="preserve"> in the strata.</w:t>
      </w:r>
      <w:r w:rsidR="00494F79">
        <w:t xml:space="preserve"> </w:t>
      </w:r>
      <w:r w:rsidR="000F1543">
        <w:t xml:space="preserve">The smaller </w:t>
      </w:r>
      <w:r w:rsidR="00316EAD">
        <w:t>the</w:t>
      </w:r>
      <w:r w:rsidR="003252CF">
        <w:t xml:space="preserve"> </w:t>
      </w:r>
      <w:r w:rsidR="00133502">
        <w:t>variance</w:t>
      </w:r>
      <w:r w:rsidR="000F1543">
        <w:t xml:space="preserve"> in each stratum</w:t>
      </w:r>
      <w:r w:rsidR="00103583">
        <w:t>,</w:t>
      </w:r>
      <w:r w:rsidR="000F1543">
        <w:t xml:space="preserve"> the more </w:t>
      </w:r>
      <w:r w:rsidR="007963E9">
        <w:t xml:space="preserve">precision </w:t>
      </w:r>
      <w:r w:rsidR="001C2374">
        <w:t>is</w:t>
      </w:r>
      <w:r w:rsidR="000F1543">
        <w:t xml:space="preserve"> </w:t>
      </w:r>
      <w:r w:rsidR="001431B8">
        <w:t xml:space="preserve">gained by </w:t>
      </w:r>
      <w:r w:rsidR="005E5542">
        <w:t xml:space="preserve">a </w:t>
      </w:r>
      <w:proofErr w:type="spellStart"/>
      <w:r w:rsidR="005E5542">
        <w:t>StrRS</w:t>
      </w:r>
      <w:proofErr w:type="spellEnd"/>
      <w:r w:rsidR="000F1543">
        <w:t xml:space="preserve"> sampling scheme. </w:t>
      </w:r>
      <w:r w:rsidR="00631C8B">
        <w:t>However, t</w:t>
      </w:r>
      <w:r w:rsidR="00FB3CDC">
        <w:t>he variance</w:t>
      </w:r>
      <w:r w:rsidR="00113F24">
        <w:t>s</w:t>
      </w:r>
      <w:r w:rsidR="00FB3CDC">
        <w:t xml:space="preserve"> </w:t>
      </w:r>
      <w:r w:rsidR="00631C8B">
        <w:t xml:space="preserve">cannot always be reduced by stratification </w:t>
      </w:r>
      <w:r w:rsidR="00113F24">
        <w:fldChar w:fldCharType="begin"/>
      </w:r>
      <w:r w:rsidR="00113F24">
        <w:instrText xml:space="preserve"> ADDIN EN.CITE &lt;EndNote&gt;&lt;Cite&gt;&lt;Author&gt;Cochran&lt;/Author&gt;&lt;Year&gt;1977&lt;/Year&gt;&lt;RecNum&gt;2362&lt;/RecNum&gt;&lt;DisplayText&gt;(Cochran, 1977)&lt;/DisplayText&gt;&lt;record&gt;&lt;rec-number&gt;2362&lt;/rec-number&gt;&lt;foreign-keys&gt;&lt;key app="EN" db-id="a9tvxszrk205tqes9xpvzvp1dp2xxr0xdp2s"&gt;2362&lt;/key&gt;&lt;/foreign-keys&gt;&lt;ref-type name="Journal Article"&gt;17&lt;/ref-type&gt;&lt;contributors&gt;&lt;authors&gt;&lt;author&gt;Cochran, William&lt;/author&gt;&lt;/authors&gt;&lt;/contributors&gt;&lt;titles&gt;&lt;title&gt;G.(1977); Sampling techniques&lt;/title&gt;&lt;secondary-title&gt;New York, Wiley and Sons&lt;/secondary-title&gt;&lt;/titles&gt;&lt;periodical&gt;&lt;full-title&gt;New York, Wiley and Sons&lt;/full-title&gt;&lt;/periodical&gt;&lt;pages&gt;89-100&lt;/pages&gt;&lt;volume&gt;98&lt;/volume&gt;&lt;dates&gt;&lt;year&gt;1977&lt;/year&gt;&lt;/dates&gt;&lt;urls&gt;&lt;/urls&gt;&lt;/record&gt;&lt;/Cite&gt;&lt;/EndNote&gt;</w:instrText>
      </w:r>
      <w:r w:rsidR="00113F24">
        <w:fldChar w:fldCharType="separate"/>
      </w:r>
      <w:r w:rsidR="00113F24">
        <w:rPr>
          <w:noProof/>
        </w:rPr>
        <w:t>(</w:t>
      </w:r>
      <w:hyperlink w:anchor="_ENREF_19" w:tooltip="Cochran, 1977 #2362" w:history="1">
        <w:r w:rsidR="00D017A2">
          <w:rPr>
            <w:noProof/>
          </w:rPr>
          <w:t>Cochran, 1977</w:t>
        </w:r>
      </w:hyperlink>
      <w:r w:rsidR="00113F24">
        <w:rPr>
          <w:noProof/>
        </w:rPr>
        <w:t>)</w:t>
      </w:r>
      <w:r w:rsidR="00113F24">
        <w:fldChar w:fldCharType="end"/>
      </w:r>
      <w:r w:rsidR="00FB3CDC">
        <w:t xml:space="preserve">. </w:t>
      </w:r>
      <w:r w:rsidR="004D1993">
        <w:t xml:space="preserve">This </w:t>
      </w:r>
      <w:r w:rsidR="005B69D7">
        <w:t>aspect was proven</w:t>
      </w:r>
      <w:r w:rsidR="004D1993">
        <w:t xml:space="preserve"> by the results </w:t>
      </w:r>
      <w:r w:rsidR="00C516CD">
        <w:t xml:space="preserve">from this study that </w:t>
      </w:r>
      <w:r w:rsidR="00675A7F">
        <w:t>many stratification types resulted in negative gains (</w:t>
      </w:r>
      <w:r w:rsidR="00675A7F">
        <w:fldChar w:fldCharType="begin"/>
      </w:r>
      <w:r w:rsidR="00675A7F">
        <w:instrText xml:space="preserve"> REF _Ref410254216 \h </w:instrText>
      </w:r>
      <w:r w:rsidR="00675A7F">
        <w:fldChar w:fldCharType="separate"/>
      </w:r>
      <w:r w:rsidR="000C6557">
        <w:t xml:space="preserve">Fig. </w:t>
      </w:r>
      <w:r w:rsidR="000C6557">
        <w:rPr>
          <w:noProof/>
        </w:rPr>
        <w:t>7</w:t>
      </w:r>
      <w:r w:rsidR="00675A7F">
        <w:fldChar w:fldCharType="end"/>
      </w:r>
      <w:r w:rsidR="00CA6838">
        <w:t xml:space="preserve"> and </w:t>
      </w:r>
      <w:r w:rsidR="00CA6838">
        <w:fldChar w:fldCharType="begin"/>
      </w:r>
      <w:r w:rsidR="00CA6838">
        <w:instrText xml:space="preserve"> REF _Ref435202407 \h </w:instrText>
      </w:r>
      <w:r w:rsidR="00CA6838">
        <w:fldChar w:fldCharType="separate"/>
      </w:r>
      <w:r w:rsidR="000C6557">
        <w:t xml:space="preserve">Fig. </w:t>
      </w:r>
      <w:r w:rsidR="000C6557">
        <w:rPr>
          <w:noProof/>
        </w:rPr>
        <w:t>8</w:t>
      </w:r>
      <w:r w:rsidR="00CA6838">
        <w:fldChar w:fldCharType="end"/>
      </w:r>
      <w:r w:rsidR="00675A7F">
        <w:t>)</w:t>
      </w:r>
      <w:r w:rsidR="007D1B16">
        <w:t>.</w:t>
      </w:r>
      <w:r w:rsidR="00675A7F">
        <w:t xml:space="preserve"> </w:t>
      </w:r>
      <w:r w:rsidR="00184D71">
        <w:t xml:space="preserve">The reason for the negative gains was that </w:t>
      </w:r>
      <w:r w:rsidR="00184D71" w:rsidRPr="00184D71">
        <w:t>inappropriate</w:t>
      </w:r>
      <w:r w:rsidR="00184D71">
        <w:t xml:space="preserve"> prior information was used for the stratification </w:t>
      </w:r>
      <w:r w:rsidR="00B126C5">
        <w:t>of the population, which did not result in</w:t>
      </w:r>
      <w:r w:rsidR="00BE64A2">
        <w:t xml:space="preserve"> a</w:t>
      </w:r>
      <w:r w:rsidR="00B126C5">
        <w:t xml:space="preserve"> homogeneous population in the strata</w:t>
      </w:r>
      <w:r w:rsidR="00184D71">
        <w:t xml:space="preserve">. </w:t>
      </w:r>
      <w:r w:rsidR="00543569">
        <w:t>When evenly assigning the samples to strata, many samples were wasted in the</w:t>
      </w:r>
      <w:r w:rsidR="00120024">
        <w:t xml:space="preserve"> relative</w:t>
      </w:r>
      <w:r w:rsidR="00543569">
        <w:t xml:space="preserve"> homogeneous </w:t>
      </w:r>
      <w:r w:rsidR="00120024">
        <w:t xml:space="preserve">strata </w:t>
      </w:r>
      <w:r w:rsidR="00543569">
        <w:t xml:space="preserve">and, at the same time, the sample size was too small for many </w:t>
      </w:r>
      <w:r w:rsidR="00120024">
        <w:t xml:space="preserve">heterogeneous </w:t>
      </w:r>
      <w:r w:rsidR="00543569">
        <w:t>strata.</w:t>
      </w:r>
      <w:r w:rsidR="00120024">
        <w:t xml:space="preserve"> A proportional or optimized allocation of the samples </w:t>
      </w:r>
      <w:r w:rsidR="00CA6838">
        <w:t>may further improve the pr</w:t>
      </w:r>
      <w:r w:rsidR="000851AF">
        <w:t>ecision of the inefficient stratification</w:t>
      </w:r>
      <w:r w:rsidR="00CA6838">
        <w:t xml:space="preserve"> </w:t>
      </w:r>
      <w:r w:rsidR="00CA6838">
        <w:fldChar w:fldCharType="begin"/>
      </w:r>
      <w:r w:rsidR="00CA6838">
        <w:instrText xml:space="preserve"> ADDIN EN.CITE &lt;EndNote&gt;&lt;Cite&gt;&lt;Author&gt;Cochran&lt;/Author&gt;&lt;Year&gt;1977&lt;/Year&gt;&lt;RecNum&gt;2362&lt;/RecNum&gt;&lt;DisplayText&gt;(Cochran, 1977)&lt;/DisplayText&gt;&lt;record&gt;&lt;rec-number&gt;2362&lt;/rec-number&gt;&lt;foreign-keys&gt;&lt;key app="EN" db-id="a9tvxszrk205tqes9xpvzvp1dp2xxr0xdp2s"&gt;2362&lt;/key&gt;&lt;/foreign-keys&gt;&lt;ref-type name="Journal Article"&gt;17&lt;/ref-type&gt;&lt;contributors&gt;&lt;authors&gt;&lt;author&gt;Cochran, William&lt;/author&gt;&lt;/authors&gt;&lt;/contributors&gt;&lt;titles&gt;&lt;title&gt;G.(1977); Sampling techniques&lt;/title&gt;&lt;secondary-title&gt;New York, Wiley and Sons&lt;/secondary-title&gt;&lt;/titles&gt;&lt;periodical&gt;&lt;full-title&gt;New York, Wiley and Sons&lt;/full-title&gt;&lt;/periodical&gt;&lt;pages&gt;89-100&lt;/pages&gt;&lt;volume&gt;98&lt;/volume&gt;&lt;dates&gt;&lt;year&gt;1977&lt;/year&gt;&lt;/dates&gt;&lt;urls&gt;&lt;/urls&gt;&lt;/record&gt;&lt;/Cite&gt;&lt;/EndNote&gt;</w:instrText>
      </w:r>
      <w:r w:rsidR="00CA6838">
        <w:fldChar w:fldCharType="separate"/>
      </w:r>
      <w:r w:rsidR="00CA6838">
        <w:rPr>
          <w:noProof/>
        </w:rPr>
        <w:t>(</w:t>
      </w:r>
      <w:hyperlink w:anchor="_ENREF_19" w:tooltip="Cochran, 1977 #2362" w:history="1">
        <w:r w:rsidR="00D017A2">
          <w:rPr>
            <w:noProof/>
          </w:rPr>
          <w:t>Cochran, 1977</w:t>
        </w:r>
      </w:hyperlink>
      <w:r w:rsidR="00CA6838">
        <w:rPr>
          <w:noProof/>
        </w:rPr>
        <w:t>)</w:t>
      </w:r>
      <w:r w:rsidR="00CA6838">
        <w:fldChar w:fldCharType="end"/>
      </w:r>
      <w:r w:rsidR="00CA6838">
        <w:t>.</w:t>
      </w:r>
    </w:p>
    <w:p w:rsidR="00787DE2" w:rsidRDefault="008B4857" w:rsidP="00C05809">
      <w:r>
        <w:lastRenderedPageBreak/>
        <w:t xml:space="preserve">For a specific </w:t>
      </w:r>
      <w:r w:rsidR="00F22FB3">
        <w:t xml:space="preserve">combination of </w:t>
      </w:r>
      <w:r w:rsidR="005B5B29">
        <w:t>stratum</w:t>
      </w:r>
      <w:r w:rsidR="00851801">
        <w:t xml:space="preserve"> number and </w:t>
      </w:r>
      <w:r w:rsidR="00EC14A9">
        <w:t>sample size</w:t>
      </w:r>
      <w:r>
        <w:t xml:space="preserve">, the environmental variables used to create the strata determine the </w:t>
      </w:r>
      <w:r w:rsidR="005B5B29">
        <w:t>stratum</w:t>
      </w:r>
      <w:r>
        <w:t xml:space="preserve"> shape, thus the</w:t>
      </w:r>
      <w:r w:rsidR="003252CF">
        <w:t xml:space="preserve"> </w:t>
      </w:r>
      <w:r w:rsidR="00E46576">
        <w:t>population</w:t>
      </w:r>
      <w:r w:rsidR="00133502">
        <w:t xml:space="preserve"> variance</w:t>
      </w:r>
      <w:r>
        <w:t xml:space="preserve"> in the strata. If the stratification could reduce the </w:t>
      </w:r>
      <w:r w:rsidR="00255FAA">
        <w:t xml:space="preserve">heterogeneity </w:t>
      </w:r>
      <w:r>
        <w:t>in each stratum, the variance of sampled yields in each stratum can be minimized</w:t>
      </w:r>
      <w:r w:rsidR="00D54B46">
        <w:t xml:space="preserve"> </w:t>
      </w:r>
      <w:r w:rsidR="00D54B46">
        <w:fldChar w:fldCharType="begin"/>
      </w:r>
      <w:r w:rsidR="00D54B46">
        <w:instrText xml:space="preserve"> ADDIN EN.CITE &lt;EndNote&gt;&lt;Cite&gt;&lt;Author&gt;Caeiro&lt;/Author&gt;&lt;Year&gt;2003&lt;/Year&gt;&lt;RecNum&gt;2075&lt;/RecNum&gt;&lt;DisplayText&gt;(Caeiro et al., 2003)&lt;/DisplayText&gt;&lt;record&gt;&lt;rec-number&gt;2075&lt;/rec-number&gt;&lt;foreign-keys&gt;&lt;key app="EN" db-id="a9tvxszrk205tqes9xpvzvp1dp2xxr0xdp2s"&gt;2075&lt;/key&gt;&lt;/foreign-keys&gt;&lt;ref-type name="Journal Article"&gt;17&lt;/ref-type&gt;&lt;contributors&gt;&lt;authors&gt;&lt;author&gt;Caeiro, Sandra&lt;/author&gt;&lt;author&gt;Painho, Marco&lt;/author&gt;&lt;author&gt;Goovaerts, Pierre&lt;/author&gt;&lt;author&gt;Costa, Helena&lt;/author&gt;&lt;author&gt;Sousa, Sandra&lt;/author&gt;&lt;/authors&gt;&lt;/contributors&gt;&lt;titles&gt;&lt;title&gt;Spatial sampling design for sediment quality assessment in estuaries&lt;/title&gt;&lt;secondary-title&gt;Environmental Modelling &amp;amp; Software&lt;/secondary-title&gt;&lt;/titles&gt;&lt;periodical&gt;&lt;full-title&gt;Environmental Modelling &amp;amp; Software&lt;/full-title&gt;&lt;/periodical&gt;&lt;pages&gt;853-859&lt;/pages&gt;&lt;volume&gt;18&lt;/volume&gt;&lt;number&gt;10&lt;/number&gt;&lt;keywords&gt;&lt;keyword&gt;Geographic Information System&lt;/keyword&gt;&lt;keyword&gt;Sampling design&lt;/keyword&gt;&lt;keyword&gt;Estuaries&lt;/keyword&gt;&lt;keyword&gt;Arcview software&lt;/keyword&gt;&lt;keyword&gt;Semi-variograms&lt;/keyword&gt;&lt;keyword&gt;Aerial photo digitalization&lt;/keyword&gt;&lt;/keywords&gt;&lt;dates&gt;&lt;year&gt;2003&lt;/year&gt;&lt;pub-dates&gt;&lt;date&gt;12//&lt;/date&gt;&lt;/pub-dates&gt;&lt;/dates&gt;&lt;isbn&gt;1364-8152&lt;/isbn&gt;&lt;urls&gt;&lt;related-urls&gt;&lt;url&gt;http://www.sciencedirect.com/science/article/pii/S1364815203001038&lt;/url&gt;&lt;/related-urls&gt;&lt;/urls&gt;&lt;electronic-resource-num&gt;http://dx.doi.org/10.1016/S1364-8152(03)00103-8&lt;/electronic-resource-num&gt;&lt;/record&gt;&lt;/Cite&gt;&lt;/EndNote&gt;</w:instrText>
      </w:r>
      <w:r w:rsidR="00D54B46">
        <w:fldChar w:fldCharType="separate"/>
      </w:r>
      <w:r w:rsidR="00D54B46">
        <w:rPr>
          <w:noProof/>
        </w:rPr>
        <w:t>(</w:t>
      </w:r>
      <w:hyperlink w:anchor="_ENREF_17" w:tooltip="Caeiro, 2003 #2075" w:history="1">
        <w:r w:rsidR="00D017A2">
          <w:rPr>
            <w:noProof/>
          </w:rPr>
          <w:t>Caeiro et al., 2003</w:t>
        </w:r>
      </w:hyperlink>
      <w:r w:rsidR="00D54B46">
        <w:rPr>
          <w:noProof/>
        </w:rPr>
        <w:t>)</w:t>
      </w:r>
      <w:r w:rsidR="00D54B46">
        <w:fldChar w:fldCharType="end"/>
      </w:r>
      <w:r>
        <w:t xml:space="preserve">. Therefore, </w:t>
      </w:r>
      <w:proofErr w:type="spellStart"/>
      <w:r w:rsidR="00AA74F2">
        <w:t>StrRS</w:t>
      </w:r>
      <w:proofErr w:type="spellEnd"/>
      <w:r>
        <w:t xml:space="preserve"> has </w:t>
      </w:r>
      <w:r w:rsidR="002D6700">
        <w:t>a</w:t>
      </w:r>
      <w:r>
        <w:t xml:space="preserve"> promising potential to </w:t>
      </w:r>
      <w:r w:rsidR="00062CAE">
        <w:t>improve</w:t>
      </w:r>
      <w:r>
        <w:t xml:space="preserve"> </w:t>
      </w:r>
      <w:r w:rsidR="00782018">
        <w:t xml:space="preserve">the </w:t>
      </w:r>
      <w:r>
        <w:t xml:space="preserve">regional crop modeling when spatial autocorrelation of the </w:t>
      </w:r>
      <w:r w:rsidR="00A26E03">
        <w:t>simulated yield</w:t>
      </w:r>
      <w:r w:rsidR="00340CDD">
        <w:t>s</w:t>
      </w:r>
      <w:r>
        <w:t xml:space="preserve"> is obvious and strong.</w:t>
      </w:r>
      <w:r w:rsidR="00EA6E60">
        <w:t xml:space="preserve"> </w:t>
      </w:r>
      <w:r w:rsidR="00B15DC3">
        <w:t xml:space="preserve">The results </w:t>
      </w:r>
      <w:r w:rsidR="00B70CD4">
        <w:t>from</w:t>
      </w:r>
      <w:r w:rsidR="00DE0973">
        <w:t xml:space="preserve"> this study</w:t>
      </w:r>
      <w:r w:rsidR="00B70CD4">
        <w:t xml:space="preserve"> </w:t>
      </w:r>
      <w:r w:rsidR="00B15DC3">
        <w:t>showed that the choice of prior environmental information is critical for the sampling</w:t>
      </w:r>
      <w:r w:rsidR="003252CF">
        <w:t xml:space="preserve"> </w:t>
      </w:r>
      <w:r w:rsidR="00E00C19">
        <w:t>precision</w:t>
      </w:r>
      <w:r w:rsidR="00B15DC3">
        <w:t xml:space="preserve"> of the </w:t>
      </w:r>
      <w:proofErr w:type="spellStart"/>
      <w:r w:rsidR="00AA74F2">
        <w:t>StrRS</w:t>
      </w:r>
      <w:proofErr w:type="spellEnd"/>
      <w:r w:rsidR="00B15DC3">
        <w:t>.</w:t>
      </w:r>
      <w:r w:rsidR="00B70CD4">
        <w:t xml:space="preserve"> </w:t>
      </w:r>
      <w:r w:rsidR="00AC7AF9">
        <w:t>The strata created according to soil data could reduce the sampling error for both of the two crops</w:t>
      </w:r>
      <w:r w:rsidR="00294FA7">
        <w:t xml:space="preserve"> simulated </w:t>
      </w:r>
      <w:r w:rsidR="00C04492">
        <w:t>for</w:t>
      </w:r>
      <w:r w:rsidR="00294FA7">
        <w:t xml:space="preserve"> most of the model</w:t>
      </w:r>
      <w:r w:rsidR="00C41A3E">
        <w:t>s</w:t>
      </w:r>
      <w:r w:rsidR="00AC7AF9">
        <w:t xml:space="preserve"> (</w:t>
      </w:r>
      <w:r w:rsidR="004504DF">
        <w:fldChar w:fldCharType="begin"/>
      </w:r>
      <w:r w:rsidR="004504DF">
        <w:instrText xml:space="preserve"> REF _Ref410254216 \h </w:instrText>
      </w:r>
      <w:r w:rsidR="004504DF">
        <w:fldChar w:fldCharType="separate"/>
      </w:r>
      <w:r w:rsidR="000C6557">
        <w:t xml:space="preserve">Fig. </w:t>
      </w:r>
      <w:r w:rsidR="000C6557">
        <w:rPr>
          <w:noProof/>
        </w:rPr>
        <w:t>7</w:t>
      </w:r>
      <w:r w:rsidR="004504DF">
        <w:fldChar w:fldCharType="end"/>
      </w:r>
      <w:r w:rsidR="004504DF">
        <w:t xml:space="preserve"> and </w:t>
      </w:r>
      <w:r w:rsidR="004504DF">
        <w:fldChar w:fldCharType="begin"/>
      </w:r>
      <w:r w:rsidR="004504DF">
        <w:instrText xml:space="preserve"> REF _Ref435202407 \h </w:instrText>
      </w:r>
      <w:r w:rsidR="004504DF">
        <w:fldChar w:fldCharType="separate"/>
      </w:r>
      <w:r w:rsidR="000C6557">
        <w:t xml:space="preserve">Fig. </w:t>
      </w:r>
      <w:r w:rsidR="000C6557">
        <w:rPr>
          <w:noProof/>
        </w:rPr>
        <w:t>8</w:t>
      </w:r>
      <w:r w:rsidR="004504DF">
        <w:fldChar w:fldCharType="end"/>
      </w:r>
      <w:r w:rsidR="00AC7AF9">
        <w:t xml:space="preserve">). </w:t>
      </w:r>
      <w:r w:rsidR="00CF3F4D">
        <w:t>This is due</w:t>
      </w:r>
      <w:r w:rsidR="00F05932">
        <w:t xml:space="preserve"> to </w:t>
      </w:r>
      <w:r w:rsidR="00982A30">
        <w:t xml:space="preserve">the fact </w:t>
      </w:r>
      <w:r w:rsidR="00F05932">
        <w:t>that the yields for the two crops were simulated under water-limited condition</w:t>
      </w:r>
      <w:r w:rsidR="00E455ED">
        <w:t>s</w:t>
      </w:r>
      <w:r w:rsidR="00F05932">
        <w:t xml:space="preserve"> and</w:t>
      </w:r>
      <w:r w:rsidR="00CF3F4D">
        <w:t xml:space="preserve"> many of the involved crop</w:t>
      </w:r>
      <w:r w:rsidR="00F05932">
        <w:t xml:space="preserve"> model</w:t>
      </w:r>
      <w:r w:rsidR="00CF3F4D">
        <w:t xml:space="preserve">s are sensitive to the </w:t>
      </w:r>
      <w:r w:rsidR="00A66DFB">
        <w:t>SWHC</w:t>
      </w:r>
      <w:r w:rsidR="00CF3F4D">
        <w:t xml:space="preserve">. </w:t>
      </w:r>
      <w:r w:rsidR="009C1927">
        <w:t xml:space="preserve">The results </w:t>
      </w:r>
      <w:r w:rsidR="00A92635">
        <w:t>imply</w:t>
      </w:r>
      <w:r w:rsidR="009C1927">
        <w:t xml:space="preserve"> that </w:t>
      </w:r>
      <w:r w:rsidR="00CB5256">
        <w:t xml:space="preserve">only </w:t>
      </w:r>
      <w:r w:rsidR="009C1927">
        <w:t>the</w:t>
      </w:r>
      <w:r w:rsidR="00F93936">
        <w:t xml:space="preserve"> most</w:t>
      </w:r>
      <w:r w:rsidR="009C1927">
        <w:t xml:space="preserve"> controlling environmental variable</w:t>
      </w:r>
      <w:r w:rsidR="00B842EE">
        <w:t>(</w:t>
      </w:r>
      <w:r w:rsidR="00D93BC7">
        <w:t>s</w:t>
      </w:r>
      <w:r w:rsidR="00B842EE">
        <w:t>)</w:t>
      </w:r>
      <w:r w:rsidR="009C1927">
        <w:t xml:space="preserve"> should be used to </w:t>
      </w:r>
      <w:bookmarkStart w:id="60" w:name="OLE_LINK114"/>
      <w:r w:rsidR="009C1927">
        <w:t xml:space="preserve">create the strata </w:t>
      </w:r>
      <w:r w:rsidR="003168E0">
        <w:t>in order to minimize</w:t>
      </w:r>
      <w:r w:rsidR="009C1927">
        <w:t xml:space="preserve"> the sampling error of </w:t>
      </w:r>
      <w:proofErr w:type="spellStart"/>
      <w:r w:rsidR="00AA74F2">
        <w:t>StrRS</w:t>
      </w:r>
      <w:bookmarkEnd w:id="60"/>
      <w:proofErr w:type="spellEnd"/>
      <w:r w:rsidR="006A1AE2">
        <w:t xml:space="preserve"> which</w:t>
      </w:r>
      <w:r w:rsidR="00047359">
        <w:t xml:space="preserve"> is</w:t>
      </w:r>
      <w:r w:rsidR="006A1AE2">
        <w:t xml:space="preserve"> also</w:t>
      </w:r>
      <w:r w:rsidR="00047359">
        <w:t xml:space="preserve"> in </w:t>
      </w:r>
      <w:r w:rsidR="006F42EF">
        <w:t>agreement</w:t>
      </w:r>
      <w:r w:rsidR="00047359">
        <w:t xml:space="preserve"> with the conclusion from </w:t>
      </w:r>
      <w:r w:rsidR="00047359">
        <w:fldChar w:fldCharType="begin"/>
      </w:r>
      <w:r w:rsidR="00047359">
        <w:instrText xml:space="preserve"> ADDIN EN.CITE &lt;EndNote&gt;&lt;Cite AuthorYear="1"&gt;&lt;Author&gt;Wang&lt;/Author&gt;&lt;Year&gt;2002&lt;/Year&gt;&lt;RecNum&gt;2049&lt;/RecNum&gt;&lt;DisplayText&gt;Wang et al. (2002)&lt;/DisplayText&gt;&lt;record&gt;&lt;rec-number&gt;2049&lt;/rec-number&gt;&lt;foreign-keys&gt;&lt;key app="EN" db-id="a9tvxszrk205tqes9xpvzvp1dp2xxr0xdp2s"&gt;2049&lt;/key&gt;&lt;/foreign-keys&gt;&lt;ref-type name="Journal Article"&gt;17&lt;/ref-type&gt;&lt;contributors&gt;&lt;authors&gt;&lt;author&gt;Wang, J.&lt;/author&gt;&lt;author&gt;Liu, J.&lt;/author&gt;&lt;author&gt;Zhuan, D.&lt;/author&gt;&lt;author&gt;Li, L.&lt;/author&gt;&lt;author&gt;Ge, Y.&lt;/author&gt;&lt;/authors&gt;&lt;/contributors&gt;&lt;titles&gt;&lt;title&gt;Spatial sampling design for monitoring the area of cultivated land&lt;/title&gt;&lt;secondary-title&gt;International Journal of Remote Sensing&lt;/secondary-title&gt;&lt;/titles&gt;&lt;periodical&gt;&lt;full-title&gt;International Journal of Remote Sensing&lt;/full-title&gt;&lt;/periodical&gt;&lt;pages&gt;263-284&lt;/pages&gt;&lt;volume&gt;23&lt;/volume&gt;&lt;number&gt;2&lt;/number&gt;&lt;dates&gt;&lt;year&gt;2002&lt;/year&gt;&lt;pub-dates&gt;&lt;date&gt;2002/01/01&lt;/date&gt;&lt;/pub-dates&gt;&lt;/dates&gt;&lt;publisher&gt;Taylor &amp;amp; Francis&lt;/publisher&gt;&lt;isbn&gt;0143-1161&lt;/isbn&gt;&lt;urls&gt;&lt;related-urls&gt;&lt;url&gt;http://dx.doi.org/10.1080/01431160010025998&lt;/url&gt;&lt;/related-urls&gt;&lt;/urls&gt;&lt;electronic-resource-num&gt;10.1080/01431160010025998&lt;/electronic-resource-num&gt;&lt;access-date&gt;2015/01/23&lt;/access-date&gt;&lt;/record&gt;&lt;/Cite&gt;&lt;/EndNote&gt;</w:instrText>
      </w:r>
      <w:r w:rsidR="00047359">
        <w:fldChar w:fldCharType="separate"/>
      </w:r>
      <w:hyperlink w:anchor="_ENREF_64" w:tooltip="Wang, 2002 #2049" w:history="1">
        <w:r w:rsidR="00D017A2">
          <w:rPr>
            <w:noProof/>
          </w:rPr>
          <w:t>Wang et al. (2002</w:t>
        </w:r>
      </w:hyperlink>
      <w:r w:rsidR="00047359">
        <w:rPr>
          <w:noProof/>
        </w:rPr>
        <w:t>)</w:t>
      </w:r>
      <w:r w:rsidR="00047359">
        <w:fldChar w:fldCharType="end"/>
      </w:r>
      <w:r w:rsidR="00047359">
        <w:t xml:space="preserve">. </w:t>
      </w:r>
      <w:r w:rsidR="00312F84">
        <w:t>Since the s</w:t>
      </w:r>
      <w:r w:rsidR="007E1961">
        <w:t xml:space="preserve">ensitivity </w:t>
      </w:r>
      <w:r w:rsidR="00C41089">
        <w:t>to different input variables</w:t>
      </w:r>
      <w:r w:rsidR="007E1961">
        <w:t xml:space="preserve"> </w:t>
      </w:r>
      <w:r w:rsidR="0002363D">
        <w:t>varies</w:t>
      </w:r>
      <w:r w:rsidR="007E1961">
        <w:t xml:space="preserve"> across crop models, a </w:t>
      </w:r>
      <w:r w:rsidR="00E920C3">
        <w:t xml:space="preserve">type of </w:t>
      </w:r>
      <w:r w:rsidR="007E1961">
        <w:t xml:space="preserve">strata created using prior information </w:t>
      </w:r>
      <w:r w:rsidR="00E920C3">
        <w:t xml:space="preserve">of </w:t>
      </w:r>
      <w:r w:rsidR="00873393">
        <w:t xml:space="preserve">the </w:t>
      </w:r>
      <w:r w:rsidR="009655C8">
        <w:t>same variable may have variable outcomes</w:t>
      </w:r>
      <w:r w:rsidR="00E920C3">
        <w:t xml:space="preserve">. </w:t>
      </w:r>
    </w:p>
    <w:p w:rsidR="00B710BD" w:rsidRDefault="00F07CE8" w:rsidP="00C05809">
      <w:r>
        <w:t xml:space="preserve">We found that </w:t>
      </w:r>
      <w:r w:rsidR="008218E8">
        <w:t>using one of the most controlling variables (e.g. SWHC) to create the strata outperformed using many input variables (e.g. climate, soil and terrain)</w:t>
      </w:r>
      <w:r w:rsidR="001762E9">
        <w:t xml:space="preserve"> (</w:t>
      </w:r>
      <w:r w:rsidR="001762E9">
        <w:fldChar w:fldCharType="begin"/>
      </w:r>
      <w:r w:rsidR="001762E9">
        <w:instrText xml:space="preserve"> REF _Ref410254216 \h </w:instrText>
      </w:r>
      <w:r w:rsidR="001762E9">
        <w:fldChar w:fldCharType="separate"/>
      </w:r>
      <w:r w:rsidR="000C6557">
        <w:t xml:space="preserve">Fig. </w:t>
      </w:r>
      <w:r w:rsidR="000C6557">
        <w:rPr>
          <w:noProof/>
        </w:rPr>
        <w:t>7</w:t>
      </w:r>
      <w:r w:rsidR="001762E9">
        <w:fldChar w:fldCharType="end"/>
      </w:r>
      <w:r w:rsidR="00AC171F">
        <w:t xml:space="preserve"> and </w:t>
      </w:r>
      <w:r w:rsidR="00AC171F">
        <w:fldChar w:fldCharType="begin"/>
      </w:r>
      <w:r w:rsidR="00AC171F">
        <w:instrText xml:space="preserve"> REF _Ref410641150 \h </w:instrText>
      </w:r>
      <w:r w:rsidR="00AC171F">
        <w:fldChar w:fldCharType="separate"/>
      </w:r>
      <w:r w:rsidR="000C6557">
        <w:t xml:space="preserve">Fig. </w:t>
      </w:r>
      <w:r w:rsidR="000C6557">
        <w:rPr>
          <w:noProof/>
        </w:rPr>
        <w:t>6</w:t>
      </w:r>
      <w:r w:rsidR="00AC171F">
        <w:fldChar w:fldCharType="end"/>
      </w:r>
      <w:r w:rsidR="001762E9">
        <w:t>)</w:t>
      </w:r>
      <w:r w:rsidR="008218E8">
        <w:t xml:space="preserve">. </w:t>
      </w:r>
      <w:r w:rsidR="00C22960">
        <w:t xml:space="preserve">The reason could be that </w:t>
      </w:r>
      <w:r w:rsidR="00367CBB">
        <w:t xml:space="preserve">when the non-influential variable(s) were involved in stratification the simulation results, it cannot reduce the variances of simulation results in the strata. </w:t>
      </w:r>
      <w:r w:rsidR="003E063A">
        <w:t xml:space="preserve">Therefore, </w:t>
      </w:r>
      <w:r w:rsidR="003A4E79">
        <w:t>choosing</w:t>
      </w:r>
      <w:r w:rsidR="00CF0793">
        <w:t xml:space="preserve"> one of the most </w:t>
      </w:r>
      <w:r w:rsidR="00C12D6D">
        <w:t>influential</w:t>
      </w:r>
      <w:r w:rsidR="00CF0793">
        <w:t xml:space="preserve"> environmental variables </w:t>
      </w:r>
      <w:r w:rsidR="00AC33A5">
        <w:t xml:space="preserve">is recommended </w:t>
      </w:r>
      <w:r w:rsidR="00CF0793">
        <w:t xml:space="preserve">to </w:t>
      </w:r>
      <w:r w:rsidR="002947AD">
        <w:t>stratify the simulation sites for regional</w:t>
      </w:r>
      <w:r w:rsidR="00CF0793">
        <w:t xml:space="preserve"> crop modeling.</w:t>
      </w:r>
    </w:p>
    <w:p w:rsidR="009D041A" w:rsidRDefault="009D041A" w:rsidP="00E215D4">
      <w:pPr>
        <w:pStyle w:val="berschrift2"/>
      </w:pPr>
      <w:r>
        <w:t xml:space="preserve">Variation of </w:t>
      </w:r>
      <w:r w:rsidR="004A2B79">
        <w:t>precision gain</w:t>
      </w:r>
      <w:r w:rsidR="002B01C6">
        <w:t>s</w:t>
      </w:r>
      <w:r>
        <w:t xml:space="preserve"> across crop models</w:t>
      </w:r>
    </w:p>
    <w:p w:rsidR="006D5BB9" w:rsidRDefault="00277A3F" w:rsidP="00E476E0">
      <w:r>
        <w:t xml:space="preserve">In estimating the mean yield </w:t>
      </w:r>
      <w:r w:rsidR="00ED2D48">
        <w:t xml:space="preserve">for the two crops, </w:t>
      </w:r>
      <w:r w:rsidR="00EF4528">
        <w:t>the precision gain</w:t>
      </w:r>
      <w:r w:rsidR="00ED2D48">
        <w:t xml:space="preserve"> of the same </w:t>
      </w:r>
      <w:proofErr w:type="spellStart"/>
      <w:r w:rsidR="00943FA9">
        <w:t>StrRS</w:t>
      </w:r>
      <w:proofErr w:type="spellEnd"/>
      <w:r w:rsidR="00ED2D48">
        <w:t xml:space="preserve"> </w:t>
      </w:r>
      <w:r w:rsidR="00FC6807">
        <w:t xml:space="preserve">varied </w:t>
      </w:r>
      <w:r w:rsidR="00ED2D48">
        <w:t>across models</w:t>
      </w:r>
      <w:r w:rsidR="00416D50">
        <w:t>. The may be</w:t>
      </w:r>
      <w:r w:rsidR="00A86889">
        <w:t xml:space="preserve"> due to the </w:t>
      </w:r>
      <w:r w:rsidR="00FE75D1">
        <w:t xml:space="preserve">different </w:t>
      </w:r>
      <w:r w:rsidR="00A86889">
        <w:t xml:space="preserve">sensitivity </w:t>
      </w:r>
      <w:r w:rsidR="00E45D46">
        <w:t xml:space="preserve">behaviors </w:t>
      </w:r>
      <w:r w:rsidR="00A86889">
        <w:t>of the simulated results to the environmental variables</w:t>
      </w:r>
      <w:r w:rsidR="00BA7B17">
        <w:t xml:space="preserve"> that were</w:t>
      </w:r>
      <w:r w:rsidR="00A86889">
        <w:t xml:space="preserve"> used to create the strata</w:t>
      </w:r>
      <w:r w:rsidR="0055646E">
        <w:t xml:space="preserve"> (</w:t>
      </w:r>
      <w:r w:rsidR="00F51324">
        <w:fldChar w:fldCharType="begin"/>
      </w:r>
      <w:r w:rsidR="00F51324">
        <w:instrText xml:space="preserve"> REF _Ref435202407 \h </w:instrText>
      </w:r>
      <w:r w:rsidR="00F51324">
        <w:fldChar w:fldCharType="separate"/>
      </w:r>
      <w:r w:rsidR="000C6557">
        <w:t xml:space="preserve">Fig. </w:t>
      </w:r>
      <w:r w:rsidR="000C6557">
        <w:rPr>
          <w:noProof/>
        </w:rPr>
        <w:t>8</w:t>
      </w:r>
      <w:r w:rsidR="00F51324">
        <w:fldChar w:fldCharType="end"/>
      </w:r>
      <w:r w:rsidR="0055646E">
        <w:t>)</w:t>
      </w:r>
      <w:r w:rsidR="00ED2D48">
        <w:t>.</w:t>
      </w:r>
      <w:r>
        <w:t xml:space="preserve"> </w:t>
      </w:r>
      <w:r w:rsidR="00416D50">
        <w:t xml:space="preserve">If the model does not sensitive to the variable(s) that is used to create the strata, the stratification cannot reduce the </w:t>
      </w:r>
      <w:r w:rsidR="00F0690C">
        <w:t>heterogeneity</w:t>
      </w:r>
      <w:r w:rsidR="00416D50">
        <w:t xml:space="preserve"> in the strata. Therefore, stratification cannot gain any precision</w:t>
      </w:r>
      <w:r w:rsidR="00524288">
        <w:t>, even had negative gains</w:t>
      </w:r>
      <w:r w:rsidR="00416D50">
        <w:t xml:space="preserve">. To verify that the variation of the </w:t>
      </w:r>
      <w:r w:rsidR="00416D50">
        <w:lastRenderedPageBreak/>
        <w:t>performance was caused by model sensitivity differences, we conducted a sensitivity analysis of simulated yields to the environmental variables that were used to create the strata (</w:t>
      </w:r>
      <w:r w:rsidR="00416D50">
        <w:fldChar w:fldCharType="begin"/>
      </w:r>
      <w:r w:rsidR="00416D50">
        <w:instrText xml:space="preserve"> REF _Ref410653191 \h </w:instrText>
      </w:r>
      <w:r w:rsidR="00416D50">
        <w:fldChar w:fldCharType="separate"/>
      </w:r>
      <w:r w:rsidR="000C6557">
        <w:t xml:space="preserve">Fig. </w:t>
      </w:r>
      <w:r w:rsidR="000C6557">
        <w:rPr>
          <w:noProof/>
        </w:rPr>
        <w:t>9</w:t>
      </w:r>
      <w:r w:rsidR="00416D50">
        <w:fldChar w:fldCharType="end"/>
      </w:r>
      <w:r w:rsidR="00416D50">
        <w:t xml:space="preserve">). </w:t>
      </w:r>
      <w:r w:rsidR="006A61A7">
        <w:t xml:space="preserve">The results verified our assumption. </w:t>
      </w:r>
      <w:r w:rsidR="00ED2D48">
        <w:t>For example,</w:t>
      </w:r>
      <w:r w:rsidR="007273B9">
        <w:t xml:space="preserve"> </w:t>
      </w:r>
      <w:r w:rsidR="00954F85">
        <w:t xml:space="preserve">in estimating the mean yields for maize, </w:t>
      </w:r>
      <w:r w:rsidR="00D95AB5">
        <w:t>SIMPLACE&lt;LINTUL&gt; had a high precision gain with the stratification of temperature</w:t>
      </w:r>
      <w:r w:rsidR="00954F85">
        <w:t xml:space="preserve"> (54%)</w:t>
      </w:r>
      <w:r w:rsidR="00D95AB5">
        <w:t>, precipitation</w:t>
      </w:r>
      <w:r w:rsidR="00954F85">
        <w:t xml:space="preserve"> (17%)</w:t>
      </w:r>
      <w:r w:rsidR="00D95AB5">
        <w:t xml:space="preserve"> and radiation</w:t>
      </w:r>
      <w:r w:rsidR="00954F85">
        <w:t xml:space="preserve"> (12%)</w:t>
      </w:r>
      <w:r w:rsidR="00D95AB5">
        <w:t>, but only small gain with soil</w:t>
      </w:r>
      <w:r w:rsidR="00954F85">
        <w:t xml:space="preserve"> (3%). Correspondingly, the simulated yields of silage maize with SIMPLACE&lt;LINTUL&gt; had a strong correlation with temperature (</w:t>
      </w:r>
      <m:oMath>
        <m:d>
          <m:dPr>
            <m:begChr m:val="|"/>
            <m:endChr m:val="|"/>
            <m:ctrlPr>
              <w:rPr>
                <w:rFonts w:ascii="Cambria Math" w:hAnsi="Cambria Math" w:cs="Times New Roman"/>
                <w:i/>
              </w:rPr>
            </m:ctrlPr>
          </m:dPr>
          <m:e>
            <m:r>
              <w:rPr>
                <w:rFonts w:ascii="Cambria Math" w:hAnsi="Cambria Math" w:cs="Times New Roman"/>
              </w:rPr>
              <m:t>ρ</m:t>
            </m:r>
          </m:e>
        </m:d>
        <m:r>
          <w:rPr>
            <w:rFonts w:ascii="Cambria Math" w:hAnsi="Cambria Math"/>
          </w:rPr>
          <m:t>=0.9</m:t>
        </m:r>
      </m:oMath>
      <w:r w:rsidR="00954F85">
        <w:t>), precipitation (</w:t>
      </w:r>
      <m:oMath>
        <m:d>
          <m:dPr>
            <m:begChr m:val="|"/>
            <m:endChr m:val="|"/>
            <m:ctrlPr>
              <w:rPr>
                <w:rFonts w:ascii="Cambria Math" w:hAnsi="Cambria Math" w:cs="Times New Roman"/>
                <w:i/>
              </w:rPr>
            </m:ctrlPr>
          </m:dPr>
          <m:e>
            <m:r>
              <w:rPr>
                <w:rFonts w:ascii="Cambria Math" w:hAnsi="Cambria Math" w:cs="Times New Roman"/>
              </w:rPr>
              <m:t>ρ</m:t>
            </m:r>
          </m:e>
        </m:d>
        <m:r>
          <w:rPr>
            <w:rFonts w:ascii="Cambria Math" w:hAnsi="Cambria Math"/>
          </w:rPr>
          <m:t>=0.63</m:t>
        </m:r>
      </m:oMath>
      <w:r w:rsidR="00954F85">
        <w:t>) and radiation (</w:t>
      </w:r>
      <m:oMath>
        <m:d>
          <m:dPr>
            <m:begChr m:val="|"/>
            <m:endChr m:val="|"/>
            <m:ctrlPr>
              <w:rPr>
                <w:rFonts w:ascii="Cambria Math" w:hAnsi="Cambria Math" w:cs="Times New Roman"/>
                <w:i/>
              </w:rPr>
            </m:ctrlPr>
          </m:dPr>
          <m:e>
            <m:r>
              <w:rPr>
                <w:rFonts w:ascii="Cambria Math" w:hAnsi="Cambria Math" w:cs="Times New Roman"/>
              </w:rPr>
              <m:t>ρ</m:t>
            </m:r>
          </m:e>
        </m:d>
        <m:r>
          <w:rPr>
            <w:rFonts w:ascii="Cambria Math" w:hAnsi="Cambria Math"/>
          </w:rPr>
          <m:t>=0.59</m:t>
        </m:r>
      </m:oMath>
      <w:r w:rsidR="00954F85">
        <w:t>), but only</w:t>
      </w:r>
      <w:r w:rsidR="00221EA1">
        <w:t xml:space="preserve"> a</w:t>
      </w:r>
      <w:r w:rsidR="00954F85">
        <w:t xml:space="preserve"> weak correlation with soil (</w:t>
      </w:r>
      <m:oMath>
        <m:d>
          <m:dPr>
            <m:begChr m:val="|"/>
            <m:endChr m:val="|"/>
            <m:ctrlPr>
              <w:rPr>
                <w:rFonts w:ascii="Cambria Math" w:hAnsi="Cambria Math" w:cs="Times New Roman"/>
                <w:i/>
              </w:rPr>
            </m:ctrlPr>
          </m:dPr>
          <m:e>
            <m:r>
              <w:rPr>
                <w:rFonts w:ascii="Cambria Math" w:hAnsi="Cambria Math" w:cs="Times New Roman"/>
              </w:rPr>
              <m:t>ρ</m:t>
            </m:r>
          </m:e>
        </m:d>
        <m:r>
          <w:rPr>
            <w:rFonts w:ascii="Cambria Math" w:hAnsi="Cambria Math"/>
          </w:rPr>
          <m:t>=0.21</m:t>
        </m:r>
      </m:oMath>
      <w:r w:rsidR="00954F85">
        <w:t xml:space="preserve">). </w:t>
      </w:r>
      <w:r w:rsidR="007E6072">
        <w:t xml:space="preserve">Similar correlations between the </w:t>
      </w:r>
      <w:r w:rsidR="0034201D">
        <w:t>precision gain</w:t>
      </w:r>
      <w:r w:rsidR="007E6072">
        <w:t xml:space="preserve"> a </w:t>
      </w:r>
      <w:r w:rsidR="005B5B29">
        <w:t>stratum</w:t>
      </w:r>
      <w:r w:rsidR="007E6072">
        <w:t xml:space="preserve"> type and the model’s sensitivity </w:t>
      </w:r>
      <w:r w:rsidR="00B2369B">
        <w:t xml:space="preserve">to the corresponding variable(s) </w:t>
      </w:r>
      <w:r w:rsidR="007E6072">
        <w:t xml:space="preserve">were also found for other models. </w:t>
      </w:r>
      <w:r w:rsidR="00B2369B">
        <w:t>Therefore</w:t>
      </w:r>
      <w:r w:rsidR="003977B2">
        <w:t xml:space="preserve">, </w:t>
      </w:r>
      <w:r w:rsidR="00E476E0">
        <w:t xml:space="preserve">to be efficient with a </w:t>
      </w:r>
      <w:proofErr w:type="spellStart"/>
      <w:r w:rsidR="00AA74F2">
        <w:t>StrRS</w:t>
      </w:r>
      <w:proofErr w:type="spellEnd"/>
      <w:r w:rsidR="00E476E0">
        <w:t>, the strata n</w:t>
      </w:r>
      <w:r w:rsidR="00D426D0" w:rsidRPr="00D426D0">
        <w:t xml:space="preserve">eed to be based on those </w:t>
      </w:r>
      <w:r w:rsidR="00E476E0">
        <w:t>environmental variables</w:t>
      </w:r>
      <w:r w:rsidR="00FA16A5">
        <w:t xml:space="preserve"> mainly </w:t>
      </w:r>
      <w:r w:rsidR="00E476E0">
        <w:t xml:space="preserve">controlling the </w:t>
      </w:r>
      <w:r w:rsidR="00C72EF4">
        <w:t xml:space="preserve">variability </w:t>
      </w:r>
      <w:r w:rsidR="006A685C">
        <w:t xml:space="preserve">of the </w:t>
      </w:r>
      <w:r w:rsidR="00E476E0">
        <w:t>output variable</w:t>
      </w:r>
      <w:r w:rsidR="0041581A">
        <w:t xml:space="preserve"> of interest</w:t>
      </w:r>
      <w:r w:rsidR="00E476E0">
        <w:t>.</w:t>
      </w:r>
      <w:r w:rsidR="006D5BB9">
        <w:t xml:space="preserve"> </w:t>
      </w:r>
    </w:p>
    <w:p w:rsidR="002B1A1B" w:rsidRPr="00186960" w:rsidRDefault="006D5BB9" w:rsidP="00E476E0">
      <w:r>
        <w:t>I</w:t>
      </w:r>
      <w:r w:rsidR="00EE743A">
        <w:t xml:space="preserve">n the present study, the mean of </w:t>
      </w:r>
      <w:r w:rsidR="008E773A">
        <w:t xml:space="preserve">the </w:t>
      </w:r>
      <w:r w:rsidR="00EE743A">
        <w:t xml:space="preserve">simulated yields across all the 1 km grid cells </w:t>
      </w:r>
      <w:r w:rsidR="008E773A">
        <w:t>were</w:t>
      </w:r>
      <w:r w:rsidR="00EE743A">
        <w:t xml:space="preserve"> </w:t>
      </w:r>
      <w:r w:rsidR="00B15E2D">
        <w:t>the population true mean (</w:t>
      </w:r>
      <m:oMath>
        <m:acc>
          <m:accPr>
            <m:chr m:val="̅"/>
            <m:ctrlPr>
              <w:rPr>
                <w:rFonts w:ascii="Cambria Math" w:hAnsi="Cambria Math"/>
                <w:i/>
              </w:rPr>
            </m:ctrlPr>
          </m:accPr>
          <m:e>
            <m:r>
              <w:rPr>
                <w:rFonts w:ascii="Cambria Math" w:hAnsi="Cambria Math"/>
              </w:rPr>
              <m:t>Y</m:t>
            </m:r>
          </m:e>
        </m:acc>
        <m:r>
          <w:rPr>
            <w:rFonts w:ascii="Cambria Math" w:hAnsi="Cambria Math"/>
          </w:rPr>
          <m:t>(A)</m:t>
        </m:r>
      </m:oMath>
      <w:r w:rsidR="00B15E2D">
        <w:t>)</w:t>
      </w:r>
      <w:r w:rsidR="00EE743A">
        <w:t xml:space="preserve">. </w:t>
      </w:r>
      <w:r w:rsidR="004157AC">
        <w:t>Due to the differences in the model</w:t>
      </w:r>
      <w:r w:rsidR="00CC2714">
        <w:t>s’</w:t>
      </w:r>
      <w:r w:rsidR="004157AC">
        <w:t xml:space="preserve"> structure, </w:t>
      </w:r>
      <w:r w:rsidR="001E4DFF">
        <w:t>the</w:t>
      </w:r>
      <w:r w:rsidR="00EC2CD5">
        <w:t xml:space="preserve"> environmental variable</w:t>
      </w:r>
      <w:r w:rsidR="00237F1D">
        <w:t>s</w:t>
      </w:r>
      <w:r w:rsidR="004157AC">
        <w:t xml:space="preserve"> </w:t>
      </w:r>
      <w:r w:rsidR="001E4DFF">
        <w:t xml:space="preserve">that </w:t>
      </w:r>
      <w:r w:rsidR="004157AC">
        <w:t>should be cons</w:t>
      </w:r>
      <w:r w:rsidR="00EC2CD5">
        <w:t xml:space="preserve">idered </w:t>
      </w:r>
      <w:r w:rsidR="001E4DFF">
        <w:t xml:space="preserve">for selection of the </w:t>
      </w:r>
      <w:r w:rsidR="00EC2CD5">
        <w:t>simulation</w:t>
      </w:r>
      <w:r w:rsidR="004157AC">
        <w:t xml:space="preserve"> site</w:t>
      </w:r>
      <w:r w:rsidR="00B47902">
        <w:t xml:space="preserve">s </w:t>
      </w:r>
      <w:r w:rsidR="00237F1D">
        <w:t>are</w:t>
      </w:r>
      <w:r w:rsidR="00B47902">
        <w:t xml:space="preserve"> crop model</w:t>
      </w:r>
      <w:r w:rsidR="001E4DFF">
        <w:t xml:space="preserve"> specific</w:t>
      </w:r>
      <w:r w:rsidR="00B47902">
        <w:t>.</w:t>
      </w:r>
      <w:r w:rsidR="00DA309F">
        <w:t xml:space="preserve"> </w:t>
      </w:r>
      <w:r w:rsidR="00173732">
        <w:t>Model</w:t>
      </w:r>
      <w:r w:rsidR="00B97545">
        <w:t xml:space="preserve"> sensitivity can be analyzed </w:t>
      </w:r>
      <w:r w:rsidR="007B2BD5">
        <w:t xml:space="preserve">only </w:t>
      </w:r>
      <w:r w:rsidR="00B97545">
        <w:t xml:space="preserve">when the simulations are executed. </w:t>
      </w:r>
      <w:r w:rsidR="007B2BD5">
        <w:t xml:space="preserve">At the same time, the strata need to be created according to the </w:t>
      </w:r>
      <w:r w:rsidR="00F23A3B">
        <w:t>model sensitivity behaviors</w:t>
      </w:r>
      <w:r w:rsidR="007B2BD5">
        <w:t xml:space="preserve">. </w:t>
      </w:r>
      <w:r w:rsidR="000A43EB">
        <w:t xml:space="preserve">This issue can be solved by a two-step method </w:t>
      </w:r>
      <w:r w:rsidR="00E663E5">
        <w:t xml:space="preserve">which has been </w:t>
      </w:r>
      <w:r w:rsidR="00DB078F">
        <w:t>applied to</w:t>
      </w:r>
      <w:r w:rsidR="000A43EB">
        <w:t xml:space="preserve"> the natural resource survey</w:t>
      </w:r>
      <w:r w:rsidR="00312EC3">
        <w:t xml:space="preserve"> </w:t>
      </w:r>
      <w:r w:rsidR="00312EC3">
        <w:fldChar w:fldCharType="begin"/>
      </w:r>
      <w:r w:rsidR="00312EC3">
        <w:instrText xml:space="preserve"> ADDIN EN.CITE &lt;EndNote&gt;&lt;Cite&gt;&lt;Author&gt;Guisan&lt;/Author&gt;&lt;Year&gt;2006&lt;/Year&gt;&lt;RecNum&gt;2073&lt;/RecNum&gt;&lt;DisplayText&gt;(Guisan et al., 2006)&lt;/DisplayText&gt;&lt;record&gt;&lt;rec-number&gt;2073&lt;/rec-number&gt;&lt;foreign-keys&gt;&lt;key app="EN" db-id="a9tvxszrk205tqes9xpvzvp1dp2xxr0xdp2s"&gt;2073&lt;/key&gt;&lt;/foreign-keys&gt;&lt;ref-type name="Journal Article"&gt;17&lt;/ref-type&gt;&lt;contributors&gt;&lt;authors&gt;&lt;author&gt;Guisan, Antoine&lt;/author&gt;&lt;author&gt;Broennimann, Olivier&lt;/author&gt;&lt;author&gt;Engler, Robin&lt;/author&gt;&lt;author&gt;Vust, Mathias&lt;/author&gt;&lt;author&gt;Yoccoz, Nigel G.&lt;/author&gt;&lt;author&gt;Lehmann, Anthony&lt;/author&gt;&lt;author&gt;Zimmermann, Niklaus E.&lt;/author&gt;&lt;/authors&gt;&lt;/contributors&gt;&lt;titles&gt;&lt;title&gt;Using Niche-Based Models to Improve the Sampling of Rare Species&amp;#xD;Utilización de Modelos Basados en Nichos para Mejorar el Muestreo de Especies Raras&lt;/title&gt;&lt;secondary-title&gt;Conservation Biology&lt;/secondary-title&gt;&lt;/titles&gt;&lt;periodical&gt;&lt;full-title&gt;Conservation Biology&lt;/full-title&gt;&lt;/periodical&gt;&lt;pages&gt;501-511&lt;/pages&gt;&lt;volume&gt;20&lt;/volume&gt;&lt;number&gt;2&lt;/number&gt;&lt;keywords&gt;&lt;keyword&gt;efficiency&lt;/keyword&gt;&lt;keyword&gt;endangered species&lt;/keyword&gt;&lt;keyword&gt;Eryngium alpinum&lt;/keyword&gt;&lt;keyword&gt;habitat suitability maps&lt;/keyword&gt;&lt;keyword&gt;population discovery&lt;/keyword&gt;&lt;keyword&gt;predicted species distribution&lt;/keyword&gt;&lt;keyword&gt;prospective sampling&lt;/keyword&gt;&lt;keyword&gt;descubrimiento de población&lt;/keyword&gt;&lt;keyword&gt;eficiencia&lt;/keyword&gt;&lt;keyword&gt;distribución pronosticada de especies&lt;/keyword&gt;&lt;keyword&gt;especies en peligro&lt;/keyword&gt;&lt;keyword&gt;mapas de adecuación del hábitat&lt;/keyword&gt;&lt;keyword&gt;muestreo prospectivo&lt;/keyword&gt;&lt;/keywords&gt;&lt;dates&gt;&lt;year&gt;2006&lt;/year&gt;&lt;/dates&gt;&lt;publisher&gt;Blackwell Publishing Inc&lt;/publisher&gt;&lt;isbn&gt;1523-1739&lt;/isbn&gt;&lt;urls&gt;&lt;related-urls&gt;&lt;url&gt;http://dx.doi.org/10.1111/j.1523-1739.2006.00354.x&lt;/url&gt;&lt;/related-urls&gt;&lt;/urls&gt;&lt;electronic-resource-num&gt;10.1111/j.1523-1739.2006.00354.x&lt;/electronic-resource-num&gt;&lt;/record&gt;&lt;/Cite&gt;&lt;/EndNote&gt;</w:instrText>
      </w:r>
      <w:r w:rsidR="00312EC3">
        <w:fldChar w:fldCharType="separate"/>
      </w:r>
      <w:r w:rsidR="00312EC3">
        <w:rPr>
          <w:noProof/>
        </w:rPr>
        <w:t>(</w:t>
      </w:r>
      <w:hyperlink w:anchor="_ENREF_31" w:tooltip="Guisan, 2006 #2073" w:history="1">
        <w:r w:rsidR="00D017A2">
          <w:rPr>
            <w:noProof/>
          </w:rPr>
          <w:t>Guisan et al., 2006</w:t>
        </w:r>
      </w:hyperlink>
      <w:r w:rsidR="00312EC3">
        <w:rPr>
          <w:noProof/>
        </w:rPr>
        <w:t>)</w:t>
      </w:r>
      <w:r w:rsidR="00312EC3">
        <w:fldChar w:fldCharType="end"/>
      </w:r>
      <w:r w:rsidR="000A43EB">
        <w:t>. First</w:t>
      </w:r>
      <w:r w:rsidR="0096345A">
        <w:t>,</w:t>
      </w:r>
      <w:r w:rsidR="000A43EB">
        <w:t xml:space="preserve"> </w:t>
      </w:r>
      <w:r w:rsidR="00225B75">
        <w:t>a</w:t>
      </w:r>
      <w:r w:rsidR="000A43EB">
        <w:t xml:space="preserve"> crop model can be </w:t>
      </w:r>
      <w:r w:rsidR="009860FF">
        <w:t>executed</w:t>
      </w:r>
      <w:r w:rsidR="000A43EB">
        <w:t xml:space="preserve"> across some random locations/sites to study the model sensitivity. Then</w:t>
      </w:r>
      <w:r w:rsidR="0096345A">
        <w:t>,</w:t>
      </w:r>
      <w:r w:rsidR="000A43EB">
        <w:t xml:space="preserve"> the study area can be stratified according to the </w:t>
      </w:r>
      <w:r w:rsidR="001A0458">
        <w:t xml:space="preserve">one of </w:t>
      </w:r>
      <w:r w:rsidR="001A355C">
        <w:t xml:space="preserve">the </w:t>
      </w:r>
      <w:r w:rsidR="000A43EB">
        <w:t>most sensitive variables derived from the previous steps.</w:t>
      </w:r>
      <w:r w:rsidR="00E168E9">
        <w:t xml:space="preserve"> </w:t>
      </w:r>
    </w:p>
    <w:p w:rsidR="0022139A" w:rsidRDefault="00F170F7" w:rsidP="0022139A">
      <w:r w:rsidRPr="00F170F7">
        <w:rPr>
          <w:rFonts w:eastAsia="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00F2101C" w:rsidRPr="00095D70">
        <w:rPr>
          <w:rFonts w:eastAsia="Times New Roman" w:cs="Times New Roman"/>
          <w:noProof/>
          <w:color w:val="000000"/>
          <w:w w:val="0"/>
          <w:sz w:val="0"/>
          <w:szCs w:val="0"/>
          <w:u w:color="000000"/>
          <w:bdr w:val="none" w:sz="0" w:space="0" w:color="000000"/>
          <w:shd w:val="clear" w:color="000000" w:fill="000000"/>
          <w:lang w:val="de-DE" w:eastAsia="de-DE"/>
        </w:rPr>
        <w:drawing>
          <wp:inline distT="0" distB="0" distL="0" distR="0" wp14:anchorId="2F0A1EE3" wp14:editId="324FBEAF">
            <wp:extent cx="5943600" cy="5548932"/>
            <wp:effectExtent l="0" t="0" r="0" b="0"/>
            <wp:docPr id="20" name="Picture 20" descr="B:\AgMIP\Analysis\model_prior_co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gMIP\Analysis\model_prior_cor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548932"/>
                    </a:xfrm>
                    <a:prstGeom prst="rect">
                      <a:avLst/>
                    </a:prstGeom>
                    <a:noFill/>
                    <a:ln>
                      <a:noFill/>
                    </a:ln>
                  </pic:spPr>
                </pic:pic>
              </a:graphicData>
            </a:graphic>
          </wp:inline>
        </w:drawing>
      </w:r>
    </w:p>
    <w:p w:rsidR="0022139A" w:rsidRDefault="0022139A" w:rsidP="0022139A">
      <w:pPr>
        <w:pStyle w:val="Beschriftung"/>
      </w:pPr>
      <w:bookmarkStart w:id="61" w:name="_Ref410653191"/>
      <w:proofErr w:type="gramStart"/>
      <w:r>
        <w:t>Fig.</w:t>
      </w:r>
      <w:proofErr w:type="gramEnd"/>
      <w:r>
        <w:t xml:space="preserve"> </w:t>
      </w:r>
      <w:r w:rsidR="002C44F3">
        <w:fldChar w:fldCharType="begin"/>
      </w:r>
      <w:r w:rsidR="002C44F3">
        <w:instrText xml:space="preserve"> SEQ Fig. \* ARABIC </w:instrText>
      </w:r>
      <w:r w:rsidR="002C44F3">
        <w:fldChar w:fldCharType="separate"/>
      </w:r>
      <w:r w:rsidR="000C6557">
        <w:rPr>
          <w:noProof/>
        </w:rPr>
        <w:t>9</w:t>
      </w:r>
      <w:r w:rsidR="002C44F3">
        <w:rPr>
          <w:noProof/>
        </w:rPr>
        <w:fldChar w:fldCharType="end"/>
      </w:r>
      <w:bookmarkEnd w:id="61"/>
      <w:r>
        <w:t xml:space="preserve"> The correlation</w:t>
      </w:r>
      <w:r w:rsidR="00020132">
        <w:t>s</w:t>
      </w:r>
      <w:r>
        <w:t xml:space="preserve"> between the simulated mean yields by different models and environmental variables, which are used to create the strata for the </w:t>
      </w:r>
      <w:proofErr w:type="spellStart"/>
      <w:r w:rsidR="00AA74F2">
        <w:t>StrRS</w:t>
      </w:r>
      <w:proofErr w:type="spellEnd"/>
      <w:r>
        <w:t xml:space="preserve">. The terrain is the elevation of the grid cell referring to the sea level. Temperature means the daily mean temperature. Precipitation and solar radiation are the mean annual sum of them. SWHC </w:t>
      </w:r>
      <w:r w:rsidR="009C5E6D">
        <w:t xml:space="preserve">down to </w:t>
      </w:r>
      <w:r w:rsidR="00DC2822">
        <w:t xml:space="preserve">-1.5 </w:t>
      </w:r>
      <w:r w:rsidR="001A3047">
        <w:t>indicates</w:t>
      </w:r>
      <w:r>
        <w:t xml:space="preserve"> the soil water holding capacity </w:t>
      </w:r>
      <w:r w:rsidR="00E30D67">
        <w:t>to -</w:t>
      </w:r>
      <w:r>
        <w:t xml:space="preserve">1.5 meter. </w:t>
      </w:r>
    </w:p>
    <w:p w:rsidR="00C634B8" w:rsidRDefault="005B7C23" w:rsidP="005B7C23">
      <w:pPr>
        <w:pStyle w:val="berschrift2"/>
      </w:pPr>
      <w:r>
        <w:t>Limitations</w:t>
      </w:r>
    </w:p>
    <w:p w:rsidR="00B271A5" w:rsidRDefault="00CA685B" w:rsidP="000464D9">
      <w:r>
        <w:t xml:space="preserve">Firstly, </w:t>
      </w:r>
      <w:r w:rsidR="00DB324A">
        <w:t>t</w:t>
      </w:r>
      <w:r w:rsidR="00BE32CB">
        <w:t xml:space="preserve">he crop yields were simulated over the entire region (34168 grid cells) without considering the land use in reality. The large heterogeneity of environmental conditions was represented in the simulations. For large scale studies (e.g. global scale), the crops can be cultivated in </w:t>
      </w:r>
      <w:r w:rsidR="00BE32CB" w:rsidRPr="00A01FDD">
        <w:t>severe</w:t>
      </w:r>
      <w:r w:rsidR="00BE32CB">
        <w:t xml:space="preserve"> conditions (e.g. in middle Asia and Africa). Thus, the relatively large heterogeneity</w:t>
      </w:r>
      <w:r w:rsidR="00BE32CB" w:rsidRPr="00B438C8">
        <w:t xml:space="preserve"> </w:t>
      </w:r>
      <w:r w:rsidR="00BE32CB">
        <w:t xml:space="preserve">of environmental conditions can </w:t>
      </w:r>
      <w:r w:rsidR="00BE32CB">
        <w:lastRenderedPageBreak/>
        <w:t xml:space="preserve">better test the sampling schemes and inform the sampling strategy for large scale </w:t>
      </w:r>
      <w:r w:rsidR="00766566">
        <w:t>studies. This</w:t>
      </w:r>
      <w:r w:rsidR="00B003B7">
        <w:t xml:space="preserve"> study </w:t>
      </w:r>
      <w:r w:rsidR="006A34B6">
        <w:t>focused on</w:t>
      </w:r>
      <w:r w:rsidR="00B003B7">
        <w:t xml:space="preserve"> the sampling </w:t>
      </w:r>
      <w:r w:rsidR="00766566">
        <w:t>precision</w:t>
      </w:r>
      <w:r w:rsidR="00B003B7">
        <w:t xml:space="preserve"> f</w:t>
      </w:r>
      <w:r w:rsidR="00D04BBD">
        <w:t>or yields simulated under water-</w:t>
      </w:r>
      <w:r w:rsidR="00B003B7">
        <w:t>limited conditions.</w:t>
      </w:r>
      <w:r w:rsidR="004607C3">
        <w:t xml:space="preserve"> In reality, the yields are also influenced by </w:t>
      </w:r>
      <w:r w:rsidR="008E2DA8">
        <w:t>a number of</w:t>
      </w:r>
      <w:r w:rsidR="004607C3">
        <w:t xml:space="preserve"> management</w:t>
      </w:r>
      <w:r w:rsidR="00F34103">
        <w:t xml:space="preserve"> practices</w:t>
      </w:r>
      <w:r w:rsidR="004607C3">
        <w:t xml:space="preserve">. </w:t>
      </w:r>
      <w:r w:rsidR="008724AA">
        <w:t>The interactions between environmental variables and management practices could change the sensitivity of the simulated yields to different environmental variables</w:t>
      </w:r>
      <w:r w:rsidR="006E736F">
        <w:t xml:space="preserve"> </w:t>
      </w:r>
      <w:r w:rsidR="006E736F">
        <w:fldChar w:fldCharType="begin"/>
      </w:r>
      <w:r w:rsidR="000D27BE">
        <w:instrText xml:space="preserve"> ADDIN EN.CITE &lt;EndNote&gt;&lt;Cite&gt;&lt;Author&gt;Zhao&lt;/Author&gt;&lt;Year&gt;2014&lt;/Year&gt;&lt;RecNum&gt;2064&lt;/RecNum&gt;&lt;DisplayText&gt;(Zhao et al., 2014)&lt;/DisplayText&gt;&lt;record&gt;&lt;rec-number&gt;2064&lt;/rec-number&gt;&lt;foreign-keys&gt;&lt;key app="EN" db-id="a9tvxszrk205tqes9xpvzvp1dp2xxr0xdp2s"&gt;2064&lt;/key&gt;&lt;/foreign-keys&gt;&lt;ref-type name="Journal Article"&gt;17&lt;/ref-type&gt;&lt;contributors&gt;&lt;authors&gt;&lt;author&gt;Zhao, Gang&lt;/author&gt;&lt;author&gt;Bryan, Brett A&lt;/author&gt;&lt;author&gt;Song, Xiaodong&lt;/author&gt;&lt;/authors&gt;&lt;/contributors&gt;&lt;titles&gt;&lt;title&gt;Sensitivity and uncertainty analysis of the APSIM-wheat model: Interactions between cultivar, environmental, and management parameters&lt;/title&gt;&lt;secondary-title&gt;Ecological Modelling&lt;/secondary-title&gt;&lt;/titles&gt;&lt;periodical&gt;&lt;full-title&gt;Ecological Modelling&lt;/full-title&gt;&lt;/periodical&gt;&lt;pages&gt;1-11&lt;/pages&gt;&lt;volume&gt;279&lt;/volume&gt;&lt;dates&gt;&lt;year&gt;2014&lt;/year&gt;&lt;/dates&gt;&lt;isbn&gt;0304-3800&lt;/isbn&gt;&lt;urls&gt;&lt;/urls&gt;&lt;/record&gt;&lt;/Cite&gt;&lt;/EndNote&gt;</w:instrText>
      </w:r>
      <w:r w:rsidR="006E736F">
        <w:fldChar w:fldCharType="separate"/>
      </w:r>
      <w:r w:rsidR="000D27BE">
        <w:rPr>
          <w:noProof/>
        </w:rPr>
        <w:t>(</w:t>
      </w:r>
      <w:hyperlink w:anchor="_ENREF_72" w:tooltip="Zhao, 2014 #2064" w:history="1">
        <w:r w:rsidR="00D017A2">
          <w:rPr>
            <w:noProof/>
          </w:rPr>
          <w:t>Zhao et al., 2014</w:t>
        </w:r>
      </w:hyperlink>
      <w:r w:rsidR="000D27BE">
        <w:rPr>
          <w:noProof/>
        </w:rPr>
        <w:t>)</w:t>
      </w:r>
      <w:r w:rsidR="006E736F">
        <w:fldChar w:fldCharType="end"/>
      </w:r>
      <w:r w:rsidR="00135EAF">
        <w:t xml:space="preserve">. </w:t>
      </w:r>
      <w:r w:rsidR="00116C65">
        <w:t>C</w:t>
      </w:r>
      <w:r w:rsidR="008724AA">
        <w:t xml:space="preserve">onsidering the stress from availability of nitrogen could enhance the yield’s sensitivity to the initial soil organic matter and nitrogen. </w:t>
      </w:r>
      <w:r w:rsidR="00AB6031">
        <w:t>Secondly</w:t>
      </w:r>
      <w:r w:rsidR="002579BA">
        <w:t>, i</w:t>
      </w:r>
      <w:r w:rsidR="004C1497">
        <w:t xml:space="preserve">n the </w:t>
      </w:r>
      <w:proofErr w:type="spellStart"/>
      <w:r w:rsidR="00AA74F2">
        <w:t>StrRS</w:t>
      </w:r>
      <w:proofErr w:type="spellEnd"/>
      <w:r w:rsidR="001F321F">
        <w:t>, proportional</w:t>
      </w:r>
      <w:r w:rsidR="00A856F3">
        <w:t xml:space="preserve"> </w:t>
      </w:r>
      <w:r w:rsidR="00EA4ACD">
        <w:t>and</w:t>
      </w:r>
      <w:r w:rsidR="00A856F3">
        <w:t xml:space="preserve"> optimal</w:t>
      </w:r>
      <w:r w:rsidR="001F321F">
        <w:t xml:space="preserve"> allocation</w:t>
      </w:r>
      <w:r w:rsidR="00EA4ACD">
        <w:t>s</w:t>
      </w:r>
      <w:r w:rsidR="001F321F">
        <w:t xml:space="preserve"> of the samples </w:t>
      </w:r>
      <w:r w:rsidR="00D017A2">
        <w:t xml:space="preserve">into strata may improve the sampling precision </w:t>
      </w:r>
      <w:r w:rsidR="001F321F">
        <w:t xml:space="preserve">, which </w:t>
      </w:r>
      <w:r w:rsidR="00B713DA">
        <w:t>was</w:t>
      </w:r>
      <w:r w:rsidR="001F321F">
        <w:t xml:space="preserve"> </w:t>
      </w:r>
      <w:r w:rsidR="0032437F">
        <w:t xml:space="preserve">not </w:t>
      </w:r>
      <w:r w:rsidR="001F321F">
        <w:t>considered in the present study</w:t>
      </w:r>
      <w:r w:rsidR="00313ADD">
        <w:t xml:space="preserve"> </w:t>
      </w:r>
      <w:r w:rsidR="00670E88">
        <w:fldChar w:fldCharType="begin"/>
      </w:r>
      <w:r w:rsidR="00D017A2">
        <w:instrText xml:space="preserve"> ADDIN EN.CITE &lt;EndNote&gt;&lt;Cite&gt;&lt;Author&gt;Brus&lt;/Author&gt;&lt;Year&gt;1994&lt;/Year&gt;&lt;RecNum&gt;2352&lt;/RecNum&gt;&lt;DisplayText&gt;(Brus, 1994; Cochran, 1977)&lt;/DisplayText&gt;&lt;record&gt;&lt;rec-number&gt;2352&lt;/rec-number&gt;&lt;foreign-keys&gt;&lt;key app="EN" db-id="a9tvxszrk205tqes9xpvzvp1dp2xxr0xdp2s"&gt;2352&lt;/key&gt;&lt;/foreign-keys&gt;&lt;ref-type name="Journal Article"&gt;17&lt;/ref-type&gt;&lt;contributors&gt;&lt;authors&gt;&lt;author&gt;Brus, DJ&lt;/author&gt;&lt;/authors&gt;&lt;/contributors&gt;&lt;titles&gt;&lt;title&gt;Improving design-based estimation of spatial means by soil map stratification. A case study of phosphate saturation&lt;/title&gt;&lt;secondary-title&gt;Geoderma&lt;/secondary-title&gt;&lt;/titles&gt;&lt;periodical&gt;&lt;full-title&gt;Geoderma&lt;/full-title&gt;&lt;/periodical&gt;&lt;pages&gt;233-246&lt;/pages&gt;&lt;volume&gt;62&lt;/volume&gt;&lt;number&gt;1&lt;/number&gt;&lt;dates&gt;&lt;year&gt;1994&lt;/year&gt;&lt;/dates&gt;&lt;isbn&gt;0016-7061&lt;/isbn&gt;&lt;urls&gt;&lt;/urls&gt;&lt;/record&gt;&lt;/Cite&gt;&lt;Cite&gt;&lt;Author&gt;Cochran&lt;/Author&gt;&lt;Year&gt;1977&lt;/Year&gt;&lt;RecNum&gt;2362&lt;/RecNum&gt;&lt;record&gt;&lt;rec-number&gt;2362&lt;/rec-number&gt;&lt;foreign-keys&gt;&lt;key app="EN" db-id="a9tvxszrk205tqes9xpvzvp1dp2xxr0xdp2s"&gt;2362&lt;/key&gt;&lt;/foreign-keys&gt;&lt;ref-type name="Journal Article"&gt;17&lt;/ref-type&gt;&lt;contributors&gt;&lt;authors&gt;&lt;author&gt;Cochran, William&lt;/author&gt;&lt;/authors&gt;&lt;/contributors&gt;&lt;titles&gt;&lt;title&gt;G.(1977); Sampling techniques&lt;/title&gt;&lt;secondary-title&gt;New York, Wiley and Sons&lt;/secondary-title&gt;&lt;/titles&gt;&lt;periodical&gt;&lt;full-title&gt;New York, Wiley and Sons&lt;/full-title&gt;&lt;/periodical&gt;&lt;pages&gt;89-100&lt;/pages&gt;&lt;volume&gt;98&lt;/volume&gt;&lt;dates&gt;&lt;year&gt;1977&lt;/year&gt;&lt;/dates&gt;&lt;urls&gt;&lt;/urls&gt;&lt;/record&gt;&lt;/Cite&gt;&lt;/EndNote&gt;</w:instrText>
      </w:r>
      <w:r w:rsidR="00670E88">
        <w:fldChar w:fldCharType="separate"/>
      </w:r>
      <w:r w:rsidR="00D017A2">
        <w:rPr>
          <w:noProof/>
        </w:rPr>
        <w:t>(</w:t>
      </w:r>
      <w:hyperlink w:anchor="_ENREF_9" w:tooltip="Brus, 1994 #2352" w:history="1">
        <w:r w:rsidR="00D017A2">
          <w:rPr>
            <w:noProof/>
          </w:rPr>
          <w:t>Brus, 1994</w:t>
        </w:r>
      </w:hyperlink>
      <w:r w:rsidR="00D017A2">
        <w:rPr>
          <w:noProof/>
        </w:rPr>
        <w:t xml:space="preserve">; </w:t>
      </w:r>
      <w:hyperlink w:anchor="_ENREF_19" w:tooltip="Cochran, 1977 #2362" w:history="1">
        <w:r w:rsidR="00D017A2">
          <w:rPr>
            <w:noProof/>
          </w:rPr>
          <w:t>Cochran, 1977</w:t>
        </w:r>
      </w:hyperlink>
      <w:r w:rsidR="00D017A2">
        <w:rPr>
          <w:noProof/>
        </w:rPr>
        <w:t>)</w:t>
      </w:r>
      <w:r w:rsidR="00670E88">
        <w:fldChar w:fldCharType="end"/>
      </w:r>
      <w:r w:rsidR="001F321F">
        <w:t>.</w:t>
      </w:r>
      <w:r w:rsidR="00FD4D4B">
        <w:t xml:space="preserve"> In </w:t>
      </w:r>
      <w:r w:rsidR="00444B3F">
        <w:t xml:space="preserve">the </w:t>
      </w:r>
      <w:r w:rsidR="001A5A4E">
        <w:t xml:space="preserve">proportional </w:t>
      </w:r>
      <w:r w:rsidR="00FD4D4B">
        <w:t>method, the weight</w:t>
      </w:r>
      <w:r w:rsidR="00444B3F">
        <w:t>s</w:t>
      </w:r>
      <w:r w:rsidR="00FD4D4B">
        <w:t xml:space="preserve"> for each stratum </w:t>
      </w:r>
      <w:r w:rsidR="00444B3F">
        <w:t>are</w:t>
      </w:r>
      <w:r w:rsidR="00FD4D4B">
        <w:t xml:space="preserve"> equal to each other</w:t>
      </w:r>
      <w:r w:rsidR="00256A31">
        <w:t>.</w:t>
      </w:r>
      <w:r w:rsidR="00444B3F">
        <w:t xml:space="preserve"> </w:t>
      </w:r>
      <w:r w:rsidR="00256A31">
        <w:t>It</w:t>
      </w:r>
      <w:r w:rsidR="00444B3F">
        <w:t xml:space="preserve"> simplifies</w:t>
      </w:r>
      <w:r w:rsidR="007A5719">
        <w:t xml:space="preserve"> the </w:t>
      </w:r>
      <w:r w:rsidR="00D017A2">
        <w:t>way</w:t>
      </w:r>
      <w:r w:rsidR="00444B3F">
        <w:t xml:space="preserve"> that</w:t>
      </w:r>
      <w:r w:rsidR="007A5719">
        <w:t xml:space="preserve"> can be used to evaluate the sampling error</w:t>
      </w:r>
      <w:r w:rsidR="000E6102">
        <w:t>, b</w:t>
      </w:r>
      <w:r w:rsidR="007A5719">
        <w:t xml:space="preserve">ut could miss the hotspots </w:t>
      </w:r>
      <w:r w:rsidR="0073679D">
        <w:t xml:space="preserve">of high or </w:t>
      </w:r>
      <w:r w:rsidR="00A95193">
        <w:t xml:space="preserve">low yields </w:t>
      </w:r>
      <w:r w:rsidR="007A5719">
        <w:t>with</w:t>
      </w:r>
      <w:r w:rsidR="00621C0E">
        <w:t>in</w:t>
      </w:r>
      <w:r w:rsidR="007A5719">
        <w:t xml:space="preserve"> small area</w:t>
      </w:r>
      <w:r w:rsidR="0099147C">
        <w:t>s</w:t>
      </w:r>
      <w:r w:rsidR="007A5719">
        <w:t xml:space="preserve">, especially when the </w:t>
      </w:r>
      <w:r w:rsidR="00EC14A9">
        <w:t>sample size</w:t>
      </w:r>
      <w:r w:rsidR="007A5719">
        <w:t xml:space="preserve"> is small. </w:t>
      </w:r>
      <w:r w:rsidR="00B713DA">
        <w:t>For</w:t>
      </w:r>
      <w:r w:rsidR="00F86DDA">
        <w:t xml:space="preserve"> example,</w:t>
      </w:r>
      <w:r w:rsidR="001F321F">
        <w:t xml:space="preserve"> </w:t>
      </w:r>
      <w:r w:rsidR="0019754F">
        <w:fldChar w:fldCharType="begin"/>
      </w:r>
      <w:r w:rsidR="0019754F">
        <w:instrText xml:space="preserve"> ADDIN EN.CITE &lt;EndNote&gt;&lt;Cite AuthorYear="1"&gt;&lt;Author&gt;Hirzel&lt;/Author&gt;&lt;Year&gt;2002&lt;/Year&gt;&lt;RecNum&gt;2052&lt;/RecNum&gt;&lt;DisplayText&gt;Hirzel and Guisan (2002)&lt;/DisplayText&gt;&lt;record&gt;&lt;rec-number&gt;2052&lt;/rec-number&gt;&lt;foreign-keys&gt;&lt;key app="EN" db-id="a9tvxszrk205tqes9xpvzvp1dp2xxr0xdp2s"&gt;2052&lt;/key&gt;&lt;/foreign-keys&gt;&lt;ref-type name="Journal Article"&gt;17&lt;/ref-type&gt;&lt;contributors&gt;&lt;authors&gt;&lt;author&gt;Hirzel, Alexandre&lt;/author&gt;&lt;author&gt;Guisan, Antoine&lt;/author&gt;&lt;/authors&gt;&lt;/contributors&gt;&lt;titles&gt;&lt;title&gt;Which is the optimal sampling strategy for habitat suitability modelling&lt;/title&gt;&lt;secondary-title&gt;Ecological Modelling&lt;/secondary-title&gt;&lt;/titles&gt;&lt;periodical&gt;&lt;full-title&gt;Ecological Modelling&lt;/full-title&gt;&lt;/periodical&gt;&lt;pages&gt;331-341&lt;/pages&gt;&lt;volume&gt;157&lt;/volume&gt;&lt;number&gt;2–3&lt;/number&gt;&lt;keywords&gt;&lt;keyword&gt;Sampling design&lt;/keyword&gt;&lt;keyword&gt;Logistic model&lt;/keyword&gt;&lt;keyword&gt;GLM&lt;/keyword&gt;&lt;keyword&gt;Simulations&lt;/keyword&gt;&lt;keyword&gt;Virtual species&lt;/keyword&gt;&lt;keyword&gt;Bootstrap statistics&lt;/keyword&gt;&lt;/keywords&gt;&lt;dates&gt;&lt;year&gt;2002&lt;/year&gt;&lt;pub-dates&gt;&lt;date&gt;11/30/&lt;/date&gt;&lt;/pub-dates&gt;&lt;/dates&gt;&lt;isbn&gt;0304-3800&lt;/isbn&gt;&lt;urls&gt;&lt;related-urls&gt;&lt;url&gt;http://www.sciencedirect.com/science/article/pii/S030438000200203X&lt;/url&gt;&lt;/related-urls&gt;&lt;/urls&gt;&lt;electronic-resource-num&gt;http://dx.doi.org/10.1016/S0304-3800(02)00203-X&lt;/electronic-resource-num&gt;&lt;/record&gt;&lt;/Cite&gt;&lt;/EndNote&gt;</w:instrText>
      </w:r>
      <w:r w:rsidR="0019754F">
        <w:fldChar w:fldCharType="separate"/>
      </w:r>
      <w:hyperlink w:anchor="_ENREF_33" w:tooltip="Hirzel, 2002 #2052" w:history="1">
        <w:r w:rsidR="00D017A2">
          <w:rPr>
            <w:noProof/>
          </w:rPr>
          <w:t>Hirzel and Guisan (2002</w:t>
        </w:r>
      </w:hyperlink>
      <w:r w:rsidR="0019754F">
        <w:rPr>
          <w:noProof/>
        </w:rPr>
        <w:t>)</w:t>
      </w:r>
      <w:r w:rsidR="0019754F">
        <w:fldChar w:fldCharType="end"/>
      </w:r>
      <w:r w:rsidR="001F321F">
        <w:t xml:space="preserve"> </w:t>
      </w:r>
      <w:r w:rsidR="00B713DA">
        <w:t>compared the equal-stratified with the proportional-stratified</w:t>
      </w:r>
      <w:r w:rsidR="00F557FA">
        <w:t xml:space="preserve"> random</w:t>
      </w:r>
      <w:r w:rsidR="00B713DA">
        <w:t xml:space="preserve"> sampling scheme in modeling the habitat suitability and found the equal-stratified scheme could achieve a higher</w:t>
      </w:r>
      <w:r w:rsidR="003252CF">
        <w:t xml:space="preserve"> </w:t>
      </w:r>
      <w:r w:rsidR="00A404B4">
        <w:t>efficiency</w:t>
      </w:r>
      <w:r w:rsidR="00B713DA">
        <w:t>. Th</w:t>
      </w:r>
      <w:r w:rsidR="00C777BB">
        <w:t>is</w:t>
      </w:r>
      <w:r w:rsidR="00B713DA">
        <w:t xml:space="preserve"> conclusion needs to be further validated in modeling crop </w:t>
      </w:r>
      <w:r w:rsidR="00477680">
        <w:t>yield</w:t>
      </w:r>
      <w:r w:rsidR="00B713DA">
        <w:t xml:space="preserve"> at </w:t>
      </w:r>
      <w:r w:rsidR="001A1162">
        <w:t xml:space="preserve">a </w:t>
      </w:r>
      <w:r w:rsidR="00B713DA">
        <w:t>regional sc</w:t>
      </w:r>
      <w:r w:rsidR="00EE26ED">
        <w:t>a</w:t>
      </w:r>
      <w:r w:rsidR="00B713DA">
        <w:t>le.</w:t>
      </w:r>
      <w:r w:rsidR="00D54B46">
        <w:t xml:space="preserve"> Furthermore, this study only considered the design-based sampling strategies</w:t>
      </w:r>
      <w:r w:rsidR="00734E90">
        <w:t xml:space="preserve"> (e.g. </w:t>
      </w:r>
      <w:proofErr w:type="spellStart"/>
      <w:r w:rsidR="00AA74F2">
        <w:t>SimRS</w:t>
      </w:r>
      <w:proofErr w:type="spellEnd"/>
      <w:r w:rsidR="00734E90">
        <w:t xml:space="preserve"> and </w:t>
      </w:r>
      <w:proofErr w:type="spellStart"/>
      <w:r w:rsidR="00AA74F2">
        <w:t>StrRS</w:t>
      </w:r>
      <w:proofErr w:type="spellEnd"/>
      <w:r w:rsidR="00734E90">
        <w:t>)</w:t>
      </w:r>
      <w:r w:rsidR="00D54B46">
        <w:t xml:space="preserve"> </w:t>
      </w:r>
      <w:r w:rsidR="00D54B46">
        <w:fldChar w:fldCharType="begin"/>
      </w:r>
      <w:r w:rsidR="00D54B46">
        <w:instrText xml:space="preserve"> ADDIN EN.CITE &lt;EndNote&gt;&lt;Cite&gt;&lt;Author&gt;Wang&lt;/Author&gt;&lt;Year&gt;2002&lt;/Year&gt;&lt;RecNum&gt;2049&lt;/RecNum&gt;&lt;DisplayText&gt;(Wang et al., 2002)&lt;/DisplayText&gt;&lt;record&gt;&lt;rec-number&gt;2049&lt;/rec-number&gt;&lt;foreign-keys&gt;&lt;key app="EN" db-id="a9tvxszrk205tqes9xpvzvp1dp2xxr0xdp2s"&gt;2049&lt;/key&gt;&lt;/foreign-keys&gt;&lt;ref-type name="Journal Article"&gt;17&lt;/ref-type&gt;&lt;contributors&gt;&lt;authors&gt;&lt;author&gt;Wang, J.&lt;/author&gt;&lt;author&gt;Liu, J.&lt;/author&gt;&lt;author&gt;Zhuan, D.&lt;/author&gt;&lt;author&gt;Li, L.&lt;/author&gt;&lt;author&gt;Ge, Y.&lt;/author&gt;&lt;/authors&gt;&lt;/contributors&gt;&lt;titles&gt;&lt;title&gt;Spatial sampling design for monitoring the area of cultivated land&lt;/title&gt;&lt;secondary-title&gt;International Journal of Remote Sensing&lt;/secondary-title&gt;&lt;/titles&gt;&lt;periodical&gt;&lt;full-title&gt;International Journal of Remote Sensing&lt;/full-title&gt;&lt;/periodical&gt;&lt;pages&gt;263-284&lt;/pages&gt;&lt;volume&gt;23&lt;/volume&gt;&lt;number&gt;2&lt;/number&gt;&lt;dates&gt;&lt;year&gt;2002&lt;/year&gt;&lt;pub-dates&gt;&lt;date&gt;2002/01/01&lt;/date&gt;&lt;/pub-dates&gt;&lt;/dates&gt;&lt;publisher&gt;Taylor &amp;amp; Francis&lt;/publisher&gt;&lt;isbn&gt;0143-1161&lt;/isbn&gt;&lt;urls&gt;&lt;related-urls&gt;&lt;url&gt;http://dx.doi.org/10.1080/01431160010025998&lt;/url&gt;&lt;/related-urls&gt;&lt;/urls&gt;&lt;electronic-resource-num&gt;10.1080/01431160010025998&lt;/electronic-resource-num&gt;&lt;access-date&gt;2015/01/23&lt;/access-date&gt;&lt;/record&gt;&lt;/Cite&gt;&lt;/EndNote&gt;</w:instrText>
      </w:r>
      <w:r w:rsidR="00D54B46">
        <w:fldChar w:fldCharType="separate"/>
      </w:r>
      <w:r w:rsidR="00D54B46">
        <w:rPr>
          <w:noProof/>
        </w:rPr>
        <w:t>(</w:t>
      </w:r>
      <w:hyperlink w:anchor="_ENREF_64" w:tooltip="Wang, 2002 #2049" w:history="1">
        <w:r w:rsidR="00D017A2">
          <w:rPr>
            <w:noProof/>
          </w:rPr>
          <w:t>Wang et al., 2002</w:t>
        </w:r>
      </w:hyperlink>
      <w:r w:rsidR="00D54B46">
        <w:rPr>
          <w:noProof/>
        </w:rPr>
        <w:t>)</w:t>
      </w:r>
      <w:r w:rsidR="00D54B46">
        <w:fldChar w:fldCharType="end"/>
      </w:r>
      <w:r w:rsidR="00D54B46">
        <w:t xml:space="preserve">. The model-based sampling strategies such as </w:t>
      </w:r>
      <w:r w:rsidR="00876CD8">
        <w:t xml:space="preserve">the </w:t>
      </w:r>
      <w:r w:rsidR="00D54B46">
        <w:t xml:space="preserve">Kriging method have been frequently applied </w:t>
      </w:r>
      <w:r w:rsidR="0070035F">
        <w:t xml:space="preserve">to </w:t>
      </w:r>
      <w:r w:rsidR="00D54B46">
        <w:t>optimiz</w:t>
      </w:r>
      <w:r w:rsidR="0070035F">
        <w:t>e</w:t>
      </w:r>
      <w:r w:rsidR="00D54B46">
        <w:t xml:space="preserve"> the spatial sampling </w:t>
      </w:r>
      <w:r w:rsidR="00D54B46">
        <w:fldChar w:fldCharType="begin"/>
      </w:r>
      <w:r w:rsidR="00A26676">
        <w:instrText xml:space="preserve"> ADDIN EN.CITE &lt;EndNote&gt;&lt;Cite&gt;&lt;Author&gt;Theodossiou&lt;/Author&gt;&lt;Year&gt;2006&lt;/Year&gt;&lt;RecNum&gt;2076&lt;/RecNum&gt;&lt;DisplayText&gt;(Hengl et al., 2004; Theodossiou and Latinopoulos, 2006)&lt;/DisplayText&gt;&lt;record&gt;&lt;rec-number&gt;2076&lt;/rec-number&gt;&lt;foreign-keys&gt;&lt;key app="EN" db-id="a9tvxszrk205tqes9xpvzvp1dp2xxr0xdp2s"&gt;2076&lt;/key&gt;&lt;/foreign-keys&gt;&lt;ref-type name="Journal Article"&gt;17&lt;/ref-type&gt;&lt;contributors&gt;&lt;authors&gt;&lt;author&gt;Theodossiou, Nicolaos&lt;/author&gt;&lt;author&gt;Latinopoulos, Pericles&lt;/author&gt;&lt;/authors&gt;&lt;/contributors&gt;&lt;titles&gt;&lt;title&gt;Evaluation and optimisation of groundwater observation networks using the Kriging methodology&lt;/title&gt;&lt;secondary-title&gt;Environmental Modelling &amp;amp; Software&lt;/secondary-title&gt;&lt;/titles&gt;&lt;periodical&gt;&lt;full-title&gt;Environmental Modelling &amp;amp; Software&lt;/full-title&gt;&lt;/periodical&gt;&lt;pages&gt;991-1000&lt;/pages&gt;&lt;volume&gt;21&lt;/volume&gt;&lt;number&gt;7&lt;/number&gt;&lt;dates&gt;&lt;year&gt;2006&lt;/year&gt;&lt;/dates&gt;&lt;isbn&gt;1364-8152&lt;/isbn&gt;&lt;urls&gt;&lt;/urls&gt;&lt;/record&gt;&lt;/Cite&gt;&lt;Cite&gt;&lt;Author&gt;Hengl&lt;/Author&gt;&lt;Year&gt;2004&lt;/Year&gt;&lt;RecNum&gt;2293&lt;/RecNum&gt;&lt;record&gt;&lt;rec-number&gt;2293&lt;/rec-number&gt;&lt;foreign-keys&gt;&lt;key app="EN" db-id="a9tvxszrk205tqes9xpvzvp1dp2xxr0xdp2s"&gt;2293&lt;/key&gt;&lt;/foreign-keys&gt;&lt;ref-type name="Journal Article"&gt;17&lt;/ref-type&gt;&lt;contributors&gt;&lt;authors&gt;&lt;author&gt;Hengl, Tomislav&lt;/author&gt;&lt;author&gt;Heuvelink, Gerard BM&lt;/author&gt;&lt;author&gt;Stein, Alfred&lt;/author&gt;&lt;/authors&gt;&lt;/contributors&gt;&lt;titles&gt;&lt;title&gt;A generic framework for spatial prediction of soil variables based on regression-kriging&lt;/title&gt;&lt;secondary-title&gt;Geoderma&lt;/secondary-title&gt;&lt;/titles&gt;&lt;periodical&gt;&lt;full-title&gt;Geoderma&lt;/full-title&gt;&lt;/periodical&gt;&lt;pages&gt;75-93&lt;/pages&gt;&lt;volume&gt;120&lt;/volume&gt;&lt;number&gt;1&lt;/number&gt;&lt;dates&gt;&lt;year&gt;2004&lt;/year&gt;&lt;/dates&gt;&lt;isbn&gt;0016-7061&lt;/isbn&gt;&lt;urls&gt;&lt;/urls&gt;&lt;/record&gt;&lt;/Cite&gt;&lt;/EndNote&gt;</w:instrText>
      </w:r>
      <w:r w:rsidR="00D54B46">
        <w:fldChar w:fldCharType="separate"/>
      </w:r>
      <w:r w:rsidR="00A26676">
        <w:rPr>
          <w:noProof/>
        </w:rPr>
        <w:t>(</w:t>
      </w:r>
      <w:hyperlink w:anchor="_ENREF_32" w:tooltip="Hengl, 2004 #2293" w:history="1">
        <w:r w:rsidR="00D017A2">
          <w:rPr>
            <w:noProof/>
          </w:rPr>
          <w:t>Hengl et al., 2004</w:t>
        </w:r>
      </w:hyperlink>
      <w:r w:rsidR="00A26676">
        <w:rPr>
          <w:noProof/>
        </w:rPr>
        <w:t xml:space="preserve">; </w:t>
      </w:r>
      <w:hyperlink w:anchor="_ENREF_59" w:tooltip="Theodossiou, 2006 #2076" w:history="1">
        <w:r w:rsidR="00D017A2">
          <w:rPr>
            <w:noProof/>
          </w:rPr>
          <w:t>Theodossiou and Latinopoulos, 2006</w:t>
        </w:r>
      </w:hyperlink>
      <w:r w:rsidR="00A26676">
        <w:rPr>
          <w:noProof/>
        </w:rPr>
        <w:t>)</w:t>
      </w:r>
      <w:r w:rsidR="00D54B46">
        <w:fldChar w:fldCharType="end"/>
      </w:r>
      <w:r w:rsidR="00D54B46">
        <w:t>.</w:t>
      </w:r>
      <w:r w:rsidR="00CE50EB">
        <w:t xml:space="preserve"> For example, </w:t>
      </w:r>
      <w:r w:rsidR="00CE50EB">
        <w:fldChar w:fldCharType="begin"/>
      </w:r>
      <w:r w:rsidR="00CE50EB">
        <w:instrText xml:space="preserve"> ADDIN EN.CITE &lt;EndNote&gt;&lt;Cite AuthorYear="1"&gt;&lt;Author&gt;Brus&lt;/Author&gt;&lt;Year&gt;1993&lt;/Year&gt;&lt;RecNum&gt;2354&lt;/RecNum&gt;&lt;DisplayText&gt;Brus and De Gruijter (1993)&lt;/DisplayText&gt;&lt;record&gt;&lt;rec-number&gt;2354&lt;/rec-number&gt;&lt;foreign-keys&gt;&lt;key app="EN" db-id="a9tvxszrk205tqes9xpvzvp1dp2xxr0xdp2s"&gt;2354&lt;/key&gt;&lt;/foreign-keys&gt;&lt;ref-type name="Journal Article"&gt;17&lt;/ref-type&gt;&lt;contributors&gt;&lt;authors&gt;&lt;author&gt;Brus, DJ&lt;/author&gt;&lt;author&gt;De Gruijter, JJ&lt;/author&gt;&lt;/authors&gt;&lt;/contributors&gt;&lt;titles&gt;&lt;title&gt;Does kriging really give unbiased and minimum variance predictions of spatial means&lt;/title&gt;&lt;secondary-title&gt;J. Soil Sci&lt;/secondary-title&gt;&lt;/titles&gt;&lt;periodical&gt;&lt;full-title&gt;J. Soil Sci&lt;/full-title&gt;&lt;/periodical&gt;&lt;volume&gt;44&lt;/volume&gt;&lt;dates&gt;&lt;year&gt;1993&lt;/year&gt;&lt;/dates&gt;&lt;urls&gt;&lt;/urls&gt;&lt;/record&gt;&lt;/Cite&gt;&lt;/EndNote&gt;</w:instrText>
      </w:r>
      <w:r w:rsidR="00CE50EB">
        <w:fldChar w:fldCharType="separate"/>
      </w:r>
      <w:hyperlink w:anchor="_ENREF_10" w:tooltip="Brus, 1993 #2354" w:history="1">
        <w:r w:rsidR="00D017A2">
          <w:rPr>
            <w:noProof/>
          </w:rPr>
          <w:t>Brus and De Gruijter (1993</w:t>
        </w:r>
      </w:hyperlink>
      <w:r w:rsidR="00CE50EB">
        <w:rPr>
          <w:noProof/>
        </w:rPr>
        <w:t>)</w:t>
      </w:r>
      <w:r w:rsidR="00CE50EB">
        <w:fldChar w:fldCharType="end"/>
      </w:r>
      <w:r w:rsidR="00CE50EB">
        <w:t xml:space="preserve"> found that design-based strategies can be more efficient</w:t>
      </w:r>
      <w:r w:rsidR="009B7FF8">
        <w:t xml:space="preserve"> than model-based</w:t>
      </w:r>
      <w:r w:rsidR="00CE50EB">
        <w:t xml:space="preserve"> when probability sampling is possible and sample size is large.</w:t>
      </w:r>
      <w:r w:rsidR="00665CEB">
        <w:t xml:space="preserve"> </w:t>
      </w:r>
      <w:r w:rsidR="000F690D">
        <w:t>A comparison of these two classes of sampling method</w:t>
      </w:r>
      <w:r w:rsidR="00371B3F">
        <w:t>s</w:t>
      </w:r>
      <w:r w:rsidR="000F690D">
        <w:t xml:space="preserve"> </w:t>
      </w:r>
      <w:r w:rsidR="00522461">
        <w:t>can</w:t>
      </w:r>
      <w:r w:rsidR="000F690D">
        <w:t xml:space="preserve"> further </w:t>
      </w:r>
      <w:r w:rsidR="00522461">
        <w:t xml:space="preserve">improve </w:t>
      </w:r>
      <w:r w:rsidR="00D12CC6">
        <w:t>the selection of simulation sites</w:t>
      </w:r>
      <w:r w:rsidR="00670E88">
        <w:t xml:space="preserve"> for crop modeling</w:t>
      </w:r>
      <w:r w:rsidR="007E5BC5">
        <w:t xml:space="preserve"> over a large area</w:t>
      </w:r>
      <w:r w:rsidR="000F690D">
        <w:t>.</w:t>
      </w:r>
      <w:r w:rsidR="00C42793">
        <w:t xml:space="preserve"> </w:t>
      </w:r>
      <w:r w:rsidR="00B271A5">
        <w:t>Finally, we compared the</w:t>
      </w:r>
      <w:r w:rsidR="003252CF">
        <w:t xml:space="preserve"> </w:t>
      </w:r>
      <w:r w:rsidR="00770B79">
        <w:t>precision</w:t>
      </w:r>
      <w:r w:rsidR="00B271A5">
        <w:t xml:space="preserve"> of different sampling scheme</w:t>
      </w:r>
      <w:r w:rsidR="00087FD5">
        <w:t>s</w:t>
      </w:r>
      <w:r w:rsidR="00B271A5">
        <w:t xml:space="preserve"> in estimating the mean yields over a region, while the spatial structure and </w:t>
      </w:r>
      <w:r w:rsidR="00C42793">
        <w:t xml:space="preserve">inter annual </w:t>
      </w:r>
      <w:r w:rsidR="00B271A5">
        <w:t xml:space="preserve">variability of the yields are another aspect that </w:t>
      </w:r>
      <w:r w:rsidR="00AA7192">
        <w:t>can be of potential interests for some applications</w:t>
      </w:r>
      <w:r w:rsidR="00C42793">
        <w:t xml:space="preserve"> </w:t>
      </w:r>
      <w:r w:rsidR="004A6670">
        <w:fldChar w:fldCharType="begin"/>
      </w:r>
      <w:r w:rsidR="004A6670">
        <w:instrText xml:space="preserve"> ADDIN EN.CITE &lt;EndNote&gt;&lt;Cite&gt;&lt;Author&gt;Fortin&lt;/Author&gt;&lt;Year&gt;1989&lt;/Year&gt;&lt;RecNum&gt;2068&lt;/RecNum&gt;&lt;DisplayText&gt;(Fortin et al., 1989)&lt;/DisplayText&gt;&lt;record&gt;&lt;rec-number&gt;2068&lt;/rec-number&gt;&lt;foreign-keys&gt;&lt;key app="EN" db-id="a9tvxszrk205tqes9xpvzvp1dp2xxr0xdp2s"&gt;2068&lt;/key&gt;&lt;/foreign-keys&gt;&lt;ref-type name="Journal Article"&gt;17&lt;/ref-type&gt;&lt;contributors&gt;&lt;authors&gt;&lt;author&gt;Fortin, Marie-Josée&lt;/author&gt;&lt;author&gt;Drapeau, Pierre&lt;/author&gt;&lt;author&gt;Legendre, Pierre&lt;/author&gt;&lt;/authors&gt;&lt;/contributors&gt;&lt;titles&gt;&lt;title&gt;Spatial autocorrelation and sampling design in plant ecology&lt;/title&gt;&lt;secondary-title&gt;Vegetatio&lt;/secondary-title&gt;&lt;alt-title&gt;Vegetatio&lt;/alt-title&gt;&lt;/titles&gt;&lt;periodical&gt;&lt;full-title&gt;Vegetatio&lt;/full-title&gt;&lt;abbr-1&gt;Vegetatio&lt;/abbr-1&gt;&lt;/periodical&gt;&lt;alt-periodical&gt;&lt;full-title&gt;Vegetatio&lt;/full-title&gt;&lt;abbr-1&gt;Vegetatio&lt;/abbr-1&gt;&lt;/alt-periodical&gt;&lt;pages&gt;209-222&lt;/pages&gt;&lt;volume&gt;83&lt;/volume&gt;&lt;number&gt;1-2&lt;/number&gt;&lt;keywords&gt;&lt;keyword&gt;Kriging&lt;/keyword&gt;&lt;keyword&gt;Pattern analysis&lt;/keyword&gt;&lt;keyword&gt;Reliability&lt;/keyword&gt;&lt;keyword&gt;Sampling theory&lt;/keyword&gt;&lt;/keywords&gt;&lt;dates&gt;&lt;year&gt;1989&lt;/year&gt;&lt;pub-dates&gt;&lt;date&gt;1989/10/01&lt;/date&gt;&lt;/pub-dates&gt;&lt;/dates&gt;&lt;publisher&gt;Kluwer Academic Publishers&lt;/publisher&gt;&lt;isbn&gt;0042-3106&lt;/isbn&gt;&lt;urls&gt;&lt;related-urls&gt;&lt;url&gt;http://dx.doi.org/10.1007/BF00031693&lt;/url&gt;&lt;/related-urls&gt;&lt;/urls&gt;&lt;electronic-resource-num&gt;10.1007/BF00031693&lt;/electronic-resource-num&gt;&lt;language&gt;English&lt;/language&gt;&lt;/record&gt;&lt;/Cite&gt;&lt;/EndNote&gt;</w:instrText>
      </w:r>
      <w:r w:rsidR="004A6670">
        <w:fldChar w:fldCharType="separate"/>
      </w:r>
      <w:r w:rsidR="004A6670">
        <w:rPr>
          <w:noProof/>
        </w:rPr>
        <w:t>(</w:t>
      </w:r>
      <w:hyperlink w:anchor="_ENREF_28" w:tooltip="Fortin, 1989 #2069" w:history="1">
        <w:r w:rsidR="00D017A2">
          <w:rPr>
            <w:noProof/>
          </w:rPr>
          <w:t>Fortin et al., 1989</w:t>
        </w:r>
      </w:hyperlink>
      <w:r w:rsidR="004A6670">
        <w:rPr>
          <w:noProof/>
        </w:rPr>
        <w:t>)</w:t>
      </w:r>
      <w:r w:rsidR="004A6670">
        <w:fldChar w:fldCharType="end"/>
      </w:r>
      <w:r w:rsidR="00B271A5">
        <w:t xml:space="preserve">. </w:t>
      </w:r>
    </w:p>
    <w:p w:rsidR="0091503A" w:rsidRDefault="0091503A" w:rsidP="0091503A">
      <w:pPr>
        <w:pStyle w:val="berschrift1"/>
      </w:pPr>
      <w:r>
        <w:lastRenderedPageBreak/>
        <w:t>Conclusions</w:t>
      </w:r>
    </w:p>
    <w:p w:rsidR="0009026A" w:rsidRDefault="00DA1A36" w:rsidP="0009026A">
      <w:r>
        <w:t>In order to estimate the mean yield of a region, t</w:t>
      </w:r>
      <w:r w:rsidR="000A5484">
        <w:t xml:space="preserve">his study investigated how the simulation sites should be distributed along the </w:t>
      </w:r>
      <w:r w:rsidR="006E61B7">
        <w:t>varying</w:t>
      </w:r>
      <w:r w:rsidR="000A5484">
        <w:t xml:space="preserve"> environmental conditions over a large study area. </w:t>
      </w:r>
      <w:r w:rsidR="00356BDD">
        <w:t xml:space="preserve">We found that stratified random sampling </w:t>
      </w:r>
      <w:r w:rsidR="00F557FA">
        <w:t>(</w:t>
      </w:r>
      <w:proofErr w:type="spellStart"/>
      <w:r w:rsidR="00AA74F2">
        <w:t>StrRS</w:t>
      </w:r>
      <w:proofErr w:type="spellEnd"/>
      <w:r w:rsidR="00F557FA">
        <w:t xml:space="preserve">) </w:t>
      </w:r>
      <w:r w:rsidR="00DE6721">
        <w:t>had a large positive precision gain over</w:t>
      </w:r>
      <w:r w:rsidR="00356BDD">
        <w:t xml:space="preserve"> the </w:t>
      </w:r>
      <w:r w:rsidR="00865082">
        <w:t xml:space="preserve">simple random </w:t>
      </w:r>
      <w:r w:rsidR="00356BDD">
        <w:t xml:space="preserve">sampling </w:t>
      </w:r>
      <w:r w:rsidR="00F557FA">
        <w:t>(</w:t>
      </w:r>
      <w:proofErr w:type="spellStart"/>
      <w:r w:rsidR="00AA74F2">
        <w:t>SimRS</w:t>
      </w:r>
      <w:proofErr w:type="spellEnd"/>
      <w:r w:rsidR="00F557FA">
        <w:t xml:space="preserve">) </w:t>
      </w:r>
      <w:r w:rsidR="00356BDD">
        <w:t xml:space="preserve">only when the strata </w:t>
      </w:r>
      <w:r w:rsidR="00555E78">
        <w:t>were</w:t>
      </w:r>
      <w:r w:rsidR="00356BDD">
        <w:t xml:space="preserve"> created based on</w:t>
      </w:r>
      <w:r w:rsidR="00264DEB">
        <w:t xml:space="preserve"> one of</w:t>
      </w:r>
      <w:r w:rsidR="00665CEB">
        <w:t xml:space="preserve"> </w:t>
      </w:r>
      <w:r w:rsidR="00356BDD">
        <w:t xml:space="preserve">the </w:t>
      </w:r>
      <w:r w:rsidR="009F7874">
        <w:t xml:space="preserve">most </w:t>
      </w:r>
      <w:r w:rsidR="00356BDD">
        <w:t>controlling environmental variable</w:t>
      </w:r>
      <w:r w:rsidR="00264DEB">
        <w:t>s</w:t>
      </w:r>
      <w:r w:rsidR="00356BDD">
        <w:t xml:space="preserve"> </w:t>
      </w:r>
      <w:r w:rsidR="00244C13">
        <w:t xml:space="preserve">of the </w:t>
      </w:r>
      <w:r w:rsidR="0010242D">
        <w:t>respective</w:t>
      </w:r>
      <w:r w:rsidR="00244C13">
        <w:t xml:space="preserve"> </w:t>
      </w:r>
      <w:r w:rsidR="005F4A78">
        <w:t xml:space="preserve">crop </w:t>
      </w:r>
      <w:r w:rsidR="00244C13">
        <w:t>model</w:t>
      </w:r>
      <w:r w:rsidR="00F24543">
        <w:t xml:space="preserve">. </w:t>
      </w:r>
      <w:r w:rsidR="00DE6721">
        <w:t>Using an even area stratification can modestly improve the sampling precision regardless of crop model</w:t>
      </w:r>
      <w:r w:rsidR="0016332E">
        <w:t>s</w:t>
      </w:r>
      <w:r w:rsidR="00DE6721">
        <w:t xml:space="preserve"> and sample size</w:t>
      </w:r>
      <w:r w:rsidR="0016332E">
        <w:t>s</w:t>
      </w:r>
      <w:r w:rsidR="00DE6721">
        <w:t xml:space="preserve">. </w:t>
      </w:r>
      <w:r w:rsidR="0009026A">
        <w:rPr>
          <w:noProof/>
        </w:rPr>
        <w:t>The</w:t>
      </w:r>
      <w:r w:rsidR="003252CF">
        <w:rPr>
          <w:noProof/>
        </w:rPr>
        <w:t xml:space="preserve"> </w:t>
      </w:r>
      <w:r w:rsidR="00A404B4">
        <w:rPr>
          <w:noProof/>
        </w:rPr>
        <w:t>efficiency</w:t>
      </w:r>
      <w:r w:rsidR="0009026A">
        <w:rPr>
          <w:noProof/>
        </w:rPr>
        <w:t xml:space="preserve"> of </w:t>
      </w:r>
      <w:r w:rsidR="00AA74F2">
        <w:rPr>
          <w:noProof/>
        </w:rPr>
        <w:t>StrRS</w:t>
      </w:r>
      <w:r w:rsidR="0009026A">
        <w:rPr>
          <w:noProof/>
        </w:rPr>
        <w:t xml:space="preserve"> </w:t>
      </w:r>
      <w:r w:rsidR="00C7406A">
        <w:rPr>
          <w:noProof/>
        </w:rPr>
        <w:t>can</w:t>
      </w:r>
      <w:r w:rsidR="0009026A">
        <w:rPr>
          <w:noProof/>
        </w:rPr>
        <w:t xml:space="preserve"> be </w:t>
      </w:r>
      <w:r w:rsidR="009334EB">
        <w:rPr>
          <w:noProof/>
        </w:rPr>
        <w:t>improved</w:t>
      </w:r>
      <w:r w:rsidR="0009026A">
        <w:rPr>
          <w:noProof/>
        </w:rPr>
        <w:t xml:space="preserve"> by </w:t>
      </w:r>
      <w:r w:rsidR="00BF6CC0">
        <w:rPr>
          <w:noProof/>
        </w:rPr>
        <w:t xml:space="preserve">enlarging </w:t>
      </w:r>
      <w:r w:rsidR="00EC14A9">
        <w:rPr>
          <w:noProof/>
        </w:rPr>
        <w:t>sample size</w:t>
      </w:r>
      <w:r w:rsidR="009770B5">
        <w:rPr>
          <w:noProof/>
        </w:rPr>
        <w:t xml:space="preserve"> and</w:t>
      </w:r>
      <w:r w:rsidR="0009026A">
        <w:rPr>
          <w:noProof/>
        </w:rPr>
        <w:t xml:space="preserve"> </w:t>
      </w:r>
      <w:r w:rsidR="00BC0FF5">
        <w:rPr>
          <w:noProof/>
        </w:rPr>
        <w:t>stratificaiton of the population</w:t>
      </w:r>
      <w:r w:rsidR="00A83CDA">
        <w:rPr>
          <w:noProof/>
        </w:rPr>
        <w:t xml:space="preserve"> or study area</w:t>
      </w:r>
      <w:r w:rsidR="003947EA">
        <w:rPr>
          <w:noProof/>
        </w:rPr>
        <w:t xml:space="preserve"> </w:t>
      </w:r>
      <w:r w:rsidR="00952B49">
        <w:rPr>
          <w:noProof/>
        </w:rPr>
        <w:t>based on the most influential environmental variable</w:t>
      </w:r>
      <w:r w:rsidR="00AE6419">
        <w:rPr>
          <w:noProof/>
        </w:rPr>
        <w:t>.</w:t>
      </w:r>
      <w:r w:rsidR="003947EA">
        <w:rPr>
          <w:noProof/>
        </w:rPr>
        <w:t xml:space="preserve"> </w:t>
      </w:r>
    </w:p>
    <w:p w:rsidR="00A621D9" w:rsidRDefault="00A621D9" w:rsidP="00A621D9">
      <w:pPr>
        <w:pStyle w:val="berschrift1"/>
      </w:pPr>
      <w:r w:rsidRPr="00A621D9">
        <w:t>Acknowledgements</w:t>
      </w:r>
    </w:p>
    <w:p w:rsidR="00136405" w:rsidRPr="00136405" w:rsidRDefault="00E317E5" w:rsidP="00136405">
      <w:r w:rsidRPr="00E317E5">
        <w:t>This work was financially supported by the German Federal Ministry of Food and Agriculture (BMEL) through the Federal Office for Agriculture and Food (BLE), grant number 2851ERA01J</w:t>
      </w:r>
      <w:r>
        <w:t xml:space="preserve">. </w:t>
      </w:r>
      <w:r w:rsidR="00955C6F" w:rsidRPr="00955C6F">
        <w:t xml:space="preserve">The funding support of the Joint </w:t>
      </w:r>
      <w:proofErr w:type="spellStart"/>
      <w:r w:rsidR="00955C6F" w:rsidRPr="00955C6F">
        <w:t>Programme</w:t>
      </w:r>
      <w:proofErr w:type="spellEnd"/>
      <w:r w:rsidR="00955C6F" w:rsidRPr="00955C6F">
        <w:t xml:space="preserve"> Initiative FACCE, MACSUR Knowledge Hub, is greatly acknowledged. </w:t>
      </w:r>
      <w:r w:rsidR="0049010C" w:rsidRPr="0049010C">
        <w:t>S.A. and D.C. were partly funded by a NOAA RISA grant.</w:t>
      </w:r>
      <w:r w:rsidR="0049010C">
        <w:t xml:space="preserve"> </w:t>
      </w:r>
      <w:r w:rsidR="00136405" w:rsidRPr="00136405">
        <w:t>FT and RR was funded through the FACCE MACSUR project by the Finnish Ministry of Agriculture and Forestry (MMM).</w:t>
      </w:r>
      <w:r w:rsidR="00D50BBA" w:rsidRPr="00D50BBA">
        <w:t xml:space="preserve"> </w:t>
      </w:r>
      <w:r w:rsidR="00D50BBA">
        <w:t>EL and EC</w:t>
      </w:r>
      <w:r w:rsidR="00D50BBA" w:rsidRPr="00D50BBA">
        <w:t xml:space="preserve"> was supported by </w:t>
      </w:r>
      <w:r w:rsidR="00D50BBA">
        <w:t>T</w:t>
      </w:r>
      <w:r w:rsidR="00D50BBA" w:rsidRPr="00D50BBA">
        <w:t xml:space="preserve">he Swedish Research Council for Environment, Agricultural Sciences and Spatial Planning (contract 220-2007-1218) and by the strategic funding “Soil-Water-Landscape” from the faculty of Natural Resources and Agricultural Sciences (Swedish University of Agricultural Sciences). We are grateful to Professor Per-Erik </w:t>
      </w:r>
      <w:proofErr w:type="spellStart"/>
      <w:r w:rsidR="00D50BBA" w:rsidRPr="00D50BBA">
        <w:t>Jansson</w:t>
      </w:r>
      <w:proofErr w:type="spellEnd"/>
      <w:r w:rsidR="00D50BBA" w:rsidRPr="00D50BBA">
        <w:t xml:space="preserve"> (Royal Institute of Technology in Stockholm) for valuable support and</w:t>
      </w:r>
      <w:r w:rsidR="00E25287">
        <w:t xml:space="preserve"> recent development of the </w:t>
      </w:r>
      <w:proofErr w:type="spellStart"/>
      <w:r w:rsidR="00E25287">
        <w:t>CoupM</w:t>
      </w:r>
      <w:r w:rsidR="00D50BBA" w:rsidRPr="00D50BBA">
        <w:t>odel</w:t>
      </w:r>
      <w:proofErr w:type="spellEnd"/>
      <w:r w:rsidR="00D50BBA" w:rsidRPr="00D50BBA">
        <w:t>.</w:t>
      </w:r>
      <w:r w:rsidR="00C21CC4">
        <w:t xml:space="preserve"> We are grateful to </w:t>
      </w:r>
      <w:r w:rsidR="00C21CC4" w:rsidRPr="00C21CC4">
        <w:t>Gunther</w:t>
      </w:r>
      <w:r w:rsidR="00C21CC4">
        <w:t xml:space="preserve"> </w:t>
      </w:r>
      <w:r w:rsidR="00C21CC4" w:rsidRPr="00C21CC4">
        <w:t>Krauss</w:t>
      </w:r>
      <w:r w:rsidR="00C21CC4">
        <w:t xml:space="preserve"> for checking the mathematic equations and terminologies. </w:t>
      </w:r>
      <w:r w:rsidR="007A3C39">
        <w:t>Comments from three reviewers greatly improved the quality of the manuscript.</w:t>
      </w:r>
      <w:r w:rsidR="003252CF">
        <w:t xml:space="preserve"> </w:t>
      </w:r>
    </w:p>
    <w:p w:rsidR="00BE0BDC" w:rsidRDefault="00A621D9" w:rsidP="0031251E">
      <w:pPr>
        <w:pStyle w:val="berschrift1"/>
      </w:pPr>
      <w:r w:rsidRPr="00A621D9">
        <w:lastRenderedPageBreak/>
        <w:t>References</w:t>
      </w:r>
    </w:p>
    <w:p w:rsidR="00D017A2" w:rsidRPr="00D017A2" w:rsidRDefault="00BE0BDC" w:rsidP="000F47B8">
      <w:pPr>
        <w:pStyle w:val="refs"/>
      </w:pPr>
      <w:r>
        <w:fldChar w:fldCharType="begin"/>
      </w:r>
      <w:r w:rsidRPr="008A5FB4">
        <w:instrText xml:space="preserve"> ADDIN EN.REFLIST </w:instrText>
      </w:r>
      <w:r>
        <w:fldChar w:fldCharType="separate"/>
      </w:r>
      <w:bookmarkStart w:id="62" w:name="_ENREF_1"/>
      <w:r w:rsidR="00D017A2" w:rsidRPr="00D017A2">
        <w:t>Aggarwal, P., 1993. Agro-ecological zoning using crop growth simulation models: characterization of wheat environments of India, Systems approaches for agricultural development. Springer, pp. 97-109.</w:t>
      </w:r>
      <w:bookmarkEnd w:id="62"/>
    </w:p>
    <w:p w:rsidR="00D017A2" w:rsidRPr="00D017A2" w:rsidRDefault="00D017A2" w:rsidP="000F47B8">
      <w:pPr>
        <w:pStyle w:val="refs"/>
      </w:pPr>
      <w:bookmarkStart w:id="63" w:name="_ENREF_2"/>
      <w:r w:rsidRPr="00D017A2">
        <w:t>Arthur, D., Vassilvitskii, S., 2007. k-means++: The advantages of careful seeding, Proceedings of the eighteenth annual ACM-SIAM symposium on Discrete algorithms. Society for Industrial and Applied Mathematics, pp. 1027-1035.</w:t>
      </w:r>
      <w:bookmarkEnd w:id="63"/>
    </w:p>
    <w:p w:rsidR="00D017A2" w:rsidRPr="00D017A2" w:rsidRDefault="00D017A2" w:rsidP="000F47B8">
      <w:pPr>
        <w:pStyle w:val="refs"/>
      </w:pPr>
      <w:bookmarkStart w:id="64" w:name="_ENREF_3"/>
      <w:r w:rsidRPr="00D017A2">
        <w:t>Asseng, S., Ewert, F., Martre, P., Rotter, R.P., Lobell, D.B., Cammarano, D., Kimball, B.A., Ottman, M.J., Wall, G.W., White, J.W., Reynolds, M.P., Alderman, P.D., Prasad, P.V.V., Aggarwal, P.K., Anothai, J., Basso, B., Biernath, C., Challinor, A.J., De Sanctis, G., Doltra, J., Fereres, E., Garcia-Vila, M., Gayler, S., Hoogenboom, G., Hunt, L.A., Izaurralde, R.C., Jabloun, M., Jones, C.D., Kersebaum, K.C., Koehler, A.K., Muller, C., Naresh Kumar, S., Nendel, C., O/'Leary, G., Olesen, J.E., Palosuo, T., Priesack, E., Eyshi Rezaei, E., Ruane, A.C., Semenov, M.A., Shcherbak, I., Stockle, C., Stratonovitch, P., Streck, T., Supit, I., Tao, F., Thorburn, P.J., Waha, K., Wang, E., Wallach, D., Wolf, J., Zhao, Z., Zhu, Y., 2015. Rising temperatures reduce global wheat production. Nature Clim. Change 5(2) 143-147.</w:t>
      </w:r>
      <w:bookmarkEnd w:id="64"/>
    </w:p>
    <w:p w:rsidR="00D017A2" w:rsidRPr="00D017A2" w:rsidRDefault="00D017A2" w:rsidP="000F47B8">
      <w:pPr>
        <w:pStyle w:val="refs"/>
      </w:pPr>
      <w:bookmarkStart w:id="65" w:name="_ENREF_4"/>
      <w:r w:rsidRPr="00D017A2">
        <w:t>Asseng, S., van Keulen, H., Stol, W., 2000. Performance and application of the APSIM Nwheat model in the Netherlands. European Journal of Agronomy 12(1) 37-54.</w:t>
      </w:r>
      <w:bookmarkEnd w:id="65"/>
    </w:p>
    <w:p w:rsidR="00D017A2" w:rsidRPr="00D017A2" w:rsidRDefault="00D017A2" w:rsidP="000F47B8">
      <w:pPr>
        <w:pStyle w:val="refs"/>
      </w:pPr>
      <w:bookmarkStart w:id="66" w:name="_ENREF_5"/>
      <w:r w:rsidRPr="00D017A2">
        <w:t>Austin, M.P., Heyligers, P.C., 1989. Vegetation survey design for conservation: Gradsect sampling of forests in North-eastern New South Wales. Biological Conservation 50(1–4) 13-32.</w:t>
      </w:r>
      <w:bookmarkEnd w:id="66"/>
    </w:p>
    <w:p w:rsidR="00D017A2" w:rsidRPr="00D017A2" w:rsidRDefault="00D017A2" w:rsidP="000F47B8">
      <w:pPr>
        <w:pStyle w:val="refs"/>
      </w:pPr>
      <w:bookmarkStart w:id="67" w:name="_ENREF_6"/>
      <w:r w:rsidRPr="00D017A2">
        <w:t>Bauer, J., Weihermüller, L., Huisman, J., Herbst, M., Graf, A., Sequaris, J., Vereecken, H., 2012. Inverse determination of heterotrophic soil respiration response to temperature and water content under field conditions. Biogeochemistry 108(1-3) 119-134.</w:t>
      </w:r>
      <w:bookmarkEnd w:id="67"/>
    </w:p>
    <w:p w:rsidR="00D017A2" w:rsidRPr="00D017A2" w:rsidRDefault="00D017A2" w:rsidP="000F47B8">
      <w:pPr>
        <w:pStyle w:val="refs"/>
      </w:pPr>
      <w:bookmarkStart w:id="68" w:name="_ENREF_7"/>
      <w:r w:rsidRPr="00D017A2">
        <w:t>Bergez, J.E., Raynal, H., Launay, M., Beaudoin, N., Casellas, E., Caubel, J., Chabrier, P., Coucheney, E., Dury, J., Garcia de Cortazar-Atauri, I., Justes, E., Mary, B., Ripoche, D., Ruget, F., 2014. Evolution of the STICS crop model to tackle new environmental issues: New formalisms and integration in the modelling and simulation platform RECORD. Environmental Modelling &amp; Software 62 370-384.</w:t>
      </w:r>
      <w:bookmarkEnd w:id="68"/>
    </w:p>
    <w:p w:rsidR="00D017A2" w:rsidRPr="00D017A2" w:rsidRDefault="00D017A2" w:rsidP="000F47B8">
      <w:pPr>
        <w:pStyle w:val="refs"/>
      </w:pPr>
      <w:bookmarkStart w:id="69" w:name="_ENREF_8"/>
      <w:r w:rsidRPr="00D017A2">
        <w:t>Brisson, N., Gary, C., Justes, E., Roche, R., Mary, B., Ripoche, D., Zimmer, D., Sierra, J., Bertuzzi, P., Burger, P., Bussière, F., Cabidoche, Y.M., Cellier, P., Debaeke, P., Gaudillère, J.P., Hénault, C., Maraux, F., Seguin, B., Sinoquet, H., 2003. An overview of the crop model stics. European Journal of Agronomy 18(3–4) 309-332.</w:t>
      </w:r>
      <w:bookmarkEnd w:id="69"/>
    </w:p>
    <w:p w:rsidR="00D017A2" w:rsidRPr="00D017A2" w:rsidRDefault="00D017A2" w:rsidP="000F47B8">
      <w:pPr>
        <w:pStyle w:val="refs"/>
      </w:pPr>
      <w:bookmarkStart w:id="70" w:name="_ENREF_9"/>
      <w:r w:rsidRPr="00D017A2">
        <w:t>Brus, D., 1994. Improving design-based estimation of spatial means by soil map stratification. A case study of phosphate saturation. Geoderma 62(1) 233-246.</w:t>
      </w:r>
      <w:bookmarkEnd w:id="70"/>
    </w:p>
    <w:p w:rsidR="00D017A2" w:rsidRPr="00D017A2" w:rsidRDefault="00D017A2" w:rsidP="000F47B8">
      <w:pPr>
        <w:pStyle w:val="refs"/>
      </w:pPr>
      <w:bookmarkStart w:id="71" w:name="_ENREF_10"/>
      <w:r w:rsidRPr="00D017A2">
        <w:t>Brus, D., De Gruijter, J., 1993. Does kriging really give unbiased and minimum variance predictions of spatial means. J. Soil Sci 44.</w:t>
      </w:r>
      <w:bookmarkEnd w:id="71"/>
    </w:p>
    <w:p w:rsidR="00D017A2" w:rsidRPr="00D017A2" w:rsidRDefault="00D017A2" w:rsidP="000F47B8">
      <w:pPr>
        <w:pStyle w:val="refs"/>
      </w:pPr>
      <w:bookmarkStart w:id="72" w:name="_ENREF_11"/>
      <w:r w:rsidRPr="00D017A2">
        <w:t>Brus, D., De Gruijter, J., 1997. Random sampling or geostatistical modelling? Choosing between design-based and model-based sampling strategies for soil (with discussion). Geoderma 80(1) 1-44.</w:t>
      </w:r>
      <w:bookmarkEnd w:id="72"/>
    </w:p>
    <w:p w:rsidR="00D017A2" w:rsidRPr="00D017A2" w:rsidRDefault="00D017A2" w:rsidP="000F47B8">
      <w:pPr>
        <w:pStyle w:val="refs"/>
      </w:pPr>
      <w:bookmarkStart w:id="73" w:name="_ENREF_12"/>
      <w:r w:rsidRPr="00D017A2">
        <w:t>Brus, D.J., 2014. Statistical sampling approaches for soil monitoring. European Journal of Soil Science 65(6) 779-791.</w:t>
      </w:r>
      <w:bookmarkEnd w:id="73"/>
    </w:p>
    <w:p w:rsidR="00D017A2" w:rsidRPr="00D017A2" w:rsidRDefault="00D017A2" w:rsidP="000F47B8">
      <w:pPr>
        <w:pStyle w:val="refs"/>
      </w:pPr>
      <w:bookmarkStart w:id="74" w:name="_ENREF_13"/>
      <w:r w:rsidRPr="00D017A2">
        <w:rPr>
          <w:rFonts w:hint="eastAsia"/>
        </w:rPr>
        <w:t>Brus, D.J., DeGruijter, J.J., 1993. Design</w:t>
      </w:r>
      <w:r w:rsidRPr="00D017A2">
        <w:rPr>
          <w:rFonts w:hint="eastAsia"/>
        </w:rPr>
        <w:t>‐</w:t>
      </w:r>
      <w:r w:rsidRPr="00D017A2">
        <w:rPr>
          <w:rFonts w:hint="eastAsia"/>
        </w:rPr>
        <w:t>based versus model</w:t>
      </w:r>
      <w:r w:rsidRPr="00D017A2">
        <w:rPr>
          <w:rFonts w:hint="eastAsia"/>
        </w:rPr>
        <w:t>‐</w:t>
      </w:r>
      <w:r w:rsidRPr="00D017A2">
        <w:rPr>
          <w:rFonts w:hint="eastAsia"/>
        </w:rPr>
        <w:t xml:space="preserve">based estimates of spatial means: Theory and application in environmental soil </w:t>
      </w:r>
      <w:r w:rsidRPr="00D017A2">
        <w:t>science. Environmetrics 4(2) 123-152.</w:t>
      </w:r>
      <w:bookmarkEnd w:id="74"/>
    </w:p>
    <w:p w:rsidR="00D017A2" w:rsidRPr="00D017A2" w:rsidRDefault="00D017A2" w:rsidP="000F47B8">
      <w:pPr>
        <w:pStyle w:val="refs"/>
      </w:pPr>
      <w:bookmarkStart w:id="75" w:name="_ENREF_14"/>
      <w:r w:rsidRPr="00D017A2">
        <w:t>Brus, D.J., Spätjens, L.E.E.M., de Gruijter, J.J., 1999. A sampling scheme for estimating the mean extractable phosphorus concentration of fields for environmental regulation. Geoderma 89(1–2) 129-148.</w:t>
      </w:r>
      <w:bookmarkEnd w:id="75"/>
    </w:p>
    <w:p w:rsidR="00D017A2" w:rsidRPr="00D017A2" w:rsidRDefault="00D017A2" w:rsidP="000F47B8">
      <w:pPr>
        <w:pStyle w:val="refs"/>
      </w:pPr>
      <w:bookmarkStart w:id="76" w:name="_ENREF_15"/>
      <w:r w:rsidRPr="00D017A2">
        <w:t>Bryan, B., King, D., Zhao, G., 2014. Influence of management and environment on Australian wheat: information for sustainable intensification and closing yield gaps. Environmental Research Letters 9(4) 044005.</w:t>
      </w:r>
      <w:bookmarkEnd w:id="76"/>
    </w:p>
    <w:p w:rsidR="00D017A2" w:rsidRPr="00D017A2" w:rsidRDefault="00D017A2" w:rsidP="000F47B8">
      <w:pPr>
        <w:pStyle w:val="refs"/>
      </w:pPr>
      <w:bookmarkStart w:id="77" w:name="_ENREF_16"/>
      <w:r w:rsidRPr="00D017A2">
        <w:t>Bussel, L.G.J.v., Ewert, F., Zhao, G., Hoffmann, H., Wallach, D., Constantin, J., Raynal, H., Klein, C., Biernath, C., Heinlein, F., Tao, F., Rötter, R., Cammarano, D., Asseng, S., Elliott, J., Glotter, M., Nendel, C., Kersebaum, K.-C., Specka, X., Basso, B., Baigorria, G.A., Romero, a.C.C., in review. Spatial sampling of weather data for regional crop yield simulations. Agricultural and Forest Meteorology in review.</w:t>
      </w:r>
      <w:bookmarkEnd w:id="77"/>
    </w:p>
    <w:p w:rsidR="00D017A2" w:rsidRPr="00D017A2" w:rsidRDefault="00D017A2" w:rsidP="000F47B8">
      <w:pPr>
        <w:pStyle w:val="refs"/>
      </w:pPr>
      <w:bookmarkStart w:id="78" w:name="_ENREF_17"/>
      <w:r w:rsidRPr="00D017A2">
        <w:t>Caeiro, S., Painho, M., Goovaerts, P., Costa, H., Sousa, S., 2003. Spatial sampling design for sediment quality assessment in estuaries. Environmental Modelling &amp; Software 18(10) 853-859.</w:t>
      </w:r>
      <w:bookmarkEnd w:id="78"/>
    </w:p>
    <w:p w:rsidR="00D017A2" w:rsidRPr="00D017A2" w:rsidRDefault="00D017A2" w:rsidP="000F47B8">
      <w:pPr>
        <w:pStyle w:val="refs"/>
      </w:pPr>
      <w:bookmarkStart w:id="79" w:name="_ENREF_18"/>
      <w:r w:rsidRPr="00D017A2">
        <w:t>Cassel, C.-M., Särndal, C.E., Wretman, J.H., 1977. Foundations of inference in survey sampling. Wiley, New York.</w:t>
      </w:r>
      <w:bookmarkEnd w:id="79"/>
    </w:p>
    <w:p w:rsidR="00D017A2" w:rsidRPr="00D017A2" w:rsidRDefault="00D017A2" w:rsidP="000F47B8">
      <w:pPr>
        <w:pStyle w:val="refs"/>
      </w:pPr>
      <w:bookmarkStart w:id="80" w:name="_ENREF_19"/>
      <w:r w:rsidRPr="00D017A2">
        <w:t>Cochran, W., 1977. G.(1977); Sampling techniques. New York, Wiley and Sons 98 89-100.</w:t>
      </w:r>
      <w:bookmarkEnd w:id="80"/>
    </w:p>
    <w:p w:rsidR="00D017A2" w:rsidRPr="00D017A2" w:rsidRDefault="00D017A2" w:rsidP="000F47B8">
      <w:pPr>
        <w:pStyle w:val="refs"/>
      </w:pPr>
      <w:bookmarkStart w:id="81" w:name="_ENREF_20"/>
      <w:r w:rsidRPr="00D017A2">
        <w:lastRenderedPageBreak/>
        <w:t>Conrad, Y., Fohrer, N., 2009. Modelling of nitrogen leaching under a complex winter wheat and red clover crop rotation in a drained agricultural field. Physics and Chemistry of the Earth, Parts A/B/C 34(8) 530-540.</w:t>
      </w:r>
      <w:bookmarkEnd w:id="81"/>
    </w:p>
    <w:p w:rsidR="00D017A2" w:rsidRPr="00D017A2" w:rsidRDefault="00D017A2" w:rsidP="000F47B8">
      <w:pPr>
        <w:pStyle w:val="refs"/>
      </w:pPr>
      <w:bookmarkStart w:id="82" w:name="_ENREF_21"/>
      <w:r w:rsidRPr="00D017A2">
        <w:t>Danz, N., Regal, R., Niemi, G., Brady, V., Hollenhorst, T., Johnson, L., Host, G., Hanowski, J., Johnston, C., Brown, T., Kingston, J., Kelly, J., 2005. Environmentally stratified sampling design for the development of Great Lakes environmental indicators. Environmental Monitoring and Assessment 102(1-3) 41-65.</w:t>
      </w:r>
      <w:bookmarkEnd w:id="82"/>
    </w:p>
    <w:p w:rsidR="00D017A2" w:rsidRPr="00D017A2" w:rsidRDefault="00D017A2" w:rsidP="000F47B8">
      <w:pPr>
        <w:pStyle w:val="refs"/>
      </w:pPr>
      <w:bookmarkStart w:id="83" w:name="_ENREF_22"/>
      <w:r w:rsidRPr="00D017A2">
        <w:t>De Gruijter, J., Brus, D.J., Bierkens, M.F., Knotters, M., 2006. Sampling for natural resource monitoring. Springer.</w:t>
      </w:r>
      <w:bookmarkEnd w:id="83"/>
    </w:p>
    <w:p w:rsidR="00D017A2" w:rsidRPr="00D017A2" w:rsidRDefault="00D017A2" w:rsidP="000F47B8">
      <w:pPr>
        <w:pStyle w:val="refs"/>
      </w:pPr>
      <w:bookmarkStart w:id="84" w:name="_ENREF_23"/>
      <w:r w:rsidRPr="00D017A2">
        <w:t>De Gruijter, J., Ter Braak, C., 1990. Model-free estimation from spatial samples: a reappraisal of classical sampling theory. Mathematical geology 22(4) 407-415.</w:t>
      </w:r>
      <w:bookmarkEnd w:id="84"/>
    </w:p>
    <w:p w:rsidR="00D017A2" w:rsidRPr="00D017A2" w:rsidRDefault="00D017A2" w:rsidP="000F47B8">
      <w:pPr>
        <w:pStyle w:val="refs"/>
      </w:pPr>
      <w:bookmarkStart w:id="85" w:name="_ENREF_24"/>
      <w:r w:rsidRPr="00D017A2">
        <w:t>Del Grosso, S.J., Parton, W.J., Mosier, A.R., Walsh, M.K., Ojima, D.S., Thornton, P., 2006. DAYCENT national-scale simulations of nitrous oxide emissions from cropped soils in the United States. Journal of environmental quality 35(4) 1451-1460.</w:t>
      </w:r>
      <w:bookmarkEnd w:id="85"/>
    </w:p>
    <w:p w:rsidR="00D017A2" w:rsidRPr="00D017A2" w:rsidRDefault="00D017A2" w:rsidP="000F47B8">
      <w:pPr>
        <w:pStyle w:val="refs"/>
      </w:pPr>
      <w:bookmarkStart w:id="86" w:name="_ENREF_25"/>
      <w:r w:rsidRPr="00D017A2">
        <w:t xml:space="preserve">DWD, 2015. REGNIE gridded data of daily precipitation. German Meteorological Service (DWD), </w:t>
      </w:r>
      <w:hyperlink r:id="rId19" w:history="1">
        <w:r w:rsidRPr="00D017A2">
          <w:rPr>
            <w:rStyle w:val="Hyperlink"/>
            <w:sz w:val="32"/>
          </w:rPr>
          <w:t>http://werdis.dwd.de/werdis/retrieve_data.do?pidpat=de.dwd.hydromet.regnie.daily&amp;toplevel=true</w:t>
        </w:r>
      </w:hyperlink>
      <w:r w:rsidRPr="00D017A2">
        <w:t>, accessed 08/02/2014.</w:t>
      </w:r>
      <w:bookmarkEnd w:id="86"/>
    </w:p>
    <w:p w:rsidR="00D017A2" w:rsidRPr="00D017A2" w:rsidRDefault="00D017A2" w:rsidP="000F47B8">
      <w:pPr>
        <w:pStyle w:val="refs"/>
      </w:pPr>
      <w:bookmarkStart w:id="87" w:name="_ENREF_26"/>
      <w:r w:rsidRPr="00D017A2">
        <w:t>Ewert, F., van Ittersum, M.K., Heckelei, T., Therond, O., Bezlepkina, I., Andersen, E., 2011. Scale changes and model linking methods for integrated assessment of agri-environmental systems. Agriculture, Ecosystems &amp; Environment 142(1–2) 6-17.</w:t>
      </w:r>
      <w:bookmarkEnd w:id="87"/>
    </w:p>
    <w:p w:rsidR="00D017A2" w:rsidRPr="00D017A2" w:rsidRDefault="00D017A2" w:rsidP="000F47B8">
      <w:pPr>
        <w:pStyle w:val="refs"/>
      </w:pPr>
      <w:bookmarkStart w:id="88" w:name="_ENREF_27"/>
      <w:r w:rsidRPr="00D017A2">
        <w:t>Federal Statistical Office, 2013. Regionaldatenbank Deutschland. https://</w:t>
      </w:r>
      <w:hyperlink r:id="rId20" w:history="1">
        <w:r w:rsidRPr="00D017A2">
          <w:rPr>
            <w:rStyle w:val="Hyperlink"/>
            <w:sz w:val="32"/>
          </w:rPr>
          <w:t>www.regionalstatistik.de/genesis/online/logon</w:t>
        </w:r>
      </w:hyperlink>
      <w:r w:rsidRPr="00D017A2">
        <w:t>, accessed 08/05/2014.</w:t>
      </w:r>
      <w:bookmarkEnd w:id="88"/>
    </w:p>
    <w:p w:rsidR="00D017A2" w:rsidRPr="00D017A2" w:rsidRDefault="00D017A2" w:rsidP="000F47B8">
      <w:pPr>
        <w:pStyle w:val="refs"/>
      </w:pPr>
      <w:bookmarkStart w:id="89" w:name="_ENREF_28"/>
      <w:r w:rsidRPr="00D017A2">
        <w:t>Fortin, M.-J., Drapeau, P., Legendre, P., 1989. Spatial autocorrelation and sampling design in plant ecology. Vegetatio 83(1-2) 209-222.</w:t>
      </w:r>
      <w:bookmarkEnd w:id="89"/>
    </w:p>
    <w:p w:rsidR="00D017A2" w:rsidRPr="00D017A2" w:rsidRDefault="00D017A2" w:rsidP="000F47B8">
      <w:pPr>
        <w:pStyle w:val="refs"/>
      </w:pPr>
      <w:bookmarkStart w:id="90" w:name="_ENREF_29"/>
      <w:r w:rsidRPr="00D017A2">
        <w:t>Gaiser, T., Perkons, U., Küpper, P.M., Kautz, T., Uteau-Puschmann, D., Ewert, F., Enders, A., Krauss, G., 2013. Modeling biopore effects on root growth and biomass production on soils with pronounced sub-soil clay accumulation. Ecological Modelling 256 6-15.</w:t>
      </w:r>
      <w:bookmarkEnd w:id="90"/>
    </w:p>
    <w:p w:rsidR="00D017A2" w:rsidRPr="00D017A2" w:rsidRDefault="00D017A2" w:rsidP="000F47B8">
      <w:pPr>
        <w:pStyle w:val="refs"/>
      </w:pPr>
      <w:bookmarkStart w:id="91" w:name="_ENREF_30"/>
      <w:r w:rsidRPr="00D017A2">
        <w:t>GDNRW, 2001. AGBK50-Allgemeine Informationen zur Bodenkarte 1 : 50 000 Geologischer Dienst Nordrhein-Westfalen, Arbeitsgruppe BK50. Krefeld, Germany, pp55.</w:t>
      </w:r>
      <w:bookmarkEnd w:id="91"/>
    </w:p>
    <w:p w:rsidR="00D017A2" w:rsidRPr="00D017A2" w:rsidRDefault="00D017A2" w:rsidP="000F47B8">
      <w:pPr>
        <w:pStyle w:val="refs"/>
      </w:pPr>
      <w:bookmarkStart w:id="92" w:name="_ENREF_31"/>
      <w:r w:rsidRPr="00D017A2">
        <w:t>Guisan, A., Broennimann, O., Engler, R., Vust, M., Yoccoz, N.G., Lehmann, A., Zimmermann, N.E., 2006. Using Niche-Based Models to Improve the Sampling of Rare Species</w:t>
      </w:r>
    </w:p>
    <w:p w:rsidR="00D017A2" w:rsidRPr="00D017A2" w:rsidRDefault="00D017A2" w:rsidP="000F47B8">
      <w:pPr>
        <w:pStyle w:val="refs"/>
      </w:pPr>
      <w:r w:rsidRPr="00D017A2">
        <w:t>Utilización de Modelos Basados en Nichos para Mejorar el Muestreo de Especies Raras. Conservation Biology 20(2) 501-511.</w:t>
      </w:r>
      <w:bookmarkEnd w:id="92"/>
    </w:p>
    <w:p w:rsidR="00D017A2" w:rsidRPr="00D017A2" w:rsidRDefault="00D017A2" w:rsidP="000F47B8">
      <w:pPr>
        <w:pStyle w:val="refs"/>
      </w:pPr>
      <w:bookmarkStart w:id="93" w:name="_ENREF_32"/>
      <w:r w:rsidRPr="00D017A2">
        <w:t>Hengl, T., Heuvelink, G.B., Stein, A., 2004. A generic framework for spatial prediction of soil variables based on regression-kriging. Geoderma 120(1) 75-93.</w:t>
      </w:r>
      <w:bookmarkEnd w:id="93"/>
    </w:p>
    <w:p w:rsidR="00D017A2" w:rsidRPr="00D017A2" w:rsidRDefault="00D017A2" w:rsidP="000F47B8">
      <w:pPr>
        <w:pStyle w:val="refs"/>
      </w:pPr>
      <w:bookmarkStart w:id="94" w:name="_ENREF_33"/>
      <w:r w:rsidRPr="00D017A2">
        <w:t>Hirzel, A., Guisan, A., 2002. Which is the optimal sampling strategy for habitat suitability modelling. Ecological Modelling 157(2–3) 331-341.</w:t>
      </w:r>
      <w:bookmarkEnd w:id="94"/>
    </w:p>
    <w:p w:rsidR="00D017A2" w:rsidRPr="00D017A2" w:rsidRDefault="00D017A2" w:rsidP="000F47B8">
      <w:pPr>
        <w:pStyle w:val="refs"/>
      </w:pPr>
      <w:bookmarkStart w:id="95" w:name="_ENREF_34"/>
      <w:r w:rsidRPr="00D017A2">
        <w:t>Holzworth, D.P., Huth, N.I., Zurcher, E.J., Herrmann, N.I., McLean, G., Chenu, K., van Oosterom, E.J., Snow, V., Murphy, C., Moore, A.D., 2014. APSIM–evolution towards a new generation of agricultural systems simulation. Environmental Modelling &amp; Software 62 327-350.</w:t>
      </w:r>
      <w:bookmarkEnd w:id="95"/>
    </w:p>
    <w:p w:rsidR="00D017A2" w:rsidRPr="00D017A2" w:rsidRDefault="00D017A2" w:rsidP="000F47B8">
      <w:pPr>
        <w:pStyle w:val="refs"/>
      </w:pPr>
      <w:bookmarkStart w:id="96" w:name="_ENREF_35"/>
      <w:r w:rsidRPr="00D017A2">
        <w:t>Jansson, P.-E., 2012. CoupModel: model use, calibration, and validation. Transactions of the Asabe 55(4) 1335-1344.</w:t>
      </w:r>
      <w:bookmarkEnd w:id="96"/>
    </w:p>
    <w:p w:rsidR="00D017A2" w:rsidRPr="00D017A2" w:rsidRDefault="00D017A2" w:rsidP="000F47B8">
      <w:pPr>
        <w:pStyle w:val="refs"/>
      </w:pPr>
      <w:bookmarkStart w:id="97" w:name="_ENREF_36"/>
      <w:r w:rsidRPr="00D017A2">
        <w:t>Keating, B.A., Carberry, P.S., Hammer, G.L., Probert, M.E., Robertson, M.J., Holzworth, D., Huth, N.I., Hargreaves, J.N.G., Meinke, H., Hochman, Z., McLean, G., Verburg, K., Snow, V., Dimes, J.P., Silburn, M., Wang, E., Brown, S., Bristow, K.L., Asseng, S., Chapman, S., McCown, R.L., Freebairn, D.M., Smith, C.J., 2003. An overview of APSIM, a model designed for farming systems simulation. European Journal of Agronomy 18(3-4) 267-288.</w:t>
      </w:r>
      <w:bookmarkEnd w:id="97"/>
    </w:p>
    <w:p w:rsidR="00D017A2" w:rsidRPr="00D017A2" w:rsidRDefault="00D017A2" w:rsidP="000F47B8">
      <w:pPr>
        <w:pStyle w:val="refs"/>
      </w:pPr>
      <w:bookmarkStart w:id="98" w:name="_ENREF_37"/>
      <w:r w:rsidRPr="00D017A2">
        <w:t>Kelly, R.H., Parton, W.J., Crocker, G.J., Graced, P.R., Klír, J., Körschens, M., Poulton, P.R., Richter, D.D., 1997. Simulating trends in soil organic carbon in long-term experiments using the century model. Geoderma 81(1–2) 75-90.</w:t>
      </w:r>
      <w:bookmarkEnd w:id="98"/>
    </w:p>
    <w:p w:rsidR="00D017A2" w:rsidRPr="00D017A2" w:rsidRDefault="00D017A2" w:rsidP="000F47B8">
      <w:pPr>
        <w:pStyle w:val="refs"/>
      </w:pPr>
      <w:bookmarkStart w:id="99" w:name="_ENREF_38"/>
      <w:r w:rsidRPr="00D017A2">
        <w:t>Kersebaum, K., 2007. Modelling nitrogen dynamics in soil–crop systems with HERMES, In: Kersebaum, K., Hecker, J.-M., Mirschel, W., Wegehenkel, M. (Eds.), Modelling water and nutrient dynamics in soil–crop systems. Springer Netherlands, pp. 147-160.</w:t>
      </w:r>
      <w:bookmarkEnd w:id="99"/>
    </w:p>
    <w:p w:rsidR="00D017A2" w:rsidRPr="00D017A2" w:rsidRDefault="00D017A2" w:rsidP="000F47B8">
      <w:pPr>
        <w:pStyle w:val="refs"/>
      </w:pPr>
      <w:bookmarkStart w:id="100" w:name="_ENREF_39"/>
      <w:r w:rsidRPr="00D017A2">
        <w:t>Kumar, N., 2007. Spatial sampling design for a demographic and health survey. Population Research and Policy Review 26(5-6) 581-599.</w:t>
      </w:r>
      <w:bookmarkEnd w:id="100"/>
    </w:p>
    <w:p w:rsidR="00D017A2" w:rsidRPr="00D017A2" w:rsidRDefault="00D017A2" w:rsidP="000F47B8">
      <w:pPr>
        <w:pStyle w:val="refs"/>
      </w:pPr>
      <w:bookmarkStart w:id="101" w:name="_ENREF_40"/>
      <w:r w:rsidRPr="00D017A2">
        <w:lastRenderedPageBreak/>
        <w:t>Kumar, N., 2009. An optimal spatial sampling design for intra-urban population exposure assessment. Atmospheric Environment 43(5) 1153-1155.</w:t>
      </w:r>
      <w:bookmarkEnd w:id="101"/>
    </w:p>
    <w:p w:rsidR="00D017A2" w:rsidRPr="00D017A2" w:rsidRDefault="00D017A2" w:rsidP="000F47B8">
      <w:pPr>
        <w:pStyle w:val="refs"/>
      </w:pPr>
      <w:bookmarkStart w:id="102" w:name="_ENREF_41"/>
      <w:r w:rsidRPr="00D017A2">
        <w:t>Metzger, M.J., Bunce, R.G.H., Jongman, R.H.G., Mücher, C.A., Watkins, J.W., 2005. A climatic stratification of the environment of Europe. Global Ecology and Biogeography 14(6) 549-563.</w:t>
      </w:r>
      <w:bookmarkEnd w:id="102"/>
    </w:p>
    <w:p w:rsidR="00D017A2" w:rsidRPr="00D017A2" w:rsidRDefault="00D017A2" w:rsidP="000F47B8">
      <w:pPr>
        <w:pStyle w:val="refs"/>
      </w:pPr>
      <w:bookmarkStart w:id="103" w:name="_ENREF_42"/>
      <w:r w:rsidRPr="00D017A2">
        <w:t>Mohler, C.L., 1983. Effect of sampling pattern on estimation of species distributions along gradients. Vegetatio 54(2) 97-102.</w:t>
      </w:r>
      <w:bookmarkEnd w:id="103"/>
    </w:p>
    <w:p w:rsidR="00D017A2" w:rsidRPr="00D017A2" w:rsidRDefault="00D017A2" w:rsidP="000F47B8">
      <w:pPr>
        <w:pStyle w:val="refs"/>
      </w:pPr>
      <w:bookmarkStart w:id="104" w:name="_ENREF_43"/>
      <w:r w:rsidRPr="00D017A2">
        <w:t>Nendel, C., Berg, M., Kersebaum, K., Mirschel, W., Specka, X., Wegehenkel, M., Wenkel, K., Wieland, R., 2011. The MONICA model: Testing predictability for crop growth, soil moisture and nitrogen dynamics. Ecological Modelling 222(9) 1614-1625.</w:t>
      </w:r>
      <w:bookmarkEnd w:id="104"/>
    </w:p>
    <w:p w:rsidR="00D017A2" w:rsidRPr="00D017A2" w:rsidRDefault="00D017A2" w:rsidP="000F47B8">
      <w:pPr>
        <w:pStyle w:val="refs"/>
      </w:pPr>
      <w:bookmarkStart w:id="105" w:name="_ENREF_44"/>
      <w:r w:rsidRPr="00D017A2">
        <w:t>Nendel, C., Wieland, R., Mirschel, W., Specka, X., Guddat, C., Kersebaum, K.C., 2013. Simulating regional winter wheat yields using input data of different spatial resolution. Field Crops Research 145(0) 67-77.</w:t>
      </w:r>
      <w:bookmarkEnd w:id="105"/>
    </w:p>
    <w:p w:rsidR="00D017A2" w:rsidRPr="00D017A2" w:rsidRDefault="00D017A2" w:rsidP="000F47B8">
      <w:pPr>
        <w:pStyle w:val="refs"/>
      </w:pPr>
      <w:bookmarkStart w:id="106" w:name="_ENREF_45"/>
      <w:r w:rsidRPr="00D017A2">
        <w:t>Olesen, J.E., Trnka, M., Kersebaum, K., Skjelvåg, A., Seguin, B., Peltonen-Sainio, P., Rossi, F., Kozyra, J., Micale, F., 2011. Impacts and adaptation of European crop production systems to climate change. European Journal of Agronomy 34(2) 96-112.</w:t>
      </w:r>
      <w:bookmarkEnd w:id="106"/>
    </w:p>
    <w:p w:rsidR="00D017A2" w:rsidRPr="00D017A2" w:rsidRDefault="00D017A2" w:rsidP="000F47B8">
      <w:pPr>
        <w:pStyle w:val="refs"/>
      </w:pPr>
      <w:bookmarkStart w:id="107" w:name="_ENREF_46"/>
      <w:r w:rsidRPr="00D017A2">
        <w:t>Overmars, K.P., de Koning, G.H.J., Veldkamp, A., 2003. Spatial autocorrelation in multi-scale land use models. Ecological Modelling 164(2–3) 257-270.</w:t>
      </w:r>
      <w:bookmarkEnd w:id="107"/>
    </w:p>
    <w:p w:rsidR="00D017A2" w:rsidRPr="00D017A2" w:rsidRDefault="00D017A2" w:rsidP="000F47B8">
      <w:pPr>
        <w:pStyle w:val="refs"/>
      </w:pPr>
      <w:bookmarkStart w:id="108" w:name="_ENREF_47"/>
      <w:r w:rsidRPr="00D017A2">
        <w:t>Parton, W.J., Rasmussen, P.E., 1994. Long-Term Effects of Crop Management in Wheat-Fallow: II. CENTURY Model Simulations. Soil Sci. Soc. Am. J. 58(2) 530-536.</w:t>
      </w:r>
      <w:bookmarkEnd w:id="108"/>
    </w:p>
    <w:p w:rsidR="00D017A2" w:rsidRPr="00D017A2" w:rsidRDefault="00D017A2" w:rsidP="000F47B8">
      <w:pPr>
        <w:pStyle w:val="refs"/>
      </w:pPr>
      <w:bookmarkStart w:id="109" w:name="_ENREF_48"/>
      <w:r w:rsidRPr="00D017A2">
        <w:t>Ripley, B.D., 2005. Spatial statistics. John Wiley &amp; Sons.</w:t>
      </w:r>
      <w:bookmarkEnd w:id="109"/>
    </w:p>
    <w:p w:rsidR="00D017A2" w:rsidRPr="00D017A2" w:rsidRDefault="00D017A2" w:rsidP="000F47B8">
      <w:pPr>
        <w:pStyle w:val="refs"/>
      </w:pPr>
      <w:bookmarkStart w:id="110" w:name="_ENREF_49"/>
      <w:r w:rsidRPr="00D017A2">
        <w:t>Roleček, J., Chytrý, M., Hájek, M., Lvončík, S., Tichý, L., 2007. Sampling design in large-scale vegetation studies: Do not sacrifice ecological thinking to statistical purism! Folia Geobotanica 42(2) 199-208.</w:t>
      </w:r>
      <w:bookmarkEnd w:id="110"/>
    </w:p>
    <w:p w:rsidR="00D017A2" w:rsidRPr="00D017A2" w:rsidRDefault="00D017A2" w:rsidP="000F47B8">
      <w:pPr>
        <w:pStyle w:val="refs"/>
      </w:pPr>
      <w:bookmarkStart w:id="111" w:name="_ENREF_50"/>
      <w:r w:rsidRPr="00D017A2">
        <w:t>Rötter, R.P., Palosuo, T., Kersebaum, K.C., Angulo, C., Bindi, M., Ewert, F., Ferrise, R., Hlavinka, P., Moriondo, M., Nendel, C., 2012. Simulation of spring barley yield in different climatic zones of Northern and Central Europe: a comparison of nine crop models. Field Crops Research 133 23-36.</w:t>
      </w:r>
      <w:bookmarkEnd w:id="111"/>
    </w:p>
    <w:p w:rsidR="00D017A2" w:rsidRPr="00D017A2" w:rsidRDefault="00D017A2" w:rsidP="000F47B8">
      <w:pPr>
        <w:pStyle w:val="refs"/>
      </w:pPr>
      <w:bookmarkStart w:id="112" w:name="_ENREF_51"/>
      <w:r w:rsidRPr="00D017A2">
        <w:t>Rötter, R.P., Veeneklaas, F.R., van Diepen, C.A., 1995. Impacts of changes in climate and socio-economic factors on land use in the Rhine basin: projections for the decade 2040-49, In: S. Zwerver, R.S.A.R.v.R.M.T.J.K., Berk, M.M. (Eds.), Studies in Environmental Science. Elsevier, pp. 947-950.</w:t>
      </w:r>
      <w:bookmarkEnd w:id="112"/>
    </w:p>
    <w:p w:rsidR="00D017A2" w:rsidRPr="00D017A2" w:rsidRDefault="00D017A2" w:rsidP="000F47B8">
      <w:pPr>
        <w:pStyle w:val="refs"/>
      </w:pPr>
      <w:bookmarkStart w:id="113" w:name="_ENREF_52"/>
      <w:r w:rsidRPr="00D017A2">
        <w:t>Siebert, S., Ewert, F., 2012. Spatio-temporal patterns of phenological development in Germany in relation to temperature and day length. Agricultural and Forest Meteorology 152 44-57.</w:t>
      </w:r>
      <w:bookmarkEnd w:id="113"/>
    </w:p>
    <w:p w:rsidR="00D017A2" w:rsidRPr="00D017A2" w:rsidRDefault="00D017A2" w:rsidP="000F47B8">
      <w:pPr>
        <w:pStyle w:val="refs"/>
      </w:pPr>
      <w:bookmarkStart w:id="114" w:name="_ENREF_53"/>
      <w:r w:rsidRPr="00D017A2">
        <w:t>Stenger, R., Priesack, E., Barkle, G., Sperr, G., 1999. A tool for simulating nitrogen and carbon dynamics in the soil-plant atmosphere system, Proceedings of the technical session, pp. 19-28.</w:t>
      </w:r>
      <w:bookmarkEnd w:id="114"/>
    </w:p>
    <w:p w:rsidR="00D017A2" w:rsidRPr="00D017A2" w:rsidRDefault="00D017A2" w:rsidP="000F47B8">
      <w:pPr>
        <w:pStyle w:val="refs"/>
      </w:pPr>
      <w:bookmarkStart w:id="115" w:name="_ENREF_54"/>
      <w:r w:rsidRPr="00D017A2">
        <w:t>Stöckle, C.O., Donatelli, M., Nelson, R., 2003. CropSyst, a cropping systems simulation model. European Journal of Agronomy 18(3) 289-307.</w:t>
      </w:r>
      <w:bookmarkEnd w:id="115"/>
    </w:p>
    <w:p w:rsidR="00D017A2" w:rsidRPr="00D017A2" w:rsidRDefault="00D017A2" w:rsidP="000F47B8">
      <w:pPr>
        <w:pStyle w:val="refs"/>
      </w:pPr>
      <w:bookmarkStart w:id="116" w:name="_ENREF_55"/>
      <w:r w:rsidRPr="00D017A2">
        <w:t>Stockle, C.O., Martin, S.A., Campbell, G.S., 1994. CropSyst, a cropping systems simulation model: water/nitrogen budgets and crop yield. Agricultural Systems 46(3) 335-359.</w:t>
      </w:r>
      <w:bookmarkEnd w:id="116"/>
    </w:p>
    <w:p w:rsidR="00D017A2" w:rsidRPr="00D017A2" w:rsidRDefault="00D017A2" w:rsidP="000F47B8">
      <w:pPr>
        <w:pStyle w:val="refs"/>
      </w:pPr>
      <w:bookmarkStart w:id="117" w:name="_ENREF_56"/>
      <w:r w:rsidRPr="00D017A2">
        <w:t>Stockwell, D.R.B., Peterson, A.T., 2002. Effects of sample size on accuracy of species distribution models. Ecological Modelling 148(1) 1-13.</w:t>
      </w:r>
      <w:bookmarkEnd w:id="117"/>
    </w:p>
    <w:p w:rsidR="00D017A2" w:rsidRPr="00D017A2" w:rsidRDefault="00D017A2" w:rsidP="000F47B8">
      <w:pPr>
        <w:pStyle w:val="refs"/>
      </w:pPr>
      <w:bookmarkStart w:id="118" w:name="_ENREF_57"/>
      <w:r w:rsidRPr="00D017A2">
        <w:t>Tao, F., Yokozawa, M., Zhang, Z., 2009. Modelling the impacts of weather and climate variability on crop productivity over a large area: a new process-based model development, optimization, and uncertainties analysis. Agricultural and Forest Meteorology 149(5) 831-850.</w:t>
      </w:r>
      <w:bookmarkEnd w:id="118"/>
    </w:p>
    <w:p w:rsidR="00D017A2" w:rsidRPr="00D017A2" w:rsidRDefault="00D017A2" w:rsidP="000F47B8">
      <w:pPr>
        <w:pStyle w:val="refs"/>
      </w:pPr>
      <w:bookmarkStart w:id="119" w:name="_ENREF_58"/>
      <w:r w:rsidRPr="00D017A2">
        <w:t>Tao, F., Zhang, Z., 2013. Climate change, wheat productivity and water use in the North China Plain: A new super-ensemble-based probabilistic projection. Agricultural and Forest Meteorology 170 146-165.</w:t>
      </w:r>
      <w:bookmarkEnd w:id="119"/>
    </w:p>
    <w:p w:rsidR="00D017A2" w:rsidRPr="00D017A2" w:rsidRDefault="00D017A2" w:rsidP="000F47B8">
      <w:pPr>
        <w:pStyle w:val="refs"/>
      </w:pPr>
      <w:bookmarkStart w:id="120" w:name="_ENREF_59"/>
      <w:r w:rsidRPr="00D017A2">
        <w:t>Theodossiou, N., Latinopoulos, P., 2006. Evaluation and optimisation of groundwater observation networks using the Kriging methodology. Environmental Modelling &amp; Software 21(7) 991-1000.</w:t>
      </w:r>
      <w:bookmarkEnd w:id="120"/>
    </w:p>
    <w:p w:rsidR="00D017A2" w:rsidRPr="00D017A2" w:rsidRDefault="00D017A2" w:rsidP="000F47B8">
      <w:pPr>
        <w:pStyle w:val="refs"/>
      </w:pPr>
      <w:bookmarkStart w:id="121" w:name="_ENREF_60"/>
      <w:r w:rsidRPr="00D017A2">
        <w:t>Trnka, M., Rötter, R.P., Ruiz-Ramos, M., Kersebaum, K.C., Olesen, J.E., Žalud, Z., Semenov, M.A., 2014. Adverse weather conditions for European wheat production will become more frequent with climate change. Nature Climate Change 4(7) 637-643.</w:t>
      </w:r>
      <w:bookmarkEnd w:id="121"/>
    </w:p>
    <w:p w:rsidR="00D017A2" w:rsidRPr="00D017A2" w:rsidRDefault="00D017A2" w:rsidP="000F47B8">
      <w:pPr>
        <w:pStyle w:val="refs"/>
      </w:pPr>
      <w:bookmarkStart w:id="122" w:name="_ENREF_61"/>
      <w:r w:rsidRPr="00D017A2">
        <w:t>van Diepen, C.A., Wolf, J., van Keulen, H., Rappoldt, C., 1989. WOFOST: a simulation model of crop production. Soil Use and Management 5(1) 16-24.</w:t>
      </w:r>
      <w:bookmarkEnd w:id="122"/>
    </w:p>
    <w:p w:rsidR="00D017A2" w:rsidRPr="00D017A2" w:rsidRDefault="00D017A2" w:rsidP="000F47B8">
      <w:pPr>
        <w:pStyle w:val="refs"/>
      </w:pPr>
      <w:bookmarkStart w:id="123" w:name="_ENREF_62"/>
      <w:r w:rsidRPr="00D017A2">
        <w:t>Wang, J.-F., Jiang, C.-S., Hu, M.-G., Cao, Z.-D., Guo, Y.-S., Li, L.-F., Liu, T.-J., Meng, B., 2013. Design-based spatial sampling: Theory and implementation. Environmental Modelling &amp; Software 40 280-288.</w:t>
      </w:r>
      <w:bookmarkEnd w:id="123"/>
    </w:p>
    <w:p w:rsidR="00D017A2" w:rsidRPr="00D017A2" w:rsidRDefault="00D017A2" w:rsidP="000F47B8">
      <w:pPr>
        <w:pStyle w:val="refs"/>
      </w:pPr>
      <w:bookmarkStart w:id="124" w:name="_ENREF_63"/>
      <w:r w:rsidRPr="00D017A2">
        <w:t>Wang, J., Haining, R., Cao, Z., 2010. Sample surveying to estimate the mean of a heterogeneous surface: reducing the error variance through zoning. International Journal of Geographical Information Science 24(4) 523-543.</w:t>
      </w:r>
      <w:bookmarkEnd w:id="124"/>
    </w:p>
    <w:p w:rsidR="00D017A2" w:rsidRPr="00D017A2" w:rsidRDefault="00D017A2" w:rsidP="000F47B8">
      <w:pPr>
        <w:pStyle w:val="refs"/>
      </w:pPr>
      <w:bookmarkStart w:id="125" w:name="_ENREF_64"/>
      <w:r w:rsidRPr="00D017A2">
        <w:lastRenderedPageBreak/>
        <w:t>Wang, J., Liu, J., Zhuan, D., Li, L., Ge, Y., 2002. Spatial sampling design for monitoring the area of cultivated land. International Journal of Remote Sensing 23(2) 263-284.</w:t>
      </w:r>
      <w:bookmarkEnd w:id="125"/>
    </w:p>
    <w:p w:rsidR="00D017A2" w:rsidRPr="00D017A2" w:rsidRDefault="00D017A2" w:rsidP="000F47B8">
      <w:pPr>
        <w:pStyle w:val="refs"/>
      </w:pPr>
      <w:bookmarkStart w:id="126" w:name="_ENREF_65"/>
      <w:r w:rsidRPr="00D017A2">
        <w:t>Williams, J., Jones, C., Kiniry, J., Spanel, D.A., 1989. The EPIC crop growth model. Transactions of the ASAE 32 497-512.</w:t>
      </w:r>
      <w:bookmarkEnd w:id="126"/>
    </w:p>
    <w:p w:rsidR="00D017A2" w:rsidRPr="00D017A2" w:rsidRDefault="00D017A2" w:rsidP="000F47B8">
      <w:pPr>
        <w:pStyle w:val="refs"/>
      </w:pPr>
      <w:bookmarkStart w:id="127" w:name="_ENREF_66"/>
      <w:r w:rsidRPr="00D017A2">
        <w:t>Williams, J., Renard, K., Dyke, P., 1983. EPIC: A new method for assessing erosion's effect on soil productivity. Journal of soil and water conservation 38(5) 381-383.</w:t>
      </w:r>
      <w:bookmarkEnd w:id="127"/>
    </w:p>
    <w:p w:rsidR="00D017A2" w:rsidRPr="00D017A2" w:rsidRDefault="00D017A2" w:rsidP="000F47B8">
      <w:pPr>
        <w:pStyle w:val="refs"/>
      </w:pPr>
      <w:bookmarkStart w:id="128" w:name="_ENREF_67"/>
      <w:r w:rsidRPr="00D017A2">
        <w:t>Williams, J.R., Singh, V., 1995. The EPIC model. Computer models of watershed hydrology. 909-1000.</w:t>
      </w:r>
      <w:bookmarkEnd w:id="128"/>
    </w:p>
    <w:p w:rsidR="00D017A2" w:rsidRPr="00D017A2" w:rsidRDefault="00D017A2" w:rsidP="000F47B8">
      <w:pPr>
        <w:pStyle w:val="refs"/>
      </w:pPr>
      <w:bookmarkStart w:id="129" w:name="_ENREF_68"/>
      <w:r w:rsidRPr="00D017A2">
        <w:t>Wisz, M.S., Hijmans, R.J., Li, J., Peterson, A.T., Graham, C.H., Guisan, A., Group, N.P.S.D.W., 2008. Effects of sample size on the performance of species distribution models. Diversity and Distributions 14(5) 763-773.</w:t>
      </w:r>
      <w:bookmarkEnd w:id="129"/>
    </w:p>
    <w:p w:rsidR="00D017A2" w:rsidRPr="00D017A2" w:rsidRDefault="00D017A2" w:rsidP="000F47B8">
      <w:pPr>
        <w:pStyle w:val="refs"/>
      </w:pPr>
      <w:bookmarkStart w:id="130" w:name="_ENREF_69"/>
      <w:r w:rsidRPr="00D017A2">
        <w:t>Yeluripati, J.B., Van Oijen, M., Wattenbach, M., Neftel, A., Ammann, A., Parton, W., Smith, P., 2009. Bayesian calibration as a tool for initialising the carbon pools of dynamic soil models. Soil Biology and Biochemistry 41(12) 2579-2583.</w:t>
      </w:r>
      <w:bookmarkEnd w:id="130"/>
    </w:p>
    <w:p w:rsidR="00D017A2" w:rsidRPr="00D017A2" w:rsidRDefault="00D017A2" w:rsidP="000F47B8">
      <w:pPr>
        <w:pStyle w:val="refs"/>
      </w:pPr>
      <w:bookmarkStart w:id="131" w:name="_ENREF_70"/>
      <w:r w:rsidRPr="00D017A2">
        <w:t>Zhao, G., Bryan, B.A., King, D., Luo, Z., Wang, E., Bende-Michl, U., Song, X., Yu, Q., 2013. Large-scale, high-resolution agricultural systems modeling using a hybrid approach combining grid computing and parallel processing. Environmental Modelling &amp; Software 41(0) 231-238.</w:t>
      </w:r>
      <w:bookmarkEnd w:id="131"/>
    </w:p>
    <w:p w:rsidR="00D017A2" w:rsidRPr="00D017A2" w:rsidRDefault="00D017A2" w:rsidP="000F47B8">
      <w:pPr>
        <w:pStyle w:val="refs"/>
      </w:pPr>
      <w:bookmarkStart w:id="132" w:name="_ENREF_71"/>
      <w:r w:rsidRPr="00D017A2">
        <w:t>Zhao, G., Bryan, B.A., King, D., Luo, Z., Wang, E., Yu, Q., 2015a. Sustainable limits to crop residue harvest for bioenergy: maintaining soil carbon in Australia's agricultural lands. GCB Bioenergy 7(3) 479-487.</w:t>
      </w:r>
      <w:bookmarkEnd w:id="132"/>
    </w:p>
    <w:p w:rsidR="00D017A2" w:rsidRPr="00D017A2" w:rsidRDefault="00D017A2" w:rsidP="000F47B8">
      <w:pPr>
        <w:pStyle w:val="refs"/>
      </w:pPr>
      <w:bookmarkStart w:id="133" w:name="_ENREF_72"/>
      <w:r w:rsidRPr="00D017A2">
        <w:t>Zhao, G., Bryan, B.A., Song, X., 2014. Sensitivity and uncertainty analysis of the APSIM-wheat model: Interactions between cultivar, environmental, and management parameters. Ecological Modelling 279 1-11.</w:t>
      </w:r>
      <w:bookmarkEnd w:id="133"/>
    </w:p>
    <w:p w:rsidR="00D017A2" w:rsidRPr="00D017A2" w:rsidRDefault="00D017A2" w:rsidP="000F47B8">
      <w:pPr>
        <w:pStyle w:val="refs"/>
      </w:pPr>
      <w:bookmarkStart w:id="134" w:name="_ENREF_73"/>
      <w:r w:rsidRPr="00D017A2">
        <w:t>Zhao, G., Siebert, S., Enders, A., Rezaei, E.E., Yan, C., Ewert, F., 2015b. Demand for multi-scale weather data for regional crop modeling. Agricultural and Forest Meteorology 200(0) 156-171.</w:t>
      </w:r>
      <w:bookmarkEnd w:id="134"/>
    </w:p>
    <w:p w:rsidR="00D017A2" w:rsidRDefault="00D017A2" w:rsidP="000F47B8">
      <w:pPr>
        <w:pStyle w:val="refs"/>
      </w:pPr>
    </w:p>
    <w:p w:rsidR="00A621D9" w:rsidRPr="00A621D9" w:rsidRDefault="00BE0BDC" w:rsidP="000F47B8">
      <w:pPr>
        <w:pStyle w:val="refs"/>
      </w:pPr>
      <w:r>
        <w:fldChar w:fldCharType="end"/>
      </w:r>
    </w:p>
    <w:sectPr w:rsidR="00A621D9" w:rsidRPr="00A621D9" w:rsidSect="00DB0EB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366" w:rsidRDefault="00184366">
      <w:pPr>
        <w:spacing w:after="0" w:line="240" w:lineRule="auto"/>
      </w:pPr>
      <w:r>
        <w:separator/>
      </w:r>
    </w:p>
  </w:endnote>
  <w:endnote w:type="continuationSeparator" w:id="0">
    <w:p w:rsidR="00184366" w:rsidRDefault="0018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127396"/>
      <w:docPartObj>
        <w:docPartGallery w:val="Page Numbers (Bottom of Page)"/>
        <w:docPartUnique/>
      </w:docPartObj>
    </w:sdtPr>
    <w:sdtEndPr>
      <w:rPr>
        <w:noProof/>
      </w:rPr>
    </w:sdtEndPr>
    <w:sdtContent>
      <w:p w:rsidR="001A276C" w:rsidRDefault="001A276C">
        <w:pPr>
          <w:pStyle w:val="Fuzeile"/>
          <w:jc w:val="center"/>
        </w:pPr>
        <w:r>
          <w:fldChar w:fldCharType="begin"/>
        </w:r>
        <w:r>
          <w:instrText xml:space="preserve"> PAGE   \* MERGEFORMAT </w:instrText>
        </w:r>
        <w:r>
          <w:fldChar w:fldCharType="separate"/>
        </w:r>
        <w:r w:rsidR="002C44F3">
          <w:rPr>
            <w:noProof/>
          </w:rPr>
          <w:t>1</w:t>
        </w:r>
        <w:r>
          <w:rPr>
            <w:noProof/>
          </w:rPr>
          <w:fldChar w:fldCharType="end"/>
        </w:r>
      </w:p>
    </w:sdtContent>
  </w:sdt>
  <w:p w:rsidR="001A276C" w:rsidRDefault="001A276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366" w:rsidRDefault="00184366">
      <w:pPr>
        <w:spacing w:after="0" w:line="240" w:lineRule="auto"/>
      </w:pPr>
      <w:r>
        <w:separator/>
      </w:r>
    </w:p>
  </w:footnote>
  <w:footnote w:type="continuationSeparator" w:id="0">
    <w:p w:rsidR="00184366" w:rsidRDefault="001843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Environ Modelling Software&lt;/Style&gt;&lt;LeftDelim&gt;{&lt;/LeftDelim&gt;&lt;RightDelim&gt;}&lt;/RightDelim&gt;&lt;FontName&gt;Times New Roman&lt;/FontName&gt;&lt;FontSize&gt;16&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9tvxszrk205tqes9xpvzvp1dp2xxr0xdp2s&quot;&gt;GangLibrary&lt;record-ids&gt;&lt;item&gt;2&lt;/item&gt;&lt;item&gt;506&lt;/item&gt;&lt;item&gt;803&lt;/item&gt;&lt;item&gt;855&lt;/item&gt;&lt;item&gt;860&lt;/item&gt;&lt;item&gt;918&lt;/item&gt;&lt;item&gt;1039&lt;/item&gt;&lt;item&gt;1052&lt;/item&gt;&lt;item&gt;1053&lt;/item&gt;&lt;item&gt;1153&lt;/item&gt;&lt;item&gt;1215&lt;/item&gt;&lt;item&gt;1301&lt;/item&gt;&lt;item&gt;1753&lt;/item&gt;&lt;item&gt;1758&lt;/item&gt;&lt;item&gt;2042&lt;/item&gt;&lt;item&gt;2045&lt;/item&gt;&lt;item&gt;2046&lt;/item&gt;&lt;item&gt;2047&lt;/item&gt;&lt;item&gt;2048&lt;/item&gt;&lt;item&gt;2049&lt;/item&gt;&lt;item&gt;2050&lt;/item&gt;&lt;item&gt;2051&lt;/item&gt;&lt;item&gt;2052&lt;/item&gt;&lt;item&gt;2053&lt;/item&gt;&lt;item&gt;2054&lt;/item&gt;&lt;item&gt;2056&lt;/item&gt;&lt;item&gt;2057&lt;/item&gt;&lt;item&gt;2058&lt;/item&gt;&lt;item&gt;2059&lt;/item&gt;&lt;item&gt;2061&lt;/item&gt;&lt;item&gt;2062&lt;/item&gt;&lt;item&gt;2064&lt;/item&gt;&lt;item&gt;2065&lt;/item&gt;&lt;item&gt;2066&lt;/item&gt;&lt;item&gt;2067&lt;/item&gt;&lt;item&gt;2068&lt;/item&gt;&lt;item&gt;2069&lt;/item&gt;&lt;item&gt;2070&lt;/item&gt;&lt;item&gt;2072&lt;/item&gt;&lt;item&gt;2073&lt;/item&gt;&lt;item&gt;2074&lt;/item&gt;&lt;item&gt;2075&lt;/item&gt;&lt;item&gt;2076&lt;/item&gt;&lt;item&gt;2087&lt;/item&gt;&lt;item&gt;2090&lt;/item&gt;&lt;item&gt;2092&lt;/item&gt;&lt;item&gt;2093&lt;/item&gt;&lt;item&gt;2094&lt;/item&gt;&lt;item&gt;2095&lt;/item&gt;&lt;item&gt;2101&lt;/item&gt;&lt;item&gt;2102&lt;/item&gt;&lt;item&gt;2254&lt;/item&gt;&lt;item&gt;2255&lt;/item&gt;&lt;item&gt;2256&lt;/item&gt;&lt;item&gt;2258&lt;/item&gt;&lt;item&gt;2262&lt;/item&gt;&lt;item&gt;2289&lt;/item&gt;&lt;item&gt;2290&lt;/item&gt;&lt;item&gt;2291&lt;/item&gt;&lt;item&gt;2292&lt;/item&gt;&lt;item&gt;2293&lt;/item&gt;&lt;item&gt;2295&lt;/item&gt;&lt;item&gt;2296&lt;/item&gt;&lt;item&gt;2348&lt;/item&gt;&lt;item&gt;2349&lt;/item&gt;&lt;item&gt;2350&lt;/item&gt;&lt;item&gt;2351&lt;/item&gt;&lt;item&gt;2352&lt;/item&gt;&lt;item&gt;2353&lt;/item&gt;&lt;item&gt;2354&lt;/item&gt;&lt;item&gt;2355&lt;/item&gt;&lt;item&gt;2356&lt;/item&gt;&lt;item&gt;2357&lt;/item&gt;&lt;item&gt;2360&lt;/item&gt;&lt;item&gt;2362&lt;/item&gt;&lt;/record-ids&gt;&lt;/item&gt;&lt;/Libraries&gt;"/>
  </w:docVars>
  <w:rsids>
    <w:rsidRoot w:val="00907FC8"/>
    <w:rsid w:val="00000139"/>
    <w:rsid w:val="000002E8"/>
    <w:rsid w:val="00001C8A"/>
    <w:rsid w:val="000023DD"/>
    <w:rsid w:val="00003648"/>
    <w:rsid w:val="0000449E"/>
    <w:rsid w:val="00004858"/>
    <w:rsid w:val="00005B58"/>
    <w:rsid w:val="00006B85"/>
    <w:rsid w:val="00006BC8"/>
    <w:rsid w:val="00006BFA"/>
    <w:rsid w:val="00007004"/>
    <w:rsid w:val="0000705E"/>
    <w:rsid w:val="000073DA"/>
    <w:rsid w:val="00007C67"/>
    <w:rsid w:val="00010474"/>
    <w:rsid w:val="000108F1"/>
    <w:rsid w:val="000111BC"/>
    <w:rsid w:val="00012A87"/>
    <w:rsid w:val="00012CC4"/>
    <w:rsid w:val="00012CF2"/>
    <w:rsid w:val="000133F2"/>
    <w:rsid w:val="0001403F"/>
    <w:rsid w:val="00014A73"/>
    <w:rsid w:val="00015016"/>
    <w:rsid w:val="000150A5"/>
    <w:rsid w:val="0001533C"/>
    <w:rsid w:val="00016D46"/>
    <w:rsid w:val="00017937"/>
    <w:rsid w:val="00017A73"/>
    <w:rsid w:val="00020132"/>
    <w:rsid w:val="00021A62"/>
    <w:rsid w:val="00022521"/>
    <w:rsid w:val="000232A4"/>
    <w:rsid w:val="000233C0"/>
    <w:rsid w:val="000233DD"/>
    <w:rsid w:val="0002363D"/>
    <w:rsid w:val="00023D7B"/>
    <w:rsid w:val="00023EEB"/>
    <w:rsid w:val="000245FF"/>
    <w:rsid w:val="0002533B"/>
    <w:rsid w:val="00025D8B"/>
    <w:rsid w:val="0002626D"/>
    <w:rsid w:val="00026969"/>
    <w:rsid w:val="00027F5E"/>
    <w:rsid w:val="00030460"/>
    <w:rsid w:val="00030E6D"/>
    <w:rsid w:val="00032209"/>
    <w:rsid w:val="000322AE"/>
    <w:rsid w:val="000325B2"/>
    <w:rsid w:val="00032E5D"/>
    <w:rsid w:val="00033391"/>
    <w:rsid w:val="00034878"/>
    <w:rsid w:val="00034AD5"/>
    <w:rsid w:val="00035486"/>
    <w:rsid w:val="00036D53"/>
    <w:rsid w:val="00037014"/>
    <w:rsid w:val="00037611"/>
    <w:rsid w:val="000378EF"/>
    <w:rsid w:val="00037B1F"/>
    <w:rsid w:val="00037B2B"/>
    <w:rsid w:val="0004041E"/>
    <w:rsid w:val="00040B86"/>
    <w:rsid w:val="000418F2"/>
    <w:rsid w:val="00042240"/>
    <w:rsid w:val="0004341D"/>
    <w:rsid w:val="000439E1"/>
    <w:rsid w:val="0004401F"/>
    <w:rsid w:val="00044674"/>
    <w:rsid w:val="000451F8"/>
    <w:rsid w:val="000464D9"/>
    <w:rsid w:val="0004652E"/>
    <w:rsid w:val="000465A1"/>
    <w:rsid w:val="00047359"/>
    <w:rsid w:val="00047499"/>
    <w:rsid w:val="00047A49"/>
    <w:rsid w:val="00047F96"/>
    <w:rsid w:val="00050068"/>
    <w:rsid w:val="00051297"/>
    <w:rsid w:val="00051672"/>
    <w:rsid w:val="00051BE4"/>
    <w:rsid w:val="00051EEB"/>
    <w:rsid w:val="000525A5"/>
    <w:rsid w:val="00052CC8"/>
    <w:rsid w:val="00052D50"/>
    <w:rsid w:val="00052EC5"/>
    <w:rsid w:val="000554AA"/>
    <w:rsid w:val="000557DA"/>
    <w:rsid w:val="00055A3B"/>
    <w:rsid w:val="00055FC8"/>
    <w:rsid w:val="0005646C"/>
    <w:rsid w:val="000566C1"/>
    <w:rsid w:val="00057022"/>
    <w:rsid w:val="0006057C"/>
    <w:rsid w:val="00060A07"/>
    <w:rsid w:val="00061081"/>
    <w:rsid w:val="00061250"/>
    <w:rsid w:val="00062117"/>
    <w:rsid w:val="000624B3"/>
    <w:rsid w:val="00062AFF"/>
    <w:rsid w:val="00062CAE"/>
    <w:rsid w:val="00064055"/>
    <w:rsid w:val="000646F3"/>
    <w:rsid w:val="000649F4"/>
    <w:rsid w:val="00064B93"/>
    <w:rsid w:val="00064C13"/>
    <w:rsid w:val="0006514E"/>
    <w:rsid w:val="00065B2C"/>
    <w:rsid w:val="00065D5D"/>
    <w:rsid w:val="000669D0"/>
    <w:rsid w:val="00066B6B"/>
    <w:rsid w:val="00066FF3"/>
    <w:rsid w:val="0006729B"/>
    <w:rsid w:val="000676F2"/>
    <w:rsid w:val="00067B65"/>
    <w:rsid w:val="0007079D"/>
    <w:rsid w:val="00070CF6"/>
    <w:rsid w:val="000713F4"/>
    <w:rsid w:val="000716AB"/>
    <w:rsid w:val="00071728"/>
    <w:rsid w:val="00071F03"/>
    <w:rsid w:val="000723CD"/>
    <w:rsid w:val="00073262"/>
    <w:rsid w:val="00073346"/>
    <w:rsid w:val="0007377A"/>
    <w:rsid w:val="000737BD"/>
    <w:rsid w:val="00073B46"/>
    <w:rsid w:val="00073FF8"/>
    <w:rsid w:val="00074F57"/>
    <w:rsid w:val="00074F8F"/>
    <w:rsid w:val="000751DE"/>
    <w:rsid w:val="00075A34"/>
    <w:rsid w:val="00075C2E"/>
    <w:rsid w:val="00075D8F"/>
    <w:rsid w:val="000764B8"/>
    <w:rsid w:val="00076747"/>
    <w:rsid w:val="00077506"/>
    <w:rsid w:val="00077527"/>
    <w:rsid w:val="00077919"/>
    <w:rsid w:val="000807FD"/>
    <w:rsid w:val="000819FF"/>
    <w:rsid w:val="0008233E"/>
    <w:rsid w:val="0008254C"/>
    <w:rsid w:val="000827D8"/>
    <w:rsid w:val="00083451"/>
    <w:rsid w:val="00083DFF"/>
    <w:rsid w:val="00083EB4"/>
    <w:rsid w:val="000845A2"/>
    <w:rsid w:val="000851AF"/>
    <w:rsid w:val="000861A1"/>
    <w:rsid w:val="000863C5"/>
    <w:rsid w:val="0008647A"/>
    <w:rsid w:val="00087806"/>
    <w:rsid w:val="00087AAC"/>
    <w:rsid w:val="00087FD5"/>
    <w:rsid w:val="0009026A"/>
    <w:rsid w:val="00090BEC"/>
    <w:rsid w:val="000921DB"/>
    <w:rsid w:val="000927BC"/>
    <w:rsid w:val="000928DE"/>
    <w:rsid w:val="000930F6"/>
    <w:rsid w:val="00093263"/>
    <w:rsid w:val="00093384"/>
    <w:rsid w:val="0009367E"/>
    <w:rsid w:val="00093993"/>
    <w:rsid w:val="00093F6B"/>
    <w:rsid w:val="000945DC"/>
    <w:rsid w:val="0009481C"/>
    <w:rsid w:val="000955F8"/>
    <w:rsid w:val="000956DF"/>
    <w:rsid w:val="00095D70"/>
    <w:rsid w:val="00097A83"/>
    <w:rsid w:val="000A0543"/>
    <w:rsid w:val="000A088A"/>
    <w:rsid w:val="000A0959"/>
    <w:rsid w:val="000A0A33"/>
    <w:rsid w:val="000A0E93"/>
    <w:rsid w:val="000A10DC"/>
    <w:rsid w:val="000A3680"/>
    <w:rsid w:val="000A3AC4"/>
    <w:rsid w:val="000A3D07"/>
    <w:rsid w:val="000A40A4"/>
    <w:rsid w:val="000A43EB"/>
    <w:rsid w:val="000A4E28"/>
    <w:rsid w:val="000A5059"/>
    <w:rsid w:val="000A5484"/>
    <w:rsid w:val="000A55D0"/>
    <w:rsid w:val="000A5685"/>
    <w:rsid w:val="000A611E"/>
    <w:rsid w:val="000A6A3E"/>
    <w:rsid w:val="000A6B16"/>
    <w:rsid w:val="000A73EE"/>
    <w:rsid w:val="000A7522"/>
    <w:rsid w:val="000A78A3"/>
    <w:rsid w:val="000A7BAE"/>
    <w:rsid w:val="000A7FD2"/>
    <w:rsid w:val="000B0851"/>
    <w:rsid w:val="000B08CE"/>
    <w:rsid w:val="000B189C"/>
    <w:rsid w:val="000B28DB"/>
    <w:rsid w:val="000B3422"/>
    <w:rsid w:val="000B3BDF"/>
    <w:rsid w:val="000B4F8A"/>
    <w:rsid w:val="000B50B8"/>
    <w:rsid w:val="000B5B01"/>
    <w:rsid w:val="000B5B64"/>
    <w:rsid w:val="000B5E40"/>
    <w:rsid w:val="000B7249"/>
    <w:rsid w:val="000B762A"/>
    <w:rsid w:val="000B77F1"/>
    <w:rsid w:val="000B7805"/>
    <w:rsid w:val="000B7FA6"/>
    <w:rsid w:val="000C04BC"/>
    <w:rsid w:val="000C06EC"/>
    <w:rsid w:val="000C231D"/>
    <w:rsid w:val="000C2B78"/>
    <w:rsid w:val="000C356C"/>
    <w:rsid w:val="000C3692"/>
    <w:rsid w:val="000C4652"/>
    <w:rsid w:val="000C46A5"/>
    <w:rsid w:val="000C4DFD"/>
    <w:rsid w:val="000C5199"/>
    <w:rsid w:val="000C55EA"/>
    <w:rsid w:val="000C5AE0"/>
    <w:rsid w:val="000C6557"/>
    <w:rsid w:val="000C70E5"/>
    <w:rsid w:val="000C7850"/>
    <w:rsid w:val="000C7F03"/>
    <w:rsid w:val="000C7F9B"/>
    <w:rsid w:val="000D02B1"/>
    <w:rsid w:val="000D03F5"/>
    <w:rsid w:val="000D077F"/>
    <w:rsid w:val="000D084F"/>
    <w:rsid w:val="000D1549"/>
    <w:rsid w:val="000D16A1"/>
    <w:rsid w:val="000D1B43"/>
    <w:rsid w:val="000D1CB9"/>
    <w:rsid w:val="000D1EB8"/>
    <w:rsid w:val="000D1F21"/>
    <w:rsid w:val="000D27BE"/>
    <w:rsid w:val="000D2DB1"/>
    <w:rsid w:val="000D331E"/>
    <w:rsid w:val="000D45DF"/>
    <w:rsid w:val="000D5037"/>
    <w:rsid w:val="000D5392"/>
    <w:rsid w:val="000D6E59"/>
    <w:rsid w:val="000D721B"/>
    <w:rsid w:val="000D7EBC"/>
    <w:rsid w:val="000E024B"/>
    <w:rsid w:val="000E056B"/>
    <w:rsid w:val="000E0BBD"/>
    <w:rsid w:val="000E100A"/>
    <w:rsid w:val="000E16A4"/>
    <w:rsid w:val="000E16F6"/>
    <w:rsid w:val="000E287D"/>
    <w:rsid w:val="000E2BEC"/>
    <w:rsid w:val="000E37A7"/>
    <w:rsid w:val="000E3A82"/>
    <w:rsid w:val="000E5460"/>
    <w:rsid w:val="000E54F7"/>
    <w:rsid w:val="000E5855"/>
    <w:rsid w:val="000E58D5"/>
    <w:rsid w:val="000E6102"/>
    <w:rsid w:val="000E637A"/>
    <w:rsid w:val="000E63E7"/>
    <w:rsid w:val="000E7901"/>
    <w:rsid w:val="000E7A0C"/>
    <w:rsid w:val="000E7B4A"/>
    <w:rsid w:val="000F011A"/>
    <w:rsid w:val="000F043C"/>
    <w:rsid w:val="000F12BE"/>
    <w:rsid w:val="000F1543"/>
    <w:rsid w:val="000F20B0"/>
    <w:rsid w:val="000F2CBC"/>
    <w:rsid w:val="000F30A4"/>
    <w:rsid w:val="000F3B27"/>
    <w:rsid w:val="000F422A"/>
    <w:rsid w:val="000F47B8"/>
    <w:rsid w:val="000F48B3"/>
    <w:rsid w:val="000F562A"/>
    <w:rsid w:val="000F5889"/>
    <w:rsid w:val="000F6354"/>
    <w:rsid w:val="000F690D"/>
    <w:rsid w:val="000F6F4C"/>
    <w:rsid w:val="000F7027"/>
    <w:rsid w:val="000F767F"/>
    <w:rsid w:val="000F79F4"/>
    <w:rsid w:val="00100D25"/>
    <w:rsid w:val="001013FD"/>
    <w:rsid w:val="0010242D"/>
    <w:rsid w:val="0010325A"/>
    <w:rsid w:val="00103583"/>
    <w:rsid w:val="0010358D"/>
    <w:rsid w:val="00103990"/>
    <w:rsid w:val="00103E9C"/>
    <w:rsid w:val="001040C9"/>
    <w:rsid w:val="00104547"/>
    <w:rsid w:val="00104FBA"/>
    <w:rsid w:val="00105415"/>
    <w:rsid w:val="0010618F"/>
    <w:rsid w:val="00106513"/>
    <w:rsid w:val="001067DA"/>
    <w:rsid w:val="001067DE"/>
    <w:rsid w:val="001068E2"/>
    <w:rsid w:val="00106942"/>
    <w:rsid w:val="00106F40"/>
    <w:rsid w:val="00110F98"/>
    <w:rsid w:val="001110FE"/>
    <w:rsid w:val="00111268"/>
    <w:rsid w:val="00111C7E"/>
    <w:rsid w:val="00111E03"/>
    <w:rsid w:val="00111F7B"/>
    <w:rsid w:val="00112218"/>
    <w:rsid w:val="00112AA3"/>
    <w:rsid w:val="001130EF"/>
    <w:rsid w:val="001132AB"/>
    <w:rsid w:val="00113333"/>
    <w:rsid w:val="00113F24"/>
    <w:rsid w:val="00114110"/>
    <w:rsid w:val="001144C9"/>
    <w:rsid w:val="00114A40"/>
    <w:rsid w:val="001150F2"/>
    <w:rsid w:val="00115D74"/>
    <w:rsid w:val="001162EE"/>
    <w:rsid w:val="00116C65"/>
    <w:rsid w:val="00117880"/>
    <w:rsid w:val="00117BAD"/>
    <w:rsid w:val="00120024"/>
    <w:rsid w:val="001209D1"/>
    <w:rsid w:val="00120C0C"/>
    <w:rsid w:val="0012189F"/>
    <w:rsid w:val="00121A52"/>
    <w:rsid w:val="00121B0E"/>
    <w:rsid w:val="00121EC2"/>
    <w:rsid w:val="001224CD"/>
    <w:rsid w:val="00122BB1"/>
    <w:rsid w:val="00122DF6"/>
    <w:rsid w:val="00122FD2"/>
    <w:rsid w:val="001236FE"/>
    <w:rsid w:val="00123DFD"/>
    <w:rsid w:val="00123EF7"/>
    <w:rsid w:val="00126A80"/>
    <w:rsid w:val="00126CBC"/>
    <w:rsid w:val="001270C6"/>
    <w:rsid w:val="0012737F"/>
    <w:rsid w:val="001276BC"/>
    <w:rsid w:val="00127F01"/>
    <w:rsid w:val="00130177"/>
    <w:rsid w:val="001303A8"/>
    <w:rsid w:val="001309F3"/>
    <w:rsid w:val="00130A63"/>
    <w:rsid w:val="0013285F"/>
    <w:rsid w:val="00132899"/>
    <w:rsid w:val="00132A73"/>
    <w:rsid w:val="00132DC9"/>
    <w:rsid w:val="00132FC4"/>
    <w:rsid w:val="00133502"/>
    <w:rsid w:val="001338E7"/>
    <w:rsid w:val="00135EAF"/>
    <w:rsid w:val="0013633E"/>
    <w:rsid w:val="00136405"/>
    <w:rsid w:val="00136B4E"/>
    <w:rsid w:val="00137284"/>
    <w:rsid w:val="00137C94"/>
    <w:rsid w:val="0014128E"/>
    <w:rsid w:val="0014143B"/>
    <w:rsid w:val="00142183"/>
    <w:rsid w:val="0014297E"/>
    <w:rsid w:val="00142B3C"/>
    <w:rsid w:val="001431B8"/>
    <w:rsid w:val="00144708"/>
    <w:rsid w:val="00144DD0"/>
    <w:rsid w:val="001450C8"/>
    <w:rsid w:val="001451C4"/>
    <w:rsid w:val="00145478"/>
    <w:rsid w:val="00145764"/>
    <w:rsid w:val="001472BB"/>
    <w:rsid w:val="00147FCA"/>
    <w:rsid w:val="00150071"/>
    <w:rsid w:val="001501EA"/>
    <w:rsid w:val="001505C6"/>
    <w:rsid w:val="00150DF1"/>
    <w:rsid w:val="00150E8C"/>
    <w:rsid w:val="0015112B"/>
    <w:rsid w:val="001511D9"/>
    <w:rsid w:val="001514E3"/>
    <w:rsid w:val="00151619"/>
    <w:rsid w:val="0015174A"/>
    <w:rsid w:val="001519BF"/>
    <w:rsid w:val="00151BF1"/>
    <w:rsid w:val="00151EB7"/>
    <w:rsid w:val="00151F8D"/>
    <w:rsid w:val="00152100"/>
    <w:rsid w:val="001523EF"/>
    <w:rsid w:val="001529A1"/>
    <w:rsid w:val="00152ADD"/>
    <w:rsid w:val="00153524"/>
    <w:rsid w:val="001537B9"/>
    <w:rsid w:val="00153C62"/>
    <w:rsid w:val="001546B2"/>
    <w:rsid w:val="00154A8C"/>
    <w:rsid w:val="00155589"/>
    <w:rsid w:val="0015724A"/>
    <w:rsid w:val="00157427"/>
    <w:rsid w:val="00157662"/>
    <w:rsid w:val="00157873"/>
    <w:rsid w:val="00157A30"/>
    <w:rsid w:val="00160AAB"/>
    <w:rsid w:val="00161633"/>
    <w:rsid w:val="00161951"/>
    <w:rsid w:val="00162DBE"/>
    <w:rsid w:val="0016332E"/>
    <w:rsid w:val="001639BA"/>
    <w:rsid w:val="00163D36"/>
    <w:rsid w:val="00163D66"/>
    <w:rsid w:val="00163EED"/>
    <w:rsid w:val="001649D7"/>
    <w:rsid w:val="00164A9C"/>
    <w:rsid w:val="00164F5A"/>
    <w:rsid w:val="00165034"/>
    <w:rsid w:val="001659BF"/>
    <w:rsid w:val="00166067"/>
    <w:rsid w:val="00166153"/>
    <w:rsid w:val="001661CC"/>
    <w:rsid w:val="0016673E"/>
    <w:rsid w:val="00167F84"/>
    <w:rsid w:val="001701CC"/>
    <w:rsid w:val="001708A2"/>
    <w:rsid w:val="00170984"/>
    <w:rsid w:val="00170C9D"/>
    <w:rsid w:val="001717B6"/>
    <w:rsid w:val="0017202A"/>
    <w:rsid w:val="00172F7F"/>
    <w:rsid w:val="001730D6"/>
    <w:rsid w:val="001736D7"/>
    <w:rsid w:val="00173732"/>
    <w:rsid w:val="00173736"/>
    <w:rsid w:val="00173ACA"/>
    <w:rsid w:val="00174161"/>
    <w:rsid w:val="001743A1"/>
    <w:rsid w:val="00174F62"/>
    <w:rsid w:val="001751CD"/>
    <w:rsid w:val="00175EDF"/>
    <w:rsid w:val="00176014"/>
    <w:rsid w:val="001762E9"/>
    <w:rsid w:val="00176660"/>
    <w:rsid w:val="00176C2B"/>
    <w:rsid w:val="00176C4A"/>
    <w:rsid w:val="00176F32"/>
    <w:rsid w:val="00177B5C"/>
    <w:rsid w:val="00177BD5"/>
    <w:rsid w:val="001801B1"/>
    <w:rsid w:val="00180AFF"/>
    <w:rsid w:val="00180CF2"/>
    <w:rsid w:val="00180FA8"/>
    <w:rsid w:val="001814A0"/>
    <w:rsid w:val="001814BC"/>
    <w:rsid w:val="00181638"/>
    <w:rsid w:val="00181CCF"/>
    <w:rsid w:val="00181CE3"/>
    <w:rsid w:val="001825F9"/>
    <w:rsid w:val="001826B6"/>
    <w:rsid w:val="00182C97"/>
    <w:rsid w:val="00183981"/>
    <w:rsid w:val="00183F61"/>
    <w:rsid w:val="00184366"/>
    <w:rsid w:val="0018438E"/>
    <w:rsid w:val="001848C2"/>
    <w:rsid w:val="001849D5"/>
    <w:rsid w:val="00184D71"/>
    <w:rsid w:val="0018521E"/>
    <w:rsid w:val="00185488"/>
    <w:rsid w:val="001855FA"/>
    <w:rsid w:val="00185B00"/>
    <w:rsid w:val="00186960"/>
    <w:rsid w:val="00187CCF"/>
    <w:rsid w:val="001900E2"/>
    <w:rsid w:val="001902B6"/>
    <w:rsid w:val="001905E9"/>
    <w:rsid w:val="00190D49"/>
    <w:rsid w:val="00190D70"/>
    <w:rsid w:val="00191E2C"/>
    <w:rsid w:val="001920C8"/>
    <w:rsid w:val="00193017"/>
    <w:rsid w:val="001953EE"/>
    <w:rsid w:val="00196170"/>
    <w:rsid w:val="001963FE"/>
    <w:rsid w:val="001967B6"/>
    <w:rsid w:val="00196847"/>
    <w:rsid w:val="00196A4B"/>
    <w:rsid w:val="00196A5D"/>
    <w:rsid w:val="00196C02"/>
    <w:rsid w:val="0019754F"/>
    <w:rsid w:val="00197A77"/>
    <w:rsid w:val="001A027A"/>
    <w:rsid w:val="001A0458"/>
    <w:rsid w:val="001A08EC"/>
    <w:rsid w:val="001A0AA8"/>
    <w:rsid w:val="001A1162"/>
    <w:rsid w:val="001A1C69"/>
    <w:rsid w:val="001A276C"/>
    <w:rsid w:val="001A2A9C"/>
    <w:rsid w:val="001A2BF4"/>
    <w:rsid w:val="001A3047"/>
    <w:rsid w:val="001A30DB"/>
    <w:rsid w:val="001A355C"/>
    <w:rsid w:val="001A3627"/>
    <w:rsid w:val="001A4528"/>
    <w:rsid w:val="001A4559"/>
    <w:rsid w:val="001A53F9"/>
    <w:rsid w:val="001A5A4E"/>
    <w:rsid w:val="001A5C08"/>
    <w:rsid w:val="001A7C3A"/>
    <w:rsid w:val="001B0054"/>
    <w:rsid w:val="001B02E2"/>
    <w:rsid w:val="001B04AF"/>
    <w:rsid w:val="001B04C6"/>
    <w:rsid w:val="001B1084"/>
    <w:rsid w:val="001B1399"/>
    <w:rsid w:val="001B1898"/>
    <w:rsid w:val="001B241B"/>
    <w:rsid w:val="001B24A3"/>
    <w:rsid w:val="001B30C4"/>
    <w:rsid w:val="001B32CF"/>
    <w:rsid w:val="001B3477"/>
    <w:rsid w:val="001B368D"/>
    <w:rsid w:val="001B4C37"/>
    <w:rsid w:val="001B4E8F"/>
    <w:rsid w:val="001B50D0"/>
    <w:rsid w:val="001B5258"/>
    <w:rsid w:val="001B5A19"/>
    <w:rsid w:val="001B6288"/>
    <w:rsid w:val="001B6996"/>
    <w:rsid w:val="001B6CCD"/>
    <w:rsid w:val="001B6D4A"/>
    <w:rsid w:val="001B760F"/>
    <w:rsid w:val="001B7750"/>
    <w:rsid w:val="001C0098"/>
    <w:rsid w:val="001C07A6"/>
    <w:rsid w:val="001C0DD1"/>
    <w:rsid w:val="001C0FE9"/>
    <w:rsid w:val="001C1837"/>
    <w:rsid w:val="001C1FDB"/>
    <w:rsid w:val="001C2374"/>
    <w:rsid w:val="001C2CA3"/>
    <w:rsid w:val="001C2E14"/>
    <w:rsid w:val="001C308F"/>
    <w:rsid w:val="001C3750"/>
    <w:rsid w:val="001C39CB"/>
    <w:rsid w:val="001C3FF8"/>
    <w:rsid w:val="001C51EC"/>
    <w:rsid w:val="001C59FC"/>
    <w:rsid w:val="001C605C"/>
    <w:rsid w:val="001C6FAF"/>
    <w:rsid w:val="001C7367"/>
    <w:rsid w:val="001C7F4D"/>
    <w:rsid w:val="001D2795"/>
    <w:rsid w:val="001D2D9B"/>
    <w:rsid w:val="001D2DBC"/>
    <w:rsid w:val="001D3111"/>
    <w:rsid w:val="001D3DBE"/>
    <w:rsid w:val="001D40E2"/>
    <w:rsid w:val="001D4597"/>
    <w:rsid w:val="001D4766"/>
    <w:rsid w:val="001D678C"/>
    <w:rsid w:val="001D6953"/>
    <w:rsid w:val="001D6E10"/>
    <w:rsid w:val="001D6EB2"/>
    <w:rsid w:val="001D7B6F"/>
    <w:rsid w:val="001D7FF3"/>
    <w:rsid w:val="001E000A"/>
    <w:rsid w:val="001E13E3"/>
    <w:rsid w:val="001E20D3"/>
    <w:rsid w:val="001E267B"/>
    <w:rsid w:val="001E27E2"/>
    <w:rsid w:val="001E30DD"/>
    <w:rsid w:val="001E3D77"/>
    <w:rsid w:val="001E405F"/>
    <w:rsid w:val="001E441D"/>
    <w:rsid w:val="001E4602"/>
    <w:rsid w:val="001E4661"/>
    <w:rsid w:val="001E4DFF"/>
    <w:rsid w:val="001E53A7"/>
    <w:rsid w:val="001E60ED"/>
    <w:rsid w:val="001E67DB"/>
    <w:rsid w:val="001E6B96"/>
    <w:rsid w:val="001E7132"/>
    <w:rsid w:val="001E7B01"/>
    <w:rsid w:val="001F0559"/>
    <w:rsid w:val="001F08AB"/>
    <w:rsid w:val="001F0D26"/>
    <w:rsid w:val="001F112E"/>
    <w:rsid w:val="001F1603"/>
    <w:rsid w:val="001F2D57"/>
    <w:rsid w:val="001F321F"/>
    <w:rsid w:val="001F367E"/>
    <w:rsid w:val="001F4884"/>
    <w:rsid w:val="001F56EA"/>
    <w:rsid w:val="001F5BCD"/>
    <w:rsid w:val="001F63A8"/>
    <w:rsid w:val="001F7800"/>
    <w:rsid w:val="0020001C"/>
    <w:rsid w:val="00200258"/>
    <w:rsid w:val="00200732"/>
    <w:rsid w:val="0020131E"/>
    <w:rsid w:val="002020E5"/>
    <w:rsid w:val="002021DF"/>
    <w:rsid w:val="00202657"/>
    <w:rsid w:val="002027A5"/>
    <w:rsid w:val="00202CBD"/>
    <w:rsid w:val="00202E27"/>
    <w:rsid w:val="00203369"/>
    <w:rsid w:val="002035B9"/>
    <w:rsid w:val="00203607"/>
    <w:rsid w:val="00203C67"/>
    <w:rsid w:val="002059CF"/>
    <w:rsid w:val="0020627E"/>
    <w:rsid w:val="0020660F"/>
    <w:rsid w:val="002073DE"/>
    <w:rsid w:val="00207AF3"/>
    <w:rsid w:val="00207B34"/>
    <w:rsid w:val="0021008D"/>
    <w:rsid w:val="002107C2"/>
    <w:rsid w:val="00210A15"/>
    <w:rsid w:val="00210C48"/>
    <w:rsid w:val="0021161F"/>
    <w:rsid w:val="00211BE0"/>
    <w:rsid w:val="00211E76"/>
    <w:rsid w:val="002121FD"/>
    <w:rsid w:val="002124AE"/>
    <w:rsid w:val="00212E4E"/>
    <w:rsid w:val="00212F99"/>
    <w:rsid w:val="00213A84"/>
    <w:rsid w:val="00213C72"/>
    <w:rsid w:val="00213ECD"/>
    <w:rsid w:val="00214212"/>
    <w:rsid w:val="00214284"/>
    <w:rsid w:val="00214E6C"/>
    <w:rsid w:val="00215183"/>
    <w:rsid w:val="00215418"/>
    <w:rsid w:val="00215561"/>
    <w:rsid w:val="00216B9B"/>
    <w:rsid w:val="00216CA7"/>
    <w:rsid w:val="00220E0D"/>
    <w:rsid w:val="0022139A"/>
    <w:rsid w:val="00221637"/>
    <w:rsid w:val="00221C7A"/>
    <w:rsid w:val="00221D04"/>
    <w:rsid w:val="00221EA1"/>
    <w:rsid w:val="00222E11"/>
    <w:rsid w:val="002237A1"/>
    <w:rsid w:val="00223D4E"/>
    <w:rsid w:val="00223E91"/>
    <w:rsid w:val="002242BB"/>
    <w:rsid w:val="002254D6"/>
    <w:rsid w:val="002255BA"/>
    <w:rsid w:val="00225B75"/>
    <w:rsid w:val="00225C73"/>
    <w:rsid w:val="00225DC6"/>
    <w:rsid w:val="002264A4"/>
    <w:rsid w:val="00226A5B"/>
    <w:rsid w:val="00230A03"/>
    <w:rsid w:val="00230DA4"/>
    <w:rsid w:val="00231497"/>
    <w:rsid w:val="002316DF"/>
    <w:rsid w:val="002318B2"/>
    <w:rsid w:val="00231B75"/>
    <w:rsid w:val="00232457"/>
    <w:rsid w:val="00233942"/>
    <w:rsid w:val="002341AF"/>
    <w:rsid w:val="002343E5"/>
    <w:rsid w:val="00234B66"/>
    <w:rsid w:val="00235C33"/>
    <w:rsid w:val="002362C2"/>
    <w:rsid w:val="002365A8"/>
    <w:rsid w:val="002367D3"/>
    <w:rsid w:val="0023700D"/>
    <w:rsid w:val="00237689"/>
    <w:rsid w:val="00237F1D"/>
    <w:rsid w:val="002410AD"/>
    <w:rsid w:val="002411E4"/>
    <w:rsid w:val="002419FD"/>
    <w:rsid w:val="002424F1"/>
    <w:rsid w:val="0024267D"/>
    <w:rsid w:val="00242779"/>
    <w:rsid w:val="0024289C"/>
    <w:rsid w:val="00242DC7"/>
    <w:rsid w:val="002430A2"/>
    <w:rsid w:val="0024356B"/>
    <w:rsid w:val="002436B0"/>
    <w:rsid w:val="00244015"/>
    <w:rsid w:val="002446ED"/>
    <w:rsid w:val="00244908"/>
    <w:rsid w:val="00244BCC"/>
    <w:rsid w:val="00244C13"/>
    <w:rsid w:val="00245149"/>
    <w:rsid w:val="00245553"/>
    <w:rsid w:val="00245655"/>
    <w:rsid w:val="00245CAE"/>
    <w:rsid w:val="002460D9"/>
    <w:rsid w:val="002461CF"/>
    <w:rsid w:val="002463EF"/>
    <w:rsid w:val="002463FB"/>
    <w:rsid w:val="00246E2D"/>
    <w:rsid w:val="0024763D"/>
    <w:rsid w:val="0024768B"/>
    <w:rsid w:val="00247C58"/>
    <w:rsid w:val="00247FF1"/>
    <w:rsid w:val="002508A4"/>
    <w:rsid w:val="00250D47"/>
    <w:rsid w:val="00250E7A"/>
    <w:rsid w:val="00250F8E"/>
    <w:rsid w:val="00251424"/>
    <w:rsid w:val="002514AD"/>
    <w:rsid w:val="00251503"/>
    <w:rsid w:val="00251517"/>
    <w:rsid w:val="002515E6"/>
    <w:rsid w:val="00252563"/>
    <w:rsid w:val="00252617"/>
    <w:rsid w:val="00254802"/>
    <w:rsid w:val="00255255"/>
    <w:rsid w:val="002559E8"/>
    <w:rsid w:val="00255DE2"/>
    <w:rsid w:val="00255F13"/>
    <w:rsid w:val="00255FAA"/>
    <w:rsid w:val="002565CB"/>
    <w:rsid w:val="0025687D"/>
    <w:rsid w:val="00256A31"/>
    <w:rsid w:val="00257340"/>
    <w:rsid w:val="002579BA"/>
    <w:rsid w:val="00257D4B"/>
    <w:rsid w:val="00257D79"/>
    <w:rsid w:val="0026026B"/>
    <w:rsid w:val="0026031E"/>
    <w:rsid w:val="00260720"/>
    <w:rsid w:val="00260732"/>
    <w:rsid w:val="00260DC5"/>
    <w:rsid w:val="00260E7D"/>
    <w:rsid w:val="0026168A"/>
    <w:rsid w:val="00261FA5"/>
    <w:rsid w:val="00262F39"/>
    <w:rsid w:val="00263145"/>
    <w:rsid w:val="00263770"/>
    <w:rsid w:val="00264447"/>
    <w:rsid w:val="0026462B"/>
    <w:rsid w:val="002648FD"/>
    <w:rsid w:val="00264C90"/>
    <w:rsid w:val="00264DEB"/>
    <w:rsid w:val="002650A7"/>
    <w:rsid w:val="00265F3E"/>
    <w:rsid w:val="00265FF4"/>
    <w:rsid w:val="00266C4C"/>
    <w:rsid w:val="00267430"/>
    <w:rsid w:val="00267451"/>
    <w:rsid w:val="00267469"/>
    <w:rsid w:val="0026762E"/>
    <w:rsid w:val="002702DD"/>
    <w:rsid w:val="002702EC"/>
    <w:rsid w:val="002706BE"/>
    <w:rsid w:val="00270C04"/>
    <w:rsid w:val="00270CAF"/>
    <w:rsid w:val="002719DE"/>
    <w:rsid w:val="00271D62"/>
    <w:rsid w:val="00271F70"/>
    <w:rsid w:val="0027242D"/>
    <w:rsid w:val="00272B3C"/>
    <w:rsid w:val="00272F8D"/>
    <w:rsid w:val="002731C8"/>
    <w:rsid w:val="00273D9A"/>
    <w:rsid w:val="002747D2"/>
    <w:rsid w:val="00274AC6"/>
    <w:rsid w:val="0027502A"/>
    <w:rsid w:val="00275123"/>
    <w:rsid w:val="002762F3"/>
    <w:rsid w:val="0027656D"/>
    <w:rsid w:val="00276AC1"/>
    <w:rsid w:val="00276BBD"/>
    <w:rsid w:val="002778BF"/>
    <w:rsid w:val="00277A3F"/>
    <w:rsid w:val="00280882"/>
    <w:rsid w:val="0028153E"/>
    <w:rsid w:val="00281E22"/>
    <w:rsid w:val="0028231E"/>
    <w:rsid w:val="00282DE4"/>
    <w:rsid w:val="0028366E"/>
    <w:rsid w:val="00283B3D"/>
    <w:rsid w:val="00283EB8"/>
    <w:rsid w:val="00283EC6"/>
    <w:rsid w:val="00283F46"/>
    <w:rsid w:val="00284C15"/>
    <w:rsid w:val="00284C16"/>
    <w:rsid w:val="0028506B"/>
    <w:rsid w:val="00285486"/>
    <w:rsid w:val="00285C41"/>
    <w:rsid w:val="00286681"/>
    <w:rsid w:val="002868A3"/>
    <w:rsid w:val="002868F1"/>
    <w:rsid w:val="00286C7C"/>
    <w:rsid w:val="00286F02"/>
    <w:rsid w:val="00287085"/>
    <w:rsid w:val="00287122"/>
    <w:rsid w:val="00287B08"/>
    <w:rsid w:val="00287D56"/>
    <w:rsid w:val="0029047C"/>
    <w:rsid w:val="002907B7"/>
    <w:rsid w:val="00290A85"/>
    <w:rsid w:val="00290EF0"/>
    <w:rsid w:val="00291BB0"/>
    <w:rsid w:val="00291E21"/>
    <w:rsid w:val="00292B4F"/>
    <w:rsid w:val="002937F4"/>
    <w:rsid w:val="00294259"/>
    <w:rsid w:val="002947AD"/>
    <w:rsid w:val="00294C27"/>
    <w:rsid w:val="00294FA7"/>
    <w:rsid w:val="002954C3"/>
    <w:rsid w:val="00295F4F"/>
    <w:rsid w:val="002962E3"/>
    <w:rsid w:val="00296959"/>
    <w:rsid w:val="00296AC1"/>
    <w:rsid w:val="00296B5C"/>
    <w:rsid w:val="00297C22"/>
    <w:rsid w:val="002A038F"/>
    <w:rsid w:val="002A07F4"/>
    <w:rsid w:val="002A1E25"/>
    <w:rsid w:val="002A213E"/>
    <w:rsid w:val="002A220B"/>
    <w:rsid w:val="002A3E56"/>
    <w:rsid w:val="002A480A"/>
    <w:rsid w:val="002A4AD8"/>
    <w:rsid w:val="002A4DC6"/>
    <w:rsid w:val="002A53B0"/>
    <w:rsid w:val="002A58F3"/>
    <w:rsid w:val="002A5E4E"/>
    <w:rsid w:val="002A720C"/>
    <w:rsid w:val="002A7B10"/>
    <w:rsid w:val="002B01C6"/>
    <w:rsid w:val="002B06B1"/>
    <w:rsid w:val="002B0E1A"/>
    <w:rsid w:val="002B1354"/>
    <w:rsid w:val="002B1A1B"/>
    <w:rsid w:val="002B1F1C"/>
    <w:rsid w:val="002B22C2"/>
    <w:rsid w:val="002B258C"/>
    <w:rsid w:val="002B2B46"/>
    <w:rsid w:val="002B39AA"/>
    <w:rsid w:val="002B3ADD"/>
    <w:rsid w:val="002B3BAE"/>
    <w:rsid w:val="002B4310"/>
    <w:rsid w:val="002B43E3"/>
    <w:rsid w:val="002B4A7C"/>
    <w:rsid w:val="002B4C33"/>
    <w:rsid w:val="002B5168"/>
    <w:rsid w:val="002B5568"/>
    <w:rsid w:val="002B643D"/>
    <w:rsid w:val="002B6FA8"/>
    <w:rsid w:val="002B71E1"/>
    <w:rsid w:val="002B78B7"/>
    <w:rsid w:val="002B7CEB"/>
    <w:rsid w:val="002C0614"/>
    <w:rsid w:val="002C10B8"/>
    <w:rsid w:val="002C1493"/>
    <w:rsid w:val="002C1710"/>
    <w:rsid w:val="002C174C"/>
    <w:rsid w:val="002C2B4B"/>
    <w:rsid w:val="002C2EEA"/>
    <w:rsid w:val="002C347E"/>
    <w:rsid w:val="002C44F3"/>
    <w:rsid w:val="002C4582"/>
    <w:rsid w:val="002C45A8"/>
    <w:rsid w:val="002C49A2"/>
    <w:rsid w:val="002C4D6C"/>
    <w:rsid w:val="002C4E00"/>
    <w:rsid w:val="002C4EBD"/>
    <w:rsid w:val="002C5BAE"/>
    <w:rsid w:val="002C5CA1"/>
    <w:rsid w:val="002C66EF"/>
    <w:rsid w:val="002C6AAB"/>
    <w:rsid w:val="002C6B54"/>
    <w:rsid w:val="002C7020"/>
    <w:rsid w:val="002C72C4"/>
    <w:rsid w:val="002C7A3C"/>
    <w:rsid w:val="002C7D9C"/>
    <w:rsid w:val="002D0244"/>
    <w:rsid w:val="002D059C"/>
    <w:rsid w:val="002D066B"/>
    <w:rsid w:val="002D0A25"/>
    <w:rsid w:val="002D0C41"/>
    <w:rsid w:val="002D1931"/>
    <w:rsid w:val="002D198E"/>
    <w:rsid w:val="002D230A"/>
    <w:rsid w:val="002D28AA"/>
    <w:rsid w:val="002D4757"/>
    <w:rsid w:val="002D48FD"/>
    <w:rsid w:val="002D4942"/>
    <w:rsid w:val="002D4B7D"/>
    <w:rsid w:val="002D4DA3"/>
    <w:rsid w:val="002D52B0"/>
    <w:rsid w:val="002D5B0F"/>
    <w:rsid w:val="002D65EF"/>
    <w:rsid w:val="002D6700"/>
    <w:rsid w:val="002D6776"/>
    <w:rsid w:val="002D687A"/>
    <w:rsid w:val="002D6922"/>
    <w:rsid w:val="002D7DA5"/>
    <w:rsid w:val="002D7E9A"/>
    <w:rsid w:val="002D7F30"/>
    <w:rsid w:val="002D7F96"/>
    <w:rsid w:val="002E0372"/>
    <w:rsid w:val="002E0C05"/>
    <w:rsid w:val="002E0D38"/>
    <w:rsid w:val="002E1A4D"/>
    <w:rsid w:val="002E1C8F"/>
    <w:rsid w:val="002E23E8"/>
    <w:rsid w:val="002E2D4D"/>
    <w:rsid w:val="002E34DC"/>
    <w:rsid w:val="002E3A34"/>
    <w:rsid w:val="002E3CC0"/>
    <w:rsid w:val="002E4888"/>
    <w:rsid w:val="002E4D6A"/>
    <w:rsid w:val="002E5702"/>
    <w:rsid w:val="002E5968"/>
    <w:rsid w:val="002E5ECC"/>
    <w:rsid w:val="002E6421"/>
    <w:rsid w:val="002E6F32"/>
    <w:rsid w:val="002E73B2"/>
    <w:rsid w:val="002E75B4"/>
    <w:rsid w:val="002E75E7"/>
    <w:rsid w:val="002F0221"/>
    <w:rsid w:val="002F0304"/>
    <w:rsid w:val="002F0853"/>
    <w:rsid w:val="002F0A7D"/>
    <w:rsid w:val="002F0ACB"/>
    <w:rsid w:val="002F10D5"/>
    <w:rsid w:val="002F12F9"/>
    <w:rsid w:val="002F199F"/>
    <w:rsid w:val="002F1BC3"/>
    <w:rsid w:val="002F1C67"/>
    <w:rsid w:val="002F222B"/>
    <w:rsid w:val="002F23E0"/>
    <w:rsid w:val="002F287C"/>
    <w:rsid w:val="002F2B81"/>
    <w:rsid w:val="002F2E58"/>
    <w:rsid w:val="002F3D4C"/>
    <w:rsid w:val="002F4140"/>
    <w:rsid w:val="002F4312"/>
    <w:rsid w:val="002F45FB"/>
    <w:rsid w:val="002F4CD9"/>
    <w:rsid w:val="002F548E"/>
    <w:rsid w:val="002F5855"/>
    <w:rsid w:val="002F58FA"/>
    <w:rsid w:val="002F6276"/>
    <w:rsid w:val="002F6AA2"/>
    <w:rsid w:val="002F6AE8"/>
    <w:rsid w:val="002F739F"/>
    <w:rsid w:val="002F7A3A"/>
    <w:rsid w:val="002F7B9B"/>
    <w:rsid w:val="0030007E"/>
    <w:rsid w:val="00300B94"/>
    <w:rsid w:val="00300C68"/>
    <w:rsid w:val="003012FE"/>
    <w:rsid w:val="0030188C"/>
    <w:rsid w:val="00301E13"/>
    <w:rsid w:val="00302939"/>
    <w:rsid w:val="00302D30"/>
    <w:rsid w:val="00302E00"/>
    <w:rsid w:val="0030383D"/>
    <w:rsid w:val="00303848"/>
    <w:rsid w:val="00303D2D"/>
    <w:rsid w:val="0030460B"/>
    <w:rsid w:val="00304E2C"/>
    <w:rsid w:val="00305022"/>
    <w:rsid w:val="00305B3A"/>
    <w:rsid w:val="0030643C"/>
    <w:rsid w:val="003066C8"/>
    <w:rsid w:val="00306971"/>
    <w:rsid w:val="00306DB2"/>
    <w:rsid w:val="00306EFD"/>
    <w:rsid w:val="003074E3"/>
    <w:rsid w:val="003078B0"/>
    <w:rsid w:val="00307C77"/>
    <w:rsid w:val="00310A09"/>
    <w:rsid w:val="00310D05"/>
    <w:rsid w:val="003114D8"/>
    <w:rsid w:val="00311A7C"/>
    <w:rsid w:val="00311D71"/>
    <w:rsid w:val="00311FF3"/>
    <w:rsid w:val="0031241D"/>
    <w:rsid w:val="0031251E"/>
    <w:rsid w:val="003128B5"/>
    <w:rsid w:val="0031297E"/>
    <w:rsid w:val="00312E4E"/>
    <w:rsid w:val="00312EAB"/>
    <w:rsid w:val="00312EC3"/>
    <w:rsid w:val="00312F84"/>
    <w:rsid w:val="00313558"/>
    <w:rsid w:val="00313ADD"/>
    <w:rsid w:val="003142ED"/>
    <w:rsid w:val="00314913"/>
    <w:rsid w:val="003149CF"/>
    <w:rsid w:val="003149D4"/>
    <w:rsid w:val="00314B8A"/>
    <w:rsid w:val="00315B66"/>
    <w:rsid w:val="00315FDC"/>
    <w:rsid w:val="003168E0"/>
    <w:rsid w:val="00316A7E"/>
    <w:rsid w:val="00316EAD"/>
    <w:rsid w:val="003178F6"/>
    <w:rsid w:val="00320635"/>
    <w:rsid w:val="00320E03"/>
    <w:rsid w:val="00321452"/>
    <w:rsid w:val="003222BB"/>
    <w:rsid w:val="00322648"/>
    <w:rsid w:val="00322938"/>
    <w:rsid w:val="0032437F"/>
    <w:rsid w:val="00324664"/>
    <w:rsid w:val="00324703"/>
    <w:rsid w:val="00324F0A"/>
    <w:rsid w:val="003252CF"/>
    <w:rsid w:val="003263BB"/>
    <w:rsid w:val="003265D3"/>
    <w:rsid w:val="00327215"/>
    <w:rsid w:val="00327262"/>
    <w:rsid w:val="003272D5"/>
    <w:rsid w:val="003279F9"/>
    <w:rsid w:val="00327AAC"/>
    <w:rsid w:val="00327E38"/>
    <w:rsid w:val="00327EDD"/>
    <w:rsid w:val="003304ED"/>
    <w:rsid w:val="0033054A"/>
    <w:rsid w:val="00330585"/>
    <w:rsid w:val="00330BE7"/>
    <w:rsid w:val="003315DB"/>
    <w:rsid w:val="003319AD"/>
    <w:rsid w:val="0033227A"/>
    <w:rsid w:val="003322E0"/>
    <w:rsid w:val="00332A78"/>
    <w:rsid w:val="0033366F"/>
    <w:rsid w:val="00333E8A"/>
    <w:rsid w:val="00334127"/>
    <w:rsid w:val="0033419A"/>
    <w:rsid w:val="003358DF"/>
    <w:rsid w:val="00335D04"/>
    <w:rsid w:val="00335F3F"/>
    <w:rsid w:val="0033688B"/>
    <w:rsid w:val="00336BB8"/>
    <w:rsid w:val="00336D0F"/>
    <w:rsid w:val="0033776D"/>
    <w:rsid w:val="00337D21"/>
    <w:rsid w:val="0034000A"/>
    <w:rsid w:val="003400E0"/>
    <w:rsid w:val="00340CDD"/>
    <w:rsid w:val="00340DD5"/>
    <w:rsid w:val="00341634"/>
    <w:rsid w:val="00341E8E"/>
    <w:rsid w:val="00341FE5"/>
    <w:rsid w:val="0034201D"/>
    <w:rsid w:val="00342729"/>
    <w:rsid w:val="00342989"/>
    <w:rsid w:val="00342ABF"/>
    <w:rsid w:val="00342C0B"/>
    <w:rsid w:val="00342FF7"/>
    <w:rsid w:val="003435BF"/>
    <w:rsid w:val="00344854"/>
    <w:rsid w:val="0034525A"/>
    <w:rsid w:val="00346A80"/>
    <w:rsid w:val="003476E3"/>
    <w:rsid w:val="00347CED"/>
    <w:rsid w:val="003507C6"/>
    <w:rsid w:val="00351419"/>
    <w:rsid w:val="00352352"/>
    <w:rsid w:val="003524AE"/>
    <w:rsid w:val="003524BE"/>
    <w:rsid w:val="003534A8"/>
    <w:rsid w:val="003537AE"/>
    <w:rsid w:val="00353B5C"/>
    <w:rsid w:val="00353C6C"/>
    <w:rsid w:val="00354683"/>
    <w:rsid w:val="00355002"/>
    <w:rsid w:val="0035507E"/>
    <w:rsid w:val="00356580"/>
    <w:rsid w:val="003569B8"/>
    <w:rsid w:val="00356BDD"/>
    <w:rsid w:val="00357154"/>
    <w:rsid w:val="00357487"/>
    <w:rsid w:val="00357858"/>
    <w:rsid w:val="00360043"/>
    <w:rsid w:val="00360710"/>
    <w:rsid w:val="003608C4"/>
    <w:rsid w:val="00360FAA"/>
    <w:rsid w:val="003611F5"/>
    <w:rsid w:val="00361A52"/>
    <w:rsid w:val="00361BC8"/>
    <w:rsid w:val="003629D9"/>
    <w:rsid w:val="00363E86"/>
    <w:rsid w:val="00364477"/>
    <w:rsid w:val="00364809"/>
    <w:rsid w:val="0036580E"/>
    <w:rsid w:val="00366358"/>
    <w:rsid w:val="0036670C"/>
    <w:rsid w:val="00366FEF"/>
    <w:rsid w:val="00367695"/>
    <w:rsid w:val="00367CBB"/>
    <w:rsid w:val="003701F9"/>
    <w:rsid w:val="00370B4F"/>
    <w:rsid w:val="00371738"/>
    <w:rsid w:val="00371B3F"/>
    <w:rsid w:val="00371F95"/>
    <w:rsid w:val="003724FC"/>
    <w:rsid w:val="003725EF"/>
    <w:rsid w:val="003726C0"/>
    <w:rsid w:val="0037307D"/>
    <w:rsid w:val="003733AE"/>
    <w:rsid w:val="0037364E"/>
    <w:rsid w:val="0037369F"/>
    <w:rsid w:val="00373B36"/>
    <w:rsid w:val="003742DB"/>
    <w:rsid w:val="003748E8"/>
    <w:rsid w:val="00374DC9"/>
    <w:rsid w:val="00374ED4"/>
    <w:rsid w:val="0037506C"/>
    <w:rsid w:val="0037511A"/>
    <w:rsid w:val="00375DC9"/>
    <w:rsid w:val="003761E0"/>
    <w:rsid w:val="0037666A"/>
    <w:rsid w:val="003767FA"/>
    <w:rsid w:val="0037689B"/>
    <w:rsid w:val="00380896"/>
    <w:rsid w:val="00380927"/>
    <w:rsid w:val="00380B83"/>
    <w:rsid w:val="00380DDD"/>
    <w:rsid w:val="00381587"/>
    <w:rsid w:val="00382B01"/>
    <w:rsid w:val="003830A9"/>
    <w:rsid w:val="00383286"/>
    <w:rsid w:val="00383BB0"/>
    <w:rsid w:val="0038465C"/>
    <w:rsid w:val="00384F3C"/>
    <w:rsid w:val="0038504A"/>
    <w:rsid w:val="003863C4"/>
    <w:rsid w:val="00386479"/>
    <w:rsid w:val="00386696"/>
    <w:rsid w:val="00386AED"/>
    <w:rsid w:val="003872E3"/>
    <w:rsid w:val="00390E3F"/>
    <w:rsid w:val="003911B1"/>
    <w:rsid w:val="003913E6"/>
    <w:rsid w:val="003919CF"/>
    <w:rsid w:val="00391F88"/>
    <w:rsid w:val="0039219E"/>
    <w:rsid w:val="00392411"/>
    <w:rsid w:val="00392C18"/>
    <w:rsid w:val="00392D77"/>
    <w:rsid w:val="0039343F"/>
    <w:rsid w:val="003943DE"/>
    <w:rsid w:val="003946FF"/>
    <w:rsid w:val="003947EA"/>
    <w:rsid w:val="003958DA"/>
    <w:rsid w:val="00396745"/>
    <w:rsid w:val="003968B6"/>
    <w:rsid w:val="00396B71"/>
    <w:rsid w:val="003975C3"/>
    <w:rsid w:val="00397684"/>
    <w:rsid w:val="003977B2"/>
    <w:rsid w:val="003979FE"/>
    <w:rsid w:val="00397B62"/>
    <w:rsid w:val="003A0021"/>
    <w:rsid w:val="003A02C3"/>
    <w:rsid w:val="003A034A"/>
    <w:rsid w:val="003A100A"/>
    <w:rsid w:val="003A17F0"/>
    <w:rsid w:val="003A1B52"/>
    <w:rsid w:val="003A22B1"/>
    <w:rsid w:val="003A2339"/>
    <w:rsid w:val="003A278A"/>
    <w:rsid w:val="003A29E4"/>
    <w:rsid w:val="003A2B54"/>
    <w:rsid w:val="003A433D"/>
    <w:rsid w:val="003A4654"/>
    <w:rsid w:val="003A4E79"/>
    <w:rsid w:val="003A66E6"/>
    <w:rsid w:val="003A73BE"/>
    <w:rsid w:val="003B0237"/>
    <w:rsid w:val="003B0676"/>
    <w:rsid w:val="003B14CA"/>
    <w:rsid w:val="003B2CE0"/>
    <w:rsid w:val="003B2E3A"/>
    <w:rsid w:val="003B30E8"/>
    <w:rsid w:val="003B374B"/>
    <w:rsid w:val="003B3EE0"/>
    <w:rsid w:val="003B5180"/>
    <w:rsid w:val="003B529D"/>
    <w:rsid w:val="003B52A4"/>
    <w:rsid w:val="003B5EB2"/>
    <w:rsid w:val="003B60B8"/>
    <w:rsid w:val="003B683D"/>
    <w:rsid w:val="003B6A95"/>
    <w:rsid w:val="003B6B47"/>
    <w:rsid w:val="003B7A07"/>
    <w:rsid w:val="003B7FDB"/>
    <w:rsid w:val="003C0553"/>
    <w:rsid w:val="003C11E5"/>
    <w:rsid w:val="003C14AB"/>
    <w:rsid w:val="003C14DB"/>
    <w:rsid w:val="003C1BC8"/>
    <w:rsid w:val="003C3295"/>
    <w:rsid w:val="003C47A3"/>
    <w:rsid w:val="003C4F36"/>
    <w:rsid w:val="003C501E"/>
    <w:rsid w:val="003C52F2"/>
    <w:rsid w:val="003C6C85"/>
    <w:rsid w:val="003C70A9"/>
    <w:rsid w:val="003D01F7"/>
    <w:rsid w:val="003D0C66"/>
    <w:rsid w:val="003D1E78"/>
    <w:rsid w:val="003D1EDE"/>
    <w:rsid w:val="003D2252"/>
    <w:rsid w:val="003D2FA2"/>
    <w:rsid w:val="003D3470"/>
    <w:rsid w:val="003D378E"/>
    <w:rsid w:val="003D3FF9"/>
    <w:rsid w:val="003D4018"/>
    <w:rsid w:val="003D461B"/>
    <w:rsid w:val="003D478D"/>
    <w:rsid w:val="003D4D08"/>
    <w:rsid w:val="003D5427"/>
    <w:rsid w:val="003D548F"/>
    <w:rsid w:val="003D5E4B"/>
    <w:rsid w:val="003D65F3"/>
    <w:rsid w:val="003D6724"/>
    <w:rsid w:val="003D7499"/>
    <w:rsid w:val="003D7FB1"/>
    <w:rsid w:val="003E063A"/>
    <w:rsid w:val="003E1ECF"/>
    <w:rsid w:val="003E2074"/>
    <w:rsid w:val="003E2615"/>
    <w:rsid w:val="003E2CC3"/>
    <w:rsid w:val="003E4B66"/>
    <w:rsid w:val="003E4DC1"/>
    <w:rsid w:val="003E4E85"/>
    <w:rsid w:val="003E5410"/>
    <w:rsid w:val="003E56C3"/>
    <w:rsid w:val="003E5ADF"/>
    <w:rsid w:val="003E5B70"/>
    <w:rsid w:val="003E5D58"/>
    <w:rsid w:val="003E5FDD"/>
    <w:rsid w:val="003E6742"/>
    <w:rsid w:val="003E6853"/>
    <w:rsid w:val="003E7FB6"/>
    <w:rsid w:val="003F066B"/>
    <w:rsid w:val="003F06F8"/>
    <w:rsid w:val="003F0C41"/>
    <w:rsid w:val="003F0EE9"/>
    <w:rsid w:val="003F16A1"/>
    <w:rsid w:val="003F16EC"/>
    <w:rsid w:val="003F1787"/>
    <w:rsid w:val="003F1C7B"/>
    <w:rsid w:val="003F240A"/>
    <w:rsid w:val="003F33FD"/>
    <w:rsid w:val="003F3B81"/>
    <w:rsid w:val="003F3BC9"/>
    <w:rsid w:val="003F3D1B"/>
    <w:rsid w:val="003F3DE3"/>
    <w:rsid w:val="003F4290"/>
    <w:rsid w:val="003F4C4D"/>
    <w:rsid w:val="003F4E5F"/>
    <w:rsid w:val="003F715C"/>
    <w:rsid w:val="003F7625"/>
    <w:rsid w:val="003F7870"/>
    <w:rsid w:val="003F7AC4"/>
    <w:rsid w:val="004009CA"/>
    <w:rsid w:val="00401245"/>
    <w:rsid w:val="00401436"/>
    <w:rsid w:val="00401636"/>
    <w:rsid w:val="00401BB5"/>
    <w:rsid w:val="00402D66"/>
    <w:rsid w:val="00404018"/>
    <w:rsid w:val="00404F08"/>
    <w:rsid w:val="00405A20"/>
    <w:rsid w:val="004060F3"/>
    <w:rsid w:val="00406156"/>
    <w:rsid w:val="00406FFA"/>
    <w:rsid w:val="00407612"/>
    <w:rsid w:val="00407AFF"/>
    <w:rsid w:val="00407E32"/>
    <w:rsid w:val="00410564"/>
    <w:rsid w:val="0041106B"/>
    <w:rsid w:val="0041152B"/>
    <w:rsid w:val="004122BE"/>
    <w:rsid w:val="00412818"/>
    <w:rsid w:val="00412AFA"/>
    <w:rsid w:val="00412CF5"/>
    <w:rsid w:val="004134D0"/>
    <w:rsid w:val="00413968"/>
    <w:rsid w:val="00413B08"/>
    <w:rsid w:val="004140BB"/>
    <w:rsid w:val="00414132"/>
    <w:rsid w:val="00414CEE"/>
    <w:rsid w:val="00415076"/>
    <w:rsid w:val="00415784"/>
    <w:rsid w:val="004157AC"/>
    <w:rsid w:val="0041581A"/>
    <w:rsid w:val="00416312"/>
    <w:rsid w:val="00416321"/>
    <w:rsid w:val="004164DD"/>
    <w:rsid w:val="00416751"/>
    <w:rsid w:val="00416D50"/>
    <w:rsid w:val="00417906"/>
    <w:rsid w:val="00420342"/>
    <w:rsid w:val="004203E7"/>
    <w:rsid w:val="00420763"/>
    <w:rsid w:val="004210CF"/>
    <w:rsid w:val="004214BE"/>
    <w:rsid w:val="00421AA4"/>
    <w:rsid w:val="00421DCE"/>
    <w:rsid w:val="0042265A"/>
    <w:rsid w:val="004232C5"/>
    <w:rsid w:val="00423835"/>
    <w:rsid w:val="00423E7A"/>
    <w:rsid w:val="0042401F"/>
    <w:rsid w:val="00424448"/>
    <w:rsid w:val="00425248"/>
    <w:rsid w:val="0042540B"/>
    <w:rsid w:val="004261B0"/>
    <w:rsid w:val="00426644"/>
    <w:rsid w:val="00426858"/>
    <w:rsid w:val="004269E2"/>
    <w:rsid w:val="00426EEA"/>
    <w:rsid w:val="0042791A"/>
    <w:rsid w:val="004300F0"/>
    <w:rsid w:val="0043129B"/>
    <w:rsid w:val="00431EE6"/>
    <w:rsid w:val="004329F7"/>
    <w:rsid w:val="00432CEA"/>
    <w:rsid w:val="00433C49"/>
    <w:rsid w:val="004341F5"/>
    <w:rsid w:val="004347F9"/>
    <w:rsid w:val="00434E59"/>
    <w:rsid w:val="004364C3"/>
    <w:rsid w:val="00436CC7"/>
    <w:rsid w:val="004371B4"/>
    <w:rsid w:val="0043721F"/>
    <w:rsid w:val="004373B7"/>
    <w:rsid w:val="004373C8"/>
    <w:rsid w:val="004374C6"/>
    <w:rsid w:val="00437A5A"/>
    <w:rsid w:val="00437B22"/>
    <w:rsid w:val="004401F3"/>
    <w:rsid w:val="00440E40"/>
    <w:rsid w:val="00441DBC"/>
    <w:rsid w:val="00441DC8"/>
    <w:rsid w:val="004423E9"/>
    <w:rsid w:val="0044270C"/>
    <w:rsid w:val="00442FF9"/>
    <w:rsid w:val="004430C9"/>
    <w:rsid w:val="00443270"/>
    <w:rsid w:val="00444B3F"/>
    <w:rsid w:val="00445371"/>
    <w:rsid w:val="004455D2"/>
    <w:rsid w:val="00445873"/>
    <w:rsid w:val="00445B65"/>
    <w:rsid w:val="00445FA2"/>
    <w:rsid w:val="00446789"/>
    <w:rsid w:val="004469B8"/>
    <w:rsid w:val="00446B14"/>
    <w:rsid w:val="00446FEF"/>
    <w:rsid w:val="00447393"/>
    <w:rsid w:val="004476BE"/>
    <w:rsid w:val="00450196"/>
    <w:rsid w:val="004504DF"/>
    <w:rsid w:val="00450876"/>
    <w:rsid w:val="00450936"/>
    <w:rsid w:val="004509B4"/>
    <w:rsid w:val="00450D7F"/>
    <w:rsid w:val="004512DD"/>
    <w:rsid w:val="004517FB"/>
    <w:rsid w:val="00451EE6"/>
    <w:rsid w:val="004523CF"/>
    <w:rsid w:val="00455987"/>
    <w:rsid w:val="0045615E"/>
    <w:rsid w:val="004565B2"/>
    <w:rsid w:val="00456708"/>
    <w:rsid w:val="00456A0A"/>
    <w:rsid w:val="0045779A"/>
    <w:rsid w:val="004604E7"/>
    <w:rsid w:val="00460656"/>
    <w:rsid w:val="004606E9"/>
    <w:rsid w:val="004607C3"/>
    <w:rsid w:val="00460815"/>
    <w:rsid w:val="004613B9"/>
    <w:rsid w:val="00462591"/>
    <w:rsid w:val="00462843"/>
    <w:rsid w:val="00463D22"/>
    <w:rsid w:val="00463D4C"/>
    <w:rsid w:val="00463E0B"/>
    <w:rsid w:val="0046431F"/>
    <w:rsid w:val="00464597"/>
    <w:rsid w:val="004648F7"/>
    <w:rsid w:val="004654EE"/>
    <w:rsid w:val="00465EBA"/>
    <w:rsid w:val="00466C0A"/>
    <w:rsid w:val="004677F6"/>
    <w:rsid w:val="004703B2"/>
    <w:rsid w:val="004704AF"/>
    <w:rsid w:val="00470F96"/>
    <w:rsid w:val="0047141C"/>
    <w:rsid w:val="00471B01"/>
    <w:rsid w:val="004721EE"/>
    <w:rsid w:val="004729ED"/>
    <w:rsid w:val="00472A60"/>
    <w:rsid w:val="00472B5F"/>
    <w:rsid w:val="00473C38"/>
    <w:rsid w:val="00473C69"/>
    <w:rsid w:val="004742B9"/>
    <w:rsid w:val="00474682"/>
    <w:rsid w:val="00474FF0"/>
    <w:rsid w:val="00475129"/>
    <w:rsid w:val="004751F7"/>
    <w:rsid w:val="004753D5"/>
    <w:rsid w:val="00475400"/>
    <w:rsid w:val="00475421"/>
    <w:rsid w:val="0047577F"/>
    <w:rsid w:val="0047617B"/>
    <w:rsid w:val="00477680"/>
    <w:rsid w:val="0048029E"/>
    <w:rsid w:val="00480B6E"/>
    <w:rsid w:val="00480BB8"/>
    <w:rsid w:val="00481847"/>
    <w:rsid w:val="00481FF7"/>
    <w:rsid w:val="004820DD"/>
    <w:rsid w:val="00482BB2"/>
    <w:rsid w:val="00483292"/>
    <w:rsid w:val="0048353B"/>
    <w:rsid w:val="004837C4"/>
    <w:rsid w:val="004840A7"/>
    <w:rsid w:val="0048413E"/>
    <w:rsid w:val="004847CA"/>
    <w:rsid w:val="00485128"/>
    <w:rsid w:val="00486014"/>
    <w:rsid w:val="004864EF"/>
    <w:rsid w:val="0049010C"/>
    <w:rsid w:val="00490138"/>
    <w:rsid w:val="00490C8B"/>
    <w:rsid w:val="00491298"/>
    <w:rsid w:val="00491379"/>
    <w:rsid w:val="00491B54"/>
    <w:rsid w:val="004922FB"/>
    <w:rsid w:val="00492740"/>
    <w:rsid w:val="0049298E"/>
    <w:rsid w:val="0049420B"/>
    <w:rsid w:val="00494430"/>
    <w:rsid w:val="0049461B"/>
    <w:rsid w:val="0049475C"/>
    <w:rsid w:val="004947AA"/>
    <w:rsid w:val="00494BD0"/>
    <w:rsid w:val="00494F79"/>
    <w:rsid w:val="00497814"/>
    <w:rsid w:val="00497A6C"/>
    <w:rsid w:val="00497F4C"/>
    <w:rsid w:val="004A01CE"/>
    <w:rsid w:val="004A057E"/>
    <w:rsid w:val="004A0A0A"/>
    <w:rsid w:val="004A14D9"/>
    <w:rsid w:val="004A204A"/>
    <w:rsid w:val="004A208B"/>
    <w:rsid w:val="004A24F5"/>
    <w:rsid w:val="004A2584"/>
    <w:rsid w:val="004A2664"/>
    <w:rsid w:val="004A2B79"/>
    <w:rsid w:val="004A2D2D"/>
    <w:rsid w:val="004A3BD3"/>
    <w:rsid w:val="004A3CAE"/>
    <w:rsid w:val="004A4CF9"/>
    <w:rsid w:val="004A541D"/>
    <w:rsid w:val="004A562D"/>
    <w:rsid w:val="004A5995"/>
    <w:rsid w:val="004A6670"/>
    <w:rsid w:val="004A6A84"/>
    <w:rsid w:val="004A6C50"/>
    <w:rsid w:val="004A708A"/>
    <w:rsid w:val="004B0058"/>
    <w:rsid w:val="004B054D"/>
    <w:rsid w:val="004B056E"/>
    <w:rsid w:val="004B057D"/>
    <w:rsid w:val="004B074F"/>
    <w:rsid w:val="004B0908"/>
    <w:rsid w:val="004B0F67"/>
    <w:rsid w:val="004B1003"/>
    <w:rsid w:val="004B10EE"/>
    <w:rsid w:val="004B165A"/>
    <w:rsid w:val="004B168D"/>
    <w:rsid w:val="004B18D0"/>
    <w:rsid w:val="004B228C"/>
    <w:rsid w:val="004B38BE"/>
    <w:rsid w:val="004B4053"/>
    <w:rsid w:val="004B4952"/>
    <w:rsid w:val="004B5520"/>
    <w:rsid w:val="004B5687"/>
    <w:rsid w:val="004B6360"/>
    <w:rsid w:val="004B774D"/>
    <w:rsid w:val="004B7F6F"/>
    <w:rsid w:val="004C0271"/>
    <w:rsid w:val="004C0B0F"/>
    <w:rsid w:val="004C0C6A"/>
    <w:rsid w:val="004C1337"/>
    <w:rsid w:val="004C1497"/>
    <w:rsid w:val="004C197E"/>
    <w:rsid w:val="004C1FB1"/>
    <w:rsid w:val="004C23A7"/>
    <w:rsid w:val="004C2528"/>
    <w:rsid w:val="004C34FC"/>
    <w:rsid w:val="004C3C33"/>
    <w:rsid w:val="004C4497"/>
    <w:rsid w:val="004C529C"/>
    <w:rsid w:val="004C52E9"/>
    <w:rsid w:val="004C5472"/>
    <w:rsid w:val="004C5916"/>
    <w:rsid w:val="004C643A"/>
    <w:rsid w:val="004C66B1"/>
    <w:rsid w:val="004C6777"/>
    <w:rsid w:val="004C6A66"/>
    <w:rsid w:val="004C6D17"/>
    <w:rsid w:val="004C7099"/>
    <w:rsid w:val="004C7E75"/>
    <w:rsid w:val="004D0146"/>
    <w:rsid w:val="004D04D9"/>
    <w:rsid w:val="004D08EA"/>
    <w:rsid w:val="004D11F6"/>
    <w:rsid w:val="004D1902"/>
    <w:rsid w:val="004D1993"/>
    <w:rsid w:val="004D2058"/>
    <w:rsid w:val="004D2365"/>
    <w:rsid w:val="004D2B00"/>
    <w:rsid w:val="004D42ED"/>
    <w:rsid w:val="004D49B3"/>
    <w:rsid w:val="004D5A1F"/>
    <w:rsid w:val="004D5D1D"/>
    <w:rsid w:val="004D5E56"/>
    <w:rsid w:val="004D6513"/>
    <w:rsid w:val="004D6BBD"/>
    <w:rsid w:val="004D6EE9"/>
    <w:rsid w:val="004D7522"/>
    <w:rsid w:val="004D7D96"/>
    <w:rsid w:val="004E05E2"/>
    <w:rsid w:val="004E1E16"/>
    <w:rsid w:val="004E23CC"/>
    <w:rsid w:val="004E2D9F"/>
    <w:rsid w:val="004E41C8"/>
    <w:rsid w:val="004E4228"/>
    <w:rsid w:val="004E46FA"/>
    <w:rsid w:val="004E488F"/>
    <w:rsid w:val="004E4CCC"/>
    <w:rsid w:val="004E5063"/>
    <w:rsid w:val="004E5F05"/>
    <w:rsid w:val="004E6098"/>
    <w:rsid w:val="004E7FF2"/>
    <w:rsid w:val="004F0505"/>
    <w:rsid w:val="004F0775"/>
    <w:rsid w:val="004F0865"/>
    <w:rsid w:val="004F0A3B"/>
    <w:rsid w:val="004F27F0"/>
    <w:rsid w:val="004F3A02"/>
    <w:rsid w:val="004F3D9D"/>
    <w:rsid w:val="004F3F0C"/>
    <w:rsid w:val="004F3F9E"/>
    <w:rsid w:val="004F4E4A"/>
    <w:rsid w:val="004F4EEF"/>
    <w:rsid w:val="004F5800"/>
    <w:rsid w:val="004F592F"/>
    <w:rsid w:val="004F6959"/>
    <w:rsid w:val="004F6A4D"/>
    <w:rsid w:val="004F6F53"/>
    <w:rsid w:val="004F7878"/>
    <w:rsid w:val="004F7B94"/>
    <w:rsid w:val="00500809"/>
    <w:rsid w:val="005014E9"/>
    <w:rsid w:val="0050172C"/>
    <w:rsid w:val="00502F1E"/>
    <w:rsid w:val="00503757"/>
    <w:rsid w:val="00504683"/>
    <w:rsid w:val="00504C50"/>
    <w:rsid w:val="00504E3A"/>
    <w:rsid w:val="00505C02"/>
    <w:rsid w:val="00505D3D"/>
    <w:rsid w:val="00506438"/>
    <w:rsid w:val="00510617"/>
    <w:rsid w:val="00510E7E"/>
    <w:rsid w:val="00510EB7"/>
    <w:rsid w:val="0051102F"/>
    <w:rsid w:val="00511085"/>
    <w:rsid w:val="005122ED"/>
    <w:rsid w:val="00512541"/>
    <w:rsid w:val="00513442"/>
    <w:rsid w:val="0051473C"/>
    <w:rsid w:val="00514741"/>
    <w:rsid w:val="00514DF5"/>
    <w:rsid w:val="00515256"/>
    <w:rsid w:val="00515B02"/>
    <w:rsid w:val="00515B03"/>
    <w:rsid w:val="005160B9"/>
    <w:rsid w:val="00516924"/>
    <w:rsid w:val="00516EBA"/>
    <w:rsid w:val="0051711D"/>
    <w:rsid w:val="005171AE"/>
    <w:rsid w:val="005177DA"/>
    <w:rsid w:val="00522461"/>
    <w:rsid w:val="00522BE9"/>
    <w:rsid w:val="00522ED9"/>
    <w:rsid w:val="005230CD"/>
    <w:rsid w:val="005235CD"/>
    <w:rsid w:val="00524288"/>
    <w:rsid w:val="005250C5"/>
    <w:rsid w:val="00525BDD"/>
    <w:rsid w:val="00525C5E"/>
    <w:rsid w:val="00526E19"/>
    <w:rsid w:val="005270DC"/>
    <w:rsid w:val="0052720F"/>
    <w:rsid w:val="005272E2"/>
    <w:rsid w:val="00527CC7"/>
    <w:rsid w:val="00527DB7"/>
    <w:rsid w:val="00527FD0"/>
    <w:rsid w:val="0053039D"/>
    <w:rsid w:val="00530543"/>
    <w:rsid w:val="00531A28"/>
    <w:rsid w:val="00531DBE"/>
    <w:rsid w:val="00531F24"/>
    <w:rsid w:val="00532353"/>
    <w:rsid w:val="00532711"/>
    <w:rsid w:val="00533237"/>
    <w:rsid w:val="00533320"/>
    <w:rsid w:val="005333D9"/>
    <w:rsid w:val="005334A7"/>
    <w:rsid w:val="005334AB"/>
    <w:rsid w:val="00533D78"/>
    <w:rsid w:val="00533EFD"/>
    <w:rsid w:val="0053428C"/>
    <w:rsid w:val="00534A8E"/>
    <w:rsid w:val="00534C3F"/>
    <w:rsid w:val="00534C7C"/>
    <w:rsid w:val="00534C80"/>
    <w:rsid w:val="00535166"/>
    <w:rsid w:val="00535167"/>
    <w:rsid w:val="005351C7"/>
    <w:rsid w:val="00536C8C"/>
    <w:rsid w:val="0053770E"/>
    <w:rsid w:val="00537887"/>
    <w:rsid w:val="00540B3F"/>
    <w:rsid w:val="00540E06"/>
    <w:rsid w:val="00541148"/>
    <w:rsid w:val="00541687"/>
    <w:rsid w:val="005418EC"/>
    <w:rsid w:val="00541E02"/>
    <w:rsid w:val="00541EDE"/>
    <w:rsid w:val="0054213B"/>
    <w:rsid w:val="00543321"/>
    <w:rsid w:val="00543569"/>
    <w:rsid w:val="00543A04"/>
    <w:rsid w:val="00543C60"/>
    <w:rsid w:val="0054411E"/>
    <w:rsid w:val="005445E5"/>
    <w:rsid w:val="0054569A"/>
    <w:rsid w:val="00546257"/>
    <w:rsid w:val="005469D7"/>
    <w:rsid w:val="00546D6B"/>
    <w:rsid w:val="00546DCF"/>
    <w:rsid w:val="005479B1"/>
    <w:rsid w:val="005503A3"/>
    <w:rsid w:val="005504A3"/>
    <w:rsid w:val="00551509"/>
    <w:rsid w:val="005516B3"/>
    <w:rsid w:val="00551F67"/>
    <w:rsid w:val="00552B8F"/>
    <w:rsid w:val="00552B94"/>
    <w:rsid w:val="00552EBE"/>
    <w:rsid w:val="0055305C"/>
    <w:rsid w:val="00553062"/>
    <w:rsid w:val="0055323B"/>
    <w:rsid w:val="00553484"/>
    <w:rsid w:val="0055394F"/>
    <w:rsid w:val="00553C56"/>
    <w:rsid w:val="00553F4A"/>
    <w:rsid w:val="00554AE0"/>
    <w:rsid w:val="00554D57"/>
    <w:rsid w:val="00555C07"/>
    <w:rsid w:val="00555D3F"/>
    <w:rsid w:val="00555E6B"/>
    <w:rsid w:val="00555E78"/>
    <w:rsid w:val="00556009"/>
    <w:rsid w:val="005561B9"/>
    <w:rsid w:val="0055646E"/>
    <w:rsid w:val="0055689D"/>
    <w:rsid w:val="00556966"/>
    <w:rsid w:val="00556EB6"/>
    <w:rsid w:val="00557E94"/>
    <w:rsid w:val="00560730"/>
    <w:rsid w:val="00560CE5"/>
    <w:rsid w:val="00560D54"/>
    <w:rsid w:val="00560F6C"/>
    <w:rsid w:val="00561966"/>
    <w:rsid w:val="00561D2A"/>
    <w:rsid w:val="00561F5A"/>
    <w:rsid w:val="005623A4"/>
    <w:rsid w:val="005629AF"/>
    <w:rsid w:val="0056376C"/>
    <w:rsid w:val="00563888"/>
    <w:rsid w:val="005638D2"/>
    <w:rsid w:val="00564053"/>
    <w:rsid w:val="00564352"/>
    <w:rsid w:val="00565C87"/>
    <w:rsid w:val="00566322"/>
    <w:rsid w:val="00566700"/>
    <w:rsid w:val="005673AD"/>
    <w:rsid w:val="00567D73"/>
    <w:rsid w:val="005705E5"/>
    <w:rsid w:val="00570D0E"/>
    <w:rsid w:val="00570F01"/>
    <w:rsid w:val="00571CCA"/>
    <w:rsid w:val="0057209E"/>
    <w:rsid w:val="00572266"/>
    <w:rsid w:val="00572A48"/>
    <w:rsid w:val="00572D4A"/>
    <w:rsid w:val="005730EC"/>
    <w:rsid w:val="00573F49"/>
    <w:rsid w:val="00574401"/>
    <w:rsid w:val="005744C9"/>
    <w:rsid w:val="005752A1"/>
    <w:rsid w:val="005762DF"/>
    <w:rsid w:val="00576C65"/>
    <w:rsid w:val="00576F2A"/>
    <w:rsid w:val="005779DB"/>
    <w:rsid w:val="00577ADB"/>
    <w:rsid w:val="00577B76"/>
    <w:rsid w:val="005809BD"/>
    <w:rsid w:val="00581431"/>
    <w:rsid w:val="00581655"/>
    <w:rsid w:val="00581753"/>
    <w:rsid w:val="0058196F"/>
    <w:rsid w:val="00581D91"/>
    <w:rsid w:val="00582228"/>
    <w:rsid w:val="005826E6"/>
    <w:rsid w:val="00582879"/>
    <w:rsid w:val="00582A0D"/>
    <w:rsid w:val="0058316F"/>
    <w:rsid w:val="005840C4"/>
    <w:rsid w:val="00584B3F"/>
    <w:rsid w:val="00584DBA"/>
    <w:rsid w:val="0058605E"/>
    <w:rsid w:val="00586CDA"/>
    <w:rsid w:val="00587022"/>
    <w:rsid w:val="005874B7"/>
    <w:rsid w:val="0058751D"/>
    <w:rsid w:val="00587535"/>
    <w:rsid w:val="00587F78"/>
    <w:rsid w:val="005900EA"/>
    <w:rsid w:val="00590D52"/>
    <w:rsid w:val="00590E77"/>
    <w:rsid w:val="00590FC3"/>
    <w:rsid w:val="00591057"/>
    <w:rsid w:val="005913F1"/>
    <w:rsid w:val="0059141E"/>
    <w:rsid w:val="0059267B"/>
    <w:rsid w:val="00592D43"/>
    <w:rsid w:val="00592E85"/>
    <w:rsid w:val="00594A7C"/>
    <w:rsid w:val="00594AD2"/>
    <w:rsid w:val="00594B96"/>
    <w:rsid w:val="00594D74"/>
    <w:rsid w:val="00594DD8"/>
    <w:rsid w:val="005951B7"/>
    <w:rsid w:val="00595990"/>
    <w:rsid w:val="00595DD4"/>
    <w:rsid w:val="00595E40"/>
    <w:rsid w:val="005961BC"/>
    <w:rsid w:val="00596591"/>
    <w:rsid w:val="00596DC6"/>
    <w:rsid w:val="00596DDE"/>
    <w:rsid w:val="005977CB"/>
    <w:rsid w:val="00597876"/>
    <w:rsid w:val="00597CF4"/>
    <w:rsid w:val="005A0927"/>
    <w:rsid w:val="005A120C"/>
    <w:rsid w:val="005A1A09"/>
    <w:rsid w:val="005A1FDC"/>
    <w:rsid w:val="005A20F9"/>
    <w:rsid w:val="005A2856"/>
    <w:rsid w:val="005A2CA0"/>
    <w:rsid w:val="005A3B4D"/>
    <w:rsid w:val="005A3E0C"/>
    <w:rsid w:val="005A43CD"/>
    <w:rsid w:val="005A4448"/>
    <w:rsid w:val="005A4915"/>
    <w:rsid w:val="005A498E"/>
    <w:rsid w:val="005A4F2D"/>
    <w:rsid w:val="005A55DB"/>
    <w:rsid w:val="005A5EC3"/>
    <w:rsid w:val="005A6F0F"/>
    <w:rsid w:val="005A7281"/>
    <w:rsid w:val="005A7BA1"/>
    <w:rsid w:val="005B02B8"/>
    <w:rsid w:val="005B0712"/>
    <w:rsid w:val="005B0A83"/>
    <w:rsid w:val="005B0D93"/>
    <w:rsid w:val="005B19D9"/>
    <w:rsid w:val="005B1B86"/>
    <w:rsid w:val="005B258B"/>
    <w:rsid w:val="005B3093"/>
    <w:rsid w:val="005B3434"/>
    <w:rsid w:val="005B36FD"/>
    <w:rsid w:val="005B3FB8"/>
    <w:rsid w:val="005B4009"/>
    <w:rsid w:val="005B420F"/>
    <w:rsid w:val="005B4F03"/>
    <w:rsid w:val="005B5B29"/>
    <w:rsid w:val="005B5CB0"/>
    <w:rsid w:val="005B5D08"/>
    <w:rsid w:val="005B69D7"/>
    <w:rsid w:val="005B69D8"/>
    <w:rsid w:val="005B6F37"/>
    <w:rsid w:val="005B7450"/>
    <w:rsid w:val="005B75A1"/>
    <w:rsid w:val="005B7655"/>
    <w:rsid w:val="005B7C23"/>
    <w:rsid w:val="005C09C1"/>
    <w:rsid w:val="005C0C09"/>
    <w:rsid w:val="005C1960"/>
    <w:rsid w:val="005C1C5B"/>
    <w:rsid w:val="005C1FA8"/>
    <w:rsid w:val="005C1FD4"/>
    <w:rsid w:val="005C2880"/>
    <w:rsid w:val="005C2C23"/>
    <w:rsid w:val="005C3A2A"/>
    <w:rsid w:val="005C57EC"/>
    <w:rsid w:val="005C5B0D"/>
    <w:rsid w:val="005C5E2E"/>
    <w:rsid w:val="005C60A5"/>
    <w:rsid w:val="005C6513"/>
    <w:rsid w:val="005C73A8"/>
    <w:rsid w:val="005C7488"/>
    <w:rsid w:val="005D0B46"/>
    <w:rsid w:val="005D11E4"/>
    <w:rsid w:val="005D1C85"/>
    <w:rsid w:val="005D2F2B"/>
    <w:rsid w:val="005D3399"/>
    <w:rsid w:val="005D3DA5"/>
    <w:rsid w:val="005D4068"/>
    <w:rsid w:val="005D4E0E"/>
    <w:rsid w:val="005D4FE3"/>
    <w:rsid w:val="005D55A8"/>
    <w:rsid w:val="005D5A86"/>
    <w:rsid w:val="005D5E17"/>
    <w:rsid w:val="005D6336"/>
    <w:rsid w:val="005D6C13"/>
    <w:rsid w:val="005D7998"/>
    <w:rsid w:val="005D7A82"/>
    <w:rsid w:val="005E0186"/>
    <w:rsid w:val="005E046F"/>
    <w:rsid w:val="005E0599"/>
    <w:rsid w:val="005E05C9"/>
    <w:rsid w:val="005E0E0B"/>
    <w:rsid w:val="005E1487"/>
    <w:rsid w:val="005E17EC"/>
    <w:rsid w:val="005E1C6C"/>
    <w:rsid w:val="005E27ED"/>
    <w:rsid w:val="005E3AA9"/>
    <w:rsid w:val="005E446A"/>
    <w:rsid w:val="005E4AD9"/>
    <w:rsid w:val="005E5542"/>
    <w:rsid w:val="005E5E46"/>
    <w:rsid w:val="005E6346"/>
    <w:rsid w:val="005E64E2"/>
    <w:rsid w:val="005E6E1A"/>
    <w:rsid w:val="005E717C"/>
    <w:rsid w:val="005E720D"/>
    <w:rsid w:val="005E7399"/>
    <w:rsid w:val="005E74AB"/>
    <w:rsid w:val="005E7519"/>
    <w:rsid w:val="005E75FC"/>
    <w:rsid w:val="005E7ECE"/>
    <w:rsid w:val="005F0D4C"/>
    <w:rsid w:val="005F20B6"/>
    <w:rsid w:val="005F230C"/>
    <w:rsid w:val="005F2388"/>
    <w:rsid w:val="005F2F9B"/>
    <w:rsid w:val="005F3155"/>
    <w:rsid w:val="005F323F"/>
    <w:rsid w:val="005F3290"/>
    <w:rsid w:val="005F40C8"/>
    <w:rsid w:val="005F4A78"/>
    <w:rsid w:val="005F520D"/>
    <w:rsid w:val="005F58AB"/>
    <w:rsid w:val="005F6117"/>
    <w:rsid w:val="005F730D"/>
    <w:rsid w:val="005F732A"/>
    <w:rsid w:val="005F760B"/>
    <w:rsid w:val="006011A6"/>
    <w:rsid w:val="006019DD"/>
    <w:rsid w:val="00601B98"/>
    <w:rsid w:val="00601D44"/>
    <w:rsid w:val="00603033"/>
    <w:rsid w:val="00603116"/>
    <w:rsid w:val="00603AC6"/>
    <w:rsid w:val="00603BAB"/>
    <w:rsid w:val="00604654"/>
    <w:rsid w:val="0060485F"/>
    <w:rsid w:val="00604D3A"/>
    <w:rsid w:val="00605833"/>
    <w:rsid w:val="006058C7"/>
    <w:rsid w:val="00606303"/>
    <w:rsid w:val="006071F6"/>
    <w:rsid w:val="006074BC"/>
    <w:rsid w:val="00607DDA"/>
    <w:rsid w:val="00607E39"/>
    <w:rsid w:val="0061004F"/>
    <w:rsid w:val="00610A2A"/>
    <w:rsid w:val="00610DFA"/>
    <w:rsid w:val="00613039"/>
    <w:rsid w:val="006133A9"/>
    <w:rsid w:val="006136A3"/>
    <w:rsid w:val="0061463B"/>
    <w:rsid w:val="0061476E"/>
    <w:rsid w:val="0061512E"/>
    <w:rsid w:val="00615608"/>
    <w:rsid w:val="006165BF"/>
    <w:rsid w:val="00616F49"/>
    <w:rsid w:val="006172E2"/>
    <w:rsid w:val="0061772B"/>
    <w:rsid w:val="006178D2"/>
    <w:rsid w:val="006201A4"/>
    <w:rsid w:val="00620E23"/>
    <w:rsid w:val="00621AB3"/>
    <w:rsid w:val="00621C0E"/>
    <w:rsid w:val="00621E51"/>
    <w:rsid w:val="006226A0"/>
    <w:rsid w:val="00622A89"/>
    <w:rsid w:val="00622CCE"/>
    <w:rsid w:val="00623116"/>
    <w:rsid w:val="00623358"/>
    <w:rsid w:val="00623AD3"/>
    <w:rsid w:val="00623C48"/>
    <w:rsid w:val="00624E13"/>
    <w:rsid w:val="006250A0"/>
    <w:rsid w:val="006250CD"/>
    <w:rsid w:val="0062537F"/>
    <w:rsid w:val="00625BF5"/>
    <w:rsid w:val="006269A4"/>
    <w:rsid w:val="00626C63"/>
    <w:rsid w:val="00627044"/>
    <w:rsid w:val="00627162"/>
    <w:rsid w:val="00627AF2"/>
    <w:rsid w:val="00631C8B"/>
    <w:rsid w:val="00632B34"/>
    <w:rsid w:val="00632CED"/>
    <w:rsid w:val="00632DC9"/>
    <w:rsid w:val="006331E9"/>
    <w:rsid w:val="0063378E"/>
    <w:rsid w:val="00633CF0"/>
    <w:rsid w:val="00633F14"/>
    <w:rsid w:val="0063450E"/>
    <w:rsid w:val="00634659"/>
    <w:rsid w:val="00634AAB"/>
    <w:rsid w:val="00635480"/>
    <w:rsid w:val="00635A86"/>
    <w:rsid w:val="00636BEB"/>
    <w:rsid w:val="00637A5D"/>
    <w:rsid w:val="00637ADE"/>
    <w:rsid w:val="00641035"/>
    <w:rsid w:val="00641AA8"/>
    <w:rsid w:val="0064237E"/>
    <w:rsid w:val="00642937"/>
    <w:rsid w:val="00642967"/>
    <w:rsid w:val="00643157"/>
    <w:rsid w:val="00643521"/>
    <w:rsid w:val="00644024"/>
    <w:rsid w:val="00644491"/>
    <w:rsid w:val="00644BDE"/>
    <w:rsid w:val="00644E6C"/>
    <w:rsid w:val="00645147"/>
    <w:rsid w:val="00645B1F"/>
    <w:rsid w:val="00645D8F"/>
    <w:rsid w:val="006463B1"/>
    <w:rsid w:val="006468AE"/>
    <w:rsid w:val="00647636"/>
    <w:rsid w:val="00647839"/>
    <w:rsid w:val="00650064"/>
    <w:rsid w:val="0065078B"/>
    <w:rsid w:val="00650CFE"/>
    <w:rsid w:val="0065118F"/>
    <w:rsid w:val="00651A52"/>
    <w:rsid w:val="00651D63"/>
    <w:rsid w:val="00652622"/>
    <w:rsid w:val="006530E8"/>
    <w:rsid w:val="00653ACE"/>
    <w:rsid w:val="00653E58"/>
    <w:rsid w:val="00654552"/>
    <w:rsid w:val="006567A5"/>
    <w:rsid w:val="00656F63"/>
    <w:rsid w:val="006570B3"/>
    <w:rsid w:val="0065740F"/>
    <w:rsid w:val="00657516"/>
    <w:rsid w:val="0065798B"/>
    <w:rsid w:val="00657B4A"/>
    <w:rsid w:val="006606DF"/>
    <w:rsid w:val="006614AD"/>
    <w:rsid w:val="0066267D"/>
    <w:rsid w:val="00663163"/>
    <w:rsid w:val="00663331"/>
    <w:rsid w:val="006634B6"/>
    <w:rsid w:val="00663928"/>
    <w:rsid w:val="00663F9B"/>
    <w:rsid w:val="00664774"/>
    <w:rsid w:val="00664B67"/>
    <w:rsid w:val="00665743"/>
    <w:rsid w:val="006657BD"/>
    <w:rsid w:val="00665873"/>
    <w:rsid w:val="00665882"/>
    <w:rsid w:val="006659BA"/>
    <w:rsid w:val="00665CEB"/>
    <w:rsid w:val="00665DBB"/>
    <w:rsid w:val="006661B6"/>
    <w:rsid w:val="00667010"/>
    <w:rsid w:val="006677B7"/>
    <w:rsid w:val="00670B2D"/>
    <w:rsid w:val="00670E88"/>
    <w:rsid w:val="00670ED9"/>
    <w:rsid w:val="00671131"/>
    <w:rsid w:val="00671267"/>
    <w:rsid w:val="00671369"/>
    <w:rsid w:val="00671B60"/>
    <w:rsid w:val="00671F15"/>
    <w:rsid w:val="00672BFF"/>
    <w:rsid w:val="0067429E"/>
    <w:rsid w:val="0067430B"/>
    <w:rsid w:val="006746A9"/>
    <w:rsid w:val="0067478F"/>
    <w:rsid w:val="00674FD1"/>
    <w:rsid w:val="006750CC"/>
    <w:rsid w:val="006752EA"/>
    <w:rsid w:val="00675454"/>
    <w:rsid w:val="00675A7F"/>
    <w:rsid w:val="00675BCA"/>
    <w:rsid w:val="0067669F"/>
    <w:rsid w:val="00677295"/>
    <w:rsid w:val="0067736D"/>
    <w:rsid w:val="00677AD2"/>
    <w:rsid w:val="00677BF3"/>
    <w:rsid w:val="00680135"/>
    <w:rsid w:val="00680D5A"/>
    <w:rsid w:val="00680D6B"/>
    <w:rsid w:val="006814A2"/>
    <w:rsid w:val="00681724"/>
    <w:rsid w:val="00681883"/>
    <w:rsid w:val="00681BB2"/>
    <w:rsid w:val="00681E47"/>
    <w:rsid w:val="00681F61"/>
    <w:rsid w:val="006820B1"/>
    <w:rsid w:val="00682976"/>
    <w:rsid w:val="006830A1"/>
    <w:rsid w:val="006833FD"/>
    <w:rsid w:val="006836BB"/>
    <w:rsid w:val="0068412D"/>
    <w:rsid w:val="006858C1"/>
    <w:rsid w:val="00685F73"/>
    <w:rsid w:val="00686535"/>
    <w:rsid w:val="00686825"/>
    <w:rsid w:val="00687266"/>
    <w:rsid w:val="00687474"/>
    <w:rsid w:val="00690A7C"/>
    <w:rsid w:val="00692547"/>
    <w:rsid w:val="006927EF"/>
    <w:rsid w:val="0069286D"/>
    <w:rsid w:val="00693CF9"/>
    <w:rsid w:val="00695814"/>
    <w:rsid w:val="00696898"/>
    <w:rsid w:val="00697294"/>
    <w:rsid w:val="006974E0"/>
    <w:rsid w:val="006976B6"/>
    <w:rsid w:val="0069793E"/>
    <w:rsid w:val="00697A38"/>
    <w:rsid w:val="00697CAB"/>
    <w:rsid w:val="006A038F"/>
    <w:rsid w:val="006A1101"/>
    <w:rsid w:val="006A11AE"/>
    <w:rsid w:val="006A1A22"/>
    <w:rsid w:val="006A1AE2"/>
    <w:rsid w:val="006A1B4C"/>
    <w:rsid w:val="006A200B"/>
    <w:rsid w:val="006A23F1"/>
    <w:rsid w:val="006A2A8E"/>
    <w:rsid w:val="006A2C55"/>
    <w:rsid w:val="006A2D4A"/>
    <w:rsid w:val="006A30ED"/>
    <w:rsid w:val="006A338F"/>
    <w:rsid w:val="006A34B6"/>
    <w:rsid w:val="006A354B"/>
    <w:rsid w:val="006A37D4"/>
    <w:rsid w:val="006A3AB9"/>
    <w:rsid w:val="006A4480"/>
    <w:rsid w:val="006A4482"/>
    <w:rsid w:val="006A463B"/>
    <w:rsid w:val="006A53CF"/>
    <w:rsid w:val="006A562F"/>
    <w:rsid w:val="006A57A2"/>
    <w:rsid w:val="006A5A43"/>
    <w:rsid w:val="006A61A7"/>
    <w:rsid w:val="006A677A"/>
    <w:rsid w:val="006A679D"/>
    <w:rsid w:val="006A685C"/>
    <w:rsid w:val="006A6DAE"/>
    <w:rsid w:val="006A71F8"/>
    <w:rsid w:val="006A7B9D"/>
    <w:rsid w:val="006B0123"/>
    <w:rsid w:val="006B01C5"/>
    <w:rsid w:val="006B0299"/>
    <w:rsid w:val="006B04AC"/>
    <w:rsid w:val="006B09AA"/>
    <w:rsid w:val="006B0D67"/>
    <w:rsid w:val="006B0FED"/>
    <w:rsid w:val="006B115E"/>
    <w:rsid w:val="006B117E"/>
    <w:rsid w:val="006B199A"/>
    <w:rsid w:val="006B2173"/>
    <w:rsid w:val="006B263F"/>
    <w:rsid w:val="006B2927"/>
    <w:rsid w:val="006B29EC"/>
    <w:rsid w:val="006B2AEB"/>
    <w:rsid w:val="006B2B0D"/>
    <w:rsid w:val="006B30CE"/>
    <w:rsid w:val="006B3564"/>
    <w:rsid w:val="006B3B0F"/>
    <w:rsid w:val="006B5044"/>
    <w:rsid w:val="006B67BC"/>
    <w:rsid w:val="006B689E"/>
    <w:rsid w:val="006B7901"/>
    <w:rsid w:val="006C001C"/>
    <w:rsid w:val="006C0696"/>
    <w:rsid w:val="006C0C66"/>
    <w:rsid w:val="006C1601"/>
    <w:rsid w:val="006C1B64"/>
    <w:rsid w:val="006C1CD4"/>
    <w:rsid w:val="006C1E40"/>
    <w:rsid w:val="006C26B0"/>
    <w:rsid w:val="006C2B2C"/>
    <w:rsid w:val="006C2F39"/>
    <w:rsid w:val="006C38C0"/>
    <w:rsid w:val="006C3A8A"/>
    <w:rsid w:val="006C3AC4"/>
    <w:rsid w:val="006C4033"/>
    <w:rsid w:val="006C50E7"/>
    <w:rsid w:val="006C5428"/>
    <w:rsid w:val="006C54B0"/>
    <w:rsid w:val="006C5917"/>
    <w:rsid w:val="006C59E9"/>
    <w:rsid w:val="006C5A9F"/>
    <w:rsid w:val="006C6570"/>
    <w:rsid w:val="006C6D70"/>
    <w:rsid w:val="006C717E"/>
    <w:rsid w:val="006C7596"/>
    <w:rsid w:val="006D0B1F"/>
    <w:rsid w:val="006D146D"/>
    <w:rsid w:val="006D1614"/>
    <w:rsid w:val="006D180A"/>
    <w:rsid w:val="006D19F4"/>
    <w:rsid w:val="006D1EB4"/>
    <w:rsid w:val="006D2524"/>
    <w:rsid w:val="006D26AE"/>
    <w:rsid w:val="006D2781"/>
    <w:rsid w:val="006D3CFE"/>
    <w:rsid w:val="006D4280"/>
    <w:rsid w:val="006D4648"/>
    <w:rsid w:val="006D4AA2"/>
    <w:rsid w:val="006D509D"/>
    <w:rsid w:val="006D541A"/>
    <w:rsid w:val="006D5BB9"/>
    <w:rsid w:val="006D60BF"/>
    <w:rsid w:val="006D6B71"/>
    <w:rsid w:val="006D727F"/>
    <w:rsid w:val="006D7C89"/>
    <w:rsid w:val="006E0A42"/>
    <w:rsid w:val="006E1459"/>
    <w:rsid w:val="006E20CC"/>
    <w:rsid w:val="006E2A4E"/>
    <w:rsid w:val="006E2AF5"/>
    <w:rsid w:val="006E2E87"/>
    <w:rsid w:val="006E3014"/>
    <w:rsid w:val="006E30B5"/>
    <w:rsid w:val="006E3320"/>
    <w:rsid w:val="006E34C7"/>
    <w:rsid w:val="006E406A"/>
    <w:rsid w:val="006E44E0"/>
    <w:rsid w:val="006E4696"/>
    <w:rsid w:val="006E5058"/>
    <w:rsid w:val="006E545C"/>
    <w:rsid w:val="006E5C32"/>
    <w:rsid w:val="006E6082"/>
    <w:rsid w:val="006E614B"/>
    <w:rsid w:val="006E61B7"/>
    <w:rsid w:val="006E6663"/>
    <w:rsid w:val="006E6C6D"/>
    <w:rsid w:val="006E736F"/>
    <w:rsid w:val="006E78CB"/>
    <w:rsid w:val="006E7FF6"/>
    <w:rsid w:val="006F0567"/>
    <w:rsid w:val="006F20A0"/>
    <w:rsid w:val="006F229C"/>
    <w:rsid w:val="006F2971"/>
    <w:rsid w:val="006F299E"/>
    <w:rsid w:val="006F2D2E"/>
    <w:rsid w:val="006F3161"/>
    <w:rsid w:val="006F42EF"/>
    <w:rsid w:val="006F4681"/>
    <w:rsid w:val="006F498C"/>
    <w:rsid w:val="006F4C1B"/>
    <w:rsid w:val="006F5442"/>
    <w:rsid w:val="006F5A50"/>
    <w:rsid w:val="006F5C61"/>
    <w:rsid w:val="006F5CF5"/>
    <w:rsid w:val="006F5D04"/>
    <w:rsid w:val="006F5FBF"/>
    <w:rsid w:val="006F6036"/>
    <w:rsid w:val="006F60E6"/>
    <w:rsid w:val="006F6662"/>
    <w:rsid w:val="006F672F"/>
    <w:rsid w:val="006F75C1"/>
    <w:rsid w:val="0070035F"/>
    <w:rsid w:val="0070043A"/>
    <w:rsid w:val="0070050A"/>
    <w:rsid w:val="00700A37"/>
    <w:rsid w:val="0070104A"/>
    <w:rsid w:val="007012D3"/>
    <w:rsid w:val="00701D32"/>
    <w:rsid w:val="00701DC7"/>
    <w:rsid w:val="007022FA"/>
    <w:rsid w:val="0070263A"/>
    <w:rsid w:val="007026F4"/>
    <w:rsid w:val="00702BD2"/>
    <w:rsid w:val="00702DAB"/>
    <w:rsid w:val="00703838"/>
    <w:rsid w:val="007041DD"/>
    <w:rsid w:val="0070513B"/>
    <w:rsid w:val="00705A66"/>
    <w:rsid w:val="00705D14"/>
    <w:rsid w:val="00706325"/>
    <w:rsid w:val="00706ADC"/>
    <w:rsid w:val="00706C3A"/>
    <w:rsid w:val="0070723A"/>
    <w:rsid w:val="0070755A"/>
    <w:rsid w:val="00710C23"/>
    <w:rsid w:val="00710F72"/>
    <w:rsid w:val="00711264"/>
    <w:rsid w:val="00711DAE"/>
    <w:rsid w:val="007123B9"/>
    <w:rsid w:val="00712EDE"/>
    <w:rsid w:val="007130F0"/>
    <w:rsid w:val="0071322F"/>
    <w:rsid w:val="007137B8"/>
    <w:rsid w:val="00714344"/>
    <w:rsid w:val="00714B25"/>
    <w:rsid w:val="0071566F"/>
    <w:rsid w:val="007159E8"/>
    <w:rsid w:val="007164C7"/>
    <w:rsid w:val="00716E39"/>
    <w:rsid w:val="007176E3"/>
    <w:rsid w:val="0072034F"/>
    <w:rsid w:val="00720FA7"/>
    <w:rsid w:val="00721087"/>
    <w:rsid w:val="007213EC"/>
    <w:rsid w:val="0072386D"/>
    <w:rsid w:val="00723F4B"/>
    <w:rsid w:val="00724DF4"/>
    <w:rsid w:val="007257F0"/>
    <w:rsid w:val="0072587C"/>
    <w:rsid w:val="00725F61"/>
    <w:rsid w:val="0072629D"/>
    <w:rsid w:val="007263A3"/>
    <w:rsid w:val="007264DD"/>
    <w:rsid w:val="007268EA"/>
    <w:rsid w:val="0072692B"/>
    <w:rsid w:val="00726ED0"/>
    <w:rsid w:val="007273B9"/>
    <w:rsid w:val="007274F0"/>
    <w:rsid w:val="0072750F"/>
    <w:rsid w:val="00727C70"/>
    <w:rsid w:val="00727E8E"/>
    <w:rsid w:val="007301A5"/>
    <w:rsid w:val="007305DA"/>
    <w:rsid w:val="00730643"/>
    <w:rsid w:val="00730B1F"/>
    <w:rsid w:val="00730B36"/>
    <w:rsid w:val="00731226"/>
    <w:rsid w:val="00731452"/>
    <w:rsid w:val="00732091"/>
    <w:rsid w:val="007326A0"/>
    <w:rsid w:val="007327EC"/>
    <w:rsid w:val="00732C46"/>
    <w:rsid w:val="007334B4"/>
    <w:rsid w:val="00733700"/>
    <w:rsid w:val="007337DD"/>
    <w:rsid w:val="0073380C"/>
    <w:rsid w:val="00733963"/>
    <w:rsid w:val="00734E90"/>
    <w:rsid w:val="00735E71"/>
    <w:rsid w:val="007363BC"/>
    <w:rsid w:val="007363E4"/>
    <w:rsid w:val="007365C4"/>
    <w:rsid w:val="0073679D"/>
    <w:rsid w:val="007368BE"/>
    <w:rsid w:val="00737840"/>
    <w:rsid w:val="00737FC5"/>
    <w:rsid w:val="007401F8"/>
    <w:rsid w:val="0074061D"/>
    <w:rsid w:val="00740C91"/>
    <w:rsid w:val="00740CC1"/>
    <w:rsid w:val="007412DA"/>
    <w:rsid w:val="007415DD"/>
    <w:rsid w:val="007420AC"/>
    <w:rsid w:val="00742446"/>
    <w:rsid w:val="00744668"/>
    <w:rsid w:val="007447DB"/>
    <w:rsid w:val="00744B63"/>
    <w:rsid w:val="00745353"/>
    <w:rsid w:val="00745817"/>
    <w:rsid w:val="00746129"/>
    <w:rsid w:val="007463F2"/>
    <w:rsid w:val="0074672C"/>
    <w:rsid w:val="0074687D"/>
    <w:rsid w:val="00747495"/>
    <w:rsid w:val="00747769"/>
    <w:rsid w:val="00747B17"/>
    <w:rsid w:val="00751305"/>
    <w:rsid w:val="00751771"/>
    <w:rsid w:val="0075295D"/>
    <w:rsid w:val="00752B03"/>
    <w:rsid w:val="00752FC9"/>
    <w:rsid w:val="00753324"/>
    <w:rsid w:val="00753613"/>
    <w:rsid w:val="007538CF"/>
    <w:rsid w:val="007540F8"/>
    <w:rsid w:val="007541FE"/>
    <w:rsid w:val="0075441C"/>
    <w:rsid w:val="0075458F"/>
    <w:rsid w:val="00754C4C"/>
    <w:rsid w:val="007556EC"/>
    <w:rsid w:val="00756175"/>
    <w:rsid w:val="00756B7C"/>
    <w:rsid w:val="0075714D"/>
    <w:rsid w:val="0075719F"/>
    <w:rsid w:val="007575A9"/>
    <w:rsid w:val="007603D2"/>
    <w:rsid w:val="00760BFA"/>
    <w:rsid w:val="00760F03"/>
    <w:rsid w:val="00761047"/>
    <w:rsid w:val="0076182F"/>
    <w:rsid w:val="007618BE"/>
    <w:rsid w:val="00762030"/>
    <w:rsid w:val="0076244E"/>
    <w:rsid w:val="00762663"/>
    <w:rsid w:val="00762F36"/>
    <w:rsid w:val="00763A27"/>
    <w:rsid w:val="007640C8"/>
    <w:rsid w:val="00764683"/>
    <w:rsid w:val="00764EBD"/>
    <w:rsid w:val="007657E4"/>
    <w:rsid w:val="00765C8F"/>
    <w:rsid w:val="00766407"/>
    <w:rsid w:val="0076651F"/>
    <w:rsid w:val="00766566"/>
    <w:rsid w:val="007671B9"/>
    <w:rsid w:val="00770002"/>
    <w:rsid w:val="00770B79"/>
    <w:rsid w:val="00770DF1"/>
    <w:rsid w:val="00771298"/>
    <w:rsid w:val="00771751"/>
    <w:rsid w:val="0077213D"/>
    <w:rsid w:val="00773525"/>
    <w:rsid w:val="00773864"/>
    <w:rsid w:val="007748F4"/>
    <w:rsid w:val="00776356"/>
    <w:rsid w:val="007769D1"/>
    <w:rsid w:val="007769EA"/>
    <w:rsid w:val="00777221"/>
    <w:rsid w:val="00777CDF"/>
    <w:rsid w:val="00780132"/>
    <w:rsid w:val="00780161"/>
    <w:rsid w:val="00781716"/>
    <w:rsid w:val="00781721"/>
    <w:rsid w:val="00782018"/>
    <w:rsid w:val="00783747"/>
    <w:rsid w:val="007838AE"/>
    <w:rsid w:val="0078410F"/>
    <w:rsid w:val="00784137"/>
    <w:rsid w:val="00784923"/>
    <w:rsid w:val="00785B39"/>
    <w:rsid w:val="00785BEF"/>
    <w:rsid w:val="00786A17"/>
    <w:rsid w:val="00787CA8"/>
    <w:rsid w:val="00787DE2"/>
    <w:rsid w:val="007908AE"/>
    <w:rsid w:val="00790B54"/>
    <w:rsid w:val="00790BD3"/>
    <w:rsid w:val="00790EC1"/>
    <w:rsid w:val="0079133B"/>
    <w:rsid w:val="007915E3"/>
    <w:rsid w:val="00791698"/>
    <w:rsid w:val="00792042"/>
    <w:rsid w:val="0079223A"/>
    <w:rsid w:val="007922D3"/>
    <w:rsid w:val="00792975"/>
    <w:rsid w:val="00792E1A"/>
    <w:rsid w:val="007930B3"/>
    <w:rsid w:val="0079426C"/>
    <w:rsid w:val="0079441A"/>
    <w:rsid w:val="00794921"/>
    <w:rsid w:val="00794C2F"/>
    <w:rsid w:val="00794F64"/>
    <w:rsid w:val="0079503C"/>
    <w:rsid w:val="007950DB"/>
    <w:rsid w:val="007956F0"/>
    <w:rsid w:val="00795C8B"/>
    <w:rsid w:val="00796184"/>
    <w:rsid w:val="007963E9"/>
    <w:rsid w:val="007967AC"/>
    <w:rsid w:val="007970CF"/>
    <w:rsid w:val="00797B40"/>
    <w:rsid w:val="00797F8B"/>
    <w:rsid w:val="007A0102"/>
    <w:rsid w:val="007A06D1"/>
    <w:rsid w:val="007A111D"/>
    <w:rsid w:val="007A11BF"/>
    <w:rsid w:val="007A125B"/>
    <w:rsid w:val="007A23BB"/>
    <w:rsid w:val="007A2A46"/>
    <w:rsid w:val="007A2E48"/>
    <w:rsid w:val="007A2FDA"/>
    <w:rsid w:val="007A30AE"/>
    <w:rsid w:val="007A320A"/>
    <w:rsid w:val="007A339E"/>
    <w:rsid w:val="007A34CB"/>
    <w:rsid w:val="007A38D2"/>
    <w:rsid w:val="007A3C39"/>
    <w:rsid w:val="007A40EC"/>
    <w:rsid w:val="007A5719"/>
    <w:rsid w:val="007A57DC"/>
    <w:rsid w:val="007A5BAE"/>
    <w:rsid w:val="007A5CAD"/>
    <w:rsid w:val="007A5DC5"/>
    <w:rsid w:val="007A6AFE"/>
    <w:rsid w:val="007A726D"/>
    <w:rsid w:val="007A7338"/>
    <w:rsid w:val="007A7557"/>
    <w:rsid w:val="007A7A90"/>
    <w:rsid w:val="007A7DE9"/>
    <w:rsid w:val="007B07BB"/>
    <w:rsid w:val="007B0C39"/>
    <w:rsid w:val="007B0C49"/>
    <w:rsid w:val="007B11A4"/>
    <w:rsid w:val="007B20BB"/>
    <w:rsid w:val="007B25E4"/>
    <w:rsid w:val="007B2AC4"/>
    <w:rsid w:val="007B2BD5"/>
    <w:rsid w:val="007B30F9"/>
    <w:rsid w:val="007B37D1"/>
    <w:rsid w:val="007B40DB"/>
    <w:rsid w:val="007B4178"/>
    <w:rsid w:val="007B44BD"/>
    <w:rsid w:val="007B479D"/>
    <w:rsid w:val="007B53A2"/>
    <w:rsid w:val="007B541F"/>
    <w:rsid w:val="007B5A6D"/>
    <w:rsid w:val="007B5B87"/>
    <w:rsid w:val="007B5F02"/>
    <w:rsid w:val="007B600B"/>
    <w:rsid w:val="007B6821"/>
    <w:rsid w:val="007B683E"/>
    <w:rsid w:val="007B6BFE"/>
    <w:rsid w:val="007B6D23"/>
    <w:rsid w:val="007B6E58"/>
    <w:rsid w:val="007B7C6F"/>
    <w:rsid w:val="007B7C82"/>
    <w:rsid w:val="007B7E02"/>
    <w:rsid w:val="007C0619"/>
    <w:rsid w:val="007C07BC"/>
    <w:rsid w:val="007C09E3"/>
    <w:rsid w:val="007C139D"/>
    <w:rsid w:val="007C1AE0"/>
    <w:rsid w:val="007C1C38"/>
    <w:rsid w:val="007C1E1C"/>
    <w:rsid w:val="007C3428"/>
    <w:rsid w:val="007C4A7C"/>
    <w:rsid w:val="007C4C10"/>
    <w:rsid w:val="007C4D4E"/>
    <w:rsid w:val="007C5625"/>
    <w:rsid w:val="007C605A"/>
    <w:rsid w:val="007C66E4"/>
    <w:rsid w:val="007C6FB4"/>
    <w:rsid w:val="007C6FB5"/>
    <w:rsid w:val="007C7CB6"/>
    <w:rsid w:val="007C7DC4"/>
    <w:rsid w:val="007C7E0C"/>
    <w:rsid w:val="007D057E"/>
    <w:rsid w:val="007D09D6"/>
    <w:rsid w:val="007D0BEB"/>
    <w:rsid w:val="007D115B"/>
    <w:rsid w:val="007D1B16"/>
    <w:rsid w:val="007D1C05"/>
    <w:rsid w:val="007D20CC"/>
    <w:rsid w:val="007D271F"/>
    <w:rsid w:val="007D2A7F"/>
    <w:rsid w:val="007D2C9B"/>
    <w:rsid w:val="007D31A2"/>
    <w:rsid w:val="007D3CF1"/>
    <w:rsid w:val="007D4C12"/>
    <w:rsid w:val="007D565E"/>
    <w:rsid w:val="007D5CB5"/>
    <w:rsid w:val="007D65D8"/>
    <w:rsid w:val="007D7980"/>
    <w:rsid w:val="007D7A3B"/>
    <w:rsid w:val="007E00E2"/>
    <w:rsid w:val="007E0870"/>
    <w:rsid w:val="007E08A0"/>
    <w:rsid w:val="007E0E5F"/>
    <w:rsid w:val="007E1348"/>
    <w:rsid w:val="007E150B"/>
    <w:rsid w:val="007E18D0"/>
    <w:rsid w:val="007E1961"/>
    <w:rsid w:val="007E1AD6"/>
    <w:rsid w:val="007E21F0"/>
    <w:rsid w:val="007E4011"/>
    <w:rsid w:val="007E42AE"/>
    <w:rsid w:val="007E55FC"/>
    <w:rsid w:val="007E5991"/>
    <w:rsid w:val="007E5A90"/>
    <w:rsid w:val="007E5BC5"/>
    <w:rsid w:val="007E6072"/>
    <w:rsid w:val="007E622C"/>
    <w:rsid w:val="007E64B1"/>
    <w:rsid w:val="007E687E"/>
    <w:rsid w:val="007E7492"/>
    <w:rsid w:val="007E7AAD"/>
    <w:rsid w:val="007F0024"/>
    <w:rsid w:val="007F0190"/>
    <w:rsid w:val="007F0B52"/>
    <w:rsid w:val="007F0BD4"/>
    <w:rsid w:val="007F2126"/>
    <w:rsid w:val="007F25DA"/>
    <w:rsid w:val="007F261E"/>
    <w:rsid w:val="007F3E59"/>
    <w:rsid w:val="007F4289"/>
    <w:rsid w:val="007F4566"/>
    <w:rsid w:val="007F6CB0"/>
    <w:rsid w:val="007F7116"/>
    <w:rsid w:val="007F7DDD"/>
    <w:rsid w:val="008001ED"/>
    <w:rsid w:val="008003B2"/>
    <w:rsid w:val="00800598"/>
    <w:rsid w:val="008006BB"/>
    <w:rsid w:val="00800BB5"/>
    <w:rsid w:val="0080203C"/>
    <w:rsid w:val="00802624"/>
    <w:rsid w:val="0080293F"/>
    <w:rsid w:val="00803D41"/>
    <w:rsid w:val="00803E49"/>
    <w:rsid w:val="00803E87"/>
    <w:rsid w:val="00804306"/>
    <w:rsid w:val="008045A4"/>
    <w:rsid w:val="008045E1"/>
    <w:rsid w:val="008050E9"/>
    <w:rsid w:val="0080511C"/>
    <w:rsid w:val="00805426"/>
    <w:rsid w:val="00805B2C"/>
    <w:rsid w:val="00805BAD"/>
    <w:rsid w:val="00805C93"/>
    <w:rsid w:val="00805E78"/>
    <w:rsid w:val="008062B4"/>
    <w:rsid w:val="00806F70"/>
    <w:rsid w:val="0080746E"/>
    <w:rsid w:val="00807D00"/>
    <w:rsid w:val="008106ED"/>
    <w:rsid w:val="00810CB9"/>
    <w:rsid w:val="0081124C"/>
    <w:rsid w:val="0081164A"/>
    <w:rsid w:val="00812659"/>
    <w:rsid w:val="00812896"/>
    <w:rsid w:val="008132C3"/>
    <w:rsid w:val="0081346F"/>
    <w:rsid w:val="00814446"/>
    <w:rsid w:val="00814734"/>
    <w:rsid w:val="008150F1"/>
    <w:rsid w:val="00815573"/>
    <w:rsid w:val="00816177"/>
    <w:rsid w:val="00817832"/>
    <w:rsid w:val="008179FE"/>
    <w:rsid w:val="008200DF"/>
    <w:rsid w:val="00820283"/>
    <w:rsid w:val="00820481"/>
    <w:rsid w:val="008212E0"/>
    <w:rsid w:val="008218E8"/>
    <w:rsid w:val="00821E6C"/>
    <w:rsid w:val="00822729"/>
    <w:rsid w:val="00822964"/>
    <w:rsid w:val="00822B50"/>
    <w:rsid w:val="00823560"/>
    <w:rsid w:val="00823668"/>
    <w:rsid w:val="008240EC"/>
    <w:rsid w:val="00824A5E"/>
    <w:rsid w:val="0082531D"/>
    <w:rsid w:val="008278FB"/>
    <w:rsid w:val="00830D5C"/>
    <w:rsid w:val="00830D8B"/>
    <w:rsid w:val="0083127A"/>
    <w:rsid w:val="008319FF"/>
    <w:rsid w:val="00831B87"/>
    <w:rsid w:val="00832497"/>
    <w:rsid w:val="00832522"/>
    <w:rsid w:val="00832A86"/>
    <w:rsid w:val="00833ACD"/>
    <w:rsid w:val="00833E37"/>
    <w:rsid w:val="0083457A"/>
    <w:rsid w:val="008348A6"/>
    <w:rsid w:val="008350C8"/>
    <w:rsid w:val="0083534D"/>
    <w:rsid w:val="00836336"/>
    <w:rsid w:val="00836CF9"/>
    <w:rsid w:val="00836FE5"/>
    <w:rsid w:val="00837159"/>
    <w:rsid w:val="008404C3"/>
    <w:rsid w:val="00841175"/>
    <w:rsid w:val="0084126B"/>
    <w:rsid w:val="008412EF"/>
    <w:rsid w:val="00841EC5"/>
    <w:rsid w:val="0084406B"/>
    <w:rsid w:val="008452E1"/>
    <w:rsid w:val="00845A3E"/>
    <w:rsid w:val="0084624C"/>
    <w:rsid w:val="0084627D"/>
    <w:rsid w:val="00846372"/>
    <w:rsid w:val="008465F3"/>
    <w:rsid w:val="00847C98"/>
    <w:rsid w:val="00847CF9"/>
    <w:rsid w:val="00847F93"/>
    <w:rsid w:val="008503B7"/>
    <w:rsid w:val="008503CD"/>
    <w:rsid w:val="00851094"/>
    <w:rsid w:val="0085167D"/>
    <w:rsid w:val="00851801"/>
    <w:rsid w:val="00851C0F"/>
    <w:rsid w:val="00851F59"/>
    <w:rsid w:val="00852B31"/>
    <w:rsid w:val="00852FE3"/>
    <w:rsid w:val="0085309B"/>
    <w:rsid w:val="008530A0"/>
    <w:rsid w:val="00853A64"/>
    <w:rsid w:val="00854335"/>
    <w:rsid w:val="008543E5"/>
    <w:rsid w:val="0085447B"/>
    <w:rsid w:val="0085457D"/>
    <w:rsid w:val="00854FB9"/>
    <w:rsid w:val="00855246"/>
    <w:rsid w:val="0085593B"/>
    <w:rsid w:val="00856824"/>
    <w:rsid w:val="008577A8"/>
    <w:rsid w:val="00857D64"/>
    <w:rsid w:val="00857E68"/>
    <w:rsid w:val="00860275"/>
    <w:rsid w:val="00860315"/>
    <w:rsid w:val="0086127D"/>
    <w:rsid w:val="0086196E"/>
    <w:rsid w:val="008622FB"/>
    <w:rsid w:val="00862458"/>
    <w:rsid w:val="008628EE"/>
    <w:rsid w:val="00862A36"/>
    <w:rsid w:val="00862BAF"/>
    <w:rsid w:val="00862E0A"/>
    <w:rsid w:val="00863A4E"/>
    <w:rsid w:val="00863ED0"/>
    <w:rsid w:val="00864CB8"/>
    <w:rsid w:val="00864CEB"/>
    <w:rsid w:val="00864CFA"/>
    <w:rsid w:val="00865082"/>
    <w:rsid w:val="00866483"/>
    <w:rsid w:val="00866C4A"/>
    <w:rsid w:val="00866D8D"/>
    <w:rsid w:val="00867035"/>
    <w:rsid w:val="008670E3"/>
    <w:rsid w:val="0086740F"/>
    <w:rsid w:val="008674D4"/>
    <w:rsid w:val="00867644"/>
    <w:rsid w:val="008708C7"/>
    <w:rsid w:val="00870CF7"/>
    <w:rsid w:val="00871343"/>
    <w:rsid w:val="0087136A"/>
    <w:rsid w:val="00871E7B"/>
    <w:rsid w:val="0087233D"/>
    <w:rsid w:val="008724AA"/>
    <w:rsid w:val="008726EB"/>
    <w:rsid w:val="008729B5"/>
    <w:rsid w:val="00873009"/>
    <w:rsid w:val="00873249"/>
    <w:rsid w:val="00873393"/>
    <w:rsid w:val="00873766"/>
    <w:rsid w:val="008737C8"/>
    <w:rsid w:val="008739BF"/>
    <w:rsid w:val="0087445B"/>
    <w:rsid w:val="00874D20"/>
    <w:rsid w:val="00874F27"/>
    <w:rsid w:val="00875915"/>
    <w:rsid w:val="00875B38"/>
    <w:rsid w:val="00875D7E"/>
    <w:rsid w:val="0087678A"/>
    <w:rsid w:val="008769EB"/>
    <w:rsid w:val="00876A78"/>
    <w:rsid w:val="00876C64"/>
    <w:rsid w:val="00876CD8"/>
    <w:rsid w:val="008771A6"/>
    <w:rsid w:val="00880369"/>
    <w:rsid w:val="008804ED"/>
    <w:rsid w:val="008805EA"/>
    <w:rsid w:val="008806BB"/>
    <w:rsid w:val="008808EC"/>
    <w:rsid w:val="00880A5D"/>
    <w:rsid w:val="008811EA"/>
    <w:rsid w:val="00881323"/>
    <w:rsid w:val="008815DF"/>
    <w:rsid w:val="0088182C"/>
    <w:rsid w:val="00881A16"/>
    <w:rsid w:val="00881BA1"/>
    <w:rsid w:val="0088236B"/>
    <w:rsid w:val="00882583"/>
    <w:rsid w:val="00883EDD"/>
    <w:rsid w:val="008840BE"/>
    <w:rsid w:val="0088461D"/>
    <w:rsid w:val="0088467A"/>
    <w:rsid w:val="00885000"/>
    <w:rsid w:val="0088583E"/>
    <w:rsid w:val="00886097"/>
    <w:rsid w:val="00886630"/>
    <w:rsid w:val="0088665D"/>
    <w:rsid w:val="008866A6"/>
    <w:rsid w:val="0088685D"/>
    <w:rsid w:val="008875B7"/>
    <w:rsid w:val="00887B7E"/>
    <w:rsid w:val="00891842"/>
    <w:rsid w:val="00891C9D"/>
    <w:rsid w:val="00891D19"/>
    <w:rsid w:val="00892C73"/>
    <w:rsid w:val="00892D21"/>
    <w:rsid w:val="00892FC1"/>
    <w:rsid w:val="008930BA"/>
    <w:rsid w:val="00893489"/>
    <w:rsid w:val="0089365F"/>
    <w:rsid w:val="00893986"/>
    <w:rsid w:val="00893A8E"/>
    <w:rsid w:val="00893C80"/>
    <w:rsid w:val="00893FB9"/>
    <w:rsid w:val="0089487F"/>
    <w:rsid w:val="00894E31"/>
    <w:rsid w:val="008952D7"/>
    <w:rsid w:val="00895889"/>
    <w:rsid w:val="00895D57"/>
    <w:rsid w:val="008968A9"/>
    <w:rsid w:val="008A11E6"/>
    <w:rsid w:val="008A1B6D"/>
    <w:rsid w:val="008A2551"/>
    <w:rsid w:val="008A27B3"/>
    <w:rsid w:val="008A2ABD"/>
    <w:rsid w:val="008A30CB"/>
    <w:rsid w:val="008A3175"/>
    <w:rsid w:val="008A398E"/>
    <w:rsid w:val="008A3CDE"/>
    <w:rsid w:val="008A3EAB"/>
    <w:rsid w:val="008A3EB5"/>
    <w:rsid w:val="008A3F53"/>
    <w:rsid w:val="008A42E1"/>
    <w:rsid w:val="008A448B"/>
    <w:rsid w:val="008A4DD4"/>
    <w:rsid w:val="008A5366"/>
    <w:rsid w:val="008A573F"/>
    <w:rsid w:val="008A5FB4"/>
    <w:rsid w:val="008A67E3"/>
    <w:rsid w:val="008A7433"/>
    <w:rsid w:val="008A75EA"/>
    <w:rsid w:val="008A7EA4"/>
    <w:rsid w:val="008B0835"/>
    <w:rsid w:val="008B0DCA"/>
    <w:rsid w:val="008B1841"/>
    <w:rsid w:val="008B24B6"/>
    <w:rsid w:val="008B2AF3"/>
    <w:rsid w:val="008B2B4B"/>
    <w:rsid w:val="008B30F4"/>
    <w:rsid w:val="008B332B"/>
    <w:rsid w:val="008B3612"/>
    <w:rsid w:val="008B36EC"/>
    <w:rsid w:val="008B3802"/>
    <w:rsid w:val="008B391B"/>
    <w:rsid w:val="008B3920"/>
    <w:rsid w:val="008B3A76"/>
    <w:rsid w:val="008B4628"/>
    <w:rsid w:val="008B4717"/>
    <w:rsid w:val="008B4857"/>
    <w:rsid w:val="008B487A"/>
    <w:rsid w:val="008B6036"/>
    <w:rsid w:val="008B6BEA"/>
    <w:rsid w:val="008B6F89"/>
    <w:rsid w:val="008B7002"/>
    <w:rsid w:val="008B7240"/>
    <w:rsid w:val="008B73E3"/>
    <w:rsid w:val="008B7421"/>
    <w:rsid w:val="008B7434"/>
    <w:rsid w:val="008C0A3A"/>
    <w:rsid w:val="008C0FD1"/>
    <w:rsid w:val="008C13E0"/>
    <w:rsid w:val="008C15A7"/>
    <w:rsid w:val="008C34AA"/>
    <w:rsid w:val="008C55CC"/>
    <w:rsid w:val="008C58ED"/>
    <w:rsid w:val="008C5BC3"/>
    <w:rsid w:val="008C63F6"/>
    <w:rsid w:val="008C7312"/>
    <w:rsid w:val="008C76F0"/>
    <w:rsid w:val="008C78A5"/>
    <w:rsid w:val="008D08AE"/>
    <w:rsid w:val="008D0FF2"/>
    <w:rsid w:val="008D10D5"/>
    <w:rsid w:val="008D1159"/>
    <w:rsid w:val="008D1719"/>
    <w:rsid w:val="008D1D15"/>
    <w:rsid w:val="008D239D"/>
    <w:rsid w:val="008D2832"/>
    <w:rsid w:val="008D2911"/>
    <w:rsid w:val="008D2E40"/>
    <w:rsid w:val="008D2EAD"/>
    <w:rsid w:val="008D43FA"/>
    <w:rsid w:val="008D4BCC"/>
    <w:rsid w:val="008D4CB4"/>
    <w:rsid w:val="008D50C0"/>
    <w:rsid w:val="008D559A"/>
    <w:rsid w:val="008D587A"/>
    <w:rsid w:val="008D601D"/>
    <w:rsid w:val="008D6CE9"/>
    <w:rsid w:val="008D7124"/>
    <w:rsid w:val="008E0E57"/>
    <w:rsid w:val="008E154D"/>
    <w:rsid w:val="008E17D9"/>
    <w:rsid w:val="008E1C28"/>
    <w:rsid w:val="008E1C29"/>
    <w:rsid w:val="008E2040"/>
    <w:rsid w:val="008E2421"/>
    <w:rsid w:val="008E28F9"/>
    <w:rsid w:val="008E2DA8"/>
    <w:rsid w:val="008E2ED6"/>
    <w:rsid w:val="008E3682"/>
    <w:rsid w:val="008E383F"/>
    <w:rsid w:val="008E3ADF"/>
    <w:rsid w:val="008E4D4B"/>
    <w:rsid w:val="008E5145"/>
    <w:rsid w:val="008E5D6A"/>
    <w:rsid w:val="008E6165"/>
    <w:rsid w:val="008E6733"/>
    <w:rsid w:val="008E6EDF"/>
    <w:rsid w:val="008E7145"/>
    <w:rsid w:val="008E773A"/>
    <w:rsid w:val="008F0129"/>
    <w:rsid w:val="008F055D"/>
    <w:rsid w:val="008F148C"/>
    <w:rsid w:val="008F18FC"/>
    <w:rsid w:val="008F1955"/>
    <w:rsid w:val="008F1F68"/>
    <w:rsid w:val="008F2440"/>
    <w:rsid w:val="008F26A1"/>
    <w:rsid w:val="008F2705"/>
    <w:rsid w:val="008F33C9"/>
    <w:rsid w:val="008F3450"/>
    <w:rsid w:val="008F3775"/>
    <w:rsid w:val="008F37E8"/>
    <w:rsid w:val="008F4996"/>
    <w:rsid w:val="008F5FC9"/>
    <w:rsid w:val="008F68BB"/>
    <w:rsid w:val="008F69CA"/>
    <w:rsid w:val="008F6E75"/>
    <w:rsid w:val="008F72BC"/>
    <w:rsid w:val="008F72CC"/>
    <w:rsid w:val="008F7DA0"/>
    <w:rsid w:val="009003FE"/>
    <w:rsid w:val="009008A9"/>
    <w:rsid w:val="00900C50"/>
    <w:rsid w:val="00900D64"/>
    <w:rsid w:val="00900EFE"/>
    <w:rsid w:val="00900FEF"/>
    <w:rsid w:val="009011BF"/>
    <w:rsid w:val="00901681"/>
    <w:rsid w:val="0090195C"/>
    <w:rsid w:val="00901D82"/>
    <w:rsid w:val="00901DE9"/>
    <w:rsid w:val="00902167"/>
    <w:rsid w:val="0090359B"/>
    <w:rsid w:val="00904BF1"/>
    <w:rsid w:val="00904D42"/>
    <w:rsid w:val="00904FE8"/>
    <w:rsid w:val="00905201"/>
    <w:rsid w:val="00905692"/>
    <w:rsid w:val="009059B5"/>
    <w:rsid w:val="00905A6B"/>
    <w:rsid w:val="00905E01"/>
    <w:rsid w:val="009061A0"/>
    <w:rsid w:val="00906E1B"/>
    <w:rsid w:val="00907AD3"/>
    <w:rsid w:val="00907CC0"/>
    <w:rsid w:val="00907FC8"/>
    <w:rsid w:val="00910C50"/>
    <w:rsid w:val="00911616"/>
    <w:rsid w:val="00911951"/>
    <w:rsid w:val="00912176"/>
    <w:rsid w:val="009122A6"/>
    <w:rsid w:val="009123AC"/>
    <w:rsid w:val="0091269E"/>
    <w:rsid w:val="0091270F"/>
    <w:rsid w:val="00912A89"/>
    <w:rsid w:val="00912E60"/>
    <w:rsid w:val="0091449D"/>
    <w:rsid w:val="009146BB"/>
    <w:rsid w:val="00914C29"/>
    <w:rsid w:val="00914E69"/>
    <w:rsid w:val="0091503A"/>
    <w:rsid w:val="009152DF"/>
    <w:rsid w:val="00915366"/>
    <w:rsid w:val="00916E96"/>
    <w:rsid w:val="009171DA"/>
    <w:rsid w:val="00917ABB"/>
    <w:rsid w:val="00917BAC"/>
    <w:rsid w:val="00917FA8"/>
    <w:rsid w:val="009210DA"/>
    <w:rsid w:val="00921886"/>
    <w:rsid w:val="009219DF"/>
    <w:rsid w:val="00921B97"/>
    <w:rsid w:val="0092206A"/>
    <w:rsid w:val="0092291B"/>
    <w:rsid w:val="009229EE"/>
    <w:rsid w:val="0092581A"/>
    <w:rsid w:val="00925AF2"/>
    <w:rsid w:val="00926739"/>
    <w:rsid w:val="00926D8A"/>
    <w:rsid w:val="00927048"/>
    <w:rsid w:val="00927117"/>
    <w:rsid w:val="00927300"/>
    <w:rsid w:val="00927D1B"/>
    <w:rsid w:val="00927E84"/>
    <w:rsid w:val="00930AC5"/>
    <w:rsid w:val="00930EAF"/>
    <w:rsid w:val="00931165"/>
    <w:rsid w:val="00931369"/>
    <w:rsid w:val="00931495"/>
    <w:rsid w:val="0093199C"/>
    <w:rsid w:val="00931E80"/>
    <w:rsid w:val="00931FFD"/>
    <w:rsid w:val="00932FFE"/>
    <w:rsid w:val="009334EB"/>
    <w:rsid w:val="009336E6"/>
    <w:rsid w:val="0093377D"/>
    <w:rsid w:val="00934058"/>
    <w:rsid w:val="00934647"/>
    <w:rsid w:val="00934AD3"/>
    <w:rsid w:val="00934C2C"/>
    <w:rsid w:val="00935155"/>
    <w:rsid w:val="009353A5"/>
    <w:rsid w:val="00935C9D"/>
    <w:rsid w:val="0093612E"/>
    <w:rsid w:val="009367E6"/>
    <w:rsid w:val="00936987"/>
    <w:rsid w:val="00936EED"/>
    <w:rsid w:val="009371AC"/>
    <w:rsid w:val="00937FF7"/>
    <w:rsid w:val="00940538"/>
    <w:rsid w:val="009407AF"/>
    <w:rsid w:val="00940AA3"/>
    <w:rsid w:val="00940EC7"/>
    <w:rsid w:val="009417C2"/>
    <w:rsid w:val="00942708"/>
    <w:rsid w:val="00942D91"/>
    <w:rsid w:val="00942EA1"/>
    <w:rsid w:val="00943482"/>
    <w:rsid w:val="0094398C"/>
    <w:rsid w:val="00943FA9"/>
    <w:rsid w:val="00944851"/>
    <w:rsid w:val="00944EA5"/>
    <w:rsid w:val="00945226"/>
    <w:rsid w:val="0094619C"/>
    <w:rsid w:val="00946964"/>
    <w:rsid w:val="0094697B"/>
    <w:rsid w:val="00946C5C"/>
    <w:rsid w:val="009474FA"/>
    <w:rsid w:val="00947611"/>
    <w:rsid w:val="00947D4C"/>
    <w:rsid w:val="00947D7A"/>
    <w:rsid w:val="009504F1"/>
    <w:rsid w:val="009505B1"/>
    <w:rsid w:val="00950615"/>
    <w:rsid w:val="00951077"/>
    <w:rsid w:val="00951E84"/>
    <w:rsid w:val="00952086"/>
    <w:rsid w:val="00952846"/>
    <w:rsid w:val="00952989"/>
    <w:rsid w:val="00952B49"/>
    <w:rsid w:val="0095318C"/>
    <w:rsid w:val="0095335C"/>
    <w:rsid w:val="00953552"/>
    <w:rsid w:val="00953B34"/>
    <w:rsid w:val="009542DC"/>
    <w:rsid w:val="009548F7"/>
    <w:rsid w:val="00954F85"/>
    <w:rsid w:val="009552BA"/>
    <w:rsid w:val="0095548F"/>
    <w:rsid w:val="00955C6F"/>
    <w:rsid w:val="00955DE6"/>
    <w:rsid w:val="00957010"/>
    <w:rsid w:val="009575DA"/>
    <w:rsid w:val="00957B45"/>
    <w:rsid w:val="009601FF"/>
    <w:rsid w:val="009608FF"/>
    <w:rsid w:val="00960A1D"/>
    <w:rsid w:val="0096162B"/>
    <w:rsid w:val="00961841"/>
    <w:rsid w:val="00962A69"/>
    <w:rsid w:val="00962A96"/>
    <w:rsid w:val="00962AD7"/>
    <w:rsid w:val="00962D3E"/>
    <w:rsid w:val="00963361"/>
    <w:rsid w:val="0096345A"/>
    <w:rsid w:val="00963687"/>
    <w:rsid w:val="00963876"/>
    <w:rsid w:val="00963FF7"/>
    <w:rsid w:val="00964032"/>
    <w:rsid w:val="0096442B"/>
    <w:rsid w:val="00964E5B"/>
    <w:rsid w:val="009653E6"/>
    <w:rsid w:val="009655C8"/>
    <w:rsid w:val="00965769"/>
    <w:rsid w:val="00965F83"/>
    <w:rsid w:val="009667D5"/>
    <w:rsid w:val="00966C88"/>
    <w:rsid w:val="00966E95"/>
    <w:rsid w:val="009676FD"/>
    <w:rsid w:val="009679CB"/>
    <w:rsid w:val="00970B29"/>
    <w:rsid w:val="00970F92"/>
    <w:rsid w:val="00971860"/>
    <w:rsid w:val="0097225C"/>
    <w:rsid w:val="009729BD"/>
    <w:rsid w:val="009739A5"/>
    <w:rsid w:val="00973B74"/>
    <w:rsid w:val="00974211"/>
    <w:rsid w:val="009748CD"/>
    <w:rsid w:val="00974A14"/>
    <w:rsid w:val="00976488"/>
    <w:rsid w:val="0097698A"/>
    <w:rsid w:val="00976DF8"/>
    <w:rsid w:val="00976E7A"/>
    <w:rsid w:val="009770B5"/>
    <w:rsid w:val="00977F5A"/>
    <w:rsid w:val="00977FC5"/>
    <w:rsid w:val="00980465"/>
    <w:rsid w:val="00980BE1"/>
    <w:rsid w:val="009810E7"/>
    <w:rsid w:val="00981BE2"/>
    <w:rsid w:val="009821B6"/>
    <w:rsid w:val="0098230E"/>
    <w:rsid w:val="00982493"/>
    <w:rsid w:val="009824C2"/>
    <w:rsid w:val="009825E7"/>
    <w:rsid w:val="009826C7"/>
    <w:rsid w:val="00982A30"/>
    <w:rsid w:val="00984577"/>
    <w:rsid w:val="00985455"/>
    <w:rsid w:val="009859AD"/>
    <w:rsid w:val="009860FF"/>
    <w:rsid w:val="009868AD"/>
    <w:rsid w:val="00991069"/>
    <w:rsid w:val="009912CB"/>
    <w:rsid w:val="0099147C"/>
    <w:rsid w:val="00992178"/>
    <w:rsid w:val="009921C8"/>
    <w:rsid w:val="00992C03"/>
    <w:rsid w:val="00993567"/>
    <w:rsid w:val="00994348"/>
    <w:rsid w:val="009949F0"/>
    <w:rsid w:val="00994C0D"/>
    <w:rsid w:val="0099543E"/>
    <w:rsid w:val="009957FA"/>
    <w:rsid w:val="009958EF"/>
    <w:rsid w:val="00995C53"/>
    <w:rsid w:val="009961BA"/>
    <w:rsid w:val="00996B01"/>
    <w:rsid w:val="00996ED3"/>
    <w:rsid w:val="00997789"/>
    <w:rsid w:val="00997F1E"/>
    <w:rsid w:val="00997FEC"/>
    <w:rsid w:val="009A0157"/>
    <w:rsid w:val="009A0E96"/>
    <w:rsid w:val="009A14D7"/>
    <w:rsid w:val="009A18A7"/>
    <w:rsid w:val="009A19FD"/>
    <w:rsid w:val="009A1F43"/>
    <w:rsid w:val="009A1F56"/>
    <w:rsid w:val="009A38AB"/>
    <w:rsid w:val="009A3FA3"/>
    <w:rsid w:val="009A4F0C"/>
    <w:rsid w:val="009A52ED"/>
    <w:rsid w:val="009A64C5"/>
    <w:rsid w:val="009A64FF"/>
    <w:rsid w:val="009A6511"/>
    <w:rsid w:val="009A6A65"/>
    <w:rsid w:val="009A7140"/>
    <w:rsid w:val="009A7820"/>
    <w:rsid w:val="009A7957"/>
    <w:rsid w:val="009A7ED9"/>
    <w:rsid w:val="009B033F"/>
    <w:rsid w:val="009B087C"/>
    <w:rsid w:val="009B0AAA"/>
    <w:rsid w:val="009B0B6E"/>
    <w:rsid w:val="009B105C"/>
    <w:rsid w:val="009B1973"/>
    <w:rsid w:val="009B2159"/>
    <w:rsid w:val="009B25F3"/>
    <w:rsid w:val="009B28A0"/>
    <w:rsid w:val="009B360F"/>
    <w:rsid w:val="009B4514"/>
    <w:rsid w:val="009B4832"/>
    <w:rsid w:val="009B4D58"/>
    <w:rsid w:val="009B50EC"/>
    <w:rsid w:val="009B5189"/>
    <w:rsid w:val="009B539D"/>
    <w:rsid w:val="009B54A2"/>
    <w:rsid w:val="009B5827"/>
    <w:rsid w:val="009B5D91"/>
    <w:rsid w:val="009B607D"/>
    <w:rsid w:val="009B6126"/>
    <w:rsid w:val="009B6960"/>
    <w:rsid w:val="009B75EC"/>
    <w:rsid w:val="009B7FF8"/>
    <w:rsid w:val="009C06AE"/>
    <w:rsid w:val="009C0A1C"/>
    <w:rsid w:val="009C1927"/>
    <w:rsid w:val="009C25DC"/>
    <w:rsid w:val="009C2915"/>
    <w:rsid w:val="009C3132"/>
    <w:rsid w:val="009C3A82"/>
    <w:rsid w:val="009C47FC"/>
    <w:rsid w:val="009C50B4"/>
    <w:rsid w:val="009C5955"/>
    <w:rsid w:val="009C5975"/>
    <w:rsid w:val="009C59E0"/>
    <w:rsid w:val="009C5E6D"/>
    <w:rsid w:val="009D041A"/>
    <w:rsid w:val="009D049D"/>
    <w:rsid w:val="009D06D2"/>
    <w:rsid w:val="009D0A16"/>
    <w:rsid w:val="009D1FE8"/>
    <w:rsid w:val="009D2488"/>
    <w:rsid w:val="009D25CB"/>
    <w:rsid w:val="009D2EEC"/>
    <w:rsid w:val="009D2F21"/>
    <w:rsid w:val="009D34FF"/>
    <w:rsid w:val="009D50BB"/>
    <w:rsid w:val="009D5560"/>
    <w:rsid w:val="009D6ED6"/>
    <w:rsid w:val="009E004F"/>
    <w:rsid w:val="009E00EE"/>
    <w:rsid w:val="009E05D7"/>
    <w:rsid w:val="009E0A70"/>
    <w:rsid w:val="009E1A66"/>
    <w:rsid w:val="009E1CCB"/>
    <w:rsid w:val="009E2028"/>
    <w:rsid w:val="009E2DED"/>
    <w:rsid w:val="009E491B"/>
    <w:rsid w:val="009E5319"/>
    <w:rsid w:val="009E56FF"/>
    <w:rsid w:val="009E62C4"/>
    <w:rsid w:val="009E63B7"/>
    <w:rsid w:val="009E6B9C"/>
    <w:rsid w:val="009E6FF3"/>
    <w:rsid w:val="009E73D7"/>
    <w:rsid w:val="009E7989"/>
    <w:rsid w:val="009E7F8B"/>
    <w:rsid w:val="009F0113"/>
    <w:rsid w:val="009F0A64"/>
    <w:rsid w:val="009F0E7A"/>
    <w:rsid w:val="009F1361"/>
    <w:rsid w:val="009F176E"/>
    <w:rsid w:val="009F18E3"/>
    <w:rsid w:val="009F1A79"/>
    <w:rsid w:val="009F1DE9"/>
    <w:rsid w:val="009F25D2"/>
    <w:rsid w:val="009F2D9A"/>
    <w:rsid w:val="009F3671"/>
    <w:rsid w:val="009F4446"/>
    <w:rsid w:val="009F4950"/>
    <w:rsid w:val="009F5005"/>
    <w:rsid w:val="009F5D72"/>
    <w:rsid w:val="009F5F51"/>
    <w:rsid w:val="009F6809"/>
    <w:rsid w:val="009F68CB"/>
    <w:rsid w:val="009F6DD2"/>
    <w:rsid w:val="009F7354"/>
    <w:rsid w:val="009F75F9"/>
    <w:rsid w:val="009F7874"/>
    <w:rsid w:val="009F7AAC"/>
    <w:rsid w:val="00A0064C"/>
    <w:rsid w:val="00A0075B"/>
    <w:rsid w:val="00A0089B"/>
    <w:rsid w:val="00A01178"/>
    <w:rsid w:val="00A016A7"/>
    <w:rsid w:val="00A017E3"/>
    <w:rsid w:val="00A01ABE"/>
    <w:rsid w:val="00A01CDC"/>
    <w:rsid w:val="00A01FDD"/>
    <w:rsid w:val="00A0201F"/>
    <w:rsid w:val="00A020E8"/>
    <w:rsid w:val="00A0347C"/>
    <w:rsid w:val="00A04D98"/>
    <w:rsid w:val="00A04E7C"/>
    <w:rsid w:val="00A05641"/>
    <w:rsid w:val="00A05C94"/>
    <w:rsid w:val="00A05F5D"/>
    <w:rsid w:val="00A06116"/>
    <w:rsid w:val="00A06166"/>
    <w:rsid w:val="00A063B1"/>
    <w:rsid w:val="00A0673A"/>
    <w:rsid w:val="00A06AC1"/>
    <w:rsid w:val="00A06E85"/>
    <w:rsid w:val="00A1020B"/>
    <w:rsid w:val="00A11061"/>
    <w:rsid w:val="00A114FD"/>
    <w:rsid w:val="00A11570"/>
    <w:rsid w:val="00A116AC"/>
    <w:rsid w:val="00A12121"/>
    <w:rsid w:val="00A12403"/>
    <w:rsid w:val="00A12A74"/>
    <w:rsid w:val="00A12AF2"/>
    <w:rsid w:val="00A12C41"/>
    <w:rsid w:val="00A12D3E"/>
    <w:rsid w:val="00A14220"/>
    <w:rsid w:val="00A14DB0"/>
    <w:rsid w:val="00A15B9B"/>
    <w:rsid w:val="00A164F2"/>
    <w:rsid w:val="00A16563"/>
    <w:rsid w:val="00A17952"/>
    <w:rsid w:val="00A20C97"/>
    <w:rsid w:val="00A20EC2"/>
    <w:rsid w:val="00A21442"/>
    <w:rsid w:val="00A215DC"/>
    <w:rsid w:val="00A22252"/>
    <w:rsid w:val="00A22275"/>
    <w:rsid w:val="00A223D3"/>
    <w:rsid w:val="00A22A62"/>
    <w:rsid w:val="00A238C9"/>
    <w:rsid w:val="00A248A1"/>
    <w:rsid w:val="00A2550B"/>
    <w:rsid w:val="00A257B3"/>
    <w:rsid w:val="00A25885"/>
    <w:rsid w:val="00A259B6"/>
    <w:rsid w:val="00A26569"/>
    <w:rsid w:val="00A265B7"/>
    <w:rsid w:val="00A26676"/>
    <w:rsid w:val="00A26E03"/>
    <w:rsid w:val="00A27669"/>
    <w:rsid w:val="00A27DD8"/>
    <w:rsid w:val="00A27E08"/>
    <w:rsid w:val="00A30264"/>
    <w:rsid w:val="00A30857"/>
    <w:rsid w:val="00A30A60"/>
    <w:rsid w:val="00A31116"/>
    <w:rsid w:val="00A3262D"/>
    <w:rsid w:val="00A32D5D"/>
    <w:rsid w:val="00A33B9F"/>
    <w:rsid w:val="00A33F2F"/>
    <w:rsid w:val="00A33FF0"/>
    <w:rsid w:val="00A34028"/>
    <w:rsid w:val="00A34715"/>
    <w:rsid w:val="00A3474D"/>
    <w:rsid w:val="00A34A4C"/>
    <w:rsid w:val="00A36E94"/>
    <w:rsid w:val="00A3737D"/>
    <w:rsid w:val="00A3792C"/>
    <w:rsid w:val="00A37F7F"/>
    <w:rsid w:val="00A404B4"/>
    <w:rsid w:val="00A4160C"/>
    <w:rsid w:val="00A4190F"/>
    <w:rsid w:val="00A420D4"/>
    <w:rsid w:val="00A42369"/>
    <w:rsid w:val="00A4244A"/>
    <w:rsid w:val="00A42643"/>
    <w:rsid w:val="00A42802"/>
    <w:rsid w:val="00A42A05"/>
    <w:rsid w:val="00A42BF3"/>
    <w:rsid w:val="00A42D3A"/>
    <w:rsid w:val="00A43553"/>
    <w:rsid w:val="00A43D9F"/>
    <w:rsid w:val="00A44968"/>
    <w:rsid w:val="00A449DB"/>
    <w:rsid w:val="00A44F42"/>
    <w:rsid w:val="00A44F6A"/>
    <w:rsid w:val="00A45816"/>
    <w:rsid w:val="00A458A2"/>
    <w:rsid w:val="00A4592C"/>
    <w:rsid w:val="00A45FC6"/>
    <w:rsid w:val="00A46BD3"/>
    <w:rsid w:val="00A46DD4"/>
    <w:rsid w:val="00A47826"/>
    <w:rsid w:val="00A478E3"/>
    <w:rsid w:val="00A47F99"/>
    <w:rsid w:val="00A507EE"/>
    <w:rsid w:val="00A50A00"/>
    <w:rsid w:val="00A50B3B"/>
    <w:rsid w:val="00A51CF5"/>
    <w:rsid w:val="00A51F48"/>
    <w:rsid w:val="00A52286"/>
    <w:rsid w:val="00A5279E"/>
    <w:rsid w:val="00A52812"/>
    <w:rsid w:val="00A52AAA"/>
    <w:rsid w:val="00A5335B"/>
    <w:rsid w:val="00A53453"/>
    <w:rsid w:val="00A53A72"/>
    <w:rsid w:val="00A54A3E"/>
    <w:rsid w:val="00A54D5B"/>
    <w:rsid w:val="00A55177"/>
    <w:rsid w:val="00A5580C"/>
    <w:rsid w:val="00A55ECB"/>
    <w:rsid w:val="00A56923"/>
    <w:rsid w:val="00A56DFF"/>
    <w:rsid w:val="00A60BF3"/>
    <w:rsid w:val="00A61885"/>
    <w:rsid w:val="00A621D9"/>
    <w:rsid w:val="00A62762"/>
    <w:rsid w:val="00A63672"/>
    <w:rsid w:val="00A63E2F"/>
    <w:rsid w:val="00A64DAE"/>
    <w:rsid w:val="00A650ED"/>
    <w:rsid w:val="00A653CE"/>
    <w:rsid w:val="00A6542D"/>
    <w:rsid w:val="00A66DBE"/>
    <w:rsid w:val="00A66DFB"/>
    <w:rsid w:val="00A67293"/>
    <w:rsid w:val="00A67726"/>
    <w:rsid w:val="00A678C1"/>
    <w:rsid w:val="00A67B21"/>
    <w:rsid w:val="00A67F67"/>
    <w:rsid w:val="00A70031"/>
    <w:rsid w:val="00A7037B"/>
    <w:rsid w:val="00A710FD"/>
    <w:rsid w:val="00A71ADE"/>
    <w:rsid w:val="00A71D36"/>
    <w:rsid w:val="00A72271"/>
    <w:rsid w:val="00A7227C"/>
    <w:rsid w:val="00A72613"/>
    <w:rsid w:val="00A7275E"/>
    <w:rsid w:val="00A72A61"/>
    <w:rsid w:val="00A72ABF"/>
    <w:rsid w:val="00A72B8C"/>
    <w:rsid w:val="00A73054"/>
    <w:rsid w:val="00A7342A"/>
    <w:rsid w:val="00A73C12"/>
    <w:rsid w:val="00A73EC7"/>
    <w:rsid w:val="00A741A9"/>
    <w:rsid w:val="00A74494"/>
    <w:rsid w:val="00A74AF1"/>
    <w:rsid w:val="00A74BE8"/>
    <w:rsid w:val="00A758C3"/>
    <w:rsid w:val="00A75A70"/>
    <w:rsid w:val="00A76446"/>
    <w:rsid w:val="00A7682E"/>
    <w:rsid w:val="00A76B17"/>
    <w:rsid w:val="00A76D49"/>
    <w:rsid w:val="00A76E36"/>
    <w:rsid w:val="00A77165"/>
    <w:rsid w:val="00A773F6"/>
    <w:rsid w:val="00A774E8"/>
    <w:rsid w:val="00A778FD"/>
    <w:rsid w:val="00A80592"/>
    <w:rsid w:val="00A80614"/>
    <w:rsid w:val="00A80C31"/>
    <w:rsid w:val="00A815C7"/>
    <w:rsid w:val="00A81C67"/>
    <w:rsid w:val="00A81FED"/>
    <w:rsid w:val="00A8231E"/>
    <w:rsid w:val="00A82A8B"/>
    <w:rsid w:val="00A83CDA"/>
    <w:rsid w:val="00A83CEC"/>
    <w:rsid w:val="00A840B3"/>
    <w:rsid w:val="00A8468E"/>
    <w:rsid w:val="00A852D5"/>
    <w:rsid w:val="00A856F3"/>
    <w:rsid w:val="00A85928"/>
    <w:rsid w:val="00A85C36"/>
    <w:rsid w:val="00A85F71"/>
    <w:rsid w:val="00A85FE9"/>
    <w:rsid w:val="00A86889"/>
    <w:rsid w:val="00A86950"/>
    <w:rsid w:val="00A86C3B"/>
    <w:rsid w:val="00A86EC2"/>
    <w:rsid w:val="00A8736D"/>
    <w:rsid w:val="00A906F4"/>
    <w:rsid w:val="00A9082D"/>
    <w:rsid w:val="00A90F12"/>
    <w:rsid w:val="00A9218E"/>
    <w:rsid w:val="00A92635"/>
    <w:rsid w:val="00A926FA"/>
    <w:rsid w:val="00A929D1"/>
    <w:rsid w:val="00A95193"/>
    <w:rsid w:val="00A95E7C"/>
    <w:rsid w:val="00A96715"/>
    <w:rsid w:val="00A9787D"/>
    <w:rsid w:val="00AA0DF4"/>
    <w:rsid w:val="00AA1622"/>
    <w:rsid w:val="00AA1B50"/>
    <w:rsid w:val="00AA1DBF"/>
    <w:rsid w:val="00AA2312"/>
    <w:rsid w:val="00AA3DE6"/>
    <w:rsid w:val="00AA4393"/>
    <w:rsid w:val="00AA4451"/>
    <w:rsid w:val="00AA470A"/>
    <w:rsid w:val="00AA478C"/>
    <w:rsid w:val="00AA5082"/>
    <w:rsid w:val="00AA5DD5"/>
    <w:rsid w:val="00AA5EF9"/>
    <w:rsid w:val="00AA6682"/>
    <w:rsid w:val="00AA693B"/>
    <w:rsid w:val="00AA7192"/>
    <w:rsid w:val="00AA7356"/>
    <w:rsid w:val="00AA7387"/>
    <w:rsid w:val="00AA74F2"/>
    <w:rsid w:val="00AB0370"/>
    <w:rsid w:val="00AB0B19"/>
    <w:rsid w:val="00AB0BEA"/>
    <w:rsid w:val="00AB138F"/>
    <w:rsid w:val="00AB35E3"/>
    <w:rsid w:val="00AB404C"/>
    <w:rsid w:val="00AB410B"/>
    <w:rsid w:val="00AB461F"/>
    <w:rsid w:val="00AB534F"/>
    <w:rsid w:val="00AB5426"/>
    <w:rsid w:val="00AB56FD"/>
    <w:rsid w:val="00AB5C8B"/>
    <w:rsid w:val="00AB5F57"/>
    <w:rsid w:val="00AB6031"/>
    <w:rsid w:val="00AB69B2"/>
    <w:rsid w:val="00AB69BC"/>
    <w:rsid w:val="00AB6F82"/>
    <w:rsid w:val="00AB72A7"/>
    <w:rsid w:val="00AC1063"/>
    <w:rsid w:val="00AC171F"/>
    <w:rsid w:val="00AC1814"/>
    <w:rsid w:val="00AC1A0D"/>
    <w:rsid w:val="00AC1B2F"/>
    <w:rsid w:val="00AC1E36"/>
    <w:rsid w:val="00AC2512"/>
    <w:rsid w:val="00AC256E"/>
    <w:rsid w:val="00AC2790"/>
    <w:rsid w:val="00AC2BD3"/>
    <w:rsid w:val="00AC33A5"/>
    <w:rsid w:val="00AC3BE7"/>
    <w:rsid w:val="00AC3DD9"/>
    <w:rsid w:val="00AC4977"/>
    <w:rsid w:val="00AC4C9D"/>
    <w:rsid w:val="00AC573A"/>
    <w:rsid w:val="00AC6F54"/>
    <w:rsid w:val="00AC7869"/>
    <w:rsid w:val="00AC7AF9"/>
    <w:rsid w:val="00AC7E48"/>
    <w:rsid w:val="00AC7E8E"/>
    <w:rsid w:val="00AD0073"/>
    <w:rsid w:val="00AD0565"/>
    <w:rsid w:val="00AD066F"/>
    <w:rsid w:val="00AD1337"/>
    <w:rsid w:val="00AD141B"/>
    <w:rsid w:val="00AD1491"/>
    <w:rsid w:val="00AD1E7F"/>
    <w:rsid w:val="00AD25A8"/>
    <w:rsid w:val="00AD28B7"/>
    <w:rsid w:val="00AD34A3"/>
    <w:rsid w:val="00AD35B2"/>
    <w:rsid w:val="00AD36A7"/>
    <w:rsid w:val="00AD3B92"/>
    <w:rsid w:val="00AD419A"/>
    <w:rsid w:val="00AD4891"/>
    <w:rsid w:val="00AD5422"/>
    <w:rsid w:val="00AD57D5"/>
    <w:rsid w:val="00AD594F"/>
    <w:rsid w:val="00AD59CB"/>
    <w:rsid w:val="00AD5A05"/>
    <w:rsid w:val="00AD5BB6"/>
    <w:rsid w:val="00AD6A8A"/>
    <w:rsid w:val="00AD7BC7"/>
    <w:rsid w:val="00AD7FCE"/>
    <w:rsid w:val="00AE0078"/>
    <w:rsid w:val="00AE049A"/>
    <w:rsid w:val="00AE08FF"/>
    <w:rsid w:val="00AE0DE2"/>
    <w:rsid w:val="00AE0E69"/>
    <w:rsid w:val="00AE16E5"/>
    <w:rsid w:val="00AE180A"/>
    <w:rsid w:val="00AE1BF2"/>
    <w:rsid w:val="00AE1C66"/>
    <w:rsid w:val="00AE1D65"/>
    <w:rsid w:val="00AE2322"/>
    <w:rsid w:val="00AE238A"/>
    <w:rsid w:val="00AE282F"/>
    <w:rsid w:val="00AE295F"/>
    <w:rsid w:val="00AE2DDA"/>
    <w:rsid w:val="00AE2F61"/>
    <w:rsid w:val="00AE31B2"/>
    <w:rsid w:val="00AE34FA"/>
    <w:rsid w:val="00AE39AF"/>
    <w:rsid w:val="00AE3EB7"/>
    <w:rsid w:val="00AE4536"/>
    <w:rsid w:val="00AE479C"/>
    <w:rsid w:val="00AE4D45"/>
    <w:rsid w:val="00AE4FA1"/>
    <w:rsid w:val="00AE52A8"/>
    <w:rsid w:val="00AE54CE"/>
    <w:rsid w:val="00AE57CD"/>
    <w:rsid w:val="00AE6419"/>
    <w:rsid w:val="00AE6A4D"/>
    <w:rsid w:val="00AE76D2"/>
    <w:rsid w:val="00AE7856"/>
    <w:rsid w:val="00AE7A57"/>
    <w:rsid w:val="00AF0370"/>
    <w:rsid w:val="00AF0661"/>
    <w:rsid w:val="00AF08A0"/>
    <w:rsid w:val="00AF0A2B"/>
    <w:rsid w:val="00AF0B3B"/>
    <w:rsid w:val="00AF22B0"/>
    <w:rsid w:val="00AF285D"/>
    <w:rsid w:val="00AF2B40"/>
    <w:rsid w:val="00AF2CDD"/>
    <w:rsid w:val="00AF3098"/>
    <w:rsid w:val="00AF351A"/>
    <w:rsid w:val="00AF37A2"/>
    <w:rsid w:val="00AF5562"/>
    <w:rsid w:val="00AF711C"/>
    <w:rsid w:val="00AF736F"/>
    <w:rsid w:val="00B002C1"/>
    <w:rsid w:val="00B003B7"/>
    <w:rsid w:val="00B01695"/>
    <w:rsid w:val="00B01BBB"/>
    <w:rsid w:val="00B02421"/>
    <w:rsid w:val="00B0261C"/>
    <w:rsid w:val="00B02B4A"/>
    <w:rsid w:val="00B03248"/>
    <w:rsid w:val="00B03283"/>
    <w:rsid w:val="00B032D7"/>
    <w:rsid w:val="00B036A5"/>
    <w:rsid w:val="00B036B8"/>
    <w:rsid w:val="00B03E13"/>
    <w:rsid w:val="00B04095"/>
    <w:rsid w:val="00B04A23"/>
    <w:rsid w:val="00B04ED1"/>
    <w:rsid w:val="00B05D79"/>
    <w:rsid w:val="00B05FC4"/>
    <w:rsid w:val="00B0615A"/>
    <w:rsid w:val="00B063E9"/>
    <w:rsid w:val="00B067C6"/>
    <w:rsid w:val="00B0692A"/>
    <w:rsid w:val="00B06D6F"/>
    <w:rsid w:val="00B0745D"/>
    <w:rsid w:val="00B07461"/>
    <w:rsid w:val="00B0780B"/>
    <w:rsid w:val="00B07EB1"/>
    <w:rsid w:val="00B111C1"/>
    <w:rsid w:val="00B11ADA"/>
    <w:rsid w:val="00B123E4"/>
    <w:rsid w:val="00B126C5"/>
    <w:rsid w:val="00B1439D"/>
    <w:rsid w:val="00B147E3"/>
    <w:rsid w:val="00B14B69"/>
    <w:rsid w:val="00B15C0C"/>
    <w:rsid w:val="00B15DC3"/>
    <w:rsid w:val="00B15DFB"/>
    <w:rsid w:val="00B15E2D"/>
    <w:rsid w:val="00B16127"/>
    <w:rsid w:val="00B165D6"/>
    <w:rsid w:val="00B16C4D"/>
    <w:rsid w:val="00B177E5"/>
    <w:rsid w:val="00B202B5"/>
    <w:rsid w:val="00B207FC"/>
    <w:rsid w:val="00B20FD2"/>
    <w:rsid w:val="00B21089"/>
    <w:rsid w:val="00B210D4"/>
    <w:rsid w:val="00B21A09"/>
    <w:rsid w:val="00B222DF"/>
    <w:rsid w:val="00B22523"/>
    <w:rsid w:val="00B227B5"/>
    <w:rsid w:val="00B22D0E"/>
    <w:rsid w:val="00B233BE"/>
    <w:rsid w:val="00B235B0"/>
    <w:rsid w:val="00B2369B"/>
    <w:rsid w:val="00B23D61"/>
    <w:rsid w:val="00B244F4"/>
    <w:rsid w:val="00B251FB"/>
    <w:rsid w:val="00B25921"/>
    <w:rsid w:val="00B25A4A"/>
    <w:rsid w:val="00B2614F"/>
    <w:rsid w:val="00B261C7"/>
    <w:rsid w:val="00B26E02"/>
    <w:rsid w:val="00B271A5"/>
    <w:rsid w:val="00B27C5D"/>
    <w:rsid w:val="00B308C1"/>
    <w:rsid w:val="00B31A03"/>
    <w:rsid w:val="00B31C04"/>
    <w:rsid w:val="00B31FEE"/>
    <w:rsid w:val="00B32C6D"/>
    <w:rsid w:val="00B331F8"/>
    <w:rsid w:val="00B33716"/>
    <w:rsid w:val="00B33B29"/>
    <w:rsid w:val="00B34191"/>
    <w:rsid w:val="00B34810"/>
    <w:rsid w:val="00B34FE0"/>
    <w:rsid w:val="00B35A02"/>
    <w:rsid w:val="00B367A8"/>
    <w:rsid w:val="00B36F55"/>
    <w:rsid w:val="00B37454"/>
    <w:rsid w:val="00B4012B"/>
    <w:rsid w:val="00B40624"/>
    <w:rsid w:val="00B412A8"/>
    <w:rsid w:val="00B41A37"/>
    <w:rsid w:val="00B41D2F"/>
    <w:rsid w:val="00B41E50"/>
    <w:rsid w:val="00B42FEC"/>
    <w:rsid w:val="00B4319E"/>
    <w:rsid w:val="00B43827"/>
    <w:rsid w:val="00B438C8"/>
    <w:rsid w:val="00B45909"/>
    <w:rsid w:val="00B45C58"/>
    <w:rsid w:val="00B45E60"/>
    <w:rsid w:val="00B47902"/>
    <w:rsid w:val="00B47B47"/>
    <w:rsid w:val="00B50EC9"/>
    <w:rsid w:val="00B525C9"/>
    <w:rsid w:val="00B529E1"/>
    <w:rsid w:val="00B52AFA"/>
    <w:rsid w:val="00B52BB6"/>
    <w:rsid w:val="00B532CB"/>
    <w:rsid w:val="00B53B44"/>
    <w:rsid w:val="00B54DDB"/>
    <w:rsid w:val="00B55353"/>
    <w:rsid w:val="00B557B0"/>
    <w:rsid w:val="00B5597B"/>
    <w:rsid w:val="00B55FC5"/>
    <w:rsid w:val="00B560AC"/>
    <w:rsid w:val="00B60C5E"/>
    <w:rsid w:val="00B60E1A"/>
    <w:rsid w:val="00B619F6"/>
    <w:rsid w:val="00B61A6F"/>
    <w:rsid w:val="00B61ED6"/>
    <w:rsid w:val="00B62360"/>
    <w:rsid w:val="00B62A87"/>
    <w:rsid w:val="00B63DFB"/>
    <w:rsid w:val="00B65417"/>
    <w:rsid w:val="00B654DF"/>
    <w:rsid w:val="00B65B80"/>
    <w:rsid w:val="00B66B63"/>
    <w:rsid w:val="00B66F18"/>
    <w:rsid w:val="00B672D9"/>
    <w:rsid w:val="00B673BC"/>
    <w:rsid w:val="00B67608"/>
    <w:rsid w:val="00B67C93"/>
    <w:rsid w:val="00B67CB8"/>
    <w:rsid w:val="00B706E7"/>
    <w:rsid w:val="00B70850"/>
    <w:rsid w:val="00B709E2"/>
    <w:rsid w:val="00B70CB9"/>
    <w:rsid w:val="00B70CD4"/>
    <w:rsid w:val="00B70E49"/>
    <w:rsid w:val="00B710BD"/>
    <w:rsid w:val="00B713DA"/>
    <w:rsid w:val="00B719F4"/>
    <w:rsid w:val="00B71BC2"/>
    <w:rsid w:val="00B72169"/>
    <w:rsid w:val="00B72387"/>
    <w:rsid w:val="00B72660"/>
    <w:rsid w:val="00B72BD4"/>
    <w:rsid w:val="00B72F1F"/>
    <w:rsid w:val="00B73224"/>
    <w:rsid w:val="00B7326B"/>
    <w:rsid w:val="00B73797"/>
    <w:rsid w:val="00B738A0"/>
    <w:rsid w:val="00B738D6"/>
    <w:rsid w:val="00B7396E"/>
    <w:rsid w:val="00B73A37"/>
    <w:rsid w:val="00B73A77"/>
    <w:rsid w:val="00B76279"/>
    <w:rsid w:val="00B76353"/>
    <w:rsid w:val="00B76D9D"/>
    <w:rsid w:val="00B77A7F"/>
    <w:rsid w:val="00B81245"/>
    <w:rsid w:val="00B81660"/>
    <w:rsid w:val="00B81A72"/>
    <w:rsid w:val="00B8208D"/>
    <w:rsid w:val="00B8236C"/>
    <w:rsid w:val="00B82842"/>
    <w:rsid w:val="00B83A68"/>
    <w:rsid w:val="00B83F44"/>
    <w:rsid w:val="00B83FCA"/>
    <w:rsid w:val="00B842EE"/>
    <w:rsid w:val="00B84345"/>
    <w:rsid w:val="00B851C2"/>
    <w:rsid w:val="00B852C8"/>
    <w:rsid w:val="00B8580D"/>
    <w:rsid w:val="00B86FF2"/>
    <w:rsid w:val="00B8761B"/>
    <w:rsid w:val="00B87667"/>
    <w:rsid w:val="00B91374"/>
    <w:rsid w:val="00B91E16"/>
    <w:rsid w:val="00B92098"/>
    <w:rsid w:val="00B92635"/>
    <w:rsid w:val="00B92684"/>
    <w:rsid w:val="00B92836"/>
    <w:rsid w:val="00B92A81"/>
    <w:rsid w:val="00B92EFF"/>
    <w:rsid w:val="00B93DEA"/>
    <w:rsid w:val="00B943EB"/>
    <w:rsid w:val="00B94638"/>
    <w:rsid w:val="00B95266"/>
    <w:rsid w:val="00B956AD"/>
    <w:rsid w:val="00B95BDE"/>
    <w:rsid w:val="00B95E2E"/>
    <w:rsid w:val="00B9753F"/>
    <w:rsid w:val="00B97545"/>
    <w:rsid w:val="00B976AC"/>
    <w:rsid w:val="00B97C0C"/>
    <w:rsid w:val="00B97D30"/>
    <w:rsid w:val="00BA19B6"/>
    <w:rsid w:val="00BA2186"/>
    <w:rsid w:val="00BA27C4"/>
    <w:rsid w:val="00BA2CA0"/>
    <w:rsid w:val="00BA2DA2"/>
    <w:rsid w:val="00BA3019"/>
    <w:rsid w:val="00BA37E4"/>
    <w:rsid w:val="00BA40FF"/>
    <w:rsid w:val="00BA467B"/>
    <w:rsid w:val="00BA4C0C"/>
    <w:rsid w:val="00BA5413"/>
    <w:rsid w:val="00BA60CE"/>
    <w:rsid w:val="00BA646C"/>
    <w:rsid w:val="00BA7B17"/>
    <w:rsid w:val="00BA7B4E"/>
    <w:rsid w:val="00BA7E2B"/>
    <w:rsid w:val="00BB064C"/>
    <w:rsid w:val="00BB0B3A"/>
    <w:rsid w:val="00BB1005"/>
    <w:rsid w:val="00BB1105"/>
    <w:rsid w:val="00BB174B"/>
    <w:rsid w:val="00BB1F68"/>
    <w:rsid w:val="00BB21DA"/>
    <w:rsid w:val="00BB2640"/>
    <w:rsid w:val="00BB267E"/>
    <w:rsid w:val="00BB2ACE"/>
    <w:rsid w:val="00BB2BBF"/>
    <w:rsid w:val="00BB3C6C"/>
    <w:rsid w:val="00BB3CA2"/>
    <w:rsid w:val="00BB410C"/>
    <w:rsid w:val="00BB47D0"/>
    <w:rsid w:val="00BB4A09"/>
    <w:rsid w:val="00BB4D70"/>
    <w:rsid w:val="00BB4F61"/>
    <w:rsid w:val="00BB5C00"/>
    <w:rsid w:val="00BB5D2E"/>
    <w:rsid w:val="00BB7343"/>
    <w:rsid w:val="00BC0FF5"/>
    <w:rsid w:val="00BC1FD5"/>
    <w:rsid w:val="00BC2C03"/>
    <w:rsid w:val="00BC364D"/>
    <w:rsid w:val="00BC3B58"/>
    <w:rsid w:val="00BC46E6"/>
    <w:rsid w:val="00BC4752"/>
    <w:rsid w:val="00BC4911"/>
    <w:rsid w:val="00BC50BC"/>
    <w:rsid w:val="00BC55A1"/>
    <w:rsid w:val="00BC5AF8"/>
    <w:rsid w:val="00BC5E96"/>
    <w:rsid w:val="00BC6586"/>
    <w:rsid w:val="00BC7347"/>
    <w:rsid w:val="00BC7B41"/>
    <w:rsid w:val="00BC7C1C"/>
    <w:rsid w:val="00BD06FE"/>
    <w:rsid w:val="00BD0832"/>
    <w:rsid w:val="00BD08DE"/>
    <w:rsid w:val="00BD09F3"/>
    <w:rsid w:val="00BD0CF2"/>
    <w:rsid w:val="00BD0E75"/>
    <w:rsid w:val="00BD1E2F"/>
    <w:rsid w:val="00BD2677"/>
    <w:rsid w:val="00BD2C74"/>
    <w:rsid w:val="00BD2DCD"/>
    <w:rsid w:val="00BD4332"/>
    <w:rsid w:val="00BD46E3"/>
    <w:rsid w:val="00BD4E65"/>
    <w:rsid w:val="00BD4E6A"/>
    <w:rsid w:val="00BD4FE1"/>
    <w:rsid w:val="00BD5BE3"/>
    <w:rsid w:val="00BD6190"/>
    <w:rsid w:val="00BD7F18"/>
    <w:rsid w:val="00BE0168"/>
    <w:rsid w:val="00BE0780"/>
    <w:rsid w:val="00BE0BDC"/>
    <w:rsid w:val="00BE0BDD"/>
    <w:rsid w:val="00BE0D9D"/>
    <w:rsid w:val="00BE0DC9"/>
    <w:rsid w:val="00BE0ED4"/>
    <w:rsid w:val="00BE1BEC"/>
    <w:rsid w:val="00BE24A9"/>
    <w:rsid w:val="00BE29E3"/>
    <w:rsid w:val="00BE32CB"/>
    <w:rsid w:val="00BE42E7"/>
    <w:rsid w:val="00BE4632"/>
    <w:rsid w:val="00BE4A42"/>
    <w:rsid w:val="00BE4E2A"/>
    <w:rsid w:val="00BE58A8"/>
    <w:rsid w:val="00BE5E1A"/>
    <w:rsid w:val="00BE64A2"/>
    <w:rsid w:val="00BE71C2"/>
    <w:rsid w:val="00BE7377"/>
    <w:rsid w:val="00BF0059"/>
    <w:rsid w:val="00BF05CD"/>
    <w:rsid w:val="00BF11F2"/>
    <w:rsid w:val="00BF140B"/>
    <w:rsid w:val="00BF219D"/>
    <w:rsid w:val="00BF2288"/>
    <w:rsid w:val="00BF393D"/>
    <w:rsid w:val="00BF39B7"/>
    <w:rsid w:val="00BF3DE9"/>
    <w:rsid w:val="00BF3EAC"/>
    <w:rsid w:val="00BF4310"/>
    <w:rsid w:val="00BF4525"/>
    <w:rsid w:val="00BF4827"/>
    <w:rsid w:val="00BF4D76"/>
    <w:rsid w:val="00BF4EF6"/>
    <w:rsid w:val="00BF52DB"/>
    <w:rsid w:val="00BF5562"/>
    <w:rsid w:val="00BF5A17"/>
    <w:rsid w:val="00BF67F0"/>
    <w:rsid w:val="00BF67FD"/>
    <w:rsid w:val="00BF6CC0"/>
    <w:rsid w:val="00BF6E6D"/>
    <w:rsid w:val="00BF70C4"/>
    <w:rsid w:val="00C002B1"/>
    <w:rsid w:val="00C00369"/>
    <w:rsid w:val="00C0043E"/>
    <w:rsid w:val="00C00723"/>
    <w:rsid w:val="00C010FA"/>
    <w:rsid w:val="00C01697"/>
    <w:rsid w:val="00C018A6"/>
    <w:rsid w:val="00C01A14"/>
    <w:rsid w:val="00C02544"/>
    <w:rsid w:val="00C032F0"/>
    <w:rsid w:val="00C03965"/>
    <w:rsid w:val="00C03FBF"/>
    <w:rsid w:val="00C04492"/>
    <w:rsid w:val="00C04494"/>
    <w:rsid w:val="00C05809"/>
    <w:rsid w:val="00C05FDC"/>
    <w:rsid w:val="00C06078"/>
    <w:rsid w:val="00C061BF"/>
    <w:rsid w:val="00C065EC"/>
    <w:rsid w:val="00C06BE3"/>
    <w:rsid w:val="00C06D8C"/>
    <w:rsid w:val="00C0716A"/>
    <w:rsid w:val="00C07423"/>
    <w:rsid w:val="00C11529"/>
    <w:rsid w:val="00C126A7"/>
    <w:rsid w:val="00C12D6D"/>
    <w:rsid w:val="00C12D7B"/>
    <w:rsid w:val="00C12D89"/>
    <w:rsid w:val="00C13ED6"/>
    <w:rsid w:val="00C1410B"/>
    <w:rsid w:val="00C14E49"/>
    <w:rsid w:val="00C15150"/>
    <w:rsid w:val="00C15CB1"/>
    <w:rsid w:val="00C1622E"/>
    <w:rsid w:val="00C17224"/>
    <w:rsid w:val="00C2079B"/>
    <w:rsid w:val="00C20875"/>
    <w:rsid w:val="00C20D81"/>
    <w:rsid w:val="00C20F38"/>
    <w:rsid w:val="00C21040"/>
    <w:rsid w:val="00C21638"/>
    <w:rsid w:val="00C21A9B"/>
    <w:rsid w:val="00C21CC4"/>
    <w:rsid w:val="00C221F1"/>
    <w:rsid w:val="00C22960"/>
    <w:rsid w:val="00C22C5F"/>
    <w:rsid w:val="00C2383A"/>
    <w:rsid w:val="00C23B7F"/>
    <w:rsid w:val="00C23DFD"/>
    <w:rsid w:val="00C24539"/>
    <w:rsid w:val="00C257D9"/>
    <w:rsid w:val="00C26052"/>
    <w:rsid w:val="00C26113"/>
    <w:rsid w:val="00C26293"/>
    <w:rsid w:val="00C262A3"/>
    <w:rsid w:val="00C26A69"/>
    <w:rsid w:val="00C26B5A"/>
    <w:rsid w:val="00C274FB"/>
    <w:rsid w:val="00C30FD5"/>
    <w:rsid w:val="00C3102F"/>
    <w:rsid w:val="00C312C1"/>
    <w:rsid w:val="00C32A17"/>
    <w:rsid w:val="00C33496"/>
    <w:rsid w:val="00C334F6"/>
    <w:rsid w:val="00C33831"/>
    <w:rsid w:val="00C34219"/>
    <w:rsid w:val="00C35726"/>
    <w:rsid w:val="00C35ECF"/>
    <w:rsid w:val="00C36560"/>
    <w:rsid w:val="00C36B25"/>
    <w:rsid w:val="00C3732E"/>
    <w:rsid w:val="00C41089"/>
    <w:rsid w:val="00C410A2"/>
    <w:rsid w:val="00C4116E"/>
    <w:rsid w:val="00C414AA"/>
    <w:rsid w:val="00C41556"/>
    <w:rsid w:val="00C41A3E"/>
    <w:rsid w:val="00C42793"/>
    <w:rsid w:val="00C427F0"/>
    <w:rsid w:val="00C42EF1"/>
    <w:rsid w:val="00C432E7"/>
    <w:rsid w:val="00C433A8"/>
    <w:rsid w:val="00C43AEE"/>
    <w:rsid w:val="00C44646"/>
    <w:rsid w:val="00C44A72"/>
    <w:rsid w:val="00C44CEF"/>
    <w:rsid w:val="00C44F0F"/>
    <w:rsid w:val="00C4512B"/>
    <w:rsid w:val="00C45A6E"/>
    <w:rsid w:val="00C45D0E"/>
    <w:rsid w:val="00C46363"/>
    <w:rsid w:val="00C46441"/>
    <w:rsid w:val="00C46D82"/>
    <w:rsid w:val="00C474CF"/>
    <w:rsid w:val="00C47EC5"/>
    <w:rsid w:val="00C50055"/>
    <w:rsid w:val="00C500F1"/>
    <w:rsid w:val="00C5105F"/>
    <w:rsid w:val="00C516CD"/>
    <w:rsid w:val="00C51CA0"/>
    <w:rsid w:val="00C5215D"/>
    <w:rsid w:val="00C53080"/>
    <w:rsid w:val="00C537D5"/>
    <w:rsid w:val="00C538F0"/>
    <w:rsid w:val="00C53B85"/>
    <w:rsid w:val="00C54ECA"/>
    <w:rsid w:val="00C5513B"/>
    <w:rsid w:val="00C55E3D"/>
    <w:rsid w:val="00C55FB7"/>
    <w:rsid w:val="00C56E26"/>
    <w:rsid w:val="00C57795"/>
    <w:rsid w:val="00C6084E"/>
    <w:rsid w:val="00C60891"/>
    <w:rsid w:val="00C62C14"/>
    <w:rsid w:val="00C634B8"/>
    <w:rsid w:val="00C63708"/>
    <w:rsid w:val="00C63767"/>
    <w:rsid w:val="00C64236"/>
    <w:rsid w:val="00C6500B"/>
    <w:rsid w:val="00C65A05"/>
    <w:rsid w:val="00C65B5C"/>
    <w:rsid w:val="00C6601D"/>
    <w:rsid w:val="00C660FA"/>
    <w:rsid w:val="00C663DF"/>
    <w:rsid w:val="00C6653A"/>
    <w:rsid w:val="00C6656E"/>
    <w:rsid w:val="00C679D7"/>
    <w:rsid w:val="00C71258"/>
    <w:rsid w:val="00C71CF6"/>
    <w:rsid w:val="00C7213F"/>
    <w:rsid w:val="00C72EF4"/>
    <w:rsid w:val="00C738F5"/>
    <w:rsid w:val="00C7406A"/>
    <w:rsid w:val="00C74B75"/>
    <w:rsid w:val="00C76105"/>
    <w:rsid w:val="00C76DAD"/>
    <w:rsid w:val="00C772AB"/>
    <w:rsid w:val="00C772CF"/>
    <w:rsid w:val="00C777BB"/>
    <w:rsid w:val="00C77D14"/>
    <w:rsid w:val="00C80BA9"/>
    <w:rsid w:val="00C810F9"/>
    <w:rsid w:val="00C81DB5"/>
    <w:rsid w:val="00C81FD8"/>
    <w:rsid w:val="00C824BC"/>
    <w:rsid w:val="00C82E93"/>
    <w:rsid w:val="00C82F51"/>
    <w:rsid w:val="00C8517B"/>
    <w:rsid w:val="00C85786"/>
    <w:rsid w:val="00C859CB"/>
    <w:rsid w:val="00C85F39"/>
    <w:rsid w:val="00C8619C"/>
    <w:rsid w:val="00C864BB"/>
    <w:rsid w:val="00C864F5"/>
    <w:rsid w:val="00C86512"/>
    <w:rsid w:val="00C86629"/>
    <w:rsid w:val="00C86B9D"/>
    <w:rsid w:val="00C8712E"/>
    <w:rsid w:val="00C87EB0"/>
    <w:rsid w:val="00C9058D"/>
    <w:rsid w:val="00C910DE"/>
    <w:rsid w:val="00C914DC"/>
    <w:rsid w:val="00C919C7"/>
    <w:rsid w:val="00C922F5"/>
    <w:rsid w:val="00C92469"/>
    <w:rsid w:val="00C92DF2"/>
    <w:rsid w:val="00C93B5E"/>
    <w:rsid w:val="00C94297"/>
    <w:rsid w:val="00C943D1"/>
    <w:rsid w:val="00C94D1D"/>
    <w:rsid w:val="00C9560A"/>
    <w:rsid w:val="00C9573B"/>
    <w:rsid w:val="00C96A1D"/>
    <w:rsid w:val="00C96D85"/>
    <w:rsid w:val="00C96F3F"/>
    <w:rsid w:val="00C96FE8"/>
    <w:rsid w:val="00C97A4B"/>
    <w:rsid w:val="00C97D18"/>
    <w:rsid w:val="00C97DD2"/>
    <w:rsid w:val="00C97FBC"/>
    <w:rsid w:val="00CA0573"/>
    <w:rsid w:val="00CA08C5"/>
    <w:rsid w:val="00CA154F"/>
    <w:rsid w:val="00CA1676"/>
    <w:rsid w:val="00CA17B7"/>
    <w:rsid w:val="00CA25EF"/>
    <w:rsid w:val="00CA2777"/>
    <w:rsid w:val="00CA3095"/>
    <w:rsid w:val="00CA382E"/>
    <w:rsid w:val="00CA3C20"/>
    <w:rsid w:val="00CA3E78"/>
    <w:rsid w:val="00CA406A"/>
    <w:rsid w:val="00CA4F31"/>
    <w:rsid w:val="00CA5AA0"/>
    <w:rsid w:val="00CA5B8B"/>
    <w:rsid w:val="00CA5F4F"/>
    <w:rsid w:val="00CA604E"/>
    <w:rsid w:val="00CA6592"/>
    <w:rsid w:val="00CA6741"/>
    <w:rsid w:val="00CA6838"/>
    <w:rsid w:val="00CA685B"/>
    <w:rsid w:val="00CA69A2"/>
    <w:rsid w:val="00CA6D05"/>
    <w:rsid w:val="00CA7662"/>
    <w:rsid w:val="00CB14A2"/>
    <w:rsid w:val="00CB1702"/>
    <w:rsid w:val="00CB1CC5"/>
    <w:rsid w:val="00CB1CD2"/>
    <w:rsid w:val="00CB1D07"/>
    <w:rsid w:val="00CB2D17"/>
    <w:rsid w:val="00CB366B"/>
    <w:rsid w:val="00CB3721"/>
    <w:rsid w:val="00CB381A"/>
    <w:rsid w:val="00CB398E"/>
    <w:rsid w:val="00CB39A1"/>
    <w:rsid w:val="00CB3AF5"/>
    <w:rsid w:val="00CB3D11"/>
    <w:rsid w:val="00CB4522"/>
    <w:rsid w:val="00CB5256"/>
    <w:rsid w:val="00CB584F"/>
    <w:rsid w:val="00CB5ACD"/>
    <w:rsid w:val="00CB5AF8"/>
    <w:rsid w:val="00CB6054"/>
    <w:rsid w:val="00CB72D3"/>
    <w:rsid w:val="00CB78DB"/>
    <w:rsid w:val="00CC0161"/>
    <w:rsid w:val="00CC01DE"/>
    <w:rsid w:val="00CC08CE"/>
    <w:rsid w:val="00CC0B0D"/>
    <w:rsid w:val="00CC0EC5"/>
    <w:rsid w:val="00CC1A30"/>
    <w:rsid w:val="00CC2704"/>
    <w:rsid w:val="00CC2714"/>
    <w:rsid w:val="00CC2983"/>
    <w:rsid w:val="00CC36FB"/>
    <w:rsid w:val="00CC3E2F"/>
    <w:rsid w:val="00CC4794"/>
    <w:rsid w:val="00CC58AF"/>
    <w:rsid w:val="00CC5923"/>
    <w:rsid w:val="00CC5CE6"/>
    <w:rsid w:val="00CC5EBE"/>
    <w:rsid w:val="00CC636B"/>
    <w:rsid w:val="00CC706F"/>
    <w:rsid w:val="00CC72A6"/>
    <w:rsid w:val="00CC7472"/>
    <w:rsid w:val="00CC75A1"/>
    <w:rsid w:val="00CC781E"/>
    <w:rsid w:val="00CC7E2E"/>
    <w:rsid w:val="00CC7F84"/>
    <w:rsid w:val="00CC7F8B"/>
    <w:rsid w:val="00CD083C"/>
    <w:rsid w:val="00CD1517"/>
    <w:rsid w:val="00CD16EC"/>
    <w:rsid w:val="00CD172C"/>
    <w:rsid w:val="00CD1DF5"/>
    <w:rsid w:val="00CD229F"/>
    <w:rsid w:val="00CD29D0"/>
    <w:rsid w:val="00CD2BB7"/>
    <w:rsid w:val="00CD34DD"/>
    <w:rsid w:val="00CD405F"/>
    <w:rsid w:val="00CD44CB"/>
    <w:rsid w:val="00CD45C9"/>
    <w:rsid w:val="00CD51AB"/>
    <w:rsid w:val="00CD53C2"/>
    <w:rsid w:val="00CD5DF8"/>
    <w:rsid w:val="00CD6663"/>
    <w:rsid w:val="00CD66A1"/>
    <w:rsid w:val="00CD6BE2"/>
    <w:rsid w:val="00CE0029"/>
    <w:rsid w:val="00CE02AF"/>
    <w:rsid w:val="00CE06D0"/>
    <w:rsid w:val="00CE0939"/>
    <w:rsid w:val="00CE0E62"/>
    <w:rsid w:val="00CE254C"/>
    <w:rsid w:val="00CE3A9F"/>
    <w:rsid w:val="00CE3F9C"/>
    <w:rsid w:val="00CE4141"/>
    <w:rsid w:val="00CE4343"/>
    <w:rsid w:val="00CE43B0"/>
    <w:rsid w:val="00CE4D2A"/>
    <w:rsid w:val="00CE50EB"/>
    <w:rsid w:val="00CE5665"/>
    <w:rsid w:val="00CE5C18"/>
    <w:rsid w:val="00CE5D37"/>
    <w:rsid w:val="00CE5E19"/>
    <w:rsid w:val="00CE648E"/>
    <w:rsid w:val="00CE6597"/>
    <w:rsid w:val="00CE676C"/>
    <w:rsid w:val="00CE6F44"/>
    <w:rsid w:val="00CE76F6"/>
    <w:rsid w:val="00CE7808"/>
    <w:rsid w:val="00CF00C8"/>
    <w:rsid w:val="00CF03AB"/>
    <w:rsid w:val="00CF0793"/>
    <w:rsid w:val="00CF0D16"/>
    <w:rsid w:val="00CF129D"/>
    <w:rsid w:val="00CF3C3C"/>
    <w:rsid w:val="00CF3F4D"/>
    <w:rsid w:val="00CF41C0"/>
    <w:rsid w:val="00CF42EE"/>
    <w:rsid w:val="00CF5A92"/>
    <w:rsid w:val="00CF5B03"/>
    <w:rsid w:val="00CF5EBA"/>
    <w:rsid w:val="00CF6191"/>
    <w:rsid w:val="00CF6751"/>
    <w:rsid w:val="00CF6D7D"/>
    <w:rsid w:val="00CF6F10"/>
    <w:rsid w:val="00CF74EF"/>
    <w:rsid w:val="00CF779B"/>
    <w:rsid w:val="00CF7AE0"/>
    <w:rsid w:val="00CF7CEA"/>
    <w:rsid w:val="00D01161"/>
    <w:rsid w:val="00D017A2"/>
    <w:rsid w:val="00D018DB"/>
    <w:rsid w:val="00D01A17"/>
    <w:rsid w:val="00D01C71"/>
    <w:rsid w:val="00D01C97"/>
    <w:rsid w:val="00D01CCF"/>
    <w:rsid w:val="00D01E7C"/>
    <w:rsid w:val="00D01FFA"/>
    <w:rsid w:val="00D0203C"/>
    <w:rsid w:val="00D02186"/>
    <w:rsid w:val="00D023BF"/>
    <w:rsid w:val="00D0242E"/>
    <w:rsid w:val="00D02F24"/>
    <w:rsid w:val="00D02F96"/>
    <w:rsid w:val="00D03D1F"/>
    <w:rsid w:val="00D041F2"/>
    <w:rsid w:val="00D0435B"/>
    <w:rsid w:val="00D044F3"/>
    <w:rsid w:val="00D045FE"/>
    <w:rsid w:val="00D04BBD"/>
    <w:rsid w:val="00D04FB4"/>
    <w:rsid w:val="00D05B2E"/>
    <w:rsid w:val="00D060B0"/>
    <w:rsid w:val="00D06117"/>
    <w:rsid w:val="00D064E6"/>
    <w:rsid w:val="00D06B51"/>
    <w:rsid w:val="00D06D10"/>
    <w:rsid w:val="00D06E8C"/>
    <w:rsid w:val="00D0720B"/>
    <w:rsid w:val="00D073B4"/>
    <w:rsid w:val="00D1039A"/>
    <w:rsid w:val="00D10798"/>
    <w:rsid w:val="00D10B12"/>
    <w:rsid w:val="00D118DF"/>
    <w:rsid w:val="00D1215D"/>
    <w:rsid w:val="00D1263A"/>
    <w:rsid w:val="00D126A9"/>
    <w:rsid w:val="00D12BD9"/>
    <w:rsid w:val="00D12CC6"/>
    <w:rsid w:val="00D12D77"/>
    <w:rsid w:val="00D133AF"/>
    <w:rsid w:val="00D1494E"/>
    <w:rsid w:val="00D14AC6"/>
    <w:rsid w:val="00D14F5E"/>
    <w:rsid w:val="00D15152"/>
    <w:rsid w:val="00D1646B"/>
    <w:rsid w:val="00D165CA"/>
    <w:rsid w:val="00D165EE"/>
    <w:rsid w:val="00D17069"/>
    <w:rsid w:val="00D17198"/>
    <w:rsid w:val="00D178B5"/>
    <w:rsid w:val="00D178E9"/>
    <w:rsid w:val="00D2072D"/>
    <w:rsid w:val="00D20B14"/>
    <w:rsid w:val="00D2160E"/>
    <w:rsid w:val="00D21E6D"/>
    <w:rsid w:val="00D220D9"/>
    <w:rsid w:val="00D221A4"/>
    <w:rsid w:val="00D22C36"/>
    <w:rsid w:val="00D22FDF"/>
    <w:rsid w:val="00D23A49"/>
    <w:rsid w:val="00D24C8B"/>
    <w:rsid w:val="00D25022"/>
    <w:rsid w:val="00D25649"/>
    <w:rsid w:val="00D266DF"/>
    <w:rsid w:val="00D26770"/>
    <w:rsid w:val="00D2693D"/>
    <w:rsid w:val="00D26C1B"/>
    <w:rsid w:val="00D276D2"/>
    <w:rsid w:val="00D27744"/>
    <w:rsid w:val="00D2791B"/>
    <w:rsid w:val="00D27AAC"/>
    <w:rsid w:val="00D27DAD"/>
    <w:rsid w:val="00D30099"/>
    <w:rsid w:val="00D3071D"/>
    <w:rsid w:val="00D30A7A"/>
    <w:rsid w:val="00D30D0B"/>
    <w:rsid w:val="00D30E01"/>
    <w:rsid w:val="00D31394"/>
    <w:rsid w:val="00D31690"/>
    <w:rsid w:val="00D31DB0"/>
    <w:rsid w:val="00D31E9B"/>
    <w:rsid w:val="00D324DD"/>
    <w:rsid w:val="00D32868"/>
    <w:rsid w:val="00D32900"/>
    <w:rsid w:val="00D32AF6"/>
    <w:rsid w:val="00D33664"/>
    <w:rsid w:val="00D339D9"/>
    <w:rsid w:val="00D33A92"/>
    <w:rsid w:val="00D33B3A"/>
    <w:rsid w:val="00D34620"/>
    <w:rsid w:val="00D34AAC"/>
    <w:rsid w:val="00D34FF4"/>
    <w:rsid w:val="00D35AA0"/>
    <w:rsid w:val="00D35DA2"/>
    <w:rsid w:val="00D36A5F"/>
    <w:rsid w:val="00D370F7"/>
    <w:rsid w:val="00D37A10"/>
    <w:rsid w:val="00D37DA5"/>
    <w:rsid w:val="00D402E9"/>
    <w:rsid w:val="00D40337"/>
    <w:rsid w:val="00D405EA"/>
    <w:rsid w:val="00D410BC"/>
    <w:rsid w:val="00D4165E"/>
    <w:rsid w:val="00D41E32"/>
    <w:rsid w:val="00D41E86"/>
    <w:rsid w:val="00D41F78"/>
    <w:rsid w:val="00D426D0"/>
    <w:rsid w:val="00D4274B"/>
    <w:rsid w:val="00D4280E"/>
    <w:rsid w:val="00D4362A"/>
    <w:rsid w:val="00D436D8"/>
    <w:rsid w:val="00D44349"/>
    <w:rsid w:val="00D44756"/>
    <w:rsid w:val="00D44763"/>
    <w:rsid w:val="00D44ACF"/>
    <w:rsid w:val="00D4598E"/>
    <w:rsid w:val="00D46027"/>
    <w:rsid w:val="00D46107"/>
    <w:rsid w:val="00D46B7B"/>
    <w:rsid w:val="00D46BDA"/>
    <w:rsid w:val="00D46CA5"/>
    <w:rsid w:val="00D47094"/>
    <w:rsid w:val="00D47C48"/>
    <w:rsid w:val="00D502B8"/>
    <w:rsid w:val="00D5070D"/>
    <w:rsid w:val="00D5072A"/>
    <w:rsid w:val="00D50BBA"/>
    <w:rsid w:val="00D514F5"/>
    <w:rsid w:val="00D517F4"/>
    <w:rsid w:val="00D51EB6"/>
    <w:rsid w:val="00D52141"/>
    <w:rsid w:val="00D53045"/>
    <w:rsid w:val="00D5330C"/>
    <w:rsid w:val="00D53585"/>
    <w:rsid w:val="00D53C14"/>
    <w:rsid w:val="00D54857"/>
    <w:rsid w:val="00D54B46"/>
    <w:rsid w:val="00D54E0D"/>
    <w:rsid w:val="00D55B81"/>
    <w:rsid w:val="00D55C50"/>
    <w:rsid w:val="00D56C34"/>
    <w:rsid w:val="00D57292"/>
    <w:rsid w:val="00D57F8B"/>
    <w:rsid w:val="00D60669"/>
    <w:rsid w:val="00D6100C"/>
    <w:rsid w:val="00D6266E"/>
    <w:rsid w:val="00D62C81"/>
    <w:rsid w:val="00D62CC3"/>
    <w:rsid w:val="00D62E05"/>
    <w:rsid w:val="00D635F9"/>
    <w:rsid w:val="00D6425F"/>
    <w:rsid w:val="00D646F1"/>
    <w:rsid w:val="00D6510F"/>
    <w:rsid w:val="00D6543D"/>
    <w:rsid w:val="00D65ACC"/>
    <w:rsid w:val="00D65BAA"/>
    <w:rsid w:val="00D66746"/>
    <w:rsid w:val="00D67245"/>
    <w:rsid w:val="00D7007C"/>
    <w:rsid w:val="00D7173D"/>
    <w:rsid w:val="00D71852"/>
    <w:rsid w:val="00D71B66"/>
    <w:rsid w:val="00D728C4"/>
    <w:rsid w:val="00D72F36"/>
    <w:rsid w:val="00D73FD0"/>
    <w:rsid w:val="00D74457"/>
    <w:rsid w:val="00D7457C"/>
    <w:rsid w:val="00D746F2"/>
    <w:rsid w:val="00D748DC"/>
    <w:rsid w:val="00D74B35"/>
    <w:rsid w:val="00D74D2F"/>
    <w:rsid w:val="00D7523F"/>
    <w:rsid w:val="00D75646"/>
    <w:rsid w:val="00D759EB"/>
    <w:rsid w:val="00D75A92"/>
    <w:rsid w:val="00D75AFE"/>
    <w:rsid w:val="00D75D54"/>
    <w:rsid w:val="00D75DF2"/>
    <w:rsid w:val="00D763ED"/>
    <w:rsid w:val="00D76726"/>
    <w:rsid w:val="00D76840"/>
    <w:rsid w:val="00D76E03"/>
    <w:rsid w:val="00D774CF"/>
    <w:rsid w:val="00D80FD2"/>
    <w:rsid w:val="00D811F1"/>
    <w:rsid w:val="00D8128D"/>
    <w:rsid w:val="00D82817"/>
    <w:rsid w:val="00D83535"/>
    <w:rsid w:val="00D83BBF"/>
    <w:rsid w:val="00D83EAF"/>
    <w:rsid w:val="00D84192"/>
    <w:rsid w:val="00D843A9"/>
    <w:rsid w:val="00D84453"/>
    <w:rsid w:val="00D84B03"/>
    <w:rsid w:val="00D859C2"/>
    <w:rsid w:val="00D85B26"/>
    <w:rsid w:val="00D85B2B"/>
    <w:rsid w:val="00D85E1D"/>
    <w:rsid w:val="00D8649B"/>
    <w:rsid w:val="00D865A4"/>
    <w:rsid w:val="00D86B47"/>
    <w:rsid w:val="00D86B7E"/>
    <w:rsid w:val="00D87994"/>
    <w:rsid w:val="00D87E42"/>
    <w:rsid w:val="00D90018"/>
    <w:rsid w:val="00D90399"/>
    <w:rsid w:val="00D907E9"/>
    <w:rsid w:val="00D908D9"/>
    <w:rsid w:val="00D90ED8"/>
    <w:rsid w:val="00D91033"/>
    <w:rsid w:val="00D91464"/>
    <w:rsid w:val="00D918F9"/>
    <w:rsid w:val="00D91DAF"/>
    <w:rsid w:val="00D9207B"/>
    <w:rsid w:val="00D9238D"/>
    <w:rsid w:val="00D92548"/>
    <w:rsid w:val="00D927FF"/>
    <w:rsid w:val="00D92DBD"/>
    <w:rsid w:val="00D93BC7"/>
    <w:rsid w:val="00D93FEF"/>
    <w:rsid w:val="00D947D2"/>
    <w:rsid w:val="00D949C0"/>
    <w:rsid w:val="00D94A6D"/>
    <w:rsid w:val="00D94AE0"/>
    <w:rsid w:val="00D95969"/>
    <w:rsid w:val="00D95AB5"/>
    <w:rsid w:val="00D95D11"/>
    <w:rsid w:val="00D960B5"/>
    <w:rsid w:val="00D9634E"/>
    <w:rsid w:val="00D9664A"/>
    <w:rsid w:val="00D97DF7"/>
    <w:rsid w:val="00D97F68"/>
    <w:rsid w:val="00DA05C7"/>
    <w:rsid w:val="00DA06BB"/>
    <w:rsid w:val="00DA0B01"/>
    <w:rsid w:val="00DA1118"/>
    <w:rsid w:val="00DA11B4"/>
    <w:rsid w:val="00DA130B"/>
    <w:rsid w:val="00DA1A36"/>
    <w:rsid w:val="00DA23B7"/>
    <w:rsid w:val="00DA24D0"/>
    <w:rsid w:val="00DA257C"/>
    <w:rsid w:val="00DA29C1"/>
    <w:rsid w:val="00DA2BBB"/>
    <w:rsid w:val="00DA2F9D"/>
    <w:rsid w:val="00DA309F"/>
    <w:rsid w:val="00DA3706"/>
    <w:rsid w:val="00DA4170"/>
    <w:rsid w:val="00DA41F2"/>
    <w:rsid w:val="00DA48E1"/>
    <w:rsid w:val="00DA5128"/>
    <w:rsid w:val="00DA5149"/>
    <w:rsid w:val="00DA5206"/>
    <w:rsid w:val="00DA67D4"/>
    <w:rsid w:val="00DA686B"/>
    <w:rsid w:val="00DA7BAB"/>
    <w:rsid w:val="00DA7F8D"/>
    <w:rsid w:val="00DB046C"/>
    <w:rsid w:val="00DB05C9"/>
    <w:rsid w:val="00DB078F"/>
    <w:rsid w:val="00DB0BC1"/>
    <w:rsid w:val="00DB0EB6"/>
    <w:rsid w:val="00DB0FEC"/>
    <w:rsid w:val="00DB16E0"/>
    <w:rsid w:val="00DB1840"/>
    <w:rsid w:val="00DB1A63"/>
    <w:rsid w:val="00DB1E26"/>
    <w:rsid w:val="00DB2A70"/>
    <w:rsid w:val="00DB2E5E"/>
    <w:rsid w:val="00DB324A"/>
    <w:rsid w:val="00DB37D8"/>
    <w:rsid w:val="00DB47E0"/>
    <w:rsid w:val="00DB585C"/>
    <w:rsid w:val="00DB590D"/>
    <w:rsid w:val="00DB608C"/>
    <w:rsid w:val="00DB63AF"/>
    <w:rsid w:val="00DB70CA"/>
    <w:rsid w:val="00DB75A2"/>
    <w:rsid w:val="00DB7842"/>
    <w:rsid w:val="00DB7A42"/>
    <w:rsid w:val="00DB7C4C"/>
    <w:rsid w:val="00DB7FD4"/>
    <w:rsid w:val="00DC0028"/>
    <w:rsid w:val="00DC0290"/>
    <w:rsid w:val="00DC0480"/>
    <w:rsid w:val="00DC0D97"/>
    <w:rsid w:val="00DC1033"/>
    <w:rsid w:val="00DC1E57"/>
    <w:rsid w:val="00DC21FB"/>
    <w:rsid w:val="00DC2822"/>
    <w:rsid w:val="00DC29B3"/>
    <w:rsid w:val="00DC2C37"/>
    <w:rsid w:val="00DC35CB"/>
    <w:rsid w:val="00DC3EF3"/>
    <w:rsid w:val="00DC47AA"/>
    <w:rsid w:val="00DC4871"/>
    <w:rsid w:val="00DC6CA5"/>
    <w:rsid w:val="00DC6EB4"/>
    <w:rsid w:val="00DC713D"/>
    <w:rsid w:val="00DC75C0"/>
    <w:rsid w:val="00DC7871"/>
    <w:rsid w:val="00DC7CE8"/>
    <w:rsid w:val="00DD0352"/>
    <w:rsid w:val="00DD0876"/>
    <w:rsid w:val="00DD0ACC"/>
    <w:rsid w:val="00DD0F7B"/>
    <w:rsid w:val="00DD1D3A"/>
    <w:rsid w:val="00DD248B"/>
    <w:rsid w:val="00DD269A"/>
    <w:rsid w:val="00DD2DC7"/>
    <w:rsid w:val="00DD366E"/>
    <w:rsid w:val="00DD405C"/>
    <w:rsid w:val="00DD487A"/>
    <w:rsid w:val="00DD54FE"/>
    <w:rsid w:val="00DD6050"/>
    <w:rsid w:val="00DD615E"/>
    <w:rsid w:val="00DD7488"/>
    <w:rsid w:val="00DD76DA"/>
    <w:rsid w:val="00DD7B70"/>
    <w:rsid w:val="00DE08C1"/>
    <w:rsid w:val="00DE08E0"/>
    <w:rsid w:val="00DE0973"/>
    <w:rsid w:val="00DE09FC"/>
    <w:rsid w:val="00DE1775"/>
    <w:rsid w:val="00DE24A0"/>
    <w:rsid w:val="00DE3106"/>
    <w:rsid w:val="00DE37CD"/>
    <w:rsid w:val="00DE3A85"/>
    <w:rsid w:val="00DE4BE0"/>
    <w:rsid w:val="00DE4DCA"/>
    <w:rsid w:val="00DE5803"/>
    <w:rsid w:val="00DE5A1A"/>
    <w:rsid w:val="00DE5B41"/>
    <w:rsid w:val="00DE5C35"/>
    <w:rsid w:val="00DE5D2F"/>
    <w:rsid w:val="00DE6157"/>
    <w:rsid w:val="00DE6325"/>
    <w:rsid w:val="00DE6721"/>
    <w:rsid w:val="00DE6998"/>
    <w:rsid w:val="00DE6A25"/>
    <w:rsid w:val="00DE73EB"/>
    <w:rsid w:val="00DF029A"/>
    <w:rsid w:val="00DF072E"/>
    <w:rsid w:val="00DF08C5"/>
    <w:rsid w:val="00DF0F90"/>
    <w:rsid w:val="00DF1332"/>
    <w:rsid w:val="00DF1F4A"/>
    <w:rsid w:val="00DF2566"/>
    <w:rsid w:val="00DF2C48"/>
    <w:rsid w:val="00DF2D4E"/>
    <w:rsid w:val="00DF367F"/>
    <w:rsid w:val="00DF5C5D"/>
    <w:rsid w:val="00DF5D09"/>
    <w:rsid w:val="00DF6A0B"/>
    <w:rsid w:val="00DF6D44"/>
    <w:rsid w:val="00DF7C1D"/>
    <w:rsid w:val="00DF7EE0"/>
    <w:rsid w:val="00E000DC"/>
    <w:rsid w:val="00E0040C"/>
    <w:rsid w:val="00E00562"/>
    <w:rsid w:val="00E00AB2"/>
    <w:rsid w:val="00E00C19"/>
    <w:rsid w:val="00E00DDC"/>
    <w:rsid w:val="00E0118B"/>
    <w:rsid w:val="00E011FC"/>
    <w:rsid w:val="00E01B4D"/>
    <w:rsid w:val="00E01B8D"/>
    <w:rsid w:val="00E02143"/>
    <w:rsid w:val="00E02E99"/>
    <w:rsid w:val="00E05049"/>
    <w:rsid w:val="00E05456"/>
    <w:rsid w:val="00E056C6"/>
    <w:rsid w:val="00E06112"/>
    <w:rsid w:val="00E07339"/>
    <w:rsid w:val="00E0747C"/>
    <w:rsid w:val="00E0761C"/>
    <w:rsid w:val="00E07677"/>
    <w:rsid w:val="00E07EE5"/>
    <w:rsid w:val="00E10ADB"/>
    <w:rsid w:val="00E1132A"/>
    <w:rsid w:val="00E11442"/>
    <w:rsid w:val="00E118AA"/>
    <w:rsid w:val="00E11C02"/>
    <w:rsid w:val="00E1255F"/>
    <w:rsid w:val="00E13605"/>
    <w:rsid w:val="00E13A4A"/>
    <w:rsid w:val="00E14885"/>
    <w:rsid w:val="00E1532F"/>
    <w:rsid w:val="00E1537E"/>
    <w:rsid w:val="00E15486"/>
    <w:rsid w:val="00E1561B"/>
    <w:rsid w:val="00E15878"/>
    <w:rsid w:val="00E15DB8"/>
    <w:rsid w:val="00E15F25"/>
    <w:rsid w:val="00E16428"/>
    <w:rsid w:val="00E168E9"/>
    <w:rsid w:val="00E16C6E"/>
    <w:rsid w:val="00E16FB3"/>
    <w:rsid w:val="00E1727D"/>
    <w:rsid w:val="00E179A6"/>
    <w:rsid w:val="00E17B3B"/>
    <w:rsid w:val="00E20589"/>
    <w:rsid w:val="00E208A8"/>
    <w:rsid w:val="00E20FED"/>
    <w:rsid w:val="00E215D4"/>
    <w:rsid w:val="00E22C05"/>
    <w:rsid w:val="00E22E07"/>
    <w:rsid w:val="00E22F9B"/>
    <w:rsid w:val="00E2317A"/>
    <w:rsid w:val="00E25287"/>
    <w:rsid w:val="00E252FD"/>
    <w:rsid w:val="00E2569C"/>
    <w:rsid w:val="00E27365"/>
    <w:rsid w:val="00E277F8"/>
    <w:rsid w:val="00E27A0F"/>
    <w:rsid w:val="00E303ED"/>
    <w:rsid w:val="00E308BD"/>
    <w:rsid w:val="00E30CAE"/>
    <w:rsid w:val="00E30D67"/>
    <w:rsid w:val="00E31252"/>
    <w:rsid w:val="00E31549"/>
    <w:rsid w:val="00E315C1"/>
    <w:rsid w:val="00E315CF"/>
    <w:rsid w:val="00E3171D"/>
    <w:rsid w:val="00E317E5"/>
    <w:rsid w:val="00E31A0A"/>
    <w:rsid w:val="00E31C0C"/>
    <w:rsid w:val="00E32397"/>
    <w:rsid w:val="00E328F4"/>
    <w:rsid w:val="00E33994"/>
    <w:rsid w:val="00E33E93"/>
    <w:rsid w:val="00E350D2"/>
    <w:rsid w:val="00E358F6"/>
    <w:rsid w:val="00E37573"/>
    <w:rsid w:val="00E378EF"/>
    <w:rsid w:val="00E40111"/>
    <w:rsid w:val="00E40278"/>
    <w:rsid w:val="00E40330"/>
    <w:rsid w:val="00E405AA"/>
    <w:rsid w:val="00E40652"/>
    <w:rsid w:val="00E40B4C"/>
    <w:rsid w:val="00E40C33"/>
    <w:rsid w:val="00E410B3"/>
    <w:rsid w:val="00E41153"/>
    <w:rsid w:val="00E41F32"/>
    <w:rsid w:val="00E42406"/>
    <w:rsid w:val="00E426C1"/>
    <w:rsid w:val="00E42D1F"/>
    <w:rsid w:val="00E431C7"/>
    <w:rsid w:val="00E4342D"/>
    <w:rsid w:val="00E435B7"/>
    <w:rsid w:val="00E43842"/>
    <w:rsid w:val="00E43C70"/>
    <w:rsid w:val="00E44587"/>
    <w:rsid w:val="00E448C9"/>
    <w:rsid w:val="00E44C77"/>
    <w:rsid w:val="00E455ED"/>
    <w:rsid w:val="00E4575F"/>
    <w:rsid w:val="00E45D46"/>
    <w:rsid w:val="00E46576"/>
    <w:rsid w:val="00E46F17"/>
    <w:rsid w:val="00E47162"/>
    <w:rsid w:val="00E473E4"/>
    <w:rsid w:val="00E476E0"/>
    <w:rsid w:val="00E4798B"/>
    <w:rsid w:val="00E47E85"/>
    <w:rsid w:val="00E5020D"/>
    <w:rsid w:val="00E50348"/>
    <w:rsid w:val="00E504F0"/>
    <w:rsid w:val="00E50503"/>
    <w:rsid w:val="00E50E6C"/>
    <w:rsid w:val="00E5117D"/>
    <w:rsid w:val="00E515B7"/>
    <w:rsid w:val="00E527B7"/>
    <w:rsid w:val="00E52809"/>
    <w:rsid w:val="00E53337"/>
    <w:rsid w:val="00E53601"/>
    <w:rsid w:val="00E537B1"/>
    <w:rsid w:val="00E53C24"/>
    <w:rsid w:val="00E53E13"/>
    <w:rsid w:val="00E53FCB"/>
    <w:rsid w:val="00E54AEE"/>
    <w:rsid w:val="00E555E9"/>
    <w:rsid w:val="00E55938"/>
    <w:rsid w:val="00E56091"/>
    <w:rsid w:val="00E56ECA"/>
    <w:rsid w:val="00E57367"/>
    <w:rsid w:val="00E57877"/>
    <w:rsid w:val="00E579A7"/>
    <w:rsid w:val="00E60024"/>
    <w:rsid w:val="00E605F1"/>
    <w:rsid w:val="00E60C82"/>
    <w:rsid w:val="00E610F1"/>
    <w:rsid w:val="00E61353"/>
    <w:rsid w:val="00E61C82"/>
    <w:rsid w:val="00E61DA2"/>
    <w:rsid w:val="00E62497"/>
    <w:rsid w:val="00E627C6"/>
    <w:rsid w:val="00E6304E"/>
    <w:rsid w:val="00E637EC"/>
    <w:rsid w:val="00E64853"/>
    <w:rsid w:val="00E65131"/>
    <w:rsid w:val="00E65543"/>
    <w:rsid w:val="00E655B2"/>
    <w:rsid w:val="00E65662"/>
    <w:rsid w:val="00E65FC6"/>
    <w:rsid w:val="00E663E5"/>
    <w:rsid w:val="00E66B98"/>
    <w:rsid w:val="00E66F53"/>
    <w:rsid w:val="00E67912"/>
    <w:rsid w:val="00E67ABE"/>
    <w:rsid w:val="00E67FBF"/>
    <w:rsid w:val="00E70445"/>
    <w:rsid w:val="00E706CA"/>
    <w:rsid w:val="00E70A9F"/>
    <w:rsid w:val="00E713DF"/>
    <w:rsid w:val="00E71B9C"/>
    <w:rsid w:val="00E723EF"/>
    <w:rsid w:val="00E72EEE"/>
    <w:rsid w:val="00E72F27"/>
    <w:rsid w:val="00E72F32"/>
    <w:rsid w:val="00E73411"/>
    <w:rsid w:val="00E735DA"/>
    <w:rsid w:val="00E73E4D"/>
    <w:rsid w:val="00E74CBE"/>
    <w:rsid w:val="00E75E33"/>
    <w:rsid w:val="00E76B91"/>
    <w:rsid w:val="00E76D74"/>
    <w:rsid w:val="00E76EBC"/>
    <w:rsid w:val="00E77522"/>
    <w:rsid w:val="00E806F4"/>
    <w:rsid w:val="00E808E7"/>
    <w:rsid w:val="00E813DB"/>
    <w:rsid w:val="00E827FB"/>
    <w:rsid w:val="00E8356C"/>
    <w:rsid w:val="00E837DD"/>
    <w:rsid w:val="00E837FF"/>
    <w:rsid w:val="00E84FF6"/>
    <w:rsid w:val="00E85C34"/>
    <w:rsid w:val="00E8602E"/>
    <w:rsid w:val="00E86EBC"/>
    <w:rsid w:val="00E87215"/>
    <w:rsid w:val="00E87F7A"/>
    <w:rsid w:val="00E87FCC"/>
    <w:rsid w:val="00E90A0E"/>
    <w:rsid w:val="00E90C77"/>
    <w:rsid w:val="00E911FE"/>
    <w:rsid w:val="00E91756"/>
    <w:rsid w:val="00E91D19"/>
    <w:rsid w:val="00E920C3"/>
    <w:rsid w:val="00E92793"/>
    <w:rsid w:val="00E9297D"/>
    <w:rsid w:val="00E9359D"/>
    <w:rsid w:val="00E936B6"/>
    <w:rsid w:val="00E9372E"/>
    <w:rsid w:val="00E94AE6"/>
    <w:rsid w:val="00E96F39"/>
    <w:rsid w:val="00E97F8B"/>
    <w:rsid w:val="00EA10FE"/>
    <w:rsid w:val="00EA27E2"/>
    <w:rsid w:val="00EA33D3"/>
    <w:rsid w:val="00EA3CB9"/>
    <w:rsid w:val="00EA4ACD"/>
    <w:rsid w:val="00EA4D6D"/>
    <w:rsid w:val="00EA4E15"/>
    <w:rsid w:val="00EA5237"/>
    <w:rsid w:val="00EA526D"/>
    <w:rsid w:val="00EA5AB6"/>
    <w:rsid w:val="00EA5FAC"/>
    <w:rsid w:val="00EA6E60"/>
    <w:rsid w:val="00EA77C9"/>
    <w:rsid w:val="00EB029B"/>
    <w:rsid w:val="00EB1D21"/>
    <w:rsid w:val="00EB23E2"/>
    <w:rsid w:val="00EB353A"/>
    <w:rsid w:val="00EB3C32"/>
    <w:rsid w:val="00EB40A9"/>
    <w:rsid w:val="00EB414C"/>
    <w:rsid w:val="00EB4FD9"/>
    <w:rsid w:val="00EB5254"/>
    <w:rsid w:val="00EB5676"/>
    <w:rsid w:val="00EB5C26"/>
    <w:rsid w:val="00EB5E03"/>
    <w:rsid w:val="00EB603F"/>
    <w:rsid w:val="00EB61B8"/>
    <w:rsid w:val="00EB6948"/>
    <w:rsid w:val="00EC021B"/>
    <w:rsid w:val="00EC046A"/>
    <w:rsid w:val="00EC08CF"/>
    <w:rsid w:val="00EC1090"/>
    <w:rsid w:val="00EC14A9"/>
    <w:rsid w:val="00EC19E0"/>
    <w:rsid w:val="00EC1FF1"/>
    <w:rsid w:val="00EC20EB"/>
    <w:rsid w:val="00EC21AD"/>
    <w:rsid w:val="00EC21C9"/>
    <w:rsid w:val="00EC2460"/>
    <w:rsid w:val="00EC26ED"/>
    <w:rsid w:val="00EC2CD5"/>
    <w:rsid w:val="00EC2E9F"/>
    <w:rsid w:val="00EC36ED"/>
    <w:rsid w:val="00EC37D8"/>
    <w:rsid w:val="00EC3D37"/>
    <w:rsid w:val="00EC3F3C"/>
    <w:rsid w:val="00EC3F63"/>
    <w:rsid w:val="00EC446A"/>
    <w:rsid w:val="00EC49C1"/>
    <w:rsid w:val="00EC5D30"/>
    <w:rsid w:val="00EC5E80"/>
    <w:rsid w:val="00EC621F"/>
    <w:rsid w:val="00EC65A8"/>
    <w:rsid w:val="00EC6C87"/>
    <w:rsid w:val="00EC7311"/>
    <w:rsid w:val="00EC74A6"/>
    <w:rsid w:val="00EC753B"/>
    <w:rsid w:val="00EC7776"/>
    <w:rsid w:val="00EC7AFB"/>
    <w:rsid w:val="00ED01E3"/>
    <w:rsid w:val="00ED0308"/>
    <w:rsid w:val="00ED0838"/>
    <w:rsid w:val="00ED0CB0"/>
    <w:rsid w:val="00ED0CD8"/>
    <w:rsid w:val="00ED0E77"/>
    <w:rsid w:val="00ED12F2"/>
    <w:rsid w:val="00ED2135"/>
    <w:rsid w:val="00ED2A62"/>
    <w:rsid w:val="00ED2D48"/>
    <w:rsid w:val="00ED3052"/>
    <w:rsid w:val="00ED3446"/>
    <w:rsid w:val="00ED3486"/>
    <w:rsid w:val="00ED4BDD"/>
    <w:rsid w:val="00ED4CF3"/>
    <w:rsid w:val="00ED52D3"/>
    <w:rsid w:val="00ED64C2"/>
    <w:rsid w:val="00ED72C8"/>
    <w:rsid w:val="00EE0402"/>
    <w:rsid w:val="00EE0555"/>
    <w:rsid w:val="00EE0C24"/>
    <w:rsid w:val="00EE1817"/>
    <w:rsid w:val="00EE1C64"/>
    <w:rsid w:val="00EE26ED"/>
    <w:rsid w:val="00EE2FCB"/>
    <w:rsid w:val="00EE3478"/>
    <w:rsid w:val="00EE381F"/>
    <w:rsid w:val="00EE4B25"/>
    <w:rsid w:val="00EE4C28"/>
    <w:rsid w:val="00EE4C35"/>
    <w:rsid w:val="00EE52D8"/>
    <w:rsid w:val="00EE6361"/>
    <w:rsid w:val="00EE727C"/>
    <w:rsid w:val="00EE743A"/>
    <w:rsid w:val="00EE74B1"/>
    <w:rsid w:val="00EF0F33"/>
    <w:rsid w:val="00EF2002"/>
    <w:rsid w:val="00EF2B53"/>
    <w:rsid w:val="00EF2DA4"/>
    <w:rsid w:val="00EF3525"/>
    <w:rsid w:val="00EF3581"/>
    <w:rsid w:val="00EF3AED"/>
    <w:rsid w:val="00EF4528"/>
    <w:rsid w:val="00EF470A"/>
    <w:rsid w:val="00EF5036"/>
    <w:rsid w:val="00EF5CD8"/>
    <w:rsid w:val="00EF7822"/>
    <w:rsid w:val="00EF7B3A"/>
    <w:rsid w:val="00F00CDB"/>
    <w:rsid w:val="00F00EA4"/>
    <w:rsid w:val="00F01491"/>
    <w:rsid w:val="00F014F3"/>
    <w:rsid w:val="00F01B84"/>
    <w:rsid w:val="00F01F08"/>
    <w:rsid w:val="00F0219F"/>
    <w:rsid w:val="00F02BF9"/>
    <w:rsid w:val="00F02FF8"/>
    <w:rsid w:val="00F046BB"/>
    <w:rsid w:val="00F04B02"/>
    <w:rsid w:val="00F04B87"/>
    <w:rsid w:val="00F055F2"/>
    <w:rsid w:val="00F05932"/>
    <w:rsid w:val="00F059EC"/>
    <w:rsid w:val="00F060B9"/>
    <w:rsid w:val="00F0690C"/>
    <w:rsid w:val="00F06D5D"/>
    <w:rsid w:val="00F07CE8"/>
    <w:rsid w:val="00F10708"/>
    <w:rsid w:val="00F10748"/>
    <w:rsid w:val="00F107AB"/>
    <w:rsid w:val="00F11242"/>
    <w:rsid w:val="00F11A9E"/>
    <w:rsid w:val="00F12A4D"/>
    <w:rsid w:val="00F13180"/>
    <w:rsid w:val="00F13BC9"/>
    <w:rsid w:val="00F14322"/>
    <w:rsid w:val="00F15355"/>
    <w:rsid w:val="00F159C6"/>
    <w:rsid w:val="00F15C5F"/>
    <w:rsid w:val="00F165D3"/>
    <w:rsid w:val="00F1697F"/>
    <w:rsid w:val="00F170F7"/>
    <w:rsid w:val="00F17557"/>
    <w:rsid w:val="00F17604"/>
    <w:rsid w:val="00F179D5"/>
    <w:rsid w:val="00F17AF9"/>
    <w:rsid w:val="00F2087D"/>
    <w:rsid w:val="00F20D16"/>
    <w:rsid w:val="00F2101C"/>
    <w:rsid w:val="00F21572"/>
    <w:rsid w:val="00F21585"/>
    <w:rsid w:val="00F21AAB"/>
    <w:rsid w:val="00F223CB"/>
    <w:rsid w:val="00F227CE"/>
    <w:rsid w:val="00F22FB3"/>
    <w:rsid w:val="00F235FC"/>
    <w:rsid w:val="00F2361F"/>
    <w:rsid w:val="00F23657"/>
    <w:rsid w:val="00F23A3B"/>
    <w:rsid w:val="00F23C31"/>
    <w:rsid w:val="00F24543"/>
    <w:rsid w:val="00F25068"/>
    <w:rsid w:val="00F25097"/>
    <w:rsid w:val="00F25209"/>
    <w:rsid w:val="00F254DE"/>
    <w:rsid w:val="00F25FAF"/>
    <w:rsid w:val="00F26CAC"/>
    <w:rsid w:val="00F27352"/>
    <w:rsid w:val="00F27919"/>
    <w:rsid w:val="00F27B75"/>
    <w:rsid w:val="00F27D5D"/>
    <w:rsid w:val="00F30285"/>
    <w:rsid w:val="00F30438"/>
    <w:rsid w:val="00F31568"/>
    <w:rsid w:val="00F3167E"/>
    <w:rsid w:val="00F3188F"/>
    <w:rsid w:val="00F32175"/>
    <w:rsid w:val="00F32CD6"/>
    <w:rsid w:val="00F33F5D"/>
    <w:rsid w:val="00F34103"/>
    <w:rsid w:val="00F3487E"/>
    <w:rsid w:val="00F34DF5"/>
    <w:rsid w:val="00F35397"/>
    <w:rsid w:val="00F353BE"/>
    <w:rsid w:val="00F3548A"/>
    <w:rsid w:val="00F35757"/>
    <w:rsid w:val="00F359CE"/>
    <w:rsid w:val="00F35A25"/>
    <w:rsid w:val="00F36F7C"/>
    <w:rsid w:val="00F37954"/>
    <w:rsid w:val="00F4083B"/>
    <w:rsid w:val="00F40921"/>
    <w:rsid w:val="00F40967"/>
    <w:rsid w:val="00F41074"/>
    <w:rsid w:val="00F42582"/>
    <w:rsid w:val="00F428DE"/>
    <w:rsid w:val="00F42960"/>
    <w:rsid w:val="00F432BD"/>
    <w:rsid w:val="00F437C7"/>
    <w:rsid w:val="00F43BC0"/>
    <w:rsid w:val="00F43DBD"/>
    <w:rsid w:val="00F44038"/>
    <w:rsid w:val="00F44AF9"/>
    <w:rsid w:val="00F50152"/>
    <w:rsid w:val="00F50C17"/>
    <w:rsid w:val="00F50C7E"/>
    <w:rsid w:val="00F50D19"/>
    <w:rsid w:val="00F5100B"/>
    <w:rsid w:val="00F51324"/>
    <w:rsid w:val="00F51710"/>
    <w:rsid w:val="00F520AE"/>
    <w:rsid w:val="00F526BC"/>
    <w:rsid w:val="00F527F8"/>
    <w:rsid w:val="00F535D8"/>
    <w:rsid w:val="00F53820"/>
    <w:rsid w:val="00F546D7"/>
    <w:rsid w:val="00F5491B"/>
    <w:rsid w:val="00F54B58"/>
    <w:rsid w:val="00F54F5B"/>
    <w:rsid w:val="00F55207"/>
    <w:rsid w:val="00F557FA"/>
    <w:rsid w:val="00F55C77"/>
    <w:rsid w:val="00F563D2"/>
    <w:rsid w:val="00F56688"/>
    <w:rsid w:val="00F569D5"/>
    <w:rsid w:val="00F56B63"/>
    <w:rsid w:val="00F575A9"/>
    <w:rsid w:val="00F62B2B"/>
    <w:rsid w:val="00F62D43"/>
    <w:rsid w:val="00F63505"/>
    <w:rsid w:val="00F64922"/>
    <w:rsid w:val="00F654CE"/>
    <w:rsid w:val="00F65FE5"/>
    <w:rsid w:val="00F66202"/>
    <w:rsid w:val="00F66778"/>
    <w:rsid w:val="00F667B1"/>
    <w:rsid w:val="00F67194"/>
    <w:rsid w:val="00F7029B"/>
    <w:rsid w:val="00F70533"/>
    <w:rsid w:val="00F70F64"/>
    <w:rsid w:val="00F711B2"/>
    <w:rsid w:val="00F7218A"/>
    <w:rsid w:val="00F730FC"/>
    <w:rsid w:val="00F73291"/>
    <w:rsid w:val="00F7392B"/>
    <w:rsid w:val="00F74414"/>
    <w:rsid w:val="00F74F4C"/>
    <w:rsid w:val="00F753C0"/>
    <w:rsid w:val="00F762C8"/>
    <w:rsid w:val="00F7645A"/>
    <w:rsid w:val="00F76FAA"/>
    <w:rsid w:val="00F77A0B"/>
    <w:rsid w:val="00F77BFB"/>
    <w:rsid w:val="00F80558"/>
    <w:rsid w:val="00F806B1"/>
    <w:rsid w:val="00F80B35"/>
    <w:rsid w:val="00F8108E"/>
    <w:rsid w:val="00F815DA"/>
    <w:rsid w:val="00F81922"/>
    <w:rsid w:val="00F834F7"/>
    <w:rsid w:val="00F835D6"/>
    <w:rsid w:val="00F838B9"/>
    <w:rsid w:val="00F83CBE"/>
    <w:rsid w:val="00F85B0E"/>
    <w:rsid w:val="00F86DDA"/>
    <w:rsid w:val="00F86E79"/>
    <w:rsid w:val="00F87AB9"/>
    <w:rsid w:val="00F87C10"/>
    <w:rsid w:val="00F87D15"/>
    <w:rsid w:val="00F87DC1"/>
    <w:rsid w:val="00F90C35"/>
    <w:rsid w:val="00F90E65"/>
    <w:rsid w:val="00F90F43"/>
    <w:rsid w:val="00F914D1"/>
    <w:rsid w:val="00F915D5"/>
    <w:rsid w:val="00F91727"/>
    <w:rsid w:val="00F918CB"/>
    <w:rsid w:val="00F919A4"/>
    <w:rsid w:val="00F91D0D"/>
    <w:rsid w:val="00F921C2"/>
    <w:rsid w:val="00F92655"/>
    <w:rsid w:val="00F92B54"/>
    <w:rsid w:val="00F93936"/>
    <w:rsid w:val="00F93BE7"/>
    <w:rsid w:val="00F93C85"/>
    <w:rsid w:val="00F94138"/>
    <w:rsid w:val="00F94BE1"/>
    <w:rsid w:val="00F955C1"/>
    <w:rsid w:val="00F9572F"/>
    <w:rsid w:val="00F97257"/>
    <w:rsid w:val="00F972EF"/>
    <w:rsid w:val="00F979A7"/>
    <w:rsid w:val="00F97ADF"/>
    <w:rsid w:val="00F97FE1"/>
    <w:rsid w:val="00FA0DAC"/>
    <w:rsid w:val="00FA13E4"/>
    <w:rsid w:val="00FA142E"/>
    <w:rsid w:val="00FA16A5"/>
    <w:rsid w:val="00FA1885"/>
    <w:rsid w:val="00FA18BF"/>
    <w:rsid w:val="00FA26CE"/>
    <w:rsid w:val="00FA274D"/>
    <w:rsid w:val="00FA2785"/>
    <w:rsid w:val="00FA2BED"/>
    <w:rsid w:val="00FA2D51"/>
    <w:rsid w:val="00FA32E7"/>
    <w:rsid w:val="00FA336F"/>
    <w:rsid w:val="00FA3597"/>
    <w:rsid w:val="00FA3677"/>
    <w:rsid w:val="00FA391B"/>
    <w:rsid w:val="00FA3F2F"/>
    <w:rsid w:val="00FA4108"/>
    <w:rsid w:val="00FA432D"/>
    <w:rsid w:val="00FA4426"/>
    <w:rsid w:val="00FA4427"/>
    <w:rsid w:val="00FA468C"/>
    <w:rsid w:val="00FA582C"/>
    <w:rsid w:val="00FA5D4B"/>
    <w:rsid w:val="00FA5F56"/>
    <w:rsid w:val="00FA668F"/>
    <w:rsid w:val="00FA679A"/>
    <w:rsid w:val="00FA6A2F"/>
    <w:rsid w:val="00FA6E5C"/>
    <w:rsid w:val="00FA74C1"/>
    <w:rsid w:val="00FA7A61"/>
    <w:rsid w:val="00FA7DF1"/>
    <w:rsid w:val="00FB16C9"/>
    <w:rsid w:val="00FB2DE5"/>
    <w:rsid w:val="00FB3A1C"/>
    <w:rsid w:val="00FB3CDC"/>
    <w:rsid w:val="00FB52E9"/>
    <w:rsid w:val="00FB5865"/>
    <w:rsid w:val="00FB662B"/>
    <w:rsid w:val="00FB6FFA"/>
    <w:rsid w:val="00FB7966"/>
    <w:rsid w:val="00FC0571"/>
    <w:rsid w:val="00FC14F2"/>
    <w:rsid w:val="00FC18EA"/>
    <w:rsid w:val="00FC1AD1"/>
    <w:rsid w:val="00FC2AD4"/>
    <w:rsid w:val="00FC305E"/>
    <w:rsid w:val="00FC39B0"/>
    <w:rsid w:val="00FC438C"/>
    <w:rsid w:val="00FC4A08"/>
    <w:rsid w:val="00FC4A59"/>
    <w:rsid w:val="00FC4AC5"/>
    <w:rsid w:val="00FC664F"/>
    <w:rsid w:val="00FC6807"/>
    <w:rsid w:val="00FC6898"/>
    <w:rsid w:val="00FC73EE"/>
    <w:rsid w:val="00FC78F0"/>
    <w:rsid w:val="00FD0732"/>
    <w:rsid w:val="00FD10D8"/>
    <w:rsid w:val="00FD1224"/>
    <w:rsid w:val="00FD1BE7"/>
    <w:rsid w:val="00FD1ED1"/>
    <w:rsid w:val="00FD2423"/>
    <w:rsid w:val="00FD251E"/>
    <w:rsid w:val="00FD2E63"/>
    <w:rsid w:val="00FD3128"/>
    <w:rsid w:val="00FD3A7B"/>
    <w:rsid w:val="00FD3B29"/>
    <w:rsid w:val="00FD4246"/>
    <w:rsid w:val="00FD4B51"/>
    <w:rsid w:val="00FD4D32"/>
    <w:rsid w:val="00FD4D4B"/>
    <w:rsid w:val="00FD56D0"/>
    <w:rsid w:val="00FD5DC1"/>
    <w:rsid w:val="00FD5F61"/>
    <w:rsid w:val="00FD627C"/>
    <w:rsid w:val="00FD63DD"/>
    <w:rsid w:val="00FD64C0"/>
    <w:rsid w:val="00FD673A"/>
    <w:rsid w:val="00FD6D83"/>
    <w:rsid w:val="00FD6DA1"/>
    <w:rsid w:val="00FD70A0"/>
    <w:rsid w:val="00FD725F"/>
    <w:rsid w:val="00FD734E"/>
    <w:rsid w:val="00FD77FD"/>
    <w:rsid w:val="00FE004C"/>
    <w:rsid w:val="00FE064C"/>
    <w:rsid w:val="00FE1294"/>
    <w:rsid w:val="00FE1833"/>
    <w:rsid w:val="00FE183A"/>
    <w:rsid w:val="00FE2408"/>
    <w:rsid w:val="00FE3549"/>
    <w:rsid w:val="00FE357D"/>
    <w:rsid w:val="00FE3A20"/>
    <w:rsid w:val="00FE3C14"/>
    <w:rsid w:val="00FE4158"/>
    <w:rsid w:val="00FE48EA"/>
    <w:rsid w:val="00FE49A4"/>
    <w:rsid w:val="00FE4A1D"/>
    <w:rsid w:val="00FE4B0D"/>
    <w:rsid w:val="00FE4C92"/>
    <w:rsid w:val="00FE4EC5"/>
    <w:rsid w:val="00FE5917"/>
    <w:rsid w:val="00FE5D43"/>
    <w:rsid w:val="00FE638A"/>
    <w:rsid w:val="00FE6562"/>
    <w:rsid w:val="00FE75D1"/>
    <w:rsid w:val="00FF08AA"/>
    <w:rsid w:val="00FF09DA"/>
    <w:rsid w:val="00FF1595"/>
    <w:rsid w:val="00FF1C2F"/>
    <w:rsid w:val="00FF215C"/>
    <w:rsid w:val="00FF2C23"/>
    <w:rsid w:val="00FF2E96"/>
    <w:rsid w:val="00FF2EDD"/>
    <w:rsid w:val="00FF3815"/>
    <w:rsid w:val="00FF4C46"/>
    <w:rsid w:val="00FF51D9"/>
    <w:rsid w:val="00FF5579"/>
    <w:rsid w:val="00FF5EA1"/>
    <w:rsid w:val="00FF68AF"/>
    <w:rsid w:val="00FF6CB9"/>
    <w:rsid w:val="00FF7517"/>
    <w:rsid w:val="00FF7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248B"/>
    <w:pPr>
      <w:spacing w:before="120" w:after="120" w:line="480" w:lineRule="auto"/>
    </w:pPr>
    <w:rPr>
      <w:rFonts w:ascii="Times New Roman" w:hAnsi="Times New Roman"/>
    </w:rPr>
  </w:style>
  <w:style w:type="paragraph" w:styleId="berschrift1">
    <w:name w:val="heading 1"/>
    <w:basedOn w:val="Standard"/>
    <w:next w:val="Standard"/>
    <w:link w:val="berschrift1Zchn"/>
    <w:uiPriority w:val="9"/>
    <w:qFormat/>
    <w:rsid w:val="00DD248B"/>
    <w:pPr>
      <w:keepNext/>
      <w:keepLines/>
      <w:spacing w:before="240"/>
      <w:outlineLvl w:val="0"/>
    </w:pPr>
    <w:rPr>
      <w:rFonts w:eastAsiaTheme="majorEastAsia" w:cstheme="majorBidi"/>
      <w:b/>
      <w:bCs/>
      <w:sz w:val="32"/>
      <w:szCs w:val="28"/>
    </w:rPr>
  </w:style>
  <w:style w:type="paragraph" w:styleId="berschrift2">
    <w:name w:val="heading 2"/>
    <w:basedOn w:val="Standard"/>
    <w:next w:val="Standard"/>
    <w:link w:val="berschrift2Zchn"/>
    <w:uiPriority w:val="9"/>
    <w:unhideWhenUsed/>
    <w:qFormat/>
    <w:rsid w:val="00DD248B"/>
    <w:pPr>
      <w:keepNext/>
      <w:keepLines/>
      <w:outlineLvl w:val="1"/>
    </w:pPr>
    <w:rPr>
      <w:rFonts w:eastAsiaTheme="majorEastAsia" w:cstheme="majorBidi"/>
      <w:b/>
      <w:bCs/>
      <w:sz w:val="26"/>
      <w:szCs w:val="26"/>
    </w:rPr>
  </w:style>
  <w:style w:type="paragraph" w:styleId="berschrift3">
    <w:name w:val="heading 3"/>
    <w:basedOn w:val="Standard"/>
    <w:next w:val="Standard"/>
    <w:link w:val="berschrift3Zchn"/>
    <w:uiPriority w:val="9"/>
    <w:semiHidden/>
    <w:unhideWhenUsed/>
    <w:qFormat/>
    <w:rsid w:val="00B52B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48B"/>
    <w:rPr>
      <w:rFonts w:ascii="Times New Roman" w:eastAsiaTheme="majorEastAsia" w:hAnsi="Times New Roman" w:cstheme="majorBidi"/>
      <w:b/>
      <w:bCs/>
      <w:sz w:val="32"/>
      <w:szCs w:val="28"/>
    </w:rPr>
  </w:style>
  <w:style w:type="paragraph" w:customStyle="1" w:styleId="adresscrc">
    <w:name w:val="adress_crc"/>
    <w:basedOn w:val="Standard"/>
    <w:rsid w:val="00D865A4"/>
    <w:pPr>
      <w:tabs>
        <w:tab w:val="right" w:pos="180"/>
      </w:tabs>
      <w:spacing w:after="0" w:line="240" w:lineRule="auto"/>
      <w:ind w:left="113" w:hanging="113"/>
    </w:pPr>
    <w:rPr>
      <w:rFonts w:eastAsia="Times New Roman" w:cs="Times New Roman"/>
      <w:sz w:val="16"/>
      <w:szCs w:val="16"/>
      <w:vertAlign w:val="superscript"/>
      <w:lang w:val="en-GB" w:eastAsia="en-US"/>
    </w:rPr>
  </w:style>
  <w:style w:type="paragraph" w:styleId="Fuzeile">
    <w:name w:val="footer"/>
    <w:basedOn w:val="Standard"/>
    <w:link w:val="FuzeileZchn"/>
    <w:uiPriority w:val="99"/>
    <w:unhideWhenUsed/>
    <w:rsid w:val="00D865A4"/>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865A4"/>
    <w:rPr>
      <w:rFonts w:ascii="Times New Roman" w:hAnsi="Times New Roman"/>
    </w:rPr>
  </w:style>
  <w:style w:type="character" w:styleId="Zeilennummer">
    <w:name w:val="line number"/>
    <w:basedOn w:val="Absatz-Standardschriftart"/>
    <w:uiPriority w:val="99"/>
    <w:semiHidden/>
    <w:unhideWhenUsed/>
    <w:rsid w:val="00D865A4"/>
  </w:style>
  <w:style w:type="character" w:customStyle="1" w:styleId="berschrift2Zchn">
    <w:name w:val="Überschrift 2 Zchn"/>
    <w:basedOn w:val="Absatz-Standardschriftart"/>
    <w:link w:val="berschrift2"/>
    <w:uiPriority w:val="9"/>
    <w:rsid w:val="00DD248B"/>
    <w:rPr>
      <w:rFonts w:ascii="Times New Roman" w:eastAsiaTheme="majorEastAsia" w:hAnsi="Times New Roman" w:cstheme="majorBidi"/>
      <w:b/>
      <w:bCs/>
      <w:sz w:val="26"/>
      <w:szCs w:val="26"/>
    </w:rPr>
  </w:style>
  <w:style w:type="paragraph" w:styleId="Sprechblasentext">
    <w:name w:val="Balloon Text"/>
    <w:basedOn w:val="Standard"/>
    <w:link w:val="SprechblasentextZchn"/>
    <w:uiPriority w:val="99"/>
    <w:semiHidden/>
    <w:unhideWhenUsed/>
    <w:rsid w:val="006818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1883"/>
    <w:rPr>
      <w:rFonts w:ascii="Tahoma" w:hAnsi="Tahoma" w:cs="Tahoma"/>
      <w:sz w:val="16"/>
      <w:szCs w:val="16"/>
    </w:rPr>
  </w:style>
  <w:style w:type="paragraph" w:styleId="Titel">
    <w:name w:val="Title"/>
    <w:basedOn w:val="Standard"/>
    <w:next w:val="Standard"/>
    <w:link w:val="TitelZchn"/>
    <w:uiPriority w:val="10"/>
    <w:qFormat/>
    <w:rsid w:val="001132AB"/>
    <w:pPr>
      <w:spacing w:after="300" w:line="240" w:lineRule="auto"/>
      <w:contextualSpacing/>
    </w:pPr>
    <w:rPr>
      <w:rFonts w:asciiTheme="majorHAnsi" w:eastAsiaTheme="majorEastAsia" w:hAnsiTheme="majorHAnsi" w:cstheme="majorBidi"/>
      <w:spacing w:val="5"/>
      <w:kern w:val="28"/>
      <w:sz w:val="32"/>
      <w:szCs w:val="52"/>
    </w:rPr>
  </w:style>
  <w:style w:type="character" w:customStyle="1" w:styleId="TitelZchn">
    <w:name w:val="Titel Zchn"/>
    <w:basedOn w:val="Absatz-Standardschriftart"/>
    <w:link w:val="Titel"/>
    <w:uiPriority w:val="10"/>
    <w:rsid w:val="001132AB"/>
    <w:rPr>
      <w:rFonts w:asciiTheme="majorHAnsi" w:eastAsiaTheme="majorEastAsia" w:hAnsiTheme="majorHAnsi" w:cstheme="majorBidi"/>
      <w:spacing w:val="5"/>
      <w:kern w:val="28"/>
      <w:sz w:val="32"/>
      <w:szCs w:val="52"/>
    </w:rPr>
  </w:style>
  <w:style w:type="paragraph" w:styleId="Beschriftung">
    <w:name w:val="caption"/>
    <w:basedOn w:val="Standard"/>
    <w:next w:val="Standard"/>
    <w:uiPriority w:val="35"/>
    <w:unhideWhenUsed/>
    <w:qFormat/>
    <w:rsid w:val="00B233BE"/>
    <w:pPr>
      <w:spacing w:after="240" w:line="240" w:lineRule="auto"/>
    </w:pPr>
    <w:rPr>
      <w:bCs/>
      <w:sz w:val="18"/>
      <w:szCs w:val="18"/>
    </w:rPr>
  </w:style>
  <w:style w:type="character" w:styleId="Hyperlink">
    <w:name w:val="Hyperlink"/>
    <w:basedOn w:val="Absatz-Standardschriftart"/>
    <w:uiPriority w:val="99"/>
    <w:unhideWhenUsed/>
    <w:rsid w:val="002D6776"/>
    <w:rPr>
      <w:color w:val="0000FF" w:themeColor="hyperlink"/>
      <w:u w:val="single"/>
    </w:rPr>
  </w:style>
  <w:style w:type="character" w:styleId="Platzhaltertext">
    <w:name w:val="Placeholder Text"/>
    <w:basedOn w:val="Absatz-Standardschriftart"/>
    <w:uiPriority w:val="99"/>
    <w:semiHidden/>
    <w:rsid w:val="009548F7"/>
    <w:rPr>
      <w:color w:val="808080"/>
    </w:rPr>
  </w:style>
  <w:style w:type="table" w:styleId="Tabellenraster">
    <w:name w:val="Table Grid"/>
    <w:basedOn w:val="NormaleTabelle"/>
    <w:uiPriority w:val="59"/>
    <w:rsid w:val="00F7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link w:val="equationChar"/>
    <w:qFormat/>
    <w:rsid w:val="00823560"/>
  </w:style>
  <w:style w:type="paragraph" w:customStyle="1" w:styleId="refs">
    <w:name w:val="refs"/>
    <w:basedOn w:val="Standard"/>
    <w:next w:val="Standard"/>
    <w:link w:val="refsChar"/>
    <w:qFormat/>
    <w:rsid w:val="0031251E"/>
    <w:pPr>
      <w:spacing w:after="0" w:line="240" w:lineRule="auto"/>
    </w:pPr>
    <w:rPr>
      <w:rFonts w:cs="Times New Roman"/>
      <w:noProof/>
      <w:sz w:val="18"/>
    </w:rPr>
  </w:style>
  <w:style w:type="character" w:customStyle="1" w:styleId="equationChar">
    <w:name w:val="equation Char"/>
    <w:basedOn w:val="Absatz-Standardschriftart"/>
    <w:link w:val="equation"/>
    <w:rsid w:val="00823560"/>
    <w:rPr>
      <w:rFonts w:ascii="Times New Roman" w:hAnsi="Times New Roman"/>
    </w:rPr>
  </w:style>
  <w:style w:type="paragraph" w:styleId="Kopfzeile">
    <w:name w:val="header"/>
    <w:basedOn w:val="Standard"/>
    <w:link w:val="KopfzeileZchn"/>
    <w:uiPriority w:val="99"/>
    <w:unhideWhenUsed/>
    <w:rsid w:val="00875B38"/>
    <w:pPr>
      <w:tabs>
        <w:tab w:val="center" w:pos="4680"/>
        <w:tab w:val="right" w:pos="9360"/>
      </w:tabs>
      <w:spacing w:before="0" w:after="0" w:line="240" w:lineRule="auto"/>
    </w:pPr>
  </w:style>
  <w:style w:type="character" w:customStyle="1" w:styleId="refsChar">
    <w:name w:val="refs Char"/>
    <w:basedOn w:val="Absatz-Standardschriftart"/>
    <w:link w:val="refs"/>
    <w:rsid w:val="0031251E"/>
    <w:rPr>
      <w:rFonts w:ascii="Times New Roman" w:hAnsi="Times New Roman" w:cs="Times New Roman"/>
      <w:noProof/>
      <w:sz w:val="18"/>
    </w:rPr>
  </w:style>
  <w:style w:type="character" w:customStyle="1" w:styleId="KopfzeileZchn">
    <w:name w:val="Kopfzeile Zchn"/>
    <w:basedOn w:val="Absatz-Standardschriftart"/>
    <w:link w:val="Kopfzeile"/>
    <w:uiPriority w:val="99"/>
    <w:rsid w:val="00875B38"/>
    <w:rPr>
      <w:rFonts w:ascii="Times New Roman" w:hAnsi="Times New Roman"/>
    </w:rPr>
  </w:style>
  <w:style w:type="character" w:customStyle="1" w:styleId="berschrift3Zchn">
    <w:name w:val="Überschrift 3 Zchn"/>
    <w:basedOn w:val="Absatz-Standardschriftart"/>
    <w:link w:val="berschrift3"/>
    <w:uiPriority w:val="9"/>
    <w:semiHidden/>
    <w:rsid w:val="00B52BB6"/>
    <w:rPr>
      <w:rFonts w:asciiTheme="majorHAnsi" w:eastAsiaTheme="majorEastAsia" w:hAnsiTheme="majorHAnsi" w:cstheme="majorBidi"/>
      <w:b/>
      <w:bCs/>
      <w:color w:val="4F81BD" w:themeColor="accent1"/>
    </w:rPr>
  </w:style>
  <w:style w:type="table" w:styleId="HelleSchattierung">
    <w:name w:val="Light Shading"/>
    <w:basedOn w:val="NormaleTabelle"/>
    <w:uiPriority w:val="60"/>
    <w:rsid w:val="003D37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248B"/>
    <w:pPr>
      <w:spacing w:before="120" w:after="120" w:line="480" w:lineRule="auto"/>
    </w:pPr>
    <w:rPr>
      <w:rFonts w:ascii="Times New Roman" w:hAnsi="Times New Roman"/>
    </w:rPr>
  </w:style>
  <w:style w:type="paragraph" w:styleId="berschrift1">
    <w:name w:val="heading 1"/>
    <w:basedOn w:val="Standard"/>
    <w:next w:val="Standard"/>
    <w:link w:val="berschrift1Zchn"/>
    <w:uiPriority w:val="9"/>
    <w:qFormat/>
    <w:rsid w:val="00DD248B"/>
    <w:pPr>
      <w:keepNext/>
      <w:keepLines/>
      <w:spacing w:before="240"/>
      <w:outlineLvl w:val="0"/>
    </w:pPr>
    <w:rPr>
      <w:rFonts w:eastAsiaTheme="majorEastAsia" w:cstheme="majorBidi"/>
      <w:b/>
      <w:bCs/>
      <w:sz w:val="32"/>
      <w:szCs w:val="28"/>
    </w:rPr>
  </w:style>
  <w:style w:type="paragraph" w:styleId="berschrift2">
    <w:name w:val="heading 2"/>
    <w:basedOn w:val="Standard"/>
    <w:next w:val="Standard"/>
    <w:link w:val="berschrift2Zchn"/>
    <w:uiPriority w:val="9"/>
    <w:unhideWhenUsed/>
    <w:qFormat/>
    <w:rsid w:val="00DD248B"/>
    <w:pPr>
      <w:keepNext/>
      <w:keepLines/>
      <w:outlineLvl w:val="1"/>
    </w:pPr>
    <w:rPr>
      <w:rFonts w:eastAsiaTheme="majorEastAsia" w:cstheme="majorBidi"/>
      <w:b/>
      <w:bCs/>
      <w:sz w:val="26"/>
      <w:szCs w:val="26"/>
    </w:rPr>
  </w:style>
  <w:style w:type="paragraph" w:styleId="berschrift3">
    <w:name w:val="heading 3"/>
    <w:basedOn w:val="Standard"/>
    <w:next w:val="Standard"/>
    <w:link w:val="berschrift3Zchn"/>
    <w:uiPriority w:val="9"/>
    <w:semiHidden/>
    <w:unhideWhenUsed/>
    <w:qFormat/>
    <w:rsid w:val="00B52B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48B"/>
    <w:rPr>
      <w:rFonts w:ascii="Times New Roman" w:eastAsiaTheme="majorEastAsia" w:hAnsi="Times New Roman" w:cstheme="majorBidi"/>
      <w:b/>
      <w:bCs/>
      <w:sz w:val="32"/>
      <w:szCs w:val="28"/>
    </w:rPr>
  </w:style>
  <w:style w:type="paragraph" w:customStyle="1" w:styleId="adresscrc">
    <w:name w:val="adress_crc"/>
    <w:basedOn w:val="Standard"/>
    <w:rsid w:val="00D865A4"/>
    <w:pPr>
      <w:tabs>
        <w:tab w:val="right" w:pos="180"/>
      </w:tabs>
      <w:spacing w:after="0" w:line="240" w:lineRule="auto"/>
      <w:ind w:left="113" w:hanging="113"/>
    </w:pPr>
    <w:rPr>
      <w:rFonts w:eastAsia="Times New Roman" w:cs="Times New Roman"/>
      <w:sz w:val="16"/>
      <w:szCs w:val="16"/>
      <w:vertAlign w:val="superscript"/>
      <w:lang w:val="en-GB" w:eastAsia="en-US"/>
    </w:rPr>
  </w:style>
  <w:style w:type="paragraph" w:styleId="Fuzeile">
    <w:name w:val="footer"/>
    <w:basedOn w:val="Standard"/>
    <w:link w:val="FuzeileZchn"/>
    <w:uiPriority w:val="99"/>
    <w:unhideWhenUsed/>
    <w:rsid w:val="00D865A4"/>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865A4"/>
    <w:rPr>
      <w:rFonts w:ascii="Times New Roman" w:hAnsi="Times New Roman"/>
    </w:rPr>
  </w:style>
  <w:style w:type="character" w:styleId="Zeilennummer">
    <w:name w:val="line number"/>
    <w:basedOn w:val="Absatz-Standardschriftart"/>
    <w:uiPriority w:val="99"/>
    <w:semiHidden/>
    <w:unhideWhenUsed/>
    <w:rsid w:val="00D865A4"/>
  </w:style>
  <w:style w:type="character" w:customStyle="1" w:styleId="berschrift2Zchn">
    <w:name w:val="Überschrift 2 Zchn"/>
    <w:basedOn w:val="Absatz-Standardschriftart"/>
    <w:link w:val="berschrift2"/>
    <w:uiPriority w:val="9"/>
    <w:rsid w:val="00DD248B"/>
    <w:rPr>
      <w:rFonts w:ascii="Times New Roman" w:eastAsiaTheme="majorEastAsia" w:hAnsi="Times New Roman" w:cstheme="majorBidi"/>
      <w:b/>
      <w:bCs/>
      <w:sz w:val="26"/>
      <w:szCs w:val="26"/>
    </w:rPr>
  </w:style>
  <w:style w:type="paragraph" w:styleId="Sprechblasentext">
    <w:name w:val="Balloon Text"/>
    <w:basedOn w:val="Standard"/>
    <w:link w:val="SprechblasentextZchn"/>
    <w:uiPriority w:val="99"/>
    <w:semiHidden/>
    <w:unhideWhenUsed/>
    <w:rsid w:val="006818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1883"/>
    <w:rPr>
      <w:rFonts w:ascii="Tahoma" w:hAnsi="Tahoma" w:cs="Tahoma"/>
      <w:sz w:val="16"/>
      <w:szCs w:val="16"/>
    </w:rPr>
  </w:style>
  <w:style w:type="paragraph" w:styleId="Titel">
    <w:name w:val="Title"/>
    <w:basedOn w:val="Standard"/>
    <w:next w:val="Standard"/>
    <w:link w:val="TitelZchn"/>
    <w:uiPriority w:val="10"/>
    <w:qFormat/>
    <w:rsid w:val="001132AB"/>
    <w:pPr>
      <w:spacing w:after="300" w:line="240" w:lineRule="auto"/>
      <w:contextualSpacing/>
    </w:pPr>
    <w:rPr>
      <w:rFonts w:asciiTheme="majorHAnsi" w:eastAsiaTheme="majorEastAsia" w:hAnsiTheme="majorHAnsi" w:cstheme="majorBidi"/>
      <w:spacing w:val="5"/>
      <w:kern w:val="28"/>
      <w:sz w:val="32"/>
      <w:szCs w:val="52"/>
    </w:rPr>
  </w:style>
  <w:style w:type="character" w:customStyle="1" w:styleId="TitelZchn">
    <w:name w:val="Titel Zchn"/>
    <w:basedOn w:val="Absatz-Standardschriftart"/>
    <w:link w:val="Titel"/>
    <w:uiPriority w:val="10"/>
    <w:rsid w:val="001132AB"/>
    <w:rPr>
      <w:rFonts w:asciiTheme="majorHAnsi" w:eastAsiaTheme="majorEastAsia" w:hAnsiTheme="majorHAnsi" w:cstheme="majorBidi"/>
      <w:spacing w:val="5"/>
      <w:kern w:val="28"/>
      <w:sz w:val="32"/>
      <w:szCs w:val="52"/>
    </w:rPr>
  </w:style>
  <w:style w:type="paragraph" w:styleId="Beschriftung">
    <w:name w:val="caption"/>
    <w:basedOn w:val="Standard"/>
    <w:next w:val="Standard"/>
    <w:uiPriority w:val="35"/>
    <w:unhideWhenUsed/>
    <w:qFormat/>
    <w:rsid w:val="00B233BE"/>
    <w:pPr>
      <w:spacing w:after="240" w:line="240" w:lineRule="auto"/>
    </w:pPr>
    <w:rPr>
      <w:bCs/>
      <w:sz w:val="18"/>
      <w:szCs w:val="18"/>
    </w:rPr>
  </w:style>
  <w:style w:type="character" w:styleId="Hyperlink">
    <w:name w:val="Hyperlink"/>
    <w:basedOn w:val="Absatz-Standardschriftart"/>
    <w:uiPriority w:val="99"/>
    <w:unhideWhenUsed/>
    <w:rsid w:val="002D6776"/>
    <w:rPr>
      <w:color w:val="0000FF" w:themeColor="hyperlink"/>
      <w:u w:val="single"/>
    </w:rPr>
  </w:style>
  <w:style w:type="character" w:styleId="Platzhaltertext">
    <w:name w:val="Placeholder Text"/>
    <w:basedOn w:val="Absatz-Standardschriftart"/>
    <w:uiPriority w:val="99"/>
    <w:semiHidden/>
    <w:rsid w:val="009548F7"/>
    <w:rPr>
      <w:color w:val="808080"/>
    </w:rPr>
  </w:style>
  <w:style w:type="table" w:styleId="Tabellenraster">
    <w:name w:val="Table Grid"/>
    <w:basedOn w:val="NormaleTabelle"/>
    <w:uiPriority w:val="59"/>
    <w:rsid w:val="00F7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link w:val="equationChar"/>
    <w:qFormat/>
    <w:rsid w:val="00823560"/>
  </w:style>
  <w:style w:type="paragraph" w:customStyle="1" w:styleId="refs">
    <w:name w:val="refs"/>
    <w:basedOn w:val="Standard"/>
    <w:next w:val="Standard"/>
    <w:link w:val="refsChar"/>
    <w:qFormat/>
    <w:rsid w:val="0031251E"/>
    <w:pPr>
      <w:spacing w:after="0" w:line="240" w:lineRule="auto"/>
    </w:pPr>
    <w:rPr>
      <w:rFonts w:cs="Times New Roman"/>
      <w:noProof/>
      <w:sz w:val="18"/>
    </w:rPr>
  </w:style>
  <w:style w:type="character" w:customStyle="1" w:styleId="equationChar">
    <w:name w:val="equation Char"/>
    <w:basedOn w:val="Absatz-Standardschriftart"/>
    <w:link w:val="equation"/>
    <w:rsid w:val="00823560"/>
    <w:rPr>
      <w:rFonts w:ascii="Times New Roman" w:hAnsi="Times New Roman"/>
    </w:rPr>
  </w:style>
  <w:style w:type="paragraph" w:styleId="Kopfzeile">
    <w:name w:val="header"/>
    <w:basedOn w:val="Standard"/>
    <w:link w:val="KopfzeileZchn"/>
    <w:uiPriority w:val="99"/>
    <w:unhideWhenUsed/>
    <w:rsid w:val="00875B38"/>
    <w:pPr>
      <w:tabs>
        <w:tab w:val="center" w:pos="4680"/>
        <w:tab w:val="right" w:pos="9360"/>
      </w:tabs>
      <w:spacing w:before="0" w:after="0" w:line="240" w:lineRule="auto"/>
    </w:pPr>
  </w:style>
  <w:style w:type="character" w:customStyle="1" w:styleId="refsChar">
    <w:name w:val="refs Char"/>
    <w:basedOn w:val="Absatz-Standardschriftart"/>
    <w:link w:val="refs"/>
    <w:rsid w:val="0031251E"/>
    <w:rPr>
      <w:rFonts w:ascii="Times New Roman" w:hAnsi="Times New Roman" w:cs="Times New Roman"/>
      <w:noProof/>
      <w:sz w:val="18"/>
    </w:rPr>
  </w:style>
  <w:style w:type="character" w:customStyle="1" w:styleId="KopfzeileZchn">
    <w:name w:val="Kopfzeile Zchn"/>
    <w:basedOn w:val="Absatz-Standardschriftart"/>
    <w:link w:val="Kopfzeile"/>
    <w:uiPriority w:val="99"/>
    <w:rsid w:val="00875B38"/>
    <w:rPr>
      <w:rFonts w:ascii="Times New Roman" w:hAnsi="Times New Roman"/>
    </w:rPr>
  </w:style>
  <w:style w:type="character" w:customStyle="1" w:styleId="berschrift3Zchn">
    <w:name w:val="Überschrift 3 Zchn"/>
    <w:basedOn w:val="Absatz-Standardschriftart"/>
    <w:link w:val="berschrift3"/>
    <w:uiPriority w:val="9"/>
    <w:semiHidden/>
    <w:rsid w:val="00B52BB6"/>
    <w:rPr>
      <w:rFonts w:asciiTheme="majorHAnsi" w:eastAsiaTheme="majorEastAsia" w:hAnsiTheme="majorHAnsi" w:cstheme="majorBidi"/>
      <w:b/>
      <w:bCs/>
      <w:color w:val="4F81BD" w:themeColor="accent1"/>
    </w:rPr>
  </w:style>
  <w:style w:type="table" w:styleId="HelleSchattierung">
    <w:name w:val="Light Shading"/>
    <w:basedOn w:val="NormaleTabelle"/>
    <w:uiPriority w:val="60"/>
    <w:rsid w:val="003D37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5508">
      <w:bodyDiv w:val="1"/>
      <w:marLeft w:val="0"/>
      <w:marRight w:val="0"/>
      <w:marTop w:val="0"/>
      <w:marBottom w:val="0"/>
      <w:divBdr>
        <w:top w:val="none" w:sz="0" w:space="0" w:color="auto"/>
        <w:left w:val="none" w:sz="0" w:space="0" w:color="auto"/>
        <w:bottom w:val="none" w:sz="0" w:space="0" w:color="auto"/>
        <w:right w:val="none" w:sz="0" w:space="0" w:color="auto"/>
      </w:divBdr>
    </w:div>
    <w:div w:id="36513788">
      <w:bodyDiv w:val="1"/>
      <w:marLeft w:val="0"/>
      <w:marRight w:val="0"/>
      <w:marTop w:val="0"/>
      <w:marBottom w:val="0"/>
      <w:divBdr>
        <w:top w:val="none" w:sz="0" w:space="0" w:color="auto"/>
        <w:left w:val="none" w:sz="0" w:space="0" w:color="auto"/>
        <w:bottom w:val="none" w:sz="0" w:space="0" w:color="auto"/>
        <w:right w:val="none" w:sz="0" w:space="0" w:color="auto"/>
      </w:divBdr>
      <w:divsChild>
        <w:div w:id="1357463782">
          <w:marLeft w:val="0"/>
          <w:marRight w:val="0"/>
          <w:marTop w:val="0"/>
          <w:marBottom w:val="0"/>
          <w:divBdr>
            <w:top w:val="none" w:sz="0" w:space="0" w:color="auto"/>
            <w:left w:val="none" w:sz="0" w:space="0" w:color="auto"/>
            <w:bottom w:val="none" w:sz="0" w:space="0" w:color="auto"/>
            <w:right w:val="none" w:sz="0" w:space="0" w:color="auto"/>
          </w:divBdr>
        </w:div>
        <w:div w:id="1364357131">
          <w:marLeft w:val="0"/>
          <w:marRight w:val="0"/>
          <w:marTop w:val="0"/>
          <w:marBottom w:val="0"/>
          <w:divBdr>
            <w:top w:val="none" w:sz="0" w:space="0" w:color="auto"/>
            <w:left w:val="none" w:sz="0" w:space="0" w:color="auto"/>
            <w:bottom w:val="none" w:sz="0" w:space="0" w:color="auto"/>
            <w:right w:val="none" w:sz="0" w:space="0" w:color="auto"/>
          </w:divBdr>
        </w:div>
        <w:div w:id="300237819">
          <w:marLeft w:val="0"/>
          <w:marRight w:val="0"/>
          <w:marTop w:val="0"/>
          <w:marBottom w:val="0"/>
          <w:divBdr>
            <w:top w:val="none" w:sz="0" w:space="0" w:color="auto"/>
            <w:left w:val="none" w:sz="0" w:space="0" w:color="auto"/>
            <w:bottom w:val="none" w:sz="0" w:space="0" w:color="auto"/>
            <w:right w:val="none" w:sz="0" w:space="0" w:color="auto"/>
          </w:divBdr>
        </w:div>
        <w:div w:id="445856345">
          <w:marLeft w:val="0"/>
          <w:marRight w:val="0"/>
          <w:marTop w:val="0"/>
          <w:marBottom w:val="0"/>
          <w:divBdr>
            <w:top w:val="none" w:sz="0" w:space="0" w:color="auto"/>
            <w:left w:val="none" w:sz="0" w:space="0" w:color="auto"/>
            <w:bottom w:val="none" w:sz="0" w:space="0" w:color="auto"/>
            <w:right w:val="none" w:sz="0" w:space="0" w:color="auto"/>
          </w:divBdr>
        </w:div>
      </w:divsChild>
    </w:div>
    <w:div w:id="130640934">
      <w:bodyDiv w:val="1"/>
      <w:marLeft w:val="0"/>
      <w:marRight w:val="0"/>
      <w:marTop w:val="0"/>
      <w:marBottom w:val="0"/>
      <w:divBdr>
        <w:top w:val="none" w:sz="0" w:space="0" w:color="auto"/>
        <w:left w:val="none" w:sz="0" w:space="0" w:color="auto"/>
        <w:bottom w:val="none" w:sz="0" w:space="0" w:color="auto"/>
        <w:right w:val="none" w:sz="0" w:space="0" w:color="auto"/>
      </w:divBdr>
    </w:div>
    <w:div w:id="670639124">
      <w:bodyDiv w:val="1"/>
      <w:marLeft w:val="0"/>
      <w:marRight w:val="0"/>
      <w:marTop w:val="0"/>
      <w:marBottom w:val="0"/>
      <w:divBdr>
        <w:top w:val="none" w:sz="0" w:space="0" w:color="auto"/>
        <w:left w:val="none" w:sz="0" w:space="0" w:color="auto"/>
        <w:bottom w:val="none" w:sz="0" w:space="0" w:color="auto"/>
        <w:right w:val="none" w:sz="0" w:space="0" w:color="auto"/>
      </w:divBdr>
      <w:divsChild>
        <w:div w:id="1446536161">
          <w:marLeft w:val="0"/>
          <w:marRight w:val="0"/>
          <w:marTop w:val="0"/>
          <w:marBottom w:val="0"/>
          <w:divBdr>
            <w:top w:val="none" w:sz="0" w:space="0" w:color="auto"/>
            <w:left w:val="none" w:sz="0" w:space="0" w:color="auto"/>
            <w:bottom w:val="none" w:sz="0" w:space="0" w:color="auto"/>
            <w:right w:val="none" w:sz="0" w:space="0" w:color="auto"/>
          </w:divBdr>
        </w:div>
        <w:div w:id="1738212373">
          <w:marLeft w:val="0"/>
          <w:marRight w:val="0"/>
          <w:marTop w:val="0"/>
          <w:marBottom w:val="0"/>
          <w:divBdr>
            <w:top w:val="none" w:sz="0" w:space="0" w:color="auto"/>
            <w:left w:val="none" w:sz="0" w:space="0" w:color="auto"/>
            <w:bottom w:val="none" w:sz="0" w:space="0" w:color="auto"/>
            <w:right w:val="none" w:sz="0" w:space="0" w:color="auto"/>
          </w:divBdr>
        </w:div>
      </w:divsChild>
    </w:div>
    <w:div w:id="704797743">
      <w:bodyDiv w:val="1"/>
      <w:marLeft w:val="0"/>
      <w:marRight w:val="0"/>
      <w:marTop w:val="0"/>
      <w:marBottom w:val="0"/>
      <w:divBdr>
        <w:top w:val="none" w:sz="0" w:space="0" w:color="auto"/>
        <w:left w:val="none" w:sz="0" w:space="0" w:color="auto"/>
        <w:bottom w:val="none" w:sz="0" w:space="0" w:color="auto"/>
        <w:right w:val="none" w:sz="0" w:space="0" w:color="auto"/>
      </w:divBdr>
    </w:div>
    <w:div w:id="1047149601">
      <w:bodyDiv w:val="1"/>
      <w:marLeft w:val="0"/>
      <w:marRight w:val="0"/>
      <w:marTop w:val="0"/>
      <w:marBottom w:val="0"/>
      <w:divBdr>
        <w:top w:val="none" w:sz="0" w:space="0" w:color="auto"/>
        <w:left w:val="none" w:sz="0" w:space="0" w:color="auto"/>
        <w:bottom w:val="none" w:sz="0" w:space="0" w:color="auto"/>
        <w:right w:val="none" w:sz="0" w:space="0" w:color="auto"/>
      </w:divBdr>
    </w:div>
    <w:div w:id="1180968545">
      <w:bodyDiv w:val="1"/>
      <w:marLeft w:val="0"/>
      <w:marRight w:val="0"/>
      <w:marTop w:val="0"/>
      <w:marBottom w:val="0"/>
      <w:divBdr>
        <w:top w:val="none" w:sz="0" w:space="0" w:color="auto"/>
        <w:left w:val="none" w:sz="0" w:space="0" w:color="auto"/>
        <w:bottom w:val="none" w:sz="0" w:space="0" w:color="auto"/>
        <w:right w:val="none" w:sz="0" w:space="0" w:color="auto"/>
      </w:divBdr>
    </w:div>
    <w:div w:id="1213268620">
      <w:bodyDiv w:val="1"/>
      <w:marLeft w:val="0"/>
      <w:marRight w:val="0"/>
      <w:marTop w:val="0"/>
      <w:marBottom w:val="0"/>
      <w:divBdr>
        <w:top w:val="none" w:sz="0" w:space="0" w:color="auto"/>
        <w:left w:val="none" w:sz="0" w:space="0" w:color="auto"/>
        <w:bottom w:val="none" w:sz="0" w:space="0" w:color="auto"/>
        <w:right w:val="none" w:sz="0" w:space="0" w:color="auto"/>
      </w:divBdr>
    </w:div>
    <w:div w:id="1275017220">
      <w:bodyDiv w:val="1"/>
      <w:marLeft w:val="0"/>
      <w:marRight w:val="0"/>
      <w:marTop w:val="0"/>
      <w:marBottom w:val="0"/>
      <w:divBdr>
        <w:top w:val="none" w:sz="0" w:space="0" w:color="auto"/>
        <w:left w:val="none" w:sz="0" w:space="0" w:color="auto"/>
        <w:bottom w:val="none" w:sz="0" w:space="0" w:color="auto"/>
        <w:right w:val="none" w:sz="0" w:space="0" w:color="auto"/>
      </w:divBdr>
    </w:div>
    <w:div w:id="214180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zhao@uni-bonn.de" TargetMode="Externa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regionalstatistik.de/genesis/online/log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tiff"/><Relationship Id="rId19" Type="http://schemas.openxmlformats.org/officeDocument/2006/relationships/hyperlink" Target="http://werdis.dwd.de/werdis/retrieve_data.do?pidpat=de.dwd.hydromet.regnie.daily&amp;toplevel=tru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9A594-52A3-4EB4-8A1F-A392F02A8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18953</Words>
  <Characters>119408</Characters>
  <Application>Microsoft Office Word</Application>
  <DocSecurity>4</DocSecurity>
  <Lines>995</Lines>
  <Paragraphs>276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138085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2018-04-16T10:41:00Z</dcterms:created>
  <dcterms:modified xsi:type="dcterms:W3CDTF">2018-04-16T10:41:00Z</dcterms:modified>
</cp:coreProperties>
</file>