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6D498" w14:textId="59399A5F" w:rsidR="009978DA" w:rsidRPr="0033545C" w:rsidRDefault="00424B0C" w:rsidP="00424B0C">
      <w:pPr>
        <w:spacing w:after="0" w:line="480" w:lineRule="auto"/>
        <w:jc w:val="center"/>
        <w:rPr>
          <w:rFonts w:ascii="Times New Roman" w:hAnsi="Times New Roman"/>
          <w:color w:val="000000"/>
          <w:sz w:val="28"/>
          <w:szCs w:val="28"/>
          <w:lang w:val="en-US"/>
        </w:rPr>
      </w:pPr>
      <w:bookmarkStart w:id="0" w:name="_GoBack"/>
      <w:bookmarkEnd w:id="0"/>
      <w:r>
        <w:rPr>
          <w:rFonts w:ascii="Times New Roman" w:hAnsi="Times New Roman"/>
          <w:color w:val="000000"/>
          <w:sz w:val="28"/>
          <w:szCs w:val="28"/>
          <w:lang w:val="en-US"/>
        </w:rPr>
        <w:t xml:space="preserve">Signs of enhanced sleep and sleep-associated memory processing following the </w:t>
      </w:r>
      <w:r w:rsidR="008226C1" w:rsidRPr="008226C1">
        <w:rPr>
          <w:rFonts w:ascii="Times New Roman" w:hAnsi="Times New Roman"/>
          <w:color w:val="000000"/>
          <w:sz w:val="28"/>
          <w:szCs w:val="28"/>
          <w:lang w:val="en-US"/>
        </w:rPr>
        <w:t xml:space="preserve">anti-inflammatory antibiotic minocycline </w:t>
      </w:r>
      <w:r w:rsidR="008226C1">
        <w:rPr>
          <w:rFonts w:ascii="Times New Roman" w:hAnsi="Times New Roman"/>
          <w:color w:val="000000"/>
          <w:sz w:val="28"/>
          <w:szCs w:val="28"/>
          <w:lang w:val="en-US"/>
        </w:rPr>
        <w:t xml:space="preserve">in </w:t>
      </w:r>
      <w:r w:rsidR="005809BF">
        <w:rPr>
          <w:rFonts w:ascii="Times New Roman" w:hAnsi="Times New Roman"/>
          <w:color w:val="000000"/>
          <w:sz w:val="28"/>
          <w:szCs w:val="28"/>
          <w:lang w:val="en-US"/>
        </w:rPr>
        <w:t>men</w:t>
      </w:r>
    </w:p>
    <w:p w14:paraId="447693E6" w14:textId="77777777" w:rsidR="009978DA" w:rsidRPr="0033545C" w:rsidRDefault="009978DA" w:rsidP="009978DA">
      <w:pPr>
        <w:spacing w:line="480" w:lineRule="auto"/>
        <w:jc w:val="center"/>
        <w:rPr>
          <w:rFonts w:ascii="Times New Roman" w:hAnsi="Times New Roman"/>
          <w:color w:val="000000"/>
          <w:sz w:val="28"/>
          <w:szCs w:val="28"/>
          <w:lang w:val="en-US"/>
        </w:rPr>
      </w:pPr>
    </w:p>
    <w:p w14:paraId="1414BFBD" w14:textId="784A8AB0" w:rsidR="009978DA" w:rsidRPr="0033545C" w:rsidRDefault="008226C1" w:rsidP="009978DA">
      <w:pPr>
        <w:spacing w:line="480" w:lineRule="auto"/>
        <w:jc w:val="both"/>
        <w:rPr>
          <w:rFonts w:ascii="Times New Roman" w:hAnsi="Times New Roman"/>
          <w:color w:val="000000"/>
          <w:sz w:val="24"/>
          <w:szCs w:val="24"/>
          <w:lang w:val="en-US"/>
        </w:rPr>
      </w:pPr>
      <w:r w:rsidRPr="0033545C">
        <w:rPr>
          <w:rFonts w:ascii="Times New Roman" w:hAnsi="Times New Roman"/>
          <w:color w:val="000000"/>
          <w:sz w:val="24"/>
          <w:szCs w:val="24"/>
          <w:lang w:val="en-US"/>
        </w:rPr>
        <w:t xml:space="preserve">Luciana </w:t>
      </w:r>
      <w:proofErr w:type="spellStart"/>
      <w:r w:rsidRPr="009978DA">
        <w:rPr>
          <w:rFonts w:ascii="Times New Roman" w:hAnsi="Times New Roman"/>
          <w:color w:val="000000"/>
          <w:sz w:val="24"/>
          <w:szCs w:val="24"/>
          <w:lang w:val="en-US"/>
        </w:rPr>
        <w:t>Besedovsky</w:t>
      </w:r>
      <w:proofErr w:type="spellEnd"/>
      <w:r w:rsidR="001652EA">
        <w:rPr>
          <w:rFonts w:ascii="Times New Roman" w:hAnsi="Times New Roman"/>
          <w:color w:val="000000"/>
          <w:sz w:val="24"/>
          <w:szCs w:val="24"/>
          <w:lang w:val="en-US"/>
        </w:rPr>
        <w:t>, PhD</w:t>
      </w:r>
      <w:r w:rsidRPr="009978DA">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w:t>
      </w:r>
      <w:r w:rsidR="009978DA" w:rsidRPr="0033545C">
        <w:rPr>
          <w:rFonts w:ascii="Times New Roman" w:hAnsi="Times New Roman"/>
          <w:color w:val="000000"/>
          <w:sz w:val="24"/>
          <w:szCs w:val="24"/>
          <w:lang w:val="en-US"/>
        </w:rPr>
        <w:t>Eva-Maria Schmidt</w:t>
      </w:r>
      <w:r w:rsidR="001652EA">
        <w:rPr>
          <w:rFonts w:ascii="Times New Roman" w:hAnsi="Times New Roman"/>
          <w:color w:val="000000"/>
          <w:sz w:val="24"/>
          <w:szCs w:val="24"/>
          <w:lang w:val="en-US"/>
        </w:rPr>
        <w:t>, PhD</w:t>
      </w:r>
      <w:r w:rsidR="009978DA" w:rsidRPr="00F61BF9">
        <w:rPr>
          <w:rFonts w:ascii="Times New Roman" w:hAnsi="Times New Roman"/>
          <w:color w:val="000000"/>
          <w:sz w:val="24"/>
          <w:szCs w:val="24"/>
          <w:vertAlign w:val="superscript"/>
          <w:lang w:val="en-US"/>
        </w:rPr>
        <w:t>1</w:t>
      </w:r>
      <w:r w:rsidR="009978DA" w:rsidRPr="0033545C">
        <w:rPr>
          <w:rFonts w:ascii="Times New Roman" w:hAnsi="Times New Roman"/>
          <w:color w:val="000000"/>
          <w:sz w:val="24"/>
          <w:szCs w:val="24"/>
          <w:lang w:val="en-US"/>
        </w:rPr>
        <w:t xml:space="preserve">, </w:t>
      </w:r>
      <w:r w:rsidR="009978DA" w:rsidRPr="009978DA">
        <w:rPr>
          <w:rFonts w:ascii="Times New Roman" w:hAnsi="Times New Roman"/>
          <w:color w:val="000000"/>
          <w:sz w:val="24"/>
          <w:szCs w:val="24"/>
          <w:lang w:val="en-US"/>
        </w:rPr>
        <w:t>Barbara</w:t>
      </w:r>
      <w:r w:rsidR="009978DA" w:rsidRPr="0033545C">
        <w:rPr>
          <w:rFonts w:ascii="Times New Roman" w:hAnsi="Times New Roman"/>
          <w:color w:val="000000"/>
          <w:sz w:val="24"/>
          <w:szCs w:val="24"/>
          <w:lang w:val="en-US"/>
        </w:rPr>
        <w:t xml:space="preserve"> Linz</w:t>
      </w:r>
      <w:r w:rsidR="009978DA" w:rsidRPr="0033545C">
        <w:rPr>
          <w:rFonts w:ascii="Times New Roman" w:hAnsi="Times New Roman"/>
          <w:color w:val="000000"/>
          <w:sz w:val="24"/>
          <w:szCs w:val="24"/>
          <w:vertAlign w:val="superscript"/>
          <w:lang w:val="en-US"/>
        </w:rPr>
        <w:t>2</w:t>
      </w:r>
      <w:r w:rsidR="009978DA" w:rsidRPr="0033545C">
        <w:rPr>
          <w:rFonts w:ascii="Times New Roman" w:hAnsi="Times New Roman"/>
          <w:color w:val="000000"/>
          <w:sz w:val="24"/>
          <w:szCs w:val="24"/>
          <w:lang w:val="en-US"/>
        </w:rPr>
        <w:t xml:space="preserve">, Susanne </w:t>
      </w:r>
      <w:proofErr w:type="spellStart"/>
      <w:r w:rsidR="009978DA" w:rsidRPr="0033545C">
        <w:rPr>
          <w:rFonts w:ascii="Times New Roman" w:hAnsi="Times New Roman"/>
          <w:color w:val="000000"/>
          <w:sz w:val="24"/>
          <w:szCs w:val="24"/>
          <w:lang w:val="en-US"/>
        </w:rPr>
        <w:t>Diekelmann</w:t>
      </w:r>
      <w:proofErr w:type="spellEnd"/>
      <w:r w:rsidR="001652EA">
        <w:rPr>
          <w:rFonts w:ascii="Times New Roman" w:hAnsi="Times New Roman"/>
          <w:color w:val="000000"/>
          <w:sz w:val="24"/>
          <w:szCs w:val="24"/>
          <w:lang w:val="en-US"/>
        </w:rPr>
        <w:t>, PhD</w:t>
      </w:r>
      <w:r w:rsidR="009978DA" w:rsidRPr="0033545C">
        <w:rPr>
          <w:rFonts w:ascii="Times New Roman" w:hAnsi="Times New Roman"/>
          <w:color w:val="000000"/>
          <w:sz w:val="24"/>
          <w:szCs w:val="24"/>
          <w:vertAlign w:val="superscript"/>
          <w:lang w:val="en-US"/>
        </w:rPr>
        <w:t>1</w:t>
      </w:r>
      <w:r w:rsidR="009978DA" w:rsidRPr="0033545C">
        <w:rPr>
          <w:rFonts w:ascii="Times New Roman" w:hAnsi="Times New Roman"/>
          <w:color w:val="000000"/>
          <w:sz w:val="24"/>
          <w:szCs w:val="24"/>
          <w:lang w:val="en-US"/>
        </w:rPr>
        <w:t>, Tanja Lange</w:t>
      </w:r>
      <w:r w:rsidR="001652EA">
        <w:rPr>
          <w:rFonts w:ascii="Times New Roman" w:hAnsi="Times New Roman"/>
          <w:color w:val="000000"/>
          <w:sz w:val="24"/>
          <w:szCs w:val="24"/>
          <w:lang w:val="en-US"/>
        </w:rPr>
        <w:t>, MD</w:t>
      </w:r>
      <w:r w:rsidR="009978DA" w:rsidRPr="0033545C">
        <w:rPr>
          <w:rFonts w:ascii="Times New Roman" w:hAnsi="Times New Roman"/>
          <w:color w:val="000000"/>
          <w:sz w:val="24"/>
          <w:szCs w:val="24"/>
          <w:vertAlign w:val="superscript"/>
          <w:lang w:val="en-US"/>
        </w:rPr>
        <w:t>2</w:t>
      </w:r>
      <w:r w:rsidR="000175C0">
        <w:rPr>
          <w:rFonts w:ascii="Times New Roman" w:hAnsi="Times New Roman"/>
          <w:color w:val="000000"/>
          <w:sz w:val="24"/>
          <w:szCs w:val="24"/>
          <w:vertAlign w:val="superscript"/>
          <w:lang w:val="en-US"/>
        </w:rPr>
        <w:t>,3</w:t>
      </w:r>
      <w:r w:rsidR="009978DA" w:rsidRPr="0033545C">
        <w:rPr>
          <w:rFonts w:ascii="Times New Roman" w:hAnsi="Times New Roman"/>
          <w:color w:val="000000"/>
          <w:sz w:val="24"/>
          <w:szCs w:val="24"/>
          <w:lang w:val="en-US"/>
        </w:rPr>
        <w:t xml:space="preserve"> and Jan Born</w:t>
      </w:r>
      <w:r w:rsidR="001652EA">
        <w:rPr>
          <w:rFonts w:ascii="Times New Roman" w:hAnsi="Times New Roman"/>
          <w:color w:val="000000"/>
          <w:sz w:val="24"/>
          <w:szCs w:val="24"/>
          <w:lang w:val="en-US"/>
        </w:rPr>
        <w:t>, PhD</w:t>
      </w:r>
      <w:r w:rsidR="009978DA" w:rsidRPr="0033545C">
        <w:rPr>
          <w:rFonts w:ascii="Times New Roman" w:hAnsi="Times New Roman"/>
          <w:color w:val="000000"/>
          <w:sz w:val="24"/>
          <w:szCs w:val="24"/>
          <w:vertAlign w:val="superscript"/>
          <w:lang w:val="en-US"/>
        </w:rPr>
        <w:t>#,1,</w:t>
      </w:r>
      <w:r w:rsidR="000175C0">
        <w:rPr>
          <w:rFonts w:ascii="Times New Roman" w:hAnsi="Times New Roman"/>
          <w:color w:val="000000"/>
          <w:sz w:val="24"/>
          <w:szCs w:val="24"/>
          <w:vertAlign w:val="superscript"/>
          <w:lang w:val="en-US"/>
        </w:rPr>
        <w:t>4</w:t>
      </w:r>
      <w:r w:rsidR="009978DA" w:rsidRPr="0033545C">
        <w:rPr>
          <w:rFonts w:ascii="Times New Roman" w:hAnsi="Times New Roman"/>
          <w:color w:val="000000"/>
          <w:sz w:val="24"/>
          <w:szCs w:val="24"/>
          <w:vertAlign w:val="superscript"/>
          <w:lang w:val="en-US"/>
        </w:rPr>
        <w:t>,</w:t>
      </w:r>
      <w:r w:rsidR="000175C0">
        <w:rPr>
          <w:rFonts w:ascii="Times New Roman" w:hAnsi="Times New Roman"/>
          <w:color w:val="000000"/>
          <w:sz w:val="24"/>
          <w:szCs w:val="24"/>
          <w:vertAlign w:val="superscript"/>
          <w:lang w:val="en-US"/>
        </w:rPr>
        <w:t>5</w:t>
      </w:r>
      <w:r w:rsidR="000175C0" w:rsidRPr="0033545C">
        <w:rPr>
          <w:rFonts w:ascii="Times New Roman" w:hAnsi="Times New Roman"/>
          <w:color w:val="000000"/>
          <w:sz w:val="24"/>
          <w:szCs w:val="24"/>
          <w:lang w:val="en-US"/>
        </w:rPr>
        <w:t xml:space="preserve"> </w:t>
      </w:r>
    </w:p>
    <w:p w14:paraId="7B0C7FB0" w14:textId="77777777" w:rsidR="009978DA" w:rsidRPr="0033545C" w:rsidRDefault="009978DA" w:rsidP="009978DA">
      <w:pPr>
        <w:spacing w:line="480" w:lineRule="auto"/>
        <w:jc w:val="both"/>
        <w:rPr>
          <w:rFonts w:ascii="Times New Roman" w:hAnsi="Times New Roman"/>
          <w:color w:val="000000"/>
          <w:sz w:val="24"/>
          <w:szCs w:val="24"/>
          <w:lang w:val="en-US"/>
        </w:rPr>
      </w:pPr>
    </w:p>
    <w:p w14:paraId="298B6E76" w14:textId="77777777" w:rsidR="009978DA" w:rsidRPr="0033545C" w:rsidRDefault="009978DA" w:rsidP="00BB5C5F">
      <w:pPr>
        <w:spacing w:line="480" w:lineRule="auto"/>
        <w:rPr>
          <w:rFonts w:ascii="Times New Roman" w:hAnsi="Times New Roman"/>
          <w:color w:val="000000"/>
          <w:sz w:val="24"/>
          <w:szCs w:val="24"/>
          <w:lang w:val="en-US"/>
        </w:rPr>
      </w:pPr>
      <w:r w:rsidRPr="0033545C">
        <w:rPr>
          <w:rFonts w:ascii="Times New Roman" w:hAnsi="Times New Roman"/>
          <w:color w:val="000000"/>
          <w:sz w:val="24"/>
          <w:szCs w:val="24"/>
          <w:vertAlign w:val="superscript"/>
          <w:lang w:val="en-US"/>
        </w:rPr>
        <w:t>1</w:t>
      </w:r>
      <w:r w:rsidRPr="0033545C">
        <w:rPr>
          <w:rFonts w:ascii="Times New Roman" w:hAnsi="Times New Roman"/>
          <w:color w:val="000000"/>
          <w:sz w:val="24"/>
          <w:szCs w:val="24"/>
          <w:lang w:val="en-US"/>
        </w:rPr>
        <w:t xml:space="preserve"> Department of Medical Psychology and Behavioral </w:t>
      </w:r>
      <w:smartTag w:uri="urn:schemas-microsoft-com:office:smarttags" w:element="PlaceName">
        <w:r w:rsidRPr="0033545C">
          <w:rPr>
            <w:rFonts w:ascii="Times New Roman" w:hAnsi="Times New Roman"/>
            <w:color w:val="000000"/>
            <w:sz w:val="24"/>
            <w:szCs w:val="24"/>
            <w:lang w:val="en-US"/>
          </w:rPr>
          <w:t>Neurobiology</w:t>
        </w:r>
      </w:smartTag>
      <w:r w:rsidRPr="0033545C">
        <w:rPr>
          <w:rFonts w:ascii="Times New Roman" w:hAnsi="Times New Roman"/>
          <w:color w:val="000000"/>
          <w:sz w:val="24"/>
          <w:szCs w:val="24"/>
          <w:lang w:val="en-US"/>
        </w:rPr>
        <w:t xml:space="preserve"> </w:t>
      </w:r>
      <w:smartTag w:uri="urn:schemas-microsoft-com:office:smarttags" w:element="PlaceType">
        <w:r w:rsidRPr="0033545C">
          <w:rPr>
            <w:rFonts w:ascii="Times New Roman" w:hAnsi="Times New Roman"/>
            <w:color w:val="000000"/>
            <w:sz w:val="24"/>
            <w:szCs w:val="24"/>
            <w:lang w:val="en-US"/>
          </w:rPr>
          <w:t>University</w:t>
        </w:r>
      </w:smartTag>
      <w:r w:rsidRPr="0033545C">
        <w:rPr>
          <w:rFonts w:ascii="Times New Roman" w:hAnsi="Times New Roman"/>
          <w:color w:val="000000"/>
          <w:sz w:val="24"/>
          <w:szCs w:val="24"/>
          <w:lang w:val="en-US"/>
        </w:rPr>
        <w:t xml:space="preserve"> of </w:t>
      </w:r>
      <w:proofErr w:type="spellStart"/>
      <w:r w:rsidRPr="0033545C">
        <w:rPr>
          <w:rFonts w:ascii="Times New Roman" w:hAnsi="Times New Roman"/>
          <w:color w:val="000000"/>
          <w:sz w:val="24"/>
          <w:szCs w:val="24"/>
          <w:lang w:val="en-US"/>
        </w:rPr>
        <w:t>Tübingen</w:t>
      </w:r>
      <w:proofErr w:type="spellEnd"/>
      <w:r w:rsidRPr="0033545C">
        <w:rPr>
          <w:rFonts w:ascii="Times New Roman" w:hAnsi="Times New Roman"/>
          <w:color w:val="000000"/>
          <w:sz w:val="24"/>
          <w:szCs w:val="24"/>
          <w:lang w:val="en-US"/>
        </w:rPr>
        <w:t xml:space="preserve">, 72076 </w:t>
      </w:r>
      <w:proofErr w:type="spellStart"/>
      <w:smartTag w:uri="urn:schemas-microsoft-com:office:smarttags" w:element="City">
        <w:r w:rsidRPr="0033545C">
          <w:rPr>
            <w:rFonts w:ascii="Times New Roman" w:hAnsi="Times New Roman"/>
            <w:color w:val="000000"/>
            <w:sz w:val="24"/>
            <w:szCs w:val="24"/>
            <w:lang w:val="en-US"/>
          </w:rPr>
          <w:t>Tübingen</w:t>
        </w:r>
      </w:smartTag>
      <w:proofErr w:type="spellEnd"/>
      <w:r w:rsidRPr="0033545C">
        <w:rPr>
          <w:rFonts w:ascii="Times New Roman" w:hAnsi="Times New Roman"/>
          <w:color w:val="000000"/>
          <w:sz w:val="24"/>
          <w:szCs w:val="24"/>
          <w:lang w:val="en-US"/>
        </w:rPr>
        <w:t>, Germany</w:t>
      </w:r>
    </w:p>
    <w:p w14:paraId="65197184" w14:textId="77777777" w:rsidR="009978DA" w:rsidRDefault="009978DA" w:rsidP="00BB5C5F">
      <w:pPr>
        <w:spacing w:line="480" w:lineRule="auto"/>
        <w:rPr>
          <w:rFonts w:ascii="Times New Roman" w:hAnsi="Times New Roman"/>
          <w:color w:val="000000"/>
          <w:sz w:val="24"/>
          <w:szCs w:val="24"/>
          <w:lang w:val="en-US"/>
        </w:rPr>
      </w:pPr>
      <w:r w:rsidRPr="0033545C">
        <w:rPr>
          <w:rFonts w:ascii="Times New Roman" w:hAnsi="Times New Roman"/>
          <w:color w:val="000000"/>
          <w:sz w:val="24"/>
          <w:szCs w:val="24"/>
          <w:vertAlign w:val="superscript"/>
          <w:lang w:val="en-US"/>
        </w:rPr>
        <w:t>2</w:t>
      </w:r>
      <w:r w:rsidRPr="0033545C">
        <w:rPr>
          <w:rFonts w:ascii="Times New Roman" w:hAnsi="Times New Roman"/>
          <w:color w:val="000000"/>
          <w:sz w:val="24"/>
          <w:szCs w:val="24"/>
          <w:lang w:val="en-US"/>
        </w:rPr>
        <w:t xml:space="preserve"> Department of Neuroendocrinology, </w:t>
      </w:r>
      <w:smartTag w:uri="urn:schemas-microsoft-com:office:smarttags" w:element="PlaceType">
        <w:r w:rsidRPr="0033545C">
          <w:rPr>
            <w:rFonts w:ascii="Times New Roman" w:hAnsi="Times New Roman"/>
            <w:color w:val="000000"/>
            <w:sz w:val="24"/>
            <w:szCs w:val="24"/>
            <w:lang w:val="en-US"/>
          </w:rPr>
          <w:t>University</w:t>
        </w:r>
      </w:smartTag>
      <w:r w:rsidRPr="0033545C">
        <w:rPr>
          <w:rFonts w:ascii="Times New Roman" w:hAnsi="Times New Roman"/>
          <w:color w:val="000000"/>
          <w:sz w:val="24"/>
          <w:szCs w:val="24"/>
          <w:lang w:val="en-US"/>
        </w:rPr>
        <w:t xml:space="preserve"> of </w:t>
      </w:r>
      <w:proofErr w:type="spellStart"/>
      <w:smartTag w:uri="urn:schemas-microsoft-com:office:smarttags" w:element="PlaceName">
        <w:r w:rsidRPr="0033545C">
          <w:rPr>
            <w:rFonts w:ascii="Times New Roman" w:hAnsi="Times New Roman"/>
            <w:color w:val="000000"/>
            <w:sz w:val="24"/>
            <w:szCs w:val="24"/>
            <w:lang w:val="en-US"/>
          </w:rPr>
          <w:t>Lübeck</w:t>
        </w:r>
      </w:smartTag>
      <w:proofErr w:type="spellEnd"/>
      <w:r w:rsidRPr="0033545C">
        <w:rPr>
          <w:rFonts w:ascii="Times New Roman" w:hAnsi="Times New Roman"/>
          <w:color w:val="000000"/>
          <w:sz w:val="24"/>
          <w:szCs w:val="24"/>
          <w:lang w:val="en-US"/>
        </w:rPr>
        <w:t xml:space="preserve">, 23538 </w:t>
      </w:r>
      <w:proofErr w:type="spellStart"/>
      <w:smartTag w:uri="urn:schemas-microsoft-com:office:smarttags" w:element="City">
        <w:r w:rsidRPr="0033545C">
          <w:rPr>
            <w:rFonts w:ascii="Times New Roman" w:hAnsi="Times New Roman"/>
            <w:color w:val="000000"/>
            <w:sz w:val="24"/>
            <w:szCs w:val="24"/>
            <w:lang w:val="en-US"/>
          </w:rPr>
          <w:t>Lübeck</w:t>
        </w:r>
      </w:smartTag>
      <w:proofErr w:type="spellEnd"/>
      <w:r w:rsidRPr="0033545C">
        <w:rPr>
          <w:rFonts w:ascii="Times New Roman" w:hAnsi="Times New Roman"/>
          <w:color w:val="000000"/>
          <w:sz w:val="24"/>
          <w:szCs w:val="24"/>
          <w:lang w:val="en-US"/>
        </w:rPr>
        <w:t>, Germany</w:t>
      </w:r>
    </w:p>
    <w:p w14:paraId="1C24CE31" w14:textId="77777777" w:rsidR="008226C1" w:rsidRPr="0033545C" w:rsidRDefault="008226C1" w:rsidP="008226C1">
      <w:pPr>
        <w:spacing w:line="480" w:lineRule="auto"/>
        <w:rPr>
          <w:rFonts w:ascii="Times New Roman" w:hAnsi="Times New Roman"/>
          <w:color w:val="000000"/>
          <w:sz w:val="24"/>
          <w:szCs w:val="24"/>
          <w:lang w:val="en-US"/>
        </w:rPr>
      </w:pPr>
      <w:r w:rsidRPr="0033545C">
        <w:rPr>
          <w:rFonts w:ascii="Times New Roman" w:hAnsi="Times New Roman"/>
          <w:color w:val="000000"/>
          <w:sz w:val="24"/>
          <w:szCs w:val="24"/>
          <w:vertAlign w:val="superscript"/>
          <w:lang w:val="en-US"/>
        </w:rPr>
        <w:t>3</w:t>
      </w:r>
      <w:r w:rsidRPr="0033545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Department of Rheumatology, University of </w:t>
      </w:r>
      <w:proofErr w:type="spellStart"/>
      <w:r>
        <w:rPr>
          <w:rFonts w:ascii="Times New Roman" w:hAnsi="Times New Roman"/>
          <w:color w:val="000000"/>
          <w:sz w:val="24"/>
          <w:szCs w:val="24"/>
          <w:lang w:val="en-US"/>
        </w:rPr>
        <w:t>Lübeck</w:t>
      </w:r>
      <w:proofErr w:type="spellEnd"/>
      <w:r>
        <w:rPr>
          <w:rFonts w:ascii="Times New Roman" w:hAnsi="Times New Roman"/>
          <w:color w:val="000000"/>
          <w:sz w:val="24"/>
          <w:szCs w:val="24"/>
          <w:lang w:val="en-US"/>
        </w:rPr>
        <w:t xml:space="preserve">, 23538 </w:t>
      </w:r>
      <w:proofErr w:type="spellStart"/>
      <w:r>
        <w:rPr>
          <w:rFonts w:ascii="Times New Roman" w:hAnsi="Times New Roman"/>
          <w:color w:val="000000"/>
          <w:sz w:val="24"/>
          <w:szCs w:val="24"/>
          <w:lang w:val="en-US"/>
        </w:rPr>
        <w:t>Lübeck</w:t>
      </w:r>
      <w:proofErr w:type="spellEnd"/>
      <w:r>
        <w:rPr>
          <w:rFonts w:ascii="Times New Roman" w:hAnsi="Times New Roman"/>
          <w:color w:val="000000"/>
          <w:sz w:val="24"/>
          <w:szCs w:val="24"/>
          <w:lang w:val="en-US"/>
        </w:rPr>
        <w:t>, Germany</w:t>
      </w:r>
    </w:p>
    <w:p w14:paraId="4B06DD3B" w14:textId="77777777" w:rsidR="009978DA" w:rsidRPr="0033545C" w:rsidRDefault="008226C1" w:rsidP="00BB5C5F">
      <w:pPr>
        <w:spacing w:line="480" w:lineRule="auto"/>
        <w:rPr>
          <w:rFonts w:ascii="Times New Roman" w:hAnsi="Times New Roman"/>
          <w:color w:val="000000"/>
          <w:sz w:val="24"/>
          <w:szCs w:val="24"/>
          <w:lang w:val="en-US"/>
        </w:rPr>
      </w:pPr>
      <w:r>
        <w:rPr>
          <w:rFonts w:ascii="Times New Roman" w:hAnsi="Times New Roman"/>
          <w:color w:val="000000"/>
          <w:sz w:val="24"/>
          <w:szCs w:val="24"/>
          <w:vertAlign w:val="superscript"/>
          <w:lang w:val="en-US"/>
        </w:rPr>
        <w:t>4</w:t>
      </w:r>
      <w:r w:rsidRPr="0033545C">
        <w:rPr>
          <w:rFonts w:ascii="Times New Roman" w:hAnsi="Times New Roman"/>
          <w:color w:val="000000"/>
          <w:sz w:val="24"/>
          <w:szCs w:val="24"/>
          <w:lang w:val="en-US"/>
        </w:rPr>
        <w:t xml:space="preserve"> </w:t>
      </w:r>
      <w:r w:rsidR="009978DA" w:rsidRPr="0033545C">
        <w:rPr>
          <w:rFonts w:ascii="Times New Roman" w:hAnsi="Times New Roman"/>
          <w:color w:val="000000"/>
          <w:sz w:val="24"/>
          <w:szCs w:val="24"/>
          <w:lang w:val="en-US"/>
        </w:rPr>
        <w:t xml:space="preserve">Center for Integrative Neuroscience (CIN), University of </w:t>
      </w:r>
      <w:proofErr w:type="spellStart"/>
      <w:r w:rsidR="009978DA" w:rsidRPr="0033545C">
        <w:rPr>
          <w:rFonts w:ascii="Times New Roman" w:hAnsi="Times New Roman"/>
          <w:color w:val="000000"/>
          <w:sz w:val="24"/>
          <w:szCs w:val="24"/>
          <w:lang w:val="en-US"/>
        </w:rPr>
        <w:t>Tübingen</w:t>
      </w:r>
      <w:proofErr w:type="spellEnd"/>
      <w:r w:rsidR="009978DA" w:rsidRPr="0033545C">
        <w:rPr>
          <w:rFonts w:ascii="Times New Roman" w:hAnsi="Times New Roman"/>
          <w:color w:val="000000"/>
          <w:sz w:val="24"/>
          <w:szCs w:val="24"/>
          <w:lang w:val="en-US"/>
        </w:rPr>
        <w:t xml:space="preserve">, 72076 </w:t>
      </w:r>
      <w:proofErr w:type="spellStart"/>
      <w:r w:rsidR="009978DA" w:rsidRPr="0033545C">
        <w:rPr>
          <w:rFonts w:ascii="Times New Roman" w:hAnsi="Times New Roman"/>
          <w:color w:val="000000"/>
          <w:sz w:val="24"/>
          <w:szCs w:val="24"/>
          <w:lang w:val="en-US"/>
        </w:rPr>
        <w:t>Tübingen</w:t>
      </w:r>
      <w:proofErr w:type="spellEnd"/>
      <w:r w:rsidR="009978DA" w:rsidRPr="0033545C">
        <w:rPr>
          <w:rFonts w:ascii="Times New Roman" w:hAnsi="Times New Roman"/>
          <w:color w:val="000000"/>
          <w:sz w:val="24"/>
          <w:szCs w:val="24"/>
          <w:lang w:val="en-US"/>
        </w:rPr>
        <w:t>, Germany</w:t>
      </w:r>
    </w:p>
    <w:p w14:paraId="6161F972" w14:textId="77777777" w:rsidR="009978DA" w:rsidRPr="0033545C" w:rsidRDefault="008226C1" w:rsidP="00BB5C5F">
      <w:pPr>
        <w:spacing w:line="480" w:lineRule="auto"/>
        <w:rPr>
          <w:rFonts w:ascii="Times New Roman" w:hAnsi="Times New Roman"/>
          <w:color w:val="000000"/>
          <w:sz w:val="24"/>
          <w:szCs w:val="24"/>
          <w:lang w:val="en-US"/>
        </w:rPr>
      </w:pPr>
      <w:r>
        <w:rPr>
          <w:rFonts w:ascii="Times New Roman" w:hAnsi="Times New Roman"/>
          <w:color w:val="000000"/>
          <w:sz w:val="24"/>
          <w:szCs w:val="24"/>
          <w:vertAlign w:val="superscript"/>
          <w:lang w:val="en-US"/>
        </w:rPr>
        <w:t>5</w:t>
      </w:r>
      <w:r w:rsidRPr="0033545C">
        <w:rPr>
          <w:rFonts w:ascii="Times New Roman" w:hAnsi="Times New Roman"/>
          <w:color w:val="000000"/>
          <w:sz w:val="24"/>
          <w:szCs w:val="24"/>
          <w:lang w:val="en-US"/>
        </w:rPr>
        <w:t xml:space="preserve"> </w:t>
      </w:r>
      <w:r w:rsidR="009978DA" w:rsidRPr="0033545C">
        <w:rPr>
          <w:rFonts w:ascii="Times New Roman" w:hAnsi="Times New Roman"/>
          <w:color w:val="000000"/>
          <w:sz w:val="24"/>
          <w:szCs w:val="24"/>
          <w:lang w:val="en-US"/>
        </w:rPr>
        <w:t xml:space="preserve">German Center for Diabetes Research (DZD) and Institute for Diabetes Research and Metabolic Diseases of the Helmholtz Centre Munich at the University of </w:t>
      </w:r>
      <w:proofErr w:type="spellStart"/>
      <w:r w:rsidR="009978DA" w:rsidRPr="0033545C">
        <w:rPr>
          <w:rFonts w:ascii="Times New Roman" w:hAnsi="Times New Roman"/>
          <w:color w:val="000000"/>
          <w:sz w:val="24"/>
          <w:szCs w:val="24"/>
          <w:lang w:val="en-US"/>
        </w:rPr>
        <w:t>Tübingen</w:t>
      </w:r>
      <w:proofErr w:type="spellEnd"/>
      <w:r w:rsidR="009978DA" w:rsidRPr="0033545C">
        <w:rPr>
          <w:rFonts w:ascii="Times New Roman" w:hAnsi="Times New Roman"/>
          <w:color w:val="000000"/>
          <w:sz w:val="24"/>
          <w:szCs w:val="24"/>
          <w:lang w:val="en-US"/>
        </w:rPr>
        <w:t xml:space="preserve"> (IDM), 72076 </w:t>
      </w:r>
      <w:proofErr w:type="spellStart"/>
      <w:r w:rsidR="009978DA" w:rsidRPr="0033545C">
        <w:rPr>
          <w:rFonts w:ascii="Times New Roman" w:hAnsi="Times New Roman"/>
          <w:color w:val="000000"/>
          <w:sz w:val="24"/>
          <w:szCs w:val="24"/>
          <w:lang w:val="en-US"/>
        </w:rPr>
        <w:t>Tübingen</w:t>
      </w:r>
      <w:proofErr w:type="spellEnd"/>
      <w:r w:rsidR="009978DA" w:rsidRPr="0033545C">
        <w:rPr>
          <w:rFonts w:ascii="Times New Roman" w:hAnsi="Times New Roman"/>
          <w:color w:val="000000"/>
          <w:sz w:val="24"/>
          <w:szCs w:val="24"/>
          <w:lang w:val="en-US"/>
        </w:rPr>
        <w:t>, Germany.</w:t>
      </w:r>
    </w:p>
    <w:p w14:paraId="3FDA8ADD" w14:textId="72048B13" w:rsidR="009978DA" w:rsidRDefault="009978DA" w:rsidP="0034304D">
      <w:pPr>
        <w:spacing w:line="480" w:lineRule="auto"/>
        <w:rPr>
          <w:rFonts w:ascii="Times New Roman" w:hAnsi="Times New Roman"/>
          <w:color w:val="000000"/>
          <w:sz w:val="24"/>
          <w:szCs w:val="24"/>
          <w:lang w:val="en-US"/>
        </w:rPr>
      </w:pPr>
      <w:r w:rsidRPr="0033545C">
        <w:rPr>
          <w:rFonts w:ascii="Times New Roman" w:hAnsi="Times New Roman"/>
          <w:color w:val="000000"/>
          <w:sz w:val="24"/>
          <w:szCs w:val="24"/>
          <w:vertAlign w:val="superscript"/>
          <w:lang w:val="en-US"/>
        </w:rPr>
        <w:t>#</w:t>
      </w:r>
      <w:r w:rsidRPr="0033545C">
        <w:rPr>
          <w:rFonts w:ascii="Times New Roman" w:hAnsi="Times New Roman"/>
          <w:color w:val="000000"/>
          <w:sz w:val="24"/>
          <w:szCs w:val="24"/>
          <w:lang w:val="en-US"/>
        </w:rPr>
        <w:t xml:space="preserve"> Corresponding author: Jan Born</w:t>
      </w:r>
      <w:r w:rsidR="00375945">
        <w:rPr>
          <w:rFonts w:ascii="Times New Roman" w:hAnsi="Times New Roman"/>
          <w:color w:val="000000"/>
          <w:sz w:val="24"/>
          <w:szCs w:val="24"/>
          <w:lang w:val="en-US"/>
        </w:rPr>
        <w:t xml:space="preserve">, </w:t>
      </w:r>
      <w:r w:rsidRPr="0033545C">
        <w:rPr>
          <w:rFonts w:ascii="Times New Roman" w:hAnsi="Times New Roman"/>
          <w:color w:val="000000"/>
          <w:sz w:val="24"/>
          <w:szCs w:val="24"/>
          <w:lang w:val="en-US"/>
        </w:rPr>
        <w:t xml:space="preserve">Department of Medical Psychology and Behavioral Neurobiology, University of </w:t>
      </w:r>
      <w:proofErr w:type="spellStart"/>
      <w:r w:rsidRPr="0033545C">
        <w:rPr>
          <w:rFonts w:ascii="Times New Roman" w:hAnsi="Times New Roman"/>
          <w:color w:val="000000"/>
          <w:sz w:val="24"/>
          <w:szCs w:val="24"/>
          <w:lang w:val="en-US"/>
        </w:rPr>
        <w:t>Tübingen</w:t>
      </w:r>
      <w:proofErr w:type="spellEnd"/>
      <w:r w:rsidRPr="0033545C">
        <w:rPr>
          <w:rFonts w:ascii="Times New Roman" w:hAnsi="Times New Roman"/>
          <w:color w:val="000000"/>
          <w:sz w:val="24"/>
          <w:szCs w:val="24"/>
          <w:lang w:val="en-US"/>
        </w:rPr>
        <w:t xml:space="preserve">, 72076 </w:t>
      </w:r>
      <w:proofErr w:type="spellStart"/>
      <w:r w:rsidRPr="0033545C">
        <w:rPr>
          <w:rFonts w:ascii="Times New Roman" w:hAnsi="Times New Roman"/>
          <w:color w:val="000000"/>
          <w:sz w:val="24"/>
          <w:szCs w:val="24"/>
          <w:lang w:val="en-US"/>
        </w:rPr>
        <w:t>Tübingen</w:t>
      </w:r>
      <w:proofErr w:type="spellEnd"/>
      <w:r w:rsidRPr="0033545C">
        <w:rPr>
          <w:rFonts w:ascii="Times New Roman" w:hAnsi="Times New Roman"/>
          <w:color w:val="000000"/>
          <w:sz w:val="24"/>
          <w:szCs w:val="24"/>
          <w:lang w:val="en-US"/>
        </w:rPr>
        <w:t>, Germany</w:t>
      </w:r>
      <w:r w:rsidR="00A47966">
        <w:rPr>
          <w:rFonts w:ascii="Times New Roman" w:hAnsi="Times New Roman"/>
          <w:color w:val="000000"/>
          <w:sz w:val="24"/>
          <w:szCs w:val="24"/>
          <w:lang w:val="en-US"/>
        </w:rPr>
        <w:t>, phone number: +49 7071-2988923</w:t>
      </w:r>
      <w:r w:rsidR="00375945">
        <w:rPr>
          <w:rFonts w:ascii="Times New Roman" w:hAnsi="Times New Roman"/>
          <w:color w:val="000000"/>
          <w:sz w:val="24"/>
          <w:szCs w:val="24"/>
          <w:lang w:val="en-US"/>
        </w:rPr>
        <w:t>, Fax: +49 7071-2925016</w:t>
      </w:r>
      <w:r w:rsidR="0034304D">
        <w:rPr>
          <w:rFonts w:ascii="Times New Roman" w:hAnsi="Times New Roman"/>
          <w:color w:val="000000"/>
          <w:sz w:val="24"/>
          <w:szCs w:val="24"/>
          <w:lang w:val="en-US"/>
        </w:rPr>
        <w:t>, e</w:t>
      </w:r>
      <w:r w:rsidRPr="0033545C">
        <w:rPr>
          <w:rFonts w:ascii="Times New Roman" w:hAnsi="Times New Roman"/>
          <w:color w:val="000000"/>
          <w:sz w:val="24"/>
          <w:szCs w:val="24"/>
          <w:lang w:val="en-US"/>
        </w:rPr>
        <w:t xml:space="preserve">-mail address: </w:t>
      </w:r>
      <w:hyperlink r:id="rId9" w:history="1">
        <w:r w:rsidR="00644148" w:rsidRPr="00A8214D">
          <w:rPr>
            <w:rStyle w:val="Hyperlink"/>
            <w:rFonts w:ascii="Times New Roman" w:hAnsi="Times New Roman"/>
            <w:sz w:val="24"/>
            <w:szCs w:val="24"/>
            <w:lang w:val="en-US"/>
          </w:rPr>
          <w:t>jan.born@uni-tuebingen.de</w:t>
        </w:r>
      </w:hyperlink>
    </w:p>
    <w:p w14:paraId="1141D3CE" w14:textId="77777777" w:rsidR="000B18D3" w:rsidRDefault="000B18D3" w:rsidP="00375945">
      <w:pPr>
        <w:spacing w:after="0" w:line="480" w:lineRule="auto"/>
        <w:jc w:val="both"/>
        <w:rPr>
          <w:rStyle w:val="hps"/>
          <w:rFonts w:ascii="Times New Roman" w:hAnsi="Times New Roman"/>
          <w:color w:val="000000"/>
          <w:sz w:val="24"/>
          <w:szCs w:val="24"/>
          <w:lang w:val="en"/>
        </w:rPr>
      </w:pPr>
    </w:p>
    <w:p w14:paraId="6DF5D518" w14:textId="212FFC8E" w:rsidR="00243981" w:rsidRPr="0033545C" w:rsidRDefault="00243981" w:rsidP="00375945">
      <w:pPr>
        <w:spacing w:after="0" w:line="480" w:lineRule="auto"/>
        <w:jc w:val="both"/>
        <w:rPr>
          <w:rStyle w:val="hps"/>
          <w:rFonts w:ascii="Times New Roman" w:hAnsi="Times New Roman"/>
          <w:color w:val="000000"/>
          <w:sz w:val="24"/>
          <w:szCs w:val="24"/>
          <w:lang w:val="en"/>
        </w:rPr>
      </w:pPr>
      <w:r>
        <w:rPr>
          <w:rStyle w:val="hps"/>
          <w:rFonts w:ascii="Times New Roman" w:hAnsi="Times New Roman"/>
          <w:color w:val="000000"/>
          <w:sz w:val="24"/>
          <w:szCs w:val="24"/>
          <w:lang w:val="en"/>
        </w:rPr>
        <w:t xml:space="preserve">This was not an industry supported study. </w:t>
      </w:r>
      <w:r w:rsidR="00375945" w:rsidRPr="0033545C">
        <w:rPr>
          <w:rStyle w:val="hps"/>
          <w:rFonts w:ascii="Times New Roman" w:hAnsi="Times New Roman"/>
          <w:color w:val="000000"/>
          <w:sz w:val="24"/>
          <w:szCs w:val="24"/>
          <w:lang w:val="en"/>
        </w:rPr>
        <w:t>All authors declare that there are no conflicts of interest.</w:t>
      </w:r>
    </w:p>
    <w:p w14:paraId="3E0E0FB6" w14:textId="77777777" w:rsidR="009978DA" w:rsidRDefault="009978DA" w:rsidP="009978DA">
      <w:pPr>
        <w:spacing w:line="480" w:lineRule="auto"/>
        <w:jc w:val="both"/>
        <w:rPr>
          <w:rFonts w:ascii="Times New Roman" w:hAnsi="Times New Roman"/>
          <w:color w:val="000000"/>
          <w:sz w:val="24"/>
          <w:szCs w:val="24"/>
          <w:lang w:val="en-US"/>
        </w:rPr>
      </w:pPr>
    </w:p>
    <w:p w14:paraId="3F7CDAF4" w14:textId="77777777" w:rsidR="00251F7F" w:rsidRDefault="00251F7F" w:rsidP="009978DA">
      <w:pPr>
        <w:spacing w:line="480" w:lineRule="auto"/>
        <w:jc w:val="both"/>
        <w:rPr>
          <w:rFonts w:ascii="Times New Roman" w:hAnsi="Times New Roman"/>
          <w:color w:val="000000"/>
          <w:sz w:val="24"/>
          <w:szCs w:val="24"/>
          <w:lang w:val="en-US"/>
        </w:rPr>
      </w:pPr>
    </w:p>
    <w:p w14:paraId="3C7D8146" w14:textId="77777777" w:rsidR="009978DA" w:rsidRDefault="009978DA" w:rsidP="009978DA">
      <w:pPr>
        <w:spacing w:line="48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Abstract</w:t>
      </w:r>
    </w:p>
    <w:p w14:paraId="64DCBC90" w14:textId="77777777" w:rsidR="00FF7311" w:rsidRPr="00B74980"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r w:rsidRPr="00B74980">
        <w:rPr>
          <w:rFonts w:ascii="Times New Roman" w:eastAsia="Times New Roman" w:hAnsi="Times New Roman" w:cs="Times New Roman"/>
          <w:b/>
          <w:bCs/>
          <w:sz w:val="24"/>
          <w:szCs w:val="24"/>
          <w:lang w:val="en-US" w:eastAsia="de-DE"/>
        </w:rPr>
        <w:t>Study Objectives:</w:t>
      </w:r>
      <w:bookmarkStart w:id="1" w:name="d7e176"/>
      <w:bookmarkEnd w:id="1"/>
    </w:p>
    <w:p w14:paraId="2C9FAC4D" w14:textId="32E578E4" w:rsidR="00F4453C" w:rsidRPr="00B74980"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r w:rsidRPr="009D13D5">
        <w:rPr>
          <w:rFonts w:ascii="Times New Roman" w:hAnsi="Times New Roman" w:cs="Times New Roman"/>
          <w:sz w:val="24"/>
          <w:szCs w:val="24"/>
          <w:lang w:val="en-US"/>
        </w:rPr>
        <w:t>Pro-inflammatory cytokines can promote sleep and neuronal processes underlying memory formation</w:t>
      </w:r>
      <w:r w:rsidRPr="00B74980">
        <w:rPr>
          <w:rFonts w:ascii="Times New Roman" w:hAnsi="Times New Roman" w:cs="Times New Roman"/>
          <w:sz w:val="24"/>
          <w:szCs w:val="24"/>
          <w:lang w:val="en-US"/>
        </w:rPr>
        <w:t>. However, this has mainly been revealed in animal studies. Here, we examined how changes in the balance between pro- and anti-inflammatory signaling affect sleep and sleep</w:t>
      </w:r>
      <w:r w:rsidR="00611CB6">
        <w:rPr>
          <w:rFonts w:ascii="Times New Roman" w:hAnsi="Times New Roman" w:cs="Times New Roman"/>
          <w:sz w:val="24"/>
          <w:szCs w:val="24"/>
          <w:lang w:val="en-US"/>
        </w:rPr>
        <w:t>-</w:t>
      </w:r>
      <w:r w:rsidRPr="00B74980">
        <w:rPr>
          <w:rFonts w:ascii="Times New Roman" w:hAnsi="Times New Roman" w:cs="Times New Roman"/>
          <w:sz w:val="24"/>
          <w:szCs w:val="24"/>
          <w:lang w:val="en-US"/>
        </w:rPr>
        <w:t>associated memory consolidation in humans.</w:t>
      </w:r>
    </w:p>
    <w:p w14:paraId="04A1D028" w14:textId="77777777" w:rsidR="00F4453C" w:rsidRPr="00B74980"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r w:rsidRPr="00B74980">
        <w:rPr>
          <w:rFonts w:ascii="Times New Roman" w:eastAsia="Times New Roman" w:hAnsi="Times New Roman" w:cs="Times New Roman"/>
          <w:b/>
          <w:bCs/>
          <w:sz w:val="24"/>
          <w:szCs w:val="24"/>
          <w:lang w:val="en-US" w:eastAsia="de-DE"/>
        </w:rPr>
        <w:t>Design:</w:t>
      </w:r>
    </w:p>
    <w:p w14:paraId="4EBB3B43" w14:textId="77777777" w:rsidR="00F4453C" w:rsidRPr="009D13D5" w:rsidRDefault="00F4453C" w:rsidP="00AE03C1">
      <w:pPr>
        <w:spacing w:after="0" w:line="480" w:lineRule="auto"/>
        <w:jc w:val="both"/>
        <w:rPr>
          <w:rFonts w:ascii="Times New Roman" w:eastAsia="Times New Roman" w:hAnsi="Times New Roman" w:cs="Times New Roman"/>
          <w:sz w:val="24"/>
          <w:szCs w:val="24"/>
          <w:lang w:val="en-US" w:eastAsia="de-DE"/>
        </w:rPr>
      </w:pPr>
      <w:r w:rsidRPr="009D13D5">
        <w:rPr>
          <w:rFonts w:ascii="Times New Roman" w:eastAsia="Times New Roman" w:hAnsi="Times New Roman" w:cs="Times New Roman"/>
          <w:sz w:val="24"/>
          <w:szCs w:val="24"/>
          <w:lang w:val="en-US" w:eastAsia="de-DE"/>
        </w:rPr>
        <w:t>Experimental study in a placebo-controlled, double-blind within-subject crossover design.</w:t>
      </w:r>
    </w:p>
    <w:p w14:paraId="7FDD6409" w14:textId="77777777" w:rsidR="00F4453C" w:rsidRPr="00B74980"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bookmarkStart w:id="2" w:name="d7e181"/>
      <w:bookmarkEnd w:id="2"/>
      <w:r w:rsidRPr="00B74980">
        <w:rPr>
          <w:rFonts w:ascii="Times New Roman" w:eastAsia="Times New Roman" w:hAnsi="Times New Roman" w:cs="Times New Roman"/>
          <w:b/>
          <w:bCs/>
          <w:sz w:val="24"/>
          <w:szCs w:val="24"/>
          <w:lang w:val="en-US" w:eastAsia="de-DE"/>
        </w:rPr>
        <w:t>Setting:</w:t>
      </w:r>
    </w:p>
    <w:p w14:paraId="6B53A048" w14:textId="77777777" w:rsidR="00F4453C" w:rsidRPr="009D13D5" w:rsidRDefault="00F4453C" w:rsidP="00AE03C1">
      <w:pPr>
        <w:spacing w:after="0" w:line="480" w:lineRule="auto"/>
        <w:jc w:val="both"/>
        <w:rPr>
          <w:rFonts w:ascii="Times New Roman" w:eastAsia="Times New Roman" w:hAnsi="Times New Roman" w:cs="Times New Roman"/>
          <w:sz w:val="24"/>
          <w:szCs w:val="24"/>
          <w:lang w:val="en-US" w:eastAsia="de-DE"/>
        </w:rPr>
      </w:pPr>
      <w:r w:rsidRPr="009D13D5">
        <w:rPr>
          <w:rFonts w:ascii="Times New Roman" w:eastAsia="Times New Roman" w:hAnsi="Times New Roman" w:cs="Times New Roman"/>
          <w:sz w:val="24"/>
          <w:szCs w:val="24"/>
          <w:lang w:val="en-US" w:eastAsia="de-DE"/>
        </w:rPr>
        <w:t>Sleep laboratory.</w:t>
      </w:r>
    </w:p>
    <w:p w14:paraId="0238E378" w14:textId="77777777" w:rsidR="00F4453C" w:rsidRPr="00B74980"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bookmarkStart w:id="3" w:name="d7e186"/>
      <w:bookmarkEnd w:id="3"/>
      <w:r w:rsidRPr="00B74980">
        <w:rPr>
          <w:rFonts w:ascii="Times New Roman" w:eastAsia="Times New Roman" w:hAnsi="Times New Roman" w:cs="Times New Roman"/>
          <w:b/>
          <w:bCs/>
          <w:sz w:val="24"/>
          <w:szCs w:val="24"/>
          <w:lang w:val="en-US" w:eastAsia="de-DE"/>
        </w:rPr>
        <w:t>Participants:</w:t>
      </w:r>
    </w:p>
    <w:p w14:paraId="5B7B2911" w14:textId="5A6002C7" w:rsidR="00F4453C" w:rsidRPr="009D13D5" w:rsidRDefault="00F4453C" w:rsidP="00AE03C1">
      <w:pPr>
        <w:spacing w:after="0" w:line="480" w:lineRule="auto"/>
        <w:jc w:val="both"/>
        <w:rPr>
          <w:rFonts w:ascii="Times New Roman" w:eastAsia="Times New Roman" w:hAnsi="Times New Roman" w:cs="Times New Roman"/>
          <w:sz w:val="24"/>
          <w:szCs w:val="24"/>
          <w:lang w:val="en-US" w:eastAsia="de-DE"/>
        </w:rPr>
      </w:pPr>
      <w:r w:rsidRPr="009D13D5">
        <w:rPr>
          <w:rFonts w:ascii="Times New Roman" w:eastAsia="Times New Roman" w:hAnsi="Times New Roman" w:cs="Times New Roman"/>
          <w:sz w:val="24"/>
          <w:szCs w:val="24"/>
          <w:lang w:val="en-US" w:eastAsia="de-DE"/>
        </w:rPr>
        <w:t xml:space="preserve">Healthy young men (n = 21, </w:t>
      </w:r>
      <w:r w:rsidRPr="009D13D5">
        <w:rPr>
          <w:rStyle w:val="shorttext"/>
          <w:rFonts w:ascii="Times New Roman" w:hAnsi="Times New Roman" w:cs="Times New Roman"/>
          <w:color w:val="000000"/>
          <w:sz w:val="24"/>
          <w:szCs w:val="24"/>
          <w:lang w:val="en-GB"/>
        </w:rPr>
        <w:t xml:space="preserve">age: 23.39±3.56 years) </w:t>
      </w:r>
      <w:r w:rsidRPr="009D13D5">
        <w:rPr>
          <w:rFonts w:ascii="Times New Roman" w:eastAsia="Times New Roman" w:hAnsi="Times New Roman" w:cs="Times New Roman"/>
          <w:sz w:val="24"/>
          <w:szCs w:val="24"/>
          <w:lang w:val="en-US" w:eastAsia="de-DE"/>
        </w:rPr>
        <w:t>without any signs of sleep disturbances</w:t>
      </w:r>
      <w:r w:rsidRPr="009D13D5">
        <w:rPr>
          <w:rStyle w:val="shorttext"/>
          <w:rFonts w:ascii="Times New Roman" w:hAnsi="Times New Roman" w:cs="Times New Roman"/>
          <w:color w:val="000000"/>
          <w:sz w:val="24"/>
          <w:szCs w:val="24"/>
          <w:lang w:val="en-GB"/>
        </w:rPr>
        <w:t>.</w:t>
      </w:r>
    </w:p>
    <w:p w14:paraId="1EE34D0B" w14:textId="55703592" w:rsidR="00F4453C" w:rsidRPr="00B74980"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bookmarkStart w:id="4" w:name="d7e191"/>
      <w:bookmarkEnd w:id="4"/>
      <w:r w:rsidRPr="00B74980">
        <w:rPr>
          <w:rFonts w:ascii="Times New Roman" w:eastAsia="Times New Roman" w:hAnsi="Times New Roman" w:cs="Times New Roman"/>
          <w:b/>
          <w:bCs/>
          <w:sz w:val="24"/>
          <w:szCs w:val="24"/>
          <w:lang w:val="en-US" w:eastAsia="de-DE"/>
        </w:rPr>
        <w:t>Measurements</w:t>
      </w:r>
      <w:r w:rsidR="00AE03C1">
        <w:rPr>
          <w:rFonts w:ascii="Times New Roman" w:eastAsia="Times New Roman" w:hAnsi="Times New Roman" w:cs="Times New Roman"/>
          <w:b/>
          <w:bCs/>
          <w:sz w:val="24"/>
          <w:szCs w:val="24"/>
          <w:lang w:val="en-US" w:eastAsia="de-DE"/>
        </w:rPr>
        <w:t xml:space="preserve"> and Results</w:t>
      </w:r>
      <w:r w:rsidRPr="00B74980">
        <w:rPr>
          <w:rFonts w:ascii="Times New Roman" w:eastAsia="Times New Roman" w:hAnsi="Times New Roman" w:cs="Times New Roman"/>
          <w:b/>
          <w:bCs/>
          <w:sz w:val="24"/>
          <w:szCs w:val="24"/>
          <w:lang w:val="en-US" w:eastAsia="de-DE"/>
        </w:rPr>
        <w:t>:</w:t>
      </w:r>
    </w:p>
    <w:p w14:paraId="1F024497" w14:textId="7AC343B8" w:rsidR="00F4453C" w:rsidRPr="00AE03C1" w:rsidRDefault="00AE03C1" w:rsidP="00AE03C1">
      <w:pPr>
        <w:spacing w:after="0" w:line="480" w:lineRule="auto"/>
        <w:jc w:val="both"/>
        <w:rPr>
          <w:rFonts w:ascii="Times New Roman" w:eastAsia="Times New Roman" w:hAnsi="Times New Roman" w:cs="Times New Roman"/>
          <w:sz w:val="24"/>
          <w:szCs w:val="24"/>
          <w:lang w:val="en-US" w:eastAsia="de-DE"/>
        </w:rPr>
      </w:pPr>
      <w:r>
        <w:rPr>
          <w:rFonts w:ascii="Times New Roman" w:hAnsi="Times New Roman" w:cs="Times New Roman"/>
          <w:sz w:val="24"/>
          <w:szCs w:val="24"/>
          <w:lang w:val="en-US"/>
        </w:rPr>
        <w:t>A</w:t>
      </w:r>
      <w:r w:rsidRPr="009D13D5">
        <w:rPr>
          <w:rFonts w:ascii="Times New Roman" w:hAnsi="Times New Roman" w:cs="Times New Roman"/>
          <w:sz w:val="24"/>
          <w:szCs w:val="24"/>
          <w:lang w:val="en-US"/>
        </w:rPr>
        <w:t xml:space="preserve">fter </w:t>
      </w:r>
      <w:r w:rsidRPr="00D260C3">
        <w:rPr>
          <w:rFonts w:ascii="Times New Roman" w:hAnsi="Times New Roman" w:cs="Times New Roman"/>
          <w:sz w:val="24"/>
          <w:szCs w:val="24"/>
          <w:lang w:val="en-US"/>
        </w:rPr>
        <w:t xml:space="preserve">learning </w:t>
      </w:r>
      <w:r>
        <w:rPr>
          <w:rFonts w:ascii="Times New Roman" w:hAnsi="Times New Roman" w:cs="Times New Roman"/>
          <w:sz w:val="24"/>
          <w:szCs w:val="24"/>
          <w:lang w:val="en-US"/>
        </w:rPr>
        <w:t xml:space="preserve">of </w:t>
      </w:r>
      <w:r w:rsidRPr="00D260C3">
        <w:rPr>
          <w:rFonts w:ascii="Times New Roman" w:hAnsi="Times New Roman" w:cs="Times New Roman"/>
          <w:sz w:val="24"/>
          <w:szCs w:val="24"/>
          <w:lang w:val="en-US"/>
        </w:rPr>
        <w:t>declarative memory tasks (word pairs, texts)</w:t>
      </w:r>
      <w:r>
        <w:rPr>
          <w:rFonts w:ascii="Times New Roman" w:hAnsi="Times New Roman" w:cs="Times New Roman"/>
          <w:sz w:val="24"/>
          <w:szCs w:val="24"/>
          <w:lang w:val="en-US"/>
        </w:rPr>
        <w:t xml:space="preserve"> </w:t>
      </w:r>
      <w:r w:rsidR="00CD3286">
        <w:rPr>
          <w:rFonts w:ascii="Times New Roman" w:hAnsi="Times New Roman" w:cs="Times New Roman"/>
          <w:sz w:val="24"/>
          <w:szCs w:val="24"/>
          <w:lang w:val="en-US"/>
        </w:rPr>
        <w:t xml:space="preserve">and a procedural memory task (finger tapping) </w:t>
      </w:r>
      <w:r>
        <w:rPr>
          <w:rFonts w:ascii="Times New Roman" w:hAnsi="Times New Roman" w:cs="Times New Roman"/>
          <w:sz w:val="24"/>
          <w:szCs w:val="24"/>
          <w:lang w:val="en-US"/>
        </w:rPr>
        <w:t>in the evening,</w:t>
      </w:r>
      <w:r w:rsidRPr="009D13D5">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F4453C" w:rsidRPr="009D13D5">
        <w:rPr>
          <w:rFonts w:ascii="Times New Roman" w:hAnsi="Times New Roman" w:cs="Times New Roman"/>
          <w:sz w:val="24"/>
          <w:szCs w:val="24"/>
          <w:lang w:val="en-US"/>
        </w:rPr>
        <w:t>articipants orally received either 200 mg of the anti-inflammatory ant</w:t>
      </w:r>
      <w:r>
        <w:rPr>
          <w:rFonts w:ascii="Times New Roman" w:hAnsi="Times New Roman" w:cs="Times New Roman"/>
          <w:sz w:val="24"/>
          <w:szCs w:val="24"/>
          <w:lang w:val="en-US"/>
        </w:rPr>
        <w:t xml:space="preserve">ibiotic minocycline or placebo </w:t>
      </w:r>
      <w:r w:rsidR="00F4453C" w:rsidRPr="00B62789">
        <w:rPr>
          <w:rFonts w:ascii="Times New Roman" w:hAnsi="Times New Roman" w:cs="Times New Roman"/>
          <w:sz w:val="24"/>
          <w:szCs w:val="24"/>
          <w:lang w:val="en-US"/>
        </w:rPr>
        <w:t xml:space="preserve">shortly before nocturnal sleep. Sleep was allowed between 23:00 and 7:00 h and </w:t>
      </w:r>
      <w:r w:rsidR="00415708">
        <w:rPr>
          <w:rFonts w:ascii="Times New Roman" w:hAnsi="Times New Roman" w:cs="Times New Roman"/>
          <w:sz w:val="24"/>
          <w:szCs w:val="24"/>
          <w:lang w:val="en-US"/>
        </w:rPr>
        <w:t>recorded</w:t>
      </w:r>
      <w:r w:rsidR="00415708" w:rsidRPr="00B62789">
        <w:rPr>
          <w:rFonts w:ascii="Times New Roman" w:hAnsi="Times New Roman" w:cs="Times New Roman"/>
          <w:sz w:val="24"/>
          <w:szCs w:val="24"/>
          <w:lang w:val="en-US"/>
        </w:rPr>
        <w:t xml:space="preserve"> </w:t>
      </w:r>
      <w:proofErr w:type="spellStart"/>
      <w:r w:rsidR="00F4453C" w:rsidRPr="00B62789">
        <w:rPr>
          <w:rFonts w:ascii="Times New Roman" w:hAnsi="Times New Roman" w:cs="Times New Roman"/>
          <w:sz w:val="24"/>
          <w:szCs w:val="24"/>
          <w:lang w:val="en-US"/>
        </w:rPr>
        <w:t>polysomnographically</w:t>
      </w:r>
      <w:proofErr w:type="spellEnd"/>
      <w:r w:rsidR="00F4453C" w:rsidRPr="006F7F19">
        <w:rPr>
          <w:rFonts w:ascii="Times New Roman" w:hAnsi="Times New Roman" w:cs="Times New Roman"/>
          <w:sz w:val="24"/>
          <w:szCs w:val="24"/>
          <w:lang w:val="en-US"/>
        </w:rPr>
        <w:t>. Retrieval of me</w:t>
      </w:r>
      <w:r w:rsidR="002E1816">
        <w:rPr>
          <w:rFonts w:ascii="Times New Roman" w:hAnsi="Times New Roman" w:cs="Times New Roman"/>
          <w:sz w:val="24"/>
          <w:szCs w:val="24"/>
          <w:lang w:val="en-US"/>
        </w:rPr>
        <w:t>mories was tested 2 days later.</w:t>
      </w:r>
      <w:bookmarkStart w:id="5" w:name="d7e196"/>
      <w:bookmarkEnd w:id="5"/>
      <w:r>
        <w:rPr>
          <w:rFonts w:ascii="Times New Roman" w:eastAsia="Times New Roman" w:hAnsi="Times New Roman" w:cs="Times New Roman"/>
          <w:sz w:val="24"/>
          <w:szCs w:val="24"/>
          <w:lang w:val="en-US" w:eastAsia="de-DE"/>
        </w:rPr>
        <w:t xml:space="preserve"> </w:t>
      </w:r>
      <w:r w:rsidR="00F4453C" w:rsidRPr="009D13D5">
        <w:rPr>
          <w:rFonts w:ascii="Times New Roman" w:hAnsi="Times New Roman" w:cs="Times New Roman"/>
          <w:sz w:val="24"/>
          <w:szCs w:val="24"/>
          <w:lang w:val="en-US"/>
        </w:rPr>
        <w:t>Rather than weakening sleep</w:t>
      </w:r>
      <w:r w:rsidR="00126D14" w:rsidRPr="00126D14">
        <w:rPr>
          <w:rFonts w:ascii="Times New Roman" w:hAnsi="Times New Roman" w:cs="Times New Roman"/>
          <w:sz w:val="24"/>
          <w:szCs w:val="24"/>
          <w:lang w:val="en-US"/>
        </w:rPr>
        <w:t xml:space="preserve"> </w:t>
      </w:r>
      <w:r w:rsidR="00126D14">
        <w:rPr>
          <w:rFonts w:ascii="Times New Roman" w:hAnsi="Times New Roman" w:cs="Times New Roman"/>
          <w:sz w:val="24"/>
          <w:szCs w:val="24"/>
          <w:lang w:val="en-US"/>
        </w:rPr>
        <w:t>as expected based on the animal studies</w:t>
      </w:r>
      <w:r w:rsidR="001E0585">
        <w:rPr>
          <w:rFonts w:ascii="Times New Roman" w:hAnsi="Times New Roman" w:cs="Times New Roman"/>
          <w:sz w:val="24"/>
          <w:szCs w:val="24"/>
          <w:lang w:val="en-US"/>
        </w:rPr>
        <w:t>,</w:t>
      </w:r>
      <w:r w:rsidR="00F4453C" w:rsidRPr="009D13D5">
        <w:rPr>
          <w:rFonts w:ascii="Times New Roman" w:hAnsi="Times New Roman" w:cs="Times New Roman"/>
          <w:sz w:val="24"/>
          <w:szCs w:val="24"/>
          <w:lang w:val="en-US"/>
        </w:rPr>
        <w:t xml:space="preserve"> the anti-inflammatory agent promoted sleep and memory consolidation. Specifically, minocycline increased slow-wave activity (</w:t>
      </w:r>
      <w:r w:rsidR="00420B17">
        <w:rPr>
          <w:rFonts w:ascii="Times New Roman" w:hAnsi="Times New Roman" w:cs="Times New Roman"/>
          <w:sz w:val="24"/>
          <w:szCs w:val="24"/>
          <w:lang w:val="en-US"/>
        </w:rPr>
        <w:t xml:space="preserve">SWA, </w:t>
      </w:r>
      <w:r w:rsidR="00F4453C" w:rsidRPr="009D13D5">
        <w:rPr>
          <w:rFonts w:ascii="Times New Roman" w:hAnsi="Times New Roman" w:cs="Times New Roman"/>
          <w:sz w:val="24"/>
          <w:szCs w:val="24"/>
          <w:lang w:val="en-US"/>
        </w:rPr>
        <w:t xml:space="preserve">0.68-4.0 Hz) during </w:t>
      </w:r>
      <w:r w:rsidR="00F4453C" w:rsidRPr="00B74980">
        <w:rPr>
          <w:rFonts w:ascii="Times New Roman" w:hAnsi="Times New Roman" w:cs="Times New Roman"/>
          <w:sz w:val="24"/>
          <w:szCs w:val="24"/>
          <w:lang w:val="en-US"/>
        </w:rPr>
        <w:t>non-rapid eye movement</w:t>
      </w:r>
      <w:r w:rsidR="00AE7526">
        <w:rPr>
          <w:rFonts w:ascii="Times New Roman" w:hAnsi="Times New Roman" w:cs="Times New Roman"/>
          <w:sz w:val="24"/>
          <w:szCs w:val="24"/>
          <w:lang w:val="en-US"/>
        </w:rPr>
        <w:t xml:space="preserve"> (</w:t>
      </w:r>
      <w:proofErr w:type="spellStart"/>
      <w:r w:rsidR="00AE7526">
        <w:rPr>
          <w:rFonts w:ascii="Times New Roman" w:hAnsi="Times New Roman" w:cs="Times New Roman"/>
          <w:sz w:val="24"/>
          <w:szCs w:val="24"/>
          <w:lang w:val="en-US"/>
        </w:rPr>
        <w:t>NonREM</w:t>
      </w:r>
      <w:proofErr w:type="spellEnd"/>
      <w:r w:rsidR="00AE7526">
        <w:rPr>
          <w:rFonts w:ascii="Times New Roman" w:hAnsi="Times New Roman" w:cs="Times New Roman"/>
          <w:sz w:val="24"/>
          <w:szCs w:val="24"/>
          <w:lang w:val="en-US"/>
        </w:rPr>
        <w:t>)</w:t>
      </w:r>
      <w:r w:rsidR="00F4453C" w:rsidRPr="00B74980">
        <w:rPr>
          <w:rFonts w:ascii="Times New Roman" w:hAnsi="Times New Roman" w:cs="Times New Roman"/>
          <w:sz w:val="24"/>
          <w:szCs w:val="24"/>
          <w:lang w:val="en-US"/>
        </w:rPr>
        <w:t xml:space="preserve"> sleep stage 2 and </w:t>
      </w:r>
      <w:r w:rsidR="00611CB6">
        <w:rPr>
          <w:rFonts w:ascii="Times New Roman" w:hAnsi="Times New Roman" w:cs="Times New Roman"/>
          <w:sz w:val="24"/>
          <w:szCs w:val="24"/>
          <w:lang w:val="en-US"/>
        </w:rPr>
        <w:t xml:space="preserve">selectively </w:t>
      </w:r>
      <w:r w:rsidR="00F4453C" w:rsidRPr="00B74980">
        <w:rPr>
          <w:rFonts w:ascii="Times New Roman" w:hAnsi="Times New Roman" w:cs="Times New Roman"/>
          <w:sz w:val="24"/>
          <w:szCs w:val="24"/>
          <w:lang w:val="en-US"/>
        </w:rPr>
        <w:t>enhanced episodic aspects in memory, i.e., memory for the temporal order of events</w:t>
      </w:r>
      <w:r w:rsidR="00495833">
        <w:rPr>
          <w:rFonts w:ascii="Times New Roman" w:hAnsi="Times New Roman" w:cs="Times New Roman"/>
          <w:sz w:val="24"/>
          <w:szCs w:val="24"/>
          <w:lang w:val="en-US"/>
        </w:rPr>
        <w:t xml:space="preserve"> in the texts</w:t>
      </w:r>
      <w:r w:rsidR="00F4453C" w:rsidRPr="00B74980">
        <w:rPr>
          <w:rFonts w:ascii="Times New Roman" w:hAnsi="Times New Roman" w:cs="Times New Roman"/>
          <w:sz w:val="24"/>
          <w:szCs w:val="24"/>
          <w:lang w:val="en-US"/>
        </w:rPr>
        <w:t>.</w:t>
      </w:r>
    </w:p>
    <w:p w14:paraId="350E0E2D" w14:textId="77777777" w:rsidR="00F4453C" w:rsidRPr="009D13D5" w:rsidRDefault="00F4453C" w:rsidP="00AE03C1">
      <w:pPr>
        <w:spacing w:after="0" w:line="480" w:lineRule="auto"/>
        <w:jc w:val="both"/>
        <w:outlineLvl w:val="2"/>
        <w:rPr>
          <w:rFonts w:ascii="Times New Roman" w:eastAsia="Times New Roman" w:hAnsi="Times New Roman" w:cs="Times New Roman"/>
          <w:b/>
          <w:bCs/>
          <w:sz w:val="24"/>
          <w:szCs w:val="24"/>
          <w:lang w:val="en-US" w:eastAsia="de-DE"/>
        </w:rPr>
      </w:pPr>
      <w:bookmarkStart w:id="6" w:name="d7e201"/>
      <w:bookmarkEnd w:id="6"/>
      <w:r w:rsidRPr="009D13D5">
        <w:rPr>
          <w:rFonts w:ascii="Times New Roman" w:eastAsia="Times New Roman" w:hAnsi="Times New Roman" w:cs="Times New Roman"/>
          <w:b/>
          <w:bCs/>
          <w:sz w:val="24"/>
          <w:szCs w:val="24"/>
          <w:lang w:val="en-US" w:eastAsia="de-DE"/>
        </w:rPr>
        <w:t>Conclusions:</w:t>
      </w:r>
    </w:p>
    <w:p w14:paraId="7742AC76" w14:textId="050BDB37" w:rsidR="00F4453C" w:rsidRPr="00B62789" w:rsidRDefault="00F4453C" w:rsidP="00AE03C1">
      <w:pPr>
        <w:spacing w:after="0" w:line="480" w:lineRule="auto"/>
        <w:jc w:val="both"/>
        <w:rPr>
          <w:rFonts w:ascii="Times New Roman" w:hAnsi="Times New Roman" w:cs="Times New Roman"/>
          <w:sz w:val="24"/>
          <w:szCs w:val="24"/>
          <w:lang w:val="en-US"/>
        </w:rPr>
      </w:pPr>
      <w:bookmarkStart w:id="7" w:name="d7e206"/>
      <w:bookmarkEnd w:id="7"/>
      <w:r w:rsidRPr="009D13D5">
        <w:rPr>
          <w:rFonts w:ascii="Times New Roman" w:hAnsi="Times New Roman" w:cs="Times New Roman"/>
          <w:sz w:val="24"/>
          <w:szCs w:val="24"/>
          <w:lang w:val="en-US"/>
        </w:rPr>
        <w:lastRenderedPageBreak/>
        <w:t>In combination with previous results, our findings indicate that</w:t>
      </w:r>
      <w:r w:rsidR="00611CB6">
        <w:rPr>
          <w:rFonts w:ascii="Times New Roman" w:hAnsi="Times New Roman" w:cs="Times New Roman"/>
          <w:sz w:val="24"/>
          <w:szCs w:val="24"/>
          <w:lang w:val="en-US"/>
        </w:rPr>
        <w:t>,</w:t>
      </w:r>
      <w:r w:rsidRPr="009D13D5">
        <w:rPr>
          <w:rFonts w:ascii="Times New Roman" w:hAnsi="Times New Roman" w:cs="Times New Roman"/>
          <w:sz w:val="24"/>
          <w:szCs w:val="24"/>
          <w:lang w:val="en-US"/>
        </w:rPr>
        <w:t xml:space="preserve"> in humans</w:t>
      </w:r>
      <w:r w:rsidR="00611CB6">
        <w:rPr>
          <w:rFonts w:ascii="Times New Roman" w:hAnsi="Times New Roman" w:cs="Times New Roman"/>
          <w:sz w:val="24"/>
          <w:szCs w:val="24"/>
          <w:lang w:val="en-US"/>
        </w:rPr>
        <w:t>,</w:t>
      </w:r>
      <w:r w:rsidRPr="009D13D5">
        <w:rPr>
          <w:rFonts w:ascii="Times New Roman" w:hAnsi="Times New Roman" w:cs="Times New Roman"/>
          <w:sz w:val="24"/>
          <w:szCs w:val="24"/>
          <w:lang w:val="en-US"/>
        </w:rPr>
        <w:t xml:space="preserve"> prevailing anti-inflammatory, rather than pro-inflammatory, signaling acts towards enhancing </w:t>
      </w:r>
      <w:proofErr w:type="spellStart"/>
      <w:r w:rsidRPr="009D13D5">
        <w:rPr>
          <w:rFonts w:ascii="Times New Roman" w:hAnsi="Times New Roman" w:cs="Times New Roman"/>
          <w:sz w:val="24"/>
          <w:szCs w:val="24"/>
          <w:lang w:val="en-US"/>
        </w:rPr>
        <w:t>NonREM</w:t>
      </w:r>
      <w:proofErr w:type="spellEnd"/>
      <w:r w:rsidRPr="009D13D5">
        <w:rPr>
          <w:rFonts w:ascii="Times New Roman" w:hAnsi="Times New Roman" w:cs="Times New Roman"/>
          <w:sz w:val="24"/>
          <w:szCs w:val="24"/>
          <w:lang w:val="en-US"/>
        </w:rPr>
        <w:t xml:space="preserve"> sleep and its memory forming efficacy.</w:t>
      </w:r>
    </w:p>
    <w:p w14:paraId="3DD350A3" w14:textId="77777777" w:rsidR="005D5643" w:rsidRDefault="005D5643" w:rsidP="009978DA">
      <w:pPr>
        <w:spacing w:line="480" w:lineRule="auto"/>
        <w:jc w:val="both"/>
        <w:rPr>
          <w:rFonts w:ascii="Times New Roman" w:hAnsi="Times New Roman"/>
          <w:sz w:val="24"/>
          <w:szCs w:val="24"/>
          <w:lang w:val="en-US"/>
        </w:rPr>
      </w:pPr>
    </w:p>
    <w:p w14:paraId="6EC93FE6" w14:textId="77777777" w:rsidR="00A82A55" w:rsidRDefault="00A82A55" w:rsidP="009978DA">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Key words: Minocycline, memory consolidation, sleep, slow-wave activity, </w:t>
      </w:r>
      <w:proofErr w:type="spellStart"/>
      <w:r w:rsidR="003705B7">
        <w:rPr>
          <w:rFonts w:ascii="Times New Roman" w:hAnsi="Times New Roman"/>
          <w:sz w:val="24"/>
          <w:szCs w:val="24"/>
          <w:lang w:val="en-US"/>
        </w:rPr>
        <w:t>neuroinflammation</w:t>
      </w:r>
      <w:proofErr w:type="spellEnd"/>
    </w:p>
    <w:p w14:paraId="3B9D7800" w14:textId="77777777" w:rsidR="00E14830" w:rsidRDefault="00E14830" w:rsidP="002A0B37">
      <w:pPr>
        <w:spacing w:line="480" w:lineRule="auto"/>
        <w:rPr>
          <w:rFonts w:ascii="Times New Roman" w:hAnsi="Times New Roman"/>
          <w:b/>
          <w:color w:val="000000"/>
          <w:sz w:val="24"/>
          <w:szCs w:val="24"/>
          <w:lang w:val="en-US"/>
        </w:rPr>
      </w:pPr>
    </w:p>
    <w:p w14:paraId="23116315" w14:textId="77777777" w:rsidR="00A82A55" w:rsidRPr="002E0D0D" w:rsidRDefault="002A0B37" w:rsidP="002A0B37">
      <w:pPr>
        <w:spacing w:line="480" w:lineRule="auto"/>
        <w:rPr>
          <w:rFonts w:ascii="Times New Roman" w:hAnsi="Times New Roman"/>
          <w:b/>
          <w:color w:val="000000"/>
          <w:sz w:val="24"/>
          <w:szCs w:val="24"/>
          <w:lang w:val="en-US"/>
        </w:rPr>
      </w:pPr>
      <w:r w:rsidRPr="002E0D0D">
        <w:rPr>
          <w:rFonts w:ascii="Times New Roman" w:hAnsi="Times New Roman"/>
          <w:b/>
          <w:color w:val="000000"/>
          <w:sz w:val="24"/>
          <w:szCs w:val="24"/>
          <w:lang w:val="en-US"/>
        </w:rPr>
        <w:t xml:space="preserve">1. </w:t>
      </w:r>
      <w:r w:rsidR="00A82A55" w:rsidRPr="002E0D0D">
        <w:rPr>
          <w:rFonts w:ascii="Times New Roman" w:hAnsi="Times New Roman"/>
          <w:b/>
          <w:color w:val="000000"/>
          <w:sz w:val="24"/>
          <w:szCs w:val="24"/>
          <w:lang w:val="en-US"/>
        </w:rPr>
        <w:t>Introduction</w:t>
      </w:r>
    </w:p>
    <w:p w14:paraId="6D12D041" w14:textId="2E7983B4" w:rsidR="00533BFC" w:rsidRDefault="00536605" w:rsidP="00D1614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originally </w:t>
      </w:r>
      <w:r w:rsidR="000F42AF">
        <w:rPr>
          <w:rFonts w:ascii="Times New Roman" w:hAnsi="Times New Roman" w:cs="Times New Roman"/>
          <w:sz w:val="24"/>
          <w:szCs w:val="24"/>
          <w:lang w:val="en-US"/>
        </w:rPr>
        <w:t xml:space="preserve">discovered as mediators </w:t>
      </w:r>
      <w:r>
        <w:rPr>
          <w:rFonts w:ascii="Times New Roman" w:hAnsi="Times New Roman" w:cs="Times New Roman"/>
          <w:sz w:val="24"/>
          <w:szCs w:val="24"/>
          <w:lang w:val="en-US"/>
        </w:rPr>
        <w:t xml:space="preserve">in the immune system, cytokines </w:t>
      </w:r>
      <w:r w:rsidR="004176BD">
        <w:rPr>
          <w:rFonts w:ascii="Times New Roman" w:hAnsi="Times New Roman" w:cs="Times New Roman"/>
          <w:sz w:val="24"/>
          <w:szCs w:val="24"/>
          <w:lang w:val="en-US"/>
        </w:rPr>
        <w:t>are</w:t>
      </w:r>
      <w:r w:rsidR="00C217A8">
        <w:rPr>
          <w:rFonts w:ascii="Times New Roman" w:hAnsi="Times New Roman" w:cs="Times New Roman"/>
          <w:sz w:val="24"/>
          <w:szCs w:val="24"/>
          <w:lang w:val="en-US"/>
        </w:rPr>
        <w:t xml:space="preserve"> strong modulators of central nervous </w:t>
      </w:r>
      <w:r>
        <w:rPr>
          <w:rFonts w:ascii="Times New Roman" w:hAnsi="Times New Roman" w:cs="Times New Roman"/>
          <w:sz w:val="24"/>
          <w:szCs w:val="24"/>
          <w:lang w:val="en-US"/>
        </w:rPr>
        <w:t>processes</w:t>
      </w:r>
      <w:r w:rsidR="00C217A8">
        <w:rPr>
          <w:rFonts w:ascii="Times New Roman" w:hAnsi="Times New Roman" w:cs="Times New Roman"/>
          <w:sz w:val="24"/>
          <w:szCs w:val="24"/>
          <w:lang w:val="en-US"/>
        </w:rPr>
        <w:t xml:space="preserve">, including </w:t>
      </w:r>
      <w:r>
        <w:rPr>
          <w:rFonts w:ascii="Times New Roman" w:hAnsi="Times New Roman" w:cs="Times New Roman"/>
          <w:sz w:val="24"/>
          <w:szCs w:val="24"/>
          <w:lang w:val="en-US"/>
        </w:rPr>
        <w:t xml:space="preserve">sleep and memory formation. </w:t>
      </w:r>
      <w:r w:rsidR="002E676F">
        <w:rPr>
          <w:rFonts w:ascii="Times New Roman" w:hAnsi="Times New Roman" w:cs="Times New Roman"/>
          <w:sz w:val="24"/>
          <w:szCs w:val="24"/>
          <w:lang w:val="en-US"/>
        </w:rPr>
        <w:t>The p</w:t>
      </w:r>
      <w:r w:rsidR="00EF5A24">
        <w:rPr>
          <w:rFonts w:ascii="Times New Roman" w:hAnsi="Times New Roman" w:cs="Times New Roman"/>
          <w:sz w:val="24"/>
          <w:szCs w:val="24"/>
          <w:lang w:val="en-US"/>
        </w:rPr>
        <w:t>ro-inflamma</w:t>
      </w:r>
      <w:r>
        <w:rPr>
          <w:rFonts w:ascii="Times New Roman" w:hAnsi="Times New Roman" w:cs="Times New Roman"/>
          <w:sz w:val="24"/>
          <w:szCs w:val="24"/>
          <w:lang w:val="en-US"/>
        </w:rPr>
        <w:t>tory cytokines interleukin-1</w:t>
      </w:r>
      <w:r w:rsidR="00B23126">
        <w:rPr>
          <w:rFonts w:ascii="Times New Roman" w:hAnsi="Times New Roman" w:cs="Times New Roman"/>
          <w:sz w:val="24"/>
          <w:szCs w:val="24"/>
          <w:lang w:val="en-US"/>
        </w:rPr>
        <w:t>β</w:t>
      </w:r>
      <w:r>
        <w:rPr>
          <w:rFonts w:ascii="Times New Roman" w:hAnsi="Times New Roman" w:cs="Times New Roman"/>
          <w:sz w:val="24"/>
          <w:szCs w:val="24"/>
          <w:lang w:val="en-US"/>
        </w:rPr>
        <w:t xml:space="preserve"> (IL-1) and tumor necrosis factor</w:t>
      </w:r>
      <w:r w:rsidR="006A7BDE">
        <w:rPr>
          <w:rFonts w:ascii="Times New Roman" w:hAnsi="Times New Roman" w:cs="Times New Roman"/>
          <w:sz w:val="24"/>
          <w:szCs w:val="24"/>
          <w:lang w:val="en-US"/>
        </w:rPr>
        <w:t xml:space="preserve"> (TNF)</w:t>
      </w:r>
      <w:r>
        <w:rPr>
          <w:rFonts w:ascii="Times New Roman" w:hAnsi="Times New Roman" w:cs="Times New Roman"/>
          <w:sz w:val="24"/>
          <w:szCs w:val="24"/>
          <w:lang w:val="en-US"/>
        </w:rPr>
        <w:t xml:space="preserve"> play a major role in this </w:t>
      </w:r>
      <w:r w:rsidR="004C51EB">
        <w:rPr>
          <w:rFonts w:ascii="Times New Roman" w:hAnsi="Times New Roman" w:cs="Times New Roman"/>
          <w:sz w:val="24"/>
          <w:szCs w:val="24"/>
          <w:lang w:val="en-US"/>
        </w:rPr>
        <w:t>context</w:t>
      </w:r>
      <w:r>
        <w:rPr>
          <w:rFonts w:ascii="Times New Roman" w:hAnsi="Times New Roman" w:cs="Times New Roman"/>
          <w:sz w:val="24"/>
          <w:szCs w:val="24"/>
          <w:lang w:val="en-US"/>
        </w:rPr>
        <w:t xml:space="preserve">. </w:t>
      </w:r>
      <w:r w:rsidR="00BE6E49">
        <w:rPr>
          <w:rFonts w:ascii="Times New Roman" w:hAnsi="Times New Roman" w:cs="Times New Roman"/>
          <w:sz w:val="24"/>
          <w:szCs w:val="24"/>
          <w:lang w:val="en-US"/>
        </w:rPr>
        <w:t xml:space="preserve">These substances </w:t>
      </w:r>
      <w:r w:rsidR="004C51EB">
        <w:rPr>
          <w:rFonts w:ascii="Times New Roman" w:hAnsi="Times New Roman" w:cs="Times New Roman"/>
          <w:sz w:val="24"/>
          <w:szCs w:val="24"/>
          <w:lang w:val="en-US"/>
        </w:rPr>
        <w:t>are</w:t>
      </w:r>
      <w:r w:rsidR="00BE6E49">
        <w:rPr>
          <w:rFonts w:ascii="Times New Roman" w:hAnsi="Times New Roman" w:cs="Times New Roman"/>
          <w:sz w:val="24"/>
          <w:szCs w:val="24"/>
          <w:lang w:val="en-US"/>
        </w:rPr>
        <w:t xml:space="preserve"> crucial for neuronal plasticity underlying memory </w:t>
      </w:r>
      <w:r w:rsidR="00FB6D95">
        <w:rPr>
          <w:rFonts w:ascii="Times New Roman" w:hAnsi="Times New Roman" w:cs="Times New Roman"/>
          <w:color w:val="000000" w:themeColor="text1"/>
          <w:sz w:val="24"/>
          <w:szCs w:val="24"/>
          <w:lang w:val="en-US"/>
        </w:rPr>
        <w:t>formation</w:t>
      </w:r>
      <w:r w:rsidR="002C45B1">
        <w:rPr>
          <w:rFonts w:ascii="Times New Roman" w:hAnsi="Times New Roman"/>
          <w:color w:val="000000" w:themeColor="text1"/>
          <w:sz w:val="24"/>
          <w:szCs w:val="24"/>
          <w:lang w:val="en-US"/>
        </w:rPr>
        <w:fldChar w:fldCharType="begin" w:fldLock="1"/>
      </w:r>
      <w:r w:rsidR="00F85092">
        <w:rPr>
          <w:rFonts w:ascii="Times New Roman" w:hAnsi="Times New Roman"/>
          <w:color w:val="000000" w:themeColor="text1"/>
          <w:sz w:val="24"/>
          <w:szCs w:val="24"/>
          <w:lang w:val="en-US"/>
        </w:rPr>
        <w:instrText>ADDIN CSL_CITATION { "citationItems" : [ { "id" : "ITEM-1", "itemData" : { "DOI" : "10.1101/lm.028357.112", "ISSN" : "1549-5485", "PMID" : "24051097", "abstract" : "The nervous system and the immune system are two main regulators of homeostasis in the body. Communication between them ensures normal functioning of the organism. Immune cells and molecules are required for sculpting the circuitry and determining the activity of the nervous system. Within the parenchyma of the central nervous system (CNS), microglia constantly monitor synapses and participate in their pruning during development and possibly also throughout life. Classical inflammatory cytokines, such as interleukin (IL)-1\u03b2 and tumor necrosis factor (TNF), are released during neuronal activity and play a crucial role in regulating the strength of synaptic transmission. Systemically, proper functioning of the immune system is critical for maintaining normal nervous system function. Disruption of the immune system functioning leads to impairments in cognition and in neurogenesis. In this review we provide examples of the communication between the nervous and the immune systems in the interest of normal CNS development and function.", "author" : [ { "dropping-particle" : "", "family" : "Marin", "given" : "Ioana", "non-dropping-particle" : "", "parse-names" : false, "suffix" : "" }, { "dropping-particle" : "", "family" : "Kipnis", "given" : "Jonathan", "non-dropping-particle" : "", "parse-names" : false, "suffix" : "" } ], "container-title" : "Learning &amp; memory (Cold Spring Harbor, N.Y.)", "id" : "ITEM-1", "issue" : "10", "issued" : { "date-parts" : [ [ "2013", "10" ] ] }, "page" : "601-6", "title" : "Learning and memory ... and the immune system.", "type" : "article-journal", "volume" : "20" }, "uris" : [ "http://www.mendeley.com/documents/?uuid=2d43e53f-4580-49b4-8b8f-c2e191a8b4ee" ] }, { "id" : "ITEM-2", "itemData" : { "DOI" : "10.1016/j.bbi.2013.01.077", "ISSN" : "1090-2139", "PMID" : "23376170", "abstract" : "The hippocampus is critical for several aspects of learning and memory and is unique among other cortical regions in structure, function and the potential for plasticity. This remarkable region recapitulates development throughout the lifespan with enduring neurogenesis and well-characterized plasticity. The structure and traits of the hippocampus that distinguish it from other brain regions, however, may be the same reasons that this important brain region is particularly vulnerable to insult and injury. The immune system within the brain responds to insult and injury, and the hippocampus and the immune system are extensively interconnected. Immune signaling molecules, cytokines and chemokines (chemotactic cytokines), are well known for their functions during insult or injury. They are also increasingly implicated in normal hippocampal neurogenesis (e.g., CXCR4 on newborn neurons), cellular plasticity (e.g., interleukin-6 in LTP maintenance), and learning and memory (e.g., interleukin-1\u03b2 in fear conditioning). We provide evidence from the small but growing literature that neuroimmune interactions and immune signaling molecules, especially chemokines, may be a primary underlying mechanism for the coexistence of plasticity and vulnerability within the hippocampus. We also highlight the evidence that the hippocampus exhibits a remarkable resilience in response to diverse environmental events (e.g., enrichment, exercise), which all may converge onto common neuroimmune mechanisms.", "author" : [ { "dropping-particle" : "", "family" : "Williamson", "given" : "Lauren L", "non-dropping-particle" : "", "parse-names" : false, "suffix" : "" }, { "dropping-particle" : "", "family" : "Bilbo", "given" : "Staci D", "non-dropping-particle" : "", "parse-names" : false, "suffix" : "" } ], "container-title" : "Brain, behavior, and immunity", "id" : "ITEM-2", "issued" : { "date-parts" : [ [ "2013", "5" ] ] }, "page" : "186-94", "title" : "Chemokines and the hippocampus: a new perspective on hippocampal plasticity and vulnerability.", "type" : "article-journal", "volume" : "30" }, "uris" : [ "http://www.mendeley.com/documents/?uuid=f6a1694e-869b-4221-9ff9-1a17bd9b26cf" ] } ], "mendeley" : { "formattedCitation" : "&lt;sup&gt;1,2&lt;/sup&gt;", "plainTextFormattedCitation" : "1,2", "previouslyFormattedCitation" : "&lt;sup&gt;1,2&lt;/sup&gt;" }, "properties" : { "noteIndex" : 0 }, "schema" : "https://github.com/citation-style-language/schema/raw/master/csl-citation.json" }</w:instrText>
      </w:r>
      <w:r w:rsidR="002C45B1">
        <w:rPr>
          <w:rFonts w:ascii="Times New Roman" w:hAnsi="Times New Roman"/>
          <w:color w:val="000000" w:themeColor="text1"/>
          <w:sz w:val="24"/>
          <w:szCs w:val="24"/>
          <w:lang w:val="en-US"/>
        </w:rPr>
        <w:fldChar w:fldCharType="separate"/>
      </w:r>
      <w:r w:rsidR="00F85092" w:rsidRPr="00F85092">
        <w:rPr>
          <w:rFonts w:ascii="Times New Roman" w:hAnsi="Times New Roman"/>
          <w:noProof/>
          <w:color w:val="000000" w:themeColor="text1"/>
          <w:sz w:val="24"/>
          <w:szCs w:val="24"/>
          <w:vertAlign w:val="superscript"/>
          <w:lang w:val="en-US"/>
        </w:rPr>
        <w:t>1,2</w:t>
      </w:r>
      <w:r w:rsidR="002C45B1">
        <w:rPr>
          <w:rFonts w:ascii="Times New Roman" w:hAnsi="Times New Roman"/>
          <w:color w:val="000000" w:themeColor="text1"/>
          <w:sz w:val="24"/>
          <w:szCs w:val="24"/>
          <w:lang w:val="en-US"/>
        </w:rPr>
        <w:fldChar w:fldCharType="end"/>
      </w:r>
      <w:r w:rsidR="00110778" w:rsidRPr="0047094E">
        <w:rPr>
          <w:rFonts w:ascii="Times New Roman" w:hAnsi="Times New Roman"/>
          <w:color w:val="000000" w:themeColor="text1"/>
          <w:sz w:val="24"/>
          <w:szCs w:val="24"/>
          <w:lang w:val="en-US"/>
        </w:rPr>
        <w:t xml:space="preserve"> and </w:t>
      </w:r>
      <w:r w:rsidR="004176BD" w:rsidRPr="0047094E">
        <w:rPr>
          <w:rFonts w:ascii="Times New Roman" w:hAnsi="Times New Roman"/>
          <w:color w:val="000000" w:themeColor="text1"/>
          <w:sz w:val="24"/>
          <w:szCs w:val="24"/>
          <w:lang w:val="en-US"/>
        </w:rPr>
        <w:t>promote</w:t>
      </w:r>
      <w:r w:rsidR="00110778" w:rsidRPr="0047094E">
        <w:rPr>
          <w:rFonts w:ascii="Times New Roman" w:hAnsi="Times New Roman"/>
          <w:color w:val="000000" w:themeColor="text1"/>
          <w:sz w:val="24"/>
          <w:szCs w:val="24"/>
          <w:lang w:val="en-US"/>
        </w:rPr>
        <w:t xml:space="preserve"> synaptic </w:t>
      </w:r>
      <w:r w:rsidR="00BE6E49" w:rsidRPr="0047094E">
        <w:rPr>
          <w:rFonts w:ascii="Times New Roman" w:hAnsi="Times New Roman"/>
          <w:color w:val="000000" w:themeColor="text1"/>
          <w:sz w:val="24"/>
          <w:szCs w:val="24"/>
          <w:lang w:val="en-US"/>
        </w:rPr>
        <w:t>long-term potentiation</w:t>
      </w:r>
      <w:r w:rsidR="006B4663" w:rsidRPr="0047094E">
        <w:rPr>
          <w:rFonts w:ascii="Times New Roman" w:hAnsi="Times New Roman"/>
          <w:color w:val="000000" w:themeColor="text1"/>
          <w:sz w:val="24"/>
          <w:szCs w:val="24"/>
          <w:lang w:val="en-US"/>
        </w:rPr>
        <w:t xml:space="preserve"> (LTP)</w:t>
      </w:r>
      <w:r w:rsidR="00BE6E49" w:rsidRPr="0047094E">
        <w:rPr>
          <w:rFonts w:ascii="Times New Roman" w:hAnsi="Times New Roman"/>
          <w:color w:val="000000" w:themeColor="text1"/>
          <w:sz w:val="24"/>
          <w:szCs w:val="24"/>
          <w:lang w:val="en-US"/>
        </w:rPr>
        <w:t xml:space="preserve">, </w:t>
      </w:r>
      <w:r w:rsidR="0095006C">
        <w:rPr>
          <w:rFonts w:ascii="Times New Roman" w:hAnsi="Times New Roman"/>
          <w:color w:val="000000" w:themeColor="text1"/>
          <w:sz w:val="24"/>
          <w:szCs w:val="24"/>
          <w:lang w:val="en-US"/>
        </w:rPr>
        <w:t>i.e.,</w:t>
      </w:r>
      <w:r w:rsidR="00BE6E49" w:rsidRPr="0047094E">
        <w:rPr>
          <w:rFonts w:ascii="Times New Roman" w:hAnsi="Times New Roman"/>
          <w:color w:val="000000" w:themeColor="text1"/>
          <w:sz w:val="24"/>
          <w:szCs w:val="24"/>
          <w:lang w:val="en-US"/>
        </w:rPr>
        <w:t xml:space="preserve"> a neural correlate </w:t>
      </w:r>
      <w:r w:rsidR="002E676F" w:rsidRPr="0047094E">
        <w:rPr>
          <w:rFonts w:ascii="Times New Roman" w:hAnsi="Times New Roman"/>
          <w:color w:val="000000" w:themeColor="text1"/>
          <w:sz w:val="24"/>
          <w:szCs w:val="24"/>
          <w:lang w:val="en-US"/>
        </w:rPr>
        <w:t xml:space="preserve">of </w:t>
      </w:r>
      <w:r w:rsidR="00BE6E49" w:rsidRPr="0047094E">
        <w:rPr>
          <w:rFonts w:ascii="Times New Roman" w:hAnsi="Times New Roman"/>
          <w:color w:val="000000" w:themeColor="text1"/>
          <w:sz w:val="24"/>
          <w:szCs w:val="24"/>
          <w:lang w:val="en-US"/>
        </w:rPr>
        <w:t>memory</w:t>
      </w:r>
      <w:r w:rsidR="00C72113" w:rsidRPr="0047094E">
        <w:rPr>
          <w:rFonts w:ascii="Times New Roman" w:hAnsi="Times New Roman"/>
          <w:color w:val="000000" w:themeColor="text1"/>
          <w:sz w:val="24"/>
          <w:szCs w:val="24"/>
          <w:lang w:val="en-US"/>
        </w:rPr>
        <w:t xml:space="preserve"> </w:t>
      </w:r>
      <w:r w:rsidR="0095006C">
        <w:rPr>
          <w:rFonts w:ascii="Times New Roman" w:hAnsi="Times New Roman"/>
          <w:color w:val="000000" w:themeColor="text1"/>
          <w:sz w:val="24"/>
          <w:szCs w:val="24"/>
          <w:lang w:val="en-US"/>
        </w:rPr>
        <w:t>consolidation</w:t>
      </w:r>
      <w:r w:rsidR="00440779">
        <w:rPr>
          <w:rFonts w:ascii="Times New Roman" w:hAnsi="Times New Roman"/>
          <w:color w:val="000000" w:themeColor="text1"/>
          <w:sz w:val="24"/>
          <w:szCs w:val="24"/>
          <w:lang w:val="en-US"/>
        </w:rPr>
        <w:fldChar w:fldCharType="begin" w:fldLock="1"/>
      </w:r>
      <w:r w:rsidR="00F85092">
        <w:rPr>
          <w:rFonts w:ascii="Times New Roman" w:hAnsi="Times New Roman"/>
          <w:color w:val="000000" w:themeColor="text1"/>
          <w:sz w:val="24"/>
          <w:szCs w:val="24"/>
          <w:lang w:val="en-US"/>
        </w:rPr>
        <w:instrText>ADDIN CSL_CITATION { "citationItems" : [ { "id" : "ITEM-1", "itemData" : { "DOI" : "10.1016/j.bbi.2010.11.007", "ISSN" : "1090-2139", "PMID" : "21093580", "abstract" : "Recent studies indicate that astrocytes play an integral role in neural and synaptic functioning. To examine the implications of these findings for neurobehavioral plasticity we investigated the involvement of astrocytes in memory and long-term potentiation (LTP), using a mouse model of impaired learning and synaptic plasticity caused by genetic deletion of the interleukin-1 receptor type I (IL-1RI). Neural precursor cells (NPCs), derived from either wild type (WT) or IL-1 receptor knockout (IL-1rKO) neonatal mice, were labeled with bromodeoxyuridine (BrdU) and transplanted into the hippocampus of either IL-1rKO or WT adult host mice. Transplanted NPCs survived and differentiated into astrocytes (expressing GFAP and S100\u03b2), but not to neurons or oligodendrocytes. The NPCs-derived astrocytes from WT but not IL-1rKO mice displayed co-localization of GFAP with the IL-1RI. Four to twelve weeks post-transplantation, memory functioning was examined in the fear-conditioning and the water maze paradigms and LTP of perforant path-dentate gyrus synapses was assessed in anesthetized mice. As expected, IL-1rKO mice transplanted with IL-1rKO cells or sham operated displayed severe memory disturbances in both paradigms as well as a marked impairment in LTP. In contrast, IL-1rKO mice transplanted with WT NPCs displayed a complete rescue of the impaired memory functioning as well as partial restoration of LTP. These findings indicate that astrocytes play a critical role in memory functioning and LTP, and specifically implicate astrocytic IL-1 signaling in these processes. The results suggest novel conceptualization and therapeutic targets for neuropsychiatric disorders characterized by impaired astrocytic functioning concomitantly with disturbed memory and synaptic plasticity.", "author" : [ { "dropping-particle" : "", "family" : "Menachem-Zidon", "given" : "Ofra", "non-dropping-particle" : "Ben", "parse-names" : false, "suffix" : "" }, { "dropping-particle" : "", "family" : "Avital", "given" : "Avi", "non-dropping-particle" : "", "parse-names" : false, "suffix" : "" }, { "dropping-particle" : "", "family" : "Ben-Menahem", "given" : "Yair", "non-dropping-particle" : "", "parse-names" : false, "suffix" : "" }, { "dropping-particle" : "", "family" : "Goshen", "given" : "Inbal", "non-dropping-particle" : "", "parse-names" : false, "suffix" : "" }, { "dropping-particle" : "", "family" : "Kreisel", "given" : "Tirzah", "non-dropping-particle" : "", "parse-names" : false, "suffix" : "" }, { "dropping-particle" : "", "family" : "Shmueli", "given" : "Eli M", "non-dropping-particle" : "", "parse-names" : false, "suffix" : "" }, { "dropping-particle" : "", "family" : "Segal", "given" : "Menahem", "non-dropping-particle" : "", "parse-names" : false, "suffix" : "" }, { "dropping-particle" : "", "family" : "Hur", "given" : "Tamir", "non-dropping-particle" : "Ben", "parse-names" : false, "suffix" : "" }, { "dropping-particle" : "", "family" : "Yirmiya", "given" : "Raz", "non-dropping-particle" : "", "parse-names" : false, "suffix" : "" } ], "container-title" : "Brain, behavior, and immunity", "id" : "ITEM-1", "issue" : "5", "issued" : { "date-parts" : [ [ "2011", "7" ] ] }, "page" : "1008-16", "title" : "Astrocytes support hippocampal-dependent memory and long-term potentiation via interleukin-1 signaling.", "type" : "article-journal", "volume" : "25" }, "uris" : [ "http://www.mendeley.com/documents/?uuid=2d9ae247-efb2-40c6-aaa6-338b66288d6f" ] }, { "id" : "ITEM-2", "itemData" : { "DOI" : "10.1016/j.bbi.2013.05.011", "ISSN" : "08891591", "PMID" : "23747799", "abstract" : "We have previously shown that long-term potentiation (LTP) induces hippocampal IL-1\u03b2 and IL-6 over-expression, and interfering their signalling either inhibits or supports, respectively, LTP maintenance. Consistently, blockade of endogenous IL-1 or IL-6 restricts or favours hippocampal-dependent memory, effects that were confirmed in genetically manipulated mice. Since cytokines are known for their high degree of mutual crosstalk, here we studied whether a network of cytokines with known neuromodulatory actions is activated during LTP and learning. We found that, besides IL-1\u03b2 and IL-6, also IL-1 receptor antagonist (IL-1ra) and IL-18, but not TNF\u03b1 are over-expressed during LTP maintenance in freely moving rats. The increased expression of these cytokines is causally related to an increase in synaptic strength since it was abrogated when LTP was interfered by blockade of NMDA-glutamate receptors. Likewise, IL-1 and IL-6 were found to be over-expressed in defined regions of the hippocampus during learning a hippocampus-dependent task. However, during learning, changes in IL-18 were restricted to the dorsal hippocampus, and no differences in TNF\u03b1 and IL1-ra expression were noticed in the hippocampus. Noticeably, IL-1ra transcripts were significantly reduced in the prefrontal cortex. The relation between cytokine expression and learning was causal because such changes were not observed in animals from a pseudo-trained group that was subject to the same manipulation but could not learn the task. Taken together with previous studies, we conclude that activation of a cytokine network in the brain is a physiologic relevant phenomenon not only for LTP maintenance but also for certain types of learning.", "author" : [ { "dropping-particle" : "", "family" : "Rey", "given" : "Adriana", "non-dropping-particle" : "del", "parse-names" : false, "suffix" : "" }, { "dropping-particle" : "", "family" : "Balschun", "given" : "Detlef", "non-dropping-particle" : "", "parse-names" : false, "suffix" : "" }, { "dropping-particle" : "", "family" : "Wetzel", "given" : "Wolfram", "non-dropping-particle" : "", "parse-names" : false, "suffix" : "" }, { "dropping-particle" : "", "family" : "Randolf", "given" : "Anke", "non-dropping-particle" : "", "parse-names" : false, "suffix" : "" }, { "dropping-particle" : "", "family" : "Besedovsky", "given" : "Hugo O.", "non-dropping-particle" : "", "parse-names" : false, "suffix" : "" } ], "container-title" : "Brain, Behavior, and Immunity", "id" : "ITEM-2", "issued" : { "date-parts" : [ [ "2013", "10" ] ] }, "page" : "15-23", "title" : "A cytokine network involving brain-borne IL-1\u03b2, IL-1ra, IL-18, IL-6, and TNF\u03b1 operates during long-term potentiation and learning", "type" : "article-journal", "volume" : "33" }, "uris" : [ "http://www.mendeley.com/documents/?uuid=fd7e4e14-ab63-4190-9bd6-a610e15f25d7" ] }, { "id" : "ITEM-3", "itemData" : { "DOI" : "10.1523/JNEUROSCI.5087-12.2013", "ISSN" : "0270-6474", "PMID" : "23575851", "abstract" : "Long-term potentiation (LTP) of synaptic strength in nociceptive pathways is a cellular model of hyperalgesia. The emerging literature suggests a role for cytokines released by spinal glial cells for both LTP and hyperalgesia. However, the underlying mechanisms are still not fully understood. In rat lumbar spinal cord slices, we now demonstrate that conditioning high-frequency stimulation of primary afferents activated spinal microglia within &lt;30 min and spinal astrocytes within ~2 s. Activation of spinal glia was indispensible for LTP induction at C-fiber synapses with spinal lamina I neurons. The cytokines interleukin-1\u03b2 (IL-1\u03b2) and tumor necrosis factor-\u03b1 (TNF-\u03b1), which are both released by activated glial cells, were individually sufficient and necessary for LTP induction via redundant pathways. They differentially amplified 2-amino-3-(3-hydroxy-5-methyl-isoxazol-4-yl)-propanoic acid receptor-mediated and N-methyl-D-aspartic acid receptor-mediated synaptic currents in lamina I neurons. Unexpectedly, the synaptic effects by IL-1\u03b2 and TNF-\u03b1 were not mediated directly via activation of neuronal cytokine receptors, but rather, indirectly via IL-1 receptors and TNF receptors being expressed on glial cells in superficial spinal dorsal horn. Bath application of IL-1\u03b2 or TNF-\u03b1 led to the release profiles of pro-inflammatory and anti-inflammatory cytokines, chemokines, and growth factors, which overlapped only partially. Heat hyperalgesia induced by spinal application of either IL-1\u03b2 or TNF-\u03b1 in naive animals also required activation of spinal glial cells. These results reveal a novel, decisive role of spinal glial cells for the synaptic effects of IL-1\u03b2 and TNF-\u03b1 and for some forms of hyperalgesia.", "author" : [ { "dropping-particle" : "", "family" : "Gruber-Schoffnegger", "given" : "D.", "non-dropping-particle" : "", "parse-names" : false, "suffix" : "" }, { "dropping-particle" : "", "family" : "Drdla-Schutting", "given" : "R.", "non-dropping-particle" : "", "parse-names" : false, "suffix" : "" }, { "dropping-particle" : "", "family" : "Honigsperger", "given" : "C.", "non-dropping-particle" : "", "parse-names" : false, "suffix" : "" }, { "dropping-particle" : "", "family" : "Wunderbaldinger", "given" : "G.", "non-dropping-particle" : "", "parse-names" : false, "suffix" : "" }, { "dropping-particle" : "", "family" : "Gassner", "given" : "M.", "non-dropping-particle" : "", "parse-names" : false, "suffix" : "" }, { "dropping-particle" : "", "family" : "Sandkuhler", "given" : "J.", "non-dropping-particle" : "", "parse-names" : false, "suffix" : "" } ], "container-title" : "Journal of Neuroscience", "id" : "ITEM-3", "issue" : "15", "issued" : { "date-parts" : [ [ "2013", "4", "10" ] ] }, "page" : "6540-6551", "title" : "Induction of Thermal Hyperalgesia and Synaptic Long-Term Potentiation in the Spinal Cord Lamina I by TNF-\u00a0 and IL-1\u00a0 is Mediated by Glial Cells", "type" : "article-journal", "volume" : "33" }, "uris" : [ "http://www.mendeley.com/documents/?uuid=4aa445dd-1ab9-4184-81da-f6831b454696" ] }, { "id" : "ITEM-4", "itemData" : { "ISSN" : "0027-8424", "PMID" : "9636227", "abstract" : "It is widely accepted that interleukin-1beta (IL-1beta), a cytokine produced not only by immune cells but also by glial cells and certain neurons influences brain functions during infectious and inflammatory processes. It is still unclear, however, whether IL-1 production is triggered under nonpathological conditions during activation of a discrete neuronal population and whether this production has functional implications. Here, we show in vivo and in vitro that IL-1beta gene expression is substantially increased during long-term potentiation of synaptic transmission, a process considered to underlie certain forms of learning and memory. The increase in gene expression was long lasting, specific to potentiation, and could be prevented by blockade of potentiation with the N-methyl-D-aspartate (NMDA) receptor antagonist, (+/-)-2-amino-5-phosphonopentanoic acid (AP-5). Furthermore, blockade of IL-1 receptors by the specific interleukin-1 receptor antagonist (IL-1ra) resulted in a reversible impairment of long-term potentiation maintenance without affecting its induction. These results show for the first time that the production of biologically significant amounts of IL-1beta in the brain can be induced by a sustained increase in the activity of a discrete population of neurons and suggest a physiological involvement of this cytokine in synaptic plasticity.", "author" : [ { "dropping-particle" : "", "family" : "Schneider", "given" : "H", "non-dropping-particle" : "", "parse-names" : false, "suffix" : "" }, { "dropping-particle" : "", "family" : "Pitossi", "given" : "F", "non-dropping-particle" : "", "parse-names" : false, "suffix" : "" }, { "dropping-particle" : "", "family" : "Balschun", "given" : "D", "non-dropping-particle" : "", "parse-names" : false, "suffix" : "" }, { "dropping-particle" : "", "family" : "Wagner", "given" : "A", "non-dropping-particle" : "", "parse-names" : false, "suffix" : "" }, { "dropping-particle" : "", "family" : "Rey", "given" : "A", "non-dropping-particle" : "del", "parse-names" : false, "suffix" : "" }, { "dropping-particle" : "", "family" : "Besedovsky", "given" : "H O", "non-dropping-particle" : "", "parse-names" : false, "suffix" : "" } ], "container-title" : "Proceedings of the National Academy of Sciences of the United States of America", "id" : "ITEM-4", "issue" : "13", "issued" : { "date-parts" : [ [ "1998", "6", "23" ] ] }, "page" : "7778-83", "title" : "A neuromodulatory role of interleukin-1beta in the hippocampus.", "type" : "article-journal", "volume" : "95" }, "uris" : [ "http://www.mendeley.com/documents/?uuid=8c906d55-a86d-4f0c-bb0e-e6d071e30d8c" ] }, { "id" : "ITEM-5", "itemData" : { "DOI" : "10.1016/j.bbi.2009.02.015", "ISSN" : "1090-2139", "PMID" : "19258032", "abstract" : "The interleukin-1 (IL-1) family is unique in its including an endogenous antagonist of the IL-1 receptor (IL-1ra). IL-1ra has been shown to antagonise IL-1 signalling so effectively, that it came into clinical use within a few years from its discovery. Although barely detectable in the normal brain, IL-1 is dramatically upregulated during neuroinflammation, and also displays peaks of expression in the brain during development, as well as following the induction of long-term potentiation. IL-1 has been ascribed a central role in neuroinflammation accompanying ageing and age-related neurodegenerative conditions. Several experimental models based on genetically modified mice have been used in order to address the role of IL-1 in neurodegeneration and neuroprotection. Most of the findings here are based on the experiments involving a transgenic mouse strain with brain-directed overexpression of human IL-1ra, in which the balance between IL-1 and IL-1ra is permanently tipped towards inhibiting IL-1 signalling. The developmental effects of IL-1 are evident in the altered brain morphology in adult transgenic mice. In addition, IL-1 appears to be central in regulating the elasticity of the brain response to injury. Thus, a number of lines of evidence support the essential role played by IL-1 in development, plasticity, and physiological brain function.", "author" : [ { "dropping-particle" : "", "family" : "Spulber", "given" : "S", "non-dropping-particle" : "", "parse-names" : false, "suffix" : "" }, { "dropping-particle" : "", "family" : "Bartfai", "given" : "T", "non-dropping-particle" : "", "parse-names" : false, "suffix" : "" }, { "dropping-particle" : "", "family" : "Schultzberg", "given" : "M", "non-dropping-particle" : "", "parse-names" : false, "suffix" : "" } ], "container-title" : "Brain, behavior, and immunity", "id" : "ITEM-5", "issue" : "5", "issued" : { "date-parts" : [ [ "2009", "7" ] ] }, "page" : "573-9", "title" : "IL-1/IL-1ra balance in the brain revisited - evidence from transgenic mouse models.", "type" : "article-journal", "volume" : "23" }, "uris" : [ "http://www.mendeley.com/documents/?uuid=4b4f11f3-5d83-400a-986e-940347d5a3c0" ] } ], "mendeley" : { "formattedCitation" : "&lt;sup&gt;3\u20137&lt;/sup&gt;", "plainTextFormattedCitation" : "3\u20137", "previouslyFormattedCitation" : "&lt;sup&gt;3\u20137&lt;/sup&gt;" }, "properties" : { "noteIndex" : 0 }, "schema" : "https://github.com/citation-style-language/schema/raw/master/csl-citation.json" }</w:instrText>
      </w:r>
      <w:r w:rsidR="00440779">
        <w:rPr>
          <w:rFonts w:ascii="Times New Roman" w:hAnsi="Times New Roman"/>
          <w:color w:val="000000" w:themeColor="text1"/>
          <w:sz w:val="24"/>
          <w:szCs w:val="24"/>
          <w:lang w:val="en-US"/>
        </w:rPr>
        <w:fldChar w:fldCharType="separate"/>
      </w:r>
      <w:r w:rsidR="00F85092" w:rsidRPr="002E1816">
        <w:rPr>
          <w:rFonts w:ascii="Times New Roman" w:hAnsi="Times New Roman"/>
          <w:noProof/>
          <w:color w:val="000000" w:themeColor="text1"/>
          <w:sz w:val="24"/>
          <w:szCs w:val="24"/>
          <w:vertAlign w:val="superscript"/>
          <w:lang w:val="en-US"/>
        </w:rPr>
        <w:t>3–7</w:t>
      </w:r>
      <w:r w:rsidR="00440779">
        <w:rPr>
          <w:rFonts w:ascii="Times New Roman" w:hAnsi="Times New Roman"/>
          <w:color w:val="000000" w:themeColor="text1"/>
          <w:sz w:val="24"/>
          <w:szCs w:val="24"/>
          <w:lang w:val="en-US"/>
        </w:rPr>
        <w:fldChar w:fldCharType="end"/>
      </w:r>
      <w:r w:rsidR="0019316F" w:rsidRPr="002E1816">
        <w:rPr>
          <w:rFonts w:ascii="Times New Roman" w:hAnsi="Times New Roman" w:cs="Times New Roman"/>
          <w:sz w:val="24"/>
          <w:szCs w:val="24"/>
          <w:lang w:val="en-US"/>
        </w:rPr>
        <w:t>.</w:t>
      </w:r>
      <w:r w:rsidR="00472D19" w:rsidRPr="002E1816">
        <w:rPr>
          <w:rFonts w:ascii="Times New Roman" w:hAnsi="Times New Roman" w:cs="Times New Roman"/>
          <w:sz w:val="24"/>
          <w:szCs w:val="24"/>
          <w:lang w:val="en-US"/>
        </w:rPr>
        <w:t xml:space="preserve"> </w:t>
      </w:r>
      <w:r w:rsidR="004176BD">
        <w:rPr>
          <w:rFonts w:ascii="Times New Roman" w:hAnsi="Times New Roman" w:cs="Times New Roman"/>
          <w:sz w:val="24"/>
          <w:szCs w:val="24"/>
          <w:lang w:val="en-US"/>
        </w:rPr>
        <w:t>IL-1 and TNF are</w:t>
      </w:r>
      <w:r w:rsidR="00BE6E49">
        <w:rPr>
          <w:rFonts w:ascii="Times New Roman" w:hAnsi="Times New Roman" w:cs="Times New Roman"/>
          <w:sz w:val="24"/>
          <w:szCs w:val="24"/>
          <w:lang w:val="en-US"/>
        </w:rPr>
        <w:t xml:space="preserve"> also sleep</w:t>
      </w:r>
      <w:r w:rsidR="004176BD">
        <w:rPr>
          <w:rFonts w:ascii="Times New Roman" w:hAnsi="Times New Roman" w:cs="Times New Roman"/>
          <w:sz w:val="24"/>
          <w:szCs w:val="24"/>
          <w:lang w:val="en-US"/>
        </w:rPr>
        <w:t>-regulatory substances</w:t>
      </w:r>
      <w:r w:rsidR="00BE6E49">
        <w:rPr>
          <w:rFonts w:ascii="Times New Roman" w:hAnsi="Times New Roman" w:cs="Times New Roman"/>
          <w:sz w:val="24"/>
          <w:szCs w:val="24"/>
          <w:lang w:val="en-US"/>
        </w:rPr>
        <w:t>.</w:t>
      </w:r>
      <w:r w:rsidR="006C166C">
        <w:rPr>
          <w:rFonts w:ascii="Times New Roman" w:hAnsi="Times New Roman" w:cs="Times New Roman"/>
          <w:sz w:val="24"/>
          <w:szCs w:val="24"/>
          <w:lang w:val="en-US"/>
        </w:rPr>
        <w:t xml:space="preserve"> </w:t>
      </w:r>
      <w:r w:rsidR="006B4663">
        <w:rPr>
          <w:rFonts w:ascii="Times New Roman" w:hAnsi="Times New Roman" w:cs="Times New Roman"/>
          <w:sz w:val="24"/>
          <w:szCs w:val="24"/>
          <w:lang w:val="en-US"/>
        </w:rPr>
        <w:t>A</w:t>
      </w:r>
      <w:r w:rsidR="006C166C">
        <w:rPr>
          <w:rFonts w:ascii="Times New Roman" w:hAnsi="Times New Roman" w:cs="Times New Roman"/>
          <w:sz w:val="24"/>
          <w:szCs w:val="24"/>
          <w:lang w:val="en-US"/>
        </w:rPr>
        <w:t xml:space="preserve">ccumulation of </w:t>
      </w:r>
      <w:r w:rsidR="004176BD">
        <w:rPr>
          <w:rFonts w:ascii="Times New Roman" w:hAnsi="Times New Roman" w:cs="Times New Roman"/>
          <w:sz w:val="24"/>
          <w:szCs w:val="24"/>
          <w:lang w:val="en-US"/>
        </w:rPr>
        <w:t>these pro-inflammatory cytokines during waking</w:t>
      </w:r>
      <w:r w:rsidR="006C166C">
        <w:rPr>
          <w:rFonts w:ascii="Times New Roman" w:hAnsi="Times New Roman" w:cs="Times New Roman"/>
          <w:sz w:val="24"/>
          <w:szCs w:val="24"/>
          <w:lang w:val="en-US"/>
        </w:rPr>
        <w:t xml:space="preserve"> drive</w:t>
      </w:r>
      <w:r w:rsidR="006B4663">
        <w:rPr>
          <w:rFonts w:ascii="Times New Roman" w:hAnsi="Times New Roman" w:cs="Times New Roman"/>
          <w:sz w:val="24"/>
          <w:szCs w:val="24"/>
          <w:lang w:val="en-US"/>
        </w:rPr>
        <w:t>s</w:t>
      </w:r>
      <w:r w:rsidR="006C166C">
        <w:rPr>
          <w:rFonts w:ascii="Times New Roman" w:hAnsi="Times New Roman" w:cs="Times New Roman"/>
          <w:sz w:val="24"/>
          <w:szCs w:val="24"/>
          <w:lang w:val="en-US"/>
        </w:rPr>
        <w:t xml:space="preserve"> the homeostatic </w:t>
      </w:r>
      <w:r w:rsidR="0021656B">
        <w:rPr>
          <w:rFonts w:ascii="Times New Roman" w:hAnsi="Times New Roman" w:cs="Times New Roman"/>
          <w:sz w:val="24"/>
          <w:szCs w:val="24"/>
          <w:lang w:val="en-US"/>
        </w:rPr>
        <w:t>regulation of non-rapid eye movement (</w:t>
      </w:r>
      <w:proofErr w:type="spellStart"/>
      <w:r w:rsidR="0021656B">
        <w:rPr>
          <w:rFonts w:ascii="Times New Roman" w:hAnsi="Times New Roman" w:cs="Times New Roman"/>
          <w:sz w:val="24"/>
          <w:szCs w:val="24"/>
          <w:lang w:val="en-US"/>
        </w:rPr>
        <w:t>NonREM</w:t>
      </w:r>
      <w:proofErr w:type="spellEnd"/>
      <w:r w:rsidR="0021656B">
        <w:rPr>
          <w:rFonts w:ascii="Times New Roman" w:hAnsi="Times New Roman" w:cs="Times New Roman"/>
          <w:sz w:val="24"/>
          <w:szCs w:val="24"/>
          <w:lang w:val="en-US"/>
        </w:rPr>
        <w:t>) sleep</w:t>
      </w:r>
      <w:r w:rsidR="005C4310">
        <w:rPr>
          <w:rFonts w:ascii="Times New Roman" w:hAnsi="Times New Roman" w:cs="Times New Roman"/>
          <w:sz w:val="24"/>
          <w:szCs w:val="24"/>
          <w:lang w:val="en-US"/>
        </w:rPr>
        <w:fldChar w:fldCharType="begin" w:fldLock="1"/>
      </w:r>
      <w:r w:rsidR="00F85092">
        <w:rPr>
          <w:rFonts w:ascii="Times New Roman" w:hAnsi="Times New Roman" w:cs="Times New Roman"/>
          <w:sz w:val="24"/>
          <w:szCs w:val="24"/>
          <w:lang w:val="en-US"/>
        </w:rPr>
        <w:instrText>ADDIN CSL_CITATION { "citationItems" : [ { "id" : "ITEM-1", "itemData" : { "DOI" : "10.1038/nrn2521", "ISSN" : "1471-003X", "author" : [ { "dropping-particle" : "", "family" : "Krueger", "given" : "James M.", "non-dropping-particle" : "", "parse-names" : false, "suffix" : "" }, { "dropping-particle" : "", "family" : "Rector", "given" : "David M.", "non-dropping-particle" : "", "parse-names" : false, "suffix" : "" }, { "dropping-particle" : "", "family" : "Roy", "given" : "Sandip", "non-dropping-particle" : "", "parse-names" : false, "suffix" : "" }, { "dropping-particle" : "", "family" : "Dongen", "given" : "Hans P. A.", "non-dropping-particle" : "Van", "parse-names" : false, "suffix" : "" }, { "dropping-particle" : "", "family" : "Belenky", "given" : "Gregory", "non-dropping-particle" : "", "parse-names" : false, "suffix" : "" }, { "dropping-particle" : "", "family" : "Panksepp", "given" : "Jaak", "non-dropping-particle" : "", "parse-names" : false, "suffix" : "" } ], "container-title" : "Nature Reviews Neuroscience", "id" : "ITEM-1", "issue" : "12", "issued" : { "date-parts" : [ [ "2008" ] ] }, "page" : "910-919", "title" : "Sleep as a fundamental property of neuronal assemblies", "type" : "article-journal", "volume" : "9" }, "uris" : [ "http://www.mendeley.com/documents/?uuid=c294aa97-26bc-48e0-b6d9-3e84be4a88b7" ] } ], "mendeley" : { "formattedCitation" : "&lt;sup&gt;8&lt;/sup&gt;", "plainTextFormattedCitation" : "8", "previouslyFormattedCitation" : "&lt;sup&gt;8&lt;/sup&gt;" }, "properties" : { "noteIndex" : 0 }, "schema" : "https://github.com/citation-style-language/schema/raw/master/csl-citation.json" }</w:instrText>
      </w:r>
      <w:r w:rsidR="005C4310">
        <w:rPr>
          <w:rFonts w:ascii="Times New Roman" w:hAnsi="Times New Roman" w:cs="Times New Roman"/>
          <w:sz w:val="24"/>
          <w:szCs w:val="24"/>
          <w:lang w:val="en-US"/>
        </w:rPr>
        <w:fldChar w:fldCharType="separate"/>
      </w:r>
      <w:r w:rsidR="00F85092" w:rsidRPr="00F85092">
        <w:rPr>
          <w:rFonts w:ascii="Times New Roman" w:hAnsi="Times New Roman" w:cs="Times New Roman"/>
          <w:noProof/>
          <w:sz w:val="24"/>
          <w:szCs w:val="24"/>
          <w:vertAlign w:val="superscript"/>
          <w:lang w:val="en-US"/>
        </w:rPr>
        <w:t>8</w:t>
      </w:r>
      <w:r w:rsidR="005C4310">
        <w:rPr>
          <w:rFonts w:ascii="Times New Roman" w:hAnsi="Times New Roman" w:cs="Times New Roman"/>
          <w:sz w:val="24"/>
          <w:szCs w:val="24"/>
          <w:lang w:val="en-US"/>
        </w:rPr>
        <w:fldChar w:fldCharType="end"/>
      </w:r>
      <w:r w:rsidR="0021656B">
        <w:rPr>
          <w:rFonts w:ascii="Times New Roman" w:hAnsi="Times New Roman" w:cs="Times New Roman"/>
          <w:sz w:val="24"/>
          <w:szCs w:val="24"/>
          <w:lang w:val="en-US"/>
        </w:rPr>
        <w:t xml:space="preserve">. </w:t>
      </w:r>
      <w:r w:rsidR="00483843">
        <w:rPr>
          <w:rFonts w:ascii="Times New Roman" w:hAnsi="Times New Roman" w:cs="Times New Roman"/>
          <w:sz w:val="24"/>
          <w:szCs w:val="24"/>
          <w:lang w:val="en-US"/>
        </w:rPr>
        <w:t>I</w:t>
      </w:r>
      <w:r w:rsidR="00013D66">
        <w:rPr>
          <w:rFonts w:ascii="Times New Roman" w:hAnsi="Times New Roman" w:cs="Times New Roman"/>
          <w:sz w:val="24"/>
          <w:szCs w:val="24"/>
          <w:lang w:val="en-US"/>
        </w:rPr>
        <w:t xml:space="preserve">njection of IL-1 and TNF </w:t>
      </w:r>
      <w:r w:rsidR="002E676F">
        <w:rPr>
          <w:rFonts w:ascii="Times New Roman" w:hAnsi="Times New Roman" w:cs="Times New Roman"/>
          <w:sz w:val="24"/>
          <w:szCs w:val="24"/>
          <w:lang w:val="en-US"/>
        </w:rPr>
        <w:t>consistently</w:t>
      </w:r>
      <w:r w:rsidR="00013D66">
        <w:rPr>
          <w:rFonts w:ascii="Times New Roman" w:hAnsi="Times New Roman" w:cs="Times New Roman"/>
          <w:sz w:val="24"/>
          <w:szCs w:val="24"/>
          <w:lang w:val="en-US"/>
        </w:rPr>
        <w:t xml:space="preserve"> enhance</w:t>
      </w:r>
      <w:r w:rsidR="00FE2C2F">
        <w:rPr>
          <w:rFonts w:ascii="Times New Roman" w:hAnsi="Times New Roman" w:cs="Times New Roman"/>
          <w:sz w:val="24"/>
          <w:szCs w:val="24"/>
          <w:lang w:val="en-US"/>
        </w:rPr>
        <w:t>d</w:t>
      </w:r>
      <w:r w:rsidR="00013D66">
        <w:rPr>
          <w:rFonts w:ascii="Times New Roman" w:hAnsi="Times New Roman" w:cs="Times New Roman"/>
          <w:sz w:val="24"/>
          <w:szCs w:val="24"/>
          <w:lang w:val="en-US"/>
        </w:rPr>
        <w:t xml:space="preserve"> </w:t>
      </w:r>
      <w:r w:rsidR="00EB5065">
        <w:rPr>
          <w:rFonts w:ascii="Times New Roman" w:hAnsi="Times New Roman" w:cs="Times New Roman"/>
          <w:sz w:val="24"/>
          <w:szCs w:val="24"/>
          <w:lang w:val="en-US"/>
        </w:rPr>
        <w:t xml:space="preserve">the duration of </w:t>
      </w:r>
      <w:proofErr w:type="spellStart"/>
      <w:r w:rsidR="00013D66">
        <w:rPr>
          <w:rFonts w:ascii="Times New Roman" w:hAnsi="Times New Roman" w:cs="Times New Roman"/>
          <w:sz w:val="24"/>
          <w:szCs w:val="24"/>
          <w:lang w:val="en-US"/>
        </w:rPr>
        <w:t>NonREM</w:t>
      </w:r>
      <w:proofErr w:type="spellEnd"/>
      <w:r w:rsidR="00013D66">
        <w:rPr>
          <w:rFonts w:ascii="Times New Roman" w:hAnsi="Times New Roman" w:cs="Times New Roman"/>
          <w:sz w:val="24"/>
          <w:szCs w:val="24"/>
          <w:lang w:val="en-US"/>
        </w:rPr>
        <w:t xml:space="preserve"> sleep and </w:t>
      </w:r>
      <w:r w:rsidR="00704797">
        <w:rPr>
          <w:rFonts w:ascii="Times New Roman" w:hAnsi="Times New Roman" w:cs="Times New Roman"/>
          <w:sz w:val="24"/>
          <w:szCs w:val="24"/>
          <w:lang w:val="en-US"/>
        </w:rPr>
        <w:t>increase</w:t>
      </w:r>
      <w:r w:rsidR="00FE2C2F">
        <w:rPr>
          <w:rFonts w:ascii="Times New Roman" w:hAnsi="Times New Roman" w:cs="Times New Roman"/>
          <w:sz w:val="24"/>
          <w:szCs w:val="24"/>
          <w:lang w:val="en-US"/>
        </w:rPr>
        <w:t>d</w:t>
      </w:r>
      <w:r w:rsidR="00EB5065">
        <w:rPr>
          <w:rFonts w:ascii="Times New Roman" w:hAnsi="Times New Roman" w:cs="Times New Roman"/>
          <w:sz w:val="24"/>
          <w:szCs w:val="24"/>
          <w:lang w:val="en-US"/>
        </w:rPr>
        <w:t xml:space="preserve"> </w:t>
      </w:r>
      <w:r w:rsidR="00013D66">
        <w:rPr>
          <w:rFonts w:ascii="Times New Roman" w:hAnsi="Times New Roman" w:cs="Times New Roman"/>
          <w:sz w:val="24"/>
          <w:szCs w:val="24"/>
          <w:lang w:val="en-US"/>
        </w:rPr>
        <w:t>slow-wave activity (SWA) in rodents and rabbits</w:t>
      </w:r>
      <w:r w:rsidR="00D6479F">
        <w:rPr>
          <w:rFonts w:ascii="Times New Roman" w:hAnsi="Times New Roman" w:cs="Times New Roman"/>
          <w:sz w:val="24"/>
          <w:szCs w:val="24"/>
          <w:lang w:val="en-US"/>
        </w:rPr>
        <w:fldChar w:fldCharType="begin" w:fldLock="1"/>
      </w:r>
      <w:r w:rsidR="00E02796">
        <w:rPr>
          <w:rFonts w:ascii="Times New Roman" w:hAnsi="Times New Roman" w:cs="Times New Roman"/>
          <w:sz w:val="24"/>
          <w:szCs w:val="24"/>
          <w:lang w:val="en-US"/>
        </w:rPr>
        <w:instrText>ADDIN CSL_CITATION { "citationItems" : [ { "id" : "ITEM-1", "itemData" : { "ISSN" : "1556-407X", "PMID" : "19098992", "author" : [ { "dropping-particle" : "", "family" : "Krueger", "given" : "James M", "non-dropping-particle" : "", "parse-names" : false, "suffix" : "" }, { "dropping-particle" : "", "family" : "Rector", "given" : "David M", "non-dropping-particle" : "", "parse-names" : false, "suffix" : "" }, { "dropping-particle" : "", "family" : "Churchill", "given" : "Lynn", "non-dropping-particle" : "", "parse-names" : false, "suffix" : "" } ], "container-title" : "Sleep medicine clinics", "id" : "ITEM-1", "issue" : "2", "issued" : { "date-parts" : [ [ "2007", "1" ] ] }, "page" : "161-169", "title" : "Sleep and cytokines.", "type" : "article-journal", "volume" : "2" }, "uris" : [ "http://www.mendeley.com/documents/?uuid=fdef65d0-fa25-452d-8fc9-7b9948ddc686" ] } ], "mendeley" : { "formattedCitation" : "&lt;sup&gt;9&lt;/sup&gt;", "plainTextFormattedCitation" : "9", "previouslyFormattedCitation" : "&lt;sup&gt;9&lt;/sup&gt;" }, "properties" : { "noteIndex" : 0 }, "schema" : "https://github.com/citation-style-language/schema/raw/master/csl-citation.json" }</w:instrText>
      </w:r>
      <w:r w:rsidR="00D6479F">
        <w:rPr>
          <w:rFonts w:ascii="Times New Roman" w:hAnsi="Times New Roman" w:cs="Times New Roman"/>
          <w:sz w:val="24"/>
          <w:szCs w:val="24"/>
          <w:lang w:val="en-US"/>
        </w:rPr>
        <w:fldChar w:fldCharType="separate"/>
      </w:r>
      <w:r w:rsidR="00F85092" w:rsidRPr="00F85092">
        <w:rPr>
          <w:rFonts w:ascii="Times New Roman" w:hAnsi="Times New Roman" w:cs="Times New Roman"/>
          <w:noProof/>
          <w:sz w:val="24"/>
          <w:szCs w:val="24"/>
          <w:vertAlign w:val="superscript"/>
          <w:lang w:val="en-US"/>
        </w:rPr>
        <w:t>9</w:t>
      </w:r>
      <w:r w:rsidR="00D6479F">
        <w:rPr>
          <w:rFonts w:ascii="Times New Roman" w:hAnsi="Times New Roman" w:cs="Times New Roman"/>
          <w:sz w:val="24"/>
          <w:szCs w:val="24"/>
          <w:lang w:val="en-US"/>
        </w:rPr>
        <w:fldChar w:fldCharType="end"/>
      </w:r>
      <w:r w:rsidR="00911766">
        <w:rPr>
          <w:rFonts w:ascii="Times New Roman" w:hAnsi="Times New Roman" w:cs="Times New Roman"/>
          <w:sz w:val="24"/>
          <w:szCs w:val="24"/>
          <w:lang w:val="en-US"/>
        </w:rPr>
        <w:t>, whereas blocking these cytokines reduce</w:t>
      </w:r>
      <w:r w:rsidR="00FE2C2F">
        <w:rPr>
          <w:rFonts w:ascii="Times New Roman" w:hAnsi="Times New Roman" w:cs="Times New Roman"/>
          <w:sz w:val="24"/>
          <w:szCs w:val="24"/>
          <w:lang w:val="en-US"/>
        </w:rPr>
        <w:t>d</w:t>
      </w:r>
      <w:r w:rsidR="00326BF1">
        <w:rPr>
          <w:rFonts w:ascii="Times New Roman" w:hAnsi="Times New Roman" w:cs="Times New Roman"/>
          <w:sz w:val="24"/>
          <w:szCs w:val="24"/>
          <w:lang w:val="en-US"/>
        </w:rPr>
        <w:t xml:space="preserve"> </w:t>
      </w:r>
      <w:proofErr w:type="spellStart"/>
      <w:r w:rsidR="00326BF1">
        <w:rPr>
          <w:rFonts w:ascii="Times New Roman" w:hAnsi="Times New Roman" w:cs="Times New Roman"/>
          <w:sz w:val="24"/>
          <w:szCs w:val="24"/>
          <w:lang w:val="en-US"/>
        </w:rPr>
        <w:t>Non</w:t>
      </w:r>
      <w:r w:rsidR="00911766">
        <w:rPr>
          <w:rFonts w:ascii="Times New Roman" w:hAnsi="Times New Roman" w:cs="Times New Roman"/>
          <w:sz w:val="24"/>
          <w:szCs w:val="24"/>
          <w:lang w:val="en-US"/>
        </w:rPr>
        <w:t>REM</w:t>
      </w:r>
      <w:proofErr w:type="spellEnd"/>
      <w:r w:rsidR="00911766">
        <w:rPr>
          <w:rFonts w:ascii="Times New Roman" w:hAnsi="Times New Roman" w:cs="Times New Roman"/>
          <w:sz w:val="24"/>
          <w:szCs w:val="24"/>
          <w:lang w:val="en-US"/>
        </w:rPr>
        <w:t xml:space="preserve"> sleep</w:t>
      </w:r>
      <w:r w:rsidR="00D6479F">
        <w:rPr>
          <w:rFonts w:ascii="Times New Roman" w:hAnsi="Times New Roman" w:cs="Times New Roman"/>
          <w:sz w:val="24"/>
          <w:szCs w:val="24"/>
          <w:lang w:val="en-US"/>
        </w:rPr>
        <w:fldChar w:fldCharType="begin" w:fldLock="1"/>
      </w:r>
      <w:r w:rsidR="00F85092">
        <w:rPr>
          <w:rFonts w:ascii="Times New Roman" w:hAnsi="Times New Roman" w:cs="Times New Roman"/>
          <w:sz w:val="24"/>
          <w:szCs w:val="24"/>
          <w:lang w:val="en-US"/>
        </w:rPr>
        <w:instrText>ADDIN CSL_CITATION { "citationItems" : [ { "id" : "ITEM-1", "itemData" : { "ISSN" : "1093-9946", "PMID" : "12700031", "abstract" : "The concept, that sleep regulatory substances (sleep factors) exist, stems from classical endocrinology and is supported by positive transfer experiments in which tissue fluids obtained from sleepy or sleeping animals elicited sleep when injected into recipient animals. The transfer experiments concluded with the identification of four sleep factors: delta sleep-inducing peptide (DSIP), uridine, oxidized glutathione, and a muramyl peptide. A physiological sleep regulatory role, however, has not been determined for these substances. In contrast, transfer experiments did not play a part in the development of the strong experimental evidence that implicated the currently known sleep factors in sleep regulation. These substances include adenosine, prostaglandin D2 (PGD2), growth hormone-releasing hormone (GHRH), interleukin-1 (IL1) and tumor necrosis factor (TNF). They promote non-REMS in various species, inhibition of their action or endogenous production results in loss of spontaneous sleep, and their synthesis and/or release display variations correlating with sleep-wake activity. Although the source of these substances vary they all enhance sleep by acting in the basal forebrain/anterior hypothalamus--preoptic region. It is also characteristic of these substances that they interact in multiple ways often resulting in mutual stimulation or potentiation of each other. Finally, there is a third group of substances whose significance in sleep regulation is less clear but for which there are two or more lines of evidence suggesting that they may have a role in modulating non-REM sleep (NREMS). This group includes oleamide, cortistatin, cholecystokinin (CCK), insulin, and nitric oxide (NO). More sleep regulatory substances are likely to be discovered in the future although it is a long and difficult process requiring multiple laboratories to generate sufficient convincing data to implicate any one of them in sleep regulation.", "author" : [ { "dropping-particle" : "", "family" : "Obal", "given" : "Ferenc", "non-dropping-particle" : "", "parse-names" : false, "suffix" : "" }, { "dropping-particle" : "", "family" : "Krueger", "given" : "James M", "non-dropping-particle" : "", "parse-names" : false, "suffix" : "" } ], "container-title" : "Frontiers in bioscience : a journal and virtual library", "id" : "ITEM-1", "issued" : { "date-parts" : [ [ "2003", "5", "1" ] ] }, "page" : "d520-50", "title" : "Biochemical regulation of non-rapid-eye-movement sleep.", "type" : "article-journal", "volume" : "8" }, "uris" : [ "http://www.mendeley.com/documents/?uuid=62adb787-9891-4769-bcfb-ed094c95c24a" ] } ], "mendeley" : { "formattedCitation" : "&lt;sup&gt;10&lt;/sup&gt;", "plainTextFormattedCitation" : "10", "previouslyFormattedCitation" : "&lt;sup&gt;10&lt;/sup&gt;" }, "properties" : { "noteIndex" : 0 }, "schema" : "https://github.com/citation-style-language/schema/raw/master/csl-citation.json" }</w:instrText>
      </w:r>
      <w:r w:rsidR="00D6479F">
        <w:rPr>
          <w:rFonts w:ascii="Times New Roman" w:hAnsi="Times New Roman" w:cs="Times New Roman"/>
          <w:sz w:val="24"/>
          <w:szCs w:val="24"/>
          <w:lang w:val="en-US"/>
        </w:rPr>
        <w:fldChar w:fldCharType="separate"/>
      </w:r>
      <w:r w:rsidR="00F85092" w:rsidRPr="00F85092">
        <w:rPr>
          <w:rFonts w:ascii="Times New Roman" w:hAnsi="Times New Roman" w:cs="Times New Roman"/>
          <w:noProof/>
          <w:sz w:val="24"/>
          <w:szCs w:val="24"/>
          <w:vertAlign w:val="superscript"/>
          <w:lang w:val="en-US"/>
        </w:rPr>
        <w:t>10</w:t>
      </w:r>
      <w:r w:rsidR="00D6479F">
        <w:rPr>
          <w:rFonts w:ascii="Times New Roman" w:hAnsi="Times New Roman" w:cs="Times New Roman"/>
          <w:sz w:val="24"/>
          <w:szCs w:val="24"/>
          <w:lang w:val="en-US"/>
        </w:rPr>
        <w:fldChar w:fldCharType="end"/>
      </w:r>
      <w:r w:rsidR="00013D66">
        <w:rPr>
          <w:rFonts w:ascii="Times New Roman" w:hAnsi="Times New Roman" w:cs="Times New Roman"/>
          <w:sz w:val="24"/>
          <w:szCs w:val="24"/>
          <w:lang w:val="en-US"/>
        </w:rPr>
        <w:t xml:space="preserve">. </w:t>
      </w:r>
    </w:p>
    <w:p w14:paraId="05CC2D3A" w14:textId="50F59001" w:rsidR="002F6F28" w:rsidRDefault="0019272E" w:rsidP="00332C23">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humans</w:t>
      </w:r>
      <w:r w:rsidR="00FE2C2F">
        <w:rPr>
          <w:rFonts w:ascii="Times New Roman" w:hAnsi="Times New Roman" w:cs="Times New Roman"/>
          <w:sz w:val="24"/>
          <w:szCs w:val="24"/>
          <w:lang w:val="en-US"/>
        </w:rPr>
        <w:t>,</w:t>
      </w:r>
      <w:r w:rsidR="002E676F">
        <w:rPr>
          <w:rFonts w:ascii="Times New Roman" w:hAnsi="Times New Roman" w:cs="Times New Roman"/>
          <w:sz w:val="24"/>
          <w:szCs w:val="24"/>
          <w:lang w:val="en-US"/>
        </w:rPr>
        <w:t xml:space="preserve"> </w:t>
      </w:r>
      <w:r w:rsidR="004C51EB">
        <w:rPr>
          <w:rFonts w:ascii="Times New Roman" w:hAnsi="Times New Roman" w:cs="Times New Roman"/>
          <w:sz w:val="24"/>
          <w:szCs w:val="24"/>
          <w:lang w:val="en-US"/>
        </w:rPr>
        <w:t xml:space="preserve">cytokine </w:t>
      </w:r>
      <w:r w:rsidR="002E676F">
        <w:rPr>
          <w:rFonts w:ascii="Times New Roman" w:hAnsi="Times New Roman" w:cs="Times New Roman"/>
          <w:sz w:val="24"/>
          <w:szCs w:val="24"/>
          <w:lang w:val="en-US"/>
        </w:rPr>
        <w:t xml:space="preserve">effects </w:t>
      </w:r>
      <w:r w:rsidR="006B4663">
        <w:rPr>
          <w:rFonts w:ascii="Times New Roman" w:hAnsi="Times New Roman" w:cs="Times New Roman"/>
          <w:sz w:val="24"/>
          <w:szCs w:val="24"/>
          <w:lang w:val="en-US"/>
        </w:rPr>
        <w:t xml:space="preserve">on sleep are </w:t>
      </w:r>
      <w:r w:rsidR="002E676F">
        <w:rPr>
          <w:rFonts w:ascii="Times New Roman" w:hAnsi="Times New Roman" w:cs="Times New Roman"/>
          <w:sz w:val="24"/>
          <w:szCs w:val="24"/>
          <w:lang w:val="en-US"/>
        </w:rPr>
        <w:t>less clear.</w:t>
      </w:r>
      <w:r>
        <w:rPr>
          <w:rFonts w:ascii="Times New Roman" w:hAnsi="Times New Roman" w:cs="Times New Roman"/>
          <w:sz w:val="24"/>
          <w:szCs w:val="24"/>
          <w:lang w:val="en-US"/>
        </w:rPr>
        <w:t xml:space="preserve"> </w:t>
      </w:r>
      <w:r w:rsidR="0021656B">
        <w:rPr>
          <w:rFonts w:ascii="Times New Roman" w:hAnsi="Times New Roman" w:cs="Times New Roman"/>
          <w:sz w:val="24"/>
          <w:szCs w:val="24"/>
          <w:lang w:val="en-US"/>
        </w:rPr>
        <w:t xml:space="preserve">In </w:t>
      </w:r>
      <w:r w:rsidR="00FE2C2F">
        <w:rPr>
          <w:rFonts w:ascii="Times New Roman" w:hAnsi="Times New Roman" w:cs="Times New Roman"/>
          <w:sz w:val="24"/>
          <w:szCs w:val="24"/>
          <w:lang w:val="en-US"/>
        </w:rPr>
        <w:t xml:space="preserve">disease conditions </w:t>
      </w:r>
      <w:r w:rsidR="0021656B">
        <w:rPr>
          <w:rFonts w:ascii="Times New Roman" w:hAnsi="Times New Roman" w:cs="Times New Roman"/>
          <w:sz w:val="24"/>
          <w:szCs w:val="24"/>
          <w:lang w:val="en-US"/>
        </w:rPr>
        <w:t>with elevated cytokine levels (e.g., in patients with rheumatoid arthritis) b</w:t>
      </w:r>
      <w:r w:rsidR="00827FDA">
        <w:rPr>
          <w:rFonts w:ascii="Times New Roman" w:hAnsi="Times New Roman" w:cs="Times New Roman"/>
          <w:sz w:val="24"/>
          <w:szCs w:val="24"/>
          <w:lang w:val="en-US"/>
        </w:rPr>
        <w:t>locking IL-1 and TNF</w:t>
      </w:r>
      <w:r w:rsidR="00BB5C5F">
        <w:rPr>
          <w:rFonts w:ascii="Times New Roman" w:hAnsi="Times New Roman" w:cs="Times New Roman"/>
          <w:sz w:val="24"/>
          <w:szCs w:val="24"/>
          <w:lang w:val="en-US"/>
        </w:rPr>
        <w:t xml:space="preserve"> </w:t>
      </w:r>
      <w:r w:rsidR="00827FDA">
        <w:rPr>
          <w:rFonts w:ascii="Times New Roman" w:hAnsi="Times New Roman" w:cs="Times New Roman"/>
          <w:sz w:val="24"/>
          <w:szCs w:val="24"/>
          <w:lang w:val="en-US"/>
        </w:rPr>
        <w:t>signaling decrease</w:t>
      </w:r>
      <w:r w:rsidR="00FE2C2F">
        <w:rPr>
          <w:rFonts w:ascii="Times New Roman" w:hAnsi="Times New Roman" w:cs="Times New Roman"/>
          <w:sz w:val="24"/>
          <w:szCs w:val="24"/>
          <w:lang w:val="en-US"/>
        </w:rPr>
        <w:t>d</w:t>
      </w:r>
      <w:r w:rsidR="00827FDA">
        <w:rPr>
          <w:rFonts w:ascii="Times New Roman" w:hAnsi="Times New Roman" w:cs="Times New Roman"/>
          <w:sz w:val="24"/>
          <w:szCs w:val="24"/>
          <w:lang w:val="en-US"/>
        </w:rPr>
        <w:t xml:space="preserve"> </w:t>
      </w:r>
      <w:r w:rsidR="006B4663">
        <w:rPr>
          <w:rFonts w:ascii="Times New Roman" w:hAnsi="Times New Roman" w:cs="Times New Roman"/>
          <w:sz w:val="24"/>
          <w:szCs w:val="24"/>
          <w:lang w:val="en-US"/>
        </w:rPr>
        <w:t>excessive</w:t>
      </w:r>
      <w:r w:rsidR="0021656B">
        <w:rPr>
          <w:rFonts w:ascii="Times New Roman" w:hAnsi="Times New Roman" w:cs="Times New Roman"/>
          <w:sz w:val="24"/>
          <w:szCs w:val="24"/>
          <w:lang w:val="en-US"/>
        </w:rPr>
        <w:t xml:space="preserve"> daytime </w:t>
      </w:r>
      <w:r w:rsidR="00827FDA">
        <w:rPr>
          <w:rFonts w:ascii="Times New Roman" w:hAnsi="Times New Roman" w:cs="Times New Roman"/>
          <w:sz w:val="24"/>
          <w:szCs w:val="24"/>
          <w:lang w:val="en-US"/>
        </w:rPr>
        <w:t>sleepiness</w:t>
      </w:r>
      <w:r w:rsidR="002A79D3">
        <w:rPr>
          <w:rFonts w:ascii="Times New Roman" w:hAnsi="Times New Roman" w:cs="Times New Roman"/>
          <w:sz w:val="24"/>
          <w:szCs w:val="24"/>
          <w:lang w:val="en-US"/>
        </w:rPr>
        <w:t xml:space="preserve"> </w:t>
      </w:r>
      <w:r w:rsidR="00FE2C2F">
        <w:rPr>
          <w:rFonts w:ascii="Times New Roman" w:hAnsi="Times New Roman" w:cs="Times New Roman"/>
          <w:sz w:val="24"/>
          <w:szCs w:val="24"/>
          <w:lang w:val="en-US"/>
        </w:rPr>
        <w:t>and</w:t>
      </w:r>
      <w:r w:rsidR="002A79D3">
        <w:rPr>
          <w:rFonts w:ascii="Times New Roman" w:hAnsi="Times New Roman" w:cs="Times New Roman"/>
          <w:sz w:val="24"/>
          <w:szCs w:val="24"/>
          <w:lang w:val="en-US"/>
        </w:rPr>
        <w:t xml:space="preserve"> subjective fatigue</w:t>
      </w:r>
      <w:r w:rsidR="009F4E5D">
        <w:rPr>
          <w:rFonts w:ascii="Times New Roman" w:hAnsi="Times New Roman" w:cs="Times New Roman"/>
          <w:sz w:val="24"/>
          <w:szCs w:val="24"/>
          <w:lang w:val="en-US"/>
        </w:rPr>
        <w:fldChar w:fldCharType="begin" w:fldLock="1"/>
      </w:r>
      <w:r w:rsidR="00F85092">
        <w:rPr>
          <w:rFonts w:ascii="Times New Roman" w:hAnsi="Times New Roman" w:cs="Times New Roman"/>
          <w:sz w:val="24"/>
          <w:szCs w:val="24"/>
          <w:lang w:val="en-US"/>
        </w:rPr>
        <w:instrText>ADDIN CSL_CITATION { "citationItems" : [ { "id" : "ITEM-1", "itemData" : { "DOI" : "10.1007/s00296-004-0463-z", "ISSN" : "0172-8172", "PMID" : "15071755", "abstract" : "Fatigue occurs in many patients with rheumatoid arthritis (RA) and other chronic inflammatory diseases and may be defined as an overwhelming sense of tiredness, lack of energy, and feeling of exhaustion. It can be restrictive and severely disabling. We recently found more than 3/4 of systemic lupus erythematosus patients to be significantly affected by this phenomenon. We hypothesized that fatigue in patients with RA might be comparable to sickness behavior in animals possibly caused by disturbances in interleukin-1 beta signaling pathways and thus accessible to blockade by biologic agents. This study compared measures of disease behavior and fatigue symptoms in eight RA patients before and at three time points during treatment with daily administration of anakinra.", "author" : [ { "dropping-particle" : "", "family" : "Omdal", "given" : "Roald", "non-dropping-particle" : "", "parse-names" : false, "suffix" : "" }, { "dropping-particle" : "", "family" : "Gunnarsson", "given" : "Ragnar", "non-dropping-particle" : "", "parse-names" : false, "suffix" : "" } ], "container-title" : "Rheumatology International", "id" : "ITEM-1", "issue" : "6", "issued" : { "date-parts" : [ [ "2004", "4", "8" ] ] }, "page" : "481-484", "title" : "The effect of interleukin-1 blockade on fatigue in rheumatoid arthritis\u2014a pilot study", "type" : "article-journal", "volume" : "25" }, "uris" : [ "http://www.mendeley.com/documents/?uuid=3720bdb3-e624-4aeb-be2d-1e0ca85a9e07" ] }, { "id" : "ITEM-2", "itemData" : { "DOI" : "10.1210/jc.2003-031929", "ISBN" : "0021972X", "ISSN" : "0021-972X", "PMID" : "15356039", "abstract" : "The proinflammatory cytokines, TNFalpha and IL-6, are elevated in obstructive sleep apnea (OSA) and have been proposed as mediators of excessive daytime sleepiness in humans. We tested the effects of etanercept, a medication that neutralizes TNFalpha and is approved by the FDA for the treatment of rheumatoid arthritis, in eight obese male apneics. These patients participated in a pilot, placebo-controlled, double-blind study during which nighttime polysomnography, multiple sleep latency test, and fasting blood glucose and plasma levels of IL-6, C-reactive protein, insulin, and adiponectin were obtained. There was a significant and marked decrease in sleepiness by etanercept, which increased sleep latency during the multiple sleep latency test by 3.1 +/- 1.0 min (P &lt; 0.05) compared with placebo. Also, the number of apneas/hypopneas per hour was reduced significantly by the drug compared with placebo (52.8 +/- 9.1 vs. 44.3 +/- 10.3; adjusted difference, -8.4 +/- 2.3; P &lt; 0.05). Furthermore, IL-6 levels were significantly decreased after etanercept administration compared with placebo (3.8 +/- 0.9 vs. 1.9 +/- 0.4 pg/ml; adjusted difference, -1.9 +/- 0.5; P &lt; 0.01). However, no differences were observed in etanercept vs. placebo in the levels of fasting blood glucose and plasma C-reactive protein, insulin, and adiponectin. We conclude that neutralizing TNFalpha activity is associated with a significant reduction of objective sleepiness in obese patients with OSA. This effect, which is about 3-fold higher than the reported effects of continuous positive airway pressure on objective sleepiness in patients with OSA (0.9 vs. 3.1 min), suggests that proinflammatory cytokines contribute to the pathogenesis of OSA/sleepiness.", "author" : [ { "dropping-particle" : "", "family" : "Vgontzas", "given" : "a N", "non-dropping-particle" : "", "parse-names" : false, "suffix" : "" }, { "dropping-particle" : "", "family" : "Zoumakis", "given" : "E", "non-dropping-particle" : "", "parse-names" : false, "suffix" : "" }, { "dropping-particle" : "", "family" : "Lin", "given" : "H-M", "non-dropping-particle" : "", "parse-names" : false, "suffix" : "" }, { "dropping-particle" : "", "family" : "Bixler", "given" : "E O", "non-dropping-particle" : "", "parse-names" : false, "suffix" : "" }, { "dropping-particle" : "", "family" : "Trakada", "given" : "G", "non-dropping-particle" : "", "parse-names" : false, "suffix" : "" }, { "dropping-particle" : "", "family" : "Chrousos", "given" : "G P", "non-dropping-particle" : "", "parse-names" : false, "suffix" : "" } ], "container-title" : "The Journal of clinical endocrinology and metabolism", "id" : "ITEM-2", "issue" : "9", "issued" : { "date-parts" : [ [ "2004" ] ] }, "page" : "4409-13", "title" : "Marked decrease in sleepiness in patients with sleep apnea by etanercept, a tumor necrosis factor-alpha antagonist.", "type" : "article-journal", "volume" : "89" }, "uris" : [ "http://www.mendeley.com/documents/?uuid=5f4aba4e-fbcd-42ba-a2f3-dd4a97638afb" ] }, { "id" : "ITEM-3", "itemData" : { "DOI" : "10.1016/S0140-6736(05)67763-X", "ISSN" : "1474-547X", "PMID" : "16399150", "abstract" : "BACKGROUND: Psoriasis has substantial psychological and emotional effects. We assessed the effect of etanercept, an effective treatment for the clinical symptoms of psoriasis, on fatigue and symptoms of depression associated with the condition.\n\nMETHODS: 618 patients with moderate to severe psoriasis received double-blind treatment with placebo or 50 mg twice-weekly etanercept. The primary efficacy endpoint was a 75% or greater improvement from baseline in psoriasis area and severity index score (PASI 75) at week 12. Secondary and other endpoints included the functional assessment of chronic illness therapy fatigue (FACIT-F) scale, the Hamilton rating scale for depression (Ham-D), the Beck depression inventory (BDI), and adverse events. Efficacy analyses were based on the allocated treatment. Analyses and summaries of safety data were based on the actual treatment received. This study is registered with with the identifier NCT00111449.\n\nFINDINGS: 47% (147 of 311) of patients achieved PASI 75 at week 12, compared with 5% (15 of 306) of those receiving placebo (p&lt;0.0001; difference 42%, 95% CI 36-48). Greater proportions of patients receiving etanercept had at least a 50% improvement in Ham-D or BDI at week 12 compared with the placebo group; patients treated with etanercept also had significant and clinically meaningful improvements in fatigue (mean FACIT-F improvement 5.0 vs 1.9; p&lt;0.0001, difference 3.0, 95% CI 1.6-4.5). Improvements in fatigue were correlated with decreasing joint pain, whereas improvements in symptoms of depression were less correlated with objective measures of skin clearance or joint pain.\n\nINTERPRETATION: Etanercept treatment might relieve fatigue and symptoms of depression associated with this chronic disease.", "author" : [ { "dropping-particle" : "", "family" : "Tyring", "given" : "Stephen", "non-dropping-particle" : "", "parse-names" : false, "suffix" : "" }, { "dropping-particle" : "", "family" : "Gottlieb", "given" : "Alice", "non-dropping-particle" : "", "parse-names" : false, "suffix" : "" }, { "dropping-particle" : "", "family" : "Papp", "given" : "Kim", "non-dropping-particle" : "", "parse-names" : false, "suffix" : "" }, { "dropping-particle" : "", "family" : "Gordon", "given" : "Ken", "non-dropping-particle" : "", "parse-names" : false, "suffix" : "" }, { "dropping-particle" : "", "family" : "Leonardi", "given" : "Craig", "non-dropping-particle" : "", "parse-names" : false, "suffix" : "" }, { "dropping-particle" : "", "family" : "Wang", "given" : "Andrea", "non-dropping-particle" : "", "parse-names" : false, "suffix" : "" }, { "dropping-particle" : "", "family" : "Lalla", "given" : "Deepa", "non-dropping-particle" : "", "parse-names" : false, "suffix" : "" }, { "dropping-particle" : "", "family" : "Woolley", "given" : "Michael", "non-dropping-particle" : "", "parse-names" : false, "suffix" : "" }, { "dropping-particle" : "", "family" : "Jahreis", "given" : "Angelika", "non-dropping-particle" : "", "parse-names" : false, "suffix" : "" }, { "dropping-particle" : "", "family" : "Zitnik", "given" : "Ralph", "non-dropping-particle" : "", "parse-names" : false, "suffix" : "" }, { "dropping-particle" : "", "family" : "Cella", "given" : "David", "non-dropping-particle" : "", "parse-names" : false, "suffix" : "" }, { "dropping-particle" : "", "family" : "Krishnan", "given" : "Ranga", "non-dropping-particle" : "", "parse-names" : false, "suffix" : "" } ], "container-title" : "Lancet (London, England)", "id" : "ITEM-3", "issue" : "9504", "issued" : { "date-parts" : [ [ "2006", "1", "7" ] ] }, "page" : "29-35", "title" : "Etanercept and clinical outcomes, fatigue, and depression in psoriasis: double-blind placebo-controlled randomised phase III trial.", "type" : "article-journal", "volume" : "367" }, "uris" : [ "http://www.mendeley.com/documents/?uuid=67e2eb4f-bb3c-4e63-a419-6c842822d998" ] } ], "mendeley" : { "formattedCitation" : "&lt;sup&gt;11\u201313&lt;/sup&gt;", "plainTextFormattedCitation" : "11\u201313", "previouslyFormattedCitation" : "&lt;sup&gt;11\u201313&lt;/sup&gt;" }, "properties" : { "noteIndex" : 0 }, "schema" : "https://github.com/citation-style-language/schema/raw/master/csl-citation.json" }</w:instrText>
      </w:r>
      <w:r w:rsidR="009F4E5D">
        <w:rPr>
          <w:rFonts w:ascii="Times New Roman" w:hAnsi="Times New Roman" w:cs="Times New Roman"/>
          <w:sz w:val="24"/>
          <w:szCs w:val="24"/>
          <w:lang w:val="en-US"/>
        </w:rPr>
        <w:fldChar w:fldCharType="separate"/>
      </w:r>
      <w:r w:rsidR="00F85092" w:rsidRPr="00F85092">
        <w:rPr>
          <w:rFonts w:ascii="Times New Roman" w:hAnsi="Times New Roman" w:cs="Times New Roman"/>
          <w:noProof/>
          <w:sz w:val="24"/>
          <w:szCs w:val="24"/>
          <w:vertAlign w:val="superscript"/>
          <w:lang w:val="en-US"/>
        </w:rPr>
        <w:t>11–13</w:t>
      </w:r>
      <w:r w:rsidR="009F4E5D">
        <w:rPr>
          <w:rFonts w:ascii="Times New Roman" w:hAnsi="Times New Roman" w:cs="Times New Roman"/>
          <w:sz w:val="24"/>
          <w:szCs w:val="24"/>
          <w:lang w:val="en-US"/>
        </w:rPr>
        <w:fldChar w:fldCharType="end"/>
      </w:r>
      <w:r w:rsidR="00827FDA">
        <w:rPr>
          <w:rFonts w:ascii="Times New Roman" w:hAnsi="Times New Roman" w:cs="Times New Roman"/>
          <w:sz w:val="24"/>
          <w:szCs w:val="24"/>
          <w:lang w:val="en-US"/>
        </w:rPr>
        <w:t>. However</w:t>
      </w:r>
      <w:r w:rsidR="00AF2E49">
        <w:rPr>
          <w:rFonts w:ascii="Times New Roman" w:hAnsi="Times New Roman" w:cs="Times New Roman"/>
          <w:sz w:val="24"/>
          <w:szCs w:val="24"/>
          <w:lang w:val="en-US"/>
        </w:rPr>
        <w:t>,</w:t>
      </w:r>
      <w:r w:rsidR="00827FDA">
        <w:rPr>
          <w:rFonts w:ascii="Times New Roman" w:hAnsi="Times New Roman" w:cs="Times New Roman"/>
          <w:sz w:val="24"/>
          <w:szCs w:val="24"/>
          <w:lang w:val="en-US"/>
        </w:rPr>
        <w:t xml:space="preserve"> polysomnograph</w:t>
      </w:r>
      <w:r w:rsidR="00FE2C2F">
        <w:rPr>
          <w:rFonts w:ascii="Times New Roman" w:hAnsi="Times New Roman" w:cs="Times New Roman"/>
          <w:sz w:val="24"/>
          <w:szCs w:val="24"/>
          <w:lang w:val="en-US"/>
        </w:rPr>
        <w:t>y</w:t>
      </w:r>
      <w:r w:rsidR="00827FDA">
        <w:rPr>
          <w:rFonts w:ascii="Times New Roman" w:hAnsi="Times New Roman" w:cs="Times New Roman"/>
          <w:sz w:val="24"/>
          <w:szCs w:val="24"/>
          <w:lang w:val="en-US"/>
        </w:rPr>
        <w:t xml:space="preserve"> </w:t>
      </w:r>
      <w:r w:rsidR="0021656B">
        <w:rPr>
          <w:rFonts w:ascii="Times New Roman" w:hAnsi="Times New Roman" w:cs="Times New Roman"/>
          <w:sz w:val="24"/>
          <w:szCs w:val="24"/>
          <w:lang w:val="en-US"/>
        </w:rPr>
        <w:t xml:space="preserve">in such patients </w:t>
      </w:r>
      <w:r w:rsidR="00FE2C2F">
        <w:rPr>
          <w:rFonts w:ascii="Times New Roman" w:hAnsi="Times New Roman" w:cs="Times New Roman"/>
          <w:sz w:val="24"/>
          <w:szCs w:val="24"/>
          <w:lang w:val="en-US"/>
        </w:rPr>
        <w:t xml:space="preserve">did not </w:t>
      </w:r>
      <w:r w:rsidR="00EE690D">
        <w:rPr>
          <w:rFonts w:ascii="Times New Roman" w:hAnsi="Times New Roman" w:cs="Times New Roman"/>
          <w:sz w:val="24"/>
          <w:szCs w:val="24"/>
          <w:lang w:val="en-US"/>
        </w:rPr>
        <w:t>reveal</w:t>
      </w:r>
      <w:r w:rsidR="00FE2C2F">
        <w:rPr>
          <w:rFonts w:ascii="Times New Roman" w:hAnsi="Times New Roman" w:cs="Times New Roman"/>
          <w:sz w:val="24"/>
          <w:szCs w:val="24"/>
          <w:lang w:val="en-US"/>
        </w:rPr>
        <w:t xml:space="preserve"> any change in </w:t>
      </w:r>
      <w:proofErr w:type="spellStart"/>
      <w:r w:rsidR="00FE2C2F">
        <w:rPr>
          <w:rFonts w:ascii="Times New Roman" w:hAnsi="Times New Roman" w:cs="Times New Roman"/>
          <w:sz w:val="24"/>
          <w:szCs w:val="24"/>
          <w:lang w:val="en-US"/>
        </w:rPr>
        <w:t>NonREM</w:t>
      </w:r>
      <w:proofErr w:type="spellEnd"/>
      <w:r w:rsidR="00FE2C2F">
        <w:rPr>
          <w:rFonts w:ascii="Times New Roman" w:hAnsi="Times New Roman" w:cs="Times New Roman"/>
          <w:sz w:val="24"/>
          <w:szCs w:val="24"/>
          <w:lang w:val="en-US"/>
        </w:rPr>
        <w:t xml:space="preserve"> sleep following</w:t>
      </w:r>
      <w:r w:rsidR="00827FDA">
        <w:rPr>
          <w:rFonts w:ascii="Times New Roman" w:hAnsi="Times New Roman" w:cs="Times New Roman"/>
          <w:sz w:val="24"/>
          <w:szCs w:val="24"/>
          <w:lang w:val="en-US"/>
        </w:rPr>
        <w:t xml:space="preserve"> treatment</w:t>
      </w:r>
      <w:r w:rsidR="004C51EB">
        <w:rPr>
          <w:rFonts w:ascii="Times New Roman" w:hAnsi="Times New Roman" w:cs="Times New Roman"/>
          <w:sz w:val="24"/>
          <w:szCs w:val="24"/>
          <w:lang w:val="en-US"/>
        </w:rPr>
        <w:t xml:space="preserve"> </w:t>
      </w:r>
      <w:r>
        <w:rPr>
          <w:rFonts w:ascii="Times New Roman" w:hAnsi="Times New Roman" w:cs="Times New Roman"/>
          <w:sz w:val="24"/>
          <w:szCs w:val="24"/>
          <w:lang w:val="en-US"/>
        </w:rPr>
        <w:t>with the TNF antagonist etanercept</w:t>
      </w:r>
      <w:r w:rsidR="008E1864">
        <w:rPr>
          <w:rFonts w:ascii="Times New Roman" w:hAnsi="Times New Roman" w:cs="Times New Roman"/>
          <w:sz w:val="24"/>
          <w:szCs w:val="24"/>
          <w:lang w:val="en-US"/>
        </w:rPr>
        <w:fldChar w:fldCharType="begin" w:fldLock="1"/>
      </w:r>
      <w:r w:rsidR="003C6717">
        <w:rPr>
          <w:rFonts w:ascii="Times New Roman" w:hAnsi="Times New Roman" w:cs="Times New Roman"/>
          <w:sz w:val="24"/>
          <w:szCs w:val="24"/>
          <w:lang w:val="en-US"/>
        </w:rPr>
        <w:instrText>ADDIN CSL_CITATION { "citationItems" : [ { "id" : "ITEM-1", "itemData" : { "DOI" : "10.1016/j.biopsych.2008.12.004", "ISSN" : "00063223", "PMID" : "19185287", "abstract" : "BACKGROUND: In alcohol dependence, markers of inflammation are associated with increases in rapid eye movement (REM) sleep, which is thought to be a prognostic indicator of alcohol relapse. This study was undertaken to test whether blockade of biologically active tumor necrosis factor-alpha (TNF-alpha) normalizes REM sleep in alcohol-dependent adults.\n\nMETHODS: In a randomized, placebo-controlled, double-blind, crossover trial, 18 abstinent alcohol-dependent male adults received a single dose of etanercept (25 mg) versus placebo in a counterbalanced order. Polysomnographic sleep was measured at baseline and for 3 nights after the acute dose of etanercept or placebo.\n\nRESULTS: Compared with placebo, administration of etanercept produced significant decreases in the amount and percentage of REM sleep. Decreases in REM sleep were robust and approached low levels typically found in age-comparable control subjects. Individual differences in biologically active drug as indexed by circulating levels of soluble tumor necrosis factor receptor II negatively correlated with the percentage of REM sleep.\n\nCONCLUSIONS: Pharmacologic neutralization of TNF-alpha activity is associated with significant reductions in REM sleep in abstinent alcohol-dependent patients. These data suggest that circulating levels of TNF-alpha may have a physiologic role in the regulation of REM sleep in humans.", "author" : [ { "dropping-particle" : "", "family" : "Irwin", "given" : "Michael R.", "non-dropping-particle" : "", "parse-names" : false, "suffix" : "" }, { "dropping-particle" : "", "family" : "Olmstead", "given" : "Richard", "non-dropping-particle" : "", "parse-names" : false, "suffix" : "" }, { "dropping-particle" : "", "family" : "Valladares", "given" : "Edwin M.", "non-dropping-particle" : "", "parse-names" : false, "suffix" : "" }, { "dropping-particle" : "", "family" : "Breen", "given" : "Elizabeth Crabb", "non-dropping-particle" : "", "parse-names" : false, "suffix" : "" }, { "dropping-particle" : "", "family" : "Ehlers", "given" : "Cindy L.", "non-dropping-particle" : "", "parse-names" : false, "suffix" : "" } ], "container-title" : "Biological Psychiatry", "id" : "ITEM-1", "issue" : "2", "issued" : { "date-parts" : [ [ "2009", "7", "15" ] ] }, "page" : "191-195", "title" : "Tumor Necrosis Factor Antagonism Normalizes Rapid Eye Movement Sleep in Alcohol Dependence", "type" : "article-journal", "volume" : "66" }, "uris" : [ "http://www.mendeley.com/documents/?uuid=1b61ec2c-32a4-47a2-8f6c-8fd1fa857bda" ] }, { "id" : "ITEM-2", "itemData" : { "DOI" : "10.1210/jc.2003-031929", "ISBN" : "0021972X", "ISSN" : "0021-972X", "PMID" : "15356039", "abstract" : "The proinflammatory cytokines, TNFalpha and IL-6, are elevated in obstructive sleep apnea (OSA) and have been proposed as mediators of excessive daytime sleepiness in humans. We tested the effects of etanercept, a medication that neutralizes TNFalpha and is approved by the FDA for the treatment of rheumatoid arthritis, in eight obese male apneics. These patients participated in a pilot, placebo-controlled, double-blind study during which nighttime polysomnography, multiple sleep latency test, and fasting blood glucose and plasma levels of IL-6, C-reactive protein, insulin, and adiponectin were obtained. There was a significant and marked decrease in sleepiness by etanercept, which increased sleep latency during the multiple sleep latency test by 3.1 +/- 1.0 min (P &lt; 0.05) compared with placebo. Also, the number of apneas/hypopneas per hour was reduced significantly by the drug compared with placebo (52.8 +/- 9.1 vs. 44.3 +/- 10.3; adjusted difference, -8.4 +/- 2.3; P &lt; 0.05). Furthermore, IL-6 levels were significantly decreased after etanercept administration compared with placebo (3.8 +/- 0.9 vs. 1.9 +/- 0.4 pg/ml; adjusted difference, -1.9 +/- 0.5; P &lt; 0.01). However, no differences were observed in etanercept vs. placebo in the levels of fasting blood glucose and plasma C-reactive protein, insulin, and adiponectin. We conclude that neutralizing TNFalpha activity is associated with a significant reduction of objective sleepiness in obese patients with OSA. This effect, which is about 3-fold higher than the reported effects of continuous positive airway pressure on objective sleepiness in patients with OSA (0.9 vs. 3.1 min), suggests that proinflammatory cytokines contribute to the pathogenesis of OSA/sleepiness.", "author" : [ { "dropping-particle" : "", "family" : "Vgontzas", "given" : "a N", "non-dropping-particle" : "", "parse-names" : false, "suffix" : "" }, { "dropping-particle" : "", "family" : "Zoumakis", "given" : "E", "non-dropping-particle" : "", "parse-names" : false, "suffix" : "" }, { "dropping-particle" : "", "family" : "Lin", "given" : "H-M", "non-dropping-particle" : "", "parse-names" : false, "suffix" : "" }, { "dropping-particle" : "", "family" : "Bixler", "given" : "E O", "non-dropping-particle" : "", "parse-names" : false, "suffix" : "" }, { "dropping-particle" : "", "family" : "Trakada", "given" : "G", "non-dropping-particle" : "", "parse-names" : false, "suffix" : "" }, { "dropping-particle" : "", "family" : "Chrousos", "given" : "G P", "non-dropping-particle" : "", "parse-names" : false, "suffix" : "" } ], "container-title" : "The Journal of clinical endocrinology and metabolism", "id" : "ITEM-2", "issue" : "9", "issued" : { "date-parts" : [ [ "2004" ] ] }, "page" : "4409-13", "title" : "Marked decrease in sleepiness in patients with sleep apnea by etanercept, a tumor necrosis factor-alpha antagonist.", "type" : "article-journal", "volume" : "89" }, "uris" : [ "http://www.mendeley.com/documents/?uuid=5f4aba4e-fbcd-42ba-a2f3-dd4a97638afb" ] } ], "mendeley" : { "formattedCitation" : "&lt;sup&gt;12,14&lt;/sup&gt;", "plainTextFormattedCitation" : "12,14", "previouslyFormattedCitation" : "&lt;sup&gt;12,14&lt;/sup&gt;" }, "properties" : { "noteIndex" : 0 }, "schema" : "https://github.com/citation-style-language/schema/raw/master/csl-citation.json" }</w:instrText>
      </w:r>
      <w:r w:rsidR="008E1864">
        <w:rPr>
          <w:rFonts w:ascii="Times New Roman" w:hAnsi="Times New Roman" w:cs="Times New Roman"/>
          <w:sz w:val="24"/>
          <w:szCs w:val="24"/>
          <w:lang w:val="en-US"/>
        </w:rPr>
        <w:fldChar w:fldCharType="separate"/>
      </w:r>
      <w:r w:rsidR="008E1864" w:rsidRPr="008E1864">
        <w:rPr>
          <w:rFonts w:ascii="Times New Roman" w:hAnsi="Times New Roman" w:cs="Times New Roman"/>
          <w:noProof/>
          <w:sz w:val="24"/>
          <w:szCs w:val="24"/>
          <w:vertAlign w:val="superscript"/>
          <w:lang w:val="en-US"/>
        </w:rPr>
        <w:t>12,14</w:t>
      </w:r>
      <w:r w:rsidR="008E1864">
        <w:rPr>
          <w:rFonts w:ascii="Times New Roman" w:hAnsi="Times New Roman" w:cs="Times New Roman"/>
          <w:sz w:val="24"/>
          <w:szCs w:val="24"/>
          <w:lang w:val="en-US"/>
        </w:rPr>
        <w:fldChar w:fldCharType="end"/>
      </w:r>
      <w:r w:rsidR="004C51EB">
        <w:rPr>
          <w:rFonts w:ascii="Times New Roman" w:hAnsi="Times New Roman" w:cs="Times New Roman"/>
          <w:sz w:val="24"/>
          <w:szCs w:val="24"/>
          <w:lang w:val="en-US"/>
        </w:rPr>
        <w:t xml:space="preserve">. </w:t>
      </w:r>
      <w:r w:rsidR="00FE2C2F">
        <w:rPr>
          <w:rFonts w:ascii="Times New Roman" w:hAnsi="Times New Roman" w:cs="Times New Roman"/>
          <w:sz w:val="24"/>
          <w:szCs w:val="24"/>
          <w:lang w:val="en-US"/>
        </w:rPr>
        <w:t>In healthy humans, a</w:t>
      </w:r>
      <w:r w:rsidR="00BA28B5">
        <w:rPr>
          <w:rFonts w:ascii="Times New Roman" w:hAnsi="Times New Roman" w:cs="Times New Roman"/>
          <w:sz w:val="24"/>
          <w:szCs w:val="24"/>
          <w:lang w:val="en-US"/>
        </w:rPr>
        <w:t xml:space="preserve">n early study </w:t>
      </w:r>
      <w:r w:rsidR="00FE2C2F">
        <w:rPr>
          <w:rFonts w:ascii="Times New Roman" w:hAnsi="Times New Roman" w:cs="Times New Roman"/>
          <w:sz w:val="24"/>
          <w:szCs w:val="24"/>
          <w:lang w:val="en-US"/>
        </w:rPr>
        <w:t xml:space="preserve">reported a </w:t>
      </w:r>
      <w:r w:rsidR="00BA28B5">
        <w:rPr>
          <w:rFonts w:ascii="Times New Roman" w:hAnsi="Times New Roman" w:cs="Times New Roman"/>
          <w:sz w:val="24"/>
          <w:szCs w:val="24"/>
          <w:lang w:val="en-US"/>
        </w:rPr>
        <w:t>decrease in slow</w:t>
      </w:r>
      <w:r w:rsidR="00FE2C2F">
        <w:rPr>
          <w:rFonts w:ascii="Times New Roman" w:hAnsi="Times New Roman" w:cs="Times New Roman"/>
          <w:sz w:val="24"/>
          <w:szCs w:val="24"/>
          <w:lang w:val="en-US"/>
        </w:rPr>
        <w:t xml:space="preserve"> </w:t>
      </w:r>
      <w:r w:rsidR="00BA28B5">
        <w:rPr>
          <w:rFonts w:ascii="Times New Roman" w:hAnsi="Times New Roman" w:cs="Times New Roman"/>
          <w:sz w:val="24"/>
          <w:szCs w:val="24"/>
          <w:lang w:val="en-US"/>
        </w:rPr>
        <w:t>wave sleep</w:t>
      </w:r>
      <w:r w:rsidR="002F6F28">
        <w:rPr>
          <w:rFonts w:ascii="Times New Roman" w:hAnsi="Times New Roman" w:cs="Times New Roman"/>
          <w:sz w:val="24"/>
          <w:szCs w:val="24"/>
          <w:lang w:val="en-US"/>
        </w:rPr>
        <w:t xml:space="preserve"> (SWS) following </w:t>
      </w:r>
      <w:r w:rsidR="00FE2C2F">
        <w:rPr>
          <w:rFonts w:ascii="Times New Roman" w:hAnsi="Times New Roman" w:cs="Times New Roman"/>
          <w:sz w:val="24"/>
          <w:szCs w:val="24"/>
          <w:lang w:val="en-US"/>
        </w:rPr>
        <w:t xml:space="preserve">administration of </w:t>
      </w:r>
      <w:r w:rsidR="002F6F28">
        <w:rPr>
          <w:rFonts w:ascii="Times New Roman" w:hAnsi="Times New Roman" w:cs="Times New Roman"/>
          <w:sz w:val="24"/>
          <w:szCs w:val="24"/>
          <w:lang w:val="en-US"/>
        </w:rPr>
        <w:t xml:space="preserve">a single dose of the </w:t>
      </w:r>
      <w:r w:rsidR="00FE2C2F">
        <w:rPr>
          <w:rFonts w:ascii="Times New Roman" w:hAnsi="Times New Roman" w:cs="Times New Roman"/>
          <w:sz w:val="24"/>
          <w:szCs w:val="24"/>
          <w:lang w:val="en-US"/>
        </w:rPr>
        <w:t>anti-</w:t>
      </w:r>
      <w:r w:rsidR="00FE2C2F">
        <w:rPr>
          <w:rFonts w:ascii="Times New Roman" w:hAnsi="Times New Roman" w:cs="Times New Roman"/>
          <w:sz w:val="24"/>
          <w:szCs w:val="24"/>
          <w:lang w:val="en-US"/>
        </w:rPr>
        <w:lastRenderedPageBreak/>
        <w:t>infl</w:t>
      </w:r>
      <w:r w:rsidR="0054212B">
        <w:rPr>
          <w:rFonts w:ascii="Times New Roman" w:hAnsi="Times New Roman" w:cs="Times New Roman"/>
          <w:sz w:val="24"/>
          <w:szCs w:val="24"/>
          <w:lang w:val="en-US"/>
        </w:rPr>
        <w:t>ammatory antibiotic minocycline</w:t>
      </w:r>
      <w:r w:rsidR="002F6F28">
        <w:rPr>
          <w:rFonts w:ascii="Times New Roman" w:hAnsi="Times New Roman" w:cs="Times New Roman"/>
          <w:sz w:val="24"/>
          <w:szCs w:val="24"/>
          <w:lang w:val="en-US"/>
        </w:rPr>
        <w:fldChar w:fldCharType="begin" w:fldLock="1"/>
      </w:r>
      <w:r w:rsidR="00F85092">
        <w:rPr>
          <w:rFonts w:ascii="Times New Roman" w:hAnsi="Times New Roman" w:cs="Times New Roman"/>
          <w:sz w:val="24"/>
          <w:szCs w:val="24"/>
          <w:lang w:val="en-US"/>
        </w:rPr>
        <w:instrText>ADDIN CSL_CITATION { "citationItems" : [ { "id" : "ITEM-1", "itemData" : { "ISSN" : "0006-8993", "PMID" : "6661620", "abstract" : "The effects of two kinds of antibiotics, minocycline (MNC) and ampicillin (AB-PC), on human sleep were investigated on 19 healthy male students to test for a relationship between human sleep and protein synthesis. These drugs and placebos were capsulated identically in appearance and were given to the subjects using the single blind method. MNC has been proven to prevent protein synthesis whereas AB-PC does not inhibit protein synthesis, and both antibiotics are commonly used in clinical practice. With the administration of a single dose of 200 mg of MNC, an apparent decrease in slow wave sleep (SWS) was revealed on the drug night and the effects lasted through the following two consecutive nights being given a placebo. REM sleep was not reduced on all the recording nights. On the other hand, both SWS and REM sleep were not reduced with the administration of a single dose of 500 mg of AB-PC. These results are different from those previously obtained from animal experiments since many kinds of protein synthesis inhibitors have been proven to suppress mainly REM sleep in animals. It might be supposed that the species difference may be responsible for this difference, and that some proteins or polypeptides induce human sleep, especially SWS.", "author" : [ { "dropping-particle" : "", "family" : "Nonaka", "given" : "K", "non-dropping-particle" : "", "parse-names" : false, "suffix" : "" }, { "dropping-particle" : "", "family" : "Nakazawa", "given" : "Y", "non-dropping-particle" : "", "parse-names" : false, "suffix" : "" }, { "dropping-particle" : "", "family" : "Kotorii", "given" : "T", "non-dropping-particle" : "", "parse-names" : false, "suffix" : "" } ], "container-title" : "Brain research", "id" : "ITEM-1", "issue" : "1-2", "issued" : { "date-parts" : [ [ "1983", "12", "12" ] ] }, "page" : "253-9", "title" : "Effects of antibiotics, minocycline and ampicillin, on human sleep.", "type" : "article-journal", "volume" : "288" }, "uris" : [ "http://www.mendeley.com/documents/?uuid=db7257df-6656-4958-8fda-da83d4ea4ac9" ] } ], "mendeley" : { "formattedCitation" : "&lt;sup&gt;15&lt;/sup&gt;", "plainTextFormattedCitation" : "15", "previouslyFormattedCitation" : "&lt;sup&gt;15&lt;/sup&gt;" }, "properties" : { "noteIndex" : 0 }, "schema" : "https://github.com/citation-style-language/schema/raw/master/csl-citation.json" }</w:instrText>
      </w:r>
      <w:r w:rsidR="002F6F28">
        <w:rPr>
          <w:rFonts w:ascii="Times New Roman" w:hAnsi="Times New Roman" w:cs="Times New Roman"/>
          <w:sz w:val="24"/>
          <w:szCs w:val="24"/>
          <w:lang w:val="en-US"/>
        </w:rPr>
        <w:fldChar w:fldCharType="separate"/>
      </w:r>
      <w:r w:rsidR="00F85092" w:rsidRPr="00F85092">
        <w:rPr>
          <w:rFonts w:ascii="Times New Roman" w:hAnsi="Times New Roman" w:cs="Times New Roman"/>
          <w:noProof/>
          <w:sz w:val="24"/>
          <w:szCs w:val="24"/>
          <w:vertAlign w:val="superscript"/>
          <w:lang w:val="en-US"/>
        </w:rPr>
        <w:t>15</w:t>
      </w:r>
      <w:r w:rsidR="002F6F28">
        <w:rPr>
          <w:rFonts w:ascii="Times New Roman" w:hAnsi="Times New Roman" w:cs="Times New Roman"/>
          <w:sz w:val="24"/>
          <w:szCs w:val="24"/>
          <w:lang w:val="en-US"/>
        </w:rPr>
        <w:fldChar w:fldCharType="end"/>
      </w:r>
      <w:r w:rsidR="00FE2C2F">
        <w:rPr>
          <w:rFonts w:ascii="Times New Roman" w:hAnsi="Times New Roman" w:cs="Times New Roman"/>
          <w:sz w:val="24"/>
          <w:szCs w:val="24"/>
          <w:lang w:val="en-US"/>
        </w:rPr>
        <w:t xml:space="preserve">, whereas in </w:t>
      </w:r>
      <w:r w:rsidR="00FA74BB">
        <w:rPr>
          <w:rFonts w:ascii="Times New Roman" w:hAnsi="Times New Roman" w:cs="Times New Roman"/>
          <w:sz w:val="24"/>
          <w:szCs w:val="24"/>
          <w:lang w:val="en-US"/>
        </w:rPr>
        <w:t>a recent study</w:t>
      </w:r>
      <w:r w:rsidR="00FE2C2F">
        <w:rPr>
          <w:rFonts w:ascii="Times New Roman" w:hAnsi="Times New Roman" w:cs="Times New Roman"/>
          <w:sz w:val="24"/>
          <w:szCs w:val="24"/>
          <w:lang w:val="en-US"/>
        </w:rPr>
        <w:t xml:space="preserve"> the </w:t>
      </w:r>
      <w:r w:rsidR="00827FDA">
        <w:rPr>
          <w:rFonts w:ascii="Times New Roman" w:hAnsi="Times New Roman" w:cs="Times New Roman"/>
          <w:sz w:val="24"/>
          <w:szCs w:val="24"/>
          <w:lang w:val="en-US"/>
        </w:rPr>
        <w:t xml:space="preserve">IL-1 receptor antagonist </w:t>
      </w:r>
      <w:proofErr w:type="spellStart"/>
      <w:r w:rsidR="00827FDA">
        <w:rPr>
          <w:rFonts w:ascii="Times New Roman" w:hAnsi="Times New Roman" w:cs="Times New Roman"/>
          <w:sz w:val="24"/>
          <w:szCs w:val="24"/>
          <w:lang w:val="en-US"/>
        </w:rPr>
        <w:t>anakinra</w:t>
      </w:r>
      <w:proofErr w:type="spellEnd"/>
      <w:r w:rsidR="00827FDA">
        <w:rPr>
          <w:rFonts w:ascii="Times New Roman" w:hAnsi="Times New Roman" w:cs="Times New Roman"/>
          <w:sz w:val="24"/>
          <w:szCs w:val="24"/>
          <w:lang w:val="en-US"/>
        </w:rPr>
        <w:t xml:space="preserve"> in</w:t>
      </w:r>
      <w:r w:rsidR="004C51EB">
        <w:rPr>
          <w:rFonts w:ascii="Times New Roman" w:hAnsi="Times New Roman" w:cs="Times New Roman"/>
          <w:sz w:val="24"/>
          <w:szCs w:val="24"/>
          <w:lang w:val="en-US"/>
        </w:rPr>
        <w:t>c</w:t>
      </w:r>
      <w:r w:rsidR="00827FDA">
        <w:rPr>
          <w:rFonts w:ascii="Times New Roman" w:hAnsi="Times New Roman" w:cs="Times New Roman"/>
          <w:sz w:val="24"/>
          <w:szCs w:val="24"/>
          <w:lang w:val="en-US"/>
        </w:rPr>
        <w:t>rease</w:t>
      </w:r>
      <w:r w:rsidR="00FE2C2F">
        <w:rPr>
          <w:rFonts w:ascii="Times New Roman" w:hAnsi="Times New Roman" w:cs="Times New Roman"/>
          <w:sz w:val="24"/>
          <w:szCs w:val="24"/>
          <w:lang w:val="en-US"/>
        </w:rPr>
        <w:t>d</w:t>
      </w:r>
      <w:r w:rsidR="004C51EB">
        <w:rPr>
          <w:rFonts w:ascii="Times New Roman" w:hAnsi="Times New Roman" w:cs="Times New Roman"/>
          <w:sz w:val="24"/>
          <w:szCs w:val="24"/>
          <w:lang w:val="en-US"/>
        </w:rPr>
        <w:t xml:space="preserve"> </w:t>
      </w:r>
      <w:r w:rsidR="005E1A85">
        <w:rPr>
          <w:rFonts w:ascii="Times New Roman" w:hAnsi="Times New Roman" w:cs="Times New Roman"/>
          <w:sz w:val="24"/>
          <w:szCs w:val="24"/>
          <w:lang w:val="en-US"/>
        </w:rPr>
        <w:t>SWA</w:t>
      </w:r>
      <w:r w:rsidR="00334B41">
        <w:rPr>
          <w:rFonts w:ascii="Times New Roman" w:hAnsi="Times New Roman" w:cs="Times New Roman"/>
          <w:sz w:val="24"/>
          <w:szCs w:val="24"/>
          <w:lang w:val="en-US"/>
        </w:rPr>
        <w:fldChar w:fldCharType="begin" w:fldLock="1"/>
      </w:r>
      <w:r w:rsidR="00F85092">
        <w:rPr>
          <w:rFonts w:ascii="Times New Roman" w:hAnsi="Times New Roman" w:cs="Times New Roman"/>
          <w:sz w:val="24"/>
          <w:szCs w:val="24"/>
          <w:lang w:val="en-US"/>
        </w:rPr>
        <w:instrText>ADDIN CSL_CITATION { "citationItems" : [ { "id" : "ITEM-1", "itemData" : { "DOI" : "10.1016/j.bbi.2014.11.012", "ISSN" : "08891591", "PMID" : "25535859", "abstract" : "Pro-inflammatory cytokines like interleukin-1 beta (IL-1) are major players in the interaction between the immune system and the central nervous system. Various animal studies report a sleep-promoting effect of IL-1 leading to enhanced slow wave sleep (SWS). Moreover, this cytokine was shown to affect hippocampus-dependent memory. However, the role of IL-1 in human sleep and memory is not yet understood. We administered the synthetic IL-1 receptor antagonist anakinra (IL-1ra) in healthy humans (100mg, subcutaneously, before sleep; n=16) to investigate the role of IL-1 signaling in sleep regulation and sleep-dependent declarative memory consolidation. Inasmuch monocytes have been considered a model for central nervous microglia, we monitored cytokine production in classical and non-classical blood monocytes to gain clues about how central nervous effects of IL-1ra are conveyed. Contrary to our expectation, IL-1ra increased EEG slow wave activity during SWS and non-rapid eye movement (NonREM) sleep, indicating a deepening of sleep, while sleep-associated memory consolidation remained unchanged. Moreover, IL-1ra slightly increased prolactin and reduced cortisol levels during sleep. Production of IL-1 by classical monocytes was diminished after IL-1ra. The discrepancy to findings in animal studies might reflect species differences and underlines the importance of studying cytokine effects in humans.", "author" : [ { "dropping-particle" : "", "family" : "Schmidt", "given" : "Eva-Maria", "non-dropping-particle" : "", "parse-names" : false, "suffix" : "" }, { "dropping-particle" : "", "family" : "Linz", "given" : "Barbara", "non-dropping-particle" : "", "parse-names" : false, "suffix" : "" }, { "dropping-particle" : "", "family" : "Diekelmann", "given" : "Susanne", "non-dropping-particle" : "", "parse-names" : false, "suffix" : "" }, { "dropping-particle" : "", "family" : "Besedovsky", "given" : "Luciana", "non-dropping-particle" : "", "parse-names" : false, "suffix" : "" }, { "dropping-particle" : "", "family" : "Lange", "given" : "Tanja", "non-dropping-particle" : "", "parse-names" : false, "suffix" : "" }, { "dropping-particle" : "", "family" : "Born", "given" : "Jan", "non-dropping-particle" : "", "parse-names" : false, "suffix" : "" } ], "container-title" : "Brain, Behavior, and Immunity", "id" : "ITEM-1", "issued" : { "date-parts" : [ [ "2015", "7" ] ] }, "page" : "178-185", "title" : "Effects of an interleukin-1 receptor antagonist on human sleep, sleep-associated memory consolidation, and blood monocytes", "type" : "article-journal", "volume" : "47" }, "uris" : [ "http://www.mendeley.com/documents/?uuid=c1fbbd18-6452-429c-8955-f84903eab06b" ] } ], "mendeley" : { "formattedCitation" : "&lt;sup&gt;16&lt;/sup&gt;", "plainTextFormattedCitation" : "16", "previouslyFormattedCitation" : "&lt;sup&gt;16&lt;/sup&gt;" }, "properties" : { "noteIndex" : 0 }, "schema" : "https://github.com/citation-style-language/schema/raw/master/csl-citation.json" }</w:instrText>
      </w:r>
      <w:r w:rsidR="00334B41">
        <w:rPr>
          <w:rFonts w:ascii="Times New Roman" w:hAnsi="Times New Roman" w:cs="Times New Roman"/>
          <w:sz w:val="24"/>
          <w:szCs w:val="24"/>
          <w:lang w:val="en-US"/>
        </w:rPr>
        <w:fldChar w:fldCharType="separate"/>
      </w:r>
      <w:r w:rsidR="00F85092" w:rsidRPr="00F85092">
        <w:rPr>
          <w:rFonts w:ascii="Times New Roman" w:hAnsi="Times New Roman" w:cs="Times New Roman"/>
          <w:noProof/>
          <w:sz w:val="24"/>
          <w:szCs w:val="24"/>
          <w:vertAlign w:val="superscript"/>
          <w:lang w:val="en-US"/>
        </w:rPr>
        <w:t>16</w:t>
      </w:r>
      <w:r w:rsidR="00334B41">
        <w:rPr>
          <w:rFonts w:ascii="Times New Roman" w:hAnsi="Times New Roman" w:cs="Times New Roman"/>
          <w:sz w:val="24"/>
          <w:szCs w:val="24"/>
          <w:lang w:val="en-US"/>
        </w:rPr>
        <w:fldChar w:fldCharType="end"/>
      </w:r>
      <w:r w:rsidR="00EE53E2">
        <w:rPr>
          <w:rFonts w:ascii="Times New Roman" w:hAnsi="Times New Roman" w:cs="Times New Roman"/>
          <w:sz w:val="24"/>
          <w:szCs w:val="24"/>
          <w:lang w:val="en-US"/>
        </w:rPr>
        <w:t>.</w:t>
      </w:r>
      <w:r w:rsidR="00FA74BB">
        <w:rPr>
          <w:rFonts w:ascii="Times New Roman" w:hAnsi="Times New Roman" w:cs="Times New Roman"/>
          <w:sz w:val="24"/>
          <w:szCs w:val="24"/>
          <w:lang w:val="en-US"/>
        </w:rPr>
        <w:t xml:space="preserve"> </w:t>
      </w:r>
    </w:p>
    <w:p w14:paraId="04EFB4DC" w14:textId="77A264F4" w:rsidR="00705CCF" w:rsidRDefault="002F6F28" w:rsidP="002F6F28">
      <w:pPr>
        <w:spacing w:line="480" w:lineRule="auto"/>
        <w:ind w:firstLine="708"/>
        <w:jc w:val="both"/>
        <w:rPr>
          <w:rStyle w:val="hps"/>
          <w:rFonts w:ascii="Times New Roman" w:hAnsi="Times New Roman"/>
          <w:color w:val="4F81BD" w:themeColor="accent1"/>
          <w:sz w:val="24"/>
          <w:szCs w:val="24"/>
          <w:lang w:val="en"/>
        </w:rPr>
      </w:pPr>
      <w:r>
        <w:rPr>
          <w:rStyle w:val="hps"/>
          <w:rFonts w:ascii="Times New Roman" w:hAnsi="Times New Roman"/>
          <w:color w:val="000000" w:themeColor="text1"/>
          <w:sz w:val="24"/>
          <w:szCs w:val="24"/>
          <w:lang w:val="en"/>
        </w:rPr>
        <w:t xml:space="preserve">In light of the mixed picture of effects in humans, here we re-investigated the effects of minocycline on sleep in healthy humans and also assessed sleep-associated memory consolidation. </w:t>
      </w:r>
      <w:r w:rsidR="00FA74BB">
        <w:rPr>
          <w:rFonts w:ascii="Times New Roman" w:hAnsi="Times New Roman" w:cs="Times New Roman"/>
          <w:sz w:val="24"/>
          <w:szCs w:val="24"/>
          <w:lang w:val="en-US"/>
        </w:rPr>
        <w:t>The broad-spectrum tetracycline</w:t>
      </w:r>
      <w:r w:rsidR="00921C91">
        <w:rPr>
          <w:rFonts w:ascii="Times New Roman" w:hAnsi="Times New Roman" w:cs="Times New Roman"/>
          <w:sz w:val="24"/>
          <w:szCs w:val="24"/>
          <w:lang w:val="en-US"/>
        </w:rPr>
        <w:t xml:space="preserve"> antibiotic </w:t>
      </w:r>
      <w:r w:rsidR="00D2671A">
        <w:rPr>
          <w:rFonts w:ascii="Times New Roman" w:hAnsi="Times New Roman" w:cs="Times New Roman"/>
          <w:sz w:val="24"/>
          <w:szCs w:val="24"/>
          <w:lang w:val="en-US"/>
        </w:rPr>
        <w:t>minocycline</w:t>
      </w:r>
      <w:r w:rsidR="00FA74BB">
        <w:rPr>
          <w:rFonts w:ascii="Times New Roman" w:hAnsi="Times New Roman" w:cs="Times New Roman"/>
          <w:sz w:val="24"/>
          <w:szCs w:val="24"/>
          <w:lang w:val="en-US"/>
        </w:rPr>
        <w:t xml:space="preserve"> is </w:t>
      </w:r>
      <w:r w:rsidR="001433BB">
        <w:rPr>
          <w:rStyle w:val="hps"/>
          <w:rFonts w:ascii="Times New Roman" w:hAnsi="Times New Roman"/>
          <w:color w:val="000000" w:themeColor="text1"/>
          <w:sz w:val="24"/>
          <w:szCs w:val="24"/>
          <w:lang w:val="en"/>
        </w:rPr>
        <w:t xml:space="preserve">particularly suited for </w:t>
      </w:r>
      <w:r>
        <w:rPr>
          <w:rStyle w:val="hps"/>
          <w:rFonts w:ascii="Times New Roman" w:hAnsi="Times New Roman"/>
          <w:color w:val="000000" w:themeColor="text1"/>
          <w:sz w:val="24"/>
          <w:szCs w:val="24"/>
          <w:lang w:val="en"/>
        </w:rPr>
        <w:t>e</w:t>
      </w:r>
      <w:r w:rsidR="00173AE0">
        <w:rPr>
          <w:rStyle w:val="hps"/>
          <w:rFonts w:ascii="Times New Roman" w:hAnsi="Times New Roman"/>
          <w:color w:val="000000" w:themeColor="text1"/>
          <w:sz w:val="24"/>
          <w:szCs w:val="24"/>
          <w:lang w:val="en"/>
        </w:rPr>
        <w:t>xamining the role o</w:t>
      </w:r>
      <w:r>
        <w:rPr>
          <w:rStyle w:val="hps"/>
          <w:rFonts w:ascii="Times New Roman" w:hAnsi="Times New Roman"/>
          <w:color w:val="000000" w:themeColor="text1"/>
          <w:sz w:val="24"/>
          <w:szCs w:val="24"/>
          <w:lang w:val="en"/>
        </w:rPr>
        <w:t xml:space="preserve">f inflammatory signaling on brain </w:t>
      </w:r>
      <w:r w:rsidR="00E14726">
        <w:rPr>
          <w:rStyle w:val="hps"/>
          <w:rFonts w:ascii="Times New Roman" w:hAnsi="Times New Roman"/>
          <w:color w:val="000000" w:themeColor="text1"/>
          <w:sz w:val="24"/>
          <w:szCs w:val="24"/>
          <w:lang w:val="en"/>
        </w:rPr>
        <w:t>processes</w:t>
      </w:r>
      <w:r>
        <w:rPr>
          <w:rStyle w:val="hps"/>
          <w:rFonts w:ascii="Times New Roman" w:hAnsi="Times New Roman"/>
          <w:color w:val="000000" w:themeColor="text1"/>
          <w:sz w:val="24"/>
          <w:szCs w:val="24"/>
          <w:lang w:val="en"/>
        </w:rPr>
        <w:t xml:space="preserve"> in humans</w:t>
      </w:r>
      <w:r w:rsidR="00FA74BB">
        <w:rPr>
          <w:rStyle w:val="hps"/>
          <w:rFonts w:ascii="Times New Roman" w:hAnsi="Times New Roman"/>
          <w:color w:val="000000" w:themeColor="text1"/>
          <w:sz w:val="24"/>
          <w:szCs w:val="24"/>
          <w:lang w:val="en"/>
        </w:rPr>
        <w:t xml:space="preserve">, </w:t>
      </w:r>
      <w:r w:rsidR="001433BB">
        <w:rPr>
          <w:rStyle w:val="hps"/>
          <w:rFonts w:ascii="Times New Roman" w:hAnsi="Times New Roman"/>
          <w:color w:val="000000" w:themeColor="text1"/>
          <w:sz w:val="24"/>
          <w:szCs w:val="24"/>
          <w:lang w:val="en"/>
        </w:rPr>
        <w:t xml:space="preserve">because it </w:t>
      </w:r>
      <w:r w:rsidR="00FA74BB">
        <w:rPr>
          <w:rStyle w:val="hps"/>
          <w:rFonts w:ascii="Times New Roman" w:hAnsi="Times New Roman"/>
          <w:color w:val="000000" w:themeColor="text1"/>
          <w:sz w:val="24"/>
          <w:szCs w:val="24"/>
          <w:lang w:val="en"/>
        </w:rPr>
        <w:t xml:space="preserve">readily </w:t>
      </w:r>
      <w:r w:rsidR="001433BB">
        <w:rPr>
          <w:rStyle w:val="hps"/>
          <w:rFonts w:ascii="Times New Roman" w:hAnsi="Times New Roman"/>
          <w:color w:val="000000" w:themeColor="text1"/>
          <w:sz w:val="24"/>
          <w:szCs w:val="24"/>
          <w:lang w:val="en"/>
        </w:rPr>
        <w:t xml:space="preserve">crosses the blood-brain barrier and </w:t>
      </w:r>
      <w:r w:rsidR="00FA74BB">
        <w:rPr>
          <w:rStyle w:val="hps"/>
          <w:rFonts w:ascii="Times New Roman" w:hAnsi="Times New Roman"/>
          <w:color w:val="000000" w:themeColor="text1"/>
          <w:sz w:val="24"/>
          <w:szCs w:val="24"/>
          <w:lang w:val="en"/>
        </w:rPr>
        <w:t xml:space="preserve">exerts </w:t>
      </w:r>
      <w:r w:rsidR="000B10F5">
        <w:rPr>
          <w:rStyle w:val="hps"/>
          <w:rFonts w:ascii="Times New Roman" w:hAnsi="Times New Roman"/>
          <w:color w:val="000000" w:themeColor="text1"/>
          <w:sz w:val="24"/>
          <w:szCs w:val="24"/>
          <w:lang w:val="en"/>
        </w:rPr>
        <w:t>its anti-inflammatory effects</w:t>
      </w:r>
      <w:r w:rsidR="00FD54E6">
        <w:rPr>
          <w:rStyle w:val="hps"/>
          <w:rFonts w:ascii="Times New Roman" w:hAnsi="Times New Roman"/>
          <w:color w:val="000000" w:themeColor="text1"/>
          <w:sz w:val="24"/>
          <w:szCs w:val="24"/>
          <w:lang w:val="en"/>
        </w:rPr>
        <w:t xml:space="preserve"> </w:t>
      </w:r>
      <w:r w:rsidR="00AF7495">
        <w:rPr>
          <w:rStyle w:val="hps"/>
          <w:rFonts w:ascii="Times New Roman" w:hAnsi="Times New Roman"/>
          <w:color w:val="000000" w:themeColor="text1"/>
          <w:sz w:val="24"/>
          <w:szCs w:val="24"/>
          <w:lang w:val="en"/>
        </w:rPr>
        <w:t xml:space="preserve">directly </w:t>
      </w:r>
      <w:r w:rsidR="000B10F5">
        <w:rPr>
          <w:rStyle w:val="hps"/>
          <w:rFonts w:ascii="Times New Roman" w:hAnsi="Times New Roman"/>
          <w:color w:val="000000" w:themeColor="text1"/>
          <w:sz w:val="24"/>
          <w:szCs w:val="24"/>
          <w:lang w:val="en"/>
        </w:rPr>
        <w:t xml:space="preserve">in the brain by </w:t>
      </w:r>
      <w:r w:rsidR="001433BB">
        <w:rPr>
          <w:rStyle w:val="hps"/>
          <w:rFonts w:ascii="Times New Roman" w:hAnsi="Times New Roman"/>
          <w:color w:val="000000" w:themeColor="text1"/>
          <w:sz w:val="24"/>
          <w:szCs w:val="24"/>
          <w:lang w:val="en"/>
        </w:rPr>
        <w:t>suppress</w:t>
      </w:r>
      <w:r w:rsidR="000B10F5">
        <w:rPr>
          <w:rStyle w:val="hps"/>
          <w:rFonts w:ascii="Times New Roman" w:hAnsi="Times New Roman"/>
          <w:color w:val="000000" w:themeColor="text1"/>
          <w:sz w:val="24"/>
          <w:szCs w:val="24"/>
          <w:lang w:val="en"/>
        </w:rPr>
        <w:t>ing</w:t>
      </w:r>
      <w:r w:rsidR="001433BB">
        <w:rPr>
          <w:rStyle w:val="hps"/>
          <w:rFonts w:ascii="Times New Roman" w:hAnsi="Times New Roman"/>
          <w:color w:val="000000" w:themeColor="text1"/>
          <w:sz w:val="24"/>
          <w:szCs w:val="24"/>
          <w:lang w:val="en"/>
        </w:rPr>
        <w:t xml:space="preserve"> </w:t>
      </w:r>
      <w:r w:rsidR="00690438">
        <w:rPr>
          <w:rStyle w:val="hps"/>
          <w:rFonts w:ascii="Times New Roman" w:hAnsi="Times New Roman"/>
          <w:color w:val="000000" w:themeColor="text1"/>
          <w:sz w:val="24"/>
          <w:szCs w:val="24"/>
          <w:lang w:val="en"/>
        </w:rPr>
        <w:t xml:space="preserve">microglial activation and </w:t>
      </w:r>
      <w:r w:rsidR="001433BB">
        <w:rPr>
          <w:rStyle w:val="hps"/>
          <w:rFonts w:ascii="Times New Roman" w:hAnsi="Times New Roman"/>
          <w:color w:val="000000" w:themeColor="text1"/>
          <w:sz w:val="24"/>
          <w:szCs w:val="24"/>
          <w:lang w:val="en"/>
        </w:rPr>
        <w:t xml:space="preserve">pro-inflammatory cytokine </w:t>
      </w:r>
      <w:r w:rsidR="000B10F5">
        <w:rPr>
          <w:rStyle w:val="hps"/>
          <w:rFonts w:ascii="Times New Roman" w:hAnsi="Times New Roman"/>
          <w:color w:val="000000" w:themeColor="text1"/>
          <w:sz w:val="24"/>
          <w:szCs w:val="24"/>
          <w:lang w:val="en"/>
        </w:rPr>
        <w:t>production</w:t>
      </w:r>
      <w:r w:rsidR="00F91F1C">
        <w:rPr>
          <w:rStyle w:val="hps"/>
          <w:rFonts w:ascii="Times New Roman" w:hAnsi="Times New Roman" w:cs="Times New Roman"/>
          <w:color w:val="000000" w:themeColor="text1"/>
          <w:sz w:val="24"/>
          <w:szCs w:val="24"/>
          <w:lang w:val="en"/>
        </w:rPr>
        <w:fldChar w:fldCharType="begin" w:fldLock="1"/>
      </w:r>
      <w:r w:rsidR="00F85092">
        <w:rPr>
          <w:rStyle w:val="hps"/>
          <w:rFonts w:ascii="Times New Roman" w:hAnsi="Times New Roman" w:cs="Times New Roman"/>
          <w:color w:val="000000" w:themeColor="text1"/>
          <w:sz w:val="24"/>
          <w:szCs w:val="24"/>
          <w:lang w:val="en"/>
        </w:rPr>
        <w:instrText>ADDIN CSL_CITATION { "citationItems" : [ { "id" : "ITEM-1", "itemData" : { "DOI" : "10.1111/bph.12139", "ISSN" : "1476-5381", "PMID" : "23441623", "abstract" : "Minocycline is a second-generation, semi-synthetic tetracycline that has been in therapeutic use for over 30 years because of its antibiotic properties against both gram-positive and gram-negative bacteria. It is mainly used in the treatment of acne vulgaris and some sexually transmitted diseases. Recently, it has been reported that tetracyclines can exert a variety of biological actions that are independent of their anti-microbial activity, including anti-inflammatory and anti-apoptotic activities, and inhibition of proteolysis, angiogenesis and tumour metastasis. These findings specifically concern to minocycline as it has recently been found to have multiple non-antibiotic biological effects that are beneficial in experimental models of various diseases with an inflammatory basis, including dermatitis, periodontitis, atherosclerosis and autoimmune disorders such as rheumatoid arthritis and inflammatory bowel disease. Of note, minocycline has also emerged as the most effective tetracycline derivative at providing neuroprotection. This effect has been confirmed in experimental models of ischaemia, traumatic brain injury and neuropathic pain, and of several neurodegenerative conditions including Parkinson's disease, Huntington's disease, amyotrophic lateral sclerosis, Alzheimer's disease, multiple sclerosis and spinal cord injury. Moreover, other pre-clinical studies have shown its ability to inhibit malignant cell growth and activation and replication of human immunodeficiency virus, and to prevent bone resorption. Considering the above-mentioned findings, this review will cover the most important topics in the pharmacology of minocycline to date, supporting its evaluation as a new therapeutic approach for many of the diseases described herein.", "author" : [ { "dropping-particle" : "", "family" : "Garrido-Mesa", "given" : "N", "non-dropping-particle" : "", "parse-names" : false, "suffix" : "" }, { "dropping-particle" : "", "family" : "Zarzuelo", "given" : "A", "non-dropping-particle" : "", "parse-names" : false, "suffix" : "" }, { "dropping-particle" : "", "family" : "G\u00e1lvez", "given" : "J", "non-dropping-particle" : "", "parse-names" : false, "suffix" : "" } ], "container-title" : "British journal of pharmacology", "id" : "ITEM-1", "issue" : "2", "issued" : { "date-parts" : [ [ "2013", "5" ] ] }, "page" : "337-52", "title" : "Minocycline: far beyond an antibiotic.", "type" : "article-journal", "volume" : "169" }, "uris" : [ "http://www.mendeley.com/documents/?uuid=c4bb32db-62e1-41ed-a246-3028a93aa528" ] } ], "mendeley" : { "formattedCitation" : "&lt;sup&gt;17&lt;/sup&gt;", "plainTextFormattedCitation" : "17", "previouslyFormattedCitation" : "&lt;sup&gt;17&lt;/sup&gt;" }, "properties" : { "noteIndex" : 0 }, "schema" : "https://github.com/citation-style-language/schema/raw/master/csl-citation.json" }</w:instrText>
      </w:r>
      <w:r w:rsidR="00F91F1C">
        <w:rPr>
          <w:rStyle w:val="hps"/>
          <w:rFonts w:ascii="Times New Roman" w:hAnsi="Times New Roman" w:cs="Times New Roman"/>
          <w:color w:val="000000" w:themeColor="text1"/>
          <w:sz w:val="24"/>
          <w:szCs w:val="24"/>
          <w:lang w:val="en"/>
        </w:rPr>
        <w:fldChar w:fldCharType="separate"/>
      </w:r>
      <w:r w:rsidR="00F85092" w:rsidRPr="00F85092">
        <w:rPr>
          <w:rStyle w:val="hps"/>
          <w:rFonts w:ascii="Times New Roman" w:hAnsi="Times New Roman" w:cs="Times New Roman"/>
          <w:noProof/>
          <w:color w:val="000000" w:themeColor="text1"/>
          <w:sz w:val="24"/>
          <w:szCs w:val="24"/>
          <w:vertAlign w:val="superscript"/>
          <w:lang w:val="en"/>
        </w:rPr>
        <w:t>17</w:t>
      </w:r>
      <w:r w:rsidR="00F91F1C">
        <w:rPr>
          <w:rStyle w:val="hps"/>
          <w:rFonts w:ascii="Times New Roman" w:hAnsi="Times New Roman" w:cs="Times New Roman"/>
          <w:color w:val="000000" w:themeColor="text1"/>
          <w:sz w:val="24"/>
          <w:szCs w:val="24"/>
          <w:lang w:val="en"/>
        </w:rPr>
        <w:fldChar w:fldCharType="end"/>
      </w:r>
      <w:r w:rsidR="001433BB">
        <w:rPr>
          <w:rStyle w:val="hps"/>
          <w:rFonts w:ascii="Times New Roman" w:hAnsi="Times New Roman"/>
          <w:color w:val="000000" w:themeColor="text1"/>
          <w:sz w:val="24"/>
          <w:szCs w:val="24"/>
          <w:lang w:val="en"/>
        </w:rPr>
        <w:t xml:space="preserve">. </w:t>
      </w:r>
    </w:p>
    <w:p w14:paraId="7AFA0488" w14:textId="77777777" w:rsidR="00715F29" w:rsidRPr="008245AB" w:rsidRDefault="00715F29" w:rsidP="00A82A55">
      <w:pPr>
        <w:spacing w:after="0" w:line="480" w:lineRule="auto"/>
        <w:jc w:val="both"/>
        <w:rPr>
          <w:rFonts w:ascii="Times New Roman" w:hAnsi="Times New Roman"/>
          <w:b/>
          <w:color w:val="000000"/>
          <w:sz w:val="24"/>
          <w:szCs w:val="24"/>
          <w:lang w:val="en"/>
        </w:rPr>
      </w:pPr>
    </w:p>
    <w:p w14:paraId="648CC07A" w14:textId="77777777" w:rsidR="00A82A55" w:rsidRPr="006C4C1A" w:rsidRDefault="00A82A55" w:rsidP="00A82A55">
      <w:pPr>
        <w:spacing w:after="0" w:line="480" w:lineRule="auto"/>
        <w:jc w:val="both"/>
        <w:rPr>
          <w:rFonts w:ascii="Times New Roman" w:hAnsi="Times New Roman"/>
          <w:color w:val="000000"/>
          <w:sz w:val="24"/>
          <w:szCs w:val="24"/>
          <w:lang w:val="en-US"/>
        </w:rPr>
      </w:pPr>
      <w:r w:rsidRPr="006C4C1A">
        <w:rPr>
          <w:rFonts w:ascii="Times New Roman" w:hAnsi="Times New Roman"/>
          <w:b/>
          <w:color w:val="000000"/>
          <w:sz w:val="24"/>
          <w:szCs w:val="24"/>
          <w:lang w:val="en-US"/>
        </w:rPr>
        <w:t>2. Material and Methods</w:t>
      </w:r>
      <w:r w:rsidR="003B471C" w:rsidRPr="006C4C1A">
        <w:rPr>
          <w:rFonts w:ascii="Times New Roman" w:hAnsi="Times New Roman"/>
          <w:b/>
          <w:color w:val="000000"/>
          <w:sz w:val="24"/>
          <w:szCs w:val="24"/>
          <w:lang w:val="en-US"/>
        </w:rPr>
        <w:t xml:space="preserve"> </w:t>
      </w:r>
    </w:p>
    <w:p w14:paraId="06C0F7E4" w14:textId="77777777" w:rsidR="00A82A55" w:rsidRPr="0033545C" w:rsidRDefault="00A82A55" w:rsidP="00A82A55">
      <w:pPr>
        <w:spacing w:after="0" w:line="480" w:lineRule="auto"/>
        <w:rPr>
          <w:rFonts w:ascii="Times New Roman" w:hAnsi="Times New Roman"/>
          <w:i/>
          <w:color w:val="000000"/>
          <w:sz w:val="24"/>
          <w:szCs w:val="24"/>
          <w:lang w:val="en-GB"/>
        </w:rPr>
      </w:pPr>
      <w:r w:rsidRPr="0033545C">
        <w:rPr>
          <w:rFonts w:ascii="Times New Roman" w:hAnsi="Times New Roman"/>
          <w:i/>
          <w:color w:val="000000"/>
          <w:sz w:val="24"/>
          <w:szCs w:val="24"/>
          <w:lang w:val="en-GB"/>
        </w:rPr>
        <w:t>2.1. Subjects</w:t>
      </w:r>
    </w:p>
    <w:p w14:paraId="33F2AB10" w14:textId="189A00EF" w:rsidR="00A82A55" w:rsidRPr="0033545C" w:rsidRDefault="00A82A55" w:rsidP="008513F0">
      <w:pPr>
        <w:spacing w:after="0" w:line="480" w:lineRule="auto"/>
        <w:jc w:val="both"/>
        <w:rPr>
          <w:rFonts w:ascii="Times New Roman" w:hAnsi="Times New Roman"/>
          <w:color w:val="000000"/>
          <w:sz w:val="24"/>
          <w:szCs w:val="24"/>
          <w:lang w:val="en-GB"/>
        </w:rPr>
      </w:pPr>
      <w:r w:rsidRPr="0033545C">
        <w:rPr>
          <w:rStyle w:val="shorttext"/>
          <w:rFonts w:ascii="Times New Roman" w:hAnsi="Times New Roman"/>
          <w:color w:val="000000"/>
          <w:sz w:val="24"/>
          <w:szCs w:val="24"/>
          <w:lang w:val="en-GB"/>
        </w:rPr>
        <w:t xml:space="preserve">Subjects were </w:t>
      </w:r>
      <w:r w:rsidR="009B3190">
        <w:rPr>
          <w:rStyle w:val="shorttext"/>
          <w:rFonts w:ascii="Times New Roman" w:hAnsi="Times New Roman"/>
          <w:color w:val="000000"/>
          <w:sz w:val="24"/>
          <w:szCs w:val="24"/>
          <w:lang w:val="en-GB"/>
        </w:rPr>
        <w:t>21</w:t>
      </w:r>
      <w:r w:rsidR="008A7E31">
        <w:rPr>
          <w:rStyle w:val="shorttext"/>
          <w:rFonts w:ascii="Times New Roman" w:hAnsi="Times New Roman"/>
          <w:color w:val="000000"/>
          <w:sz w:val="24"/>
          <w:szCs w:val="24"/>
          <w:lang w:val="en-GB"/>
        </w:rPr>
        <w:t xml:space="preserve"> healthy men </w:t>
      </w:r>
      <w:r w:rsidR="00E44AF3">
        <w:rPr>
          <w:rStyle w:val="shorttext"/>
          <w:rFonts w:ascii="Times New Roman" w:hAnsi="Times New Roman"/>
          <w:color w:val="000000"/>
          <w:sz w:val="24"/>
          <w:szCs w:val="24"/>
          <w:lang w:val="en-GB"/>
        </w:rPr>
        <w:t>(mean ± SEM age:</w:t>
      </w:r>
      <w:r w:rsidR="008A7E31">
        <w:rPr>
          <w:rStyle w:val="shorttext"/>
          <w:rFonts w:ascii="Times New Roman" w:hAnsi="Times New Roman"/>
          <w:color w:val="000000"/>
          <w:sz w:val="24"/>
          <w:szCs w:val="24"/>
          <w:lang w:val="en-GB"/>
        </w:rPr>
        <w:t xml:space="preserve"> 23.39 ± 3.56 y</w:t>
      </w:r>
      <w:r w:rsidR="00B8020B">
        <w:rPr>
          <w:rStyle w:val="shorttext"/>
          <w:rFonts w:ascii="Times New Roman" w:hAnsi="Times New Roman"/>
          <w:color w:val="000000"/>
          <w:sz w:val="24"/>
          <w:szCs w:val="24"/>
          <w:lang w:val="en-GB"/>
        </w:rPr>
        <w:t>ea</w:t>
      </w:r>
      <w:r w:rsidR="008A7E31">
        <w:rPr>
          <w:rStyle w:val="shorttext"/>
          <w:rFonts w:ascii="Times New Roman" w:hAnsi="Times New Roman"/>
          <w:color w:val="000000"/>
          <w:sz w:val="24"/>
          <w:szCs w:val="24"/>
          <w:lang w:val="en-GB"/>
        </w:rPr>
        <w:t>rs</w:t>
      </w:r>
      <w:r w:rsidR="00E44AF3">
        <w:rPr>
          <w:rStyle w:val="shorttext"/>
          <w:rFonts w:ascii="Times New Roman" w:hAnsi="Times New Roman"/>
          <w:color w:val="000000"/>
          <w:sz w:val="24"/>
          <w:szCs w:val="24"/>
          <w:lang w:val="en-GB"/>
        </w:rPr>
        <w:t xml:space="preserve">, </w:t>
      </w:r>
      <w:r w:rsidR="008A7E31">
        <w:rPr>
          <w:rStyle w:val="shorttext"/>
          <w:rFonts w:ascii="Times New Roman" w:hAnsi="Times New Roman"/>
          <w:color w:val="000000"/>
          <w:sz w:val="24"/>
          <w:szCs w:val="24"/>
          <w:lang w:val="en-GB"/>
        </w:rPr>
        <w:t>range 18 - 33</w:t>
      </w:r>
      <w:r w:rsidRPr="0033545C">
        <w:rPr>
          <w:rStyle w:val="shorttext"/>
          <w:rFonts w:ascii="Times New Roman" w:hAnsi="Times New Roman"/>
          <w:color w:val="000000"/>
          <w:sz w:val="24"/>
          <w:szCs w:val="24"/>
          <w:lang w:val="en-GB"/>
        </w:rPr>
        <w:t xml:space="preserve"> y</w:t>
      </w:r>
      <w:r w:rsidR="00B8020B">
        <w:rPr>
          <w:rStyle w:val="shorttext"/>
          <w:rFonts w:ascii="Times New Roman" w:hAnsi="Times New Roman"/>
          <w:color w:val="000000"/>
          <w:sz w:val="24"/>
          <w:szCs w:val="24"/>
          <w:lang w:val="en-GB"/>
        </w:rPr>
        <w:t>ea</w:t>
      </w:r>
      <w:r w:rsidRPr="0033545C">
        <w:rPr>
          <w:rStyle w:val="shorttext"/>
          <w:rFonts w:ascii="Times New Roman" w:hAnsi="Times New Roman"/>
          <w:color w:val="000000"/>
          <w:sz w:val="24"/>
          <w:szCs w:val="24"/>
          <w:lang w:val="en-GB"/>
        </w:rPr>
        <w:t>rs).</w:t>
      </w:r>
      <w:r w:rsidRPr="0033545C">
        <w:rPr>
          <w:rFonts w:ascii="Times New Roman" w:hAnsi="Times New Roman"/>
          <w:color w:val="000000"/>
          <w:sz w:val="24"/>
          <w:szCs w:val="24"/>
          <w:lang w:val="en-GB"/>
        </w:rPr>
        <w:t xml:space="preserve"> Women were not included in th</w:t>
      </w:r>
      <w:r w:rsidR="00E44AF3">
        <w:rPr>
          <w:rFonts w:ascii="Times New Roman" w:hAnsi="Times New Roman"/>
          <w:color w:val="000000"/>
          <w:sz w:val="24"/>
          <w:szCs w:val="24"/>
          <w:lang w:val="en-GB"/>
        </w:rPr>
        <w:t>e</w:t>
      </w:r>
      <w:r w:rsidRPr="0033545C">
        <w:rPr>
          <w:rFonts w:ascii="Times New Roman" w:hAnsi="Times New Roman"/>
          <w:color w:val="000000"/>
          <w:sz w:val="24"/>
          <w:szCs w:val="24"/>
          <w:lang w:val="en-GB"/>
        </w:rPr>
        <w:t xml:space="preserve"> study because of known interactions between slee</w:t>
      </w:r>
      <w:r w:rsidR="0093157A">
        <w:rPr>
          <w:rFonts w:ascii="Times New Roman" w:hAnsi="Times New Roman"/>
          <w:color w:val="000000"/>
          <w:sz w:val="24"/>
          <w:szCs w:val="24"/>
          <w:lang w:val="en-GB"/>
        </w:rPr>
        <w:t>p and the menstrual cycle (e.g.,</w:t>
      </w:r>
      <w:r w:rsidR="005C3BB3">
        <w:rPr>
          <w:rFonts w:ascii="Times New Roman" w:hAnsi="Times New Roman"/>
          <w:color w:val="000000"/>
          <w:sz w:val="24"/>
          <w:szCs w:val="24"/>
          <w:lang w:val="en-GB"/>
        </w:rPr>
        <w:fldChar w:fldCharType="begin" w:fldLock="1"/>
      </w:r>
      <w:r w:rsidR="005C3BB3">
        <w:rPr>
          <w:rFonts w:ascii="Times New Roman" w:hAnsi="Times New Roman"/>
          <w:color w:val="000000"/>
          <w:sz w:val="24"/>
          <w:szCs w:val="24"/>
          <w:lang w:val="en-GB"/>
        </w:rPr>
        <w:instrText>ADDIN CSL_CITATION { "citationItems" : [ { "id" : "ITEM-1", "itemData" : { "DOI" : "10.1016/j.sleep.2006.09.011", "ISSN" : "13899457", "PMID" : "17383933", "abstract" : "Women with ovulatory menstrual cycles have a circadian rhythm superimposed on the menstrual-associated rhythm; in turn, menstrual events affect the circadian rhythm. In this paper, we review circadian rhythms in temperature, selected hormone profiles, and sleep-wake behavior in healthy women at different phases of the menstrual cycle. The effects on menstrual cycle rhythmicity of disrupted circadian rhythms, for example, with shiftwork and altered circadian rhythms in women with menstrual-related mood disturbances, are discussed. Compared to the follicular phase, in the post-ovulation luteal phase, body temperature is elevated, but the amplitude of the temperature rhythm is reduced. Evidence indicates that the amplitude of other rhythms, such as melatonin and cortisol, may also be blunted in the luteal phase. Subjective sleep quality is lowest around menses, but the timing and composition of sleep remains relatively stable across the menstrual cycle in healthy women, apart from an increase in spindle frequency activity and a minor decrease in rapid eye movement (REM) sleep during the luteal phase. Disruption of circadian rhythms is associated with disturbances in menstrual function. Female shiftworkers compared to non-shiftworkers are more likely to report menstrual irregularity and longer menstrual cycles. There also is accumulating evidence that circadian disruption increases the risk of breast cancer in women, possibly due to altered light exposure and reduced melatonin secretion. Further investigations into the biological consequences of circadian disruption in women will offer insight into some menstrual-associated disorders, including mood changes, as well as reproductive function and possible links with breast cancer.", "author" : [ { "dropping-particle" : "", "family" : "Baker", "given" : "Fiona C.", "non-dropping-particle" : "", "parse-names" : false, "suffix" : "" }, { "dropping-particle" : "", "family" : "Driver", "given" : "Helen S.", "non-dropping-particle" : "", "parse-names" : false, "suffix" : "" } ], "container-title" : "Sleep Medicine", "id" : "ITEM-1", "issue" : "6", "issued" : { "date-parts" : [ [ "2007", "9" ] ] }, "page" : "613-622", "title" : "Circadian rhythms, sleep, and the menstrual cycle", "type" : "article-journal", "volume" : "8" }, "uris" : [ "http://www.mendeley.com/documents/?uuid=012708c9-f84c-4873-8d34-24cd743d0737" ] } ], "mendeley" : { "formattedCitation" : "&lt;sup&gt;18&lt;/sup&gt;", "plainTextFormattedCitation" : "18", "previouslyFormattedCitation" : "&lt;sup&gt;18&lt;/sup&gt;" }, "properties" : { "noteIndex" : 0 }, "schema" : "https://github.com/citation-style-language/schema/raw/master/csl-citation.json" }</w:instrText>
      </w:r>
      <w:r w:rsidR="005C3BB3">
        <w:rPr>
          <w:rFonts w:ascii="Times New Roman" w:hAnsi="Times New Roman"/>
          <w:color w:val="000000"/>
          <w:sz w:val="24"/>
          <w:szCs w:val="24"/>
          <w:lang w:val="en-GB"/>
        </w:rPr>
        <w:fldChar w:fldCharType="separate"/>
      </w:r>
      <w:r w:rsidR="005C3BB3" w:rsidRPr="005C3BB3">
        <w:rPr>
          <w:rFonts w:ascii="Times New Roman" w:hAnsi="Times New Roman"/>
          <w:noProof/>
          <w:color w:val="000000"/>
          <w:sz w:val="24"/>
          <w:szCs w:val="24"/>
          <w:vertAlign w:val="superscript"/>
          <w:lang w:val="en-GB"/>
        </w:rPr>
        <w:t>18</w:t>
      </w:r>
      <w:r w:rsidR="005C3BB3">
        <w:rPr>
          <w:rFonts w:ascii="Times New Roman" w:hAnsi="Times New Roman"/>
          <w:color w:val="000000"/>
          <w:sz w:val="24"/>
          <w:szCs w:val="24"/>
          <w:lang w:val="en-GB"/>
        </w:rPr>
        <w:fldChar w:fldCharType="end"/>
      </w:r>
      <w:r w:rsidR="005C3BB3">
        <w:rPr>
          <w:rFonts w:ascii="Times New Roman" w:hAnsi="Times New Roman"/>
          <w:color w:val="000000"/>
          <w:sz w:val="24"/>
          <w:szCs w:val="24"/>
          <w:lang w:val="en-GB"/>
        </w:rPr>
        <w:t>)</w:t>
      </w:r>
      <w:r w:rsidRPr="0033545C">
        <w:rPr>
          <w:rFonts w:ascii="Times New Roman" w:hAnsi="Times New Roman"/>
          <w:color w:val="000000"/>
          <w:sz w:val="24"/>
          <w:szCs w:val="24"/>
          <w:lang w:val="en-GB"/>
        </w:rPr>
        <w:t xml:space="preserve">. </w:t>
      </w:r>
      <w:r w:rsidR="00E44AF3">
        <w:rPr>
          <w:rFonts w:ascii="Times New Roman" w:hAnsi="Times New Roman"/>
          <w:color w:val="000000"/>
          <w:sz w:val="24"/>
          <w:szCs w:val="24"/>
          <w:lang w:val="en-GB"/>
        </w:rPr>
        <w:t>The participants</w:t>
      </w:r>
      <w:r w:rsidRPr="0033545C">
        <w:rPr>
          <w:rFonts w:ascii="Times New Roman" w:hAnsi="Times New Roman"/>
          <w:color w:val="000000"/>
          <w:sz w:val="24"/>
          <w:szCs w:val="24"/>
          <w:lang w:val="en-GB"/>
        </w:rPr>
        <w:t xml:space="preserve"> were non-smokers presenting a normal nocturnal sleep pattern and did not take any medication at the time of the experiments. Acute and chronic illness was excluded by medical history, physical examination, and clinical routine laboratory investigation. </w:t>
      </w:r>
      <w:r w:rsidR="005006F9">
        <w:rPr>
          <w:rFonts w:ascii="Times New Roman" w:hAnsi="Times New Roman"/>
          <w:color w:val="000000"/>
          <w:sz w:val="24"/>
          <w:szCs w:val="24"/>
          <w:lang w:val="en-GB"/>
        </w:rPr>
        <w:t xml:space="preserve">Participants were adapted to the sleep laboratory by spending one </w:t>
      </w:r>
      <w:r w:rsidR="007D1EB7">
        <w:rPr>
          <w:rFonts w:ascii="Times New Roman" w:hAnsi="Times New Roman"/>
          <w:color w:val="000000"/>
          <w:sz w:val="24"/>
          <w:szCs w:val="24"/>
          <w:lang w:val="en-GB"/>
        </w:rPr>
        <w:t xml:space="preserve">adaptation </w:t>
      </w:r>
      <w:r w:rsidR="005006F9">
        <w:rPr>
          <w:rFonts w:ascii="Times New Roman" w:hAnsi="Times New Roman"/>
          <w:color w:val="000000"/>
          <w:sz w:val="24"/>
          <w:szCs w:val="24"/>
          <w:lang w:val="en-GB"/>
        </w:rPr>
        <w:t xml:space="preserve">night prior to the experiments proper in the lab (which included polysomnographic recordings and blood sampling). </w:t>
      </w:r>
      <w:r w:rsidRPr="0033545C">
        <w:rPr>
          <w:rFonts w:ascii="Times New Roman" w:hAnsi="Times New Roman"/>
          <w:color w:val="000000"/>
          <w:sz w:val="24"/>
          <w:szCs w:val="24"/>
          <w:lang w:val="en-GB"/>
        </w:rPr>
        <w:t>Written informed consent was obtained from each participant, and the study was approved by the local ethics committee.</w:t>
      </w:r>
    </w:p>
    <w:p w14:paraId="7F99585B" w14:textId="77777777" w:rsidR="00A82A55" w:rsidRPr="0033545C" w:rsidRDefault="00A82A55" w:rsidP="00A82A55">
      <w:pPr>
        <w:spacing w:after="0" w:line="480" w:lineRule="auto"/>
        <w:rPr>
          <w:rFonts w:ascii="Times New Roman" w:hAnsi="Times New Roman"/>
          <w:i/>
          <w:color w:val="000000"/>
          <w:sz w:val="24"/>
          <w:szCs w:val="24"/>
          <w:lang w:val="en-GB"/>
        </w:rPr>
      </w:pPr>
    </w:p>
    <w:p w14:paraId="38DF8934" w14:textId="77777777" w:rsidR="00A82A55" w:rsidRPr="0033545C" w:rsidRDefault="00A82A55" w:rsidP="00A82A55">
      <w:pPr>
        <w:spacing w:after="0" w:line="480" w:lineRule="auto"/>
        <w:rPr>
          <w:rFonts w:ascii="Times New Roman" w:hAnsi="Times New Roman"/>
          <w:i/>
          <w:color w:val="000000"/>
          <w:sz w:val="24"/>
          <w:szCs w:val="24"/>
          <w:lang w:val="en-GB"/>
        </w:rPr>
      </w:pPr>
      <w:r w:rsidRPr="0033545C">
        <w:rPr>
          <w:rFonts w:ascii="Times New Roman" w:hAnsi="Times New Roman"/>
          <w:i/>
          <w:color w:val="000000"/>
          <w:sz w:val="24"/>
          <w:szCs w:val="24"/>
          <w:lang w:val="en-GB"/>
        </w:rPr>
        <w:t>2.2. Experimental design and procedure</w:t>
      </w:r>
    </w:p>
    <w:p w14:paraId="729F6A54" w14:textId="0A6BE061" w:rsidR="00B22E3F" w:rsidRDefault="00A82A55" w:rsidP="008513F0">
      <w:pPr>
        <w:spacing w:after="0" w:line="480" w:lineRule="auto"/>
        <w:jc w:val="both"/>
        <w:rPr>
          <w:rFonts w:ascii="Times New Roman" w:hAnsi="Times New Roman"/>
          <w:color w:val="000000"/>
          <w:sz w:val="24"/>
          <w:szCs w:val="24"/>
          <w:lang w:val="en-US"/>
        </w:rPr>
      </w:pPr>
      <w:r w:rsidRPr="0033545C">
        <w:rPr>
          <w:rStyle w:val="mediumtext"/>
          <w:rFonts w:ascii="Times New Roman" w:hAnsi="Times New Roman"/>
          <w:color w:val="000000"/>
          <w:sz w:val="24"/>
          <w:szCs w:val="24"/>
          <w:lang w:val="en-GB"/>
        </w:rPr>
        <w:t xml:space="preserve">The experiments were conducted in the sleep laboratories of the University Hospital Schleswig-Holstein, Campus </w:t>
      </w:r>
      <w:proofErr w:type="spellStart"/>
      <w:r w:rsidRPr="0033545C">
        <w:rPr>
          <w:rStyle w:val="mediumtext"/>
          <w:rFonts w:ascii="Times New Roman" w:hAnsi="Times New Roman"/>
          <w:color w:val="000000"/>
          <w:sz w:val="24"/>
          <w:szCs w:val="24"/>
          <w:lang w:val="en-GB"/>
        </w:rPr>
        <w:t>Luebeck</w:t>
      </w:r>
      <w:proofErr w:type="spellEnd"/>
      <w:r w:rsidRPr="0033545C">
        <w:rPr>
          <w:rStyle w:val="mediumtext"/>
          <w:rFonts w:ascii="Times New Roman" w:hAnsi="Times New Roman"/>
          <w:color w:val="000000"/>
          <w:sz w:val="24"/>
          <w:szCs w:val="24"/>
          <w:lang w:val="en-GB"/>
        </w:rPr>
        <w:t xml:space="preserve">, Germany, according to a placebo-controlled within-subject crossover design. Each </w:t>
      </w:r>
      <w:r w:rsidR="004D3010">
        <w:rPr>
          <w:rStyle w:val="mediumtext"/>
          <w:rFonts w:ascii="Times New Roman" w:hAnsi="Times New Roman"/>
          <w:color w:val="000000"/>
          <w:sz w:val="24"/>
          <w:szCs w:val="24"/>
          <w:lang w:val="en-GB"/>
        </w:rPr>
        <w:t>subject</w:t>
      </w:r>
      <w:r w:rsidR="004D3010" w:rsidRPr="0033545C">
        <w:rPr>
          <w:rStyle w:val="mediumtext"/>
          <w:rFonts w:ascii="Times New Roman" w:hAnsi="Times New Roman"/>
          <w:color w:val="000000"/>
          <w:sz w:val="24"/>
          <w:szCs w:val="24"/>
          <w:lang w:val="en-GB"/>
        </w:rPr>
        <w:t xml:space="preserve"> </w:t>
      </w:r>
      <w:r w:rsidRPr="0033545C">
        <w:rPr>
          <w:rStyle w:val="mediumtext"/>
          <w:rFonts w:ascii="Times New Roman" w:hAnsi="Times New Roman"/>
          <w:color w:val="000000"/>
          <w:sz w:val="24"/>
          <w:szCs w:val="24"/>
          <w:lang w:val="en-GB"/>
        </w:rPr>
        <w:t xml:space="preserve">participated in two experimental conditions. </w:t>
      </w:r>
      <w:r w:rsidRPr="0033545C">
        <w:rPr>
          <w:rStyle w:val="shorttext"/>
          <w:rFonts w:ascii="Times New Roman" w:hAnsi="Times New Roman"/>
          <w:color w:val="000000"/>
          <w:sz w:val="24"/>
          <w:szCs w:val="24"/>
          <w:shd w:val="clear" w:color="auto" w:fill="FFFFFF"/>
          <w:lang w:val="en-GB"/>
        </w:rPr>
        <w:t xml:space="preserve">In one </w:t>
      </w:r>
      <w:r w:rsidRPr="0033545C">
        <w:rPr>
          <w:rStyle w:val="shorttext"/>
          <w:rFonts w:ascii="Times New Roman" w:hAnsi="Times New Roman"/>
          <w:color w:val="000000"/>
          <w:sz w:val="24"/>
          <w:szCs w:val="24"/>
          <w:shd w:val="clear" w:color="auto" w:fill="FFFFFF"/>
          <w:lang w:val="en-GB"/>
        </w:rPr>
        <w:lastRenderedPageBreak/>
        <w:t>condition</w:t>
      </w:r>
      <w:r w:rsidR="00E44AF3">
        <w:rPr>
          <w:rStyle w:val="shorttext"/>
          <w:rFonts w:ascii="Times New Roman" w:hAnsi="Times New Roman"/>
          <w:color w:val="000000"/>
          <w:sz w:val="24"/>
          <w:szCs w:val="24"/>
          <w:shd w:val="clear" w:color="auto" w:fill="FFFFFF"/>
          <w:lang w:val="en-GB"/>
        </w:rPr>
        <w:t xml:space="preserve">, </w:t>
      </w:r>
      <w:r w:rsidR="00762A24">
        <w:rPr>
          <w:rStyle w:val="shorttext"/>
          <w:rFonts w:ascii="Times New Roman" w:hAnsi="Times New Roman"/>
          <w:color w:val="000000"/>
          <w:sz w:val="24"/>
          <w:szCs w:val="24"/>
          <w:shd w:val="clear" w:color="auto" w:fill="FFFFFF"/>
          <w:lang w:val="en-GB"/>
        </w:rPr>
        <w:t xml:space="preserve">200 mg </w:t>
      </w:r>
      <w:r w:rsidR="000E0CB6">
        <w:rPr>
          <w:rStyle w:val="shorttext"/>
          <w:rFonts w:ascii="Times New Roman" w:hAnsi="Times New Roman"/>
          <w:color w:val="000000"/>
          <w:sz w:val="24"/>
          <w:szCs w:val="24"/>
          <w:shd w:val="clear" w:color="auto" w:fill="FFFFFF"/>
          <w:lang w:val="en-GB"/>
        </w:rPr>
        <w:t>minocycline</w:t>
      </w:r>
      <w:r w:rsidR="00E44AF3">
        <w:rPr>
          <w:rStyle w:val="shorttext"/>
          <w:rFonts w:ascii="Times New Roman" w:hAnsi="Times New Roman"/>
          <w:color w:val="000000"/>
          <w:sz w:val="24"/>
          <w:szCs w:val="24"/>
          <w:shd w:val="clear" w:color="auto" w:fill="FFFFFF"/>
          <w:lang w:val="en-GB"/>
        </w:rPr>
        <w:t xml:space="preserve"> </w:t>
      </w:r>
      <w:r w:rsidR="00F904C5">
        <w:rPr>
          <w:rStyle w:val="shorttext"/>
          <w:rFonts w:ascii="Times New Roman" w:hAnsi="Times New Roman"/>
          <w:color w:val="000000"/>
          <w:sz w:val="24"/>
          <w:szCs w:val="24"/>
          <w:shd w:val="clear" w:color="auto" w:fill="FFFFFF"/>
          <w:lang w:val="en-GB"/>
        </w:rPr>
        <w:t>(Skid</w:t>
      </w:r>
      <w:r w:rsidR="00F904C5" w:rsidRPr="00F904C5">
        <w:rPr>
          <w:rStyle w:val="shorttext"/>
          <w:rFonts w:ascii="Times New Roman" w:hAnsi="Times New Roman" w:cs="Times New Roman"/>
          <w:color w:val="000000"/>
          <w:sz w:val="24"/>
          <w:szCs w:val="24"/>
          <w:shd w:val="clear" w:color="auto" w:fill="FFFFFF"/>
          <w:vertAlign w:val="superscript"/>
          <w:lang w:val="en-GB"/>
        </w:rPr>
        <w:t>®</w:t>
      </w:r>
      <w:r w:rsidR="00F904C5">
        <w:rPr>
          <w:rStyle w:val="shorttext"/>
          <w:rFonts w:ascii="Times New Roman" w:hAnsi="Times New Roman"/>
          <w:color w:val="000000"/>
          <w:sz w:val="24"/>
          <w:szCs w:val="24"/>
          <w:shd w:val="clear" w:color="auto" w:fill="FFFFFF"/>
          <w:lang w:val="en-GB"/>
        </w:rPr>
        <w:t xml:space="preserve">, </w:t>
      </w:r>
      <w:proofErr w:type="spellStart"/>
      <w:r w:rsidR="00F904C5">
        <w:rPr>
          <w:rStyle w:val="shorttext"/>
          <w:rFonts w:ascii="Times New Roman" w:hAnsi="Times New Roman"/>
          <w:color w:val="000000"/>
          <w:sz w:val="24"/>
          <w:szCs w:val="24"/>
          <w:shd w:val="clear" w:color="auto" w:fill="FFFFFF"/>
          <w:lang w:val="en-GB"/>
        </w:rPr>
        <w:t>Zentiva</w:t>
      </w:r>
      <w:proofErr w:type="spellEnd"/>
      <w:r w:rsidR="00F904C5">
        <w:rPr>
          <w:rStyle w:val="shorttext"/>
          <w:rFonts w:ascii="Times New Roman" w:hAnsi="Times New Roman"/>
          <w:color w:val="000000"/>
          <w:sz w:val="24"/>
          <w:szCs w:val="24"/>
          <w:shd w:val="clear" w:color="auto" w:fill="FFFFFF"/>
          <w:lang w:val="en-GB"/>
        </w:rPr>
        <w:t xml:space="preserve"> Pharma GmbH, Frankfurt, Germany, half-life in plasma 12 hours) </w:t>
      </w:r>
      <w:r w:rsidR="005006F9">
        <w:rPr>
          <w:rStyle w:val="shorttext"/>
          <w:rFonts w:ascii="Times New Roman" w:hAnsi="Times New Roman"/>
          <w:color w:val="000000"/>
          <w:sz w:val="24"/>
          <w:szCs w:val="24"/>
          <w:shd w:val="clear" w:color="auto" w:fill="FFFFFF"/>
          <w:lang w:val="en-GB"/>
        </w:rPr>
        <w:t xml:space="preserve">was </w:t>
      </w:r>
      <w:r w:rsidR="000E0CB6">
        <w:rPr>
          <w:rStyle w:val="shorttext"/>
          <w:rFonts w:ascii="Times New Roman" w:hAnsi="Times New Roman"/>
          <w:color w:val="000000"/>
          <w:sz w:val="24"/>
          <w:szCs w:val="24"/>
          <w:shd w:val="clear" w:color="auto" w:fill="FFFFFF"/>
          <w:lang w:val="en-GB"/>
        </w:rPr>
        <w:t xml:space="preserve">orally </w:t>
      </w:r>
      <w:r w:rsidR="005006F9">
        <w:rPr>
          <w:rStyle w:val="shorttext"/>
          <w:rFonts w:ascii="Times New Roman" w:hAnsi="Times New Roman"/>
          <w:color w:val="000000"/>
          <w:sz w:val="24"/>
          <w:szCs w:val="24"/>
          <w:shd w:val="clear" w:color="auto" w:fill="FFFFFF"/>
          <w:lang w:val="en-GB"/>
        </w:rPr>
        <w:t xml:space="preserve">administered </w:t>
      </w:r>
      <w:r w:rsidR="000E0CB6">
        <w:rPr>
          <w:rStyle w:val="shorttext"/>
          <w:rFonts w:ascii="Times New Roman" w:hAnsi="Times New Roman"/>
          <w:color w:val="000000"/>
          <w:sz w:val="24"/>
          <w:szCs w:val="24"/>
          <w:shd w:val="clear" w:color="auto" w:fill="FFFFFF"/>
          <w:lang w:val="en-GB"/>
        </w:rPr>
        <w:t>at 22:30 h</w:t>
      </w:r>
      <w:r w:rsidRPr="0033545C">
        <w:rPr>
          <w:rStyle w:val="shorttext"/>
          <w:rFonts w:ascii="Times New Roman" w:hAnsi="Times New Roman"/>
          <w:color w:val="000000"/>
          <w:sz w:val="24"/>
          <w:szCs w:val="24"/>
          <w:lang w:val="en-GB"/>
        </w:rPr>
        <w:t xml:space="preserve">; in the other condition </w:t>
      </w:r>
      <w:r w:rsidR="00892BCE">
        <w:rPr>
          <w:rStyle w:val="shorttext"/>
          <w:rFonts w:ascii="Times New Roman" w:hAnsi="Times New Roman"/>
          <w:color w:val="000000"/>
          <w:sz w:val="24"/>
          <w:szCs w:val="24"/>
          <w:lang w:val="en-GB"/>
        </w:rPr>
        <w:t>subject</w:t>
      </w:r>
      <w:r w:rsidR="00156F95">
        <w:rPr>
          <w:rStyle w:val="shorttext"/>
          <w:rFonts w:ascii="Times New Roman" w:hAnsi="Times New Roman"/>
          <w:color w:val="000000"/>
          <w:sz w:val="24"/>
          <w:szCs w:val="24"/>
          <w:lang w:val="en-GB"/>
        </w:rPr>
        <w:t>s</w:t>
      </w:r>
      <w:r w:rsidR="00892BCE">
        <w:rPr>
          <w:rStyle w:val="shorttext"/>
          <w:rFonts w:ascii="Times New Roman" w:hAnsi="Times New Roman"/>
          <w:color w:val="000000"/>
          <w:sz w:val="24"/>
          <w:szCs w:val="24"/>
          <w:lang w:val="en-GB"/>
        </w:rPr>
        <w:t xml:space="preserve"> received </w:t>
      </w:r>
      <w:r w:rsidRPr="0033545C">
        <w:rPr>
          <w:rStyle w:val="shorttext"/>
          <w:rFonts w:ascii="Times New Roman" w:hAnsi="Times New Roman"/>
          <w:color w:val="000000"/>
          <w:sz w:val="24"/>
          <w:szCs w:val="24"/>
          <w:shd w:val="clear" w:color="auto" w:fill="FFFFFF"/>
          <w:lang w:val="en-GB"/>
        </w:rPr>
        <w:t xml:space="preserve">placebo. </w:t>
      </w:r>
      <w:r w:rsidRPr="0033545C">
        <w:rPr>
          <w:rStyle w:val="mediumtext"/>
          <w:rFonts w:ascii="Times New Roman" w:hAnsi="Times New Roman"/>
          <w:color w:val="000000"/>
          <w:sz w:val="24"/>
          <w:szCs w:val="24"/>
          <w:lang w:val="en-GB"/>
        </w:rPr>
        <w:t xml:space="preserve">Both sessions for </w:t>
      </w:r>
      <w:r w:rsidR="003E5FD2">
        <w:rPr>
          <w:rStyle w:val="mediumtext"/>
          <w:rFonts w:ascii="Times New Roman" w:hAnsi="Times New Roman"/>
          <w:color w:val="000000"/>
          <w:sz w:val="24"/>
          <w:szCs w:val="24"/>
          <w:lang w:val="en-GB"/>
        </w:rPr>
        <w:t>each</w:t>
      </w:r>
      <w:r w:rsidR="003E5FD2" w:rsidRPr="0033545C">
        <w:rPr>
          <w:rStyle w:val="mediumtext"/>
          <w:rFonts w:ascii="Times New Roman" w:hAnsi="Times New Roman"/>
          <w:color w:val="000000"/>
          <w:sz w:val="24"/>
          <w:szCs w:val="24"/>
          <w:lang w:val="en-GB"/>
        </w:rPr>
        <w:t xml:space="preserve"> </w:t>
      </w:r>
      <w:r w:rsidRPr="0033545C">
        <w:rPr>
          <w:rStyle w:val="mediumtext"/>
          <w:rFonts w:ascii="Times New Roman" w:hAnsi="Times New Roman"/>
          <w:color w:val="000000"/>
          <w:sz w:val="24"/>
          <w:szCs w:val="24"/>
          <w:lang w:val="en-GB"/>
        </w:rPr>
        <w:t xml:space="preserve">subject were separated by an interval of at least 14 days. </w:t>
      </w:r>
      <w:r w:rsidRPr="0033545C">
        <w:rPr>
          <w:rFonts w:ascii="Times New Roman" w:hAnsi="Times New Roman"/>
          <w:color w:val="000000"/>
          <w:sz w:val="24"/>
          <w:szCs w:val="24"/>
          <w:lang w:val="en-US"/>
        </w:rPr>
        <w:t xml:space="preserve">On experimental nights, </w:t>
      </w:r>
      <w:r w:rsidR="00210654">
        <w:rPr>
          <w:rFonts w:ascii="Times New Roman" w:hAnsi="Times New Roman"/>
          <w:color w:val="000000"/>
          <w:sz w:val="24"/>
          <w:szCs w:val="24"/>
          <w:lang w:val="en-US"/>
        </w:rPr>
        <w:t>after</w:t>
      </w:r>
      <w:r w:rsidRPr="0033545C">
        <w:rPr>
          <w:rFonts w:ascii="Times New Roman" w:hAnsi="Times New Roman"/>
          <w:color w:val="000000"/>
          <w:sz w:val="24"/>
          <w:szCs w:val="24"/>
          <w:lang w:val="en-US"/>
        </w:rPr>
        <w:t xml:space="preserve"> preparations for polysomnographic recordings, </w:t>
      </w:r>
      <w:r w:rsidR="00290AF4">
        <w:rPr>
          <w:rFonts w:ascii="Times New Roman" w:hAnsi="Times New Roman"/>
          <w:color w:val="000000"/>
          <w:sz w:val="24"/>
          <w:szCs w:val="24"/>
          <w:lang w:val="en-US"/>
        </w:rPr>
        <w:t>par</w:t>
      </w:r>
      <w:r w:rsidR="00210654">
        <w:rPr>
          <w:rFonts w:ascii="Times New Roman" w:hAnsi="Times New Roman"/>
          <w:color w:val="000000"/>
          <w:sz w:val="24"/>
          <w:szCs w:val="24"/>
          <w:lang w:val="en-US"/>
        </w:rPr>
        <w:t>ti</w:t>
      </w:r>
      <w:r w:rsidR="00290AF4">
        <w:rPr>
          <w:rFonts w:ascii="Times New Roman" w:hAnsi="Times New Roman"/>
          <w:color w:val="000000"/>
          <w:sz w:val="24"/>
          <w:szCs w:val="24"/>
          <w:lang w:val="en-US"/>
        </w:rPr>
        <w:t>ci</w:t>
      </w:r>
      <w:r w:rsidR="00210654">
        <w:rPr>
          <w:rFonts w:ascii="Times New Roman" w:hAnsi="Times New Roman"/>
          <w:color w:val="000000"/>
          <w:sz w:val="24"/>
          <w:szCs w:val="24"/>
          <w:lang w:val="en-US"/>
        </w:rPr>
        <w:t>pants</w:t>
      </w:r>
      <w:r w:rsidRPr="0033545C">
        <w:rPr>
          <w:rFonts w:ascii="Times New Roman" w:hAnsi="Times New Roman"/>
          <w:color w:val="000000"/>
          <w:sz w:val="24"/>
          <w:szCs w:val="24"/>
          <w:lang w:val="en-US"/>
        </w:rPr>
        <w:t xml:space="preserve"> performed (between 21:00 and 22:30 h) on a word pair associates learning task</w:t>
      </w:r>
      <w:r w:rsidR="00857972">
        <w:rPr>
          <w:rFonts w:ascii="Times New Roman" w:hAnsi="Times New Roman"/>
          <w:color w:val="000000"/>
          <w:sz w:val="24"/>
          <w:szCs w:val="24"/>
          <w:lang w:val="en-US"/>
        </w:rPr>
        <w:t>,</w:t>
      </w:r>
      <w:r w:rsidR="004912A8">
        <w:rPr>
          <w:rFonts w:ascii="Times New Roman" w:hAnsi="Times New Roman"/>
          <w:color w:val="000000"/>
          <w:sz w:val="24"/>
          <w:szCs w:val="24"/>
          <w:lang w:val="en-US"/>
        </w:rPr>
        <w:t xml:space="preserve"> </w:t>
      </w:r>
      <w:r w:rsidRPr="0033545C">
        <w:rPr>
          <w:rFonts w:ascii="Times New Roman" w:hAnsi="Times New Roman"/>
          <w:color w:val="000000"/>
          <w:sz w:val="24"/>
          <w:szCs w:val="24"/>
          <w:lang w:val="en-US"/>
        </w:rPr>
        <w:t xml:space="preserve">a text learning task, </w:t>
      </w:r>
      <w:r w:rsidR="00857972">
        <w:rPr>
          <w:rFonts w:ascii="Times New Roman" w:hAnsi="Times New Roman"/>
          <w:color w:val="000000"/>
          <w:sz w:val="24"/>
          <w:szCs w:val="24"/>
          <w:lang w:val="en-US"/>
        </w:rPr>
        <w:t xml:space="preserve">and a </w:t>
      </w:r>
      <w:r w:rsidR="00347141">
        <w:rPr>
          <w:rFonts w:ascii="Times New Roman" w:hAnsi="Times New Roman"/>
          <w:color w:val="000000"/>
          <w:sz w:val="24"/>
          <w:szCs w:val="24"/>
          <w:lang w:val="en-US"/>
        </w:rPr>
        <w:t>finger tapping task</w:t>
      </w:r>
      <w:r w:rsidR="00857972">
        <w:rPr>
          <w:rFonts w:ascii="Times New Roman" w:hAnsi="Times New Roman"/>
          <w:color w:val="000000"/>
          <w:sz w:val="24"/>
          <w:szCs w:val="24"/>
          <w:lang w:val="en-US"/>
        </w:rPr>
        <w:t xml:space="preserve"> </w:t>
      </w:r>
      <w:r w:rsidRPr="0033545C">
        <w:rPr>
          <w:rFonts w:ascii="Times New Roman" w:hAnsi="Times New Roman"/>
          <w:color w:val="000000"/>
          <w:sz w:val="24"/>
          <w:szCs w:val="24"/>
          <w:lang w:val="en-US"/>
        </w:rPr>
        <w:t>with a 10-min break between the tasks.</w:t>
      </w:r>
      <w:r w:rsidR="004B6CA8">
        <w:rPr>
          <w:rFonts w:ascii="Times New Roman" w:hAnsi="Times New Roman"/>
          <w:color w:val="000000"/>
          <w:sz w:val="24"/>
          <w:szCs w:val="24"/>
          <w:lang w:val="en-US"/>
        </w:rPr>
        <w:t xml:space="preserve">  </w:t>
      </w:r>
      <w:r w:rsidRPr="0033545C">
        <w:rPr>
          <w:rFonts w:ascii="Times New Roman" w:hAnsi="Times New Roman"/>
          <w:color w:val="000000"/>
          <w:sz w:val="24"/>
          <w:szCs w:val="24"/>
          <w:lang w:val="en-US"/>
        </w:rPr>
        <w:t xml:space="preserve">Subjects were awakened at 7:00 h and then left the lab. During the following </w:t>
      </w:r>
      <w:r w:rsidR="00F22A41">
        <w:rPr>
          <w:rFonts w:ascii="Times New Roman" w:hAnsi="Times New Roman"/>
          <w:color w:val="000000"/>
          <w:sz w:val="24"/>
          <w:szCs w:val="24"/>
          <w:lang w:val="en-US"/>
        </w:rPr>
        <w:t xml:space="preserve">2 </w:t>
      </w:r>
      <w:r w:rsidRPr="0033545C">
        <w:rPr>
          <w:rFonts w:ascii="Times New Roman" w:hAnsi="Times New Roman"/>
          <w:color w:val="000000"/>
          <w:sz w:val="24"/>
          <w:szCs w:val="24"/>
          <w:lang w:val="en-US"/>
        </w:rPr>
        <w:t>day</w:t>
      </w:r>
      <w:r w:rsidR="00F22A41">
        <w:rPr>
          <w:rFonts w:ascii="Times New Roman" w:hAnsi="Times New Roman"/>
          <w:color w:val="000000"/>
          <w:sz w:val="24"/>
          <w:szCs w:val="24"/>
          <w:lang w:val="en-US"/>
        </w:rPr>
        <w:t>s</w:t>
      </w:r>
      <w:r w:rsidRPr="0033545C">
        <w:rPr>
          <w:rFonts w:ascii="Times New Roman" w:hAnsi="Times New Roman"/>
          <w:color w:val="000000"/>
          <w:sz w:val="24"/>
          <w:szCs w:val="24"/>
          <w:lang w:val="en-US"/>
        </w:rPr>
        <w:t xml:space="preserve"> participants engaged in their usual activities. </w:t>
      </w:r>
      <w:r w:rsidR="00F22A41">
        <w:rPr>
          <w:rFonts w:ascii="Times New Roman" w:hAnsi="Times New Roman"/>
          <w:color w:val="000000"/>
          <w:sz w:val="24"/>
          <w:szCs w:val="24"/>
          <w:lang w:val="en-US"/>
        </w:rPr>
        <w:t>After 48 hours</w:t>
      </w:r>
      <w:r w:rsidR="005006F9">
        <w:rPr>
          <w:rFonts w:ascii="Times New Roman" w:hAnsi="Times New Roman"/>
          <w:color w:val="000000"/>
          <w:sz w:val="24"/>
          <w:szCs w:val="24"/>
          <w:lang w:val="en-US"/>
        </w:rPr>
        <w:t xml:space="preserve"> (i.e., in the evening of day 2) </w:t>
      </w:r>
      <w:r w:rsidRPr="0033545C">
        <w:rPr>
          <w:rFonts w:ascii="Times New Roman" w:hAnsi="Times New Roman"/>
          <w:color w:val="000000"/>
          <w:sz w:val="24"/>
          <w:szCs w:val="24"/>
          <w:lang w:val="en-US"/>
        </w:rPr>
        <w:t>retrieval of the memory tasks was tested</w:t>
      </w:r>
      <w:r w:rsidR="00B22E3F">
        <w:rPr>
          <w:rFonts w:ascii="Times New Roman" w:hAnsi="Times New Roman"/>
          <w:color w:val="000000"/>
          <w:sz w:val="24"/>
          <w:szCs w:val="24"/>
          <w:lang w:val="en-US"/>
        </w:rPr>
        <w:t xml:space="preserve">, </w:t>
      </w:r>
      <w:r w:rsidR="00F22A41">
        <w:rPr>
          <w:rFonts w:ascii="Times New Roman" w:hAnsi="Times New Roman"/>
          <w:color w:val="000000"/>
          <w:sz w:val="24"/>
          <w:szCs w:val="24"/>
          <w:lang w:val="en-US"/>
        </w:rPr>
        <w:t>in reverse order of learning</w:t>
      </w:r>
      <w:r w:rsidRPr="0033545C">
        <w:rPr>
          <w:rFonts w:ascii="Times New Roman" w:hAnsi="Times New Roman"/>
          <w:color w:val="000000"/>
          <w:sz w:val="24"/>
          <w:szCs w:val="24"/>
          <w:lang w:val="en-US"/>
        </w:rPr>
        <w:t xml:space="preserve">. </w:t>
      </w:r>
    </w:p>
    <w:p w14:paraId="68BEFB92" w14:textId="6523626D" w:rsidR="00A82A55" w:rsidRPr="00F22A41" w:rsidRDefault="00B22E3F" w:rsidP="008513F0">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US"/>
        </w:rPr>
        <w:tab/>
      </w:r>
      <w:r w:rsidR="004442A4">
        <w:rPr>
          <w:rFonts w:ascii="Times New Roman" w:hAnsi="Times New Roman"/>
          <w:color w:val="000000"/>
          <w:sz w:val="24"/>
          <w:szCs w:val="24"/>
          <w:lang w:val="en-US"/>
        </w:rPr>
        <w:t>The experimental night</w:t>
      </w:r>
      <w:r w:rsidR="00C54D8A">
        <w:rPr>
          <w:rFonts w:ascii="Times New Roman" w:hAnsi="Times New Roman"/>
          <w:color w:val="000000"/>
          <w:sz w:val="24"/>
          <w:szCs w:val="24"/>
          <w:lang w:val="en-US"/>
        </w:rPr>
        <w:t xml:space="preserve"> also included </w:t>
      </w:r>
      <w:r w:rsidR="00892BCE">
        <w:rPr>
          <w:rFonts w:ascii="Times New Roman" w:hAnsi="Times New Roman"/>
          <w:color w:val="000000"/>
          <w:sz w:val="24"/>
          <w:szCs w:val="24"/>
          <w:lang w:val="en-US"/>
        </w:rPr>
        <w:t xml:space="preserve">repeated </w:t>
      </w:r>
      <w:r w:rsidR="00C54D8A">
        <w:rPr>
          <w:rFonts w:ascii="Times New Roman" w:hAnsi="Times New Roman"/>
          <w:color w:val="000000"/>
          <w:sz w:val="24"/>
          <w:szCs w:val="24"/>
          <w:lang w:val="en-US"/>
        </w:rPr>
        <w:t>blood sampling</w:t>
      </w:r>
      <w:r w:rsidR="00892BCE">
        <w:rPr>
          <w:rFonts w:ascii="Times New Roman" w:hAnsi="Times New Roman"/>
          <w:color w:val="000000"/>
          <w:sz w:val="24"/>
          <w:szCs w:val="24"/>
          <w:lang w:val="en-US"/>
        </w:rPr>
        <w:t>s</w:t>
      </w:r>
      <w:r w:rsidR="00C54D8A">
        <w:rPr>
          <w:rFonts w:ascii="Times New Roman" w:hAnsi="Times New Roman"/>
          <w:color w:val="000000"/>
          <w:sz w:val="24"/>
          <w:szCs w:val="24"/>
          <w:lang w:val="en-US"/>
        </w:rPr>
        <w:t xml:space="preserve"> via an intravenous catheter, which were performed from an adjacent room without disturbing the subject’s sleep in order to assess </w:t>
      </w:r>
      <w:r w:rsidR="00892BCE">
        <w:rPr>
          <w:rFonts w:ascii="Times New Roman" w:hAnsi="Times New Roman"/>
          <w:color w:val="000000"/>
          <w:sz w:val="24"/>
          <w:szCs w:val="24"/>
          <w:lang w:val="en-US"/>
        </w:rPr>
        <w:t>the</w:t>
      </w:r>
      <w:r w:rsidR="00C54D8A">
        <w:rPr>
          <w:rFonts w:ascii="Times New Roman" w:hAnsi="Times New Roman"/>
          <w:color w:val="000000"/>
          <w:sz w:val="24"/>
          <w:szCs w:val="24"/>
          <w:lang w:val="en-US"/>
        </w:rPr>
        <w:t xml:space="preserve"> release of </w:t>
      </w:r>
      <w:r w:rsidR="00892BCE">
        <w:rPr>
          <w:rFonts w:ascii="Times New Roman" w:hAnsi="Times New Roman"/>
          <w:color w:val="000000"/>
          <w:sz w:val="24"/>
          <w:szCs w:val="24"/>
          <w:lang w:val="en-US"/>
        </w:rPr>
        <w:t>SWS-</w:t>
      </w:r>
      <w:r w:rsidR="0004110E">
        <w:rPr>
          <w:rFonts w:ascii="Times New Roman" w:hAnsi="Times New Roman"/>
          <w:color w:val="000000"/>
          <w:sz w:val="24"/>
          <w:szCs w:val="24"/>
          <w:lang w:val="en-US"/>
        </w:rPr>
        <w:t>associated</w:t>
      </w:r>
      <w:r w:rsidR="00892BCE">
        <w:rPr>
          <w:rFonts w:ascii="Times New Roman" w:hAnsi="Times New Roman"/>
          <w:color w:val="000000"/>
          <w:sz w:val="24"/>
          <w:szCs w:val="24"/>
          <w:lang w:val="en-US"/>
        </w:rPr>
        <w:t xml:space="preserve"> </w:t>
      </w:r>
      <w:r w:rsidR="00C54D8A">
        <w:rPr>
          <w:rFonts w:ascii="Times New Roman" w:hAnsi="Times New Roman"/>
          <w:color w:val="000000"/>
          <w:sz w:val="24"/>
          <w:szCs w:val="24"/>
          <w:lang w:val="en-US"/>
        </w:rPr>
        <w:t xml:space="preserve">hormones (prolactin, growth hormone, cortisol). </w:t>
      </w:r>
      <w:r w:rsidR="00131D81">
        <w:rPr>
          <w:rFonts w:ascii="Times New Roman" w:hAnsi="Times New Roman"/>
          <w:color w:val="000000"/>
          <w:sz w:val="24"/>
          <w:szCs w:val="24"/>
          <w:lang w:val="en-US"/>
        </w:rPr>
        <w:t>M</w:t>
      </w:r>
      <w:r w:rsidR="00C54D8A">
        <w:rPr>
          <w:rFonts w:ascii="Times New Roman" w:hAnsi="Times New Roman"/>
          <w:color w:val="000000"/>
          <w:sz w:val="24"/>
          <w:szCs w:val="24"/>
          <w:lang w:val="en-US"/>
        </w:rPr>
        <w:t xml:space="preserve">inocycline did not systematically affect any of these measures which, hence, </w:t>
      </w:r>
      <w:r>
        <w:rPr>
          <w:rFonts w:ascii="Times New Roman" w:hAnsi="Times New Roman"/>
          <w:color w:val="000000"/>
          <w:sz w:val="24"/>
          <w:szCs w:val="24"/>
          <w:lang w:val="en-US"/>
        </w:rPr>
        <w:t>are</w:t>
      </w:r>
      <w:r w:rsidR="00C54D8A">
        <w:rPr>
          <w:rFonts w:ascii="Times New Roman" w:hAnsi="Times New Roman"/>
          <w:color w:val="000000"/>
          <w:sz w:val="24"/>
          <w:szCs w:val="24"/>
          <w:lang w:val="en-US"/>
        </w:rPr>
        <w:t xml:space="preserve"> </w:t>
      </w:r>
      <w:r w:rsidR="00FB6D95">
        <w:rPr>
          <w:rFonts w:ascii="Times New Roman" w:hAnsi="Times New Roman"/>
          <w:color w:val="000000"/>
          <w:sz w:val="24"/>
          <w:szCs w:val="24"/>
          <w:lang w:val="en-US"/>
        </w:rPr>
        <w:t>not reported here in detail.</w:t>
      </w:r>
      <w:r w:rsidR="00C54D8A">
        <w:rPr>
          <w:rFonts w:ascii="Times New Roman" w:hAnsi="Times New Roman"/>
          <w:color w:val="000000"/>
          <w:sz w:val="24"/>
          <w:szCs w:val="24"/>
          <w:lang w:val="en-US"/>
        </w:rPr>
        <w:t xml:space="preserve"> </w:t>
      </w:r>
    </w:p>
    <w:p w14:paraId="01C5EEFA" w14:textId="77777777" w:rsidR="00A82A55" w:rsidRPr="008B1E43" w:rsidRDefault="00A82A55" w:rsidP="00A82A55">
      <w:pPr>
        <w:spacing w:after="0" w:line="480" w:lineRule="auto"/>
        <w:rPr>
          <w:rFonts w:ascii="Times New Roman" w:hAnsi="Times New Roman"/>
          <w:color w:val="000000"/>
          <w:sz w:val="24"/>
          <w:szCs w:val="24"/>
          <w:lang w:val="en-GB"/>
        </w:rPr>
      </w:pPr>
    </w:p>
    <w:p w14:paraId="216DA59E" w14:textId="77777777" w:rsidR="00A82A55" w:rsidRPr="0033545C" w:rsidRDefault="00A82A55" w:rsidP="00A82A55">
      <w:pPr>
        <w:spacing w:after="0" w:line="480" w:lineRule="auto"/>
        <w:rPr>
          <w:rFonts w:ascii="Times New Roman" w:hAnsi="Times New Roman"/>
          <w:i/>
          <w:color w:val="000000"/>
          <w:sz w:val="24"/>
          <w:szCs w:val="24"/>
          <w:lang w:val="en-GB"/>
        </w:rPr>
      </w:pPr>
      <w:r w:rsidRPr="0033545C">
        <w:rPr>
          <w:rFonts w:ascii="Times New Roman" w:hAnsi="Times New Roman"/>
          <w:i/>
          <w:color w:val="000000"/>
          <w:sz w:val="24"/>
          <w:szCs w:val="24"/>
          <w:lang w:val="en-GB"/>
        </w:rPr>
        <w:t xml:space="preserve">2.3. Polysomnography, sleep analyses, and subjective </w:t>
      </w:r>
      <w:r w:rsidR="00D07F5D">
        <w:rPr>
          <w:rFonts w:ascii="Times New Roman" w:hAnsi="Times New Roman"/>
          <w:i/>
          <w:color w:val="000000"/>
          <w:sz w:val="24"/>
          <w:szCs w:val="24"/>
          <w:lang w:val="en-GB"/>
        </w:rPr>
        <w:t>sleepiness</w:t>
      </w:r>
    </w:p>
    <w:p w14:paraId="06776C1B" w14:textId="2813E63B" w:rsidR="00A82A55" w:rsidRPr="00035242" w:rsidRDefault="00A82A55" w:rsidP="008B1E43">
      <w:pPr>
        <w:autoSpaceDE w:val="0"/>
        <w:autoSpaceDN w:val="0"/>
        <w:adjustRightInd w:val="0"/>
        <w:spacing w:after="0" w:line="480" w:lineRule="auto"/>
        <w:jc w:val="both"/>
        <w:rPr>
          <w:rFonts w:ascii="Times New Roman" w:hAnsi="Times New Roman"/>
          <w:sz w:val="24"/>
          <w:szCs w:val="24"/>
          <w:lang w:val="en-US"/>
        </w:rPr>
      </w:pPr>
      <w:r w:rsidRPr="0033545C">
        <w:rPr>
          <w:rFonts w:ascii="Times New Roman" w:hAnsi="Times New Roman"/>
          <w:sz w:val="24"/>
          <w:szCs w:val="24"/>
          <w:lang w:val="en-US"/>
        </w:rPr>
        <w:t>Standard polysomnographic recordings were obtained including electro</w:t>
      </w:r>
      <w:r w:rsidRPr="0033545C">
        <w:rPr>
          <w:rFonts w:ascii="Times New Roman" w:hAnsi="Times New Roman"/>
          <w:sz w:val="24"/>
          <w:szCs w:val="24"/>
          <w:lang w:val="en-US"/>
        </w:rPr>
        <w:softHyphen/>
        <w:t>ence</w:t>
      </w:r>
      <w:r w:rsidRPr="0033545C">
        <w:rPr>
          <w:rFonts w:ascii="Times New Roman" w:hAnsi="Times New Roman"/>
          <w:sz w:val="24"/>
          <w:szCs w:val="24"/>
          <w:lang w:val="en-US"/>
        </w:rPr>
        <w:softHyphen/>
        <w:t>phalo</w:t>
      </w:r>
      <w:r w:rsidRPr="0033545C">
        <w:rPr>
          <w:rFonts w:ascii="Times New Roman" w:hAnsi="Times New Roman"/>
          <w:sz w:val="24"/>
          <w:szCs w:val="24"/>
          <w:lang w:val="en-US"/>
        </w:rPr>
        <w:softHyphen/>
        <w:t xml:space="preserve">graphic (EEG) recordings from electrodes attached at C3 and C4 (according to the international 10–20 system) as well as </w:t>
      </w:r>
      <w:proofErr w:type="spellStart"/>
      <w:r w:rsidRPr="0033545C">
        <w:rPr>
          <w:rFonts w:ascii="Times New Roman" w:hAnsi="Times New Roman"/>
          <w:sz w:val="24"/>
          <w:szCs w:val="24"/>
          <w:lang w:val="en-US"/>
        </w:rPr>
        <w:t>electro</w:t>
      </w:r>
      <w:r w:rsidR="00751AFF">
        <w:rPr>
          <w:rFonts w:ascii="Times New Roman" w:hAnsi="Times New Roman"/>
          <w:sz w:val="24"/>
          <w:szCs w:val="24"/>
          <w:lang w:val="en-US"/>
        </w:rPr>
        <w:softHyphen/>
      </w:r>
      <w:r w:rsidRPr="0033545C">
        <w:rPr>
          <w:rFonts w:ascii="Times New Roman" w:hAnsi="Times New Roman"/>
          <w:sz w:val="24"/>
          <w:szCs w:val="24"/>
          <w:lang w:val="en-US"/>
        </w:rPr>
        <w:t>oculo</w:t>
      </w:r>
      <w:r w:rsidR="00751AFF">
        <w:rPr>
          <w:rFonts w:ascii="Times New Roman" w:hAnsi="Times New Roman"/>
          <w:sz w:val="24"/>
          <w:szCs w:val="24"/>
          <w:lang w:val="en-US"/>
        </w:rPr>
        <w:softHyphen/>
      </w:r>
      <w:r w:rsidRPr="0033545C">
        <w:rPr>
          <w:rFonts w:ascii="Times New Roman" w:hAnsi="Times New Roman"/>
          <w:sz w:val="24"/>
          <w:szCs w:val="24"/>
          <w:lang w:val="en-US"/>
        </w:rPr>
        <w:t>graphic</w:t>
      </w:r>
      <w:proofErr w:type="spellEnd"/>
      <w:r w:rsidRPr="0033545C">
        <w:rPr>
          <w:rFonts w:ascii="Times New Roman" w:hAnsi="Times New Roman"/>
          <w:sz w:val="24"/>
          <w:szCs w:val="24"/>
          <w:lang w:val="en-US"/>
        </w:rPr>
        <w:t xml:space="preserve"> and </w:t>
      </w:r>
      <w:proofErr w:type="spellStart"/>
      <w:r w:rsidRPr="0033545C">
        <w:rPr>
          <w:rFonts w:ascii="Times New Roman" w:hAnsi="Times New Roman"/>
          <w:sz w:val="24"/>
          <w:szCs w:val="24"/>
          <w:lang w:val="en-US"/>
        </w:rPr>
        <w:t>electromyographic</w:t>
      </w:r>
      <w:proofErr w:type="spellEnd"/>
      <w:r w:rsidRPr="0033545C">
        <w:rPr>
          <w:rFonts w:ascii="Times New Roman" w:hAnsi="Times New Roman"/>
          <w:sz w:val="24"/>
          <w:szCs w:val="24"/>
          <w:lang w:val="en-US"/>
        </w:rPr>
        <w:t xml:space="preserve"> recordings. Signals were amplified (Brain Amp, Brain Products, Germany) and digitized, with the EEG sampled at a rate of 200 Hz and filtered between 0.16 and 70 Hz. Sleep stages were determined off-line for subsequent 30-sec recording epochs following standard criteria</w:t>
      </w:r>
      <w:r w:rsidR="00465B12">
        <w:rPr>
          <w:rFonts w:ascii="Times New Roman" w:hAnsi="Times New Roman"/>
          <w:sz w:val="24"/>
          <w:szCs w:val="24"/>
          <w:lang w:val="en-US"/>
        </w:rPr>
        <w:fldChar w:fldCharType="begin" w:fldLock="1"/>
      </w:r>
      <w:r w:rsidR="00F240A4">
        <w:rPr>
          <w:rFonts w:ascii="Times New Roman" w:hAnsi="Times New Roman"/>
          <w:sz w:val="24"/>
          <w:szCs w:val="24"/>
          <w:lang w:val="en-US"/>
        </w:rPr>
        <w:instrText>ADDIN CSL_CITATION { "citationItems" : [ { "id" : "ITEM-1", "itemData" : { "author" : [ { "dropping-particle" : "", "family" : "Rechtschaffen", "given" : "Allan", "non-dropping-particle" : "", "parse-names" : false, "suffix" : "" }, { "dropping-particle" : "", "family" : "Kales", "given" : "A", "non-dropping-particle" : "", "parse-names" : false, "suffix" : "" } ], "id" : "ITEM-1", "issued" : { "date-parts" : [ [ "1968" ] ] }, "publisher" : "U.S. Dept. of Health Education and Welfare Public Health Services-National Institutes of Health National Institute of Neurological Diseases and Blindness Neurological Information Network", "publisher-place" : "Bethesda Md.", "title" : "A manual of standardized terminology, techniques and scoring system for sleep stages of human subjects", "type" : "book" }, "uris" : [ "http://www.mendeley.com/documents/?uuid=4999e699-81ae-4761-b3dd-2e866905a21e" ] } ], "mendeley" : { "formattedCitation" : "&lt;sup&gt;19&lt;/sup&gt;", "plainTextFormattedCitation" : "19", "previouslyFormattedCitation" : "&lt;sup&gt;19&lt;/sup&gt;" }, "properties" : { "noteIndex" : 0 }, "schema" : "https://github.com/citation-style-language/schema/raw/master/csl-citation.json" }</w:instrText>
      </w:r>
      <w:r w:rsidR="00465B12">
        <w:rPr>
          <w:rFonts w:ascii="Times New Roman" w:hAnsi="Times New Roman"/>
          <w:sz w:val="24"/>
          <w:szCs w:val="24"/>
          <w:lang w:val="en-US"/>
        </w:rPr>
        <w:fldChar w:fldCharType="separate"/>
      </w:r>
      <w:r w:rsidR="0022665E" w:rsidRPr="0022665E">
        <w:rPr>
          <w:rFonts w:ascii="Times New Roman" w:hAnsi="Times New Roman"/>
          <w:noProof/>
          <w:sz w:val="24"/>
          <w:szCs w:val="24"/>
          <w:vertAlign w:val="superscript"/>
          <w:lang w:val="en-US"/>
        </w:rPr>
        <w:t>19</w:t>
      </w:r>
      <w:r w:rsidR="00465B12">
        <w:rPr>
          <w:rFonts w:ascii="Times New Roman" w:hAnsi="Times New Roman"/>
          <w:sz w:val="24"/>
          <w:szCs w:val="24"/>
          <w:lang w:val="en-US"/>
        </w:rPr>
        <w:fldChar w:fldCharType="end"/>
      </w:r>
      <w:r w:rsidRPr="0033545C">
        <w:rPr>
          <w:rFonts w:ascii="Times New Roman" w:hAnsi="Times New Roman"/>
          <w:sz w:val="24"/>
          <w:szCs w:val="24"/>
          <w:lang w:val="en-US"/>
        </w:rPr>
        <w:t xml:space="preserve">. </w:t>
      </w:r>
      <w:r w:rsidRPr="0033545C">
        <w:rPr>
          <w:rFonts w:ascii="Times New Roman" w:hAnsi="Times New Roman"/>
          <w:iCs/>
          <w:color w:val="000000"/>
          <w:sz w:val="24"/>
          <w:szCs w:val="24"/>
          <w:lang w:val="en-US"/>
        </w:rPr>
        <w:t xml:space="preserve">For a more fine-grained analysis of </w:t>
      </w:r>
      <w:proofErr w:type="spellStart"/>
      <w:r w:rsidRPr="0033545C">
        <w:rPr>
          <w:rFonts w:ascii="Times New Roman" w:hAnsi="Times New Roman"/>
          <w:iCs/>
          <w:color w:val="000000"/>
          <w:sz w:val="24"/>
          <w:szCs w:val="24"/>
          <w:lang w:val="en-US"/>
        </w:rPr>
        <w:t>NonREM</w:t>
      </w:r>
      <w:proofErr w:type="spellEnd"/>
      <w:r w:rsidRPr="0033545C">
        <w:rPr>
          <w:rFonts w:ascii="Times New Roman" w:hAnsi="Times New Roman"/>
          <w:iCs/>
          <w:color w:val="000000"/>
          <w:sz w:val="24"/>
          <w:szCs w:val="24"/>
          <w:lang w:val="en-US"/>
        </w:rPr>
        <w:t xml:space="preserve"> sleep, EEG power spectra were calculated applying Fast Fourier Transformation (FFT; Vision Analyzer, Brain Products, Germany) on succeeding 10.24-s (2048 data points) epochs of </w:t>
      </w:r>
      <w:proofErr w:type="spellStart"/>
      <w:r w:rsidRPr="0033545C">
        <w:rPr>
          <w:rFonts w:ascii="Times New Roman" w:hAnsi="Times New Roman"/>
          <w:iCs/>
          <w:color w:val="000000"/>
          <w:sz w:val="24"/>
          <w:szCs w:val="24"/>
          <w:lang w:val="en-US"/>
        </w:rPr>
        <w:t>NonREM</w:t>
      </w:r>
      <w:proofErr w:type="spellEnd"/>
      <w:r w:rsidRPr="0033545C">
        <w:rPr>
          <w:rFonts w:ascii="Times New Roman" w:hAnsi="Times New Roman"/>
          <w:iCs/>
          <w:color w:val="000000"/>
          <w:sz w:val="24"/>
          <w:szCs w:val="24"/>
          <w:lang w:val="en-US"/>
        </w:rPr>
        <w:t xml:space="preserve"> </w:t>
      </w:r>
      <w:r w:rsidR="003F65DD" w:rsidRPr="0033545C">
        <w:rPr>
          <w:rFonts w:ascii="Times New Roman" w:hAnsi="Times New Roman"/>
          <w:iCs/>
          <w:color w:val="000000"/>
          <w:sz w:val="24"/>
          <w:szCs w:val="24"/>
          <w:lang w:val="en-US"/>
        </w:rPr>
        <w:t>sleep</w:t>
      </w:r>
      <w:r w:rsidR="003F65DD">
        <w:rPr>
          <w:rFonts w:ascii="Times New Roman" w:hAnsi="Times New Roman"/>
          <w:iCs/>
          <w:color w:val="000000"/>
          <w:sz w:val="24"/>
          <w:szCs w:val="24"/>
          <w:lang w:val="en-US"/>
        </w:rPr>
        <w:t xml:space="preserve"> stage 2 </w:t>
      </w:r>
      <w:r w:rsidR="00745FFE">
        <w:rPr>
          <w:rFonts w:ascii="Times New Roman" w:hAnsi="Times New Roman"/>
          <w:iCs/>
          <w:color w:val="000000"/>
          <w:sz w:val="24"/>
          <w:szCs w:val="24"/>
          <w:lang w:val="en-US"/>
        </w:rPr>
        <w:t>and</w:t>
      </w:r>
      <w:r w:rsidR="003F65DD">
        <w:rPr>
          <w:rFonts w:ascii="Times New Roman" w:hAnsi="Times New Roman"/>
          <w:iCs/>
          <w:color w:val="000000"/>
          <w:sz w:val="24"/>
          <w:szCs w:val="24"/>
          <w:lang w:val="en-US"/>
        </w:rPr>
        <w:t xml:space="preserve"> </w:t>
      </w:r>
      <w:r w:rsidR="00751AFF">
        <w:rPr>
          <w:rFonts w:ascii="Times New Roman" w:hAnsi="Times New Roman"/>
          <w:iCs/>
          <w:color w:val="000000"/>
          <w:sz w:val="24"/>
          <w:szCs w:val="24"/>
          <w:lang w:val="en-US"/>
        </w:rPr>
        <w:t xml:space="preserve">across </w:t>
      </w:r>
      <w:r w:rsidRPr="0033545C">
        <w:rPr>
          <w:rFonts w:ascii="Times New Roman" w:hAnsi="Times New Roman"/>
          <w:iCs/>
          <w:color w:val="000000"/>
          <w:sz w:val="24"/>
          <w:szCs w:val="24"/>
          <w:lang w:val="en-US"/>
        </w:rPr>
        <w:t>S3</w:t>
      </w:r>
      <w:r w:rsidR="003F65DD">
        <w:rPr>
          <w:rFonts w:ascii="Times New Roman" w:hAnsi="Times New Roman"/>
          <w:iCs/>
          <w:color w:val="000000"/>
          <w:sz w:val="24"/>
          <w:szCs w:val="24"/>
          <w:lang w:val="en-US"/>
        </w:rPr>
        <w:t xml:space="preserve"> and</w:t>
      </w:r>
      <w:r w:rsidRPr="0033545C">
        <w:rPr>
          <w:rFonts w:ascii="Times New Roman" w:hAnsi="Times New Roman"/>
          <w:iCs/>
          <w:color w:val="000000"/>
          <w:sz w:val="24"/>
          <w:szCs w:val="24"/>
          <w:lang w:val="en-US"/>
        </w:rPr>
        <w:t xml:space="preserve"> S4</w:t>
      </w:r>
      <w:r w:rsidR="003F65DD">
        <w:rPr>
          <w:rFonts w:ascii="Times New Roman" w:hAnsi="Times New Roman"/>
          <w:iCs/>
          <w:color w:val="000000"/>
          <w:sz w:val="24"/>
          <w:szCs w:val="24"/>
          <w:lang w:val="en-US"/>
        </w:rPr>
        <w:t xml:space="preserve"> (SWS</w:t>
      </w:r>
      <w:r w:rsidRPr="0033545C">
        <w:rPr>
          <w:rFonts w:ascii="Times New Roman" w:hAnsi="Times New Roman"/>
          <w:iCs/>
          <w:color w:val="000000"/>
          <w:sz w:val="24"/>
          <w:szCs w:val="24"/>
          <w:lang w:val="en-US"/>
        </w:rPr>
        <w:t xml:space="preserve">). Mean power density was determined for the </w:t>
      </w:r>
      <w:r w:rsidRPr="0033545C">
        <w:rPr>
          <w:rFonts w:ascii="Times New Roman" w:hAnsi="Times New Roman"/>
          <w:sz w:val="24"/>
          <w:szCs w:val="24"/>
          <w:lang w:val="en-GB" w:eastAsia="ko-KR"/>
        </w:rPr>
        <w:t>0.6</w:t>
      </w:r>
      <w:r w:rsidR="00035242">
        <w:rPr>
          <w:rFonts w:ascii="Times New Roman" w:hAnsi="Times New Roman"/>
          <w:sz w:val="24"/>
          <w:szCs w:val="24"/>
          <w:lang w:val="en-GB" w:eastAsia="ko-KR"/>
        </w:rPr>
        <w:t>8</w:t>
      </w:r>
      <w:r w:rsidRPr="0033545C">
        <w:rPr>
          <w:rFonts w:ascii="Times New Roman" w:hAnsi="Times New Roman"/>
          <w:sz w:val="24"/>
          <w:szCs w:val="24"/>
          <w:lang w:val="en-GB" w:eastAsia="ko-KR"/>
        </w:rPr>
        <w:t xml:space="preserve"> - 4 Hz (slow wave activity) and the 12 - 15 Hz </w:t>
      </w:r>
      <w:r w:rsidRPr="0033545C">
        <w:rPr>
          <w:rFonts w:ascii="Times New Roman" w:hAnsi="Times New Roman"/>
          <w:sz w:val="24"/>
          <w:szCs w:val="24"/>
          <w:lang w:val="en-GB" w:eastAsia="ko-KR"/>
        </w:rPr>
        <w:lastRenderedPageBreak/>
        <w:t xml:space="preserve">(spindle) frequency bands. </w:t>
      </w:r>
      <w:r w:rsidR="006542F3">
        <w:rPr>
          <w:rFonts w:ascii="Times New Roman" w:hAnsi="Times New Roman"/>
          <w:sz w:val="24"/>
          <w:szCs w:val="24"/>
          <w:lang w:val="en-GB" w:eastAsia="ko-KR"/>
        </w:rPr>
        <w:t>Sleep stages and m</w:t>
      </w:r>
      <w:r w:rsidRPr="0033545C">
        <w:rPr>
          <w:rFonts w:ascii="Times New Roman" w:hAnsi="Times New Roman"/>
          <w:sz w:val="24"/>
          <w:szCs w:val="24"/>
          <w:lang w:val="en-GB" w:eastAsia="ko-KR"/>
        </w:rPr>
        <w:t xml:space="preserve">ean power density </w:t>
      </w:r>
      <w:r w:rsidR="006542F3" w:rsidRPr="0033545C">
        <w:rPr>
          <w:rFonts w:ascii="Times New Roman" w:hAnsi="Times New Roman"/>
          <w:sz w:val="24"/>
          <w:szCs w:val="24"/>
          <w:lang w:val="en-GB" w:eastAsia="ko-KR"/>
        </w:rPr>
        <w:t>w</w:t>
      </w:r>
      <w:r w:rsidR="006542F3">
        <w:rPr>
          <w:rFonts w:ascii="Times New Roman" w:hAnsi="Times New Roman"/>
          <w:sz w:val="24"/>
          <w:szCs w:val="24"/>
          <w:lang w:val="en-GB" w:eastAsia="ko-KR"/>
        </w:rPr>
        <w:t>ere</w:t>
      </w:r>
      <w:r w:rsidR="006542F3" w:rsidRPr="0033545C">
        <w:rPr>
          <w:rFonts w:ascii="Times New Roman" w:hAnsi="Times New Roman"/>
          <w:sz w:val="24"/>
          <w:szCs w:val="24"/>
          <w:lang w:val="en-GB" w:eastAsia="ko-KR"/>
        </w:rPr>
        <w:t xml:space="preserve"> </w:t>
      </w:r>
      <w:r w:rsidRPr="0033545C">
        <w:rPr>
          <w:rFonts w:ascii="Times New Roman" w:hAnsi="Times New Roman"/>
          <w:sz w:val="24"/>
          <w:szCs w:val="24"/>
          <w:lang w:val="en-GB" w:eastAsia="ko-KR"/>
        </w:rPr>
        <w:t xml:space="preserve">determined </w:t>
      </w:r>
      <w:r w:rsidRPr="0033545C">
        <w:rPr>
          <w:rFonts w:ascii="Times New Roman" w:hAnsi="Times New Roman"/>
          <w:iCs/>
          <w:color w:val="000000"/>
          <w:sz w:val="24"/>
          <w:szCs w:val="24"/>
          <w:lang w:val="en-US"/>
        </w:rPr>
        <w:t>for the whole night</w:t>
      </w:r>
      <w:r w:rsidR="0061021E">
        <w:rPr>
          <w:rFonts w:ascii="Times New Roman" w:hAnsi="Times New Roman"/>
          <w:iCs/>
          <w:color w:val="000000"/>
          <w:sz w:val="24"/>
          <w:szCs w:val="24"/>
          <w:lang w:val="en-US"/>
        </w:rPr>
        <w:t xml:space="preserve"> </w:t>
      </w:r>
      <w:r w:rsidR="005006F9">
        <w:rPr>
          <w:rFonts w:ascii="Times New Roman" w:hAnsi="Times New Roman"/>
          <w:iCs/>
          <w:color w:val="000000"/>
          <w:sz w:val="24"/>
          <w:szCs w:val="24"/>
          <w:lang w:val="en-US"/>
        </w:rPr>
        <w:t>and</w:t>
      </w:r>
      <w:r w:rsidRPr="0033545C">
        <w:rPr>
          <w:rFonts w:ascii="Times New Roman" w:hAnsi="Times New Roman"/>
          <w:iCs/>
          <w:color w:val="000000"/>
          <w:sz w:val="24"/>
          <w:szCs w:val="24"/>
          <w:lang w:val="en-US"/>
        </w:rPr>
        <w:t xml:space="preserve"> separately for the first and second night</w:t>
      </w:r>
      <w:r w:rsidR="00B22E3F">
        <w:rPr>
          <w:rFonts w:ascii="Times New Roman" w:hAnsi="Times New Roman"/>
          <w:iCs/>
          <w:color w:val="000000"/>
          <w:sz w:val="24"/>
          <w:szCs w:val="24"/>
          <w:lang w:val="en-US"/>
        </w:rPr>
        <w:t>-</w:t>
      </w:r>
      <w:r w:rsidRPr="0033545C">
        <w:rPr>
          <w:rFonts w:ascii="Times New Roman" w:hAnsi="Times New Roman"/>
          <w:iCs/>
          <w:color w:val="000000"/>
          <w:sz w:val="24"/>
          <w:szCs w:val="24"/>
          <w:lang w:val="en-US"/>
        </w:rPr>
        <w:t>half.</w:t>
      </w:r>
      <w:r w:rsidR="00D07F5D">
        <w:rPr>
          <w:rFonts w:ascii="Times New Roman" w:hAnsi="Times New Roman"/>
          <w:iCs/>
          <w:color w:val="000000"/>
          <w:sz w:val="24"/>
          <w:szCs w:val="24"/>
          <w:lang w:val="en-US"/>
        </w:rPr>
        <w:t xml:space="preserve"> Subjective sleepiness was assessed with </w:t>
      </w:r>
      <w:r w:rsidR="00E73E4A">
        <w:rPr>
          <w:rFonts w:ascii="Times New Roman" w:hAnsi="Times New Roman"/>
          <w:iCs/>
          <w:color w:val="000000"/>
          <w:sz w:val="24"/>
          <w:szCs w:val="24"/>
          <w:lang w:val="en-US"/>
        </w:rPr>
        <w:t>the Stanford Sleepiness Scale</w:t>
      </w:r>
      <w:r w:rsidR="0056749C">
        <w:rPr>
          <w:rFonts w:ascii="Times New Roman" w:hAnsi="Times New Roman"/>
          <w:iCs/>
          <w:color w:val="000000"/>
          <w:sz w:val="24"/>
          <w:szCs w:val="24"/>
          <w:lang w:val="en-US"/>
        </w:rPr>
        <w:t xml:space="preserve"> in the evening before and in the morning after the experimental night and again at retrieval</w:t>
      </w:r>
      <w:r w:rsidR="000900BD">
        <w:rPr>
          <w:rFonts w:ascii="Times New Roman" w:hAnsi="Times New Roman"/>
          <w:iCs/>
          <w:color w:val="000000"/>
          <w:sz w:val="24"/>
          <w:szCs w:val="24"/>
          <w:lang w:val="en-US"/>
        </w:rPr>
        <w:t xml:space="preserve"> testing</w:t>
      </w:r>
      <w:r w:rsidR="00E73E4A">
        <w:rPr>
          <w:rFonts w:ascii="Times New Roman" w:hAnsi="Times New Roman"/>
          <w:iCs/>
          <w:color w:val="000000"/>
          <w:sz w:val="24"/>
          <w:szCs w:val="24"/>
          <w:lang w:val="en-US"/>
        </w:rPr>
        <w:t>.</w:t>
      </w:r>
    </w:p>
    <w:p w14:paraId="2E7AF9CA" w14:textId="77777777" w:rsidR="00A82A55" w:rsidRPr="0033545C" w:rsidRDefault="00A82A55" w:rsidP="00FB6D95">
      <w:pPr>
        <w:spacing w:after="0" w:line="480" w:lineRule="auto"/>
        <w:jc w:val="both"/>
        <w:rPr>
          <w:rFonts w:ascii="Times New Roman" w:hAnsi="Times New Roman"/>
          <w:i/>
          <w:color w:val="000000"/>
          <w:sz w:val="24"/>
          <w:szCs w:val="24"/>
          <w:lang w:val="en-GB"/>
        </w:rPr>
      </w:pPr>
      <w:r w:rsidRPr="0033545C">
        <w:rPr>
          <w:rFonts w:ascii="Times New Roman" w:hAnsi="Times New Roman"/>
          <w:iCs/>
          <w:color w:val="000000"/>
          <w:sz w:val="24"/>
          <w:szCs w:val="24"/>
          <w:lang w:val="en-US"/>
        </w:rPr>
        <w:t xml:space="preserve">   </w:t>
      </w:r>
    </w:p>
    <w:p w14:paraId="3ECD73C7" w14:textId="77777777" w:rsidR="00A82A55" w:rsidRPr="0033545C" w:rsidRDefault="00A82A55" w:rsidP="00A82A55">
      <w:pPr>
        <w:spacing w:after="0" w:line="480" w:lineRule="auto"/>
        <w:rPr>
          <w:rFonts w:ascii="Times New Roman" w:hAnsi="Times New Roman"/>
          <w:i/>
          <w:color w:val="000000"/>
          <w:sz w:val="24"/>
          <w:szCs w:val="24"/>
          <w:lang w:val="en-GB"/>
        </w:rPr>
      </w:pPr>
      <w:r w:rsidRPr="0033545C">
        <w:rPr>
          <w:rFonts w:ascii="Times New Roman" w:hAnsi="Times New Roman"/>
          <w:i/>
          <w:color w:val="000000"/>
          <w:sz w:val="24"/>
          <w:szCs w:val="24"/>
          <w:lang w:val="en-GB"/>
        </w:rPr>
        <w:t xml:space="preserve">2.4. Memory tests </w:t>
      </w:r>
    </w:p>
    <w:p w14:paraId="3C8BA04C" w14:textId="2649778A" w:rsidR="005466DF" w:rsidRDefault="00A82A55" w:rsidP="00E14408">
      <w:pPr>
        <w:spacing w:line="480" w:lineRule="auto"/>
        <w:jc w:val="both"/>
        <w:rPr>
          <w:rFonts w:ascii="Times New Roman" w:hAnsi="Times New Roman"/>
          <w:color w:val="000000"/>
          <w:sz w:val="24"/>
          <w:szCs w:val="24"/>
          <w:lang w:val="en-US"/>
        </w:rPr>
      </w:pPr>
      <w:r w:rsidRPr="0033545C">
        <w:rPr>
          <w:rFonts w:ascii="Times New Roman" w:hAnsi="Times New Roman"/>
          <w:color w:val="000000"/>
          <w:sz w:val="24"/>
          <w:szCs w:val="24"/>
          <w:lang w:val="en-GB"/>
        </w:rPr>
        <w:t xml:space="preserve">A </w:t>
      </w:r>
      <w:r w:rsidRPr="0033545C">
        <w:rPr>
          <w:rFonts w:ascii="Times New Roman" w:hAnsi="Times New Roman"/>
          <w:color w:val="000000"/>
          <w:sz w:val="24"/>
          <w:szCs w:val="24"/>
          <w:lang w:val="en-US"/>
        </w:rPr>
        <w:t>declarative verbal paired</w:t>
      </w:r>
      <w:r w:rsidR="00A4668E">
        <w:rPr>
          <w:rFonts w:ascii="Times New Roman" w:hAnsi="Times New Roman"/>
          <w:color w:val="000000"/>
          <w:sz w:val="24"/>
          <w:szCs w:val="24"/>
          <w:lang w:val="en-US"/>
        </w:rPr>
        <w:t>-</w:t>
      </w:r>
      <w:r w:rsidRPr="0033545C">
        <w:rPr>
          <w:rFonts w:ascii="Times New Roman" w:hAnsi="Times New Roman"/>
          <w:color w:val="000000"/>
          <w:sz w:val="24"/>
          <w:szCs w:val="24"/>
          <w:lang w:val="en-US"/>
        </w:rPr>
        <w:t xml:space="preserve">associates task was applied that required learning a list of 40 pairs of semantically related words (e.g., clock–church). </w:t>
      </w:r>
      <w:r w:rsidR="00A4668E">
        <w:rPr>
          <w:rFonts w:ascii="Times New Roman" w:hAnsi="Times New Roman"/>
          <w:color w:val="000000"/>
          <w:sz w:val="24"/>
          <w:szCs w:val="24"/>
          <w:lang w:val="en-US"/>
        </w:rPr>
        <w:t xml:space="preserve">The word pairs were </w:t>
      </w:r>
      <w:r w:rsidR="00B22E3F">
        <w:rPr>
          <w:rFonts w:ascii="Times New Roman" w:hAnsi="Times New Roman"/>
          <w:color w:val="000000"/>
          <w:sz w:val="24"/>
          <w:szCs w:val="24"/>
          <w:lang w:val="en-US"/>
        </w:rPr>
        <w:t xml:space="preserve">consecutively </w:t>
      </w:r>
      <w:r w:rsidR="00A4668E">
        <w:rPr>
          <w:rFonts w:ascii="Times New Roman" w:hAnsi="Times New Roman"/>
          <w:color w:val="000000"/>
          <w:sz w:val="24"/>
          <w:szCs w:val="24"/>
          <w:lang w:val="en-US"/>
        </w:rPr>
        <w:t xml:space="preserve">presented on a screen (presentation time </w:t>
      </w:r>
      <w:r w:rsidR="00F61BF9">
        <w:rPr>
          <w:rFonts w:ascii="Times New Roman" w:hAnsi="Times New Roman"/>
          <w:color w:val="000000"/>
          <w:sz w:val="24"/>
          <w:szCs w:val="24"/>
          <w:lang w:val="en-US"/>
        </w:rPr>
        <w:t>3</w:t>
      </w:r>
      <w:r w:rsidR="00A4668E">
        <w:rPr>
          <w:rFonts w:ascii="Times New Roman" w:hAnsi="Times New Roman"/>
          <w:color w:val="000000"/>
          <w:sz w:val="24"/>
          <w:szCs w:val="24"/>
          <w:lang w:val="en-US"/>
        </w:rPr>
        <w:t xml:space="preserve"> sec, </w:t>
      </w:r>
      <w:proofErr w:type="spellStart"/>
      <w:r w:rsidR="00A4668E">
        <w:rPr>
          <w:rFonts w:ascii="Times New Roman" w:hAnsi="Times New Roman"/>
          <w:color w:val="000000"/>
          <w:sz w:val="24"/>
          <w:szCs w:val="24"/>
          <w:lang w:val="en-US"/>
        </w:rPr>
        <w:t>interstimulus</w:t>
      </w:r>
      <w:proofErr w:type="spellEnd"/>
      <w:r w:rsidR="00A4668E">
        <w:rPr>
          <w:rFonts w:ascii="Times New Roman" w:hAnsi="Times New Roman"/>
          <w:color w:val="000000"/>
          <w:sz w:val="24"/>
          <w:szCs w:val="24"/>
          <w:lang w:val="en-US"/>
        </w:rPr>
        <w:t xml:space="preserve"> interval </w:t>
      </w:r>
      <w:r w:rsidR="00F61BF9">
        <w:rPr>
          <w:rFonts w:ascii="Times New Roman" w:hAnsi="Times New Roman"/>
          <w:color w:val="000000"/>
          <w:sz w:val="24"/>
          <w:szCs w:val="24"/>
          <w:lang w:val="en-US"/>
        </w:rPr>
        <w:t xml:space="preserve">500 </w:t>
      </w:r>
      <w:proofErr w:type="spellStart"/>
      <w:r w:rsidR="00F61BF9">
        <w:rPr>
          <w:rFonts w:ascii="Times New Roman" w:hAnsi="Times New Roman"/>
          <w:color w:val="000000"/>
          <w:sz w:val="24"/>
          <w:szCs w:val="24"/>
          <w:lang w:val="en-US"/>
        </w:rPr>
        <w:t>m</w:t>
      </w:r>
      <w:r w:rsidR="00A4668E">
        <w:rPr>
          <w:rFonts w:ascii="Times New Roman" w:hAnsi="Times New Roman"/>
          <w:color w:val="000000"/>
          <w:sz w:val="24"/>
          <w:szCs w:val="24"/>
          <w:lang w:val="en-US"/>
        </w:rPr>
        <w:t>sec</w:t>
      </w:r>
      <w:proofErr w:type="spellEnd"/>
      <w:r w:rsidR="00A4668E">
        <w:rPr>
          <w:rFonts w:ascii="Times New Roman" w:hAnsi="Times New Roman"/>
          <w:color w:val="000000"/>
          <w:sz w:val="24"/>
          <w:szCs w:val="24"/>
          <w:lang w:val="en-US"/>
        </w:rPr>
        <w:t xml:space="preserve">), and the subject was instructed to memorize the pairs. </w:t>
      </w:r>
      <w:r w:rsidR="00E14408" w:rsidRPr="00E14408">
        <w:rPr>
          <w:rFonts w:ascii="Times New Roman" w:hAnsi="Times New Roman"/>
          <w:color w:val="000000"/>
          <w:sz w:val="24"/>
          <w:szCs w:val="24"/>
          <w:lang w:val="en-US"/>
        </w:rPr>
        <w:t xml:space="preserve">Immediately after learning, baseline </w:t>
      </w:r>
      <w:r w:rsidR="00A16A2C">
        <w:rPr>
          <w:rFonts w:ascii="Times New Roman" w:hAnsi="Times New Roman"/>
          <w:color w:val="000000"/>
          <w:sz w:val="24"/>
          <w:szCs w:val="24"/>
          <w:lang w:val="en-US"/>
        </w:rPr>
        <w:t xml:space="preserve">memory performance </w:t>
      </w:r>
      <w:r w:rsidR="00E14408" w:rsidRPr="00E14408">
        <w:rPr>
          <w:rFonts w:ascii="Times New Roman" w:hAnsi="Times New Roman"/>
          <w:color w:val="000000"/>
          <w:sz w:val="24"/>
          <w:szCs w:val="24"/>
          <w:lang w:val="en-US"/>
        </w:rPr>
        <w:t>was assessed using a cued recall procedure, i.e., the first word (cue) of each pair was presented and the subject had to name the associated second word (response). The correct response word was then presented as a feedback for 2 s</w:t>
      </w:r>
      <w:r w:rsidR="007B190B">
        <w:rPr>
          <w:rFonts w:ascii="Times New Roman" w:hAnsi="Times New Roman"/>
          <w:color w:val="000000"/>
          <w:sz w:val="24"/>
          <w:szCs w:val="24"/>
          <w:lang w:val="en-US"/>
        </w:rPr>
        <w:t>ec</w:t>
      </w:r>
      <w:r w:rsidR="00E14408" w:rsidRPr="00E14408">
        <w:rPr>
          <w:rFonts w:ascii="Times New Roman" w:hAnsi="Times New Roman"/>
          <w:color w:val="000000"/>
          <w:sz w:val="24"/>
          <w:szCs w:val="24"/>
          <w:lang w:val="en-US"/>
        </w:rPr>
        <w:t>, regardless of whether the response was correct or not, to allow re</w:t>
      </w:r>
      <w:r w:rsidR="00CB1172">
        <w:rPr>
          <w:rFonts w:ascii="Times New Roman" w:hAnsi="Times New Roman"/>
          <w:color w:val="000000"/>
          <w:sz w:val="24"/>
          <w:szCs w:val="24"/>
          <w:lang w:val="en-US"/>
        </w:rPr>
        <w:t>-</w:t>
      </w:r>
      <w:r w:rsidR="00E14408" w:rsidRPr="00E14408">
        <w:rPr>
          <w:rFonts w:ascii="Times New Roman" w:hAnsi="Times New Roman"/>
          <w:color w:val="000000"/>
          <w:sz w:val="24"/>
          <w:szCs w:val="24"/>
          <w:lang w:val="en-US"/>
        </w:rPr>
        <w:t xml:space="preserve">encoding of the correct word pair. </w:t>
      </w:r>
      <w:r w:rsidR="002A3A60">
        <w:rPr>
          <w:rFonts w:ascii="Times New Roman" w:hAnsi="Times New Roman"/>
          <w:color w:val="000000"/>
          <w:sz w:val="24"/>
          <w:szCs w:val="24"/>
          <w:lang w:val="en-US"/>
        </w:rPr>
        <w:t>T</w:t>
      </w:r>
      <w:r w:rsidR="00E14408" w:rsidRPr="00E14408">
        <w:rPr>
          <w:rFonts w:ascii="Times New Roman" w:hAnsi="Times New Roman"/>
          <w:color w:val="000000"/>
          <w:sz w:val="24"/>
          <w:szCs w:val="24"/>
          <w:lang w:val="en-US"/>
        </w:rPr>
        <w:t>he recall procedure was repeated</w:t>
      </w:r>
      <w:r w:rsidR="00CE30A9">
        <w:rPr>
          <w:rFonts w:ascii="Times New Roman" w:hAnsi="Times New Roman"/>
          <w:color w:val="000000"/>
          <w:sz w:val="24"/>
          <w:szCs w:val="24"/>
          <w:lang w:val="en-US"/>
        </w:rPr>
        <w:t xml:space="preserve"> until the criterion of 60% correct responses was reached</w:t>
      </w:r>
      <w:r w:rsidR="00E14408" w:rsidRPr="00E14408">
        <w:rPr>
          <w:rFonts w:ascii="Times New Roman" w:hAnsi="Times New Roman"/>
          <w:color w:val="000000"/>
          <w:sz w:val="24"/>
          <w:szCs w:val="24"/>
          <w:lang w:val="en-US"/>
        </w:rPr>
        <w:t xml:space="preserve">. </w:t>
      </w:r>
      <w:r w:rsidR="00563303">
        <w:rPr>
          <w:rFonts w:ascii="Times New Roman" w:hAnsi="Times New Roman"/>
          <w:color w:val="000000"/>
          <w:sz w:val="24"/>
          <w:szCs w:val="24"/>
          <w:lang w:val="en-US"/>
        </w:rPr>
        <w:t>Delayed recall (48 hours later)</w:t>
      </w:r>
      <w:r w:rsidR="00E14408" w:rsidRPr="00E14408">
        <w:rPr>
          <w:rFonts w:ascii="Times New Roman" w:hAnsi="Times New Roman"/>
          <w:color w:val="000000"/>
          <w:sz w:val="24"/>
          <w:szCs w:val="24"/>
          <w:lang w:val="en-US"/>
        </w:rPr>
        <w:t xml:space="preserve"> was tested using the same cued recall procedure as during the learning phase, except that no feedback of the correct response word was given</w:t>
      </w:r>
      <w:r w:rsidR="00965AF1">
        <w:rPr>
          <w:rFonts w:ascii="Times New Roman" w:hAnsi="Times New Roman"/>
          <w:color w:val="000000"/>
          <w:sz w:val="24"/>
          <w:szCs w:val="24"/>
          <w:lang w:val="en-US"/>
        </w:rPr>
        <w:t xml:space="preserve"> and each word pair was tested only once</w:t>
      </w:r>
      <w:r w:rsidR="00E14408" w:rsidRPr="00E14408">
        <w:rPr>
          <w:rFonts w:ascii="Times New Roman" w:hAnsi="Times New Roman"/>
          <w:color w:val="000000"/>
          <w:sz w:val="24"/>
          <w:szCs w:val="24"/>
          <w:lang w:val="en-US"/>
        </w:rPr>
        <w:t xml:space="preserve">. </w:t>
      </w:r>
      <w:r w:rsidRPr="0033545C">
        <w:rPr>
          <w:rFonts w:ascii="Times New Roman" w:hAnsi="Times New Roman"/>
          <w:color w:val="000000"/>
          <w:sz w:val="24"/>
          <w:szCs w:val="24"/>
          <w:lang w:val="en-US"/>
        </w:rPr>
        <w:t xml:space="preserve">Different lists </w:t>
      </w:r>
      <w:r w:rsidR="00A1547E">
        <w:rPr>
          <w:rFonts w:ascii="Times New Roman" w:hAnsi="Times New Roman"/>
          <w:color w:val="000000"/>
          <w:sz w:val="24"/>
          <w:szCs w:val="24"/>
          <w:lang w:val="en-US"/>
        </w:rPr>
        <w:t xml:space="preserve">of word pairs </w:t>
      </w:r>
      <w:r w:rsidRPr="0033545C">
        <w:rPr>
          <w:rFonts w:ascii="Times New Roman" w:hAnsi="Times New Roman"/>
          <w:color w:val="000000"/>
          <w:sz w:val="24"/>
          <w:szCs w:val="24"/>
          <w:lang w:val="en-US"/>
        </w:rPr>
        <w:t xml:space="preserve">were used on the subject's two experimental nights. The number of word pairs recalled at retrieval testing, relative to </w:t>
      </w:r>
      <w:r w:rsidR="00A4668E">
        <w:rPr>
          <w:rFonts w:ascii="Times New Roman" w:hAnsi="Times New Roman"/>
          <w:color w:val="000000"/>
          <w:sz w:val="24"/>
          <w:szCs w:val="24"/>
          <w:lang w:val="en-US"/>
        </w:rPr>
        <w:t>immediate recall performance</w:t>
      </w:r>
      <w:r w:rsidRPr="0033545C">
        <w:rPr>
          <w:rFonts w:ascii="Times New Roman" w:hAnsi="Times New Roman"/>
          <w:color w:val="000000"/>
          <w:sz w:val="24"/>
          <w:szCs w:val="24"/>
          <w:lang w:val="en-US"/>
        </w:rPr>
        <w:t xml:space="preserve"> (</w:t>
      </w:r>
      <w:r w:rsidR="00D510F9">
        <w:rPr>
          <w:rFonts w:ascii="Times New Roman" w:hAnsi="Times New Roman"/>
          <w:color w:val="000000"/>
          <w:sz w:val="24"/>
          <w:szCs w:val="24"/>
          <w:lang w:val="en-US"/>
        </w:rPr>
        <w:t>absolute difference and percent</w:t>
      </w:r>
      <w:r w:rsidRPr="0033545C">
        <w:rPr>
          <w:rFonts w:ascii="Times New Roman" w:hAnsi="Times New Roman"/>
          <w:color w:val="000000"/>
          <w:sz w:val="24"/>
          <w:szCs w:val="24"/>
          <w:lang w:val="en-US"/>
        </w:rPr>
        <w:t xml:space="preserve">), served as a measure of </w:t>
      </w:r>
      <w:r w:rsidR="00C340DC">
        <w:rPr>
          <w:rFonts w:ascii="Times New Roman" w:hAnsi="Times New Roman"/>
          <w:color w:val="000000"/>
          <w:sz w:val="24"/>
          <w:szCs w:val="24"/>
          <w:lang w:val="en-US"/>
        </w:rPr>
        <w:t>48</w:t>
      </w:r>
      <w:r w:rsidR="00A4668E">
        <w:rPr>
          <w:rFonts w:ascii="Times New Roman" w:hAnsi="Times New Roman"/>
          <w:color w:val="000000"/>
          <w:sz w:val="24"/>
          <w:szCs w:val="24"/>
          <w:lang w:val="en-US"/>
        </w:rPr>
        <w:t>-</w:t>
      </w:r>
      <w:r w:rsidR="00C340DC">
        <w:rPr>
          <w:rFonts w:ascii="Times New Roman" w:hAnsi="Times New Roman"/>
          <w:color w:val="000000"/>
          <w:sz w:val="24"/>
          <w:szCs w:val="24"/>
          <w:lang w:val="en-US"/>
        </w:rPr>
        <w:t>hour</w:t>
      </w:r>
      <w:r w:rsidRPr="0033545C">
        <w:rPr>
          <w:rFonts w:ascii="Times New Roman" w:hAnsi="Times New Roman"/>
          <w:color w:val="000000"/>
          <w:sz w:val="24"/>
          <w:szCs w:val="24"/>
          <w:lang w:val="en-US"/>
        </w:rPr>
        <w:t xml:space="preserve"> retention. </w:t>
      </w:r>
    </w:p>
    <w:p w14:paraId="7E898BD4" w14:textId="14E17385" w:rsidR="00E940FD" w:rsidRDefault="00A82A55" w:rsidP="005466DF">
      <w:pPr>
        <w:spacing w:line="480" w:lineRule="auto"/>
        <w:ind w:firstLine="708"/>
        <w:jc w:val="both"/>
        <w:rPr>
          <w:rFonts w:ascii="Times New Roman" w:hAnsi="Times New Roman"/>
          <w:sz w:val="24"/>
          <w:szCs w:val="24"/>
          <w:lang w:val="en-US"/>
        </w:rPr>
      </w:pPr>
      <w:r w:rsidRPr="0033545C">
        <w:rPr>
          <w:rFonts w:ascii="Times New Roman" w:hAnsi="Times New Roman"/>
          <w:sz w:val="24"/>
          <w:szCs w:val="24"/>
          <w:lang w:val="en-US"/>
        </w:rPr>
        <w:t>In addition, a text learning task was applied. Two standardized neutral German texts which were validated in previous studies</w:t>
      </w:r>
      <w:r w:rsidR="00D60816">
        <w:rPr>
          <w:rFonts w:ascii="Times New Roman" w:hAnsi="Times New Roman"/>
          <w:sz w:val="24"/>
          <w:szCs w:val="24"/>
          <w:lang w:val="en-US"/>
        </w:rPr>
        <w:fldChar w:fldCharType="begin" w:fldLock="1"/>
      </w:r>
      <w:r w:rsidR="00F240A4">
        <w:rPr>
          <w:rFonts w:ascii="Times New Roman" w:hAnsi="Times New Roman"/>
          <w:sz w:val="24"/>
          <w:szCs w:val="24"/>
          <w:lang w:val="en-US"/>
        </w:rPr>
        <w:instrText>ADDIN CSL_CITATION { "citationItems" : [ { "id" : "ITEM-1", "itemData" : { "author" : [ { "dropping-particle" : "", "family" : "Sch\u00fcrer-Necker", "given" : "E.", "non-dropping-particle" : "", "parse-names" : false, "suffix" : "" } ], "id" : "ITEM-1", "issued" : { "date-parts" : [ [ "1994" ] ] }, "note" : "Sch\u00fcrer-Necker, E.,1994. Ged\u00e4chtnis und Emotion: Zum Einfluss von Emotionen auf das Behalten von Texten. (Memory and Emotion: On the Influence of Emotions on Text Retention, German). Munich: Psychologie Verlags Union", "publisher" : "Psychologie Verlags Union", "publisher-place" : "Munich", "title" : "Ged\u00e4chtnis und Emotion: Zum Einflu\u00df von Emotionen auf das Behalten von Texten (Memory and Emotion: On the Influence of Emotions on Text Retention, German).", "type" : "book" }, "uris" : [ "http://www.mendeley.com/documents/?uuid=8c144bd2-fb58-4e2c-a421-7d9fe845fbee" ] } ], "mendeley" : { "formattedCitation" : "&lt;sup&gt;20&lt;/sup&gt;", "plainTextFormattedCitation" : "20", "previouslyFormattedCitation" : "&lt;sup&gt;20&lt;/sup&gt;" }, "properties" : { "noteIndex" : 0 }, "schema" : "https://github.com/citation-style-language/schema/raw/master/csl-citation.json" }</w:instrText>
      </w:r>
      <w:r w:rsidR="00D60816">
        <w:rPr>
          <w:rFonts w:ascii="Times New Roman" w:hAnsi="Times New Roman"/>
          <w:sz w:val="24"/>
          <w:szCs w:val="24"/>
          <w:lang w:val="en-US"/>
        </w:rPr>
        <w:fldChar w:fldCharType="separate"/>
      </w:r>
      <w:r w:rsidR="0022665E" w:rsidRPr="0022665E">
        <w:rPr>
          <w:rFonts w:ascii="Times New Roman" w:hAnsi="Times New Roman"/>
          <w:noProof/>
          <w:sz w:val="24"/>
          <w:szCs w:val="24"/>
          <w:vertAlign w:val="superscript"/>
          <w:lang w:val="en-US"/>
        </w:rPr>
        <w:t>20</w:t>
      </w:r>
      <w:r w:rsidR="00D60816">
        <w:rPr>
          <w:rFonts w:ascii="Times New Roman" w:hAnsi="Times New Roman"/>
          <w:sz w:val="24"/>
          <w:szCs w:val="24"/>
          <w:lang w:val="en-US"/>
        </w:rPr>
        <w:fldChar w:fldCharType="end"/>
      </w:r>
      <w:r w:rsidRPr="0033545C">
        <w:rPr>
          <w:rFonts w:ascii="Times New Roman" w:hAnsi="Times New Roman"/>
          <w:sz w:val="24"/>
          <w:szCs w:val="24"/>
          <w:lang w:val="en-US"/>
        </w:rPr>
        <w:t xml:space="preserve"> </w:t>
      </w:r>
      <w:r w:rsidRPr="0033545C">
        <w:rPr>
          <w:rFonts w:ascii="Times New Roman" w:hAnsi="Times New Roman"/>
          <w:color w:val="000000"/>
          <w:sz w:val="24"/>
          <w:szCs w:val="24"/>
          <w:lang w:val="en-US"/>
        </w:rPr>
        <w:t xml:space="preserve">were used on the subject's two experimental nights. </w:t>
      </w:r>
      <w:r w:rsidR="0043352F">
        <w:rPr>
          <w:rFonts w:ascii="Times New Roman" w:hAnsi="Times New Roman"/>
          <w:color w:val="000000"/>
          <w:sz w:val="24"/>
          <w:szCs w:val="24"/>
          <w:lang w:val="en-US"/>
        </w:rPr>
        <w:t xml:space="preserve">The subject had </w:t>
      </w:r>
      <w:r w:rsidR="00761365">
        <w:rPr>
          <w:rFonts w:ascii="Times New Roman" w:hAnsi="Times New Roman"/>
          <w:color w:val="000000"/>
          <w:sz w:val="24"/>
          <w:szCs w:val="24"/>
          <w:lang w:val="en-US"/>
        </w:rPr>
        <w:t>4</w:t>
      </w:r>
      <w:r w:rsidR="0043352F">
        <w:rPr>
          <w:rFonts w:ascii="Times New Roman" w:hAnsi="Times New Roman"/>
          <w:color w:val="000000"/>
          <w:sz w:val="24"/>
          <w:szCs w:val="24"/>
          <w:lang w:val="en-US"/>
        </w:rPr>
        <w:t xml:space="preserve"> min to read</w:t>
      </w:r>
      <w:r w:rsidR="00D60ED7">
        <w:rPr>
          <w:rFonts w:ascii="Times New Roman" w:hAnsi="Times New Roman"/>
          <w:color w:val="000000"/>
          <w:sz w:val="24"/>
          <w:szCs w:val="24"/>
          <w:lang w:val="en-US"/>
        </w:rPr>
        <w:t xml:space="preserve"> and memorize</w:t>
      </w:r>
      <w:r w:rsidR="0043352F">
        <w:rPr>
          <w:rFonts w:ascii="Times New Roman" w:hAnsi="Times New Roman"/>
          <w:color w:val="000000"/>
          <w:sz w:val="24"/>
          <w:szCs w:val="24"/>
          <w:lang w:val="en-US"/>
        </w:rPr>
        <w:t xml:space="preserve"> the text. For testing immediate recall and delayed recall (48 hours later) the subject was instructed to write down </w:t>
      </w:r>
      <w:r w:rsidR="00671EAD">
        <w:rPr>
          <w:rFonts w:ascii="Times New Roman" w:hAnsi="Times New Roman"/>
          <w:color w:val="000000"/>
          <w:sz w:val="24"/>
          <w:szCs w:val="24"/>
          <w:lang w:val="en-US"/>
        </w:rPr>
        <w:t>everything</w:t>
      </w:r>
      <w:r w:rsidR="0043352F">
        <w:rPr>
          <w:rFonts w:ascii="Times New Roman" w:hAnsi="Times New Roman"/>
          <w:color w:val="000000"/>
          <w:sz w:val="24"/>
          <w:szCs w:val="24"/>
          <w:lang w:val="en-US"/>
        </w:rPr>
        <w:t xml:space="preserve"> he could remember of the texts including details. </w:t>
      </w:r>
      <w:r w:rsidRPr="0033545C">
        <w:rPr>
          <w:rFonts w:ascii="Times New Roman" w:hAnsi="Times New Roman"/>
          <w:color w:val="000000"/>
          <w:sz w:val="24"/>
          <w:szCs w:val="24"/>
          <w:lang w:val="en-US"/>
        </w:rPr>
        <w:t xml:space="preserve">The number of correct content words recalled at </w:t>
      </w:r>
      <w:r w:rsidRPr="0033545C">
        <w:rPr>
          <w:rFonts w:ascii="Times New Roman" w:hAnsi="Times New Roman"/>
          <w:color w:val="000000"/>
          <w:sz w:val="24"/>
          <w:szCs w:val="24"/>
          <w:lang w:val="en-US"/>
        </w:rPr>
        <w:lastRenderedPageBreak/>
        <w:t xml:space="preserve">retrieval testing, relative to </w:t>
      </w:r>
      <w:r w:rsidR="0043352F">
        <w:rPr>
          <w:rFonts w:ascii="Times New Roman" w:hAnsi="Times New Roman"/>
          <w:color w:val="000000"/>
          <w:sz w:val="24"/>
          <w:szCs w:val="24"/>
          <w:lang w:val="en-US"/>
        </w:rPr>
        <w:t>immediate recall performance</w:t>
      </w:r>
      <w:r w:rsidRPr="0033545C">
        <w:rPr>
          <w:rFonts w:ascii="Times New Roman" w:hAnsi="Times New Roman"/>
          <w:color w:val="000000"/>
          <w:sz w:val="24"/>
          <w:szCs w:val="24"/>
          <w:lang w:val="en-US"/>
        </w:rPr>
        <w:t xml:space="preserve"> (</w:t>
      </w:r>
      <w:r w:rsidR="00D510F9">
        <w:rPr>
          <w:rFonts w:ascii="Times New Roman" w:hAnsi="Times New Roman"/>
          <w:color w:val="000000"/>
          <w:sz w:val="24"/>
          <w:szCs w:val="24"/>
          <w:lang w:val="en-US"/>
        </w:rPr>
        <w:t>absolute difference and percent</w:t>
      </w:r>
      <w:r w:rsidRPr="0033545C">
        <w:rPr>
          <w:rFonts w:ascii="Times New Roman" w:hAnsi="Times New Roman"/>
          <w:color w:val="000000"/>
          <w:sz w:val="24"/>
          <w:szCs w:val="24"/>
          <w:lang w:val="en-US"/>
        </w:rPr>
        <w:t xml:space="preserve">), served as </w:t>
      </w:r>
      <w:r w:rsidR="00FA5B32">
        <w:rPr>
          <w:rFonts w:ascii="Times New Roman" w:hAnsi="Times New Roman"/>
          <w:color w:val="000000"/>
          <w:sz w:val="24"/>
          <w:szCs w:val="24"/>
          <w:lang w:val="en-US"/>
        </w:rPr>
        <w:t xml:space="preserve">a </w:t>
      </w:r>
      <w:r w:rsidRPr="0033545C">
        <w:rPr>
          <w:rFonts w:ascii="Times New Roman" w:hAnsi="Times New Roman"/>
          <w:color w:val="000000"/>
          <w:sz w:val="24"/>
          <w:szCs w:val="24"/>
          <w:lang w:val="en-US"/>
        </w:rPr>
        <w:t xml:space="preserve">measure of retention. </w:t>
      </w:r>
      <w:r w:rsidRPr="0033545C">
        <w:rPr>
          <w:rFonts w:ascii="Times New Roman" w:hAnsi="Times New Roman"/>
          <w:sz w:val="24"/>
          <w:szCs w:val="24"/>
          <w:lang w:val="en-US"/>
        </w:rPr>
        <w:t xml:space="preserve">At retrieval testing, in addition to free recall, </w:t>
      </w:r>
      <w:r w:rsidR="0043352F">
        <w:rPr>
          <w:rFonts w:ascii="Times New Roman" w:hAnsi="Times New Roman"/>
          <w:sz w:val="24"/>
          <w:szCs w:val="24"/>
          <w:lang w:val="en-US"/>
        </w:rPr>
        <w:t xml:space="preserve">recognition </w:t>
      </w:r>
      <w:r w:rsidRPr="0033545C">
        <w:rPr>
          <w:rFonts w:ascii="Times New Roman" w:hAnsi="Times New Roman"/>
          <w:sz w:val="24"/>
          <w:szCs w:val="24"/>
          <w:lang w:val="en-US"/>
        </w:rPr>
        <w:t xml:space="preserve">memory </w:t>
      </w:r>
      <w:r w:rsidR="0043352F">
        <w:rPr>
          <w:rFonts w:ascii="Times New Roman" w:hAnsi="Times New Roman"/>
          <w:sz w:val="24"/>
          <w:szCs w:val="24"/>
          <w:lang w:val="en-US"/>
        </w:rPr>
        <w:t xml:space="preserve">and memory </w:t>
      </w:r>
      <w:r w:rsidRPr="0033545C">
        <w:rPr>
          <w:rFonts w:ascii="Times New Roman" w:hAnsi="Times New Roman"/>
          <w:sz w:val="24"/>
          <w:szCs w:val="24"/>
          <w:lang w:val="en-US"/>
        </w:rPr>
        <w:t xml:space="preserve">for the temporal order </w:t>
      </w:r>
      <w:r w:rsidR="009F0A2E">
        <w:rPr>
          <w:rFonts w:ascii="Times New Roman" w:hAnsi="Times New Roman"/>
          <w:sz w:val="24"/>
          <w:szCs w:val="24"/>
          <w:lang w:val="en-US"/>
        </w:rPr>
        <w:t xml:space="preserve">of content words </w:t>
      </w:r>
      <w:r w:rsidRPr="0033545C">
        <w:rPr>
          <w:rFonts w:ascii="Times New Roman" w:hAnsi="Times New Roman"/>
          <w:sz w:val="24"/>
          <w:szCs w:val="24"/>
          <w:lang w:val="en-US"/>
        </w:rPr>
        <w:t>in the texts</w:t>
      </w:r>
      <w:r w:rsidRPr="0033545C">
        <w:rPr>
          <w:rFonts w:ascii="Times New Roman" w:hAnsi="Times New Roman"/>
          <w:color w:val="000000"/>
          <w:sz w:val="24"/>
          <w:szCs w:val="24"/>
          <w:lang w:val="en-US" w:eastAsia="de-DE"/>
        </w:rPr>
        <w:t xml:space="preserve"> was assessed</w:t>
      </w:r>
      <w:r w:rsidRPr="0033545C">
        <w:rPr>
          <w:rFonts w:ascii="Times New Roman" w:hAnsi="Times New Roman"/>
          <w:sz w:val="24"/>
          <w:szCs w:val="24"/>
          <w:lang w:val="en-US"/>
        </w:rPr>
        <w:t xml:space="preserve">. In this test, 12 pairs of words were presented with one word of </w:t>
      </w:r>
      <w:r w:rsidR="0005529B">
        <w:rPr>
          <w:rFonts w:ascii="Times New Roman" w:hAnsi="Times New Roman"/>
          <w:sz w:val="24"/>
          <w:szCs w:val="24"/>
          <w:lang w:val="en-US"/>
        </w:rPr>
        <w:t>each</w:t>
      </w:r>
      <w:r w:rsidRPr="0033545C">
        <w:rPr>
          <w:rFonts w:ascii="Times New Roman" w:hAnsi="Times New Roman"/>
          <w:sz w:val="24"/>
          <w:szCs w:val="24"/>
          <w:lang w:val="en-US"/>
        </w:rPr>
        <w:t xml:space="preserve"> pair representing a content word of the text and the other one a synonym. Subjects were required to select the correct content words </w:t>
      </w:r>
      <w:r w:rsidR="00144461">
        <w:rPr>
          <w:rFonts w:ascii="Times New Roman" w:hAnsi="Times New Roman"/>
          <w:sz w:val="24"/>
          <w:szCs w:val="24"/>
          <w:lang w:val="en-US"/>
        </w:rPr>
        <w:t xml:space="preserve">(recognition) </w:t>
      </w:r>
      <w:r w:rsidRPr="0033545C">
        <w:rPr>
          <w:rFonts w:ascii="Times New Roman" w:hAnsi="Times New Roman"/>
          <w:sz w:val="24"/>
          <w:szCs w:val="24"/>
          <w:lang w:val="en-US"/>
        </w:rPr>
        <w:t xml:space="preserve">and </w:t>
      </w:r>
      <w:r w:rsidR="003F65DD">
        <w:rPr>
          <w:rFonts w:ascii="Times New Roman" w:hAnsi="Times New Roman"/>
          <w:sz w:val="24"/>
          <w:szCs w:val="24"/>
          <w:lang w:val="en-US"/>
        </w:rPr>
        <w:t>to bring</w:t>
      </w:r>
      <w:r w:rsidR="003F65DD" w:rsidRPr="0033545C">
        <w:rPr>
          <w:rFonts w:ascii="Times New Roman" w:hAnsi="Times New Roman"/>
          <w:sz w:val="24"/>
          <w:szCs w:val="24"/>
          <w:lang w:val="en-US"/>
        </w:rPr>
        <w:t xml:space="preserve"> </w:t>
      </w:r>
      <w:r w:rsidRPr="0033545C">
        <w:rPr>
          <w:rFonts w:ascii="Times New Roman" w:hAnsi="Times New Roman"/>
          <w:sz w:val="24"/>
          <w:szCs w:val="24"/>
          <w:lang w:val="en-US"/>
        </w:rPr>
        <w:t xml:space="preserve">these words </w:t>
      </w:r>
      <w:r w:rsidR="003F65DD">
        <w:rPr>
          <w:rFonts w:ascii="Times New Roman" w:hAnsi="Times New Roman"/>
          <w:sz w:val="24"/>
          <w:szCs w:val="24"/>
          <w:lang w:val="en-US"/>
        </w:rPr>
        <w:t>in</w:t>
      </w:r>
      <w:r w:rsidRPr="0033545C">
        <w:rPr>
          <w:rFonts w:ascii="Times New Roman" w:hAnsi="Times New Roman"/>
          <w:sz w:val="24"/>
          <w:szCs w:val="24"/>
          <w:lang w:val="en-US"/>
        </w:rPr>
        <w:t>to the sequential order in which they occurred in the text</w:t>
      </w:r>
      <w:r w:rsidR="006B36DE">
        <w:rPr>
          <w:rFonts w:ascii="Times New Roman" w:hAnsi="Times New Roman"/>
          <w:sz w:val="24"/>
          <w:szCs w:val="24"/>
          <w:lang w:val="en-US"/>
        </w:rPr>
        <w:t xml:space="preserve"> (temporal order)</w:t>
      </w:r>
      <w:r w:rsidRPr="0033545C">
        <w:rPr>
          <w:rFonts w:ascii="Times New Roman" w:hAnsi="Times New Roman"/>
          <w:sz w:val="24"/>
          <w:szCs w:val="24"/>
          <w:lang w:val="en-US"/>
        </w:rPr>
        <w:t xml:space="preserve">. Recall of sequential order was determined by a deviation score, </w:t>
      </w:r>
      <w:r w:rsidR="00C54D8A">
        <w:rPr>
          <w:rFonts w:ascii="Times New Roman" w:hAnsi="Times New Roman"/>
          <w:sz w:val="24"/>
          <w:szCs w:val="24"/>
          <w:lang w:val="en-US"/>
        </w:rPr>
        <w:t>i.e.,</w:t>
      </w:r>
      <w:r w:rsidRPr="0033545C">
        <w:rPr>
          <w:rFonts w:ascii="Times New Roman" w:hAnsi="Times New Roman"/>
          <w:sz w:val="24"/>
          <w:szCs w:val="24"/>
          <w:lang w:val="en-US"/>
        </w:rPr>
        <w:t xml:space="preserve"> the distance of the remembered sequence position for a content</w:t>
      </w:r>
      <w:r w:rsidR="00C54D8A">
        <w:rPr>
          <w:rFonts w:ascii="Times New Roman" w:hAnsi="Times New Roman"/>
          <w:sz w:val="24"/>
          <w:szCs w:val="24"/>
          <w:lang w:val="en-US"/>
        </w:rPr>
        <w:t xml:space="preserve"> </w:t>
      </w:r>
      <w:r w:rsidR="00B22E3F">
        <w:rPr>
          <w:rFonts w:ascii="Times New Roman" w:hAnsi="Times New Roman"/>
          <w:sz w:val="24"/>
          <w:szCs w:val="24"/>
          <w:lang w:val="en-US"/>
        </w:rPr>
        <w:t xml:space="preserve">word </w:t>
      </w:r>
      <w:r w:rsidR="00C54D8A">
        <w:rPr>
          <w:rFonts w:ascii="Times New Roman" w:hAnsi="Times New Roman"/>
          <w:sz w:val="24"/>
          <w:szCs w:val="24"/>
          <w:lang w:val="en-US"/>
        </w:rPr>
        <w:t>(or synonym)</w:t>
      </w:r>
      <w:r w:rsidRPr="0033545C">
        <w:rPr>
          <w:rFonts w:ascii="Times New Roman" w:hAnsi="Times New Roman"/>
          <w:sz w:val="24"/>
          <w:szCs w:val="24"/>
          <w:lang w:val="en-US"/>
        </w:rPr>
        <w:t xml:space="preserve"> from i</w:t>
      </w:r>
      <w:r w:rsidR="00CD3CD9">
        <w:rPr>
          <w:rFonts w:ascii="Times New Roman" w:hAnsi="Times New Roman"/>
          <w:sz w:val="24"/>
          <w:szCs w:val="24"/>
          <w:lang w:val="en-US"/>
        </w:rPr>
        <w:t>ts actual position in the story</w:t>
      </w:r>
      <w:r w:rsidR="00C55581">
        <w:rPr>
          <w:rFonts w:ascii="Times New Roman" w:hAnsi="Times New Roman" w:cs="Times New Roman"/>
          <w:sz w:val="24"/>
          <w:szCs w:val="24"/>
          <w:lang w:val="en-US"/>
        </w:rPr>
        <w:fldChar w:fldCharType="begin" w:fldLock="1"/>
      </w:r>
      <w:r w:rsidR="00F240A4">
        <w:rPr>
          <w:rFonts w:ascii="Times New Roman" w:hAnsi="Times New Roman" w:cs="Times New Roman"/>
          <w:sz w:val="24"/>
          <w:szCs w:val="24"/>
          <w:lang w:val="en-US"/>
        </w:rPr>
        <w:instrText>ADDIN CSL_CITATION { "citationItems" : [ { "id" : "ITEM-1", "itemData" : { "DOI" : "10.1162/jocn_a_00093", "ISSN" : "0898-929X", "PMID" : "21736452", "abstract" : "Memory functions involve three stages: encoding, consolidation, and retrieval. Modulating effects of glucocorticoids (GCs) have been consistently observed for declarative memory with GCs enhancing encoding and impairing retrieval, but surprisingly, little is known on how GCs affect memory consolidation. Studies in rats suggest a beneficial effect of GCs that were administered during postlearning wake periods, whereas in humans, cortisol impaired memory consolidation when administered during postlearning sleep. These inconsistent results raise the question whether effects of GCs critically depend on the brain state during consolidation (sleep vs. wake). Here, we compare for the first time directly the effects of cortisol on memory consolidation during postlearning sleep and wakefulness in different measures of declarative memory. Cortisol (13 mg vs. placebo) was intravenously infused during a postlearning nap or a time-matched period of wakefulness after participants had encoded neutral and emotional text material. Memory for the texts was tested (a) by asking for the contents of the texts (\"item\" memory) and (b) for the temporal order of the contents within the texts (\"relational\" memory). Neither postlearning infusion of cortisol during sleep nor during wakefulness affected retention of content words of emotional or neutral texts. Critically, however, the retention of temporal order within the texts, known to rely most specifically on the hippocampus proper within the medial-temporal lobe memory system, was distinctly improved by cortisol infusion during the wake phase but impaired by cortisol during sleep. These results point toward fundamentally different mechanisms of hippocampal memory consolidation, depending on the brain state.", "author" : [ { "dropping-particle" : "", "family" : "Wilhelm", "given" : "Ines", "non-dropping-particle" : "", "parse-names" : false, "suffix" : "" }, { "dropping-particle" : "", "family" : "Wagner", "given" : "Ullrich", "non-dropping-particle" : "", "parse-names" : false, "suffix" : "" }, { "dropping-particle" : "", "family" : "Born", "given" : "Jan", "non-dropping-particle" : "", "parse-names" : false, "suffix" : "" } ], "container-title" : "Journal of Cognitive Neuroscience", "id" : "ITEM-1", "issue" : "12", "issued" : { "date-parts" : [ [ "2011", "12" ] ] }, "page" : "3703-3712", "title" : "Opposite Effects of Cortisol on Consolidation of Temporal Sequence Memory during Waking and Sleep", "type" : "article-journal", "volume" : "23" }, "uris" : [ "http://www.mendeley.com/documents/?uuid=2820af04-1d4c-4064-bf69-63064420af22" ] } ], "mendeley" : { "formattedCitation" : "&lt;sup&gt;21&lt;/sup&gt;", "plainTextFormattedCitation" : "21", "previouslyFormattedCitation" : "&lt;sup&gt;21&lt;/sup&gt;" }, "properties" : { "noteIndex" : 0 }, "schema" : "https://github.com/citation-style-language/schema/raw/master/csl-citation.json" }</w:instrText>
      </w:r>
      <w:r w:rsidR="00C55581">
        <w:rPr>
          <w:rFonts w:ascii="Times New Roman" w:hAnsi="Times New Roman" w:cs="Times New Roman"/>
          <w:sz w:val="24"/>
          <w:szCs w:val="24"/>
          <w:lang w:val="en-US"/>
        </w:rPr>
        <w:fldChar w:fldCharType="separate"/>
      </w:r>
      <w:r w:rsidR="0022665E" w:rsidRPr="0022665E">
        <w:rPr>
          <w:rFonts w:ascii="Times New Roman" w:hAnsi="Times New Roman" w:cs="Times New Roman"/>
          <w:noProof/>
          <w:sz w:val="24"/>
          <w:szCs w:val="24"/>
          <w:vertAlign w:val="superscript"/>
          <w:lang w:val="en-US"/>
        </w:rPr>
        <w:t>21</w:t>
      </w:r>
      <w:r w:rsidR="00C55581">
        <w:rPr>
          <w:rFonts w:ascii="Times New Roman" w:hAnsi="Times New Roman" w:cs="Times New Roman"/>
          <w:sz w:val="24"/>
          <w:szCs w:val="24"/>
          <w:lang w:val="en-US"/>
        </w:rPr>
        <w:fldChar w:fldCharType="end"/>
      </w:r>
      <w:r w:rsidRPr="0033545C">
        <w:rPr>
          <w:rFonts w:ascii="Times New Roman" w:hAnsi="Times New Roman"/>
          <w:sz w:val="24"/>
          <w:szCs w:val="24"/>
          <w:lang w:val="en-US"/>
        </w:rPr>
        <w:t>.</w:t>
      </w:r>
      <w:r w:rsidR="00C54D8A">
        <w:rPr>
          <w:rFonts w:ascii="Times New Roman" w:hAnsi="Times New Roman"/>
          <w:sz w:val="24"/>
          <w:szCs w:val="24"/>
          <w:lang w:val="en-US"/>
        </w:rPr>
        <w:t xml:space="preserve"> </w:t>
      </w:r>
    </w:p>
    <w:p w14:paraId="6ADF7860" w14:textId="6FDE95A7" w:rsidR="00A82A55" w:rsidRDefault="00E940FD" w:rsidP="00974CB2">
      <w:pPr>
        <w:spacing w:after="0" w:line="480" w:lineRule="auto"/>
        <w:ind w:firstLine="709"/>
        <w:jc w:val="both"/>
        <w:rPr>
          <w:rFonts w:ascii="Times New Roman" w:hAnsi="Times New Roman"/>
          <w:sz w:val="24"/>
          <w:szCs w:val="24"/>
          <w:lang w:val="en-US"/>
        </w:rPr>
      </w:pPr>
      <w:r>
        <w:rPr>
          <w:rFonts w:ascii="Times New Roman" w:hAnsi="Times New Roman"/>
          <w:sz w:val="24"/>
          <w:szCs w:val="24"/>
          <w:lang w:val="en-US"/>
        </w:rPr>
        <w:t>Subjects also performe</w:t>
      </w:r>
      <w:r w:rsidR="0008027F">
        <w:rPr>
          <w:rFonts w:ascii="Times New Roman" w:hAnsi="Times New Roman"/>
          <w:sz w:val="24"/>
          <w:szCs w:val="24"/>
          <w:lang w:val="en-US"/>
        </w:rPr>
        <w:t>d on a procedural learning task</w:t>
      </w:r>
      <w:r w:rsidR="00981DB0">
        <w:rPr>
          <w:rFonts w:ascii="Times New Roman" w:hAnsi="Times New Roman"/>
          <w:sz w:val="24"/>
          <w:szCs w:val="24"/>
          <w:lang w:val="en-US"/>
        </w:rPr>
        <w:t xml:space="preserve"> (finger tapping)</w:t>
      </w:r>
      <w:r w:rsidR="0008027F">
        <w:rPr>
          <w:rFonts w:ascii="Times New Roman" w:hAnsi="Times New Roman"/>
          <w:sz w:val="24"/>
          <w:szCs w:val="24"/>
          <w:lang w:val="en-US"/>
        </w:rPr>
        <w:t xml:space="preserve">. They were instructed to tap a repeating five-element sequence as fast and accurately as possible. </w:t>
      </w:r>
      <w:r w:rsidR="00A970EB">
        <w:rPr>
          <w:rFonts w:ascii="Times New Roman" w:hAnsi="Times New Roman"/>
          <w:sz w:val="24"/>
          <w:szCs w:val="24"/>
          <w:lang w:val="en-US"/>
        </w:rPr>
        <w:t>The task was conducted as described in</w:t>
      </w:r>
      <w:r w:rsidR="0022665E">
        <w:rPr>
          <w:rFonts w:ascii="Times New Roman" w:hAnsi="Times New Roman"/>
          <w:sz w:val="24"/>
          <w:szCs w:val="24"/>
          <w:lang w:val="en-US"/>
        </w:rPr>
        <w:fldChar w:fldCharType="begin" w:fldLock="1"/>
      </w:r>
      <w:r w:rsidR="00F240A4">
        <w:rPr>
          <w:rFonts w:ascii="Times New Roman" w:hAnsi="Times New Roman"/>
          <w:sz w:val="24"/>
          <w:szCs w:val="24"/>
          <w:lang w:val="en-US"/>
        </w:rPr>
        <w:instrText>ADDIN CSL_CITATION { "citationItems" : [ { "id" : "ITEM-1", "itemData" : { "DOI" : "10.1038/nn.2206", "ISSN" : "1546-1726", "PMID" : "18836440", "abstract" : "Rapid eye movement (REM) sleep has been considered important for consolidation of memories, particularly of skills. Contrary to expectations, we found that REM sleep suppression by administration of selective serotonin or norepinephrine re-uptake inhibitors after training did not impair consolidation of skills or word-pairs in healthy men but rather enhanced gains in finger tapping accuracy together with sleep spindles. Our results indicate that REM sleep as a unitary phenomenon is not required for skill-memory consolidation.", "author" : [ { "dropping-particle" : "", "family" : "Rasch", "given" : "Bj\u00f6rn", "non-dropping-particle" : "", "parse-names" : false, "suffix" : "" }, { "dropping-particle" : "", "family" : "Pommer", "given" : "Julian", "non-dropping-particle" : "", "parse-names" : false, "suffix" : "" }, { "dropping-particle" : "", "family" : "Diekelmann", "given" : "Susanne", "non-dropping-particle" : "", "parse-names" : false, "suffix" : "" }, { "dropping-particle" : "", "family" : "Born", "given" : "Jan", "non-dropping-particle" : "", "parse-names" : false, "suffix" : "" } ], "container-title" : "Nature neuroscience", "id" : "ITEM-1", "issue" : "4", "issued" : { "date-parts" : [ [ "2009", "4" ] ] }, "page" : "396-7", "title" : "Pharmacological REM sleep suppression paradoxically improves rather than impairs skill memory.", "type" : "article-journal", "volume" : "12" }, "uris" : [ "http://www.mendeley.com/documents/?uuid=56238043-4cdf-46f6-970f-369482e44d15" ] } ], "mendeley" : { "formattedCitation" : "&lt;sup&gt;22&lt;/sup&gt;", "plainTextFormattedCitation" : "22", "previouslyFormattedCitation" : "&lt;sup&gt;22&lt;/sup&gt;" }, "properties" : { "noteIndex" : 0 }, "schema" : "https://github.com/citation-style-language/schema/raw/master/csl-citation.json" }</w:instrText>
      </w:r>
      <w:r w:rsidR="0022665E">
        <w:rPr>
          <w:rFonts w:ascii="Times New Roman" w:hAnsi="Times New Roman"/>
          <w:sz w:val="24"/>
          <w:szCs w:val="24"/>
          <w:lang w:val="en-US"/>
        </w:rPr>
        <w:fldChar w:fldCharType="separate"/>
      </w:r>
      <w:r w:rsidR="0022665E" w:rsidRPr="0022665E">
        <w:rPr>
          <w:rFonts w:ascii="Times New Roman" w:hAnsi="Times New Roman"/>
          <w:noProof/>
          <w:sz w:val="24"/>
          <w:szCs w:val="24"/>
          <w:vertAlign w:val="superscript"/>
          <w:lang w:val="en-US"/>
        </w:rPr>
        <w:t>22</w:t>
      </w:r>
      <w:r w:rsidR="0022665E">
        <w:rPr>
          <w:rFonts w:ascii="Times New Roman" w:hAnsi="Times New Roman"/>
          <w:sz w:val="24"/>
          <w:szCs w:val="24"/>
          <w:lang w:val="en-US"/>
        </w:rPr>
        <w:fldChar w:fldCharType="end"/>
      </w:r>
      <w:r w:rsidR="00E87D0A">
        <w:rPr>
          <w:rFonts w:ascii="Times New Roman" w:hAnsi="Times New Roman"/>
          <w:sz w:val="24"/>
          <w:szCs w:val="24"/>
          <w:lang w:val="en-US"/>
        </w:rPr>
        <w:t xml:space="preserve">. Performance was determined as the number of correctly completed sequences per 30-sec block and </w:t>
      </w:r>
      <w:r w:rsidR="0008027F">
        <w:rPr>
          <w:rFonts w:ascii="Times New Roman" w:hAnsi="Times New Roman"/>
          <w:sz w:val="24"/>
          <w:szCs w:val="24"/>
          <w:lang w:val="en-US"/>
        </w:rPr>
        <w:t>performance improvement was assessed as the percent difference between test performance</w:t>
      </w:r>
      <w:r w:rsidR="00E87D0A">
        <w:rPr>
          <w:rFonts w:ascii="Times New Roman" w:hAnsi="Times New Roman"/>
          <w:sz w:val="24"/>
          <w:szCs w:val="24"/>
          <w:lang w:val="en-US"/>
        </w:rPr>
        <w:t xml:space="preserve"> and learning performance</w:t>
      </w:r>
      <w:r w:rsidR="0008027F">
        <w:rPr>
          <w:rFonts w:ascii="Times New Roman" w:hAnsi="Times New Roman"/>
          <w:sz w:val="24"/>
          <w:szCs w:val="24"/>
          <w:lang w:val="en-US"/>
        </w:rPr>
        <w:t xml:space="preserve"> </w:t>
      </w:r>
      <w:r w:rsidR="00C54D8A">
        <w:rPr>
          <w:rFonts w:ascii="Times New Roman" w:hAnsi="Times New Roman"/>
          <w:sz w:val="24"/>
          <w:szCs w:val="24"/>
          <w:lang w:val="en-US"/>
        </w:rPr>
        <w:t>All memory tasks had proven to be sensitive to the benefiting effect</w:t>
      </w:r>
      <w:r w:rsidR="00310A60">
        <w:rPr>
          <w:rFonts w:ascii="Times New Roman" w:hAnsi="Times New Roman"/>
          <w:sz w:val="24"/>
          <w:szCs w:val="24"/>
          <w:lang w:val="en-US"/>
        </w:rPr>
        <w:t xml:space="preserve">s of sleep in previous studies </w:t>
      </w:r>
      <w:r w:rsidR="00C54D8A">
        <w:rPr>
          <w:rFonts w:ascii="Times New Roman" w:hAnsi="Times New Roman"/>
          <w:sz w:val="24"/>
          <w:szCs w:val="24"/>
          <w:lang w:val="en-US"/>
        </w:rPr>
        <w:t>e.g.,</w:t>
      </w:r>
      <w:r w:rsidR="00310A60">
        <w:rPr>
          <w:rFonts w:ascii="Times New Roman" w:hAnsi="Times New Roman"/>
          <w:sz w:val="24"/>
          <w:szCs w:val="24"/>
          <w:lang w:val="en-US"/>
        </w:rPr>
        <w:fldChar w:fldCharType="begin" w:fldLock="1"/>
      </w:r>
      <w:r w:rsidR="00390049">
        <w:rPr>
          <w:rFonts w:ascii="Times New Roman" w:hAnsi="Times New Roman"/>
          <w:sz w:val="24"/>
          <w:szCs w:val="24"/>
          <w:lang w:val="en-US"/>
        </w:rPr>
        <w:instrText>ADDIN CSL_CITATION { "citationItems" : [ { "id" : "ITEM-1", "itemData" : { "DOI" : "10.1016/j.psyneuen.2011.03.006", "ISSN" : "1873-3360", "PMID" : "21493010", "abstract" : "BACKGROUND: There is increasing evidence indicating that slow wave sleep (SWS) supports memory consolidation. This effect may in part originate from phasic noradrinergic (NE) activity occurring during SWS in the presence of tonically lowered NE levels. Here, we examined whether NE supports the consolidation of amygdala-dependent emotional memory during SWS.\n\nMETHODS: In a double-blind cross-over study, 15 men learned emotional and neutral materials (stories, pictures) in the evening before a 3-h period of early SWS-rich retention sleep, during which either placebo or clonidine, an \u03b12-adrenoceptor agonist which blocks locus coeruleus NE release, was intravenously infused. Memory retrieval as well as affective ratings and heart rate responses to the pictures were assessed 23 h after learning.\n\nRESULTS: Clonidine reduced plasma NE levels but had no effect on SWS. While retention of story content words and pictures per se remained unaffected, clonidine distinctly blocked the superiority of emotional compared to neutral memory for temporal order, with this superiority of emotional over neutral memories observed only in the placebo condition. Heart rate responses to pictures were not affected, but whereas under placebo conditions familiar negative pictures were rated less arousing and with a more negative valence compared to pictures not seen before; these differences were abolished after clonidine.\n\nCONCLUSION: Given that memory for the temporal order of events depends on the hippocampus to a greater extent than item memory, our findings suggest that NE activity during early SWS-rich sleep facilitates consolidation of memories that involve both, a strong amygdalar and hippocampal component.", "author" : [ { "dropping-particle" : "", "family" : "Groch", "given" : "Sabine", "non-dropping-particle" : "", "parse-names" : false, "suffix" : "" }, { "dropping-particle" : "", "family" : "Wilhelm", "given" : "Ines", "non-dropping-particle" : "", "parse-names" : false, "suffix" : "" }, { "dropping-particle" : "", "family" : "Diekelmann", "given" : "Susanne", "non-dropping-particle" : "", "parse-names" : false, "suffix" : "" }, { "dropping-particle" : "", "family" : "Sayk", "given" : "Friedhelm", "non-dropping-particle" : "", "parse-names" : false, "suffix" : "" }, { "dropping-particle" : "", "family" : "Gais", "given" : "Steffen", "non-dropping-particle" : "", "parse-names" : false, "suffix" : "" }, { "dropping-particle" : "", "family" : "Born", "given" : "Jan", "non-dropping-particle" : "", "parse-names" : false, "suffix" : "" } ], "container-title" : "Psychoneuroendocrinology", "id" : "ITEM-1", "issue" : "9", "issued" : { "date-parts" : [ [ "2011", "10" ] ] }, "page" : "1342-50", "title" : "Contribution of norepinephrine to emotional memory consolidation during sleep.", "type" : "article-journal", "volume" : "36" }, "uris" : [ "http://www.mendeley.com/documents/?uuid=ce8bb715-9567-47da-b539-83f5cb4982a4" ] }, { "id" : "ITEM-2", "itemData" : { "DOI" : "10.1016/j.psyneuen.2013.08.006", "ISSN" : "1873-3360", "PMID" : "24035099", "abstract" : "Corticosteroids are known to modulate the consolidation of memories during sleep, specifically in the hippocampus-dependent declarative memory system. However, effects of the major human corticosteroid cortisol are conveyed via two different receptors, i.e., mineralocorticoid (MRs) and glucocorticoid receptors (GRs) whose specific contributions to memory consolidation are unclear. Whereas a shift in the balance between MR and GR activation toward predominant GR activation has been found to impair sleep-dependent consolidation of declarative memories, the effect of predominant MR activation is not well characterized. Here, we examined differential corticosteroid receptor contributions to memory consolidation during post-learning sleep in two placebo-controlled double-blind studies in humans, by comparing the effects of the selective MR agonist fludrocortisone (0.2 mg, orally, Study 1) and of hydrocortisone (22 mg, intravenously, Study 2) with strong binding affinity to both MR and GR. We hypothesized increased activation of MRs during sleep to enhance declarative memory consolidation, but the joint MR/GR activation to impair it. Participants (16 men in each study) learned a declarative (word pair associates) and a procedural task (mirror tracing) before a 7-h period of nocturnal retention sleep, with the substances administered before sleep (Study 1) and during sleep (Study 2), respectively. As hypothesized, retention of word pairs, but not of mirror tracing skill, was selectively enhanced by the MR agonist fludrocortisone. An impairing effect of hydrocortisone on word pair retention remained non-significant possibly reflecting that hydrocortisone administration failed to establish robust predominance of GR activation. Our results show that predominant MR activation benefits declarative memory consolidation presumably by enhancing the sleep-dependent reactivation of hippocampal memories and resultant synaptic plastic processes. The effect is counteracted by additional GR activation. Insufficient MR activation, like GR overactivation, might be a factor contributing to memory impairment in pathological conditions.", "author" : [ { "dropping-particle" : "", "family" : "Groch", "given" : "Sabine", "non-dropping-particle" : "", "parse-names" : false, "suffix" : "" }, { "dropping-particle" : "", "family" : "Wilhelm", "given" : "Ines", "non-dropping-particle" : "", "parse-names" : false, "suffix" : "" }, { "dropping-particle" : "", "family" : "Lange", "given" : "Tanja", "non-dropping-particle" : "", "parse-names" : false, "suffix" : "" }, { "dropping-particle" : "", "family" : "Born", "given" : "Jan", "non-dropping-particle" : "", "parse-names" : false, "suffix" : "" } ], "container-title" : "Psychoneuroendocrinology", "id" : "ITEM-2", "issue" : "12", "issued" : { "date-parts" : [ [ "2013", "12" ] ] }, "page" : "2962-72", "title" : "Differential contribution of mineralocorticoid and glucocorticoid receptors to memory formation during sleep.", "type" : "article-journal", "volume" : "38" }, "uris" : [ "http://www.mendeley.com/documents/?uuid=a97d4d18-d838-41e4-a2f3-d13a71b29000" ] }, { "id" : "ITEM-3", "itemData" : { "DOI" : "10.1162/jocn_a_00093", "ISSN" : "0898-929X", "PMID" : "21736452", "abstract" : "Memory functions involve three stages: encoding, consolidation, and retrieval. Modulating effects of glucocorticoids (GCs) have been consistently observed for declarative memory with GCs enhancing encoding and impairing retrieval, but surprisingly, little is known on how GCs affect memory consolidation. Studies in rats suggest a beneficial effect of GCs that were administered during postlearning wake periods, whereas in humans, cortisol impaired memory consolidation when administered during postlearning sleep. These inconsistent results raise the question whether effects of GCs critically depend on the brain state during consolidation (sleep vs. wake). Here, we compare for the first time directly the effects of cortisol on memory consolidation during postlearning sleep and wakefulness in different measures of declarative memory. Cortisol (13 mg vs. placebo) was intravenously infused during a postlearning nap or a time-matched period of wakefulness after participants had encoded neutral and emotional text material. Memory for the texts was tested (a) by asking for the contents of the texts (\"item\" memory) and (b) for the temporal order of the contents within the texts (\"relational\" memory). Neither postlearning infusion of cortisol during sleep nor during wakefulness affected retention of content words of emotional or neutral texts. Critically, however, the retention of temporal order within the texts, known to rely most specifically on the hippocampus proper within the medial-temporal lobe memory system, was distinctly improved by cortisol infusion during the wake phase but impaired by cortisol during sleep. These results point toward fundamentally different mechanisms of hippocampal memory consolidation, depending on the brain state.", "author" : [ { "dropping-particle" : "", "family" : "Wilhelm", "given" : "Ines", "non-dropping-particle" : "", "parse-names" : false, "suffix" : "" }, { "dropping-particle" : "", "family" : "Wagner", "given" : "Ullrich", "non-dropping-particle" : "", "parse-names" : false, "suffix" : "" }, { "dropping-particle" : "", "family" : "Born", "given" : "Jan", "non-dropping-particle" : "", "parse-names" : false, "suffix" : "" } ], "container-title" : "Journal of Cognitive Neuroscience", "id" : "ITEM-3", "issue" : "12", "issued" : { "date-parts" : [ [ "2011", "12" ] ] }, "page" : "3703-3712", "title" : "Opposite Effects of Cortisol on Consolidation of Temporal Sequence Memory during Waking and Sleep", "type" : "article-journal", "volume" : "23" }, "uris" : [ "http://www.mendeley.com/documents/?uuid=2820af04-1d4c-4064-bf69-63064420af22" ] }, { "id" : "ITEM-4", "itemData" : { "DOI" : "10.1038/nn.2206", "ISSN" : "1546-1726", "PMID" : "18836440", "abstract" : "Rapid eye movement (REM) sleep has been considered important for consolidation of memories, particularly of skills. Contrary to expectations, we found that REM sleep suppression by administration of selective serotonin or norepinephrine re-uptake inhibitors after training did not impair consolidation of skills or word-pairs in healthy men but rather enhanced gains in finger tapping accuracy together with sleep spindles. Our results indicate that REM sleep as a unitary phenomenon is not required for skill-memory consolidation.", "author" : [ { "dropping-particle" : "", "family" : "Rasch", "given" : "Bj\u00f6rn", "non-dropping-particle" : "", "parse-names" : false, "suffix" : "" }, { "dropping-particle" : "", "family" : "Pommer", "given" : "Julian", "non-dropping-particle" : "", "parse-names" : false, "suffix" : "" }, { "dropping-particle" : "", "family" : "Diekelmann", "given" : "Susanne", "non-dropping-particle" : "", "parse-names" : false, "suffix" : "" }, { "dropping-particle" : "", "family" : "Born", "given" : "Jan", "non-dropping-particle" : "", "parse-names" : false, "suffix" : "" } ], "container-title" : "Nature neuroscience", "id" : "ITEM-4", "issue" : "4", "issued" : { "date-parts" : [ [ "2009", "4" ] ] }, "page" : "396-7", "title" : "Pharmacological REM sleep suppression paradoxically improves rather than impairs skill memory.", "type" : "article-journal", "volume" : "12" }, "uris" : [ "http://www.mendeley.com/documents/?uuid=56238043-4cdf-46f6-970f-369482e44d15" ] } ], "mendeley" : { "formattedCitation" : "&lt;sup&gt;21\u201324&lt;/sup&gt;", "plainTextFormattedCitation" : "21\u201324", "previouslyFormattedCitation" : "&lt;sup&gt;21\u201324&lt;/sup&gt;" }, "properties" : { "noteIndex" : 0 }, "schema" : "https://github.com/citation-style-language/schema/raw/master/csl-citation.json" }</w:instrText>
      </w:r>
      <w:r w:rsidR="00310A60">
        <w:rPr>
          <w:rFonts w:ascii="Times New Roman" w:hAnsi="Times New Roman"/>
          <w:sz w:val="24"/>
          <w:szCs w:val="24"/>
          <w:lang w:val="en-US"/>
        </w:rPr>
        <w:fldChar w:fldCharType="separate"/>
      </w:r>
      <w:r w:rsidR="00F240A4" w:rsidRPr="00F240A4">
        <w:rPr>
          <w:rFonts w:ascii="Times New Roman" w:hAnsi="Times New Roman"/>
          <w:noProof/>
          <w:sz w:val="24"/>
          <w:szCs w:val="24"/>
          <w:vertAlign w:val="superscript"/>
          <w:lang w:val="en-US"/>
        </w:rPr>
        <w:t>21–24</w:t>
      </w:r>
      <w:r w:rsidR="00310A60">
        <w:rPr>
          <w:rFonts w:ascii="Times New Roman" w:hAnsi="Times New Roman"/>
          <w:sz w:val="24"/>
          <w:szCs w:val="24"/>
          <w:lang w:val="en-US"/>
        </w:rPr>
        <w:fldChar w:fldCharType="end"/>
      </w:r>
      <w:r w:rsidR="00F240A4">
        <w:rPr>
          <w:rFonts w:ascii="Times New Roman" w:hAnsi="Times New Roman"/>
          <w:sz w:val="24"/>
          <w:szCs w:val="24"/>
          <w:lang w:val="en-US"/>
        </w:rPr>
        <w:t>.</w:t>
      </w:r>
    </w:p>
    <w:p w14:paraId="1A19E7F9" w14:textId="77777777" w:rsidR="008B6C4E" w:rsidRPr="0033545C" w:rsidRDefault="008B6C4E" w:rsidP="00E14408">
      <w:pPr>
        <w:spacing w:line="480" w:lineRule="auto"/>
        <w:jc w:val="both"/>
        <w:rPr>
          <w:rFonts w:ascii="Times New Roman" w:hAnsi="Times New Roman"/>
          <w:color w:val="000000"/>
          <w:sz w:val="24"/>
          <w:szCs w:val="24"/>
          <w:lang w:val="en-US"/>
        </w:rPr>
      </w:pPr>
    </w:p>
    <w:p w14:paraId="6EE500EA" w14:textId="77777777" w:rsidR="00A82A55" w:rsidRPr="0033545C" w:rsidRDefault="00A82A55" w:rsidP="00A82A55">
      <w:pPr>
        <w:keepNext/>
        <w:spacing w:after="0" w:line="480" w:lineRule="auto"/>
        <w:jc w:val="both"/>
        <w:rPr>
          <w:rFonts w:ascii="Times New Roman" w:hAnsi="Times New Roman"/>
          <w:i/>
          <w:iCs/>
          <w:color w:val="000000"/>
          <w:sz w:val="24"/>
          <w:szCs w:val="24"/>
          <w:lang w:val="en-US"/>
        </w:rPr>
      </w:pPr>
      <w:r w:rsidRPr="0033545C">
        <w:rPr>
          <w:rFonts w:ascii="Times New Roman" w:hAnsi="Times New Roman"/>
          <w:i/>
          <w:iCs/>
          <w:color w:val="000000"/>
          <w:sz w:val="24"/>
          <w:szCs w:val="24"/>
          <w:lang w:val="en-US"/>
        </w:rPr>
        <w:t>2.7. Statistical analyses</w:t>
      </w:r>
    </w:p>
    <w:p w14:paraId="6260F975" w14:textId="13B85A4A" w:rsidR="00A82A55" w:rsidRPr="0033545C" w:rsidRDefault="00A82A55" w:rsidP="00C27928">
      <w:pPr>
        <w:keepNext/>
        <w:spacing w:after="0" w:line="480" w:lineRule="auto"/>
        <w:jc w:val="both"/>
        <w:rPr>
          <w:rFonts w:ascii="Times New Roman" w:hAnsi="Times New Roman"/>
          <w:iCs/>
          <w:color w:val="000000"/>
          <w:sz w:val="24"/>
          <w:szCs w:val="24"/>
          <w:lang w:val="en-US"/>
        </w:rPr>
      </w:pPr>
      <w:r w:rsidRPr="0033545C">
        <w:rPr>
          <w:rFonts w:ascii="Times New Roman" w:hAnsi="Times New Roman"/>
          <w:iCs/>
          <w:color w:val="000000"/>
          <w:sz w:val="24"/>
          <w:szCs w:val="24"/>
          <w:lang w:val="en-US"/>
        </w:rPr>
        <w:t xml:space="preserve">Statistical analysis was based on analysis of variance (ANOVA), including repeated-measures factors </w:t>
      </w:r>
      <w:r w:rsidR="000D721F">
        <w:rPr>
          <w:rFonts w:ascii="Times New Roman" w:hAnsi="Times New Roman"/>
          <w:iCs/>
          <w:color w:val="000000"/>
          <w:sz w:val="24"/>
          <w:szCs w:val="24"/>
          <w:lang w:val="en-US"/>
        </w:rPr>
        <w:t>representing</w:t>
      </w:r>
      <w:r w:rsidRPr="0033545C">
        <w:rPr>
          <w:rFonts w:ascii="Times New Roman" w:hAnsi="Times New Roman"/>
          <w:iCs/>
          <w:color w:val="000000"/>
          <w:sz w:val="24"/>
          <w:szCs w:val="24"/>
          <w:lang w:val="en-US"/>
        </w:rPr>
        <w:t xml:space="preserve"> the administered substance (</w:t>
      </w:r>
      <w:r w:rsidR="00806CCD">
        <w:rPr>
          <w:rFonts w:ascii="Times New Roman" w:hAnsi="Times New Roman"/>
          <w:iCs/>
          <w:color w:val="000000"/>
          <w:sz w:val="24"/>
          <w:szCs w:val="24"/>
          <w:lang w:val="en-US"/>
        </w:rPr>
        <w:t>minocycline</w:t>
      </w:r>
      <w:r w:rsidRPr="0033545C">
        <w:rPr>
          <w:rFonts w:ascii="Times New Roman" w:hAnsi="Times New Roman"/>
          <w:iCs/>
          <w:color w:val="000000"/>
          <w:sz w:val="24"/>
          <w:szCs w:val="24"/>
          <w:lang w:val="en-US"/>
        </w:rPr>
        <w:t xml:space="preserve"> v</w:t>
      </w:r>
      <w:r w:rsidR="00B22E3F">
        <w:rPr>
          <w:rFonts w:ascii="Times New Roman" w:hAnsi="Times New Roman"/>
          <w:iCs/>
          <w:color w:val="000000"/>
          <w:sz w:val="24"/>
          <w:szCs w:val="24"/>
          <w:lang w:val="en-US"/>
        </w:rPr>
        <w:t>s.</w:t>
      </w:r>
      <w:r w:rsidRPr="0033545C">
        <w:rPr>
          <w:rFonts w:ascii="Times New Roman" w:hAnsi="Times New Roman"/>
          <w:iCs/>
          <w:color w:val="000000"/>
          <w:sz w:val="24"/>
          <w:szCs w:val="24"/>
          <w:lang w:val="en-US"/>
        </w:rPr>
        <w:t xml:space="preserve"> pl</w:t>
      </w:r>
      <w:r w:rsidR="00715F29">
        <w:rPr>
          <w:rFonts w:ascii="Times New Roman" w:hAnsi="Times New Roman"/>
          <w:iCs/>
          <w:color w:val="000000"/>
          <w:sz w:val="24"/>
          <w:szCs w:val="24"/>
          <w:lang w:val="en-US"/>
        </w:rPr>
        <w:t>acebo)</w:t>
      </w:r>
      <w:r w:rsidR="001E02C1">
        <w:rPr>
          <w:rFonts w:ascii="Times New Roman" w:hAnsi="Times New Roman"/>
          <w:iCs/>
          <w:color w:val="000000"/>
          <w:sz w:val="24"/>
          <w:szCs w:val="24"/>
          <w:lang w:val="en-US"/>
        </w:rPr>
        <w:t xml:space="preserve"> and </w:t>
      </w:r>
      <w:r w:rsidR="000D721F">
        <w:rPr>
          <w:rFonts w:ascii="Times New Roman" w:hAnsi="Times New Roman"/>
          <w:iCs/>
          <w:color w:val="000000"/>
          <w:sz w:val="24"/>
          <w:szCs w:val="24"/>
          <w:lang w:val="en-US"/>
        </w:rPr>
        <w:t xml:space="preserve">(regarding the sleep analyses) the </w:t>
      </w:r>
      <w:r w:rsidR="001E02C1">
        <w:rPr>
          <w:rFonts w:ascii="Times New Roman" w:hAnsi="Times New Roman"/>
          <w:iCs/>
          <w:color w:val="000000"/>
          <w:sz w:val="24"/>
          <w:szCs w:val="24"/>
          <w:lang w:val="en-US"/>
        </w:rPr>
        <w:t>night-hal</w:t>
      </w:r>
      <w:r w:rsidR="00B22E3F">
        <w:rPr>
          <w:rFonts w:ascii="Times New Roman" w:hAnsi="Times New Roman"/>
          <w:iCs/>
          <w:color w:val="000000"/>
          <w:sz w:val="24"/>
          <w:szCs w:val="24"/>
          <w:lang w:val="en-US"/>
        </w:rPr>
        <w:t>f</w:t>
      </w:r>
      <w:r w:rsidR="001E02C1">
        <w:rPr>
          <w:rFonts w:ascii="Times New Roman" w:hAnsi="Times New Roman"/>
          <w:iCs/>
          <w:color w:val="000000"/>
          <w:sz w:val="24"/>
          <w:szCs w:val="24"/>
          <w:lang w:val="en-US"/>
        </w:rPr>
        <w:t xml:space="preserve"> (</w:t>
      </w:r>
      <w:r w:rsidR="000D721F">
        <w:rPr>
          <w:rFonts w:ascii="Times New Roman" w:hAnsi="Times New Roman"/>
          <w:iCs/>
          <w:color w:val="000000"/>
          <w:sz w:val="24"/>
          <w:szCs w:val="24"/>
          <w:lang w:val="en-US"/>
        </w:rPr>
        <w:t>1</w:t>
      </w:r>
      <w:r w:rsidR="001E02C1">
        <w:rPr>
          <w:rFonts w:ascii="Times New Roman" w:hAnsi="Times New Roman"/>
          <w:iCs/>
          <w:color w:val="000000"/>
          <w:sz w:val="24"/>
          <w:szCs w:val="24"/>
          <w:lang w:val="en-US"/>
        </w:rPr>
        <w:t>st vs</w:t>
      </w:r>
      <w:r w:rsidR="000D721F">
        <w:rPr>
          <w:rFonts w:ascii="Times New Roman" w:hAnsi="Times New Roman"/>
          <w:iCs/>
          <w:color w:val="000000"/>
          <w:sz w:val="24"/>
          <w:szCs w:val="24"/>
          <w:lang w:val="en-US"/>
        </w:rPr>
        <w:t>.</w:t>
      </w:r>
      <w:r w:rsidR="001E02C1">
        <w:rPr>
          <w:rFonts w:ascii="Times New Roman" w:hAnsi="Times New Roman"/>
          <w:iCs/>
          <w:color w:val="000000"/>
          <w:sz w:val="24"/>
          <w:szCs w:val="24"/>
          <w:lang w:val="en-US"/>
        </w:rPr>
        <w:t xml:space="preserve"> </w:t>
      </w:r>
      <w:r w:rsidR="000D721F">
        <w:rPr>
          <w:rFonts w:ascii="Times New Roman" w:hAnsi="Times New Roman"/>
          <w:iCs/>
          <w:color w:val="000000"/>
          <w:sz w:val="24"/>
          <w:szCs w:val="24"/>
          <w:lang w:val="en-US"/>
        </w:rPr>
        <w:t>2</w:t>
      </w:r>
      <w:r w:rsidR="001E02C1">
        <w:rPr>
          <w:rFonts w:ascii="Times New Roman" w:hAnsi="Times New Roman"/>
          <w:iCs/>
          <w:color w:val="000000"/>
          <w:sz w:val="24"/>
          <w:szCs w:val="24"/>
          <w:lang w:val="en-US"/>
        </w:rPr>
        <w:t>nd)</w:t>
      </w:r>
      <w:r w:rsidRPr="0033545C">
        <w:rPr>
          <w:rFonts w:ascii="Times New Roman" w:hAnsi="Times New Roman"/>
          <w:iCs/>
          <w:color w:val="000000"/>
          <w:sz w:val="24"/>
          <w:szCs w:val="24"/>
          <w:lang w:val="en-US"/>
        </w:rPr>
        <w:t xml:space="preserve">. </w:t>
      </w:r>
      <w:r w:rsidRPr="0033545C">
        <w:rPr>
          <w:rFonts w:ascii="Times New Roman" w:hAnsi="Times New Roman"/>
          <w:color w:val="000000"/>
          <w:sz w:val="24"/>
          <w:szCs w:val="24"/>
          <w:lang w:val="en"/>
        </w:rPr>
        <w:t>There were no drop ou</w:t>
      </w:r>
      <w:r w:rsidR="007862DE">
        <w:rPr>
          <w:rFonts w:ascii="Times New Roman" w:hAnsi="Times New Roman"/>
          <w:color w:val="000000"/>
          <w:sz w:val="24"/>
          <w:szCs w:val="24"/>
          <w:lang w:val="en"/>
        </w:rPr>
        <w:t>ts, i.e.</w:t>
      </w:r>
      <w:r w:rsidR="00C01028">
        <w:rPr>
          <w:rFonts w:ascii="Times New Roman" w:hAnsi="Times New Roman"/>
          <w:color w:val="000000"/>
          <w:sz w:val="24"/>
          <w:szCs w:val="24"/>
          <w:lang w:val="en"/>
        </w:rPr>
        <w:t>,</w:t>
      </w:r>
      <w:r w:rsidR="007862DE">
        <w:rPr>
          <w:rFonts w:ascii="Times New Roman" w:hAnsi="Times New Roman"/>
          <w:color w:val="000000"/>
          <w:sz w:val="24"/>
          <w:szCs w:val="24"/>
          <w:lang w:val="en"/>
        </w:rPr>
        <w:t xml:space="preserve"> all 21</w:t>
      </w:r>
      <w:r w:rsidRPr="0033545C">
        <w:rPr>
          <w:rFonts w:ascii="Times New Roman" w:hAnsi="Times New Roman"/>
          <w:color w:val="000000"/>
          <w:sz w:val="24"/>
          <w:szCs w:val="24"/>
          <w:lang w:val="en"/>
        </w:rPr>
        <w:t xml:space="preserve"> subjects completed both conditions</w:t>
      </w:r>
      <w:r w:rsidRPr="007862DE">
        <w:rPr>
          <w:rFonts w:ascii="Times New Roman" w:hAnsi="Times New Roman"/>
          <w:color w:val="000000"/>
          <w:sz w:val="24"/>
          <w:szCs w:val="24"/>
          <w:lang w:val="en"/>
        </w:rPr>
        <w:t>. However, sample size w</w:t>
      </w:r>
      <w:r w:rsidR="000D721F">
        <w:rPr>
          <w:rFonts w:ascii="Times New Roman" w:hAnsi="Times New Roman"/>
          <w:color w:val="000000"/>
          <w:sz w:val="24"/>
          <w:szCs w:val="24"/>
          <w:lang w:val="en"/>
        </w:rPr>
        <w:t>as</w:t>
      </w:r>
      <w:r w:rsidRPr="007862DE">
        <w:rPr>
          <w:rFonts w:ascii="Times New Roman" w:hAnsi="Times New Roman"/>
          <w:color w:val="000000"/>
          <w:sz w:val="24"/>
          <w:szCs w:val="24"/>
          <w:lang w:val="en"/>
        </w:rPr>
        <w:t xml:space="preserve"> reduced to </w:t>
      </w:r>
      <w:r w:rsidRPr="007862DE">
        <w:rPr>
          <w:rFonts w:ascii="Times New Roman" w:hAnsi="Times New Roman"/>
          <w:i/>
          <w:color w:val="000000"/>
          <w:sz w:val="24"/>
          <w:szCs w:val="24"/>
          <w:lang w:val="en"/>
        </w:rPr>
        <w:t xml:space="preserve">n </w:t>
      </w:r>
      <w:r w:rsidR="006D544C">
        <w:rPr>
          <w:rFonts w:ascii="Times New Roman" w:hAnsi="Times New Roman"/>
          <w:color w:val="000000"/>
          <w:sz w:val="24"/>
          <w:szCs w:val="24"/>
          <w:lang w:val="en"/>
        </w:rPr>
        <w:t xml:space="preserve">= </w:t>
      </w:r>
      <w:r w:rsidR="000F4D77">
        <w:rPr>
          <w:rFonts w:ascii="Times New Roman" w:hAnsi="Times New Roman"/>
          <w:color w:val="000000"/>
          <w:sz w:val="24"/>
          <w:szCs w:val="24"/>
          <w:lang w:val="en"/>
        </w:rPr>
        <w:t>15</w:t>
      </w:r>
      <w:r w:rsidR="006D544C">
        <w:rPr>
          <w:rFonts w:ascii="Times New Roman" w:hAnsi="Times New Roman"/>
          <w:color w:val="000000"/>
          <w:sz w:val="24"/>
          <w:szCs w:val="24"/>
          <w:lang w:val="en"/>
        </w:rPr>
        <w:t>-19</w:t>
      </w:r>
      <w:r w:rsidRPr="007862DE">
        <w:rPr>
          <w:rFonts w:ascii="Times New Roman" w:hAnsi="Times New Roman"/>
          <w:color w:val="000000"/>
          <w:sz w:val="24"/>
          <w:szCs w:val="24"/>
          <w:lang w:val="en"/>
        </w:rPr>
        <w:t xml:space="preserve"> for the analyses of sleep stages, EEG power, </w:t>
      </w:r>
      <w:r w:rsidR="006D544C">
        <w:rPr>
          <w:rFonts w:ascii="Times New Roman" w:hAnsi="Times New Roman"/>
          <w:color w:val="000000"/>
          <w:sz w:val="24"/>
          <w:szCs w:val="24"/>
          <w:lang w:val="en"/>
        </w:rPr>
        <w:t>and memory performance</w:t>
      </w:r>
      <w:r w:rsidR="00751AFF">
        <w:rPr>
          <w:rFonts w:ascii="Times New Roman" w:hAnsi="Times New Roman"/>
          <w:color w:val="000000"/>
          <w:sz w:val="24"/>
          <w:szCs w:val="24"/>
          <w:lang w:val="en"/>
        </w:rPr>
        <w:t xml:space="preserve"> </w:t>
      </w:r>
      <w:r w:rsidRPr="007862DE">
        <w:rPr>
          <w:rFonts w:ascii="Times New Roman" w:hAnsi="Times New Roman"/>
          <w:color w:val="000000"/>
          <w:sz w:val="24"/>
          <w:szCs w:val="24"/>
          <w:lang w:val="en"/>
        </w:rPr>
        <w:t xml:space="preserve">due to </w:t>
      </w:r>
      <w:r w:rsidR="000D721F">
        <w:rPr>
          <w:rFonts w:ascii="Times New Roman" w:hAnsi="Times New Roman"/>
          <w:color w:val="000000"/>
          <w:sz w:val="24"/>
          <w:szCs w:val="24"/>
          <w:lang w:val="en"/>
        </w:rPr>
        <w:t>a</w:t>
      </w:r>
      <w:r w:rsidR="007862DE" w:rsidRPr="007862DE">
        <w:rPr>
          <w:rFonts w:ascii="Times New Roman" w:hAnsi="Times New Roman"/>
          <w:color w:val="000000"/>
          <w:sz w:val="24"/>
          <w:szCs w:val="24"/>
          <w:lang w:val="en"/>
        </w:rPr>
        <w:t>rtifacts</w:t>
      </w:r>
      <w:r w:rsidR="001B6B76">
        <w:rPr>
          <w:rFonts w:ascii="Times New Roman" w:hAnsi="Times New Roman"/>
          <w:color w:val="000000"/>
          <w:sz w:val="24"/>
          <w:szCs w:val="24"/>
          <w:lang w:val="en"/>
        </w:rPr>
        <w:t>,</w:t>
      </w:r>
      <w:r w:rsidR="00C01028">
        <w:rPr>
          <w:rFonts w:ascii="Times New Roman" w:hAnsi="Times New Roman"/>
          <w:color w:val="000000"/>
          <w:sz w:val="24"/>
          <w:szCs w:val="24"/>
          <w:lang w:val="en"/>
        </w:rPr>
        <w:t xml:space="preserve"> technical failures</w:t>
      </w:r>
      <w:r w:rsidR="001B6B76">
        <w:rPr>
          <w:rFonts w:ascii="Times New Roman" w:hAnsi="Times New Roman"/>
          <w:color w:val="000000"/>
          <w:sz w:val="24"/>
          <w:szCs w:val="24"/>
          <w:lang w:val="en"/>
        </w:rPr>
        <w:t xml:space="preserve"> or because of outliers (&gt; 2 standard deviations</w:t>
      </w:r>
      <w:r w:rsidR="000D721F">
        <w:rPr>
          <w:rFonts w:ascii="Times New Roman" w:hAnsi="Times New Roman"/>
          <w:color w:val="000000"/>
          <w:sz w:val="24"/>
          <w:szCs w:val="24"/>
          <w:lang w:val="en"/>
        </w:rPr>
        <w:t xml:space="preserve"> from the mean</w:t>
      </w:r>
      <w:r w:rsidR="001B6B76">
        <w:rPr>
          <w:rFonts w:ascii="Times New Roman" w:hAnsi="Times New Roman"/>
          <w:color w:val="000000"/>
          <w:sz w:val="24"/>
          <w:szCs w:val="24"/>
          <w:lang w:val="en"/>
        </w:rPr>
        <w:t>)</w:t>
      </w:r>
      <w:r w:rsidR="00B23B1B">
        <w:rPr>
          <w:rFonts w:ascii="Times New Roman" w:hAnsi="Times New Roman"/>
          <w:color w:val="000000"/>
          <w:sz w:val="24"/>
          <w:szCs w:val="24"/>
          <w:lang w:val="en"/>
        </w:rPr>
        <w:t xml:space="preserve">. </w:t>
      </w:r>
      <w:r w:rsidR="000D721F">
        <w:rPr>
          <w:rFonts w:ascii="Times New Roman" w:hAnsi="Times New Roman"/>
          <w:color w:val="000000"/>
          <w:sz w:val="24"/>
          <w:szCs w:val="24"/>
          <w:lang w:val="en"/>
        </w:rPr>
        <w:t>Because three</w:t>
      </w:r>
      <w:r w:rsidR="00B23B1B">
        <w:rPr>
          <w:rFonts w:ascii="Times New Roman" w:hAnsi="Times New Roman"/>
          <w:color w:val="000000"/>
          <w:sz w:val="24"/>
          <w:szCs w:val="24"/>
          <w:lang w:val="en"/>
        </w:rPr>
        <w:t xml:space="preserve"> subjects did not </w:t>
      </w:r>
      <w:r w:rsidR="000D721F">
        <w:rPr>
          <w:rFonts w:ascii="Times New Roman" w:hAnsi="Times New Roman"/>
          <w:color w:val="000000"/>
          <w:sz w:val="24"/>
          <w:szCs w:val="24"/>
          <w:lang w:val="en"/>
        </w:rPr>
        <w:t>enter</w:t>
      </w:r>
      <w:r w:rsidR="00B23B1B">
        <w:rPr>
          <w:rFonts w:ascii="Times New Roman" w:hAnsi="Times New Roman"/>
          <w:color w:val="000000"/>
          <w:sz w:val="24"/>
          <w:szCs w:val="24"/>
          <w:lang w:val="en"/>
        </w:rPr>
        <w:t xml:space="preserve"> SWS </w:t>
      </w:r>
      <w:r w:rsidR="000D721F">
        <w:rPr>
          <w:rFonts w:ascii="Times New Roman" w:hAnsi="Times New Roman"/>
          <w:color w:val="000000"/>
          <w:sz w:val="24"/>
          <w:szCs w:val="24"/>
          <w:lang w:val="en"/>
        </w:rPr>
        <w:t>in</w:t>
      </w:r>
      <w:r w:rsidR="00B23B1B">
        <w:rPr>
          <w:rFonts w:ascii="Times New Roman" w:hAnsi="Times New Roman"/>
          <w:color w:val="000000"/>
          <w:sz w:val="24"/>
          <w:szCs w:val="24"/>
          <w:lang w:val="en"/>
        </w:rPr>
        <w:t xml:space="preserve"> the </w:t>
      </w:r>
      <w:r w:rsidR="000D721F">
        <w:rPr>
          <w:rFonts w:ascii="Times New Roman" w:hAnsi="Times New Roman"/>
          <w:color w:val="000000"/>
          <w:sz w:val="24"/>
          <w:szCs w:val="24"/>
          <w:lang w:val="en"/>
        </w:rPr>
        <w:t>2nd</w:t>
      </w:r>
      <w:r w:rsidR="00B23B1B">
        <w:rPr>
          <w:rFonts w:ascii="Times New Roman" w:hAnsi="Times New Roman"/>
          <w:color w:val="000000"/>
          <w:sz w:val="24"/>
          <w:szCs w:val="24"/>
          <w:lang w:val="en"/>
        </w:rPr>
        <w:t xml:space="preserve"> night</w:t>
      </w:r>
      <w:r w:rsidR="00BC3870">
        <w:rPr>
          <w:rFonts w:ascii="Times New Roman" w:hAnsi="Times New Roman"/>
          <w:color w:val="000000"/>
          <w:sz w:val="24"/>
          <w:szCs w:val="24"/>
          <w:lang w:val="en"/>
        </w:rPr>
        <w:t>-</w:t>
      </w:r>
      <w:r w:rsidR="00B23B1B">
        <w:rPr>
          <w:rFonts w:ascii="Times New Roman" w:hAnsi="Times New Roman"/>
          <w:color w:val="000000"/>
          <w:sz w:val="24"/>
          <w:szCs w:val="24"/>
          <w:lang w:val="en"/>
        </w:rPr>
        <w:t xml:space="preserve">half, for the </w:t>
      </w:r>
      <w:r w:rsidR="000D721F">
        <w:rPr>
          <w:rFonts w:ascii="Times New Roman" w:hAnsi="Times New Roman"/>
          <w:color w:val="000000"/>
          <w:sz w:val="24"/>
          <w:szCs w:val="24"/>
          <w:lang w:val="en"/>
        </w:rPr>
        <w:t xml:space="preserve">respective </w:t>
      </w:r>
      <w:r w:rsidR="00B23B1B">
        <w:rPr>
          <w:rFonts w:ascii="Times New Roman" w:hAnsi="Times New Roman"/>
          <w:color w:val="000000"/>
          <w:sz w:val="24"/>
          <w:szCs w:val="24"/>
          <w:lang w:val="en"/>
        </w:rPr>
        <w:t xml:space="preserve">analyses of </w:t>
      </w:r>
      <w:r w:rsidR="000D721F">
        <w:rPr>
          <w:rFonts w:ascii="Times New Roman" w:hAnsi="Times New Roman"/>
          <w:color w:val="000000"/>
          <w:sz w:val="24"/>
          <w:szCs w:val="24"/>
          <w:lang w:val="en"/>
        </w:rPr>
        <w:t xml:space="preserve">SWS-associated </w:t>
      </w:r>
      <w:r w:rsidR="00B23B1B">
        <w:rPr>
          <w:rFonts w:ascii="Times New Roman" w:hAnsi="Times New Roman"/>
          <w:color w:val="000000"/>
          <w:sz w:val="24"/>
          <w:szCs w:val="24"/>
          <w:lang w:val="en"/>
        </w:rPr>
        <w:t>SWA and spindle</w:t>
      </w:r>
      <w:r w:rsidR="000D721F">
        <w:rPr>
          <w:rFonts w:ascii="Times New Roman" w:hAnsi="Times New Roman"/>
          <w:color w:val="000000"/>
          <w:sz w:val="24"/>
          <w:szCs w:val="24"/>
          <w:lang w:val="en"/>
        </w:rPr>
        <w:t xml:space="preserve"> </w:t>
      </w:r>
      <w:r w:rsidR="00B23B1B">
        <w:rPr>
          <w:rFonts w:ascii="Times New Roman" w:hAnsi="Times New Roman"/>
          <w:color w:val="000000"/>
          <w:sz w:val="24"/>
          <w:szCs w:val="24"/>
          <w:lang w:val="en"/>
        </w:rPr>
        <w:t xml:space="preserve">activity </w:t>
      </w:r>
      <w:r w:rsidR="000D721F" w:rsidRPr="00B25C7D">
        <w:rPr>
          <w:rFonts w:ascii="Times New Roman" w:hAnsi="Times New Roman"/>
          <w:i/>
          <w:color w:val="000000"/>
          <w:sz w:val="24"/>
          <w:szCs w:val="24"/>
          <w:lang w:val="en"/>
        </w:rPr>
        <w:t>n</w:t>
      </w:r>
      <w:r w:rsidR="000D721F">
        <w:rPr>
          <w:rFonts w:ascii="Times New Roman" w:hAnsi="Times New Roman"/>
          <w:color w:val="000000"/>
          <w:sz w:val="24"/>
          <w:szCs w:val="24"/>
          <w:lang w:val="en"/>
        </w:rPr>
        <w:t xml:space="preserve"> = 14</w:t>
      </w:r>
      <w:r w:rsidRPr="007862DE">
        <w:rPr>
          <w:rFonts w:ascii="Times New Roman" w:hAnsi="Times New Roman"/>
          <w:color w:val="000000"/>
          <w:sz w:val="24"/>
          <w:szCs w:val="24"/>
          <w:lang w:val="en-US"/>
        </w:rPr>
        <w:t>.</w:t>
      </w:r>
      <w:r w:rsidRPr="007862DE">
        <w:rPr>
          <w:color w:val="000000"/>
          <w:lang w:val="en-US"/>
        </w:rPr>
        <w:t xml:space="preserve"> </w:t>
      </w:r>
      <w:r w:rsidRPr="007862DE">
        <w:rPr>
          <w:rFonts w:ascii="Times New Roman" w:hAnsi="Times New Roman"/>
          <w:color w:val="000000"/>
          <w:sz w:val="24"/>
          <w:szCs w:val="24"/>
          <w:lang w:val="en"/>
        </w:rPr>
        <w:t>Degrees</w:t>
      </w:r>
      <w:r w:rsidRPr="0033545C">
        <w:rPr>
          <w:rFonts w:ascii="Times New Roman" w:hAnsi="Times New Roman"/>
          <w:color w:val="000000"/>
          <w:sz w:val="24"/>
          <w:szCs w:val="24"/>
          <w:lang w:val="en"/>
        </w:rPr>
        <w:t xml:space="preserve"> of </w:t>
      </w:r>
      <w:r w:rsidR="006D544C">
        <w:rPr>
          <w:rFonts w:ascii="Times New Roman" w:hAnsi="Times New Roman"/>
          <w:color w:val="000000"/>
          <w:sz w:val="24"/>
          <w:szCs w:val="24"/>
          <w:lang w:val="en"/>
        </w:rPr>
        <w:t>freedom were corrected using</w:t>
      </w:r>
      <w:r w:rsidRPr="0033545C">
        <w:rPr>
          <w:rFonts w:ascii="Times New Roman" w:hAnsi="Times New Roman"/>
          <w:color w:val="000000"/>
          <w:sz w:val="24"/>
          <w:szCs w:val="24"/>
          <w:lang w:val="en"/>
        </w:rPr>
        <w:t xml:space="preserve"> </w:t>
      </w:r>
      <w:r w:rsidR="00C01028">
        <w:rPr>
          <w:rFonts w:ascii="Times New Roman" w:hAnsi="Times New Roman"/>
          <w:color w:val="000000"/>
          <w:sz w:val="24"/>
          <w:szCs w:val="24"/>
          <w:lang w:val="en"/>
        </w:rPr>
        <w:t xml:space="preserve">the </w:t>
      </w:r>
      <w:r w:rsidRPr="0033545C">
        <w:rPr>
          <w:rFonts w:ascii="Times New Roman" w:hAnsi="Times New Roman"/>
          <w:color w:val="000000"/>
          <w:sz w:val="24"/>
          <w:szCs w:val="24"/>
          <w:lang w:val="en"/>
        </w:rPr>
        <w:t>Greenhouse-</w:t>
      </w:r>
      <w:proofErr w:type="spellStart"/>
      <w:r w:rsidRPr="0033545C">
        <w:rPr>
          <w:rFonts w:ascii="Times New Roman" w:hAnsi="Times New Roman"/>
          <w:color w:val="000000"/>
          <w:sz w:val="24"/>
          <w:szCs w:val="24"/>
          <w:lang w:val="en"/>
        </w:rPr>
        <w:t>Geisser</w:t>
      </w:r>
      <w:proofErr w:type="spellEnd"/>
      <w:r w:rsidRPr="0033545C">
        <w:rPr>
          <w:rFonts w:ascii="Times New Roman" w:hAnsi="Times New Roman"/>
          <w:color w:val="000000"/>
          <w:sz w:val="24"/>
          <w:szCs w:val="24"/>
          <w:lang w:val="en"/>
        </w:rPr>
        <w:t xml:space="preserve"> </w:t>
      </w:r>
      <w:r w:rsidRPr="0033545C">
        <w:rPr>
          <w:rFonts w:ascii="Times New Roman" w:hAnsi="Times New Roman"/>
          <w:color w:val="000000"/>
          <w:sz w:val="24"/>
          <w:szCs w:val="24"/>
          <w:lang w:val="en"/>
        </w:rPr>
        <w:lastRenderedPageBreak/>
        <w:t xml:space="preserve">procedure. </w:t>
      </w:r>
      <w:r w:rsidR="00C01028">
        <w:rPr>
          <w:rFonts w:ascii="Times New Roman" w:hAnsi="Times New Roman"/>
          <w:color w:val="000000"/>
          <w:sz w:val="24"/>
          <w:szCs w:val="24"/>
          <w:lang w:val="en"/>
        </w:rPr>
        <w:t>P</w:t>
      </w:r>
      <w:r w:rsidRPr="0033545C">
        <w:rPr>
          <w:rFonts w:ascii="Times New Roman" w:hAnsi="Times New Roman"/>
          <w:color w:val="000000"/>
          <w:sz w:val="24"/>
          <w:szCs w:val="24"/>
          <w:lang w:val="en"/>
        </w:rPr>
        <w:t xml:space="preserve">ost-hoc t-tests were </w:t>
      </w:r>
      <w:r w:rsidR="00C01028">
        <w:rPr>
          <w:rFonts w:ascii="Times New Roman" w:hAnsi="Times New Roman"/>
          <w:color w:val="000000"/>
          <w:sz w:val="24"/>
          <w:szCs w:val="24"/>
          <w:lang w:val="en"/>
        </w:rPr>
        <w:t>used</w:t>
      </w:r>
      <w:r w:rsidRPr="0033545C">
        <w:rPr>
          <w:rFonts w:ascii="Times New Roman" w:hAnsi="Times New Roman"/>
          <w:color w:val="000000"/>
          <w:sz w:val="24"/>
          <w:szCs w:val="24"/>
          <w:lang w:val="en"/>
        </w:rPr>
        <w:t xml:space="preserve"> to </w:t>
      </w:r>
      <w:r w:rsidR="00C01028">
        <w:rPr>
          <w:rFonts w:ascii="Times New Roman" w:hAnsi="Times New Roman"/>
          <w:color w:val="000000"/>
          <w:sz w:val="24"/>
          <w:szCs w:val="24"/>
          <w:lang w:val="en"/>
        </w:rPr>
        <w:t xml:space="preserve">specify significant </w:t>
      </w:r>
      <w:r w:rsidRPr="0033545C">
        <w:rPr>
          <w:rFonts w:ascii="Times New Roman" w:hAnsi="Times New Roman"/>
          <w:color w:val="000000"/>
          <w:sz w:val="24"/>
          <w:szCs w:val="24"/>
          <w:lang w:val="en"/>
        </w:rPr>
        <w:t>ANOVA effects</w:t>
      </w:r>
      <w:r w:rsidR="001E02C1">
        <w:rPr>
          <w:rFonts w:ascii="Times New Roman" w:hAnsi="Times New Roman"/>
          <w:color w:val="000000"/>
          <w:sz w:val="24"/>
          <w:szCs w:val="24"/>
          <w:lang w:val="en"/>
        </w:rPr>
        <w:t xml:space="preserve">. </w:t>
      </w:r>
      <w:r w:rsidR="00C01028">
        <w:rPr>
          <w:rFonts w:ascii="Times New Roman" w:hAnsi="Times New Roman"/>
          <w:color w:val="000000"/>
          <w:sz w:val="24"/>
          <w:szCs w:val="24"/>
          <w:lang w:val="en"/>
        </w:rPr>
        <w:t xml:space="preserve">A </w:t>
      </w:r>
      <w:r w:rsidR="00806CCD" w:rsidRPr="00806CCD">
        <w:rPr>
          <w:rFonts w:ascii="Times New Roman" w:hAnsi="Times New Roman"/>
          <w:i/>
          <w:color w:val="000000"/>
          <w:sz w:val="24"/>
          <w:szCs w:val="24"/>
          <w:lang w:val="en"/>
        </w:rPr>
        <w:t>p</w:t>
      </w:r>
      <w:r w:rsidRPr="0033545C">
        <w:rPr>
          <w:rFonts w:ascii="Times New Roman" w:hAnsi="Times New Roman"/>
          <w:color w:val="000000"/>
          <w:sz w:val="24"/>
          <w:szCs w:val="24"/>
          <w:lang w:val="en"/>
        </w:rPr>
        <w:t xml:space="preserve"> </w:t>
      </w:r>
      <w:r w:rsidR="00C01028">
        <w:rPr>
          <w:rFonts w:ascii="Times New Roman" w:hAnsi="Times New Roman"/>
          <w:color w:val="000000"/>
          <w:sz w:val="24"/>
          <w:szCs w:val="24"/>
          <w:lang w:val="en"/>
        </w:rPr>
        <w:t xml:space="preserve">–value </w:t>
      </w:r>
      <w:r w:rsidR="007B190B">
        <w:rPr>
          <w:rFonts w:ascii="Times New Roman" w:hAnsi="Times New Roman"/>
          <w:color w:val="000000"/>
          <w:sz w:val="24"/>
          <w:szCs w:val="24"/>
          <w:lang w:val="en"/>
        </w:rPr>
        <w:t>&lt;</w:t>
      </w:r>
      <w:r w:rsidR="007B190B" w:rsidRPr="0033545C">
        <w:rPr>
          <w:rFonts w:ascii="Times New Roman" w:hAnsi="Times New Roman"/>
          <w:color w:val="000000"/>
          <w:sz w:val="24"/>
          <w:szCs w:val="24"/>
          <w:lang w:val="en"/>
        </w:rPr>
        <w:t xml:space="preserve"> </w:t>
      </w:r>
      <w:r w:rsidRPr="0033545C">
        <w:rPr>
          <w:rFonts w:ascii="Times New Roman" w:hAnsi="Times New Roman"/>
          <w:color w:val="000000"/>
          <w:sz w:val="24"/>
          <w:szCs w:val="24"/>
          <w:lang w:val="en"/>
        </w:rPr>
        <w:t>0.05 w</w:t>
      </w:r>
      <w:r w:rsidR="00C01028">
        <w:rPr>
          <w:rFonts w:ascii="Times New Roman" w:hAnsi="Times New Roman"/>
          <w:color w:val="000000"/>
          <w:sz w:val="24"/>
          <w:szCs w:val="24"/>
          <w:lang w:val="en"/>
        </w:rPr>
        <w:t>as</w:t>
      </w:r>
      <w:r w:rsidRPr="0033545C">
        <w:rPr>
          <w:rFonts w:ascii="Times New Roman" w:hAnsi="Times New Roman"/>
          <w:color w:val="000000"/>
          <w:sz w:val="24"/>
          <w:szCs w:val="24"/>
          <w:lang w:val="en"/>
        </w:rPr>
        <w:t xml:space="preserve"> considered significant. </w:t>
      </w:r>
      <w:r w:rsidRPr="0033545C">
        <w:rPr>
          <w:rFonts w:ascii="Times New Roman" w:hAnsi="Times New Roman"/>
          <w:iCs/>
          <w:color w:val="000000"/>
          <w:sz w:val="24"/>
          <w:szCs w:val="24"/>
          <w:lang w:val="en-US"/>
        </w:rPr>
        <w:t>Data are presented as means ± SEM.</w:t>
      </w:r>
      <w:r w:rsidR="00234538">
        <w:rPr>
          <w:rFonts w:ascii="Times New Roman" w:hAnsi="Times New Roman"/>
          <w:iCs/>
          <w:color w:val="000000"/>
          <w:sz w:val="24"/>
          <w:szCs w:val="24"/>
          <w:lang w:val="en-US"/>
        </w:rPr>
        <w:t xml:space="preserve"> </w:t>
      </w:r>
    </w:p>
    <w:p w14:paraId="3D4EDF70" w14:textId="77777777" w:rsidR="00A82A55" w:rsidRPr="0033545C" w:rsidRDefault="00A82A55" w:rsidP="00A82A55">
      <w:pPr>
        <w:spacing w:after="0" w:line="480" w:lineRule="auto"/>
        <w:ind w:firstLine="708"/>
        <w:jc w:val="both"/>
        <w:rPr>
          <w:rFonts w:ascii="Times New Roman" w:hAnsi="Times New Roman"/>
          <w:iCs/>
          <w:color w:val="000000"/>
          <w:sz w:val="24"/>
          <w:szCs w:val="24"/>
          <w:lang w:val="en-US"/>
        </w:rPr>
      </w:pPr>
    </w:p>
    <w:p w14:paraId="15DE8EAD" w14:textId="77777777" w:rsidR="00A82A55" w:rsidRPr="0033545C" w:rsidRDefault="00A82A55" w:rsidP="00A82A55">
      <w:pPr>
        <w:keepNext/>
        <w:spacing w:after="0" w:line="480" w:lineRule="auto"/>
        <w:rPr>
          <w:rFonts w:ascii="Times New Roman" w:hAnsi="Times New Roman"/>
          <w:b/>
          <w:color w:val="000000"/>
          <w:sz w:val="24"/>
          <w:szCs w:val="24"/>
          <w:lang w:val="en-US"/>
        </w:rPr>
      </w:pPr>
      <w:r w:rsidRPr="0033545C">
        <w:rPr>
          <w:rFonts w:ascii="Times New Roman" w:hAnsi="Times New Roman"/>
          <w:b/>
          <w:color w:val="000000"/>
          <w:sz w:val="24"/>
          <w:szCs w:val="24"/>
          <w:lang w:val="en-US"/>
        </w:rPr>
        <w:t>3. Results</w:t>
      </w:r>
    </w:p>
    <w:p w14:paraId="16144529" w14:textId="77777777" w:rsidR="00A82A55" w:rsidRPr="0033545C" w:rsidRDefault="00A82A55" w:rsidP="00A82A55">
      <w:pPr>
        <w:keepNext/>
        <w:spacing w:after="0" w:line="480" w:lineRule="auto"/>
        <w:rPr>
          <w:rFonts w:ascii="Times New Roman" w:hAnsi="Times New Roman"/>
          <w:i/>
          <w:color w:val="000000"/>
          <w:sz w:val="24"/>
          <w:szCs w:val="24"/>
          <w:lang w:val="en-GB"/>
        </w:rPr>
      </w:pPr>
      <w:r w:rsidRPr="0033545C">
        <w:rPr>
          <w:rFonts w:ascii="Times New Roman" w:hAnsi="Times New Roman"/>
          <w:i/>
          <w:color w:val="000000"/>
          <w:sz w:val="24"/>
          <w:szCs w:val="24"/>
          <w:lang w:val="en-US"/>
        </w:rPr>
        <w:t xml:space="preserve">3.1. </w:t>
      </w:r>
      <w:proofErr w:type="spellStart"/>
      <w:r w:rsidR="00186268">
        <w:rPr>
          <w:rFonts w:ascii="Times New Roman" w:hAnsi="Times New Roman"/>
          <w:i/>
          <w:color w:val="000000"/>
          <w:sz w:val="24"/>
          <w:szCs w:val="24"/>
          <w:lang w:val="en-GB"/>
        </w:rPr>
        <w:t>Polysomnography</w:t>
      </w:r>
      <w:r w:rsidR="001465CA">
        <w:rPr>
          <w:rFonts w:ascii="Times New Roman" w:hAnsi="Times New Roman"/>
          <w:i/>
          <w:color w:val="000000"/>
          <w:sz w:val="24"/>
          <w:szCs w:val="24"/>
          <w:lang w:val="en-GB"/>
        </w:rPr>
        <w:t>,</w:t>
      </w:r>
      <w:r w:rsidRPr="0033545C">
        <w:rPr>
          <w:rFonts w:ascii="Times New Roman" w:hAnsi="Times New Roman"/>
          <w:i/>
          <w:color w:val="000000"/>
          <w:sz w:val="24"/>
          <w:szCs w:val="24"/>
          <w:lang w:val="en-GB"/>
        </w:rPr>
        <w:t>sleep</w:t>
      </w:r>
      <w:proofErr w:type="spellEnd"/>
      <w:r w:rsidRPr="0033545C">
        <w:rPr>
          <w:rFonts w:ascii="Times New Roman" w:hAnsi="Times New Roman"/>
          <w:i/>
          <w:color w:val="000000"/>
          <w:sz w:val="24"/>
          <w:szCs w:val="24"/>
          <w:lang w:val="en-GB"/>
        </w:rPr>
        <w:t xml:space="preserve"> analys</w:t>
      </w:r>
      <w:r w:rsidR="00186268">
        <w:rPr>
          <w:rFonts w:ascii="Times New Roman" w:hAnsi="Times New Roman"/>
          <w:i/>
          <w:color w:val="000000"/>
          <w:sz w:val="24"/>
          <w:szCs w:val="24"/>
          <w:lang w:val="en-GB"/>
        </w:rPr>
        <w:t>es</w:t>
      </w:r>
      <w:r w:rsidR="001465CA">
        <w:rPr>
          <w:rFonts w:ascii="Times New Roman" w:hAnsi="Times New Roman"/>
          <w:i/>
          <w:color w:val="000000"/>
          <w:sz w:val="24"/>
          <w:szCs w:val="24"/>
          <w:lang w:val="en-GB"/>
        </w:rPr>
        <w:t>, and subjective sleepiness</w:t>
      </w:r>
    </w:p>
    <w:p w14:paraId="22AE0638" w14:textId="32C0A424" w:rsidR="00673D28" w:rsidRPr="00186268" w:rsidRDefault="00186268" w:rsidP="00645487">
      <w:pPr>
        <w:spacing w:after="0" w:line="480" w:lineRule="auto"/>
        <w:jc w:val="both"/>
        <w:rPr>
          <w:rFonts w:ascii="Times New Roman" w:hAnsi="Times New Roman"/>
          <w:sz w:val="24"/>
          <w:szCs w:val="24"/>
          <w:lang w:val="en-US"/>
        </w:rPr>
      </w:pPr>
      <w:r w:rsidRPr="00186268">
        <w:rPr>
          <w:rFonts w:ascii="Times New Roman" w:hAnsi="Times New Roman"/>
          <w:sz w:val="24"/>
          <w:szCs w:val="24"/>
          <w:lang w:val="en-US"/>
        </w:rPr>
        <w:t xml:space="preserve">Minocycline did not change absolute or percent time spent in </w:t>
      </w:r>
      <w:r w:rsidR="002C579E">
        <w:rPr>
          <w:rFonts w:ascii="Times New Roman" w:hAnsi="Times New Roman"/>
          <w:sz w:val="24"/>
          <w:szCs w:val="24"/>
          <w:lang w:val="en-US"/>
        </w:rPr>
        <w:t xml:space="preserve">the </w:t>
      </w:r>
      <w:r w:rsidRPr="00186268">
        <w:rPr>
          <w:rFonts w:ascii="Times New Roman" w:hAnsi="Times New Roman"/>
          <w:sz w:val="24"/>
          <w:szCs w:val="24"/>
          <w:lang w:val="en-US"/>
        </w:rPr>
        <w:t>different sleep stages</w:t>
      </w:r>
      <w:r w:rsidR="00C74600">
        <w:rPr>
          <w:rFonts w:ascii="Times New Roman" w:hAnsi="Times New Roman"/>
          <w:sz w:val="24"/>
          <w:szCs w:val="24"/>
          <w:lang w:val="en-US"/>
        </w:rPr>
        <w:t xml:space="preserve"> or subjective sleepiness (Table 1)</w:t>
      </w:r>
      <w:r w:rsidRPr="00186268">
        <w:rPr>
          <w:rFonts w:ascii="Times New Roman" w:hAnsi="Times New Roman"/>
          <w:sz w:val="24"/>
          <w:szCs w:val="24"/>
          <w:lang w:val="en-US"/>
        </w:rPr>
        <w:t xml:space="preserve">. </w:t>
      </w:r>
      <w:r w:rsidR="00C01028">
        <w:rPr>
          <w:rFonts w:ascii="Times New Roman" w:hAnsi="Times New Roman"/>
          <w:sz w:val="24"/>
          <w:szCs w:val="24"/>
          <w:lang w:val="en-US"/>
        </w:rPr>
        <w:t>A</w:t>
      </w:r>
      <w:r w:rsidR="00081F47">
        <w:rPr>
          <w:rFonts w:ascii="Times New Roman" w:hAnsi="Times New Roman"/>
          <w:sz w:val="24"/>
          <w:szCs w:val="24"/>
          <w:lang w:val="en-US"/>
        </w:rPr>
        <w:t xml:space="preserve">nalysis of </w:t>
      </w:r>
      <w:r w:rsidR="00CA009A">
        <w:rPr>
          <w:rFonts w:ascii="Times New Roman" w:hAnsi="Times New Roman"/>
          <w:sz w:val="24"/>
          <w:szCs w:val="24"/>
          <w:lang w:val="en-US"/>
        </w:rPr>
        <w:t xml:space="preserve">EEG </w:t>
      </w:r>
      <w:r w:rsidR="00081F47">
        <w:rPr>
          <w:rFonts w:ascii="Times New Roman" w:hAnsi="Times New Roman"/>
          <w:sz w:val="24"/>
          <w:szCs w:val="24"/>
          <w:lang w:val="en-US"/>
        </w:rPr>
        <w:t>power spectra</w:t>
      </w:r>
      <w:r w:rsidR="001661B5">
        <w:rPr>
          <w:rFonts w:ascii="Times New Roman" w:hAnsi="Times New Roman"/>
          <w:sz w:val="24"/>
          <w:szCs w:val="24"/>
          <w:lang w:val="en-US"/>
        </w:rPr>
        <w:t xml:space="preserve"> indicated that m</w:t>
      </w:r>
      <w:r w:rsidR="004A3BA7">
        <w:rPr>
          <w:rFonts w:ascii="Times New Roman" w:hAnsi="Times New Roman"/>
          <w:sz w:val="24"/>
          <w:szCs w:val="24"/>
          <w:lang w:val="en-US"/>
        </w:rPr>
        <w:t>inocycline enhanced slow-</w:t>
      </w:r>
      <w:r w:rsidR="00614979">
        <w:rPr>
          <w:rFonts w:ascii="Times New Roman" w:hAnsi="Times New Roman"/>
          <w:sz w:val="24"/>
          <w:szCs w:val="24"/>
          <w:lang w:val="en-US"/>
        </w:rPr>
        <w:t>wave</w:t>
      </w:r>
      <w:r w:rsidR="00C01028">
        <w:rPr>
          <w:rFonts w:ascii="Times New Roman" w:hAnsi="Times New Roman"/>
          <w:sz w:val="24"/>
          <w:szCs w:val="24"/>
          <w:lang w:val="en-US"/>
        </w:rPr>
        <w:t xml:space="preserve"> activity </w:t>
      </w:r>
      <w:r w:rsidR="00614979">
        <w:rPr>
          <w:rFonts w:ascii="Times New Roman" w:hAnsi="Times New Roman"/>
          <w:sz w:val="24"/>
          <w:szCs w:val="24"/>
          <w:lang w:val="en-US"/>
        </w:rPr>
        <w:t>(</w:t>
      </w:r>
      <w:r w:rsidR="00C01028">
        <w:rPr>
          <w:rFonts w:ascii="Times New Roman" w:hAnsi="Times New Roman"/>
          <w:sz w:val="24"/>
          <w:szCs w:val="24"/>
          <w:lang w:val="en-US"/>
        </w:rPr>
        <w:t xml:space="preserve">SWA: </w:t>
      </w:r>
      <w:r w:rsidR="00614979">
        <w:rPr>
          <w:rFonts w:ascii="Times New Roman" w:hAnsi="Times New Roman"/>
          <w:sz w:val="24"/>
          <w:szCs w:val="24"/>
          <w:lang w:val="en-US"/>
        </w:rPr>
        <w:t>0.6</w:t>
      </w:r>
      <w:r w:rsidR="001661B5">
        <w:rPr>
          <w:rFonts w:ascii="Times New Roman" w:hAnsi="Times New Roman"/>
          <w:sz w:val="24"/>
          <w:szCs w:val="24"/>
          <w:lang w:val="en-US"/>
        </w:rPr>
        <w:t>8</w:t>
      </w:r>
      <w:r w:rsidR="00614979">
        <w:rPr>
          <w:rFonts w:ascii="Times New Roman" w:hAnsi="Times New Roman"/>
          <w:sz w:val="24"/>
          <w:szCs w:val="24"/>
          <w:lang w:val="en-US"/>
        </w:rPr>
        <w:t xml:space="preserve"> – 4 Hz) </w:t>
      </w:r>
      <w:r w:rsidR="00FD63CC">
        <w:rPr>
          <w:rFonts w:ascii="Times New Roman" w:hAnsi="Times New Roman"/>
          <w:sz w:val="24"/>
          <w:szCs w:val="24"/>
          <w:lang w:val="en-US"/>
        </w:rPr>
        <w:t xml:space="preserve">in </w:t>
      </w:r>
      <w:proofErr w:type="spellStart"/>
      <w:r w:rsidR="00614979">
        <w:rPr>
          <w:rFonts w:ascii="Times New Roman" w:hAnsi="Times New Roman"/>
          <w:sz w:val="24"/>
          <w:szCs w:val="24"/>
          <w:lang w:val="en-US"/>
        </w:rPr>
        <w:t>NonREM</w:t>
      </w:r>
      <w:proofErr w:type="spellEnd"/>
      <w:r w:rsidR="00614979">
        <w:rPr>
          <w:rFonts w:ascii="Times New Roman" w:hAnsi="Times New Roman"/>
          <w:sz w:val="24"/>
          <w:szCs w:val="24"/>
          <w:lang w:val="en-US"/>
        </w:rPr>
        <w:t xml:space="preserve"> sleep stage 2 (</w:t>
      </w:r>
      <w:r w:rsidR="005D67CE" w:rsidRPr="00186268">
        <w:rPr>
          <w:rFonts w:ascii="Times New Roman" w:hAnsi="Times New Roman"/>
          <w:i/>
          <w:sz w:val="24"/>
          <w:szCs w:val="24"/>
          <w:lang w:val="en-US"/>
        </w:rPr>
        <w:t>p</w:t>
      </w:r>
      <w:r w:rsidR="005D67CE">
        <w:rPr>
          <w:rFonts w:ascii="Times New Roman" w:hAnsi="Times New Roman"/>
          <w:sz w:val="24"/>
          <w:szCs w:val="24"/>
          <w:lang w:val="en-US"/>
        </w:rPr>
        <w:t xml:space="preserve"> = 0.0</w:t>
      </w:r>
      <w:r w:rsidR="00906961">
        <w:rPr>
          <w:rFonts w:ascii="Times New Roman" w:hAnsi="Times New Roman"/>
          <w:sz w:val="24"/>
          <w:szCs w:val="24"/>
          <w:lang w:val="en-US"/>
        </w:rPr>
        <w:t>41</w:t>
      </w:r>
      <w:r w:rsidR="00580454">
        <w:rPr>
          <w:rFonts w:ascii="Times New Roman" w:hAnsi="Times New Roman"/>
          <w:sz w:val="24"/>
          <w:szCs w:val="24"/>
          <w:lang w:val="en-US"/>
        </w:rPr>
        <w:t xml:space="preserve"> for main effect of condition</w:t>
      </w:r>
      <w:r w:rsidR="005D67CE">
        <w:rPr>
          <w:rFonts w:ascii="Times New Roman" w:hAnsi="Times New Roman"/>
          <w:sz w:val="24"/>
          <w:szCs w:val="24"/>
          <w:lang w:val="en-US"/>
        </w:rPr>
        <w:t xml:space="preserve">, </w:t>
      </w:r>
      <w:r w:rsidR="00714FDA" w:rsidRPr="003978F9">
        <w:rPr>
          <w:rFonts w:ascii="Times New Roman" w:hAnsi="Times New Roman"/>
          <w:i/>
          <w:color w:val="000000" w:themeColor="text1"/>
          <w:sz w:val="24"/>
          <w:szCs w:val="24"/>
          <w:lang w:val="en-US"/>
        </w:rPr>
        <w:t>n</w:t>
      </w:r>
      <w:r w:rsidR="00714FDA" w:rsidRPr="003978F9">
        <w:rPr>
          <w:rFonts w:ascii="Times New Roman" w:hAnsi="Times New Roman"/>
          <w:color w:val="000000" w:themeColor="text1"/>
          <w:sz w:val="24"/>
          <w:szCs w:val="24"/>
          <w:lang w:val="en-US"/>
        </w:rPr>
        <w:t xml:space="preserve"> = </w:t>
      </w:r>
      <w:r w:rsidR="00714FDA">
        <w:rPr>
          <w:rFonts w:ascii="Times New Roman" w:hAnsi="Times New Roman"/>
          <w:color w:val="000000" w:themeColor="text1"/>
          <w:sz w:val="24"/>
          <w:szCs w:val="24"/>
          <w:lang w:val="en-US"/>
        </w:rPr>
        <w:t>17</w:t>
      </w:r>
      <w:r w:rsidR="00614979">
        <w:rPr>
          <w:rFonts w:ascii="Times New Roman" w:hAnsi="Times New Roman"/>
          <w:sz w:val="24"/>
          <w:szCs w:val="24"/>
          <w:lang w:val="en-US"/>
        </w:rPr>
        <w:t>)</w:t>
      </w:r>
      <w:r w:rsidR="00580454">
        <w:rPr>
          <w:rFonts w:ascii="Times New Roman" w:hAnsi="Times New Roman"/>
          <w:sz w:val="24"/>
          <w:szCs w:val="24"/>
          <w:lang w:val="en-US"/>
        </w:rPr>
        <w:t xml:space="preserve"> with this effect being most prominent during the first night</w:t>
      </w:r>
      <w:r w:rsidR="00BC3870">
        <w:rPr>
          <w:rFonts w:ascii="Times New Roman" w:hAnsi="Times New Roman"/>
          <w:sz w:val="24"/>
          <w:szCs w:val="24"/>
          <w:lang w:val="en-US"/>
        </w:rPr>
        <w:t>-</w:t>
      </w:r>
      <w:r w:rsidR="00580454">
        <w:rPr>
          <w:rFonts w:ascii="Times New Roman" w:hAnsi="Times New Roman"/>
          <w:sz w:val="24"/>
          <w:szCs w:val="24"/>
          <w:lang w:val="en-US"/>
        </w:rPr>
        <w:t>half (</w:t>
      </w:r>
      <w:r w:rsidR="00906961" w:rsidRPr="00906961">
        <w:rPr>
          <w:rFonts w:ascii="Times New Roman" w:hAnsi="Times New Roman"/>
          <w:i/>
          <w:sz w:val="24"/>
          <w:szCs w:val="24"/>
          <w:lang w:val="en-US"/>
        </w:rPr>
        <w:t>p</w:t>
      </w:r>
      <w:r w:rsidR="00906961">
        <w:rPr>
          <w:rFonts w:ascii="Times New Roman" w:hAnsi="Times New Roman"/>
          <w:sz w:val="24"/>
          <w:szCs w:val="24"/>
          <w:lang w:val="en-US"/>
        </w:rPr>
        <w:t xml:space="preserve"> = 0.028; </w:t>
      </w:r>
      <w:r w:rsidR="00580454">
        <w:rPr>
          <w:rFonts w:ascii="Times New Roman" w:hAnsi="Times New Roman"/>
          <w:sz w:val="24"/>
          <w:szCs w:val="24"/>
          <w:lang w:val="en-US"/>
        </w:rPr>
        <w:t>Figure 1)</w:t>
      </w:r>
      <w:r w:rsidR="00614979">
        <w:rPr>
          <w:rFonts w:ascii="Times New Roman" w:hAnsi="Times New Roman"/>
          <w:sz w:val="24"/>
          <w:szCs w:val="24"/>
          <w:lang w:val="en-US"/>
        </w:rPr>
        <w:t xml:space="preserve">. </w:t>
      </w:r>
      <w:r w:rsidR="002C579E">
        <w:rPr>
          <w:rFonts w:ascii="Times New Roman" w:hAnsi="Times New Roman"/>
          <w:sz w:val="24"/>
          <w:szCs w:val="24"/>
          <w:lang w:val="en-US"/>
        </w:rPr>
        <w:t xml:space="preserve">There were no </w:t>
      </w:r>
      <w:r w:rsidR="00CA009A">
        <w:rPr>
          <w:rFonts w:ascii="Times New Roman" w:hAnsi="Times New Roman"/>
          <w:sz w:val="24"/>
          <w:szCs w:val="24"/>
          <w:lang w:val="en-US"/>
        </w:rPr>
        <w:t xml:space="preserve">significant </w:t>
      </w:r>
      <w:r w:rsidR="002C579E">
        <w:rPr>
          <w:rFonts w:ascii="Times New Roman" w:hAnsi="Times New Roman"/>
          <w:sz w:val="24"/>
          <w:szCs w:val="24"/>
          <w:lang w:val="en-US"/>
        </w:rPr>
        <w:t xml:space="preserve">changes in </w:t>
      </w:r>
      <w:r w:rsidR="00C92389">
        <w:rPr>
          <w:rFonts w:ascii="Times New Roman" w:hAnsi="Times New Roman"/>
          <w:sz w:val="24"/>
          <w:szCs w:val="24"/>
          <w:lang w:val="en-US"/>
        </w:rPr>
        <w:t>spindle activity</w:t>
      </w:r>
      <w:r w:rsidR="002C579E">
        <w:rPr>
          <w:rFonts w:ascii="Times New Roman" w:hAnsi="Times New Roman"/>
          <w:sz w:val="24"/>
          <w:szCs w:val="24"/>
          <w:lang w:val="en-US"/>
        </w:rPr>
        <w:t>.</w:t>
      </w:r>
    </w:p>
    <w:p w14:paraId="09316166" w14:textId="77777777" w:rsidR="00614979" w:rsidRDefault="00614979" w:rsidP="00A82A55">
      <w:pPr>
        <w:spacing w:after="0" w:line="480" w:lineRule="auto"/>
        <w:rPr>
          <w:rFonts w:ascii="Times New Roman" w:hAnsi="Times New Roman"/>
          <w:i/>
          <w:color w:val="000000"/>
          <w:sz w:val="24"/>
          <w:szCs w:val="24"/>
          <w:lang w:val="en-GB"/>
        </w:rPr>
      </w:pPr>
    </w:p>
    <w:p w14:paraId="46722B5E" w14:textId="77777777" w:rsidR="00A82A55" w:rsidRDefault="00A82A55" w:rsidP="00A82A55">
      <w:pPr>
        <w:spacing w:after="0" w:line="480" w:lineRule="auto"/>
        <w:rPr>
          <w:rFonts w:ascii="Times New Roman" w:hAnsi="Times New Roman"/>
          <w:i/>
          <w:color w:val="000000"/>
          <w:sz w:val="24"/>
          <w:szCs w:val="24"/>
          <w:lang w:val="en-GB"/>
        </w:rPr>
      </w:pPr>
      <w:r w:rsidRPr="0033545C">
        <w:rPr>
          <w:rFonts w:ascii="Times New Roman" w:hAnsi="Times New Roman"/>
          <w:i/>
          <w:color w:val="000000"/>
          <w:sz w:val="24"/>
          <w:szCs w:val="24"/>
          <w:lang w:val="en-GB"/>
        </w:rPr>
        <w:t>3.2. Memory tests</w:t>
      </w:r>
    </w:p>
    <w:p w14:paraId="1AA776AB" w14:textId="226C7C83" w:rsidR="00550E92" w:rsidRPr="00FF48F6" w:rsidRDefault="00421E8A" w:rsidP="00383589">
      <w:pPr>
        <w:spacing w:after="0" w:line="480" w:lineRule="auto"/>
        <w:jc w:val="both"/>
        <w:rPr>
          <w:rFonts w:ascii="Times New Roman" w:hAnsi="Times New Roman"/>
          <w:color w:val="000000" w:themeColor="text1"/>
          <w:sz w:val="24"/>
          <w:szCs w:val="24"/>
          <w:lang w:val="en-US"/>
        </w:rPr>
      </w:pPr>
      <w:r w:rsidRPr="003978F9">
        <w:rPr>
          <w:rFonts w:ascii="Times New Roman" w:hAnsi="Times New Roman"/>
          <w:color w:val="000000" w:themeColor="text1"/>
          <w:sz w:val="24"/>
          <w:szCs w:val="24"/>
          <w:lang w:val="en-US"/>
        </w:rPr>
        <w:t xml:space="preserve">Minocycline did not influence </w:t>
      </w:r>
      <w:r w:rsidR="00CA009A">
        <w:rPr>
          <w:rFonts w:ascii="Times New Roman" w:hAnsi="Times New Roman"/>
          <w:color w:val="000000" w:themeColor="text1"/>
          <w:sz w:val="24"/>
          <w:szCs w:val="24"/>
          <w:lang w:val="en-US"/>
        </w:rPr>
        <w:t>delayed recall of</w:t>
      </w:r>
      <w:r w:rsidRPr="003978F9">
        <w:rPr>
          <w:rFonts w:ascii="Times New Roman" w:hAnsi="Times New Roman"/>
          <w:color w:val="000000" w:themeColor="text1"/>
          <w:sz w:val="24"/>
          <w:szCs w:val="24"/>
          <w:lang w:val="en-US"/>
        </w:rPr>
        <w:t xml:space="preserve"> word pairs</w:t>
      </w:r>
      <w:r w:rsidR="00CA009A">
        <w:rPr>
          <w:rFonts w:ascii="Times New Roman" w:hAnsi="Times New Roman"/>
          <w:color w:val="000000" w:themeColor="text1"/>
          <w:sz w:val="24"/>
          <w:szCs w:val="24"/>
          <w:lang w:val="en-US"/>
        </w:rPr>
        <w:t xml:space="preserve"> </w:t>
      </w:r>
      <w:r w:rsidR="008A3B74">
        <w:rPr>
          <w:rFonts w:ascii="Times New Roman" w:hAnsi="Times New Roman"/>
          <w:color w:val="000000" w:themeColor="text1"/>
          <w:sz w:val="24"/>
          <w:szCs w:val="24"/>
          <w:lang w:val="en-US"/>
        </w:rPr>
        <w:t xml:space="preserve">(absolute numbers) </w:t>
      </w:r>
      <w:r w:rsidR="00CA009A">
        <w:rPr>
          <w:rFonts w:ascii="Times New Roman" w:hAnsi="Times New Roman"/>
          <w:color w:val="000000" w:themeColor="text1"/>
          <w:sz w:val="24"/>
          <w:szCs w:val="24"/>
          <w:lang w:val="en-US"/>
        </w:rPr>
        <w:t xml:space="preserve">or retention of word pairs (i.e., </w:t>
      </w:r>
      <w:r w:rsidR="008A3B74">
        <w:rPr>
          <w:rFonts w:ascii="Times New Roman" w:hAnsi="Times New Roman"/>
          <w:color w:val="000000" w:themeColor="text1"/>
          <w:sz w:val="24"/>
          <w:szCs w:val="24"/>
          <w:lang w:val="en-US"/>
        </w:rPr>
        <w:t xml:space="preserve">absolute and </w:t>
      </w:r>
      <w:r w:rsidR="00BD5A9F">
        <w:rPr>
          <w:rFonts w:ascii="Times New Roman" w:hAnsi="Times New Roman"/>
          <w:color w:val="000000" w:themeColor="text1"/>
          <w:sz w:val="24"/>
          <w:szCs w:val="24"/>
          <w:lang w:val="en-US"/>
        </w:rPr>
        <w:t>percent change</w:t>
      </w:r>
      <w:r w:rsidR="00CA009A">
        <w:rPr>
          <w:rFonts w:ascii="Times New Roman" w:hAnsi="Times New Roman"/>
          <w:color w:val="000000" w:themeColor="text1"/>
          <w:sz w:val="24"/>
          <w:szCs w:val="24"/>
          <w:lang w:val="en-US"/>
        </w:rPr>
        <w:t xml:space="preserve"> of retrieved words </w:t>
      </w:r>
      <w:r w:rsidR="008A3B74">
        <w:rPr>
          <w:rFonts w:ascii="Times New Roman" w:hAnsi="Times New Roman"/>
          <w:color w:val="000000" w:themeColor="text1"/>
          <w:sz w:val="24"/>
          <w:szCs w:val="24"/>
          <w:lang w:val="en-US"/>
        </w:rPr>
        <w:t xml:space="preserve">at the 48-hour interval </w:t>
      </w:r>
      <w:r w:rsidR="00CA009A">
        <w:rPr>
          <w:rFonts w:ascii="Times New Roman" w:hAnsi="Times New Roman"/>
          <w:color w:val="000000" w:themeColor="text1"/>
          <w:sz w:val="24"/>
          <w:szCs w:val="24"/>
          <w:lang w:val="en-US"/>
        </w:rPr>
        <w:t>relative to immediate recall performance) on the word pair associates task</w:t>
      </w:r>
      <w:r w:rsidRPr="003978F9">
        <w:rPr>
          <w:rFonts w:ascii="Times New Roman" w:hAnsi="Times New Roman"/>
          <w:color w:val="000000" w:themeColor="text1"/>
          <w:sz w:val="24"/>
          <w:szCs w:val="24"/>
          <w:lang w:val="en-US"/>
        </w:rPr>
        <w:t xml:space="preserve"> (</w:t>
      </w:r>
      <w:r w:rsidR="00BD5A9F">
        <w:rPr>
          <w:rFonts w:ascii="Times New Roman" w:hAnsi="Times New Roman"/>
          <w:color w:val="000000" w:themeColor="text1"/>
          <w:sz w:val="24"/>
          <w:szCs w:val="24"/>
          <w:lang w:val="en-US"/>
        </w:rPr>
        <w:t xml:space="preserve">all </w:t>
      </w:r>
      <w:r w:rsidRPr="003978F9">
        <w:rPr>
          <w:rFonts w:ascii="Times New Roman" w:hAnsi="Times New Roman"/>
          <w:i/>
          <w:color w:val="000000" w:themeColor="text1"/>
          <w:sz w:val="24"/>
          <w:szCs w:val="24"/>
          <w:lang w:val="en-US"/>
        </w:rPr>
        <w:t>p</w:t>
      </w:r>
      <w:r w:rsidRPr="003978F9">
        <w:rPr>
          <w:rFonts w:ascii="Times New Roman" w:hAnsi="Times New Roman"/>
          <w:color w:val="000000" w:themeColor="text1"/>
          <w:sz w:val="24"/>
          <w:szCs w:val="24"/>
          <w:lang w:val="en-US"/>
        </w:rPr>
        <w:t xml:space="preserve"> </w:t>
      </w:r>
      <w:r w:rsidR="00CA009A">
        <w:rPr>
          <w:rFonts w:ascii="Times New Roman" w:hAnsi="Times New Roman"/>
          <w:color w:val="000000" w:themeColor="text1"/>
          <w:sz w:val="24"/>
          <w:szCs w:val="24"/>
          <w:lang w:val="en-US"/>
        </w:rPr>
        <w:t>&gt;</w:t>
      </w:r>
      <w:r w:rsidR="003978F9" w:rsidRPr="003978F9">
        <w:rPr>
          <w:rFonts w:ascii="Times New Roman" w:hAnsi="Times New Roman"/>
          <w:color w:val="000000" w:themeColor="text1"/>
          <w:sz w:val="24"/>
          <w:szCs w:val="24"/>
          <w:lang w:val="en-US"/>
        </w:rPr>
        <w:t xml:space="preserve"> 0.</w:t>
      </w:r>
      <w:r w:rsidR="00EF4C73">
        <w:rPr>
          <w:rFonts w:ascii="Times New Roman" w:hAnsi="Times New Roman"/>
          <w:color w:val="000000" w:themeColor="text1"/>
          <w:sz w:val="24"/>
          <w:szCs w:val="24"/>
          <w:lang w:val="en-US"/>
        </w:rPr>
        <w:t>7</w:t>
      </w:r>
      <w:r w:rsidR="003978F9" w:rsidRPr="003978F9">
        <w:rPr>
          <w:rFonts w:ascii="Times New Roman" w:hAnsi="Times New Roman"/>
          <w:color w:val="000000" w:themeColor="text1"/>
          <w:sz w:val="24"/>
          <w:szCs w:val="24"/>
          <w:lang w:val="en-US"/>
        </w:rPr>
        <w:t xml:space="preserve">, </w:t>
      </w:r>
      <w:r w:rsidR="003978F9" w:rsidRPr="003978F9">
        <w:rPr>
          <w:rFonts w:ascii="Times New Roman" w:hAnsi="Times New Roman"/>
          <w:i/>
          <w:color w:val="000000" w:themeColor="text1"/>
          <w:sz w:val="24"/>
          <w:szCs w:val="24"/>
          <w:lang w:val="en-US"/>
        </w:rPr>
        <w:t>n</w:t>
      </w:r>
      <w:r w:rsidR="003978F9" w:rsidRPr="003978F9">
        <w:rPr>
          <w:rFonts w:ascii="Times New Roman" w:hAnsi="Times New Roman"/>
          <w:color w:val="000000" w:themeColor="text1"/>
          <w:sz w:val="24"/>
          <w:szCs w:val="24"/>
          <w:lang w:val="en-US"/>
        </w:rPr>
        <w:t xml:space="preserve"> = </w:t>
      </w:r>
      <w:r w:rsidR="00EF4C73" w:rsidRPr="003978F9">
        <w:rPr>
          <w:rFonts w:ascii="Times New Roman" w:hAnsi="Times New Roman"/>
          <w:color w:val="000000" w:themeColor="text1"/>
          <w:sz w:val="24"/>
          <w:szCs w:val="24"/>
          <w:lang w:val="en-US"/>
        </w:rPr>
        <w:t>1</w:t>
      </w:r>
      <w:r w:rsidR="00EF4C73">
        <w:rPr>
          <w:rFonts w:ascii="Times New Roman" w:hAnsi="Times New Roman"/>
          <w:color w:val="000000" w:themeColor="text1"/>
          <w:sz w:val="24"/>
          <w:szCs w:val="24"/>
          <w:lang w:val="en-US"/>
        </w:rPr>
        <w:t>7</w:t>
      </w:r>
      <w:r w:rsidRPr="003978F9">
        <w:rPr>
          <w:rFonts w:ascii="Times New Roman" w:hAnsi="Times New Roman"/>
          <w:color w:val="000000" w:themeColor="text1"/>
          <w:sz w:val="24"/>
          <w:szCs w:val="24"/>
          <w:lang w:val="en-US"/>
        </w:rPr>
        <w:t>)</w:t>
      </w:r>
      <w:r w:rsidR="00CA009A">
        <w:rPr>
          <w:rFonts w:ascii="Times New Roman" w:hAnsi="Times New Roman"/>
          <w:color w:val="000000" w:themeColor="text1"/>
          <w:sz w:val="24"/>
          <w:szCs w:val="24"/>
          <w:lang w:val="en-US"/>
        </w:rPr>
        <w:t xml:space="preserve">. Also, </w:t>
      </w:r>
      <w:r w:rsidR="003D4E7C">
        <w:rPr>
          <w:rFonts w:ascii="Times New Roman" w:hAnsi="Times New Roman"/>
          <w:color w:val="000000" w:themeColor="text1"/>
          <w:sz w:val="24"/>
          <w:szCs w:val="24"/>
          <w:lang w:val="en-US"/>
        </w:rPr>
        <w:t xml:space="preserve">recall and </w:t>
      </w:r>
      <w:r w:rsidR="00CA009A">
        <w:rPr>
          <w:rFonts w:ascii="Times New Roman" w:hAnsi="Times New Roman"/>
          <w:color w:val="000000" w:themeColor="text1"/>
          <w:sz w:val="24"/>
          <w:szCs w:val="24"/>
          <w:lang w:val="en-US"/>
        </w:rPr>
        <w:t>retention of the text</w:t>
      </w:r>
      <w:r w:rsidR="008711B4">
        <w:rPr>
          <w:rFonts w:ascii="Times New Roman" w:hAnsi="Times New Roman"/>
          <w:color w:val="000000" w:themeColor="text1"/>
          <w:sz w:val="24"/>
          <w:szCs w:val="24"/>
          <w:lang w:val="en-US"/>
        </w:rPr>
        <w:t>s as well as</w:t>
      </w:r>
      <w:r w:rsidR="003D4E7C">
        <w:rPr>
          <w:rFonts w:ascii="Times New Roman" w:hAnsi="Times New Roman"/>
          <w:color w:val="000000" w:themeColor="text1"/>
          <w:sz w:val="24"/>
          <w:szCs w:val="24"/>
          <w:lang w:val="en-US"/>
        </w:rPr>
        <w:t xml:space="preserve"> recognition of content words remained unaffected by minocycline</w:t>
      </w:r>
      <w:r w:rsidRPr="003978F9">
        <w:rPr>
          <w:rFonts w:ascii="Times New Roman" w:hAnsi="Times New Roman"/>
          <w:color w:val="000000" w:themeColor="text1"/>
          <w:sz w:val="24"/>
          <w:szCs w:val="24"/>
          <w:lang w:val="en-US"/>
        </w:rPr>
        <w:t xml:space="preserve"> (</w:t>
      </w:r>
      <w:r w:rsidR="0087662E">
        <w:rPr>
          <w:rFonts w:ascii="Times New Roman" w:hAnsi="Times New Roman"/>
          <w:color w:val="000000" w:themeColor="text1"/>
          <w:sz w:val="24"/>
          <w:szCs w:val="24"/>
          <w:lang w:val="en-US"/>
        </w:rPr>
        <w:t xml:space="preserve">all </w:t>
      </w:r>
      <w:r w:rsidRPr="003978F9">
        <w:rPr>
          <w:rFonts w:ascii="Times New Roman" w:hAnsi="Times New Roman"/>
          <w:i/>
          <w:color w:val="000000" w:themeColor="text1"/>
          <w:sz w:val="24"/>
          <w:szCs w:val="24"/>
          <w:lang w:val="en-US"/>
        </w:rPr>
        <w:t>p</w:t>
      </w:r>
      <w:r w:rsidRPr="003978F9">
        <w:rPr>
          <w:rFonts w:ascii="Times New Roman" w:hAnsi="Times New Roman"/>
          <w:color w:val="000000" w:themeColor="text1"/>
          <w:sz w:val="24"/>
          <w:szCs w:val="24"/>
          <w:lang w:val="en-US"/>
        </w:rPr>
        <w:t xml:space="preserve"> </w:t>
      </w:r>
      <w:r w:rsidR="003D4E7C">
        <w:rPr>
          <w:rFonts w:ascii="Times New Roman" w:hAnsi="Times New Roman"/>
          <w:color w:val="000000" w:themeColor="text1"/>
          <w:sz w:val="24"/>
          <w:szCs w:val="24"/>
          <w:lang w:val="en-US"/>
        </w:rPr>
        <w:t>&gt;</w:t>
      </w:r>
      <w:r w:rsidR="00E97E12">
        <w:rPr>
          <w:rFonts w:ascii="Times New Roman" w:hAnsi="Times New Roman"/>
          <w:color w:val="000000" w:themeColor="text1"/>
          <w:sz w:val="24"/>
          <w:szCs w:val="24"/>
          <w:lang w:val="en-US"/>
        </w:rPr>
        <w:t xml:space="preserve"> 0.</w:t>
      </w:r>
      <w:r w:rsidR="00F96D86">
        <w:rPr>
          <w:rFonts w:ascii="Times New Roman" w:hAnsi="Times New Roman"/>
          <w:color w:val="000000" w:themeColor="text1"/>
          <w:sz w:val="24"/>
          <w:szCs w:val="24"/>
          <w:lang w:val="en-US"/>
        </w:rPr>
        <w:t>4</w:t>
      </w:r>
      <w:r w:rsidR="006E655A">
        <w:rPr>
          <w:rFonts w:ascii="Times New Roman" w:hAnsi="Times New Roman"/>
          <w:color w:val="000000" w:themeColor="text1"/>
          <w:sz w:val="24"/>
          <w:szCs w:val="24"/>
          <w:lang w:val="en-US"/>
        </w:rPr>
        <w:t xml:space="preserve">, </w:t>
      </w:r>
      <w:r w:rsidR="006E655A" w:rsidRPr="003978F9">
        <w:rPr>
          <w:rFonts w:ascii="Times New Roman" w:hAnsi="Times New Roman"/>
          <w:i/>
          <w:color w:val="000000" w:themeColor="text1"/>
          <w:sz w:val="24"/>
          <w:szCs w:val="24"/>
          <w:lang w:val="en-US"/>
        </w:rPr>
        <w:t>n</w:t>
      </w:r>
      <w:r w:rsidR="006E655A" w:rsidRPr="003978F9">
        <w:rPr>
          <w:rFonts w:ascii="Times New Roman" w:hAnsi="Times New Roman"/>
          <w:color w:val="000000" w:themeColor="text1"/>
          <w:sz w:val="24"/>
          <w:szCs w:val="24"/>
          <w:lang w:val="en-US"/>
        </w:rPr>
        <w:t xml:space="preserve"> = </w:t>
      </w:r>
      <w:r w:rsidR="001C3685" w:rsidRPr="003978F9">
        <w:rPr>
          <w:rFonts w:ascii="Times New Roman" w:hAnsi="Times New Roman"/>
          <w:color w:val="000000" w:themeColor="text1"/>
          <w:sz w:val="24"/>
          <w:szCs w:val="24"/>
          <w:lang w:val="en-US"/>
        </w:rPr>
        <w:t>1</w:t>
      </w:r>
      <w:r w:rsidR="001C3685">
        <w:rPr>
          <w:rFonts w:ascii="Times New Roman" w:hAnsi="Times New Roman"/>
          <w:color w:val="000000" w:themeColor="text1"/>
          <w:sz w:val="24"/>
          <w:szCs w:val="24"/>
          <w:lang w:val="en-US"/>
        </w:rPr>
        <w:t>7</w:t>
      </w:r>
      <w:r w:rsidR="004A3BA7">
        <w:rPr>
          <w:rFonts w:ascii="Times New Roman" w:hAnsi="Times New Roman"/>
          <w:color w:val="000000" w:themeColor="text1"/>
          <w:sz w:val="24"/>
          <w:szCs w:val="24"/>
          <w:lang w:val="en-US"/>
        </w:rPr>
        <w:t xml:space="preserve">). </w:t>
      </w:r>
      <w:r w:rsidR="00500AE6">
        <w:rPr>
          <w:rFonts w:ascii="Times New Roman" w:hAnsi="Times New Roman"/>
          <w:color w:val="000000" w:themeColor="text1"/>
          <w:sz w:val="24"/>
          <w:szCs w:val="24"/>
          <w:lang w:val="en-US"/>
        </w:rPr>
        <w:t xml:space="preserve">However, </w:t>
      </w:r>
      <w:r w:rsidR="004A3BA7">
        <w:rPr>
          <w:rFonts w:ascii="Times New Roman" w:hAnsi="Times New Roman"/>
          <w:color w:val="000000" w:themeColor="text1"/>
          <w:sz w:val="24"/>
          <w:szCs w:val="24"/>
          <w:lang w:val="en-US"/>
        </w:rPr>
        <w:t>m</w:t>
      </w:r>
      <w:r w:rsidRPr="003978F9">
        <w:rPr>
          <w:rFonts w:ascii="Times New Roman" w:hAnsi="Times New Roman"/>
          <w:color w:val="000000" w:themeColor="text1"/>
          <w:sz w:val="24"/>
          <w:szCs w:val="24"/>
          <w:lang w:val="en-US"/>
        </w:rPr>
        <w:t xml:space="preserve">inocycline </w:t>
      </w:r>
      <w:r w:rsidR="003D4E7C">
        <w:rPr>
          <w:rFonts w:ascii="Times New Roman" w:hAnsi="Times New Roman"/>
          <w:color w:val="000000" w:themeColor="text1"/>
          <w:sz w:val="24"/>
          <w:szCs w:val="24"/>
          <w:lang w:val="en-US"/>
        </w:rPr>
        <w:t xml:space="preserve">significantly </w:t>
      </w:r>
      <w:r w:rsidR="00500AE6">
        <w:rPr>
          <w:rFonts w:ascii="Times New Roman" w:hAnsi="Times New Roman"/>
          <w:color w:val="000000" w:themeColor="text1"/>
          <w:sz w:val="24"/>
          <w:szCs w:val="24"/>
          <w:lang w:val="en-US"/>
        </w:rPr>
        <w:t>decreased</w:t>
      </w:r>
      <w:r w:rsidR="00500AE6" w:rsidRPr="003978F9">
        <w:rPr>
          <w:rFonts w:ascii="Times New Roman" w:hAnsi="Times New Roman"/>
          <w:color w:val="000000" w:themeColor="text1"/>
          <w:sz w:val="24"/>
          <w:szCs w:val="24"/>
          <w:lang w:val="en-US"/>
        </w:rPr>
        <w:t xml:space="preserve"> </w:t>
      </w:r>
      <w:r w:rsidRPr="003978F9">
        <w:rPr>
          <w:rFonts w:ascii="Times New Roman" w:hAnsi="Times New Roman"/>
          <w:color w:val="000000" w:themeColor="text1"/>
          <w:sz w:val="24"/>
          <w:szCs w:val="24"/>
          <w:lang w:val="en-US"/>
        </w:rPr>
        <w:t xml:space="preserve">the deviation score assessing memory for the temporal order </w:t>
      </w:r>
      <w:r w:rsidR="000D721F">
        <w:rPr>
          <w:rFonts w:ascii="Times New Roman" w:hAnsi="Times New Roman"/>
          <w:color w:val="000000" w:themeColor="text1"/>
          <w:sz w:val="24"/>
          <w:szCs w:val="24"/>
          <w:lang w:val="en-US"/>
        </w:rPr>
        <w:t>in the content</w:t>
      </w:r>
      <w:r w:rsidR="00500AE6">
        <w:rPr>
          <w:rFonts w:ascii="Times New Roman" w:hAnsi="Times New Roman"/>
          <w:color w:val="000000" w:themeColor="text1"/>
          <w:sz w:val="24"/>
          <w:szCs w:val="24"/>
          <w:lang w:val="en-US"/>
        </w:rPr>
        <w:t xml:space="preserve"> words </w:t>
      </w:r>
      <w:r w:rsidR="000D721F">
        <w:rPr>
          <w:rFonts w:ascii="Times New Roman" w:hAnsi="Times New Roman"/>
          <w:color w:val="000000" w:themeColor="text1"/>
          <w:sz w:val="24"/>
          <w:szCs w:val="24"/>
          <w:lang w:val="en-US"/>
        </w:rPr>
        <w:t>of</w:t>
      </w:r>
      <w:r w:rsidRPr="003978F9">
        <w:rPr>
          <w:rFonts w:ascii="Times New Roman" w:hAnsi="Times New Roman"/>
          <w:color w:val="000000" w:themeColor="text1"/>
          <w:sz w:val="24"/>
          <w:szCs w:val="24"/>
          <w:lang w:val="en-US"/>
        </w:rPr>
        <w:t xml:space="preserve"> the text</w:t>
      </w:r>
      <w:r w:rsidR="00A961F2">
        <w:rPr>
          <w:rFonts w:ascii="Times New Roman" w:hAnsi="Times New Roman"/>
          <w:color w:val="000000" w:themeColor="text1"/>
          <w:sz w:val="24"/>
          <w:szCs w:val="24"/>
          <w:lang w:val="en-US"/>
        </w:rPr>
        <w:t>s</w:t>
      </w:r>
      <w:r w:rsidRPr="003978F9">
        <w:rPr>
          <w:rFonts w:ascii="Times New Roman" w:hAnsi="Times New Roman"/>
          <w:color w:val="000000" w:themeColor="text1"/>
          <w:sz w:val="24"/>
          <w:szCs w:val="24"/>
          <w:lang w:val="en-US"/>
        </w:rPr>
        <w:t xml:space="preserve"> (</w:t>
      </w:r>
      <w:r w:rsidRPr="003978F9">
        <w:rPr>
          <w:rFonts w:ascii="Times New Roman" w:hAnsi="Times New Roman"/>
          <w:i/>
          <w:color w:val="000000" w:themeColor="text1"/>
          <w:sz w:val="24"/>
          <w:szCs w:val="24"/>
          <w:lang w:val="en-US"/>
        </w:rPr>
        <w:t>p</w:t>
      </w:r>
      <w:r w:rsidRPr="003978F9">
        <w:rPr>
          <w:rFonts w:ascii="Times New Roman" w:hAnsi="Times New Roman"/>
          <w:color w:val="000000" w:themeColor="text1"/>
          <w:sz w:val="24"/>
          <w:szCs w:val="24"/>
          <w:lang w:val="en-US"/>
        </w:rPr>
        <w:t xml:space="preserve"> =</w:t>
      </w:r>
      <w:r w:rsidR="006C4C1A">
        <w:rPr>
          <w:rFonts w:ascii="Times New Roman" w:hAnsi="Times New Roman"/>
          <w:color w:val="000000" w:themeColor="text1"/>
          <w:sz w:val="24"/>
          <w:szCs w:val="24"/>
          <w:lang w:val="en-US"/>
        </w:rPr>
        <w:t xml:space="preserve"> 0.</w:t>
      </w:r>
      <w:r w:rsidR="000C6521">
        <w:rPr>
          <w:rFonts w:ascii="Times New Roman" w:hAnsi="Times New Roman"/>
          <w:color w:val="000000" w:themeColor="text1"/>
          <w:sz w:val="24"/>
          <w:szCs w:val="24"/>
          <w:lang w:val="en-US"/>
        </w:rPr>
        <w:t>02</w:t>
      </w:r>
      <w:r w:rsidR="00305A7B">
        <w:rPr>
          <w:rFonts w:ascii="Times New Roman" w:hAnsi="Times New Roman"/>
          <w:color w:val="000000" w:themeColor="text1"/>
          <w:sz w:val="24"/>
          <w:szCs w:val="24"/>
          <w:lang w:val="en-US"/>
        </w:rPr>
        <w:t>3</w:t>
      </w:r>
      <w:r w:rsidR="00E97E12">
        <w:rPr>
          <w:rFonts w:ascii="Times New Roman" w:hAnsi="Times New Roman"/>
          <w:color w:val="000000" w:themeColor="text1"/>
          <w:sz w:val="24"/>
          <w:szCs w:val="24"/>
          <w:lang w:val="en-US"/>
        </w:rPr>
        <w:t xml:space="preserve">, </w:t>
      </w:r>
      <w:r w:rsidR="00E97E12" w:rsidRPr="00E97E12">
        <w:rPr>
          <w:rFonts w:ascii="Times New Roman" w:hAnsi="Times New Roman"/>
          <w:i/>
          <w:color w:val="000000" w:themeColor="text1"/>
          <w:sz w:val="24"/>
          <w:szCs w:val="24"/>
          <w:lang w:val="en-US"/>
        </w:rPr>
        <w:t>n</w:t>
      </w:r>
      <w:r w:rsidR="00E97E12">
        <w:rPr>
          <w:rFonts w:ascii="Times New Roman" w:hAnsi="Times New Roman"/>
          <w:color w:val="000000" w:themeColor="text1"/>
          <w:sz w:val="24"/>
          <w:szCs w:val="24"/>
          <w:lang w:val="en-US"/>
        </w:rPr>
        <w:t xml:space="preserve"> = </w:t>
      </w:r>
      <w:r w:rsidR="000C6521">
        <w:rPr>
          <w:rFonts w:ascii="Times New Roman" w:hAnsi="Times New Roman"/>
          <w:color w:val="000000" w:themeColor="text1"/>
          <w:sz w:val="24"/>
          <w:szCs w:val="24"/>
          <w:lang w:val="en-US"/>
        </w:rPr>
        <w:t>16</w:t>
      </w:r>
      <w:r w:rsidRPr="00421E8A">
        <w:rPr>
          <w:rFonts w:ascii="Times New Roman" w:hAnsi="Times New Roman"/>
          <w:color w:val="000000" w:themeColor="text1"/>
          <w:sz w:val="24"/>
          <w:szCs w:val="24"/>
          <w:lang w:val="en-US"/>
        </w:rPr>
        <w:t xml:space="preserve">), </w:t>
      </w:r>
      <w:r w:rsidR="00500AE6">
        <w:rPr>
          <w:rFonts w:ascii="Times New Roman" w:hAnsi="Times New Roman"/>
          <w:color w:val="000000" w:themeColor="text1"/>
          <w:sz w:val="24"/>
          <w:szCs w:val="24"/>
          <w:lang w:val="en-US"/>
        </w:rPr>
        <w:t>reflecting</w:t>
      </w:r>
      <w:r w:rsidR="003D4E7C">
        <w:rPr>
          <w:rFonts w:ascii="Times New Roman" w:hAnsi="Times New Roman"/>
          <w:color w:val="000000" w:themeColor="text1"/>
          <w:sz w:val="24"/>
          <w:szCs w:val="24"/>
          <w:lang w:val="en-US"/>
        </w:rPr>
        <w:t xml:space="preserve"> </w:t>
      </w:r>
      <w:r w:rsidR="009C1EAB">
        <w:rPr>
          <w:rFonts w:ascii="Times New Roman" w:hAnsi="Times New Roman"/>
          <w:color w:val="000000" w:themeColor="text1"/>
          <w:sz w:val="24"/>
          <w:szCs w:val="24"/>
          <w:lang w:val="en-US"/>
        </w:rPr>
        <w:t xml:space="preserve">an </w:t>
      </w:r>
      <w:r w:rsidR="00093BE1">
        <w:rPr>
          <w:rFonts w:ascii="Times New Roman" w:hAnsi="Times New Roman"/>
          <w:color w:val="000000" w:themeColor="text1"/>
          <w:sz w:val="24"/>
          <w:szCs w:val="24"/>
          <w:lang w:val="en-US"/>
        </w:rPr>
        <w:t>enhanc</w:t>
      </w:r>
      <w:r w:rsidR="009C1EAB">
        <w:rPr>
          <w:rFonts w:ascii="Times New Roman" w:hAnsi="Times New Roman"/>
          <w:color w:val="000000" w:themeColor="text1"/>
          <w:sz w:val="24"/>
          <w:szCs w:val="24"/>
          <w:lang w:val="en-US"/>
        </w:rPr>
        <w:t xml:space="preserve">ement in </w:t>
      </w:r>
      <w:r w:rsidR="003D4E7C">
        <w:rPr>
          <w:rFonts w:ascii="Times New Roman" w:hAnsi="Times New Roman"/>
          <w:color w:val="000000" w:themeColor="text1"/>
          <w:sz w:val="24"/>
          <w:szCs w:val="24"/>
          <w:lang w:val="en-US"/>
        </w:rPr>
        <w:t xml:space="preserve">aspects </w:t>
      </w:r>
      <w:r w:rsidR="009C1EAB">
        <w:rPr>
          <w:rFonts w:ascii="Times New Roman" w:hAnsi="Times New Roman"/>
          <w:color w:val="000000" w:themeColor="text1"/>
          <w:sz w:val="24"/>
          <w:szCs w:val="24"/>
          <w:lang w:val="en-US"/>
        </w:rPr>
        <w:t>of</w:t>
      </w:r>
      <w:r w:rsidR="003D4E7C">
        <w:rPr>
          <w:rFonts w:ascii="Times New Roman" w:hAnsi="Times New Roman"/>
          <w:color w:val="000000" w:themeColor="text1"/>
          <w:sz w:val="24"/>
          <w:szCs w:val="24"/>
          <w:lang w:val="en-US"/>
        </w:rPr>
        <w:t xml:space="preserve"> </w:t>
      </w:r>
      <w:r w:rsidR="000D721F">
        <w:rPr>
          <w:rFonts w:ascii="Times New Roman" w:hAnsi="Times New Roman"/>
          <w:color w:val="000000" w:themeColor="text1"/>
          <w:sz w:val="24"/>
          <w:szCs w:val="24"/>
          <w:lang w:val="en-US"/>
        </w:rPr>
        <w:t xml:space="preserve">episodic </w:t>
      </w:r>
      <w:r w:rsidR="00093BE1">
        <w:rPr>
          <w:rFonts w:ascii="Times New Roman" w:hAnsi="Times New Roman"/>
          <w:color w:val="000000" w:themeColor="text1"/>
          <w:sz w:val="24"/>
          <w:szCs w:val="24"/>
          <w:lang w:val="en-US"/>
        </w:rPr>
        <w:t>memory</w:t>
      </w:r>
      <w:r w:rsidR="00093DE7">
        <w:rPr>
          <w:rFonts w:ascii="Times New Roman" w:hAnsi="Times New Roman"/>
          <w:color w:val="000000" w:themeColor="text1"/>
          <w:sz w:val="24"/>
          <w:szCs w:val="24"/>
          <w:lang w:val="en-US"/>
        </w:rPr>
        <w:t xml:space="preserve"> performance</w:t>
      </w:r>
      <w:r w:rsidR="00AE792C">
        <w:rPr>
          <w:rFonts w:ascii="Times New Roman" w:hAnsi="Times New Roman"/>
          <w:color w:val="000000" w:themeColor="text1"/>
          <w:sz w:val="24"/>
          <w:szCs w:val="24"/>
          <w:lang w:val="en-US"/>
        </w:rPr>
        <w:t xml:space="preserve"> (Figure </w:t>
      </w:r>
      <w:r w:rsidR="002B5476">
        <w:rPr>
          <w:rFonts w:ascii="Times New Roman" w:hAnsi="Times New Roman"/>
          <w:color w:val="000000" w:themeColor="text1"/>
          <w:sz w:val="24"/>
          <w:szCs w:val="24"/>
          <w:lang w:val="en-US"/>
        </w:rPr>
        <w:t>2</w:t>
      </w:r>
      <w:r w:rsidR="00AE792C">
        <w:rPr>
          <w:rFonts w:ascii="Times New Roman" w:hAnsi="Times New Roman"/>
          <w:color w:val="000000" w:themeColor="text1"/>
          <w:sz w:val="24"/>
          <w:szCs w:val="24"/>
          <w:lang w:val="en-US"/>
        </w:rPr>
        <w:t>)</w:t>
      </w:r>
      <w:r w:rsidRPr="00421E8A">
        <w:rPr>
          <w:rFonts w:ascii="Times New Roman" w:hAnsi="Times New Roman"/>
          <w:color w:val="000000" w:themeColor="text1"/>
          <w:sz w:val="24"/>
          <w:szCs w:val="24"/>
          <w:lang w:val="en-US"/>
        </w:rPr>
        <w:t>.</w:t>
      </w:r>
      <w:r w:rsidR="00FF48F6">
        <w:rPr>
          <w:rFonts w:ascii="Times New Roman" w:hAnsi="Times New Roman"/>
          <w:color w:val="000000" w:themeColor="text1"/>
          <w:sz w:val="24"/>
          <w:szCs w:val="24"/>
          <w:lang w:val="en-US"/>
        </w:rPr>
        <w:t xml:space="preserve"> </w:t>
      </w:r>
      <w:r w:rsidR="00550E92">
        <w:rPr>
          <w:rFonts w:ascii="Times New Roman" w:hAnsi="Times New Roman"/>
          <w:color w:val="000000" w:themeColor="text1"/>
          <w:sz w:val="24"/>
          <w:szCs w:val="24"/>
          <w:lang w:val="en-US"/>
        </w:rPr>
        <w:t>Subjects showed normal overnight gains on the fi</w:t>
      </w:r>
      <w:r w:rsidR="004277C9">
        <w:rPr>
          <w:rFonts w:ascii="Times New Roman" w:hAnsi="Times New Roman"/>
          <w:color w:val="000000" w:themeColor="text1"/>
          <w:sz w:val="24"/>
          <w:szCs w:val="24"/>
          <w:lang w:val="en-US"/>
        </w:rPr>
        <w:t>nger tapping task (averaging 18.9</w:t>
      </w:r>
      <w:r w:rsidR="00550E92">
        <w:rPr>
          <w:rFonts w:ascii="Times New Roman" w:hAnsi="Times New Roman"/>
          <w:color w:val="000000" w:themeColor="text1"/>
          <w:sz w:val="24"/>
          <w:szCs w:val="24"/>
          <w:lang w:val="en-US"/>
        </w:rPr>
        <w:t xml:space="preserve"> %</w:t>
      </w:r>
      <w:r w:rsidR="00BF4AD8">
        <w:rPr>
          <w:rFonts w:ascii="Times New Roman" w:hAnsi="Times New Roman"/>
          <w:color w:val="000000" w:themeColor="text1"/>
          <w:sz w:val="24"/>
          <w:szCs w:val="24"/>
          <w:lang w:val="en-US"/>
        </w:rPr>
        <w:t xml:space="preserve"> improvement</w:t>
      </w:r>
      <w:r w:rsidR="00550E92">
        <w:rPr>
          <w:rFonts w:ascii="Times New Roman" w:hAnsi="Times New Roman"/>
          <w:color w:val="000000" w:themeColor="text1"/>
          <w:sz w:val="24"/>
          <w:szCs w:val="24"/>
          <w:lang w:val="en-US"/>
        </w:rPr>
        <w:t>). However</w:t>
      </w:r>
      <w:r w:rsidR="00BC3870">
        <w:rPr>
          <w:rFonts w:ascii="Times New Roman" w:hAnsi="Times New Roman"/>
          <w:color w:val="000000" w:themeColor="text1"/>
          <w:sz w:val="24"/>
          <w:szCs w:val="24"/>
          <w:lang w:val="en-US"/>
        </w:rPr>
        <w:t>,</w:t>
      </w:r>
      <w:r w:rsidR="00550E92">
        <w:rPr>
          <w:rFonts w:ascii="Times New Roman" w:hAnsi="Times New Roman"/>
          <w:color w:val="000000" w:themeColor="text1"/>
          <w:sz w:val="24"/>
          <w:szCs w:val="24"/>
          <w:lang w:val="en-US"/>
        </w:rPr>
        <w:t xml:space="preserve"> there was no effect of minocycline (</w:t>
      </w:r>
      <w:r w:rsidR="003448B8" w:rsidRPr="00415799">
        <w:rPr>
          <w:rFonts w:ascii="Times New Roman" w:hAnsi="Times New Roman"/>
          <w:i/>
          <w:color w:val="000000" w:themeColor="text1"/>
          <w:sz w:val="24"/>
          <w:szCs w:val="24"/>
          <w:lang w:val="en-US"/>
        </w:rPr>
        <w:t>p</w:t>
      </w:r>
      <w:r w:rsidR="00F640B0">
        <w:rPr>
          <w:rFonts w:ascii="Times New Roman" w:hAnsi="Times New Roman"/>
          <w:color w:val="000000" w:themeColor="text1"/>
          <w:sz w:val="24"/>
          <w:szCs w:val="24"/>
          <w:lang w:val="en-US"/>
        </w:rPr>
        <w:t xml:space="preserve"> </w:t>
      </w:r>
      <w:r w:rsidR="00EF78C9">
        <w:rPr>
          <w:rFonts w:ascii="Times New Roman" w:hAnsi="Times New Roman"/>
          <w:color w:val="000000" w:themeColor="text1"/>
          <w:sz w:val="24"/>
          <w:szCs w:val="24"/>
          <w:lang w:val="en-US"/>
        </w:rPr>
        <w:t>&gt;</w:t>
      </w:r>
      <w:r w:rsidR="00F640B0">
        <w:rPr>
          <w:rFonts w:ascii="Times New Roman" w:hAnsi="Times New Roman"/>
          <w:color w:val="000000" w:themeColor="text1"/>
          <w:sz w:val="24"/>
          <w:szCs w:val="24"/>
          <w:lang w:val="en-US"/>
        </w:rPr>
        <w:t xml:space="preserve"> 0.7</w:t>
      </w:r>
      <w:r w:rsidR="003448B8">
        <w:rPr>
          <w:rFonts w:ascii="Times New Roman" w:hAnsi="Times New Roman"/>
          <w:color w:val="000000" w:themeColor="text1"/>
          <w:sz w:val="24"/>
          <w:szCs w:val="24"/>
          <w:lang w:val="en-US"/>
        </w:rPr>
        <w:t xml:space="preserve">, </w:t>
      </w:r>
      <w:r w:rsidR="003448B8" w:rsidRPr="00415799">
        <w:rPr>
          <w:rFonts w:ascii="Times New Roman" w:hAnsi="Times New Roman"/>
          <w:i/>
          <w:color w:val="000000" w:themeColor="text1"/>
          <w:sz w:val="24"/>
          <w:szCs w:val="24"/>
          <w:lang w:val="en-US"/>
        </w:rPr>
        <w:t>n</w:t>
      </w:r>
      <w:r w:rsidR="00DE5B5A">
        <w:rPr>
          <w:rFonts w:ascii="Times New Roman" w:hAnsi="Times New Roman"/>
          <w:color w:val="000000" w:themeColor="text1"/>
          <w:sz w:val="24"/>
          <w:szCs w:val="24"/>
          <w:lang w:val="en-US"/>
        </w:rPr>
        <w:t xml:space="preserve"> = 15</w:t>
      </w:r>
      <w:r w:rsidR="00550E92">
        <w:rPr>
          <w:rFonts w:ascii="Times New Roman" w:hAnsi="Times New Roman"/>
          <w:color w:val="000000" w:themeColor="text1"/>
          <w:sz w:val="24"/>
          <w:szCs w:val="24"/>
          <w:lang w:val="en-US"/>
        </w:rPr>
        <w:t>).</w:t>
      </w:r>
    </w:p>
    <w:p w14:paraId="2478F352" w14:textId="77777777" w:rsidR="00A76679" w:rsidRPr="00A76679" w:rsidRDefault="00A76679" w:rsidP="00A82A55">
      <w:pPr>
        <w:spacing w:after="0" w:line="480" w:lineRule="auto"/>
        <w:rPr>
          <w:rFonts w:ascii="Times New Roman" w:hAnsi="Times New Roman"/>
          <w:i/>
          <w:color w:val="000000"/>
          <w:sz w:val="24"/>
          <w:szCs w:val="24"/>
          <w:lang w:val="en-US"/>
        </w:rPr>
      </w:pPr>
    </w:p>
    <w:p w14:paraId="4F1B64EF" w14:textId="77777777" w:rsidR="00A82A55" w:rsidRDefault="00A82A55" w:rsidP="00A82A55">
      <w:pPr>
        <w:keepNext/>
        <w:spacing w:after="0" w:line="480" w:lineRule="auto"/>
        <w:jc w:val="both"/>
        <w:rPr>
          <w:rFonts w:ascii="Times New Roman" w:hAnsi="Times New Roman"/>
          <w:b/>
          <w:color w:val="000000"/>
          <w:sz w:val="24"/>
          <w:szCs w:val="24"/>
          <w:lang w:val="en-US"/>
        </w:rPr>
      </w:pPr>
      <w:r w:rsidRPr="0033545C">
        <w:rPr>
          <w:rFonts w:ascii="Times New Roman" w:hAnsi="Times New Roman"/>
          <w:b/>
          <w:color w:val="000000"/>
          <w:sz w:val="24"/>
          <w:szCs w:val="24"/>
          <w:lang w:val="en-US"/>
        </w:rPr>
        <w:t>4. Discussion</w:t>
      </w:r>
    </w:p>
    <w:p w14:paraId="68FBFDFD" w14:textId="1E551C1D" w:rsidR="00691C98" w:rsidRDefault="002949DF" w:rsidP="00A514CB">
      <w:pPr>
        <w:keepNext/>
        <w:spacing w:after="0" w:line="480" w:lineRule="auto"/>
        <w:jc w:val="both"/>
        <w:rPr>
          <w:rStyle w:val="hps"/>
          <w:rFonts w:ascii="Times New Roman" w:hAnsi="Times New Roman"/>
          <w:color w:val="000000" w:themeColor="text1"/>
          <w:sz w:val="24"/>
          <w:szCs w:val="24"/>
          <w:lang w:val="en"/>
        </w:rPr>
      </w:pPr>
      <w:r>
        <w:rPr>
          <w:rStyle w:val="hps"/>
          <w:rFonts w:ascii="Times New Roman" w:hAnsi="Times New Roman"/>
          <w:sz w:val="24"/>
          <w:szCs w:val="24"/>
          <w:lang w:val="en-US"/>
        </w:rPr>
        <w:t>Investigation</w:t>
      </w:r>
      <w:r w:rsidR="001438AE">
        <w:rPr>
          <w:rStyle w:val="hps"/>
          <w:rFonts w:ascii="Times New Roman" w:hAnsi="Times New Roman"/>
          <w:sz w:val="24"/>
          <w:szCs w:val="24"/>
          <w:lang w:val="en-US"/>
        </w:rPr>
        <w:t>s</w:t>
      </w:r>
      <w:r>
        <w:rPr>
          <w:rStyle w:val="hps"/>
          <w:rFonts w:ascii="Times New Roman" w:hAnsi="Times New Roman"/>
          <w:sz w:val="24"/>
          <w:szCs w:val="24"/>
          <w:lang w:val="en-US"/>
        </w:rPr>
        <w:t xml:space="preserve"> </w:t>
      </w:r>
      <w:r w:rsidR="006D2AA9">
        <w:rPr>
          <w:rStyle w:val="hps"/>
          <w:rFonts w:ascii="Times New Roman" w:hAnsi="Times New Roman"/>
          <w:sz w:val="24"/>
          <w:szCs w:val="24"/>
          <w:lang w:val="en-US"/>
        </w:rPr>
        <w:t xml:space="preserve">in </w:t>
      </w:r>
      <w:r>
        <w:rPr>
          <w:rStyle w:val="hps"/>
          <w:rFonts w:ascii="Times New Roman" w:hAnsi="Times New Roman"/>
          <w:sz w:val="24"/>
          <w:szCs w:val="24"/>
          <w:lang w:val="en-US"/>
        </w:rPr>
        <w:t>r</w:t>
      </w:r>
      <w:r w:rsidR="00B56FC1">
        <w:rPr>
          <w:rStyle w:val="hps"/>
          <w:rFonts w:ascii="Times New Roman" w:hAnsi="Times New Roman"/>
          <w:sz w:val="24"/>
          <w:szCs w:val="24"/>
          <w:lang w:val="en-US"/>
        </w:rPr>
        <w:t>abbit</w:t>
      </w:r>
      <w:r w:rsidR="009C1EAB">
        <w:rPr>
          <w:rStyle w:val="hps"/>
          <w:rFonts w:ascii="Times New Roman" w:hAnsi="Times New Roman"/>
          <w:sz w:val="24"/>
          <w:szCs w:val="24"/>
          <w:lang w:val="en-US"/>
        </w:rPr>
        <w:t>s</w:t>
      </w:r>
      <w:r w:rsidR="00B56FC1">
        <w:rPr>
          <w:rStyle w:val="hps"/>
          <w:rFonts w:ascii="Times New Roman" w:hAnsi="Times New Roman"/>
          <w:sz w:val="24"/>
          <w:szCs w:val="24"/>
          <w:lang w:val="en-US"/>
        </w:rPr>
        <w:t xml:space="preserve"> and rodent</w:t>
      </w:r>
      <w:r w:rsidR="009C1EAB">
        <w:rPr>
          <w:rStyle w:val="hps"/>
          <w:rFonts w:ascii="Times New Roman" w:hAnsi="Times New Roman"/>
          <w:sz w:val="24"/>
          <w:szCs w:val="24"/>
          <w:lang w:val="en-US"/>
        </w:rPr>
        <w:t>s</w:t>
      </w:r>
      <w:r w:rsidR="00B56FC1">
        <w:rPr>
          <w:rStyle w:val="hps"/>
          <w:rFonts w:ascii="Times New Roman" w:hAnsi="Times New Roman"/>
          <w:sz w:val="24"/>
          <w:szCs w:val="24"/>
          <w:lang w:val="en-US"/>
        </w:rPr>
        <w:t xml:space="preserve"> </w:t>
      </w:r>
      <w:r>
        <w:rPr>
          <w:rStyle w:val="hps"/>
          <w:rFonts w:ascii="Times New Roman" w:hAnsi="Times New Roman"/>
          <w:sz w:val="24"/>
          <w:szCs w:val="24"/>
          <w:lang w:val="en-US"/>
        </w:rPr>
        <w:t>provided</w:t>
      </w:r>
      <w:r w:rsidR="00B56FC1">
        <w:rPr>
          <w:rStyle w:val="hps"/>
          <w:rFonts w:ascii="Times New Roman" w:hAnsi="Times New Roman"/>
          <w:sz w:val="24"/>
          <w:szCs w:val="24"/>
          <w:lang w:val="en-US"/>
        </w:rPr>
        <w:t xml:space="preserve"> consistent </w:t>
      </w:r>
      <w:r w:rsidR="00A961F2">
        <w:rPr>
          <w:rStyle w:val="hps"/>
          <w:rFonts w:ascii="Times New Roman" w:hAnsi="Times New Roman"/>
          <w:sz w:val="24"/>
          <w:szCs w:val="24"/>
          <w:lang w:val="en-US"/>
        </w:rPr>
        <w:t>evidence</w:t>
      </w:r>
      <w:r w:rsidR="00B56FC1">
        <w:rPr>
          <w:rStyle w:val="hps"/>
          <w:rFonts w:ascii="Times New Roman" w:hAnsi="Times New Roman"/>
          <w:sz w:val="24"/>
          <w:szCs w:val="24"/>
          <w:lang w:val="en-US"/>
        </w:rPr>
        <w:t xml:space="preserve"> that </w:t>
      </w:r>
      <w:r w:rsidR="009C1EAB">
        <w:rPr>
          <w:rStyle w:val="hps"/>
          <w:rFonts w:ascii="Times New Roman" w:hAnsi="Times New Roman"/>
          <w:sz w:val="24"/>
          <w:szCs w:val="24"/>
          <w:lang w:val="en-US"/>
        </w:rPr>
        <w:t xml:space="preserve">pro-inflammatory </w:t>
      </w:r>
      <w:r w:rsidR="00B56FC1">
        <w:rPr>
          <w:rStyle w:val="hps"/>
          <w:rFonts w:ascii="Times New Roman" w:hAnsi="Times New Roman"/>
          <w:sz w:val="24"/>
          <w:szCs w:val="24"/>
          <w:lang w:val="en-US"/>
        </w:rPr>
        <w:t xml:space="preserve">cytokines </w:t>
      </w:r>
      <w:r w:rsidR="009C1EAB">
        <w:rPr>
          <w:rStyle w:val="hps"/>
          <w:rFonts w:ascii="Times New Roman" w:hAnsi="Times New Roman"/>
          <w:sz w:val="24"/>
          <w:szCs w:val="24"/>
          <w:lang w:val="en-US"/>
        </w:rPr>
        <w:t xml:space="preserve">like TNF and IL-1 </w:t>
      </w:r>
      <w:r w:rsidR="00B56FC1">
        <w:rPr>
          <w:rStyle w:val="hps"/>
          <w:rFonts w:ascii="Times New Roman" w:hAnsi="Times New Roman"/>
          <w:sz w:val="24"/>
          <w:szCs w:val="24"/>
          <w:lang w:val="en-US"/>
        </w:rPr>
        <w:t xml:space="preserve">promote sleep, particularly </w:t>
      </w:r>
      <w:proofErr w:type="spellStart"/>
      <w:r w:rsidR="006D2AA9">
        <w:rPr>
          <w:rStyle w:val="hps"/>
          <w:rFonts w:ascii="Times New Roman" w:hAnsi="Times New Roman"/>
          <w:sz w:val="24"/>
          <w:szCs w:val="24"/>
          <w:lang w:val="en-US"/>
        </w:rPr>
        <w:t>NonREM</w:t>
      </w:r>
      <w:proofErr w:type="spellEnd"/>
      <w:r w:rsidR="006D2AA9">
        <w:rPr>
          <w:rStyle w:val="hps"/>
          <w:rFonts w:ascii="Times New Roman" w:hAnsi="Times New Roman"/>
          <w:sz w:val="24"/>
          <w:szCs w:val="24"/>
          <w:lang w:val="en-US"/>
        </w:rPr>
        <w:t xml:space="preserve"> sleep</w:t>
      </w:r>
      <w:r w:rsidR="00234538">
        <w:rPr>
          <w:rStyle w:val="hps"/>
          <w:rFonts w:ascii="Times New Roman" w:hAnsi="Times New Roman"/>
          <w:sz w:val="24"/>
          <w:szCs w:val="24"/>
          <w:lang w:val="en-US"/>
        </w:rPr>
        <w:t>,</w:t>
      </w:r>
      <w:r w:rsidR="006D2AA9">
        <w:rPr>
          <w:rStyle w:val="hps"/>
          <w:rFonts w:ascii="Times New Roman" w:hAnsi="Times New Roman"/>
          <w:sz w:val="24"/>
          <w:szCs w:val="24"/>
          <w:lang w:val="en-US"/>
        </w:rPr>
        <w:t xml:space="preserve"> and enhance SWA</w:t>
      </w:r>
      <w:r w:rsidR="00C04998">
        <w:rPr>
          <w:rStyle w:val="hps"/>
          <w:rFonts w:ascii="Times New Roman" w:hAnsi="Times New Roman"/>
          <w:sz w:val="24"/>
          <w:szCs w:val="24"/>
          <w:lang w:val="en-US"/>
        </w:rPr>
        <w:fldChar w:fldCharType="begin" w:fldLock="1"/>
      </w:r>
      <w:r w:rsidR="00E02796">
        <w:rPr>
          <w:rStyle w:val="hps"/>
          <w:rFonts w:ascii="Times New Roman" w:hAnsi="Times New Roman"/>
          <w:sz w:val="24"/>
          <w:szCs w:val="24"/>
          <w:lang w:val="en-US"/>
        </w:rPr>
        <w:instrText>ADDIN CSL_CITATION { "citationItems" : [ { "id" : "ITEM-1", "itemData" : { "ISSN" : "1556-407X", "PMID" : "19098992", "author" : [ { "dropping-particle" : "", "family" : "Krueger", "given" : "James M", "non-dropping-particle" : "", "parse-names" : false, "suffix" : "" }, { "dropping-particle" : "", "family" : "Rector", "given" : "David M", "non-dropping-particle" : "", "parse-names" : false, "suffix" : "" }, { "dropping-particle" : "", "family" : "Churchill", "given" : "Lynn", "non-dropping-particle" : "", "parse-names" : false, "suffix" : "" } ], "container-title" : "Sleep medicine clinics", "id" : "ITEM-1", "issue" : "2", "issued" : { "date-parts" : [ [ "2007", "1" ] ] }, "page" : "161-169", "title" : "Sleep and cytokines.", "type" : "article-journal", "volume" : "2" }, "uris" : [ "http://www.mendeley.com/documents/?uuid=fdef65d0-fa25-452d-8fc9-7b9948ddc686" ] }, { "id" : "ITEM-2", "itemData" : { "ISSN" : "1093-9946", "PMID" : "12700031", "abstract" : "The concept, that sleep regulatory substances (sleep factors) exist, stems from classical endocrinology and is supported by positive transfer experiments in which tissue fluids obtained from sleepy or sleeping animals elicited sleep when injected into recipient animals. The transfer experiments concluded with the identification of four sleep factors: delta sleep-inducing peptide (DSIP), uridine, oxidized glutathione, and a muramyl peptide. A physiological sleep regulatory role, however, has not been determined for these substances. In contrast, transfer experiments did not play a part in the development of the strong experimental evidence that implicated the currently known sleep factors in sleep regulation. These substances include adenosine, prostaglandin D2 (PGD2), growth hormone-releasing hormone (GHRH), interleukin-1 (IL1) and tumor necrosis factor (TNF). They promote non-REMS in various species, inhibition of their action or endogenous production results in loss of spontaneous sleep, and their synthesis and/or release display variations correlating with sleep-wake activity. Although the source of these substances vary they all enhance sleep by acting in the basal forebrain/anterior hypothalamus--preoptic region. It is also characteristic of these substances that they interact in multiple ways often resulting in mutual stimulation or potentiation of each other. Finally, there is a third group of substances whose significance in sleep regulation is less clear but for which there are two or more lines of evidence suggesting that they may have a role in modulating non-REM sleep (NREMS). This group includes oleamide, cortistatin, cholecystokinin (CCK), insulin, and nitric oxide (NO). More sleep regulatory substances are likely to be discovered in the future although it is a long and difficult process requiring multiple laboratories to generate sufficient convincing data to implicate any one of them in sleep regulation.", "author" : [ { "dropping-particle" : "", "family" : "Obal", "given" : "Ferenc", "non-dropping-particle" : "", "parse-names" : false, "suffix" : "" }, { "dropping-particle" : "", "family" : "Krueger", "given" : "James M", "non-dropping-particle" : "", "parse-names" : false, "suffix" : "" } ], "container-title" : "Frontiers in bioscience : a journal and virtual library", "id" : "ITEM-2", "issued" : { "date-parts" : [ [ "2003", "5", "1" ] ] }, "page" : "d520-50", "title" : "Biochemical regulation of non-rapid-eye-movement sleep.", "type" : "article-journal", "volume" : "8" }, "uris" : [ "http://www.mendeley.com/documents/?uuid=62adb787-9891-4769-bcfb-ed094c95c24a" ] } ], "mendeley" : { "formattedCitation" : "&lt;sup&gt;9,10&lt;/sup&gt;", "plainTextFormattedCitation" : "9,10", "previouslyFormattedCitation" : "&lt;sup&gt;9,10&lt;/sup&gt;" }, "properties" : { "noteIndex" : 0 }, "schema" : "https://github.com/citation-style-language/schema/raw/master/csl-citation.json" }</w:instrText>
      </w:r>
      <w:r w:rsidR="00C04998">
        <w:rPr>
          <w:rStyle w:val="hps"/>
          <w:rFonts w:ascii="Times New Roman" w:hAnsi="Times New Roman"/>
          <w:sz w:val="24"/>
          <w:szCs w:val="24"/>
          <w:lang w:val="en-US"/>
        </w:rPr>
        <w:fldChar w:fldCharType="separate"/>
      </w:r>
      <w:r w:rsidR="00F85092" w:rsidRPr="00F85092">
        <w:rPr>
          <w:rStyle w:val="hps"/>
          <w:rFonts w:ascii="Times New Roman" w:hAnsi="Times New Roman"/>
          <w:noProof/>
          <w:sz w:val="24"/>
          <w:szCs w:val="24"/>
          <w:vertAlign w:val="superscript"/>
          <w:lang w:val="en-US"/>
        </w:rPr>
        <w:t>9,10</w:t>
      </w:r>
      <w:r w:rsidR="00C04998">
        <w:rPr>
          <w:rStyle w:val="hps"/>
          <w:rFonts w:ascii="Times New Roman" w:hAnsi="Times New Roman"/>
          <w:sz w:val="24"/>
          <w:szCs w:val="24"/>
          <w:lang w:val="en-US"/>
        </w:rPr>
        <w:fldChar w:fldCharType="end"/>
      </w:r>
      <w:r w:rsidR="00B56FC1" w:rsidRPr="00B56FC1">
        <w:rPr>
          <w:rStyle w:val="hps"/>
          <w:rFonts w:ascii="Times New Roman" w:hAnsi="Times New Roman"/>
          <w:sz w:val="24"/>
          <w:szCs w:val="24"/>
          <w:lang w:val="en"/>
        </w:rPr>
        <w:t xml:space="preserve">. </w:t>
      </w:r>
      <w:r w:rsidR="006D2AA9">
        <w:rPr>
          <w:rStyle w:val="hps"/>
          <w:rFonts w:ascii="Times New Roman" w:hAnsi="Times New Roman"/>
          <w:sz w:val="24"/>
          <w:szCs w:val="24"/>
          <w:lang w:val="en"/>
        </w:rPr>
        <w:t xml:space="preserve">Physiological levels of </w:t>
      </w:r>
      <w:r w:rsidR="007600F6">
        <w:rPr>
          <w:rStyle w:val="hps"/>
          <w:rFonts w:ascii="Times New Roman" w:hAnsi="Times New Roman"/>
          <w:sz w:val="24"/>
          <w:szCs w:val="24"/>
          <w:lang w:val="en"/>
        </w:rPr>
        <w:t>IL</w:t>
      </w:r>
      <w:r w:rsidR="007454F5">
        <w:rPr>
          <w:rStyle w:val="hps"/>
          <w:rFonts w:ascii="Times New Roman" w:hAnsi="Times New Roman"/>
          <w:sz w:val="24"/>
          <w:szCs w:val="24"/>
          <w:lang w:val="en"/>
        </w:rPr>
        <w:t>-1 and TNF</w:t>
      </w:r>
      <w:r w:rsidR="00DF7B22">
        <w:rPr>
          <w:rStyle w:val="hps"/>
          <w:rFonts w:ascii="Times New Roman" w:hAnsi="Times New Roman"/>
          <w:sz w:val="24"/>
          <w:szCs w:val="24"/>
          <w:lang w:val="en"/>
        </w:rPr>
        <w:t xml:space="preserve"> also </w:t>
      </w:r>
      <w:r w:rsidR="00B56FC1">
        <w:rPr>
          <w:rStyle w:val="hps"/>
          <w:rFonts w:ascii="Times New Roman" w:hAnsi="Times New Roman"/>
          <w:sz w:val="24"/>
          <w:szCs w:val="24"/>
          <w:lang w:val="en"/>
        </w:rPr>
        <w:t xml:space="preserve">support </w:t>
      </w:r>
      <w:r w:rsidR="00F8359B">
        <w:rPr>
          <w:rStyle w:val="hps"/>
          <w:rFonts w:ascii="Times New Roman" w:hAnsi="Times New Roman"/>
          <w:sz w:val="24"/>
          <w:szCs w:val="24"/>
          <w:lang w:val="en"/>
        </w:rPr>
        <w:t xml:space="preserve">hippocampus-dependent memory </w:t>
      </w:r>
      <w:r w:rsidR="009C1EAB">
        <w:rPr>
          <w:rStyle w:val="hps"/>
          <w:rFonts w:ascii="Times New Roman" w:hAnsi="Times New Roman"/>
          <w:sz w:val="24"/>
          <w:szCs w:val="24"/>
          <w:lang w:val="en"/>
        </w:rPr>
        <w:lastRenderedPageBreak/>
        <w:t xml:space="preserve">formation </w:t>
      </w:r>
      <w:r w:rsidR="00F8359B">
        <w:rPr>
          <w:rStyle w:val="hps"/>
          <w:rFonts w:ascii="Times New Roman" w:hAnsi="Times New Roman"/>
          <w:sz w:val="24"/>
          <w:szCs w:val="24"/>
          <w:lang w:val="en"/>
        </w:rPr>
        <w:t xml:space="preserve">and </w:t>
      </w:r>
      <w:r w:rsidR="00B56FC1">
        <w:rPr>
          <w:rStyle w:val="hps"/>
          <w:rFonts w:ascii="Times New Roman" w:hAnsi="Times New Roman"/>
          <w:sz w:val="24"/>
          <w:szCs w:val="24"/>
          <w:lang w:val="en"/>
        </w:rPr>
        <w:t xml:space="preserve">synaptic </w:t>
      </w:r>
      <w:r w:rsidR="00F8359B">
        <w:rPr>
          <w:rStyle w:val="hps"/>
          <w:rFonts w:ascii="Times New Roman" w:hAnsi="Times New Roman"/>
          <w:sz w:val="24"/>
          <w:szCs w:val="24"/>
          <w:lang w:val="en"/>
        </w:rPr>
        <w:t>LTP</w:t>
      </w:r>
      <w:r w:rsidR="00DF3B75">
        <w:rPr>
          <w:rStyle w:val="hps"/>
          <w:rFonts w:ascii="Times New Roman" w:hAnsi="Times New Roman" w:cs="Times New Roman"/>
          <w:sz w:val="24"/>
          <w:szCs w:val="24"/>
          <w:lang w:val="en"/>
        </w:rPr>
        <w:fldChar w:fldCharType="begin" w:fldLock="1"/>
      </w:r>
      <w:r w:rsidR="00F240A4">
        <w:rPr>
          <w:rStyle w:val="hps"/>
          <w:rFonts w:ascii="Times New Roman" w:hAnsi="Times New Roman" w:cs="Times New Roman"/>
          <w:sz w:val="24"/>
          <w:szCs w:val="24"/>
          <w:lang w:val="en"/>
        </w:rPr>
        <w:instrText>ADDIN CSL_CITATION { "citationItems" : [ { "id" : "ITEM-1", "itemData" : { "DOI" : "10.1002/hipo.10135", "ISSN" : "1050-9631", "PMID" : "14620878", "abstract" : "The cytokine interleukin-1 (IL-1) is produced by peripheral immune cells as well as glia and neurons within the brain; it plays a major role in immune to brain communication and in modulation of neural, neuroendocrine, and behavioral systems during illness. Although previous studies demonstrated that excess levels of IL-1 impaired memory processes and neural plasticity, it has been suggested that physiological levels of IL-1 are involved in hippocampal-dependent memory and long-term potentiation (LTP). To examine this hypothesis, we studied IL-1 receptor type I knockout (IL-1rKO) mice in several paradigms of memory function and hippocampal plasticity. In the spatial version of the water maze test, IL-1rKO mice displayed significantly longer latency to reach a hidden platform, compared with wild-type controls. Furthermore, IL-1rKO exhibited diminished contextual fear conditioning. In contrast, IL-1rKO mice were similar to control animals in hippocampal-independent memory tasks; i.e., their performance in the visually guided task of the water maze and the auditory-cued fear conditioning was normal. Electrophysiologically, anesthetized IL-1rKO mice exhibited enhanced paired-pulse inhibition in response to perforant path stimulation and no LTP in the dentate gyrus. In vitro, decreased paired-pulse responses, as well as a complete absence of LTP, were observed in the CA1 region of hippocampal slices taken from IL-1rKO mice compared with WT controls. These results suggest that IL-1 contributes to the regulation of memory processes as well as short- and long-term plasticity within the hippocampus. These findings have important implications to several conditions in humans, which are associated with long-term defects in IL-1 signaling, such as mutations in the IL-1 receptor accessory protein-like gene, which are involved in a frequent form of X-linked mental retardation.", "author" : [ { "dropping-particle" : "", "family" : "Avital", "given" : "Avi", "non-dropping-particle" : "", "parse-names" : false, "suffix" : "" }, { "dropping-particle" : "", "family" : "Goshen", "given" : "Inbal", "non-dropping-particle" : "", "parse-names" : false, "suffix" : "" }, { "dropping-particle" : "", "family" : "Kamsler", "given" : "Ariel", "non-dropping-particle" : "", "parse-names" : false, "suffix" : "" }, { "dropping-particle" : "", "family" : "Segal", "given" : "Menahem", "non-dropping-particle" : "", "parse-names" : false, "suffix" : "" }, { "dropping-particle" : "", "family" : "Iverfeldt", "given" : "Kerstin", "non-dropping-particle" : "", "parse-names" : false, "suffix" : "" }, { "dropping-particle" : "", "family" : "Richter-Levin", "given" : "Gal", "non-dropping-particle" : "", "parse-names" : false, "suffix" : "" }, { "dropping-particle" : "", "family" : "Yirmiya", "given" : "Raz", "non-dropping-particle" : "", "parse-names" : false, "suffix" : "" } ], "container-title" : "Hippocampus", "id" : "ITEM-1", "issue" : "7", "issued" : { "date-parts" : [ [ "2003", "1" ] ] }, "page" : "826-34", "title" : "Impaired interleukin-1 signaling is associated with deficits in hippocampal memory processes and neural plasticity.", "type" : "article-journal", "volume" : "13" }, "uris" : [ "http://www.mendeley.com/documents/?uuid=1f907255-d655-45b8-945b-06bf83eac4ac" ] }, { "id" : "ITEM-2", "itemData" : { "DOI" : "10.1016/j.psyneuen.2013.09.010", "ISSN" : "03064530", "PMID" : "24094876", "abstract" : "UNLABELLED: Tumour necrosis factor-\u03b1 (TNF-\u03b1) plays an important role not only in immunity but also in the normal functioning of the central nervous system (CNS). At physiological levels, studies have shown TNF-\u03b1 is essential to maintain synaptic scaling and thus influence learning and memory formation while also playing a role in modulating pathological states of anxiety and depression. TNF-\u03b1 signals mainly through its two receptors, TNF-R1 and TNF-R2, however the exact role that these receptors play in TNF-\u03b1 mediated behavioural phenotypes is yet to be determined.\n\nMETHODS: We have assessed TNF(-/-), TNF-R1(-/-) and TNF-R2(-/-) mice against C57BL/6 wild-type (WT) mice from 12 weeks of age in order to evaluate measures of spatial memory and learning in the Barnes maze (BM) and Y-maze, as well as other behaviours such as exploration, social interaction, anxiety and depression-like behaviour in a battery of tests. We have also measured hippocampal and prefrontal cortex levels of the neurotrophins nerve growth factor (NGF) and brain derived neurotrophic factor (BDNF) as well as used immunohistochemical analyses to measure number of proliferating cells (Ki67) and immature neurons (DCX) within the dentate gyrus.\n\nRESULTS: We have shown that young adult TNF(-/-) and TNF-R1(-/-) mice displayed impairments in learning and memory in the BM and Y-maze, while TNF-R2(-/-) mice showed good memory but slow learning in these tests. TNF(-/-)and TNF-R2(-/-) mice also demonstrated a decrease in anxiety like behaviour compared to WT mice. ELISA analyses showed TNF(-/-) and TNF-R2(-/-) mice had lower levels of NGF compared to WT mice.\n\nCONCLUSION: These results indicate that while lack of TNF-\u03b1 can decrease anxiety-like behaviour in mice, certain basal levels of TNF-\u03b1 are required for the development of normal cognition. Furthermore our results suggest that both TNF-R1 and TNF-R2 signalling play a role in normal CNS function, with knockout of either receptor impairing cognition on the Barnes maze.", "author" : [ { "dropping-particle" : "Lou", "family" : "Camara", "given" : "Marie", "non-dropping-particle" : "", "parse-names" : false, "suffix" : "" }, { "dropping-particle" : "", "family" : "Corrigan", "given" : "Frances", "non-dropping-particle" : "", "parse-names" : false, "suffix" : "" }, { "dropping-particle" : "", "family" : "Jaehne", "given" : "Emily J.", "non-dropping-particle" : "", "parse-names" : false, "suffix" : "" }, { "dropping-particle" : "", "family" : "Jawahar", "given" : "M. Catharine", "non-dropping-particle" : "", "parse-names" : false, "suffix" : "" }, { "dropping-particle" : "", "family" : "Anscomb", "given" : "Helen", "non-dropping-particle" : "", "parse-names" : false, "suffix" : "" }, { "dropping-particle" : "", "family" : "Koerner", "given" : "Heinrich", "non-dropping-particle" : "", "parse-names" : false, "suffix" : "" }, { "dropping-particle" : "", "family" : "Baune", "given" : "Bernhard T.", "non-dropping-particle" : "", "parse-names" : false, "suffix" : "" } ], "container-title" : "Psychoneuroendocrinology", "id" : "ITEM-2", "issue" : "12", "issued" : { "date-parts" : [ [ "2013", "12" ] ] }, "page" : "3102-3114", "title" : "TNF-\u03b1 and its receptors modulate complex behaviours and neurotrophins in transgenic mice", "type" : "article-journal", "volume" : "38" }, "uris" : [ "http://www.mendeley.com/documents/?uuid=3f2efdb7-1390-4fa1-b1d2-80ab734cdfd1" ] }, { "id" : "ITEM-3", "itemData" : { "DOI" : "10.1016/j.bbi.2013.05.011", "ISSN" : "08891591", "PMID" : "23747799", "abstract" : "We have previously shown that long-term potentiation (LTP) induces hippocampal IL-1\u03b2 and IL-6 over-expression, and interfering their signalling either inhibits or supports, respectively, LTP maintenance. Consistently, blockade of endogenous IL-1 or IL-6 restricts or favours hippocampal-dependent memory, effects that were confirmed in genetically manipulated mice. Since cytokines are known for their high degree of mutual crosstalk, here we studied whether a network of cytokines with known neuromodulatory actions is activated during LTP and learning. We found that, besides IL-1\u03b2 and IL-6, also IL-1 receptor antagonist (IL-1ra) and IL-18, but not TNF\u03b1 are over-expressed during LTP maintenance in freely moving rats. The increased expression of these cytokines is causally related to an increase in synaptic strength since it was abrogated when LTP was interfered by blockade of NMDA-glutamate receptors. Likewise, IL-1 and IL-6 were found to be over-expressed in defined regions of the hippocampus during learning a hippocampus-dependent task. However, during learning, changes in IL-18 were restricted to the dorsal hippocampus, and no differences in TNF\u03b1 and IL1-ra expression were noticed in the hippocampus. Noticeably, IL-1ra transcripts were significantly reduced in the prefrontal cortex. The relation between cytokine expression and learning was causal because such changes were not observed in animals from a pseudo-trained group that was subject to the same manipulation but could not learn the task. Taken together with previous studies, we conclude that activation of a cytokine network in the brain is a physiologic relevant phenomenon not only for LTP maintenance but also for certain types of learning.", "author" : [ { "dropping-particle" : "", "family" : "Rey", "given" : "Adriana", "non-dropping-particle" : "del", "parse-names" : false, "suffix" : "" }, { "dropping-particle" : "", "family" : "Balschun", "given" : "Detlef", "non-dropping-particle" : "", "parse-names" : false, "suffix" : "" }, { "dropping-particle" : "", "family" : "Wetzel", "given" : "Wolfram", "non-dropping-particle" : "", "parse-names" : false, "suffix" : "" }, { "dropping-particle" : "", "family" : "Randolf", "given" : "Anke", "non-dropping-particle" : "", "parse-names" : false, "suffix" : "" }, { "dropping-particle" : "", "family" : "Besedovsky", "given" : "Hugo O.", "non-dropping-particle" : "", "parse-names" : false, "suffix" : "" } ], "container-title" : "Brain, Behavior, and Immunity", "id" : "ITEM-3", "issued" : { "date-parts" : [ [ "2013", "10" ] ] }, "page" : "15-23", "title" : "A cytokine network involving brain-borne IL-1\u03b2, IL-1ra, IL-18, IL-6, and TNF\u03b1 operates during long-term potentiation and learning", "type" : "article-journal", "volume" : "33" }, "uris" : [ "http://www.mendeley.com/documents/?uuid=fd7e4e14-ab63-4190-9bd6-a610e15f25d7" ] }, { "id" : "ITEM-4", "itemData" : { "DOI" : "10.1016/j.psyneuen.2007.09.004", "ISSN" : "0306-4530", "PMID" : "17976923", "abstract" : "Ample research demonstrates that pathophysiological levels of the pro-inflammatory cytokine interleukin-1 (IL-1) produces detrimental effects on memory functioning. However, recent evidence suggests that IL-1 may be required for the normal physiological regulation of hippocampal-dependent memory. To substantiate the physiological role of IL-1 in learning and memory we examined the induction of IL-1 gene expression following a learning experience, and the effects of IL-1 signaling blockade, by either genetic or pharmacological manipulations, on memory functioning. We show that IL-1 gene expression is induced in the hippocampus 24h following fear-conditioning in wild type mice, but not in two mouse strains with impaired IL-1 signaling. Moreover, we report that mice with transgenic over-expression of IL-1 receptor antagonist restricted to the CNS (IL-1raTG) display impaired hippocampal-dependent and intact hippocampal-independent memory in the water maze and fear-conditioning paradigms. We further demonstrate that continuous administration of IL-1ra via osmotic minipumps during prenatal development disrupt memory performance in adult mice, suggesting that IL-1 plays a critical role not only in the formation of hippocampal-dependent memory but also in normal hippocampal development. Finally, we tested the dual role of IL-1 in memory by intracerebroventricular (ICV) administration of different doses of IL-1beta and IL-1ra following learning, providing the first systematic evidence that the involvement of IL-1 in hippocampal-dependent memory follows an inverted U-shaped pattern, i.e., a slight increase in brain IL-1 levels can improve memory, whereas any deviation from the physiological range, either by excess elevation in IL-1 levels or by blockade of IL-1 signaling, results in impaired memory.", "author" : [ { "dropping-particle" : "", "family" : "Goshen", "given" : "Inbal", "non-dropping-particle" : "", "parse-names" : false, "suffix" : "" }, { "dropping-particle" : "", "family" : "Kreisel", "given" : "Tirzah", "non-dropping-particle" : "", "parse-names" : false, "suffix" : "" }, { "dropping-particle" : "", "family" : "Ounallah-Saad", "given" : "Hadile", "non-dropping-particle" : "", "parse-names" : false, "suffix" : "" }, { "dropping-particle" : "", "family" : "Renbaum", "given" : "Paul", "non-dropping-particle" : "", "parse-names" : false, "suffix" : "" }, { "dropping-particle" : "", "family" : "Zalzstein", "given" : "Yael", "non-dropping-particle" : "", "parse-names" : false, "suffix" : "" }, { "dropping-particle" : "", "family" : "Ben-Hur", "given" : "Tamir", "non-dropping-particle" : "", "parse-names" : false, "suffix" : "" }, { "dropping-particle" : "", "family" : "Levy-Lahad", "given" : "Efrat", "non-dropping-particle" : "", "parse-names" : false, "suffix" : "" }, { "dropping-particle" : "", "family" : "Yirmiya", "given" : "Raz", "non-dropping-particle" : "", "parse-names" : false, "suffix" : "" } ], "container-title" : "Psychoneuroendocrinology", "id" : "ITEM-4", "issue" : "8-10", "issued" : { "date-parts" : [ [ "2007", "1" ] ] }, "page" : "1106-15", "title" : "A dual role for interleukin-1 in hippocampal-dependent memory processes.", "type" : "article-journal", "volume" : "32" }, "uris" : [ "http://www.mendeley.com/documents/?uuid=b4449f0b-f972-4fcd-92c2-9cb125388d7f" ] }, { "id" : "ITEM-5", "itemData" : { "ISSN" : "0027-8424", "PMID" : "9636227", "abstract" : "It is widely accepted that interleukin-1beta (IL-1beta), a cytokine produced not only by immune cells but also by glial cells and certain neurons influences brain functions during infectious and inflammatory processes. It is still unclear, however, whether IL-1 production is triggered under nonpathological conditions during activation of a discrete neuronal population and whether this production has functional implications. Here, we show in vivo and in vitro that IL-1beta gene expression is substantially increased during long-term potentiation of synaptic transmission, a process considered to underlie certain forms of learning and memory. The increase in gene expression was long lasting, specific to potentiation, and could be prevented by blockade of potentiation with the N-methyl-D-aspartate (NMDA) receptor antagonist, (+/-)-2-amino-5-phosphonopentanoic acid (AP-5). Furthermore, blockade of IL-1 receptors by the specific interleukin-1 receptor antagonist (IL-1ra) resulted in a reversible impairment of long-term potentiation maintenance without affecting its induction. These results show for the first time that the production of biologically significant amounts of IL-1beta in the brain can be induced by a sustained increase in the activity of a discrete population of neurons and suggest a physiological involvement of this cytokine in synaptic plasticity.", "author" : [ { "dropping-particle" : "", "family" : "Schneider", "given" : "H", "non-dropping-particle" : "", "parse-names" : false, "suffix" : "" }, { "dropping-particle" : "", "family" : "Pitossi", "given" : "F", "non-dropping-particle" : "", "parse-names" : false, "suffix" : "" }, { "dropping-particle" : "", "family" : "Balschun", "given" : "D", "non-dropping-particle" : "", "parse-names" : false, "suffix" : "" }, { "dropping-particle" : "", "family" : "Wagner", "given" : "A", "non-dropping-particle" : "", "parse-names" : false, "suffix" : "" }, { "dropping-particle" : "", "family" : "Rey", "given" : "A", "non-dropping-particle" : "del", "parse-names" : false, "suffix" : "" }, { "dropping-particle" : "", "family" : "Besedovsky", "given" : "H O", "non-dropping-particle" : "", "parse-names" : false, "suffix" : "" } ], "container-title" : "Proceedings of the National Academy of Sciences of the United States of America", "id" : "ITEM-5", "issue" : "13", "issued" : { "date-parts" : [ [ "1998", "6", "23" ] ] }, "page" : "7778-83", "title" : "A neuromodulatory role of interleukin-1beta in the hippocampus.", "type" : "article-journal", "volume" : "95" }, "uris" : [ "http://www.mendeley.com/documents/?uuid=8c906d55-a86d-4f0c-bb0e-e6d071e30d8c" ] }, { "id" : "ITEM-6", "itemData" : { "DOI" : "10.1016/j.bbi.2009.02.015", "ISSN" : "1090-2139", "PMID" : "19258032", "abstract" : "The interleukin-1 (IL-1) family is unique in its including an endogenous antagonist of the IL-1 receptor (IL-1ra). IL-1ra has been shown to antagonise IL-1 signalling so effectively, that it came into clinical use within a few years from its discovery. Although barely detectable in the normal brain, IL-1 is dramatically upregulated during neuroinflammation, and also displays peaks of expression in the brain during development, as well as following the induction of long-term potentiation. IL-1 has been ascribed a central role in neuroinflammation accompanying ageing and age-related neurodegenerative conditions. Several experimental models based on genetically modified mice have been used in order to address the role of IL-1 in neurodegeneration and neuroprotection. Most of the findings here are based on the experiments involving a transgenic mouse strain with brain-directed overexpression of human IL-1ra, in which the balance between IL-1 and IL-1ra is permanently tipped towards inhibiting IL-1 signalling. The developmental effects of IL-1 are evident in the altered brain morphology in adult transgenic mice. In addition, IL-1 appears to be central in regulating the elasticity of the brain response to injury. Thus, a number of lines of evidence support the essential role played by IL-1 in development, plasticity, and physiological brain function.", "author" : [ { "dropping-particle" : "", "family" : "Spulber", "given" : "S", "non-dropping-particle" : "", "parse-names" : false, "suffix" : "" }, { "dropping-particle" : "", "family" : "Bartfai", "given" : "T", "non-dropping-particle" : "", "parse-names" : false, "suffix" : "" }, { "dropping-particle" : "", "family" : "Schultzberg", "given" : "M", "non-dropping-particle" : "", "parse-names" : false, "suffix" : "" } ], "container-title" : "Brain, behavior, and immunity", "id" : "ITEM-6", "issue" : "5", "issued" : { "date-parts" : [ [ "2009", "7" ] ] }, "page" : "573-9", "title" : "IL-1/IL-1ra balance in the brain revisited - evidence from transgenic mouse models.", "type" : "article-journal", "volume" : "23" }, "uris" : [ "http://www.mendeley.com/documents/?uuid=4b4f11f3-5d83-400a-986e-940347d5a3c0" ] } ], "mendeley" : { "formattedCitation" : "&lt;sup&gt;4,6,7,25\u201327&lt;/sup&gt;", "plainTextFormattedCitation" : "4,6,7,25\u201327", "previouslyFormattedCitation" : "&lt;sup&gt;4,6,7,25\u201327&lt;/sup&gt;" }, "properties" : { "noteIndex" : 0 }, "schema" : "https://github.com/citation-style-language/schema/raw/master/csl-citation.json" }</w:instrText>
      </w:r>
      <w:r w:rsidR="00DF3B75">
        <w:rPr>
          <w:rStyle w:val="hps"/>
          <w:rFonts w:ascii="Times New Roman" w:hAnsi="Times New Roman" w:cs="Times New Roman"/>
          <w:sz w:val="24"/>
          <w:szCs w:val="24"/>
          <w:lang w:val="en"/>
        </w:rPr>
        <w:fldChar w:fldCharType="separate"/>
      </w:r>
      <w:r w:rsidR="0022665E" w:rsidRPr="0022665E">
        <w:rPr>
          <w:rStyle w:val="hps"/>
          <w:rFonts w:ascii="Times New Roman" w:hAnsi="Times New Roman" w:cs="Times New Roman"/>
          <w:noProof/>
          <w:sz w:val="24"/>
          <w:szCs w:val="24"/>
          <w:vertAlign w:val="superscript"/>
          <w:lang w:val="en-US"/>
        </w:rPr>
        <w:t>4,6,7,25–27</w:t>
      </w:r>
      <w:r w:rsidR="00DF3B75">
        <w:rPr>
          <w:rStyle w:val="hps"/>
          <w:rFonts w:ascii="Times New Roman" w:hAnsi="Times New Roman" w:cs="Times New Roman"/>
          <w:sz w:val="24"/>
          <w:szCs w:val="24"/>
          <w:lang w:val="en"/>
        </w:rPr>
        <w:fldChar w:fldCharType="end"/>
      </w:r>
      <w:r w:rsidR="00B56FC1" w:rsidRPr="00F85092">
        <w:rPr>
          <w:rFonts w:ascii="Times New Roman" w:hAnsi="Times New Roman"/>
          <w:sz w:val="24"/>
          <w:szCs w:val="24"/>
          <w:lang w:val="en-US"/>
        </w:rPr>
        <w:t>.</w:t>
      </w:r>
      <w:r w:rsidR="00401E57" w:rsidRPr="00F85092">
        <w:rPr>
          <w:rFonts w:ascii="Times New Roman" w:hAnsi="Times New Roman"/>
          <w:sz w:val="24"/>
          <w:szCs w:val="24"/>
          <w:lang w:val="en-US"/>
        </w:rPr>
        <w:t xml:space="preserve"> </w:t>
      </w:r>
      <w:r w:rsidR="009C1EAB">
        <w:rPr>
          <w:rFonts w:ascii="Times New Roman" w:hAnsi="Times New Roman"/>
          <w:sz w:val="24"/>
          <w:szCs w:val="24"/>
          <w:lang w:val="en-US"/>
        </w:rPr>
        <w:t>Here</w:t>
      </w:r>
      <w:r w:rsidR="00C87840">
        <w:rPr>
          <w:rFonts w:ascii="Times New Roman" w:hAnsi="Times New Roman"/>
          <w:sz w:val="24"/>
          <w:szCs w:val="24"/>
          <w:lang w:val="en-US"/>
        </w:rPr>
        <w:t>,</w:t>
      </w:r>
      <w:r w:rsidR="00B56FC1">
        <w:rPr>
          <w:rFonts w:ascii="Times New Roman" w:hAnsi="Times New Roman"/>
          <w:sz w:val="24"/>
          <w:szCs w:val="24"/>
          <w:lang w:val="en-US"/>
        </w:rPr>
        <w:t xml:space="preserve"> we used the</w:t>
      </w:r>
      <w:r w:rsidR="00B56FC1" w:rsidRPr="008964EE">
        <w:rPr>
          <w:rFonts w:ascii="Times New Roman" w:hAnsi="Times New Roman"/>
          <w:sz w:val="24"/>
          <w:szCs w:val="24"/>
          <w:lang w:val="en-US"/>
        </w:rPr>
        <w:t xml:space="preserve"> </w:t>
      </w:r>
      <w:r>
        <w:rPr>
          <w:rFonts w:ascii="Times New Roman" w:hAnsi="Times New Roman"/>
          <w:sz w:val="24"/>
          <w:szCs w:val="24"/>
          <w:lang w:val="en-US"/>
        </w:rPr>
        <w:t>anti-inflammatory agent</w:t>
      </w:r>
      <w:r w:rsidR="00B56FC1">
        <w:rPr>
          <w:rFonts w:ascii="Times New Roman" w:hAnsi="Times New Roman"/>
          <w:sz w:val="24"/>
          <w:szCs w:val="24"/>
          <w:lang w:val="en-US"/>
        </w:rPr>
        <w:t xml:space="preserve"> minocycline to </w:t>
      </w:r>
      <w:r w:rsidR="00C20F7A">
        <w:rPr>
          <w:rFonts w:ascii="Times New Roman" w:hAnsi="Times New Roman"/>
          <w:sz w:val="24"/>
          <w:szCs w:val="24"/>
          <w:lang w:val="en-US"/>
        </w:rPr>
        <w:t>clarify</w:t>
      </w:r>
      <w:r w:rsidR="00B56FC1">
        <w:rPr>
          <w:rFonts w:ascii="Times New Roman" w:hAnsi="Times New Roman"/>
          <w:sz w:val="24"/>
          <w:szCs w:val="24"/>
          <w:lang w:val="en-US"/>
        </w:rPr>
        <w:t xml:space="preserve"> </w:t>
      </w:r>
      <w:r>
        <w:rPr>
          <w:rFonts w:ascii="Times New Roman" w:hAnsi="Times New Roman"/>
          <w:sz w:val="24"/>
          <w:szCs w:val="24"/>
          <w:lang w:val="en-US"/>
        </w:rPr>
        <w:t xml:space="preserve">how the balance in </w:t>
      </w:r>
      <w:r w:rsidR="00B56FC1">
        <w:rPr>
          <w:rFonts w:ascii="Times New Roman" w:hAnsi="Times New Roman"/>
          <w:sz w:val="24"/>
          <w:szCs w:val="24"/>
          <w:lang w:val="en-US"/>
        </w:rPr>
        <w:t xml:space="preserve">inflammatory </w:t>
      </w:r>
      <w:r>
        <w:rPr>
          <w:rFonts w:ascii="Times New Roman" w:hAnsi="Times New Roman"/>
          <w:sz w:val="24"/>
          <w:szCs w:val="24"/>
          <w:lang w:val="en-US"/>
        </w:rPr>
        <w:t>signaling</w:t>
      </w:r>
      <w:r w:rsidR="00DF7B22">
        <w:rPr>
          <w:rFonts w:ascii="Times New Roman" w:hAnsi="Times New Roman"/>
          <w:sz w:val="24"/>
          <w:szCs w:val="24"/>
          <w:lang w:val="en-US"/>
        </w:rPr>
        <w:t xml:space="preserve"> </w:t>
      </w:r>
      <w:r>
        <w:rPr>
          <w:rFonts w:ascii="Times New Roman" w:hAnsi="Times New Roman"/>
          <w:sz w:val="24"/>
          <w:szCs w:val="24"/>
          <w:lang w:val="en-US"/>
        </w:rPr>
        <w:t xml:space="preserve">affects </w:t>
      </w:r>
      <w:r w:rsidR="00B56FC1">
        <w:rPr>
          <w:rFonts w:ascii="Times New Roman" w:hAnsi="Times New Roman"/>
          <w:sz w:val="24"/>
          <w:szCs w:val="24"/>
          <w:lang w:val="en-US"/>
        </w:rPr>
        <w:t xml:space="preserve">sleep and </w:t>
      </w:r>
      <w:r w:rsidR="00554910">
        <w:rPr>
          <w:rFonts w:ascii="Times New Roman" w:hAnsi="Times New Roman"/>
          <w:sz w:val="24"/>
          <w:szCs w:val="24"/>
          <w:lang w:val="en-US"/>
        </w:rPr>
        <w:t xml:space="preserve">sleep-dependent </w:t>
      </w:r>
      <w:r w:rsidR="00691C98">
        <w:rPr>
          <w:rFonts w:ascii="Times New Roman" w:hAnsi="Times New Roman"/>
          <w:sz w:val="24"/>
          <w:szCs w:val="24"/>
          <w:lang w:val="en-US"/>
        </w:rPr>
        <w:t>memory</w:t>
      </w:r>
      <w:r w:rsidR="00DF7B22">
        <w:rPr>
          <w:rFonts w:ascii="Times New Roman" w:hAnsi="Times New Roman"/>
          <w:sz w:val="24"/>
          <w:szCs w:val="24"/>
          <w:lang w:val="en-US"/>
        </w:rPr>
        <w:t xml:space="preserve"> consolidation</w:t>
      </w:r>
      <w:r>
        <w:rPr>
          <w:rFonts w:ascii="Times New Roman" w:hAnsi="Times New Roman"/>
          <w:sz w:val="24"/>
          <w:szCs w:val="24"/>
          <w:lang w:val="en-US"/>
        </w:rPr>
        <w:t xml:space="preserve"> in humans</w:t>
      </w:r>
      <w:r w:rsidR="00691C98">
        <w:rPr>
          <w:rStyle w:val="hps"/>
          <w:rFonts w:ascii="Times New Roman" w:hAnsi="Times New Roman"/>
          <w:color w:val="000000" w:themeColor="text1"/>
          <w:sz w:val="24"/>
          <w:szCs w:val="24"/>
          <w:lang w:val="en"/>
        </w:rPr>
        <w:t xml:space="preserve">. </w:t>
      </w:r>
      <w:r>
        <w:rPr>
          <w:rStyle w:val="hps"/>
          <w:rFonts w:ascii="Times New Roman" w:hAnsi="Times New Roman"/>
          <w:color w:val="000000" w:themeColor="text1"/>
          <w:sz w:val="24"/>
          <w:szCs w:val="24"/>
          <w:lang w:val="en"/>
        </w:rPr>
        <w:t xml:space="preserve">Given the pro-inflammatory actions observed in animals we expected that shifting signaling towards </w:t>
      </w:r>
      <w:r w:rsidR="00C20F7A">
        <w:rPr>
          <w:rStyle w:val="hps"/>
          <w:rFonts w:ascii="Times New Roman" w:hAnsi="Times New Roman"/>
          <w:color w:val="000000" w:themeColor="text1"/>
          <w:sz w:val="24"/>
          <w:szCs w:val="24"/>
          <w:lang w:val="en"/>
        </w:rPr>
        <w:t xml:space="preserve">predominant </w:t>
      </w:r>
      <w:r>
        <w:rPr>
          <w:rStyle w:val="hps"/>
          <w:rFonts w:ascii="Times New Roman" w:hAnsi="Times New Roman"/>
          <w:color w:val="000000" w:themeColor="text1"/>
          <w:sz w:val="24"/>
          <w:szCs w:val="24"/>
          <w:lang w:val="en"/>
        </w:rPr>
        <w:t xml:space="preserve">anti-inflammatory </w:t>
      </w:r>
      <w:r w:rsidR="00C20F7A">
        <w:rPr>
          <w:rStyle w:val="hps"/>
          <w:rFonts w:ascii="Times New Roman" w:hAnsi="Times New Roman"/>
          <w:color w:val="000000" w:themeColor="text1"/>
          <w:sz w:val="24"/>
          <w:szCs w:val="24"/>
          <w:lang w:val="en"/>
        </w:rPr>
        <w:t>signaling</w:t>
      </w:r>
      <w:r>
        <w:rPr>
          <w:rStyle w:val="hps"/>
          <w:rFonts w:ascii="Times New Roman" w:hAnsi="Times New Roman"/>
          <w:color w:val="000000" w:themeColor="text1"/>
          <w:sz w:val="24"/>
          <w:szCs w:val="24"/>
          <w:lang w:val="en"/>
        </w:rPr>
        <w:t xml:space="preserve"> would weaken sleep and associated memory formation. </w:t>
      </w:r>
      <w:r w:rsidR="009C1EAB">
        <w:rPr>
          <w:rStyle w:val="hps"/>
          <w:rFonts w:ascii="Times New Roman" w:hAnsi="Times New Roman"/>
          <w:color w:val="000000" w:themeColor="text1"/>
          <w:sz w:val="24"/>
          <w:szCs w:val="24"/>
          <w:lang w:val="en"/>
        </w:rPr>
        <w:t>C</w:t>
      </w:r>
      <w:r w:rsidR="00691C98">
        <w:rPr>
          <w:rStyle w:val="hps"/>
          <w:rFonts w:ascii="Times New Roman" w:hAnsi="Times New Roman"/>
          <w:color w:val="000000" w:themeColor="text1"/>
          <w:sz w:val="24"/>
          <w:szCs w:val="24"/>
          <w:lang w:val="en"/>
        </w:rPr>
        <w:t xml:space="preserve">ontrary to </w:t>
      </w:r>
      <w:r>
        <w:rPr>
          <w:rStyle w:val="hps"/>
          <w:rFonts w:ascii="Times New Roman" w:hAnsi="Times New Roman"/>
          <w:color w:val="000000" w:themeColor="text1"/>
          <w:sz w:val="24"/>
          <w:szCs w:val="24"/>
          <w:lang w:val="en"/>
        </w:rPr>
        <w:t>this</w:t>
      </w:r>
      <w:r w:rsidR="00691C98">
        <w:rPr>
          <w:rStyle w:val="hps"/>
          <w:rFonts w:ascii="Times New Roman" w:hAnsi="Times New Roman"/>
          <w:color w:val="000000" w:themeColor="text1"/>
          <w:sz w:val="24"/>
          <w:szCs w:val="24"/>
          <w:lang w:val="en"/>
        </w:rPr>
        <w:t xml:space="preserve"> expectation, </w:t>
      </w:r>
      <w:r w:rsidR="00E267B2">
        <w:rPr>
          <w:rStyle w:val="hps"/>
          <w:rFonts w:ascii="Times New Roman" w:hAnsi="Times New Roman"/>
          <w:color w:val="000000" w:themeColor="text1"/>
          <w:sz w:val="24"/>
          <w:szCs w:val="24"/>
          <w:lang w:val="en"/>
        </w:rPr>
        <w:t xml:space="preserve">after minocycline administration </w:t>
      </w:r>
      <w:r w:rsidR="00691C98">
        <w:rPr>
          <w:rStyle w:val="hps"/>
          <w:rFonts w:ascii="Times New Roman" w:hAnsi="Times New Roman"/>
          <w:color w:val="000000" w:themeColor="text1"/>
          <w:sz w:val="24"/>
          <w:szCs w:val="24"/>
          <w:lang w:val="en"/>
        </w:rPr>
        <w:t xml:space="preserve">we found </w:t>
      </w:r>
      <w:r w:rsidR="009C1EAB">
        <w:rPr>
          <w:rStyle w:val="hps"/>
          <w:rFonts w:ascii="Times New Roman" w:hAnsi="Times New Roman"/>
          <w:color w:val="000000" w:themeColor="text1"/>
          <w:sz w:val="24"/>
          <w:szCs w:val="24"/>
          <w:lang w:val="en"/>
        </w:rPr>
        <w:t xml:space="preserve">signs of </w:t>
      </w:r>
      <w:r>
        <w:rPr>
          <w:rStyle w:val="hps"/>
          <w:rFonts w:ascii="Times New Roman" w:hAnsi="Times New Roman"/>
          <w:color w:val="000000" w:themeColor="text1"/>
          <w:sz w:val="24"/>
          <w:szCs w:val="24"/>
          <w:lang w:val="en"/>
        </w:rPr>
        <w:t xml:space="preserve">deepened sleep, i.e., </w:t>
      </w:r>
      <w:r w:rsidR="00B512D7">
        <w:rPr>
          <w:rStyle w:val="hps"/>
          <w:rFonts w:ascii="Times New Roman" w:hAnsi="Times New Roman"/>
          <w:color w:val="000000" w:themeColor="text1"/>
          <w:sz w:val="24"/>
          <w:szCs w:val="24"/>
          <w:lang w:val="en"/>
        </w:rPr>
        <w:t xml:space="preserve">enhanced </w:t>
      </w:r>
      <w:r w:rsidR="00F169A1">
        <w:rPr>
          <w:rStyle w:val="hps"/>
          <w:rFonts w:ascii="Times New Roman" w:hAnsi="Times New Roman"/>
          <w:color w:val="000000" w:themeColor="text1"/>
          <w:sz w:val="24"/>
          <w:szCs w:val="24"/>
          <w:lang w:val="en"/>
        </w:rPr>
        <w:t xml:space="preserve">SWA during </w:t>
      </w:r>
      <w:proofErr w:type="spellStart"/>
      <w:r>
        <w:rPr>
          <w:rStyle w:val="hps"/>
          <w:rFonts w:ascii="Times New Roman" w:hAnsi="Times New Roman"/>
          <w:color w:val="000000" w:themeColor="text1"/>
          <w:sz w:val="24"/>
          <w:szCs w:val="24"/>
          <w:lang w:val="en"/>
        </w:rPr>
        <w:t>NonREM</w:t>
      </w:r>
      <w:proofErr w:type="spellEnd"/>
      <w:r>
        <w:rPr>
          <w:rStyle w:val="hps"/>
          <w:rFonts w:ascii="Times New Roman" w:hAnsi="Times New Roman"/>
          <w:color w:val="000000" w:themeColor="text1"/>
          <w:sz w:val="24"/>
          <w:szCs w:val="24"/>
          <w:lang w:val="en"/>
        </w:rPr>
        <w:t xml:space="preserve"> </w:t>
      </w:r>
      <w:r w:rsidR="009C1EAB">
        <w:rPr>
          <w:rStyle w:val="hps"/>
          <w:rFonts w:ascii="Times New Roman" w:hAnsi="Times New Roman"/>
          <w:color w:val="000000" w:themeColor="text1"/>
          <w:sz w:val="24"/>
          <w:szCs w:val="24"/>
          <w:lang w:val="en"/>
        </w:rPr>
        <w:t xml:space="preserve">stage </w:t>
      </w:r>
      <w:r w:rsidR="00B512D7">
        <w:rPr>
          <w:rStyle w:val="hps"/>
          <w:rFonts w:ascii="Times New Roman" w:hAnsi="Times New Roman"/>
          <w:color w:val="000000" w:themeColor="text1"/>
          <w:sz w:val="24"/>
          <w:szCs w:val="24"/>
          <w:lang w:val="en"/>
        </w:rPr>
        <w:t>2</w:t>
      </w:r>
      <w:r>
        <w:rPr>
          <w:rStyle w:val="hps"/>
          <w:rFonts w:ascii="Times New Roman" w:hAnsi="Times New Roman"/>
          <w:color w:val="000000" w:themeColor="text1"/>
          <w:sz w:val="24"/>
          <w:szCs w:val="24"/>
          <w:lang w:val="en"/>
        </w:rPr>
        <w:t xml:space="preserve"> sleep, </w:t>
      </w:r>
      <w:r w:rsidR="009C1EAB">
        <w:rPr>
          <w:rStyle w:val="hps"/>
          <w:rFonts w:ascii="Times New Roman" w:hAnsi="Times New Roman"/>
          <w:color w:val="000000" w:themeColor="text1"/>
          <w:sz w:val="24"/>
          <w:szCs w:val="24"/>
          <w:lang w:val="en"/>
        </w:rPr>
        <w:t>and</w:t>
      </w:r>
      <w:r>
        <w:rPr>
          <w:rStyle w:val="hps"/>
          <w:rFonts w:ascii="Times New Roman" w:hAnsi="Times New Roman"/>
          <w:color w:val="000000" w:themeColor="text1"/>
          <w:sz w:val="24"/>
          <w:szCs w:val="24"/>
          <w:lang w:val="en"/>
        </w:rPr>
        <w:t xml:space="preserve"> </w:t>
      </w:r>
      <w:r w:rsidR="009C1EAB">
        <w:rPr>
          <w:rStyle w:val="hps"/>
          <w:rFonts w:ascii="Times New Roman" w:hAnsi="Times New Roman"/>
          <w:color w:val="000000" w:themeColor="text1"/>
          <w:sz w:val="24"/>
          <w:szCs w:val="24"/>
          <w:lang w:val="en"/>
        </w:rPr>
        <w:t xml:space="preserve">of a </w:t>
      </w:r>
      <w:r>
        <w:rPr>
          <w:rStyle w:val="hps"/>
          <w:rFonts w:ascii="Times New Roman" w:hAnsi="Times New Roman"/>
          <w:color w:val="000000" w:themeColor="text1"/>
          <w:sz w:val="24"/>
          <w:szCs w:val="24"/>
          <w:lang w:val="en"/>
        </w:rPr>
        <w:t xml:space="preserve">concurrently enhanced episodic memory processing during sleep. </w:t>
      </w:r>
    </w:p>
    <w:p w14:paraId="264BB298" w14:textId="6D9B803F" w:rsidR="004F09B9" w:rsidRPr="00923490" w:rsidRDefault="00BF66D0" w:rsidP="00834CA8">
      <w:pPr>
        <w:keepNext/>
        <w:spacing w:after="0" w:line="480" w:lineRule="auto"/>
        <w:ind w:firstLine="708"/>
        <w:jc w:val="both"/>
        <w:rPr>
          <w:rStyle w:val="hps"/>
          <w:rFonts w:ascii="Times New Roman" w:hAnsi="Times New Roman"/>
          <w:sz w:val="24"/>
          <w:szCs w:val="24"/>
          <w:lang w:val="en"/>
        </w:rPr>
      </w:pPr>
      <w:r>
        <w:rPr>
          <w:rStyle w:val="hps"/>
          <w:rFonts w:ascii="Times New Roman" w:hAnsi="Times New Roman"/>
          <w:color w:val="000000" w:themeColor="text1"/>
          <w:sz w:val="24"/>
          <w:szCs w:val="24"/>
          <w:lang w:val="en"/>
        </w:rPr>
        <w:t>The changes in sleep observed here in humans following the anti-inflammatory treatment with minocycline do n</w:t>
      </w:r>
      <w:r w:rsidR="00896024">
        <w:rPr>
          <w:rStyle w:val="hps"/>
          <w:rFonts w:ascii="Times New Roman" w:hAnsi="Times New Roman"/>
          <w:color w:val="000000" w:themeColor="text1"/>
          <w:sz w:val="24"/>
          <w:szCs w:val="24"/>
          <w:lang w:val="en"/>
        </w:rPr>
        <w:t>ot only contrast with the sleep-</w:t>
      </w:r>
      <w:r>
        <w:rPr>
          <w:rStyle w:val="hps"/>
          <w:rFonts w:ascii="Times New Roman" w:hAnsi="Times New Roman"/>
          <w:color w:val="000000" w:themeColor="text1"/>
          <w:sz w:val="24"/>
          <w:szCs w:val="24"/>
          <w:lang w:val="en"/>
        </w:rPr>
        <w:t>promoting influence observed following pro-inflammatory cytokine administration in animals</w:t>
      </w:r>
      <w:r w:rsidR="001B33E0">
        <w:rPr>
          <w:rStyle w:val="hps"/>
          <w:rFonts w:ascii="Times New Roman" w:hAnsi="Times New Roman"/>
          <w:color w:val="000000" w:themeColor="text1"/>
          <w:sz w:val="24"/>
          <w:szCs w:val="24"/>
          <w:lang w:val="en"/>
        </w:rPr>
        <w:t>,</w:t>
      </w:r>
      <w:r>
        <w:rPr>
          <w:rStyle w:val="hps"/>
          <w:rFonts w:ascii="Times New Roman" w:hAnsi="Times New Roman"/>
          <w:color w:val="000000" w:themeColor="text1"/>
          <w:sz w:val="24"/>
          <w:szCs w:val="24"/>
          <w:lang w:val="en"/>
        </w:rPr>
        <w:t xml:space="preserve"> but also with findings after minocycline administration in mice</w:t>
      </w:r>
      <w:r w:rsidR="001910A5">
        <w:rPr>
          <w:rStyle w:val="hps"/>
          <w:rFonts w:ascii="Times New Roman" w:hAnsi="Times New Roman"/>
          <w:color w:val="000000" w:themeColor="text1"/>
          <w:sz w:val="24"/>
          <w:szCs w:val="24"/>
          <w:lang w:val="en"/>
        </w:rPr>
        <w:fldChar w:fldCharType="begin" w:fldLock="1"/>
      </w:r>
      <w:r w:rsidR="00F240A4">
        <w:rPr>
          <w:rStyle w:val="hps"/>
          <w:rFonts w:ascii="Times New Roman" w:hAnsi="Times New Roman"/>
          <w:color w:val="000000" w:themeColor="text1"/>
          <w:sz w:val="24"/>
          <w:szCs w:val="24"/>
          <w:lang w:val="en"/>
        </w:rPr>
        <w:instrText>ADDIN CSL_CITATION { "citationItems" : [ { "id" : "ITEM-1", "itemData" : { "ISSN" : "1550-9109", "PMID" : "21358843", "abstract" : "STUDY OBJECTIVES: Sleep loss has pro-inflammatory effects, but the roles of specific cell populations in mediating these effects have not been delineated. We assessed the modulation of the electroencephalographic and molecular responses to sleep deprivation (S-DEP) by minocycline, a compound that attenuates microglial activation occurring in association with neuroinflammatory events.\n\nDESIGN: Laboratory rodents were subjected to assessment of sleep and wake in baseline and sleep deprived conditions.\n\nPARTICIPANTS: Adult male CD-1 mice (30-35 g) subjected to telemetric electroencephalography.\n\nINTERVENTIONS: Minocycline was administered daily. Mice were subjected to baseline data collection on the first day of minocycline administration and, on subsequent days, 2 S-DEP sessions, 1 and 3 h in duration, followed by recovery sleep. Following EEG studies, mice were euthanized either at the end of a 3 h S-DEP or as time-of day controls for sampling of brain messenger RNAs. Gene expression was measured by real-time polymerase chain reaction.\n\nMEASUREMENTS AND RESULTS: Minocycline-treated mice exhibited a reduction in time spent asleep, relative to saline-treated mice, in the 3-h interval immediately after administration. S-DEP resulted in an increase in EEG slow wave activity relative to baseline in saline-treated mice. This response to S-DEP was abolished in animals subjected to chronic minocycline administration. S-DEP suppressed the expression of the microglial-specific transcript cd11b and the neuroinflammation marker peripheral benzodiazepine receptor, in the brain at the mRNA level. Minocycline attenuated the elevation of c-fos expression by S-DEP. Brain levels of pro-inflammatory cytokine mRNAs interleukin-1\u03b2 (il-1\u03b2), interleukin-6 (il-6), and tumor necrosis factor-\u03b1 (tnf\u03b1) were unaffected by S-DEP, but were elevated in minocycline-treated mice relative to saline-treated mice.\n\nCONCLUSIONS: The anti-neuroinflammatory agent minocycline prevents either the buildup or expression of sleep need in rodents. The molecular mechanism underlying this effect is not known, but it is not mediated by suppression of il-1\u03b2, il-6, and tnf\u03b1 at the transcript level.", "author" : [ { "dropping-particle" : "", "family" : "Wisor", "given" : "Jonathan P", "non-dropping-particle" : "", "parse-names" : false, "suffix" : "" }, { "dropping-particle" : "", "family" : "Schmidt", "given" : "Michelle A", "non-dropping-particle" : "", "parse-names" : false, "suffix" : "" }, { "dropping-particle" : "", "family" : "Clegern", "given" : "William C", "non-dropping-particle" : "", "parse-names" : false, "suffix" : "" } ], "container-title" : "Sleep", "id" : "ITEM-1", "issue" : "3", "issued" : { "date-parts" : [ [ "2011", "3" ] ] }, "page" : "261-72", "title" : "Evidence for neuroinflammatory and microglial changes in the cerebral response to sleep loss.", "type" : "article-journal", "volume" : "34" }, "uris" : [ "http://www.mendeley.com/documents/?uuid=c5901b18-5511-4be6-a33a-cbc6f9322b4a" ] } ], "mendeley" : { "formattedCitation" : "&lt;sup&gt;28&lt;/sup&gt;", "plainTextFormattedCitation" : "28", "previouslyFormattedCitation" : "&lt;sup&gt;28&lt;/sup&gt;" }, "properties" : { "noteIndex" : 0 }, "schema" : "https://github.com/citation-style-language/schema/raw/master/csl-citation.json" }</w:instrText>
      </w:r>
      <w:r w:rsidR="001910A5">
        <w:rPr>
          <w:rStyle w:val="hps"/>
          <w:rFonts w:ascii="Times New Roman" w:hAnsi="Times New Roman"/>
          <w:color w:val="000000" w:themeColor="text1"/>
          <w:sz w:val="24"/>
          <w:szCs w:val="24"/>
          <w:lang w:val="en"/>
        </w:rPr>
        <w:fldChar w:fldCharType="separate"/>
      </w:r>
      <w:r w:rsidR="0022665E" w:rsidRPr="0022665E">
        <w:rPr>
          <w:rStyle w:val="hps"/>
          <w:rFonts w:ascii="Times New Roman" w:hAnsi="Times New Roman"/>
          <w:noProof/>
          <w:color w:val="000000" w:themeColor="text1"/>
          <w:sz w:val="24"/>
          <w:szCs w:val="24"/>
          <w:vertAlign w:val="superscript"/>
          <w:lang w:val="en"/>
        </w:rPr>
        <w:t>28</w:t>
      </w:r>
      <w:r w:rsidR="001910A5">
        <w:rPr>
          <w:rStyle w:val="hps"/>
          <w:rFonts w:ascii="Times New Roman" w:hAnsi="Times New Roman"/>
          <w:color w:val="000000" w:themeColor="text1"/>
          <w:sz w:val="24"/>
          <w:szCs w:val="24"/>
          <w:lang w:val="en"/>
        </w:rPr>
        <w:fldChar w:fldCharType="end"/>
      </w:r>
      <w:r w:rsidRPr="00BF66D0">
        <w:rPr>
          <w:rStyle w:val="hps"/>
          <w:rFonts w:ascii="Times New Roman" w:hAnsi="Times New Roman"/>
          <w:color w:val="000000" w:themeColor="text1"/>
          <w:sz w:val="24"/>
          <w:szCs w:val="24"/>
          <w:lang w:val="en"/>
        </w:rPr>
        <w:t xml:space="preserve"> </w:t>
      </w:r>
      <w:r w:rsidR="00805A7D">
        <w:rPr>
          <w:rStyle w:val="hps"/>
          <w:rFonts w:ascii="Times New Roman" w:hAnsi="Times New Roman"/>
          <w:color w:val="000000" w:themeColor="text1"/>
          <w:sz w:val="24"/>
          <w:szCs w:val="24"/>
          <w:lang w:val="en"/>
        </w:rPr>
        <w:t>and</w:t>
      </w:r>
      <w:r w:rsidR="002C0B7F">
        <w:rPr>
          <w:rStyle w:val="hps"/>
          <w:rFonts w:ascii="Times New Roman" w:hAnsi="Times New Roman"/>
          <w:color w:val="000000" w:themeColor="text1"/>
          <w:sz w:val="24"/>
          <w:szCs w:val="24"/>
          <w:lang w:val="en"/>
        </w:rPr>
        <w:t xml:space="preserve"> </w:t>
      </w:r>
      <w:r w:rsidR="004005B0">
        <w:rPr>
          <w:rStyle w:val="hps"/>
          <w:rFonts w:ascii="Times New Roman" w:hAnsi="Times New Roman"/>
          <w:color w:val="000000" w:themeColor="text1"/>
          <w:sz w:val="24"/>
          <w:szCs w:val="24"/>
          <w:lang w:val="en"/>
        </w:rPr>
        <w:t>humans</w:t>
      </w:r>
      <w:r w:rsidR="001910A5">
        <w:rPr>
          <w:rStyle w:val="hps"/>
          <w:rFonts w:ascii="Times New Roman" w:hAnsi="Times New Roman"/>
          <w:color w:val="000000" w:themeColor="text1"/>
          <w:sz w:val="24"/>
          <w:szCs w:val="24"/>
          <w:lang w:val="en"/>
        </w:rPr>
        <w:fldChar w:fldCharType="begin" w:fldLock="1"/>
      </w:r>
      <w:r w:rsidR="00F85092">
        <w:rPr>
          <w:rStyle w:val="hps"/>
          <w:rFonts w:ascii="Times New Roman" w:hAnsi="Times New Roman"/>
          <w:color w:val="000000" w:themeColor="text1"/>
          <w:sz w:val="24"/>
          <w:szCs w:val="24"/>
          <w:lang w:val="en"/>
        </w:rPr>
        <w:instrText>ADDIN CSL_CITATION { "citationItems" : [ { "id" : "ITEM-1", "itemData" : { "ISSN" : "0006-8993", "PMID" : "6661620", "abstract" : "The effects of two kinds of antibiotics, minocycline (MNC) and ampicillin (AB-PC), on human sleep were investigated on 19 healthy male students to test for a relationship between human sleep and protein synthesis. These drugs and placebos were capsulated identically in appearance and were given to the subjects using the single blind method. MNC has been proven to prevent protein synthesis whereas AB-PC does not inhibit protein synthesis, and both antibiotics are commonly used in clinical practice. With the administration of a single dose of 200 mg of MNC, an apparent decrease in slow wave sleep (SWS) was revealed on the drug night and the effects lasted through the following two consecutive nights being given a placebo. REM sleep was not reduced on all the recording nights. On the other hand, both SWS and REM sleep were not reduced with the administration of a single dose of 500 mg of AB-PC. These results are different from those previously obtained from animal experiments since many kinds of protein synthesis inhibitors have been proven to suppress mainly REM sleep in animals. It might be supposed that the species difference may be responsible for this difference, and that some proteins or polypeptides induce human sleep, especially SWS.", "author" : [ { "dropping-particle" : "", "family" : "Nonaka", "given" : "K", "non-dropping-particle" : "", "parse-names" : false, "suffix" : "" }, { "dropping-particle" : "", "family" : "Nakazawa", "given" : "Y", "non-dropping-particle" : "", "parse-names" : false, "suffix" : "" }, { "dropping-particle" : "", "family" : "Kotorii", "given" : "T", "non-dropping-particle" : "", "parse-names" : false, "suffix" : "" } ], "container-title" : "Brain research", "id" : "ITEM-1", "issue" : "1-2", "issued" : { "date-parts" : [ [ "1983", "12", "12" ] ] }, "page" : "253-9", "title" : "Effects of antibiotics, minocycline and ampicillin, on human sleep.", "type" : "article-journal", "volume" : "288" }, "uris" : [ "http://www.mendeley.com/documents/?uuid=db7257df-6656-4958-8fda-da83d4ea4ac9" ] } ], "mendeley" : { "formattedCitation" : "&lt;sup&gt;15&lt;/sup&gt;", "plainTextFormattedCitation" : "15", "previouslyFormattedCitation" : "&lt;sup&gt;15&lt;/sup&gt;" }, "properties" : { "noteIndex" : 0 }, "schema" : "https://github.com/citation-style-language/schema/raw/master/csl-citation.json" }</w:instrText>
      </w:r>
      <w:r w:rsidR="001910A5">
        <w:rPr>
          <w:rStyle w:val="hps"/>
          <w:rFonts w:ascii="Times New Roman" w:hAnsi="Times New Roman"/>
          <w:color w:val="000000" w:themeColor="text1"/>
          <w:sz w:val="24"/>
          <w:szCs w:val="24"/>
          <w:lang w:val="en"/>
        </w:rPr>
        <w:fldChar w:fldCharType="separate"/>
      </w:r>
      <w:r w:rsidR="00F85092" w:rsidRPr="00F85092">
        <w:rPr>
          <w:rStyle w:val="hps"/>
          <w:rFonts w:ascii="Times New Roman" w:hAnsi="Times New Roman"/>
          <w:noProof/>
          <w:color w:val="000000" w:themeColor="text1"/>
          <w:sz w:val="24"/>
          <w:szCs w:val="24"/>
          <w:vertAlign w:val="superscript"/>
          <w:lang w:val="en"/>
        </w:rPr>
        <w:t>15</w:t>
      </w:r>
      <w:r w:rsidR="001910A5">
        <w:rPr>
          <w:rStyle w:val="hps"/>
          <w:rFonts w:ascii="Times New Roman" w:hAnsi="Times New Roman"/>
          <w:color w:val="000000" w:themeColor="text1"/>
          <w:sz w:val="24"/>
          <w:szCs w:val="24"/>
          <w:lang w:val="en"/>
        </w:rPr>
        <w:fldChar w:fldCharType="end"/>
      </w:r>
      <w:r w:rsidR="00C20F7A">
        <w:rPr>
          <w:rStyle w:val="hps"/>
          <w:rFonts w:ascii="Times New Roman" w:hAnsi="Times New Roman"/>
          <w:color w:val="000000" w:themeColor="text1"/>
          <w:sz w:val="24"/>
          <w:szCs w:val="24"/>
          <w:lang w:val="en"/>
        </w:rPr>
        <w:t>.</w:t>
      </w:r>
      <w:r w:rsidR="00592BB2">
        <w:rPr>
          <w:rStyle w:val="hps"/>
          <w:rFonts w:ascii="Times New Roman" w:hAnsi="Times New Roman"/>
          <w:color w:val="000000" w:themeColor="text1"/>
          <w:sz w:val="24"/>
          <w:szCs w:val="24"/>
          <w:lang w:val="en"/>
        </w:rPr>
        <w:t xml:space="preserve"> </w:t>
      </w:r>
      <w:r w:rsidR="00C20F7A">
        <w:rPr>
          <w:rStyle w:val="hps"/>
          <w:rFonts w:ascii="Times New Roman" w:hAnsi="Times New Roman"/>
          <w:color w:val="000000" w:themeColor="text1"/>
          <w:sz w:val="24"/>
          <w:szCs w:val="24"/>
          <w:lang w:val="en"/>
        </w:rPr>
        <w:t xml:space="preserve">In those studies acute administration of the substance </w:t>
      </w:r>
      <w:r w:rsidR="003E1C71">
        <w:rPr>
          <w:rStyle w:val="hps"/>
          <w:rFonts w:ascii="Times New Roman" w:hAnsi="Times New Roman"/>
          <w:color w:val="000000" w:themeColor="text1"/>
          <w:sz w:val="24"/>
          <w:szCs w:val="24"/>
          <w:lang w:val="en"/>
        </w:rPr>
        <w:t xml:space="preserve">decreased </w:t>
      </w:r>
      <w:r w:rsidR="0075280D">
        <w:rPr>
          <w:rStyle w:val="hps"/>
          <w:rFonts w:ascii="Times New Roman" w:hAnsi="Times New Roman"/>
          <w:color w:val="000000" w:themeColor="text1"/>
          <w:sz w:val="24"/>
          <w:szCs w:val="24"/>
          <w:lang w:val="en"/>
        </w:rPr>
        <w:t xml:space="preserve">time in </w:t>
      </w:r>
      <w:proofErr w:type="spellStart"/>
      <w:r w:rsidR="00805A7D">
        <w:rPr>
          <w:rStyle w:val="hps"/>
          <w:rFonts w:ascii="Times New Roman" w:hAnsi="Times New Roman"/>
          <w:color w:val="000000" w:themeColor="text1"/>
          <w:sz w:val="24"/>
          <w:szCs w:val="24"/>
          <w:lang w:val="en"/>
        </w:rPr>
        <w:t>NonREM</w:t>
      </w:r>
      <w:proofErr w:type="spellEnd"/>
      <w:r w:rsidR="00805A7D">
        <w:rPr>
          <w:rStyle w:val="hps"/>
          <w:rFonts w:ascii="Times New Roman" w:hAnsi="Times New Roman"/>
          <w:color w:val="000000" w:themeColor="text1"/>
          <w:sz w:val="24"/>
          <w:szCs w:val="24"/>
          <w:lang w:val="en"/>
        </w:rPr>
        <w:t xml:space="preserve"> </w:t>
      </w:r>
      <w:r w:rsidR="0075280D">
        <w:rPr>
          <w:rStyle w:val="hps"/>
          <w:rFonts w:ascii="Times New Roman" w:hAnsi="Times New Roman"/>
          <w:color w:val="000000" w:themeColor="text1"/>
          <w:sz w:val="24"/>
          <w:szCs w:val="24"/>
          <w:lang w:val="en"/>
        </w:rPr>
        <w:t>sleep and SWS</w:t>
      </w:r>
      <w:r w:rsidR="00592BB2">
        <w:rPr>
          <w:rStyle w:val="hps"/>
          <w:rFonts w:ascii="Times New Roman" w:hAnsi="Times New Roman"/>
          <w:color w:val="000000" w:themeColor="text1"/>
          <w:sz w:val="24"/>
          <w:szCs w:val="24"/>
          <w:lang w:val="en"/>
        </w:rPr>
        <w:t>,</w:t>
      </w:r>
      <w:r w:rsidR="0075280D">
        <w:rPr>
          <w:rStyle w:val="hps"/>
          <w:rFonts w:ascii="Times New Roman" w:hAnsi="Times New Roman"/>
          <w:color w:val="000000" w:themeColor="text1"/>
          <w:sz w:val="24"/>
          <w:szCs w:val="24"/>
          <w:lang w:val="en"/>
        </w:rPr>
        <w:t xml:space="preserve"> respectively</w:t>
      </w:r>
      <w:r w:rsidR="001505E3">
        <w:rPr>
          <w:rStyle w:val="hps"/>
          <w:rFonts w:ascii="Times New Roman" w:hAnsi="Times New Roman"/>
          <w:color w:val="000000" w:themeColor="text1"/>
          <w:sz w:val="24"/>
          <w:szCs w:val="24"/>
          <w:lang w:val="en"/>
        </w:rPr>
        <w:t>.</w:t>
      </w:r>
      <w:r w:rsidR="000E73CC">
        <w:rPr>
          <w:rStyle w:val="hps"/>
          <w:rFonts w:ascii="Times New Roman" w:hAnsi="Times New Roman"/>
          <w:color w:val="000000" w:themeColor="text1"/>
          <w:sz w:val="24"/>
          <w:szCs w:val="24"/>
          <w:lang w:val="en"/>
        </w:rPr>
        <w:t xml:space="preserve"> </w:t>
      </w:r>
      <w:r w:rsidR="00E3492F">
        <w:rPr>
          <w:rStyle w:val="hps"/>
          <w:rFonts w:ascii="Times New Roman" w:hAnsi="Times New Roman"/>
          <w:color w:val="000000" w:themeColor="text1"/>
          <w:sz w:val="24"/>
          <w:szCs w:val="24"/>
          <w:lang w:val="en"/>
        </w:rPr>
        <w:t>Th</w:t>
      </w:r>
      <w:r w:rsidR="00EF2768">
        <w:rPr>
          <w:rStyle w:val="hps"/>
          <w:rFonts w:ascii="Times New Roman" w:hAnsi="Times New Roman"/>
          <w:color w:val="000000" w:themeColor="text1"/>
          <w:sz w:val="24"/>
          <w:szCs w:val="24"/>
          <w:lang w:val="en"/>
        </w:rPr>
        <w:t>e</w:t>
      </w:r>
      <w:r w:rsidR="00592BB2">
        <w:rPr>
          <w:rStyle w:val="hps"/>
          <w:rFonts w:ascii="Times New Roman" w:hAnsi="Times New Roman"/>
          <w:color w:val="000000" w:themeColor="text1"/>
          <w:sz w:val="24"/>
          <w:szCs w:val="24"/>
          <w:lang w:val="en"/>
        </w:rPr>
        <w:t>se</w:t>
      </w:r>
      <w:r w:rsidR="00E3492F">
        <w:rPr>
          <w:rStyle w:val="hps"/>
          <w:rFonts w:ascii="Times New Roman" w:hAnsi="Times New Roman"/>
          <w:color w:val="000000" w:themeColor="text1"/>
          <w:sz w:val="24"/>
          <w:szCs w:val="24"/>
          <w:lang w:val="en"/>
        </w:rPr>
        <w:t xml:space="preserve"> discrepanc</w:t>
      </w:r>
      <w:r w:rsidR="00592BB2">
        <w:rPr>
          <w:rStyle w:val="hps"/>
          <w:rFonts w:ascii="Times New Roman" w:hAnsi="Times New Roman"/>
          <w:color w:val="000000" w:themeColor="text1"/>
          <w:sz w:val="24"/>
          <w:szCs w:val="24"/>
          <w:lang w:val="en"/>
        </w:rPr>
        <w:t>ies</w:t>
      </w:r>
      <w:r w:rsidR="00EF2768">
        <w:rPr>
          <w:rStyle w:val="hps"/>
          <w:rFonts w:ascii="Times New Roman" w:hAnsi="Times New Roman"/>
          <w:color w:val="000000" w:themeColor="text1"/>
          <w:sz w:val="24"/>
          <w:szCs w:val="24"/>
          <w:lang w:val="en"/>
        </w:rPr>
        <w:t xml:space="preserve"> </w:t>
      </w:r>
      <w:r w:rsidR="00592BB2">
        <w:rPr>
          <w:rStyle w:val="hps"/>
          <w:rFonts w:ascii="Times New Roman" w:hAnsi="Times New Roman"/>
          <w:color w:val="000000" w:themeColor="text1"/>
          <w:sz w:val="24"/>
          <w:szCs w:val="24"/>
          <w:lang w:val="en"/>
        </w:rPr>
        <w:t>are</w:t>
      </w:r>
      <w:r w:rsidR="00E3492F">
        <w:rPr>
          <w:rStyle w:val="hps"/>
          <w:rFonts w:ascii="Times New Roman" w:hAnsi="Times New Roman"/>
          <w:color w:val="000000" w:themeColor="text1"/>
          <w:sz w:val="24"/>
          <w:szCs w:val="24"/>
          <w:lang w:val="en"/>
        </w:rPr>
        <w:t xml:space="preserve"> difficult to explain</w:t>
      </w:r>
      <w:r w:rsidR="00592BB2">
        <w:rPr>
          <w:rStyle w:val="hps"/>
          <w:rFonts w:ascii="Times New Roman" w:hAnsi="Times New Roman"/>
          <w:color w:val="000000" w:themeColor="text1"/>
          <w:sz w:val="24"/>
          <w:szCs w:val="24"/>
          <w:lang w:val="en"/>
        </w:rPr>
        <w:t xml:space="preserve">, </w:t>
      </w:r>
      <w:r w:rsidR="00C20F7A">
        <w:rPr>
          <w:rStyle w:val="hps"/>
          <w:rFonts w:ascii="Times New Roman" w:hAnsi="Times New Roman"/>
          <w:color w:val="000000" w:themeColor="text1"/>
          <w:sz w:val="24"/>
          <w:szCs w:val="24"/>
          <w:lang w:val="en"/>
        </w:rPr>
        <w:t xml:space="preserve">particularly </w:t>
      </w:r>
      <w:proofErr w:type="spellStart"/>
      <w:r w:rsidR="00592BB2">
        <w:rPr>
          <w:rStyle w:val="hps"/>
          <w:rFonts w:ascii="Times New Roman" w:hAnsi="Times New Roman"/>
          <w:color w:val="000000" w:themeColor="text1"/>
          <w:sz w:val="24"/>
          <w:szCs w:val="24"/>
          <w:lang w:val="en"/>
        </w:rPr>
        <w:t>consider</w:t>
      </w:r>
      <w:r w:rsidR="002B6F81">
        <w:rPr>
          <w:rStyle w:val="hps"/>
          <w:rFonts w:ascii="Times New Roman" w:hAnsi="Times New Roman"/>
          <w:color w:val="000000" w:themeColor="text1"/>
          <w:sz w:val="24"/>
          <w:szCs w:val="24"/>
          <w:lang w:val="en"/>
        </w:rPr>
        <w:t>eing</w:t>
      </w:r>
      <w:proofErr w:type="spellEnd"/>
      <w:r w:rsidR="00592BB2">
        <w:rPr>
          <w:rStyle w:val="hps"/>
          <w:rFonts w:ascii="Times New Roman" w:hAnsi="Times New Roman"/>
          <w:color w:val="000000" w:themeColor="text1"/>
          <w:sz w:val="24"/>
          <w:szCs w:val="24"/>
          <w:lang w:val="en"/>
        </w:rPr>
        <w:t xml:space="preserve"> that</w:t>
      </w:r>
      <w:r w:rsidR="00E3492F">
        <w:rPr>
          <w:rStyle w:val="hps"/>
          <w:rFonts w:ascii="Times New Roman" w:hAnsi="Times New Roman"/>
          <w:color w:val="000000" w:themeColor="text1"/>
          <w:sz w:val="24"/>
          <w:szCs w:val="24"/>
          <w:lang w:val="en"/>
        </w:rPr>
        <w:t xml:space="preserve"> dosing and route of </w:t>
      </w:r>
      <w:r w:rsidR="00592BB2">
        <w:rPr>
          <w:rStyle w:val="hps"/>
          <w:rFonts w:ascii="Times New Roman" w:hAnsi="Times New Roman"/>
          <w:color w:val="000000" w:themeColor="text1"/>
          <w:sz w:val="24"/>
          <w:szCs w:val="24"/>
          <w:lang w:val="en"/>
        </w:rPr>
        <w:t>minocycline</w:t>
      </w:r>
      <w:r w:rsidR="00E3492F">
        <w:rPr>
          <w:rStyle w:val="hps"/>
          <w:rFonts w:ascii="Times New Roman" w:hAnsi="Times New Roman"/>
          <w:color w:val="000000" w:themeColor="text1"/>
          <w:sz w:val="24"/>
          <w:szCs w:val="24"/>
          <w:lang w:val="en"/>
        </w:rPr>
        <w:t xml:space="preserve"> administration w</w:t>
      </w:r>
      <w:r w:rsidR="00C20F7A">
        <w:rPr>
          <w:rStyle w:val="hps"/>
          <w:rFonts w:ascii="Times New Roman" w:hAnsi="Times New Roman"/>
          <w:color w:val="000000" w:themeColor="text1"/>
          <w:sz w:val="24"/>
          <w:szCs w:val="24"/>
          <w:lang w:val="en"/>
        </w:rPr>
        <w:t>ere</w:t>
      </w:r>
      <w:r w:rsidR="00E3492F">
        <w:rPr>
          <w:rStyle w:val="hps"/>
          <w:rFonts w:ascii="Times New Roman" w:hAnsi="Times New Roman"/>
          <w:color w:val="000000" w:themeColor="text1"/>
          <w:sz w:val="24"/>
          <w:szCs w:val="24"/>
          <w:lang w:val="en"/>
        </w:rPr>
        <w:t xml:space="preserve"> identical in </w:t>
      </w:r>
      <w:r w:rsidR="00F8359B">
        <w:rPr>
          <w:rStyle w:val="hps"/>
          <w:rFonts w:ascii="Times New Roman" w:hAnsi="Times New Roman"/>
          <w:color w:val="000000" w:themeColor="text1"/>
          <w:sz w:val="24"/>
          <w:szCs w:val="24"/>
          <w:lang w:val="en"/>
        </w:rPr>
        <w:t xml:space="preserve">the present and previous </w:t>
      </w:r>
      <w:r w:rsidR="00E3492F">
        <w:rPr>
          <w:rStyle w:val="hps"/>
          <w:rFonts w:ascii="Times New Roman" w:hAnsi="Times New Roman"/>
          <w:color w:val="000000" w:themeColor="text1"/>
          <w:sz w:val="24"/>
          <w:szCs w:val="24"/>
          <w:lang w:val="en"/>
        </w:rPr>
        <w:t xml:space="preserve">human </w:t>
      </w:r>
      <w:r w:rsidR="00F8359B">
        <w:rPr>
          <w:rStyle w:val="hps"/>
          <w:rFonts w:ascii="Times New Roman" w:hAnsi="Times New Roman"/>
          <w:color w:val="000000" w:themeColor="text1"/>
          <w:sz w:val="24"/>
          <w:szCs w:val="24"/>
          <w:lang w:val="en"/>
        </w:rPr>
        <w:t>study</w:t>
      </w:r>
      <w:r w:rsidR="00E3492F">
        <w:rPr>
          <w:rStyle w:val="hps"/>
          <w:rFonts w:ascii="Times New Roman" w:hAnsi="Times New Roman"/>
          <w:color w:val="000000" w:themeColor="text1"/>
          <w:sz w:val="24"/>
          <w:szCs w:val="24"/>
          <w:lang w:val="en"/>
        </w:rPr>
        <w:t xml:space="preserve">. </w:t>
      </w:r>
      <w:r w:rsidR="00C20F7A">
        <w:rPr>
          <w:rStyle w:val="hps"/>
          <w:rFonts w:ascii="Times New Roman" w:hAnsi="Times New Roman"/>
          <w:color w:val="000000" w:themeColor="text1"/>
          <w:sz w:val="24"/>
          <w:szCs w:val="24"/>
          <w:lang w:val="en"/>
        </w:rPr>
        <w:t xml:space="preserve">Curiously, in both studies </w:t>
      </w:r>
      <w:r w:rsidR="0035249E">
        <w:rPr>
          <w:rStyle w:val="hps"/>
          <w:rFonts w:ascii="Times New Roman" w:hAnsi="Times New Roman"/>
          <w:color w:val="000000" w:themeColor="text1"/>
          <w:sz w:val="24"/>
          <w:szCs w:val="24"/>
          <w:lang w:val="en"/>
        </w:rPr>
        <w:t>minocycline-</w:t>
      </w:r>
      <w:r w:rsidR="00C20F7A">
        <w:rPr>
          <w:rStyle w:val="hps"/>
          <w:rFonts w:ascii="Times New Roman" w:hAnsi="Times New Roman"/>
          <w:color w:val="000000" w:themeColor="text1"/>
          <w:sz w:val="24"/>
          <w:szCs w:val="24"/>
          <w:lang w:val="en"/>
        </w:rPr>
        <w:t>induced effect</w:t>
      </w:r>
      <w:r w:rsidR="0035249E">
        <w:rPr>
          <w:rStyle w:val="hps"/>
          <w:rFonts w:ascii="Times New Roman" w:hAnsi="Times New Roman"/>
          <w:color w:val="000000" w:themeColor="text1"/>
          <w:sz w:val="24"/>
          <w:szCs w:val="24"/>
          <w:lang w:val="en"/>
        </w:rPr>
        <w:t>s</w:t>
      </w:r>
      <w:r w:rsidR="00C20F7A">
        <w:rPr>
          <w:rStyle w:val="hps"/>
          <w:rFonts w:ascii="Times New Roman" w:hAnsi="Times New Roman"/>
          <w:color w:val="000000" w:themeColor="text1"/>
          <w:sz w:val="24"/>
          <w:szCs w:val="24"/>
          <w:lang w:val="en"/>
        </w:rPr>
        <w:t xml:space="preserve"> on </w:t>
      </w:r>
      <w:proofErr w:type="spellStart"/>
      <w:r w:rsidR="00C20F7A">
        <w:rPr>
          <w:rStyle w:val="hps"/>
          <w:rFonts w:ascii="Times New Roman" w:hAnsi="Times New Roman"/>
          <w:color w:val="000000" w:themeColor="text1"/>
          <w:sz w:val="24"/>
          <w:szCs w:val="24"/>
          <w:lang w:val="en"/>
        </w:rPr>
        <w:t>NonREM</w:t>
      </w:r>
      <w:proofErr w:type="spellEnd"/>
      <w:r w:rsidR="00C20F7A">
        <w:rPr>
          <w:rStyle w:val="hps"/>
          <w:rFonts w:ascii="Times New Roman" w:hAnsi="Times New Roman"/>
          <w:color w:val="000000" w:themeColor="text1"/>
          <w:sz w:val="24"/>
          <w:szCs w:val="24"/>
          <w:lang w:val="en"/>
        </w:rPr>
        <w:t xml:space="preserve"> sleep</w:t>
      </w:r>
      <w:r w:rsidR="00BB20D2">
        <w:rPr>
          <w:rStyle w:val="hps"/>
          <w:rFonts w:ascii="Times New Roman" w:hAnsi="Times New Roman"/>
          <w:color w:val="000000" w:themeColor="text1"/>
          <w:sz w:val="24"/>
          <w:szCs w:val="24"/>
          <w:lang w:val="en"/>
        </w:rPr>
        <w:t>,</w:t>
      </w:r>
      <w:r w:rsidR="00C20F7A">
        <w:rPr>
          <w:rStyle w:val="hps"/>
          <w:rFonts w:ascii="Times New Roman" w:hAnsi="Times New Roman"/>
          <w:color w:val="000000" w:themeColor="text1"/>
          <w:sz w:val="24"/>
          <w:szCs w:val="24"/>
          <w:lang w:val="en"/>
        </w:rPr>
        <w:t xml:space="preserve"> though in </w:t>
      </w:r>
      <w:r w:rsidR="0035249E">
        <w:rPr>
          <w:rStyle w:val="hps"/>
          <w:rFonts w:ascii="Times New Roman" w:hAnsi="Times New Roman"/>
          <w:color w:val="000000" w:themeColor="text1"/>
          <w:sz w:val="24"/>
          <w:szCs w:val="24"/>
          <w:lang w:val="en"/>
        </w:rPr>
        <w:t xml:space="preserve">the </w:t>
      </w:r>
      <w:r w:rsidR="00C20F7A">
        <w:rPr>
          <w:rStyle w:val="hps"/>
          <w:rFonts w:ascii="Times New Roman" w:hAnsi="Times New Roman"/>
          <w:color w:val="000000" w:themeColor="text1"/>
          <w:sz w:val="24"/>
          <w:szCs w:val="24"/>
          <w:lang w:val="en"/>
        </w:rPr>
        <w:t xml:space="preserve">opposite direction, appeared to concentrate on the </w:t>
      </w:r>
      <w:r w:rsidR="00AB187C">
        <w:rPr>
          <w:rStyle w:val="hps"/>
          <w:rFonts w:ascii="Times New Roman" w:hAnsi="Times New Roman"/>
          <w:color w:val="000000" w:themeColor="text1"/>
          <w:sz w:val="24"/>
          <w:szCs w:val="24"/>
          <w:lang w:val="en"/>
        </w:rPr>
        <w:t xml:space="preserve">first hours of the </w:t>
      </w:r>
      <w:r w:rsidR="00C20F7A">
        <w:rPr>
          <w:rStyle w:val="hps"/>
          <w:rFonts w:ascii="Times New Roman" w:hAnsi="Times New Roman"/>
          <w:color w:val="000000" w:themeColor="text1"/>
          <w:sz w:val="24"/>
          <w:szCs w:val="24"/>
          <w:lang w:val="en"/>
        </w:rPr>
        <w:t xml:space="preserve">nocturnal </w:t>
      </w:r>
      <w:r w:rsidR="00AB187C">
        <w:rPr>
          <w:rStyle w:val="hps"/>
          <w:rFonts w:ascii="Times New Roman" w:hAnsi="Times New Roman"/>
          <w:color w:val="000000" w:themeColor="text1"/>
          <w:sz w:val="24"/>
          <w:szCs w:val="24"/>
          <w:lang w:val="en"/>
        </w:rPr>
        <w:t>sleep period</w:t>
      </w:r>
      <w:r w:rsidR="00BB20D2">
        <w:rPr>
          <w:rStyle w:val="hps"/>
          <w:rFonts w:ascii="Times New Roman" w:hAnsi="Times New Roman"/>
          <w:color w:val="000000" w:themeColor="text1"/>
          <w:sz w:val="24"/>
          <w:szCs w:val="24"/>
          <w:lang w:val="en"/>
        </w:rPr>
        <w:t>, suggesting an action on processes of homeostatic sleep regulation</w:t>
      </w:r>
      <w:r w:rsidR="00C3663C">
        <w:rPr>
          <w:rStyle w:val="hps"/>
          <w:rFonts w:ascii="Times New Roman" w:hAnsi="Times New Roman"/>
          <w:color w:val="000000" w:themeColor="text1"/>
          <w:sz w:val="24"/>
          <w:szCs w:val="24"/>
          <w:lang w:val="en"/>
        </w:rPr>
        <w:t xml:space="preserve">. </w:t>
      </w:r>
      <w:r w:rsidR="00BB20D2">
        <w:rPr>
          <w:rStyle w:val="hps"/>
          <w:rFonts w:ascii="Times New Roman" w:hAnsi="Times New Roman"/>
          <w:color w:val="000000" w:themeColor="text1"/>
          <w:sz w:val="24"/>
          <w:szCs w:val="24"/>
          <w:lang w:val="en"/>
        </w:rPr>
        <w:t>Thus, i</w:t>
      </w:r>
      <w:r w:rsidR="00C3663C">
        <w:rPr>
          <w:rStyle w:val="hps"/>
          <w:rFonts w:ascii="Times New Roman" w:hAnsi="Times New Roman"/>
          <w:color w:val="000000" w:themeColor="text1"/>
          <w:sz w:val="24"/>
          <w:szCs w:val="24"/>
          <w:lang w:val="en"/>
        </w:rPr>
        <w:t xml:space="preserve">t could be speculated that sleep promoting effects of minocycline emerge only in conditions of </w:t>
      </w:r>
      <w:r w:rsidR="00BB20D2">
        <w:rPr>
          <w:rStyle w:val="hps"/>
          <w:rFonts w:ascii="Times New Roman" w:hAnsi="Times New Roman"/>
          <w:color w:val="000000" w:themeColor="text1"/>
          <w:sz w:val="24"/>
          <w:szCs w:val="24"/>
          <w:lang w:val="en"/>
        </w:rPr>
        <w:t>diminished</w:t>
      </w:r>
      <w:r w:rsidR="00C3663C">
        <w:rPr>
          <w:rStyle w:val="hps"/>
          <w:rFonts w:ascii="Times New Roman" w:hAnsi="Times New Roman"/>
          <w:color w:val="000000" w:themeColor="text1"/>
          <w:sz w:val="24"/>
          <w:szCs w:val="24"/>
          <w:lang w:val="en"/>
        </w:rPr>
        <w:t xml:space="preserve"> </w:t>
      </w:r>
      <w:r w:rsidR="00413875">
        <w:rPr>
          <w:rStyle w:val="hps"/>
          <w:rFonts w:ascii="Times New Roman" w:hAnsi="Times New Roman"/>
          <w:color w:val="000000" w:themeColor="text1"/>
          <w:sz w:val="24"/>
          <w:szCs w:val="24"/>
          <w:lang w:val="en"/>
        </w:rPr>
        <w:t>homeostatic sleep drive</w:t>
      </w:r>
      <w:r w:rsidR="00C3663C">
        <w:rPr>
          <w:rStyle w:val="hps"/>
          <w:rFonts w:ascii="Times New Roman" w:hAnsi="Times New Roman"/>
          <w:color w:val="000000" w:themeColor="text1"/>
          <w:sz w:val="24"/>
          <w:szCs w:val="24"/>
          <w:lang w:val="en"/>
        </w:rPr>
        <w:t xml:space="preserve">, </w:t>
      </w:r>
      <w:r w:rsidR="007B623C">
        <w:rPr>
          <w:rStyle w:val="hps"/>
          <w:rFonts w:ascii="Times New Roman" w:hAnsi="Times New Roman"/>
          <w:color w:val="000000" w:themeColor="text1"/>
          <w:sz w:val="24"/>
          <w:szCs w:val="24"/>
          <w:lang w:val="en"/>
        </w:rPr>
        <w:t>considering</w:t>
      </w:r>
      <w:r w:rsidR="00477555">
        <w:rPr>
          <w:rStyle w:val="hps"/>
          <w:rFonts w:ascii="Times New Roman" w:hAnsi="Times New Roman"/>
          <w:color w:val="000000" w:themeColor="text1"/>
          <w:sz w:val="24"/>
          <w:szCs w:val="24"/>
          <w:lang w:val="en"/>
        </w:rPr>
        <w:t xml:space="preserve"> that</w:t>
      </w:r>
      <w:r w:rsidR="00C3663C">
        <w:rPr>
          <w:rStyle w:val="hps"/>
          <w:rFonts w:ascii="Times New Roman" w:hAnsi="Times New Roman"/>
          <w:color w:val="000000" w:themeColor="text1"/>
          <w:sz w:val="24"/>
          <w:szCs w:val="24"/>
          <w:lang w:val="en"/>
        </w:rPr>
        <w:t xml:space="preserve"> our subjects were on average older and showed less SWS than the subjects of the Nonaka et al. study. </w:t>
      </w:r>
      <w:r w:rsidR="00C3663C">
        <w:rPr>
          <w:rStyle w:val="hps"/>
          <w:rFonts w:ascii="Times New Roman" w:hAnsi="Times New Roman"/>
          <w:sz w:val="24"/>
          <w:szCs w:val="24"/>
          <w:lang w:val="en"/>
        </w:rPr>
        <w:t xml:space="preserve">This view </w:t>
      </w:r>
      <w:r w:rsidR="00BB20D2">
        <w:rPr>
          <w:rStyle w:val="hps"/>
          <w:rFonts w:ascii="Times New Roman" w:hAnsi="Times New Roman"/>
          <w:sz w:val="24"/>
          <w:szCs w:val="24"/>
          <w:lang w:val="en"/>
        </w:rPr>
        <w:t xml:space="preserve">would </w:t>
      </w:r>
      <w:r w:rsidR="00D75304">
        <w:rPr>
          <w:rStyle w:val="hps"/>
          <w:rFonts w:ascii="Times New Roman" w:hAnsi="Times New Roman"/>
          <w:sz w:val="24"/>
          <w:szCs w:val="24"/>
          <w:lang w:val="en"/>
        </w:rPr>
        <w:t>concur</w:t>
      </w:r>
      <w:r w:rsidR="00C3663C">
        <w:rPr>
          <w:rStyle w:val="hps"/>
          <w:rFonts w:ascii="Times New Roman" w:hAnsi="Times New Roman"/>
          <w:sz w:val="24"/>
          <w:szCs w:val="24"/>
          <w:lang w:val="en"/>
        </w:rPr>
        <w:t xml:space="preserve"> also </w:t>
      </w:r>
      <w:r w:rsidR="00D75304">
        <w:rPr>
          <w:rStyle w:val="hps"/>
          <w:rFonts w:ascii="Times New Roman" w:hAnsi="Times New Roman"/>
          <w:sz w:val="24"/>
          <w:szCs w:val="24"/>
          <w:lang w:val="en"/>
        </w:rPr>
        <w:t xml:space="preserve">with </w:t>
      </w:r>
      <w:r w:rsidR="00C3663C">
        <w:rPr>
          <w:rStyle w:val="hps"/>
          <w:rFonts w:ascii="Times New Roman" w:hAnsi="Times New Roman"/>
          <w:sz w:val="24"/>
          <w:szCs w:val="24"/>
          <w:lang w:val="en"/>
        </w:rPr>
        <w:t xml:space="preserve">the present observation that increases in SWA after minocycline were most robust during </w:t>
      </w:r>
      <w:r w:rsidR="00D75304">
        <w:rPr>
          <w:rStyle w:val="hps"/>
          <w:rFonts w:ascii="Times New Roman" w:hAnsi="Times New Roman"/>
          <w:sz w:val="24"/>
          <w:szCs w:val="24"/>
          <w:lang w:val="en"/>
        </w:rPr>
        <w:t xml:space="preserve">lighter </w:t>
      </w:r>
      <w:r w:rsidR="00C3663C">
        <w:rPr>
          <w:rStyle w:val="hps"/>
          <w:rFonts w:ascii="Times New Roman" w:hAnsi="Times New Roman"/>
          <w:sz w:val="24"/>
          <w:szCs w:val="24"/>
          <w:lang w:val="en"/>
        </w:rPr>
        <w:t xml:space="preserve">stage 2 </w:t>
      </w:r>
      <w:proofErr w:type="spellStart"/>
      <w:r w:rsidR="00BB20D2">
        <w:rPr>
          <w:rStyle w:val="hps"/>
          <w:rFonts w:ascii="Times New Roman" w:hAnsi="Times New Roman"/>
          <w:sz w:val="24"/>
          <w:szCs w:val="24"/>
          <w:lang w:val="en"/>
        </w:rPr>
        <w:t>NonREM</w:t>
      </w:r>
      <w:proofErr w:type="spellEnd"/>
      <w:r w:rsidR="00BB20D2">
        <w:rPr>
          <w:rStyle w:val="hps"/>
          <w:rFonts w:ascii="Times New Roman" w:hAnsi="Times New Roman"/>
          <w:sz w:val="24"/>
          <w:szCs w:val="24"/>
          <w:lang w:val="en"/>
        </w:rPr>
        <w:t xml:space="preserve"> </w:t>
      </w:r>
      <w:r w:rsidR="00C3663C">
        <w:rPr>
          <w:rStyle w:val="hps"/>
          <w:rFonts w:ascii="Times New Roman" w:hAnsi="Times New Roman"/>
          <w:sz w:val="24"/>
          <w:szCs w:val="24"/>
          <w:lang w:val="en"/>
        </w:rPr>
        <w:t xml:space="preserve">sleep, although </w:t>
      </w:r>
      <w:r w:rsidR="00D75304">
        <w:rPr>
          <w:rStyle w:val="hps"/>
          <w:rFonts w:ascii="Times New Roman" w:hAnsi="Times New Roman"/>
          <w:sz w:val="24"/>
          <w:szCs w:val="24"/>
          <w:lang w:val="en"/>
        </w:rPr>
        <w:t xml:space="preserve">the anti-inflammatory agent, </w:t>
      </w:r>
      <w:r w:rsidR="00C3663C">
        <w:rPr>
          <w:rStyle w:val="hps"/>
          <w:rFonts w:ascii="Times New Roman" w:hAnsi="Times New Roman"/>
          <w:sz w:val="24"/>
          <w:szCs w:val="24"/>
          <w:lang w:val="en"/>
        </w:rPr>
        <w:t xml:space="preserve">on </w:t>
      </w:r>
      <w:r w:rsidR="00854BF9">
        <w:rPr>
          <w:rStyle w:val="hps"/>
          <w:rFonts w:ascii="Times New Roman" w:hAnsi="Times New Roman"/>
          <w:sz w:val="24"/>
          <w:szCs w:val="24"/>
          <w:lang w:val="en"/>
        </w:rPr>
        <w:t>a descriptive level</w:t>
      </w:r>
      <w:r w:rsidR="00D75304">
        <w:rPr>
          <w:rStyle w:val="hps"/>
          <w:rFonts w:ascii="Times New Roman" w:hAnsi="Times New Roman"/>
          <w:sz w:val="24"/>
          <w:szCs w:val="24"/>
          <w:lang w:val="en"/>
        </w:rPr>
        <w:t>,</w:t>
      </w:r>
      <w:r w:rsidR="00C3663C">
        <w:rPr>
          <w:rStyle w:val="hps"/>
          <w:rFonts w:ascii="Times New Roman" w:hAnsi="Times New Roman"/>
          <w:sz w:val="24"/>
          <w:szCs w:val="24"/>
          <w:lang w:val="en"/>
        </w:rPr>
        <w:t xml:space="preserve"> </w:t>
      </w:r>
      <w:r w:rsidR="00D75304">
        <w:rPr>
          <w:rStyle w:val="hps"/>
          <w:rFonts w:ascii="Times New Roman" w:hAnsi="Times New Roman"/>
          <w:sz w:val="24"/>
          <w:szCs w:val="24"/>
          <w:lang w:val="en"/>
        </w:rPr>
        <w:t xml:space="preserve">likewise enhanced SWA during SWS epochs </w:t>
      </w:r>
      <w:r w:rsidR="00BB20D2">
        <w:rPr>
          <w:rStyle w:val="hps"/>
          <w:rFonts w:ascii="Times New Roman" w:hAnsi="Times New Roman"/>
          <w:sz w:val="24"/>
          <w:szCs w:val="24"/>
          <w:lang w:val="en"/>
        </w:rPr>
        <w:t>in</w:t>
      </w:r>
      <w:r w:rsidR="007F7BDE">
        <w:rPr>
          <w:rStyle w:val="hps"/>
          <w:rFonts w:ascii="Times New Roman" w:hAnsi="Times New Roman"/>
          <w:sz w:val="24"/>
          <w:szCs w:val="24"/>
          <w:lang w:val="en"/>
        </w:rPr>
        <w:t xml:space="preserve"> the early night. On the other hand</w:t>
      </w:r>
      <w:r w:rsidR="00D75304">
        <w:rPr>
          <w:rStyle w:val="hps"/>
          <w:rFonts w:ascii="Times New Roman" w:hAnsi="Times New Roman"/>
          <w:sz w:val="24"/>
          <w:szCs w:val="24"/>
          <w:lang w:val="en"/>
        </w:rPr>
        <w:t xml:space="preserve">, conditions of </w:t>
      </w:r>
      <w:r w:rsidR="00A1798C">
        <w:rPr>
          <w:rStyle w:val="hps"/>
          <w:rFonts w:ascii="Times New Roman" w:hAnsi="Times New Roman"/>
          <w:sz w:val="24"/>
          <w:szCs w:val="24"/>
          <w:lang w:val="en"/>
        </w:rPr>
        <w:t>already strong</w:t>
      </w:r>
      <w:r w:rsidR="00D75304">
        <w:rPr>
          <w:rStyle w:val="hps"/>
          <w:rFonts w:ascii="Times New Roman" w:hAnsi="Times New Roman"/>
          <w:sz w:val="24"/>
          <w:szCs w:val="24"/>
          <w:lang w:val="en"/>
        </w:rPr>
        <w:t xml:space="preserve"> SWS</w:t>
      </w:r>
      <w:r w:rsidR="00A02B71">
        <w:rPr>
          <w:rStyle w:val="hps"/>
          <w:rFonts w:ascii="Times New Roman" w:hAnsi="Times New Roman"/>
          <w:sz w:val="24"/>
          <w:szCs w:val="24"/>
          <w:lang w:val="en"/>
        </w:rPr>
        <w:t>, as present in the Nonaka et al. study,</w:t>
      </w:r>
      <w:r w:rsidR="00D75304">
        <w:rPr>
          <w:rStyle w:val="hps"/>
          <w:rFonts w:ascii="Times New Roman" w:hAnsi="Times New Roman"/>
          <w:sz w:val="24"/>
          <w:szCs w:val="24"/>
          <w:lang w:val="en"/>
        </w:rPr>
        <w:t xml:space="preserve"> might prevent the emergence of additional deepening influences on </w:t>
      </w:r>
      <w:proofErr w:type="spellStart"/>
      <w:r w:rsidR="00D75304">
        <w:rPr>
          <w:rStyle w:val="hps"/>
          <w:rFonts w:ascii="Times New Roman" w:hAnsi="Times New Roman"/>
          <w:sz w:val="24"/>
          <w:szCs w:val="24"/>
          <w:lang w:val="en"/>
        </w:rPr>
        <w:t>NonREM</w:t>
      </w:r>
      <w:proofErr w:type="spellEnd"/>
      <w:r w:rsidR="00D75304">
        <w:rPr>
          <w:rStyle w:val="hps"/>
          <w:rFonts w:ascii="Times New Roman" w:hAnsi="Times New Roman"/>
          <w:sz w:val="24"/>
          <w:szCs w:val="24"/>
          <w:lang w:val="en"/>
        </w:rPr>
        <w:t xml:space="preserve"> sleep and, instead, sleep disrupting effects may prevail as a result of </w:t>
      </w:r>
      <w:r w:rsidR="00854BF9">
        <w:rPr>
          <w:rStyle w:val="hps"/>
          <w:rFonts w:ascii="Times New Roman" w:hAnsi="Times New Roman"/>
          <w:sz w:val="24"/>
          <w:szCs w:val="24"/>
          <w:lang w:val="en"/>
        </w:rPr>
        <w:lastRenderedPageBreak/>
        <w:t xml:space="preserve">any </w:t>
      </w:r>
      <w:r w:rsidR="0046756C">
        <w:rPr>
          <w:rStyle w:val="hps"/>
          <w:rFonts w:ascii="Times New Roman" w:hAnsi="Times New Roman"/>
          <w:sz w:val="24"/>
          <w:szCs w:val="24"/>
          <w:lang w:val="en"/>
        </w:rPr>
        <w:t>other</w:t>
      </w:r>
      <w:r w:rsidR="00854BF9">
        <w:rPr>
          <w:rStyle w:val="hps"/>
          <w:rFonts w:ascii="Times New Roman" w:hAnsi="Times New Roman"/>
          <w:sz w:val="24"/>
          <w:szCs w:val="24"/>
          <w:lang w:val="en"/>
        </w:rPr>
        <w:t xml:space="preserve"> of the multiple</w:t>
      </w:r>
      <w:r w:rsidR="00D75304">
        <w:rPr>
          <w:rStyle w:val="hps"/>
          <w:rFonts w:ascii="Times New Roman" w:hAnsi="Times New Roman"/>
          <w:sz w:val="24"/>
          <w:szCs w:val="24"/>
          <w:lang w:val="en"/>
        </w:rPr>
        <w:t xml:space="preserve"> effects </w:t>
      </w:r>
      <w:r w:rsidR="006A0880">
        <w:rPr>
          <w:rStyle w:val="hps"/>
          <w:rFonts w:ascii="Times New Roman" w:hAnsi="Times New Roman"/>
          <w:sz w:val="24"/>
          <w:szCs w:val="24"/>
          <w:lang w:val="en"/>
        </w:rPr>
        <w:t>of the drug</w:t>
      </w:r>
      <w:r w:rsidR="00542482">
        <w:rPr>
          <w:rStyle w:val="hps"/>
          <w:rFonts w:ascii="Times New Roman" w:hAnsi="Times New Roman"/>
          <w:sz w:val="24"/>
          <w:szCs w:val="24"/>
          <w:lang w:val="en"/>
        </w:rPr>
        <w:fldChar w:fldCharType="begin" w:fldLock="1"/>
      </w:r>
      <w:r w:rsidR="00F240A4">
        <w:rPr>
          <w:rStyle w:val="hps"/>
          <w:rFonts w:ascii="Times New Roman" w:hAnsi="Times New Roman"/>
          <w:sz w:val="24"/>
          <w:szCs w:val="24"/>
          <w:lang w:val="en"/>
        </w:rPr>
        <w:instrText>ADDIN CSL_CITATION { "citationItems" : [ { "id" : "ITEM-1", "itemData" : { "DOI" : "10.1016/j.phrs.2012.10.006", "ISSN" : "1096-1186", "PMID" : "23085382", "abstract" : "Minocycline is a second-generation, semi-synthetic tetracycline that has been in use in therapy for over 30 years for its antibiotic properties against both Gram-positive and Gram-negative bacteria. It displays antibiotic activity due to its ability to bind to the 30S ribosomal subunit of bacteria and thus inhibit protein synthesis. More recently, it has been described to exert a variety of biological actions beyond its antimicrobial activity, including anti-inflammatory and anti-apoptotic activities, inhibition of proteolysis, as well as suppression of angiogenesis and tumor metastasis, which have been confirmed in different experimental models of non-infectious diseases. There are also many studies that have focused on the mechanisms involved in these non-antibiotic properties of minocycline, including anti-oxidant activity, inhibition of several enzyme activities, inhibition of apoptosis and regulation of immune cell activation and proliferation. This review summarizes the current findings in this topic, mainly focusing on the mechanisms underlying the immunomodulatory and anti-inflammatory activities of minocycline.", "author" : [ { "dropping-particle" : "", "family" : "Garrido-Mesa", "given" : "N", "non-dropping-particle" : "", "parse-names" : false, "suffix" : "" }, { "dropping-particle" : "", "family" : "Zarzuelo", "given" : "A", "non-dropping-particle" : "", "parse-names" : false, "suffix" : "" }, { "dropping-particle" : "", "family" : "G\u00e1lvez", "given" : "J", "non-dropping-particle" : "", "parse-names" : false, "suffix" : "" } ], "container-title" : "Pharmacological research", "id" : "ITEM-1", "issue" : "1", "issued" : { "date-parts" : [ [ "2013", "1" ] ] }, "page" : "18-30", "title" : "What is behind the non-antibiotic properties of minocycline?", "type" : "article-journal", "volume" : "67" }, "uris" : [ "http://www.mendeley.com/documents/?uuid=7f90f1a8-2a23-4768-8f35-4729445ea8a7" ] } ], "mendeley" : { "formattedCitation" : "&lt;sup&gt;29&lt;/sup&gt;", "plainTextFormattedCitation" : "29", "previouslyFormattedCitation" : "&lt;sup&gt;29&lt;/sup&gt;" }, "properties" : { "noteIndex" : 0 }, "schema" : "https://github.com/citation-style-language/schema/raw/master/csl-citation.json" }</w:instrText>
      </w:r>
      <w:r w:rsidR="00542482">
        <w:rPr>
          <w:rStyle w:val="hps"/>
          <w:rFonts w:ascii="Times New Roman" w:hAnsi="Times New Roman"/>
          <w:sz w:val="24"/>
          <w:szCs w:val="24"/>
          <w:lang w:val="en"/>
        </w:rPr>
        <w:fldChar w:fldCharType="separate"/>
      </w:r>
      <w:r w:rsidR="0022665E" w:rsidRPr="0022665E">
        <w:rPr>
          <w:rStyle w:val="hps"/>
          <w:rFonts w:ascii="Times New Roman" w:hAnsi="Times New Roman"/>
          <w:noProof/>
          <w:sz w:val="24"/>
          <w:szCs w:val="24"/>
          <w:vertAlign w:val="superscript"/>
          <w:lang w:val="en"/>
        </w:rPr>
        <w:t>29</w:t>
      </w:r>
      <w:r w:rsidR="00542482">
        <w:rPr>
          <w:rStyle w:val="hps"/>
          <w:rFonts w:ascii="Times New Roman" w:hAnsi="Times New Roman"/>
          <w:sz w:val="24"/>
          <w:szCs w:val="24"/>
          <w:lang w:val="en"/>
        </w:rPr>
        <w:fldChar w:fldCharType="end"/>
      </w:r>
      <w:r w:rsidR="005F71E2">
        <w:rPr>
          <w:rStyle w:val="hps"/>
          <w:rFonts w:ascii="Times New Roman" w:hAnsi="Times New Roman"/>
          <w:sz w:val="24"/>
          <w:szCs w:val="24"/>
          <w:lang w:val="en"/>
        </w:rPr>
        <w:t xml:space="preserve">. </w:t>
      </w:r>
      <w:r w:rsidR="00885594">
        <w:rPr>
          <w:rStyle w:val="hps"/>
          <w:rFonts w:ascii="Times New Roman" w:hAnsi="Times New Roman"/>
          <w:sz w:val="24"/>
          <w:szCs w:val="24"/>
          <w:lang w:val="en"/>
        </w:rPr>
        <w:t xml:space="preserve">This explanation would also agree with the overall moderate size of the </w:t>
      </w:r>
      <w:proofErr w:type="spellStart"/>
      <w:r w:rsidR="00885594">
        <w:rPr>
          <w:rStyle w:val="hps"/>
          <w:rFonts w:ascii="Times New Roman" w:hAnsi="Times New Roman"/>
          <w:sz w:val="24"/>
          <w:szCs w:val="24"/>
          <w:lang w:val="en"/>
        </w:rPr>
        <w:t>NonREM</w:t>
      </w:r>
      <w:proofErr w:type="spellEnd"/>
      <w:r w:rsidR="00885594">
        <w:rPr>
          <w:rStyle w:val="hps"/>
          <w:rFonts w:ascii="Times New Roman" w:hAnsi="Times New Roman"/>
          <w:sz w:val="24"/>
          <w:szCs w:val="24"/>
          <w:lang w:val="en"/>
        </w:rPr>
        <w:t xml:space="preserve"> sleep promoting effect of minocycline observe</w:t>
      </w:r>
      <w:r w:rsidR="00AD6794">
        <w:rPr>
          <w:rStyle w:val="hps"/>
          <w:rFonts w:ascii="Times New Roman" w:hAnsi="Times New Roman"/>
          <w:sz w:val="24"/>
          <w:szCs w:val="24"/>
          <w:lang w:val="en"/>
        </w:rPr>
        <w:t>d</w:t>
      </w:r>
      <w:r w:rsidR="00885594">
        <w:rPr>
          <w:rStyle w:val="hps"/>
          <w:rFonts w:ascii="Times New Roman" w:hAnsi="Times New Roman"/>
          <w:sz w:val="24"/>
          <w:szCs w:val="24"/>
          <w:lang w:val="en"/>
        </w:rPr>
        <w:t xml:space="preserve"> here.</w:t>
      </w:r>
    </w:p>
    <w:p w14:paraId="13F3F79C" w14:textId="69E228CD" w:rsidR="00142AF8" w:rsidRDefault="00C10BA6" w:rsidP="00AF0F71">
      <w:pPr>
        <w:keepNext/>
        <w:spacing w:after="0" w:line="480" w:lineRule="auto"/>
        <w:ind w:firstLine="708"/>
        <w:jc w:val="both"/>
        <w:rPr>
          <w:rStyle w:val="hps"/>
          <w:rFonts w:ascii="Times New Roman" w:hAnsi="Times New Roman"/>
          <w:color w:val="000000" w:themeColor="text1"/>
          <w:sz w:val="24"/>
          <w:szCs w:val="24"/>
          <w:lang w:val="en-US"/>
        </w:rPr>
      </w:pPr>
      <w:r>
        <w:rPr>
          <w:rStyle w:val="hps"/>
          <w:rFonts w:ascii="Times New Roman" w:hAnsi="Times New Roman"/>
          <w:sz w:val="24"/>
          <w:szCs w:val="24"/>
          <w:lang w:val="en-US"/>
        </w:rPr>
        <w:t>M</w:t>
      </w:r>
      <w:r w:rsidR="00667D90">
        <w:rPr>
          <w:rStyle w:val="hps"/>
          <w:rFonts w:ascii="Times New Roman" w:hAnsi="Times New Roman"/>
          <w:sz w:val="24"/>
          <w:szCs w:val="24"/>
          <w:lang w:val="en-US"/>
        </w:rPr>
        <w:t xml:space="preserve">inocycline also improved </w:t>
      </w:r>
      <w:r w:rsidR="0046756C">
        <w:rPr>
          <w:rStyle w:val="hps"/>
          <w:rFonts w:ascii="Times New Roman" w:hAnsi="Times New Roman"/>
          <w:sz w:val="24"/>
          <w:szCs w:val="24"/>
          <w:lang w:val="en-US"/>
        </w:rPr>
        <w:t xml:space="preserve">signs of </w:t>
      </w:r>
      <w:r w:rsidR="00667D90">
        <w:rPr>
          <w:rStyle w:val="hps"/>
          <w:rFonts w:ascii="Times New Roman" w:hAnsi="Times New Roman"/>
          <w:sz w:val="24"/>
          <w:szCs w:val="24"/>
          <w:lang w:val="en-US"/>
        </w:rPr>
        <w:t>episodic memor</w:t>
      </w:r>
      <w:r w:rsidR="00F54D72">
        <w:rPr>
          <w:rStyle w:val="hps"/>
          <w:rFonts w:ascii="Times New Roman" w:hAnsi="Times New Roman"/>
          <w:sz w:val="24"/>
          <w:szCs w:val="24"/>
          <w:lang w:val="en-US"/>
        </w:rPr>
        <w:t>y</w:t>
      </w:r>
      <w:r>
        <w:rPr>
          <w:rStyle w:val="hps"/>
          <w:rFonts w:ascii="Times New Roman" w:hAnsi="Times New Roman"/>
          <w:sz w:val="24"/>
          <w:szCs w:val="24"/>
          <w:lang w:val="en-US"/>
        </w:rPr>
        <w:t xml:space="preserve"> </w:t>
      </w:r>
      <w:r w:rsidR="008633A0">
        <w:rPr>
          <w:rStyle w:val="hps"/>
          <w:rFonts w:ascii="Times New Roman" w:hAnsi="Times New Roman"/>
          <w:sz w:val="24"/>
          <w:szCs w:val="24"/>
          <w:lang w:val="en-US"/>
        </w:rPr>
        <w:t xml:space="preserve">consolidation </w:t>
      </w:r>
      <w:r>
        <w:rPr>
          <w:rStyle w:val="hps"/>
          <w:rFonts w:ascii="Times New Roman" w:hAnsi="Times New Roman"/>
          <w:sz w:val="24"/>
          <w:szCs w:val="24"/>
          <w:lang w:val="en-US"/>
        </w:rPr>
        <w:t>in our study, which might be a dir</w:t>
      </w:r>
      <w:r w:rsidR="0002644F">
        <w:rPr>
          <w:rStyle w:val="hps"/>
          <w:rFonts w:ascii="Times New Roman" w:hAnsi="Times New Roman"/>
          <w:sz w:val="24"/>
          <w:szCs w:val="24"/>
          <w:lang w:val="en-US"/>
        </w:rPr>
        <w:t>ect consequence of the increase</w:t>
      </w:r>
      <w:r>
        <w:rPr>
          <w:rStyle w:val="hps"/>
          <w:rFonts w:ascii="Times New Roman" w:hAnsi="Times New Roman"/>
          <w:sz w:val="24"/>
          <w:szCs w:val="24"/>
          <w:lang w:val="en-US"/>
        </w:rPr>
        <w:t xml:space="preserve"> in SWA as </w:t>
      </w:r>
      <w:r w:rsidR="0002644F">
        <w:rPr>
          <w:rStyle w:val="hps"/>
          <w:rFonts w:ascii="Times New Roman" w:hAnsi="Times New Roman"/>
          <w:sz w:val="24"/>
          <w:szCs w:val="24"/>
          <w:lang w:val="en-US"/>
        </w:rPr>
        <w:t>this parameter</w:t>
      </w:r>
      <w:r>
        <w:rPr>
          <w:rStyle w:val="hps"/>
          <w:rFonts w:ascii="Times New Roman" w:hAnsi="Times New Roman"/>
          <w:sz w:val="24"/>
          <w:szCs w:val="24"/>
          <w:lang w:val="en-US"/>
        </w:rPr>
        <w:t xml:space="preserve"> is known </w:t>
      </w:r>
      <w:r w:rsidR="0002644F">
        <w:rPr>
          <w:rStyle w:val="hps"/>
          <w:rFonts w:ascii="Times New Roman" w:hAnsi="Times New Roman"/>
          <w:sz w:val="24"/>
          <w:szCs w:val="24"/>
          <w:lang w:val="en-US"/>
        </w:rPr>
        <w:t>to be</w:t>
      </w:r>
      <w:r>
        <w:rPr>
          <w:rStyle w:val="hps"/>
          <w:rFonts w:ascii="Times New Roman" w:hAnsi="Times New Roman"/>
          <w:sz w:val="24"/>
          <w:szCs w:val="24"/>
          <w:lang w:val="en-US"/>
        </w:rPr>
        <w:t xml:space="preserve"> crucially linked to </w:t>
      </w:r>
      <w:r w:rsidR="0046756C">
        <w:rPr>
          <w:rStyle w:val="hps"/>
          <w:rFonts w:ascii="Times New Roman" w:hAnsi="Times New Roman"/>
          <w:sz w:val="24"/>
          <w:szCs w:val="24"/>
          <w:lang w:val="en-US"/>
        </w:rPr>
        <w:t>hippocampus-dependent</w:t>
      </w:r>
      <w:r w:rsidR="00C30875">
        <w:rPr>
          <w:rStyle w:val="hps"/>
          <w:rFonts w:ascii="Times New Roman" w:hAnsi="Times New Roman"/>
          <w:sz w:val="24"/>
          <w:szCs w:val="24"/>
          <w:lang w:val="en-US"/>
        </w:rPr>
        <w:t xml:space="preserve"> memory processing during sleep</w:t>
      </w:r>
      <w:r w:rsidR="00066B60">
        <w:rPr>
          <w:rStyle w:val="hps"/>
          <w:rFonts w:ascii="Times New Roman" w:hAnsi="Times New Roman"/>
          <w:sz w:val="24"/>
          <w:szCs w:val="24"/>
          <w:lang w:val="en"/>
        </w:rPr>
        <w:fldChar w:fldCharType="begin" w:fldLock="1"/>
      </w:r>
      <w:r w:rsidR="00F240A4">
        <w:rPr>
          <w:rStyle w:val="hps"/>
          <w:rFonts w:ascii="Times New Roman" w:hAnsi="Times New Roman"/>
          <w:sz w:val="24"/>
          <w:szCs w:val="24"/>
          <w:lang w:val="en"/>
        </w:rPr>
        <w:instrText>ADDIN CSL_CITATION { "citationItems" : [ { "id" : "ITEM-1", "itemData" : { "DOI" : "10.1038/nrn2762", "ISSN" : "1471-0048", "PMID" : "20046194", "abstract" : "Sleep has been identified as a state that optimizes the consolidation of newly acquired information in memory, depending on the specific conditions of learning and the timing of sleep. Consolidation during sleep promotes both quantitative and qualitative changes of memory representations. Through specific patterns of neuromodulatory activity and electric field potential oscillations, slow-wave sleep (SWS) and rapid eye movement (REM) sleep support system consolidation and synaptic consolidation, respectively. During SWS, slow oscillations, spindles and ripples - at minimum cholinergic activity - coordinate the re-activation and redistribution of hippocampus-dependent memories to neocortical sites, whereas during REM sleep, local increases in plasticity-related immediate-early gene activity - at high cholinergic and theta activity - might favour the subsequent synaptic consolidation of memories in the cortex.", "author" : [ { "dropping-particle" : "", "family" : "Diekelmann", "given" : "Susanne", "non-dropping-particle" : "", "parse-names" : false, "suffix" : "" }, { "dropping-particle" : "", "family" : "Born", "given" : "Jan", "non-dropping-particle" : "", "parse-names" : false, "suffix" : "" } ], "container-title" : "Nature reviews. Neuroscience", "id" : "ITEM-1", "issue" : "2", "issued" : { "date-parts" : [ [ "2010", "2" ] ] }, "page" : "114-26", "title" : "The memory function of sleep.", "type" : "article-journal", "volume" : "11" }, "uris" : [ "http://www.mendeley.com/documents/?uuid=419a56a2-518b-4dfa-9a3c-60f9d59363df" ] }, { "id" : "ITEM-2", "itemData" : { "DOI" : "10.1152/physrev.00032.2012", "ISSN" : "1522-1210", "PMID" : "23589831", "abstract" : "Over more than a century of research has established the fact that sleep benefits the retention of memory. In this review we aim to comprehensively cover the field of \"sleep and memory\" research by providing a historical perspective on concepts and a discussion of more recent key findings. Whereas initial theories posed a passive role for sleep enhancing memories by protecting them from interfering stimuli, current theories highlight an active role for sleep in which memories undergo a process of system consolidation during sleep. Whereas older research concentrated on the role of rapid-eye-movement (REM) sleep, recent work has revealed the importance of slow-wave sleep (SWS) for memory consolidation and also enlightened some of the underlying electrophysiological, neurochemical, and genetic mechanisms, as well as developmental aspects in these processes. Specifically, newer findings characterize sleep as a brain state optimizing memory consolidation, in opposition to the waking brain being optimized for encoding of memories. Consolidation originates from reactivation of recently encoded neuronal memory representations, which occur during SWS and transform respective representations for integration into long-term memory. Ensuing REM sleep may stabilize transformed memories. While elaborated with respect to hippocampus-dependent memories, the concept of an active redistribution of memory representations from networks serving as temporary store into long-term stores might hold also for non-hippocampus-dependent memory, and even for nonneuronal, i.e., immunological memories, giving rise to the idea that the offline consolidation of memory during sleep represents a principle of long-term memory formation established in quite different physiological systems.", "author" : [ { "dropping-particle" : "", "family" : "Rasch", "given" : "Bj\u00f6rn", "non-dropping-particle" : "", "parse-names" : false, "suffix" : "" }, { "dropping-particle" : "", "family" : "Born", "given" : "Jan", "non-dropping-particle" : "", "parse-names" : false, "suffix" : "" } ], "container-title" : "Physiological reviews", "id" : "ITEM-2", "issue" : "2", "issued" : { "date-parts" : [ [ "2013", "4" ] ] }, "page" : "681-766", "title" : "About sleep's role in memory.", "type" : "article-journal", "volume" : "93" }, "uris" : [ "http://www.mendeley.com/documents/?uuid=4c6a5a96-bc27-4358-8fb9-487d1e1167c1" ] } ], "mendeley" : { "formattedCitation" : "&lt;sup&gt;30,31&lt;/sup&gt;", "plainTextFormattedCitation" : "30,31", "previouslyFormattedCitation" : "&lt;sup&gt;30,31&lt;/sup&gt;" }, "properties" : { "noteIndex" : 0 }, "schema" : "https://github.com/citation-style-language/schema/raw/master/csl-citation.json" }</w:instrText>
      </w:r>
      <w:r w:rsidR="00066B60">
        <w:rPr>
          <w:rStyle w:val="hps"/>
          <w:rFonts w:ascii="Times New Roman" w:hAnsi="Times New Roman"/>
          <w:sz w:val="24"/>
          <w:szCs w:val="24"/>
          <w:lang w:val="en"/>
        </w:rPr>
        <w:fldChar w:fldCharType="separate"/>
      </w:r>
      <w:r w:rsidR="0022665E" w:rsidRPr="0022665E">
        <w:rPr>
          <w:rStyle w:val="hps"/>
          <w:rFonts w:ascii="Times New Roman" w:hAnsi="Times New Roman"/>
          <w:noProof/>
          <w:sz w:val="24"/>
          <w:szCs w:val="24"/>
          <w:vertAlign w:val="superscript"/>
          <w:lang w:val="en"/>
        </w:rPr>
        <w:t>30,31</w:t>
      </w:r>
      <w:r w:rsidR="00066B60">
        <w:rPr>
          <w:rStyle w:val="hps"/>
          <w:rFonts w:ascii="Times New Roman" w:hAnsi="Times New Roman"/>
          <w:sz w:val="24"/>
          <w:szCs w:val="24"/>
          <w:lang w:val="en"/>
        </w:rPr>
        <w:fldChar w:fldCharType="end"/>
      </w:r>
      <w:r w:rsidR="00A93008">
        <w:rPr>
          <w:rStyle w:val="hps"/>
          <w:rFonts w:ascii="Times New Roman" w:hAnsi="Times New Roman"/>
          <w:sz w:val="24"/>
          <w:szCs w:val="24"/>
          <w:lang w:val="en"/>
        </w:rPr>
        <w:t xml:space="preserve">. </w:t>
      </w:r>
      <w:r>
        <w:rPr>
          <w:rStyle w:val="hps"/>
          <w:rFonts w:ascii="Times New Roman" w:hAnsi="Times New Roman"/>
          <w:sz w:val="24"/>
          <w:szCs w:val="24"/>
          <w:lang w:val="en"/>
        </w:rPr>
        <w:t xml:space="preserve">Fitting our memory results, </w:t>
      </w:r>
      <w:r>
        <w:rPr>
          <w:rStyle w:val="hps"/>
          <w:rFonts w:ascii="Times New Roman" w:hAnsi="Times New Roman"/>
          <w:color w:val="000000" w:themeColor="text1"/>
          <w:sz w:val="24"/>
          <w:szCs w:val="24"/>
          <w:lang w:val="en"/>
        </w:rPr>
        <w:t xml:space="preserve">there is first evidence of a memory improving effect of minocycline also from studies in </w:t>
      </w:r>
      <w:r w:rsidR="0046756C">
        <w:rPr>
          <w:rStyle w:val="hps"/>
          <w:rFonts w:ascii="Times New Roman" w:hAnsi="Times New Roman"/>
          <w:color w:val="000000" w:themeColor="text1"/>
          <w:sz w:val="24"/>
          <w:szCs w:val="24"/>
          <w:lang w:val="en"/>
        </w:rPr>
        <w:t>rodents</w:t>
      </w:r>
      <w:r>
        <w:rPr>
          <w:rStyle w:val="hps"/>
          <w:rFonts w:ascii="Times New Roman" w:hAnsi="Times New Roman"/>
          <w:sz w:val="24"/>
          <w:szCs w:val="24"/>
          <w:lang w:val="en-US"/>
        </w:rPr>
        <w:fldChar w:fldCharType="begin" w:fldLock="1"/>
      </w:r>
      <w:r w:rsidR="00F240A4">
        <w:rPr>
          <w:rStyle w:val="hps"/>
          <w:rFonts w:ascii="Times New Roman" w:hAnsi="Times New Roman"/>
          <w:sz w:val="24"/>
          <w:szCs w:val="24"/>
          <w:lang w:val="en-US"/>
        </w:rPr>
        <w:instrText>ADDIN CSL_CITATION { "citationItems" : [ { "id" : "ITEM-1", "itemData" : { "DOI" : "10.1038/srep09513", "ISSN" : "2045-2322", "PMID" : "25830666", "abstract" : "Despite the potential adverse effects of maternal sleep deprivation (MSD) on physiological and behavioral aspects of offspring, the mechanisms remain poorly understood. The present study was intended to investigate the roles of microglia on neurodevelopment and cognition in young offspring rats with prenatal sleep deprivation. Pregnant Wistar rats received 72\u2005h sleep deprivation in the last trimester of gestation, and their prepuberty male offspring were given the intraperitoneal injection with or without minocycline. The results showed the number of Iba1(+) microglia increased, that of hippocampal neurogenesis decreased, and the hippocampus-dependent spatial learning and memory were impaired in MSD offspring. The classical microglial activation markers (M1 phenotype) IL-1\u03b2, IL-6, TNF-\u03b1, CD68 and iNOS were increased, while the alternative microglial activation markers (M2 phenotype) Arg1, Ym1, IL-4, IL-10 and CD206 were reduced in hippocampus of MSD offspring. After minocycline administration, the MSD offspring showed improvement in MWM behaviors and increase in BrdU(+)/DCX(+) cells. Minocycline reduced Iba1(+) cells, suppressed the production of pro-inflammatory molecules, and reversed the reduction of M2 microglial markers in the MSD prepuberty offspring. These results indicate that dysregulation in microglial pro- and anti-inflammatory activation is involved in MSD-induced inhibition of neurogenesis and impairment of spatial learning and memory.", "author" : [ { "dropping-particle" : "", "family" : "Zhao", "given" : "Qiuying", "non-dropping-particle" : "", "parse-names" : false, "suffix" : "" }, { "dropping-particle" : "", "family" : "Xie", "given" : "Xiaofang", "non-dropping-particle" : "", "parse-names" : false, "suffix" : "" }, { "dropping-particle" : "", "family" : "Fan", "given" : "Yonghua", "non-dropping-particle" : "", "parse-names" : false, "suffix" : "" }, { "dropping-particle" : "", "family" : "Zhang", "given" : "Jinqiang", "non-dropping-particle" : "", "parse-names" : false, "suffix" : "" }, { "dropping-particle" : "", "family" : "Jiang", "given" : "Wei", "non-dropping-particle" : "", "parse-names" : false, "suffix" : "" }, { "dropping-particle" : "", "family" : "Wu", "given" : "Xiaohui", "non-dropping-particle" : "", "parse-names" : false, "suffix" : "" }, { "dropping-particle" : "", "family" : "Yan", "given" : "Shuo", "non-dropping-particle" : "", "parse-names" : false, "suffix" : "" }, { "dropping-particle" : "", "family" : "Chen", "given" : "Yubo", "non-dropping-particle" : "", "parse-names" : false, "suffix" : "" }, { "dropping-particle" : "", "family" : "Peng", "given" : "Cheng", "non-dropping-particle" : "", "parse-names" : false, "suffix" : "" }, { "dropping-particle" : "", "family" : "You", "given" : "Zili", "non-dropping-particle" : "", "parse-names" : false, "suffix" : "" } ], "container-title" : "Scientific reports", "id" : "ITEM-1", "issued" : { "date-parts" : [ [ "2015", "1" ] ] }, "page" : "9513", "title" : "Phenotypic dysregulation of microglial activation in young offspring rats with maternal sleep deprivation-induced cognitive impairment.", "type" : "article-journal", "volume" : "5" }, "uris" : [ "http://www.mendeley.com/documents/?uuid=9628dd8a-bb9d-4323-b31d-cd540145f011" ] }, { "id" : "ITEM-2", "itemData" : { "DOI" : "10.2147/NDT.S73836", "ISSN" : "1176-6328", "PMID" : "25750531", "abstract" : "BACKGROUND AND PURPOSE: The cAMP response element binding protein (CREB) plays an important role in the mechanism of cognitive impairment and is also pivotal in the switch from short-term to long-term memory. Brain-derived neurotrophic factor (BDNF) seems a promising avenue in the treatment of cerebral ischemia injury since this neurotrophin could stimulate structural plasticity and repair cognitive impairment. Several findings have displayed that the dysregulation of the CREB-BDNF cascade has been involved in cognitive impairment. The aim of this study was to investigate the effect of cerebral ischemia on learning and memory as well as on the levels of CREB, phosphorylated CREB (pCREB), and BDNF, and to determine the effect of minocycline on CREB, pCREB, BDNF, and behavioral functional recovery after cerebral ischemia.\n\nMETHODS: The animal model was established by permanent bilateral occlusion of both common carotid arteries. Behavior was evaluated 5 days before decapitation with Morris water maze and open-field task. Four days after permanent bilateral occlusion of both common carotid arteries, minocycline was administered by douche via the stomach for 4 weeks. CREB and pCREB were examined by Western blotting, reverse transcription polymerase chain reaction, and immunohistochemistry. BDNF was measured by immunohistochemistry and Western blotting.\n\nRESULTS: The model rats after minocycline treatment swam shorter distances than control rats before finding the platform (P=0.0007). The number of times the platform position was crossed for sham-operation rats was more than that of the model groups in the corresponding platform location (P=0.0021). The number of times the platform position was crossed for minocycline treatment animals was significantly increased compared to the model groups in the corresponding platform position (P=0.0016). CREB, pCREB, and BDNF were downregulated after permanent bilateral occlusion of both common carotid arteries in the model group. Minocycline increased the expression of CREB, pCREB, and BDNF, and improved cognitive suffered from impairment of permanent bilateral occlusion of both common carotid arteries.\n\nCONCLUSION: Minocycline improved cognitive impairment from cerebral ischemia via enhancing CREB, pCREB, and BDNF activity in the hippocampus.", "author" : [ { "dropping-particle" : "", "family" : "Zhao", "given" : "Yu", "non-dropping-particle" : "", "parse-names" : false, "suffix" : "" }, { "dropping-particle" : "", "family" : "Xiao", "given" : "Ming", "non-dropping-particle" : "", "parse-names" : false, "suffix" : "" }, { "dropping-particle" : "", "family" : "He", "given" : "Wenbo", "non-dropping-particle" : "", "parse-names" : false, "suffix" : "" }, { "dropping-particle" : "", "family" : "Cai", "given" : "Zhiyou", "non-dropping-particle" : "", "parse-names" : false, "suffix" : "" } ], "container-title" : "Neuropsychiatric disease and treatment", "id" : "ITEM-2", "issued" : { "date-parts" : [ [ "2015", "1" ] ] }, "page" : "507-16", "title" : "Minocycline upregulates cyclic AMP response element binding protein and brain-derived neurotrophic factor in the hippocampus of cerebral ischemia rats and improves behavioral deficits.", "type" : "article-journal", "volume" : "11" }, "uris" : [ "http://www.mendeley.com/documents/?uuid=a5105ca2-afdf-499a-807b-30b42b3978e9" ] }, { "id" : "ITEM-3", "itemData" : { "DOI" : "10.1016/j.nlm.2015.03.003", "ISSN" : "10747427", "PMID" : "25838119", "abstract" : "Previous studies have suggested that minocycline can attenuate cognitive deficits in animal models of conditions such as Alzheimer's disease and cerebral ischemia through inhibiting microglia associated anti-inflammatory actions. However the pathway that minocycline targets to enhance cognitive performance is not fully defined. Here we examined the effects of minocycline on learning and memory in aged (22-month-old) C57 BL/6 mice. We treated one group of mice with minocycline (30 mg/kg/day), and another group of mice with donepezil (2 mg/kg/day) as a positive control. The Morris water maze and passive avoidance tests were used to evaluate the effects of minocycline on learning and memory deficits. We also used high-frequency stimulation-induced long-term potentiation and Golgi-Cox staining to assess the effect of minocycline on synaptic plasticity and synaptogenesis. The effects of minocycline on synapse-associated signaling proteins were determined by western blot. We found that minocycline ameliorates cognitive deficits, enhances neuroplasticity, activates brain-derived neurotrophic factor- extracellular signal-regulated kinases signaling and increases expression of Arc, EGR1 and PSD-95 in the CA1 and dentate gyrus regions of the hippocampus in aged mice. The effects of minocycline in aged mice were similar to those of donepezil. Our results suggest that minocycline could improve learning and memory through enhancing synaptic plasticity and synaptogenesis, modulating the expression of synapse-associated signaling proteins, which provide a rationale for exploring the viability of using minocycline treatment in cognitive deficits.", "author" : [ { "dropping-particle" : "", "family" : "Jiang", "given" : "Ying", "non-dropping-particle" : "", "parse-names" : false, "suffix" : "" }, { "dropping-particle" : "", "family" : "Liu", "given" : "Yingying", "non-dropping-particle" : "", "parse-names" : false, "suffix" : "" }, { "dropping-particle" : "", "family" : "Zhu", "given" : "Cansheng", "non-dropping-particle" : "", "parse-names" : false, "suffix" : "" }, { "dropping-particle" : "", "family" : "Ma", "given" : "Xiaomeng", "non-dropping-particle" : "", "parse-names" : false, "suffix" : "" }, { "dropping-particle" : "", "family" : "Ma", "given" : "Lili", "non-dropping-particle" : "", "parse-names" : false, "suffix" : "" }, { "dropping-particle" : "", "family" : "Zhou", "given" : "Linli", "non-dropping-particle" : "", "parse-names" : false, "suffix" : "" }, { "dropping-particle" : "", "family" : "Huang", "given" : "Qiling", "non-dropping-particle" : "", "parse-names" : false, "suffix" : "" }, { "dropping-particle" : "", "family" : "Cen", "given" : "Lei", "non-dropping-particle" : "", "parse-names" : false, "suffix" : "" }, { "dropping-particle" : "", "family" : "Pi", "given" : "Rongbiao", "non-dropping-particle" : "", "parse-names" : false, "suffix" : "" }, { "dropping-particle" : "", "family" : "Chen", "given" : "Xiaohong", "non-dropping-particle" : "", "parse-names" : false, "suffix" : "" } ], "container-title" : "Neurobiology of Learning and Memory", "id" : "ITEM-3", "issued" : { "date-parts" : [ [ "2015", "5" ] ] }, "page" : "20-29", "title" : "Minocycline enhances hippocampal memory, neuroplasticity and synapse-associated proteins in aged C57 BL/6 mice", "type" : "article-journal", "volume" : "121" }, "uris" : [ "http://www.mendeley.com/documents/?uuid=62974029-8f70-46e2-baac-d2faa98f1092" ] } ], "mendeley" : { "formattedCitation" : "&lt;sup&gt;32\u201334&lt;/sup&gt;", "plainTextFormattedCitation" : "32\u201334", "previouslyFormattedCitation" : "&lt;sup&gt;32\u201334&lt;/sup&gt;" }, "properties" : { "noteIndex" : 0 }, "schema" : "https://github.com/citation-style-language/schema/raw/master/csl-citation.json" }</w:instrText>
      </w:r>
      <w:r>
        <w:rPr>
          <w:rStyle w:val="hps"/>
          <w:rFonts w:ascii="Times New Roman" w:hAnsi="Times New Roman"/>
          <w:sz w:val="24"/>
          <w:szCs w:val="24"/>
          <w:lang w:val="en-US"/>
        </w:rPr>
        <w:fldChar w:fldCharType="separate"/>
      </w:r>
      <w:r w:rsidR="0022665E" w:rsidRPr="0022665E">
        <w:rPr>
          <w:rStyle w:val="hps"/>
          <w:rFonts w:ascii="Times New Roman" w:hAnsi="Times New Roman"/>
          <w:noProof/>
          <w:sz w:val="24"/>
          <w:szCs w:val="24"/>
          <w:vertAlign w:val="superscript"/>
          <w:lang w:val="en-US"/>
        </w:rPr>
        <w:t>32–34</w:t>
      </w:r>
      <w:r>
        <w:rPr>
          <w:rStyle w:val="hps"/>
          <w:rFonts w:ascii="Times New Roman" w:hAnsi="Times New Roman"/>
          <w:sz w:val="24"/>
          <w:szCs w:val="24"/>
          <w:lang w:val="en-US"/>
        </w:rPr>
        <w:fldChar w:fldCharType="end"/>
      </w:r>
      <w:r>
        <w:rPr>
          <w:rStyle w:val="hps"/>
          <w:rFonts w:ascii="Times New Roman" w:hAnsi="Times New Roman"/>
          <w:sz w:val="24"/>
          <w:szCs w:val="24"/>
          <w:lang w:val="en-US"/>
        </w:rPr>
        <w:t xml:space="preserve"> </w:t>
      </w:r>
      <w:r w:rsidR="00475E6B">
        <w:rPr>
          <w:rStyle w:val="hps"/>
          <w:rFonts w:ascii="Times New Roman" w:hAnsi="Times New Roman"/>
          <w:color w:val="000000" w:themeColor="text1"/>
          <w:sz w:val="24"/>
          <w:szCs w:val="24"/>
          <w:lang w:val="en"/>
        </w:rPr>
        <w:t xml:space="preserve">and in </w:t>
      </w:r>
      <w:r w:rsidR="006068A1" w:rsidRPr="006068A1">
        <w:rPr>
          <w:rStyle w:val="hps"/>
          <w:rFonts w:ascii="Times New Roman" w:hAnsi="Times New Roman"/>
          <w:color w:val="000000" w:themeColor="text1"/>
          <w:sz w:val="24"/>
          <w:szCs w:val="24"/>
          <w:lang w:val="en"/>
        </w:rPr>
        <w:t>schizophrenic patients</w:t>
      </w:r>
      <w:r w:rsidR="003C6717">
        <w:rPr>
          <w:rStyle w:val="hps"/>
          <w:rFonts w:ascii="Times New Roman" w:hAnsi="Times New Roman"/>
          <w:color w:val="000000" w:themeColor="text1"/>
          <w:sz w:val="24"/>
          <w:szCs w:val="24"/>
          <w:lang w:val="en"/>
        </w:rPr>
        <w:fldChar w:fldCharType="begin" w:fldLock="1"/>
      </w:r>
      <w:r w:rsidR="00F240A4">
        <w:rPr>
          <w:rStyle w:val="hps"/>
          <w:rFonts w:ascii="Times New Roman" w:hAnsi="Times New Roman"/>
          <w:color w:val="000000" w:themeColor="text1"/>
          <w:sz w:val="24"/>
          <w:szCs w:val="24"/>
          <w:lang w:val="en"/>
        </w:rPr>
        <w:instrText>ADDIN CSL_CITATION { "citationItems" : [ { "id" : "ITEM-1", "itemData" : { "DOI" : "10.4088/JCP.08m04666yel", "ISSN" : "1555-2101", "PMID" : "19895780", "abstract" : "BACKGROUND: Current antipsychotics have only a limited effect on 2 core aspects of schizophrenia: negative symptoms and cognitive deficits. Minocycline is a second-generation tetracycline that has a beneficial effect in various neurologic disorders. Recent findings in animal models and human case reports suggest its potential for the treatment of schizophrenia. These findings may be linked to the effect of minocycline on the glutamatergic system, through inhibition of nitric oxide synthase and blocking of nitric oxide-induced neurotoxicity. Other proposed mechanisms of action include effects of minocycline on the dopaminergic system and its inhibition of microglial activation.\n\nOBJECTIVE: To examine the efficacy of minocycline as an add-on treatment for alleviating negative and cognitive symptoms in early-phase schizophrenia.\n\nMETHOD: A longitudinal double-blind, randomized, placebo-controlled design was used, and patients were followed for 6 months from August 2003 to March 2007. Seventy early-phase schizophrenia patients (according to DSM-IV) were recruited and 54 were randomly allocated in a 2:1 ratio to minocycline 200 mg/d. All patients had been initiated on treatment with an atypical antipsychotic &lt; or = 14 days prior to study entry (risperidone, olanzapine, quetiapine, or clozapine; 200-600 mg/d chlorpromazine-equivalent doses). Clinical, cognitive, and functional assessments were conducted, with the Scale for the Assessment of Negative Symptoms (SANS) as the primary outcome measure.\n\nRESULTS: Minocycline was well tolerated, with few adverse events. It showed a beneficial effect on negative symptoms and general outcome (evident in SANS, Clinical Global Impressions scale). A similar pattern was found for cognitive functioning, mainly in executive functions (working memory, cognitive shifting, and cognitive planning).\n\nCONCLUSIONS: Minocycline treatment was associated with improvement in negative symptoms and executive functioning, both related to frontal-lobe activity. Overall, the findings support the beneficial effect of minocycline add-on therapy in early-phase schizophrenia.\n\nTRIAL REGISTRATION: clinicaltrials.gov Identifier: NCT00733057.", "author" : [ { "dropping-particle" : "", "family" : "Levkovitz", "given" : "Yechiel", "non-dropping-particle" : "", "parse-names" : false, "suffix" : "" }, { "dropping-particle" : "", "family" : "Mendlovich", "given" : "Shlomo", "non-dropping-particle" : "", "parse-names" : false, "suffix" : "" }, { "dropping-particle" : "", "family" : "Riwkes", "given" : "Sharon", "non-dropping-particle" : "", "parse-names" : false, "suffix" : "" }, { "dropping-particle" : "", "family" : "Braw", "given" : "Yoram", "non-dropping-particle" : "", "parse-names" : false, "suffix" : "" }, { "dropping-particle" : "", "family" : "Levkovitch-Verbin", "given" : "Hana", "non-dropping-particle" : "", "parse-names" : false, "suffix" : "" }, { "dropping-particle" : "", "family" : "Gal", "given" : "Gilad", "non-dropping-particle" : "", "parse-names" : false, "suffix" : "" }, { "dropping-particle" : "", "family" : "Fennig", "given" : "Shmuel", "non-dropping-particle" : "", "parse-names" : false, "suffix" : "" }, { "dropping-particle" : "", "family" : "Treves", "given" : "Ilan", "non-dropping-particle" : "", "parse-names" : false, "suffix" : "" }, { "dropping-particle" : "", "family" : "Kron", "given" : "Shmuel", "non-dropping-particle" : "", "parse-names" : false, "suffix" : "" } ], "container-title" : "The Journal of clinical psychiatry", "id" : "ITEM-1", "issue" : "2", "issued" : { "date-parts" : [ [ "2010", "2" ] ] }, "page" : "138-49", "title" : "A double-blind, randomized study of minocycline for the treatment of negative and cognitive symptoms in early-phase schizophrenia.", "type" : "article-journal", "volume" : "71" }, "uris" : [ "http://www.mendeley.com/documents/?uuid=39424e67-8e5c-40df-9a63-593302c83c0c" ] }, { "id" : "ITEM-2", "itemData" : { "DOI" : "10.1097/JCP.0000000000000345", "ISSN" : "1533-712X", "PMID" : "26082974", "abstract" : "OBJECTIVE: Clozapine is the most effective antipsychotic for treatment refractory people with schizophrenia, yet many patients only partially respond. Accumulating preclinical and clinical data suggest benefits with minocycline. We tested adjunct minocycline to clozapine in a 10-week, double-blind, placebo-controlled trial. Primary outcomes tested were positive, and cognitive symptoms, while avolition, anxiety/depression, and negative symptoms were secondary outcomes.\n\nMETHODS: Schizophrenia and schizoaffective participants (n = 52) with persistent positive symptoms were randomized to receive adjunct minocycline (100 mg oral capsule twice daily; n = 29) or placebo (n = 23).\n\nRESULTS: Brief Psychiatric Rating Scale (BPRS) psychosis factor (P = 0.098; effect size [ES], 0.39) and BPRS total score (P = 0.075; ES, 0.55) were not significant. A change in total BPRS symptoms of more than or equal to 30% was observed in 7 (25%) of 28 among minocycline and 1 (4%) of 23 among placebo participants, respectively (P = 0.044). Global cognitive function (MATRICS Consensus Cognitive Battery) did not differ, although there was a significant variation in size of treatment effects among cognitive domains (P = 0.03), with significant improvement in working memory favoring minocycline (P = 0.023; ES, 0.41). The Scale for the Assessment of Negative Symptoms total score did not differ, but significant improvement in avolition with minocycline was noted (P = 0.012; ES, 0.34). Significant improvement in the BPRS anxiety/depression factor was observed with minocycline (P = 0.028; ES, 0.49). Minocycline was well tolerated with significantly fewer headaches and constipation compared with placebo.\n\nCONCLUSIONS: Minocycline's effect on the MATRICS Consensus Cognitive Battery composite score and positive symptoms were not statistically significant. Significant improvements with minocycline were seen in working memory, avolition, and anxiety/depressive symptoms in a chronic population with persistent symptoms. Larger studies are needed to validate these findings.", "author" : [ { "dropping-particle" : "", "family" : "Kelly", "given" : "Deanna L", "non-dropping-particle" : "", "parse-names" : false, "suffix" : "" }, { "dropping-particle" : "", "family" : "Sullivan", "given" : "Kelli M", "non-dropping-particle" : "", "parse-names" : false, "suffix" : "" }, { "dropping-particle" : "", "family" : "McEvoy", "given" : "Joseph P", "non-dropping-particle" : "", "parse-names" : false, "suffix" : "" }, { "dropping-particle" : "", "family" : "McMahon", "given" : "Robert P", "non-dropping-particle" : "", "parse-names" : false, "suffix" : "" }, { "dropping-particle" : "", "family" : "Wehring", "given" : "Heidi J", "non-dropping-particle" : "", "parse-names" : false, "suffix" : "" }, { "dropping-particle" : "", "family" : "Gold", "given" : "James M", "non-dropping-particle" : "", "parse-names" : false, "suffix" : "" }, { "dropping-particle" : "", "family" : "Liu", "given" : "Fang", "non-dropping-particle" : "", "parse-names" : false, "suffix" : "" }, { "dropping-particle" : "", "family" : "Warfel", "given" : "Dale", "non-dropping-particle" : "", "parse-names" : false, "suffix" : "" }, { "dropping-particle" : "", "family" : "Vyas", "given" : "Gopal", "non-dropping-particle" : "", "parse-names" : false, "suffix" : "" }, { "dropping-particle" : "", "family" : "Richardson", "given" : "Charles M", "non-dropping-particle" : "", "parse-names" : false, "suffix" : "" }, { "dropping-particle" : "", "family" : "Fischer", "given" : "Bernard A", "non-dropping-particle" : "", "parse-names" : false, "suffix" : "" }, { "dropping-particle" : "", "family" : "Keller", "given" : "William R", "non-dropping-particle" : "", "parse-names" : false, "suffix" : "" }, { "dropping-particle" : "", "family" : "Koola", "given" : "Maju Mathew", "non-dropping-particle" : "", "parse-names" : false, "suffix" : "" }, { "dropping-particle" : "", "family" : "Feldman", "given" : "Stephanie M", "non-dropping-particle" : "", "parse-names" : false, "suffix" : "" }, { "dropping-particle" : "", "family" : "Russ", "given" : "Jessica C", "non-dropping-particle" : "", "parse-names" : false, "suffix" : "" }, { "dropping-particle" : "", "family" : "Keefe", "given" : "Richard S E", "non-dropping-particle" : "", "parse-names" : false, "suffix" : "" }, { "dropping-particle" : "", "family" : "Osing", "given" : "Jennifer", "non-dropping-particle" : "", "parse-names" : false, "suffix" : "" }, { "dropping-particle" : "", "family" : "Hubzin", "given" : "Leeka", "non-dropping-particle" : "", "parse-names" : false, "suffix" : "" }, { "dropping-particle" : "", "family" : "August", "given" : "Sharon", "non-dropping-particle" : "", "parse-names" : false, "suffix" : "" }, { "dropping-particle" : "", "family" : "Walker", "given" : "Trina M", "non-dropping-particle" : "", "parse-names" : false, "suffix" : "" }, { "dropping-particle" : "", "family" : "Buchanan", "given" : "Robert W", "non-dropping-particle" : "", "parse-names" : false, "suffix" : "" } ], "container-title" : "Journal of clinical psychopharmacology", "id" : "ITEM-2", "issue" : "4", "issued" : { "date-parts" : [ [ "2015", "8" ] ] }, "page" : "374-81", "title" : "Adjunctive Minocycline in Clozapine-Treated Schizophrenia Patients With Persistent Symptoms.", "type" : "article-journal", "volume" : "35" }, "uris" : [ "http://www.mendeley.com/documents/?uuid=46dc434b-b821-4431-ad6c-2bf44288f5b2" ] } ], "mendeley" : { "formattedCitation" : "&lt;sup&gt;35,36&lt;/sup&gt;", "plainTextFormattedCitation" : "35,36", "previouslyFormattedCitation" : "&lt;sup&gt;35,36&lt;/sup&gt;" }, "properties" : { "noteIndex" : 0 }, "schema" : "https://github.com/citation-style-language/schema/raw/master/csl-citation.json" }</w:instrText>
      </w:r>
      <w:r w:rsidR="003C6717">
        <w:rPr>
          <w:rStyle w:val="hps"/>
          <w:rFonts w:ascii="Times New Roman" w:hAnsi="Times New Roman"/>
          <w:color w:val="000000" w:themeColor="text1"/>
          <w:sz w:val="24"/>
          <w:szCs w:val="24"/>
          <w:lang w:val="en"/>
        </w:rPr>
        <w:fldChar w:fldCharType="separate"/>
      </w:r>
      <w:r w:rsidR="0022665E" w:rsidRPr="0022665E">
        <w:rPr>
          <w:rStyle w:val="hps"/>
          <w:rFonts w:ascii="Times New Roman" w:hAnsi="Times New Roman"/>
          <w:noProof/>
          <w:color w:val="000000" w:themeColor="text1"/>
          <w:sz w:val="24"/>
          <w:szCs w:val="24"/>
          <w:vertAlign w:val="superscript"/>
          <w:lang w:val="en"/>
        </w:rPr>
        <w:t>35,36</w:t>
      </w:r>
      <w:r w:rsidR="003C6717">
        <w:rPr>
          <w:rStyle w:val="hps"/>
          <w:rFonts w:ascii="Times New Roman" w:hAnsi="Times New Roman"/>
          <w:color w:val="000000" w:themeColor="text1"/>
          <w:sz w:val="24"/>
          <w:szCs w:val="24"/>
          <w:lang w:val="en"/>
        </w:rPr>
        <w:fldChar w:fldCharType="end"/>
      </w:r>
      <w:r w:rsidR="00A02B71">
        <w:rPr>
          <w:rStyle w:val="hps"/>
          <w:rFonts w:ascii="Times New Roman" w:hAnsi="Times New Roman"/>
          <w:color w:val="000000" w:themeColor="text1"/>
          <w:sz w:val="24"/>
          <w:szCs w:val="24"/>
          <w:lang w:val="en"/>
        </w:rPr>
        <w:t xml:space="preserve">. However, </w:t>
      </w:r>
      <w:r w:rsidR="0046756C">
        <w:rPr>
          <w:rStyle w:val="hps"/>
          <w:rFonts w:ascii="Times New Roman" w:hAnsi="Times New Roman"/>
          <w:color w:val="000000" w:themeColor="text1"/>
          <w:sz w:val="24"/>
          <w:szCs w:val="24"/>
          <w:lang w:val="en"/>
        </w:rPr>
        <w:t>the underlying processes affected in those studies might be different</w:t>
      </w:r>
      <w:r w:rsidR="003C6717">
        <w:rPr>
          <w:rStyle w:val="hps"/>
          <w:rFonts w:ascii="Times New Roman" w:hAnsi="Times New Roman"/>
          <w:color w:val="000000" w:themeColor="text1"/>
          <w:sz w:val="24"/>
          <w:szCs w:val="24"/>
          <w:lang w:val="en"/>
        </w:rPr>
        <w:fldChar w:fldCharType="begin" w:fldLock="1"/>
      </w:r>
      <w:r w:rsidR="00F240A4">
        <w:rPr>
          <w:rStyle w:val="hps"/>
          <w:rFonts w:ascii="Times New Roman" w:hAnsi="Times New Roman"/>
          <w:color w:val="000000" w:themeColor="text1"/>
          <w:sz w:val="24"/>
          <w:szCs w:val="24"/>
          <w:lang w:val="en"/>
        </w:rPr>
        <w:instrText>ADDIN CSL_CITATION { "citationItems" : [ { "id" : "ITEM-1", "itemData" : { "DOI" : "10.1016/j.bbi.2014.01.019", "ISSN" : "1090-2139", "PMID" : "24509090", "abstract" : "Adult neurogenesis in the hippocampus is impaired in schizophrenic patients and in an animal model of schizophrenia. Amongst a plethora of regulators, the immune system has been shown repeatedly to strongly modulate neurogenesis under physiological and pathological conditions. It is well accepted, that schizophrenic patients have an aberrant peripheral immune status, which is also reflected in the animal model. The microglia as the intrinsic immune competent cells of the brain have recently come into focus as possible therapeutic targets in schizophrenia. We here used a maternal immune stimulation rodent model of schizophrenia in which polyinosinic-polycytidilic acid (Poly I:C) was injected into pregnant rats to mimic an anti-viral immune response. We identified microglia IL-1\u03b2 and TNF-\u03b1 increase constituting the factors correlating best with decreases in net-neurogenesis and impairment in pre-pulse inhibition of a startle response in the Poly I:C model. Treatment with the antibiotic minocycline (3mg/kg/day) normalized microglial cytokine production in the hippocampus and rescued neurogenesis and behavior. We could also show that enhanced microglial TNF-\u03b1 and IL-1\u03b2 production in the hippocampus was accompanied by a decrease in the pro-proliferative TNFR2 receptor expression on neuronal progenitor cells, which could be attenuated by minocycline. These findings strongly support the idea to use anti-inflammatory drugs to target microglia activation as an adjunctive therapy in schizophrenic patients.", "author" : [ { "dropping-particle" : "", "family" : "Mattei", "given" : "Daniele", "non-dropping-particle" : "", "parse-names" : false, "suffix" : "" }, { "dropping-particle" : "", "family" : "Djodari-Irani", "given" : "Ana\u00efs", "non-dropping-particle" : "", "parse-names" : false, "suffix" : "" }, { "dropping-particle" : "", "family" : "Hadar", "given" : "Ravit", "non-dropping-particle" : "", "parse-names" : false, "suffix" : "" }, { "dropping-particle" : "", "family" : "Pelz", "given" : "Andreas", "non-dropping-particle" : "", "parse-names" : false, "suffix" : "" }, { "dropping-particle" : "", "family" : "Coss\u00edo", "given" : "Lourdes Fernandez", "non-dropping-particle" : "de", "parse-names" : false, "suffix" : "" }, { "dropping-particle" : "", "family" : "Goetz", "given" : "Thomas", "non-dropping-particle" : "", "parse-names" : false, "suffix" : "" }, { "dropping-particle" : "", "family" : "Matyash", "given" : "Marina", "non-dropping-particle" : "", "parse-names" : false, "suffix" : "" }, { "dropping-particle" : "", "family" : "Kettenmann", "given" : "Helmut", "non-dropping-particle" : "", "parse-names" : false, "suffix" : "" }, { "dropping-particle" : "", "family" : "Winter", "given" : "Christine", "non-dropping-particle" : "", "parse-names" : false, "suffix" : "" }, { "dropping-particle" : "", "family" : "Wolf", "given" : "Susanne A", "non-dropping-particle" : "", "parse-names" : false, "suffix" : "" } ], "container-title" : "Brain, behavior, and immunity", "id" : "ITEM-1", "issued" : { "date-parts" : [ [ "2014", "5" ] ] }, "page" : "175-84", "title" : "Minocycline rescues decrease in neurogenesis, increase in microglia cytokines and deficits in sensorimotor gating in an animal model of schizophrenia.", "type" : "article-journal", "volume" : "38" }, "uris" : [ "http://www.mendeley.com/documents/?uuid=c5c0d415-2bc6-4d3a-92e1-5699b6dd2544" ] } ], "mendeley" : { "formattedCitation" : "&lt;sup&gt;37&lt;/sup&gt;", "plainTextFormattedCitation" : "37", "previouslyFormattedCitation" : "&lt;sup&gt;37&lt;/sup&gt;" }, "properties" : { "noteIndex" : 0 }, "schema" : "https://github.com/citation-style-language/schema/raw/master/csl-citation.json" }</w:instrText>
      </w:r>
      <w:r w:rsidR="003C6717">
        <w:rPr>
          <w:rStyle w:val="hps"/>
          <w:rFonts w:ascii="Times New Roman" w:hAnsi="Times New Roman"/>
          <w:color w:val="000000" w:themeColor="text1"/>
          <w:sz w:val="24"/>
          <w:szCs w:val="24"/>
          <w:lang w:val="en"/>
        </w:rPr>
        <w:fldChar w:fldCharType="separate"/>
      </w:r>
      <w:r w:rsidR="0022665E" w:rsidRPr="0022665E">
        <w:rPr>
          <w:rStyle w:val="hps"/>
          <w:rFonts w:ascii="Times New Roman" w:hAnsi="Times New Roman"/>
          <w:noProof/>
          <w:color w:val="000000" w:themeColor="text1"/>
          <w:sz w:val="24"/>
          <w:szCs w:val="24"/>
          <w:vertAlign w:val="superscript"/>
          <w:lang w:val="en"/>
        </w:rPr>
        <w:t>37</w:t>
      </w:r>
      <w:r w:rsidR="003C6717">
        <w:rPr>
          <w:rStyle w:val="hps"/>
          <w:rFonts w:ascii="Times New Roman" w:hAnsi="Times New Roman"/>
          <w:color w:val="000000" w:themeColor="text1"/>
          <w:sz w:val="24"/>
          <w:szCs w:val="24"/>
          <w:lang w:val="en"/>
        </w:rPr>
        <w:fldChar w:fldCharType="end"/>
      </w:r>
      <w:r w:rsidR="00142AF8">
        <w:rPr>
          <w:rStyle w:val="hps"/>
          <w:rFonts w:ascii="Times New Roman" w:hAnsi="Times New Roman"/>
          <w:color w:val="000000" w:themeColor="text1"/>
          <w:sz w:val="24"/>
          <w:szCs w:val="24"/>
          <w:lang w:val="en-US"/>
        </w:rPr>
        <w:t>.</w:t>
      </w:r>
    </w:p>
    <w:p w14:paraId="2917EB58" w14:textId="3EE71EB0" w:rsidR="00A82A55" w:rsidRDefault="003E0439" w:rsidP="00AF0F71">
      <w:pPr>
        <w:keepNext/>
        <w:spacing w:after="0" w:line="480" w:lineRule="auto"/>
        <w:ind w:firstLine="708"/>
        <w:jc w:val="both"/>
        <w:rPr>
          <w:rFonts w:ascii="Times New Roman" w:hAnsi="Times New Roman"/>
          <w:color w:val="000000" w:themeColor="text1"/>
          <w:sz w:val="24"/>
          <w:szCs w:val="24"/>
          <w:lang w:val="en-US"/>
        </w:rPr>
      </w:pPr>
      <w:r w:rsidRPr="00F06B09">
        <w:rPr>
          <w:rFonts w:ascii="Times New Roman" w:hAnsi="Times New Roman"/>
          <w:color w:val="000000" w:themeColor="text1"/>
          <w:sz w:val="24"/>
          <w:szCs w:val="24"/>
          <w:lang w:val="en-US"/>
        </w:rPr>
        <w:t>O</w:t>
      </w:r>
      <w:r w:rsidR="0057785A" w:rsidRPr="00F06B09">
        <w:rPr>
          <w:rFonts w:ascii="Times New Roman" w:hAnsi="Times New Roman"/>
          <w:color w:val="000000" w:themeColor="text1"/>
          <w:sz w:val="24"/>
          <w:szCs w:val="24"/>
          <w:lang w:val="en-US"/>
        </w:rPr>
        <w:t xml:space="preserve">ur </w:t>
      </w:r>
      <w:r w:rsidR="009C2E39">
        <w:rPr>
          <w:rFonts w:ascii="Times New Roman" w:hAnsi="Times New Roman"/>
          <w:color w:val="000000" w:themeColor="text1"/>
          <w:sz w:val="24"/>
          <w:szCs w:val="24"/>
          <w:lang w:val="en-US"/>
        </w:rPr>
        <w:t xml:space="preserve">present </w:t>
      </w:r>
      <w:r w:rsidR="0057785A" w:rsidRPr="00F06B09">
        <w:rPr>
          <w:rFonts w:ascii="Times New Roman" w:hAnsi="Times New Roman"/>
          <w:color w:val="000000" w:themeColor="text1"/>
          <w:sz w:val="24"/>
          <w:szCs w:val="24"/>
          <w:lang w:val="en-US"/>
        </w:rPr>
        <w:t xml:space="preserve">data </w:t>
      </w:r>
      <w:r w:rsidRPr="00F06B09">
        <w:rPr>
          <w:rFonts w:ascii="Times New Roman" w:hAnsi="Times New Roman"/>
          <w:color w:val="000000" w:themeColor="text1"/>
          <w:sz w:val="24"/>
          <w:szCs w:val="24"/>
          <w:lang w:val="en-US"/>
        </w:rPr>
        <w:t xml:space="preserve">corroborate a previous study of ours in healthy humans </w:t>
      </w:r>
      <w:r w:rsidR="00A02B71" w:rsidRPr="00F06B09">
        <w:rPr>
          <w:rFonts w:ascii="Times New Roman" w:hAnsi="Times New Roman"/>
          <w:color w:val="000000" w:themeColor="text1"/>
          <w:sz w:val="24"/>
          <w:szCs w:val="24"/>
          <w:lang w:val="en-US"/>
        </w:rPr>
        <w:t>which</w:t>
      </w:r>
      <w:r w:rsidRPr="00F06B09">
        <w:rPr>
          <w:rFonts w:ascii="Times New Roman" w:hAnsi="Times New Roman"/>
          <w:color w:val="000000" w:themeColor="text1"/>
          <w:sz w:val="24"/>
          <w:szCs w:val="24"/>
          <w:lang w:val="en-US"/>
        </w:rPr>
        <w:t xml:space="preserve"> </w:t>
      </w:r>
      <w:r w:rsidR="00A02B71" w:rsidRPr="00F06B09">
        <w:rPr>
          <w:rFonts w:ascii="Times New Roman" w:hAnsi="Times New Roman"/>
          <w:color w:val="000000" w:themeColor="text1"/>
          <w:sz w:val="24"/>
          <w:szCs w:val="24"/>
          <w:lang w:val="en-US"/>
        </w:rPr>
        <w:t>revealed</w:t>
      </w:r>
      <w:r w:rsidRPr="00F06B09">
        <w:rPr>
          <w:rFonts w:ascii="Times New Roman" w:hAnsi="Times New Roman"/>
          <w:color w:val="000000" w:themeColor="text1"/>
          <w:sz w:val="24"/>
          <w:szCs w:val="24"/>
          <w:lang w:val="en-US"/>
        </w:rPr>
        <w:t xml:space="preserve"> a</w:t>
      </w:r>
      <w:r w:rsidR="00A02B71" w:rsidRPr="00F06B09">
        <w:rPr>
          <w:rFonts w:ascii="Times New Roman" w:hAnsi="Times New Roman"/>
          <w:color w:val="000000" w:themeColor="text1"/>
          <w:sz w:val="24"/>
          <w:szCs w:val="24"/>
          <w:lang w:val="en-US"/>
        </w:rPr>
        <w:t xml:space="preserve"> similar</w:t>
      </w:r>
      <w:r w:rsidRPr="00F06B09">
        <w:rPr>
          <w:rFonts w:ascii="Times New Roman" w:hAnsi="Times New Roman"/>
          <w:color w:val="000000" w:themeColor="text1"/>
          <w:sz w:val="24"/>
          <w:szCs w:val="24"/>
          <w:lang w:val="en-US"/>
        </w:rPr>
        <w:t xml:space="preserve"> increase in SWA following administration of another anti-inflammatory agent, i.e., the IL</w:t>
      </w:r>
      <w:r w:rsidR="005F1C30">
        <w:rPr>
          <w:rFonts w:ascii="Times New Roman" w:hAnsi="Times New Roman"/>
          <w:color w:val="000000" w:themeColor="text1"/>
          <w:sz w:val="24"/>
          <w:szCs w:val="24"/>
          <w:lang w:val="en-US"/>
        </w:rPr>
        <w:t>-1 receptor antagonist anakinra</w:t>
      </w:r>
      <w:r w:rsidR="005F1C30">
        <w:rPr>
          <w:rFonts w:ascii="Times New Roman" w:hAnsi="Times New Roman"/>
          <w:color w:val="000000" w:themeColor="text1"/>
          <w:sz w:val="24"/>
          <w:szCs w:val="24"/>
          <w:lang w:val="en-US"/>
        </w:rPr>
        <w:fldChar w:fldCharType="begin" w:fldLock="1"/>
      </w:r>
      <w:r w:rsidR="003A6860">
        <w:rPr>
          <w:rFonts w:ascii="Times New Roman" w:hAnsi="Times New Roman"/>
          <w:color w:val="000000" w:themeColor="text1"/>
          <w:sz w:val="24"/>
          <w:szCs w:val="24"/>
          <w:lang w:val="en-US"/>
        </w:rPr>
        <w:instrText>ADDIN CSL_CITATION { "citationItems" : [ { "id" : "ITEM-1", "itemData" : { "DOI" : "10.1016/j.bbi.2014.11.012", "ISSN" : "08891591", "PMID" : "25535859", "abstract" : "Pro-inflammatory cytokines like interleukin-1 beta (IL-1) are major players in the interaction between the immune system and the central nervous system. Various animal studies report a sleep-promoting effect of IL-1 leading to enhanced slow wave sleep (SWS). Moreover, this cytokine was shown to affect hippocampus-dependent memory. However, the role of IL-1 in human sleep and memory is not yet understood. We administered the synthetic IL-1 receptor antagonist anakinra (IL-1ra) in healthy humans (100mg, subcutaneously, before sleep; n=16) to investigate the role of IL-1 signaling in sleep regulation and sleep-dependent declarative memory consolidation. Inasmuch monocytes have been considered a model for central nervous microglia, we monitored cytokine production in classical and non-classical blood monocytes to gain clues about how central nervous effects of IL-1ra are conveyed. Contrary to our expectation, IL-1ra increased EEG slow wave activity during SWS and non-rapid eye movement (NonREM) sleep, indicating a deepening of sleep, while sleep-associated memory consolidation remained unchanged. Moreover, IL-1ra slightly increased prolactin and reduced cortisol levels during sleep. Production of IL-1 by classical monocytes was diminished after IL-1ra. The discrepancy to findings in animal studies might reflect species differences and underlines the importance of studying cytokine effects in humans.", "author" : [ { "dropping-particle" : "", "family" : "Schmidt", "given" : "Eva-Maria", "non-dropping-particle" : "", "parse-names" : false, "suffix" : "" }, { "dropping-particle" : "", "family" : "Linz", "given" : "Barbara", "non-dropping-particle" : "", "parse-names" : false, "suffix" : "" }, { "dropping-particle" : "", "family" : "Diekelmann", "given" : "Susanne", "non-dropping-particle" : "", "parse-names" : false, "suffix" : "" }, { "dropping-particle" : "", "family" : "Besedovsky", "given" : "Luciana", "non-dropping-particle" : "", "parse-names" : false, "suffix" : "" }, { "dropping-particle" : "", "family" : "Lange", "given" : "Tanja", "non-dropping-particle" : "", "parse-names" : false, "suffix" : "" }, { "dropping-particle" : "", "family" : "Born", "given" : "Jan", "non-dropping-particle" : "", "parse-names" : false, "suffix" : "" } ], "container-title" : "Brain, Behavior, and Immunity", "id" : "ITEM-1", "issued" : { "date-parts" : [ [ "2015", "7" ] ] }, "page" : "178-185", "title" : "Effects of an interleukin-1 receptor antagonist on human sleep, sleep-associated memory consolidation, and blood monocytes", "type" : "article-journal", "volume" : "47" }, "uris" : [ "http://www.mendeley.com/documents/?uuid=c1fbbd18-6452-429c-8955-f84903eab06b" ] } ], "mendeley" : { "formattedCitation" : "&lt;sup&gt;16&lt;/sup&gt;", "plainTextFormattedCitation" : "16", "previouslyFormattedCitation" : "&lt;sup&gt;16&lt;/sup&gt;" }, "properties" : { "noteIndex" : 0 }, "schema" : "https://github.com/citation-style-language/schema/raw/master/csl-citation.json" }</w:instrText>
      </w:r>
      <w:r w:rsidR="005F1C30">
        <w:rPr>
          <w:rFonts w:ascii="Times New Roman" w:hAnsi="Times New Roman"/>
          <w:color w:val="000000" w:themeColor="text1"/>
          <w:sz w:val="24"/>
          <w:szCs w:val="24"/>
          <w:lang w:val="en-US"/>
        </w:rPr>
        <w:fldChar w:fldCharType="separate"/>
      </w:r>
      <w:r w:rsidR="005F1C30" w:rsidRPr="005F1C30">
        <w:rPr>
          <w:rFonts w:ascii="Times New Roman" w:hAnsi="Times New Roman"/>
          <w:noProof/>
          <w:color w:val="000000" w:themeColor="text1"/>
          <w:sz w:val="24"/>
          <w:szCs w:val="24"/>
          <w:vertAlign w:val="superscript"/>
          <w:lang w:val="en-US"/>
        </w:rPr>
        <w:t>16</w:t>
      </w:r>
      <w:r w:rsidR="005F1C30">
        <w:rPr>
          <w:rFonts w:ascii="Times New Roman" w:hAnsi="Times New Roman"/>
          <w:color w:val="000000" w:themeColor="text1"/>
          <w:sz w:val="24"/>
          <w:szCs w:val="24"/>
          <w:lang w:val="en-US"/>
        </w:rPr>
        <w:fldChar w:fldCharType="end"/>
      </w:r>
      <w:r w:rsidRPr="00F06B09">
        <w:rPr>
          <w:rFonts w:ascii="Times New Roman" w:hAnsi="Times New Roman"/>
          <w:color w:val="000000" w:themeColor="text1"/>
          <w:sz w:val="24"/>
          <w:szCs w:val="24"/>
          <w:lang w:val="en-US"/>
        </w:rPr>
        <w:t xml:space="preserve">. </w:t>
      </w:r>
      <w:r w:rsidR="00A02B71">
        <w:rPr>
          <w:rFonts w:ascii="Times New Roman" w:hAnsi="Times New Roman"/>
          <w:color w:val="000000" w:themeColor="text1"/>
          <w:sz w:val="24"/>
          <w:szCs w:val="24"/>
          <w:lang w:val="en-US"/>
        </w:rPr>
        <w:t xml:space="preserve">Although </w:t>
      </w:r>
      <w:r w:rsidR="005633F3">
        <w:rPr>
          <w:rFonts w:ascii="Times New Roman" w:hAnsi="Times New Roman"/>
          <w:color w:val="000000" w:themeColor="text1"/>
          <w:sz w:val="24"/>
          <w:szCs w:val="24"/>
          <w:lang w:val="en-US"/>
        </w:rPr>
        <w:t>any conclusions remain tentative</w:t>
      </w:r>
      <w:r w:rsidR="009C2E39">
        <w:rPr>
          <w:rFonts w:ascii="Times New Roman" w:hAnsi="Times New Roman"/>
          <w:color w:val="000000" w:themeColor="text1"/>
          <w:sz w:val="24"/>
          <w:szCs w:val="24"/>
          <w:lang w:val="en-US"/>
        </w:rPr>
        <w:t xml:space="preserve"> in light of conflicting results</w:t>
      </w:r>
      <w:r w:rsidR="005633F3">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those </w:t>
      </w:r>
      <w:r w:rsidR="005633F3">
        <w:rPr>
          <w:rFonts w:ascii="Times New Roman" w:hAnsi="Times New Roman"/>
          <w:color w:val="000000" w:themeColor="text1"/>
          <w:sz w:val="24"/>
          <w:szCs w:val="24"/>
          <w:lang w:val="en-US"/>
        </w:rPr>
        <w:t>and</w:t>
      </w:r>
      <w:r>
        <w:rPr>
          <w:rFonts w:ascii="Times New Roman" w:hAnsi="Times New Roman"/>
          <w:color w:val="000000" w:themeColor="text1"/>
          <w:sz w:val="24"/>
          <w:szCs w:val="24"/>
          <w:lang w:val="en-US"/>
        </w:rPr>
        <w:t xml:space="preserve"> the present findings </w:t>
      </w:r>
      <w:r w:rsidR="005633F3">
        <w:rPr>
          <w:rFonts w:ascii="Times New Roman" w:hAnsi="Times New Roman"/>
          <w:color w:val="000000" w:themeColor="text1"/>
          <w:sz w:val="24"/>
          <w:szCs w:val="24"/>
          <w:lang w:val="en-US"/>
        </w:rPr>
        <w:t xml:space="preserve">in combination </w:t>
      </w:r>
      <w:r w:rsidR="0057785A">
        <w:rPr>
          <w:rFonts w:ascii="Times New Roman" w:hAnsi="Times New Roman"/>
          <w:color w:val="000000" w:themeColor="text1"/>
          <w:sz w:val="24"/>
          <w:szCs w:val="24"/>
          <w:lang w:val="en-US"/>
        </w:rPr>
        <w:t xml:space="preserve">support the view that, </w:t>
      </w:r>
      <w:r>
        <w:rPr>
          <w:rFonts w:ascii="Times New Roman" w:hAnsi="Times New Roman"/>
          <w:color w:val="000000" w:themeColor="text1"/>
          <w:sz w:val="24"/>
          <w:szCs w:val="24"/>
          <w:lang w:val="en-US"/>
        </w:rPr>
        <w:t xml:space="preserve">different from </w:t>
      </w:r>
      <w:r w:rsidR="00C10BA6">
        <w:rPr>
          <w:rFonts w:ascii="Times New Roman" w:hAnsi="Times New Roman"/>
          <w:color w:val="000000" w:themeColor="text1"/>
          <w:sz w:val="24"/>
          <w:szCs w:val="24"/>
          <w:lang w:val="en-US"/>
        </w:rPr>
        <w:t>various animal s</w:t>
      </w:r>
      <w:r>
        <w:rPr>
          <w:rFonts w:ascii="Times New Roman" w:hAnsi="Times New Roman"/>
          <w:color w:val="000000" w:themeColor="text1"/>
          <w:sz w:val="24"/>
          <w:szCs w:val="24"/>
          <w:lang w:val="en-US"/>
        </w:rPr>
        <w:t>pecies</w:t>
      </w:r>
      <w:r w:rsidR="0057785A">
        <w:rPr>
          <w:rFonts w:ascii="Times New Roman" w:hAnsi="Times New Roman"/>
          <w:color w:val="000000" w:themeColor="text1"/>
          <w:sz w:val="24"/>
          <w:szCs w:val="24"/>
          <w:lang w:val="en-US"/>
        </w:rPr>
        <w:t xml:space="preserve">, </w:t>
      </w:r>
      <w:r w:rsidR="00C10BA6">
        <w:rPr>
          <w:rFonts w:ascii="Times New Roman" w:hAnsi="Times New Roman"/>
          <w:color w:val="000000" w:themeColor="text1"/>
          <w:sz w:val="24"/>
          <w:szCs w:val="24"/>
          <w:lang w:val="en-US"/>
        </w:rPr>
        <w:t xml:space="preserve">in humans </w:t>
      </w:r>
      <w:r>
        <w:rPr>
          <w:rFonts w:ascii="Times New Roman" w:hAnsi="Times New Roman"/>
          <w:color w:val="000000" w:themeColor="text1"/>
          <w:sz w:val="24"/>
          <w:szCs w:val="24"/>
          <w:lang w:val="en-US"/>
        </w:rPr>
        <w:t xml:space="preserve">changes in the balance of </w:t>
      </w:r>
      <w:r w:rsidR="0057785A">
        <w:rPr>
          <w:rFonts w:ascii="Times New Roman" w:hAnsi="Times New Roman"/>
          <w:color w:val="000000" w:themeColor="text1"/>
          <w:sz w:val="24"/>
          <w:szCs w:val="24"/>
          <w:lang w:val="en-US"/>
        </w:rPr>
        <w:t xml:space="preserve">inflammatory </w:t>
      </w:r>
      <w:r w:rsidR="00C10BA6">
        <w:rPr>
          <w:rFonts w:ascii="Times New Roman" w:hAnsi="Times New Roman"/>
          <w:color w:val="000000" w:themeColor="text1"/>
          <w:sz w:val="24"/>
          <w:szCs w:val="24"/>
          <w:lang w:val="en-US"/>
        </w:rPr>
        <w:t>signaling</w:t>
      </w:r>
      <w:r w:rsidR="00C10BA6" w:rsidRPr="000A0935">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towards prevailing ant-inflammatory activity </w:t>
      </w:r>
      <w:r w:rsidR="0057785A" w:rsidRPr="000A0935">
        <w:rPr>
          <w:rFonts w:ascii="Times New Roman" w:hAnsi="Times New Roman"/>
          <w:color w:val="000000" w:themeColor="text1"/>
          <w:sz w:val="24"/>
          <w:szCs w:val="24"/>
          <w:lang w:val="en-US"/>
        </w:rPr>
        <w:t xml:space="preserve">favor the expression of </w:t>
      </w:r>
      <w:proofErr w:type="spellStart"/>
      <w:r w:rsidR="0057785A" w:rsidRPr="000A0935">
        <w:rPr>
          <w:rFonts w:ascii="Times New Roman" w:hAnsi="Times New Roman"/>
          <w:color w:val="000000" w:themeColor="text1"/>
          <w:sz w:val="24"/>
          <w:szCs w:val="24"/>
          <w:lang w:val="en-US"/>
        </w:rPr>
        <w:t>NonREM</w:t>
      </w:r>
      <w:proofErr w:type="spellEnd"/>
      <w:r w:rsidR="0057785A" w:rsidRPr="000A0935">
        <w:rPr>
          <w:rFonts w:ascii="Times New Roman" w:hAnsi="Times New Roman"/>
          <w:color w:val="000000" w:themeColor="text1"/>
          <w:sz w:val="24"/>
          <w:szCs w:val="24"/>
          <w:lang w:val="en-US"/>
        </w:rPr>
        <w:t xml:space="preserve"> sleep.</w:t>
      </w:r>
      <w:r w:rsidR="0057785A">
        <w:rPr>
          <w:rFonts w:ascii="Times New Roman" w:hAnsi="Times New Roman"/>
          <w:color w:val="000000" w:themeColor="text1"/>
          <w:sz w:val="24"/>
          <w:szCs w:val="24"/>
          <w:lang w:val="en-US"/>
        </w:rPr>
        <w:t xml:space="preserve"> </w:t>
      </w:r>
    </w:p>
    <w:p w14:paraId="54387994" w14:textId="77777777" w:rsidR="00AF0F71" w:rsidRPr="00AF0F71" w:rsidRDefault="00AF0F71" w:rsidP="00AF0F71">
      <w:pPr>
        <w:keepNext/>
        <w:spacing w:after="0" w:line="480" w:lineRule="auto"/>
        <w:ind w:firstLine="708"/>
        <w:jc w:val="both"/>
        <w:rPr>
          <w:rFonts w:ascii="Times New Roman" w:hAnsi="Times New Roman"/>
          <w:color w:val="000000" w:themeColor="text1"/>
          <w:sz w:val="24"/>
          <w:szCs w:val="24"/>
          <w:lang w:val="en-US"/>
        </w:rPr>
      </w:pPr>
    </w:p>
    <w:p w14:paraId="15AC4598" w14:textId="77777777" w:rsidR="00A82A55" w:rsidRPr="0033545C" w:rsidRDefault="00A82A55" w:rsidP="00A82A55">
      <w:pPr>
        <w:spacing w:after="0" w:line="480" w:lineRule="auto"/>
        <w:jc w:val="both"/>
        <w:rPr>
          <w:rFonts w:ascii="Times New Roman" w:hAnsi="Times New Roman"/>
          <w:color w:val="000000"/>
          <w:sz w:val="24"/>
          <w:szCs w:val="24"/>
          <w:lang w:val="en"/>
        </w:rPr>
      </w:pPr>
      <w:r w:rsidRPr="0033545C">
        <w:rPr>
          <w:rFonts w:ascii="Times New Roman" w:hAnsi="Times New Roman"/>
          <w:b/>
          <w:color w:val="000000"/>
          <w:sz w:val="24"/>
          <w:szCs w:val="24"/>
          <w:lang w:val="en-US"/>
        </w:rPr>
        <w:t>Acknowledgements</w:t>
      </w:r>
    </w:p>
    <w:p w14:paraId="0CF69BA8" w14:textId="144CEB54" w:rsidR="004D3E46" w:rsidRDefault="00A82A55" w:rsidP="00AF4BF0">
      <w:pPr>
        <w:spacing w:after="0" w:line="480" w:lineRule="auto"/>
        <w:jc w:val="both"/>
        <w:rPr>
          <w:rFonts w:ascii="Times New Roman" w:hAnsi="Times New Roman" w:cs="Times New Roman"/>
          <w:sz w:val="24"/>
          <w:szCs w:val="24"/>
          <w:lang w:val="en-US"/>
        </w:rPr>
      </w:pPr>
      <w:r w:rsidRPr="0033545C">
        <w:rPr>
          <w:rFonts w:ascii="Times New Roman" w:hAnsi="Times New Roman"/>
          <w:color w:val="000000"/>
          <w:sz w:val="24"/>
          <w:szCs w:val="24"/>
          <w:lang w:val="en-US"/>
        </w:rPr>
        <w:t>This work was supported by grant</w:t>
      </w:r>
      <w:r w:rsidR="00955476">
        <w:rPr>
          <w:rFonts w:ascii="Times New Roman" w:hAnsi="Times New Roman"/>
          <w:color w:val="000000"/>
          <w:sz w:val="24"/>
          <w:szCs w:val="24"/>
          <w:lang w:val="en-US"/>
        </w:rPr>
        <w:t>s</w:t>
      </w:r>
      <w:r w:rsidRPr="0033545C">
        <w:rPr>
          <w:rFonts w:ascii="Times New Roman" w:hAnsi="Times New Roman"/>
          <w:color w:val="000000"/>
          <w:sz w:val="24"/>
          <w:szCs w:val="24"/>
          <w:lang w:val="en-US"/>
        </w:rPr>
        <w:t xml:space="preserve"> </w:t>
      </w:r>
      <w:r w:rsidR="00955476">
        <w:rPr>
          <w:rFonts w:ascii="Times New Roman" w:hAnsi="Times New Roman"/>
          <w:color w:val="000000"/>
          <w:sz w:val="24"/>
          <w:szCs w:val="24"/>
          <w:lang w:val="en-US"/>
        </w:rPr>
        <w:t>from</w:t>
      </w:r>
      <w:r w:rsidRPr="0033545C">
        <w:rPr>
          <w:rFonts w:ascii="Times New Roman" w:hAnsi="Times New Roman"/>
          <w:color w:val="000000"/>
          <w:sz w:val="24"/>
          <w:szCs w:val="24"/>
          <w:lang w:val="en-US"/>
        </w:rPr>
        <w:t xml:space="preserve"> the Deutsche </w:t>
      </w:r>
      <w:proofErr w:type="spellStart"/>
      <w:r w:rsidRPr="0033545C">
        <w:rPr>
          <w:rFonts w:ascii="Times New Roman" w:hAnsi="Times New Roman"/>
          <w:color w:val="000000"/>
          <w:sz w:val="24"/>
          <w:szCs w:val="24"/>
          <w:lang w:val="en-US"/>
        </w:rPr>
        <w:t>Forschungsgemeinschaft</w:t>
      </w:r>
      <w:proofErr w:type="spellEnd"/>
      <w:r w:rsidRPr="0033545C">
        <w:rPr>
          <w:rFonts w:ascii="Times New Roman" w:hAnsi="Times New Roman"/>
          <w:color w:val="000000"/>
          <w:sz w:val="24"/>
          <w:szCs w:val="24"/>
          <w:lang w:val="en-US"/>
        </w:rPr>
        <w:t xml:space="preserve"> DFG (SFB 654 ‘Plasticity and </w:t>
      </w:r>
      <w:r w:rsidRPr="004D3E46">
        <w:rPr>
          <w:rFonts w:ascii="Times New Roman" w:hAnsi="Times New Roman" w:cs="Times New Roman"/>
          <w:color w:val="000000"/>
          <w:sz w:val="24"/>
          <w:szCs w:val="24"/>
          <w:lang w:val="en-US"/>
        </w:rPr>
        <w:t>Sleep’)</w:t>
      </w:r>
      <w:r w:rsidR="00E54AF5">
        <w:rPr>
          <w:rFonts w:ascii="Times New Roman" w:hAnsi="Times New Roman" w:cs="Times New Roman"/>
          <w:color w:val="000000"/>
          <w:sz w:val="24"/>
          <w:szCs w:val="24"/>
          <w:lang w:val="en-US"/>
        </w:rPr>
        <w:t xml:space="preserve"> and </w:t>
      </w:r>
      <w:r w:rsidR="009E6ECC">
        <w:rPr>
          <w:rFonts w:ascii="Times New Roman" w:hAnsi="Times New Roman" w:cs="Times New Roman"/>
          <w:color w:val="000000"/>
          <w:sz w:val="24"/>
          <w:szCs w:val="24"/>
          <w:lang w:val="en-US"/>
        </w:rPr>
        <w:t>f</w:t>
      </w:r>
      <w:r w:rsidR="00955476">
        <w:rPr>
          <w:rFonts w:ascii="Times New Roman" w:hAnsi="Times New Roman" w:cs="Times New Roman"/>
          <w:color w:val="000000"/>
          <w:sz w:val="24"/>
          <w:szCs w:val="24"/>
          <w:lang w:val="en-US"/>
        </w:rPr>
        <w:t>rom</w:t>
      </w:r>
      <w:r w:rsidR="00E54AF5" w:rsidRPr="00E54AF5">
        <w:rPr>
          <w:rFonts w:ascii="Times New Roman" w:hAnsi="Times New Roman" w:cs="Times New Roman"/>
          <w:color w:val="000000"/>
          <w:sz w:val="24"/>
          <w:szCs w:val="24"/>
          <w:lang w:val="en-US"/>
        </w:rPr>
        <w:t xml:space="preserve"> the German Federal Ministry of Education and Research (BMBF) to the German Center for Diabetes Research (DZD </w:t>
      </w:r>
      <w:proofErr w:type="spellStart"/>
      <w:r w:rsidR="00E54AF5" w:rsidRPr="00E54AF5">
        <w:rPr>
          <w:rFonts w:ascii="Times New Roman" w:hAnsi="Times New Roman" w:cs="Times New Roman"/>
          <w:color w:val="000000"/>
          <w:sz w:val="24"/>
          <w:szCs w:val="24"/>
          <w:lang w:val="en-US"/>
        </w:rPr>
        <w:t>e.V</w:t>
      </w:r>
      <w:proofErr w:type="spellEnd"/>
      <w:r w:rsidR="009E6ECC">
        <w:rPr>
          <w:rFonts w:ascii="Times New Roman" w:hAnsi="Times New Roman" w:cs="Times New Roman"/>
          <w:color w:val="000000"/>
          <w:sz w:val="24"/>
          <w:szCs w:val="24"/>
          <w:lang w:val="en-US"/>
        </w:rPr>
        <w:t>.</w:t>
      </w:r>
      <w:r w:rsidR="00E54AF5" w:rsidRPr="00E54AF5">
        <w:rPr>
          <w:rFonts w:ascii="Times New Roman" w:hAnsi="Times New Roman" w:cs="Times New Roman"/>
          <w:color w:val="000000"/>
          <w:sz w:val="24"/>
          <w:szCs w:val="24"/>
          <w:lang w:val="en-US"/>
        </w:rPr>
        <w:t>; 01GI0925)</w:t>
      </w:r>
      <w:r w:rsidRPr="004D3E46">
        <w:rPr>
          <w:rFonts w:ascii="Times New Roman" w:hAnsi="Times New Roman" w:cs="Times New Roman"/>
          <w:color w:val="000000"/>
          <w:sz w:val="24"/>
          <w:szCs w:val="24"/>
          <w:lang w:val="en-US"/>
        </w:rPr>
        <w:t xml:space="preserve">. We </w:t>
      </w:r>
      <w:r w:rsidR="00475E6B">
        <w:rPr>
          <w:rFonts w:ascii="Times New Roman" w:hAnsi="Times New Roman" w:cs="Times New Roman"/>
          <w:color w:val="000000"/>
          <w:sz w:val="24"/>
          <w:szCs w:val="24"/>
          <w:lang w:val="en-US"/>
        </w:rPr>
        <w:t xml:space="preserve">are </w:t>
      </w:r>
      <w:r w:rsidRPr="004D3E46">
        <w:rPr>
          <w:rFonts w:ascii="Times New Roman" w:hAnsi="Times New Roman" w:cs="Times New Roman"/>
          <w:color w:val="000000"/>
          <w:sz w:val="24"/>
          <w:szCs w:val="24"/>
          <w:lang w:val="en-US"/>
        </w:rPr>
        <w:t>grateful</w:t>
      </w:r>
      <w:r w:rsidR="00D772EC">
        <w:rPr>
          <w:rFonts w:ascii="Times New Roman" w:hAnsi="Times New Roman" w:cs="Times New Roman"/>
          <w:color w:val="000000"/>
          <w:sz w:val="24"/>
          <w:szCs w:val="24"/>
          <w:lang w:val="en-US"/>
        </w:rPr>
        <w:t xml:space="preserve"> to</w:t>
      </w:r>
      <w:r w:rsidRPr="004D3E46">
        <w:rPr>
          <w:rFonts w:ascii="Times New Roman" w:hAnsi="Times New Roman" w:cs="Times New Roman"/>
          <w:color w:val="000000"/>
          <w:sz w:val="24"/>
          <w:szCs w:val="24"/>
          <w:lang w:val="en-US"/>
        </w:rPr>
        <w:t xml:space="preserve"> Hong-Viet Ngo, Christiane </w:t>
      </w:r>
      <w:proofErr w:type="spellStart"/>
      <w:r w:rsidRPr="004D3E46">
        <w:rPr>
          <w:rFonts w:ascii="Times New Roman" w:hAnsi="Times New Roman" w:cs="Times New Roman"/>
          <w:color w:val="000000"/>
          <w:sz w:val="24"/>
          <w:szCs w:val="24"/>
          <w:lang w:val="en-US"/>
        </w:rPr>
        <w:t>Otten</w:t>
      </w:r>
      <w:proofErr w:type="spellEnd"/>
      <w:r w:rsidR="009F22D9" w:rsidRPr="004D3E46">
        <w:rPr>
          <w:rFonts w:ascii="Times New Roman" w:hAnsi="Times New Roman" w:cs="Times New Roman"/>
          <w:color w:val="000000"/>
          <w:sz w:val="24"/>
          <w:szCs w:val="24"/>
          <w:lang w:val="en-US"/>
        </w:rPr>
        <w:t xml:space="preserve">, Elisa </w:t>
      </w:r>
      <w:proofErr w:type="spellStart"/>
      <w:r w:rsidR="009F22D9" w:rsidRPr="004D3E46">
        <w:rPr>
          <w:rFonts w:ascii="Times New Roman" w:hAnsi="Times New Roman" w:cs="Times New Roman"/>
          <w:color w:val="000000"/>
          <w:sz w:val="24"/>
          <w:szCs w:val="24"/>
          <w:lang w:val="en-US"/>
        </w:rPr>
        <w:t>Krautz</w:t>
      </w:r>
      <w:proofErr w:type="spellEnd"/>
      <w:r w:rsidRPr="004D3E46">
        <w:rPr>
          <w:rFonts w:ascii="Times New Roman" w:hAnsi="Times New Roman" w:cs="Times New Roman"/>
          <w:color w:val="000000"/>
          <w:sz w:val="24"/>
          <w:szCs w:val="24"/>
          <w:lang w:val="en-US"/>
        </w:rPr>
        <w:t xml:space="preserve"> and Anja Otterbein</w:t>
      </w:r>
      <w:r w:rsidR="00D772EC">
        <w:rPr>
          <w:rFonts w:ascii="Times New Roman" w:hAnsi="Times New Roman" w:cs="Times New Roman"/>
          <w:color w:val="000000"/>
          <w:sz w:val="24"/>
          <w:szCs w:val="24"/>
          <w:lang w:val="en-US"/>
        </w:rPr>
        <w:t xml:space="preserve"> for technical assistance</w:t>
      </w:r>
      <w:r w:rsidRPr="004D3E46">
        <w:rPr>
          <w:rFonts w:ascii="Times New Roman" w:hAnsi="Times New Roman" w:cs="Times New Roman"/>
          <w:color w:val="000000"/>
          <w:sz w:val="24"/>
          <w:szCs w:val="24"/>
          <w:lang w:val="en-US"/>
        </w:rPr>
        <w:t>.</w:t>
      </w:r>
      <w:r w:rsidRPr="004D3E46">
        <w:rPr>
          <w:rFonts w:ascii="Times New Roman" w:hAnsi="Times New Roman" w:cs="Times New Roman"/>
          <w:sz w:val="24"/>
          <w:szCs w:val="24"/>
          <w:lang w:val="en-US"/>
        </w:rPr>
        <w:t xml:space="preserve"> </w:t>
      </w:r>
    </w:p>
    <w:p w14:paraId="012DD3B0" w14:textId="77777777" w:rsidR="00AF4BF0" w:rsidRDefault="00AF4BF0">
      <w:pPr>
        <w:rPr>
          <w:rFonts w:ascii="Times New Roman" w:hAnsi="Times New Roman" w:cs="Times New Roman"/>
          <w:b/>
          <w:sz w:val="24"/>
          <w:szCs w:val="24"/>
          <w:lang w:val="en-US"/>
        </w:rPr>
      </w:pPr>
    </w:p>
    <w:p w14:paraId="394B6ABB" w14:textId="77777777" w:rsidR="00390049" w:rsidRDefault="00390049">
      <w:pPr>
        <w:rPr>
          <w:rFonts w:ascii="Times New Roman" w:hAnsi="Times New Roman" w:cs="Times New Roman"/>
          <w:b/>
          <w:sz w:val="24"/>
          <w:szCs w:val="24"/>
          <w:lang w:val="en-US"/>
        </w:rPr>
      </w:pPr>
    </w:p>
    <w:p w14:paraId="1D4A642C" w14:textId="77777777" w:rsidR="00390049" w:rsidRDefault="00390049">
      <w:pPr>
        <w:rPr>
          <w:rFonts w:ascii="Times New Roman" w:hAnsi="Times New Roman" w:cs="Times New Roman"/>
          <w:b/>
          <w:sz w:val="24"/>
          <w:szCs w:val="24"/>
          <w:lang w:val="en-US"/>
        </w:rPr>
      </w:pPr>
    </w:p>
    <w:p w14:paraId="49F1B676" w14:textId="77777777" w:rsidR="00390049" w:rsidRDefault="00390049">
      <w:pPr>
        <w:rPr>
          <w:rFonts w:ascii="Times New Roman" w:hAnsi="Times New Roman" w:cs="Times New Roman"/>
          <w:b/>
          <w:sz w:val="24"/>
          <w:szCs w:val="24"/>
          <w:lang w:val="en-US"/>
        </w:rPr>
      </w:pPr>
    </w:p>
    <w:p w14:paraId="58F1BBD6" w14:textId="77777777" w:rsidR="00390049" w:rsidRDefault="00390049">
      <w:pPr>
        <w:rPr>
          <w:rFonts w:ascii="Times New Roman" w:hAnsi="Times New Roman" w:cs="Times New Roman"/>
          <w:b/>
          <w:sz w:val="24"/>
          <w:szCs w:val="24"/>
          <w:lang w:val="en-US"/>
        </w:rPr>
      </w:pPr>
    </w:p>
    <w:p w14:paraId="4CBFDAF5" w14:textId="77777777" w:rsidR="00390049" w:rsidRDefault="00390049">
      <w:pPr>
        <w:rPr>
          <w:rFonts w:ascii="Times New Roman" w:hAnsi="Times New Roman" w:cs="Times New Roman"/>
          <w:b/>
          <w:sz w:val="24"/>
          <w:szCs w:val="24"/>
          <w:lang w:val="en-US"/>
        </w:rPr>
      </w:pPr>
    </w:p>
    <w:p w14:paraId="6BBE41CA" w14:textId="4BFDBF1D" w:rsidR="009C1EAB" w:rsidRDefault="00977982">
      <w:pPr>
        <w:rPr>
          <w:rFonts w:ascii="Times New Roman" w:hAnsi="Times New Roman" w:cs="Times New Roman"/>
          <w:b/>
          <w:sz w:val="24"/>
          <w:szCs w:val="24"/>
          <w:lang w:val="en-US"/>
        </w:rPr>
      </w:pPr>
      <w:r>
        <w:rPr>
          <w:rFonts w:ascii="Times New Roman" w:hAnsi="Times New Roman" w:cs="Times New Roman"/>
          <w:b/>
          <w:sz w:val="24"/>
          <w:szCs w:val="24"/>
          <w:lang w:val="en-US"/>
        </w:rPr>
        <w:t>Legends</w:t>
      </w:r>
    </w:p>
    <w:p w14:paraId="6830D451" w14:textId="77777777" w:rsidR="00977982" w:rsidRDefault="00977982" w:rsidP="00977982">
      <w:pPr>
        <w:spacing w:after="0" w:line="480" w:lineRule="auto"/>
        <w:jc w:val="both"/>
        <w:rPr>
          <w:rFonts w:ascii="Times New Roman" w:hAnsi="Times New Roman"/>
          <w:color w:val="000000" w:themeColor="text1"/>
          <w:sz w:val="24"/>
          <w:szCs w:val="24"/>
          <w:lang w:val="en-US"/>
        </w:rPr>
      </w:pPr>
      <w:r w:rsidRPr="0082206D">
        <w:rPr>
          <w:rFonts w:ascii="Times New Roman" w:hAnsi="Times New Roman"/>
          <w:b/>
          <w:color w:val="000000" w:themeColor="text1"/>
          <w:sz w:val="24"/>
          <w:szCs w:val="24"/>
          <w:lang w:val="en-US"/>
        </w:rPr>
        <w:t>Figure 1. S</w:t>
      </w:r>
      <w:r>
        <w:rPr>
          <w:rFonts w:ascii="Times New Roman" w:hAnsi="Times New Roman"/>
          <w:b/>
          <w:color w:val="000000" w:themeColor="text1"/>
          <w:sz w:val="24"/>
          <w:szCs w:val="24"/>
          <w:lang w:val="en-US"/>
        </w:rPr>
        <w:t>WA</w:t>
      </w:r>
      <w:r w:rsidRPr="0082206D">
        <w:rPr>
          <w:rFonts w:ascii="Times New Roman" w:hAnsi="Times New Roman"/>
          <w:b/>
          <w:color w:val="000000" w:themeColor="text1"/>
          <w:sz w:val="24"/>
          <w:szCs w:val="24"/>
          <w:lang w:val="en-US"/>
        </w:rPr>
        <w:t xml:space="preserve"> and spindle activity </w:t>
      </w:r>
      <w:r>
        <w:rPr>
          <w:rFonts w:ascii="Times New Roman" w:hAnsi="Times New Roman"/>
          <w:b/>
          <w:color w:val="000000" w:themeColor="text1"/>
          <w:sz w:val="24"/>
          <w:szCs w:val="24"/>
          <w:lang w:val="en-US"/>
        </w:rPr>
        <w:t xml:space="preserve">during SWS and stage </w:t>
      </w:r>
      <w:r w:rsidRPr="0082206D">
        <w:rPr>
          <w:rFonts w:ascii="Times New Roman" w:hAnsi="Times New Roman"/>
          <w:b/>
          <w:color w:val="000000" w:themeColor="text1"/>
          <w:sz w:val="24"/>
          <w:szCs w:val="24"/>
          <w:lang w:val="en-US"/>
        </w:rPr>
        <w:t xml:space="preserve">2 </w:t>
      </w:r>
      <w:r>
        <w:rPr>
          <w:rFonts w:ascii="Times New Roman" w:hAnsi="Times New Roman"/>
          <w:b/>
          <w:color w:val="000000" w:themeColor="text1"/>
          <w:sz w:val="24"/>
          <w:szCs w:val="24"/>
          <w:lang w:val="en-US"/>
        </w:rPr>
        <w:t xml:space="preserve">(S2) </w:t>
      </w:r>
      <w:proofErr w:type="spellStart"/>
      <w:r>
        <w:rPr>
          <w:rFonts w:ascii="Times New Roman" w:hAnsi="Times New Roman"/>
          <w:b/>
          <w:color w:val="000000" w:themeColor="text1"/>
          <w:sz w:val="24"/>
          <w:szCs w:val="24"/>
          <w:lang w:val="en-US"/>
        </w:rPr>
        <w:t>NonREM</w:t>
      </w:r>
      <w:proofErr w:type="spellEnd"/>
      <w:r>
        <w:rPr>
          <w:rFonts w:ascii="Times New Roman" w:hAnsi="Times New Roman"/>
          <w:b/>
          <w:color w:val="000000" w:themeColor="text1"/>
          <w:sz w:val="24"/>
          <w:szCs w:val="24"/>
          <w:lang w:val="en-US"/>
        </w:rPr>
        <w:t xml:space="preserve"> sleep </w:t>
      </w:r>
      <w:r w:rsidRPr="0082206D">
        <w:rPr>
          <w:rFonts w:ascii="Times New Roman" w:hAnsi="Times New Roman"/>
          <w:b/>
          <w:color w:val="000000" w:themeColor="text1"/>
          <w:sz w:val="24"/>
          <w:szCs w:val="24"/>
          <w:lang w:val="en-US"/>
        </w:rPr>
        <w:t xml:space="preserve">after administration of </w:t>
      </w:r>
      <w:r>
        <w:rPr>
          <w:rFonts w:ascii="Times New Roman" w:hAnsi="Times New Roman"/>
          <w:b/>
          <w:color w:val="000000" w:themeColor="text1"/>
          <w:sz w:val="24"/>
          <w:szCs w:val="24"/>
          <w:lang w:val="en-US"/>
        </w:rPr>
        <w:t>m</w:t>
      </w:r>
      <w:r w:rsidRPr="0082206D">
        <w:rPr>
          <w:rFonts w:ascii="Times New Roman" w:hAnsi="Times New Roman"/>
          <w:b/>
          <w:color w:val="000000" w:themeColor="text1"/>
          <w:sz w:val="24"/>
          <w:szCs w:val="24"/>
          <w:lang w:val="en-US"/>
        </w:rPr>
        <w:t>inocycline</w:t>
      </w:r>
      <w:r>
        <w:rPr>
          <w:rFonts w:ascii="Times New Roman" w:hAnsi="Times New Roman"/>
          <w:b/>
          <w:color w:val="000000" w:themeColor="text1"/>
          <w:sz w:val="24"/>
          <w:szCs w:val="24"/>
          <w:lang w:val="en-US"/>
        </w:rPr>
        <w:t xml:space="preserve"> vs. p</w:t>
      </w:r>
      <w:r w:rsidRPr="0082206D">
        <w:rPr>
          <w:rFonts w:ascii="Times New Roman" w:hAnsi="Times New Roman"/>
          <w:b/>
          <w:color w:val="000000" w:themeColor="text1"/>
          <w:sz w:val="24"/>
          <w:szCs w:val="24"/>
          <w:lang w:val="en-US"/>
        </w:rPr>
        <w:t>lacebo.</w:t>
      </w:r>
      <w:r w:rsidRPr="0082206D">
        <w:rPr>
          <w:rFonts w:ascii="Times New Roman" w:hAnsi="Times New Roman"/>
          <w:color w:val="000000" w:themeColor="text1"/>
          <w:sz w:val="24"/>
          <w:szCs w:val="24"/>
          <w:lang w:val="en-US"/>
        </w:rPr>
        <w:t xml:space="preserve"> </w:t>
      </w:r>
    </w:p>
    <w:p w14:paraId="344E19B1" w14:textId="312959EB" w:rsidR="00977982" w:rsidRDefault="00977982" w:rsidP="00977982">
      <w:pPr>
        <w:spacing w:after="0" w:line="480" w:lineRule="auto"/>
        <w:jc w:val="both"/>
        <w:rPr>
          <w:rFonts w:ascii="Times New Roman" w:hAnsi="Times New Roman"/>
          <w:color w:val="000000" w:themeColor="text1"/>
          <w:sz w:val="24"/>
          <w:szCs w:val="24"/>
          <w:lang w:val="en"/>
        </w:rPr>
      </w:pPr>
      <w:r w:rsidRPr="00854607">
        <w:rPr>
          <w:rFonts w:ascii="Times New Roman" w:hAnsi="Times New Roman"/>
          <w:color w:val="000000" w:themeColor="text1"/>
          <w:sz w:val="24"/>
          <w:szCs w:val="24"/>
          <w:lang w:val="en-US"/>
        </w:rPr>
        <w:t>Slow wave activity (</w:t>
      </w:r>
      <w:r>
        <w:rPr>
          <w:rFonts w:ascii="Times New Roman" w:hAnsi="Times New Roman"/>
          <w:color w:val="000000" w:themeColor="text1"/>
          <w:sz w:val="24"/>
          <w:szCs w:val="24"/>
          <w:lang w:val="en-US"/>
        </w:rPr>
        <w:t xml:space="preserve">SWA, </w:t>
      </w:r>
      <w:r w:rsidRPr="00854607">
        <w:rPr>
          <w:rFonts w:ascii="Times New Roman" w:hAnsi="Times New Roman"/>
          <w:color w:val="000000" w:themeColor="text1"/>
          <w:sz w:val="24"/>
          <w:szCs w:val="24"/>
          <w:lang w:val="en-US"/>
        </w:rPr>
        <w:t>power density in µV</w:t>
      </w:r>
      <w:r w:rsidRPr="00854607">
        <w:rPr>
          <w:rFonts w:ascii="Times New Roman" w:hAnsi="Times New Roman"/>
          <w:color w:val="000000" w:themeColor="text1"/>
          <w:sz w:val="24"/>
          <w:szCs w:val="24"/>
          <w:vertAlign w:val="superscript"/>
          <w:lang w:val="en-US"/>
        </w:rPr>
        <w:t>2</w:t>
      </w:r>
      <w:r w:rsidRPr="00854607">
        <w:rPr>
          <w:rFonts w:ascii="Times New Roman" w:hAnsi="Times New Roman"/>
          <w:color w:val="000000" w:themeColor="text1"/>
          <w:sz w:val="24"/>
          <w:szCs w:val="24"/>
          <w:lang w:val="en-US"/>
        </w:rPr>
        <w:t>/Hz) and spindle</w:t>
      </w:r>
      <w:r>
        <w:rPr>
          <w:rFonts w:ascii="Times New Roman" w:hAnsi="Times New Roman"/>
          <w:color w:val="000000" w:themeColor="text1"/>
          <w:sz w:val="24"/>
          <w:szCs w:val="24"/>
          <w:lang w:val="en-US"/>
        </w:rPr>
        <w:t xml:space="preserve"> activity</w:t>
      </w:r>
      <w:r w:rsidRPr="00854607">
        <w:rPr>
          <w:rFonts w:ascii="Times New Roman" w:hAnsi="Times New Roman"/>
          <w:color w:val="000000" w:themeColor="text1"/>
          <w:sz w:val="24"/>
          <w:szCs w:val="24"/>
          <w:lang w:val="en-US"/>
        </w:rPr>
        <w:t xml:space="preserve"> (12-15 Hz) during periods of SWS (</w:t>
      </w:r>
      <w:r>
        <w:rPr>
          <w:rFonts w:ascii="Times New Roman" w:hAnsi="Times New Roman"/>
          <w:color w:val="000000" w:themeColor="text1"/>
          <w:sz w:val="24"/>
          <w:szCs w:val="24"/>
          <w:lang w:val="en-US"/>
        </w:rPr>
        <w:t>left</w:t>
      </w:r>
      <w:r w:rsidRPr="00854607">
        <w:rPr>
          <w:rFonts w:ascii="Times New Roman" w:hAnsi="Times New Roman"/>
          <w:color w:val="000000" w:themeColor="text1"/>
          <w:sz w:val="24"/>
          <w:szCs w:val="24"/>
          <w:lang w:val="en-US"/>
        </w:rPr>
        <w:t xml:space="preserve"> panel) and </w:t>
      </w:r>
      <w:proofErr w:type="spellStart"/>
      <w:r w:rsidRPr="00854607">
        <w:rPr>
          <w:rFonts w:ascii="Times New Roman" w:hAnsi="Times New Roman"/>
          <w:color w:val="000000" w:themeColor="text1"/>
          <w:sz w:val="24"/>
          <w:szCs w:val="24"/>
          <w:lang w:val="en-US"/>
        </w:rPr>
        <w:t>NonREM</w:t>
      </w:r>
      <w:proofErr w:type="spellEnd"/>
      <w:r w:rsidRPr="00854607">
        <w:rPr>
          <w:rFonts w:ascii="Times New Roman" w:hAnsi="Times New Roman"/>
          <w:color w:val="000000" w:themeColor="text1"/>
          <w:sz w:val="24"/>
          <w:szCs w:val="24"/>
          <w:lang w:val="en-US"/>
        </w:rPr>
        <w:t xml:space="preserve"> S2 </w:t>
      </w:r>
      <w:r>
        <w:rPr>
          <w:rFonts w:ascii="Times New Roman" w:hAnsi="Times New Roman"/>
          <w:color w:val="000000" w:themeColor="text1"/>
          <w:sz w:val="24"/>
          <w:szCs w:val="24"/>
          <w:lang w:val="en-US"/>
        </w:rPr>
        <w:t>sleep</w:t>
      </w:r>
      <w:r w:rsidRPr="00854607">
        <w:rPr>
          <w:rFonts w:ascii="Times New Roman" w:hAnsi="Times New Roman"/>
          <w:color w:val="000000" w:themeColor="text1"/>
          <w:sz w:val="24"/>
          <w:szCs w:val="24"/>
          <w:lang w:val="en-US"/>
        </w:rPr>
        <w:t xml:space="preserve"> (right) following administration of minocycline (black bars) and placebo (white bars) for the whole night as well as for the first and second </w:t>
      </w:r>
      <w:r>
        <w:rPr>
          <w:rFonts w:ascii="Times New Roman" w:hAnsi="Times New Roman"/>
          <w:color w:val="000000" w:themeColor="text1"/>
          <w:sz w:val="24"/>
          <w:szCs w:val="24"/>
          <w:lang w:val="en-US"/>
        </w:rPr>
        <w:t>night-</w:t>
      </w:r>
      <w:r w:rsidRPr="00854607">
        <w:rPr>
          <w:rFonts w:ascii="Times New Roman" w:hAnsi="Times New Roman"/>
          <w:color w:val="000000" w:themeColor="text1"/>
          <w:sz w:val="24"/>
          <w:szCs w:val="24"/>
          <w:lang w:val="en-US"/>
        </w:rPr>
        <w:t xml:space="preserve">half. </w:t>
      </w:r>
      <w:r w:rsidRPr="00370890">
        <w:rPr>
          <w:rFonts w:ascii="Times New Roman" w:hAnsi="Times New Roman"/>
          <w:color w:val="000000" w:themeColor="text1"/>
          <w:sz w:val="24"/>
          <w:szCs w:val="24"/>
          <w:lang w:val="en"/>
        </w:rPr>
        <w:t xml:space="preserve">Means ± SEM are indicated, </w:t>
      </w:r>
      <w:r w:rsidRPr="00370890">
        <w:rPr>
          <w:rFonts w:ascii="Times New Roman" w:hAnsi="Times New Roman"/>
          <w:i/>
          <w:color w:val="000000" w:themeColor="text1"/>
          <w:sz w:val="24"/>
          <w:szCs w:val="24"/>
          <w:lang w:val="en"/>
        </w:rPr>
        <w:t xml:space="preserve">n </w:t>
      </w:r>
      <w:r>
        <w:rPr>
          <w:rFonts w:ascii="Times New Roman" w:hAnsi="Times New Roman"/>
          <w:color w:val="000000" w:themeColor="text1"/>
          <w:sz w:val="24"/>
          <w:szCs w:val="24"/>
          <w:lang w:val="en"/>
        </w:rPr>
        <w:t>= 17-18</w:t>
      </w:r>
      <w:r w:rsidRPr="00370890">
        <w:rPr>
          <w:rFonts w:ascii="Times New Roman" w:hAnsi="Times New Roman"/>
          <w:color w:val="000000" w:themeColor="text1"/>
          <w:sz w:val="24"/>
          <w:szCs w:val="24"/>
          <w:lang w:val="en"/>
        </w:rPr>
        <w:t xml:space="preserve">, * </w:t>
      </w:r>
      <w:r w:rsidRPr="00370890">
        <w:rPr>
          <w:rFonts w:ascii="Times New Roman" w:hAnsi="Times New Roman"/>
          <w:i/>
          <w:color w:val="000000" w:themeColor="text1"/>
          <w:sz w:val="24"/>
          <w:szCs w:val="24"/>
          <w:lang w:val="en"/>
        </w:rPr>
        <w:t>p</w:t>
      </w:r>
      <w:r w:rsidRPr="00370890">
        <w:rPr>
          <w:rFonts w:ascii="Times New Roman" w:hAnsi="Times New Roman"/>
          <w:color w:val="000000" w:themeColor="text1"/>
          <w:sz w:val="24"/>
          <w:szCs w:val="24"/>
          <w:lang w:val="en"/>
        </w:rPr>
        <w:t xml:space="preserve"> &lt; 0.05 for pairwise comparisons between </w:t>
      </w:r>
      <w:r>
        <w:rPr>
          <w:rFonts w:ascii="Times New Roman" w:hAnsi="Times New Roman"/>
          <w:color w:val="000000" w:themeColor="text1"/>
          <w:sz w:val="24"/>
          <w:szCs w:val="24"/>
          <w:lang w:val="en"/>
        </w:rPr>
        <w:t>substance</w:t>
      </w:r>
      <w:r w:rsidRPr="00370890">
        <w:rPr>
          <w:rFonts w:ascii="Times New Roman" w:hAnsi="Times New Roman"/>
          <w:color w:val="000000" w:themeColor="text1"/>
          <w:sz w:val="24"/>
          <w:szCs w:val="24"/>
          <w:lang w:val="en"/>
        </w:rPr>
        <w:t xml:space="preserve"> conditions.</w:t>
      </w:r>
    </w:p>
    <w:p w14:paraId="56286ED5" w14:textId="77777777" w:rsidR="00977982" w:rsidRDefault="00977982">
      <w:pPr>
        <w:rPr>
          <w:rFonts w:ascii="Times New Roman" w:hAnsi="Times New Roman" w:cs="Times New Roman"/>
          <w:b/>
          <w:sz w:val="24"/>
          <w:szCs w:val="24"/>
          <w:lang w:val="en"/>
        </w:rPr>
      </w:pPr>
    </w:p>
    <w:p w14:paraId="697F132E" w14:textId="77777777" w:rsidR="00A847BD" w:rsidRPr="006347DC" w:rsidRDefault="00A847BD" w:rsidP="00A847BD">
      <w:pPr>
        <w:spacing w:after="0" w:line="480" w:lineRule="auto"/>
        <w:jc w:val="both"/>
        <w:rPr>
          <w:rFonts w:ascii="Times New Roman" w:hAnsi="Times New Roman" w:cs="Times New Roman"/>
          <w:lang w:val="en"/>
        </w:rPr>
      </w:pPr>
      <w:r w:rsidRPr="00945E79">
        <w:rPr>
          <w:rFonts w:ascii="Times New Roman" w:hAnsi="Times New Roman" w:cs="Times New Roman"/>
          <w:b/>
          <w:sz w:val="24"/>
          <w:szCs w:val="24"/>
          <w:lang w:val="en"/>
        </w:rPr>
        <w:t xml:space="preserve">Figure 2. Memory performance </w:t>
      </w:r>
      <w:r w:rsidRPr="00945E79">
        <w:rPr>
          <w:rFonts w:ascii="Times New Roman" w:hAnsi="Times New Roman"/>
          <w:b/>
          <w:color w:val="000000" w:themeColor="text1"/>
          <w:sz w:val="24"/>
          <w:szCs w:val="24"/>
          <w:lang w:val="en-US"/>
        </w:rPr>
        <w:t>after administration of minocycline vs. placebo.</w:t>
      </w:r>
    </w:p>
    <w:p w14:paraId="4B0FAA1F" w14:textId="72BCB5BC" w:rsidR="00A847BD" w:rsidRDefault="00A847BD" w:rsidP="00A847BD">
      <w:pPr>
        <w:spacing w:after="0" w:line="480" w:lineRule="auto"/>
        <w:jc w:val="both"/>
        <w:rPr>
          <w:rFonts w:ascii="Times New Roman" w:hAnsi="Times New Roman"/>
          <w:color w:val="000000" w:themeColor="text1"/>
          <w:sz w:val="24"/>
          <w:szCs w:val="24"/>
          <w:lang w:val="en"/>
        </w:rPr>
      </w:pPr>
      <w:r w:rsidRPr="0012059B">
        <w:rPr>
          <w:rFonts w:ascii="Times New Roman" w:hAnsi="Times New Roman" w:cs="Times New Roman"/>
          <w:sz w:val="24"/>
          <w:szCs w:val="24"/>
          <w:lang w:val="en"/>
        </w:rPr>
        <w:t>Retention of word pairs (</w:t>
      </w:r>
      <w:r>
        <w:rPr>
          <w:rFonts w:ascii="Times New Roman" w:hAnsi="Times New Roman" w:cs="Times New Roman"/>
          <w:sz w:val="24"/>
          <w:szCs w:val="24"/>
          <w:lang w:val="en"/>
        </w:rPr>
        <w:t>A</w:t>
      </w:r>
      <w:r w:rsidRPr="0012059B">
        <w:rPr>
          <w:rFonts w:ascii="Times New Roman" w:hAnsi="Times New Roman" w:cs="Times New Roman"/>
          <w:sz w:val="24"/>
          <w:szCs w:val="24"/>
          <w:lang w:val="en"/>
        </w:rPr>
        <w:t xml:space="preserve">) </w:t>
      </w:r>
      <w:r>
        <w:rPr>
          <w:rFonts w:ascii="Times New Roman" w:hAnsi="Times New Roman" w:cs="Times New Roman"/>
          <w:sz w:val="24"/>
          <w:szCs w:val="24"/>
          <w:lang w:val="en"/>
        </w:rPr>
        <w:t>and content words of the texts (</w:t>
      </w:r>
      <w:r w:rsidR="00FE795F">
        <w:rPr>
          <w:rFonts w:ascii="Times New Roman" w:hAnsi="Times New Roman" w:cs="Times New Roman"/>
          <w:sz w:val="24"/>
          <w:szCs w:val="24"/>
          <w:lang w:val="en"/>
        </w:rPr>
        <w:t>B</w:t>
      </w:r>
      <w:r>
        <w:rPr>
          <w:rFonts w:ascii="Times New Roman" w:hAnsi="Times New Roman" w:cs="Times New Roman"/>
          <w:sz w:val="24"/>
          <w:szCs w:val="24"/>
          <w:lang w:val="en"/>
        </w:rPr>
        <w:t>) as well as recognition of content words (C) and deviation scores indicating memory for the temporal order of content words in the texts (D) for the minocycline (</w:t>
      </w:r>
      <w:proofErr w:type="spellStart"/>
      <w:r w:rsidR="006A7477">
        <w:rPr>
          <w:rFonts w:ascii="Times New Roman" w:hAnsi="Times New Roman" w:cs="Times New Roman"/>
          <w:sz w:val="24"/>
          <w:szCs w:val="24"/>
          <w:lang w:val="en"/>
        </w:rPr>
        <w:t>mino</w:t>
      </w:r>
      <w:proofErr w:type="spellEnd"/>
      <w:r w:rsidR="006A7477">
        <w:rPr>
          <w:rFonts w:ascii="Times New Roman" w:hAnsi="Times New Roman" w:cs="Times New Roman"/>
          <w:sz w:val="24"/>
          <w:szCs w:val="24"/>
          <w:lang w:val="en"/>
        </w:rPr>
        <w:t xml:space="preserve">, </w:t>
      </w:r>
      <w:r>
        <w:rPr>
          <w:rFonts w:ascii="Times New Roman" w:hAnsi="Times New Roman" w:cs="Times New Roman"/>
          <w:sz w:val="24"/>
          <w:szCs w:val="24"/>
          <w:lang w:val="en"/>
        </w:rPr>
        <w:t>black bars) and placebo (</w:t>
      </w:r>
      <w:proofErr w:type="spellStart"/>
      <w:r w:rsidR="006A7477">
        <w:rPr>
          <w:rFonts w:ascii="Times New Roman" w:hAnsi="Times New Roman" w:cs="Times New Roman"/>
          <w:sz w:val="24"/>
          <w:szCs w:val="24"/>
          <w:lang w:val="en"/>
        </w:rPr>
        <w:t>plac</w:t>
      </w:r>
      <w:proofErr w:type="spellEnd"/>
      <w:r w:rsidR="006A747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white bars) conditions. </w:t>
      </w:r>
      <w:r w:rsidRPr="00A03882">
        <w:rPr>
          <w:rFonts w:ascii="Times New Roman" w:hAnsi="Times New Roman" w:cs="Times New Roman"/>
          <w:sz w:val="24"/>
          <w:szCs w:val="24"/>
          <w:lang w:val="en"/>
        </w:rPr>
        <w:t>Retention of word pairs and of content words is expressed as recall</w:t>
      </w:r>
      <w:r>
        <w:rPr>
          <w:rFonts w:ascii="Times New Roman" w:hAnsi="Times New Roman" w:cs="Times New Roman"/>
          <w:sz w:val="24"/>
          <w:szCs w:val="24"/>
          <w:lang w:val="en"/>
        </w:rPr>
        <w:t xml:space="preserve"> performance</w:t>
      </w:r>
      <w:r w:rsidRPr="00A03882">
        <w:rPr>
          <w:rFonts w:ascii="Times New Roman" w:hAnsi="Times New Roman" w:cs="Times New Roman"/>
          <w:sz w:val="24"/>
          <w:szCs w:val="24"/>
          <w:lang w:val="en"/>
        </w:rPr>
        <w:t xml:space="preserve"> at 48-hours retrieval relative to immediate recall performance</w:t>
      </w:r>
      <w:r>
        <w:rPr>
          <w:rFonts w:ascii="Times New Roman" w:hAnsi="Times New Roman" w:cs="Times New Roman"/>
          <w:sz w:val="24"/>
          <w:szCs w:val="24"/>
          <w:lang w:val="en"/>
        </w:rPr>
        <w:t xml:space="preserve"> (i.e. Δ from baseline)</w:t>
      </w:r>
      <w:r w:rsidRPr="00A03882">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370890">
        <w:rPr>
          <w:rFonts w:ascii="Times New Roman" w:hAnsi="Times New Roman"/>
          <w:color w:val="000000" w:themeColor="text1"/>
          <w:sz w:val="24"/>
          <w:szCs w:val="24"/>
          <w:lang w:val="en"/>
        </w:rPr>
        <w:t xml:space="preserve">Means ± SEM are indicated, </w:t>
      </w:r>
      <w:r w:rsidRPr="00370890">
        <w:rPr>
          <w:rFonts w:ascii="Times New Roman" w:hAnsi="Times New Roman"/>
          <w:i/>
          <w:color w:val="000000" w:themeColor="text1"/>
          <w:sz w:val="24"/>
          <w:szCs w:val="24"/>
          <w:lang w:val="en"/>
        </w:rPr>
        <w:t xml:space="preserve">n </w:t>
      </w:r>
      <w:r>
        <w:rPr>
          <w:rFonts w:ascii="Times New Roman" w:hAnsi="Times New Roman"/>
          <w:color w:val="000000" w:themeColor="text1"/>
          <w:sz w:val="24"/>
          <w:szCs w:val="24"/>
          <w:lang w:val="en"/>
        </w:rPr>
        <w:t>= 16-17</w:t>
      </w:r>
      <w:r w:rsidRPr="00370890">
        <w:rPr>
          <w:rFonts w:ascii="Times New Roman" w:hAnsi="Times New Roman"/>
          <w:color w:val="000000" w:themeColor="text1"/>
          <w:sz w:val="24"/>
          <w:szCs w:val="24"/>
          <w:lang w:val="en"/>
        </w:rPr>
        <w:t xml:space="preserve">, * </w:t>
      </w:r>
      <w:r w:rsidRPr="00370890">
        <w:rPr>
          <w:rFonts w:ascii="Times New Roman" w:hAnsi="Times New Roman"/>
          <w:i/>
          <w:color w:val="000000" w:themeColor="text1"/>
          <w:sz w:val="24"/>
          <w:szCs w:val="24"/>
          <w:lang w:val="en"/>
        </w:rPr>
        <w:t>p</w:t>
      </w:r>
      <w:r w:rsidRPr="00370890">
        <w:rPr>
          <w:rFonts w:ascii="Times New Roman" w:hAnsi="Times New Roman"/>
          <w:color w:val="000000" w:themeColor="text1"/>
          <w:sz w:val="24"/>
          <w:szCs w:val="24"/>
          <w:lang w:val="en"/>
        </w:rPr>
        <w:t xml:space="preserve"> &lt; 0.05 for pairwise comparisons between </w:t>
      </w:r>
      <w:r>
        <w:rPr>
          <w:rFonts w:ascii="Times New Roman" w:hAnsi="Times New Roman"/>
          <w:color w:val="000000" w:themeColor="text1"/>
          <w:sz w:val="24"/>
          <w:szCs w:val="24"/>
          <w:lang w:val="en"/>
        </w:rPr>
        <w:t>substance</w:t>
      </w:r>
      <w:r w:rsidRPr="00370890">
        <w:rPr>
          <w:rFonts w:ascii="Times New Roman" w:hAnsi="Times New Roman"/>
          <w:color w:val="000000" w:themeColor="text1"/>
          <w:sz w:val="24"/>
          <w:szCs w:val="24"/>
          <w:lang w:val="en"/>
        </w:rPr>
        <w:t xml:space="preserve"> conditions.</w:t>
      </w:r>
    </w:p>
    <w:p w14:paraId="5954BEA1" w14:textId="77777777" w:rsidR="00A847BD" w:rsidRDefault="00A847BD" w:rsidP="00AF4BF0">
      <w:pPr>
        <w:spacing w:after="0" w:line="480" w:lineRule="auto"/>
        <w:jc w:val="both"/>
        <w:rPr>
          <w:rFonts w:ascii="Times New Roman" w:hAnsi="Times New Roman"/>
          <w:color w:val="000000" w:themeColor="text1"/>
          <w:sz w:val="24"/>
          <w:szCs w:val="24"/>
          <w:lang w:val="en"/>
        </w:rPr>
      </w:pPr>
    </w:p>
    <w:p w14:paraId="65E90826" w14:textId="77777777" w:rsidR="00A640FD" w:rsidRDefault="00A640FD" w:rsidP="00AF4BF0">
      <w:pPr>
        <w:spacing w:after="0" w:line="480" w:lineRule="auto"/>
        <w:jc w:val="both"/>
        <w:rPr>
          <w:rFonts w:ascii="Times New Roman" w:hAnsi="Times New Roman"/>
          <w:color w:val="000000" w:themeColor="text1"/>
          <w:sz w:val="24"/>
          <w:szCs w:val="24"/>
          <w:lang w:val="en"/>
        </w:rPr>
      </w:pPr>
    </w:p>
    <w:p w14:paraId="62623E50" w14:textId="77777777" w:rsidR="00390049" w:rsidRDefault="00390049">
      <w:pPr>
        <w:rPr>
          <w:rFonts w:ascii="Times New Roman" w:hAnsi="Times New Roman" w:cs="Times New Roman"/>
          <w:b/>
          <w:sz w:val="24"/>
          <w:szCs w:val="24"/>
          <w:lang w:val="en-US"/>
        </w:rPr>
      </w:pPr>
    </w:p>
    <w:p w14:paraId="6DFD79AC" w14:textId="77777777" w:rsidR="00390049" w:rsidRDefault="00390049">
      <w:pPr>
        <w:rPr>
          <w:rFonts w:ascii="Times New Roman" w:hAnsi="Times New Roman" w:cs="Times New Roman"/>
          <w:b/>
          <w:sz w:val="24"/>
          <w:szCs w:val="24"/>
          <w:lang w:val="en-US"/>
        </w:rPr>
      </w:pPr>
    </w:p>
    <w:p w14:paraId="3031A9EE" w14:textId="77777777" w:rsidR="00390049" w:rsidRDefault="00390049">
      <w:pPr>
        <w:rPr>
          <w:rFonts w:ascii="Times New Roman" w:hAnsi="Times New Roman" w:cs="Times New Roman"/>
          <w:b/>
          <w:sz w:val="24"/>
          <w:szCs w:val="24"/>
          <w:lang w:val="en-US"/>
        </w:rPr>
      </w:pPr>
    </w:p>
    <w:p w14:paraId="7C50DF68" w14:textId="77777777" w:rsidR="00390049" w:rsidRDefault="00390049">
      <w:pPr>
        <w:rPr>
          <w:rFonts w:ascii="Times New Roman" w:hAnsi="Times New Roman" w:cs="Times New Roman"/>
          <w:b/>
          <w:sz w:val="24"/>
          <w:szCs w:val="24"/>
          <w:lang w:val="en-US"/>
        </w:rPr>
      </w:pPr>
    </w:p>
    <w:p w14:paraId="459791B7" w14:textId="77777777" w:rsidR="00390049" w:rsidRDefault="00390049">
      <w:pPr>
        <w:rPr>
          <w:rFonts w:ascii="Times New Roman" w:hAnsi="Times New Roman" w:cs="Times New Roman"/>
          <w:b/>
          <w:sz w:val="24"/>
          <w:szCs w:val="24"/>
          <w:lang w:val="en-US"/>
        </w:rPr>
      </w:pPr>
    </w:p>
    <w:p w14:paraId="62BDF9E9" w14:textId="77777777" w:rsidR="00390049" w:rsidRDefault="00390049">
      <w:pPr>
        <w:rPr>
          <w:rFonts w:ascii="Times New Roman" w:hAnsi="Times New Roman" w:cs="Times New Roman"/>
          <w:b/>
          <w:sz w:val="24"/>
          <w:szCs w:val="24"/>
          <w:lang w:val="en-US"/>
        </w:rPr>
      </w:pPr>
    </w:p>
    <w:p w14:paraId="2D295715" w14:textId="77777777" w:rsidR="00390049" w:rsidRDefault="00390049">
      <w:pPr>
        <w:rPr>
          <w:rFonts w:ascii="Times New Roman" w:hAnsi="Times New Roman" w:cs="Times New Roman"/>
          <w:b/>
          <w:sz w:val="24"/>
          <w:szCs w:val="24"/>
          <w:lang w:val="en-US"/>
        </w:rPr>
      </w:pPr>
    </w:p>
    <w:p w14:paraId="25FE88A3" w14:textId="77777777" w:rsidR="00390049" w:rsidRDefault="00390049">
      <w:pPr>
        <w:rPr>
          <w:rFonts w:ascii="Times New Roman" w:hAnsi="Times New Roman" w:cs="Times New Roman"/>
          <w:b/>
          <w:sz w:val="24"/>
          <w:szCs w:val="24"/>
          <w:lang w:val="en-US"/>
        </w:rPr>
      </w:pPr>
    </w:p>
    <w:p w14:paraId="0D4D1C79" w14:textId="624A16C9" w:rsidR="00E73212" w:rsidRDefault="00E73212" w:rsidP="006B053D">
      <w:pPr>
        <w:rPr>
          <w:rFonts w:ascii="Times New Roman" w:hAnsi="Times New Roman" w:cs="Times New Roman"/>
          <w:b/>
          <w:sz w:val="24"/>
          <w:szCs w:val="24"/>
          <w:lang w:val="en-US"/>
        </w:rPr>
      </w:pPr>
      <w:r>
        <w:rPr>
          <w:rFonts w:ascii="Times New Roman" w:hAnsi="Times New Roman" w:cs="Times New Roman"/>
          <w:b/>
          <w:sz w:val="24"/>
          <w:szCs w:val="24"/>
          <w:lang w:val="en-US"/>
        </w:rPr>
        <w:t>Tables</w:t>
      </w:r>
    </w:p>
    <w:p w14:paraId="7CEEC057" w14:textId="77777777" w:rsidR="006B053D" w:rsidRPr="00426ABC" w:rsidRDefault="006B053D" w:rsidP="006B053D">
      <w:pPr>
        <w:rPr>
          <w:rFonts w:ascii="Times New Roman" w:hAnsi="Times New Roman" w:cs="Times New Roman"/>
          <w:sz w:val="24"/>
          <w:szCs w:val="24"/>
          <w:lang w:val="en-US"/>
        </w:rPr>
      </w:pPr>
      <w:r w:rsidRPr="00426ABC">
        <w:rPr>
          <w:rFonts w:ascii="Times New Roman" w:hAnsi="Times New Roman" w:cs="Times New Roman"/>
          <w:b/>
          <w:sz w:val="24"/>
          <w:szCs w:val="24"/>
          <w:lang w:val="en-US"/>
        </w:rPr>
        <w:t xml:space="preserve">Table 1. </w:t>
      </w:r>
      <w:r w:rsidRPr="00426ABC">
        <w:rPr>
          <w:rFonts w:ascii="Times New Roman" w:hAnsi="Times New Roman" w:cs="Times New Roman"/>
          <w:sz w:val="24"/>
          <w:szCs w:val="24"/>
          <w:lang w:val="en-US"/>
        </w:rPr>
        <w:t>Sleep stages</w:t>
      </w:r>
      <w:r>
        <w:rPr>
          <w:rFonts w:ascii="Times New Roman" w:hAnsi="Times New Roman" w:cs="Times New Roman"/>
          <w:sz w:val="24"/>
          <w:szCs w:val="24"/>
          <w:lang w:val="en-US"/>
        </w:rPr>
        <w:t xml:space="preserve"> and subjective sleepiness</w:t>
      </w:r>
      <w:r w:rsidRPr="00426ABC">
        <w:rPr>
          <w:rFonts w:ascii="Times New Roman" w:hAnsi="Times New Roman" w:cs="Times New Roman"/>
          <w:sz w:val="24"/>
          <w:szCs w:val="24"/>
          <w:lang w:val="en-US"/>
        </w:rPr>
        <w:t>.</w:t>
      </w:r>
    </w:p>
    <w:tbl>
      <w:tblPr>
        <w:tblW w:w="7947" w:type="dxa"/>
        <w:jc w:val="center"/>
        <w:tblLook w:val="04A0" w:firstRow="1" w:lastRow="0" w:firstColumn="1" w:lastColumn="0" w:noHBand="0" w:noVBand="1"/>
      </w:tblPr>
      <w:tblGrid>
        <w:gridCol w:w="2036"/>
        <w:gridCol w:w="1198"/>
        <w:gridCol w:w="1018"/>
        <w:gridCol w:w="1079"/>
        <w:gridCol w:w="1214"/>
        <w:gridCol w:w="1402"/>
      </w:tblGrid>
      <w:tr w:rsidR="006176F7" w:rsidRPr="0033545C" w14:paraId="6EECB8B0" w14:textId="77777777" w:rsidTr="00424B9C">
        <w:trPr>
          <w:jc w:val="center"/>
        </w:trPr>
        <w:tc>
          <w:tcPr>
            <w:tcW w:w="2036" w:type="dxa"/>
            <w:tcBorders>
              <w:top w:val="single" w:sz="4" w:space="0" w:color="auto"/>
            </w:tcBorders>
            <w:shd w:val="clear" w:color="auto" w:fill="BFBFBF"/>
          </w:tcPr>
          <w:p w14:paraId="76C78E4B" w14:textId="77777777" w:rsidR="006176F7" w:rsidRPr="0033545C" w:rsidRDefault="006176F7" w:rsidP="00424B9C">
            <w:pPr>
              <w:spacing w:after="0" w:line="240" w:lineRule="auto"/>
              <w:ind w:hanging="1124"/>
              <w:jc w:val="center"/>
              <w:rPr>
                <w:rFonts w:ascii="Times New Roman" w:hAnsi="Times New Roman"/>
                <w:b/>
                <w:color w:val="000000"/>
                <w:lang w:val="en"/>
              </w:rPr>
            </w:pPr>
          </w:p>
        </w:tc>
        <w:tc>
          <w:tcPr>
            <w:tcW w:w="2216" w:type="dxa"/>
            <w:gridSpan w:val="2"/>
            <w:tcBorders>
              <w:top w:val="single" w:sz="4" w:space="0" w:color="auto"/>
            </w:tcBorders>
            <w:shd w:val="clear" w:color="auto" w:fill="BFBFBF"/>
          </w:tcPr>
          <w:p w14:paraId="60AADD0A"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Minocycline</w:t>
            </w:r>
          </w:p>
        </w:tc>
        <w:tc>
          <w:tcPr>
            <w:tcW w:w="2293" w:type="dxa"/>
            <w:gridSpan w:val="2"/>
            <w:tcBorders>
              <w:top w:val="single" w:sz="4" w:space="0" w:color="auto"/>
            </w:tcBorders>
            <w:shd w:val="clear" w:color="auto" w:fill="BFBFBF"/>
          </w:tcPr>
          <w:p w14:paraId="15EEA3F9" w14:textId="77777777" w:rsidR="006176F7" w:rsidRPr="0033545C" w:rsidRDefault="006176F7" w:rsidP="00424B9C">
            <w:pPr>
              <w:spacing w:after="0" w:line="240" w:lineRule="auto"/>
              <w:jc w:val="center"/>
              <w:rPr>
                <w:rFonts w:ascii="Times New Roman" w:hAnsi="Times New Roman"/>
                <w:b/>
                <w:color w:val="000000"/>
                <w:lang w:val="en"/>
              </w:rPr>
            </w:pPr>
            <w:r w:rsidRPr="0033545C">
              <w:rPr>
                <w:rFonts w:ascii="Times New Roman" w:hAnsi="Times New Roman"/>
                <w:b/>
                <w:color w:val="000000"/>
                <w:lang w:val="en"/>
              </w:rPr>
              <w:t>Placebo</w:t>
            </w:r>
          </w:p>
        </w:tc>
        <w:tc>
          <w:tcPr>
            <w:tcW w:w="1402" w:type="dxa"/>
            <w:tcBorders>
              <w:top w:val="single" w:sz="4" w:space="0" w:color="auto"/>
            </w:tcBorders>
            <w:shd w:val="clear" w:color="auto" w:fill="BFBFBF"/>
          </w:tcPr>
          <w:p w14:paraId="7F154B0A" w14:textId="77777777" w:rsidR="006176F7" w:rsidRPr="0033545C" w:rsidRDefault="006176F7" w:rsidP="00424B9C">
            <w:pPr>
              <w:spacing w:after="0" w:line="240" w:lineRule="auto"/>
              <w:jc w:val="center"/>
              <w:rPr>
                <w:rFonts w:ascii="Times New Roman" w:hAnsi="Times New Roman"/>
                <w:b/>
                <w:color w:val="000000"/>
                <w:lang w:val="en"/>
              </w:rPr>
            </w:pPr>
          </w:p>
        </w:tc>
      </w:tr>
      <w:tr w:rsidR="006176F7" w:rsidRPr="0033545C" w14:paraId="6BB57E53" w14:textId="77777777" w:rsidTr="00424B9C">
        <w:trPr>
          <w:jc w:val="center"/>
        </w:trPr>
        <w:tc>
          <w:tcPr>
            <w:tcW w:w="2036" w:type="dxa"/>
            <w:tcBorders>
              <w:bottom w:val="single" w:sz="4" w:space="0" w:color="auto"/>
            </w:tcBorders>
            <w:shd w:val="clear" w:color="auto" w:fill="BFBFBF"/>
          </w:tcPr>
          <w:p w14:paraId="0A763419" w14:textId="77777777" w:rsidR="006176F7" w:rsidRPr="0033545C" w:rsidRDefault="006176F7" w:rsidP="00424B9C">
            <w:pPr>
              <w:spacing w:after="0" w:line="240" w:lineRule="auto"/>
              <w:jc w:val="center"/>
              <w:rPr>
                <w:rFonts w:ascii="Times New Roman" w:hAnsi="Times New Roman"/>
                <w:b/>
                <w:color w:val="000000"/>
                <w:lang w:val="en"/>
              </w:rPr>
            </w:pPr>
          </w:p>
        </w:tc>
        <w:tc>
          <w:tcPr>
            <w:tcW w:w="1198" w:type="dxa"/>
            <w:tcBorders>
              <w:bottom w:val="single" w:sz="4" w:space="0" w:color="auto"/>
            </w:tcBorders>
            <w:shd w:val="clear" w:color="auto" w:fill="BFBFBF"/>
          </w:tcPr>
          <w:p w14:paraId="73B955CE" w14:textId="77777777" w:rsidR="006176F7" w:rsidRPr="0033545C" w:rsidRDefault="006176F7" w:rsidP="00424B9C">
            <w:pPr>
              <w:spacing w:after="0" w:line="240" w:lineRule="auto"/>
              <w:jc w:val="center"/>
              <w:rPr>
                <w:rFonts w:ascii="Times New Roman" w:hAnsi="Times New Roman"/>
                <w:b/>
                <w:color w:val="000000"/>
                <w:lang w:val="en"/>
              </w:rPr>
            </w:pPr>
            <w:r w:rsidRPr="0033545C">
              <w:rPr>
                <w:rFonts w:ascii="Times New Roman" w:hAnsi="Times New Roman"/>
                <w:b/>
                <w:color w:val="000000"/>
                <w:lang w:val="en"/>
              </w:rPr>
              <w:t>Means</w:t>
            </w:r>
          </w:p>
        </w:tc>
        <w:tc>
          <w:tcPr>
            <w:tcW w:w="1018" w:type="dxa"/>
            <w:tcBorders>
              <w:bottom w:val="single" w:sz="4" w:space="0" w:color="auto"/>
            </w:tcBorders>
            <w:shd w:val="clear" w:color="auto" w:fill="BFBFBF"/>
          </w:tcPr>
          <w:p w14:paraId="281DBEEB" w14:textId="77777777" w:rsidR="006176F7" w:rsidRPr="0033545C" w:rsidRDefault="006176F7" w:rsidP="00424B9C">
            <w:pPr>
              <w:spacing w:after="0" w:line="240" w:lineRule="auto"/>
              <w:jc w:val="center"/>
              <w:rPr>
                <w:rFonts w:ascii="Times New Roman" w:hAnsi="Times New Roman"/>
                <w:b/>
                <w:color w:val="000000"/>
                <w:lang w:val="en"/>
              </w:rPr>
            </w:pPr>
            <w:r w:rsidRPr="0033545C">
              <w:rPr>
                <w:rFonts w:ascii="Times New Roman" w:hAnsi="Times New Roman"/>
                <w:b/>
                <w:color w:val="000000"/>
                <w:lang w:val="en"/>
              </w:rPr>
              <w:t>SEM</w:t>
            </w:r>
          </w:p>
        </w:tc>
        <w:tc>
          <w:tcPr>
            <w:tcW w:w="1079" w:type="dxa"/>
            <w:tcBorders>
              <w:bottom w:val="single" w:sz="4" w:space="0" w:color="auto"/>
            </w:tcBorders>
            <w:shd w:val="clear" w:color="auto" w:fill="BFBFBF"/>
          </w:tcPr>
          <w:p w14:paraId="1831F33F" w14:textId="77777777" w:rsidR="006176F7" w:rsidRPr="0033545C" w:rsidRDefault="006176F7" w:rsidP="00424B9C">
            <w:pPr>
              <w:spacing w:after="0" w:line="240" w:lineRule="auto"/>
              <w:jc w:val="center"/>
              <w:rPr>
                <w:rFonts w:ascii="Times New Roman" w:hAnsi="Times New Roman"/>
                <w:b/>
                <w:color w:val="000000"/>
                <w:lang w:val="en"/>
              </w:rPr>
            </w:pPr>
            <w:r w:rsidRPr="0033545C">
              <w:rPr>
                <w:rFonts w:ascii="Times New Roman" w:hAnsi="Times New Roman"/>
                <w:b/>
                <w:color w:val="000000"/>
                <w:lang w:val="en"/>
              </w:rPr>
              <w:t>Means</w:t>
            </w:r>
          </w:p>
        </w:tc>
        <w:tc>
          <w:tcPr>
            <w:tcW w:w="1214" w:type="dxa"/>
            <w:tcBorders>
              <w:bottom w:val="single" w:sz="4" w:space="0" w:color="auto"/>
            </w:tcBorders>
            <w:shd w:val="clear" w:color="auto" w:fill="BFBFBF"/>
          </w:tcPr>
          <w:p w14:paraId="4F4D825D" w14:textId="77777777" w:rsidR="006176F7" w:rsidRPr="008360B0" w:rsidRDefault="006176F7" w:rsidP="00424B9C">
            <w:pPr>
              <w:spacing w:after="0" w:line="240" w:lineRule="auto"/>
              <w:jc w:val="center"/>
              <w:rPr>
                <w:rFonts w:ascii="Times New Roman" w:hAnsi="Times New Roman"/>
                <w:b/>
                <w:color w:val="000000"/>
                <w:lang w:val="en"/>
              </w:rPr>
            </w:pPr>
            <w:r w:rsidRPr="008360B0">
              <w:rPr>
                <w:rFonts w:ascii="Times New Roman" w:hAnsi="Times New Roman"/>
                <w:b/>
                <w:color w:val="000000"/>
                <w:lang w:val="en"/>
              </w:rPr>
              <w:t>SEM</w:t>
            </w:r>
          </w:p>
        </w:tc>
        <w:tc>
          <w:tcPr>
            <w:tcW w:w="1402" w:type="dxa"/>
            <w:tcBorders>
              <w:bottom w:val="single" w:sz="4" w:space="0" w:color="auto"/>
            </w:tcBorders>
            <w:shd w:val="clear" w:color="auto" w:fill="BFBFBF"/>
          </w:tcPr>
          <w:p w14:paraId="6B8F18C0" w14:textId="77777777" w:rsidR="006176F7" w:rsidRPr="00A024B0" w:rsidRDefault="006176F7" w:rsidP="00424B9C">
            <w:pPr>
              <w:spacing w:after="0" w:line="240" w:lineRule="auto"/>
              <w:jc w:val="center"/>
              <w:rPr>
                <w:rFonts w:ascii="Times New Roman" w:hAnsi="Times New Roman"/>
                <w:b/>
                <w:color w:val="000000"/>
                <w:lang w:val="en"/>
              </w:rPr>
            </w:pPr>
            <w:r>
              <w:rPr>
                <w:rFonts w:ascii="Times New Roman" w:hAnsi="Times New Roman"/>
                <w:b/>
                <w:i/>
                <w:color w:val="000000"/>
                <w:lang w:val="en"/>
              </w:rPr>
              <w:t>p</w:t>
            </w:r>
            <w:r w:rsidRPr="00A024B0">
              <w:rPr>
                <w:rFonts w:ascii="Times New Roman" w:hAnsi="Times New Roman"/>
                <w:b/>
                <w:color w:val="000000"/>
                <w:lang w:val="en"/>
              </w:rPr>
              <w:t>-value</w:t>
            </w:r>
            <w:r>
              <w:rPr>
                <w:rFonts w:ascii="Times New Roman" w:hAnsi="Times New Roman"/>
                <w:b/>
                <w:color w:val="000000"/>
                <w:lang w:val="en"/>
              </w:rPr>
              <w:t>s</w:t>
            </w:r>
          </w:p>
        </w:tc>
      </w:tr>
      <w:tr w:rsidR="006176F7" w:rsidRPr="0033545C" w14:paraId="7F6671F1" w14:textId="77777777" w:rsidTr="00424B9C">
        <w:trPr>
          <w:jc w:val="center"/>
        </w:trPr>
        <w:tc>
          <w:tcPr>
            <w:tcW w:w="2036" w:type="dxa"/>
            <w:tcBorders>
              <w:top w:val="single" w:sz="4" w:space="0" w:color="auto"/>
            </w:tcBorders>
            <w:shd w:val="clear" w:color="auto" w:fill="FFFFFF"/>
          </w:tcPr>
          <w:p w14:paraId="2CBC2AAB" w14:textId="77777777" w:rsidR="006176F7" w:rsidRPr="0033545C" w:rsidRDefault="006176F7" w:rsidP="00424B9C">
            <w:pPr>
              <w:spacing w:after="0" w:line="240" w:lineRule="auto"/>
              <w:jc w:val="center"/>
              <w:rPr>
                <w:rFonts w:ascii="Times New Roman" w:hAnsi="Times New Roman"/>
                <w:b/>
                <w:color w:val="000000"/>
                <w:sz w:val="8"/>
                <w:szCs w:val="8"/>
                <w:lang w:val="en"/>
              </w:rPr>
            </w:pPr>
            <w:r>
              <w:rPr>
                <w:rFonts w:ascii="Times New Roman" w:hAnsi="Times New Roman"/>
                <w:b/>
                <w:color w:val="000000"/>
                <w:lang w:val="en"/>
              </w:rPr>
              <w:t xml:space="preserve">In </w:t>
            </w:r>
            <w:r w:rsidRPr="0033545C">
              <w:rPr>
                <w:rFonts w:ascii="Times New Roman" w:hAnsi="Times New Roman"/>
                <w:b/>
                <w:color w:val="000000"/>
                <w:lang w:val="en"/>
              </w:rPr>
              <w:t>min</w:t>
            </w:r>
            <w:r>
              <w:rPr>
                <w:rFonts w:ascii="Times New Roman" w:hAnsi="Times New Roman"/>
                <w:b/>
                <w:color w:val="000000"/>
                <w:lang w:val="en"/>
              </w:rPr>
              <w:t>utes</w:t>
            </w:r>
          </w:p>
        </w:tc>
        <w:tc>
          <w:tcPr>
            <w:tcW w:w="1198" w:type="dxa"/>
            <w:tcBorders>
              <w:top w:val="single" w:sz="4" w:space="0" w:color="auto"/>
            </w:tcBorders>
            <w:shd w:val="clear" w:color="auto" w:fill="FFFFFF"/>
          </w:tcPr>
          <w:p w14:paraId="49BDA6FB"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018" w:type="dxa"/>
            <w:tcBorders>
              <w:top w:val="single" w:sz="4" w:space="0" w:color="auto"/>
            </w:tcBorders>
            <w:shd w:val="clear" w:color="auto" w:fill="FFFFFF"/>
          </w:tcPr>
          <w:p w14:paraId="0BBBC241"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079" w:type="dxa"/>
            <w:tcBorders>
              <w:top w:val="single" w:sz="4" w:space="0" w:color="auto"/>
            </w:tcBorders>
            <w:shd w:val="clear" w:color="auto" w:fill="FFFFFF"/>
          </w:tcPr>
          <w:p w14:paraId="3D17EDA3"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214" w:type="dxa"/>
            <w:tcBorders>
              <w:top w:val="single" w:sz="4" w:space="0" w:color="auto"/>
            </w:tcBorders>
            <w:shd w:val="clear" w:color="auto" w:fill="FFFFFF"/>
          </w:tcPr>
          <w:p w14:paraId="5A045EA1" w14:textId="77777777" w:rsidR="006176F7" w:rsidRPr="0033545C" w:rsidRDefault="006176F7" w:rsidP="00424B9C">
            <w:pPr>
              <w:spacing w:after="0" w:line="240" w:lineRule="auto"/>
              <w:jc w:val="center"/>
              <w:rPr>
                <w:rFonts w:ascii="Times New Roman" w:hAnsi="Times New Roman"/>
                <w:b/>
                <w:i/>
                <w:color w:val="000000"/>
                <w:sz w:val="8"/>
                <w:szCs w:val="8"/>
                <w:lang w:val="en"/>
              </w:rPr>
            </w:pPr>
          </w:p>
        </w:tc>
        <w:tc>
          <w:tcPr>
            <w:tcW w:w="1402" w:type="dxa"/>
            <w:tcBorders>
              <w:top w:val="single" w:sz="4" w:space="0" w:color="auto"/>
            </w:tcBorders>
            <w:shd w:val="clear" w:color="auto" w:fill="FFFFFF"/>
          </w:tcPr>
          <w:p w14:paraId="74AF2D36" w14:textId="77777777" w:rsidR="006176F7" w:rsidRPr="0033545C" w:rsidRDefault="006176F7" w:rsidP="00424B9C">
            <w:pPr>
              <w:spacing w:after="0" w:line="240" w:lineRule="auto"/>
              <w:jc w:val="center"/>
              <w:rPr>
                <w:rFonts w:ascii="Times New Roman" w:hAnsi="Times New Roman"/>
                <w:b/>
                <w:i/>
                <w:color w:val="000000"/>
                <w:sz w:val="8"/>
                <w:szCs w:val="8"/>
                <w:lang w:val="en"/>
              </w:rPr>
            </w:pPr>
          </w:p>
        </w:tc>
      </w:tr>
      <w:tr w:rsidR="006176F7" w:rsidRPr="0033545C" w14:paraId="19A321B2" w14:textId="77777777" w:rsidTr="00424B9C">
        <w:trPr>
          <w:jc w:val="center"/>
        </w:trPr>
        <w:tc>
          <w:tcPr>
            <w:tcW w:w="2036" w:type="dxa"/>
            <w:shd w:val="clear" w:color="auto" w:fill="FFFFFF"/>
          </w:tcPr>
          <w:p w14:paraId="182E182C"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198" w:type="dxa"/>
            <w:shd w:val="clear" w:color="auto" w:fill="FFFFFF"/>
          </w:tcPr>
          <w:p w14:paraId="3B621FEF"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018" w:type="dxa"/>
            <w:shd w:val="clear" w:color="auto" w:fill="FFFFFF"/>
          </w:tcPr>
          <w:p w14:paraId="3E6FE665"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079" w:type="dxa"/>
            <w:shd w:val="clear" w:color="auto" w:fill="FFFFFF"/>
          </w:tcPr>
          <w:p w14:paraId="65E690F9" w14:textId="77777777" w:rsidR="006176F7" w:rsidRPr="0033545C" w:rsidRDefault="006176F7" w:rsidP="00424B9C">
            <w:pPr>
              <w:spacing w:after="0" w:line="240" w:lineRule="auto"/>
              <w:jc w:val="center"/>
              <w:rPr>
                <w:rFonts w:ascii="Times New Roman" w:hAnsi="Times New Roman"/>
                <w:b/>
                <w:color w:val="000000"/>
                <w:sz w:val="8"/>
                <w:szCs w:val="8"/>
                <w:lang w:val="en"/>
              </w:rPr>
            </w:pPr>
          </w:p>
        </w:tc>
        <w:tc>
          <w:tcPr>
            <w:tcW w:w="1214" w:type="dxa"/>
            <w:shd w:val="clear" w:color="auto" w:fill="FFFFFF"/>
          </w:tcPr>
          <w:p w14:paraId="595489F4" w14:textId="77777777" w:rsidR="006176F7" w:rsidRPr="0033545C" w:rsidRDefault="006176F7" w:rsidP="00424B9C">
            <w:pPr>
              <w:spacing w:after="0" w:line="240" w:lineRule="auto"/>
              <w:jc w:val="center"/>
              <w:rPr>
                <w:rFonts w:ascii="Times New Roman" w:hAnsi="Times New Roman"/>
                <w:b/>
                <w:i/>
                <w:color w:val="000000"/>
                <w:sz w:val="8"/>
                <w:szCs w:val="8"/>
                <w:lang w:val="en"/>
              </w:rPr>
            </w:pPr>
          </w:p>
        </w:tc>
        <w:tc>
          <w:tcPr>
            <w:tcW w:w="1402" w:type="dxa"/>
            <w:shd w:val="clear" w:color="auto" w:fill="FFFFFF"/>
          </w:tcPr>
          <w:p w14:paraId="1B3D4C41" w14:textId="77777777" w:rsidR="006176F7" w:rsidRPr="0033545C" w:rsidRDefault="006176F7" w:rsidP="00424B9C">
            <w:pPr>
              <w:spacing w:after="0" w:line="240" w:lineRule="auto"/>
              <w:jc w:val="center"/>
              <w:rPr>
                <w:rFonts w:ascii="Times New Roman" w:hAnsi="Times New Roman"/>
                <w:b/>
                <w:i/>
                <w:color w:val="000000"/>
                <w:sz w:val="8"/>
                <w:szCs w:val="8"/>
                <w:lang w:val="en"/>
              </w:rPr>
            </w:pPr>
          </w:p>
        </w:tc>
      </w:tr>
      <w:tr w:rsidR="006176F7" w:rsidRPr="0033545C" w14:paraId="21B11B26" w14:textId="77777777" w:rsidTr="00424B9C">
        <w:trPr>
          <w:jc w:val="center"/>
        </w:trPr>
        <w:tc>
          <w:tcPr>
            <w:tcW w:w="2036" w:type="dxa"/>
            <w:shd w:val="clear" w:color="auto" w:fill="auto"/>
          </w:tcPr>
          <w:p w14:paraId="22507977"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TST</w:t>
            </w:r>
          </w:p>
        </w:tc>
        <w:tc>
          <w:tcPr>
            <w:tcW w:w="1198" w:type="dxa"/>
            <w:shd w:val="clear" w:color="auto" w:fill="auto"/>
            <w:vAlign w:val="bottom"/>
          </w:tcPr>
          <w:p w14:paraId="04508EDE"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428</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97</w:t>
            </w:r>
          </w:p>
        </w:tc>
        <w:tc>
          <w:tcPr>
            <w:tcW w:w="1018" w:type="dxa"/>
            <w:shd w:val="clear" w:color="auto" w:fill="auto"/>
            <w:vAlign w:val="bottom"/>
          </w:tcPr>
          <w:p w14:paraId="21859CD0"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30</w:t>
            </w:r>
          </w:p>
        </w:tc>
        <w:tc>
          <w:tcPr>
            <w:tcW w:w="1079" w:type="dxa"/>
            <w:shd w:val="clear" w:color="auto" w:fill="auto"/>
            <w:vAlign w:val="bottom"/>
          </w:tcPr>
          <w:p w14:paraId="1DDD99F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415</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76</w:t>
            </w:r>
          </w:p>
        </w:tc>
        <w:tc>
          <w:tcPr>
            <w:tcW w:w="1214" w:type="dxa"/>
            <w:shd w:val="clear" w:color="auto" w:fill="auto"/>
            <w:vAlign w:val="bottom"/>
          </w:tcPr>
          <w:p w14:paraId="5967D691"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92</w:t>
            </w:r>
          </w:p>
        </w:tc>
        <w:tc>
          <w:tcPr>
            <w:tcW w:w="1402" w:type="dxa"/>
            <w:vAlign w:val="bottom"/>
          </w:tcPr>
          <w:p w14:paraId="7F9F69F7"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.12</w:t>
            </w:r>
          </w:p>
        </w:tc>
      </w:tr>
      <w:tr w:rsidR="006176F7" w:rsidRPr="0033545C" w14:paraId="0F6AC051" w14:textId="77777777" w:rsidTr="00424B9C">
        <w:trPr>
          <w:jc w:val="center"/>
        </w:trPr>
        <w:tc>
          <w:tcPr>
            <w:tcW w:w="2036" w:type="dxa"/>
            <w:shd w:val="clear" w:color="auto" w:fill="auto"/>
            <w:vAlign w:val="center"/>
          </w:tcPr>
          <w:p w14:paraId="226B425E" w14:textId="77777777" w:rsidR="006176F7" w:rsidRPr="005709A3" w:rsidRDefault="006176F7" w:rsidP="00424B9C">
            <w:pPr>
              <w:spacing w:after="0" w:line="240" w:lineRule="auto"/>
              <w:jc w:val="center"/>
              <w:rPr>
                <w:rFonts w:ascii="Times New Roman" w:hAnsi="Times New Roman" w:cs="Times New Roman"/>
              </w:rPr>
            </w:pPr>
            <w:r>
              <w:rPr>
                <w:rFonts w:ascii="Times New Roman" w:hAnsi="Times New Roman" w:cs="Times New Roman"/>
                <w:b/>
                <w:bCs/>
              </w:rPr>
              <w:t>Wake</w:t>
            </w:r>
          </w:p>
        </w:tc>
        <w:tc>
          <w:tcPr>
            <w:tcW w:w="1198" w:type="dxa"/>
            <w:shd w:val="clear" w:color="auto" w:fill="auto"/>
            <w:vAlign w:val="bottom"/>
          </w:tcPr>
          <w:p w14:paraId="07DDE785"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23</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00</w:t>
            </w:r>
          </w:p>
        </w:tc>
        <w:tc>
          <w:tcPr>
            <w:tcW w:w="1018" w:type="dxa"/>
            <w:shd w:val="clear" w:color="auto" w:fill="auto"/>
            <w:vAlign w:val="bottom"/>
          </w:tcPr>
          <w:p w14:paraId="670784D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50</w:t>
            </w:r>
          </w:p>
        </w:tc>
        <w:tc>
          <w:tcPr>
            <w:tcW w:w="1079" w:type="dxa"/>
            <w:shd w:val="clear" w:color="auto" w:fill="auto"/>
            <w:vAlign w:val="bottom"/>
          </w:tcPr>
          <w:p w14:paraId="26806721"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24</w:t>
            </w:r>
          </w:p>
        </w:tc>
        <w:tc>
          <w:tcPr>
            <w:tcW w:w="1214" w:type="dxa"/>
            <w:shd w:val="clear" w:color="auto" w:fill="auto"/>
            <w:vAlign w:val="bottom"/>
          </w:tcPr>
          <w:p w14:paraId="27011EDA"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65</w:t>
            </w:r>
          </w:p>
        </w:tc>
        <w:tc>
          <w:tcPr>
            <w:tcW w:w="1402" w:type="dxa"/>
            <w:vAlign w:val="bottom"/>
          </w:tcPr>
          <w:p w14:paraId="71095E12"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.67</w:t>
            </w:r>
          </w:p>
        </w:tc>
      </w:tr>
      <w:tr w:rsidR="006176F7" w:rsidRPr="0033545C" w14:paraId="48B52237" w14:textId="77777777" w:rsidTr="00424B9C">
        <w:trPr>
          <w:jc w:val="center"/>
        </w:trPr>
        <w:tc>
          <w:tcPr>
            <w:tcW w:w="2036" w:type="dxa"/>
            <w:shd w:val="clear" w:color="auto" w:fill="auto"/>
            <w:vAlign w:val="center"/>
          </w:tcPr>
          <w:p w14:paraId="0D60ACEF" w14:textId="77777777" w:rsidR="006176F7" w:rsidRPr="005709A3" w:rsidRDefault="006176F7" w:rsidP="00424B9C">
            <w:pPr>
              <w:spacing w:after="0" w:line="240" w:lineRule="auto"/>
              <w:jc w:val="center"/>
              <w:rPr>
                <w:rFonts w:ascii="Times New Roman" w:hAnsi="Times New Roman" w:cs="Times New Roman"/>
              </w:rPr>
            </w:pPr>
            <w:r>
              <w:rPr>
                <w:rFonts w:ascii="Times New Roman" w:hAnsi="Times New Roman" w:cs="Times New Roman"/>
                <w:b/>
                <w:bCs/>
              </w:rPr>
              <w:t>S1</w:t>
            </w:r>
          </w:p>
        </w:tc>
        <w:tc>
          <w:tcPr>
            <w:tcW w:w="1198" w:type="dxa"/>
            <w:shd w:val="clear" w:color="auto" w:fill="auto"/>
            <w:vAlign w:val="bottom"/>
          </w:tcPr>
          <w:p w14:paraId="50D70791"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47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32</w:t>
            </w:r>
          </w:p>
        </w:tc>
        <w:tc>
          <w:tcPr>
            <w:tcW w:w="1018" w:type="dxa"/>
            <w:shd w:val="clear" w:color="auto" w:fill="auto"/>
            <w:vAlign w:val="bottom"/>
          </w:tcPr>
          <w:p w14:paraId="644A2F1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94</w:t>
            </w:r>
          </w:p>
        </w:tc>
        <w:tc>
          <w:tcPr>
            <w:tcW w:w="1079" w:type="dxa"/>
            <w:shd w:val="clear" w:color="auto" w:fill="auto"/>
            <w:vAlign w:val="bottom"/>
          </w:tcPr>
          <w:p w14:paraId="0CFDC1BB"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87</w:t>
            </w:r>
          </w:p>
        </w:tc>
        <w:tc>
          <w:tcPr>
            <w:tcW w:w="1214" w:type="dxa"/>
            <w:shd w:val="clear" w:color="auto" w:fill="auto"/>
            <w:vAlign w:val="bottom"/>
          </w:tcPr>
          <w:p w14:paraId="7DFDC8C5"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15</w:t>
            </w:r>
          </w:p>
        </w:tc>
        <w:tc>
          <w:tcPr>
            <w:tcW w:w="1402" w:type="dxa"/>
            <w:vAlign w:val="bottom"/>
          </w:tcPr>
          <w:p w14:paraId="0C0C235B"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.51</w:t>
            </w:r>
          </w:p>
        </w:tc>
      </w:tr>
      <w:tr w:rsidR="006176F7" w:rsidRPr="0033545C" w14:paraId="525DFF6B" w14:textId="77777777" w:rsidTr="00424B9C">
        <w:trPr>
          <w:jc w:val="center"/>
        </w:trPr>
        <w:tc>
          <w:tcPr>
            <w:tcW w:w="2036" w:type="dxa"/>
            <w:shd w:val="clear" w:color="auto" w:fill="auto"/>
            <w:vAlign w:val="center"/>
          </w:tcPr>
          <w:p w14:paraId="67EE6EBF" w14:textId="77777777" w:rsidR="006176F7" w:rsidRPr="005709A3" w:rsidRDefault="006176F7" w:rsidP="00424B9C">
            <w:pPr>
              <w:spacing w:after="0" w:line="240" w:lineRule="auto"/>
              <w:jc w:val="center"/>
              <w:rPr>
                <w:rFonts w:ascii="Times New Roman" w:hAnsi="Times New Roman" w:cs="Times New Roman"/>
              </w:rPr>
            </w:pPr>
            <w:r>
              <w:rPr>
                <w:rFonts w:ascii="Times New Roman" w:hAnsi="Times New Roman" w:cs="Times New Roman"/>
                <w:b/>
                <w:bCs/>
              </w:rPr>
              <w:t>S2</w:t>
            </w:r>
          </w:p>
        </w:tc>
        <w:tc>
          <w:tcPr>
            <w:tcW w:w="1198" w:type="dxa"/>
            <w:shd w:val="clear" w:color="auto" w:fill="auto"/>
            <w:vAlign w:val="bottom"/>
          </w:tcPr>
          <w:p w14:paraId="411B7C43"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233</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61</w:t>
            </w:r>
          </w:p>
        </w:tc>
        <w:tc>
          <w:tcPr>
            <w:tcW w:w="1018" w:type="dxa"/>
            <w:shd w:val="clear" w:color="auto" w:fill="auto"/>
            <w:vAlign w:val="bottom"/>
          </w:tcPr>
          <w:p w14:paraId="567AFF3D"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69</w:t>
            </w:r>
          </w:p>
        </w:tc>
        <w:tc>
          <w:tcPr>
            <w:tcW w:w="1079" w:type="dxa"/>
            <w:shd w:val="clear" w:color="auto" w:fill="auto"/>
            <w:vAlign w:val="bottom"/>
          </w:tcPr>
          <w:p w14:paraId="479EAC63"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229</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21</w:t>
            </w:r>
          </w:p>
        </w:tc>
        <w:tc>
          <w:tcPr>
            <w:tcW w:w="1214" w:type="dxa"/>
            <w:shd w:val="clear" w:color="auto" w:fill="auto"/>
            <w:vAlign w:val="bottom"/>
          </w:tcPr>
          <w:p w14:paraId="2D483B0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22</w:t>
            </w:r>
          </w:p>
        </w:tc>
        <w:tc>
          <w:tcPr>
            <w:tcW w:w="1402" w:type="dxa"/>
            <w:vAlign w:val="bottom"/>
          </w:tcPr>
          <w:p w14:paraId="470CD541"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.68</w:t>
            </w:r>
          </w:p>
        </w:tc>
      </w:tr>
      <w:tr w:rsidR="006176F7" w:rsidRPr="0033545C" w14:paraId="3B44DB82" w14:textId="77777777" w:rsidTr="00424B9C">
        <w:trPr>
          <w:jc w:val="center"/>
        </w:trPr>
        <w:tc>
          <w:tcPr>
            <w:tcW w:w="2036" w:type="dxa"/>
            <w:shd w:val="clear" w:color="auto" w:fill="auto"/>
            <w:vAlign w:val="center"/>
          </w:tcPr>
          <w:p w14:paraId="7B1C9FC8" w14:textId="77777777" w:rsidR="006176F7" w:rsidRPr="005709A3" w:rsidRDefault="006176F7" w:rsidP="00424B9C">
            <w:pPr>
              <w:spacing w:after="0" w:line="240" w:lineRule="auto"/>
              <w:jc w:val="center"/>
              <w:rPr>
                <w:rFonts w:ascii="Times New Roman" w:hAnsi="Times New Roman" w:cs="Times New Roman"/>
              </w:rPr>
            </w:pPr>
            <w:r>
              <w:rPr>
                <w:rFonts w:ascii="Times New Roman" w:hAnsi="Times New Roman" w:cs="Times New Roman"/>
                <w:b/>
                <w:bCs/>
              </w:rPr>
              <w:t>S3</w:t>
            </w:r>
          </w:p>
        </w:tc>
        <w:tc>
          <w:tcPr>
            <w:tcW w:w="1198" w:type="dxa"/>
            <w:shd w:val="clear" w:color="auto" w:fill="auto"/>
            <w:vAlign w:val="bottom"/>
          </w:tcPr>
          <w:p w14:paraId="142ABBC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31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61</w:t>
            </w:r>
          </w:p>
        </w:tc>
        <w:tc>
          <w:tcPr>
            <w:tcW w:w="1018" w:type="dxa"/>
            <w:shd w:val="clear" w:color="auto" w:fill="auto"/>
            <w:vAlign w:val="bottom"/>
          </w:tcPr>
          <w:p w14:paraId="4672D8DF"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27</w:t>
            </w:r>
          </w:p>
        </w:tc>
        <w:tc>
          <w:tcPr>
            <w:tcW w:w="1079" w:type="dxa"/>
            <w:shd w:val="clear" w:color="auto" w:fill="auto"/>
            <w:vAlign w:val="bottom"/>
          </w:tcPr>
          <w:p w14:paraId="3EF6CE76"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74</w:t>
            </w:r>
          </w:p>
        </w:tc>
        <w:tc>
          <w:tcPr>
            <w:tcW w:w="1214" w:type="dxa"/>
            <w:shd w:val="clear" w:color="auto" w:fill="auto"/>
            <w:vAlign w:val="bottom"/>
          </w:tcPr>
          <w:p w14:paraId="1D5B4A7A"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17</w:t>
            </w:r>
          </w:p>
        </w:tc>
        <w:tc>
          <w:tcPr>
            <w:tcW w:w="1402" w:type="dxa"/>
            <w:vAlign w:val="bottom"/>
          </w:tcPr>
          <w:p w14:paraId="5244FA58"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.22</w:t>
            </w:r>
          </w:p>
        </w:tc>
      </w:tr>
      <w:tr w:rsidR="006176F7" w:rsidRPr="0033545C" w14:paraId="58AC62B1" w14:textId="77777777" w:rsidTr="00424B9C">
        <w:trPr>
          <w:jc w:val="center"/>
        </w:trPr>
        <w:tc>
          <w:tcPr>
            <w:tcW w:w="2036" w:type="dxa"/>
            <w:shd w:val="clear" w:color="auto" w:fill="auto"/>
            <w:vAlign w:val="center"/>
          </w:tcPr>
          <w:p w14:paraId="5BA5E663" w14:textId="77777777" w:rsidR="006176F7" w:rsidRPr="005709A3" w:rsidRDefault="006176F7" w:rsidP="00424B9C">
            <w:pPr>
              <w:spacing w:after="0" w:line="240" w:lineRule="auto"/>
              <w:jc w:val="center"/>
              <w:rPr>
                <w:rFonts w:ascii="Times New Roman" w:hAnsi="Times New Roman" w:cs="Times New Roman"/>
              </w:rPr>
            </w:pPr>
            <w:r>
              <w:rPr>
                <w:rFonts w:ascii="Times New Roman" w:hAnsi="Times New Roman" w:cs="Times New Roman"/>
                <w:b/>
                <w:bCs/>
              </w:rPr>
              <w:t>S4</w:t>
            </w:r>
          </w:p>
        </w:tc>
        <w:tc>
          <w:tcPr>
            <w:tcW w:w="1198" w:type="dxa"/>
            <w:shd w:val="clear" w:color="auto" w:fill="auto"/>
            <w:vAlign w:val="bottom"/>
          </w:tcPr>
          <w:p w14:paraId="06844DD8"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sidRPr="00C12009">
              <w:rPr>
                <w:rFonts w:ascii="Times New Roman" w:eastAsia="Times New Roman" w:hAnsi="Times New Roman" w:cs="Times New Roman"/>
                <w:color w:val="000000"/>
                <w:lang w:eastAsia="de-DE"/>
              </w:rPr>
              <w:t>30.87</w:t>
            </w:r>
          </w:p>
        </w:tc>
        <w:tc>
          <w:tcPr>
            <w:tcW w:w="1018" w:type="dxa"/>
            <w:shd w:val="clear" w:color="auto" w:fill="auto"/>
            <w:vAlign w:val="bottom"/>
          </w:tcPr>
          <w:p w14:paraId="1CAAFDD6"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sidRPr="00C12009">
              <w:rPr>
                <w:rFonts w:ascii="Times New Roman" w:eastAsia="Times New Roman" w:hAnsi="Times New Roman" w:cs="Times New Roman"/>
                <w:color w:val="000000"/>
                <w:lang w:eastAsia="de-DE"/>
              </w:rPr>
              <w:t>4.41</w:t>
            </w:r>
          </w:p>
        </w:tc>
        <w:tc>
          <w:tcPr>
            <w:tcW w:w="1079" w:type="dxa"/>
            <w:shd w:val="clear" w:color="auto" w:fill="auto"/>
            <w:vAlign w:val="bottom"/>
          </w:tcPr>
          <w:p w14:paraId="66D8AE37"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sidRPr="00C12009">
              <w:rPr>
                <w:rFonts w:ascii="Times New Roman" w:eastAsia="Times New Roman" w:hAnsi="Times New Roman" w:cs="Times New Roman"/>
                <w:color w:val="000000"/>
                <w:lang w:eastAsia="de-DE"/>
              </w:rPr>
              <w:t>31.58</w:t>
            </w:r>
          </w:p>
        </w:tc>
        <w:tc>
          <w:tcPr>
            <w:tcW w:w="1214" w:type="dxa"/>
            <w:shd w:val="clear" w:color="auto" w:fill="auto"/>
            <w:vAlign w:val="bottom"/>
          </w:tcPr>
          <w:p w14:paraId="21A06C05"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sidRPr="00C12009">
              <w:rPr>
                <w:rFonts w:ascii="Times New Roman" w:eastAsia="Times New Roman" w:hAnsi="Times New Roman" w:cs="Times New Roman"/>
                <w:color w:val="000000"/>
                <w:lang w:eastAsia="de-DE"/>
              </w:rPr>
              <w:t>5.39</w:t>
            </w:r>
          </w:p>
        </w:tc>
        <w:tc>
          <w:tcPr>
            <w:tcW w:w="1402" w:type="dxa"/>
            <w:vAlign w:val="bottom"/>
          </w:tcPr>
          <w:p w14:paraId="225CAED8"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.88</w:t>
            </w:r>
          </w:p>
        </w:tc>
      </w:tr>
      <w:tr w:rsidR="006176F7" w:rsidRPr="0033545C" w14:paraId="3221E7CE" w14:textId="77777777" w:rsidTr="00424B9C">
        <w:trPr>
          <w:jc w:val="center"/>
        </w:trPr>
        <w:tc>
          <w:tcPr>
            <w:tcW w:w="2036" w:type="dxa"/>
            <w:shd w:val="clear" w:color="auto" w:fill="auto"/>
            <w:vAlign w:val="center"/>
          </w:tcPr>
          <w:p w14:paraId="6853126A" w14:textId="77777777" w:rsidR="006176F7" w:rsidRPr="005709A3" w:rsidRDefault="006176F7" w:rsidP="00424B9C">
            <w:pPr>
              <w:spacing w:after="0" w:line="240" w:lineRule="auto"/>
              <w:jc w:val="center"/>
              <w:rPr>
                <w:rFonts w:ascii="Times New Roman" w:hAnsi="Times New Roman" w:cs="Times New Roman"/>
              </w:rPr>
            </w:pPr>
            <w:r>
              <w:rPr>
                <w:rFonts w:ascii="Times New Roman" w:hAnsi="Times New Roman" w:cs="Times New Roman"/>
                <w:b/>
                <w:bCs/>
              </w:rPr>
              <w:t>SWS</w:t>
            </w:r>
          </w:p>
        </w:tc>
        <w:tc>
          <w:tcPr>
            <w:tcW w:w="1198" w:type="dxa"/>
            <w:shd w:val="clear" w:color="auto" w:fill="auto"/>
            <w:vAlign w:val="bottom"/>
          </w:tcPr>
          <w:p w14:paraId="55F65ED9"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hAnsi="Times New Roman" w:cs="Times New Roman"/>
                <w:color w:val="000000"/>
              </w:rPr>
              <w:t>62.</w:t>
            </w:r>
            <w:r w:rsidRPr="00C12009">
              <w:rPr>
                <w:rFonts w:ascii="Times New Roman" w:hAnsi="Times New Roman" w:cs="Times New Roman"/>
                <w:color w:val="000000"/>
              </w:rPr>
              <w:t>47</w:t>
            </w:r>
          </w:p>
        </w:tc>
        <w:tc>
          <w:tcPr>
            <w:tcW w:w="1018" w:type="dxa"/>
            <w:shd w:val="clear" w:color="auto" w:fill="auto"/>
            <w:vAlign w:val="bottom"/>
          </w:tcPr>
          <w:p w14:paraId="67A18BB6"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hAnsi="Times New Roman" w:cs="Times New Roman"/>
                <w:color w:val="000000"/>
              </w:rPr>
              <w:t>6.</w:t>
            </w:r>
            <w:r w:rsidRPr="00C12009">
              <w:rPr>
                <w:rFonts w:ascii="Times New Roman" w:hAnsi="Times New Roman" w:cs="Times New Roman"/>
                <w:color w:val="000000"/>
              </w:rPr>
              <w:t>17</w:t>
            </w:r>
          </w:p>
        </w:tc>
        <w:tc>
          <w:tcPr>
            <w:tcW w:w="1079" w:type="dxa"/>
            <w:shd w:val="clear" w:color="auto" w:fill="auto"/>
            <w:vAlign w:val="bottom"/>
          </w:tcPr>
          <w:p w14:paraId="3B79C000"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hAnsi="Times New Roman" w:cs="Times New Roman"/>
                <w:color w:val="000000"/>
              </w:rPr>
              <w:t>59.</w:t>
            </w:r>
            <w:r w:rsidRPr="00C12009">
              <w:rPr>
                <w:rFonts w:ascii="Times New Roman" w:hAnsi="Times New Roman" w:cs="Times New Roman"/>
                <w:color w:val="000000"/>
              </w:rPr>
              <w:t>32</w:t>
            </w:r>
          </w:p>
        </w:tc>
        <w:tc>
          <w:tcPr>
            <w:tcW w:w="1214" w:type="dxa"/>
            <w:shd w:val="clear" w:color="auto" w:fill="auto"/>
            <w:vAlign w:val="bottom"/>
          </w:tcPr>
          <w:p w14:paraId="48C795A5" w14:textId="77777777" w:rsidR="006176F7" w:rsidRPr="00C12009"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hAnsi="Times New Roman" w:cs="Times New Roman"/>
                <w:color w:val="000000"/>
              </w:rPr>
              <w:t>6.</w:t>
            </w:r>
            <w:r w:rsidRPr="00C12009">
              <w:rPr>
                <w:rFonts w:ascii="Times New Roman" w:hAnsi="Times New Roman" w:cs="Times New Roman"/>
                <w:color w:val="000000"/>
              </w:rPr>
              <w:t>32</w:t>
            </w:r>
          </w:p>
        </w:tc>
        <w:tc>
          <w:tcPr>
            <w:tcW w:w="1402" w:type="dxa"/>
            <w:vAlign w:val="bottom"/>
          </w:tcPr>
          <w:p w14:paraId="2BC4A605"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.62</w:t>
            </w:r>
          </w:p>
        </w:tc>
      </w:tr>
      <w:tr w:rsidR="006176F7" w:rsidRPr="004E40EC" w14:paraId="3F546009" w14:textId="77777777" w:rsidTr="00424B9C">
        <w:trPr>
          <w:jc w:val="center"/>
        </w:trPr>
        <w:tc>
          <w:tcPr>
            <w:tcW w:w="2036" w:type="dxa"/>
            <w:shd w:val="clear" w:color="auto" w:fill="auto"/>
            <w:vAlign w:val="center"/>
          </w:tcPr>
          <w:p w14:paraId="59C6A971" w14:textId="77777777" w:rsidR="006176F7" w:rsidRPr="005709A3" w:rsidRDefault="006176F7" w:rsidP="00424B9C">
            <w:pPr>
              <w:spacing w:after="0" w:line="240" w:lineRule="auto"/>
              <w:jc w:val="center"/>
              <w:rPr>
                <w:rFonts w:ascii="Times New Roman" w:hAnsi="Times New Roman" w:cs="Times New Roman"/>
                <w:b/>
                <w:bCs/>
              </w:rPr>
            </w:pPr>
            <w:r>
              <w:rPr>
                <w:rFonts w:ascii="Times New Roman" w:hAnsi="Times New Roman" w:cs="Times New Roman"/>
                <w:b/>
                <w:bCs/>
              </w:rPr>
              <w:t>REM</w:t>
            </w:r>
          </w:p>
        </w:tc>
        <w:tc>
          <w:tcPr>
            <w:tcW w:w="1198" w:type="dxa"/>
            <w:shd w:val="clear" w:color="auto" w:fill="auto"/>
            <w:vAlign w:val="bottom"/>
          </w:tcPr>
          <w:p w14:paraId="355F4B90"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62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58</w:t>
            </w:r>
          </w:p>
        </w:tc>
        <w:tc>
          <w:tcPr>
            <w:tcW w:w="1018" w:type="dxa"/>
            <w:shd w:val="clear" w:color="auto" w:fill="auto"/>
            <w:vAlign w:val="bottom"/>
          </w:tcPr>
          <w:p w14:paraId="23E2A24A"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46</w:t>
            </w:r>
          </w:p>
        </w:tc>
        <w:tc>
          <w:tcPr>
            <w:tcW w:w="1079" w:type="dxa"/>
            <w:shd w:val="clear" w:color="auto" w:fill="auto"/>
            <w:vAlign w:val="bottom"/>
          </w:tcPr>
          <w:p w14:paraId="4878B598"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56</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08</w:t>
            </w:r>
          </w:p>
        </w:tc>
        <w:tc>
          <w:tcPr>
            <w:tcW w:w="1214" w:type="dxa"/>
            <w:shd w:val="clear" w:color="auto" w:fill="auto"/>
            <w:vAlign w:val="bottom"/>
          </w:tcPr>
          <w:p w14:paraId="59DB515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6</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15</w:t>
            </w:r>
          </w:p>
        </w:tc>
        <w:tc>
          <w:tcPr>
            <w:tcW w:w="1402" w:type="dxa"/>
            <w:vAlign w:val="bottom"/>
          </w:tcPr>
          <w:p w14:paraId="4DCCA7F6"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.26</w:t>
            </w:r>
          </w:p>
        </w:tc>
      </w:tr>
      <w:tr w:rsidR="006176F7" w:rsidRPr="004E40EC" w14:paraId="2CE3FFFC" w14:textId="77777777" w:rsidTr="00424B9C">
        <w:trPr>
          <w:jc w:val="center"/>
        </w:trPr>
        <w:tc>
          <w:tcPr>
            <w:tcW w:w="2036" w:type="dxa"/>
            <w:shd w:val="clear" w:color="auto" w:fill="auto"/>
            <w:vAlign w:val="center"/>
          </w:tcPr>
          <w:p w14:paraId="22F500AE" w14:textId="77777777" w:rsidR="006176F7" w:rsidRDefault="006176F7" w:rsidP="00424B9C">
            <w:pPr>
              <w:spacing w:after="0" w:line="240" w:lineRule="auto"/>
              <w:jc w:val="center"/>
              <w:rPr>
                <w:rFonts w:ascii="Times New Roman" w:hAnsi="Times New Roman" w:cs="Times New Roman"/>
                <w:b/>
                <w:bCs/>
              </w:rPr>
            </w:pPr>
            <w:proofErr w:type="spellStart"/>
            <w:r>
              <w:rPr>
                <w:rFonts w:ascii="Times New Roman" w:hAnsi="Times New Roman" w:cs="Times New Roman"/>
                <w:b/>
                <w:bCs/>
              </w:rPr>
              <w:t>Sleep</w:t>
            </w:r>
            <w:proofErr w:type="spellEnd"/>
            <w:r>
              <w:rPr>
                <w:rFonts w:ascii="Times New Roman" w:hAnsi="Times New Roman" w:cs="Times New Roman"/>
                <w:b/>
                <w:bCs/>
              </w:rPr>
              <w:t xml:space="preserve"> </w:t>
            </w:r>
            <w:proofErr w:type="spellStart"/>
            <w:r>
              <w:rPr>
                <w:rFonts w:ascii="Times New Roman" w:hAnsi="Times New Roman" w:cs="Times New Roman"/>
                <w:b/>
                <w:bCs/>
              </w:rPr>
              <w:t>onset</w:t>
            </w:r>
            <w:proofErr w:type="spellEnd"/>
            <w:r>
              <w:rPr>
                <w:rFonts w:ascii="Times New Roman" w:hAnsi="Times New Roman" w:cs="Times New Roman"/>
                <w:b/>
                <w:bCs/>
              </w:rPr>
              <w:t xml:space="preserve"> </w:t>
            </w:r>
            <w:proofErr w:type="spellStart"/>
            <w:r>
              <w:rPr>
                <w:rFonts w:ascii="Times New Roman" w:hAnsi="Times New Roman" w:cs="Times New Roman"/>
                <w:b/>
                <w:bCs/>
              </w:rPr>
              <w:t>latency</w:t>
            </w:r>
            <w:proofErr w:type="spellEnd"/>
          </w:p>
        </w:tc>
        <w:tc>
          <w:tcPr>
            <w:tcW w:w="1198" w:type="dxa"/>
            <w:shd w:val="clear" w:color="auto" w:fill="auto"/>
            <w:vAlign w:val="bottom"/>
          </w:tcPr>
          <w:p w14:paraId="2C27CAA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25.89</w:t>
            </w:r>
          </w:p>
        </w:tc>
        <w:tc>
          <w:tcPr>
            <w:tcW w:w="1018" w:type="dxa"/>
            <w:shd w:val="clear" w:color="auto" w:fill="auto"/>
            <w:vAlign w:val="bottom"/>
          </w:tcPr>
          <w:p w14:paraId="0D9678C2"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5.08</w:t>
            </w:r>
          </w:p>
        </w:tc>
        <w:tc>
          <w:tcPr>
            <w:tcW w:w="1079" w:type="dxa"/>
            <w:shd w:val="clear" w:color="auto" w:fill="auto"/>
            <w:vAlign w:val="bottom"/>
          </w:tcPr>
          <w:p w14:paraId="60A3694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25.55</w:t>
            </w:r>
          </w:p>
        </w:tc>
        <w:tc>
          <w:tcPr>
            <w:tcW w:w="1214" w:type="dxa"/>
            <w:shd w:val="clear" w:color="auto" w:fill="auto"/>
            <w:vAlign w:val="bottom"/>
          </w:tcPr>
          <w:p w14:paraId="780A37C8"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4.53</w:t>
            </w:r>
          </w:p>
        </w:tc>
        <w:tc>
          <w:tcPr>
            <w:tcW w:w="1402" w:type="dxa"/>
            <w:vAlign w:val="bottom"/>
          </w:tcPr>
          <w:p w14:paraId="3B0AEAF1"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0.94</w:t>
            </w:r>
          </w:p>
        </w:tc>
      </w:tr>
      <w:tr w:rsidR="006176F7" w:rsidRPr="004E40EC" w14:paraId="65FCEFD7" w14:textId="77777777" w:rsidTr="00424B9C">
        <w:trPr>
          <w:jc w:val="center"/>
        </w:trPr>
        <w:tc>
          <w:tcPr>
            <w:tcW w:w="2036" w:type="dxa"/>
            <w:shd w:val="clear" w:color="auto" w:fill="auto"/>
            <w:vAlign w:val="center"/>
          </w:tcPr>
          <w:p w14:paraId="41E0379F" w14:textId="77777777" w:rsidR="006176F7" w:rsidRDefault="006176F7" w:rsidP="00424B9C">
            <w:pPr>
              <w:spacing w:after="0" w:line="240" w:lineRule="auto"/>
              <w:jc w:val="center"/>
              <w:rPr>
                <w:rFonts w:ascii="Times New Roman" w:hAnsi="Times New Roman" w:cs="Times New Roman"/>
                <w:b/>
                <w:bCs/>
              </w:rPr>
            </w:pPr>
            <w:r>
              <w:rPr>
                <w:rFonts w:ascii="Times New Roman" w:hAnsi="Times New Roman" w:cs="Times New Roman"/>
                <w:b/>
                <w:bCs/>
              </w:rPr>
              <w:t xml:space="preserve">SWS </w:t>
            </w:r>
            <w:proofErr w:type="spellStart"/>
            <w:r>
              <w:rPr>
                <w:rFonts w:ascii="Times New Roman" w:hAnsi="Times New Roman" w:cs="Times New Roman"/>
                <w:b/>
                <w:bCs/>
              </w:rPr>
              <w:t>latency</w:t>
            </w:r>
            <w:proofErr w:type="spellEnd"/>
          </w:p>
        </w:tc>
        <w:tc>
          <w:tcPr>
            <w:tcW w:w="1198" w:type="dxa"/>
            <w:shd w:val="clear" w:color="auto" w:fill="auto"/>
          </w:tcPr>
          <w:p w14:paraId="51C296C4" w14:textId="77777777" w:rsidR="006176F7" w:rsidRPr="00F56E3B" w:rsidRDefault="006176F7" w:rsidP="00424B9C">
            <w:pPr>
              <w:spacing w:after="0"/>
              <w:jc w:val="center"/>
              <w:rPr>
                <w:rFonts w:ascii="Times New Roman" w:hAnsi="Times New Roman" w:cs="Times New Roman"/>
              </w:rPr>
            </w:pPr>
            <w:r w:rsidRPr="00F56E3B">
              <w:rPr>
                <w:rFonts w:ascii="Times New Roman" w:hAnsi="Times New Roman" w:cs="Times New Roman"/>
              </w:rPr>
              <w:t>16.92</w:t>
            </w:r>
          </w:p>
        </w:tc>
        <w:tc>
          <w:tcPr>
            <w:tcW w:w="1018" w:type="dxa"/>
            <w:shd w:val="clear" w:color="auto" w:fill="auto"/>
          </w:tcPr>
          <w:p w14:paraId="311ECC66" w14:textId="77777777" w:rsidR="006176F7" w:rsidRPr="00F56E3B" w:rsidRDefault="006176F7" w:rsidP="00424B9C">
            <w:pPr>
              <w:spacing w:after="0"/>
              <w:jc w:val="center"/>
              <w:rPr>
                <w:rFonts w:ascii="Times New Roman" w:hAnsi="Times New Roman" w:cs="Times New Roman"/>
              </w:rPr>
            </w:pPr>
            <w:r w:rsidRPr="00F56E3B">
              <w:rPr>
                <w:rFonts w:ascii="Times New Roman" w:hAnsi="Times New Roman" w:cs="Times New Roman"/>
              </w:rPr>
              <w:t>1.65</w:t>
            </w:r>
          </w:p>
        </w:tc>
        <w:tc>
          <w:tcPr>
            <w:tcW w:w="1079" w:type="dxa"/>
            <w:shd w:val="clear" w:color="auto" w:fill="auto"/>
          </w:tcPr>
          <w:p w14:paraId="05942DD0" w14:textId="77777777" w:rsidR="006176F7" w:rsidRPr="00F56E3B" w:rsidRDefault="006176F7" w:rsidP="00424B9C">
            <w:pPr>
              <w:spacing w:after="0"/>
              <w:jc w:val="center"/>
              <w:rPr>
                <w:rFonts w:ascii="Times New Roman" w:hAnsi="Times New Roman" w:cs="Times New Roman"/>
              </w:rPr>
            </w:pPr>
            <w:r w:rsidRPr="00F56E3B">
              <w:rPr>
                <w:rFonts w:ascii="Times New Roman" w:hAnsi="Times New Roman" w:cs="Times New Roman"/>
              </w:rPr>
              <w:t>17.42</w:t>
            </w:r>
          </w:p>
        </w:tc>
        <w:tc>
          <w:tcPr>
            <w:tcW w:w="1214" w:type="dxa"/>
            <w:shd w:val="clear" w:color="auto" w:fill="auto"/>
          </w:tcPr>
          <w:p w14:paraId="20AE465A" w14:textId="77777777" w:rsidR="006176F7" w:rsidRPr="00F56E3B" w:rsidRDefault="006176F7" w:rsidP="00424B9C">
            <w:pPr>
              <w:spacing w:after="0"/>
              <w:jc w:val="center"/>
              <w:rPr>
                <w:rFonts w:ascii="Times New Roman" w:hAnsi="Times New Roman" w:cs="Times New Roman"/>
              </w:rPr>
            </w:pPr>
            <w:r w:rsidRPr="00F56E3B">
              <w:rPr>
                <w:rFonts w:ascii="Times New Roman" w:hAnsi="Times New Roman" w:cs="Times New Roman"/>
              </w:rPr>
              <w:t>2.04</w:t>
            </w:r>
          </w:p>
        </w:tc>
        <w:tc>
          <w:tcPr>
            <w:tcW w:w="1402" w:type="dxa"/>
          </w:tcPr>
          <w:p w14:paraId="58CDB09A" w14:textId="77777777" w:rsidR="006176F7" w:rsidRPr="00F56E3B" w:rsidRDefault="006176F7" w:rsidP="00424B9C">
            <w:pPr>
              <w:spacing w:after="0"/>
              <w:jc w:val="center"/>
              <w:rPr>
                <w:rFonts w:ascii="Times New Roman" w:hAnsi="Times New Roman" w:cs="Times New Roman"/>
              </w:rPr>
            </w:pPr>
            <w:r w:rsidRPr="00F56E3B">
              <w:rPr>
                <w:rFonts w:ascii="Times New Roman" w:hAnsi="Times New Roman" w:cs="Times New Roman"/>
              </w:rPr>
              <w:t>0.81</w:t>
            </w:r>
          </w:p>
        </w:tc>
      </w:tr>
      <w:tr w:rsidR="006176F7" w:rsidRPr="004E40EC" w14:paraId="7F613082" w14:textId="77777777" w:rsidTr="00424B9C">
        <w:trPr>
          <w:jc w:val="center"/>
        </w:trPr>
        <w:tc>
          <w:tcPr>
            <w:tcW w:w="2036" w:type="dxa"/>
            <w:shd w:val="clear" w:color="auto" w:fill="auto"/>
            <w:vAlign w:val="center"/>
          </w:tcPr>
          <w:p w14:paraId="3389FA86" w14:textId="77777777" w:rsidR="006176F7" w:rsidRDefault="006176F7" w:rsidP="00424B9C">
            <w:pPr>
              <w:spacing w:after="0" w:line="240" w:lineRule="auto"/>
              <w:jc w:val="center"/>
              <w:rPr>
                <w:rFonts w:ascii="Times New Roman" w:hAnsi="Times New Roman" w:cs="Times New Roman"/>
                <w:b/>
                <w:bCs/>
              </w:rPr>
            </w:pPr>
            <w:r>
              <w:rPr>
                <w:rFonts w:ascii="Times New Roman" w:hAnsi="Times New Roman" w:cs="Times New Roman"/>
                <w:b/>
                <w:bCs/>
              </w:rPr>
              <w:t xml:space="preserve">REM </w:t>
            </w:r>
            <w:proofErr w:type="spellStart"/>
            <w:r>
              <w:rPr>
                <w:rFonts w:ascii="Times New Roman" w:hAnsi="Times New Roman" w:cs="Times New Roman"/>
                <w:b/>
                <w:bCs/>
              </w:rPr>
              <w:t>latency</w:t>
            </w:r>
            <w:proofErr w:type="spellEnd"/>
          </w:p>
        </w:tc>
        <w:tc>
          <w:tcPr>
            <w:tcW w:w="1198" w:type="dxa"/>
            <w:shd w:val="clear" w:color="auto" w:fill="auto"/>
          </w:tcPr>
          <w:p w14:paraId="4F5CC457" w14:textId="77777777" w:rsidR="006176F7" w:rsidRPr="008708CF" w:rsidRDefault="006176F7" w:rsidP="00424B9C">
            <w:pPr>
              <w:spacing w:after="0"/>
              <w:jc w:val="center"/>
              <w:rPr>
                <w:rFonts w:ascii="Times New Roman" w:hAnsi="Times New Roman" w:cs="Times New Roman"/>
              </w:rPr>
            </w:pPr>
            <w:r w:rsidRPr="008708CF">
              <w:rPr>
                <w:rFonts w:ascii="Times New Roman" w:hAnsi="Times New Roman" w:cs="Times New Roman"/>
              </w:rPr>
              <w:t>118.56</w:t>
            </w:r>
          </w:p>
        </w:tc>
        <w:tc>
          <w:tcPr>
            <w:tcW w:w="1018" w:type="dxa"/>
            <w:shd w:val="clear" w:color="auto" w:fill="auto"/>
          </w:tcPr>
          <w:p w14:paraId="34E51965" w14:textId="77777777" w:rsidR="006176F7" w:rsidRPr="008708CF" w:rsidRDefault="006176F7" w:rsidP="00424B9C">
            <w:pPr>
              <w:spacing w:after="0"/>
              <w:jc w:val="center"/>
              <w:rPr>
                <w:rFonts w:ascii="Times New Roman" w:hAnsi="Times New Roman" w:cs="Times New Roman"/>
              </w:rPr>
            </w:pPr>
            <w:r w:rsidRPr="008708CF">
              <w:rPr>
                <w:rFonts w:ascii="Times New Roman" w:hAnsi="Times New Roman" w:cs="Times New Roman"/>
              </w:rPr>
              <w:t>10.72</w:t>
            </w:r>
          </w:p>
        </w:tc>
        <w:tc>
          <w:tcPr>
            <w:tcW w:w="1079" w:type="dxa"/>
            <w:shd w:val="clear" w:color="auto" w:fill="auto"/>
          </w:tcPr>
          <w:p w14:paraId="540BFEB9" w14:textId="77777777" w:rsidR="006176F7" w:rsidRPr="008708CF" w:rsidRDefault="006176F7" w:rsidP="00424B9C">
            <w:pPr>
              <w:spacing w:after="0"/>
              <w:jc w:val="center"/>
              <w:rPr>
                <w:rFonts w:ascii="Times New Roman" w:hAnsi="Times New Roman" w:cs="Times New Roman"/>
              </w:rPr>
            </w:pPr>
            <w:r w:rsidRPr="008708CF">
              <w:rPr>
                <w:rFonts w:ascii="Times New Roman" w:hAnsi="Times New Roman" w:cs="Times New Roman"/>
              </w:rPr>
              <w:t>113.87</w:t>
            </w:r>
          </w:p>
        </w:tc>
        <w:tc>
          <w:tcPr>
            <w:tcW w:w="1214" w:type="dxa"/>
            <w:shd w:val="clear" w:color="auto" w:fill="auto"/>
          </w:tcPr>
          <w:p w14:paraId="6B37E089" w14:textId="77777777" w:rsidR="006176F7" w:rsidRPr="008708CF" w:rsidRDefault="006176F7" w:rsidP="00424B9C">
            <w:pPr>
              <w:spacing w:after="0"/>
              <w:jc w:val="center"/>
              <w:rPr>
                <w:rFonts w:ascii="Times New Roman" w:hAnsi="Times New Roman" w:cs="Times New Roman"/>
              </w:rPr>
            </w:pPr>
            <w:r w:rsidRPr="008708CF">
              <w:rPr>
                <w:rFonts w:ascii="Times New Roman" w:hAnsi="Times New Roman" w:cs="Times New Roman"/>
              </w:rPr>
              <w:t>12.67</w:t>
            </w:r>
          </w:p>
        </w:tc>
        <w:tc>
          <w:tcPr>
            <w:tcW w:w="1402" w:type="dxa"/>
          </w:tcPr>
          <w:p w14:paraId="59ADE619" w14:textId="77777777" w:rsidR="006176F7" w:rsidRPr="008708CF" w:rsidRDefault="006176F7" w:rsidP="00424B9C">
            <w:pPr>
              <w:spacing w:after="0"/>
              <w:jc w:val="center"/>
              <w:rPr>
                <w:rFonts w:ascii="Times New Roman" w:hAnsi="Times New Roman" w:cs="Times New Roman"/>
              </w:rPr>
            </w:pPr>
            <w:r w:rsidRPr="008708CF">
              <w:rPr>
                <w:rFonts w:ascii="Times New Roman" w:hAnsi="Times New Roman" w:cs="Times New Roman"/>
              </w:rPr>
              <w:t>0.89</w:t>
            </w:r>
          </w:p>
        </w:tc>
      </w:tr>
      <w:tr w:rsidR="006176F7" w:rsidRPr="00BC7752" w14:paraId="228E2EBD" w14:textId="77777777" w:rsidTr="00424B9C">
        <w:trPr>
          <w:jc w:val="center"/>
        </w:trPr>
        <w:tc>
          <w:tcPr>
            <w:tcW w:w="2036" w:type="dxa"/>
            <w:tcBorders>
              <w:bottom w:val="single" w:sz="4" w:space="0" w:color="auto"/>
            </w:tcBorders>
            <w:shd w:val="clear" w:color="auto" w:fill="auto"/>
            <w:vAlign w:val="center"/>
          </w:tcPr>
          <w:p w14:paraId="4E8EECDA" w14:textId="77777777" w:rsidR="006176F7" w:rsidRPr="00BC7752" w:rsidRDefault="006176F7" w:rsidP="00424B9C">
            <w:pPr>
              <w:spacing w:after="0" w:line="240" w:lineRule="auto"/>
              <w:jc w:val="center"/>
              <w:rPr>
                <w:rFonts w:ascii="Times New Roman" w:hAnsi="Times New Roman" w:cs="Times New Roman"/>
                <w:b/>
                <w:bCs/>
                <w:sz w:val="8"/>
                <w:szCs w:val="8"/>
              </w:rPr>
            </w:pPr>
          </w:p>
        </w:tc>
        <w:tc>
          <w:tcPr>
            <w:tcW w:w="1198" w:type="dxa"/>
            <w:tcBorders>
              <w:bottom w:val="single" w:sz="4" w:space="0" w:color="auto"/>
            </w:tcBorders>
            <w:shd w:val="clear" w:color="auto" w:fill="auto"/>
            <w:vAlign w:val="center"/>
          </w:tcPr>
          <w:p w14:paraId="5C214A53"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018" w:type="dxa"/>
            <w:tcBorders>
              <w:bottom w:val="single" w:sz="4" w:space="0" w:color="auto"/>
            </w:tcBorders>
            <w:shd w:val="clear" w:color="auto" w:fill="auto"/>
            <w:vAlign w:val="center"/>
          </w:tcPr>
          <w:p w14:paraId="042D37E9"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079" w:type="dxa"/>
            <w:tcBorders>
              <w:bottom w:val="single" w:sz="4" w:space="0" w:color="auto"/>
            </w:tcBorders>
            <w:shd w:val="clear" w:color="auto" w:fill="auto"/>
            <w:vAlign w:val="center"/>
          </w:tcPr>
          <w:p w14:paraId="55C68C62"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214" w:type="dxa"/>
            <w:tcBorders>
              <w:bottom w:val="single" w:sz="4" w:space="0" w:color="auto"/>
            </w:tcBorders>
            <w:shd w:val="clear" w:color="auto" w:fill="auto"/>
            <w:vAlign w:val="center"/>
          </w:tcPr>
          <w:p w14:paraId="3D0461EB"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402" w:type="dxa"/>
            <w:tcBorders>
              <w:bottom w:val="single" w:sz="4" w:space="0" w:color="auto"/>
            </w:tcBorders>
            <w:vAlign w:val="center"/>
          </w:tcPr>
          <w:p w14:paraId="6C2D57CC" w14:textId="77777777" w:rsidR="006176F7" w:rsidRPr="00BC7752" w:rsidRDefault="006176F7" w:rsidP="00424B9C">
            <w:pPr>
              <w:spacing w:after="0" w:line="240" w:lineRule="auto"/>
              <w:jc w:val="center"/>
              <w:rPr>
                <w:rFonts w:ascii="Times New Roman" w:eastAsia="Times New Roman" w:hAnsi="Times New Roman" w:cs="Times New Roman"/>
                <w:sz w:val="8"/>
                <w:szCs w:val="8"/>
                <w:lang w:eastAsia="de-DE"/>
              </w:rPr>
            </w:pPr>
          </w:p>
        </w:tc>
      </w:tr>
      <w:tr w:rsidR="006176F7" w:rsidRPr="00BC7752" w14:paraId="13353B06" w14:textId="77777777" w:rsidTr="00424B9C">
        <w:trPr>
          <w:jc w:val="center"/>
        </w:trPr>
        <w:tc>
          <w:tcPr>
            <w:tcW w:w="2036" w:type="dxa"/>
            <w:tcBorders>
              <w:top w:val="single" w:sz="4" w:space="0" w:color="auto"/>
            </w:tcBorders>
            <w:shd w:val="clear" w:color="auto" w:fill="auto"/>
            <w:vAlign w:val="center"/>
          </w:tcPr>
          <w:p w14:paraId="43A3C56D" w14:textId="77777777" w:rsidR="006176F7" w:rsidRPr="00BC7752" w:rsidRDefault="006176F7" w:rsidP="00424B9C">
            <w:pPr>
              <w:spacing w:after="0" w:line="240" w:lineRule="auto"/>
              <w:jc w:val="center"/>
              <w:rPr>
                <w:rFonts w:ascii="Times New Roman" w:hAnsi="Times New Roman" w:cs="Times New Roman"/>
                <w:b/>
                <w:bCs/>
                <w:sz w:val="8"/>
                <w:szCs w:val="8"/>
              </w:rPr>
            </w:pPr>
          </w:p>
        </w:tc>
        <w:tc>
          <w:tcPr>
            <w:tcW w:w="1198" w:type="dxa"/>
            <w:tcBorders>
              <w:top w:val="single" w:sz="4" w:space="0" w:color="auto"/>
            </w:tcBorders>
            <w:shd w:val="clear" w:color="auto" w:fill="auto"/>
            <w:vAlign w:val="center"/>
          </w:tcPr>
          <w:p w14:paraId="7CD9CC59"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018" w:type="dxa"/>
            <w:tcBorders>
              <w:top w:val="single" w:sz="4" w:space="0" w:color="auto"/>
            </w:tcBorders>
            <w:shd w:val="clear" w:color="auto" w:fill="auto"/>
            <w:vAlign w:val="center"/>
          </w:tcPr>
          <w:p w14:paraId="4A8165CC"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079" w:type="dxa"/>
            <w:tcBorders>
              <w:top w:val="single" w:sz="4" w:space="0" w:color="auto"/>
            </w:tcBorders>
            <w:shd w:val="clear" w:color="auto" w:fill="auto"/>
            <w:vAlign w:val="center"/>
          </w:tcPr>
          <w:p w14:paraId="612B1980"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214" w:type="dxa"/>
            <w:tcBorders>
              <w:top w:val="single" w:sz="4" w:space="0" w:color="auto"/>
            </w:tcBorders>
            <w:shd w:val="clear" w:color="auto" w:fill="auto"/>
            <w:vAlign w:val="center"/>
          </w:tcPr>
          <w:p w14:paraId="4D7E2DE6" w14:textId="77777777" w:rsidR="006176F7" w:rsidRPr="00BC7752" w:rsidRDefault="006176F7" w:rsidP="00424B9C">
            <w:pPr>
              <w:spacing w:after="0" w:line="240" w:lineRule="auto"/>
              <w:jc w:val="center"/>
              <w:rPr>
                <w:rFonts w:ascii="Times New Roman" w:hAnsi="Times New Roman" w:cs="Times New Roman"/>
                <w:sz w:val="8"/>
                <w:szCs w:val="8"/>
              </w:rPr>
            </w:pPr>
          </w:p>
        </w:tc>
        <w:tc>
          <w:tcPr>
            <w:tcW w:w="1402" w:type="dxa"/>
            <w:tcBorders>
              <w:top w:val="single" w:sz="4" w:space="0" w:color="auto"/>
            </w:tcBorders>
            <w:vAlign w:val="center"/>
          </w:tcPr>
          <w:p w14:paraId="7CB3A7B1" w14:textId="77777777" w:rsidR="006176F7" w:rsidRPr="00BC7752" w:rsidRDefault="006176F7" w:rsidP="00424B9C">
            <w:pPr>
              <w:spacing w:after="0" w:line="240" w:lineRule="auto"/>
              <w:jc w:val="center"/>
              <w:rPr>
                <w:rFonts w:ascii="Times New Roman" w:eastAsia="Times New Roman" w:hAnsi="Times New Roman" w:cs="Times New Roman"/>
                <w:sz w:val="8"/>
                <w:szCs w:val="8"/>
                <w:lang w:eastAsia="de-DE"/>
              </w:rPr>
            </w:pPr>
          </w:p>
        </w:tc>
      </w:tr>
      <w:tr w:rsidR="006176F7" w:rsidRPr="0033545C" w14:paraId="01460446" w14:textId="77777777" w:rsidTr="00424B9C">
        <w:trPr>
          <w:jc w:val="center"/>
        </w:trPr>
        <w:tc>
          <w:tcPr>
            <w:tcW w:w="2036" w:type="dxa"/>
            <w:shd w:val="clear" w:color="auto" w:fill="auto"/>
          </w:tcPr>
          <w:p w14:paraId="7C260342" w14:textId="77777777" w:rsidR="006176F7" w:rsidRPr="0033545C" w:rsidRDefault="006176F7" w:rsidP="00424B9C">
            <w:pPr>
              <w:spacing w:after="0" w:line="240" w:lineRule="auto"/>
              <w:jc w:val="center"/>
              <w:rPr>
                <w:rFonts w:ascii="Times New Roman" w:hAnsi="Times New Roman"/>
                <w:b/>
                <w:color w:val="000000"/>
                <w:sz w:val="8"/>
                <w:szCs w:val="8"/>
                <w:lang w:val="en"/>
              </w:rPr>
            </w:pPr>
            <w:r>
              <w:rPr>
                <w:rFonts w:ascii="Times New Roman" w:hAnsi="Times New Roman"/>
                <w:b/>
                <w:color w:val="000000"/>
                <w:lang w:val="en"/>
              </w:rPr>
              <w:t>In %</w:t>
            </w:r>
          </w:p>
        </w:tc>
        <w:tc>
          <w:tcPr>
            <w:tcW w:w="1198" w:type="dxa"/>
            <w:shd w:val="clear" w:color="auto" w:fill="auto"/>
            <w:vAlign w:val="center"/>
          </w:tcPr>
          <w:p w14:paraId="5957F003"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018" w:type="dxa"/>
            <w:shd w:val="clear" w:color="auto" w:fill="auto"/>
            <w:vAlign w:val="center"/>
          </w:tcPr>
          <w:p w14:paraId="1D9F98CE"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079" w:type="dxa"/>
            <w:shd w:val="clear" w:color="auto" w:fill="auto"/>
            <w:vAlign w:val="center"/>
          </w:tcPr>
          <w:p w14:paraId="0EB5D807"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214" w:type="dxa"/>
            <w:shd w:val="clear" w:color="auto" w:fill="auto"/>
            <w:vAlign w:val="center"/>
          </w:tcPr>
          <w:p w14:paraId="712D3911"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402" w:type="dxa"/>
          </w:tcPr>
          <w:p w14:paraId="6EF327AD"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r>
      <w:tr w:rsidR="006176F7" w:rsidRPr="0033545C" w14:paraId="414824C1" w14:textId="77777777" w:rsidTr="00424B9C">
        <w:trPr>
          <w:jc w:val="center"/>
        </w:trPr>
        <w:tc>
          <w:tcPr>
            <w:tcW w:w="2036" w:type="dxa"/>
            <w:shd w:val="clear" w:color="auto" w:fill="auto"/>
          </w:tcPr>
          <w:p w14:paraId="761E9E9C" w14:textId="77777777" w:rsidR="006176F7" w:rsidRPr="0033545C" w:rsidRDefault="006176F7" w:rsidP="00424B9C">
            <w:pPr>
              <w:spacing w:after="0" w:line="240" w:lineRule="auto"/>
              <w:jc w:val="right"/>
              <w:rPr>
                <w:rFonts w:ascii="Times New Roman" w:hAnsi="Times New Roman"/>
                <w:b/>
                <w:color w:val="000000"/>
                <w:sz w:val="8"/>
                <w:szCs w:val="8"/>
                <w:lang w:val="en"/>
              </w:rPr>
            </w:pPr>
          </w:p>
        </w:tc>
        <w:tc>
          <w:tcPr>
            <w:tcW w:w="1198" w:type="dxa"/>
            <w:shd w:val="clear" w:color="auto" w:fill="auto"/>
            <w:vAlign w:val="center"/>
          </w:tcPr>
          <w:p w14:paraId="0FB7B4D2"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018" w:type="dxa"/>
            <w:shd w:val="clear" w:color="auto" w:fill="auto"/>
            <w:vAlign w:val="center"/>
          </w:tcPr>
          <w:p w14:paraId="15A09BC2"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079" w:type="dxa"/>
            <w:shd w:val="clear" w:color="auto" w:fill="auto"/>
            <w:vAlign w:val="center"/>
          </w:tcPr>
          <w:p w14:paraId="4D840F2F"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214" w:type="dxa"/>
            <w:shd w:val="clear" w:color="auto" w:fill="auto"/>
            <w:vAlign w:val="center"/>
          </w:tcPr>
          <w:p w14:paraId="5E475045"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c>
          <w:tcPr>
            <w:tcW w:w="1402" w:type="dxa"/>
          </w:tcPr>
          <w:p w14:paraId="70DF4ADE" w14:textId="77777777" w:rsidR="006176F7" w:rsidRPr="00A024B0" w:rsidRDefault="006176F7" w:rsidP="00424B9C">
            <w:pPr>
              <w:spacing w:after="0" w:line="240" w:lineRule="auto"/>
              <w:jc w:val="center"/>
              <w:rPr>
                <w:rFonts w:ascii="Times New Roman" w:hAnsi="Times New Roman" w:cs="Times New Roman"/>
                <w:color w:val="000000"/>
                <w:sz w:val="8"/>
                <w:szCs w:val="8"/>
                <w:lang w:val="en"/>
              </w:rPr>
            </w:pPr>
          </w:p>
        </w:tc>
      </w:tr>
      <w:tr w:rsidR="006176F7" w:rsidRPr="0033545C" w14:paraId="15395978" w14:textId="77777777" w:rsidTr="00424B9C">
        <w:trPr>
          <w:jc w:val="center"/>
        </w:trPr>
        <w:tc>
          <w:tcPr>
            <w:tcW w:w="2036" w:type="dxa"/>
            <w:shd w:val="clear" w:color="auto" w:fill="auto"/>
            <w:vAlign w:val="center"/>
          </w:tcPr>
          <w:p w14:paraId="07B6CE91"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Wake</w:t>
            </w:r>
          </w:p>
        </w:tc>
        <w:tc>
          <w:tcPr>
            <w:tcW w:w="1198" w:type="dxa"/>
            <w:shd w:val="clear" w:color="auto" w:fill="auto"/>
            <w:vAlign w:val="bottom"/>
          </w:tcPr>
          <w:p w14:paraId="0B1F4AF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48</w:t>
            </w:r>
          </w:p>
        </w:tc>
        <w:tc>
          <w:tcPr>
            <w:tcW w:w="1018" w:type="dxa"/>
            <w:shd w:val="clear" w:color="auto" w:fill="auto"/>
            <w:vAlign w:val="bottom"/>
          </w:tcPr>
          <w:p w14:paraId="4A8BF212"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79</w:t>
            </w:r>
          </w:p>
        </w:tc>
        <w:tc>
          <w:tcPr>
            <w:tcW w:w="1079" w:type="dxa"/>
            <w:shd w:val="clear" w:color="auto" w:fill="auto"/>
            <w:vAlign w:val="bottom"/>
          </w:tcPr>
          <w:p w14:paraId="75D27E8B"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4</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94</w:t>
            </w:r>
          </w:p>
        </w:tc>
        <w:tc>
          <w:tcPr>
            <w:tcW w:w="1214" w:type="dxa"/>
            <w:shd w:val="clear" w:color="auto" w:fill="auto"/>
            <w:vAlign w:val="bottom"/>
          </w:tcPr>
          <w:p w14:paraId="274D8AD1"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34</w:t>
            </w:r>
          </w:p>
        </w:tc>
        <w:tc>
          <w:tcPr>
            <w:tcW w:w="1402" w:type="dxa"/>
            <w:vAlign w:val="bottom"/>
          </w:tcPr>
          <w:p w14:paraId="64D33230"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.73</w:t>
            </w:r>
          </w:p>
        </w:tc>
      </w:tr>
      <w:tr w:rsidR="006176F7" w:rsidRPr="0033545C" w14:paraId="6377C708" w14:textId="77777777" w:rsidTr="00424B9C">
        <w:trPr>
          <w:jc w:val="center"/>
        </w:trPr>
        <w:tc>
          <w:tcPr>
            <w:tcW w:w="2036" w:type="dxa"/>
            <w:shd w:val="clear" w:color="auto" w:fill="auto"/>
            <w:vAlign w:val="center"/>
          </w:tcPr>
          <w:p w14:paraId="542A1800" w14:textId="77777777" w:rsidR="006176F7" w:rsidRPr="0033545C" w:rsidRDefault="006176F7" w:rsidP="00424B9C">
            <w:pPr>
              <w:spacing w:after="0" w:line="240" w:lineRule="auto"/>
              <w:jc w:val="center"/>
              <w:rPr>
                <w:rFonts w:ascii="Times New Roman" w:hAnsi="Times New Roman"/>
                <w:b/>
                <w:color w:val="000000"/>
                <w:lang w:val="en"/>
              </w:rPr>
            </w:pPr>
            <w:r w:rsidRPr="0033545C">
              <w:rPr>
                <w:rFonts w:ascii="Times New Roman" w:hAnsi="Times New Roman"/>
                <w:b/>
                <w:color w:val="000000"/>
                <w:lang w:val="en"/>
              </w:rPr>
              <w:t xml:space="preserve">S1 </w:t>
            </w:r>
          </w:p>
        </w:tc>
        <w:tc>
          <w:tcPr>
            <w:tcW w:w="1198" w:type="dxa"/>
            <w:shd w:val="clear" w:color="auto" w:fill="auto"/>
            <w:vAlign w:val="bottom"/>
          </w:tcPr>
          <w:p w14:paraId="6DE795CF"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99</w:t>
            </w:r>
          </w:p>
        </w:tc>
        <w:tc>
          <w:tcPr>
            <w:tcW w:w="1018" w:type="dxa"/>
            <w:shd w:val="clear" w:color="auto" w:fill="auto"/>
            <w:vAlign w:val="bottom"/>
          </w:tcPr>
          <w:p w14:paraId="686B0FEC"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60</w:t>
            </w:r>
          </w:p>
        </w:tc>
        <w:tc>
          <w:tcPr>
            <w:tcW w:w="1079" w:type="dxa"/>
            <w:shd w:val="clear" w:color="auto" w:fill="auto"/>
            <w:vAlign w:val="bottom"/>
          </w:tcPr>
          <w:p w14:paraId="6E4EB5F6"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27</w:t>
            </w:r>
          </w:p>
        </w:tc>
        <w:tc>
          <w:tcPr>
            <w:tcW w:w="1214" w:type="dxa"/>
            <w:shd w:val="clear" w:color="auto" w:fill="auto"/>
            <w:vAlign w:val="bottom"/>
          </w:tcPr>
          <w:p w14:paraId="5CA7876A"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24</w:t>
            </w:r>
          </w:p>
        </w:tc>
        <w:tc>
          <w:tcPr>
            <w:tcW w:w="1402" w:type="dxa"/>
            <w:vAlign w:val="bottom"/>
          </w:tcPr>
          <w:p w14:paraId="2202E0D3"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.33</w:t>
            </w:r>
          </w:p>
        </w:tc>
      </w:tr>
      <w:tr w:rsidR="006176F7" w:rsidRPr="0033545C" w14:paraId="1A4F6EA9" w14:textId="77777777" w:rsidTr="00424B9C">
        <w:trPr>
          <w:jc w:val="center"/>
        </w:trPr>
        <w:tc>
          <w:tcPr>
            <w:tcW w:w="2036" w:type="dxa"/>
            <w:shd w:val="clear" w:color="auto" w:fill="auto"/>
            <w:vAlign w:val="center"/>
          </w:tcPr>
          <w:p w14:paraId="051B6995"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S2</w:t>
            </w:r>
          </w:p>
        </w:tc>
        <w:tc>
          <w:tcPr>
            <w:tcW w:w="1198" w:type="dxa"/>
            <w:shd w:val="clear" w:color="auto" w:fill="auto"/>
            <w:vAlign w:val="bottom"/>
          </w:tcPr>
          <w:p w14:paraId="07AE2D48"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54</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74</w:t>
            </w:r>
          </w:p>
        </w:tc>
        <w:tc>
          <w:tcPr>
            <w:tcW w:w="1018" w:type="dxa"/>
            <w:shd w:val="clear" w:color="auto" w:fill="auto"/>
            <w:vAlign w:val="bottom"/>
          </w:tcPr>
          <w:p w14:paraId="400BE6D1"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06</w:t>
            </w:r>
          </w:p>
        </w:tc>
        <w:tc>
          <w:tcPr>
            <w:tcW w:w="1079" w:type="dxa"/>
            <w:shd w:val="clear" w:color="auto" w:fill="auto"/>
            <w:vAlign w:val="bottom"/>
          </w:tcPr>
          <w:p w14:paraId="23A2BA97"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55</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18</w:t>
            </w:r>
          </w:p>
        </w:tc>
        <w:tc>
          <w:tcPr>
            <w:tcW w:w="1214" w:type="dxa"/>
            <w:shd w:val="clear" w:color="auto" w:fill="auto"/>
            <w:vAlign w:val="bottom"/>
          </w:tcPr>
          <w:p w14:paraId="34DD047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2</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33</w:t>
            </w:r>
          </w:p>
        </w:tc>
        <w:tc>
          <w:tcPr>
            <w:tcW w:w="1402" w:type="dxa"/>
            <w:vAlign w:val="bottom"/>
          </w:tcPr>
          <w:p w14:paraId="1E00A890"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.83</w:t>
            </w:r>
          </w:p>
        </w:tc>
      </w:tr>
      <w:tr w:rsidR="006176F7" w:rsidRPr="0033545C" w14:paraId="123882F2" w14:textId="77777777" w:rsidTr="00424B9C">
        <w:trPr>
          <w:jc w:val="center"/>
        </w:trPr>
        <w:tc>
          <w:tcPr>
            <w:tcW w:w="2036" w:type="dxa"/>
            <w:shd w:val="clear" w:color="auto" w:fill="auto"/>
            <w:vAlign w:val="center"/>
          </w:tcPr>
          <w:p w14:paraId="745514C5"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S3</w:t>
            </w:r>
          </w:p>
        </w:tc>
        <w:tc>
          <w:tcPr>
            <w:tcW w:w="1198" w:type="dxa"/>
            <w:shd w:val="clear" w:color="auto" w:fill="auto"/>
            <w:vAlign w:val="bottom"/>
          </w:tcPr>
          <w:p w14:paraId="7F0ABF6D"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33</w:t>
            </w:r>
          </w:p>
        </w:tc>
        <w:tc>
          <w:tcPr>
            <w:tcW w:w="1018" w:type="dxa"/>
            <w:shd w:val="clear" w:color="auto" w:fill="auto"/>
            <w:vAlign w:val="bottom"/>
          </w:tcPr>
          <w:p w14:paraId="5A5EAE29"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49</w:t>
            </w:r>
          </w:p>
        </w:tc>
        <w:tc>
          <w:tcPr>
            <w:tcW w:w="1079" w:type="dxa"/>
            <w:shd w:val="clear" w:color="auto" w:fill="auto"/>
            <w:vAlign w:val="bottom"/>
          </w:tcPr>
          <w:p w14:paraId="7D4C3495"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6</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67</w:t>
            </w:r>
          </w:p>
        </w:tc>
        <w:tc>
          <w:tcPr>
            <w:tcW w:w="1214" w:type="dxa"/>
            <w:shd w:val="clear" w:color="auto" w:fill="auto"/>
            <w:vAlign w:val="bottom"/>
          </w:tcPr>
          <w:p w14:paraId="6F8A223A"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53</w:t>
            </w:r>
          </w:p>
        </w:tc>
        <w:tc>
          <w:tcPr>
            <w:tcW w:w="1402" w:type="dxa"/>
            <w:vAlign w:val="bottom"/>
          </w:tcPr>
          <w:p w14:paraId="214FECB4"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.37</w:t>
            </w:r>
          </w:p>
        </w:tc>
      </w:tr>
      <w:tr w:rsidR="006176F7" w:rsidRPr="0033545C" w14:paraId="473C5ADB" w14:textId="77777777" w:rsidTr="00424B9C">
        <w:trPr>
          <w:jc w:val="center"/>
        </w:trPr>
        <w:tc>
          <w:tcPr>
            <w:tcW w:w="2036" w:type="dxa"/>
            <w:shd w:val="clear" w:color="auto" w:fill="auto"/>
            <w:vAlign w:val="center"/>
          </w:tcPr>
          <w:p w14:paraId="1D043151"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S4</w:t>
            </w:r>
          </w:p>
        </w:tc>
        <w:tc>
          <w:tcPr>
            <w:tcW w:w="1198" w:type="dxa"/>
            <w:shd w:val="clear" w:color="auto" w:fill="auto"/>
            <w:vAlign w:val="bottom"/>
          </w:tcPr>
          <w:p w14:paraId="44E4BB21"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10</w:t>
            </w:r>
          </w:p>
        </w:tc>
        <w:tc>
          <w:tcPr>
            <w:tcW w:w="1018" w:type="dxa"/>
            <w:shd w:val="clear" w:color="auto" w:fill="auto"/>
            <w:vAlign w:val="bottom"/>
          </w:tcPr>
          <w:p w14:paraId="15EBBE80"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00</w:t>
            </w:r>
          </w:p>
        </w:tc>
        <w:tc>
          <w:tcPr>
            <w:tcW w:w="1079" w:type="dxa"/>
            <w:shd w:val="clear" w:color="auto" w:fill="auto"/>
            <w:vAlign w:val="bottom"/>
          </w:tcPr>
          <w:p w14:paraId="0FF8025B"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7</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69</w:t>
            </w:r>
          </w:p>
        </w:tc>
        <w:tc>
          <w:tcPr>
            <w:tcW w:w="1214" w:type="dxa"/>
            <w:shd w:val="clear" w:color="auto" w:fill="auto"/>
            <w:vAlign w:val="bottom"/>
          </w:tcPr>
          <w:p w14:paraId="387F05F8"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37</w:t>
            </w:r>
          </w:p>
        </w:tc>
        <w:tc>
          <w:tcPr>
            <w:tcW w:w="1402" w:type="dxa"/>
            <w:vAlign w:val="bottom"/>
          </w:tcPr>
          <w:p w14:paraId="7C14DBAC"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.60</w:t>
            </w:r>
          </w:p>
        </w:tc>
      </w:tr>
      <w:tr w:rsidR="006176F7" w:rsidRPr="0033545C" w14:paraId="20CFCF47" w14:textId="77777777" w:rsidTr="00424B9C">
        <w:trPr>
          <w:jc w:val="center"/>
        </w:trPr>
        <w:tc>
          <w:tcPr>
            <w:tcW w:w="2036" w:type="dxa"/>
            <w:shd w:val="clear" w:color="auto" w:fill="auto"/>
            <w:vAlign w:val="center"/>
          </w:tcPr>
          <w:p w14:paraId="717669AF"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SWS</w:t>
            </w:r>
          </w:p>
        </w:tc>
        <w:tc>
          <w:tcPr>
            <w:tcW w:w="1198" w:type="dxa"/>
            <w:shd w:val="clear" w:color="auto" w:fill="auto"/>
            <w:vAlign w:val="bottom"/>
          </w:tcPr>
          <w:p w14:paraId="66C14E8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14</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43</w:t>
            </w:r>
          </w:p>
        </w:tc>
        <w:tc>
          <w:tcPr>
            <w:tcW w:w="1018" w:type="dxa"/>
            <w:shd w:val="clear" w:color="auto" w:fill="auto"/>
            <w:vAlign w:val="bottom"/>
          </w:tcPr>
          <w:p w14:paraId="20EE062E"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36</w:t>
            </w:r>
          </w:p>
        </w:tc>
        <w:tc>
          <w:tcPr>
            <w:tcW w:w="1079" w:type="dxa"/>
            <w:shd w:val="clear" w:color="auto" w:fill="auto"/>
            <w:vAlign w:val="bottom"/>
          </w:tcPr>
          <w:p w14:paraId="666FDF96"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14</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36</w:t>
            </w:r>
          </w:p>
        </w:tc>
        <w:tc>
          <w:tcPr>
            <w:tcW w:w="1214" w:type="dxa"/>
            <w:shd w:val="clear" w:color="auto" w:fill="auto"/>
            <w:vAlign w:val="bottom"/>
          </w:tcPr>
          <w:p w14:paraId="6CE1654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61</w:t>
            </w:r>
          </w:p>
        </w:tc>
        <w:tc>
          <w:tcPr>
            <w:tcW w:w="1402" w:type="dxa"/>
            <w:vAlign w:val="bottom"/>
          </w:tcPr>
          <w:p w14:paraId="1DF6D180"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.97</w:t>
            </w:r>
          </w:p>
        </w:tc>
      </w:tr>
      <w:tr w:rsidR="006176F7" w:rsidRPr="0033545C" w14:paraId="5F1FC159" w14:textId="77777777" w:rsidTr="00424B9C">
        <w:trPr>
          <w:jc w:val="center"/>
        </w:trPr>
        <w:tc>
          <w:tcPr>
            <w:tcW w:w="2036" w:type="dxa"/>
            <w:shd w:val="clear" w:color="auto" w:fill="auto"/>
            <w:vAlign w:val="center"/>
          </w:tcPr>
          <w:p w14:paraId="5F4F9DF9" w14:textId="77777777" w:rsidR="006176F7" w:rsidRPr="0033545C"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REM</w:t>
            </w:r>
          </w:p>
        </w:tc>
        <w:tc>
          <w:tcPr>
            <w:tcW w:w="1198" w:type="dxa"/>
            <w:shd w:val="clear" w:color="auto" w:fill="auto"/>
            <w:vAlign w:val="bottom"/>
          </w:tcPr>
          <w:p w14:paraId="0C6C48BB"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14</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35</w:t>
            </w:r>
          </w:p>
        </w:tc>
        <w:tc>
          <w:tcPr>
            <w:tcW w:w="1018" w:type="dxa"/>
            <w:shd w:val="clear" w:color="auto" w:fill="auto"/>
            <w:vAlign w:val="bottom"/>
          </w:tcPr>
          <w:p w14:paraId="312ED74C"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11</w:t>
            </w:r>
          </w:p>
        </w:tc>
        <w:tc>
          <w:tcPr>
            <w:tcW w:w="1079" w:type="dxa"/>
            <w:shd w:val="clear" w:color="auto" w:fill="auto"/>
            <w:vAlign w:val="bottom"/>
          </w:tcPr>
          <w:p w14:paraId="6D063C46"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13</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23</w:t>
            </w:r>
          </w:p>
        </w:tc>
        <w:tc>
          <w:tcPr>
            <w:tcW w:w="1214" w:type="dxa"/>
            <w:shd w:val="clear" w:color="auto" w:fill="auto"/>
            <w:vAlign w:val="bottom"/>
          </w:tcPr>
          <w:p w14:paraId="2343361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sidRPr="00404F72">
              <w:rPr>
                <w:rFonts w:ascii="Times New Roman" w:eastAsia="Times New Roman" w:hAnsi="Times New Roman" w:cs="Times New Roman"/>
                <w:color w:val="000000"/>
                <w:lang w:eastAsia="de-DE"/>
              </w:rPr>
              <w:t>1</w:t>
            </w:r>
            <w:r>
              <w:rPr>
                <w:rFonts w:ascii="Times New Roman" w:eastAsia="Times New Roman" w:hAnsi="Times New Roman" w:cs="Times New Roman"/>
                <w:color w:val="000000"/>
                <w:lang w:eastAsia="de-DE"/>
              </w:rPr>
              <w:t>.</w:t>
            </w:r>
            <w:r w:rsidRPr="00404F72">
              <w:rPr>
                <w:rFonts w:ascii="Times New Roman" w:eastAsia="Times New Roman" w:hAnsi="Times New Roman" w:cs="Times New Roman"/>
                <w:color w:val="000000"/>
                <w:lang w:eastAsia="de-DE"/>
              </w:rPr>
              <w:t>36</w:t>
            </w:r>
          </w:p>
        </w:tc>
        <w:tc>
          <w:tcPr>
            <w:tcW w:w="1402" w:type="dxa"/>
            <w:vAlign w:val="bottom"/>
          </w:tcPr>
          <w:p w14:paraId="647E5F6D"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sidRPr="00167EC7">
              <w:rPr>
                <w:rFonts w:ascii="Times New Roman" w:eastAsia="Times New Roman" w:hAnsi="Times New Roman" w:cs="Times New Roman"/>
                <w:color w:val="000000"/>
                <w:lang w:eastAsia="de-DE"/>
              </w:rPr>
              <w:t>0</w:t>
            </w:r>
            <w:r>
              <w:rPr>
                <w:rFonts w:ascii="Times New Roman" w:eastAsia="Times New Roman" w:hAnsi="Times New Roman" w:cs="Times New Roman"/>
                <w:color w:val="000000"/>
                <w:lang w:eastAsia="de-DE"/>
              </w:rPr>
              <w:t>.36</w:t>
            </w:r>
          </w:p>
        </w:tc>
      </w:tr>
      <w:tr w:rsidR="006176F7" w:rsidRPr="007531B2" w14:paraId="74161C7E" w14:textId="77777777" w:rsidTr="00424B9C">
        <w:trPr>
          <w:jc w:val="center"/>
        </w:trPr>
        <w:tc>
          <w:tcPr>
            <w:tcW w:w="2036" w:type="dxa"/>
            <w:tcBorders>
              <w:bottom w:val="single" w:sz="4" w:space="0" w:color="auto"/>
            </w:tcBorders>
            <w:shd w:val="clear" w:color="auto" w:fill="auto"/>
            <w:vAlign w:val="center"/>
          </w:tcPr>
          <w:p w14:paraId="60494A9F" w14:textId="77777777" w:rsidR="006176F7" w:rsidRPr="007531B2" w:rsidRDefault="006176F7" w:rsidP="00424B9C">
            <w:pPr>
              <w:spacing w:after="0" w:line="240" w:lineRule="auto"/>
              <w:jc w:val="center"/>
              <w:rPr>
                <w:rFonts w:ascii="Times New Roman" w:hAnsi="Times New Roman"/>
                <w:b/>
                <w:color w:val="000000"/>
                <w:sz w:val="8"/>
                <w:szCs w:val="8"/>
                <w:lang w:val="en"/>
              </w:rPr>
            </w:pPr>
          </w:p>
        </w:tc>
        <w:tc>
          <w:tcPr>
            <w:tcW w:w="1198" w:type="dxa"/>
            <w:tcBorders>
              <w:bottom w:val="single" w:sz="4" w:space="0" w:color="auto"/>
            </w:tcBorders>
            <w:shd w:val="clear" w:color="auto" w:fill="auto"/>
            <w:vAlign w:val="bottom"/>
          </w:tcPr>
          <w:p w14:paraId="76C0A70D" w14:textId="77777777" w:rsidR="006176F7" w:rsidRPr="007531B2" w:rsidRDefault="006176F7" w:rsidP="00424B9C">
            <w:pPr>
              <w:spacing w:after="0" w:line="240" w:lineRule="auto"/>
              <w:jc w:val="center"/>
              <w:rPr>
                <w:rFonts w:ascii="Times New Roman" w:eastAsia="Times New Roman" w:hAnsi="Times New Roman" w:cs="Times New Roman"/>
                <w:color w:val="000000"/>
                <w:sz w:val="8"/>
                <w:szCs w:val="8"/>
                <w:lang w:eastAsia="de-DE"/>
              </w:rPr>
            </w:pPr>
          </w:p>
        </w:tc>
        <w:tc>
          <w:tcPr>
            <w:tcW w:w="1018" w:type="dxa"/>
            <w:tcBorders>
              <w:bottom w:val="single" w:sz="4" w:space="0" w:color="auto"/>
            </w:tcBorders>
            <w:shd w:val="clear" w:color="auto" w:fill="auto"/>
            <w:vAlign w:val="bottom"/>
          </w:tcPr>
          <w:p w14:paraId="57D59023" w14:textId="77777777" w:rsidR="006176F7" w:rsidRPr="007531B2" w:rsidRDefault="006176F7" w:rsidP="00424B9C">
            <w:pPr>
              <w:spacing w:after="0" w:line="240" w:lineRule="auto"/>
              <w:jc w:val="center"/>
              <w:rPr>
                <w:rFonts w:ascii="Times New Roman" w:eastAsia="Times New Roman" w:hAnsi="Times New Roman" w:cs="Times New Roman"/>
                <w:color w:val="000000"/>
                <w:sz w:val="8"/>
                <w:szCs w:val="8"/>
                <w:lang w:eastAsia="de-DE"/>
              </w:rPr>
            </w:pPr>
          </w:p>
        </w:tc>
        <w:tc>
          <w:tcPr>
            <w:tcW w:w="1079" w:type="dxa"/>
            <w:tcBorders>
              <w:bottom w:val="single" w:sz="4" w:space="0" w:color="auto"/>
            </w:tcBorders>
            <w:shd w:val="clear" w:color="auto" w:fill="auto"/>
            <w:vAlign w:val="bottom"/>
          </w:tcPr>
          <w:p w14:paraId="370776A4" w14:textId="77777777" w:rsidR="006176F7" w:rsidRPr="007531B2" w:rsidRDefault="006176F7" w:rsidP="00424B9C">
            <w:pPr>
              <w:spacing w:after="0" w:line="240" w:lineRule="auto"/>
              <w:jc w:val="center"/>
              <w:rPr>
                <w:rFonts w:ascii="Times New Roman" w:eastAsia="Times New Roman" w:hAnsi="Times New Roman" w:cs="Times New Roman"/>
                <w:color w:val="000000"/>
                <w:sz w:val="8"/>
                <w:szCs w:val="8"/>
                <w:lang w:eastAsia="de-DE"/>
              </w:rPr>
            </w:pPr>
          </w:p>
        </w:tc>
        <w:tc>
          <w:tcPr>
            <w:tcW w:w="1214" w:type="dxa"/>
            <w:tcBorders>
              <w:bottom w:val="single" w:sz="4" w:space="0" w:color="auto"/>
            </w:tcBorders>
            <w:shd w:val="clear" w:color="auto" w:fill="auto"/>
            <w:vAlign w:val="bottom"/>
          </w:tcPr>
          <w:p w14:paraId="345F48F2" w14:textId="77777777" w:rsidR="006176F7" w:rsidRPr="007531B2" w:rsidRDefault="006176F7" w:rsidP="00424B9C">
            <w:pPr>
              <w:spacing w:after="0" w:line="240" w:lineRule="auto"/>
              <w:jc w:val="center"/>
              <w:rPr>
                <w:rFonts w:ascii="Times New Roman" w:eastAsia="Times New Roman" w:hAnsi="Times New Roman" w:cs="Times New Roman"/>
                <w:color w:val="000000"/>
                <w:sz w:val="8"/>
                <w:szCs w:val="8"/>
                <w:lang w:eastAsia="de-DE"/>
              </w:rPr>
            </w:pPr>
          </w:p>
        </w:tc>
        <w:tc>
          <w:tcPr>
            <w:tcW w:w="1402" w:type="dxa"/>
            <w:tcBorders>
              <w:bottom w:val="single" w:sz="4" w:space="0" w:color="auto"/>
            </w:tcBorders>
            <w:vAlign w:val="bottom"/>
          </w:tcPr>
          <w:p w14:paraId="467E3DD0" w14:textId="77777777" w:rsidR="006176F7" w:rsidRPr="007531B2" w:rsidRDefault="006176F7" w:rsidP="00424B9C">
            <w:pPr>
              <w:spacing w:after="0" w:line="240" w:lineRule="auto"/>
              <w:jc w:val="center"/>
              <w:rPr>
                <w:rFonts w:ascii="Times New Roman" w:eastAsia="Times New Roman" w:hAnsi="Times New Roman" w:cs="Times New Roman"/>
                <w:color w:val="000000"/>
                <w:sz w:val="8"/>
                <w:szCs w:val="8"/>
                <w:lang w:eastAsia="de-DE"/>
              </w:rPr>
            </w:pPr>
          </w:p>
        </w:tc>
      </w:tr>
      <w:tr w:rsidR="006176F7" w:rsidRPr="0033545C" w14:paraId="0D9E0109" w14:textId="77777777" w:rsidTr="00424B9C">
        <w:trPr>
          <w:trHeight w:val="755"/>
          <w:jc w:val="center"/>
        </w:trPr>
        <w:tc>
          <w:tcPr>
            <w:tcW w:w="2036" w:type="dxa"/>
            <w:tcBorders>
              <w:top w:val="single" w:sz="4" w:space="0" w:color="auto"/>
              <w:bottom w:val="single" w:sz="4" w:space="0" w:color="auto"/>
            </w:tcBorders>
            <w:shd w:val="clear" w:color="auto" w:fill="auto"/>
            <w:vAlign w:val="center"/>
          </w:tcPr>
          <w:p w14:paraId="0F4FF601" w14:textId="77777777" w:rsidR="006176F7" w:rsidRDefault="006176F7" w:rsidP="00424B9C">
            <w:pPr>
              <w:spacing w:after="0" w:line="240" w:lineRule="auto"/>
              <w:jc w:val="center"/>
              <w:rPr>
                <w:rFonts w:ascii="Times New Roman" w:hAnsi="Times New Roman"/>
                <w:b/>
                <w:color w:val="000000"/>
                <w:lang w:val="en"/>
              </w:rPr>
            </w:pPr>
            <w:r>
              <w:rPr>
                <w:rFonts w:ascii="Times New Roman" w:hAnsi="Times New Roman"/>
                <w:b/>
                <w:color w:val="000000"/>
                <w:lang w:val="en"/>
              </w:rPr>
              <w:t>Subjective sleepiness</w:t>
            </w:r>
          </w:p>
        </w:tc>
        <w:tc>
          <w:tcPr>
            <w:tcW w:w="1198" w:type="dxa"/>
            <w:tcBorders>
              <w:top w:val="single" w:sz="4" w:space="0" w:color="auto"/>
              <w:bottom w:val="single" w:sz="4" w:space="0" w:color="auto"/>
            </w:tcBorders>
            <w:shd w:val="clear" w:color="auto" w:fill="auto"/>
            <w:vAlign w:val="center"/>
          </w:tcPr>
          <w:p w14:paraId="099D2AF4"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3.73</w:t>
            </w:r>
          </w:p>
        </w:tc>
        <w:tc>
          <w:tcPr>
            <w:tcW w:w="1018" w:type="dxa"/>
            <w:tcBorders>
              <w:top w:val="single" w:sz="4" w:space="0" w:color="auto"/>
              <w:bottom w:val="single" w:sz="4" w:space="0" w:color="auto"/>
            </w:tcBorders>
            <w:shd w:val="clear" w:color="auto" w:fill="auto"/>
            <w:vAlign w:val="center"/>
          </w:tcPr>
          <w:p w14:paraId="6D859B05"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0.43</w:t>
            </w:r>
          </w:p>
        </w:tc>
        <w:tc>
          <w:tcPr>
            <w:tcW w:w="1079" w:type="dxa"/>
            <w:tcBorders>
              <w:top w:val="single" w:sz="4" w:space="0" w:color="auto"/>
              <w:bottom w:val="single" w:sz="4" w:space="0" w:color="auto"/>
            </w:tcBorders>
            <w:shd w:val="clear" w:color="auto" w:fill="auto"/>
            <w:vAlign w:val="center"/>
          </w:tcPr>
          <w:p w14:paraId="3998FA7D"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3.88</w:t>
            </w:r>
          </w:p>
        </w:tc>
        <w:tc>
          <w:tcPr>
            <w:tcW w:w="1214" w:type="dxa"/>
            <w:tcBorders>
              <w:top w:val="single" w:sz="4" w:space="0" w:color="auto"/>
              <w:bottom w:val="single" w:sz="4" w:space="0" w:color="auto"/>
            </w:tcBorders>
            <w:shd w:val="clear" w:color="auto" w:fill="auto"/>
            <w:vAlign w:val="center"/>
          </w:tcPr>
          <w:p w14:paraId="3CCE6800" w14:textId="77777777" w:rsidR="006176F7" w:rsidRPr="00404F72"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0.32</w:t>
            </w:r>
          </w:p>
        </w:tc>
        <w:tc>
          <w:tcPr>
            <w:tcW w:w="1402" w:type="dxa"/>
            <w:tcBorders>
              <w:top w:val="single" w:sz="4" w:space="0" w:color="auto"/>
              <w:bottom w:val="single" w:sz="4" w:space="0" w:color="auto"/>
            </w:tcBorders>
            <w:vAlign w:val="center"/>
          </w:tcPr>
          <w:p w14:paraId="557892A1" w14:textId="77777777" w:rsidR="006176F7" w:rsidRPr="00167EC7" w:rsidRDefault="006176F7" w:rsidP="00424B9C">
            <w:pPr>
              <w:spacing w:after="0" w:line="240" w:lineRule="auto"/>
              <w:jc w:val="cente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0.83</w:t>
            </w:r>
          </w:p>
        </w:tc>
      </w:tr>
    </w:tbl>
    <w:p w14:paraId="46966C8B" w14:textId="77777777" w:rsidR="006B053D" w:rsidRDefault="006B053D" w:rsidP="006B053D">
      <w:pPr>
        <w:spacing w:after="0" w:line="480" w:lineRule="auto"/>
        <w:jc w:val="both"/>
        <w:rPr>
          <w:rFonts w:ascii="Times New Roman" w:hAnsi="Times New Roman"/>
          <w:sz w:val="24"/>
          <w:szCs w:val="24"/>
          <w:lang w:val="en-US"/>
        </w:rPr>
      </w:pPr>
    </w:p>
    <w:p w14:paraId="13CEE757" w14:textId="0FF0188E" w:rsidR="006B053D" w:rsidRPr="001706A0" w:rsidRDefault="006B053D" w:rsidP="006B053D">
      <w:pPr>
        <w:spacing w:after="0" w:line="480" w:lineRule="auto"/>
        <w:jc w:val="both"/>
        <w:rPr>
          <w:rFonts w:ascii="Times New Roman" w:hAnsi="Times New Roman"/>
          <w:sz w:val="24"/>
          <w:szCs w:val="24"/>
          <w:lang w:val="en-US"/>
        </w:rPr>
      </w:pPr>
      <w:r>
        <w:rPr>
          <w:rFonts w:ascii="Times New Roman" w:hAnsi="Times New Roman"/>
          <w:sz w:val="24"/>
          <w:szCs w:val="24"/>
          <w:lang w:val="en-US"/>
        </w:rPr>
        <w:t>Absolute</w:t>
      </w:r>
      <w:r w:rsidRPr="001706A0">
        <w:rPr>
          <w:rFonts w:ascii="Times New Roman" w:hAnsi="Times New Roman"/>
          <w:sz w:val="24"/>
          <w:szCs w:val="24"/>
          <w:lang w:val="en-US"/>
        </w:rPr>
        <w:t xml:space="preserve"> </w:t>
      </w:r>
      <w:r>
        <w:rPr>
          <w:rFonts w:ascii="Times New Roman" w:hAnsi="Times New Roman"/>
          <w:sz w:val="24"/>
          <w:szCs w:val="24"/>
          <w:lang w:val="en-US"/>
        </w:rPr>
        <w:t xml:space="preserve">duration </w:t>
      </w:r>
      <w:r w:rsidRPr="001706A0">
        <w:rPr>
          <w:rFonts w:ascii="Times New Roman" w:hAnsi="Times New Roman"/>
          <w:sz w:val="24"/>
          <w:szCs w:val="24"/>
          <w:lang w:val="en-US"/>
        </w:rPr>
        <w:t>and p</w:t>
      </w:r>
      <w:proofErr w:type="spellStart"/>
      <w:r w:rsidRPr="001706A0">
        <w:rPr>
          <w:rFonts w:ascii="Times New Roman" w:hAnsi="Times New Roman"/>
          <w:sz w:val="24"/>
          <w:szCs w:val="24"/>
          <w:lang w:val="en-GB"/>
        </w:rPr>
        <w:t>ercentage</w:t>
      </w:r>
      <w:proofErr w:type="spellEnd"/>
      <w:r w:rsidRPr="001706A0">
        <w:rPr>
          <w:rFonts w:ascii="Times New Roman" w:hAnsi="Times New Roman"/>
          <w:sz w:val="24"/>
          <w:szCs w:val="24"/>
          <w:lang w:val="en-GB"/>
        </w:rPr>
        <w:t xml:space="preserve"> of total sleep time (TST) spent awake (W) and in sle</w:t>
      </w:r>
      <w:r>
        <w:rPr>
          <w:rFonts w:ascii="Times New Roman" w:hAnsi="Times New Roman"/>
          <w:sz w:val="24"/>
          <w:szCs w:val="24"/>
          <w:lang w:val="en-GB"/>
        </w:rPr>
        <w:t>ep stages 1 – 4 (S1 – S4), slow-</w:t>
      </w:r>
      <w:r w:rsidRPr="001706A0">
        <w:rPr>
          <w:rFonts w:ascii="Times New Roman" w:hAnsi="Times New Roman"/>
          <w:sz w:val="24"/>
          <w:szCs w:val="24"/>
          <w:lang w:val="en-GB"/>
        </w:rPr>
        <w:t>wave sleep (SWS</w:t>
      </w:r>
      <w:r w:rsidR="00F56F45">
        <w:rPr>
          <w:rFonts w:ascii="Times New Roman" w:hAnsi="Times New Roman"/>
          <w:sz w:val="24"/>
          <w:szCs w:val="24"/>
          <w:lang w:val="en-GB"/>
        </w:rPr>
        <w:t>, i.e. the sum of S3 and S4</w:t>
      </w:r>
      <w:r w:rsidRPr="001706A0">
        <w:rPr>
          <w:rFonts w:ascii="Times New Roman" w:hAnsi="Times New Roman"/>
          <w:sz w:val="24"/>
          <w:szCs w:val="24"/>
          <w:lang w:val="en-GB"/>
        </w:rPr>
        <w:t>), and rapid eye movement (REM) sleep</w:t>
      </w:r>
      <w:r>
        <w:rPr>
          <w:rFonts w:ascii="Times New Roman" w:hAnsi="Times New Roman"/>
          <w:sz w:val="24"/>
          <w:szCs w:val="24"/>
          <w:lang w:val="en-GB"/>
        </w:rPr>
        <w:t xml:space="preserve"> as well as subjective sleepiness </w:t>
      </w:r>
      <w:r w:rsidR="007320A3">
        <w:rPr>
          <w:rFonts w:ascii="Times New Roman" w:hAnsi="Times New Roman"/>
          <w:sz w:val="24"/>
          <w:szCs w:val="24"/>
          <w:lang w:val="en-GB"/>
        </w:rPr>
        <w:t>(</w:t>
      </w:r>
      <w:r w:rsidR="00692E59">
        <w:rPr>
          <w:rFonts w:ascii="Times New Roman" w:hAnsi="Times New Roman"/>
          <w:sz w:val="24"/>
          <w:szCs w:val="24"/>
          <w:lang w:val="en-GB"/>
        </w:rPr>
        <w:t>1</w:t>
      </w:r>
      <w:r w:rsidR="007320A3">
        <w:rPr>
          <w:rFonts w:ascii="Times New Roman" w:hAnsi="Times New Roman"/>
          <w:sz w:val="24"/>
          <w:szCs w:val="24"/>
          <w:lang w:val="en-GB"/>
        </w:rPr>
        <w:t xml:space="preserve"> – </w:t>
      </w:r>
      <w:r w:rsidR="00C54D65">
        <w:rPr>
          <w:rFonts w:ascii="Times New Roman" w:hAnsi="Times New Roman"/>
          <w:sz w:val="24"/>
          <w:szCs w:val="24"/>
          <w:lang w:val="en-GB"/>
        </w:rPr>
        <w:t>7</w:t>
      </w:r>
      <w:r w:rsidR="007320A3">
        <w:rPr>
          <w:rFonts w:ascii="Times New Roman" w:hAnsi="Times New Roman"/>
          <w:sz w:val="24"/>
          <w:szCs w:val="24"/>
          <w:lang w:val="en-GB"/>
        </w:rPr>
        <w:t xml:space="preserve">, </w:t>
      </w:r>
      <w:r w:rsidR="00534353" w:rsidRPr="00534353">
        <w:rPr>
          <w:rFonts w:ascii="Times New Roman" w:hAnsi="Times New Roman"/>
          <w:sz w:val="24"/>
          <w:szCs w:val="24"/>
          <w:lang w:val="en-GB"/>
        </w:rPr>
        <w:t>‘</w:t>
      </w:r>
      <w:r w:rsidR="00534353" w:rsidRPr="00534353">
        <w:rPr>
          <w:rFonts w:ascii="Times New Roman" w:hAnsi="Times New Roman"/>
          <w:sz w:val="24"/>
          <w:szCs w:val="24"/>
          <w:lang w:val="en-US"/>
        </w:rPr>
        <w:t>feeling active, vital, alert, or wide awake</w:t>
      </w:r>
      <w:r w:rsidR="00534353" w:rsidRPr="00534353">
        <w:rPr>
          <w:rFonts w:ascii="Times New Roman" w:hAnsi="Times New Roman"/>
          <w:sz w:val="24"/>
          <w:szCs w:val="24"/>
          <w:lang w:val="en-GB"/>
        </w:rPr>
        <w:t>’ to ‘</w:t>
      </w:r>
      <w:r w:rsidR="00534353" w:rsidRPr="00534353">
        <w:rPr>
          <w:rFonts w:ascii="Times New Roman" w:hAnsi="Times New Roman"/>
          <w:sz w:val="24"/>
          <w:szCs w:val="24"/>
          <w:lang w:val="en-US"/>
        </w:rPr>
        <w:t>no longer fighting sleep, sleep onset soon, having dream-like thoughts’</w:t>
      </w:r>
      <w:r w:rsidR="007320A3">
        <w:rPr>
          <w:rFonts w:ascii="Times New Roman" w:hAnsi="Times New Roman"/>
          <w:sz w:val="24"/>
          <w:szCs w:val="24"/>
          <w:lang w:val="en-GB"/>
        </w:rPr>
        <w:t xml:space="preserve">), </w:t>
      </w:r>
      <w:r>
        <w:rPr>
          <w:rFonts w:ascii="Times New Roman" w:hAnsi="Times New Roman"/>
          <w:sz w:val="24"/>
          <w:szCs w:val="24"/>
          <w:lang w:val="en-GB"/>
        </w:rPr>
        <w:t>in the morning after the experimental night</w:t>
      </w:r>
      <w:r w:rsidRPr="001706A0">
        <w:rPr>
          <w:rFonts w:ascii="Times New Roman" w:hAnsi="Times New Roman"/>
          <w:sz w:val="24"/>
          <w:szCs w:val="24"/>
          <w:lang w:val="en-GB"/>
        </w:rPr>
        <w:t xml:space="preserve">. </w:t>
      </w:r>
      <w:r w:rsidRPr="001706A0">
        <w:rPr>
          <w:rFonts w:ascii="Times New Roman" w:hAnsi="Times New Roman"/>
          <w:sz w:val="24"/>
          <w:szCs w:val="24"/>
          <w:lang w:val="en-US"/>
        </w:rPr>
        <w:t>M</w:t>
      </w:r>
      <w:r>
        <w:rPr>
          <w:rFonts w:ascii="Times New Roman" w:hAnsi="Times New Roman"/>
          <w:sz w:val="24"/>
          <w:szCs w:val="24"/>
          <w:lang w:val="en-US"/>
        </w:rPr>
        <w:t>eans (± SEM) are given for the minocycline and p</w:t>
      </w:r>
      <w:r w:rsidRPr="001706A0">
        <w:rPr>
          <w:rFonts w:ascii="Times New Roman" w:hAnsi="Times New Roman"/>
          <w:sz w:val="24"/>
          <w:szCs w:val="24"/>
          <w:lang w:val="en-US"/>
        </w:rPr>
        <w:t>lacebo conditions. There were no significant differences between conditions</w:t>
      </w:r>
      <w:r>
        <w:rPr>
          <w:rFonts w:ascii="Times New Roman" w:hAnsi="Times New Roman"/>
          <w:sz w:val="24"/>
          <w:szCs w:val="24"/>
          <w:lang w:val="en-US"/>
        </w:rPr>
        <w:t xml:space="preserve"> </w:t>
      </w:r>
      <w:r w:rsidRPr="001706A0">
        <w:rPr>
          <w:rFonts w:ascii="Times New Roman" w:hAnsi="Times New Roman"/>
          <w:sz w:val="24"/>
          <w:szCs w:val="24"/>
          <w:lang w:val="en-US"/>
        </w:rPr>
        <w:t>(</w:t>
      </w:r>
      <w:r w:rsidRPr="001706A0">
        <w:rPr>
          <w:rFonts w:ascii="Times New Roman" w:hAnsi="Times New Roman"/>
          <w:i/>
          <w:sz w:val="24"/>
          <w:szCs w:val="24"/>
          <w:lang w:val="en-US"/>
        </w:rPr>
        <w:t>n</w:t>
      </w:r>
      <w:r>
        <w:rPr>
          <w:rFonts w:ascii="Times New Roman" w:hAnsi="Times New Roman"/>
          <w:i/>
          <w:sz w:val="24"/>
          <w:szCs w:val="24"/>
          <w:lang w:val="en-US"/>
        </w:rPr>
        <w:t xml:space="preserve"> </w:t>
      </w:r>
      <w:r w:rsidRPr="001706A0">
        <w:rPr>
          <w:rFonts w:ascii="Times New Roman" w:hAnsi="Times New Roman"/>
          <w:sz w:val="24"/>
          <w:szCs w:val="24"/>
          <w:lang w:val="en-US"/>
        </w:rPr>
        <w:t>=</w:t>
      </w:r>
      <w:r>
        <w:rPr>
          <w:rFonts w:ascii="Times New Roman" w:hAnsi="Times New Roman"/>
          <w:sz w:val="24"/>
          <w:szCs w:val="24"/>
          <w:lang w:val="en-US"/>
        </w:rPr>
        <w:t xml:space="preserve"> </w:t>
      </w:r>
      <w:r w:rsidRPr="001706A0">
        <w:rPr>
          <w:rFonts w:ascii="Times New Roman" w:hAnsi="Times New Roman"/>
          <w:sz w:val="24"/>
          <w:szCs w:val="24"/>
          <w:lang w:val="en-US"/>
        </w:rPr>
        <w:t>1</w:t>
      </w:r>
      <w:r>
        <w:rPr>
          <w:rFonts w:ascii="Times New Roman" w:hAnsi="Times New Roman"/>
          <w:sz w:val="24"/>
          <w:szCs w:val="24"/>
          <w:lang w:val="en-US"/>
        </w:rPr>
        <w:t>9</w:t>
      </w:r>
      <w:r w:rsidRPr="001706A0">
        <w:rPr>
          <w:rFonts w:ascii="Times New Roman" w:hAnsi="Times New Roman"/>
          <w:sz w:val="24"/>
          <w:szCs w:val="24"/>
          <w:lang w:val="en-US"/>
        </w:rPr>
        <w:t>).</w:t>
      </w:r>
    </w:p>
    <w:p w14:paraId="77B67EB1" w14:textId="16E46226" w:rsidR="00A93459" w:rsidRDefault="00A93459" w:rsidP="006B053D">
      <w:pPr>
        <w:spacing w:after="0" w:line="480" w:lineRule="auto"/>
        <w:jc w:val="both"/>
        <w:rPr>
          <w:rFonts w:ascii="Times New Roman" w:hAnsi="Times New Roman"/>
          <w:b/>
          <w:color w:val="000000" w:themeColor="text1"/>
          <w:sz w:val="24"/>
          <w:szCs w:val="24"/>
          <w:lang w:val="en-US"/>
        </w:rPr>
      </w:pPr>
    </w:p>
    <w:p w14:paraId="0C033B78" w14:textId="77777777" w:rsidR="006B053D" w:rsidRDefault="006B053D" w:rsidP="006B053D">
      <w:pPr>
        <w:spacing w:after="0" w:line="480" w:lineRule="auto"/>
        <w:jc w:val="both"/>
        <w:rPr>
          <w:rFonts w:ascii="Times New Roman" w:hAnsi="Times New Roman" w:cs="Times New Roman"/>
          <w:lang w:val="en"/>
        </w:rPr>
      </w:pPr>
    </w:p>
    <w:p w14:paraId="3BF3A64C" w14:textId="5CACE747" w:rsidR="006347DC" w:rsidRPr="002E1816" w:rsidRDefault="006347DC" w:rsidP="006B053D">
      <w:pPr>
        <w:spacing w:after="0" w:line="480" w:lineRule="auto"/>
        <w:jc w:val="both"/>
        <w:rPr>
          <w:lang w:val="en-US"/>
        </w:rPr>
      </w:pPr>
    </w:p>
    <w:p w14:paraId="2992C652" w14:textId="77777777" w:rsidR="007320A3" w:rsidRDefault="007320A3">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br w:type="page"/>
      </w:r>
    </w:p>
    <w:p w14:paraId="7ECEF8E6" w14:textId="77777777" w:rsidR="004D3E46" w:rsidRDefault="004D3E46" w:rsidP="008E46E6">
      <w:pPr>
        <w:spacing w:line="480" w:lineRule="auto"/>
        <w:jc w:val="both"/>
        <w:rPr>
          <w:rFonts w:ascii="Times New Roman" w:hAnsi="Times New Roman" w:cs="Times New Roman"/>
          <w:b/>
          <w:sz w:val="24"/>
          <w:szCs w:val="24"/>
          <w:lang w:val="en-US"/>
        </w:rPr>
      </w:pPr>
      <w:r w:rsidRPr="004D3E46">
        <w:rPr>
          <w:rFonts w:ascii="Times New Roman" w:hAnsi="Times New Roman" w:cs="Times New Roman"/>
          <w:b/>
          <w:sz w:val="24"/>
          <w:szCs w:val="24"/>
          <w:lang w:val="en-US"/>
        </w:rPr>
        <w:lastRenderedPageBreak/>
        <w:t>References</w:t>
      </w:r>
    </w:p>
    <w:p w14:paraId="1D75E115" w14:textId="23CC6DE1" w:rsidR="00390049" w:rsidRPr="000A7B70" w:rsidRDefault="004D3E46">
      <w:pPr>
        <w:widowControl w:val="0"/>
        <w:autoSpaceDE w:val="0"/>
        <w:autoSpaceDN w:val="0"/>
        <w:adjustRightInd w:val="0"/>
        <w:spacing w:after="140" w:line="288" w:lineRule="auto"/>
        <w:rPr>
          <w:rFonts w:ascii="Times New Roman" w:hAnsi="Times New Roman" w:cs="Times New Roman"/>
          <w:noProof/>
          <w:sz w:val="24"/>
          <w:szCs w:val="24"/>
          <w:lang w:val="en-US"/>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390049" w:rsidRPr="000A7B70">
        <w:rPr>
          <w:rFonts w:ascii="Times New Roman" w:hAnsi="Times New Roman" w:cs="Times New Roman"/>
          <w:noProof/>
          <w:sz w:val="24"/>
          <w:szCs w:val="24"/>
          <w:lang w:val="en-US"/>
        </w:rPr>
        <w:t>1. Marin I, Kipnis J. Learning and memory ... and the immune system. Learn Mem 2013;20:601–6.</w:t>
      </w:r>
    </w:p>
    <w:p w14:paraId="4E48B606"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0A7B70">
        <w:rPr>
          <w:rFonts w:ascii="Times New Roman" w:hAnsi="Times New Roman" w:cs="Times New Roman"/>
          <w:noProof/>
          <w:sz w:val="24"/>
          <w:szCs w:val="24"/>
          <w:lang w:val="en-US"/>
        </w:rPr>
        <w:t xml:space="preserve">2. Williamson LL, Bilbo SD. Chemokines and the hippocampus: a new perspective on hippocampal plasticity and vulnerability. </w:t>
      </w:r>
      <w:r w:rsidRPr="00390049">
        <w:rPr>
          <w:rFonts w:ascii="Times New Roman" w:hAnsi="Times New Roman" w:cs="Times New Roman"/>
          <w:noProof/>
          <w:sz w:val="24"/>
          <w:szCs w:val="24"/>
        </w:rPr>
        <w:t>Brain Behav Immun 2013;30:186–94.</w:t>
      </w:r>
    </w:p>
    <w:p w14:paraId="567BE463"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390049">
        <w:rPr>
          <w:rFonts w:ascii="Times New Roman" w:hAnsi="Times New Roman" w:cs="Times New Roman"/>
          <w:noProof/>
          <w:sz w:val="24"/>
          <w:szCs w:val="24"/>
        </w:rPr>
        <w:t xml:space="preserve">3. Ben Menachem-Zidon O, Avital A, Ben-Menahem Y, et al. </w:t>
      </w:r>
      <w:r w:rsidRPr="000A7B70">
        <w:rPr>
          <w:rFonts w:ascii="Times New Roman" w:hAnsi="Times New Roman" w:cs="Times New Roman"/>
          <w:noProof/>
          <w:sz w:val="24"/>
          <w:szCs w:val="24"/>
          <w:lang w:val="en-US"/>
        </w:rPr>
        <w:t xml:space="preserve">Astrocytes support hippocampal-dependent memory and long-term potentiation via interleukin-1 signaling. </w:t>
      </w:r>
      <w:r w:rsidRPr="00390049">
        <w:rPr>
          <w:rFonts w:ascii="Times New Roman" w:hAnsi="Times New Roman" w:cs="Times New Roman"/>
          <w:noProof/>
          <w:sz w:val="24"/>
          <w:szCs w:val="24"/>
        </w:rPr>
        <w:t>Brain Behav Immun 2011;25:1008–16.</w:t>
      </w:r>
    </w:p>
    <w:p w14:paraId="69F58C7E"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390049">
        <w:rPr>
          <w:rFonts w:ascii="Times New Roman" w:hAnsi="Times New Roman" w:cs="Times New Roman"/>
          <w:noProof/>
          <w:sz w:val="24"/>
          <w:szCs w:val="24"/>
        </w:rPr>
        <w:t xml:space="preserve">4. del Rey A, Balschun D, Wetzel W, et al. </w:t>
      </w:r>
      <w:r w:rsidRPr="000A7B70">
        <w:rPr>
          <w:rFonts w:ascii="Times New Roman" w:hAnsi="Times New Roman" w:cs="Times New Roman"/>
          <w:noProof/>
          <w:sz w:val="24"/>
          <w:szCs w:val="24"/>
          <w:lang w:val="en-US"/>
        </w:rPr>
        <w:t>A cytokine network involving brain-borne IL-1</w:t>
      </w:r>
      <w:r w:rsidRPr="00390049">
        <w:rPr>
          <w:rFonts w:ascii="Times New Roman" w:hAnsi="Times New Roman" w:cs="Times New Roman"/>
          <w:noProof/>
          <w:sz w:val="24"/>
          <w:szCs w:val="24"/>
        </w:rPr>
        <w:t>β</w:t>
      </w:r>
      <w:r w:rsidRPr="000A7B70">
        <w:rPr>
          <w:rFonts w:ascii="Times New Roman" w:hAnsi="Times New Roman" w:cs="Times New Roman"/>
          <w:noProof/>
          <w:sz w:val="24"/>
          <w:szCs w:val="24"/>
          <w:lang w:val="en-US"/>
        </w:rPr>
        <w:t>, IL-1ra, IL-18, IL-6, and TNF</w:t>
      </w:r>
      <w:r w:rsidRPr="00390049">
        <w:rPr>
          <w:rFonts w:ascii="Times New Roman" w:hAnsi="Times New Roman" w:cs="Times New Roman"/>
          <w:noProof/>
          <w:sz w:val="24"/>
          <w:szCs w:val="24"/>
        </w:rPr>
        <w:t>α</w:t>
      </w:r>
      <w:r w:rsidRPr="000A7B70">
        <w:rPr>
          <w:rFonts w:ascii="Times New Roman" w:hAnsi="Times New Roman" w:cs="Times New Roman"/>
          <w:noProof/>
          <w:sz w:val="24"/>
          <w:szCs w:val="24"/>
          <w:lang w:val="en-US"/>
        </w:rPr>
        <w:t xml:space="preserve"> operates during long-term potentiation and learning. </w:t>
      </w:r>
      <w:r w:rsidRPr="00390049">
        <w:rPr>
          <w:rFonts w:ascii="Times New Roman" w:hAnsi="Times New Roman" w:cs="Times New Roman"/>
          <w:noProof/>
          <w:sz w:val="24"/>
          <w:szCs w:val="24"/>
        </w:rPr>
        <w:t>Brain Behav Immun 2013;33:15–23.</w:t>
      </w:r>
    </w:p>
    <w:p w14:paraId="0C1BB882"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390049">
        <w:rPr>
          <w:rFonts w:ascii="Times New Roman" w:hAnsi="Times New Roman" w:cs="Times New Roman"/>
          <w:noProof/>
          <w:sz w:val="24"/>
          <w:szCs w:val="24"/>
        </w:rPr>
        <w:t xml:space="preserve">5. Gruber-Schoffnegger D, Drdla-Schutting R, Honigsperger C, et al. </w:t>
      </w:r>
      <w:r w:rsidRPr="000A7B70">
        <w:rPr>
          <w:rFonts w:ascii="Times New Roman" w:hAnsi="Times New Roman" w:cs="Times New Roman"/>
          <w:noProof/>
          <w:sz w:val="24"/>
          <w:szCs w:val="24"/>
          <w:lang w:val="en-US"/>
        </w:rPr>
        <w:t xml:space="preserve">Induction of Thermal Hyperalgesia and Synaptic Long-Term Potentiation in the Spinal Cord Lamina I by TNF-  and IL-1  is Mediated by Glial Cells. </w:t>
      </w:r>
      <w:r w:rsidRPr="00390049">
        <w:rPr>
          <w:rFonts w:ascii="Times New Roman" w:hAnsi="Times New Roman" w:cs="Times New Roman"/>
          <w:noProof/>
          <w:sz w:val="24"/>
          <w:szCs w:val="24"/>
        </w:rPr>
        <w:t>J Neurosci 2013;33:6540–6551.</w:t>
      </w:r>
    </w:p>
    <w:p w14:paraId="1E821AEF"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390049">
        <w:rPr>
          <w:rFonts w:ascii="Times New Roman" w:hAnsi="Times New Roman" w:cs="Times New Roman"/>
          <w:noProof/>
          <w:sz w:val="24"/>
          <w:szCs w:val="24"/>
        </w:rPr>
        <w:t xml:space="preserve">6. Schneider H, Pitossi F, Balschun D, et al. </w:t>
      </w:r>
      <w:r w:rsidRPr="000A7B70">
        <w:rPr>
          <w:rFonts w:ascii="Times New Roman" w:hAnsi="Times New Roman" w:cs="Times New Roman"/>
          <w:noProof/>
          <w:sz w:val="24"/>
          <w:szCs w:val="24"/>
          <w:lang w:val="en-US"/>
        </w:rPr>
        <w:t>A neuromodulatory role of interleukin-1beta in the hippocampus. Proc Natl Acad Sci U S A 1998;95:7778–83.</w:t>
      </w:r>
    </w:p>
    <w:p w14:paraId="00501626"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7. Spulber S, Bartfai T, Schultzberg M. IL-1/IL-1ra balance in the brain revisited - evidence from transgenic mouse models. Brain Behav Immun 2009;23:573–9.</w:t>
      </w:r>
    </w:p>
    <w:p w14:paraId="1B6E62AF"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8. Krueger JM, Rector DM, Roy S, et al. Sleep as a fundamental property of neuronal assemblies. Nat Rev Neurosci 2008;9:910–919.</w:t>
      </w:r>
    </w:p>
    <w:p w14:paraId="74CC93DC"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9. Krueger JM, Rector DM, Churchill L. Sleep and cytokines. Sleep Med Clin 2007;2:161–169.</w:t>
      </w:r>
    </w:p>
    <w:p w14:paraId="675167AA"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10. Obal F, Krueger JM. Biochemical regulation of non-rapid-eye-movement sleep. Front Biosci 2003;8:d520–50.</w:t>
      </w:r>
    </w:p>
    <w:p w14:paraId="3902D1A1"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11. Omdal R, Gunnarsson R. The effect of interleukin-1 blockade on fatigue in rheumatoid arthritis—a pilot study. Rheumatol Int 2004;25:481–484.</w:t>
      </w:r>
    </w:p>
    <w:p w14:paraId="3C30E468"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12. Vgontzas  a N, Zoumakis E, Lin H-M, et al. Marked decrease in sleepiness in patients with sleep apnea by etanercept, a tumor necrosis factor-alpha antagonist. J Clin Endocrinol Metab 2004;89:4409–13.</w:t>
      </w:r>
    </w:p>
    <w:p w14:paraId="3AB7383B"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13. Tyring S, Gottlieb A, Papp K, et al. Etanercept and clinical outcomes, fatigue, and depression in psoriasis: double-blind placebo-controlled randomised phase III trial. Lancet (London, England) 2006;367:29–35.</w:t>
      </w:r>
    </w:p>
    <w:p w14:paraId="21F51018"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14. Irwin MR, Olmstead R, Valladares EM, et al. Tumor Necrosis Factor Antagonism Normalizes Rapid Eye Movement Sleep in Alcohol Dependence. Biol Psychiatry 2009;66:191–195.</w:t>
      </w:r>
    </w:p>
    <w:p w14:paraId="51772855"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0A7B70">
        <w:rPr>
          <w:rFonts w:ascii="Times New Roman" w:hAnsi="Times New Roman" w:cs="Times New Roman"/>
          <w:noProof/>
          <w:sz w:val="24"/>
          <w:szCs w:val="24"/>
          <w:lang w:val="en-US"/>
        </w:rPr>
        <w:lastRenderedPageBreak/>
        <w:t xml:space="preserve">15. Nonaka K, Nakazawa Y, Kotorii T. Effects of antibiotics, minocycline and ampicillin, on human sleep. </w:t>
      </w:r>
      <w:r w:rsidRPr="00390049">
        <w:rPr>
          <w:rFonts w:ascii="Times New Roman" w:hAnsi="Times New Roman" w:cs="Times New Roman"/>
          <w:noProof/>
          <w:sz w:val="24"/>
          <w:szCs w:val="24"/>
        </w:rPr>
        <w:t>Brain Res 1983;288:253–9.</w:t>
      </w:r>
    </w:p>
    <w:p w14:paraId="635326E2"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390049">
        <w:rPr>
          <w:rFonts w:ascii="Times New Roman" w:hAnsi="Times New Roman" w:cs="Times New Roman"/>
          <w:noProof/>
          <w:sz w:val="24"/>
          <w:szCs w:val="24"/>
        </w:rPr>
        <w:t xml:space="preserve">16. Schmidt E-M, Linz B, Diekelmann S, et al. </w:t>
      </w:r>
      <w:r w:rsidRPr="000A7B70">
        <w:rPr>
          <w:rFonts w:ascii="Times New Roman" w:hAnsi="Times New Roman" w:cs="Times New Roman"/>
          <w:noProof/>
          <w:sz w:val="24"/>
          <w:szCs w:val="24"/>
          <w:lang w:val="en-US"/>
        </w:rPr>
        <w:t>Effects of an interleukin-1 receptor antagonist on human sleep, sleep-associated memory consolidation, and blood monocytes. Brain Behav Immun 2015;47:178–185.</w:t>
      </w:r>
    </w:p>
    <w:p w14:paraId="08079C6C"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17. Garrido-Mesa N, Zarzuelo A, Gálvez J. Minocycline: far beyond an antibiotic. Br J Pharmacol 2013;169:337–52.</w:t>
      </w:r>
    </w:p>
    <w:p w14:paraId="2708996D"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18. Baker FC, Driver HS. Circadian rhythms, sleep, and the menstrual cycle. Sleep Med 2007;8:613–622.</w:t>
      </w:r>
    </w:p>
    <w:p w14:paraId="0FF2BB4C"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19. Rechtschaffen A, Kales A. A manual of standardized terminology, techniques and scoring system for sleep stages of human subjects. Bethesda Md.: U.S. Dept. of Health Education and Welfare Public Health Services-National Institutes of Health National Institute of Neurological Diseases and Blindness Neurological Information Network; 1968.</w:t>
      </w:r>
    </w:p>
    <w:p w14:paraId="6E081E22"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390049">
        <w:rPr>
          <w:rFonts w:ascii="Times New Roman" w:hAnsi="Times New Roman" w:cs="Times New Roman"/>
          <w:noProof/>
          <w:sz w:val="24"/>
          <w:szCs w:val="24"/>
        </w:rPr>
        <w:t xml:space="preserve">20. Schürer-Necker E. Gedächtnis und Emotion: Zum Einfluß von Emotionen auf das Behalten von Texten (Memory and Emotion: On the Influence of Emotions on Text Retention, German). </w:t>
      </w:r>
      <w:r w:rsidRPr="000A7B70">
        <w:rPr>
          <w:rFonts w:ascii="Times New Roman" w:hAnsi="Times New Roman" w:cs="Times New Roman"/>
          <w:noProof/>
          <w:sz w:val="24"/>
          <w:szCs w:val="24"/>
          <w:lang w:val="en-US"/>
        </w:rPr>
        <w:t>Munich: Psychologie Verlags Union; 1994.</w:t>
      </w:r>
    </w:p>
    <w:p w14:paraId="48790226"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0A7B70">
        <w:rPr>
          <w:rFonts w:ascii="Times New Roman" w:hAnsi="Times New Roman" w:cs="Times New Roman"/>
          <w:noProof/>
          <w:sz w:val="24"/>
          <w:szCs w:val="24"/>
          <w:lang w:val="en-US"/>
        </w:rPr>
        <w:t xml:space="preserve">21. Wilhelm I, Wagner U, Born J. Opposite Effects of Cortisol on Consolidation of Temporal Sequence Memory during Waking and Sleep. </w:t>
      </w:r>
      <w:r w:rsidRPr="00390049">
        <w:rPr>
          <w:rFonts w:ascii="Times New Roman" w:hAnsi="Times New Roman" w:cs="Times New Roman"/>
          <w:noProof/>
          <w:sz w:val="24"/>
          <w:szCs w:val="24"/>
        </w:rPr>
        <w:t>J Cogn Neurosci 2011;23:3703–3712.</w:t>
      </w:r>
    </w:p>
    <w:p w14:paraId="65545920"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390049">
        <w:rPr>
          <w:rFonts w:ascii="Times New Roman" w:hAnsi="Times New Roman" w:cs="Times New Roman"/>
          <w:noProof/>
          <w:sz w:val="24"/>
          <w:szCs w:val="24"/>
        </w:rPr>
        <w:t xml:space="preserve">22. Rasch B, Pommer J, Diekelmann S, et al. </w:t>
      </w:r>
      <w:r w:rsidRPr="000A7B70">
        <w:rPr>
          <w:rFonts w:ascii="Times New Roman" w:hAnsi="Times New Roman" w:cs="Times New Roman"/>
          <w:noProof/>
          <w:sz w:val="24"/>
          <w:szCs w:val="24"/>
          <w:lang w:val="en-US"/>
        </w:rPr>
        <w:t>Pharmacological REM sleep suppression paradoxically improves rather than impairs skill memory. Nat Neurosci 2009;12:396–7.</w:t>
      </w:r>
    </w:p>
    <w:p w14:paraId="6FEBFAFC"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23. Groch S, Wilhelm I, Diekelmann S, et al. Contribution of norepinephrine to emotional memory consolidation during sleep. Psychoneuroendocrinology 2011;36:1342–50.</w:t>
      </w:r>
    </w:p>
    <w:p w14:paraId="4B0897FF"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24. Groch S, Wilhelm I, Lange T, et al. Differential contribution of mineralocorticoid and glucocorticoid receptors to memory formation during sleep. Psychoneuroendocrinology 2013;38:2962–72.</w:t>
      </w:r>
    </w:p>
    <w:p w14:paraId="23BBF49E"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25. Avital A, Goshen I, Kamsler A, et al. Impaired interleukin-1 signaling is associated with deficits in hippocampal memory processes and neural plasticity. Hippocampus 2003;13:826–34.</w:t>
      </w:r>
    </w:p>
    <w:p w14:paraId="7CA42936"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26. Camara M Lou, Corrigan F, Jaehne EJ, et al. TNF-</w:t>
      </w:r>
      <w:r w:rsidRPr="00390049">
        <w:rPr>
          <w:rFonts w:ascii="Times New Roman" w:hAnsi="Times New Roman" w:cs="Times New Roman"/>
          <w:noProof/>
          <w:sz w:val="24"/>
          <w:szCs w:val="24"/>
        </w:rPr>
        <w:t>α</w:t>
      </w:r>
      <w:r w:rsidRPr="000A7B70">
        <w:rPr>
          <w:rFonts w:ascii="Times New Roman" w:hAnsi="Times New Roman" w:cs="Times New Roman"/>
          <w:noProof/>
          <w:sz w:val="24"/>
          <w:szCs w:val="24"/>
          <w:lang w:val="en-US"/>
        </w:rPr>
        <w:t xml:space="preserve"> and its receptors modulate complex behaviours and neurotrophins in transgenic mice. Psychoneuroendocrinology 2013;38:3102–3114.</w:t>
      </w:r>
    </w:p>
    <w:p w14:paraId="40CDF853"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27. Goshen I, Kreisel T, Ounallah-Saad H, et al. A dual role for interleukin-1 in hippocampal-dependent memory processes. Psychoneuroendocrinology 2007;32:1106–15.</w:t>
      </w:r>
    </w:p>
    <w:p w14:paraId="38BC5DCC"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28. Wisor JP, Schmidt MA, Clegern WC. Evidence for neuroinflammatory and microglial changes in the cerebral response to sleep loss. Sleep 2011;34:261–72.</w:t>
      </w:r>
    </w:p>
    <w:p w14:paraId="2D672630"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29. Garrido-Mesa N, Zarzuelo A, Gálvez J. What is behind the non-antibiotic properties of minocycline? Pharmacol Res 2013;67:18–30.</w:t>
      </w:r>
    </w:p>
    <w:p w14:paraId="6930D96D"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lastRenderedPageBreak/>
        <w:t>30. Diekelmann S, Born J. The memory function of sleep. Nat Rev Neurosci 2010;11:114–26.</w:t>
      </w:r>
    </w:p>
    <w:p w14:paraId="12120A36"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31. Rasch B, Born J. About sleep’s role in memory. Physiol Rev 2013;93:681–766.</w:t>
      </w:r>
    </w:p>
    <w:p w14:paraId="591E6466"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32. Zhao Q, Xie X, Fan Y, et al. Phenotypic dysregulation of microglial activation in young offspring rats with maternal sleep deprivation-induced cognitive impairment. Sci Rep 2015;5:9513.</w:t>
      </w:r>
    </w:p>
    <w:p w14:paraId="7DFE9264"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33. Zhao Y, Xiao M, He W, et al. Minocycline upregulates cyclic AMP response element binding protein and brain-derived neurotrophic factor in the hippocampus of cerebral ischemia rats and improves behavioral deficits. Neuropsychiatr Dis Treat 2015;11:507–16.</w:t>
      </w:r>
    </w:p>
    <w:p w14:paraId="2A42F167"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34. Jiang Y, Liu Y, Zhu C, et al. Minocycline enhances hippocampal memory, neuroplasticity and synapse-associated proteins in aged C57 BL/6 mice. Neurobiol Learn Mem 2015;121:20–29.</w:t>
      </w:r>
    </w:p>
    <w:p w14:paraId="6533C59F" w14:textId="77777777" w:rsidR="00390049" w:rsidRPr="000A7B70" w:rsidRDefault="00390049">
      <w:pPr>
        <w:widowControl w:val="0"/>
        <w:autoSpaceDE w:val="0"/>
        <w:autoSpaceDN w:val="0"/>
        <w:adjustRightInd w:val="0"/>
        <w:spacing w:after="140" w:line="288" w:lineRule="auto"/>
        <w:rPr>
          <w:rFonts w:ascii="Times New Roman" w:hAnsi="Times New Roman" w:cs="Times New Roman"/>
          <w:noProof/>
          <w:sz w:val="24"/>
          <w:szCs w:val="24"/>
          <w:lang w:val="en-US"/>
        </w:rPr>
      </w:pPr>
      <w:r w:rsidRPr="000A7B70">
        <w:rPr>
          <w:rFonts w:ascii="Times New Roman" w:hAnsi="Times New Roman" w:cs="Times New Roman"/>
          <w:noProof/>
          <w:sz w:val="24"/>
          <w:szCs w:val="24"/>
          <w:lang w:val="en-US"/>
        </w:rPr>
        <w:t>35. Levkovitz Y, Mendlovich S, Riwkes S, et al. A double-blind, randomized study of minocycline for the treatment of negative and cognitive symptoms in early-phase schizophrenia. J Clin Psychiatry 2010;71:138–49.</w:t>
      </w:r>
    </w:p>
    <w:p w14:paraId="0E31505D"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szCs w:val="24"/>
        </w:rPr>
      </w:pPr>
      <w:r w:rsidRPr="000A7B70">
        <w:rPr>
          <w:rFonts w:ascii="Times New Roman" w:hAnsi="Times New Roman" w:cs="Times New Roman"/>
          <w:noProof/>
          <w:sz w:val="24"/>
          <w:szCs w:val="24"/>
          <w:lang w:val="en-US"/>
        </w:rPr>
        <w:t xml:space="preserve">36. Kelly DL, Sullivan KM, McEvoy JP, et al. Adjunctive Minocycline in Clozapine-Treated Schizophrenia Patients With Persistent Symptoms. </w:t>
      </w:r>
      <w:r w:rsidRPr="00390049">
        <w:rPr>
          <w:rFonts w:ascii="Times New Roman" w:hAnsi="Times New Roman" w:cs="Times New Roman"/>
          <w:noProof/>
          <w:sz w:val="24"/>
          <w:szCs w:val="24"/>
        </w:rPr>
        <w:t>J Clin Psychopharmacol 2015;35:374–81.</w:t>
      </w:r>
    </w:p>
    <w:p w14:paraId="14E4ACF8" w14:textId="77777777" w:rsidR="00390049" w:rsidRPr="00390049" w:rsidRDefault="00390049">
      <w:pPr>
        <w:widowControl w:val="0"/>
        <w:autoSpaceDE w:val="0"/>
        <w:autoSpaceDN w:val="0"/>
        <w:adjustRightInd w:val="0"/>
        <w:spacing w:after="140" w:line="288" w:lineRule="auto"/>
        <w:rPr>
          <w:rFonts w:ascii="Times New Roman" w:hAnsi="Times New Roman" w:cs="Times New Roman"/>
          <w:noProof/>
          <w:sz w:val="24"/>
        </w:rPr>
      </w:pPr>
      <w:r w:rsidRPr="00390049">
        <w:rPr>
          <w:rFonts w:ascii="Times New Roman" w:hAnsi="Times New Roman" w:cs="Times New Roman"/>
          <w:noProof/>
          <w:sz w:val="24"/>
          <w:szCs w:val="24"/>
        </w:rPr>
        <w:t xml:space="preserve">37. Mattei D, Djodari-Irani A, Hadar R, et al. </w:t>
      </w:r>
      <w:r w:rsidRPr="000A7B70">
        <w:rPr>
          <w:rFonts w:ascii="Times New Roman" w:hAnsi="Times New Roman" w:cs="Times New Roman"/>
          <w:noProof/>
          <w:sz w:val="24"/>
          <w:szCs w:val="24"/>
          <w:lang w:val="en-US"/>
        </w:rPr>
        <w:t xml:space="preserve">Minocycline rescues decrease in neurogenesis, increase in microglia cytokines and deficits in sensorimotor gating in an animal model of schizophrenia. </w:t>
      </w:r>
      <w:r w:rsidRPr="00390049">
        <w:rPr>
          <w:rFonts w:ascii="Times New Roman" w:hAnsi="Times New Roman" w:cs="Times New Roman"/>
          <w:noProof/>
          <w:sz w:val="24"/>
          <w:szCs w:val="24"/>
        </w:rPr>
        <w:t>Brain Behav Immun 2014;38:175–84.</w:t>
      </w:r>
    </w:p>
    <w:p w14:paraId="30030F68" w14:textId="36CE78D9" w:rsidR="00745683" w:rsidRDefault="004D3E46" w:rsidP="009B37D2">
      <w:pPr>
        <w:spacing w:line="480" w:lineRule="auto"/>
        <w:jc w:val="both"/>
      </w:pPr>
      <w:r>
        <w:rPr>
          <w:rFonts w:ascii="Times New Roman" w:hAnsi="Times New Roman" w:cs="Times New Roman"/>
          <w:b/>
          <w:sz w:val="24"/>
          <w:szCs w:val="24"/>
          <w:lang w:val="en-US"/>
        </w:rPr>
        <w:fldChar w:fldCharType="end"/>
      </w:r>
    </w:p>
    <w:p w14:paraId="31949C2E" w14:textId="5CC96FAF" w:rsidR="00880928" w:rsidRPr="00980D16" w:rsidRDefault="00880928" w:rsidP="009B37D2">
      <w:pPr>
        <w:spacing w:line="480" w:lineRule="auto"/>
        <w:jc w:val="both"/>
        <w:rPr>
          <w:rFonts w:ascii="Times New Roman" w:hAnsi="Times New Roman" w:cs="Times New Roman"/>
          <w:sz w:val="24"/>
          <w:szCs w:val="24"/>
          <w:lang w:val="en-US"/>
        </w:rPr>
      </w:pPr>
    </w:p>
    <w:sectPr w:rsidR="00880928" w:rsidRPr="00980D1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454B" w14:textId="77777777" w:rsidR="0066469A" w:rsidRDefault="0066469A" w:rsidP="00FD7A71">
      <w:pPr>
        <w:spacing w:after="0" w:line="240" w:lineRule="auto"/>
      </w:pPr>
      <w:r>
        <w:separator/>
      </w:r>
    </w:p>
  </w:endnote>
  <w:endnote w:type="continuationSeparator" w:id="0">
    <w:p w14:paraId="2C0390EB" w14:textId="77777777" w:rsidR="0066469A" w:rsidRDefault="0066469A" w:rsidP="00FD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813302"/>
      <w:docPartObj>
        <w:docPartGallery w:val="Page Numbers (Bottom of Page)"/>
        <w:docPartUnique/>
      </w:docPartObj>
    </w:sdtPr>
    <w:sdtEndPr/>
    <w:sdtContent>
      <w:p w14:paraId="31BD6487" w14:textId="77777777" w:rsidR="00FE2C2F" w:rsidRDefault="00FE2C2F">
        <w:pPr>
          <w:pStyle w:val="Fuzeile"/>
          <w:jc w:val="center"/>
        </w:pPr>
        <w:r>
          <w:fldChar w:fldCharType="begin"/>
        </w:r>
        <w:r>
          <w:instrText>PAGE   \* MERGEFORMAT</w:instrText>
        </w:r>
        <w:r>
          <w:fldChar w:fldCharType="separate"/>
        </w:r>
        <w:r w:rsidR="004126A9">
          <w:rPr>
            <w:noProof/>
          </w:rPr>
          <w:t>1</w:t>
        </w:r>
        <w:r>
          <w:fldChar w:fldCharType="end"/>
        </w:r>
      </w:p>
    </w:sdtContent>
  </w:sdt>
  <w:p w14:paraId="49C65806" w14:textId="77777777" w:rsidR="00FE2C2F" w:rsidRDefault="00FE2C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43F49" w14:textId="77777777" w:rsidR="0066469A" w:rsidRDefault="0066469A" w:rsidP="00FD7A71">
      <w:pPr>
        <w:spacing w:after="0" w:line="240" w:lineRule="auto"/>
      </w:pPr>
      <w:r>
        <w:separator/>
      </w:r>
    </w:p>
  </w:footnote>
  <w:footnote w:type="continuationSeparator" w:id="0">
    <w:p w14:paraId="6DAE710B" w14:textId="77777777" w:rsidR="0066469A" w:rsidRDefault="0066469A" w:rsidP="00FD7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87911" w14:textId="77777777" w:rsidR="00FE2C2F" w:rsidRDefault="00FE2C2F">
    <w:pPr>
      <w:pStyle w:val="Kopfzeile"/>
      <w:jc w:val="center"/>
    </w:pPr>
  </w:p>
  <w:p w14:paraId="2499339B" w14:textId="77777777" w:rsidR="00FE2C2F" w:rsidRDefault="00FE2C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1B12"/>
    <w:multiLevelType w:val="hybridMultilevel"/>
    <w:tmpl w:val="47CCCA68"/>
    <w:lvl w:ilvl="0" w:tplc="5F64ED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EF00241"/>
    <w:multiLevelType w:val="hybridMultilevel"/>
    <w:tmpl w:val="E80EEDA0"/>
    <w:lvl w:ilvl="0" w:tplc="256C2842">
      <w:start w:val="1"/>
      <w:numFmt w:val="upperLetter"/>
      <w:lvlText w:val="(%1)"/>
      <w:lvlJc w:val="left"/>
      <w:pPr>
        <w:ind w:left="810" w:hanging="45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04818FE"/>
    <w:multiLevelType w:val="hybridMultilevel"/>
    <w:tmpl w:val="32FA24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C4552E"/>
    <w:multiLevelType w:val="hybridMultilevel"/>
    <w:tmpl w:val="D93EA9F6"/>
    <w:lvl w:ilvl="0" w:tplc="F5A2EA5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i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0dve50rcdvd2jeer98xxvttt09xdvp90frz&quot;&gt;My EndNote Library-Saved&lt;record-ids&gt;&lt;item&gt;5&lt;/item&gt;&lt;item&gt;23&lt;/item&gt;&lt;item&gt;25&lt;/item&gt;&lt;item&gt;28&lt;/item&gt;&lt;item&gt;33&lt;/item&gt;&lt;item&gt;39&lt;/item&gt;&lt;item&gt;51&lt;/item&gt;&lt;item&gt;52&lt;/item&gt;&lt;item&gt;55&lt;/item&gt;&lt;item&gt;61&lt;/item&gt;&lt;item&gt;71&lt;/item&gt;&lt;item&gt;84&lt;/item&gt;&lt;item&gt;88&lt;/item&gt;&lt;item&gt;89&lt;/item&gt;&lt;item&gt;94&lt;/item&gt;&lt;item&gt;117&lt;/item&gt;&lt;item&gt;119&lt;/item&gt;&lt;item&gt;123&lt;/item&gt;&lt;item&gt;124&lt;/item&gt;&lt;item&gt;125&lt;/item&gt;&lt;item&gt;126&lt;/item&gt;&lt;item&gt;127&lt;/item&gt;&lt;item&gt;128&lt;/item&gt;&lt;item&gt;130&lt;/item&gt;&lt;item&gt;131&lt;/item&gt;&lt;item&gt;132&lt;/item&gt;&lt;/record-ids&gt;&lt;/item&gt;&lt;/Libraries&gt;"/>
    <w:docVar w:name="REFMGR.InstantFormat" w:val="&lt;ENInstantFormat&gt;&lt;Enabled&gt;0&lt;/Enabled&gt;&lt;ScanUnformatted&gt;1&lt;/ScanUnformatted&gt;&lt;ScanChanges&gt;1&lt;/ScanChanges&gt;&lt;/ENInstantFormat&gt;"/>
    <w:docVar w:name="REFMGR.Layout" w:val="&lt;ENLayout&gt;&lt;Style&gt;Sleep&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s>
  <w:rsids>
    <w:rsidRoot w:val="00BB204D"/>
    <w:rsid w:val="0000678A"/>
    <w:rsid w:val="000107B9"/>
    <w:rsid w:val="000138B6"/>
    <w:rsid w:val="00013D66"/>
    <w:rsid w:val="00014276"/>
    <w:rsid w:val="000147BF"/>
    <w:rsid w:val="00014D42"/>
    <w:rsid w:val="000175C0"/>
    <w:rsid w:val="00017B6C"/>
    <w:rsid w:val="00021CED"/>
    <w:rsid w:val="00021E53"/>
    <w:rsid w:val="000252E6"/>
    <w:rsid w:val="0002644F"/>
    <w:rsid w:val="000320F0"/>
    <w:rsid w:val="0003310C"/>
    <w:rsid w:val="00035242"/>
    <w:rsid w:val="00035821"/>
    <w:rsid w:val="0004110E"/>
    <w:rsid w:val="00041EC1"/>
    <w:rsid w:val="00042AF7"/>
    <w:rsid w:val="00044FA4"/>
    <w:rsid w:val="0005209B"/>
    <w:rsid w:val="00053978"/>
    <w:rsid w:val="00053D51"/>
    <w:rsid w:val="0005479D"/>
    <w:rsid w:val="0005529B"/>
    <w:rsid w:val="00055EA7"/>
    <w:rsid w:val="00056803"/>
    <w:rsid w:val="00061167"/>
    <w:rsid w:val="000656CB"/>
    <w:rsid w:val="00066B60"/>
    <w:rsid w:val="00070087"/>
    <w:rsid w:val="000702D5"/>
    <w:rsid w:val="000751BC"/>
    <w:rsid w:val="00075357"/>
    <w:rsid w:val="00076D2D"/>
    <w:rsid w:val="00077FD7"/>
    <w:rsid w:val="0008027F"/>
    <w:rsid w:val="00081F47"/>
    <w:rsid w:val="00081FDD"/>
    <w:rsid w:val="0008325D"/>
    <w:rsid w:val="000878A2"/>
    <w:rsid w:val="000900BD"/>
    <w:rsid w:val="00090AD0"/>
    <w:rsid w:val="00090E6C"/>
    <w:rsid w:val="00091EB6"/>
    <w:rsid w:val="00093BE1"/>
    <w:rsid w:val="00093DE7"/>
    <w:rsid w:val="0009664B"/>
    <w:rsid w:val="00097551"/>
    <w:rsid w:val="000A0935"/>
    <w:rsid w:val="000A1042"/>
    <w:rsid w:val="000A3664"/>
    <w:rsid w:val="000A4BE9"/>
    <w:rsid w:val="000A5904"/>
    <w:rsid w:val="000A67EE"/>
    <w:rsid w:val="000A7B70"/>
    <w:rsid w:val="000B0BAA"/>
    <w:rsid w:val="000B10BF"/>
    <w:rsid w:val="000B10F5"/>
    <w:rsid w:val="000B18D3"/>
    <w:rsid w:val="000C431C"/>
    <w:rsid w:val="000C6521"/>
    <w:rsid w:val="000C6650"/>
    <w:rsid w:val="000D0A95"/>
    <w:rsid w:val="000D2474"/>
    <w:rsid w:val="000D721F"/>
    <w:rsid w:val="000D7597"/>
    <w:rsid w:val="000E0CB6"/>
    <w:rsid w:val="000E112C"/>
    <w:rsid w:val="000E73CC"/>
    <w:rsid w:val="000E7D7C"/>
    <w:rsid w:val="000F0A6F"/>
    <w:rsid w:val="000F42AF"/>
    <w:rsid w:val="000F44D4"/>
    <w:rsid w:val="000F4D77"/>
    <w:rsid w:val="000F5012"/>
    <w:rsid w:val="000F5A9D"/>
    <w:rsid w:val="000F5E41"/>
    <w:rsid w:val="000F7362"/>
    <w:rsid w:val="001009F9"/>
    <w:rsid w:val="00102C85"/>
    <w:rsid w:val="00103FA4"/>
    <w:rsid w:val="001059E5"/>
    <w:rsid w:val="00110778"/>
    <w:rsid w:val="00112474"/>
    <w:rsid w:val="00116246"/>
    <w:rsid w:val="0011716B"/>
    <w:rsid w:val="0012059B"/>
    <w:rsid w:val="0012093E"/>
    <w:rsid w:val="001247ED"/>
    <w:rsid w:val="00125E1C"/>
    <w:rsid w:val="0012661E"/>
    <w:rsid w:val="00126D14"/>
    <w:rsid w:val="00130C07"/>
    <w:rsid w:val="00131D81"/>
    <w:rsid w:val="00135D69"/>
    <w:rsid w:val="00137873"/>
    <w:rsid w:val="00137C5D"/>
    <w:rsid w:val="00142AF8"/>
    <w:rsid w:val="001433BB"/>
    <w:rsid w:val="001438AE"/>
    <w:rsid w:val="0014432A"/>
    <w:rsid w:val="00144408"/>
    <w:rsid w:val="00144461"/>
    <w:rsid w:val="001465CA"/>
    <w:rsid w:val="001505E3"/>
    <w:rsid w:val="001532A1"/>
    <w:rsid w:val="00156F95"/>
    <w:rsid w:val="00160795"/>
    <w:rsid w:val="001652EA"/>
    <w:rsid w:val="00165DD2"/>
    <w:rsid w:val="001661B5"/>
    <w:rsid w:val="001706A0"/>
    <w:rsid w:val="00171B32"/>
    <w:rsid w:val="00172EDE"/>
    <w:rsid w:val="00173AE0"/>
    <w:rsid w:val="00180B8B"/>
    <w:rsid w:val="00180F7B"/>
    <w:rsid w:val="00184216"/>
    <w:rsid w:val="00184AF4"/>
    <w:rsid w:val="00186268"/>
    <w:rsid w:val="001871FE"/>
    <w:rsid w:val="00190679"/>
    <w:rsid w:val="001910A5"/>
    <w:rsid w:val="0019164C"/>
    <w:rsid w:val="001922AB"/>
    <w:rsid w:val="0019272E"/>
    <w:rsid w:val="0019316F"/>
    <w:rsid w:val="00194FC0"/>
    <w:rsid w:val="001950AE"/>
    <w:rsid w:val="001A10CD"/>
    <w:rsid w:val="001A3683"/>
    <w:rsid w:val="001A688D"/>
    <w:rsid w:val="001A6DC9"/>
    <w:rsid w:val="001A7712"/>
    <w:rsid w:val="001B1E55"/>
    <w:rsid w:val="001B33E0"/>
    <w:rsid w:val="001B6904"/>
    <w:rsid w:val="001B6B76"/>
    <w:rsid w:val="001B767D"/>
    <w:rsid w:val="001C3685"/>
    <w:rsid w:val="001C460B"/>
    <w:rsid w:val="001C4A4A"/>
    <w:rsid w:val="001C6FB3"/>
    <w:rsid w:val="001D4F2E"/>
    <w:rsid w:val="001E02C1"/>
    <w:rsid w:val="001E034C"/>
    <w:rsid w:val="001E0585"/>
    <w:rsid w:val="001E16E1"/>
    <w:rsid w:val="001E4D19"/>
    <w:rsid w:val="001E5970"/>
    <w:rsid w:val="001E6242"/>
    <w:rsid w:val="001F042E"/>
    <w:rsid w:val="001F3A36"/>
    <w:rsid w:val="0020076A"/>
    <w:rsid w:val="00200DE8"/>
    <w:rsid w:val="00200FC8"/>
    <w:rsid w:val="00201251"/>
    <w:rsid w:val="00201BFD"/>
    <w:rsid w:val="00204694"/>
    <w:rsid w:val="0020534F"/>
    <w:rsid w:val="0021015B"/>
    <w:rsid w:val="00210654"/>
    <w:rsid w:val="00211F0B"/>
    <w:rsid w:val="00215582"/>
    <w:rsid w:val="0021656B"/>
    <w:rsid w:val="00216972"/>
    <w:rsid w:val="00216CD3"/>
    <w:rsid w:val="00220077"/>
    <w:rsid w:val="00221914"/>
    <w:rsid w:val="002238C6"/>
    <w:rsid w:val="00225087"/>
    <w:rsid w:val="0022541A"/>
    <w:rsid w:val="00225AFB"/>
    <w:rsid w:val="0022665E"/>
    <w:rsid w:val="00227D40"/>
    <w:rsid w:val="00233750"/>
    <w:rsid w:val="002342C3"/>
    <w:rsid w:val="00234538"/>
    <w:rsid w:val="002352D2"/>
    <w:rsid w:val="00235D11"/>
    <w:rsid w:val="002374EA"/>
    <w:rsid w:val="00240642"/>
    <w:rsid w:val="00243763"/>
    <w:rsid w:val="00243981"/>
    <w:rsid w:val="00243D34"/>
    <w:rsid w:val="00247446"/>
    <w:rsid w:val="00251F7F"/>
    <w:rsid w:val="0025736A"/>
    <w:rsid w:val="002655C0"/>
    <w:rsid w:val="00265EE7"/>
    <w:rsid w:val="00266606"/>
    <w:rsid w:val="00274711"/>
    <w:rsid w:val="0027676C"/>
    <w:rsid w:val="00276AD2"/>
    <w:rsid w:val="00277BE0"/>
    <w:rsid w:val="00281C05"/>
    <w:rsid w:val="00285BE5"/>
    <w:rsid w:val="00287BF0"/>
    <w:rsid w:val="00290AB0"/>
    <w:rsid w:val="00290AF4"/>
    <w:rsid w:val="002949DF"/>
    <w:rsid w:val="002961CB"/>
    <w:rsid w:val="00296AD6"/>
    <w:rsid w:val="002A0B37"/>
    <w:rsid w:val="002A3A06"/>
    <w:rsid w:val="002A3A60"/>
    <w:rsid w:val="002A3F2C"/>
    <w:rsid w:val="002A79D3"/>
    <w:rsid w:val="002B11A4"/>
    <w:rsid w:val="002B3B31"/>
    <w:rsid w:val="002B5476"/>
    <w:rsid w:val="002B6F81"/>
    <w:rsid w:val="002B71F7"/>
    <w:rsid w:val="002B7435"/>
    <w:rsid w:val="002C0B7F"/>
    <w:rsid w:val="002C26CC"/>
    <w:rsid w:val="002C45B1"/>
    <w:rsid w:val="002C5756"/>
    <w:rsid w:val="002C579E"/>
    <w:rsid w:val="002C5901"/>
    <w:rsid w:val="002C65B5"/>
    <w:rsid w:val="002C6912"/>
    <w:rsid w:val="002D145F"/>
    <w:rsid w:val="002D250F"/>
    <w:rsid w:val="002D25F7"/>
    <w:rsid w:val="002D273A"/>
    <w:rsid w:val="002D5EEB"/>
    <w:rsid w:val="002E0D0D"/>
    <w:rsid w:val="002E1367"/>
    <w:rsid w:val="002E1816"/>
    <w:rsid w:val="002E1AC8"/>
    <w:rsid w:val="002E1E60"/>
    <w:rsid w:val="002E2C95"/>
    <w:rsid w:val="002E3B73"/>
    <w:rsid w:val="002E676F"/>
    <w:rsid w:val="002F18F7"/>
    <w:rsid w:val="002F2097"/>
    <w:rsid w:val="002F2EC8"/>
    <w:rsid w:val="002F58E9"/>
    <w:rsid w:val="002F6069"/>
    <w:rsid w:val="002F6F28"/>
    <w:rsid w:val="0030207C"/>
    <w:rsid w:val="00303F3B"/>
    <w:rsid w:val="00305A7B"/>
    <w:rsid w:val="003069FB"/>
    <w:rsid w:val="003076E5"/>
    <w:rsid w:val="003101E2"/>
    <w:rsid w:val="00310A60"/>
    <w:rsid w:val="0031389E"/>
    <w:rsid w:val="0031722F"/>
    <w:rsid w:val="00320240"/>
    <w:rsid w:val="00321746"/>
    <w:rsid w:val="00324E19"/>
    <w:rsid w:val="00326BF1"/>
    <w:rsid w:val="00332C23"/>
    <w:rsid w:val="00334B41"/>
    <w:rsid w:val="00340180"/>
    <w:rsid w:val="00340DF5"/>
    <w:rsid w:val="00340EA4"/>
    <w:rsid w:val="00341899"/>
    <w:rsid w:val="0034304D"/>
    <w:rsid w:val="003448B8"/>
    <w:rsid w:val="0034554F"/>
    <w:rsid w:val="003461B5"/>
    <w:rsid w:val="00347141"/>
    <w:rsid w:val="00351390"/>
    <w:rsid w:val="0035249E"/>
    <w:rsid w:val="00352C73"/>
    <w:rsid w:val="0035705B"/>
    <w:rsid w:val="003610B6"/>
    <w:rsid w:val="00361EFC"/>
    <w:rsid w:val="00362D1C"/>
    <w:rsid w:val="003647CE"/>
    <w:rsid w:val="003657DA"/>
    <w:rsid w:val="00365B42"/>
    <w:rsid w:val="003705B7"/>
    <w:rsid w:val="003745DA"/>
    <w:rsid w:val="0037583F"/>
    <w:rsid w:val="00375945"/>
    <w:rsid w:val="00377032"/>
    <w:rsid w:val="00377352"/>
    <w:rsid w:val="00380DBE"/>
    <w:rsid w:val="00383589"/>
    <w:rsid w:val="0038498B"/>
    <w:rsid w:val="00390049"/>
    <w:rsid w:val="00393FCF"/>
    <w:rsid w:val="0039545A"/>
    <w:rsid w:val="003978F9"/>
    <w:rsid w:val="00397A20"/>
    <w:rsid w:val="003A10E2"/>
    <w:rsid w:val="003A12C0"/>
    <w:rsid w:val="003A6860"/>
    <w:rsid w:val="003B17C5"/>
    <w:rsid w:val="003B2D10"/>
    <w:rsid w:val="003B301C"/>
    <w:rsid w:val="003B454B"/>
    <w:rsid w:val="003B471C"/>
    <w:rsid w:val="003B7A9D"/>
    <w:rsid w:val="003C023B"/>
    <w:rsid w:val="003C0A24"/>
    <w:rsid w:val="003C0BC6"/>
    <w:rsid w:val="003C2233"/>
    <w:rsid w:val="003C22E7"/>
    <w:rsid w:val="003C30EA"/>
    <w:rsid w:val="003C6717"/>
    <w:rsid w:val="003D3433"/>
    <w:rsid w:val="003D4470"/>
    <w:rsid w:val="003D4E7C"/>
    <w:rsid w:val="003D51D7"/>
    <w:rsid w:val="003D7639"/>
    <w:rsid w:val="003E0439"/>
    <w:rsid w:val="003E0FE8"/>
    <w:rsid w:val="003E1906"/>
    <w:rsid w:val="003E1C71"/>
    <w:rsid w:val="003E1FDA"/>
    <w:rsid w:val="003E3FC8"/>
    <w:rsid w:val="003E5AEA"/>
    <w:rsid w:val="003E5FD2"/>
    <w:rsid w:val="003E6989"/>
    <w:rsid w:val="003F3D20"/>
    <w:rsid w:val="003F4CB3"/>
    <w:rsid w:val="003F5880"/>
    <w:rsid w:val="003F65DD"/>
    <w:rsid w:val="003F7A96"/>
    <w:rsid w:val="004005B0"/>
    <w:rsid w:val="00400EDD"/>
    <w:rsid w:val="004012C5"/>
    <w:rsid w:val="00401E57"/>
    <w:rsid w:val="004049F2"/>
    <w:rsid w:val="0040561E"/>
    <w:rsid w:val="004063B6"/>
    <w:rsid w:val="0040642D"/>
    <w:rsid w:val="004126A9"/>
    <w:rsid w:val="00413875"/>
    <w:rsid w:val="0041473D"/>
    <w:rsid w:val="00415708"/>
    <w:rsid w:val="00415799"/>
    <w:rsid w:val="004176BD"/>
    <w:rsid w:val="00420139"/>
    <w:rsid w:val="00420B17"/>
    <w:rsid w:val="00421E8A"/>
    <w:rsid w:val="00424B0C"/>
    <w:rsid w:val="00425FC2"/>
    <w:rsid w:val="00426ABC"/>
    <w:rsid w:val="004277C9"/>
    <w:rsid w:val="004314F3"/>
    <w:rsid w:val="00431FD3"/>
    <w:rsid w:val="00432185"/>
    <w:rsid w:val="00432D89"/>
    <w:rsid w:val="0043352F"/>
    <w:rsid w:val="00434D2F"/>
    <w:rsid w:val="0043670A"/>
    <w:rsid w:val="00436A24"/>
    <w:rsid w:val="004401AB"/>
    <w:rsid w:val="00440722"/>
    <w:rsid w:val="00440779"/>
    <w:rsid w:val="0044206F"/>
    <w:rsid w:val="004437AD"/>
    <w:rsid w:val="004442A4"/>
    <w:rsid w:val="00444CDA"/>
    <w:rsid w:val="004503E8"/>
    <w:rsid w:val="004571A9"/>
    <w:rsid w:val="0046043E"/>
    <w:rsid w:val="004628C8"/>
    <w:rsid w:val="00465521"/>
    <w:rsid w:val="00465B12"/>
    <w:rsid w:val="00466527"/>
    <w:rsid w:val="0046756C"/>
    <w:rsid w:val="0047094E"/>
    <w:rsid w:val="00472D19"/>
    <w:rsid w:val="0047389A"/>
    <w:rsid w:val="004756A8"/>
    <w:rsid w:val="00475E6B"/>
    <w:rsid w:val="00477555"/>
    <w:rsid w:val="00477603"/>
    <w:rsid w:val="00477714"/>
    <w:rsid w:val="004779FD"/>
    <w:rsid w:val="0048069C"/>
    <w:rsid w:val="00480799"/>
    <w:rsid w:val="00482E83"/>
    <w:rsid w:val="004830F2"/>
    <w:rsid w:val="00483843"/>
    <w:rsid w:val="00485EDA"/>
    <w:rsid w:val="004912A8"/>
    <w:rsid w:val="004935F8"/>
    <w:rsid w:val="00495833"/>
    <w:rsid w:val="004966B5"/>
    <w:rsid w:val="004A3BA7"/>
    <w:rsid w:val="004A56AA"/>
    <w:rsid w:val="004A5867"/>
    <w:rsid w:val="004B25AB"/>
    <w:rsid w:val="004B39A7"/>
    <w:rsid w:val="004B659A"/>
    <w:rsid w:val="004B6CA8"/>
    <w:rsid w:val="004B6D6C"/>
    <w:rsid w:val="004C2D78"/>
    <w:rsid w:val="004C51EB"/>
    <w:rsid w:val="004D0E8F"/>
    <w:rsid w:val="004D1951"/>
    <w:rsid w:val="004D2DFF"/>
    <w:rsid w:val="004D3010"/>
    <w:rsid w:val="004D3E46"/>
    <w:rsid w:val="004D47C5"/>
    <w:rsid w:val="004D5D2D"/>
    <w:rsid w:val="004D6CBF"/>
    <w:rsid w:val="004D7D89"/>
    <w:rsid w:val="004E0044"/>
    <w:rsid w:val="004E3A94"/>
    <w:rsid w:val="004E3DC4"/>
    <w:rsid w:val="004E3F0A"/>
    <w:rsid w:val="004E40C2"/>
    <w:rsid w:val="004E40EC"/>
    <w:rsid w:val="004E4D41"/>
    <w:rsid w:val="004E52F0"/>
    <w:rsid w:val="004E6C8E"/>
    <w:rsid w:val="004E6ED5"/>
    <w:rsid w:val="004F09B9"/>
    <w:rsid w:val="004F318E"/>
    <w:rsid w:val="005004EF"/>
    <w:rsid w:val="005006F9"/>
    <w:rsid w:val="0050077A"/>
    <w:rsid w:val="00500983"/>
    <w:rsid w:val="00500AE6"/>
    <w:rsid w:val="00504E6A"/>
    <w:rsid w:val="005056EE"/>
    <w:rsid w:val="00507C85"/>
    <w:rsid w:val="00513A4F"/>
    <w:rsid w:val="00514C24"/>
    <w:rsid w:val="005150BB"/>
    <w:rsid w:val="0051607C"/>
    <w:rsid w:val="005169CD"/>
    <w:rsid w:val="0052138B"/>
    <w:rsid w:val="00521F2F"/>
    <w:rsid w:val="00522702"/>
    <w:rsid w:val="00523398"/>
    <w:rsid w:val="00524344"/>
    <w:rsid w:val="005276E8"/>
    <w:rsid w:val="00533BFC"/>
    <w:rsid w:val="005341EC"/>
    <w:rsid w:val="00534353"/>
    <w:rsid w:val="005359BE"/>
    <w:rsid w:val="00536605"/>
    <w:rsid w:val="00540ACF"/>
    <w:rsid w:val="00541BC7"/>
    <w:rsid w:val="00541FB5"/>
    <w:rsid w:val="0054212B"/>
    <w:rsid w:val="00542482"/>
    <w:rsid w:val="00544834"/>
    <w:rsid w:val="005466DF"/>
    <w:rsid w:val="0055042A"/>
    <w:rsid w:val="00550E92"/>
    <w:rsid w:val="00551593"/>
    <w:rsid w:val="00554910"/>
    <w:rsid w:val="00557B7F"/>
    <w:rsid w:val="00560662"/>
    <w:rsid w:val="005614EB"/>
    <w:rsid w:val="00563303"/>
    <w:rsid w:val="005633F3"/>
    <w:rsid w:val="005655A2"/>
    <w:rsid w:val="0056749C"/>
    <w:rsid w:val="005700CC"/>
    <w:rsid w:val="005709A3"/>
    <w:rsid w:val="00572D4A"/>
    <w:rsid w:val="00572EF2"/>
    <w:rsid w:val="00576BBD"/>
    <w:rsid w:val="0057785A"/>
    <w:rsid w:val="00580454"/>
    <w:rsid w:val="00580604"/>
    <w:rsid w:val="005809BF"/>
    <w:rsid w:val="005819C3"/>
    <w:rsid w:val="00583015"/>
    <w:rsid w:val="00583B29"/>
    <w:rsid w:val="00585AE3"/>
    <w:rsid w:val="00586D7B"/>
    <w:rsid w:val="00592BB2"/>
    <w:rsid w:val="00593302"/>
    <w:rsid w:val="00597EDF"/>
    <w:rsid w:val="005A1338"/>
    <w:rsid w:val="005A1635"/>
    <w:rsid w:val="005A39E0"/>
    <w:rsid w:val="005A4BCC"/>
    <w:rsid w:val="005A56D9"/>
    <w:rsid w:val="005A70BA"/>
    <w:rsid w:val="005A7B00"/>
    <w:rsid w:val="005B2F61"/>
    <w:rsid w:val="005C0981"/>
    <w:rsid w:val="005C1A4B"/>
    <w:rsid w:val="005C3BB3"/>
    <w:rsid w:val="005C3D9F"/>
    <w:rsid w:val="005C4247"/>
    <w:rsid w:val="005C4310"/>
    <w:rsid w:val="005C7AEE"/>
    <w:rsid w:val="005D03F3"/>
    <w:rsid w:val="005D046C"/>
    <w:rsid w:val="005D2A4D"/>
    <w:rsid w:val="005D4173"/>
    <w:rsid w:val="005D4E12"/>
    <w:rsid w:val="005D5643"/>
    <w:rsid w:val="005D67CE"/>
    <w:rsid w:val="005E1A85"/>
    <w:rsid w:val="005E58C7"/>
    <w:rsid w:val="005E5904"/>
    <w:rsid w:val="005E5C48"/>
    <w:rsid w:val="005F1C30"/>
    <w:rsid w:val="005F24C1"/>
    <w:rsid w:val="005F4B61"/>
    <w:rsid w:val="005F71E2"/>
    <w:rsid w:val="005F7CF0"/>
    <w:rsid w:val="00605069"/>
    <w:rsid w:val="006068A1"/>
    <w:rsid w:val="0060727F"/>
    <w:rsid w:val="0061021E"/>
    <w:rsid w:val="00610DDD"/>
    <w:rsid w:val="00611CB6"/>
    <w:rsid w:val="00612F5D"/>
    <w:rsid w:val="0061450D"/>
    <w:rsid w:val="00614979"/>
    <w:rsid w:val="00614B03"/>
    <w:rsid w:val="006176F7"/>
    <w:rsid w:val="00617EBE"/>
    <w:rsid w:val="00620904"/>
    <w:rsid w:val="00621D74"/>
    <w:rsid w:val="00622200"/>
    <w:rsid w:val="0062718B"/>
    <w:rsid w:val="006271FA"/>
    <w:rsid w:val="0062774A"/>
    <w:rsid w:val="00631B58"/>
    <w:rsid w:val="006325F2"/>
    <w:rsid w:val="006347DC"/>
    <w:rsid w:val="00635AFF"/>
    <w:rsid w:val="00636EA8"/>
    <w:rsid w:val="00643360"/>
    <w:rsid w:val="00644148"/>
    <w:rsid w:val="0064520F"/>
    <w:rsid w:val="00645487"/>
    <w:rsid w:val="006458DA"/>
    <w:rsid w:val="00646E2C"/>
    <w:rsid w:val="0065049F"/>
    <w:rsid w:val="00652875"/>
    <w:rsid w:val="006542F3"/>
    <w:rsid w:val="00661393"/>
    <w:rsid w:val="0066469A"/>
    <w:rsid w:val="006646F8"/>
    <w:rsid w:val="00664C21"/>
    <w:rsid w:val="00667D90"/>
    <w:rsid w:val="00671EAD"/>
    <w:rsid w:val="00672E6D"/>
    <w:rsid w:val="00673D28"/>
    <w:rsid w:val="006742C7"/>
    <w:rsid w:val="00682831"/>
    <w:rsid w:val="006834F5"/>
    <w:rsid w:val="006842FC"/>
    <w:rsid w:val="00686A82"/>
    <w:rsid w:val="006870E0"/>
    <w:rsid w:val="00690438"/>
    <w:rsid w:val="00691026"/>
    <w:rsid w:val="00691C98"/>
    <w:rsid w:val="0069290C"/>
    <w:rsid w:val="00692C8C"/>
    <w:rsid w:val="00692E59"/>
    <w:rsid w:val="00694E43"/>
    <w:rsid w:val="0069539D"/>
    <w:rsid w:val="00697612"/>
    <w:rsid w:val="00697AE9"/>
    <w:rsid w:val="006A0880"/>
    <w:rsid w:val="006A7477"/>
    <w:rsid w:val="006A7BDE"/>
    <w:rsid w:val="006B00D2"/>
    <w:rsid w:val="006B053D"/>
    <w:rsid w:val="006B19FD"/>
    <w:rsid w:val="006B3041"/>
    <w:rsid w:val="006B36DE"/>
    <w:rsid w:val="006B3F1A"/>
    <w:rsid w:val="006B4663"/>
    <w:rsid w:val="006B721C"/>
    <w:rsid w:val="006B7529"/>
    <w:rsid w:val="006C0E77"/>
    <w:rsid w:val="006C166C"/>
    <w:rsid w:val="006C2CB3"/>
    <w:rsid w:val="006C3ED2"/>
    <w:rsid w:val="006C4C1A"/>
    <w:rsid w:val="006C56B8"/>
    <w:rsid w:val="006C691C"/>
    <w:rsid w:val="006D1D83"/>
    <w:rsid w:val="006D2AA9"/>
    <w:rsid w:val="006D544C"/>
    <w:rsid w:val="006D6919"/>
    <w:rsid w:val="006D71E5"/>
    <w:rsid w:val="006E0A3D"/>
    <w:rsid w:val="006E4C7B"/>
    <w:rsid w:val="006E5E14"/>
    <w:rsid w:val="006E60B1"/>
    <w:rsid w:val="006E655A"/>
    <w:rsid w:val="006F2B97"/>
    <w:rsid w:val="006F4373"/>
    <w:rsid w:val="006F7F19"/>
    <w:rsid w:val="0070168E"/>
    <w:rsid w:val="00703F9C"/>
    <w:rsid w:val="00704797"/>
    <w:rsid w:val="00705CCF"/>
    <w:rsid w:val="00710C23"/>
    <w:rsid w:val="00714FDA"/>
    <w:rsid w:val="00715F29"/>
    <w:rsid w:val="00716852"/>
    <w:rsid w:val="00720E45"/>
    <w:rsid w:val="00720FB9"/>
    <w:rsid w:val="007221B7"/>
    <w:rsid w:val="00722468"/>
    <w:rsid w:val="0072537F"/>
    <w:rsid w:val="00727981"/>
    <w:rsid w:val="007320A3"/>
    <w:rsid w:val="0073212D"/>
    <w:rsid w:val="00732DEE"/>
    <w:rsid w:val="0073343A"/>
    <w:rsid w:val="00734EF6"/>
    <w:rsid w:val="00735113"/>
    <w:rsid w:val="00735D7B"/>
    <w:rsid w:val="007361A2"/>
    <w:rsid w:val="00743EC7"/>
    <w:rsid w:val="007454F5"/>
    <w:rsid w:val="00745683"/>
    <w:rsid w:val="00745FFE"/>
    <w:rsid w:val="007467D3"/>
    <w:rsid w:val="00747620"/>
    <w:rsid w:val="00751AFF"/>
    <w:rsid w:val="0075280D"/>
    <w:rsid w:val="007531B2"/>
    <w:rsid w:val="0075518B"/>
    <w:rsid w:val="0075564A"/>
    <w:rsid w:val="00757CC7"/>
    <w:rsid w:val="007600F6"/>
    <w:rsid w:val="007610B0"/>
    <w:rsid w:val="00761365"/>
    <w:rsid w:val="00762A24"/>
    <w:rsid w:val="007644B2"/>
    <w:rsid w:val="00764904"/>
    <w:rsid w:val="00766A9B"/>
    <w:rsid w:val="00771659"/>
    <w:rsid w:val="00771693"/>
    <w:rsid w:val="00771790"/>
    <w:rsid w:val="00771D7E"/>
    <w:rsid w:val="007755C4"/>
    <w:rsid w:val="0077570C"/>
    <w:rsid w:val="007768DE"/>
    <w:rsid w:val="00777E79"/>
    <w:rsid w:val="00781DC0"/>
    <w:rsid w:val="007833F6"/>
    <w:rsid w:val="00783640"/>
    <w:rsid w:val="007862DE"/>
    <w:rsid w:val="0078658C"/>
    <w:rsid w:val="00790B9E"/>
    <w:rsid w:val="00790FE9"/>
    <w:rsid w:val="0079357A"/>
    <w:rsid w:val="0079618C"/>
    <w:rsid w:val="007965B0"/>
    <w:rsid w:val="00796FC4"/>
    <w:rsid w:val="0079723C"/>
    <w:rsid w:val="007A2D94"/>
    <w:rsid w:val="007A6BBA"/>
    <w:rsid w:val="007A76C5"/>
    <w:rsid w:val="007B041C"/>
    <w:rsid w:val="007B0B74"/>
    <w:rsid w:val="007B190B"/>
    <w:rsid w:val="007B32E0"/>
    <w:rsid w:val="007B4E5C"/>
    <w:rsid w:val="007B5793"/>
    <w:rsid w:val="007B623C"/>
    <w:rsid w:val="007B6FEE"/>
    <w:rsid w:val="007B72CF"/>
    <w:rsid w:val="007C0055"/>
    <w:rsid w:val="007C33AD"/>
    <w:rsid w:val="007C45AA"/>
    <w:rsid w:val="007C5D13"/>
    <w:rsid w:val="007C605F"/>
    <w:rsid w:val="007C64AE"/>
    <w:rsid w:val="007C6849"/>
    <w:rsid w:val="007D1040"/>
    <w:rsid w:val="007D1EB7"/>
    <w:rsid w:val="007D44E3"/>
    <w:rsid w:val="007D626A"/>
    <w:rsid w:val="007D7A1E"/>
    <w:rsid w:val="007E034C"/>
    <w:rsid w:val="007E2B9D"/>
    <w:rsid w:val="007E3230"/>
    <w:rsid w:val="007E3844"/>
    <w:rsid w:val="007E4B6C"/>
    <w:rsid w:val="007E4CC5"/>
    <w:rsid w:val="007E7023"/>
    <w:rsid w:val="007F03FE"/>
    <w:rsid w:val="007F3BA5"/>
    <w:rsid w:val="007F3BF9"/>
    <w:rsid w:val="007F6979"/>
    <w:rsid w:val="007F7BDE"/>
    <w:rsid w:val="0080291D"/>
    <w:rsid w:val="00802D35"/>
    <w:rsid w:val="00803A0E"/>
    <w:rsid w:val="008041BA"/>
    <w:rsid w:val="00804B17"/>
    <w:rsid w:val="00805A7D"/>
    <w:rsid w:val="00806CCD"/>
    <w:rsid w:val="0080766B"/>
    <w:rsid w:val="00812766"/>
    <w:rsid w:val="00816E2A"/>
    <w:rsid w:val="00817435"/>
    <w:rsid w:val="00821E9C"/>
    <w:rsid w:val="0082206D"/>
    <w:rsid w:val="008226C1"/>
    <w:rsid w:val="008245AB"/>
    <w:rsid w:val="008259C7"/>
    <w:rsid w:val="0082665A"/>
    <w:rsid w:val="00827FDA"/>
    <w:rsid w:val="00831D27"/>
    <w:rsid w:val="00832DF8"/>
    <w:rsid w:val="00832E30"/>
    <w:rsid w:val="00833B77"/>
    <w:rsid w:val="00834CA8"/>
    <w:rsid w:val="008350C9"/>
    <w:rsid w:val="00835855"/>
    <w:rsid w:val="008360B0"/>
    <w:rsid w:val="00837C7C"/>
    <w:rsid w:val="00840B18"/>
    <w:rsid w:val="00840F8E"/>
    <w:rsid w:val="00842576"/>
    <w:rsid w:val="00845976"/>
    <w:rsid w:val="0084605B"/>
    <w:rsid w:val="00847F04"/>
    <w:rsid w:val="00850427"/>
    <w:rsid w:val="008513F0"/>
    <w:rsid w:val="00851B59"/>
    <w:rsid w:val="00853457"/>
    <w:rsid w:val="00854607"/>
    <w:rsid w:val="00854BF9"/>
    <w:rsid w:val="00855B0D"/>
    <w:rsid w:val="00855B27"/>
    <w:rsid w:val="00856040"/>
    <w:rsid w:val="00856A92"/>
    <w:rsid w:val="00857972"/>
    <w:rsid w:val="008633A0"/>
    <w:rsid w:val="00863A31"/>
    <w:rsid w:val="00864A5D"/>
    <w:rsid w:val="00864D35"/>
    <w:rsid w:val="008701AC"/>
    <w:rsid w:val="008711B4"/>
    <w:rsid w:val="00871D99"/>
    <w:rsid w:val="0087343E"/>
    <w:rsid w:val="0087662E"/>
    <w:rsid w:val="008768E9"/>
    <w:rsid w:val="00880928"/>
    <w:rsid w:val="00880F55"/>
    <w:rsid w:val="008841A6"/>
    <w:rsid w:val="00885594"/>
    <w:rsid w:val="00892BCE"/>
    <w:rsid w:val="00894102"/>
    <w:rsid w:val="00894598"/>
    <w:rsid w:val="0089470D"/>
    <w:rsid w:val="00896024"/>
    <w:rsid w:val="00896E54"/>
    <w:rsid w:val="008A189F"/>
    <w:rsid w:val="008A3B74"/>
    <w:rsid w:val="008A3C63"/>
    <w:rsid w:val="008A4305"/>
    <w:rsid w:val="008A4413"/>
    <w:rsid w:val="008A53E3"/>
    <w:rsid w:val="008A61C4"/>
    <w:rsid w:val="008A70BB"/>
    <w:rsid w:val="008A7E31"/>
    <w:rsid w:val="008B1E43"/>
    <w:rsid w:val="008B2FDD"/>
    <w:rsid w:val="008B320E"/>
    <w:rsid w:val="008B6865"/>
    <w:rsid w:val="008B6C4E"/>
    <w:rsid w:val="008C15B7"/>
    <w:rsid w:val="008D06EA"/>
    <w:rsid w:val="008D0EAA"/>
    <w:rsid w:val="008D44DF"/>
    <w:rsid w:val="008D55D4"/>
    <w:rsid w:val="008E1864"/>
    <w:rsid w:val="008E32A6"/>
    <w:rsid w:val="008E33D0"/>
    <w:rsid w:val="008E46E6"/>
    <w:rsid w:val="008E4C1C"/>
    <w:rsid w:val="008E63BC"/>
    <w:rsid w:val="008E6BD3"/>
    <w:rsid w:val="008E728A"/>
    <w:rsid w:val="008F2FAD"/>
    <w:rsid w:val="008F6A7C"/>
    <w:rsid w:val="00904A3C"/>
    <w:rsid w:val="00906961"/>
    <w:rsid w:val="00911189"/>
    <w:rsid w:val="00911766"/>
    <w:rsid w:val="00913770"/>
    <w:rsid w:val="00915074"/>
    <w:rsid w:val="009152D4"/>
    <w:rsid w:val="009156AF"/>
    <w:rsid w:val="00915B04"/>
    <w:rsid w:val="00917D93"/>
    <w:rsid w:val="009206E1"/>
    <w:rsid w:val="00920FBF"/>
    <w:rsid w:val="00921C91"/>
    <w:rsid w:val="00923490"/>
    <w:rsid w:val="00923E67"/>
    <w:rsid w:val="00930FE0"/>
    <w:rsid w:val="0093157A"/>
    <w:rsid w:val="0093255F"/>
    <w:rsid w:val="00932842"/>
    <w:rsid w:val="009335CB"/>
    <w:rsid w:val="00942B1E"/>
    <w:rsid w:val="00942D95"/>
    <w:rsid w:val="00945E79"/>
    <w:rsid w:val="009464C2"/>
    <w:rsid w:val="009468FF"/>
    <w:rsid w:val="0095006C"/>
    <w:rsid w:val="00950A24"/>
    <w:rsid w:val="00951EA2"/>
    <w:rsid w:val="00955187"/>
    <w:rsid w:val="00955389"/>
    <w:rsid w:val="00955476"/>
    <w:rsid w:val="009568D6"/>
    <w:rsid w:val="00956F99"/>
    <w:rsid w:val="00957D7A"/>
    <w:rsid w:val="0096047F"/>
    <w:rsid w:val="009642EF"/>
    <w:rsid w:val="00965AF1"/>
    <w:rsid w:val="00966C81"/>
    <w:rsid w:val="009715F7"/>
    <w:rsid w:val="009736E4"/>
    <w:rsid w:val="00974CB2"/>
    <w:rsid w:val="00977982"/>
    <w:rsid w:val="009800BE"/>
    <w:rsid w:val="00980D16"/>
    <w:rsid w:val="00981DB0"/>
    <w:rsid w:val="00982364"/>
    <w:rsid w:val="0098268B"/>
    <w:rsid w:val="00982B00"/>
    <w:rsid w:val="00984931"/>
    <w:rsid w:val="00986455"/>
    <w:rsid w:val="00986F1D"/>
    <w:rsid w:val="00987408"/>
    <w:rsid w:val="0099052C"/>
    <w:rsid w:val="00990648"/>
    <w:rsid w:val="0099096C"/>
    <w:rsid w:val="00991985"/>
    <w:rsid w:val="00992CFF"/>
    <w:rsid w:val="00992D4F"/>
    <w:rsid w:val="00993228"/>
    <w:rsid w:val="009978DA"/>
    <w:rsid w:val="009A000B"/>
    <w:rsid w:val="009A0B47"/>
    <w:rsid w:val="009A0DD3"/>
    <w:rsid w:val="009A1D03"/>
    <w:rsid w:val="009A22CB"/>
    <w:rsid w:val="009A27B0"/>
    <w:rsid w:val="009A27DC"/>
    <w:rsid w:val="009A358C"/>
    <w:rsid w:val="009A4D71"/>
    <w:rsid w:val="009A5899"/>
    <w:rsid w:val="009A5B1B"/>
    <w:rsid w:val="009A75D0"/>
    <w:rsid w:val="009A7905"/>
    <w:rsid w:val="009B3190"/>
    <w:rsid w:val="009B37D2"/>
    <w:rsid w:val="009B3C3A"/>
    <w:rsid w:val="009B6A4F"/>
    <w:rsid w:val="009C0B8B"/>
    <w:rsid w:val="009C1EAB"/>
    <w:rsid w:val="009C29BE"/>
    <w:rsid w:val="009C2CEC"/>
    <w:rsid w:val="009C2E39"/>
    <w:rsid w:val="009C578C"/>
    <w:rsid w:val="009C7720"/>
    <w:rsid w:val="009C7870"/>
    <w:rsid w:val="009D0AC1"/>
    <w:rsid w:val="009D13D5"/>
    <w:rsid w:val="009D3566"/>
    <w:rsid w:val="009D653F"/>
    <w:rsid w:val="009E377B"/>
    <w:rsid w:val="009E4928"/>
    <w:rsid w:val="009E6570"/>
    <w:rsid w:val="009E6ECC"/>
    <w:rsid w:val="009F09E3"/>
    <w:rsid w:val="009F0A2E"/>
    <w:rsid w:val="009F0EFE"/>
    <w:rsid w:val="009F1728"/>
    <w:rsid w:val="009F22D9"/>
    <w:rsid w:val="009F4E5D"/>
    <w:rsid w:val="00A024B0"/>
    <w:rsid w:val="00A02B71"/>
    <w:rsid w:val="00A0376C"/>
    <w:rsid w:val="00A03882"/>
    <w:rsid w:val="00A061DC"/>
    <w:rsid w:val="00A065CB"/>
    <w:rsid w:val="00A074DB"/>
    <w:rsid w:val="00A11E90"/>
    <w:rsid w:val="00A122C0"/>
    <w:rsid w:val="00A142EA"/>
    <w:rsid w:val="00A14C23"/>
    <w:rsid w:val="00A1547E"/>
    <w:rsid w:val="00A15D92"/>
    <w:rsid w:val="00A16A2C"/>
    <w:rsid w:val="00A16AE6"/>
    <w:rsid w:val="00A16D35"/>
    <w:rsid w:val="00A1798C"/>
    <w:rsid w:val="00A2299C"/>
    <w:rsid w:val="00A229C7"/>
    <w:rsid w:val="00A22CC6"/>
    <w:rsid w:val="00A23F9B"/>
    <w:rsid w:val="00A251CA"/>
    <w:rsid w:val="00A26ADC"/>
    <w:rsid w:val="00A31405"/>
    <w:rsid w:val="00A362F5"/>
    <w:rsid w:val="00A37CE8"/>
    <w:rsid w:val="00A4115D"/>
    <w:rsid w:val="00A420BD"/>
    <w:rsid w:val="00A43451"/>
    <w:rsid w:val="00A44DFB"/>
    <w:rsid w:val="00A4668E"/>
    <w:rsid w:val="00A47966"/>
    <w:rsid w:val="00A502BB"/>
    <w:rsid w:val="00A509B8"/>
    <w:rsid w:val="00A514CB"/>
    <w:rsid w:val="00A5297F"/>
    <w:rsid w:val="00A55D97"/>
    <w:rsid w:val="00A56E9F"/>
    <w:rsid w:val="00A57B85"/>
    <w:rsid w:val="00A60AE6"/>
    <w:rsid w:val="00A623D6"/>
    <w:rsid w:val="00A6332D"/>
    <w:rsid w:val="00A63E16"/>
    <w:rsid w:val="00A640FD"/>
    <w:rsid w:val="00A64FB0"/>
    <w:rsid w:val="00A652C8"/>
    <w:rsid w:val="00A66E12"/>
    <w:rsid w:val="00A76679"/>
    <w:rsid w:val="00A76869"/>
    <w:rsid w:val="00A81726"/>
    <w:rsid w:val="00A8184B"/>
    <w:rsid w:val="00A82263"/>
    <w:rsid w:val="00A82A55"/>
    <w:rsid w:val="00A847BD"/>
    <w:rsid w:val="00A870B9"/>
    <w:rsid w:val="00A8733B"/>
    <w:rsid w:val="00A878BA"/>
    <w:rsid w:val="00A9240D"/>
    <w:rsid w:val="00A93008"/>
    <w:rsid w:val="00A93459"/>
    <w:rsid w:val="00A93585"/>
    <w:rsid w:val="00A961F2"/>
    <w:rsid w:val="00A970EB"/>
    <w:rsid w:val="00A9749E"/>
    <w:rsid w:val="00AA1449"/>
    <w:rsid w:val="00AA213B"/>
    <w:rsid w:val="00AA34F1"/>
    <w:rsid w:val="00AA6E6B"/>
    <w:rsid w:val="00AA757A"/>
    <w:rsid w:val="00AA78CE"/>
    <w:rsid w:val="00AB187C"/>
    <w:rsid w:val="00AB18F1"/>
    <w:rsid w:val="00AB19E6"/>
    <w:rsid w:val="00AB2D8E"/>
    <w:rsid w:val="00AB3D7B"/>
    <w:rsid w:val="00AB7BF1"/>
    <w:rsid w:val="00AC19DF"/>
    <w:rsid w:val="00AC1CC0"/>
    <w:rsid w:val="00AC3A08"/>
    <w:rsid w:val="00AC3ADE"/>
    <w:rsid w:val="00AD0AAE"/>
    <w:rsid w:val="00AD2EAF"/>
    <w:rsid w:val="00AD40A6"/>
    <w:rsid w:val="00AD5DB7"/>
    <w:rsid w:val="00AD6794"/>
    <w:rsid w:val="00AD685E"/>
    <w:rsid w:val="00AD71C0"/>
    <w:rsid w:val="00AD7603"/>
    <w:rsid w:val="00AD7F73"/>
    <w:rsid w:val="00AE03C1"/>
    <w:rsid w:val="00AE04A7"/>
    <w:rsid w:val="00AE5095"/>
    <w:rsid w:val="00AE7526"/>
    <w:rsid w:val="00AE792C"/>
    <w:rsid w:val="00AF05D2"/>
    <w:rsid w:val="00AF0F71"/>
    <w:rsid w:val="00AF2E49"/>
    <w:rsid w:val="00AF33CD"/>
    <w:rsid w:val="00AF3B99"/>
    <w:rsid w:val="00AF3F65"/>
    <w:rsid w:val="00AF4BF0"/>
    <w:rsid w:val="00AF5A3F"/>
    <w:rsid w:val="00AF67A0"/>
    <w:rsid w:val="00AF7495"/>
    <w:rsid w:val="00B008BC"/>
    <w:rsid w:val="00B020B4"/>
    <w:rsid w:val="00B02E02"/>
    <w:rsid w:val="00B046FE"/>
    <w:rsid w:val="00B04B5E"/>
    <w:rsid w:val="00B05297"/>
    <w:rsid w:val="00B073E9"/>
    <w:rsid w:val="00B13350"/>
    <w:rsid w:val="00B175E4"/>
    <w:rsid w:val="00B178CA"/>
    <w:rsid w:val="00B17B70"/>
    <w:rsid w:val="00B20539"/>
    <w:rsid w:val="00B22E3F"/>
    <w:rsid w:val="00B23126"/>
    <w:rsid w:val="00B232D7"/>
    <w:rsid w:val="00B23B1B"/>
    <w:rsid w:val="00B23D2E"/>
    <w:rsid w:val="00B24272"/>
    <w:rsid w:val="00B24479"/>
    <w:rsid w:val="00B2500E"/>
    <w:rsid w:val="00B25C7D"/>
    <w:rsid w:val="00B311A9"/>
    <w:rsid w:val="00B31469"/>
    <w:rsid w:val="00B31F3C"/>
    <w:rsid w:val="00B356FA"/>
    <w:rsid w:val="00B41026"/>
    <w:rsid w:val="00B41C44"/>
    <w:rsid w:val="00B42EDD"/>
    <w:rsid w:val="00B45BA3"/>
    <w:rsid w:val="00B45DB3"/>
    <w:rsid w:val="00B460E9"/>
    <w:rsid w:val="00B46372"/>
    <w:rsid w:val="00B478CD"/>
    <w:rsid w:val="00B512D7"/>
    <w:rsid w:val="00B5255A"/>
    <w:rsid w:val="00B530DD"/>
    <w:rsid w:val="00B53775"/>
    <w:rsid w:val="00B56FC1"/>
    <w:rsid w:val="00B57AF7"/>
    <w:rsid w:val="00B61AC6"/>
    <w:rsid w:val="00B62789"/>
    <w:rsid w:val="00B6359E"/>
    <w:rsid w:val="00B63E65"/>
    <w:rsid w:val="00B6429F"/>
    <w:rsid w:val="00B64AF1"/>
    <w:rsid w:val="00B654F8"/>
    <w:rsid w:val="00B65E58"/>
    <w:rsid w:val="00B7087A"/>
    <w:rsid w:val="00B70CD3"/>
    <w:rsid w:val="00B71656"/>
    <w:rsid w:val="00B74980"/>
    <w:rsid w:val="00B7513A"/>
    <w:rsid w:val="00B75220"/>
    <w:rsid w:val="00B75A40"/>
    <w:rsid w:val="00B75A74"/>
    <w:rsid w:val="00B8020B"/>
    <w:rsid w:val="00B90EF9"/>
    <w:rsid w:val="00B91711"/>
    <w:rsid w:val="00B9549D"/>
    <w:rsid w:val="00B958B4"/>
    <w:rsid w:val="00B97C6C"/>
    <w:rsid w:val="00BA1548"/>
    <w:rsid w:val="00BA28B5"/>
    <w:rsid w:val="00BA3E01"/>
    <w:rsid w:val="00BA590F"/>
    <w:rsid w:val="00BB031B"/>
    <w:rsid w:val="00BB10E8"/>
    <w:rsid w:val="00BB204D"/>
    <w:rsid w:val="00BB20D2"/>
    <w:rsid w:val="00BB23F4"/>
    <w:rsid w:val="00BB2A5F"/>
    <w:rsid w:val="00BB2D1C"/>
    <w:rsid w:val="00BB360A"/>
    <w:rsid w:val="00BB4A51"/>
    <w:rsid w:val="00BB5C5F"/>
    <w:rsid w:val="00BC15BE"/>
    <w:rsid w:val="00BC3870"/>
    <w:rsid w:val="00BC38A8"/>
    <w:rsid w:val="00BC4322"/>
    <w:rsid w:val="00BC59AE"/>
    <w:rsid w:val="00BC5EE7"/>
    <w:rsid w:val="00BC5FC8"/>
    <w:rsid w:val="00BC624C"/>
    <w:rsid w:val="00BC65D0"/>
    <w:rsid w:val="00BC7752"/>
    <w:rsid w:val="00BD0564"/>
    <w:rsid w:val="00BD11DC"/>
    <w:rsid w:val="00BD2007"/>
    <w:rsid w:val="00BD5A9F"/>
    <w:rsid w:val="00BD625D"/>
    <w:rsid w:val="00BE0611"/>
    <w:rsid w:val="00BE06E9"/>
    <w:rsid w:val="00BE1345"/>
    <w:rsid w:val="00BE3954"/>
    <w:rsid w:val="00BE51C6"/>
    <w:rsid w:val="00BE5F87"/>
    <w:rsid w:val="00BE6E49"/>
    <w:rsid w:val="00BE7A9B"/>
    <w:rsid w:val="00BE7BBC"/>
    <w:rsid w:val="00BF18ED"/>
    <w:rsid w:val="00BF2606"/>
    <w:rsid w:val="00BF4AD8"/>
    <w:rsid w:val="00BF66D0"/>
    <w:rsid w:val="00BF7B9B"/>
    <w:rsid w:val="00C004F5"/>
    <w:rsid w:val="00C01028"/>
    <w:rsid w:val="00C03992"/>
    <w:rsid w:val="00C04998"/>
    <w:rsid w:val="00C04F57"/>
    <w:rsid w:val="00C061E5"/>
    <w:rsid w:val="00C10BA6"/>
    <w:rsid w:val="00C13216"/>
    <w:rsid w:val="00C13CC2"/>
    <w:rsid w:val="00C16013"/>
    <w:rsid w:val="00C16715"/>
    <w:rsid w:val="00C2038B"/>
    <w:rsid w:val="00C205E0"/>
    <w:rsid w:val="00C20F7A"/>
    <w:rsid w:val="00C217A8"/>
    <w:rsid w:val="00C2464B"/>
    <w:rsid w:val="00C24CA4"/>
    <w:rsid w:val="00C27928"/>
    <w:rsid w:val="00C30875"/>
    <w:rsid w:val="00C32004"/>
    <w:rsid w:val="00C338A4"/>
    <w:rsid w:val="00C33BC8"/>
    <w:rsid w:val="00C340DC"/>
    <w:rsid w:val="00C3663C"/>
    <w:rsid w:val="00C40A3A"/>
    <w:rsid w:val="00C42BA5"/>
    <w:rsid w:val="00C44A83"/>
    <w:rsid w:val="00C45345"/>
    <w:rsid w:val="00C45D33"/>
    <w:rsid w:val="00C46514"/>
    <w:rsid w:val="00C508B0"/>
    <w:rsid w:val="00C51617"/>
    <w:rsid w:val="00C536AA"/>
    <w:rsid w:val="00C54D65"/>
    <w:rsid w:val="00C54D8A"/>
    <w:rsid w:val="00C55581"/>
    <w:rsid w:val="00C55E75"/>
    <w:rsid w:val="00C56D2D"/>
    <w:rsid w:val="00C6198C"/>
    <w:rsid w:val="00C63A5D"/>
    <w:rsid w:val="00C65DC2"/>
    <w:rsid w:val="00C66FB0"/>
    <w:rsid w:val="00C72113"/>
    <w:rsid w:val="00C73957"/>
    <w:rsid w:val="00C7401C"/>
    <w:rsid w:val="00C74600"/>
    <w:rsid w:val="00C76F57"/>
    <w:rsid w:val="00C8323E"/>
    <w:rsid w:val="00C83BE7"/>
    <w:rsid w:val="00C846E0"/>
    <w:rsid w:val="00C85495"/>
    <w:rsid w:val="00C8591A"/>
    <w:rsid w:val="00C86574"/>
    <w:rsid w:val="00C86898"/>
    <w:rsid w:val="00C87660"/>
    <w:rsid w:val="00C87840"/>
    <w:rsid w:val="00C92389"/>
    <w:rsid w:val="00C923B2"/>
    <w:rsid w:val="00C929E6"/>
    <w:rsid w:val="00C93C70"/>
    <w:rsid w:val="00C96E6C"/>
    <w:rsid w:val="00CA009A"/>
    <w:rsid w:val="00CA1D34"/>
    <w:rsid w:val="00CA2F22"/>
    <w:rsid w:val="00CA4CF8"/>
    <w:rsid w:val="00CA58C6"/>
    <w:rsid w:val="00CA5CD4"/>
    <w:rsid w:val="00CB1172"/>
    <w:rsid w:val="00CB20F0"/>
    <w:rsid w:val="00CB61A5"/>
    <w:rsid w:val="00CB6BF9"/>
    <w:rsid w:val="00CB74AB"/>
    <w:rsid w:val="00CC1690"/>
    <w:rsid w:val="00CC18FB"/>
    <w:rsid w:val="00CC2DCB"/>
    <w:rsid w:val="00CC63DB"/>
    <w:rsid w:val="00CC7FDA"/>
    <w:rsid w:val="00CD11F6"/>
    <w:rsid w:val="00CD3286"/>
    <w:rsid w:val="00CD3CD9"/>
    <w:rsid w:val="00CD414E"/>
    <w:rsid w:val="00CD5F8C"/>
    <w:rsid w:val="00CD6848"/>
    <w:rsid w:val="00CD6A6C"/>
    <w:rsid w:val="00CE176C"/>
    <w:rsid w:val="00CE30A9"/>
    <w:rsid w:val="00CF00CA"/>
    <w:rsid w:val="00CF0396"/>
    <w:rsid w:val="00CF1A2E"/>
    <w:rsid w:val="00CF3C54"/>
    <w:rsid w:val="00CF5796"/>
    <w:rsid w:val="00D025D9"/>
    <w:rsid w:val="00D0423E"/>
    <w:rsid w:val="00D053DF"/>
    <w:rsid w:val="00D05DDC"/>
    <w:rsid w:val="00D07F5D"/>
    <w:rsid w:val="00D11C68"/>
    <w:rsid w:val="00D16141"/>
    <w:rsid w:val="00D178BD"/>
    <w:rsid w:val="00D17F15"/>
    <w:rsid w:val="00D21684"/>
    <w:rsid w:val="00D21B9C"/>
    <w:rsid w:val="00D21F1B"/>
    <w:rsid w:val="00D24F7E"/>
    <w:rsid w:val="00D2581A"/>
    <w:rsid w:val="00D266FB"/>
    <w:rsid w:val="00D2671A"/>
    <w:rsid w:val="00D26843"/>
    <w:rsid w:val="00D30EF7"/>
    <w:rsid w:val="00D321DD"/>
    <w:rsid w:val="00D36018"/>
    <w:rsid w:val="00D472E2"/>
    <w:rsid w:val="00D510F9"/>
    <w:rsid w:val="00D55D7B"/>
    <w:rsid w:val="00D566D1"/>
    <w:rsid w:val="00D60816"/>
    <w:rsid w:val="00D60DFA"/>
    <w:rsid w:val="00D60ED7"/>
    <w:rsid w:val="00D6102D"/>
    <w:rsid w:val="00D61350"/>
    <w:rsid w:val="00D6479F"/>
    <w:rsid w:val="00D6771E"/>
    <w:rsid w:val="00D67AC0"/>
    <w:rsid w:val="00D70166"/>
    <w:rsid w:val="00D70E08"/>
    <w:rsid w:val="00D71535"/>
    <w:rsid w:val="00D7300D"/>
    <w:rsid w:val="00D73F0E"/>
    <w:rsid w:val="00D75304"/>
    <w:rsid w:val="00D772EC"/>
    <w:rsid w:val="00D80303"/>
    <w:rsid w:val="00D80F90"/>
    <w:rsid w:val="00D8164F"/>
    <w:rsid w:val="00D81B9F"/>
    <w:rsid w:val="00D87B6E"/>
    <w:rsid w:val="00D9073C"/>
    <w:rsid w:val="00D96F88"/>
    <w:rsid w:val="00DA0C72"/>
    <w:rsid w:val="00DA1F2D"/>
    <w:rsid w:val="00DA423D"/>
    <w:rsid w:val="00DB3B30"/>
    <w:rsid w:val="00DB70E0"/>
    <w:rsid w:val="00DB7A3B"/>
    <w:rsid w:val="00DC0DB4"/>
    <w:rsid w:val="00DC352A"/>
    <w:rsid w:val="00DC3638"/>
    <w:rsid w:val="00DC5258"/>
    <w:rsid w:val="00DC649E"/>
    <w:rsid w:val="00DD0086"/>
    <w:rsid w:val="00DD0787"/>
    <w:rsid w:val="00DD097A"/>
    <w:rsid w:val="00DD4F7D"/>
    <w:rsid w:val="00DD5CFB"/>
    <w:rsid w:val="00DE03F1"/>
    <w:rsid w:val="00DE05FF"/>
    <w:rsid w:val="00DE0DAD"/>
    <w:rsid w:val="00DE0DAF"/>
    <w:rsid w:val="00DE184A"/>
    <w:rsid w:val="00DE2A2B"/>
    <w:rsid w:val="00DE5AD8"/>
    <w:rsid w:val="00DE5B5A"/>
    <w:rsid w:val="00DF2336"/>
    <w:rsid w:val="00DF3B75"/>
    <w:rsid w:val="00DF4F52"/>
    <w:rsid w:val="00DF7473"/>
    <w:rsid w:val="00DF7B22"/>
    <w:rsid w:val="00E02796"/>
    <w:rsid w:val="00E02C75"/>
    <w:rsid w:val="00E03840"/>
    <w:rsid w:val="00E0751D"/>
    <w:rsid w:val="00E079C3"/>
    <w:rsid w:val="00E07ADD"/>
    <w:rsid w:val="00E10919"/>
    <w:rsid w:val="00E138C8"/>
    <w:rsid w:val="00E13EBC"/>
    <w:rsid w:val="00E14408"/>
    <w:rsid w:val="00E14726"/>
    <w:rsid w:val="00E14830"/>
    <w:rsid w:val="00E22313"/>
    <w:rsid w:val="00E22833"/>
    <w:rsid w:val="00E23A38"/>
    <w:rsid w:val="00E267B2"/>
    <w:rsid w:val="00E30550"/>
    <w:rsid w:val="00E31671"/>
    <w:rsid w:val="00E3492F"/>
    <w:rsid w:val="00E359DB"/>
    <w:rsid w:val="00E36921"/>
    <w:rsid w:val="00E412DE"/>
    <w:rsid w:val="00E440B3"/>
    <w:rsid w:val="00E44AF3"/>
    <w:rsid w:val="00E463AC"/>
    <w:rsid w:val="00E46D39"/>
    <w:rsid w:val="00E515E0"/>
    <w:rsid w:val="00E525CB"/>
    <w:rsid w:val="00E53458"/>
    <w:rsid w:val="00E54AF5"/>
    <w:rsid w:val="00E5682E"/>
    <w:rsid w:val="00E65895"/>
    <w:rsid w:val="00E6604E"/>
    <w:rsid w:val="00E704FD"/>
    <w:rsid w:val="00E70BE9"/>
    <w:rsid w:val="00E712A0"/>
    <w:rsid w:val="00E718ED"/>
    <w:rsid w:val="00E73212"/>
    <w:rsid w:val="00E73E4A"/>
    <w:rsid w:val="00E75683"/>
    <w:rsid w:val="00E84F60"/>
    <w:rsid w:val="00E86C48"/>
    <w:rsid w:val="00E87D0A"/>
    <w:rsid w:val="00E929F2"/>
    <w:rsid w:val="00E938BD"/>
    <w:rsid w:val="00E940FD"/>
    <w:rsid w:val="00E9580D"/>
    <w:rsid w:val="00E95AD8"/>
    <w:rsid w:val="00E97E12"/>
    <w:rsid w:val="00EA1F62"/>
    <w:rsid w:val="00EA65E1"/>
    <w:rsid w:val="00EB5065"/>
    <w:rsid w:val="00EB6CEC"/>
    <w:rsid w:val="00EC1822"/>
    <w:rsid w:val="00EC1CA4"/>
    <w:rsid w:val="00EC291D"/>
    <w:rsid w:val="00ED340C"/>
    <w:rsid w:val="00ED6EE0"/>
    <w:rsid w:val="00EE2572"/>
    <w:rsid w:val="00EE4C23"/>
    <w:rsid w:val="00EE53E2"/>
    <w:rsid w:val="00EE690D"/>
    <w:rsid w:val="00EE7742"/>
    <w:rsid w:val="00EF13D1"/>
    <w:rsid w:val="00EF2768"/>
    <w:rsid w:val="00EF4C73"/>
    <w:rsid w:val="00EF5A24"/>
    <w:rsid w:val="00EF657A"/>
    <w:rsid w:val="00EF78C9"/>
    <w:rsid w:val="00F029B8"/>
    <w:rsid w:val="00F06342"/>
    <w:rsid w:val="00F06B09"/>
    <w:rsid w:val="00F125D0"/>
    <w:rsid w:val="00F14C52"/>
    <w:rsid w:val="00F169A1"/>
    <w:rsid w:val="00F1717A"/>
    <w:rsid w:val="00F20717"/>
    <w:rsid w:val="00F213D4"/>
    <w:rsid w:val="00F22A41"/>
    <w:rsid w:val="00F240A4"/>
    <w:rsid w:val="00F243BF"/>
    <w:rsid w:val="00F24D54"/>
    <w:rsid w:val="00F253A3"/>
    <w:rsid w:val="00F25F1C"/>
    <w:rsid w:val="00F2630C"/>
    <w:rsid w:val="00F27FBF"/>
    <w:rsid w:val="00F31C0A"/>
    <w:rsid w:val="00F32498"/>
    <w:rsid w:val="00F3273E"/>
    <w:rsid w:val="00F32C48"/>
    <w:rsid w:val="00F35FB3"/>
    <w:rsid w:val="00F40B4C"/>
    <w:rsid w:val="00F43960"/>
    <w:rsid w:val="00F44449"/>
    <w:rsid w:val="00F4453C"/>
    <w:rsid w:val="00F45E71"/>
    <w:rsid w:val="00F54819"/>
    <w:rsid w:val="00F54D72"/>
    <w:rsid w:val="00F557F3"/>
    <w:rsid w:val="00F55CB9"/>
    <w:rsid w:val="00F56F45"/>
    <w:rsid w:val="00F60AA2"/>
    <w:rsid w:val="00F61735"/>
    <w:rsid w:val="00F61BF9"/>
    <w:rsid w:val="00F62C33"/>
    <w:rsid w:val="00F640B0"/>
    <w:rsid w:val="00F66A82"/>
    <w:rsid w:val="00F66CD1"/>
    <w:rsid w:val="00F6757B"/>
    <w:rsid w:val="00F711AF"/>
    <w:rsid w:val="00F741B4"/>
    <w:rsid w:val="00F75CC2"/>
    <w:rsid w:val="00F75D74"/>
    <w:rsid w:val="00F7727B"/>
    <w:rsid w:val="00F80CC5"/>
    <w:rsid w:val="00F81609"/>
    <w:rsid w:val="00F82617"/>
    <w:rsid w:val="00F826AA"/>
    <w:rsid w:val="00F82813"/>
    <w:rsid w:val="00F8359B"/>
    <w:rsid w:val="00F83880"/>
    <w:rsid w:val="00F83A0B"/>
    <w:rsid w:val="00F84C76"/>
    <w:rsid w:val="00F84D11"/>
    <w:rsid w:val="00F85092"/>
    <w:rsid w:val="00F8553B"/>
    <w:rsid w:val="00F85BD7"/>
    <w:rsid w:val="00F904C5"/>
    <w:rsid w:val="00F914FD"/>
    <w:rsid w:val="00F91F1C"/>
    <w:rsid w:val="00F9361D"/>
    <w:rsid w:val="00F9474F"/>
    <w:rsid w:val="00F96D86"/>
    <w:rsid w:val="00F971BF"/>
    <w:rsid w:val="00F977DC"/>
    <w:rsid w:val="00F97987"/>
    <w:rsid w:val="00FA0DA7"/>
    <w:rsid w:val="00FA5B32"/>
    <w:rsid w:val="00FA74BB"/>
    <w:rsid w:val="00FB6AD9"/>
    <w:rsid w:val="00FB6D95"/>
    <w:rsid w:val="00FC00E3"/>
    <w:rsid w:val="00FC61B4"/>
    <w:rsid w:val="00FC7FD4"/>
    <w:rsid w:val="00FD25D2"/>
    <w:rsid w:val="00FD3992"/>
    <w:rsid w:val="00FD4B87"/>
    <w:rsid w:val="00FD54E6"/>
    <w:rsid w:val="00FD6255"/>
    <w:rsid w:val="00FD63CC"/>
    <w:rsid w:val="00FD6764"/>
    <w:rsid w:val="00FD7A71"/>
    <w:rsid w:val="00FE123B"/>
    <w:rsid w:val="00FE23F1"/>
    <w:rsid w:val="00FE2C2F"/>
    <w:rsid w:val="00FE3A51"/>
    <w:rsid w:val="00FE43F0"/>
    <w:rsid w:val="00FE4BA2"/>
    <w:rsid w:val="00FE6503"/>
    <w:rsid w:val="00FE795F"/>
    <w:rsid w:val="00FF1D7F"/>
    <w:rsid w:val="00FF24CA"/>
    <w:rsid w:val="00FF3DA2"/>
    <w:rsid w:val="00FF48F6"/>
    <w:rsid w:val="00FF7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965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talic">
    <w:name w:val="italic"/>
    <w:basedOn w:val="Absatz-Standardschriftart"/>
    <w:rsid w:val="00BB204D"/>
    <w:rPr>
      <w:i/>
      <w:iCs/>
    </w:rPr>
  </w:style>
  <w:style w:type="character" w:styleId="Hyperlink">
    <w:name w:val="Hyperlink"/>
    <w:basedOn w:val="Absatz-Standardschriftart"/>
    <w:uiPriority w:val="99"/>
    <w:unhideWhenUsed/>
    <w:rsid w:val="009978DA"/>
    <w:rPr>
      <w:color w:val="0000FF" w:themeColor="hyperlink"/>
      <w:u w:val="single"/>
    </w:rPr>
  </w:style>
  <w:style w:type="character" w:styleId="Kommentarzeichen">
    <w:name w:val="annotation reference"/>
    <w:uiPriority w:val="99"/>
    <w:semiHidden/>
    <w:unhideWhenUsed/>
    <w:rsid w:val="00A82A55"/>
    <w:rPr>
      <w:sz w:val="16"/>
      <w:szCs w:val="16"/>
    </w:rPr>
  </w:style>
  <w:style w:type="paragraph" w:styleId="Kommentartext">
    <w:name w:val="annotation text"/>
    <w:basedOn w:val="Standard"/>
    <w:link w:val="KommentartextZchn"/>
    <w:uiPriority w:val="99"/>
    <w:semiHidden/>
    <w:unhideWhenUsed/>
    <w:rsid w:val="00A82A55"/>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A82A5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82A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2A55"/>
    <w:rPr>
      <w:rFonts w:ascii="Tahoma" w:hAnsi="Tahoma" w:cs="Tahoma"/>
      <w:sz w:val="16"/>
      <w:szCs w:val="16"/>
    </w:rPr>
  </w:style>
  <w:style w:type="character" w:customStyle="1" w:styleId="mediumtext">
    <w:name w:val="medium_text"/>
    <w:basedOn w:val="Absatz-Standardschriftart"/>
    <w:rsid w:val="00A82A55"/>
  </w:style>
  <w:style w:type="character" w:customStyle="1" w:styleId="shorttext">
    <w:name w:val="short_text"/>
    <w:basedOn w:val="Absatz-Standardschriftart"/>
    <w:rsid w:val="00A82A55"/>
  </w:style>
  <w:style w:type="character" w:customStyle="1" w:styleId="hps">
    <w:name w:val="hps"/>
    <w:basedOn w:val="Absatz-Standardschriftart"/>
    <w:rsid w:val="00A82A55"/>
  </w:style>
  <w:style w:type="paragraph" w:styleId="Kommentarthema">
    <w:name w:val="annotation subject"/>
    <w:basedOn w:val="Kommentartext"/>
    <w:next w:val="Kommentartext"/>
    <w:link w:val="KommentarthemaZchn"/>
    <w:uiPriority w:val="99"/>
    <w:semiHidden/>
    <w:unhideWhenUsed/>
    <w:rsid w:val="00AC1CC0"/>
    <w:pPr>
      <w:spacing w:line="240" w:lineRule="auto"/>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AC1CC0"/>
    <w:rPr>
      <w:rFonts w:ascii="Calibri" w:eastAsia="Calibri" w:hAnsi="Calibri" w:cs="Times New Roman"/>
      <w:b/>
      <w:bCs/>
      <w:sz w:val="20"/>
      <w:szCs w:val="20"/>
    </w:rPr>
  </w:style>
  <w:style w:type="table" w:styleId="Tabellenraster">
    <w:name w:val="Table Grid"/>
    <w:basedOn w:val="NormaleTabelle"/>
    <w:uiPriority w:val="59"/>
    <w:rsid w:val="0051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0B37"/>
    <w:pPr>
      <w:ind w:left="720"/>
      <w:contextualSpacing/>
    </w:pPr>
  </w:style>
  <w:style w:type="paragraph" w:styleId="Kopfzeile">
    <w:name w:val="header"/>
    <w:basedOn w:val="Standard"/>
    <w:link w:val="KopfzeileZchn"/>
    <w:uiPriority w:val="99"/>
    <w:unhideWhenUsed/>
    <w:rsid w:val="00FD7A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7A71"/>
  </w:style>
  <w:style w:type="paragraph" w:styleId="Fuzeile">
    <w:name w:val="footer"/>
    <w:basedOn w:val="Standard"/>
    <w:link w:val="FuzeileZchn"/>
    <w:uiPriority w:val="99"/>
    <w:unhideWhenUsed/>
    <w:rsid w:val="00FD7A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7A71"/>
  </w:style>
  <w:style w:type="paragraph" w:styleId="HTMLVorformatiert">
    <w:name w:val="HTML Preformatted"/>
    <w:basedOn w:val="Standard"/>
    <w:link w:val="HTMLVorformatiertZchn"/>
    <w:uiPriority w:val="99"/>
    <w:semiHidden/>
    <w:unhideWhenUsed/>
    <w:rsid w:val="003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3E5AEA"/>
    <w:rPr>
      <w:rFonts w:ascii="Courier New" w:eastAsia="Times New Roman" w:hAnsi="Courier New" w:cs="Courier New"/>
      <w:sz w:val="20"/>
      <w:szCs w:val="20"/>
      <w:lang w:eastAsia="de-DE"/>
    </w:rPr>
  </w:style>
  <w:style w:type="character" w:customStyle="1" w:styleId="highlight">
    <w:name w:val="highlight"/>
    <w:basedOn w:val="Absatz-Standardschriftart"/>
    <w:rsid w:val="00B2500E"/>
  </w:style>
  <w:style w:type="paragraph" w:styleId="berarbeitung">
    <w:name w:val="Revision"/>
    <w:hidden/>
    <w:uiPriority w:val="99"/>
    <w:semiHidden/>
    <w:rsid w:val="00B525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talic">
    <w:name w:val="italic"/>
    <w:basedOn w:val="Absatz-Standardschriftart"/>
    <w:rsid w:val="00BB204D"/>
    <w:rPr>
      <w:i/>
      <w:iCs/>
    </w:rPr>
  </w:style>
  <w:style w:type="character" w:styleId="Hyperlink">
    <w:name w:val="Hyperlink"/>
    <w:basedOn w:val="Absatz-Standardschriftart"/>
    <w:uiPriority w:val="99"/>
    <w:unhideWhenUsed/>
    <w:rsid w:val="009978DA"/>
    <w:rPr>
      <w:color w:val="0000FF" w:themeColor="hyperlink"/>
      <w:u w:val="single"/>
    </w:rPr>
  </w:style>
  <w:style w:type="character" w:styleId="Kommentarzeichen">
    <w:name w:val="annotation reference"/>
    <w:uiPriority w:val="99"/>
    <w:semiHidden/>
    <w:unhideWhenUsed/>
    <w:rsid w:val="00A82A55"/>
    <w:rPr>
      <w:sz w:val="16"/>
      <w:szCs w:val="16"/>
    </w:rPr>
  </w:style>
  <w:style w:type="paragraph" w:styleId="Kommentartext">
    <w:name w:val="annotation text"/>
    <w:basedOn w:val="Standard"/>
    <w:link w:val="KommentartextZchn"/>
    <w:uiPriority w:val="99"/>
    <w:semiHidden/>
    <w:unhideWhenUsed/>
    <w:rsid w:val="00A82A55"/>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A82A5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82A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2A55"/>
    <w:rPr>
      <w:rFonts w:ascii="Tahoma" w:hAnsi="Tahoma" w:cs="Tahoma"/>
      <w:sz w:val="16"/>
      <w:szCs w:val="16"/>
    </w:rPr>
  </w:style>
  <w:style w:type="character" w:customStyle="1" w:styleId="mediumtext">
    <w:name w:val="medium_text"/>
    <w:basedOn w:val="Absatz-Standardschriftart"/>
    <w:rsid w:val="00A82A55"/>
  </w:style>
  <w:style w:type="character" w:customStyle="1" w:styleId="shorttext">
    <w:name w:val="short_text"/>
    <w:basedOn w:val="Absatz-Standardschriftart"/>
    <w:rsid w:val="00A82A55"/>
  </w:style>
  <w:style w:type="character" w:customStyle="1" w:styleId="hps">
    <w:name w:val="hps"/>
    <w:basedOn w:val="Absatz-Standardschriftart"/>
    <w:rsid w:val="00A82A55"/>
  </w:style>
  <w:style w:type="paragraph" w:styleId="Kommentarthema">
    <w:name w:val="annotation subject"/>
    <w:basedOn w:val="Kommentartext"/>
    <w:next w:val="Kommentartext"/>
    <w:link w:val="KommentarthemaZchn"/>
    <w:uiPriority w:val="99"/>
    <w:semiHidden/>
    <w:unhideWhenUsed/>
    <w:rsid w:val="00AC1CC0"/>
    <w:pPr>
      <w:spacing w:line="240" w:lineRule="auto"/>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AC1CC0"/>
    <w:rPr>
      <w:rFonts w:ascii="Calibri" w:eastAsia="Calibri" w:hAnsi="Calibri" w:cs="Times New Roman"/>
      <w:b/>
      <w:bCs/>
      <w:sz w:val="20"/>
      <w:szCs w:val="20"/>
    </w:rPr>
  </w:style>
  <w:style w:type="table" w:styleId="Tabellenraster">
    <w:name w:val="Table Grid"/>
    <w:basedOn w:val="NormaleTabelle"/>
    <w:uiPriority w:val="59"/>
    <w:rsid w:val="0051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0B37"/>
    <w:pPr>
      <w:ind w:left="720"/>
      <w:contextualSpacing/>
    </w:pPr>
  </w:style>
  <w:style w:type="paragraph" w:styleId="Kopfzeile">
    <w:name w:val="header"/>
    <w:basedOn w:val="Standard"/>
    <w:link w:val="KopfzeileZchn"/>
    <w:uiPriority w:val="99"/>
    <w:unhideWhenUsed/>
    <w:rsid w:val="00FD7A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7A71"/>
  </w:style>
  <w:style w:type="paragraph" w:styleId="Fuzeile">
    <w:name w:val="footer"/>
    <w:basedOn w:val="Standard"/>
    <w:link w:val="FuzeileZchn"/>
    <w:uiPriority w:val="99"/>
    <w:unhideWhenUsed/>
    <w:rsid w:val="00FD7A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7A71"/>
  </w:style>
  <w:style w:type="paragraph" w:styleId="HTMLVorformatiert">
    <w:name w:val="HTML Preformatted"/>
    <w:basedOn w:val="Standard"/>
    <w:link w:val="HTMLVorformatiertZchn"/>
    <w:uiPriority w:val="99"/>
    <w:semiHidden/>
    <w:unhideWhenUsed/>
    <w:rsid w:val="003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3E5AEA"/>
    <w:rPr>
      <w:rFonts w:ascii="Courier New" w:eastAsia="Times New Roman" w:hAnsi="Courier New" w:cs="Courier New"/>
      <w:sz w:val="20"/>
      <w:szCs w:val="20"/>
      <w:lang w:eastAsia="de-DE"/>
    </w:rPr>
  </w:style>
  <w:style w:type="character" w:customStyle="1" w:styleId="highlight">
    <w:name w:val="highlight"/>
    <w:basedOn w:val="Absatz-Standardschriftart"/>
    <w:rsid w:val="00B2500E"/>
  </w:style>
  <w:style w:type="paragraph" w:styleId="berarbeitung">
    <w:name w:val="Revision"/>
    <w:hidden/>
    <w:uiPriority w:val="99"/>
    <w:semiHidden/>
    <w:rsid w:val="00B52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2176">
      <w:bodyDiv w:val="1"/>
      <w:marLeft w:val="0"/>
      <w:marRight w:val="0"/>
      <w:marTop w:val="0"/>
      <w:marBottom w:val="0"/>
      <w:divBdr>
        <w:top w:val="none" w:sz="0" w:space="0" w:color="auto"/>
        <w:left w:val="none" w:sz="0" w:space="0" w:color="auto"/>
        <w:bottom w:val="none" w:sz="0" w:space="0" w:color="auto"/>
        <w:right w:val="none" w:sz="0" w:space="0" w:color="auto"/>
      </w:divBdr>
    </w:div>
    <w:div w:id="75513895">
      <w:bodyDiv w:val="1"/>
      <w:marLeft w:val="0"/>
      <w:marRight w:val="0"/>
      <w:marTop w:val="0"/>
      <w:marBottom w:val="0"/>
      <w:divBdr>
        <w:top w:val="none" w:sz="0" w:space="0" w:color="auto"/>
        <w:left w:val="none" w:sz="0" w:space="0" w:color="auto"/>
        <w:bottom w:val="none" w:sz="0" w:space="0" w:color="auto"/>
        <w:right w:val="none" w:sz="0" w:space="0" w:color="auto"/>
      </w:divBdr>
      <w:divsChild>
        <w:div w:id="1222791541">
          <w:marLeft w:val="0"/>
          <w:marRight w:val="0"/>
          <w:marTop w:val="0"/>
          <w:marBottom w:val="0"/>
          <w:divBdr>
            <w:top w:val="none" w:sz="0" w:space="0" w:color="auto"/>
            <w:left w:val="none" w:sz="0" w:space="0" w:color="auto"/>
            <w:bottom w:val="none" w:sz="0" w:space="0" w:color="auto"/>
            <w:right w:val="none" w:sz="0" w:space="0" w:color="auto"/>
          </w:divBdr>
        </w:div>
        <w:div w:id="430980307">
          <w:marLeft w:val="0"/>
          <w:marRight w:val="0"/>
          <w:marTop w:val="0"/>
          <w:marBottom w:val="0"/>
          <w:divBdr>
            <w:top w:val="none" w:sz="0" w:space="0" w:color="auto"/>
            <w:left w:val="none" w:sz="0" w:space="0" w:color="auto"/>
            <w:bottom w:val="none" w:sz="0" w:space="0" w:color="auto"/>
            <w:right w:val="none" w:sz="0" w:space="0" w:color="auto"/>
          </w:divBdr>
        </w:div>
      </w:divsChild>
    </w:div>
    <w:div w:id="162358973">
      <w:bodyDiv w:val="1"/>
      <w:marLeft w:val="0"/>
      <w:marRight w:val="0"/>
      <w:marTop w:val="0"/>
      <w:marBottom w:val="0"/>
      <w:divBdr>
        <w:top w:val="none" w:sz="0" w:space="0" w:color="auto"/>
        <w:left w:val="none" w:sz="0" w:space="0" w:color="auto"/>
        <w:bottom w:val="none" w:sz="0" w:space="0" w:color="auto"/>
        <w:right w:val="none" w:sz="0" w:space="0" w:color="auto"/>
      </w:divBdr>
    </w:div>
    <w:div w:id="273288096">
      <w:bodyDiv w:val="1"/>
      <w:marLeft w:val="0"/>
      <w:marRight w:val="0"/>
      <w:marTop w:val="0"/>
      <w:marBottom w:val="0"/>
      <w:divBdr>
        <w:top w:val="none" w:sz="0" w:space="0" w:color="auto"/>
        <w:left w:val="none" w:sz="0" w:space="0" w:color="auto"/>
        <w:bottom w:val="none" w:sz="0" w:space="0" w:color="auto"/>
        <w:right w:val="none" w:sz="0" w:space="0" w:color="auto"/>
      </w:divBdr>
    </w:div>
    <w:div w:id="354885143">
      <w:bodyDiv w:val="1"/>
      <w:marLeft w:val="0"/>
      <w:marRight w:val="0"/>
      <w:marTop w:val="0"/>
      <w:marBottom w:val="0"/>
      <w:divBdr>
        <w:top w:val="none" w:sz="0" w:space="0" w:color="auto"/>
        <w:left w:val="none" w:sz="0" w:space="0" w:color="auto"/>
        <w:bottom w:val="none" w:sz="0" w:space="0" w:color="auto"/>
        <w:right w:val="none" w:sz="0" w:space="0" w:color="auto"/>
      </w:divBdr>
    </w:div>
    <w:div w:id="498621672">
      <w:bodyDiv w:val="1"/>
      <w:marLeft w:val="0"/>
      <w:marRight w:val="0"/>
      <w:marTop w:val="0"/>
      <w:marBottom w:val="0"/>
      <w:divBdr>
        <w:top w:val="none" w:sz="0" w:space="0" w:color="auto"/>
        <w:left w:val="none" w:sz="0" w:space="0" w:color="auto"/>
        <w:bottom w:val="none" w:sz="0" w:space="0" w:color="auto"/>
        <w:right w:val="none" w:sz="0" w:space="0" w:color="auto"/>
      </w:divBdr>
    </w:div>
    <w:div w:id="568003883">
      <w:bodyDiv w:val="1"/>
      <w:marLeft w:val="0"/>
      <w:marRight w:val="0"/>
      <w:marTop w:val="0"/>
      <w:marBottom w:val="0"/>
      <w:divBdr>
        <w:top w:val="none" w:sz="0" w:space="0" w:color="auto"/>
        <w:left w:val="none" w:sz="0" w:space="0" w:color="auto"/>
        <w:bottom w:val="none" w:sz="0" w:space="0" w:color="auto"/>
        <w:right w:val="none" w:sz="0" w:space="0" w:color="auto"/>
      </w:divBdr>
    </w:div>
    <w:div w:id="619267168">
      <w:bodyDiv w:val="1"/>
      <w:marLeft w:val="0"/>
      <w:marRight w:val="0"/>
      <w:marTop w:val="0"/>
      <w:marBottom w:val="0"/>
      <w:divBdr>
        <w:top w:val="none" w:sz="0" w:space="0" w:color="auto"/>
        <w:left w:val="none" w:sz="0" w:space="0" w:color="auto"/>
        <w:bottom w:val="none" w:sz="0" w:space="0" w:color="auto"/>
        <w:right w:val="none" w:sz="0" w:space="0" w:color="auto"/>
      </w:divBdr>
    </w:div>
    <w:div w:id="677847666">
      <w:bodyDiv w:val="1"/>
      <w:marLeft w:val="0"/>
      <w:marRight w:val="0"/>
      <w:marTop w:val="0"/>
      <w:marBottom w:val="0"/>
      <w:divBdr>
        <w:top w:val="none" w:sz="0" w:space="0" w:color="auto"/>
        <w:left w:val="none" w:sz="0" w:space="0" w:color="auto"/>
        <w:bottom w:val="none" w:sz="0" w:space="0" w:color="auto"/>
        <w:right w:val="none" w:sz="0" w:space="0" w:color="auto"/>
      </w:divBdr>
    </w:div>
    <w:div w:id="698700053">
      <w:bodyDiv w:val="1"/>
      <w:marLeft w:val="0"/>
      <w:marRight w:val="0"/>
      <w:marTop w:val="0"/>
      <w:marBottom w:val="0"/>
      <w:divBdr>
        <w:top w:val="none" w:sz="0" w:space="0" w:color="auto"/>
        <w:left w:val="none" w:sz="0" w:space="0" w:color="auto"/>
        <w:bottom w:val="none" w:sz="0" w:space="0" w:color="auto"/>
        <w:right w:val="none" w:sz="0" w:space="0" w:color="auto"/>
      </w:divBdr>
    </w:div>
    <w:div w:id="748384292">
      <w:bodyDiv w:val="1"/>
      <w:marLeft w:val="0"/>
      <w:marRight w:val="0"/>
      <w:marTop w:val="0"/>
      <w:marBottom w:val="0"/>
      <w:divBdr>
        <w:top w:val="none" w:sz="0" w:space="0" w:color="auto"/>
        <w:left w:val="none" w:sz="0" w:space="0" w:color="auto"/>
        <w:bottom w:val="none" w:sz="0" w:space="0" w:color="auto"/>
        <w:right w:val="none" w:sz="0" w:space="0" w:color="auto"/>
      </w:divBdr>
    </w:div>
    <w:div w:id="835994026">
      <w:bodyDiv w:val="1"/>
      <w:marLeft w:val="0"/>
      <w:marRight w:val="0"/>
      <w:marTop w:val="0"/>
      <w:marBottom w:val="0"/>
      <w:divBdr>
        <w:top w:val="none" w:sz="0" w:space="0" w:color="auto"/>
        <w:left w:val="none" w:sz="0" w:space="0" w:color="auto"/>
        <w:bottom w:val="none" w:sz="0" w:space="0" w:color="auto"/>
        <w:right w:val="none" w:sz="0" w:space="0" w:color="auto"/>
      </w:divBdr>
    </w:div>
    <w:div w:id="875194857">
      <w:bodyDiv w:val="1"/>
      <w:marLeft w:val="0"/>
      <w:marRight w:val="0"/>
      <w:marTop w:val="0"/>
      <w:marBottom w:val="0"/>
      <w:divBdr>
        <w:top w:val="none" w:sz="0" w:space="0" w:color="auto"/>
        <w:left w:val="none" w:sz="0" w:space="0" w:color="auto"/>
        <w:bottom w:val="none" w:sz="0" w:space="0" w:color="auto"/>
        <w:right w:val="none" w:sz="0" w:space="0" w:color="auto"/>
      </w:divBdr>
    </w:div>
    <w:div w:id="945308469">
      <w:bodyDiv w:val="1"/>
      <w:marLeft w:val="0"/>
      <w:marRight w:val="0"/>
      <w:marTop w:val="0"/>
      <w:marBottom w:val="0"/>
      <w:divBdr>
        <w:top w:val="none" w:sz="0" w:space="0" w:color="auto"/>
        <w:left w:val="none" w:sz="0" w:space="0" w:color="auto"/>
        <w:bottom w:val="none" w:sz="0" w:space="0" w:color="auto"/>
        <w:right w:val="none" w:sz="0" w:space="0" w:color="auto"/>
      </w:divBdr>
    </w:div>
    <w:div w:id="947540980">
      <w:bodyDiv w:val="1"/>
      <w:marLeft w:val="0"/>
      <w:marRight w:val="0"/>
      <w:marTop w:val="0"/>
      <w:marBottom w:val="0"/>
      <w:divBdr>
        <w:top w:val="none" w:sz="0" w:space="0" w:color="auto"/>
        <w:left w:val="none" w:sz="0" w:space="0" w:color="auto"/>
        <w:bottom w:val="none" w:sz="0" w:space="0" w:color="auto"/>
        <w:right w:val="none" w:sz="0" w:space="0" w:color="auto"/>
      </w:divBdr>
    </w:div>
    <w:div w:id="1065297279">
      <w:bodyDiv w:val="1"/>
      <w:marLeft w:val="0"/>
      <w:marRight w:val="0"/>
      <w:marTop w:val="0"/>
      <w:marBottom w:val="0"/>
      <w:divBdr>
        <w:top w:val="none" w:sz="0" w:space="0" w:color="auto"/>
        <w:left w:val="none" w:sz="0" w:space="0" w:color="auto"/>
        <w:bottom w:val="none" w:sz="0" w:space="0" w:color="auto"/>
        <w:right w:val="none" w:sz="0" w:space="0" w:color="auto"/>
      </w:divBdr>
    </w:div>
    <w:div w:id="1105659712">
      <w:bodyDiv w:val="1"/>
      <w:marLeft w:val="0"/>
      <w:marRight w:val="0"/>
      <w:marTop w:val="0"/>
      <w:marBottom w:val="0"/>
      <w:divBdr>
        <w:top w:val="none" w:sz="0" w:space="0" w:color="auto"/>
        <w:left w:val="none" w:sz="0" w:space="0" w:color="auto"/>
        <w:bottom w:val="none" w:sz="0" w:space="0" w:color="auto"/>
        <w:right w:val="none" w:sz="0" w:space="0" w:color="auto"/>
      </w:divBdr>
    </w:div>
    <w:div w:id="1151097728">
      <w:bodyDiv w:val="1"/>
      <w:marLeft w:val="0"/>
      <w:marRight w:val="0"/>
      <w:marTop w:val="0"/>
      <w:marBottom w:val="0"/>
      <w:divBdr>
        <w:top w:val="none" w:sz="0" w:space="0" w:color="auto"/>
        <w:left w:val="none" w:sz="0" w:space="0" w:color="auto"/>
        <w:bottom w:val="none" w:sz="0" w:space="0" w:color="auto"/>
        <w:right w:val="none" w:sz="0" w:space="0" w:color="auto"/>
      </w:divBdr>
    </w:div>
    <w:div w:id="1377269319">
      <w:bodyDiv w:val="1"/>
      <w:marLeft w:val="0"/>
      <w:marRight w:val="0"/>
      <w:marTop w:val="0"/>
      <w:marBottom w:val="0"/>
      <w:divBdr>
        <w:top w:val="none" w:sz="0" w:space="0" w:color="auto"/>
        <w:left w:val="none" w:sz="0" w:space="0" w:color="auto"/>
        <w:bottom w:val="none" w:sz="0" w:space="0" w:color="auto"/>
        <w:right w:val="none" w:sz="0" w:space="0" w:color="auto"/>
      </w:divBdr>
    </w:div>
    <w:div w:id="1418671171">
      <w:bodyDiv w:val="1"/>
      <w:marLeft w:val="0"/>
      <w:marRight w:val="0"/>
      <w:marTop w:val="0"/>
      <w:marBottom w:val="0"/>
      <w:divBdr>
        <w:top w:val="none" w:sz="0" w:space="0" w:color="auto"/>
        <w:left w:val="none" w:sz="0" w:space="0" w:color="auto"/>
        <w:bottom w:val="none" w:sz="0" w:space="0" w:color="auto"/>
        <w:right w:val="none" w:sz="0" w:space="0" w:color="auto"/>
      </w:divBdr>
    </w:div>
    <w:div w:id="1557087258">
      <w:bodyDiv w:val="1"/>
      <w:marLeft w:val="0"/>
      <w:marRight w:val="0"/>
      <w:marTop w:val="0"/>
      <w:marBottom w:val="0"/>
      <w:divBdr>
        <w:top w:val="none" w:sz="0" w:space="0" w:color="auto"/>
        <w:left w:val="none" w:sz="0" w:space="0" w:color="auto"/>
        <w:bottom w:val="none" w:sz="0" w:space="0" w:color="auto"/>
        <w:right w:val="none" w:sz="0" w:space="0" w:color="auto"/>
      </w:divBdr>
    </w:div>
    <w:div w:id="1609311487">
      <w:bodyDiv w:val="1"/>
      <w:marLeft w:val="0"/>
      <w:marRight w:val="0"/>
      <w:marTop w:val="0"/>
      <w:marBottom w:val="0"/>
      <w:divBdr>
        <w:top w:val="none" w:sz="0" w:space="0" w:color="auto"/>
        <w:left w:val="none" w:sz="0" w:space="0" w:color="auto"/>
        <w:bottom w:val="none" w:sz="0" w:space="0" w:color="auto"/>
        <w:right w:val="none" w:sz="0" w:space="0" w:color="auto"/>
      </w:divBdr>
    </w:div>
    <w:div w:id="1645694241">
      <w:bodyDiv w:val="1"/>
      <w:marLeft w:val="0"/>
      <w:marRight w:val="0"/>
      <w:marTop w:val="0"/>
      <w:marBottom w:val="0"/>
      <w:divBdr>
        <w:top w:val="none" w:sz="0" w:space="0" w:color="auto"/>
        <w:left w:val="none" w:sz="0" w:space="0" w:color="auto"/>
        <w:bottom w:val="none" w:sz="0" w:space="0" w:color="auto"/>
        <w:right w:val="none" w:sz="0" w:space="0" w:color="auto"/>
      </w:divBdr>
    </w:div>
    <w:div w:id="1705986291">
      <w:bodyDiv w:val="1"/>
      <w:marLeft w:val="0"/>
      <w:marRight w:val="0"/>
      <w:marTop w:val="0"/>
      <w:marBottom w:val="0"/>
      <w:divBdr>
        <w:top w:val="none" w:sz="0" w:space="0" w:color="auto"/>
        <w:left w:val="none" w:sz="0" w:space="0" w:color="auto"/>
        <w:bottom w:val="none" w:sz="0" w:space="0" w:color="auto"/>
        <w:right w:val="none" w:sz="0" w:space="0" w:color="auto"/>
      </w:divBdr>
    </w:div>
    <w:div w:id="1927306843">
      <w:bodyDiv w:val="1"/>
      <w:marLeft w:val="0"/>
      <w:marRight w:val="0"/>
      <w:marTop w:val="0"/>
      <w:marBottom w:val="0"/>
      <w:divBdr>
        <w:top w:val="none" w:sz="0" w:space="0" w:color="auto"/>
        <w:left w:val="none" w:sz="0" w:space="0" w:color="auto"/>
        <w:bottom w:val="none" w:sz="0" w:space="0" w:color="auto"/>
        <w:right w:val="none" w:sz="0" w:space="0" w:color="auto"/>
      </w:divBdr>
    </w:div>
    <w:div w:id="20696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n.born@uni-tuebing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0AF4-FC0F-49AE-AB95-208C318A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22062</Words>
  <Characters>138994</Characters>
  <Application>Microsoft Office Word</Application>
  <DocSecurity>0</DocSecurity>
  <Lines>1158</Lines>
  <Paragraphs>321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Eva-Maria Schmidt</dc:creator>
  <cp:lastModifiedBy>Katrin.rauner</cp:lastModifiedBy>
  <cp:revision>2</cp:revision>
  <cp:lastPrinted>2015-11-05T17:36:00Z</cp:lastPrinted>
  <dcterms:created xsi:type="dcterms:W3CDTF">2018-04-24T10:57:00Z</dcterms:created>
  <dcterms:modified xsi:type="dcterms:W3CDTF">2018-04-24T10:57:00Z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luciana.besedovsky@uni-tuebingen.de@www.mendeley.com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http://www.zotero.org/styles/american-veterinary-medical-association</vt:lpwstr>
  </property>
  <property fmtid="{D5CDD505-2E9C-101B-9397-08002B2CF9AE}" pid="11" name="Mendeley Recent Style Name 3_1">
    <vt:lpwstr>American Veterinary Medical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http://www.zotero.org/styles/the-journal-of-neuroscience</vt:lpwstr>
  </property>
  <property fmtid="{D5CDD505-2E9C-101B-9397-08002B2CF9AE}" pid="23" name="Mendeley Recent Style Name 9_1">
    <vt:lpwstr>The Journal of Neuroscience</vt:lpwstr>
  </property>
  <property fmtid="{D5CDD505-2E9C-101B-9397-08002B2CF9AE}" pid="24" name="Mendeley Citation Style_1">
    <vt:lpwstr>http://www.zotero.org/styles/american-veterinary-medical-association</vt:lpwstr>
  </property>
</Properties>
</file>