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2094" w:rsidRPr="00C77639" w:rsidRDefault="007F4BB5" w:rsidP="00724227">
      <w:pPr>
        <w:ind w:firstLine="0"/>
        <w:jc w:val="center"/>
        <w:rPr>
          <w:rFonts w:ascii="Times New Roman" w:hAnsi="Times New Roman"/>
          <w:sz w:val="28"/>
          <w:szCs w:val="28"/>
          <w:lang w:val="en-US"/>
        </w:rPr>
      </w:pPr>
      <w:bookmarkStart w:id="0" w:name="_GoBack"/>
      <w:bookmarkEnd w:id="0"/>
      <w:r>
        <w:rPr>
          <w:rFonts w:ascii="Times New Roman" w:hAnsi="Times New Roman"/>
          <w:b/>
          <w:sz w:val="28"/>
          <w:szCs w:val="28"/>
          <w:lang w:val="en-US"/>
        </w:rPr>
        <w:t>Biokinetic Measurements and Modeling</w:t>
      </w:r>
      <w:r w:rsidRPr="00C77639">
        <w:rPr>
          <w:rFonts w:ascii="Times New Roman" w:hAnsi="Times New Roman"/>
          <w:b/>
          <w:sz w:val="28"/>
          <w:szCs w:val="28"/>
          <w:lang w:val="en-US"/>
        </w:rPr>
        <w:t xml:space="preserve"> </w:t>
      </w:r>
      <w:r>
        <w:rPr>
          <w:rFonts w:ascii="Times New Roman" w:hAnsi="Times New Roman"/>
          <w:b/>
          <w:sz w:val="28"/>
          <w:szCs w:val="28"/>
          <w:lang w:val="en-US"/>
        </w:rPr>
        <w:t xml:space="preserve">of </w:t>
      </w:r>
      <w:r w:rsidR="00D82094" w:rsidRPr="00C77639">
        <w:rPr>
          <w:rFonts w:ascii="Times New Roman" w:hAnsi="Times New Roman"/>
          <w:b/>
          <w:sz w:val="28"/>
          <w:szCs w:val="28"/>
          <w:lang w:val="en-US"/>
        </w:rPr>
        <w:t xml:space="preserve">Urinary </w:t>
      </w:r>
      <w:r w:rsidR="008A6792">
        <w:rPr>
          <w:rFonts w:ascii="Times New Roman" w:hAnsi="Times New Roman"/>
          <w:b/>
          <w:sz w:val="28"/>
          <w:szCs w:val="28"/>
          <w:lang w:val="en-US"/>
        </w:rPr>
        <w:t>E</w:t>
      </w:r>
      <w:r w:rsidR="00D82094" w:rsidRPr="00C77639">
        <w:rPr>
          <w:rFonts w:ascii="Times New Roman" w:hAnsi="Times New Roman"/>
          <w:b/>
          <w:sz w:val="28"/>
          <w:szCs w:val="28"/>
          <w:lang w:val="en-US"/>
        </w:rPr>
        <w:t xml:space="preserve">xcretion of </w:t>
      </w:r>
      <w:r w:rsidR="008A6792">
        <w:rPr>
          <w:rFonts w:ascii="Times New Roman" w:hAnsi="Times New Roman"/>
          <w:b/>
          <w:sz w:val="28"/>
          <w:szCs w:val="28"/>
          <w:lang w:val="en-US"/>
        </w:rPr>
        <w:t>C</w:t>
      </w:r>
      <w:r w:rsidR="00D82094" w:rsidRPr="00C77639">
        <w:rPr>
          <w:rFonts w:ascii="Times New Roman" w:hAnsi="Times New Roman"/>
          <w:b/>
          <w:sz w:val="28"/>
          <w:szCs w:val="28"/>
          <w:lang w:val="en-US"/>
        </w:rPr>
        <w:t xml:space="preserve">erium </w:t>
      </w:r>
      <w:r w:rsidR="008A6792">
        <w:rPr>
          <w:rFonts w:ascii="Times New Roman" w:hAnsi="Times New Roman"/>
          <w:b/>
          <w:sz w:val="28"/>
          <w:szCs w:val="28"/>
          <w:lang w:val="en-US"/>
        </w:rPr>
        <w:t>C</w:t>
      </w:r>
      <w:r w:rsidR="00D82094" w:rsidRPr="00C77639">
        <w:rPr>
          <w:rFonts w:ascii="Times New Roman" w:hAnsi="Times New Roman"/>
          <w:b/>
          <w:sz w:val="28"/>
          <w:szCs w:val="28"/>
          <w:lang w:val="en-US"/>
        </w:rPr>
        <w:t xml:space="preserve">itrate in </w:t>
      </w:r>
      <w:r w:rsidR="008A6792">
        <w:rPr>
          <w:rFonts w:ascii="Times New Roman" w:hAnsi="Times New Roman"/>
          <w:b/>
          <w:sz w:val="28"/>
          <w:szCs w:val="28"/>
          <w:lang w:val="en-US"/>
        </w:rPr>
        <w:t>H</w:t>
      </w:r>
      <w:r w:rsidR="00D82094" w:rsidRPr="00C77639">
        <w:rPr>
          <w:rFonts w:ascii="Times New Roman" w:hAnsi="Times New Roman"/>
          <w:b/>
          <w:sz w:val="28"/>
          <w:szCs w:val="28"/>
          <w:lang w:val="en-US"/>
        </w:rPr>
        <w:t>umans</w:t>
      </w:r>
    </w:p>
    <w:p w:rsidR="00D82094" w:rsidRPr="003A61F0" w:rsidRDefault="00D82094" w:rsidP="00724227">
      <w:pPr>
        <w:jc w:val="center"/>
        <w:rPr>
          <w:rFonts w:ascii="Times New Roman" w:hAnsi="Times New Roman"/>
          <w:sz w:val="24"/>
          <w:szCs w:val="24"/>
        </w:rPr>
      </w:pPr>
      <w:r w:rsidRPr="003A61F0">
        <w:rPr>
          <w:rFonts w:ascii="Times New Roman" w:hAnsi="Times New Roman"/>
          <w:sz w:val="24"/>
          <w:szCs w:val="24"/>
        </w:rPr>
        <w:t>V. Höllriegl</w:t>
      </w:r>
      <w:r w:rsidR="00173CB2" w:rsidRPr="00173CB2">
        <w:rPr>
          <w:rFonts w:ascii="Times New Roman" w:hAnsi="Times New Roman"/>
          <w:sz w:val="24"/>
          <w:szCs w:val="24"/>
          <w:vertAlign w:val="superscript"/>
        </w:rPr>
        <w:t>1</w:t>
      </w:r>
      <w:r w:rsidR="00CA2819">
        <w:rPr>
          <w:rFonts w:ascii="Times New Roman" w:hAnsi="Times New Roman"/>
          <w:sz w:val="24"/>
          <w:szCs w:val="24"/>
          <w:vertAlign w:val="superscript"/>
        </w:rPr>
        <w:t>*</w:t>
      </w:r>
      <w:r w:rsidRPr="003A61F0">
        <w:rPr>
          <w:rFonts w:ascii="Times New Roman" w:hAnsi="Times New Roman"/>
          <w:sz w:val="24"/>
          <w:szCs w:val="24"/>
        </w:rPr>
        <w:t>,</w:t>
      </w:r>
      <w:r w:rsidR="00BD5A9A">
        <w:rPr>
          <w:rFonts w:ascii="Times New Roman" w:hAnsi="Times New Roman"/>
          <w:sz w:val="24"/>
          <w:szCs w:val="24"/>
        </w:rPr>
        <w:t xml:space="preserve"> </w:t>
      </w:r>
      <w:r w:rsidRPr="003A61F0">
        <w:rPr>
          <w:rFonts w:ascii="Times New Roman" w:hAnsi="Times New Roman"/>
          <w:sz w:val="24"/>
          <w:szCs w:val="24"/>
        </w:rPr>
        <w:t>W</w:t>
      </w:r>
      <w:r>
        <w:rPr>
          <w:rFonts w:ascii="Times New Roman" w:hAnsi="Times New Roman"/>
          <w:sz w:val="24"/>
          <w:szCs w:val="24"/>
        </w:rPr>
        <w:t>.B</w:t>
      </w:r>
      <w:r w:rsidRPr="003A61F0">
        <w:rPr>
          <w:rFonts w:ascii="Times New Roman" w:hAnsi="Times New Roman"/>
          <w:sz w:val="24"/>
          <w:szCs w:val="24"/>
        </w:rPr>
        <w:t>. Li</w:t>
      </w:r>
      <w:r w:rsidR="00173CB2" w:rsidRPr="00173CB2">
        <w:rPr>
          <w:rFonts w:ascii="Times New Roman" w:hAnsi="Times New Roman"/>
          <w:sz w:val="24"/>
          <w:szCs w:val="24"/>
          <w:vertAlign w:val="superscript"/>
        </w:rPr>
        <w:t>1</w:t>
      </w:r>
      <w:r w:rsidRPr="003A61F0">
        <w:rPr>
          <w:rFonts w:ascii="Times New Roman" w:hAnsi="Times New Roman"/>
          <w:sz w:val="24"/>
          <w:szCs w:val="24"/>
        </w:rPr>
        <w:t>, B. Michalke</w:t>
      </w:r>
      <w:r w:rsidR="00173CB2" w:rsidRPr="00173CB2">
        <w:rPr>
          <w:rFonts w:ascii="Times New Roman" w:hAnsi="Times New Roman"/>
          <w:sz w:val="24"/>
          <w:szCs w:val="24"/>
          <w:vertAlign w:val="superscript"/>
        </w:rPr>
        <w:t>2</w:t>
      </w:r>
    </w:p>
    <w:p w:rsidR="00173CB2" w:rsidRPr="008C602D" w:rsidRDefault="00173CB2" w:rsidP="00724227">
      <w:pPr>
        <w:pStyle w:val="BCAuthorAddress"/>
        <w:spacing w:after="0"/>
        <w:rPr>
          <w:i/>
          <w:sz w:val="20"/>
          <w:lang w:val="de-DE"/>
        </w:rPr>
      </w:pPr>
      <w:r w:rsidRPr="008C602D">
        <w:rPr>
          <w:i/>
          <w:sz w:val="20"/>
          <w:vertAlign w:val="superscript"/>
          <w:lang w:val="de-DE"/>
        </w:rPr>
        <w:t>1</w:t>
      </w:r>
      <w:r w:rsidRPr="008C602D">
        <w:rPr>
          <w:i/>
          <w:sz w:val="20"/>
          <w:lang w:val="de-DE"/>
        </w:rPr>
        <w:t>Research Unit Medical Radiation Physics and Diagnostics, Helmholtz Zentrum München, German Research Center for Environmental Health, Ingolstädter Landstrasse 1, 85764 Neuherberg, Germany</w:t>
      </w:r>
    </w:p>
    <w:p w:rsidR="00173CB2" w:rsidRPr="008C602D" w:rsidRDefault="00CD49BB" w:rsidP="00724227">
      <w:pPr>
        <w:pStyle w:val="BCAuthorAddress"/>
        <w:spacing w:after="0"/>
        <w:rPr>
          <w:b/>
          <w:bCs/>
          <w:i/>
          <w:color w:val="365F91"/>
          <w:sz w:val="20"/>
          <w:lang w:val="de-DE"/>
        </w:rPr>
      </w:pPr>
      <w:r w:rsidRPr="008C602D">
        <w:rPr>
          <w:i/>
          <w:sz w:val="20"/>
          <w:vertAlign w:val="superscript"/>
          <w:lang w:val="de-DE"/>
        </w:rPr>
        <w:t>2</w:t>
      </w:r>
      <w:r w:rsidR="00173CB2" w:rsidRPr="008C602D">
        <w:rPr>
          <w:i/>
          <w:sz w:val="20"/>
          <w:lang w:val="de-DE"/>
        </w:rPr>
        <w:t xml:space="preserve">Research Unit </w:t>
      </w:r>
      <w:r w:rsidR="00C76F0E" w:rsidRPr="008C602D">
        <w:rPr>
          <w:i/>
          <w:sz w:val="20"/>
          <w:lang w:val="de-DE"/>
        </w:rPr>
        <w:t xml:space="preserve">Analytical </w:t>
      </w:r>
      <w:r w:rsidR="00173CB2" w:rsidRPr="008C602D">
        <w:rPr>
          <w:i/>
          <w:sz w:val="20"/>
          <w:lang w:val="de-DE"/>
        </w:rPr>
        <w:t>BioGeoChemistry, Helmholtz Zentrum München, German Research Center for Environmental Health, Ingolstädter Landstrasse 1, 85764 Neuherberg, Germany</w:t>
      </w:r>
    </w:p>
    <w:p w:rsidR="00D82094" w:rsidRPr="003E6FA0" w:rsidRDefault="003E6FA0" w:rsidP="00425735">
      <w:pPr>
        <w:ind w:left="113"/>
        <w:rPr>
          <w:rFonts w:ascii="Times New Roman" w:hAnsi="Times New Roman"/>
          <w:sz w:val="24"/>
          <w:szCs w:val="24"/>
          <w:lang w:val="en-US"/>
        </w:rPr>
      </w:pPr>
      <w:r w:rsidRPr="003E6FA0">
        <w:rPr>
          <w:rFonts w:ascii="Times New Roman" w:hAnsi="Times New Roman"/>
          <w:sz w:val="24"/>
          <w:szCs w:val="24"/>
          <w:lang w:val="en-US"/>
        </w:rPr>
        <w:t>ABSTRACT</w:t>
      </w:r>
    </w:p>
    <w:p w:rsidR="00430182" w:rsidRDefault="00430182" w:rsidP="00430182">
      <w:pPr>
        <w:rPr>
          <w:rFonts w:ascii="Times New Roman" w:hAnsi="Times New Roman"/>
          <w:sz w:val="24"/>
          <w:szCs w:val="24"/>
          <w:lang w:val="en-US"/>
        </w:rPr>
      </w:pPr>
      <w:r>
        <w:rPr>
          <w:rFonts w:ascii="Times New Roman" w:hAnsi="Times New Roman"/>
          <w:sz w:val="24"/>
          <w:szCs w:val="24"/>
          <w:lang w:val="en-US"/>
        </w:rPr>
        <w:t>Studies of tracerkinetics</w:t>
      </w:r>
      <w:r w:rsidRPr="003A61F0">
        <w:rPr>
          <w:rFonts w:ascii="Times New Roman" w:hAnsi="Times New Roman"/>
          <w:sz w:val="24"/>
          <w:szCs w:val="24"/>
          <w:lang w:val="en-US"/>
        </w:rPr>
        <w:t xml:space="preserve"> in healthy human volunteers </w:t>
      </w:r>
      <w:r>
        <w:rPr>
          <w:rFonts w:ascii="Times New Roman" w:hAnsi="Times New Roman"/>
          <w:sz w:val="24"/>
          <w:szCs w:val="24"/>
          <w:lang w:val="en-US"/>
        </w:rPr>
        <w:t xml:space="preserve">applying stable isotopes of cerium citrate </w:t>
      </w:r>
      <w:r w:rsidRPr="003A61F0">
        <w:rPr>
          <w:rFonts w:ascii="Times New Roman" w:hAnsi="Times New Roman"/>
          <w:sz w:val="24"/>
          <w:szCs w:val="24"/>
          <w:lang w:val="en-US"/>
        </w:rPr>
        <w:t xml:space="preserve">were performed with the aim of obtaining biokinetic human data for the </w:t>
      </w:r>
      <w:r>
        <w:rPr>
          <w:rFonts w:ascii="Times New Roman" w:hAnsi="Times New Roman"/>
          <w:sz w:val="24"/>
          <w:szCs w:val="24"/>
          <w:lang w:val="en-US"/>
        </w:rPr>
        <w:t xml:space="preserve">urinary </w:t>
      </w:r>
      <w:r w:rsidRPr="003A61F0">
        <w:rPr>
          <w:rFonts w:ascii="Times New Roman" w:hAnsi="Times New Roman"/>
          <w:sz w:val="24"/>
          <w:szCs w:val="24"/>
          <w:lang w:val="en-US"/>
        </w:rPr>
        <w:t xml:space="preserve">excretion of cerium. These data were used to </w:t>
      </w:r>
      <w:r>
        <w:rPr>
          <w:rFonts w:ascii="Times New Roman" w:hAnsi="Times New Roman"/>
          <w:sz w:val="24"/>
          <w:szCs w:val="24"/>
          <w:lang w:val="en-US"/>
        </w:rPr>
        <w:t xml:space="preserve">compare and </w:t>
      </w:r>
      <w:r w:rsidRPr="003A61F0">
        <w:rPr>
          <w:rFonts w:ascii="Times New Roman" w:hAnsi="Times New Roman"/>
          <w:sz w:val="24"/>
          <w:szCs w:val="24"/>
          <w:lang w:val="en-US"/>
        </w:rPr>
        <w:t xml:space="preserve">validate the biokinetic model for lanthanides (cerium) </w:t>
      </w:r>
      <w:r>
        <w:rPr>
          <w:rFonts w:ascii="Times New Roman" w:hAnsi="Times New Roman"/>
          <w:sz w:val="24"/>
          <w:szCs w:val="24"/>
          <w:lang w:val="en-US"/>
        </w:rPr>
        <w:t xml:space="preserve">proposed </w:t>
      </w:r>
      <w:r w:rsidRPr="003A61F0">
        <w:rPr>
          <w:rFonts w:ascii="Times New Roman" w:hAnsi="Times New Roman"/>
          <w:sz w:val="24"/>
          <w:szCs w:val="24"/>
          <w:lang w:val="en-US"/>
        </w:rPr>
        <w:t xml:space="preserve">by Taylor and Leggett which is </w:t>
      </w:r>
      <w:r>
        <w:rPr>
          <w:rFonts w:ascii="Times New Roman" w:hAnsi="Times New Roman"/>
          <w:sz w:val="24"/>
          <w:szCs w:val="24"/>
          <w:lang w:val="en-US"/>
        </w:rPr>
        <w:t>primarily</w:t>
      </w:r>
      <w:r w:rsidRPr="003A61F0">
        <w:rPr>
          <w:rFonts w:ascii="Times New Roman" w:hAnsi="Times New Roman"/>
          <w:sz w:val="24"/>
          <w:szCs w:val="24"/>
          <w:lang w:val="en-US"/>
        </w:rPr>
        <w:t xml:space="preserve"> based on animal data.</w:t>
      </w:r>
      <w:r>
        <w:rPr>
          <w:rFonts w:ascii="Times New Roman" w:hAnsi="Times New Roman"/>
          <w:sz w:val="24"/>
          <w:szCs w:val="24"/>
          <w:lang w:val="en-US"/>
        </w:rPr>
        <w:t xml:space="preserve"> In the present study, f</w:t>
      </w:r>
      <w:r w:rsidRPr="003A61F0">
        <w:rPr>
          <w:rFonts w:ascii="Times New Roman" w:hAnsi="Times New Roman"/>
          <w:sz w:val="24"/>
          <w:szCs w:val="24"/>
          <w:lang w:val="en-US"/>
        </w:rPr>
        <w:t xml:space="preserve">ourteen adults were investigated by simultaneous intravenous and/or oral administration of two </w:t>
      </w:r>
      <w:r>
        <w:rPr>
          <w:rFonts w:ascii="Times New Roman" w:hAnsi="Times New Roman"/>
          <w:sz w:val="24"/>
          <w:szCs w:val="24"/>
          <w:lang w:val="en-US"/>
        </w:rPr>
        <w:t>cerium tracers</w:t>
      </w:r>
      <w:r w:rsidRPr="003A61F0">
        <w:rPr>
          <w:rFonts w:ascii="Times New Roman" w:hAnsi="Times New Roman"/>
          <w:sz w:val="24"/>
          <w:szCs w:val="24"/>
          <w:lang w:val="en-US"/>
        </w:rPr>
        <w:t>.</w:t>
      </w:r>
      <w:r w:rsidRPr="003A61F0">
        <w:rPr>
          <w:rFonts w:ascii="Times New Roman" w:hAnsi="Times New Roman"/>
          <w:i/>
          <w:sz w:val="24"/>
          <w:szCs w:val="24"/>
          <w:lang w:val="en-US"/>
        </w:rPr>
        <w:t xml:space="preserve"> </w:t>
      </w:r>
      <w:r w:rsidRPr="003A61F0">
        <w:rPr>
          <w:rFonts w:ascii="Times New Roman" w:hAnsi="Times New Roman"/>
          <w:sz w:val="24"/>
          <w:szCs w:val="24"/>
          <w:lang w:val="en-US"/>
        </w:rPr>
        <w:t xml:space="preserve">The cerium concentrations in urine were determined by </w:t>
      </w:r>
      <w:r>
        <w:rPr>
          <w:rFonts w:ascii="Times New Roman" w:hAnsi="Times New Roman"/>
          <w:sz w:val="24"/>
          <w:szCs w:val="24"/>
          <w:lang w:val="en-US"/>
        </w:rPr>
        <w:t>i</w:t>
      </w:r>
      <w:r w:rsidRPr="003A61F0">
        <w:rPr>
          <w:rFonts w:ascii="Times New Roman" w:hAnsi="Times New Roman"/>
          <w:sz w:val="24"/>
          <w:szCs w:val="24"/>
          <w:lang w:val="en-US"/>
        </w:rPr>
        <w:t xml:space="preserve">nductively </w:t>
      </w:r>
      <w:r>
        <w:rPr>
          <w:rFonts w:ascii="Times New Roman" w:hAnsi="Times New Roman"/>
          <w:sz w:val="24"/>
          <w:szCs w:val="24"/>
          <w:lang w:val="en-US"/>
        </w:rPr>
        <w:t>c</w:t>
      </w:r>
      <w:r w:rsidRPr="003A61F0">
        <w:rPr>
          <w:rFonts w:ascii="Times New Roman" w:hAnsi="Times New Roman"/>
          <w:sz w:val="24"/>
          <w:szCs w:val="24"/>
          <w:lang w:val="en-US"/>
        </w:rPr>
        <w:t xml:space="preserve">oupled </w:t>
      </w:r>
      <w:r>
        <w:rPr>
          <w:rFonts w:ascii="Times New Roman" w:hAnsi="Times New Roman"/>
          <w:sz w:val="24"/>
          <w:szCs w:val="24"/>
          <w:lang w:val="en-US"/>
        </w:rPr>
        <w:t>p</w:t>
      </w:r>
      <w:r w:rsidRPr="003A61F0">
        <w:rPr>
          <w:rFonts w:ascii="Times New Roman" w:hAnsi="Times New Roman"/>
          <w:sz w:val="24"/>
          <w:szCs w:val="24"/>
          <w:lang w:val="en-US"/>
        </w:rPr>
        <w:t xml:space="preserve">lasma </w:t>
      </w:r>
      <w:r>
        <w:rPr>
          <w:rFonts w:ascii="Times New Roman" w:hAnsi="Times New Roman"/>
          <w:sz w:val="24"/>
          <w:szCs w:val="24"/>
          <w:lang w:val="en-US"/>
        </w:rPr>
        <w:t>m</w:t>
      </w:r>
      <w:r w:rsidRPr="003A61F0">
        <w:rPr>
          <w:rFonts w:ascii="Times New Roman" w:hAnsi="Times New Roman"/>
          <w:sz w:val="24"/>
          <w:szCs w:val="24"/>
          <w:lang w:val="en-US"/>
        </w:rPr>
        <w:t xml:space="preserve">ass </w:t>
      </w:r>
      <w:r>
        <w:rPr>
          <w:rFonts w:ascii="Times New Roman" w:hAnsi="Times New Roman"/>
          <w:sz w:val="24"/>
          <w:szCs w:val="24"/>
          <w:lang w:val="en-US"/>
        </w:rPr>
        <w:t>s</w:t>
      </w:r>
      <w:r w:rsidRPr="003A61F0">
        <w:rPr>
          <w:rFonts w:ascii="Times New Roman" w:hAnsi="Times New Roman"/>
          <w:sz w:val="24"/>
          <w:szCs w:val="24"/>
          <w:lang w:val="en-US"/>
        </w:rPr>
        <w:t xml:space="preserve">pectrometry. </w:t>
      </w:r>
      <w:r>
        <w:rPr>
          <w:rFonts w:ascii="Times New Roman" w:hAnsi="Times New Roman"/>
          <w:sz w:val="24"/>
          <w:szCs w:val="24"/>
          <w:lang w:val="en-US"/>
        </w:rPr>
        <w:t xml:space="preserve">Ingested cerium was poorly absorbed and its low excretion values were similar to the prediction of the </w:t>
      </w:r>
      <w:r w:rsidRPr="003A61F0">
        <w:rPr>
          <w:rFonts w:ascii="Times New Roman" w:hAnsi="Times New Roman"/>
          <w:sz w:val="24"/>
          <w:szCs w:val="24"/>
          <w:lang w:val="en-US"/>
        </w:rPr>
        <w:t>biokinetic model of Taylor and Leggett</w:t>
      </w:r>
      <w:r>
        <w:rPr>
          <w:rFonts w:ascii="Times New Roman" w:hAnsi="Times New Roman"/>
          <w:sz w:val="24"/>
          <w:szCs w:val="24"/>
          <w:lang w:val="en-US"/>
        </w:rPr>
        <w:t>. However, a</w:t>
      </w:r>
      <w:r w:rsidRPr="003A61F0">
        <w:rPr>
          <w:rFonts w:ascii="Times New Roman" w:hAnsi="Times New Roman"/>
          <w:sz w:val="24"/>
          <w:szCs w:val="24"/>
          <w:lang w:val="en-US"/>
        </w:rPr>
        <w:t xml:space="preserve">fter injection of cerium citrate into the blood its urinary excretion </w:t>
      </w:r>
      <w:r>
        <w:rPr>
          <w:rFonts w:ascii="Times New Roman" w:hAnsi="Times New Roman"/>
          <w:sz w:val="24"/>
          <w:szCs w:val="24"/>
          <w:lang w:val="en-US"/>
        </w:rPr>
        <w:t>was rapidly increased,</w:t>
      </w:r>
      <w:r w:rsidRPr="003A61F0">
        <w:rPr>
          <w:rFonts w:ascii="Times New Roman" w:hAnsi="Times New Roman"/>
          <w:sz w:val="24"/>
          <w:szCs w:val="24"/>
          <w:lang w:val="en-US"/>
        </w:rPr>
        <w:t xml:space="preserve"> </w:t>
      </w:r>
      <w:r>
        <w:rPr>
          <w:rFonts w:ascii="Times New Roman" w:hAnsi="Times New Roman"/>
          <w:sz w:val="24"/>
          <w:szCs w:val="24"/>
          <w:lang w:val="en-US"/>
        </w:rPr>
        <w:t xml:space="preserve">and </w:t>
      </w:r>
      <w:r w:rsidRPr="003A61F0">
        <w:rPr>
          <w:rFonts w:ascii="Times New Roman" w:hAnsi="Times New Roman"/>
          <w:sz w:val="24"/>
          <w:szCs w:val="24"/>
          <w:lang w:val="en-US"/>
        </w:rPr>
        <w:t xml:space="preserve">the model underestimated the experimental results. </w:t>
      </w:r>
      <w:r>
        <w:rPr>
          <w:rFonts w:ascii="Times New Roman" w:hAnsi="Times New Roman"/>
          <w:sz w:val="24"/>
          <w:szCs w:val="24"/>
          <w:lang w:val="en-US"/>
        </w:rPr>
        <w:t xml:space="preserve">The comparison between human data and model prediction implies that </w:t>
      </w:r>
      <w:r w:rsidRPr="003A61F0">
        <w:rPr>
          <w:rFonts w:ascii="Times New Roman" w:hAnsi="Times New Roman"/>
          <w:sz w:val="24"/>
          <w:szCs w:val="24"/>
          <w:lang w:val="en-US"/>
        </w:rPr>
        <w:t xml:space="preserve">the </w:t>
      </w:r>
      <w:r>
        <w:rPr>
          <w:rFonts w:ascii="Times New Roman" w:hAnsi="Times New Roman"/>
          <w:sz w:val="24"/>
          <w:szCs w:val="24"/>
          <w:lang w:val="en-US"/>
        </w:rPr>
        <w:t xml:space="preserve">urinary </w:t>
      </w:r>
      <w:r w:rsidRPr="003A61F0">
        <w:rPr>
          <w:rFonts w:ascii="Times New Roman" w:hAnsi="Times New Roman"/>
          <w:sz w:val="24"/>
          <w:szCs w:val="24"/>
          <w:lang w:val="en-US"/>
        </w:rPr>
        <w:t xml:space="preserve">excretion </w:t>
      </w:r>
      <w:r>
        <w:rPr>
          <w:rFonts w:ascii="Times New Roman" w:hAnsi="Times New Roman"/>
          <w:sz w:val="24"/>
          <w:szCs w:val="24"/>
          <w:lang w:val="en-US"/>
        </w:rPr>
        <w:t xml:space="preserve">of cerium may be dependent </w:t>
      </w:r>
      <w:r w:rsidRPr="003A61F0">
        <w:rPr>
          <w:rFonts w:ascii="Times New Roman" w:hAnsi="Times New Roman"/>
          <w:sz w:val="24"/>
          <w:szCs w:val="24"/>
          <w:lang w:val="en-US"/>
        </w:rPr>
        <w:t>on the administered chemical form of cerium</w:t>
      </w:r>
      <w:r>
        <w:rPr>
          <w:rFonts w:ascii="Times New Roman" w:hAnsi="Times New Roman"/>
          <w:sz w:val="24"/>
          <w:szCs w:val="24"/>
          <w:lang w:val="en-US"/>
        </w:rPr>
        <w:t xml:space="preserve"> (speciation). </w:t>
      </w:r>
    </w:p>
    <w:p w:rsidR="00F7021D" w:rsidRPr="003E6FA0" w:rsidRDefault="003E6FA0" w:rsidP="009E1184">
      <w:pPr>
        <w:ind w:left="113"/>
        <w:rPr>
          <w:rFonts w:ascii="Times New Roman" w:hAnsi="Times New Roman"/>
          <w:sz w:val="24"/>
          <w:szCs w:val="24"/>
          <w:lang w:val="en-US"/>
        </w:rPr>
      </w:pPr>
      <w:r>
        <w:rPr>
          <w:rFonts w:ascii="Times New Roman" w:hAnsi="Times New Roman"/>
          <w:sz w:val="24"/>
          <w:szCs w:val="24"/>
          <w:lang w:val="en-US"/>
        </w:rPr>
        <w:t>INTRODUCTION</w:t>
      </w:r>
    </w:p>
    <w:p w:rsidR="00D82094" w:rsidRPr="003A61F0" w:rsidRDefault="00D82094" w:rsidP="00391D1F">
      <w:pPr>
        <w:rPr>
          <w:rFonts w:ascii="Times New Roman" w:hAnsi="Times New Roman"/>
          <w:sz w:val="24"/>
          <w:szCs w:val="24"/>
          <w:lang w:val="en-US"/>
        </w:rPr>
      </w:pPr>
      <w:r w:rsidRPr="003A61F0">
        <w:rPr>
          <w:rFonts w:ascii="Times New Roman" w:hAnsi="Times New Roman"/>
          <w:sz w:val="24"/>
          <w:szCs w:val="24"/>
          <w:lang w:val="en-US"/>
        </w:rPr>
        <w:t xml:space="preserve">The aim of the present work was to obtain a set of experimental human data assessing the urinary excretion of cerium (Ce) after administration of </w:t>
      </w:r>
      <w:r w:rsidR="00CC70C5">
        <w:rPr>
          <w:rFonts w:ascii="Times New Roman" w:hAnsi="Times New Roman"/>
          <w:sz w:val="24"/>
          <w:szCs w:val="24"/>
          <w:lang w:val="en-US"/>
        </w:rPr>
        <w:t xml:space="preserve">the </w:t>
      </w:r>
      <w:r w:rsidRPr="003A61F0">
        <w:rPr>
          <w:rFonts w:ascii="Times New Roman" w:hAnsi="Times New Roman"/>
          <w:sz w:val="24"/>
          <w:szCs w:val="24"/>
          <w:lang w:val="en-US"/>
        </w:rPr>
        <w:t xml:space="preserve">two stable isotopes </w:t>
      </w:r>
      <w:r w:rsidRPr="003A61F0">
        <w:rPr>
          <w:rFonts w:ascii="Times New Roman" w:hAnsi="Times New Roman"/>
          <w:sz w:val="24"/>
          <w:szCs w:val="24"/>
          <w:vertAlign w:val="superscript"/>
          <w:lang w:val="en-US"/>
        </w:rPr>
        <w:t>136</w:t>
      </w:r>
      <w:r w:rsidRPr="003A61F0">
        <w:rPr>
          <w:rFonts w:ascii="Times New Roman" w:hAnsi="Times New Roman"/>
          <w:sz w:val="24"/>
          <w:szCs w:val="24"/>
          <w:lang w:val="en-US"/>
        </w:rPr>
        <w:t xml:space="preserve">Ce and </w:t>
      </w:r>
      <w:r w:rsidRPr="003A61F0">
        <w:rPr>
          <w:rFonts w:ascii="Times New Roman" w:hAnsi="Times New Roman"/>
          <w:sz w:val="24"/>
          <w:szCs w:val="24"/>
          <w:vertAlign w:val="superscript"/>
          <w:lang w:val="en-US"/>
        </w:rPr>
        <w:t>138</w:t>
      </w:r>
      <w:r w:rsidRPr="003A61F0">
        <w:rPr>
          <w:rFonts w:ascii="Times New Roman" w:hAnsi="Times New Roman"/>
          <w:sz w:val="24"/>
          <w:szCs w:val="24"/>
          <w:lang w:val="en-US"/>
        </w:rPr>
        <w:t xml:space="preserve">Ce as Ce citrate complex. </w:t>
      </w:r>
    </w:p>
    <w:p w:rsidR="009B3D7B" w:rsidRDefault="00D82094" w:rsidP="009E1184">
      <w:pPr>
        <w:rPr>
          <w:rFonts w:ascii="Times New Roman" w:hAnsi="Times New Roman"/>
          <w:sz w:val="24"/>
          <w:szCs w:val="24"/>
          <w:lang w:val="en-GB"/>
        </w:rPr>
      </w:pPr>
      <w:r w:rsidRPr="003A61F0">
        <w:rPr>
          <w:rFonts w:ascii="Times New Roman" w:hAnsi="Times New Roman"/>
          <w:sz w:val="24"/>
          <w:szCs w:val="24"/>
          <w:lang w:val="en-GB"/>
        </w:rPr>
        <w:t xml:space="preserve">Cerium from the series of lanthanides has a wide application in industry, agriculture and medicine; </w:t>
      </w:r>
      <w:r w:rsidR="00102759">
        <w:rPr>
          <w:rFonts w:ascii="Times New Roman" w:hAnsi="Times New Roman"/>
          <w:sz w:val="24"/>
          <w:szCs w:val="24"/>
          <w:lang w:val="en-GB"/>
        </w:rPr>
        <w:t xml:space="preserve">environmental tobacco smoke and especially the </w:t>
      </w:r>
      <w:r w:rsidRPr="003A61F0">
        <w:rPr>
          <w:rFonts w:ascii="Times New Roman" w:hAnsi="Times New Roman"/>
          <w:sz w:val="24"/>
          <w:szCs w:val="24"/>
          <w:lang w:val="en-GB"/>
        </w:rPr>
        <w:t xml:space="preserve">use </w:t>
      </w:r>
      <w:r w:rsidR="00102759">
        <w:rPr>
          <w:rFonts w:ascii="Times New Roman" w:hAnsi="Times New Roman"/>
          <w:sz w:val="24"/>
          <w:szCs w:val="24"/>
          <w:lang w:val="en-GB"/>
        </w:rPr>
        <w:t xml:space="preserve">of Ce </w:t>
      </w:r>
      <w:r w:rsidRPr="003A61F0">
        <w:rPr>
          <w:rFonts w:ascii="Times New Roman" w:hAnsi="Times New Roman"/>
          <w:sz w:val="24"/>
          <w:szCs w:val="24"/>
          <w:lang w:val="en-GB"/>
        </w:rPr>
        <w:t xml:space="preserve">as diesel fuel additive </w:t>
      </w:r>
      <w:r w:rsidR="00102759">
        <w:rPr>
          <w:rFonts w:ascii="Times New Roman" w:hAnsi="Times New Roman"/>
          <w:sz w:val="24"/>
          <w:szCs w:val="24"/>
          <w:lang w:val="en-GB"/>
        </w:rPr>
        <w:lastRenderedPageBreak/>
        <w:t xml:space="preserve">are important sources of air pollution and </w:t>
      </w:r>
      <w:r w:rsidRPr="003A61F0">
        <w:rPr>
          <w:rFonts w:ascii="Times New Roman" w:hAnsi="Times New Roman"/>
          <w:sz w:val="24"/>
          <w:szCs w:val="24"/>
          <w:lang w:val="en-GB"/>
        </w:rPr>
        <w:t>could cause an increased risk of exposure to cerium in humans by inhalation of fine particles</w:t>
      </w:r>
      <w:r w:rsidR="00474AE1">
        <w:rPr>
          <w:rFonts w:ascii="Times New Roman" w:hAnsi="Times New Roman"/>
          <w:sz w:val="24"/>
          <w:szCs w:val="24"/>
          <w:lang w:val="en-GB"/>
        </w:rPr>
        <w:t>.</w:t>
      </w:r>
      <w:hyperlink w:anchor="_ENREF_1" w:tooltip="HEI, 2001 #7421" w:history="1">
        <w:r w:rsidR="006163CA">
          <w:rPr>
            <w:rFonts w:ascii="Times New Roman" w:hAnsi="Times New Roman"/>
            <w:sz w:val="24"/>
            <w:szCs w:val="24"/>
            <w:lang w:val="en-GB"/>
          </w:rPr>
          <w:fldChar w:fldCharType="begin">
            <w:fldData xml:space="preserve">PEVuZE5vdGU+PENpdGU+PEF1dGhvcj5IRUk8L0F1dGhvcj48WWVhcj4yMDAxPC9ZZWFyPjxSZWNO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</w:fldData>
          </w:fldChar>
        </w:r>
        <w:r w:rsidR="006163CA">
          <w:rPr>
            <w:rFonts w:ascii="Times New Roman" w:hAnsi="Times New Roman"/>
            <w:sz w:val="24"/>
            <w:szCs w:val="24"/>
            <w:lang w:val="en-GB"/>
          </w:rPr>
          <w:instrText xml:space="preserve"> ADDIN EN.CITE </w:instrText>
        </w:r>
        <w:r w:rsidR="006163CA">
          <w:rPr>
            <w:rFonts w:ascii="Times New Roman" w:hAnsi="Times New Roman"/>
            <w:sz w:val="24"/>
            <w:szCs w:val="24"/>
            <w:lang w:val="en-GB"/>
          </w:rPr>
          <w:fldChar w:fldCharType="begin">
            <w:fldData xml:space="preserve">PEVuZE5vdGU+PENpdGU+PEF1dGhvcj5IRUk8L0F1dGhvcj48WWVhcj4yMDAxPC9ZZWFyPjxSZWNO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</w:fldData>
          </w:fldChar>
        </w:r>
        <w:r w:rsidR="006163CA">
          <w:rPr>
            <w:rFonts w:ascii="Times New Roman" w:hAnsi="Times New Roman"/>
            <w:sz w:val="24"/>
            <w:szCs w:val="24"/>
            <w:lang w:val="en-GB"/>
          </w:rPr>
          <w:instrText xml:space="preserve"> ADDIN EN.CITE.DATA </w:instrText>
        </w:r>
        <w:r w:rsidR="006163CA">
          <w:rPr>
            <w:rFonts w:ascii="Times New Roman" w:hAnsi="Times New Roman"/>
            <w:sz w:val="24"/>
            <w:szCs w:val="24"/>
            <w:lang w:val="en-GB"/>
          </w:rPr>
        </w:r>
        <w:r w:rsidR="006163CA">
          <w:rPr>
            <w:rFonts w:ascii="Times New Roman" w:hAnsi="Times New Roman"/>
            <w:sz w:val="24"/>
            <w:szCs w:val="24"/>
            <w:lang w:val="en-GB"/>
          </w:rPr>
          <w:fldChar w:fldCharType="end"/>
        </w:r>
        <w:r w:rsidR="006163CA">
          <w:rPr>
            <w:rFonts w:ascii="Times New Roman" w:hAnsi="Times New Roman"/>
            <w:sz w:val="24"/>
            <w:szCs w:val="24"/>
            <w:lang w:val="en-GB"/>
          </w:rPr>
        </w:r>
        <w:r w:rsidR="006163CA">
          <w:rPr>
            <w:rFonts w:ascii="Times New Roman" w:hAnsi="Times New Roman"/>
            <w:sz w:val="24"/>
            <w:szCs w:val="24"/>
            <w:lang w:val="en-GB"/>
          </w:rPr>
          <w:fldChar w:fldCharType="separate"/>
        </w:r>
        <w:r w:rsidR="006163CA" w:rsidRPr="00EB6D7B">
          <w:rPr>
            <w:rFonts w:ascii="Times New Roman" w:hAnsi="Times New Roman"/>
            <w:noProof/>
            <w:sz w:val="24"/>
            <w:szCs w:val="24"/>
            <w:vertAlign w:val="superscript"/>
            <w:lang w:val="en-GB"/>
          </w:rPr>
          <w:t>1-3</w:t>
        </w:r>
        <w:r w:rsidR="006163CA">
          <w:rPr>
            <w:rFonts w:ascii="Times New Roman" w:hAnsi="Times New Roman"/>
            <w:sz w:val="24"/>
            <w:szCs w:val="24"/>
            <w:lang w:val="en-GB"/>
          </w:rPr>
          <w:fldChar w:fldCharType="end"/>
        </w:r>
      </w:hyperlink>
      <w:hyperlink w:anchor="_ENREF_1" w:tooltip="Gantt, 2014 #10144" w:history="1"/>
      <w:hyperlink w:anchor="_ENREF_1" w:tooltip="Böhlandt, 2012 #10139" w:history="1"/>
      <w:r w:rsidRPr="003A61F0">
        <w:rPr>
          <w:rFonts w:ascii="Times New Roman" w:hAnsi="Times New Roman"/>
          <w:sz w:val="24"/>
          <w:szCs w:val="24"/>
          <w:lang w:val="en-GB"/>
        </w:rPr>
        <w:t xml:space="preserve"> The daily intake of Ce is mainly by ingestion of food and varied between 0.3 and 35 µg</w:t>
      </w:r>
      <w:r w:rsidR="00CF27F0">
        <w:rPr>
          <w:rFonts w:ascii="Times New Roman" w:hAnsi="Times New Roman"/>
          <w:sz w:val="24"/>
          <w:szCs w:val="24"/>
          <w:lang w:val="en-GB"/>
        </w:rPr>
        <w:t xml:space="preserve"> </w:t>
      </w:r>
      <w:r w:rsidRPr="003A61F0">
        <w:rPr>
          <w:rFonts w:ascii="Times New Roman" w:hAnsi="Times New Roman"/>
          <w:sz w:val="24"/>
          <w:szCs w:val="24"/>
          <w:lang w:val="en-GB"/>
        </w:rPr>
        <w:t>d</w:t>
      </w:r>
      <w:r w:rsidR="00CF27F0" w:rsidRPr="00CF27F0">
        <w:rPr>
          <w:rFonts w:ascii="Times New Roman" w:hAnsi="Times New Roman"/>
          <w:sz w:val="24"/>
          <w:szCs w:val="24"/>
          <w:vertAlign w:val="superscript"/>
          <w:lang w:val="en-GB"/>
        </w:rPr>
        <w:t>-1</w:t>
      </w:r>
      <w:r w:rsidRPr="003A61F0">
        <w:rPr>
          <w:rFonts w:ascii="Times New Roman" w:hAnsi="Times New Roman"/>
          <w:sz w:val="24"/>
          <w:szCs w:val="24"/>
          <w:lang w:val="en-GB"/>
        </w:rPr>
        <w:t>, also higher intake values of 83-145 µg</w:t>
      </w:r>
      <w:r w:rsidR="00CF27F0">
        <w:rPr>
          <w:rFonts w:ascii="Times New Roman" w:hAnsi="Times New Roman"/>
          <w:sz w:val="24"/>
          <w:szCs w:val="24"/>
          <w:lang w:val="en-GB"/>
        </w:rPr>
        <w:t xml:space="preserve"> </w:t>
      </w:r>
      <w:r w:rsidRPr="003A61F0">
        <w:rPr>
          <w:rFonts w:ascii="Times New Roman" w:hAnsi="Times New Roman"/>
          <w:sz w:val="24"/>
          <w:szCs w:val="24"/>
          <w:lang w:val="en-GB"/>
        </w:rPr>
        <w:t>d</w:t>
      </w:r>
      <w:r w:rsidR="00CF27F0" w:rsidRPr="00CF27F0">
        <w:rPr>
          <w:rFonts w:ascii="Times New Roman" w:hAnsi="Times New Roman"/>
          <w:sz w:val="24"/>
          <w:szCs w:val="24"/>
          <w:vertAlign w:val="superscript"/>
          <w:lang w:val="en-GB"/>
        </w:rPr>
        <w:t>-1</w:t>
      </w:r>
      <w:r w:rsidR="002C5E6F">
        <w:rPr>
          <w:rFonts w:ascii="Times New Roman" w:hAnsi="Times New Roman"/>
          <w:sz w:val="24"/>
          <w:szCs w:val="24"/>
          <w:lang w:val="en-GB"/>
        </w:rPr>
        <w:t xml:space="preserve"> were found</w:t>
      </w:r>
      <w:r w:rsidR="00474AE1">
        <w:rPr>
          <w:rFonts w:ascii="Times New Roman" w:hAnsi="Times New Roman"/>
          <w:sz w:val="24"/>
          <w:szCs w:val="24"/>
          <w:lang w:val="en-GB"/>
        </w:rPr>
        <w:t>.</w:t>
      </w:r>
      <w:hyperlink w:anchor="_ENREF_4" w:tooltip="Roth, 1992 #3535" w:history="1">
        <w:r w:rsidR="006163CA" w:rsidRPr="00DB643C">
          <w:rPr>
            <w:rFonts w:ascii="Times New Roman" w:hAnsi="Times New Roman"/>
            <w:sz w:val="24"/>
            <w:szCs w:val="24"/>
            <w:vertAlign w:val="superscript"/>
            <w:lang w:val="en-GB"/>
          </w:rPr>
          <w:fldChar w:fldCharType="begin">
            <w:fldData xml:space="preserve">PEVuZE5vdGU+PENpdGU+PEF1dGhvcj5Sb3RoPC9BdXRob3I+PFllYXI+MTk5MjwvWWVhcj48UmVj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</w:fldData>
          </w:fldChar>
        </w:r>
        <w:r w:rsidR="006163CA">
          <w:rPr>
            <w:rFonts w:ascii="Times New Roman" w:hAnsi="Times New Roman"/>
            <w:sz w:val="24"/>
            <w:szCs w:val="24"/>
            <w:vertAlign w:val="superscript"/>
            <w:lang w:val="en-GB"/>
          </w:rPr>
          <w:instrText xml:space="preserve"> ADDIN EN.CITE </w:instrText>
        </w:r>
        <w:r w:rsidR="006163CA">
          <w:rPr>
            <w:rFonts w:ascii="Times New Roman" w:hAnsi="Times New Roman"/>
            <w:sz w:val="24"/>
            <w:szCs w:val="24"/>
            <w:vertAlign w:val="superscript"/>
            <w:lang w:val="en-GB"/>
          </w:rPr>
          <w:fldChar w:fldCharType="begin">
            <w:fldData xml:space="preserve">PEVuZE5vdGU+PENpdGU+PEF1dGhvcj5Sb3RoPC9BdXRob3I+PFllYXI+MTk5MjwvWWVhcj48UmVj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</w:fldData>
          </w:fldChar>
        </w:r>
        <w:r w:rsidR="006163CA">
          <w:rPr>
            <w:rFonts w:ascii="Times New Roman" w:hAnsi="Times New Roman"/>
            <w:sz w:val="24"/>
            <w:szCs w:val="24"/>
            <w:vertAlign w:val="superscript"/>
            <w:lang w:val="en-GB"/>
          </w:rPr>
          <w:instrText xml:space="preserve"> ADDIN EN.CITE.DATA </w:instrText>
        </w:r>
        <w:r w:rsidR="006163CA">
          <w:rPr>
            <w:rFonts w:ascii="Times New Roman" w:hAnsi="Times New Roman"/>
            <w:sz w:val="24"/>
            <w:szCs w:val="24"/>
            <w:vertAlign w:val="superscript"/>
            <w:lang w:val="en-GB"/>
          </w:rPr>
        </w:r>
        <w:r w:rsidR="006163CA">
          <w:rPr>
            <w:rFonts w:ascii="Times New Roman" w:hAnsi="Times New Roman"/>
            <w:sz w:val="24"/>
            <w:szCs w:val="24"/>
            <w:vertAlign w:val="superscript"/>
            <w:lang w:val="en-GB"/>
          </w:rPr>
          <w:fldChar w:fldCharType="end"/>
        </w:r>
        <w:r w:rsidR="006163CA" w:rsidRPr="00DB643C">
          <w:rPr>
            <w:rFonts w:ascii="Times New Roman" w:hAnsi="Times New Roman"/>
            <w:sz w:val="24"/>
            <w:szCs w:val="24"/>
            <w:vertAlign w:val="superscript"/>
            <w:lang w:val="en-GB"/>
          </w:rPr>
        </w:r>
        <w:r w:rsidR="006163CA" w:rsidRPr="00DB643C">
          <w:rPr>
            <w:rFonts w:ascii="Times New Roman" w:hAnsi="Times New Roman"/>
            <w:sz w:val="24"/>
            <w:szCs w:val="24"/>
            <w:vertAlign w:val="superscript"/>
            <w:lang w:val="en-GB"/>
          </w:rPr>
          <w:fldChar w:fldCharType="separate"/>
        </w:r>
        <w:r w:rsidR="006163CA">
          <w:rPr>
            <w:rFonts w:ascii="Times New Roman" w:hAnsi="Times New Roman"/>
            <w:noProof/>
            <w:sz w:val="24"/>
            <w:szCs w:val="24"/>
            <w:vertAlign w:val="superscript"/>
            <w:lang w:val="en-GB"/>
          </w:rPr>
          <w:t>4-6</w:t>
        </w:r>
        <w:r w:rsidR="006163CA" w:rsidRPr="00DB643C">
          <w:rPr>
            <w:rFonts w:ascii="Times New Roman" w:hAnsi="Times New Roman"/>
            <w:sz w:val="24"/>
            <w:szCs w:val="24"/>
            <w:vertAlign w:val="superscript"/>
            <w:lang w:val="en-GB"/>
          </w:rPr>
          <w:fldChar w:fldCharType="end"/>
        </w:r>
      </w:hyperlink>
    </w:p>
    <w:p w:rsidR="00EA2A6D" w:rsidRPr="003A61F0" w:rsidRDefault="00EA2A6D" w:rsidP="00391D1F">
      <w:pPr>
        <w:rPr>
          <w:rFonts w:ascii="Times New Roman" w:hAnsi="Times New Roman"/>
          <w:sz w:val="24"/>
          <w:szCs w:val="24"/>
          <w:lang w:val="en-US"/>
        </w:rPr>
      </w:pPr>
      <w:r w:rsidRPr="003A61F0">
        <w:rPr>
          <w:rFonts w:ascii="Times New Roman" w:hAnsi="Times New Roman"/>
          <w:sz w:val="24"/>
          <w:szCs w:val="24"/>
          <w:lang w:val="en-GB"/>
        </w:rPr>
        <w:t xml:space="preserve">Besides stable isotopes </w:t>
      </w:r>
      <w:r w:rsidRPr="003A61F0">
        <w:rPr>
          <w:rFonts w:ascii="Times New Roman" w:hAnsi="Times New Roman"/>
          <w:sz w:val="24"/>
          <w:szCs w:val="24"/>
          <w:lang w:val="en-US"/>
        </w:rPr>
        <w:t>of cerium</w:t>
      </w:r>
      <w:r w:rsidRPr="003A61F0">
        <w:rPr>
          <w:rFonts w:ascii="Times New Roman" w:hAnsi="Times New Roman"/>
          <w:sz w:val="24"/>
          <w:szCs w:val="24"/>
          <w:lang w:val="en-GB"/>
        </w:rPr>
        <w:t xml:space="preserve"> (</w:t>
      </w:r>
      <w:r w:rsidRPr="003A61F0">
        <w:rPr>
          <w:rFonts w:ascii="Times New Roman" w:hAnsi="Times New Roman"/>
          <w:sz w:val="24"/>
          <w:szCs w:val="24"/>
          <w:vertAlign w:val="superscript"/>
          <w:lang w:val="en-GB"/>
        </w:rPr>
        <w:t>136</w:t>
      </w:r>
      <w:r w:rsidRPr="003A61F0">
        <w:rPr>
          <w:rFonts w:ascii="Times New Roman" w:hAnsi="Times New Roman"/>
          <w:sz w:val="24"/>
          <w:szCs w:val="24"/>
          <w:lang w:val="en-GB"/>
        </w:rPr>
        <w:t xml:space="preserve">Ce, </w:t>
      </w:r>
      <w:r w:rsidRPr="003A61F0">
        <w:rPr>
          <w:rFonts w:ascii="Times New Roman" w:hAnsi="Times New Roman"/>
          <w:sz w:val="24"/>
          <w:szCs w:val="24"/>
          <w:vertAlign w:val="superscript"/>
          <w:lang w:val="en-GB"/>
        </w:rPr>
        <w:t>138</w:t>
      </w:r>
      <w:r w:rsidRPr="003A61F0">
        <w:rPr>
          <w:rFonts w:ascii="Times New Roman" w:hAnsi="Times New Roman"/>
          <w:sz w:val="24"/>
          <w:szCs w:val="24"/>
          <w:lang w:val="en-GB"/>
        </w:rPr>
        <w:t xml:space="preserve">Ce, </w:t>
      </w:r>
      <w:r w:rsidRPr="003A61F0">
        <w:rPr>
          <w:rFonts w:ascii="Times New Roman" w:hAnsi="Times New Roman"/>
          <w:sz w:val="24"/>
          <w:szCs w:val="24"/>
          <w:vertAlign w:val="superscript"/>
          <w:lang w:val="en-GB"/>
        </w:rPr>
        <w:t>140</w:t>
      </w:r>
      <w:r w:rsidRPr="003A61F0">
        <w:rPr>
          <w:rFonts w:ascii="Times New Roman" w:hAnsi="Times New Roman"/>
          <w:sz w:val="24"/>
          <w:szCs w:val="24"/>
          <w:lang w:val="en-GB"/>
        </w:rPr>
        <w:t>Ce</w:t>
      </w:r>
      <w:r w:rsidR="00241AAA">
        <w:rPr>
          <w:rFonts w:ascii="Times New Roman" w:hAnsi="Times New Roman"/>
          <w:sz w:val="24"/>
          <w:szCs w:val="24"/>
          <w:lang w:val="en-GB"/>
        </w:rPr>
        <w:t>,</w:t>
      </w:r>
      <w:r w:rsidRPr="003A61F0">
        <w:rPr>
          <w:rFonts w:ascii="Times New Roman" w:hAnsi="Times New Roman"/>
          <w:sz w:val="24"/>
          <w:szCs w:val="24"/>
          <w:lang w:val="en-GB"/>
        </w:rPr>
        <w:t xml:space="preserve"> </w:t>
      </w:r>
      <w:r w:rsidRPr="003A61F0">
        <w:rPr>
          <w:rFonts w:ascii="Times New Roman" w:hAnsi="Times New Roman"/>
          <w:sz w:val="24"/>
          <w:szCs w:val="24"/>
          <w:vertAlign w:val="superscript"/>
          <w:lang w:val="en-GB"/>
        </w:rPr>
        <w:t>142</w:t>
      </w:r>
      <w:r w:rsidRPr="003A61F0">
        <w:rPr>
          <w:rFonts w:ascii="Times New Roman" w:hAnsi="Times New Roman"/>
          <w:sz w:val="24"/>
          <w:szCs w:val="24"/>
          <w:lang w:val="en-GB"/>
        </w:rPr>
        <w:t xml:space="preserve">Ce) </w:t>
      </w:r>
      <w:r w:rsidRPr="003A61F0">
        <w:rPr>
          <w:rFonts w:ascii="Times New Roman" w:hAnsi="Times New Roman"/>
          <w:sz w:val="24"/>
          <w:szCs w:val="24"/>
          <w:lang w:val="en-US"/>
        </w:rPr>
        <w:t xml:space="preserve">two important radioactive isotopes, i.e. </w:t>
      </w:r>
      <w:r w:rsidRPr="003A61F0">
        <w:rPr>
          <w:rFonts w:ascii="Times New Roman" w:hAnsi="Times New Roman"/>
          <w:sz w:val="24"/>
          <w:szCs w:val="24"/>
          <w:vertAlign w:val="superscript"/>
          <w:lang w:val="en-US"/>
        </w:rPr>
        <w:t>141</w:t>
      </w:r>
      <w:r w:rsidRPr="003A61F0">
        <w:rPr>
          <w:rFonts w:ascii="Times New Roman" w:hAnsi="Times New Roman"/>
          <w:sz w:val="24"/>
          <w:szCs w:val="24"/>
          <w:lang w:val="en-US"/>
        </w:rPr>
        <w:t>Ce (</w:t>
      </w:r>
      <w:r w:rsidR="002C50F9">
        <w:rPr>
          <w:rFonts w:ascii="Times New Roman" w:hAnsi="Times New Roman"/>
          <w:sz w:val="24"/>
          <w:szCs w:val="24"/>
          <w:lang w:val="en-US"/>
        </w:rPr>
        <w:t>t</w:t>
      </w:r>
      <w:r w:rsidR="002C50F9" w:rsidRPr="003A61F0">
        <w:rPr>
          <w:rFonts w:ascii="Times New Roman" w:hAnsi="Times New Roman"/>
          <w:sz w:val="24"/>
          <w:szCs w:val="24"/>
          <w:vertAlign w:val="subscript"/>
          <w:lang w:val="en-US"/>
        </w:rPr>
        <w:t>1</w:t>
      </w:r>
      <w:r w:rsidRPr="003A61F0">
        <w:rPr>
          <w:rFonts w:ascii="Times New Roman" w:hAnsi="Times New Roman"/>
          <w:sz w:val="24"/>
          <w:szCs w:val="24"/>
          <w:vertAlign w:val="subscript"/>
          <w:lang w:val="en-US"/>
        </w:rPr>
        <w:t>/2</w:t>
      </w:r>
      <w:r w:rsidRPr="003A61F0">
        <w:rPr>
          <w:rFonts w:ascii="Times New Roman" w:hAnsi="Times New Roman"/>
          <w:sz w:val="24"/>
          <w:szCs w:val="24"/>
          <w:lang w:val="en-US"/>
        </w:rPr>
        <w:t xml:space="preserve"> = 32.5 d) and </w:t>
      </w:r>
      <w:r w:rsidRPr="003A61F0">
        <w:rPr>
          <w:rFonts w:ascii="Times New Roman" w:hAnsi="Times New Roman"/>
          <w:sz w:val="24"/>
          <w:szCs w:val="24"/>
          <w:vertAlign w:val="superscript"/>
          <w:lang w:val="en-US"/>
        </w:rPr>
        <w:t>144</w:t>
      </w:r>
      <w:r w:rsidRPr="003A61F0">
        <w:rPr>
          <w:rFonts w:ascii="Times New Roman" w:hAnsi="Times New Roman"/>
          <w:sz w:val="24"/>
          <w:szCs w:val="24"/>
          <w:lang w:val="en-US"/>
        </w:rPr>
        <w:t>Ce (</w:t>
      </w:r>
      <w:r w:rsidR="002C50F9">
        <w:rPr>
          <w:rFonts w:ascii="Times New Roman" w:hAnsi="Times New Roman"/>
          <w:sz w:val="24"/>
          <w:szCs w:val="24"/>
          <w:lang w:val="en-US"/>
        </w:rPr>
        <w:t>t</w:t>
      </w:r>
      <w:r w:rsidR="002C50F9" w:rsidRPr="003A61F0">
        <w:rPr>
          <w:rFonts w:ascii="Times New Roman" w:hAnsi="Times New Roman"/>
          <w:sz w:val="24"/>
          <w:szCs w:val="24"/>
          <w:vertAlign w:val="subscript"/>
          <w:lang w:val="en-US"/>
        </w:rPr>
        <w:t>1</w:t>
      </w:r>
      <w:r w:rsidRPr="003A61F0">
        <w:rPr>
          <w:rFonts w:ascii="Times New Roman" w:hAnsi="Times New Roman"/>
          <w:sz w:val="24"/>
          <w:szCs w:val="24"/>
          <w:vertAlign w:val="subscript"/>
          <w:lang w:val="en-US"/>
        </w:rPr>
        <w:t>/2</w:t>
      </w:r>
      <w:r w:rsidRPr="003A61F0">
        <w:rPr>
          <w:rFonts w:ascii="Times New Roman" w:hAnsi="Times New Roman"/>
          <w:sz w:val="24"/>
          <w:szCs w:val="24"/>
          <w:lang w:val="en-US"/>
        </w:rPr>
        <w:t xml:space="preserve"> = 284 d), occur as nuclear fission products; their principal sources are fuel reprocessing, nuclear weapon tests and accidental releases. Therefore, cerium may cause a potential radiological risk after incorporation of its radionuclides into the human body</w:t>
      </w:r>
      <w:r w:rsidR="00273CAD">
        <w:rPr>
          <w:rFonts w:ascii="Times New Roman" w:hAnsi="Times New Roman"/>
          <w:sz w:val="24"/>
          <w:szCs w:val="24"/>
          <w:lang w:val="en-US"/>
        </w:rPr>
        <w:t>.</w:t>
      </w:r>
      <w:r w:rsidR="00744627" w:rsidRPr="00273CAD">
        <w:rPr>
          <w:rFonts w:ascii="Times New Roman" w:hAnsi="Times New Roman"/>
          <w:sz w:val="24"/>
          <w:szCs w:val="24"/>
          <w:vertAlign w:val="superscript"/>
          <w:lang w:val="en-US"/>
        </w:rPr>
        <w:fldChar w:fldCharType="begin"/>
      </w:r>
      <w:r w:rsidR="00EB6D7B">
        <w:rPr>
          <w:rFonts w:ascii="Times New Roman" w:hAnsi="Times New Roman"/>
          <w:sz w:val="24"/>
          <w:szCs w:val="24"/>
          <w:vertAlign w:val="superscript"/>
          <w:lang w:val="en-US"/>
        </w:rPr>
        <w:instrText xml:space="preserve"> ADDIN EN.CITE &lt;EndNote&gt;&lt;Cite&gt;&lt;Author&gt;Devell&lt;/Author&gt;&lt;Year&gt;1986&lt;/Year&gt;&lt;RecNum&gt;10051&lt;/RecNum&gt;&lt;DisplayText&gt;&lt;style face="superscript"&gt;7, 8&lt;/style&gt;&lt;/DisplayText&gt;&lt;record&gt;&lt;rec-number&gt;10051&lt;/rec-number&gt;&lt;foreign-keys&gt;&lt;key app="EN" db-id="rss5s0wzrpx9pwe5a0h5a9wkx9sf2zexde9d"&gt;10051&lt;/key&gt;&lt;/foreign-keys&gt;&lt;ref-type name="Journal Article"&gt;17&lt;/ref-type&gt;&lt;contributors&gt;&lt;authors&gt;&lt;author&gt;Devell, L. &lt;/author&gt;&lt;author&gt;Tovedal, H.&lt;/author&gt;&lt;/authors&gt;&lt;/contributors&gt;&lt;titles&gt;&lt;title&gt;Initial observations of fallout from the nuclear reactor accident at Chernobyl&lt;/title&gt;&lt;secondary-title&gt;Nature &lt;/secondary-title&gt;&lt;/titles&gt;&lt;periodical&gt;&lt;full-title&gt;Nature&lt;/full-title&gt;&lt;abbr-1&gt;Nature&lt;/abbr-1&gt;&lt;abbr-2&gt;Nature&lt;/abbr-2&gt;&lt;/periodical&gt;&lt;pages&gt;192&lt;/pages&gt;&lt;volume&gt;321&lt;/volume&gt;&lt;dates&gt;&lt;year&gt;1986&lt;/year&gt;&lt;/dates&gt;&lt;urls&gt;&lt;/urls&gt;&lt;/record&gt;&lt;/Cite&gt;&lt;Cite&gt;&lt;Author&gt;Pitkevich&lt;/Author&gt;&lt;Year&gt;1996&lt;/Year&gt;&lt;RecNum&gt;2188&lt;/RecNum&gt;&lt;record&gt;&lt;rec-number&gt;2188&lt;/rec-number&gt;&lt;foreign-keys&gt;&lt;key app="EN" db-id="rss5s0wzrpx9pwe5a0h5a9wkx9sf2zexde9d"&gt;2188&lt;/key&gt;&lt;/foreign-keys&gt;&lt;ref-type name="Journal Article"&gt;17&lt;/ref-type&gt;&lt;contributors&gt;&lt;authors&gt;&lt;author&gt;Pitkevich, V.A.&lt;/author&gt;&lt;author&gt;Duba, V.V.&lt;/author&gt;&lt;author&gt;Ivanov, V.K.&lt;/author&gt;&lt;author&gt;Chekin, C.Y.&lt;/author&gt;&lt;author&gt;Tsyb, A.F.&lt;/author&gt;&lt;author&gt;Vakulovshi, C.M.&lt;/author&gt;&lt;author&gt;Shershakov, V.M.&lt;/author&gt;&lt;author&gt;Makhon, K.P.&lt;/author&gt;&lt;author&gt;Golubenkov, A.V.&lt;/author&gt;&lt;author&gt;Borodin, R.V.&lt;/author&gt;&lt;author&gt;Kosykh, V.S.&lt;/author&gt;&lt;/authors&gt;&lt;/contributors&gt;&lt;titles&gt;&lt;title&gt;Reconstruction of the composition of the Chernobyl radionuclide fallout and external radiation absorbed doses to the population in areas of Russia.&lt;/title&gt;&lt;secondary-title&gt;Radiation Protection Dosimetry&lt;/secondary-title&gt;&lt;/titles&gt;&lt;periodical&gt;&lt;full-title&gt;Radiation Protection Dosimetry&lt;/full-title&gt;&lt;abbr-1&gt;Radiat. Prot. Dosim.&lt;/abbr-1&gt;&lt;abbr-2&gt;Radiat Prot Dosim&lt;/abbr-2&gt;&lt;/periodical&gt;&lt;pages&gt;69-92&lt;/pages&gt;&lt;volume&gt;64&lt;/volume&gt;&lt;number&gt;1/2&lt;/number&gt;&lt;dates&gt;&lt;year&gt;1996&lt;/year&gt;&lt;/dates&gt;&lt;accession-num&gt;34/0213/Zirconium&lt;/accession-num&gt;&lt;label&gt;Pit96_ID01&lt;/label&gt;&lt;urls&gt;&lt;/urls&gt;&lt;/record&gt;&lt;/Cite&gt;&lt;/EndNote&gt;</w:instrText>
      </w:r>
      <w:r w:rsidR="00744627" w:rsidRPr="00273CAD">
        <w:rPr>
          <w:rFonts w:ascii="Times New Roman" w:hAnsi="Times New Roman"/>
          <w:sz w:val="24"/>
          <w:szCs w:val="24"/>
          <w:vertAlign w:val="superscript"/>
          <w:lang w:val="en-US"/>
        </w:rPr>
        <w:fldChar w:fldCharType="separate"/>
      </w:r>
      <w:hyperlink w:anchor="_ENREF_7" w:tooltip="Devell, 1986 #10051" w:history="1">
        <w:r w:rsidR="006163CA">
          <w:rPr>
            <w:rFonts w:ascii="Times New Roman" w:hAnsi="Times New Roman"/>
            <w:noProof/>
            <w:sz w:val="24"/>
            <w:szCs w:val="24"/>
            <w:vertAlign w:val="superscript"/>
            <w:lang w:val="en-US"/>
          </w:rPr>
          <w:t>7</w:t>
        </w:r>
      </w:hyperlink>
      <w:r w:rsidR="00EB6D7B">
        <w:rPr>
          <w:rFonts w:ascii="Times New Roman" w:hAnsi="Times New Roman"/>
          <w:noProof/>
          <w:sz w:val="24"/>
          <w:szCs w:val="24"/>
          <w:vertAlign w:val="superscript"/>
          <w:lang w:val="en-US"/>
        </w:rPr>
        <w:t xml:space="preserve">, </w:t>
      </w:r>
      <w:hyperlink w:anchor="_ENREF_8" w:tooltip="Pitkevich, 1996 #2188" w:history="1">
        <w:r w:rsidR="006163CA">
          <w:rPr>
            <w:rFonts w:ascii="Times New Roman" w:hAnsi="Times New Roman"/>
            <w:noProof/>
            <w:sz w:val="24"/>
            <w:szCs w:val="24"/>
            <w:vertAlign w:val="superscript"/>
            <w:lang w:val="en-US"/>
          </w:rPr>
          <w:t>8</w:t>
        </w:r>
      </w:hyperlink>
      <w:r w:rsidR="00744627" w:rsidRPr="00273CAD">
        <w:rPr>
          <w:rFonts w:ascii="Times New Roman" w:hAnsi="Times New Roman"/>
          <w:sz w:val="24"/>
          <w:szCs w:val="24"/>
          <w:vertAlign w:val="superscript"/>
          <w:lang w:val="en-US"/>
        </w:rPr>
        <w:fldChar w:fldCharType="end"/>
      </w:r>
    </w:p>
    <w:p w:rsidR="00DE5BBD" w:rsidRPr="003A61F0" w:rsidRDefault="00EA2A6D" w:rsidP="00391D1F">
      <w:pPr>
        <w:rPr>
          <w:rFonts w:ascii="Times New Roman" w:hAnsi="Times New Roman"/>
          <w:sz w:val="24"/>
          <w:szCs w:val="24"/>
          <w:lang w:val="en-US"/>
        </w:rPr>
      </w:pPr>
      <w:r w:rsidRPr="003A61F0">
        <w:rPr>
          <w:rFonts w:ascii="Times New Roman" w:hAnsi="Times New Roman"/>
          <w:sz w:val="24"/>
          <w:szCs w:val="24"/>
          <w:lang w:val="en-US"/>
        </w:rPr>
        <w:t>The International Commission on Radiological Protection</w:t>
      </w:r>
      <w:r w:rsidR="002C50F9">
        <w:rPr>
          <w:rFonts w:ascii="Times New Roman" w:hAnsi="Times New Roman"/>
          <w:sz w:val="24"/>
          <w:szCs w:val="24"/>
          <w:lang w:val="en-US"/>
        </w:rPr>
        <w:t xml:space="preserve"> (ICRP)</w:t>
      </w:r>
      <w:r w:rsidRPr="003A61F0">
        <w:rPr>
          <w:rFonts w:ascii="Times New Roman" w:hAnsi="Times New Roman"/>
          <w:sz w:val="24"/>
          <w:szCs w:val="24"/>
          <w:lang w:val="en-US"/>
        </w:rPr>
        <w:t xml:space="preserve"> </w:t>
      </w:r>
      <w:r w:rsidR="002C50F9" w:rsidRPr="003A61F0">
        <w:rPr>
          <w:rFonts w:ascii="Times New Roman" w:hAnsi="Times New Roman"/>
          <w:sz w:val="24"/>
          <w:szCs w:val="24"/>
          <w:lang w:val="en-US"/>
        </w:rPr>
        <w:t>has developed a mathematical compartment model for the lanthanides which is applied also to cerium and describes its uptake, distribution and excretion in the human body</w:t>
      </w:r>
      <w:r w:rsidR="00273CAD">
        <w:rPr>
          <w:rFonts w:ascii="Times New Roman" w:hAnsi="Times New Roman"/>
          <w:sz w:val="24"/>
          <w:szCs w:val="24"/>
          <w:lang w:val="en-US"/>
        </w:rPr>
        <w:t>.</w:t>
      </w:r>
      <w:r w:rsidR="00744627">
        <w:rPr>
          <w:rFonts w:ascii="Times New Roman" w:hAnsi="Times New Roman"/>
          <w:sz w:val="24"/>
          <w:szCs w:val="24"/>
          <w:lang w:val="en-US"/>
        </w:rPr>
        <w:fldChar w:fldCharType="begin"/>
      </w:r>
      <w:r w:rsidR="00EB6D7B">
        <w:rPr>
          <w:rFonts w:ascii="Times New Roman" w:hAnsi="Times New Roman"/>
          <w:sz w:val="24"/>
          <w:szCs w:val="24"/>
          <w:lang w:val="en-US"/>
        </w:rPr>
        <w:instrText xml:space="preserve"> ADDIN EN.CITE &lt;EndNote&gt;&lt;Cite&gt;&lt;Author&gt;ICRP&lt;/Author&gt;&lt;Year&gt;1989&lt;/Year&gt;&lt;RecNum&gt;2955&lt;/RecNum&gt;&lt;DisplayText&gt;&lt;style face="superscript"&gt;9, 10&lt;/style&gt;&lt;/DisplayText&gt;&lt;record&gt;&lt;rec-number&gt;2955&lt;/rec-number&gt;&lt;foreign-keys&gt;&lt;key app="EN" db-id="rss5s0wzrpx9pwe5a0h5a9wkx9sf2zexde9d"&gt;2955&lt;/key&gt;&lt;/foreign-keys&gt;&lt;ref-type name="Report"&gt;27&lt;/ref-type&gt;&lt;contributors&gt;&lt;authors&gt;&lt;author&gt;ICRP,&lt;/author&gt;&lt;/authors&gt;&lt;/contributors&gt;&lt;titles&gt;&lt;title&gt;Age-dependent doses to members of the public from intake of radionuclides: Part 1: Ingestion dose coefficients&lt;/title&gt;&lt;secondary-title&gt;ICRP Publication 56&lt;/secondary-title&gt;&lt;/titles&gt;&lt;periodical&gt;&lt;full-title&gt;ICRP Publication 56&lt;/full-title&gt;&lt;/periodical&gt;&lt;dates&gt;&lt;year&gt;1989&lt;/year&gt;&lt;/dates&gt;&lt;pub-location&gt;Oxford, UK&lt;/pub-location&gt;&lt;publisher&gt;Pergamon Press&lt;/publisher&gt;&lt;orig-pub&gt;Ann. ICRP 20(2)&lt;/orig-pub&gt;&lt;isbn&gt;56&lt;/isbn&gt;&lt;accession-num&gt;34/0213/Zirconium&lt;/accession-num&gt;&lt;label&gt;ICR90&lt;/label&gt;&lt;work-type&gt;ICRP Publication&lt;/work-type&gt;&lt;urls&gt;&lt;/urls&gt;&lt;custom1&gt;ICRP Publication 56&lt;/custom1&gt;&lt;/record&gt;&lt;/Cite&gt;&lt;Cite&gt;&lt;Author&gt;ICRP&lt;/Author&gt;&lt;Year&gt;1993&lt;/Year&gt;&lt;RecNum&gt;2959&lt;/RecNum&gt;&lt;record&gt;&lt;rec-number&gt;2959&lt;/rec-number&gt;&lt;foreign-keys&gt;&lt;key app="EN" db-id="rss5s0wzrpx9pwe5a0h5a9wkx9sf2zexde9d"&gt;2959&lt;/key&gt;&lt;/foreign-keys&gt;&lt;ref-type name="Report"&gt;27&lt;/ref-type&gt;&lt;contributors&gt;&lt;authors&gt;&lt;author&gt;ICRP,&lt;/author&gt;&lt;/authors&gt;&lt;/contributors&gt;&lt;titles&gt;&lt;title&gt;Age-dependent doses to members of the public from intake of radionuclides: Part 2: Ingestion dose coefficients&lt;/title&gt;&lt;secondary-title&gt;ICRP Publication 67&lt;/secondary-title&gt;&lt;/titles&gt;&lt;periodical&gt;&lt;full-title&gt;ICRP Publication 67&lt;/full-title&gt;&lt;/periodical&gt;&lt;dates&gt;&lt;year&gt;1993&lt;/year&gt;&lt;/dates&gt;&lt;pub-location&gt;Oxford, UK&lt;/pub-location&gt;&lt;publisher&gt;Pergamon Press&lt;/publisher&gt;&lt;orig-pub&gt;Ann. ICRP 23(3-4)&lt;/orig-pub&gt;&lt;isbn&gt;67&lt;/isbn&gt;&lt;work-type&gt;ICRP Publication&lt;/work-type&gt;&lt;urls&gt;&lt;/urls&gt;&lt;/record&gt;&lt;/Cite&gt;&lt;/EndNote&gt;</w:instrText>
      </w:r>
      <w:r w:rsidR="00744627">
        <w:rPr>
          <w:rFonts w:ascii="Times New Roman" w:hAnsi="Times New Roman"/>
          <w:sz w:val="24"/>
          <w:szCs w:val="24"/>
          <w:lang w:val="en-US"/>
        </w:rPr>
        <w:fldChar w:fldCharType="separate"/>
      </w:r>
      <w:hyperlink w:anchor="_ENREF_9" w:tooltip="ICRP, 1989 #2955" w:history="1">
        <w:r w:rsidR="006163CA" w:rsidRPr="00EB6D7B">
          <w:rPr>
            <w:rFonts w:ascii="Times New Roman" w:hAnsi="Times New Roman"/>
            <w:noProof/>
            <w:sz w:val="24"/>
            <w:szCs w:val="24"/>
            <w:vertAlign w:val="superscript"/>
            <w:lang w:val="en-US"/>
          </w:rPr>
          <w:t>9</w:t>
        </w:r>
      </w:hyperlink>
      <w:r w:rsidR="00EB6D7B" w:rsidRPr="00EB6D7B">
        <w:rPr>
          <w:rFonts w:ascii="Times New Roman" w:hAnsi="Times New Roman"/>
          <w:noProof/>
          <w:sz w:val="24"/>
          <w:szCs w:val="24"/>
          <w:vertAlign w:val="superscript"/>
          <w:lang w:val="en-US"/>
        </w:rPr>
        <w:t xml:space="preserve">, </w:t>
      </w:r>
      <w:hyperlink w:anchor="_ENREF_10" w:tooltip="ICRP, 1993 #2959" w:history="1">
        <w:r w:rsidR="006163CA" w:rsidRPr="00EB6D7B">
          <w:rPr>
            <w:rFonts w:ascii="Times New Roman" w:hAnsi="Times New Roman"/>
            <w:noProof/>
            <w:sz w:val="24"/>
            <w:szCs w:val="24"/>
            <w:vertAlign w:val="superscript"/>
            <w:lang w:val="en-US"/>
          </w:rPr>
          <w:t>10</w:t>
        </w:r>
      </w:hyperlink>
      <w:r w:rsidR="00744627">
        <w:rPr>
          <w:rFonts w:ascii="Times New Roman" w:hAnsi="Times New Roman"/>
          <w:sz w:val="24"/>
          <w:szCs w:val="24"/>
          <w:lang w:val="en-US"/>
        </w:rPr>
        <w:fldChar w:fldCharType="end"/>
      </w:r>
      <w:r w:rsidRPr="003A61F0">
        <w:rPr>
          <w:rFonts w:ascii="Times New Roman" w:hAnsi="Times New Roman"/>
          <w:sz w:val="24"/>
          <w:szCs w:val="24"/>
          <w:lang w:val="en-US"/>
        </w:rPr>
        <w:t xml:space="preserve"> A realistic biokinetic model of cerium is a prerequisite to correctly estimate the internal dose after incorporation of radiocerium in humans.</w:t>
      </w:r>
      <w:r w:rsidR="00AB600A">
        <w:rPr>
          <w:rFonts w:ascii="Times New Roman" w:hAnsi="Times New Roman"/>
          <w:sz w:val="24"/>
          <w:szCs w:val="24"/>
          <w:lang w:val="en-US"/>
        </w:rPr>
        <w:t xml:space="preserve"> </w:t>
      </w:r>
      <w:r w:rsidRPr="003A61F0">
        <w:rPr>
          <w:rFonts w:ascii="Times New Roman" w:hAnsi="Times New Roman"/>
          <w:sz w:val="24"/>
          <w:szCs w:val="24"/>
          <w:lang w:val="en-US"/>
        </w:rPr>
        <w:t>The biokinetic model for cerium recommended by the ICRP has been revised by Taylor and Leggett</w:t>
      </w:r>
      <w:r w:rsidR="00273CAD">
        <w:rPr>
          <w:rFonts w:ascii="Times New Roman" w:hAnsi="Times New Roman"/>
          <w:sz w:val="24"/>
          <w:szCs w:val="24"/>
          <w:lang w:val="en-US"/>
        </w:rPr>
        <w:t>;</w:t>
      </w:r>
      <w:hyperlink w:anchor="_ENREF_11" w:tooltip="Taylor, 1998 #2199" w:history="1">
        <w:r w:rsidR="006163CA">
          <w:rPr>
            <w:rFonts w:ascii="Times New Roman" w:hAnsi="Times New Roman"/>
            <w:sz w:val="24"/>
            <w:szCs w:val="24"/>
            <w:lang w:val="en-US"/>
          </w:rPr>
          <w:fldChar w:fldCharType="begin">
            <w:fldData xml:space="preserve">PEVuZE5vdGU+PENpdGU+PEF1dGhvcj5UYXlsb3I8L0F1dGhvcj48WWVhcj4xOTk4PC9ZZWFyPjxS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</w:fldData>
          </w:fldChar>
        </w:r>
        <w:r w:rsidR="006163CA">
          <w:rPr>
            <w:rFonts w:ascii="Times New Roman" w:hAnsi="Times New Roman"/>
            <w:sz w:val="24"/>
            <w:szCs w:val="24"/>
            <w:lang w:val="en-US"/>
          </w:rPr>
          <w:instrText xml:space="preserve"> ADDIN EN.CITE </w:instrText>
        </w:r>
        <w:r w:rsidR="006163CA">
          <w:rPr>
            <w:rFonts w:ascii="Times New Roman" w:hAnsi="Times New Roman"/>
            <w:sz w:val="24"/>
            <w:szCs w:val="24"/>
            <w:lang w:val="en-US"/>
          </w:rPr>
          <w:fldChar w:fldCharType="begin">
            <w:fldData xml:space="preserve">PEVuZE5vdGU+PENpdGU+PEF1dGhvcj5UYXlsb3I8L0F1dGhvcj48WWVhcj4xOTk4PC9ZZWFyPjxS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</w:fldData>
          </w:fldChar>
        </w:r>
        <w:r w:rsidR="006163CA">
          <w:rPr>
            <w:rFonts w:ascii="Times New Roman" w:hAnsi="Times New Roman"/>
            <w:sz w:val="24"/>
            <w:szCs w:val="24"/>
            <w:lang w:val="en-US"/>
          </w:rPr>
          <w:instrText xml:space="preserve"> ADDIN EN.CITE.DATA </w:instrText>
        </w:r>
        <w:r w:rsidR="006163CA">
          <w:rPr>
            <w:rFonts w:ascii="Times New Roman" w:hAnsi="Times New Roman"/>
            <w:sz w:val="24"/>
            <w:szCs w:val="24"/>
            <w:lang w:val="en-US"/>
          </w:rPr>
        </w:r>
        <w:r w:rsidR="006163CA">
          <w:rPr>
            <w:rFonts w:ascii="Times New Roman" w:hAnsi="Times New Roman"/>
            <w:sz w:val="24"/>
            <w:szCs w:val="24"/>
            <w:lang w:val="en-US"/>
          </w:rPr>
          <w:fldChar w:fldCharType="end"/>
        </w:r>
        <w:r w:rsidR="006163CA">
          <w:rPr>
            <w:rFonts w:ascii="Times New Roman" w:hAnsi="Times New Roman"/>
            <w:sz w:val="24"/>
            <w:szCs w:val="24"/>
            <w:lang w:val="en-US"/>
          </w:rPr>
        </w:r>
        <w:r w:rsidR="006163CA">
          <w:rPr>
            <w:rFonts w:ascii="Times New Roman" w:hAnsi="Times New Roman"/>
            <w:sz w:val="24"/>
            <w:szCs w:val="24"/>
            <w:lang w:val="en-US"/>
          </w:rPr>
          <w:fldChar w:fldCharType="separate"/>
        </w:r>
        <w:r w:rsidR="006163CA" w:rsidRPr="00EB6D7B">
          <w:rPr>
            <w:rFonts w:ascii="Times New Roman" w:hAnsi="Times New Roman"/>
            <w:noProof/>
            <w:sz w:val="24"/>
            <w:szCs w:val="24"/>
            <w:vertAlign w:val="superscript"/>
            <w:lang w:val="en-US"/>
          </w:rPr>
          <w:t>11-13</w:t>
        </w:r>
        <w:r w:rsidR="006163CA">
          <w:rPr>
            <w:rFonts w:ascii="Times New Roman" w:hAnsi="Times New Roman"/>
            <w:sz w:val="24"/>
            <w:szCs w:val="24"/>
            <w:lang w:val="en-US"/>
          </w:rPr>
          <w:fldChar w:fldCharType="end"/>
        </w:r>
      </w:hyperlink>
      <w:r w:rsidR="00391066">
        <w:rPr>
          <w:rFonts w:ascii="Times New Roman" w:hAnsi="Times New Roman"/>
          <w:sz w:val="24"/>
          <w:szCs w:val="24"/>
          <w:lang w:val="en-US"/>
        </w:rPr>
        <w:t xml:space="preserve"> </w:t>
      </w:r>
      <w:r w:rsidR="00DE5BBD" w:rsidRPr="003A61F0">
        <w:rPr>
          <w:rFonts w:ascii="Times New Roman" w:hAnsi="Times New Roman"/>
          <w:sz w:val="24"/>
          <w:szCs w:val="24"/>
          <w:lang w:val="en-US"/>
        </w:rPr>
        <w:t xml:space="preserve">their improved model </w:t>
      </w:r>
      <w:r w:rsidR="00922B7D">
        <w:rPr>
          <w:rFonts w:ascii="Times New Roman" w:hAnsi="Times New Roman"/>
          <w:sz w:val="24"/>
          <w:szCs w:val="24"/>
          <w:lang w:val="en-US"/>
        </w:rPr>
        <w:t>c</w:t>
      </w:r>
      <w:r w:rsidR="00CF1D50">
        <w:rPr>
          <w:rFonts w:ascii="Times New Roman" w:hAnsi="Times New Roman"/>
          <w:sz w:val="24"/>
          <w:szCs w:val="24"/>
          <w:lang w:val="en-US"/>
        </w:rPr>
        <w:t>ould be applied</w:t>
      </w:r>
      <w:r w:rsidR="00CF1D50" w:rsidRPr="003A61F0">
        <w:rPr>
          <w:rFonts w:ascii="Times New Roman" w:hAnsi="Times New Roman"/>
          <w:sz w:val="24"/>
          <w:szCs w:val="24"/>
          <w:lang w:val="en-US"/>
        </w:rPr>
        <w:t xml:space="preserve"> </w:t>
      </w:r>
      <w:r w:rsidR="00CF1D50">
        <w:rPr>
          <w:rFonts w:ascii="Times New Roman" w:hAnsi="Times New Roman"/>
          <w:sz w:val="24"/>
          <w:szCs w:val="24"/>
          <w:lang w:val="en-US"/>
        </w:rPr>
        <w:t xml:space="preserve">for estimating </w:t>
      </w:r>
      <w:r w:rsidR="00DE5BBD" w:rsidRPr="003A61F0">
        <w:rPr>
          <w:rFonts w:ascii="Times New Roman" w:hAnsi="Times New Roman"/>
          <w:sz w:val="24"/>
          <w:szCs w:val="24"/>
          <w:lang w:val="en-US"/>
        </w:rPr>
        <w:t xml:space="preserve">dose coefficients and reference bioassay data </w:t>
      </w:r>
      <w:r w:rsidR="00CF1D50">
        <w:rPr>
          <w:rFonts w:ascii="Times New Roman" w:hAnsi="Times New Roman"/>
          <w:sz w:val="24"/>
          <w:szCs w:val="24"/>
          <w:lang w:val="en-US"/>
        </w:rPr>
        <w:t xml:space="preserve">and </w:t>
      </w:r>
      <w:r w:rsidR="00593D15">
        <w:rPr>
          <w:rFonts w:ascii="Times New Roman" w:hAnsi="Times New Roman"/>
          <w:sz w:val="24"/>
          <w:szCs w:val="24"/>
          <w:lang w:val="en-US"/>
        </w:rPr>
        <w:t xml:space="preserve">will </w:t>
      </w:r>
      <w:r w:rsidR="00CF1D50">
        <w:rPr>
          <w:rFonts w:ascii="Times New Roman" w:hAnsi="Times New Roman"/>
          <w:sz w:val="24"/>
          <w:szCs w:val="24"/>
          <w:lang w:val="en-US"/>
        </w:rPr>
        <w:t>appear</w:t>
      </w:r>
      <w:r w:rsidR="00DE5BBD" w:rsidRPr="003A61F0">
        <w:rPr>
          <w:rFonts w:ascii="Times New Roman" w:hAnsi="Times New Roman"/>
          <w:sz w:val="24"/>
          <w:szCs w:val="24"/>
          <w:lang w:val="en-US"/>
        </w:rPr>
        <w:t xml:space="preserve"> </w:t>
      </w:r>
      <w:r w:rsidR="00CF1D50">
        <w:rPr>
          <w:rFonts w:ascii="Times New Roman" w:hAnsi="Times New Roman"/>
          <w:sz w:val="24"/>
          <w:szCs w:val="24"/>
          <w:lang w:val="en-US"/>
        </w:rPr>
        <w:t>by 2017 as announced in the</w:t>
      </w:r>
      <w:r w:rsidR="00CF21B7">
        <w:rPr>
          <w:rFonts w:ascii="Times New Roman" w:hAnsi="Times New Roman"/>
          <w:sz w:val="24"/>
          <w:szCs w:val="24"/>
          <w:lang w:val="en-US"/>
        </w:rPr>
        <w:t xml:space="preserve"> Occupational Intakes of Radionuclides Series of ICRP</w:t>
      </w:r>
      <w:r w:rsidR="00273CAD">
        <w:rPr>
          <w:rFonts w:ascii="Times New Roman" w:hAnsi="Times New Roman"/>
          <w:sz w:val="24"/>
          <w:szCs w:val="24"/>
          <w:lang w:val="en-US"/>
        </w:rPr>
        <w:t>.</w:t>
      </w:r>
      <w:hyperlink w:anchor="_ENREF_14" w:tooltip="ICRP, 2015 #10099"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&lt;EndNote&gt;&lt;Cite&gt;&lt;Author&gt;ICRP&lt;/Author&gt;&lt;Year&gt;2015&lt;/Year&gt;&lt;RecNum&gt;10099&lt;/RecNum&gt;&lt;DisplayText&gt;&lt;style face="superscript"&gt;14&lt;/style&gt;&lt;/DisplayText&gt;&lt;record&gt;&lt;rec-number&gt;10099&lt;/rec-number&gt;&lt;foreign-keys&gt;&lt;key app="EN" db-id="rss5s0wzrpx9pwe5a0h5a9wkx9sf2zexde9d"&gt;10099&lt;/key&gt;&lt;/foreign-keys&gt;&lt;ref-type name="Report"&gt;27&lt;/ref-type&gt;&lt;contributors&gt;&lt;authors&gt;&lt;author&gt;ICRP,&lt;/author&gt;&lt;/authors&gt;&lt;secondary-authors&gt;&lt;author&gt;Elsevier&lt;/author&gt;&lt;/secondary-authors&gt;&lt;/contributors&gt;&lt;titles&gt;&lt;title&gt;Occupational Intakes of Radionuclides: Part 1.&lt;/title&gt;&lt;secondary-title&gt;ICRP Publication 130&lt;/secondary-title&gt;&lt;/titles&gt;&lt;dates&gt;&lt;year&gt;2015&lt;/year&gt;&lt;/dates&gt;&lt;pub-location&gt;Oxford, UK&lt;/pub-location&gt;&lt;publisher&gt;Pergamon Press&lt;/publisher&gt;&lt;orig-pub&gt;Ann. ICRP 44 (2)&lt;/orig-pub&gt;&lt;isbn&gt;130&lt;/isbn&gt;&lt;work-type&gt;ICRP Publication&lt;/work-type&gt;&lt;urls&gt;&lt;/urls&gt;&lt;/record&gt;&lt;/Cite&gt;&lt;/EndNote&gt;</w:instrText>
        </w:r>
        <w:r w:rsidR="006163CA">
          <w:rPr>
            <w:rFonts w:ascii="Times New Roman" w:hAnsi="Times New Roman"/>
            <w:sz w:val="24"/>
            <w:szCs w:val="24"/>
            <w:lang w:val="en-US"/>
          </w:rPr>
          <w:fldChar w:fldCharType="separate"/>
        </w:r>
        <w:r w:rsidR="006163CA" w:rsidRPr="00EB6D7B">
          <w:rPr>
            <w:rFonts w:ascii="Times New Roman" w:hAnsi="Times New Roman"/>
            <w:noProof/>
            <w:sz w:val="24"/>
            <w:szCs w:val="24"/>
            <w:vertAlign w:val="superscript"/>
            <w:lang w:val="en-US"/>
          </w:rPr>
          <w:t>14</w:t>
        </w:r>
        <w:r w:rsidR="006163CA">
          <w:rPr>
            <w:rFonts w:ascii="Times New Roman" w:hAnsi="Times New Roman"/>
            <w:sz w:val="24"/>
            <w:szCs w:val="24"/>
            <w:lang w:val="en-US"/>
          </w:rPr>
          <w:fldChar w:fldCharType="end"/>
        </w:r>
      </w:hyperlink>
      <w:r w:rsidR="00AB600A">
        <w:rPr>
          <w:rFonts w:ascii="Times New Roman" w:hAnsi="Times New Roman"/>
          <w:sz w:val="24"/>
          <w:szCs w:val="24"/>
          <w:lang w:val="en-US"/>
        </w:rPr>
        <w:t xml:space="preserve"> </w:t>
      </w:r>
      <w:r w:rsidR="00DE5BBD" w:rsidRPr="003A61F0">
        <w:rPr>
          <w:rFonts w:ascii="Times New Roman" w:hAnsi="Times New Roman"/>
          <w:sz w:val="24"/>
          <w:szCs w:val="24"/>
          <w:lang w:val="en-US"/>
        </w:rPr>
        <w:t xml:space="preserve">However, all models described above were mainly derived from animal data and from the biokinetic behavior of chemical analogues, like </w:t>
      </w:r>
      <w:r w:rsidR="00440E42">
        <w:rPr>
          <w:rFonts w:ascii="Times New Roman" w:hAnsi="Times New Roman"/>
          <w:sz w:val="24"/>
          <w:szCs w:val="24"/>
          <w:lang w:val="en-US"/>
        </w:rPr>
        <w:t>trivalent actinides</w:t>
      </w:r>
      <w:r w:rsidR="00273CAD">
        <w:rPr>
          <w:rFonts w:ascii="Times New Roman" w:hAnsi="Times New Roman"/>
          <w:sz w:val="24"/>
          <w:szCs w:val="24"/>
          <w:lang w:val="en-US"/>
        </w:rPr>
        <w:t>.</w:t>
      </w:r>
      <w:hyperlink w:anchor="_ENREF_15" w:tooltip="NCRP, 1978 #4890"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&lt;EndNote&gt;&lt;Cite&gt;&lt;Author&gt;NCRP&lt;/Author&gt;&lt;Year&gt;1978&lt;/Year&gt;&lt;RecNum&gt;4890&lt;/RecNum&gt;&lt;DisplayText&gt;&lt;style face="superscript"&gt;15&lt;/style&gt;&lt;/DisplayText&gt;&lt;record&gt;&lt;rec-number&gt;4890&lt;/rec-number&gt;&lt;foreign-keys&gt;&lt;key app="EN" db-id="rss5s0wzrpx9pwe5a0h5a9wkx9sf2zexde9d"&gt;4890&lt;/key&gt;&lt;/foreign-keys&gt;&lt;ref-type name="Report"&gt;27&lt;/ref-type&gt;&lt;contributors&gt;&lt;authors&gt;&lt;author&gt;NCRP &lt;/author&gt;&lt;/authors&gt;&lt;secondary-authors&gt;&lt;author&gt;NCRP Publication&lt;/author&gt;&lt;/secondary-authors&gt;&lt;/contributors&gt;&lt;titles&gt;&lt;title&gt;Physical, chemical, and biological properties of radiocerium relevant to radiation protection guidelines.&lt;/title&gt;&lt;/titles&gt;&lt;dates&gt;&lt;year&gt;1978&lt;/year&gt;&lt;/dates&gt;&lt;pub-location&gt;Washington, DC&lt;/pub-location&gt;&lt;publisher&gt;National Council on Radiation Protection and Measurements, NCRP Publication&lt;/publisher&gt;&lt;isbn&gt;60&lt;/isbn&gt;&lt;work-type&gt;NCRP Report&lt;/work-type&gt;&lt;urls&gt;&lt;/urls&gt;&lt;/record&gt;&lt;/Cite&gt;&lt;/EndNote&gt;</w:instrText>
        </w:r>
        <w:r w:rsidR="006163CA">
          <w:rPr>
            <w:rFonts w:ascii="Times New Roman" w:hAnsi="Times New Roman"/>
            <w:sz w:val="24"/>
            <w:szCs w:val="24"/>
            <w:lang w:val="en-US"/>
          </w:rPr>
          <w:fldChar w:fldCharType="separate"/>
        </w:r>
        <w:r w:rsidR="006163CA" w:rsidRPr="00EB6D7B">
          <w:rPr>
            <w:rFonts w:ascii="Times New Roman" w:hAnsi="Times New Roman"/>
            <w:noProof/>
            <w:sz w:val="24"/>
            <w:szCs w:val="24"/>
            <w:vertAlign w:val="superscript"/>
            <w:lang w:val="en-US"/>
          </w:rPr>
          <w:t>15</w:t>
        </w:r>
        <w:r w:rsidR="006163CA">
          <w:rPr>
            <w:rFonts w:ascii="Times New Roman" w:hAnsi="Times New Roman"/>
            <w:sz w:val="24"/>
            <w:szCs w:val="24"/>
            <w:lang w:val="en-US"/>
          </w:rPr>
          <w:fldChar w:fldCharType="end"/>
        </w:r>
      </w:hyperlink>
      <w:r w:rsidR="00DE5BBD" w:rsidRPr="003A61F0">
        <w:rPr>
          <w:rFonts w:ascii="Times New Roman" w:hAnsi="Times New Roman"/>
          <w:sz w:val="24"/>
          <w:szCs w:val="24"/>
          <w:lang w:val="en-US"/>
        </w:rPr>
        <w:t xml:space="preserve"> Consequently, the developed biokinetic models can only be applied to humans with a limited reliability; therefore, more studies and information on humans are of importance to provide more realistic estimates of biokinetic models and interpretation of bioassay measurements in possibly contaminated subjects. </w:t>
      </w:r>
    </w:p>
    <w:p w:rsidR="00DE5BBD" w:rsidRDefault="00DE5BBD" w:rsidP="00391D1F">
      <w:pPr>
        <w:rPr>
          <w:rFonts w:ascii="Times New Roman" w:hAnsi="Times New Roman"/>
          <w:sz w:val="24"/>
          <w:szCs w:val="24"/>
          <w:lang w:val="en-US"/>
        </w:rPr>
      </w:pPr>
      <w:r w:rsidRPr="003A61F0">
        <w:rPr>
          <w:rFonts w:ascii="Times New Roman" w:hAnsi="Times New Roman"/>
          <w:sz w:val="24"/>
          <w:szCs w:val="24"/>
          <w:lang w:val="en-US"/>
        </w:rPr>
        <w:t xml:space="preserve">An overview of the results obtained from human urine measurements will be presented and compared to the prediction of the Taylor and Leggett model. The original idea to measure the </w:t>
      </w:r>
      <w:r w:rsidRPr="003A61F0">
        <w:rPr>
          <w:rFonts w:ascii="Times New Roman" w:hAnsi="Times New Roman"/>
          <w:sz w:val="24"/>
          <w:szCs w:val="24"/>
          <w:vertAlign w:val="superscript"/>
          <w:lang w:val="en-US"/>
        </w:rPr>
        <w:t>136</w:t>
      </w:r>
      <w:r w:rsidRPr="003A61F0">
        <w:rPr>
          <w:rFonts w:ascii="Times New Roman" w:hAnsi="Times New Roman"/>
          <w:sz w:val="24"/>
          <w:szCs w:val="24"/>
          <w:lang w:val="en-US"/>
        </w:rPr>
        <w:t xml:space="preserve">Ce and </w:t>
      </w:r>
      <w:r w:rsidRPr="003A61F0">
        <w:rPr>
          <w:rFonts w:ascii="Times New Roman" w:hAnsi="Times New Roman"/>
          <w:sz w:val="24"/>
          <w:szCs w:val="24"/>
          <w:vertAlign w:val="superscript"/>
          <w:lang w:val="en-US"/>
        </w:rPr>
        <w:t>138</w:t>
      </w:r>
      <w:r w:rsidRPr="003A61F0">
        <w:rPr>
          <w:rFonts w:ascii="Times New Roman" w:hAnsi="Times New Roman"/>
          <w:sz w:val="24"/>
          <w:szCs w:val="24"/>
          <w:lang w:val="en-US"/>
        </w:rPr>
        <w:t xml:space="preserve">Ce isotope concentrations in urine by application of thermal ionization mass </w:t>
      </w:r>
      <w:r w:rsidRPr="003A61F0">
        <w:rPr>
          <w:rFonts w:ascii="Times New Roman" w:hAnsi="Times New Roman"/>
          <w:sz w:val="24"/>
          <w:szCs w:val="24"/>
          <w:lang w:val="en-US"/>
        </w:rPr>
        <w:lastRenderedPageBreak/>
        <w:t xml:space="preserve">spectrometry (TIMS) had to be rejected as the known interferences from barium (Ba) in the samples could not be eliminated in spite of intensive sample </w:t>
      </w:r>
      <w:r w:rsidR="00692479">
        <w:rPr>
          <w:rFonts w:ascii="Times New Roman" w:hAnsi="Times New Roman"/>
          <w:sz w:val="24"/>
          <w:szCs w:val="24"/>
          <w:lang w:val="en-US"/>
        </w:rPr>
        <w:t>purification</w:t>
      </w:r>
      <w:r w:rsidR="00715DDF">
        <w:rPr>
          <w:rFonts w:ascii="Times New Roman" w:hAnsi="Times New Roman"/>
          <w:sz w:val="24"/>
          <w:szCs w:val="24"/>
          <w:lang w:val="en-US"/>
        </w:rPr>
        <w:t>.</w:t>
      </w:r>
      <w:r w:rsidR="00744627">
        <w:rPr>
          <w:rFonts w:ascii="Times New Roman" w:hAnsi="Times New Roman"/>
          <w:sz w:val="24"/>
          <w:szCs w:val="24"/>
          <w:lang w:val="en-US"/>
        </w:rPr>
        <w:fldChar w:fldCharType="begin">
          <w:fldData xml:space="preserve">PEVuZE5vdGU+PENpdGU+PEF1dGhvcj5LZWlzZXI8L0F1dGhvcj48WWVhcj4yMDExPC9ZZWFyPjxS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==
</w:fldData>
        </w:fldChar>
      </w:r>
      <w:r w:rsidR="00EB6D7B">
        <w:rPr>
          <w:rFonts w:ascii="Times New Roman" w:hAnsi="Times New Roman"/>
          <w:sz w:val="24"/>
          <w:szCs w:val="24"/>
          <w:lang w:val="en-US"/>
        </w:rPr>
        <w:instrText xml:space="preserve"> ADDIN EN.CITE </w:instrText>
      </w:r>
      <w:r w:rsidR="00EB6D7B">
        <w:rPr>
          <w:rFonts w:ascii="Times New Roman" w:hAnsi="Times New Roman"/>
          <w:sz w:val="24"/>
          <w:szCs w:val="24"/>
          <w:lang w:val="en-US"/>
        </w:rPr>
        <w:fldChar w:fldCharType="begin">
          <w:fldData xml:space="preserve">PEVuZE5vdGU+PENpdGU+PEF1dGhvcj5LZWlzZXI8L0F1dGhvcj48WWVhcj4yMDExPC9ZZWFyPjxS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==
</w:fldData>
        </w:fldChar>
      </w:r>
      <w:r w:rsidR="00EB6D7B">
        <w:rPr>
          <w:rFonts w:ascii="Times New Roman" w:hAnsi="Times New Roman"/>
          <w:sz w:val="24"/>
          <w:szCs w:val="24"/>
          <w:lang w:val="en-US"/>
        </w:rPr>
        <w:instrText xml:space="preserve"> ADDIN EN.CITE.DATA </w:instrText>
      </w:r>
      <w:r w:rsidR="00EB6D7B">
        <w:rPr>
          <w:rFonts w:ascii="Times New Roman" w:hAnsi="Times New Roman"/>
          <w:sz w:val="24"/>
          <w:szCs w:val="24"/>
          <w:lang w:val="en-US"/>
        </w:rPr>
      </w:r>
      <w:r w:rsidR="00EB6D7B">
        <w:rPr>
          <w:rFonts w:ascii="Times New Roman" w:hAnsi="Times New Roman"/>
          <w:sz w:val="24"/>
          <w:szCs w:val="24"/>
          <w:lang w:val="en-US"/>
        </w:rPr>
        <w:fldChar w:fldCharType="end"/>
      </w:r>
      <w:r w:rsidR="00744627">
        <w:rPr>
          <w:rFonts w:ascii="Times New Roman" w:hAnsi="Times New Roman"/>
          <w:sz w:val="24"/>
          <w:szCs w:val="24"/>
          <w:lang w:val="en-US"/>
        </w:rPr>
      </w:r>
      <w:r w:rsidR="00744627">
        <w:rPr>
          <w:rFonts w:ascii="Times New Roman" w:hAnsi="Times New Roman"/>
          <w:sz w:val="24"/>
          <w:szCs w:val="24"/>
          <w:lang w:val="en-US"/>
        </w:rPr>
        <w:fldChar w:fldCharType="separate"/>
      </w:r>
      <w:hyperlink w:anchor="_ENREF_16" w:tooltip="Keiser, 2011 #9057" w:history="1">
        <w:r w:rsidR="006163CA" w:rsidRPr="00EB6D7B">
          <w:rPr>
            <w:rFonts w:ascii="Times New Roman" w:hAnsi="Times New Roman"/>
            <w:noProof/>
            <w:sz w:val="24"/>
            <w:szCs w:val="24"/>
            <w:vertAlign w:val="superscript"/>
            <w:lang w:val="en-US"/>
          </w:rPr>
          <w:t>16</w:t>
        </w:r>
      </w:hyperlink>
      <w:r w:rsidR="00EB6D7B" w:rsidRPr="00EB6D7B">
        <w:rPr>
          <w:rFonts w:ascii="Times New Roman" w:hAnsi="Times New Roman"/>
          <w:noProof/>
          <w:sz w:val="24"/>
          <w:szCs w:val="24"/>
          <w:vertAlign w:val="superscript"/>
          <w:lang w:val="en-US"/>
        </w:rPr>
        <w:t xml:space="preserve">, </w:t>
      </w:r>
      <w:hyperlink w:anchor="_ENREF_17" w:tooltip="Pourmand, 2010 #10136" w:history="1">
        <w:r w:rsidR="006163CA" w:rsidRPr="00EB6D7B">
          <w:rPr>
            <w:rFonts w:ascii="Times New Roman" w:hAnsi="Times New Roman"/>
            <w:noProof/>
            <w:sz w:val="24"/>
            <w:szCs w:val="24"/>
            <w:vertAlign w:val="superscript"/>
            <w:lang w:val="en-US"/>
          </w:rPr>
          <w:t>17</w:t>
        </w:r>
      </w:hyperlink>
      <w:r w:rsidR="00744627">
        <w:rPr>
          <w:rFonts w:ascii="Times New Roman" w:hAnsi="Times New Roman"/>
          <w:sz w:val="24"/>
          <w:szCs w:val="24"/>
          <w:lang w:val="en-US"/>
        </w:rPr>
        <w:fldChar w:fldCharType="end"/>
      </w:r>
      <w:r w:rsidR="00715DDF">
        <w:rPr>
          <w:rFonts w:ascii="Times New Roman" w:hAnsi="Times New Roman"/>
          <w:sz w:val="24"/>
          <w:szCs w:val="24"/>
          <w:lang w:val="en-US"/>
        </w:rPr>
        <w:t xml:space="preserve"> </w:t>
      </w:r>
      <w:r w:rsidRPr="003A61F0">
        <w:rPr>
          <w:rFonts w:ascii="Times New Roman" w:hAnsi="Times New Roman"/>
          <w:sz w:val="24"/>
          <w:szCs w:val="24"/>
          <w:lang w:val="en-US"/>
        </w:rPr>
        <w:t>Therefore, cooperation with the analytical platform Central Inorganic Analytics was started to analyze the urine samples by measuring the natural cerium concentration at m/z 140 via inductively coupled plasma sector field mass spectrometry (ICP-SF-MS). Since the relative abundances of the isotope 140 are subst</w:t>
      </w:r>
      <w:r w:rsidR="00E64F44">
        <w:rPr>
          <w:rFonts w:ascii="Times New Roman" w:hAnsi="Times New Roman"/>
          <w:sz w:val="24"/>
          <w:szCs w:val="24"/>
          <w:lang w:val="en-US"/>
        </w:rPr>
        <w:t>antial in all Ce tracers used (T</w:t>
      </w:r>
      <w:r w:rsidRPr="003A61F0">
        <w:rPr>
          <w:rFonts w:ascii="Times New Roman" w:hAnsi="Times New Roman"/>
          <w:sz w:val="24"/>
          <w:szCs w:val="24"/>
          <w:lang w:val="en-US"/>
        </w:rPr>
        <w:t>able 1), it was expected that the presence of tracers will modify the concentrations of Ce in the urine samples</w:t>
      </w:r>
      <w:r w:rsidR="00A40EF3">
        <w:rPr>
          <w:rFonts w:ascii="Times New Roman" w:hAnsi="Times New Roman"/>
          <w:sz w:val="24"/>
          <w:szCs w:val="24"/>
          <w:lang w:val="en-US"/>
        </w:rPr>
        <w:t>.</w:t>
      </w:r>
    </w:p>
    <w:p w:rsidR="00352D88" w:rsidRPr="006B0CE9" w:rsidRDefault="00352D88" w:rsidP="00425735">
      <w:pPr>
        <w:pStyle w:val="TAMainText"/>
        <w:ind w:left="113" w:firstLine="113"/>
      </w:pPr>
      <w:r w:rsidRPr="006B0CE9">
        <w:t xml:space="preserve">EXPERIMENTAL SECTION </w:t>
      </w:r>
    </w:p>
    <w:p w:rsidR="00DE5BBD" w:rsidRPr="00361254" w:rsidRDefault="00DE5BBD" w:rsidP="00391D1F">
      <w:pPr>
        <w:rPr>
          <w:rFonts w:ascii="Times New Roman" w:hAnsi="Times New Roman"/>
          <w:sz w:val="24"/>
          <w:szCs w:val="24"/>
          <w:lang w:val="en-US"/>
        </w:rPr>
      </w:pPr>
      <w:r w:rsidRPr="00361254">
        <w:rPr>
          <w:rFonts w:ascii="Times New Roman" w:hAnsi="Times New Roman"/>
          <w:sz w:val="24"/>
          <w:szCs w:val="24"/>
          <w:lang w:val="en-US"/>
        </w:rPr>
        <w:t>Biokinetic investigations</w:t>
      </w:r>
    </w:p>
    <w:p w:rsidR="00DE5BBD" w:rsidRPr="003A61F0" w:rsidRDefault="00DE5BBD" w:rsidP="00391D1F">
      <w:pPr>
        <w:rPr>
          <w:rFonts w:ascii="Times New Roman" w:hAnsi="Times New Roman"/>
          <w:sz w:val="24"/>
          <w:szCs w:val="24"/>
          <w:lang w:val="en-US"/>
        </w:rPr>
      </w:pPr>
      <w:r w:rsidRPr="003A61F0">
        <w:rPr>
          <w:rFonts w:ascii="Times New Roman" w:hAnsi="Times New Roman"/>
          <w:sz w:val="24"/>
          <w:szCs w:val="24"/>
          <w:lang w:val="en-US"/>
        </w:rPr>
        <w:t>In the years 2007 to 2010, a human study was undertaken with the aim of investigating the intestinal absorption, systemic kinetics and urinary excretion of cerium in healthy human volunteers. The study was based on the use of stable isotopes of cerium as tracers and was performed according to the protocol approved by the Ethical Committee of the Technical University Munich</w:t>
      </w:r>
      <w:r w:rsidR="00836FE0">
        <w:rPr>
          <w:rFonts w:ascii="Times New Roman" w:hAnsi="Times New Roman"/>
          <w:sz w:val="24"/>
          <w:szCs w:val="24"/>
          <w:lang w:val="en-US"/>
        </w:rPr>
        <w:t>, Germany</w:t>
      </w:r>
      <w:r w:rsidRPr="003A61F0">
        <w:rPr>
          <w:rFonts w:ascii="Times New Roman" w:hAnsi="Times New Roman"/>
          <w:sz w:val="24"/>
          <w:szCs w:val="24"/>
          <w:lang w:val="en-US"/>
        </w:rPr>
        <w:t>. Written consent was obtained from the volunteers before each investigation.</w:t>
      </w:r>
    </w:p>
    <w:p w:rsidR="00DE5BBD" w:rsidRPr="003A61F0" w:rsidRDefault="00DE5BBD" w:rsidP="00391D1F">
      <w:pPr>
        <w:rPr>
          <w:rFonts w:ascii="Times New Roman" w:hAnsi="Times New Roman"/>
          <w:sz w:val="24"/>
          <w:szCs w:val="24"/>
          <w:lang w:val="en-US"/>
        </w:rPr>
      </w:pPr>
      <w:r w:rsidRPr="003A61F0">
        <w:rPr>
          <w:rFonts w:ascii="Times New Roman" w:hAnsi="Times New Roman"/>
          <w:sz w:val="24"/>
          <w:szCs w:val="24"/>
          <w:lang w:val="en-US"/>
        </w:rPr>
        <w:t>The use of isotopically enriched stable tracers represented an ethically acceptable methodology for performing biokinetic investigations in healthy human volunteers without exposing them to an undue radiation exposure as in the case of radiotracers. Through the administration of the tracers to the volunteers and the determination of their concentrations in blood plasma and urine, it is possible to obtain information about their absorption into the systemic circulation, clearance from the blood and urinary elimination.</w:t>
      </w:r>
      <w:r w:rsidR="009A57E6">
        <w:rPr>
          <w:rFonts w:ascii="Times New Roman" w:hAnsi="Times New Roman"/>
          <w:sz w:val="24"/>
          <w:szCs w:val="24"/>
          <w:lang w:val="en-US"/>
        </w:rPr>
        <w:t xml:space="preserve"> </w:t>
      </w:r>
      <w:r w:rsidRPr="003A61F0">
        <w:rPr>
          <w:rFonts w:ascii="Times New Roman" w:hAnsi="Times New Roman"/>
          <w:sz w:val="24"/>
          <w:szCs w:val="24"/>
          <w:lang w:val="en-US"/>
        </w:rPr>
        <w:t xml:space="preserve">The methodology for conducting these biokinetic studies by using two isotopically enriched stable tracers of cerium </w:t>
      </w:r>
      <w:r w:rsidR="00606D70">
        <w:rPr>
          <w:rFonts w:ascii="Times New Roman" w:hAnsi="Times New Roman"/>
          <w:sz w:val="24"/>
          <w:szCs w:val="24"/>
          <w:lang w:val="en-US"/>
        </w:rPr>
        <w:t>(T</w:t>
      </w:r>
      <w:r w:rsidR="00860C83">
        <w:rPr>
          <w:rFonts w:ascii="Times New Roman" w:hAnsi="Times New Roman"/>
          <w:sz w:val="24"/>
          <w:szCs w:val="24"/>
          <w:lang w:val="en-US"/>
        </w:rPr>
        <w:t xml:space="preserve">able 1) </w:t>
      </w:r>
      <w:r w:rsidRPr="003A61F0">
        <w:rPr>
          <w:rFonts w:ascii="Times New Roman" w:hAnsi="Times New Roman"/>
          <w:sz w:val="24"/>
          <w:szCs w:val="24"/>
          <w:lang w:val="en-US"/>
        </w:rPr>
        <w:t>and the preparation of the tracer solutions were presented elsewhere</w:t>
      </w:r>
      <w:r w:rsidR="00361254">
        <w:rPr>
          <w:rFonts w:ascii="Times New Roman" w:hAnsi="Times New Roman"/>
          <w:sz w:val="24"/>
          <w:szCs w:val="24"/>
          <w:lang w:val="en-US"/>
        </w:rPr>
        <w:t>.</w:t>
      </w:r>
      <w:hyperlink w:anchor="_ENREF_16" w:tooltip="Keiser, 2011 #9057" w:history="1">
        <w:r w:rsidR="006163CA">
          <w:rPr>
            <w:rFonts w:ascii="Times New Roman" w:hAnsi="Times New Roman"/>
            <w:sz w:val="24"/>
            <w:szCs w:val="24"/>
            <w:lang w:val="en-US"/>
          </w:rPr>
          <w:fldChar w:fldCharType="begin">
            <w:fldData xml:space="preserve">PEVuZE5vdGU+PENpdGU+PEF1dGhvcj5LZWlzZXI8L0F1dGhvcj48WWVhcj4yMDExPC9ZZWFyPjxS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</w:fldData>
          </w:fldChar>
        </w:r>
        <w:r w:rsidR="006163CA">
          <w:rPr>
            <w:rFonts w:ascii="Times New Roman" w:hAnsi="Times New Roman"/>
            <w:sz w:val="24"/>
            <w:szCs w:val="24"/>
            <w:lang w:val="en-US"/>
          </w:rPr>
          <w:instrText xml:space="preserve"> ADDIN EN.CITE </w:instrText>
        </w:r>
        <w:r w:rsidR="006163CA">
          <w:rPr>
            <w:rFonts w:ascii="Times New Roman" w:hAnsi="Times New Roman"/>
            <w:sz w:val="24"/>
            <w:szCs w:val="24"/>
            <w:lang w:val="en-US"/>
          </w:rPr>
          <w:fldChar w:fldCharType="begin">
            <w:fldData xml:space="preserve">PEVuZE5vdGU+PENpdGU+PEF1dGhvcj5LZWlzZXI8L0F1dGhvcj48WWVhcj4yMDExPC9ZZWFyPjxS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</w:fldData>
          </w:fldChar>
        </w:r>
        <w:r w:rsidR="006163CA">
          <w:rPr>
            <w:rFonts w:ascii="Times New Roman" w:hAnsi="Times New Roman"/>
            <w:sz w:val="24"/>
            <w:szCs w:val="24"/>
            <w:lang w:val="en-US"/>
          </w:rPr>
          <w:instrText xml:space="preserve"> ADDIN EN.CITE.DATA </w:instrText>
        </w:r>
        <w:r w:rsidR="006163CA">
          <w:rPr>
            <w:rFonts w:ascii="Times New Roman" w:hAnsi="Times New Roman"/>
            <w:sz w:val="24"/>
            <w:szCs w:val="24"/>
            <w:lang w:val="en-US"/>
          </w:rPr>
        </w:r>
        <w:r w:rsidR="006163CA">
          <w:rPr>
            <w:rFonts w:ascii="Times New Roman" w:hAnsi="Times New Roman"/>
            <w:sz w:val="24"/>
            <w:szCs w:val="24"/>
            <w:lang w:val="en-US"/>
          </w:rPr>
          <w:fldChar w:fldCharType="end"/>
        </w:r>
        <w:r w:rsidR="006163CA">
          <w:rPr>
            <w:rFonts w:ascii="Times New Roman" w:hAnsi="Times New Roman"/>
            <w:sz w:val="24"/>
            <w:szCs w:val="24"/>
            <w:lang w:val="en-US"/>
          </w:rPr>
        </w:r>
        <w:r w:rsidR="006163CA">
          <w:rPr>
            <w:rFonts w:ascii="Times New Roman" w:hAnsi="Times New Roman"/>
            <w:sz w:val="24"/>
            <w:szCs w:val="24"/>
            <w:lang w:val="en-US"/>
          </w:rPr>
          <w:fldChar w:fldCharType="separate"/>
        </w:r>
        <w:r w:rsidR="006163CA" w:rsidRPr="00EB6D7B">
          <w:rPr>
            <w:rFonts w:ascii="Times New Roman" w:hAnsi="Times New Roman"/>
            <w:noProof/>
            <w:sz w:val="24"/>
            <w:szCs w:val="24"/>
            <w:vertAlign w:val="superscript"/>
            <w:lang w:val="en-US"/>
          </w:rPr>
          <w:t>16</w:t>
        </w:r>
        <w:r w:rsidR="006163CA">
          <w:rPr>
            <w:rFonts w:ascii="Times New Roman" w:hAnsi="Times New Roman"/>
            <w:sz w:val="24"/>
            <w:szCs w:val="24"/>
            <w:lang w:val="en-US"/>
          </w:rPr>
          <w:fldChar w:fldCharType="end"/>
        </w:r>
      </w:hyperlink>
      <w:r w:rsidR="008729F8">
        <w:rPr>
          <w:rFonts w:ascii="Times New Roman" w:hAnsi="Times New Roman"/>
          <w:sz w:val="24"/>
          <w:szCs w:val="24"/>
          <w:lang w:val="en-US"/>
        </w:rPr>
        <w:t xml:space="preserve"> </w:t>
      </w:r>
      <w:r w:rsidRPr="003A61F0">
        <w:rPr>
          <w:rFonts w:ascii="Times New Roman" w:hAnsi="Times New Roman"/>
          <w:sz w:val="24"/>
          <w:szCs w:val="24"/>
          <w:lang w:val="en-US"/>
        </w:rPr>
        <w:t xml:space="preserve">Briefly, the double tracer study consisted of a simultaneous intravenous administration of 1 µg </w:t>
      </w:r>
      <w:r w:rsidRPr="003A61F0">
        <w:rPr>
          <w:rFonts w:ascii="Times New Roman" w:hAnsi="Times New Roman"/>
          <w:sz w:val="24"/>
          <w:szCs w:val="24"/>
          <w:vertAlign w:val="superscript"/>
          <w:lang w:val="en-US"/>
        </w:rPr>
        <w:t>138</w:t>
      </w:r>
      <w:r w:rsidRPr="003A61F0">
        <w:rPr>
          <w:rFonts w:ascii="Times New Roman" w:hAnsi="Times New Roman"/>
          <w:sz w:val="24"/>
          <w:szCs w:val="24"/>
          <w:lang w:val="en-US"/>
        </w:rPr>
        <w:t xml:space="preserve">Ce </w:t>
      </w:r>
      <w:r w:rsidR="00606D70">
        <w:rPr>
          <w:rFonts w:ascii="Times New Roman" w:hAnsi="Times New Roman"/>
          <w:sz w:val="24"/>
          <w:szCs w:val="24"/>
          <w:lang w:val="en-US"/>
        </w:rPr>
        <w:t xml:space="preserve">tracer </w:t>
      </w:r>
      <w:r w:rsidRPr="003A61F0">
        <w:rPr>
          <w:rFonts w:ascii="Times New Roman" w:hAnsi="Times New Roman"/>
          <w:sz w:val="24"/>
          <w:szCs w:val="24"/>
          <w:lang w:val="en-US"/>
        </w:rPr>
        <w:t xml:space="preserve">and an oral administration of 100 µg </w:t>
      </w:r>
      <w:r w:rsidRPr="003A61F0">
        <w:rPr>
          <w:rFonts w:ascii="Times New Roman" w:hAnsi="Times New Roman"/>
          <w:sz w:val="24"/>
          <w:szCs w:val="24"/>
          <w:vertAlign w:val="superscript"/>
          <w:lang w:val="en-US"/>
        </w:rPr>
        <w:t>136</w:t>
      </w:r>
      <w:r w:rsidRPr="003A61F0">
        <w:rPr>
          <w:rFonts w:ascii="Times New Roman" w:hAnsi="Times New Roman"/>
          <w:sz w:val="24"/>
          <w:szCs w:val="24"/>
          <w:lang w:val="en-US"/>
        </w:rPr>
        <w:t xml:space="preserve">Ce </w:t>
      </w:r>
      <w:r w:rsidR="00606D70">
        <w:rPr>
          <w:rFonts w:ascii="Times New Roman" w:hAnsi="Times New Roman"/>
          <w:sz w:val="24"/>
          <w:szCs w:val="24"/>
          <w:lang w:val="en-US"/>
        </w:rPr>
        <w:t xml:space="preserve">tracer </w:t>
      </w:r>
      <w:r w:rsidRPr="003A61F0">
        <w:rPr>
          <w:rFonts w:ascii="Times New Roman" w:hAnsi="Times New Roman"/>
          <w:sz w:val="24"/>
          <w:szCs w:val="24"/>
          <w:lang w:val="en-US"/>
        </w:rPr>
        <w:t xml:space="preserve">to the human volunteers. </w:t>
      </w:r>
      <w:r w:rsidRPr="003A61F0">
        <w:rPr>
          <w:rFonts w:ascii="Times New Roman" w:hAnsi="Times New Roman"/>
          <w:sz w:val="24"/>
          <w:szCs w:val="24"/>
          <w:lang w:val="en-US"/>
        </w:rPr>
        <w:lastRenderedPageBreak/>
        <w:t xml:space="preserve">The applied cerium tracers were administered as cerium citrate complexes. Thereafter, urine was collected after a defined time schedule. In order to follow the course of the urinary excretion of cerium over several days, samples of urine were collected up to 144 hours. Urine in the first day after administration of the stable cerium tracers was generally collected as three 4-h samples and one 12-h sample, and the following days as 24-h samples. </w:t>
      </w:r>
    </w:p>
    <w:p w:rsidR="0002259B" w:rsidRDefault="0002259B" w:rsidP="00391D1F">
      <w:pPr>
        <w:rPr>
          <w:rFonts w:ascii="Times New Roman" w:hAnsi="Times New Roman"/>
          <w:sz w:val="24"/>
          <w:szCs w:val="24"/>
          <w:lang w:val="en-US"/>
        </w:rPr>
      </w:pPr>
      <w:r w:rsidRPr="003A61F0">
        <w:rPr>
          <w:rFonts w:ascii="Times New Roman" w:hAnsi="Times New Roman"/>
          <w:sz w:val="24"/>
          <w:szCs w:val="24"/>
          <w:lang w:val="en-US"/>
        </w:rPr>
        <w:t>All urine samples were stored frozen until analysis. After thawing, the urine samples (1 mL aliquots) were transferred into closed quartz vessels and digested with HNO</w:t>
      </w:r>
      <w:r w:rsidRPr="003A61F0">
        <w:rPr>
          <w:rFonts w:ascii="Times New Roman" w:hAnsi="Times New Roman"/>
          <w:sz w:val="24"/>
          <w:szCs w:val="24"/>
          <w:vertAlign w:val="subscript"/>
          <w:lang w:val="en-US"/>
        </w:rPr>
        <w:t>3</w:t>
      </w:r>
      <w:r w:rsidRPr="003A61F0">
        <w:rPr>
          <w:rFonts w:ascii="Times New Roman" w:hAnsi="Times New Roman"/>
          <w:sz w:val="24"/>
          <w:szCs w:val="24"/>
          <w:lang w:val="en-US"/>
        </w:rPr>
        <w:t>, suprapure, subboiling distilled (Merck, Darmstadt) in a Seif digestion system (Seif, Unterschleißheim). The resulting solution was filled up exactly to 5 mL with Milli-Q H</w:t>
      </w:r>
      <w:r w:rsidRPr="003A61F0">
        <w:rPr>
          <w:rFonts w:ascii="Times New Roman" w:hAnsi="Times New Roman"/>
          <w:sz w:val="24"/>
          <w:szCs w:val="24"/>
          <w:vertAlign w:val="subscript"/>
          <w:lang w:val="en-US"/>
        </w:rPr>
        <w:t>2</w:t>
      </w:r>
      <w:r w:rsidRPr="003A61F0">
        <w:rPr>
          <w:rFonts w:ascii="Times New Roman" w:hAnsi="Times New Roman"/>
          <w:sz w:val="24"/>
          <w:szCs w:val="24"/>
          <w:lang w:val="en-US"/>
        </w:rPr>
        <w:t>O and was then ready for element determination.</w:t>
      </w:r>
    </w:p>
    <w:p w:rsidR="009E3DEF" w:rsidRDefault="009E3DEF" w:rsidP="00391D1F">
      <w:pPr>
        <w:rPr>
          <w:rFonts w:ascii="Times New Roman" w:hAnsi="Times New Roman"/>
          <w:sz w:val="24"/>
          <w:szCs w:val="24"/>
          <w:lang w:val="en-US"/>
        </w:rPr>
      </w:pPr>
    </w:p>
    <w:p w:rsidR="00B0772F" w:rsidRPr="00425735" w:rsidRDefault="00B0772F" w:rsidP="001214F0">
      <w:pPr>
        <w:ind w:firstLine="0"/>
        <w:rPr>
          <w:rFonts w:ascii="Times New Roman" w:hAnsi="Times New Roman"/>
          <w:b/>
          <w:sz w:val="24"/>
          <w:szCs w:val="24"/>
          <w:lang w:val="en-GB"/>
        </w:rPr>
      </w:pPr>
      <w:r w:rsidRPr="00425735">
        <w:rPr>
          <w:rFonts w:ascii="Times New Roman" w:hAnsi="Times New Roman"/>
          <w:b/>
          <w:sz w:val="24"/>
          <w:szCs w:val="24"/>
          <w:lang w:val="en-GB"/>
        </w:rPr>
        <w:t>Table 1</w:t>
      </w:r>
      <w:r w:rsidR="007F44A2" w:rsidRPr="00425735">
        <w:rPr>
          <w:rFonts w:ascii="Times New Roman" w:hAnsi="Times New Roman"/>
          <w:b/>
          <w:sz w:val="24"/>
          <w:szCs w:val="24"/>
          <w:lang w:val="en-GB"/>
        </w:rPr>
        <w:t>.</w:t>
      </w:r>
      <w:r w:rsidRPr="00425735">
        <w:rPr>
          <w:rFonts w:ascii="Times New Roman" w:hAnsi="Times New Roman"/>
          <w:b/>
          <w:sz w:val="24"/>
          <w:szCs w:val="24"/>
          <w:lang w:val="en-GB"/>
        </w:rPr>
        <w:t xml:space="preserve"> Isotopic composition of the cerium tracers administered in the double tracer test compared to natural cerium.</w:t>
      </w:r>
      <w:r w:rsidR="00D47E47" w:rsidRPr="00425735">
        <w:rPr>
          <w:rFonts w:ascii="Times New Roman" w:hAnsi="Times New Roman"/>
          <w:b/>
          <w:sz w:val="24"/>
          <w:szCs w:val="24"/>
          <w:lang w:val="en-GB"/>
        </w:rPr>
        <w:t xml:space="preserve"> </w:t>
      </w:r>
    </w:p>
    <w:tbl>
      <w:tblPr>
        <w:tblW w:w="9448" w:type="dxa"/>
        <w:tblLayout w:type="fixed"/>
        <w:tblLook w:val="04A0" w:firstRow="1" w:lastRow="0" w:firstColumn="1" w:lastColumn="0" w:noHBand="0" w:noVBand="1"/>
      </w:tblPr>
      <w:tblGrid>
        <w:gridCol w:w="2660"/>
        <w:gridCol w:w="1417"/>
        <w:gridCol w:w="1685"/>
        <w:gridCol w:w="1843"/>
        <w:gridCol w:w="1843"/>
      </w:tblGrid>
      <w:tr w:rsidR="00B0772F" w:rsidRPr="007F44A2" w:rsidTr="00606D70">
        <w:tc>
          <w:tcPr>
            <w:tcW w:w="2660" w:type="dxa"/>
            <w:tcBorders>
              <w:top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p>
        </w:tc>
        <w:tc>
          <w:tcPr>
            <w:tcW w:w="6788" w:type="dxa"/>
            <w:gridSpan w:val="4"/>
            <w:tcBorders>
              <w:top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lang w:val="en-GB"/>
              </w:rPr>
              <w:t>Relative isotope abundances (atom%)</w:t>
            </w:r>
          </w:p>
        </w:tc>
      </w:tr>
      <w:tr w:rsidR="00B0772F" w:rsidRPr="007F44A2" w:rsidTr="00606D70">
        <w:tc>
          <w:tcPr>
            <w:tcW w:w="2660" w:type="dxa"/>
            <w:tcBorders>
              <w:bottom w:val="single" w:sz="4" w:space="0" w:color="auto"/>
            </w:tcBorders>
            <w:shd w:val="clear" w:color="auto" w:fill="auto"/>
          </w:tcPr>
          <w:p w:rsidR="00B0772F" w:rsidRPr="003A61F0" w:rsidRDefault="00B0772F" w:rsidP="00391D1F">
            <w:pPr>
              <w:rPr>
                <w:rFonts w:ascii="Times New Roman" w:hAnsi="Times New Roman"/>
                <w:sz w:val="24"/>
                <w:szCs w:val="24"/>
                <w:lang w:val="en-US"/>
              </w:rPr>
            </w:pPr>
            <w:r w:rsidRPr="003A61F0">
              <w:rPr>
                <w:rFonts w:ascii="Times New Roman" w:hAnsi="Times New Roman"/>
                <w:sz w:val="24"/>
                <w:szCs w:val="24"/>
                <w:lang w:val="en-US"/>
              </w:rPr>
              <w:t>Type</w:t>
            </w:r>
          </w:p>
        </w:tc>
        <w:tc>
          <w:tcPr>
            <w:tcW w:w="1417" w:type="dxa"/>
            <w:tcBorders>
              <w:bottom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vertAlign w:val="superscript"/>
                <w:lang w:val="en-GB"/>
              </w:rPr>
              <w:t>136</w:t>
            </w:r>
            <w:r w:rsidRPr="003A61F0">
              <w:rPr>
                <w:rFonts w:ascii="Times New Roman" w:hAnsi="Times New Roman"/>
                <w:sz w:val="24"/>
                <w:szCs w:val="24"/>
                <w:lang w:val="en-GB"/>
              </w:rPr>
              <w:t>Ce</w:t>
            </w:r>
          </w:p>
        </w:tc>
        <w:tc>
          <w:tcPr>
            <w:tcW w:w="1685" w:type="dxa"/>
            <w:tcBorders>
              <w:bottom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vertAlign w:val="superscript"/>
                <w:lang w:val="en-GB"/>
              </w:rPr>
              <w:t>138</w:t>
            </w:r>
            <w:r w:rsidRPr="003A61F0">
              <w:rPr>
                <w:rFonts w:ascii="Times New Roman" w:hAnsi="Times New Roman"/>
                <w:sz w:val="24"/>
                <w:szCs w:val="24"/>
                <w:lang w:val="en-GB"/>
              </w:rPr>
              <w:t>Ce</w:t>
            </w:r>
          </w:p>
        </w:tc>
        <w:tc>
          <w:tcPr>
            <w:tcW w:w="1843" w:type="dxa"/>
            <w:tcBorders>
              <w:bottom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vertAlign w:val="superscript"/>
                <w:lang w:val="en-GB"/>
              </w:rPr>
              <w:t>140</w:t>
            </w:r>
            <w:r w:rsidRPr="003A61F0">
              <w:rPr>
                <w:rFonts w:ascii="Times New Roman" w:hAnsi="Times New Roman"/>
                <w:sz w:val="24"/>
                <w:szCs w:val="24"/>
                <w:lang w:val="en-GB"/>
              </w:rPr>
              <w:t>Ce</w:t>
            </w:r>
          </w:p>
        </w:tc>
        <w:tc>
          <w:tcPr>
            <w:tcW w:w="1843" w:type="dxa"/>
            <w:tcBorders>
              <w:bottom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vertAlign w:val="superscript"/>
                <w:lang w:val="en-GB"/>
              </w:rPr>
              <w:t>142</w:t>
            </w:r>
            <w:r w:rsidRPr="003A61F0">
              <w:rPr>
                <w:rFonts w:ascii="Times New Roman" w:hAnsi="Times New Roman"/>
                <w:sz w:val="24"/>
                <w:szCs w:val="24"/>
                <w:lang w:val="en-GB"/>
              </w:rPr>
              <w:t>Ce</w:t>
            </w:r>
          </w:p>
        </w:tc>
      </w:tr>
      <w:tr w:rsidR="00B0772F" w:rsidRPr="007F44A2" w:rsidTr="00606D70">
        <w:tc>
          <w:tcPr>
            <w:tcW w:w="2660" w:type="dxa"/>
            <w:tcBorders>
              <w:top w:val="single" w:sz="4" w:space="0" w:color="auto"/>
            </w:tcBorders>
            <w:shd w:val="clear" w:color="auto" w:fill="auto"/>
          </w:tcPr>
          <w:p w:rsidR="00B0772F" w:rsidRPr="003A61F0" w:rsidRDefault="00606D70" w:rsidP="00606D70">
            <w:pPr>
              <w:rPr>
                <w:rFonts w:ascii="Times New Roman" w:hAnsi="Times New Roman"/>
                <w:sz w:val="24"/>
                <w:szCs w:val="24"/>
                <w:lang w:val="en-US"/>
              </w:rPr>
            </w:pPr>
            <w:r>
              <w:rPr>
                <w:rFonts w:ascii="Times New Roman" w:hAnsi="Times New Roman"/>
                <w:sz w:val="24"/>
                <w:szCs w:val="24"/>
                <w:lang w:val="en-GB"/>
              </w:rPr>
              <w:t>oral</w:t>
            </w:r>
            <w:r w:rsidR="00B0772F" w:rsidRPr="003A61F0">
              <w:rPr>
                <w:rFonts w:ascii="Times New Roman" w:hAnsi="Times New Roman"/>
                <w:sz w:val="24"/>
                <w:szCs w:val="24"/>
                <w:lang w:val="en-GB"/>
              </w:rPr>
              <w:t xml:space="preserve"> </w:t>
            </w:r>
            <w:r w:rsidR="00B0772F" w:rsidRPr="003A61F0">
              <w:rPr>
                <w:rFonts w:ascii="Times New Roman" w:hAnsi="Times New Roman"/>
                <w:sz w:val="24"/>
                <w:szCs w:val="24"/>
                <w:vertAlign w:val="superscript"/>
                <w:lang w:val="en-GB"/>
              </w:rPr>
              <w:t>136</w:t>
            </w:r>
            <w:r w:rsidR="00B0772F" w:rsidRPr="003A61F0">
              <w:rPr>
                <w:rFonts w:ascii="Times New Roman" w:hAnsi="Times New Roman"/>
                <w:sz w:val="24"/>
                <w:szCs w:val="24"/>
                <w:lang w:val="en-GB"/>
              </w:rPr>
              <w:t>Ce</w:t>
            </w:r>
            <w:r>
              <w:rPr>
                <w:rFonts w:ascii="Times New Roman" w:hAnsi="Times New Roman"/>
                <w:sz w:val="24"/>
                <w:szCs w:val="24"/>
                <w:lang w:val="en-GB"/>
              </w:rPr>
              <w:t xml:space="preserve"> </w:t>
            </w:r>
            <w:r w:rsidRPr="003A61F0">
              <w:rPr>
                <w:rFonts w:ascii="Times New Roman" w:hAnsi="Times New Roman"/>
                <w:sz w:val="24"/>
                <w:szCs w:val="24"/>
                <w:lang w:val="en-GB"/>
              </w:rPr>
              <w:t>tracer</w:t>
            </w:r>
          </w:p>
        </w:tc>
        <w:tc>
          <w:tcPr>
            <w:tcW w:w="1417" w:type="dxa"/>
            <w:tcBorders>
              <w:top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lang w:val="en-GB"/>
              </w:rPr>
              <w:t>30.6</w:t>
            </w:r>
          </w:p>
        </w:tc>
        <w:tc>
          <w:tcPr>
            <w:tcW w:w="1685" w:type="dxa"/>
            <w:tcBorders>
              <w:top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lang w:val="en-GB"/>
              </w:rPr>
              <w:t>0.7</w:t>
            </w:r>
          </w:p>
        </w:tc>
        <w:tc>
          <w:tcPr>
            <w:tcW w:w="1843" w:type="dxa"/>
            <w:tcBorders>
              <w:top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lang w:val="en-GB"/>
              </w:rPr>
              <w:t>64.2</w:t>
            </w:r>
          </w:p>
        </w:tc>
        <w:tc>
          <w:tcPr>
            <w:tcW w:w="1843" w:type="dxa"/>
            <w:tcBorders>
              <w:top w:val="single" w:sz="4" w:space="0" w:color="auto"/>
            </w:tcBorders>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lang w:val="en-GB"/>
              </w:rPr>
              <w:t>4.5</w:t>
            </w:r>
          </w:p>
        </w:tc>
      </w:tr>
      <w:tr w:rsidR="00B0772F" w:rsidRPr="003A61F0" w:rsidTr="00606D70">
        <w:tc>
          <w:tcPr>
            <w:tcW w:w="2660" w:type="dxa"/>
            <w:shd w:val="clear" w:color="auto" w:fill="auto"/>
          </w:tcPr>
          <w:p w:rsidR="00B0772F" w:rsidRPr="003A61F0" w:rsidRDefault="00283BF1" w:rsidP="00606D70">
            <w:pPr>
              <w:jc w:val="left"/>
              <w:rPr>
                <w:rFonts w:ascii="Times New Roman" w:hAnsi="Times New Roman"/>
                <w:sz w:val="24"/>
                <w:szCs w:val="24"/>
                <w:lang w:val="en-US"/>
              </w:rPr>
            </w:pPr>
            <w:r>
              <w:rPr>
                <w:rFonts w:ascii="Times New Roman" w:hAnsi="Times New Roman"/>
                <w:sz w:val="24"/>
                <w:szCs w:val="24"/>
                <w:lang w:val="en-GB"/>
              </w:rPr>
              <w:t>i</w:t>
            </w:r>
            <w:r w:rsidR="00606D70">
              <w:rPr>
                <w:rFonts w:ascii="Times New Roman" w:hAnsi="Times New Roman"/>
                <w:sz w:val="24"/>
                <w:szCs w:val="24"/>
                <w:lang w:val="en-GB"/>
              </w:rPr>
              <w:t xml:space="preserve">ntravenous </w:t>
            </w:r>
            <w:r w:rsidR="00606D70" w:rsidRPr="003A61F0">
              <w:rPr>
                <w:rFonts w:ascii="Times New Roman" w:hAnsi="Times New Roman"/>
                <w:sz w:val="24"/>
                <w:szCs w:val="24"/>
                <w:vertAlign w:val="superscript"/>
                <w:lang w:val="en-GB"/>
              </w:rPr>
              <w:t>138</w:t>
            </w:r>
            <w:r w:rsidR="00606D70" w:rsidRPr="003A61F0">
              <w:rPr>
                <w:rFonts w:ascii="Times New Roman" w:hAnsi="Times New Roman"/>
                <w:sz w:val="24"/>
                <w:szCs w:val="24"/>
                <w:lang w:val="en-GB"/>
              </w:rPr>
              <w:t xml:space="preserve">Ce </w:t>
            </w:r>
            <w:r w:rsidR="00B0772F" w:rsidRPr="003A61F0">
              <w:rPr>
                <w:rFonts w:ascii="Times New Roman" w:hAnsi="Times New Roman"/>
                <w:sz w:val="24"/>
                <w:szCs w:val="24"/>
                <w:lang w:val="en-GB"/>
              </w:rPr>
              <w:t xml:space="preserve">tracer </w:t>
            </w:r>
          </w:p>
        </w:tc>
        <w:tc>
          <w:tcPr>
            <w:tcW w:w="1417" w:type="dxa"/>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lang w:val="en-GB"/>
              </w:rPr>
              <w:t>0.04</w:t>
            </w:r>
          </w:p>
        </w:tc>
        <w:tc>
          <w:tcPr>
            <w:tcW w:w="1685" w:type="dxa"/>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lang w:val="en-GB"/>
              </w:rPr>
              <w:t>41.6</w:t>
            </w:r>
          </w:p>
        </w:tc>
        <w:tc>
          <w:tcPr>
            <w:tcW w:w="1843" w:type="dxa"/>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lang w:val="en-GB"/>
              </w:rPr>
              <w:t>55.81</w:t>
            </w:r>
          </w:p>
        </w:tc>
        <w:tc>
          <w:tcPr>
            <w:tcW w:w="1843" w:type="dxa"/>
            <w:shd w:val="clear" w:color="auto" w:fill="auto"/>
          </w:tcPr>
          <w:p w:rsidR="00B0772F" w:rsidRPr="003A61F0" w:rsidRDefault="00B0772F" w:rsidP="00391D1F">
            <w:pPr>
              <w:jc w:val="center"/>
              <w:rPr>
                <w:rFonts w:ascii="Times New Roman" w:hAnsi="Times New Roman"/>
                <w:sz w:val="24"/>
                <w:szCs w:val="24"/>
                <w:lang w:val="en-US"/>
              </w:rPr>
            </w:pPr>
            <w:r w:rsidRPr="003A61F0">
              <w:rPr>
                <w:rFonts w:ascii="Times New Roman" w:hAnsi="Times New Roman"/>
                <w:sz w:val="24"/>
                <w:szCs w:val="24"/>
                <w:lang w:val="en-GB"/>
              </w:rPr>
              <w:t>2.55</w:t>
            </w:r>
          </w:p>
        </w:tc>
      </w:tr>
      <w:tr w:rsidR="00B0772F" w:rsidRPr="003A61F0" w:rsidTr="00606D70">
        <w:tc>
          <w:tcPr>
            <w:tcW w:w="2660" w:type="dxa"/>
            <w:tcBorders>
              <w:bottom w:val="single" w:sz="4" w:space="0" w:color="auto"/>
            </w:tcBorders>
            <w:shd w:val="clear" w:color="auto" w:fill="auto"/>
          </w:tcPr>
          <w:p w:rsidR="00B0772F" w:rsidRPr="003A61F0" w:rsidRDefault="00B0772F" w:rsidP="00391D1F">
            <w:pPr>
              <w:rPr>
                <w:rFonts w:ascii="Times New Roman" w:hAnsi="Times New Roman"/>
                <w:sz w:val="24"/>
                <w:szCs w:val="24"/>
                <w:lang w:val="en-GB"/>
              </w:rPr>
            </w:pPr>
            <w:r w:rsidRPr="003A61F0">
              <w:rPr>
                <w:rFonts w:ascii="Times New Roman" w:hAnsi="Times New Roman"/>
                <w:sz w:val="24"/>
                <w:szCs w:val="24"/>
                <w:lang w:val="en-GB"/>
              </w:rPr>
              <w:t>natural cerium</w:t>
            </w:r>
          </w:p>
        </w:tc>
        <w:tc>
          <w:tcPr>
            <w:tcW w:w="1417" w:type="dxa"/>
            <w:tcBorders>
              <w:bottom w:val="single" w:sz="4" w:space="0" w:color="auto"/>
            </w:tcBorders>
            <w:shd w:val="clear" w:color="auto" w:fill="auto"/>
          </w:tcPr>
          <w:p w:rsidR="00B0772F" w:rsidRPr="003A61F0" w:rsidRDefault="00B0772F" w:rsidP="00391D1F">
            <w:pPr>
              <w:ind w:left="432"/>
              <w:rPr>
                <w:rFonts w:ascii="Times New Roman" w:hAnsi="Times New Roman"/>
                <w:sz w:val="24"/>
                <w:szCs w:val="24"/>
                <w:lang w:val="en-GB"/>
              </w:rPr>
            </w:pPr>
            <w:r w:rsidRPr="003A61F0">
              <w:rPr>
                <w:rFonts w:ascii="Times New Roman" w:hAnsi="Times New Roman"/>
                <w:sz w:val="24"/>
                <w:szCs w:val="24"/>
                <w:lang w:val="en-US"/>
              </w:rPr>
              <w:t>0.185</w:t>
            </w:r>
          </w:p>
        </w:tc>
        <w:tc>
          <w:tcPr>
            <w:tcW w:w="1685" w:type="dxa"/>
            <w:tcBorders>
              <w:bottom w:val="single" w:sz="4" w:space="0" w:color="auto"/>
            </w:tcBorders>
            <w:shd w:val="clear" w:color="auto" w:fill="auto"/>
          </w:tcPr>
          <w:p w:rsidR="00B0772F" w:rsidRPr="003A61F0" w:rsidRDefault="00B0772F" w:rsidP="00391D1F">
            <w:pPr>
              <w:jc w:val="center"/>
              <w:rPr>
                <w:rFonts w:ascii="Times New Roman" w:hAnsi="Times New Roman"/>
                <w:sz w:val="24"/>
                <w:szCs w:val="24"/>
                <w:lang w:val="en-GB"/>
              </w:rPr>
            </w:pPr>
            <w:r w:rsidRPr="003A61F0">
              <w:rPr>
                <w:rFonts w:ascii="Times New Roman" w:hAnsi="Times New Roman"/>
                <w:sz w:val="24"/>
                <w:szCs w:val="24"/>
                <w:lang w:val="en-US"/>
              </w:rPr>
              <w:t>0.25</w:t>
            </w:r>
          </w:p>
        </w:tc>
        <w:tc>
          <w:tcPr>
            <w:tcW w:w="1843" w:type="dxa"/>
            <w:tcBorders>
              <w:bottom w:val="single" w:sz="4" w:space="0" w:color="auto"/>
            </w:tcBorders>
            <w:shd w:val="clear" w:color="auto" w:fill="auto"/>
          </w:tcPr>
          <w:p w:rsidR="00B0772F" w:rsidRPr="003A61F0" w:rsidRDefault="00B0772F" w:rsidP="00391D1F">
            <w:pPr>
              <w:jc w:val="center"/>
              <w:rPr>
                <w:rFonts w:ascii="Times New Roman" w:hAnsi="Times New Roman"/>
                <w:sz w:val="24"/>
                <w:szCs w:val="24"/>
                <w:lang w:val="en-GB"/>
              </w:rPr>
            </w:pPr>
            <w:r w:rsidRPr="003A61F0">
              <w:rPr>
                <w:rFonts w:ascii="Times New Roman" w:hAnsi="Times New Roman"/>
                <w:sz w:val="24"/>
                <w:szCs w:val="24"/>
                <w:lang w:val="en-US"/>
              </w:rPr>
              <w:t>88.45</w:t>
            </w:r>
          </w:p>
        </w:tc>
        <w:tc>
          <w:tcPr>
            <w:tcW w:w="1843" w:type="dxa"/>
            <w:tcBorders>
              <w:bottom w:val="single" w:sz="4" w:space="0" w:color="auto"/>
            </w:tcBorders>
            <w:shd w:val="clear" w:color="auto" w:fill="auto"/>
          </w:tcPr>
          <w:p w:rsidR="00B0772F" w:rsidRPr="003A61F0" w:rsidRDefault="00B0772F" w:rsidP="00391D1F">
            <w:pPr>
              <w:jc w:val="center"/>
              <w:rPr>
                <w:rFonts w:ascii="Times New Roman" w:hAnsi="Times New Roman"/>
                <w:sz w:val="24"/>
                <w:szCs w:val="24"/>
                <w:lang w:val="en-GB"/>
              </w:rPr>
            </w:pPr>
            <w:r w:rsidRPr="003A61F0">
              <w:rPr>
                <w:rFonts w:ascii="Times New Roman" w:hAnsi="Times New Roman"/>
                <w:sz w:val="24"/>
                <w:szCs w:val="24"/>
                <w:lang w:val="en-US"/>
              </w:rPr>
              <w:t>11.11</w:t>
            </w:r>
          </w:p>
        </w:tc>
      </w:tr>
    </w:tbl>
    <w:p w:rsidR="00B0772F" w:rsidRPr="003A61F0" w:rsidRDefault="00B0772F" w:rsidP="00391D1F">
      <w:pPr>
        <w:rPr>
          <w:rFonts w:ascii="Times New Roman" w:hAnsi="Times New Roman"/>
          <w:sz w:val="24"/>
          <w:szCs w:val="24"/>
          <w:lang w:val="en-US"/>
        </w:rPr>
      </w:pPr>
    </w:p>
    <w:p w:rsidR="00CD082B" w:rsidRPr="00361254" w:rsidRDefault="0002259B" w:rsidP="00391D1F">
      <w:pPr>
        <w:rPr>
          <w:rFonts w:ascii="Times New Roman" w:hAnsi="Times New Roman"/>
          <w:sz w:val="24"/>
          <w:szCs w:val="24"/>
          <w:lang w:val="en-US"/>
        </w:rPr>
      </w:pPr>
      <w:r w:rsidRPr="00361254">
        <w:rPr>
          <w:rFonts w:ascii="Times New Roman" w:hAnsi="Times New Roman"/>
          <w:sz w:val="24"/>
          <w:szCs w:val="24"/>
          <w:lang w:val="en-US"/>
        </w:rPr>
        <w:t xml:space="preserve">Inductively coupled plasma sector field mass spectrometry </w:t>
      </w:r>
    </w:p>
    <w:p w:rsidR="0002259B" w:rsidRPr="003A61F0" w:rsidRDefault="0002259B" w:rsidP="00391D1F">
      <w:pPr>
        <w:rPr>
          <w:rFonts w:ascii="Times New Roman" w:hAnsi="Times New Roman"/>
          <w:sz w:val="24"/>
          <w:szCs w:val="24"/>
          <w:lang w:val="en-US"/>
        </w:rPr>
      </w:pPr>
      <w:r w:rsidRPr="003A61F0">
        <w:rPr>
          <w:rFonts w:ascii="Times New Roman" w:hAnsi="Times New Roman"/>
          <w:sz w:val="24"/>
          <w:szCs w:val="24"/>
          <w:lang w:val="en-US"/>
        </w:rPr>
        <w:t xml:space="preserve">A high-resolution inductively coupled plasma sector field mass spectrometry (ICP-SF-MS) model ELEMENT II (Finnigan MAT, now Thermo Electron, Bremen, Germany) was used for the determination of cerium. The isotopes </w:t>
      </w:r>
      <w:r w:rsidRPr="003A61F0">
        <w:rPr>
          <w:rFonts w:ascii="Times New Roman" w:hAnsi="Times New Roman"/>
          <w:sz w:val="24"/>
          <w:szCs w:val="24"/>
          <w:vertAlign w:val="superscript"/>
          <w:lang w:val="en-US"/>
        </w:rPr>
        <w:t>136</w:t>
      </w:r>
      <w:r w:rsidRPr="003A61F0">
        <w:rPr>
          <w:rFonts w:ascii="Times New Roman" w:hAnsi="Times New Roman"/>
          <w:sz w:val="24"/>
          <w:szCs w:val="24"/>
          <w:lang w:val="en-US"/>
        </w:rPr>
        <w:t xml:space="preserve">Ce, </w:t>
      </w:r>
      <w:r w:rsidRPr="003A61F0">
        <w:rPr>
          <w:rFonts w:ascii="Times New Roman" w:hAnsi="Times New Roman"/>
          <w:sz w:val="24"/>
          <w:szCs w:val="24"/>
          <w:vertAlign w:val="superscript"/>
          <w:lang w:val="en-US"/>
        </w:rPr>
        <w:t>138</w:t>
      </w:r>
      <w:r w:rsidRPr="003A61F0">
        <w:rPr>
          <w:rFonts w:ascii="Times New Roman" w:hAnsi="Times New Roman"/>
          <w:sz w:val="24"/>
          <w:szCs w:val="24"/>
          <w:lang w:val="en-US"/>
        </w:rPr>
        <w:t xml:space="preserve">Ce, </w:t>
      </w:r>
      <w:r w:rsidRPr="003A61F0">
        <w:rPr>
          <w:rFonts w:ascii="Times New Roman" w:hAnsi="Times New Roman"/>
          <w:sz w:val="24"/>
          <w:szCs w:val="24"/>
          <w:vertAlign w:val="superscript"/>
          <w:lang w:val="en-US"/>
        </w:rPr>
        <w:t>140</w:t>
      </w:r>
      <w:r w:rsidRPr="003A61F0">
        <w:rPr>
          <w:rFonts w:ascii="Times New Roman" w:hAnsi="Times New Roman"/>
          <w:sz w:val="24"/>
          <w:szCs w:val="24"/>
          <w:lang w:val="en-US"/>
        </w:rPr>
        <w:t xml:space="preserve">Ce and </w:t>
      </w:r>
      <w:r w:rsidRPr="003A61F0">
        <w:rPr>
          <w:rFonts w:ascii="Times New Roman" w:hAnsi="Times New Roman"/>
          <w:sz w:val="24"/>
          <w:szCs w:val="24"/>
          <w:vertAlign w:val="superscript"/>
          <w:lang w:val="en-US"/>
        </w:rPr>
        <w:t>142</w:t>
      </w:r>
      <w:r w:rsidRPr="003A61F0">
        <w:rPr>
          <w:rFonts w:ascii="Times New Roman" w:hAnsi="Times New Roman"/>
          <w:sz w:val="24"/>
          <w:szCs w:val="24"/>
          <w:lang w:val="en-US"/>
        </w:rPr>
        <w:t xml:space="preserve">Ce were monitored. However, according to the known barium interference at isotope masses 136 and 138, which cannot be resolved even in the high resolution mode of the instrument and according to the </w:t>
      </w:r>
      <w:r w:rsidRPr="003A61F0">
        <w:rPr>
          <w:rFonts w:ascii="Times New Roman" w:hAnsi="Times New Roman"/>
          <w:sz w:val="24"/>
          <w:szCs w:val="24"/>
          <w:lang w:val="en-US"/>
        </w:rPr>
        <w:lastRenderedPageBreak/>
        <w:t>Ba concentration in urine being 30-100-fold higher than typical Ce concentrations,</w:t>
      </w:r>
      <w:r w:rsidR="003D51E2">
        <w:rPr>
          <w:rFonts w:ascii="Times New Roman" w:hAnsi="Times New Roman"/>
          <w:sz w:val="24"/>
          <w:szCs w:val="24"/>
          <w:lang w:val="en-US"/>
        </w:rPr>
        <w:t xml:space="preserve"> the</w:t>
      </w:r>
      <w:r w:rsidRPr="003A61F0">
        <w:rPr>
          <w:rFonts w:ascii="Times New Roman" w:hAnsi="Times New Roman"/>
          <w:sz w:val="24"/>
          <w:szCs w:val="24"/>
          <w:lang w:val="en-US"/>
        </w:rPr>
        <w:t xml:space="preserve"> measured values from these isotopes had to be discarded. Results from </w:t>
      </w:r>
      <w:r w:rsidRPr="003A61F0">
        <w:rPr>
          <w:rFonts w:ascii="Times New Roman" w:hAnsi="Times New Roman"/>
          <w:sz w:val="24"/>
          <w:szCs w:val="24"/>
          <w:vertAlign w:val="superscript"/>
          <w:lang w:val="en-US"/>
        </w:rPr>
        <w:t>140</w:t>
      </w:r>
      <w:r w:rsidRPr="003A61F0">
        <w:rPr>
          <w:rFonts w:ascii="Times New Roman" w:hAnsi="Times New Roman"/>
          <w:sz w:val="24"/>
          <w:szCs w:val="24"/>
          <w:lang w:val="en-US"/>
        </w:rPr>
        <w:t xml:space="preserve">Ce and </w:t>
      </w:r>
      <w:r w:rsidRPr="003A61F0">
        <w:rPr>
          <w:rFonts w:ascii="Times New Roman" w:hAnsi="Times New Roman"/>
          <w:sz w:val="24"/>
          <w:szCs w:val="24"/>
          <w:vertAlign w:val="superscript"/>
          <w:lang w:val="en-US"/>
        </w:rPr>
        <w:t>142</w:t>
      </w:r>
      <w:r w:rsidRPr="003A61F0">
        <w:rPr>
          <w:rFonts w:ascii="Times New Roman" w:hAnsi="Times New Roman"/>
          <w:sz w:val="24"/>
          <w:szCs w:val="24"/>
          <w:lang w:val="en-US"/>
        </w:rPr>
        <w:t>Ce however were not interfered and in accordance. Sample introduction was carried out by a ESI Fast system (Elemental Scientific, Rohnert Parc, CA, USA), connected to a micromist nebulizer with a cyclon spray chamber. The RF power was set to 1300 W, the plasma gas was 15L Ar</w:t>
      </w:r>
      <w:r w:rsidR="009E3DEF">
        <w:rPr>
          <w:rFonts w:ascii="Times New Roman" w:hAnsi="Times New Roman"/>
          <w:sz w:val="24"/>
          <w:szCs w:val="24"/>
          <w:lang w:val="en-US"/>
        </w:rPr>
        <w:t xml:space="preserve"> </w:t>
      </w:r>
      <w:r w:rsidRPr="003A61F0">
        <w:rPr>
          <w:rFonts w:ascii="Times New Roman" w:hAnsi="Times New Roman"/>
          <w:sz w:val="24"/>
          <w:szCs w:val="24"/>
          <w:lang w:val="en-US"/>
        </w:rPr>
        <w:t>min</w:t>
      </w:r>
      <w:r w:rsidR="009E3DEF" w:rsidRPr="009E3DEF">
        <w:rPr>
          <w:rFonts w:ascii="Times New Roman" w:hAnsi="Times New Roman"/>
          <w:sz w:val="24"/>
          <w:szCs w:val="24"/>
          <w:vertAlign w:val="superscript"/>
          <w:lang w:val="en-US"/>
        </w:rPr>
        <w:t>-1</w:t>
      </w:r>
      <w:r w:rsidRPr="003A61F0">
        <w:rPr>
          <w:rFonts w:ascii="Times New Roman" w:hAnsi="Times New Roman"/>
          <w:sz w:val="24"/>
          <w:szCs w:val="24"/>
          <w:lang w:val="en-US"/>
        </w:rPr>
        <w:t xml:space="preserve">, whereas the nebulizer gas was usually 0.8L </w:t>
      </w:r>
      <w:r w:rsidR="009E3DEF" w:rsidRPr="003A61F0">
        <w:rPr>
          <w:rFonts w:ascii="Times New Roman" w:hAnsi="Times New Roman"/>
          <w:sz w:val="24"/>
          <w:szCs w:val="24"/>
          <w:lang w:val="en-US"/>
        </w:rPr>
        <w:t>Ar</w:t>
      </w:r>
      <w:r w:rsidR="009E3DEF">
        <w:rPr>
          <w:rFonts w:ascii="Times New Roman" w:hAnsi="Times New Roman"/>
          <w:sz w:val="24"/>
          <w:szCs w:val="24"/>
          <w:lang w:val="en-US"/>
        </w:rPr>
        <w:t xml:space="preserve"> </w:t>
      </w:r>
      <w:r w:rsidR="009E3DEF" w:rsidRPr="003A61F0">
        <w:rPr>
          <w:rFonts w:ascii="Times New Roman" w:hAnsi="Times New Roman"/>
          <w:sz w:val="24"/>
          <w:szCs w:val="24"/>
          <w:lang w:val="en-US"/>
        </w:rPr>
        <w:t>min</w:t>
      </w:r>
      <w:r w:rsidR="009E3DEF" w:rsidRPr="009E3DEF">
        <w:rPr>
          <w:rFonts w:ascii="Times New Roman" w:hAnsi="Times New Roman"/>
          <w:sz w:val="24"/>
          <w:szCs w:val="24"/>
          <w:vertAlign w:val="superscript"/>
          <w:lang w:val="en-US"/>
        </w:rPr>
        <w:t>-1</w:t>
      </w:r>
      <w:r w:rsidRPr="003A61F0">
        <w:rPr>
          <w:rFonts w:ascii="Times New Roman" w:hAnsi="Times New Roman"/>
          <w:sz w:val="24"/>
          <w:szCs w:val="24"/>
          <w:lang w:val="en-US"/>
        </w:rPr>
        <w:t xml:space="preserve">after daily optimization. The calibration was carried out with a natural cerium standard solution (from SPEX). The measurement uncertainty was ≤ 5%. </w:t>
      </w:r>
    </w:p>
    <w:p w:rsidR="00F21D67" w:rsidRPr="00361254" w:rsidRDefault="00B1163E" w:rsidP="00391D1F">
      <w:pPr>
        <w:rPr>
          <w:rFonts w:ascii="Times New Roman" w:hAnsi="Times New Roman"/>
          <w:sz w:val="24"/>
          <w:szCs w:val="24"/>
          <w:lang w:val="en-US"/>
        </w:rPr>
      </w:pPr>
      <w:r w:rsidRPr="00361254">
        <w:rPr>
          <w:rFonts w:ascii="Times New Roman" w:hAnsi="Times New Roman"/>
          <w:sz w:val="24"/>
          <w:szCs w:val="24"/>
          <w:lang w:val="en-US"/>
        </w:rPr>
        <w:t>Biokinetic modeling</w:t>
      </w:r>
    </w:p>
    <w:p w:rsidR="00F21D67" w:rsidRDefault="00F21D67" w:rsidP="00391D1F">
      <w:pPr>
        <w:rPr>
          <w:rFonts w:ascii="Times New Roman" w:hAnsi="Times New Roman"/>
          <w:sz w:val="24"/>
          <w:szCs w:val="24"/>
          <w:lang w:val="en-US"/>
        </w:rPr>
      </w:pPr>
      <w:r w:rsidRPr="003A61F0">
        <w:rPr>
          <w:rFonts w:ascii="Times New Roman" w:hAnsi="Times New Roman"/>
          <w:sz w:val="24"/>
          <w:szCs w:val="24"/>
          <w:lang w:val="en-US"/>
        </w:rPr>
        <w:t xml:space="preserve">The biokinetic model </w:t>
      </w:r>
      <w:r w:rsidR="00E41953">
        <w:rPr>
          <w:rFonts w:ascii="Times New Roman" w:hAnsi="Times New Roman"/>
          <w:sz w:val="24"/>
          <w:szCs w:val="24"/>
          <w:lang w:val="en-US"/>
        </w:rPr>
        <w:t xml:space="preserve">proposed by </w:t>
      </w:r>
      <w:r w:rsidRPr="003A61F0">
        <w:rPr>
          <w:rFonts w:ascii="Times New Roman" w:hAnsi="Times New Roman"/>
          <w:sz w:val="24"/>
          <w:szCs w:val="24"/>
          <w:lang w:val="en-US"/>
        </w:rPr>
        <w:t xml:space="preserve">Taylor and Leggett was </w:t>
      </w:r>
      <w:r w:rsidR="00E41953">
        <w:rPr>
          <w:rFonts w:ascii="Times New Roman" w:hAnsi="Times New Roman"/>
          <w:sz w:val="24"/>
          <w:szCs w:val="24"/>
          <w:lang w:val="en-US"/>
        </w:rPr>
        <w:t>implemented</w:t>
      </w:r>
      <w:r w:rsidR="00E41953" w:rsidRPr="003A61F0">
        <w:rPr>
          <w:rFonts w:ascii="Times New Roman" w:hAnsi="Times New Roman"/>
          <w:sz w:val="24"/>
          <w:szCs w:val="24"/>
          <w:lang w:val="en-US"/>
        </w:rPr>
        <w:t xml:space="preserve"> </w:t>
      </w:r>
      <w:r w:rsidR="00E41953">
        <w:rPr>
          <w:rFonts w:ascii="Times New Roman" w:hAnsi="Times New Roman"/>
          <w:sz w:val="24"/>
          <w:szCs w:val="24"/>
          <w:lang w:val="en-US"/>
        </w:rPr>
        <w:t xml:space="preserve">in </w:t>
      </w:r>
      <w:r w:rsidRPr="003A61F0">
        <w:rPr>
          <w:rFonts w:ascii="Times New Roman" w:hAnsi="Times New Roman"/>
          <w:sz w:val="24"/>
          <w:szCs w:val="24"/>
          <w:lang w:val="en-US"/>
        </w:rPr>
        <w:t>the SAAM II computer program</w:t>
      </w:r>
      <w:r w:rsidR="00361254">
        <w:rPr>
          <w:rFonts w:ascii="Times New Roman" w:hAnsi="Times New Roman"/>
          <w:sz w:val="24"/>
          <w:szCs w:val="24"/>
          <w:lang w:val="en-US"/>
        </w:rPr>
        <w:t>.</w:t>
      </w:r>
      <w:hyperlink w:anchor="_ENREF_18" w:tooltip="Barrett, 1998 #9691"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&lt;EndNote&gt;&lt;Cite&gt;&lt;Author&gt;Barrett&lt;/Author&gt;&lt;Year&gt;1998&lt;/Year&gt;&lt;RecNum&gt;9691&lt;/RecNum&gt;&lt;DisplayText&gt;&lt;style face="superscript"&gt;18&lt;/style&gt;&lt;/DisplayText&gt;&lt;record&gt;&lt;rec-number&gt;9691&lt;/rec-number&gt;&lt;foreign-keys&gt;&lt;key app="EN" db-id="rss5s0wzrpx9pwe5a0h5a9wkx9sf2zexde9d"&gt;9691&lt;/key&gt;&lt;/foreign-keys&gt;&lt;ref-type name="Journal Article"&gt;17&lt;/ref-type&gt;&lt;contributors&gt;&lt;authors&gt;&lt;author&gt;Barrett, P. H.&lt;/author&gt;&lt;author&gt;Bell, B. M.&lt;/author&gt;&lt;author&gt;Cobelli, C.&lt;/author&gt;&lt;author&gt;Golde, H.&lt;/author&gt;&lt;author&gt;Schumitzky, A.&lt;/author&gt;&lt;author&gt;Vicini, P.&lt;/author&gt;&lt;author&gt;Foster, D. M.&lt;/author&gt;&lt;/authors&gt;&lt;/contributors&gt;&lt;auth-address&gt;Department of Bioengineering, University of Washington, Seattle 98195-2255, USA.&lt;/auth-address&gt;&lt;titles&gt;&lt;title&gt;SAAM II: Simulation, Analysis, and Modeling Software for tracer and pharmacokinetic studies&lt;/title&gt;&lt;secondary-title&gt;Metabolism&lt;/secondary-title&gt;&lt;alt-title&gt;Metabolism: clinical and experimental&lt;/alt-title&gt;&lt;/titles&gt;&lt;periodical&gt;&lt;full-title&gt;Metabolism: Clinical and Experimental&lt;/full-title&gt;&lt;abbr-1&gt;Metabolism.&lt;/abbr-1&gt;&lt;abbr-2&gt;Metabolism&lt;/abbr-2&gt;&lt;/periodical&gt;&lt;alt-periodical&gt;&lt;full-title&gt;Metabolism: Clinical and Experimental&lt;/full-title&gt;&lt;abbr-1&gt;Metabolism.&lt;/abbr-1&gt;&lt;abbr-2&gt;Metabolism&lt;/abbr-2&gt;&lt;/alt-periodical&gt;&lt;pages&gt;484-92&lt;/pages&gt;&lt;volume&gt;47&lt;/volume&gt;&lt;number&gt;4&lt;/number&gt;&lt;keywords&gt;&lt;keyword&gt;Algorithms&lt;/keyword&gt;&lt;keyword&gt;Amino Acids/metabolism&lt;/keyword&gt;&lt;keyword&gt;Apolipoproteins B/*pharmacokinetics&lt;/keyword&gt;&lt;keyword&gt;*Computer Simulation&lt;/keyword&gt;&lt;keyword&gt;Lipoproteins, LDL/*pharmacokinetics&lt;/keyword&gt;&lt;keyword&gt;Logistic Models&lt;/keyword&gt;&lt;keyword&gt;*Models, Biological&lt;/keyword&gt;&lt;keyword&gt;*Software&lt;/keyword&gt;&lt;/keywords&gt;&lt;dates&gt;&lt;year&gt;1998&lt;/year&gt;&lt;pub-dates&gt;&lt;date&gt;Apr&lt;/date&gt;&lt;/pub-dates&gt;&lt;/dates&gt;&lt;isbn&gt;0026-0495 (Print)&amp;#xD;0026-0495 (Linking)&lt;/isbn&gt;&lt;accession-num&gt;9550550&lt;/accession-num&gt;&lt;urls&gt;&lt;related-urls&gt;&lt;url&gt;http://www.ncbi.nlm.nih.gov/pubmed/9550550&lt;/url&gt;&lt;/related-urls&gt;&lt;/urls&gt;&lt;/record&gt;&lt;/Cite&gt;&lt;/EndNote&gt;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18</w:t>
        </w:r>
        <w:r w:rsidR="006163CA">
          <w:rPr>
            <w:rFonts w:ascii="Times New Roman" w:hAnsi="Times New Roman"/>
            <w:sz w:val="24"/>
            <w:szCs w:val="24"/>
            <w:lang w:val="en-US"/>
          </w:rPr>
          <w:fldChar w:fldCharType="end"/>
        </w:r>
      </w:hyperlink>
      <w:hyperlink w:anchor="_ENREF_18" w:tooltip="Barrett, 1998 #6806" w:history="1"/>
      <w:r w:rsidR="00361254" w:rsidRPr="003A61F0">
        <w:rPr>
          <w:rFonts w:ascii="Times New Roman" w:hAnsi="Times New Roman"/>
          <w:sz w:val="24"/>
          <w:szCs w:val="24"/>
          <w:lang w:val="en-US"/>
        </w:rPr>
        <w:t xml:space="preserve"> </w:t>
      </w:r>
      <w:r w:rsidRPr="003A61F0">
        <w:rPr>
          <w:rFonts w:ascii="Times New Roman" w:hAnsi="Times New Roman"/>
          <w:sz w:val="24"/>
          <w:szCs w:val="24"/>
          <w:lang w:val="en-US"/>
        </w:rPr>
        <w:t>The transfer coefficients</w:t>
      </w:r>
      <w:r w:rsidR="00BE31F4">
        <w:rPr>
          <w:rFonts w:ascii="Times New Roman" w:hAnsi="Times New Roman"/>
          <w:sz w:val="24"/>
          <w:szCs w:val="24"/>
          <w:lang w:val="en-US"/>
        </w:rPr>
        <w:t xml:space="preserve"> </w:t>
      </w:r>
      <w:r w:rsidR="00680C00">
        <w:rPr>
          <w:rFonts w:ascii="Times New Roman" w:hAnsi="Times New Roman"/>
          <w:sz w:val="24"/>
          <w:szCs w:val="24"/>
          <w:lang w:val="en-US"/>
        </w:rPr>
        <w:t>(</w:t>
      </w:r>
      <w:r w:rsidR="00BE31F4">
        <w:rPr>
          <w:rFonts w:ascii="Times New Roman" w:hAnsi="Times New Roman"/>
          <w:sz w:val="24"/>
          <w:szCs w:val="24"/>
          <w:lang w:val="en-US"/>
        </w:rPr>
        <w:t>per day</w:t>
      </w:r>
      <w:r w:rsidR="00680C00">
        <w:rPr>
          <w:rFonts w:ascii="Times New Roman" w:hAnsi="Times New Roman"/>
          <w:sz w:val="24"/>
          <w:szCs w:val="24"/>
          <w:lang w:val="en-US"/>
        </w:rPr>
        <w:t>)</w:t>
      </w:r>
      <w:r w:rsidRPr="003A61F0">
        <w:rPr>
          <w:rFonts w:ascii="Times New Roman" w:hAnsi="Times New Roman"/>
          <w:sz w:val="24"/>
          <w:szCs w:val="24"/>
          <w:lang w:val="en-US"/>
        </w:rPr>
        <w:t xml:space="preserve"> in the systemic model for cerium were taken from Leggett</w:t>
      </w:r>
      <w:r w:rsidR="00EC2332">
        <w:rPr>
          <w:rFonts w:ascii="Times New Roman" w:hAnsi="Times New Roman"/>
          <w:sz w:val="24"/>
          <w:szCs w:val="24"/>
          <w:lang w:val="en-US"/>
        </w:rPr>
        <w:t>.</w:t>
      </w:r>
      <w:hyperlink w:anchor="_ENREF_13" w:tooltip="Leggett, 2014 #10131"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&lt;EndNote&gt;&lt;Cite&gt;&lt;Author&gt;Leggett&lt;/Author&gt;&lt;Year&gt;2014&lt;/Year&gt;&lt;RecNum&gt;10131&lt;/RecNum&gt;&lt;DisplayText&gt;&lt;style face="superscript"&gt;13&lt;/style&gt;&lt;/DisplayText&gt;&lt;record&gt;&lt;rec-number&gt;10131&lt;/rec-number&gt;&lt;foreign-keys&gt;&lt;key app="EN" db-id="rss5s0wzrpx9pwe5a0h5a9wkx9sf2zexde9d"&gt;10131&lt;/key&gt;&lt;/foreign-keys&gt;&lt;ref-type name="Journal Article"&gt;17&lt;/ref-type&gt;&lt;contributors&gt;&lt;authors&gt;&lt;author&gt;Leggett, R.W.&lt;/author&gt;&lt;author&gt;Ansoborlo, E.&lt;/author&gt;&lt;author&gt;Bailey, M.&lt;/author&gt;&lt;author&gt;Gregoratto, D.&lt;/author&gt;&lt;author&gt;Paquet, F.&lt;/author&gt;&lt;author&gt;Taylor, D.M.&lt;/author&gt;&lt;/authors&gt;&lt;/contributors&gt;&lt;titles&gt;&lt;title&gt;Biokinetic data and models for occupational intake of lanthanoids.&lt;/title&gt;&lt;secondary-title&gt;International Journal of Radiation Biology &lt;/secondary-title&gt;&lt;/titles&gt;&lt;periodical&gt;&lt;full-title&gt;International Journal of Radiation Biology&lt;/full-title&gt;&lt;abbr-1&gt;Int. J. Radiat. Biol.&lt;/abbr-1&gt;&lt;abbr-2&gt;Int J Radiat Biol&lt;/abbr-2&gt;&lt;/periodical&gt;&lt;pages&gt;996-1010&lt;/pages&gt;&lt;volume&gt;90&lt;/volume&gt;&lt;dates&gt;&lt;year&gt;2014&lt;/year&gt;&lt;/dates&gt;&lt;urls&gt;&lt;/urls&gt;&lt;/record&gt;&lt;/Cite&gt;&lt;/EndNote&gt;</w:instrText>
        </w:r>
        <w:r w:rsidR="006163CA">
          <w:rPr>
            <w:rFonts w:ascii="Times New Roman" w:hAnsi="Times New Roman"/>
            <w:sz w:val="24"/>
            <w:szCs w:val="24"/>
            <w:lang w:val="en-US"/>
          </w:rPr>
          <w:fldChar w:fldCharType="separate"/>
        </w:r>
        <w:r w:rsidR="006163CA" w:rsidRPr="00EB6D7B">
          <w:rPr>
            <w:rFonts w:ascii="Times New Roman" w:hAnsi="Times New Roman"/>
            <w:noProof/>
            <w:sz w:val="24"/>
            <w:szCs w:val="24"/>
            <w:vertAlign w:val="superscript"/>
            <w:lang w:val="en-US"/>
          </w:rPr>
          <w:t>13</w:t>
        </w:r>
        <w:r w:rsidR="006163CA">
          <w:rPr>
            <w:rFonts w:ascii="Times New Roman" w:hAnsi="Times New Roman"/>
            <w:sz w:val="24"/>
            <w:szCs w:val="24"/>
            <w:lang w:val="en-US"/>
          </w:rPr>
          <w:fldChar w:fldCharType="end"/>
        </w:r>
      </w:hyperlink>
      <w:r w:rsidRPr="003A61F0">
        <w:rPr>
          <w:rFonts w:ascii="Times New Roman" w:hAnsi="Times New Roman"/>
          <w:sz w:val="24"/>
          <w:szCs w:val="24"/>
          <w:lang w:val="en-US"/>
        </w:rPr>
        <w:t xml:space="preserve"> To simulate </w:t>
      </w:r>
      <w:r w:rsidR="00E432D6">
        <w:rPr>
          <w:rFonts w:ascii="Times New Roman" w:hAnsi="Times New Roman"/>
          <w:sz w:val="24"/>
          <w:szCs w:val="24"/>
          <w:lang w:val="en-US"/>
        </w:rPr>
        <w:t>the</w:t>
      </w:r>
      <w:r w:rsidR="00E432D6" w:rsidRPr="003A61F0">
        <w:rPr>
          <w:rFonts w:ascii="Times New Roman" w:hAnsi="Times New Roman"/>
          <w:sz w:val="24"/>
          <w:szCs w:val="24"/>
          <w:lang w:val="en-US"/>
        </w:rPr>
        <w:t xml:space="preserve"> </w:t>
      </w:r>
      <w:r w:rsidRPr="003A61F0">
        <w:rPr>
          <w:rFonts w:ascii="Times New Roman" w:hAnsi="Times New Roman"/>
          <w:sz w:val="24"/>
          <w:szCs w:val="24"/>
          <w:lang w:val="en-US"/>
        </w:rPr>
        <w:t>human experiments</w:t>
      </w:r>
      <w:r w:rsidR="00AB5251">
        <w:rPr>
          <w:rFonts w:ascii="Times New Roman" w:hAnsi="Times New Roman"/>
          <w:sz w:val="24"/>
          <w:szCs w:val="24"/>
          <w:lang w:val="en-US"/>
        </w:rPr>
        <w:t>,</w:t>
      </w:r>
      <w:r w:rsidR="00E432D6">
        <w:rPr>
          <w:rFonts w:ascii="Times New Roman" w:hAnsi="Times New Roman"/>
          <w:sz w:val="24"/>
          <w:szCs w:val="24"/>
          <w:lang w:val="en-US"/>
        </w:rPr>
        <w:t xml:space="preserve"> performed in </w:t>
      </w:r>
      <w:r w:rsidR="00641E63">
        <w:rPr>
          <w:rFonts w:ascii="Times New Roman" w:hAnsi="Times New Roman"/>
          <w:sz w:val="24"/>
          <w:szCs w:val="24"/>
          <w:lang w:val="en-US"/>
        </w:rPr>
        <w:t>the clinic</w:t>
      </w:r>
      <w:r w:rsidRPr="003A61F0">
        <w:rPr>
          <w:rFonts w:ascii="Times New Roman" w:hAnsi="Times New Roman"/>
          <w:sz w:val="24"/>
          <w:szCs w:val="24"/>
          <w:lang w:val="en-US"/>
        </w:rPr>
        <w:t xml:space="preserve">, 1 µg Ce for the </w:t>
      </w:r>
      <w:r w:rsidR="00622043">
        <w:rPr>
          <w:rFonts w:ascii="Times New Roman" w:hAnsi="Times New Roman"/>
          <w:sz w:val="24"/>
          <w:szCs w:val="24"/>
          <w:lang w:val="en-US"/>
        </w:rPr>
        <w:t>intravenous</w:t>
      </w:r>
      <w:r w:rsidR="00EE7FA8">
        <w:rPr>
          <w:rFonts w:ascii="Times New Roman" w:hAnsi="Times New Roman"/>
          <w:sz w:val="24"/>
          <w:szCs w:val="24"/>
          <w:lang w:val="en-US"/>
        </w:rPr>
        <w:t xml:space="preserve"> </w:t>
      </w:r>
      <w:r w:rsidR="00622043">
        <w:rPr>
          <w:rFonts w:ascii="Times New Roman" w:hAnsi="Times New Roman"/>
          <w:sz w:val="24"/>
          <w:szCs w:val="24"/>
          <w:lang w:val="en-US"/>
        </w:rPr>
        <w:t>injection</w:t>
      </w:r>
      <w:r w:rsidRPr="003A61F0">
        <w:rPr>
          <w:rFonts w:ascii="Times New Roman" w:hAnsi="Times New Roman"/>
          <w:sz w:val="24"/>
          <w:szCs w:val="24"/>
          <w:lang w:val="en-US"/>
        </w:rPr>
        <w:t>, and 1</w:t>
      </w:r>
      <w:r w:rsidR="00622043">
        <w:rPr>
          <w:rFonts w:ascii="Times New Roman" w:hAnsi="Times New Roman"/>
          <w:sz w:val="24"/>
          <w:szCs w:val="24"/>
          <w:lang w:val="en-US"/>
        </w:rPr>
        <w:t>00</w:t>
      </w:r>
      <w:r w:rsidRPr="003A61F0">
        <w:rPr>
          <w:rFonts w:ascii="Times New Roman" w:hAnsi="Times New Roman"/>
          <w:sz w:val="24"/>
          <w:szCs w:val="24"/>
          <w:lang w:val="en-US"/>
        </w:rPr>
        <w:t xml:space="preserve"> µg Ce for the </w:t>
      </w:r>
      <w:r w:rsidR="00E432D6">
        <w:rPr>
          <w:rFonts w:ascii="Times New Roman" w:hAnsi="Times New Roman"/>
          <w:sz w:val="24"/>
          <w:szCs w:val="24"/>
          <w:lang w:val="en-US"/>
        </w:rPr>
        <w:t xml:space="preserve">simultaneous </w:t>
      </w:r>
      <w:r w:rsidR="00622043">
        <w:rPr>
          <w:rFonts w:ascii="Times New Roman" w:hAnsi="Times New Roman"/>
          <w:sz w:val="24"/>
          <w:szCs w:val="24"/>
          <w:lang w:val="en-US"/>
        </w:rPr>
        <w:t>ingestion</w:t>
      </w:r>
      <w:r w:rsidRPr="003A61F0">
        <w:rPr>
          <w:rFonts w:ascii="Times New Roman" w:hAnsi="Times New Roman"/>
          <w:sz w:val="24"/>
          <w:szCs w:val="24"/>
          <w:lang w:val="en-US"/>
        </w:rPr>
        <w:t xml:space="preserve">, respectively, was added. </w:t>
      </w:r>
      <w:r w:rsidR="005A291B">
        <w:rPr>
          <w:rFonts w:ascii="Times New Roman" w:hAnsi="Times New Roman"/>
          <w:sz w:val="24"/>
          <w:szCs w:val="24"/>
          <w:lang w:val="en-US"/>
        </w:rPr>
        <w:t>Additionally, t</w:t>
      </w:r>
      <w:r w:rsidR="00CB6166">
        <w:rPr>
          <w:rFonts w:ascii="Times New Roman" w:hAnsi="Times New Roman"/>
          <w:sz w:val="24"/>
          <w:szCs w:val="24"/>
          <w:lang w:val="en-US"/>
        </w:rPr>
        <w:t xml:space="preserve">he </w:t>
      </w:r>
      <w:r w:rsidR="00C76C03">
        <w:rPr>
          <w:rFonts w:ascii="Times New Roman" w:hAnsi="Times New Roman"/>
          <w:sz w:val="24"/>
          <w:szCs w:val="24"/>
          <w:lang w:val="en-US"/>
        </w:rPr>
        <w:t>compartments</w:t>
      </w:r>
      <w:r w:rsidR="008037CE">
        <w:rPr>
          <w:rFonts w:ascii="Times New Roman" w:hAnsi="Times New Roman"/>
          <w:sz w:val="24"/>
          <w:szCs w:val="24"/>
          <w:lang w:val="en-US"/>
        </w:rPr>
        <w:t xml:space="preserve"> of</w:t>
      </w:r>
      <w:r w:rsidR="00C76C03">
        <w:rPr>
          <w:rFonts w:ascii="Times New Roman" w:hAnsi="Times New Roman"/>
          <w:sz w:val="24"/>
          <w:szCs w:val="24"/>
          <w:lang w:val="en-US"/>
        </w:rPr>
        <w:t xml:space="preserve"> mouth</w:t>
      </w:r>
      <w:r w:rsidR="00A87883">
        <w:rPr>
          <w:rFonts w:ascii="Times New Roman" w:hAnsi="Times New Roman"/>
          <w:sz w:val="24"/>
          <w:szCs w:val="24"/>
          <w:lang w:val="en-US"/>
        </w:rPr>
        <w:t xml:space="preserve"> (oral cavity contents)</w:t>
      </w:r>
      <w:r w:rsidR="00C76C03">
        <w:rPr>
          <w:rFonts w:ascii="Times New Roman" w:hAnsi="Times New Roman"/>
          <w:sz w:val="24"/>
          <w:szCs w:val="24"/>
          <w:lang w:val="en-US"/>
        </w:rPr>
        <w:t xml:space="preserve"> and oesophagus</w:t>
      </w:r>
      <w:r w:rsidR="00A87883">
        <w:rPr>
          <w:rFonts w:ascii="Times New Roman" w:hAnsi="Times New Roman"/>
          <w:sz w:val="24"/>
          <w:szCs w:val="24"/>
          <w:lang w:val="en-US"/>
        </w:rPr>
        <w:t xml:space="preserve"> (fast and slow)</w:t>
      </w:r>
      <w:r w:rsidR="00C76C03">
        <w:rPr>
          <w:rFonts w:ascii="Times New Roman" w:hAnsi="Times New Roman"/>
          <w:sz w:val="24"/>
          <w:szCs w:val="24"/>
          <w:lang w:val="en-US"/>
        </w:rPr>
        <w:t xml:space="preserve"> of the </w:t>
      </w:r>
      <w:r w:rsidR="00A823B1">
        <w:rPr>
          <w:rFonts w:ascii="Times New Roman" w:hAnsi="Times New Roman"/>
          <w:sz w:val="24"/>
          <w:szCs w:val="24"/>
          <w:lang w:val="en-US"/>
        </w:rPr>
        <w:t>human alimentary tract model (HATM)</w:t>
      </w:r>
      <w:hyperlink w:anchor="_ENREF_19" w:tooltip="ICRP, 2006 #3377"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&lt;EndNote&gt;&lt;Cite&gt;&lt;Author&gt;ICRP&lt;/Author&gt;&lt;Year&gt;2006&lt;/Year&gt;&lt;RecNum&gt;3377&lt;/RecNum&gt;&lt;DisplayText&gt;&lt;style face="superscript"&gt;19&lt;/style&gt;&lt;/DisplayText&gt;&lt;record&gt;&lt;rec-number&gt;3377&lt;/rec-number&gt;&lt;foreign-keys&gt;&lt;key app="EN" db-id="rss5s0wzrpx9pwe5a0h5a9wkx9sf2zexde9d"&gt;3377&lt;/key&gt;&lt;/foreign-keys&gt;&lt;ref-type name="Report"&gt;27&lt;/ref-type&gt;&lt;contributors&gt;&lt;authors&gt;&lt;author&gt;ICRP,&lt;/author&gt;&lt;/authors&gt;&lt;/contributors&gt;&lt;titles&gt;&lt;title&gt;Human alimentary tract model for radiological protection&lt;/title&gt;&lt;secondary-title&gt;ICRP Publication 100&lt;/secondary-title&gt;&lt;/titles&gt;&lt;dates&gt;&lt;year&gt;2006&lt;/year&gt;&lt;/dates&gt;&lt;pub-location&gt;Oxford, UK&lt;/pub-location&gt;&lt;publisher&gt;Elsevier&lt;/publisher&gt;&lt;orig-pub&gt;Ann ICRP 36(1-2)&lt;/orig-pub&gt;&lt;isbn&gt;100&lt;/isbn&gt;&lt;work-type&gt;ICRP Publication&lt;/work-type&gt;&lt;urls&gt;&lt;/urls&gt;&lt;/record&gt;&lt;/Cite&gt;&lt;/EndNote&gt;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19</w:t>
        </w:r>
        <w:r w:rsidR="006163CA">
          <w:rPr>
            <w:rFonts w:ascii="Times New Roman" w:hAnsi="Times New Roman"/>
            <w:sz w:val="24"/>
            <w:szCs w:val="24"/>
            <w:lang w:val="en-US"/>
          </w:rPr>
          <w:fldChar w:fldCharType="end"/>
        </w:r>
      </w:hyperlink>
      <w:r w:rsidR="007C15DA">
        <w:rPr>
          <w:rFonts w:ascii="Times New Roman" w:hAnsi="Times New Roman"/>
          <w:sz w:val="24"/>
          <w:szCs w:val="24"/>
          <w:lang w:val="en-US"/>
        </w:rPr>
        <w:t xml:space="preserve"> </w:t>
      </w:r>
      <w:r w:rsidR="00C76C03">
        <w:rPr>
          <w:rFonts w:ascii="Times New Roman" w:hAnsi="Times New Roman"/>
          <w:sz w:val="24"/>
          <w:szCs w:val="24"/>
          <w:lang w:val="en-US"/>
        </w:rPr>
        <w:t>were</w:t>
      </w:r>
      <w:r w:rsidR="00CB6166">
        <w:rPr>
          <w:rFonts w:ascii="Times New Roman" w:hAnsi="Times New Roman"/>
          <w:sz w:val="24"/>
          <w:szCs w:val="24"/>
          <w:lang w:val="en-US"/>
        </w:rPr>
        <w:t xml:space="preserve"> connected </w:t>
      </w:r>
      <w:r w:rsidR="00765923">
        <w:rPr>
          <w:rFonts w:ascii="Times New Roman" w:hAnsi="Times New Roman"/>
          <w:sz w:val="24"/>
          <w:szCs w:val="24"/>
          <w:lang w:val="en-US"/>
        </w:rPr>
        <w:t>to</w:t>
      </w:r>
      <w:r w:rsidR="00CB6166">
        <w:rPr>
          <w:rFonts w:ascii="Times New Roman" w:hAnsi="Times New Roman"/>
          <w:sz w:val="24"/>
          <w:szCs w:val="24"/>
          <w:lang w:val="en-US"/>
        </w:rPr>
        <w:t xml:space="preserve"> the</w:t>
      </w:r>
      <w:r w:rsidR="00A823B1">
        <w:rPr>
          <w:rFonts w:ascii="Times New Roman" w:hAnsi="Times New Roman"/>
          <w:sz w:val="24"/>
          <w:szCs w:val="24"/>
          <w:lang w:val="en-US"/>
        </w:rPr>
        <w:t xml:space="preserve"> systemic biokinetic model</w:t>
      </w:r>
      <w:r w:rsidR="00E17987">
        <w:rPr>
          <w:rFonts w:ascii="Times New Roman" w:hAnsi="Times New Roman"/>
          <w:sz w:val="24"/>
          <w:szCs w:val="24"/>
          <w:lang w:val="en-US"/>
        </w:rPr>
        <w:t xml:space="preserve"> (</w:t>
      </w:r>
      <w:r w:rsidR="009568C8">
        <w:rPr>
          <w:rFonts w:ascii="Times New Roman" w:hAnsi="Times New Roman"/>
          <w:sz w:val="24"/>
          <w:szCs w:val="24"/>
          <w:lang w:val="en-US"/>
        </w:rPr>
        <w:t xml:space="preserve">Scheme </w:t>
      </w:r>
      <w:r w:rsidR="00A87883">
        <w:rPr>
          <w:rFonts w:ascii="Times New Roman" w:hAnsi="Times New Roman"/>
          <w:sz w:val="24"/>
          <w:szCs w:val="24"/>
          <w:lang w:val="en-US"/>
        </w:rPr>
        <w:t>1</w:t>
      </w:r>
      <w:r w:rsidR="00E17987">
        <w:rPr>
          <w:rFonts w:ascii="Times New Roman" w:hAnsi="Times New Roman"/>
          <w:sz w:val="24"/>
          <w:szCs w:val="24"/>
          <w:lang w:val="en-US"/>
        </w:rPr>
        <w:t>)</w:t>
      </w:r>
      <w:r w:rsidR="00A914DB">
        <w:rPr>
          <w:rFonts w:ascii="Times New Roman" w:hAnsi="Times New Roman"/>
          <w:sz w:val="24"/>
          <w:szCs w:val="24"/>
          <w:lang w:val="en-US"/>
        </w:rPr>
        <w:t xml:space="preserve">; </w:t>
      </w:r>
      <w:r w:rsidR="008037CE">
        <w:rPr>
          <w:rFonts w:ascii="Times New Roman" w:hAnsi="Times New Roman"/>
          <w:sz w:val="24"/>
          <w:szCs w:val="24"/>
          <w:lang w:val="en-US"/>
        </w:rPr>
        <w:t xml:space="preserve">the </w:t>
      </w:r>
      <w:r w:rsidR="00E22C61">
        <w:rPr>
          <w:rFonts w:ascii="Times New Roman" w:hAnsi="Times New Roman"/>
          <w:sz w:val="24"/>
          <w:szCs w:val="24"/>
          <w:lang w:val="en-US"/>
        </w:rPr>
        <w:t xml:space="preserve">compartments </w:t>
      </w:r>
      <w:r w:rsidR="008037CE">
        <w:rPr>
          <w:rFonts w:ascii="Times New Roman" w:hAnsi="Times New Roman"/>
          <w:sz w:val="24"/>
          <w:szCs w:val="24"/>
          <w:lang w:val="en-US"/>
        </w:rPr>
        <w:t xml:space="preserve">of e.g. </w:t>
      </w:r>
      <w:r w:rsidR="00A914DB">
        <w:rPr>
          <w:rFonts w:ascii="Times New Roman" w:hAnsi="Times New Roman"/>
          <w:sz w:val="24"/>
          <w:szCs w:val="24"/>
          <w:lang w:val="en-US"/>
        </w:rPr>
        <w:t xml:space="preserve">teeth, oral mucosa or all walls were not </w:t>
      </w:r>
      <w:r w:rsidR="00E22C61">
        <w:rPr>
          <w:rFonts w:ascii="Times New Roman" w:hAnsi="Times New Roman"/>
          <w:sz w:val="24"/>
          <w:szCs w:val="24"/>
          <w:lang w:val="en-US"/>
        </w:rPr>
        <w:t>con</w:t>
      </w:r>
      <w:r w:rsidR="00A914DB">
        <w:rPr>
          <w:rFonts w:ascii="Times New Roman" w:hAnsi="Times New Roman"/>
          <w:sz w:val="24"/>
          <w:szCs w:val="24"/>
          <w:lang w:val="en-US"/>
        </w:rPr>
        <w:t>sidered.</w:t>
      </w:r>
      <w:r w:rsidR="00CB6166">
        <w:rPr>
          <w:rFonts w:ascii="Times New Roman" w:hAnsi="Times New Roman"/>
          <w:sz w:val="24"/>
          <w:szCs w:val="24"/>
          <w:lang w:val="en-US"/>
        </w:rPr>
        <w:t xml:space="preserve"> </w:t>
      </w:r>
      <w:r w:rsidR="00EB21F9">
        <w:rPr>
          <w:rFonts w:ascii="Times New Roman" w:hAnsi="Times New Roman"/>
          <w:sz w:val="24"/>
          <w:szCs w:val="24"/>
          <w:lang w:val="en-US"/>
        </w:rPr>
        <w:t xml:space="preserve">The transfer coefficients describing the movement of alimentary tract contents between </w:t>
      </w:r>
      <w:r w:rsidR="00BE31F4">
        <w:rPr>
          <w:rFonts w:ascii="Times New Roman" w:hAnsi="Times New Roman"/>
          <w:sz w:val="24"/>
          <w:szCs w:val="24"/>
          <w:lang w:val="en-US"/>
        </w:rPr>
        <w:t xml:space="preserve">the regions mouth and small intestine were accepted from </w:t>
      </w:r>
      <w:r w:rsidR="007C15DA">
        <w:rPr>
          <w:rFonts w:ascii="Times New Roman" w:hAnsi="Times New Roman"/>
          <w:sz w:val="24"/>
          <w:szCs w:val="24"/>
          <w:lang w:val="en-US"/>
        </w:rPr>
        <w:t>HATM</w:t>
      </w:r>
      <w:r w:rsidR="00BE31F4">
        <w:rPr>
          <w:rFonts w:ascii="Times New Roman" w:hAnsi="Times New Roman"/>
          <w:sz w:val="24"/>
          <w:szCs w:val="24"/>
          <w:lang w:val="en-US"/>
        </w:rPr>
        <w:t xml:space="preserve">; thereby, data for non-caloric liquids were considered. </w:t>
      </w:r>
      <w:r w:rsidR="006061D5">
        <w:rPr>
          <w:rFonts w:ascii="Times New Roman" w:hAnsi="Times New Roman"/>
          <w:sz w:val="24"/>
          <w:szCs w:val="24"/>
          <w:lang w:val="en-US"/>
        </w:rPr>
        <w:t>All transfer coefficients use</w:t>
      </w:r>
      <w:r w:rsidR="000B725E">
        <w:rPr>
          <w:rFonts w:ascii="Times New Roman" w:hAnsi="Times New Roman"/>
          <w:sz w:val="24"/>
          <w:szCs w:val="24"/>
          <w:lang w:val="en-US"/>
        </w:rPr>
        <w:t>d</w:t>
      </w:r>
      <w:r w:rsidR="00E64F44">
        <w:rPr>
          <w:rFonts w:ascii="Times New Roman" w:hAnsi="Times New Roman"/>
          <w:sz w:val="24"/>
          <w:szCs w:val="24"/>
          <w:lang w:val="en-US"/>
        </w:rPr>
        <w:t xml:space="preserve"> were listed in T</w:t>
      </w:r>
      <w:r w:rsidR="006061D5">
        <w:rPr>
          <w:rFonts w:ascii="Times New Roman" w:hAnsi="Times New Roman"/>
          <w:sz w:val="24"/>
          <w:szCs w:val="24"/>
          <w:lang w:val="en-US"/>
        </w:rPr>
        <w:t xml:space="preserve">able 2. </w:t>
      </w:r>
      <w:r w:rsidRPr="003A61F0">
        <w:rPr>
          <w:rFonts w:ascii="Times New Roman" w:hAnsi="Times New Roman"/>
          <w:sz w:val="24"/>
          <w:szCs w:val="24"/>
          <w:lang w:val="en-US"/>
        </w:rPr>
        <w:t>After solving each model (simulating ingestion and injection) the predictions of the two model</w:t>
      </w:r>
      <w:r w:rsidR="005A7458">
        <w:rPr>
          <w:rFonts w:ascii="Times New Roman" w:hAnsi="Times New Roman"/>
          <w:sz w:val="24"/>
          <w:szCs w:val="24"/>
          <w:lang w:val="en-US"/>
        </w:rPr>
        <w:t xml:space="preserve"> curves</w:t>
      </w:r>
      <w:r w:rsidRPr="003A61F0">
        <w:rPr>
          <w:rFonts w:ascii="Times New Roman" w:hAnsi="Times New Roman"/>
          <w:sz w:val="24"/>
          <w:szCs w:val="24"/>
          <w:lang w:val="en-US"/>
        </w:rPr>
        <w:t xml:space="preserve"> were added together for comparison with the data of the human double tracer study.</w:t>
      </w:r>
      <w:r w:rsidR="00D121E3">
        <w:rPr>
          <w:rFonts w:ascii="Times New Roman" w:hAnsi="Times New Roman"/>
          <w:sz w:val="24"/>
          <w:szCs w:val="24"/>
          <w:lang w:val="en-US"/>
        </w:rPr>
        <w:t xml:space="preserve"> </w:t>
      </w:r>
    </w:p>
    <w:bookmarkStart w:id="1" w:name="_MON_1531729585"/>
    <w:bookmarkEnd w:id="1"/>
    <w:p w:rsidR="00D32A6C" w:rsidRPr="007C3DAB" w:rsidRDefault="00CB26FC" w:rsidP="00391D1F">
      <w:pPr>
        <w:rPr>
          <w:rFonts w:ascii="Times New Roman" w:eastAsia="Times New Roman" w:hAnsi="Times New Roman"/>
          <w:color w:val="000000"/>
          <w:sz w:val="24"/>
          <w:szCs w:val="24"/>
          <w:lang w:val="en-US"/>
        </w:rPr>
      </w:pPr>
      <w:r>
        <w:object w:dxaOrig="10589" w:dyaOrig="101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2.5pt;height:396.75pt" o:ole="" filled="t">
            <v:imagedata r:id="rId6" o:title=""/>
          </v:shape>
          <o:OLEObject Type="Embed" ProgID="Word.Picture.8" ShapeID="_x0000_i1025" DrawAspect="Content" ObjectID="_1586340312" r:id="rId7"/>
        </w:object>
      </w:r>
    </w:p>
    <w:p w:rsidR="00B95CB3" w:rsidRDefault="007F44A2" w:rsidP="00B95CB3">
      <w:pPr>
        <w:ind w:firstLine="0"/>
        <w:rPr>
          <w:rFonts w:ascii="Times New Roman" w:hAnsi="Times New Roman"/>
          <w:sz w:val="24"/>
          <w:szCs w:val="24"/>
          <w:lang w:val="en-US"/>
        </w:rPr>
      </w:pPr>
      <w:r>
        <w:rPr>
          <w:rFonts w:ascii="Times New Roman" w:hAnsi="Times New Roman"/>
          <w:sz w:val="24"/>
          <w:szCs w:val="24"/>
          <w:lang w:val="en-US"/>
        </w:rPr>
        <w:t>Scheme 1.</w:t>
      </w:r>
      <w:r w:rsidR="00B95CB3">
        <w:rPr>
          <w:rFonts w:ascii="Times New Roman" w:hAnsi="Times New Roman"/>
          <w:sz w:val="24"/>
          <w:szCs w:val="24"/>
          <w:lang w:val="en-US"/>
        </w:rPr>
        <w:t xml:space="preserve"> Schematic presentation of the Taylor and Leggett model</w:t>
      </w:r>
      <w:hyperlink w:anchor="_ENREF_13" w:tooltip="Leggett, 2014 #10131"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&lt;EndNote&gt;&lt;Cite&gt;&lt;Author&gt;Leggett&lt;/Author&gt;&lt;Year&gt;2014&lt;/Year&gt;&lt;RecNum&gt;10131&lt;/RecNum&gt;&lt;DisplayText&gt;&lt;style face="superscript"&gt;13&lt;/style&gt;&lt;/DisplayText&gt;&lt;record&gt;&lt;rec-number&gt;10131&lt;/rec-number&gt;&lt;foreign-keys&gt;&lt;key app="EN" db-id="rss5s0wzrpx9pwe5a0h5a9wkx9sf2zexde9d"&gt;10131&lt;/key&gt;&lt;/foreign-keys&gt;&lt;ref-type name="Journal Article"&gt;17&lt;/ref-type&gt;&lt;contributors&gt;&lt;authors&gt;&lt;author&gt;Leggett, R.W.&lt;/author&gt;&lt;author&gt;Ansoborlo, E.&lt;/author&gt;&lt;author&gt;Bailey, M.&lt;/author&gt;&lt;author&gt;Gregoratto, D.&lt;/author&gt;&lt;author&gt;Paquet, F.&lt;/author&gt;&lt;author&gt;Taylor, D.M.&lt;/author&gt;&lt;/authors&gt;&lt;/contributors&gt;&lt;titles&gt;&lt;title&gt;Biokinetic data and models for occupational intake of lanthanoids.&lt;/title&gt;&lt;secondary-title&gt;International Journal of Radiation Biology &lt;/secondary-title&gt;&lt;/titles&gt;&lt;periodical&gt;&lt;full-title&gt;International Journal of Radiation Biology&lt;/full-title&gt;&lt;abbr-1&gt;Int. J. Radiat. Biol.&lt;/abbr-1&gt;&lt;abbr-2&gt;Int J Radiat Biol&lt;/abbr-2&gt;&lt;/periodical&gt;&lt;pages&gt;996-1010&lt;/pages&gt;&lt;volume&gt;90&lt;/volume&gt;&lt;dates&gt;&lt;year&gt;2014&lt;/year&gt;&lt;/dates&gt;&lt;urls&gt;&lt;/urls&gt;&lt;/record&gt;&lt;/Cite&gt;&lt;/EndNote&gt;</w:instrText>
        </w:r>
        <w:r w:rsidR="006163CA">
          <w:rPr>
            <w:rFonts w:ascii="Times New Roman" w:hAnsi="Times New Roman"/>
            <w:sz w:val="24"/>
            <w:szCs w:val="24"/>
            <w:lang w:val="en-US"/>
          </w:rPr>
          <w:fldChar w:fldCharType="separate"/>
        </w:r>
        <w:r w:rsidR="006163CA" w:rsidRPr="00EB6D7B">
          <w:rPr>
            <w:rFonts w:ascii="Times New Roman" w:hAnsi="Times New Roman"/>
            <w:noProof/>
            <w:sz w:val="24"/>
            <w:szCs w:val="24"/>
            <w:vertAlign w:val="superscript"/>
            <w:lang w:val="en-US"/>
          </w:rPr>
          <w:t>13</w:t>
        </w:r>
        <w:r w:rsidR="006163CA">
          <w:rPr>
            <w:rFonts w:ascii="Times New Roman" w:hAnsi="Times New Roman"/>
            <w:sz w:val="24"/>
            <w:szCs w:val="24"/>
            <w:lang w:val="en-US"/>
          </w:rPr>
          <w:fldChar w:fldCharType="end"/>
        </w:r>
      </w:hyperlink>
      <w:r w:rsidR="00B95CB3">
        <w:rPr>
          <w:rFonts w:ascii="Times New Roman" w:hAnsi="Times New Roman"/>
          <w:sz w:val="24"/>
          <w:szCs w:val="24"/>
          <w:lang w:val="en-US"/>
        </w:rPr>
        <w:t xml:space="preserve"> connected to the human alimentary tract model (HATM)</w:t>
      </w:r>
      <w:hyperlink w:anchor="_ENREF_19" w:tooltip="ICRP, 2006 #3377"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&lt;EndNote&gt;&lt;Cite&gt;&lt;Author&gt;ICRP&lt;/Author&gt;&lt;Year&gt;2006&lt;/Year&gt;&lt;RecNum&gt;3377&lt;/RecNum&gt;&lt;DisplayText&gt;&lt;style face="superscript"&gt;19&lt;/style&gt;&lt;/DisplayText&gt;&lt;record&gt;&lt;rec-number&gt;3377&lt;/rec-number&gt;&lt;foreign-keys&gt;&lt;key app="EN" db-id="rss5s0wzrpx9pwe5a0h5a9wkx9sf2zexde9d"&gt;3377&lt;/key&gt;&lt;/foreign-keys&gt;&lt;ref-type name="Report"&gt;27&lt;/ref-type&gt;&lt;contributors&gt;&lt;authors&gt;&lt;author&gt;ICRP,&lt;/author&gt;&lt;/authors&gt;&lt;/contributors&gt;&lt;titles&gt;&lt;title&gt;Human alimentary tract model for radiological protection&lt;/title&gt;&lt;secondary-title&gt;ICRP Publication 100&lt;/secondary-title&gt;&lt;/titles&gt;&lt;dates&gt;&lt;year&gt;2006&lt;/year&gt;&lt;/dates&gt;&lt;pub-location&gt;Oxford, UK&lt;/pub-location&gt;&lt;publisher&gt;Elsevier&lt;/publisher&gt;&lt;orig-pub&gt;Ann ICRP 36(1-2)&lt;/orig-pub&gt;&lt;isbn&gt;100&lt;/isbn&gt;&lt;work-type&gt;ICRP Publication&lt;/work-type&gt;&lt;urls&gt;&lt;/urls&gt;&lt;/record&gt;&lt;/Cite&gt;&lt;/EndNote&gt;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19</w:t>
        </w:r>
        <w:r w:rsidR="006163CA">
          <w:rPr>
            <w:rFonts w:ascii="Times New Roman" w:hAnsi="Times New Roman"/>
            <w:sz w:val="24"/>
            <w:szCs w:val="24"/>
            <w:lang w:val="en-US"/>
          </w:rPr>
          <w:fldChar w:fldCharType="end"/>
        </w:r>
      </w:hyperlink>
      <w:r w:rsidR="00B95CB3">
        <w:rPr>
          <w:rFonts w:ascii="Times New Roman" w:hAnsi="Times New Roman"/>
          <w:sz w:val="24"/>
          <w:szCs w:val="24"/>
          <w:lang w:val="en-US"/>
        </w:rPr>
        <w:t xml:space="preserve"> for predicting the behavior of cerium in the human body.</w:t>
      </w:r>
    </w:p>
    <w:p w:rsidR="00C07460" w:rsidRDefault="00C07460">
      <w:pPr>
        <w:ind w:firstLine="0"/>
        <w:rPr>
          <w:rFonts w:ascii="Times New Roman" w:hAnsi="Times New Roman"/>
          <w:b/>
          <w:sz w:val="24"/>
          <w:szCs w:val="24"/>
          <w:lang w:val="en-US"/>
        </w:rPr>
      </w:pPr>
    </w:p>
    <w:p w:rsidR="00EB3AEA" w:rsidRPr="007C3DAB" w:rsidRDefault="00284872">
      <w:pPr>
        <w:ind w:firstLine="0"/>
        <w:rPr>
          <w:rFonts w:ascii="Times New Roman" w:hAnsi="Times New Roman"/>
          <w:sz w:val="24"/>
          <w:szCs w:val="24"/>
          <w:lang w:val="en-US"/>
        </w:rPr>
      </w:pPr>
      <w:r w:rsidRPr="00425735">
        <w:rPr>
          <w:rFonts w:ascii="Times New Roman" w:hAnsi="Times New Roman"/>
          <w:b/>
          <w:sz w:val="24"/>
          <w:szCs w:val="24"/>
          <w:lang w:val="en-US"/>
        </w:rPr>
        <w:t xml:space="preserve">Table </w:t>
      </w:r>
      <w:r w:rsidR="00EB3AEA" w:rsidRPr="00425735">
        <w:rPr>
          <w:rFonts w:ascii="Times New Roman" w:hAnsi="Times New Roman"/>
          <w:b/>
          <w:sz w:val="24"/>
          <w:szCs w:val="24"/>
          <w:lang w:val="en-US"/>
        </w:rPr>
        <w:t>2</w:t>
      </w:r>
      <w:r w:rsidR="007F44A2" w:rsidRPr="00425735">
        <w:rPr>
          <w:rFonts w:ascii="Times New Roman" w:hAnsi="Times New Roman"/>
          <w:b/>
          <w:sz w:val="24"/>
          <w:szCs w:val="24"/>
          <w:lang w:val="en-US"/>
        </w:rPr>
        <w:t>.</w:t>
      </w:r>
      <w:r w:rsidR="00EB3AEA" w:rsidRPr="00425735">
        <w:rPr>
          <w:rFonts w:ascii="Times New Roman" w:hAnsi="Times New Roman"/>
          <w:b/>
          <w:sz w:val="24"/>
          <w:szCs w:val="24"/>
          <w:lang w:val="en-US"/>
        </w:rPr>
        <w:t xml:space="preserve"> Transfer coefficient</w:t>
      </w:r>
      <w:r w:rsidR="00CF1508" w:rsidRPr="00425735">
        <w:rPr>
          <w:rFonts w:ascii="Times New Roman" w:hAnsi="Times New Roman"/>
          <w:b/>
          <w:sz w:val="24"/>
          <w:szCs w:val="24"/>
          <w:lang w:val="en-US"/>
        </w:rPr>
        <w:t>s</w:t>
      </w:r>
      <w:r w:rsidR="00EB3AEA" w:rsidRPr="00425735">
        <w:rPr>
          <w:rFonts w:ascii="Times New Roman" w:hAnsi="Times New Roman"/>
          <w:b/>
          <w:sz w:val="24"/>
          <w:szCs w:val="24"/>
          <w:lang w:val="en-US"/>
        </w:rPr>
        <w:t xml:space="preserve"> </w:t>
      </w:r>
      <w:r w:rsidR="00FE0570" w:rsidRPr="00425735">
        <w:rPr>
          <w:rFonts w:ascii="Times New Roman" w:hAnsi="Times New Roman"/>
          <w:b/>
          <w:i/>
          <w:sz w:val="24"/>
          <w:szCs w:val="24"/>
          <w:lang w:val="en-US"/>
        </w:rPr>
        <w:t>k</w:t>
      </w:r>
      <w:r w:rsidR="00FE0570" w:rsidRPr="00425735">
        <w:rPr>
          <w:rFonts w:ascii="Times New Roman" w:hAnsi="Times New Roman"/>
          <w:b/>
          <w:sz w:val="24"/>
          <w:szCs w:val="24"/>
          <w:lang w:val="en-US"/>
        </w:rPr>
        <w:t xml:space="preserve"> </w:t>
      </w:r>
      <w:r w:rsidR="00AD3864" w:rsidRPr="00425735">
        <w:rPr>
          <w:rFonts w:ascii="Times New Roman" w:hAnsi="Times New Roman"/>
          <w:b/>
          <w:sz w:val="24"/>
          <w:szCs w:val="24"/>
          <w:lang w:val="en-US"/>
        </w:rPr>
        <w:t>(d</w:t>
      </w:r>
      <w:r w:rsidR="00AD3864" w:rsidRPr="00425735">
        <w:rPr>
          <w:rFonts w:ascii="Times New Roman" w:hAnsi="Times New Roman"/>
          <w:b/>
          <w:sz w:val="24"/>
          <w:szCs w:val="24"/>
          <w:vertAlign w:val="superscript"/>
          <w:lang w:val="en-US"/>
        </w:rPr>
        <w:t>-1</w:t>
      </w:r>
      <w:r w:rsidR="00AD3864" w:rsidRPr="00425735">
        <w:rPr>
          <w:rFonts w:ascii="Times New Roman" w:hAnsi="Times New Roman"/>
          <w:b/>
          <w:sz w:val="24"/>
          <w:szCs w:val="24"/>
          <w:lang w:val="en-US"/>
        </w:rPr>
        <w:t xml:space="preserve">) </w:t>
      </w:r>
      <w:r w:rsidR="00CF1508" w:rsidRPr="00425735">
        <w:rPr>
          <w:rFonts w:ascii="Times New Roman" w:hAnsi="Times New Roman"/>
          <w:b/>
          <w:sz w:val="24"/>
          <w:szCs w:val="24"/>
          <w:lang w:val="en-US"/>
        </w:rPr>
        <w:t>taken from</w:t>
      </w:r>
      <w:r w:rsidR="00EB3AEA" w:rsidRPr="00425735">
        <w:rPr>
          <w:rFonts w:ascii="Times New Roman" w:hAnsi="Times New Roman"/>
          <w:b/>
          <w:sz w:val="24"/>
          <w:szCs w:val="24"/>
          <w:lang w:val="en-US"/>
        </w:rPr>
        <w:t xml:space="preserve"> the Taylor and Leggett model</w:t>
      </w:r>
      <w:hyperlink w:anchor="_ENREF_13" w:tooltip="Leggett, 2014 #10131" w:history="1">
        <w:r w:rsidR="006163CA" w:rsidRPr="00425735">
          <w:rPr>
            <w:rFonts w:ascii="Times New Roman" w:hAnsi="Times New Roman"/>
            <w:b/>
            <w:sz w:val="24"/>
            <w:szCs w:val="24"/>
            <w:lang w:val="en-US"/>
          </w:rPr>
          <w:fldChar w:fldCharType="begin"/>
        </w:r>
        <w:r w:rsidR="006163CA">
          <w:rPr>
            <w:rFonts w:ascii="Times New Roman" w:hAnsi="Times New Roman"/>
            <w:b/>
            <w:sz w:val="24"/>
            <w:szCs w:val="24"/>
            <w:lang w:val="en-US"/>
          </w:rPr>
          <w:instrText xml:space="preserve"> ADDIN EN.CITE &lt;EndNote&gt;&lt;Cite&gt;&lt;Author&gt;Leggett&lt;/Author&gt;&lt;Year&gt;2014&lt;/Year&gt;&lt;RecNum&gt;10131&lt;/RecNum&gt;&lt;DisplayText&gt;&lt;style face="superscript"&gt;13&lt;/style&gt;&lt;/DisplayText&gt;&lt;record&gt;&lt;rec-number&gt;10131&lt;/rec-number&gt;&lt;foreign-keys&gt;&lt;key app="EN" db-id="rss5s0wzrpx9pwe5a0h5a9wkx9sf2zexde9d"&gt;10131&lt;/key&gt;&lt;/foreign-keys&gt;&lt;ref-type name="Journal Article"&gt;17&lt;/ref-type&gt;&lt;contributors&gt;&lt;authors&gt;&lt;author&gt;Leggett, R.W.&lt;/author&gt;&lt;author&gt;Ansoborlo, E.&lt;/author&gt;&lt;author&gt;Bailey, M.&lt;/author&gt;&lt;author&gt;Gregoratto, D.&lt;/author&gt;&lt;author&gt;Paquet, F.&lt;/author&gt;&lt;author&gt;Taylor, D.M.&lt;/author&gt;&lt;/authors&gt;&lt;/contributors&gt;&lt;titles&gt;&lt;title&gt;Biokinetic data and models for occupational intake of lanthanoids.&lt;/title&gt;&lt;secondary-title&gt;International Journal of Radiation Biology &lt;/secondary-title&gt;&lt;/titles&gt;&lt;periodical&gt;&lt;full-title&gt;International Journal of Radiation Biology&lt;/full-title&gt;&lt;abbr-1&gt;Int. J. Radiat. Biol.&lt;/abbr-1&gt;&lt;abbr-2&gt;Int J Radiat Biol&lt;/abbr-2&gt;&lt;/periodical&gt;&lt;pages&gt;996-1010&lt;/pages&gt;&lt;volume&gt;90&lt;/volume&gt;&lt;dates&gt;&lt;year&gt;2014&lt;/year&gt;&lt;/dates&gt;&lt;urls&gt;&lt;/urls&gt;&lt;/record&gt;&lt;/Cite&gt;&lt;/EndNote&gt;</w:instrText>
        </w:r>
        <w:r w:rsidR="006163CA" w:rsidRPr="00425735">
          <w:rPr>
            <w:rFonts w:ascii="Times New Roman" w:hAnsi="Times New Roman"/>
            <w:b/>
            <w:sz w:val="24"/>
            <w:szCs w:val="24"/>
            <w:lang w:val="en-US"/>
          </w:rPr>
          <w:fldChar w:fldCharType="separate"/>
        </w:r>
        <w:r w:rsidR="006163CA" w:rsidRPr="00EB6D7B">
          <w:rPr>
            <w:rFonts w:ascii="Times New Roman" w:hAnsi="Times New Roman"/>
            <w:b/>
            <w:noProof/>
            <w:sz w:val="24"/>
            <w:szCs w:val="24"/>
            <w:vertAlign w:val="superscript"/>
            <w:lang w:val="en-US"/>
          </w:rPr>
          <w:t>13</w:t>
        </w:r>
        <w:r w:rsidR="006163CA" w:rsidRPr="00425735">
          <w:rPr>
            <w:rFonts w:ascii="Times New Roman" w:hAnsi="Times New Roman"/>
            <w:b/>
            <w:sz w:val="24"/>
            <w:szCs w:val="24"/>
            <w:lang w:val="en-US"/>
          </w:rPr>
          <w:fldChar w:fldCharType="end"/>
        </w:r>
      </w:hyperlink>
      <w:r w:rsidR="00EB3AEA" w:rsidRPr="00425735">
        <w:rPr>
          <w:rFonts w:ascii="Times New Roman" w:hAnsi="Times New Roman"/>
          <w:b/>
          <w:sz w:val="24"/>
          <w:szCs w:val="24"/>
          <w:lang w:val="en-US"/>
        </w:rPr>
        <w:t xml:space="preserve"> </w:t>
      </w:r>
      <w:r w:rsidR="00F74D02" w:rsidRPr="00425735">
        <w:rPr>
          <w:rFonts w:ascii="Times New Roman" w:hAnsi="Times New Roman"/>
          <w:b/>
          <w:sz w:val="24"/>
          <w:szCs w:val="24"/>
          <w:lang w:val="en-US"/>
        </w:rPr>
        <w:t xml:space="preserve">and </w:t>
      </w:r>
      <w:r w:rsidR="00CF1508" w:rsidRPr="00425735">
        <w:rPr>
          <w:rFonts w:ascii="Times New Roman" w:hAnsi="Times New Roman"/>
          <w:b/>
          <w:sz w:val="24"/>
          <w:szCs w:val="24"/>
          <w:lang w:val="en-US"/>
        </w:rPr>
        <w:t>from</w:t>
      </w:r>
      <w:r w:rsidR="00F74D02" w:rsidRPr="00425735">
        <w:rPr>
          <w:rFonts w:ascii="Times New Roman" w:hAnsi="Times New Roman"/>
          <w:b/>
          <w:sz w:val="24"/>
          <w:szCs w:val="24"/>
          <w:lang w:val="en-US"/>
        </w:rPr>
        <w:t xml:space="preserve"> </w:t>
      </w:r>
      <w:r w:rsidR="00173C58" w:rsidRPr="00425735">
        <w:rPr>
          <w:rFonts w:ascii="Times New Roman" w:hAnsi="Times New Roman"/>
          <w:b/>
          <w:sz w:val="24"/>
          <w:szCs w:val="24"/>
          <w:lang w:val="en-US"/>
        </w:rPr>
        <w:t>the human alimentary tract model (</w:t>
      </w:r>
      <w:r w:rsidR="00F74D02" w:rsidRPr="00425735">
        <w:rPr>
          <w:rFonts w:ascii="Times New Roman" w:hAnsi="Times New Roman"/>
          <w:b/>
          <w:sz w:val="24"/>
          <w:szCs w:val="24"/>
          <w:lang w:val="en-US"/>
        </w:rPr>
        <w:t>HATM</w:t>
      </w:r>
      <w:r w:rsidR="00173C58" w:rsidRPr="00425735">
        <w:rPr>
          <w:rFonts w:ascii="Times New Roman" w:hAnsi="Times New Roman"/>
          <w:b/>
          <w:sz w:val="24"/>
          <w:szCs w:val="24"/>
          <w:lang w:val="en-US"/>
        </w:rPr>
        <w:t>).</w:t>
      </w:r>
      <w:hyperlink w:anchor="_ENREF_19" w:tooltip="ICRP, 2006 #3377" w:history="1">
        <w:r w:rsidR="006163CA" w:rsidRPr="00425735">
          <w:rPr>
            <w:rFonts w:ascii="Times New Roman" w:hAnsi="Times New Roman"/>
            <w:b/>
            <w:sz w:val="24"/>
            <w:szCs w:val="24"/>
            <w:lang w:val="en-US"/>
          </w:rPr>
          <w:fldChar w:fldCharType="begin"/>
        </w:r>
        <w:r w:rsidR="006163CA">
          <w:rPr>
            <w:rFonts w:ascii="Times New Roman" w:hAnsi="Times New Roman"/>
            <w:b/>
            <w:sz w:val="24"/>
            <w:szCs w:val="24"/>
            <w:lang w:val="en-US"/>
          </w:rPr>
          <w:instrText xml:space="preserve"> ADDIN EN.CITE &lt;EndNote&gt;&lt;Cite&gt;&lt;Author&gt;ICRP&lt;/Author&gt;&lt;Year&gt;2006&lt;/Year&gt;&lt;RecNum&gt;3377&lt;/RecNum&gt;&lt;DisplayText&gt;&lt;style face="superscript"&gt;19&lt;/style&gt;&lt;/DisplayText&gt;&lt;record&gt;&lt;rec-number&gt;3377&lt;/rec-number&gt;&lt;foreign-keys&gt;&lt;key app="EN" db-id="rss5s0wzrpx9pwe5a0h5a9wkx9sf2zexde9d"&gt;3377&lt;/key&gt;&lt;/foreign-keys&gt;&lt;ref-type name="Report"&gt;27&lt;/ref-type&gt;&lt;contributors&gt;&lt;authors&gt;&lt;author&gt;ICRP,&lt;/author&gt;&lt;/authors&gt;&lt;/contributors&gt;&lt;titles&gt;&lt;title&gt;Human alimentary tract model for radiological protection&lt;/title&gt;&lt;secondary-title&gt;ICRP Publication 100&lt;/secondary-title&gt;&lt;/titles&gt;&lt;dates&gt;&lt;year&gt;2006&lt;/year&gt;&lt;/dates&gt;&lt;pub-location&gt;Oxford, UK&lt;/pub-location&gt;&lt;publisher&gt;Elsevier&lt;/publisher&gt;&lt;orig-pub&gt;Ann ICRP 36(1-2)&lt;/orig-pub&gt;&lt;isbn&gt;100&lt;/isbn&gt;&lt;work-type&gt;ICRP Publication&lt;/work-type&gt;&lt;urls&gt;&lt;/urls&gt;&lt;/record&gt;&lt;/Cite&gt;&lt;/EndNote&gt;</w:instrText>
        </w:r>
        <w:r w:rsidR="006163CA" w:rsidRPr="00425735">
          <w:rPr>
            <w:rFonts w:ascii="Times New Roman" w:hAnsi="Times New Roman"/>
            <w:b/>
            <w:sz w:val="24"/>
            <w:szCs w:val="24"/>
            <w:lang w:val="en-US"/>
          </w:rPr>
          <w:fldChar w:fldCharType="separate"/>
        </w:r>
        <w:r w:rsidR="006163CA" w:rsidRPr="00CB19AE">
          <w:rPr>
            <w:rFonts w:ascii="Times New Roman" w:hAnsi="Times New Roman"/>
            <w:b/>
            <w:noProof/>
            <w:sz w:val="24"/>
            <w:szCs w:val="24"/>
            <w:vertAlign w:val="superscript"/>
            <w:lang w:val="en-US"/>
          </w:rPr>
          <w:t>19</w:t>
        </w:r>
        <w:r w:rsidR="006163CA" w:rsidRPr="00425735">
          <w:rPr>
            <w:rFonts w:ascii="Times New Roman" w:hAnsi="Times New Roman"/>
            <w:b/>
            <w:sz w:val="24"/>
            <w:szCs w:val="24"/>
            <w:lang w:val="en-US"/>
          </w:rPr>
          <w:fldChar w:fldCharType="end"/>
        </w:r>
      </w:hyperlink>
      <w:r w:rsidR="00EB3AEA" w:rsidRPr="00425735">
        <w:rPr>
          <w:rFonts w:ascii="Times New Roman" w:hAnsi="Times New Roman"/>
          <w:b/>
          <w:sz w:val="24"/>
          <w:szCs w:val="24"/>
          <w:lang w:val="en-US"/>
        </w:rPr>
        <w:t xml:space="preserve"> </w:t>
      </w:r>
    </w:p>
    <w:tbl>
      <w:tblPr>
        <w:tblW w:w="0" w:type="auto"/>
        <w:tblLook w:val="04A0" w:firstRow="1" w:lastRow="0" w:firstColumn="1" w:lastColumn="0" w:noHBand="0" w:noVBand="1"/>
      </w:tblPr>
      <w:tblGrid>
        <w:gridCol w:w="3055"/>
        <w:gridCol w:w="3055"/>
        <w:gridCol w:w="3056"/>
      </w:tblGrid>
      <w:tr w:rsidR="00C51FFC" w:rsidRPr="007F44A2" w:rsidTr="003F4665">
        <w:tc>
          <w:tcPr>
            <w:tcW w:w="3055" w:type="dxa"/>
            <w:tcBorders>
              <w:top w:val="single" w:sz="4" w:space="0" w:color="auto"/>
              <w:bottom w:val="single" w:sz="4" w:space="0" w:color="auto"/>
            </w:tcBorders>
            <w:shd w:val="clear" w:color="auto" w:fill="auto"/>
          </w:tcPr>
          <w:p w:rsidR="00C51FFC" w:rsidRPr="00767291" w:rsidRDefault="00C51FF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from</w:t>
            </w:r>
          </w:p>
        </w:tc>
        <w:tc>
          <w:tcPr>
            <w:tcW w:w="3055" w:type="dxa"/>
            <w:tcBorders>
              <w:top w:val="single" w:sz="4" w:space="0" w:color="auto"/>
              <w:bottom w:val="single" w:sz="4" w:space="0" w:color="auto"/>
            </w:tcBorders>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to</w:t>
            </w:r>
          </w:p>
        </w:tc>
        <w:tc>
          <w:tcPr>
            <w:tcW w:w="3056" w:type="dxa"/>
            <w:tcBorders>
              <w:top w:val="single" w:sz="4" w:space="0" w:color="auto"/>
              <w:bottom w:val="single" w:sz="4" w:space="0" w:color="auto"/>
            </w:tcBorders>
            <w:shd w:val="clear" w:color="auto" w:fill="auto"/>
          </w:tcPr>
          <w:p w:rsidR="00C51FFC" w:rsidRPr="00767291" w:rsidRDefault="00C51FFC" w:rsidP="00BC22C0">
            <w:pPr>
              <w:spacing w:line="360" w:lineRule="auto"/>
              <w:rPr>
                <w:rFonts w:ascii="Times New Roman" w:hAnsi="Times New Roman"/>
                <w:sz w:val="24"/>
                <w:szCs w:val="24"/>
                <w:lang w:val="en-US"/>
              </w:rPr>
            </w:pPr>
            <w:r w:rsidRPr="00CD67B0">
              <w:rPr>
                <w:rFonts w:ascii="Times New Roman" w:hAnsi="Times New Roman"/>
                <w:i/>
                <w:sz w:val="24"/>
                <w:szCs w:val="24"/>
                <w:lang w:val="en-US"/>
              </w:rPr>
              <w:t>k</w:t>
            </w:r>
            <w:r w:rsidRPr="00767291">
              <w:rPr>
                <w:rFonts w:ascii="Times New Roman" w:hAnsi="Times New Roman"/>
                <w:sz w:val="24"/>
                <w:szCs w:val="24"/>
                <w:lang w:val="en-US"/>
              </w:rPr>
              <w:t xml:space="preserve"> (d</w:t>
            </w:r>
            <w:r w:rsidRPr="00C53B63">
              <w:rPr>
                <w:rFonts w:ascii="Times New Roman" w:hAnsi="Times New Roman"/>
                <w:sz w:val="24"/>
                <w:szCs w:val="24"/>
                <w:vertAlign w:val="superscript"/>
                <w:lang w:val="en-US"/>
              </w:rPr>
              <w:t>-1</w:t>
            </w:r>
            <w:r w:rsidRPr="00767291">
              <w:rPr>
                <w:rFonts w:ascii="Times New Roman" w:hAnsi="Times New Roman"/>
                <w:sz w:val="24"/>
                <w:szCs w:val="24"/>
                <w:lang w:val="en-US"/>
              </w:rPr>
              <w:t>)</w:t>
            </w:r>
          </w:p>
        </w:tc>
      </w:tr>
      <w:tr w:rsidR="00C51FFC" w:rsidRPr="007F44A2" w:rsidTr="003F4665">
        <w:tc>
          <w:tcPr>
            <w:tcW w:w="3055" w:type="dxa"/>
            <w:shd w:val="clear" w:color="auto" w:fill="auto"/>
          </w:tcPr>
          <w:p w:rsidR="00C51FFC" w:rsidRPr="00767291" w:rsidRDefault="00C51FF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5"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Liver 1</w:t>
            </w:r>
          </w:p>
        </w:tc>
        <w:tc>
          <w:tcPr>
            <w:tcW w:w="3056"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11.645</w:t>
            </w:r>
          </w:p>
        </w:tc>
      </w:tr>
      <w:tr w:rsidR="00C51FFC" w:rsidRPr="007F44A2" w:rsidTr="003F4665">
        <w:tc>
          <w:tcPr>
            <w:tcW w:w="3055" w:type="dxa"/>
            <w:shd w:val="clear" w:color="auto" w:fill="auto"/>
          </w:tcPr>
          <w:p w:rsidR="00C51FFC" w:rsidRPr="00767291" w:rsidRDefault="00C51FF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5"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ST 0</w:t>
            </w:r>
          </w:p>
        </w:tc>
        <w:tc>
          <w:tcPr>
            <w:tcW w:w="3056"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9.981</w:t>
            </w:r>
          </w:p>
        </w:tc>
      </w:tr>
      <w:tr w:rsidR="00C51FFC" w:rsidRPr="007F44A2" w:rsidTr="003F4665">
        <w:tc>
          <w:tcPr>
            <w:tcW w:w="3055" w:type="dxa"/>
            <w:shd w:val="clear" w:color="auto" w:fill="auto"/>
          </w:tcPr>
          <w:p w:rsidR="00C51FFC" w:rsidRPr="00767291" w:rsidRDefault="00C51FF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5"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ST 1</w:t>
            </w:r>
          </w:p>
        </w:tc>
        <w:tc>
          <w:tcPr>
            <w:tcW w:w="3056"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1.852</w:t>
            </w:r>
          </w:p>
        </w:tc>
      </w:tr>
      <w:tr w:rsidR="00C51FFC" w:rsidRPr="007F44A2" w:rsidTr="003F4665">
        <w:tc>
          <w:tcPr>
            <w:tcW w:w="3055" w:type="dxa"/>
            <w:shd w:val="clear" w:color="auto" w:fill="auto"/>
          </w:tcPr>
          <w:p w:rsidR="00C51FFC" w:rsidRPr="00767291" w:rsidRDefault="00C51FF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5"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ST 2</w:t>
            </w:r>
          </w:p>
        </w:tc>
        <w:tc>
          <w:tcPr>
            <w:tcW w:w="3056"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0.466</w:t>
            </w:r>
          </w:p>
        </w:tc>
      </w:tr>
      <w:tr w:rsidR="00C51FFC" w:rsidRPr="007F44A2" w:rsidTr="003F4665">
        <w:tc>
          <w:tcPr>
            <w:tcW w:w="3055" w:type="dxa"/>
            <w:shd w:val="clear" w:color="auto" w:fill="auto"/>
          </w:tcPr>
          <w:p w:rsidR="00C51FFC" w:rsidRPr="00767291" w:rsidRDefault="00C51FF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5"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C</w:t>
            </w:r>
            <w:r w:rsidR="00F02E9C">
              <w:rPr>
                <w:rFonts w:ascii="Times New Roman" w:hAnsi="Times New Roman"/>
                <w:sz w:val="24"/>
                <w:szCs w:val="24"/>
                <w:lang w:val="en-US"/>
              </w:rPr>
              <w:t>ortical surface</w:t>
            </w:r>
          </w:p>
        </w:tc>
        <w:tc>
          <w:tcPr>
            <w:tcW w:w="3056"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3.494</w:t>
            </w:r>
          </w:p>
        </w:tc>
      </w:tr>
      <w:tr w:rsidR="00C51FFC" w:rsidRPr="00767291" w:rsidTr="003F4665">
        <w:tc>
          <w:tcPr>
            <w:tcW w:w="3055" w:type="dxa"/>
            <w:shd w:val="clear" w:color="auto" w:fill="auto"/>
          </w:tcPr>
          <w:p w:rsidR="00C51FFC" w:rsidRPr="00767291" w:rsidRDefault="00C51FF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5"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T</w:t>
            </w:r>
            <w:r w:rsidR="00F02E9C">
              <w:rPr>
                <w:rFonts w:ascii="Times New Roman" w:hAnsi="Times New Roman"/>
                <w:sz w:val="24"/>
                <w:szCs w:val="24"/>
                <w:lang w:val="en-US"/>
              </w:rPr>
              <w:t>rabecular surface</w:t>
            </w:r>
          </w:p>
        </w:tc>
        <w:tc>
          <w:tcPr>
            <w:tcW w:w="3056"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3.494</w:t>
            </w:r>
          </w:p>
        </w:tc>
      </w:tr>
      <w:tr w:rsidR="00C51FFC" w:rsidRPr="00767291" w:rsidTr="003F4665">
        <w:tc>
          <w:tcPr>
            <w:tcW w:w="3055" w:type="dxa"/>
            <w:shd w:val="clear" w:color="auto" w:fill="auto"/>
          </w:tcPr>
          <w:p w:rsidR="00C51FFC" w:rsidRPr="00767291" w:rsidRDefault="00C51FF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lastRenderedPageBreak/>
              <w:t>Blood</w:t>
            </w:r>
          </w:p>
        </w:tc>
        <w:tc>
          <w:tcPr>
            <w:tcW w:w="3055"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Kidneys 1</w:t>
            </w:r>
          </w:p>
        </w:tc>
        <w:tc>
          <w:tcPr>
            <w:tcW w:w="3056"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0.349</w:t>
            </w:r>
          </w:p>
        </w:tc>
      </w:tr>
      <w:tr w:rsidR="00C51FFC" w:rsidRPr="00767291" w:rsidTr="003F4665">
        <w:tc>
          <w:tcPr>
            <w:tcW w:w="3055" w:type="dxa"/>
            <w:shd w:val="clear" w:color="auto" w:fill="auto"/>
          </w:tcPr>
          <w:p w:rsidR="00C51FFC" w:rsidRPr="00767291" w:rsidRDefault="00C51FF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5"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Kidneys 2</w:t>
            </w:r>
          </w:p>
        </w:tc>
        <w:tc>
          <w:tcPr>
            <w:tcW w:w="3056" w:type="dxa"/>
            <w:shd w:val="clear" w:color="auto" w:fill="auto"/>
          </w:tcPr>
          <w:p w:rsidR="00C51FFC" w:rsidRPr="00767291" w:rsidRDefault="00C51FF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0.117</w:t>
            </w:r>
          </w:p>
        </w:tc>
      </w:tr>
      <w:tr w:rsidR="000B7D00" w:rsidRPr="00767291" w:rsidTr="003F4665">
        <w:tc>
          <w:tcPr>
            <w:tcW w:w="3055" w:type="dxa"/>
            <w:shd w:val="clear" w:color="auto" w:fill="auto"/>
          </w:tcPr>
          <w:p w:rsidR="000B7D00" w:rsidRPr="00767291" w:rsidRDefault="003C60FB"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5" w:type="dxa"/>
            <w:shd w:val="clear" w:color="auto" w:fill="auto"/>
          </w:tcPr>
          <w:p w:rsidR="000B7D00" w:rsidRPr="00767291" w:rsidRDefault="002A0DF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Upper large intestine</w:t>
            </w:r>
          </w:p>
        </w:tc>
        <w:tc>
          <w:tcPr>
            <w:tcW w:w="3056" w:type="dxa"/>
            <w:shd w:val="clear" w:color="auto" w:fill="auto"/>
          </w:tcPr>
          <w:p w:rsidR="000B7D00" w:rsidRPr="00767291" w:rsidRDefault="003C60FB"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1.397</w:t>
            </w:r>
          </w:p>
        </w:tc>
      </w:tr>
      <w:tr w:rsidR="000B7D00" w:rsidRPr="00767291" w:rsidTr="003F4665">
        <w:tc>
          <w:tcPr>
            <w:tcW w:w="3055" w:type="dxa"/>
            <w:shd w:val="clear" w:color="auto" w:fill="auto"/>
          </w:tcPr>
          <w:p w:rsidR="000B7D00" w:rsidRPr="00767291" w:rsidRDefault="003C60FB"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5" w:type="dxa"/>
            <w:shd w:val="clear" w:color="auto" w:fill="auto"/>
          </w:tcPr>
          <w:p w:rsidR="000B7D00" w:rsidRPr="00767291" w:rsidRDefault="003C60FB"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U</w:t>
            </w:r>
            <w:r w:rsidR="002A0DFD" w:rsidRPr="00767291">
              <w:rPr>
                <w:rFonts w:ascii="Times New Roman" w:hAnsi="Times New Roman"/>
                <w:sz w:val="24"/>
                <w:szCs w:val="24"/>
                <w:lang w:val="en-US"/>
              </w:rPr>
              <w:t>rinary bladder</w:t>
            </w:r>
            <w:r w:rsidRPr="00767291">
              <w:rPr>
                <w:rFonts w:ascii="Times New Roman" w:hAnsi="Times New Roman"/>
                <w:sz w:val="24"/>
                <w:szCs w:val="24"/>
                <w:lang w:val="en-US"/>
              </w:rPr>
              <w:t xml:space="preserve"> content</w:t>
            </w:r>
          </w:p>
        </w:tc>
        <w:tc>
          <w:tcPr>
            <w:tcW w:w="3056" w:type="dxa"/>
            <w:shd w:val="clear" w:color="auto" w:fill="auto"/>
          </w:tcPr>
          <w:p w:rsidR="000B7D00" w:rsidRPr="00767291" w:rsidRDefault="003C60FB"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0.466</w:t>
            </w:r>
          </w:p>
        </w:tc>
      </w:tr>
      <w:tr w:rsidR="000B7D00" w:rsidRPr="00767291" w:rsidTr="003F4665">
        <w:tc>
          <w:tcPr>
            <w:tcW w:w="3055" w:type="dxa"/>
            <w:shd w:val="clear" w:color="auto" w:fill="auto"/>
          </w:tcPr>
          <w:p w:rsidR="000B7D00" w:rsidRPr="00767291" w:rsidRDefault="00F02E9C" w:rsidP="003F4665">
            <w:pPr>
              <w:spacing w:line="360" w:lineRule="auto"/>
              <w:rPr>
                <w:rFonts w:ascii="Times New Roman" w:hAnsi="Times New Roman"/>
                <w:sz w:val="24"/>
                <w:szCs w:val="24"/>
                <w:lang w:val="en-US"/>
              </w:rPr>
            </w:pPr>
            <w:r>
              <w:rPr>
                <w:rFonts w:ascii="Times New Roman" w:hAnsi="Times New Roman"/>
                <w:sz w:val="24"/>
                <w:szCs w:val="24"/>
                <w:lang w:val="en-US"/>
              </w:rPr>
              <w:t>Blood</w:t>
            </w:r>
          </w:p>
        </w:tc>
        <w:tc>
          <w:tcPr>
            <w:tcW w:w="3055" w:type="dxa"/>
            <w:shd w:val="clear" w:color="auto" w:fill="auto"/>
          </w:tcPr>
          <w:p w:rsidR="000B7D00" w:rsidRPr="00767291" w:rsidRDefault="00F02E9C" w:rsidP="00BC22C0">
            <w:pPr>
              <w:spacing w:line="360" w:lineRule="auto"/>
              <w:rPr>
                <w:rFonts w:ascii="Times New Roman" w:hAnsi="Times New Roman"/>
                <w:sz w:val="24"/>
                <w:szCs w:val="24"/>
                <w:lang w:val="en-US"/>
              </w:rPr>
            </w:pPr>
            <w:r>
              <w:rPr>
                <w:rFonts w:ascii="Times New Roman" w:hAnsi="Times New Roman"/>
                <w:sz w:val="24"/>
                <w:szCs w:val="24"/>
                <w:lang w:val="en-US"/>
              </w:rPr>
              <w:t>Gonads</w:t>
            </w:r>
          </w:p>
        </w:tc>
        <w:tc>
          <w:tcPr>
            <w:tcW w:w="3056" w:type="dxa"/>
            <w:shd w:val="clear" w:color="auto" w:fill="auto"/>
          </w:tcPr>
          <w:p w:rsidR="000B7D00" w:rsidRPr="00767291" w:rsidRDefault="00F02E9C" w:rsidP="00BC22C0">
            <w:pPr>
              <w:spacing w:line="360" w:lineRule="auto"/>
              <w:rPr>
                <w:rFonts w:ascii="Times New Roman" w:hAnsi="Times New Roman"/>
                <w:sz w:val="24"/>
                <w:szCs w:val="24"/>
                <w:lang w:val="en-US"/>
              </w:rPr>
            </w:pPr>
            <w:r>
              <w:rPr>
                <w:rFonts w:ascii="Times New Roman" w:hAnsi="Times New Roman"/>
                <w:sz w:val="24"/>
                <w:szCs w:val="24"/>
                <w:lang w:val="en-US"/>
              </w:rPr>
              <w:t>0.00535</w:t>
            </w:r>
            <w:r w:rsidR="00350A33" w:rsidRPr="00F25680">
              <w:rPr>
                <w:rFonts w:ascii="Times New Roman" w:hAnsi="Times New Roman"/>
                <w:sz w:val="24"/>
                <w:szCs w:val="24"/>
                <w:vertAlign w:val="superscript"/>
                <w:lang w:val="en-US"/>
              </w:rPr>
              <w:t>a</w:t>
            </w:r>
          </w:p>
        </w:tc>
      </w:tr>
      <w:tr w:rsidR="00F02E9C" w:rsidRPr="00767291" w:rsidTr="003F4665">
        <w:tc>
          <w:tcPr>
            <w:tcW w:w="3055" w:type="dxa"/>
            <w:shd w:val="clear" w:color="auto" w:fill="auto"/>
          </w:tcPr>
          <w:p w:rsidR="00F02E9C" w:rsidRPr="00767291" w:rsidRDefault="00F02E9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Liver 2</w:t>
            </w:r>
          </w:p>
        </w:tc>
        <w:tc>
          <w:tcPr>
            <w:tcW w:w="3055"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6"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0.00095</w:t>
            </w:r>
          </w:p>
        </w:tc>
      </w:tr>
      <w:tr w:rsidR="00F02E9C" w:rsidRPr="00767291" w:rsidTr="003F4665">
        <w:tc>
          <w:tcPr>
            <w:tcW w:w="3055" w:type="dxa"/>
            <w:shd w:val="clear" w:color="auto" w:fill="auto"/>
          </w:tcPr>
          <w:p w:rsidR="00F02E9C" w:rsidRPr="00767291" w:rsidRDefault="00F02E9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Liver 1</w:t>
            </w:r>
          </w:p>
        </w:tc>
        <w:tc>
          <w:tcPr>
            <w:tcW w:w="3055" w:type="dxa"/>
            <w:shd w:val="clear" w:color="auto" w:fill="auto"/>
          </w:tcPr>
          <w:p w:rsidR="00F02E9C" w:rsidRPr="00767291" w:rsidRDefault="00F00CEE" w:rsidP="00BC22C0">
            <w:pPr>
              <w:spacing w:line="360" w:lineRule="auto"/>
              <w:rPr>
                <w:rFonts w:ascii="Times New Roman" w:hAnsi="Times New Roman"/>
                <w:sz w:val="24"/>
                <w:szCs w:val="24"/>
                <w:lang w:val="en-US"/>
              </w:rPr>
            </w:pPr>
            <w:r>
              <w:rPr>
                <w:rFonts w:ascii="Times New Roman" w:hAnsi="Times New Roman"/>
                <w:sz w:val="24"/>
                <w:szCs w:val="24"/>
                <w:lang w:val="en-US"/>
              </w:rPr>
              <w:t>SI</w:t>
            </w:r>
            <w:r w:rsidR="00F02E9C" w:rsidRPr="00767291">
              <w:rPr>
                <w:rFonts w:ascii="Times New Roman" w:hAnsi="Times New Roman"/>
                <w:sz w:val="24"/>
                <w:szCs w:val="24"/>
                <w:lang w:val="en-US"/>
              </w:rPr>
              <w:t xml:space="preserve"> content</w:t>
            </w:r>
          </w:p>
        </w:tc>
        <w:tc>
          <w:tcPr>
            <w:tcW w:w="3056"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0.00231</w:t>
            </w:r>
          </w:p>
        </w:tc>
      </w:tr>
      <w:tr w:rsidR="004F1B9A" w:rsidRPr="00767291" w:rsidTr="003F4665">
        <w:tc>
          <w:tcPr>
            <w:tcW w:w="3055" w:type="dxa"/>
            <w:shd w:val="clear" w:color="auto" w:fill="auto"/>
          </w:tcPr>
          <w:p w:rsidR="004F1B9A" w:rsidRPr="00767291" w:rsidRDefault="004F1B9A" w:rsidP="003F4665">
            <w:pPr>
              <w:spacing w:line="360" w:lineRule="auto"/>
              <w:rPr>
                <w:rFonts w:ascii="Times New Roman" w:hAnsi="Times New Roman"/>
                <w:sz w:val="24"/>
                <w:szCs w:val="24"/>
                <w:lang w:val="en-US"/>
              </w:rPr>
            </w:pPr>
            <w:r>
              <w:rPr>
                <w:rFonts w:ascii="Times New Roman" w:hAnsi="Times New Roman"/>
                <w:sz w:val="24"/>
                <w:szCs w:val="24"/>
                <w:lang w:val="en-US"/>
              </w:rPr>
              <w:t>Liver 1</w:t>
            </w:r>
          </w:p>
        </w:tc>
        <w:tc>
          <w:tcPr>
            <w:tcW w:w="3055" w:type="dxa"/>
            <w:shd w:val="clear" w:color="auto" w:fill="auto"/>
          </w:tcPr>
          <w:p w:rsidR="004F1B9A" w:rsidRPr="00767291" w:rsidRDefault="004F1B9A" w:rsidP="00BC22C0">
            <w:pPr>
              <w:spacing w:line="360" w:lineRule="auto"/>
              <w:rPr>
                <w:rFonts w:ascii="Times New Roman" w:hAnsi="Times New Roman"/>
                <w:sz w:val="24"/>
                <w:szCs w:val="24"/>
                <w:lang w:val="en-US"/>
              </w:rPr>
            </w:pPr>
            <w:r>
              <w:rPr>
                <w:rFonts w:ascii="Times New Roman" w:hAnsi="Times New Roman"/>
                <w:sz w:val="24"/>
                <w:szCs w:val="24"/>
                <w:lang w:val="en-US"/>
              </w:rPr>
              <w:t>Liver 2</w:t>
            </w:r>
          </w:p>
        </w:tc>
        <w:tc>
          <w:tcPr>
            <w:tcW w:w="3056" w:type="dxa"/>
            <w:shd w:val="clear" w:color="auto" w:fill="auto"/>
          </w:tcPr>
          <w:p w:rsidR="004F1B9A" w:rsidRPr="00767291" w:rsidRDefault="004F1B9A" w:rsidP="00BC22C0">
            <w:pPr>
              <w:spacing w:line="360" w:lineRule="auto"/>
              <w:rPr>
                <w:rFonts w:ascii="Times New Roman" w:hAnsi="Times New Roman"/>
                <w:sz w:val="24"/>
                <w:szCs w:val="24"/>
                <w:lang w:val="en-US"/>
              </w:rPr>
            </w:pPr>
            <w:r>
              <w:rPr>
                <w:rFonts w:ascii="Times New Roman" w:hAnsi="Times New Roman"/>
                <w:sz w:val="24"/>
                <w:szCs w:val="24"/>
                <w:lang w:val="en-US"/>
              </w:rPr>
              <w:t>0.0208</w:t>
            </w:r>
          </w:p>
        </w:tc>
      </w:tr>
      <w:tr w:rsidR="00F02E9C" w:rsidRPr="00767291" w:rsidTr="003F4665">
        <w:tc>
          <w:tcPr>
            <w:tcW w:w="3055" w:type="dxa"/>
            <w:shd w:val="clear" w:color="auto" w:fill="auto"/>
          </w:tcPr>
          <w:p w:rsidR="00F02E9C" w:rsidRPr="00767291" w:rsidRDefault="00F02E9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ST 0</w:t>
            </w:r>
          </w:p>
        </w:tc>
        <w:tc>
          <w:tcPr>
            <w:tcW w:w="3055"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6"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1.386</w:t>
            </w:r>
          </w:p>
        </w:tc>
      </w:tr>
      <w:tr w:rsidR="00F02E9C" w:rsidRPr="00767291" w:rsidTr="003F4665">
        <w:tc>
          <w:tcPr>
            <w:tcW w:w="3055" w:type="dxa"/>
            <w:shd w:val="clear" w:color="auto" w:fill="auto"/>
          </w:tcPr>
          <w:p w:rsidR="00F02E9C" w:rsidRPr="00767291" w:rsidRDefault="00F02E9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ST 1</w:t>
            </w:r>
          </w:p>
        </w:tc>
        <w:tc>
          <w:tcPr>
            <w:tcW w:w="3055"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6"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0.0019</w:t>
            </w:r>
          </w:p>
        </w:tc>
      </w:tr>
      <w:tr w:rsidR="00F02E9C" w:rsidRPr="00767291" w:rsidTr="003F4665">
        <w:tc>
          <w:tcPr>
            <w:tcW w:w="3055" w:type="dxa"/>
            <w:shd w:val="clear" w:color="auto" w:fill="auto"/>
          </w:tcPr>
          <w:p w:rsidR="00F02E9C" w:rsidRPr="00767291" w:rsidRDefault="00F02E9C"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ST 2</w:t>
            </w:r>
          </w:p>
        </w:tc>
        <w:tc>
          <w:tcPr>
            <w:tcW w:w="3055"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6"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0.000128</w:t>
            </w:r>
          </w:p>
        </w:tc>
      </w:tr>
      <w:tr w:rsidR="00F02E9C" w:rsidRPr="00767291" w:rsidTr="003F4665">
        <w:tc>
          <w:tcPr>
            <w:tcW w:w="3055" w:type="dxa"/>
            <w:shd w:val="clear" w:color="auto" w:fill="auto"/>
          </w:tcPr>
          <w:p w:rsidR="00F02E9C" w:rsidRPr="00767291" w:rsidRDefault="000F4D6A"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C</w:t>
            </w:r>
            <w:r>
              <w:rPr>
                <w:rFonts w:ascii="Times New Roman" w:hAnsi="Times New Roman"/>
                <w:sz w:val="24"/>
                <w:szCs w:val="24"/>
                <w:lang w:val="en-US"/>
              </w:rPr>
              <w:t xml:space="preserve">ortical </w:t>
            </w:r>
            <w:r w:rsidR="00A827CD">
              <w:rPr>
                <w:rFonts w:ascii="Times New Roman" w:hAnsi="Times New Roman"/>
                <w:sz w:val="24"/>
                <w:szCs w:val="24"/>
                <w:lang w:val="en-US"/>
              </w:rPr>
              <w:t>marrow</w:t>
            </w:r>
          </w:p>
        </w:tc>
        <w:tc>
          <w:tcPr>
            <w:tcW w:w="3055"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6" w:type="dxa"/>
            <w:shd w:val="clear" w:color="auto" w:fill="auto"/>
          </w:tcPr>
          <w:p w:rsidR="00F02E9C" w:rsidRPr="00767291" w:rsidRDefault="00F02E9C"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0.0076</w:t>
            </w:r>
          </w:p>
        </w:tc>
      </w:tr>
      <w:tr w:rsidR="00A827CD" w:rsidRPr="00767291" w:rsidTr="003F4665">
        <w:tc>
          <w:tcPr>
            <w:tcW w:w="3055" w:type="dxa"/>
            <w:shd w:val="clear" w:color="auto" w:fill="auto"/>
          </w:tcPr>
          <w:p w:rsidR="00A827CD" w:rsidRPr="00767291" w:rsidRDefault="00A827C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C</w:t>
            </w:r>
            <w:r>
              <w:rPr>
                <w:rFonts w:ascii="Times New Roman" w:hAnsi="Times New Roman"/>
                <w:sz w:val="24"/>
                <w:szCs w:val="24"/>
                <w:lang w:val="en-US"/>
              </w:rPr>
              <w:t>ortical surface</w:t>
            </w:r>
          </w:p>
        </w:tc>
        <w:tc>
          <w:tcPr>
            <w:tcW w:w="3055" w:type="dxa"/>
            <w:shd w:val="clear" w:color="auto" w:fill="auto"/>
          </w:tcPr>
          <w:p w:rsidR="00A827CD" w:rsidRPr="00767291" w:rsidRDefault="00A827C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C</w:t>
            </w:r>
            <w:r>
              <w:rPr>
                <w:rFonts w:ascii="Times New Roman" w:hAnsi="Times New Roman"/>
                <w:sz w:val="24"/>
                <w:szCs w:val="24"/>
                <w:lang w:val="en-US"/>
              </w:rPr>
              <w:t>ortical marrow</w:t>
            </w:r>
          </w:p>
        </w:tc>
        <w:tc>
          <w:tcPr>
            <w:tcW w:w="3056" w:type="dxa"/>
            <w:shd w:val="clear" w:color="auto" w:fill="auto"/>
          </w:tcPr>
          <w:p w:rsidR="00A827CD" w:rsidRPr="00767291" w:rsidRDefault="00A827CD" w:rsidP="00BC22C0">
            <w:pPr>
              <w:spacing w:line="360" w:lineRule="auto"/>
              <w:rPr>
                <w:rFonts w:ascii="Times New Roman" w:hAnsi="Times New Roman"/>
                <w:sz w:val="24"/>
                <w:szCs w:val="24"/>
                <w:lang w:val="en-US"/>
              </w:rPr>
            </w:pPr>
            <w:r>
              <w:rPr>
                <w:rFonts w:ascii="Times New Roman" w:hAnsi="Times New Roman"/>
                <w:sz w:val="24"/>
                <w:szCs w:val="24"/>
                <w:lang w:val="en-US"/>
              </w:rPr>
              <w:t>0.0000821</w:t>
            </w:r>
          </w:p>
        </w:tc>
      </w:tr>
      <w:tr w:rsidR="00A827CD" w:rsidRPr="00767291" w:rsidTr="003F4665">
        <w:tc>
          <w:tcPr>
            <w:tcW w:w="3055" w:type="dxa"/>
            <w:shd w:val="clear" w:color="auto" w:fill="auto"/>
          </w:tcPr>
          <w:p w:rsidR="00A827CD" w:rsidRPr="00767291" w:rsidRDefault="00A827C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C</w:t>
            </w:r>
            <w:r>
              <w:rPr>
                <w:rFonts w:ascii="Times New Roman" w:hAnsi="Times New Roman"/>
                <w:sz w:val="24"/>
                <w:szCs w:val="24"/>
                <w:lang w:val="en-US"/>
              </w:rPr>
              <w:t>ortical surface</w:t>
            </w:r>
          </w:p>
        </w:tc>
        <w:tc>
          <w:tcPr>
            <w:tcW w:w="3055" w:type="dxa"/>
            <w:shd w:val="clear" w:color="auto" w:fill="auto"/>
          </w:tcPr>
          <w:p w:rsidR="00A827CD" w:rsidRPr="00767291" w:rsidRDefault="00A827CD" w:rsidP="00BC22C0">
            <w:pPr>
              <w:spacing w:line="360" w:lineRule="auto"/>
              <w:rPr>
                <w:rFonts w:ascii="Times New Roman" w:hAnsi="Times New Roman"/>
                <w:sz w:val="24"/>
                <w:szCs w:val="24"/>
                <w:lang w:val="en-US"/>
              </w:rPr>
            </w:pPr>
            <w:r>
              <w:rPr>
                <w:rFonts w:ascii="Times New Roman" w:hAnsi="Times New Roman"/>
                <w:sz w:val="24"/>
                <w:szCs w:val="24"/>
                <w:lang w:val="en-US"/>
              </w:rPr>
              <w:t>Cortical volume</w:t>
            </w:r>
          </w:p>
        </w:tc>
        <w:tc>
          <w:tcPr>
            <w:tcW w:w="3056" w:type="dxa"/>
            <w:shd w:val="clear" w:color="auto" w:fill="auto"/>
          </w:tcPr>
          <w:p w:rsidR="00A827CD" w:rsidRPr="00767291" w:rsidRDefault="00A827CD" w:rsidP="00BC22C0">
            <w:pPr>
              <w:spacing w:line="360" w:lineRule="auto"/>
              <w:rPr>
                <w:rFonts w:ascii="Times New Roman" w:hAnsi="Times New Roman"/>
                <w:sz w:val="24"/>
                <w:szCs w:val="24"/>
                <w:lang w:val="en-US"/>
              </w:rPr>
            </w:pPr>
            <w:r>
              <w:rPr>
                <w:rFonts w:ascii="Times New Roman" w:hAnsi="Times New Roman"/>
                <w:sz w:val="24"/>
                <w:szCs w:val="24"/>
                <w:lang w:val="en-US"/>
              </w:rPr>
              <w:t>0.0000411</w:t>
            </w:r>
          </w:p>
        </w:tc>
      </w:tr>
      <w:tr w:rsidR="00A827CD" w:rsidRPr="00767291" w:rsidTr="003F4665">
        <w:tc>
          <w:tcPr>
            <w:tcW w:w="3055" w:type="dxa"/>
            <w:shd w:val="clear" w:color="auto" w:fill="auto"/>
          </w:tcPr>
          <w:p w:rsidR="00A827CD" w:rsidRPr="00767291" w:rsidRDefault="00A827CD" w:rsidP="003F4665">
            <w:pPr>
              <w:spacing w:line="360" w:lineRule="auto"/>
              <w:rPr>
                <w:rFonts w:ascii="Times New Roman" w:hAnsi="Times New Roman"/>
                <w:sz w:val="24"/>
                <w:szCs w:val="24"/>
                <w:lang w:val="en-US"/>
              </w:rPr>
            </w:pPr>
            <w:r>
              <w:rPr>
                <w:rFonts w:ascii="Times New Roman" w:hAnsi="Times New Roman"/>
                <w:sz w:val="24"/>
                <w:szCs w:val="24"/>
                <w:lang w:val="en-US"/>
              </w:rPr>
              <w:t xml:space="preserve">Cortical volume </w:t>
            </w:r>
          </w:p>
        </w:tc>
        <w:tc>
          <w:tcPr>
            <w:tcW w:w="3055" w:type="dxa"/>
            <w:shd w:val="clear" w:color="auto" w:fill="auto"/>
          </w:tcPr>
          <w:p w:rsidR="00A827CD" w:rsidRDefault="00A827CD" w:rsidP="00BC22C0">
            <w:pPr>
              <w:spacing w:line="360" w:lineRule="auto"/>
              <w:rPr>
                <w:rFonts w:ascii="Times New Roman" w:hAnsi="Times New Roman"/>
                <w:sz w:val="24"/>
                <w:szCs w:val="24"/>
                <w:lang w:val="en-US"/>
              </w:rPr>
            </w:pPr>
            <w:r>
              <w:rPr>
                <w:rFonts w:ascii="Times New Roman" w:hAnsi="Times New Roman"/>
                <w:sz w:val="24"/>
                <w:szCs w:val="24"/>
                <w:lang w:val="en-US"/>
              </w:rPr>
              <w:t>Cortical marrow</w:t>
            </w:r>
          </w:p>
        </w:tc>
        <w:tc>
          <w:tcPr>
            <w:tcW w:w="3056" w:type="dxa"/>
            <w:shd w:val="clear" w:color="auto" w:fill="auto"/>
          </w:tcPr>
          <w:p w:rsidR="00A827CD" w:rsidRPr="00767291" w:rsidRDefault="00A827CD" w:rsidP="00BC22C0">
            <w:pPr>
              <w:spacing w:line="360" w:lineRule="auto"/>
              <w:rPr>
                <w:rFonts w:ascii="Times New Roman" w:hAnsi="Times New Roman"/>
                <w:sz w:val="24"/>
                <w:szCs w:val="24"/>
                <w:lang w:val="en-US"/>
              </w:rPr>
            </w:pPr>
            <w:r>
              <w:rPr>
                <w:rFonts w:ascii="Times New Roman" w:hAnsi="Times New Roman"/>
                <w:sz w:val="24"/>
                <w:szCs w:val="24"/>
                <w:lang w:val="en-US"/>
              </w:rPr>
              <w:t>0.0000821</w:t>
            </w:r>
          </w:p>
        </w:tc>
      </w:tr>
      <w:tr w:rsidR="00A827CD" w:rsidRPr="00466814" w:rsidTr="003F4665">
        <w:tc>
          <w:tcPr>
            <w:tcW w:w="3055" w:type="dxa"/>
            <w:shd w:val="clear" w:color="auto" w:fill="auto"/>
          </w:tcPr>
          <w:p w:rsidR="00A827CD" w:rsidRPr="00FC3A0D" w:rsidRDefault="00A827CD" w:rsidP="003F4665">
            <w:pPr>
              <w:spacing w:line="360" w:lineRule="auto"/>
              <w:rPr>
                <w:rFonts w:ascii="Times New Roman" w:hAnsi="Times New Roman"/>
                <w:sz w:val="24"/>
                <w:szCs w:val="24"/>
                <w:lang w:val="en-US"/>
              </w:rPr>
            </w:pPr>
            <w:r w:rsidRPr="00FC3A0D">
              <w:rPr>
                <w:rFonts w:ascii="Times New Roman" w:hAnsi="Times New Roman"/>
                <w:sz w:val="24"/>
                <w:szCs w:val="24"/>
                <w:lang w:val="en-US"/>
              </w:rPr>
              <w:t xml:space="preserve">Trabecular </w:t>
            </w:r>
            <w:r w:rsidR="00FC3A0D">
              <w:rPr>
                <w:rFonts w:ascii="Times New Roman" w:hAnsi="Times New Roman"/>
                <w:sz w:val="24"/>
                <w:szCs w:val="24"/>
                <w:lang w:val="en-US"/>
              </w:rPr>
              <w:t>marrow</w:t>
            </w:r>
          </w:p>
        </w:tc>
        <w:tc>
          <w:tcPr>
            <w:tcW w:w="3055" w:type="dxa"/>
            <w:shd w:val="clear" w:color="auto" w:fill="auto"/>
          </w:tcPr>
          <w:p w:rsidR="00A827CD" w:rsidRPr="004F1B9A" w:rsidRDefault="00A827CD" w:rsidP="00BC22C0">
            <w:pPr>
              <w:spacing w:line="360" w:lineRule="auto"/>
              <w:rPr>
                <w:rFonts w:ascii="Times New Roman" w:hAnsi="Times New Roman"/>
                <w:sz w:val="24"/>
                <w:szCs w:val="24"/>
                <w:lang w:val="en-US"/>
              </w:rPr>
            </w:pPr>
            <w:r w:rsidRPr="004F1B9A">
              <w:rPr>
                <w:rFonts w:ascii="Times New Roman" w:hAnsi="Times New Roman"/>
                <w:sz w:val="24"/>
                <w:szCs w:val="24"/>
                <w:lang w:val="en-US"/>
              </w:rPr>
              <w:t>Blood</w:t>
            </w:r>
          </w:p>
        </w:tc>
        <w:tc>
          <w:tcPr>
            <w:tcW w:w="3056" w:type="dxa"/>
            <w:shd w:val="clear" w:color="auto" w:fill="auto"/>
          </w:tcPr>
          <w:p w:rsidR="00A827CD" w:rsidRPr="004F4C86" w:rsidRDefault="00A827CD" w:rsidP="00BC22C0">
            <w:pPr>
              <w:spacing w:line="360" w:lineRule="auto"/>
              <w:rPr>
                <w:rFonts w:ascii="Times New Roman" w:hAnsi="Times New Roman"/>
                <w:sz w:val="24"/>
                <w:szCs w:val="24"/>
                <w:lang w:val="en-US"/>
              </w:rPr>
            </w:pPr>
            <w:r w:rsidRPr="004F4C86">
              <w:rPr>
                <w:rFonts w:ascii="Times New Roman" w:hAnsi="Times New Roman"/>
                <w:sz w:val="24"/>
                <w:szCs w:val="24"/>
                <w:lang w:val="en-US"/>
              </w:rPr>
              <w:t>0.0076</w:t>
            </w:r>
          </w:p>
        </w:tc>
      </w:tr>
      <w:tr w:rsidR="00FC3A0D" w:rsidRPr="00767291" w:rsidTr="003F4665">
        <w:tc>
          <w:tcPr>
            <w:tcW w:w="3055" w:type="dxa"/>
            <w:shd w:val="clear" w:color="auto" w:fill="auto"/>
          </w:tcPr>
          <w:p w:rsidR="00FC3A0D" w:rsidRPr="00FC3A0D" w:rsidRDefault="00FC3A0D" w:rsidP="003F4665">
            <w:pPr>
              <w:spacing w:line="360" w:lineRule="auto"/>
              <w:rPr>
                <w:rFonts w:ascii="Times New Roman" w:hAnsi="Times New Roman"/>
                <w:sz w:val="24"/>
                <w:szCs w:val="24"/>
                <w:lang w:val="en-US"/>
              </w:rPr>
            </w:pPr>
            <w:r>
              <w:rPr>
                <w:rFonts w:ascii="Times New Roman" w:hAnsi="Times New Roman"/>
                <w:sz w:val="24"/>
                <w:szCs w:val="24"/>
                <w:lang w:val="en-US"/>
              </w:rPr>
              <w:t>Trabecular surface</w:t>
            </w:r>
          </w:p>
        </w:tc>
        <w:tc>
          <w:tcPr>
            <w:tcW w:w="3055" w:type="dxa"/>
            <w:shd w:val="clear" w:color="auto" w:fill="auto"/>
          </w:tcPr>
          <w:p w:rsidR="00FC3A0D" w:rsidRPr="00FC3A0D" w:rsidRDefault="00FC3A0D" w:rsidP="00BC22C0">
            <w:pPr>
              <w:spacing w:line="360" w:lineRule="auto"/>
              <w:rPr>
                <w:rFonts w:ascii="Times New Roman" w:hAnsi="Times New Roman"/>
                <w:sz w:val="24"/>
                <w:szCs w:val="24"/>
                <w:lang w:val="en-US"/>
              </w:rPr>
            </w:pPr>
            <w:r>
              <w:rPr>
                <w:rFonts w:ascii="Times New Roman" w:hAnsi="Times New Roman"/>
                <w:sz w:val="24"/>
                <w:szCs w:val="24"/>
                <w:lang w:val="en-US"/>
              </w:rPr>
              <w:t>Trabecular marrow</w:t>
            </w:r>
          </w:p>
        </w:tc>
        <w:tc>
          <w:tcPr>
            <w:tcW w:w="3056" w:type="dxa"/>
            <w:shd w:val="clear" w:color="auto" w:fill="auto"/>
          </w:tcPr>
          <w:p w:rsidR="00FC3A0D" w:rsidRPr="00FC3A0D" w:rsidRDefault="00FC3A0D" w:rsidP="00BC22C0">
            <w:pPr>
              <w:spacing w:line="360" w:lineRule="auto"/>
              <w:rPr>
                <w:rFonts w:ascii="Times New Roman" w:hAnsi="Times New Roman"/>
                <w:sz w:val="24"/>
                <w:szCs w:val="24"/>
                <w:lang w:val="en-US"/>
              </w:rPr>
            </w:pPr>
            <w:r>
              <w:rPr>
                <w:rFonts w:ascii="Times New Roman" w:hAnsi="Times New Roman"/>
                <w:sz w:val="24"/>
                <w:szCs w:val="24"/>
                <w:lang w:val="en-US"/>
              </w:rPr>
              <w:t>0.000493</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Pr>
                <w:rFonts w:ascii="Times New Roman" w:hAnsi="Times New Roman"/>
                <w:sz w:val="24"/>
                <w:szCs w:val="24"/>
                <w:lang w:val="en-US"/>
              </w:rPr>
              <w:t>Trabecular surface</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Pr>
                <w:rFonts w:ascii="Times New Roman" w:hAnsi="Times New Roman"/>
                <w:sz w:val="24"/>
                <w:szCs w:val="24"/>
                <w:lang w:val="en-US"/>
              </w:rPr>
              <w:t>Trabecular volume</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Pr>
                <w:rFonts w:ascii="Times New Roman" w:hAnsi="Times New Roman"/>
                <w:sz w:val="24"/>
                <w:szCs w:val="24"/>
                <w:lang w:val="en-US"/>
              </w:rPr>
              <w:t>0.000247</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Pr>
                <w:rFonts w:ascii="Times New Roman" w:hAnsi="Times New Roman"/>
                <w:sz w:val="24"/>
                <w:szCs w:val="24"/>
                <w:lang w:val="en-US"/>
              </w:rPr>
              <w:t xml:space="preserve">Trabecular volume </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Pr>
                <w:rFonts w:ascii="Times New Roman" w:hAnsi="Times New Roman"/>
                <w:sz w:val="24"/>
                <w:szCs w:val="24"/>
                <w:lang w:val="en-US"/>
              </w:rPr>
              <w:t>Trabecular marrow</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Pr>
                <w:rFonts w:ascii="Times New Roman" w:hAnsi="Times New Roman"/>
                <w:sz w:val="24"/>
                <w:szCs w:val="24"/>
                <w:lang w:val="en-US"/>
              </w:rPr>
              <w:t>0.000493</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Kidneys 1</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Urinary bladder content</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0.099</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Kidneys 2</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0.00139</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Mouth (liquids)</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Oesophagus</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43,200</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Oesophagus (fast)</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Stomach</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17,280</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Oesophagus (slow)</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Stomach</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2880</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Stomach (non-caloric)</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SI</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48</w:t>
            </w:r>
          </w:p>
        </w:tc>
      </w:tr>
      <w:tr w:rsidR="00FC3A0D" w:rsidRPr="00767291" w:rsidTr="003F4665">
        <w:tc>
          <w:tcPr>
            <w:tcW w:w="3055" w:type="dxa"/>
            <w:shd w:val="clear" w:color="auto" w:fill="auto"/>
          </w:tcPr>
          <w:p w:rsidR="00FC3A0D" w:rsidRPr="00767291" w:rsidRDefault="002503F5" w:rsidP="003F4665">
            <w:pPr>
              <w:spacing w:line="360" w:lineRule="auto"/>
              <w:rPr>
                <w:rFonts w:ascii="Times New Roman" w:hAnsi="Times New Roman"/>
                <w:sz w:val="24"/>
                <w:szCs w:val="24"/>
                <w:lang w:val="en-US"/>
              </w:rPr>
            </w:pPr>
            <w:r>
              <w:rPr>
                <w:rFonts w:ascii="Times New Roman" w:hAnsi="Times New Roman"/>
                <w:sz w:val="24"/>
                <w:szCs w:val="24"/>
                <w:lang w:val="en-US"/>
              </w:rPr>
              <w:t>SI</w:t>
            </w:r>
            <w:r w:rsidR="00FB5612">
              <w:rPr>
                <w:rFonts w:ascii="Times New Roman" w:hAnsi="Times New Roman"/>
                <w:sz w:val="24"/>
                <w:szCs w:val="24"/>
                <w:lang w:val="en-US"/>
              </w:rPr>
              <w:t xml:space="preserve"> </w:t>
            </w:r>
            <w:r w:rsidR="00FC3A0D" w:rsidRPr="00767291">
              <w:rPr>
                <w:rFonts w:ascii="Times New Roman" w:hAnsi="Times New Roman"/>
                <w:sz w:val="24"/>
                <w:szCs w:val="24"/>
                <w:lang w:val="en-US"/>
              </w:rPr>
              <w:t xml:space="preserve">content </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Blood</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0.</w:t>
            </w:r>
            <w:r w:rsidR="00A40C2C" w:rsidRPr="00767291">
              <w:rPr>
                <w:rFonts w:ascii="Times New Roman" w:hAnsi="Times New Roman"/>
                <w:sz w:val="24"/>
                <w:szCs w:val="24"/>
                <w:lang w:val="en-US"/>
              </w:rPr>
              <w:t>00</w:t>
            </w:r>
            <w:r w:rsidR="00A40C2C">
              <w:rPr>
                <w:rFonts w:ascii="Times New Roman" w:hAnsi="Times New Roman"/>
                <w:sz w:val="24"/>
                <w:szCs w:val="24"/>
                <w:lang w:val="en-US"/>
              </w:rPr>
              <w:t>30015</w:t>
            </w:r>
            <w:r w:rsidR="00350A33" w:rsidRPr="00F25680">
              <w:rPr>
                <w:rFonts w:ascii="Times New Roman" w:hAnsi="Times New Roman"/>
                <w:sz w:val="24"/>
                <w:szCs w:val="24"/>
                <w:vertAlign w:val="superscript"/>
                <w:lang w:val="en-US"/>
              </w:rPr>
              <w:t>b</w:t>
            </w:r>
          </w:p>
        </w:tc>
      </w:tr>
      <w:tr w:rsidR="00FC3A0D" w:rsidRPr="00767291" w:rsidTr="003F4665">
        <w:tc>
          <w:tcPr>
            <w:tcW w:w="3055" w:type="dxa"/>
            <w:shd w:val="clear" w:color="auto" w:fill="auto"/>
          </w:tcPr>
          <w:p w:rsidR="00FC3A0D" w:rsidRPr="00767291" w:rsidRDefault="00F00CEE" w:rsidP="003F4665">
            <w:pPr>
              <w:spacing w:line="360" w:lineRule="auto"/>
              <w:rPr>
                <w:rFonts w:ascii="Times New Roman" w:hAnsi="Times New Roman"/>
                <w:sz w:val="24"/>
                <w:szCs w:val="24"/>
                <w:lang w:val="en-US"/>
              </w:rPr>
            </w:pPr>
            <w:r>
              <w:rPr>
                <w:rFonts w:ascii="Times New Roman" w:hAnsi="Times New Roman"/>
                <w:sz w:val="24"/>
                <w:szCs w:val="24"/>
                <w:lang w:val="en-US"/>
              </w:rPr>
              <w:t>SI</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Right colon</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6</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Right colon</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Left colon</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1.75</w:t>
            </w:r>
            <w:r w:rsidR="00350A33" w:rsidRPr="00F25680">
              <w:rPr>
                <w:rFonts w:ascii="Times New Roman" w:hAnsi="Times New Roman"/>
                <w:sz w:val="24"/>
                <w:szCs w:val="24"/>
                <w:vertAlign w:val="superscript"/>
                <w:lang w:val="en-US"/>
              </w:rPr>
              <w:t>c</w:t>
            </w:r>
          </w:p>
        </w:tc>
      </w:tr>
      <w:tr w:rsidR="00FC3A0D" w:rsidRPr="00767291" w:rsidTr="003F4665">
        <w:tc>
          <w:tcPr>
            <w:tcW w:w="3055" w:type="dxa"/>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Left colon</w:t>
            </w:r>
          </w:p>
        </w:tc>
        <w:tc>
          <w:tcPr>
            <w:tcW w:w="3055"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Rectosigmoid</w:t>
            </w:r>
          </w:p>
        </w:tc>
        <w:tc>
          <w:tcPr>
            <w:tcW w:w="3056" w:type="dxa"/>
            <w:shd w:val="clear" w:color="auto" w:fill="auto"/>
          </w:tcPr>
          <w:p w:rsidR="00FC3A0D" w:rsidRPr="00767291" w:rsidRDefault="00FC3A0D" w:rsidP="00BC22C0">
            <w:pPr>
              <w:spacing w:line="360" w:lineRule="auto"/>
              <w:rPr>
                <w:rFonts w:ascii="Times New Roman" w:hAnsi="Times New Roman"/>
                <w:sz w:val="24"/>
                <w:szCs w:val="24"/>
                <w:lang w:val="en-US"/>
              </w:rPr>
            </w:pPr>
            <w:r w:rsidRPr="00767291">
              <w:rPr>
                <w:rFonts w:ascii="Times New Roman" w:hAnsi="Times New Roman"/>
                <w:sz w:val="24"/>
                <w:szCs w:val="24"/>
                <w:lang w:val="en-US"/>
              </w:rPr>
              <w:t>1.75</w:t>
            </w:r>
            <w:r w:rsidR="00350A33" w:rsidRPr="00F25680">
              <w:rPr>
                <w:rFonts w:ascii="Times New Roman" w:hAnsi="Times New Roman"/>
                <w:sz w:val="24"/>
                <w:szCs w:val="24"/>
                <w:vertAlign w:val="superscript"/>
                <w:lang w:val="en-US"/>
              </w:rPr>
              <w:t>c</w:t>
            </w:r>
          </w:p>
        </w:tc>
      </w:tr>
      <w:tr w:rsidR="00FC3A0D" w:rsidRPr="00767291" w:rsidTr="003F4665">
        <w:tc>
          <w:tcPr>
            <w:tcW w:w="3055" w:type="dxa"/>
            <w:tcBorders>
              <w:bottom w:val="single" w:sz="4" w:space="0" w:color="auto"/>
            </w:tcBorders>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Rectosigmoid</w:t>
            </w:r>
          </w:p>
        </w:tc>
        <w:tc>
          <w:tcPr>
            <w:tcW w:w="3055" w:type="dxa"/>
            <w:tcBorders>
              <w:bottom w:val="single" w:sz="4" w:space="0" w:color="auto"/>
            </w:tcBorders>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Feces</w:t>
            </w:r>
          </w:p>
        </w:tc>
        <w:tc>
          <w:tcPr>
            <w:tcW w:w="3056" w:type="dxa"/>
            <w:tcBorders>
              <w:bottom w:val="single" w:sz="4" w:space="0" w:color="auto"/>
            </w:tcBorders>
            <w:shd w:val="clear" w:color="auto" w:fill="auto"/>
          </w:tcPr>
          <w:p w:rsidR="00FC3A0D" w:rsidRPr="00767291" w:rsidRDefault="00FC3A0D" w:rsidP="003F4665">
            <w:pPr>
              <w:spacing w:line="360" w:lineRule="auto"/>
              <w:rPr>
                <w:rFonts w:ascii="Times New Roman" w:hAnsi="Times New Roman"/>
                <w:sz w:val="24"/>
                <w:szCs w:val="24"/>
                <w:lang w:val="en-US"/>
              </w:rPr>
            </w:pPr>
            <w:r w:rsidRPr="00767291">
              <w:rPr>
                <w:rFonts w:ascii="Times New Roman" w:hAnsi="Times New Roman"/>
                <w:sz w:val="24"/>
                <w:szCs w:val="24"/>
                <w:lang w:val="en-US"/>
              </w:rPr>
              <w:t>1.75</w:t>
            </w:r>
            <w:r w:rsidR="00350A33" w:rsidRPr="00F25680">
              <w:rPr>
                <w:rFonts w:ascii="Times New Roman" w:hAnsi="Times New Roman"/>
                <w:sz w:val="24"/>
                <w:szCs w:val="24"/>
                <w:vertAlign w:val="superscript"/>
                <w:lang w:val="en-US"/>
              </w:rPr>
              <w:t>c</w:t>
            </w:r>
          </w:p>
        </w:tc>
      </w:tr>
    </w:tbl>
    <w:p w:rsidR="00285FDB" w:rsidRDefault="00350A33" w:rsidP="001214F0">
      <w:pPr>
        <w:spacing w:line="360" w:lineRule="auto"/>
        <w:rPr>
          <w:rFonts w:ascii="Times New Roman" w:hAnsi="Times New Roman"/>
          <w:sz w:val="24"/>
          <w:szCs w:val="24"/>
          <w:lang w:val="en-US"/>
        </w:rPr>
      </w:pPr>
      <w:r w:rsidRPr="00F25680">
        <w:rPr>
          <w:rFonts w:ascii="Times New Roman" w:hAnsi="Times New Roman"/>
          <w:sz w:val="24"/>
          <w:szCs w:val="24"/>
          <w:vertAlign w:val="superscript"/>
          <w:lang w:val="en-US"/>
        </w:rPr>
        <w:t>a</w:t>
      </w:r>
      <w:r w:rsidR="00F02E9C" w:rsidRPr="00D22980">
        <w:rPr>
          <w:rFonts w:ascii="Times New Roman" w:hAnsi="Times New Roman"/>
          <w:sz w:val="24"/>
          <w:szCs w:val="24"/>
          <w:lang w:val="en-US"/>
        </w:rPr>
        <w:t xml:space="preserve">mean value of 0.00815 (for testis) and 0.00256 </w:t>
      </w:r>
      <w:r w:rsidR="00B92FAF">
        <w:rPr>
          <w:rFonts w:ascii="Times New Roman" w:hAnsi="Times New Roman"/>
          <w:sz w:val="24"/>
          <w:szCs w:val="24"/>
          <w:lang w:val="en-US"/>
        </w:rPr>
        <w:t>(</w:t>
      </w:r>
      <w:r w:rsidR="00F02E9C" w:rsidRPr="00D22980">
        <w:rPr>
          <w:rFonts w:ascii="Times New Roman" w:hAnsi="Times New Roman"/>
          <w:sz w:val="24"/>
          <w:szCs w:val="24"/>
          <w:lang w:val="en-US"/>
        </w:rPr>
        <w:t>for ovaries</w:t>
      </w:r>
      <w:r w:rsidR="00B92FAF">
        <w:rPr>
          <w:rFonts w:ascii="Times New Roman" w:hAnsi="Times New Roman"/>
          <w:sz w:val="24"/>
          <w:szCs w:val="24"/>
          <w:lang w:val="en-US"/>
        </w:rPr>
        <w:t>)</w:t>
      </w:r>
      <w:r w:rsidR="0086052C">
        <w:rPr>
          <w:rFonts w:ascii="Times New Roman" w:hAnsi="Times New Roman"/>
          <w:sz w:val="24"/>
          <w:szCs w:val="24"/>
          <w:lang w:val="en-US"/>
        </w:rPr>
        <w:t xml:space="preserve">, </w:t>
      </w:r>
      <w:r w:rsidRPr="00F25680">
        <w:rPr>
          <w:rFonts w:ascii="Times New Roman" w:hAnsi="Times New Roman"/>
          <w:sz w:val="24"/>
          <w:szCs w:val="24"/>
          <w:vertAlign w:val="superscript"/>
          <w:lang w:val="en-US"/>
        </w:rPr>
        <w:t>b</w:t>
      </w:r>
      <w:r w:rsidR="002503F5">
        <w:rPr>
          <w:rFonts w:ascii="Times New Roman" w:hAnsi="Times New Roman"/>
          <w:sz w:val="24"/>
          <w:szCs w:val="24"/>
          <w:lang w:val="en-US"/>
        </w:rPr>
        <w:t xml:space="preserve">based on transfer </w:t>
      </w:r>
      <w:r w:rsidR="00314C5A">
        <w:rPr>
          <w:rFonts w:ascii="Times New Roman" w:hAnsi="Times New Roman"/>
          <w:sz w:val="24"/>
          <w:szCs w:val="24"/>
          <w:lang w:val="en-US"/>
        </w:rPr>
        <w:t>of 6 d</w:t>
      </w:r>
      <w:r w:rsidR="00314C5A" w:rsidRPr="002503F5">
        <w:rPr>
          <w:rFonts w:ascii="Times New Roman" w:hAnsi="Times New Roman"/>
          <w:sz w:val="24"/>
          <w:szCs w:val="24"/>
          <w:vertAlign w:val="superscript"/>
          <w:lang w:val="en-US"/>
        </w:rPr>
        <w:t>-1</w:t>
      </w:r>
      <w:r w:rsidR="00314C5A">
        <w:rPr>
          <w:rFonts w:ascii="Times New Roman" w:hAnsi="Times New Roman"/>
          <w:sz w:val="24"/>
          <w:szCs w:val="24"/>
          <w:vertAlign w:val="superscript"/>
          <w:lang w:val="en-US"/>
        </w:rPr>
        <w:t xml:space="preserve"> </w:t>
      </w:r>
      <w:r w:rsidR="002503F5">
        <w:rPr>
          <w:rFonts w:ascii="Times New Roman" w:hAnsi="Times New Roman"/>
          <w:sz w:val="24"/>
          <w:szCs w:val="24"/>
          <w:lang w:val="en-US"/>
        </w:rPr>
        <w:t>from SI contents to right colon</w:t>
      </w:r>
      <w:hyperlink w:anchor="_ENREF_19" w:tooltip="ICRP, 2006 #3377"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&lt;EndNote&gt;&lt;Cite&gt;&lt;Author&gt;ICRP&lt;/Author&gt;&lt;Year&gt;2006&lt;/Year&gt;&lt;RecNum&gt;3377&lt;/RecNum&gt;&lt;DisplayText&gt;&lt;style face="superscript"&gt;19&lt;/style&gt;&lt;/DisplayText&gt;&lt;record&gt;&lt;rec-number&gt;3377&lt;/rec-number&gt;&lt;foreign-keys&gt;&lt;key app="EN" db-id="rss5s0wzrpx9pwe5a0h5a9wkx9sf2zexde9d"&gt;3377&lt;/key&gt;&lt;/foreign-keys&gt;&lt;ref-type name="Report"&gt;27&lt;/ref-type&gt;&lt;contributors&gt;&lt;authors&gt;&lt;author&gt;ICRP,&lt;/author&gt;&lt;/authors&gt;&lt;/contributors&gt;&lt;titles&gt;&lt;title&gt;Human alimentary tract model for radiological protection&lt;/title&gt;&lt;secondary-title&gt;ICRP Publication 100&lt;/secondary-title&gt;&lt;/titles&gt;&lt;dates&gt;&lt;year&gt;2006&lt;/year&gt;&lt;/dates&gt;&lt;pub-location&gt;Oxford, UK&lt;/pub-location&gt;&lt;publisher&gt;Elsevier&lt;/publisher&gt;&lt;orig-pub&gt;Ann ICRP 36(1-2)&lt;/orig-pub&gt;&lt;isbn&gt;100&lt;/isbn&gt;&lt;work-type&gt;ICRP Publication&lt;/work-type&gt;&lt;urls&gt;&lt;/urls&gt;&lt;/record&gt;&lt;/Cite&gt;&lt;/EndNote&gt;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19</w:t>
        </w:r>
        <w:r w:rsidR="006163CA">
          <w:rPr>
            <w:rFonts w:ascii="Times New Roman" w:hAnsi="Times New Roman"/>
            <w:sz w:val="24"/>
            <w:szCs w:val="24"/>
            <w:lang w:val="en-US"/>
          </w:rPr>
          <w:fldChar w:fldCharType="end"/>
        </w:r>
      </w:hyperlink>
      <w:r w:rsidR="002503F5">
        <w:rPr>
          <w:rFonts w:ascii="Times New Roman" w:hAnsi="Times New Roman"/>
          <w:sz w:val="24"/>
          <w:szCs w:val="24"/>
          <w:lang w:val="en-US"/>
        </w:rPr>
        <w:t xml:space="preserve"> and on absorption factor of 0.0005</w:t>
      </w:r>
      <w:hyperlink w:anchor="_ENREF_13" w:tooltip="Leggett, 2014 #10131"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&lt;EndNote&gt;&lt;Cite&gt;&lt;Author&gt;Leggett&lt;/Author&gt;&lt;Year&gt;2014&lt;/Year&gt;&lt;RecNum&gt;10131&lt;/RecNum&gt;&lt;DisplayText&gt;&lt;style face="superscript"&gt;13&lt;/style&gt;&lt;/DisplayText&gt;&lt;record&gt;&lt;rec-number&gt;10131&lt;/rec-number&gt;&lt;foreign-keys&gt;&lt;key app="EN" db-id="rss5s0wzrpx9pwe5a0h5a9wkx9sf2zexde9d"&gt;10131&lt;/key&gt;&lt;/foreign-keys&gt;&lt;ref-type name="Journal Article"&gt;17&lt;/ref-type&gt;&lt;contributors&gt;&lt;authors&gt;&lt;author&gt;Leggett, R.W.&lt;/author&gt;&lt;author&gt;Ansoborlo, E.&lt;/author&gt;&lt;author&gt;Bailey, M.&lt;/author&gt;&lt;author&gt;Gregoratto, D.&lt;/author&gt;&lt;author&gt;Paquet, F.&lt;/author&gt;&lt;author&gt;Taylor, D.M.&lt;/author&gt;&lt;/authors&gt;&lt;/contributors&gt;&lt;titles&gt;&lt;title&gt;Biokinetic data and models for occupational intake of lanthanoids.&lt;/title&gt;&lt;secondary-title&gt;International Journal of Radiation Biology &lt;/secondary-title&gt;&lt;/titles&gt;&lt;periodical&gt;&lt;full-title&gt;International Journal of Radiation Biology&lt;/full-title&gt;&lt;abbr-1&gt;Int. J. Radiat. Biol.&lt;/abbr-1&gt;&lt;abbr-2&gt;Int J Radiat Biol&lt;/abbr-2&gt;&lt;/periodical&gt;&lt;pages&gt;996-1010&lt;/pages&gt;&lt;volume&gt;90&lt;/volume&gt;&lt;dates&gt;&lt;year&gt;2014&lt;/year&gt;&lt;/dates&gt;&lt;urls&gt;&lt;/urls&gt;&lt;/record&gt;&lt;/Cite&gt;&lt;/EndNote&gt;</w:instrText>
        </w:r>
        <w:r w:rsidR="006163CA">
          <w:rPr>
            <w:rFonts w:ascii="Times New Roman" w:hAnsi="Times New Roman"/>
            <w:sz w:val="24"/>
            <w:szCs w:val="24"/>
            <w:lang w:val="en-US"/>
          </w:rPr>
          <w:fldChar w:fldCharType="separate"/>
        </w:r>
        <w:r w:rsidR="006163CA" w:rsidRPr="00EB6D7B">
          <w:rPr>
            <w:rFonts w:ascii="Times New Roman" w:hAnsi="Times New Roman"/>
            <w:noProof/>
            <w:sz w:val="24"/>
            <w:szCs w:val="24"/>
            <w:vertAlign w:val="superscript"/>
            <w:lang w:val="en-US"/>
          </w:rPr>
          <w:t>13</w:t>
        </w:r>
        <w:r w:rsidR="006163CA">
          <w:rPr>
            <w:rFonts w:ascii="Times New Roman" w:hAnsi="Times New Roman"/>
            <w:sz w:val="24"/>
            <w:szCs w:val="24"/>
            <w:lang w:val="en-US"/>
          </w:rPr>
          <w:fldChar w:fldCharType="end"/>
        </w:r>
      </w:hyperlink>
      <w:r w:rsidR="0086052C">
        <w:rPr>
          <w:rFonts w:ascii="Times New Roman" w:hAnsi="Times New Roman"/>
          <w:sz w:val="24"/>
          <w:szCs w:val="24"/>
          <w:lang w:val="en-US"/>
        </w:rPr>
        <w:t xml:space="preserve">, </w:t>
      </w:r>
      <w:r w:rsidRPr="00F25680">
        <w:rPr>
          <w:rFonts w:ascii="Times New Roman" w:hAnsi="Times New Roman"/>
          <w:sz w:val="24"/>
          <w:szCs w:val="24"/>
          <w:vertAlign w:val="superscript"/>
          <w:lang w:val="en-US"/>
        </w:rPr>
        <w:t>c</w:t>
      </w:r>
      <w:r w:rsidR="002503F5" w:rsidRPr="002503F5">
        <w:rPr>
          <w:rFonts w:ascii="Times New Roman" w:hAnsi="Times New Roman"/>
          <w:sz w:val="24"/>
          <w:szCs w:val="24"/>
          <w:lang w:val="en-US"/>
        </w:rPr>
        <w:t>mean value of 2 (for adult male) and 1.5 (for adult female).</w:t>
      </w:r>
      <w:r w:rsidR="00D121E3">
        <w:rPr>
          <w:rFonts w:ascii="Times New Roman" w:hAnsi="Times New Roman"/>
          <w:sz w:val="24"/>
          <w:szCs w:val="24"/>
          <w:lang w:val="en-US"/>
        </w:rPr>
        <w:t xml:space="preserve"> ST stands for soft tissue, SI for small intestine.</w:t>
      </w:r>
    </w:p>
    <w:p w:rsidR="000678B1" w:rsidRDefault="000678B1" w:rsidP="00391D1F">
      <w:pPr>
        <w:rPr>
          <w:rFonts w:ascii="Times New Roman" w:hAnsi="Times New Roman"/>
          <w:sz w:val="24"/>
          <w:szCs w:val="24"/>
          <w:lang w:val="en-US"/>
        </w:rPr>
      </w:pPr>
    </w:p>
    <w:p w:rsidR="007833F9" w:rsidRDefault="007833F9" w:rsidP="00425735">
      <w:pPr>
        <w:pStyle w:val="TAMainText"/>
        <w:ind w:left="113" w:firstLine="113"/>
      </w:pPr>
      <w:r w:rsidRPr="006B0CE9">
        <w:lastRenderedPageBreak/>
        <w:t>RESULTS AND DISCUSSION</w:t>
      </w:r>
    </w:p>
    <w:p w:rsidR="00680C00" w:rsidRDefault="00680C00" w:rsidP="00391D1F">
      <w:pPr>
        <w:rPr>
          <w:rFonts w:ascii="Times New Roman" w:hAnsi="Times New Roman"/>
          <w:sz w:val="24"/>
          <w:szCs w:val="24"/>
          <w:lang w:val="en-US"/>
        </w:rPr>
      </w:pPr>
      <w:r w:rsidRPr="003A61F0">
        <w:rPr>
          <w:rFonts w:ascii="Times New Roman" w:hAnsi="Times New Roman"/>
          <w:sz w:val="24"/>
          <w:szCs w:val="24"/>
          <w:lang w:val="en-US"/>
        </w:rPr>
        <w:t>The urine samples of a set of 16 healthy volunteers (7 females, 9 males, age ranges 21-62 years) participating in the cerium tracer study were analyzed. Of these, four subjects had only received an oral dose of cerium, and ten both cerium tracers. Before tracer application, blank urines for control data were analyzed. Additionally, two volunteers collected their urines by drinking the same oral aqueous citrate solution but without addition of cerium.</w:t>
      </w:r>
      <w:r>
        <w:rPr>
          <w:rFonts w:ascii="Times New Roman" w:hAnsi="Times New Roman"/>
          <w:sz w:val="24"/>
          <w:szCs w:val="24"/>
          <w:lang w:val="en-US"/>
        </w:rPr>
        <w:t xml:space="preserve"> </w:t>
      </w:r>
    </w:p>
    <w:p w:rsidR="00680C00" w:rsidRDefault="00680C00" w:rsidP="00391D1F">
      <w:pPr>
        <w:rPr>
          <w:rFonts w:ascii="Times New Roman" w:hAnsi="Times New Roman"/>
          <w:sz w:val="24"/>
          <w:szCs w:val="24"/>
          <w:lang w:val="en-US"/>
        </w:rPr>
      </w:pPr>
      <w:r w:rsidRPr="003A61F0">
        <w:rPr>
          <w:rFonts w:ascii="Times New Roman" w:hAnsi="Times New Roman"/>
          <w:sz w:val="24"/>
          <w:szCs w:val="24"/>
          <w:lang w:val="en-US"/>
        </w:rPr>
        <w:t xml:space="preserve">Generally, the normal daily cerium concentration in urine of control subjects (without or before administration of cerium citrate) is low. Many measurement values were at the </w:t>
      </w:r>
    </w:p>
    <w:p w:rsidR="001C36DC" w:rsidRPr="003A61F0" w:rsidRDefault="001C36DC" w:rsidP="004B7C06">
      <w:pPr>
        <w:ind w:firstLine="0"/>
        <w:rPr>
          <w:rFonts w:ascii="Times New Roman" w:hAnsi="Times New Roman"/>
          <w:sz w:val="24"/>
          <w:szCs w:val="24"/>
          <w:lang w:val="en-US"/>
        </w:rPr>
      </w:pPr>
      <w:r w:rsidRPr="003A61F0">
        <w:rPr>
          <w:rFonts w:ascii="Times New Roman" w:hAnsi="Times New Roman"/>
          <w:sz w:val="24"/>
          <w:szCs w:val="24"/>
          <w:lang w:val="en-US"/>
        </w:rPr>
        <w:t>quantification limit and varied between &lt;5 ng/L and 61 ng/L. Similar cerium concentrations of &lt;0.7 – 58.8 ng/L in human urine samples were found elsewhere</w:t>
      </w:r>
      <w:r w:rsidR="004B7C06">
        <w:rPr>
          <w:rFonts w:ascii="Times New Roman" w:hAnsi="Times New Roman"/>
          <w:sz w:val="24"/>
          <w:szCs w:val="24"/>
          <w:lang w:val="en-US"/>
        </w:rPr>
        <w:t>.</w:t>
      </w:r>
      <w:hyperlink w:anchor="_ENREF_20" w:tooltip="Bettinelli, 2002 #2816"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&lt;EndNote&gt;&lt;Cite&gt;&lt;Author&gt;Bettinelli&lt;/Author&gt;&lt;Year&gt;2002&lt;/Year&gt;&lt;RecNum&gt;2816&lt;/RecNum&gt;&lt;DisplayText&gt;&lt;style face="superscript"&gt;20&lt;/style&gt;&lt;/DisplayText&gt;&lt;record&gt;&lt;rec-number&gt;2816&lt;/rec-number&gt;&lt;foreign-keys&gt;&lt;key app="EN" db-id="rss5s0wzrpx9pwe5a0h5a9wkx9sf2zexde9d"&gt;2816&lt;/key&gt;&lt;/foreign-keys&gt;&lt;ref-type name="Journal Article"&gt;17&lt;/ref-type&gt;&lt;contributors&gt;&lt;authors&gt;&lt;author&gt;Bettinelli, M.&lt;/author&gt;&lt;author&gt;Spezia, S.&lt;/author&gt;&lt;author&gt;Terni, C.&lt;/author&gt;&lt;author&gt;Ronchi, A.&lt;/author&gt;&lt;author&gt;Balducci, C.&lt;/author&gt;&lt;author&gt;Minoia, C.&lt;/author&gt;&lt;/authors&gt;&lt;/contributors&gt;&lt;titles&gt;&lt;title&gt;Determination of rare earth elements in urine by electrothermal vaporization inductively coupled plasma mass spectrometry&lt;/title&gt;&lt;secondary-title&gt;Rapid Communications in Mass Spectrometry&lt;/secondary-title&gt;&lt;/titles&gt;&lt;periodical&gt;&lt;full-title&gt;Rapid Communications in Mass Spectrometry&lt;/full-title&gt;&lt;abbr-1&gt;Rapid Commun. Mass Spectrom.&lt;/abbr-1&gt;&lt;abbr-2&gt;Rapid Commun Mass Spectrom&lt;/abbr-2&gt;&lt;/periodical&gt;&lt;pages&gt;579-584&lt;/pages&gt;&lt;volume&gt;16&lt;/volume&gt;&lt;dates&gt;&lt;year&gt;2002&lt;/year&gt;&lt;/dates&gt;&lt;urls&gt;&lt;/urls&gt;&lt;/record&gt;&lt;/Cite&gt;&lt;/EndNote&gt;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20</w:t>
        </w:r>
        <w:r w:rsidR="006163CA">
          <w:rPr>
            <w:rFonts w:ascii="Times New Roman" w:hAnsi="Times New Roman"/>
            <w:sz w:val="24"/>
            <w:szCs w:val="24"/>
            <w:lang w:val="en-US"/>
          </w:rPr>
          <w:fldChar w:fldCharType="end"/>
        </w:r>
      </w:hyperlink>
      <w:r w:rsidRPr="003A61F0">
        <w:rPr>
          <w:rFonts w:ascii="Times New Roman" w:hAnsi="Times New Roman"/>
          <w:sz w:val="24"/>
          <w:szCs w:val="24"/>
          <w:lang w:val="en-US"/>
        </w:rPr>
        <w:t xml:space="preserve"> </w:t>
      </w:r>
      <w:r w:rsidR="00B52607">
        <w:rPr>
          <w:rFonts w:ascii="Times New Roman" w:hAnsi="Times New Roman"/>
          <w:sz w:val="24"/>
          <w:szCs w:val="24"/>
          <w:lang w:val="en-US"/>
        </w:rPr>
        <w:t>In our experiments, the normal daily Ce concentration in urine amounted to a mean ± SD value of 30.6 ± 9.3 ng/d, leading to a maximum of about 40 ng/d.</w:t>
      </w:r>
    </w:p>
    <w:p w:rsidR="00DD21E2" w:rsidRPr="00B627C1" w:rsidRDefault="00DD21E2" w:rsidP="00391D1F">
      <w:pPr>
        <w:rPr>
          <w:rFonts w:ascii="Times New Roman" w:hAnsi="Times New Roman"/>
          <w:sz w:val="24"/>
          <w:szCs w:val="24"/>
          <w:lang w:val="en-US"/>
        </w:rPr>
      </w:pPr>
      <w:r w:rsidRPr="00B627C1">
        <w:rPr>
          <w:rFonts w:ascii="Times New Roman" w:hAnsi="Times New Roman"/>
          <w:sz w:val="24"/>
          <w:szCs w:val="24"/>
          <w:lang w:val="en-US"/>
        </w:rPr>
        <w:t>Ingestion</w:t>
      </w:r>
    </w:p>
    <w:p w:rsidR="00186A4C" w:rsidRPr="003A61F0" w:rsidRDefault="001460A4" w:rsidP="00186A4C">
      <w:pPr>
        <w:rPr>
          <w:rFonts w:ascii="Times New Roman" w:hAnsi="Times New Roman"/>
          <w:sz w:val="24"/>
          <w:szCs w:val="24"/>
          <w:lang w:val="en-US"/>
        </w:rPr>
      </w:pPr>
      <w:r>
        <w:rPr>
          <w:rFonts w:ascii="Times New Roman" w:hAnsi="Times New Roman"/>
          <w:sz w:val="24"/>
          <w:szCs w:val="24"/>
          <w:lang w:val="en-US"/>
        </w:rPr>
        <w:t xml:space="preserve">The urinary excretion course of cerium after a single oral administration of a </w:t>
      </w:r>
      <w:r w:rsidRPr="001460A4">
        <w:rPr>
          <w:rFonts w:ascii="Times New Roman" w:hAnsi="Times New Roman"/>
          <w:sz w:val="24"/>
          <w:szCs w:val="24"/>
          <w:vertAlign w:val="superscript"/>
          <w:lang w:val="en-US"/>
        </w:rPr>
        <w:t>136</w:t>
      </w:r>
      <w:r>
        <w:rPr>
          <w:rFonts w:ascii="Times New Roman" w:hAnsi="Times New Roman"/>
          <w:sz w:val="24"/>
          <w:szCs w:val="24"/>
          <w:lang w:val="en-US"/>
        </w:rPr>
        <w:t xml:space="preserve">Ce citrate complex is shown in </w:t>
      </w:r>
      <w:r w:rsidR="00DE5C74">
        <w:rPr>
          <w:rFonts w:ascii="Times New Roman" w:hAnsi="Times New Roman"/>
          <w:sz w:val="24"/>
          <w:szCs w:val="24"/>
          <w:lang w:val="en-US"/>
        </w:rPr>
        <w:t xml:space="preserve">Figure </w:t>
      </w:r>
      <w:r w:rsidR="009568C8">
        <w:rPr>
          <w:rFonts w:ascii="Times New Roman" w:hAnsi="Times New Roman"/>
          <w:sz w:val="24"/>
          <w:szCs w:val="24"/>
          <w:lang w:val="en-US"/>
        </w:rPr>
        <w:t>1</w:t>
      </w:r>
      <w:r w:rsidR="006458CE">
        <w:rPr>
          <w:rFonts w:ascii="Times New Roman" w:hAnsi="Times New Roman"/>
          <w:sz w:val="24"/>
          <w:szCs w:val="24"/>
          <w:lang w:val="en-US"/>
        </w:rPr>
        <w:t>. The measured excretion values, besides individual outliers, were within the range of those of control subjects.</w:t>
      </w:r>
      <w:r w:rsidR="00186A4C">
        <w:rPr>
          <w:rFonts w:ascii="Times New Roman" w:hAnsi="Times New Roman"/>
          <w:sz w:val="24"/>
          <w:szCs w:val="24"/>
          <w:lang w:val="en-US"/>
        </w:rPr>
        <w:t xml:space="preserve"> </w:t>
      </w:r>
      <w:r w:rsidR="00186A4C" w:rsidRPr="003A61F0">
        <w:rPr>
          <w:rFonts w:ascii="Times New Roman" w:hAnsi="Times New Roman"/>
          <w:sz w:val="24"/>
          <w:szCs w:val="24"/>
          <w:lang w:val="en-US"/>
        </w:rPr>
        <w:t>In addition, the figure presents the predicted model curve of Taylor and Leggett s</w:t>
      </w:r>
      <w:r w:rsidR="00186A4C">
        <w:rPr>
          <w:rFonts w:ascii="Times New Roman" w:hAnsi="Times New Roman"/>
          <w:sz w:val="24"/>
          <w:szCs w:val="24"/>
          <w:lang w:val="en-US"/>
        </w:rPr>
        <w:t>imulating the cerium ingestion. F</w:t>
      </w:r>
      <w:r w:rsidR="00186A4C" w:rsidRPr="003A61F0">
        <w:rPr>
          <w:rFonts w:ascii="Times New Roman" w:hAnsi="Times New Roman"/>
          <w:sz w:val="24"/>
          <w:szCs w:val="24"/>
          <w:lang w:val="en-US"/>
        </w:rPr>
        <w:t xml:space="preserve">or better comparison, the plotted model curve started not at zero but at the </w:t>
      </w:r>
      <w:r w:rsidR="00186A4C">
        <w:rPr>
          <w:rFonts w:ascii="Times New Roman" w:hAnsi="Times New Roman"/>
          <w:sz w:val="24"/>
          <w:szCs w:val="24"/>
          <w:lang w:val="en-US"/>
        </w:rPr>
        <w:t xml:space="preserve">mean </w:t>
      </w:r>
      <w:r w:rsidR="00186A4C" w:rsidRPr="003A61F0">
        <w:rPr>
          <w:rFonts w:ascii="Times New Roman" w:hAnsi="Times New Roman"/>
          <w:sz w:val="24"/>
          <w:szCs w:val="24"/>
          <w:lang w:val="en-US"/>
        </w:rPr>
        <w:t xml:space="preserve">baseline of the control value. It is evident that </w:t>
      </w:r>
      <w:r w:rsidR="00186A4C" w:rsidRPr="003A61F0">
        <w:rPr>
          <w:rFonts w:ascii="Times New Roman" w:hAnsi="Times New Roman"/>
          <w:sz w:val="24"/>
          <w:szCs w:val="24"/>
          <w:lang w:val="en"/>
        </w:rPr>
        <w:t>the model prediction is not distinguishable from the control values</w:t>
      </w:r>
      <w:r w:rsidR="00186A4C" w:rsidRPr="003A61F0">
        <w:rPr>
          <w:rFonts w:ascii="Times New Roman" w:hAnsi="Times New Roman"/>
          <w:sz w:val="24"/>
          <w:szCs w:val="24"/>
          <w:lang w:val="en-US"/>
        </w:rPr>
        <w:t xml:space="preserve"> and thus corresponded quite well to the human experimental data (or vice versa). </w:t>
      </w:r>
    </w:p>
    <w:p w:rsidR="00AD2961" w:rsidRDefault="003A45CD" w:rsidP="00391D1F">
      <w:r>
        <w:object w:dxaOrig="8460" w:dyaOrig="6660">
          <v:shape id="_x0000_i1026" type="#_x0000_t75" style="width:414pt;height:326.25pt" o:ole="">
            <v:imagedata r:id="rId8" o:title=""/>
          </v:shape>
          <o:OLEObject Type="Embed" ProgID="SigmaPlotGraphicObject.11" ShapeID="_x0000_i1026" DrawAspect="Content" ObjectID="_1586340313" r:id="rId9"/>
        </w:object>
      </w:r>
    </w:p>
    <w:p w:rsidR="00F530B8" w:rsidRPr="003A61F0" w:rsidRDefault="00DE5C74" w:rsidP="00763108">
      <w:pPr>
        <w:ind w:firstLine="0"/>
        <w:rPr>
          <w:rFonts w:ascii="Times New Roman" w:hAnsi="Times New Roman"/>
          <w:i/>
          <w:sz w:val="24"/>
          <w:szCs w:val="24"/>
          <w:lang w:val="en-US"/>
        </w:rPr>
      </w:pPr>
      <w:r w:rsidRPr="00425735">
        <w:rPr>
          <w:rFonts w:ascii="Times New Roman" w:hAnsi="Times New Roman"/>
          <w:b/>
          <w:sz w:val="24"/>
          <w:szCs w:val="24"/>
          <w:lang w:val="en-US"/>
        </w:rPr>
        <w:t>Figure</w:t>
      </w:r>
      <w:r w:rsidR="00F530B8" w:rsidRPr="00425735">
        <w:rPr>
          <w:rFonts w:ascii="Times New Roman" w:hAnsi="Times New Roman"/>
          <w:b/>
          <w:sz w:val="24"/>
          <w:szCs w:val="24"/>
          <w:lang w:val="en-US"/>
        </w:rPr>
        <w:t xml:space="preserve"> </w:t>
      </w:r>
      <w:r w:rsidR="009568C8" w:rsidRPr="00425735">
        <w:rPr>
          <w:rFonts w:ascii="Times New Roman" w:hAnsi="Times New Roman"/>
          <w:b/>
          <w:sz w:val="24"/>
          <w:szCs w:val="24"/>
          <w:lang w:val="en-US"/>
        </w:rPr>
        <w:t>1</w:t>
      </w:r>
      <w:r w:rsidR="00CF7907" w:rsidRPr="00425735">
        <w:rPr>
          <w:rFonts w:ascii="Times New Roman" w:hAnsi="Times New Roman"/>
          <w:b/>
          <w:sz w:val="24"/>
          <w:szCs w:val="24"/>
          <w:lang w:val="en-US"/>
        </w:rPr>
        <w:t>.</w:t>
      </w:r>
      <w:r w:rsidR="00F530B8" w:rsidRPr="003A61F0">
        <w:rPr>
          <w:rFonts w:ascii="Times New Roman" w:hAnsi="Times New Roman"/>
          <w:sz w:val="24"/>
          <w:szCs w:val="24"/>
          <w:lang w:val="en-US"/>
        </w:rPr>
        <w:t xml:space="preserve"> Excretion values of Ce after oral administration of 100 µg Ce citrate to four human volunteers (dif</w:t>
      </w:r>
      <w:r w:rsidR="007C068A">
        <w:rPr>
          <w:rFonts w:ascii="Times New Roman" w:hAnsi="Times New Roman"/>
          <w:sz w:val="24"/>
          <w:szCs w:val="24"/>
          <w:lang w:val="en-US"/>
        </w:rPr>
        <w:t>ferent black and white symbols);</w:t>
      </w:r>
      <w:r w:rsidR="00F530B8" w:rsidRPr="003A61F0">
        <w:rPr>
          <w:rFonts w:ascii="Times New Roman" w:hAnsi="Times New Roman"/>
          <w:sz w:val="24"/>
          <w:szCs w:val="24"/>
          <w:lang w:val="en-US"/>
        </w:rPr>
        <w:t xml:space="preserve"> range of daily cerium concentration in control urines (gray-shaded area) with </w:t>
      </w:r>
      <w:r w:rsidR="000F2011">
        <w:rPr>
          <w:rFonts w:ascii="Times New Roman" w:hAnsi="Times New Roman"/>
          <w:sz w:val="24"/>
          <w:szCs w:val="24"/>
          <w:lang w:val="en-US"/>
        </w:rPr>
        <w:t xml:space="preserve">mean </w:t>
      </w:r>
      <w:r w:rsidR="00F530B8" w:rsidRPr="003A61F0">
        <w:rPr>
          <w:rFonts w:ascii="Times New Roman" w:hAnsi="Times New Roman"/>
          <w:sz w:val="24"/>
          <w:szCs w:val="24"/>
          <w:lang w:val="en-US"/>
        </w:rPr>
        <w:t xml:space="preserve">baseline of </w:t>
      </w:r>
      <w:r w:rsidR="00B32342">
        <w:rPr>
          <w:rFonts w:ascii="Times New Roman" w:hAnsi="Times New Roman"/>
          <w:sz w:val="24"/>
          <w:szCs w:val="24"/>
          <w:lang w:val="en-US"/>
        </w:rPr>
        <w:t>controls</w:t>
      </w:r>
      <w:r w:rsidR="00F530B8" w:rsidRPr="003A61F0">
        <w:rPr>
          <w:rFonts w:ascii="Times New Roman" w:hAnsi="Times New Roman"/>
          <w:sz w:val="24"/>
          <w:szCs w:val="24"/>
          <w:lang w:val="en-US"/>
        </w:rPr>
        <w:t xml:space="preserve"> (dash-dott</w:t>
      </w:r>
      <w:r w:rsidR="007C068A">
        <w:rPr>
          <w:rFonts w:ascii="Times New Roman" w:hAnsi="Times New Roman"/>
          <w:sz w:val="24"/>
          <w:szCs w:val="24"/>
          <w:lang w:val="en-US"/>
        </w:rPr>
        <w:t>ed line);</w:t>
      </w:r>
      <w:r w:rsidR="00F530B8" w:rsidRPr="003A61F0">
        <w:rPr>
          <w:rFonts w:ascii="Times New Roman" w:hAnsi="Times New Roman"/>
          <w:sz w:val="24"/>
          <w:szCs w:val="24"/>
          <w:lang w:val="en-US"/>
        </w:rPr>
        <w:t xml:space="preserve"> urinary cerium excretion according to the Taylor and Leggett model (solid line) with </w:t>
      </w:r>
      <w:r w:rsidR="00193F6E">
        <w:rPr>
          <w:rFonts w:ascii="Times New Roman" w:hAnsi="Times New Roman"/>
          <w:sz w:val="24"/>
          <w:szCs w:val="24"/>
          <w:lang w:val="en-US"/>
        </w:rPr>
        <w:t>absorption factor (</w:t>
      </w:r>
      <w:r w:rsidR="00F530B8" w:rsidRPr="003A61F0">
        <w:rPr>
          <w:rFonts w:ascii="Times New Roman" w:hAnsi="Times New Roman"/>
          <w:sz w:val="24"/>
          <w:szCs w:val="24"/>
          <w:lang w:val="en-US"/>
        </w:rPr>
        <w:t>f</w:t>
      </w:r>
      <w:r w:rsidR="00F530B8" w:rsidRPr="003A61F0">
        <w:rPr>
          <w:rFonts w:ascii="Times New Roman" w:hAnsi="Times New Roman"/>
          <w:sz w:val="24"/>
          <w:szCs w:val="24"/>
          <w:vertAlign w:val="subscript"/>
          <w:lang w:val="en-US"/>
        </w:rPr>
        <w:t>1</w:t>
      </w:r>
      <w:r w:rsidR="00F530B8" w:rsidRPr="003A61F0">
        <w:rPr>
          <w:rFonts w:ascii="Times New Roman" w:hAnsi="Times New Roman"/>
          <w:sz w:val="24"/>
          <w:szCs w:val="24"/>
          <w:lang w:val="en-US"/>
        </w:rPr>
        <w:t xml:space="preserve"> value</w:t>
      </w:r>
      <w:r w:rsidR="00193F6E">
        <w:rPr>
          <w:rFonts w:ascii="Times New Roman" w:hAnsi="Times New Roman"/>
          <w:sz w:val="24"/>
          <w:szCs w:val="24"/>
          <w:lang w:val="en-US"/>
        </w:rPr>
        <w:t>)</w:t>
      </w:r>
      <w:r w:rsidR="00F530B8" w:rsidRPr="003A61F0">
        <w:rPr>
          <w:rFonts w:ascii="Times New Roman" w:hAnsi="Times New Roman"/>
          <w:sz w:val="24"/>
          <w:szCs w:val="24"/>
          <w:lang w:val="en-US"/>
        </w:rPr>
        <w:t xml:space="preserve"> of 5 x 10</w:t>
      </w:r>
      <w:r w:rsidR="00F530B8" w:rsidRPr="003A61F0">
        <w:rPr>
          <w:rFonts w:ascii="Times New Roman" w:hAnsi="Times New Roman"/>
          <w:sz w:val="24"/>
          <w:szCs w:val="24"/>
          <w:vertAlign w:val="superscript"/>
          <w:lang w:val="en-US"/>
        </w:rPr>
        <w:t>-4</w:t>
      </w:r>
      <w:r w:rsidR="00F530B8" w:rsidRPr="003A61F0">
        <w:rPr>
          <w:rFonts w:ascii="Times New Roman" w:hAnsi="Times New Roman"/>
          <w:sz w:val="24"/>
          <w:szCs w:val="24"/>
          <w:lang w:val="en-US"/>
        </w:rPr>
        <w:t xml:space="preserve"> and a single cerium ingestion of 100 µg.</w:t>
      </w:r>
      <w:r w:rsidR="008706C2">
        <w:rPr>
          <w:rFonts w:ascii="Times New Roman" w:hAnsi="Times New Roman"/>
          <w:sz w:val="24"/>
          <w:szCs w:val="24"/>
          <w:lang w:val="en-US"/>
        </w:rPr>
        <w:t xml:space="preserve"> </w:t>
      </w:r>
    </w:p>
    <w:p w:rsidR="0046550C" w:rsidRDefault="0046550C" w:rsidP="00391D1F">
      <w:pPr>
        <w:rPr>
          <w:rFonts w:ascii="Times New Roman" w:hAnsi="Times New Roman"/>
          <w:sz w:val="24"/>
          <w:szCs w:val="24"/>
          <w:lang w:val="en-US"/>
        </w:rPr>
      </w:pPr>
    </w:p>
    <w:p w:rsidR="00B95CB3" w:rsidRPr="003A61F0" w:rsidRDefault="00B95CB3" w:rsidP="00B95CB3">
      <w:pPr>
        <w:rPr>
          <w:rFonts w:ascii="Times New Roman" w:hAnsi="Times New Roman"/>
          <w:sz w:val="24"/>
          <w:szCs w:val="24"/>
          <w:lang w:val="en-US"/>
        </w:rPr>
      </w:pPr>
      <w:r w:rsidRPr="003A61F0">
        <w:rPr>
          <w:rFonts w:ascii="Times New Roman" w:hAnsi="Times New Roman"/>
          <w:sz w:val="24"/>
          <w:szCs w:val="24"/>
          <w:lang w:val="en-US"/>
        </w:rPr>
        <w:t xml:space="preserve">In this respect, our results may be due to the </w:t>
      </w:r>
      <w:r w:rsidR="0016349E">
        <w:rPr>
          <w:rFonts w:ascii="Times New Roman" w:hAnsi="Times New Roman"/>
          <w:sz w:val="24"/>
          <w:szCs w:val="24"/>
          <w:lang w:val="en-US"/>
        </w:rPr>
        <w:t xml:space="preserve">assumed </w:t>
      </w:r>
      <w:r w:rsidRPr="003A61F0">
        <w:rPr>
          <w:rFonts w:ascii="Times New Roman" w:hAnsi="Times New Roman"/>
          <w:sz w:val="24"/>
          <w:szCs w:val="24"/>
          <w:lang w:val="en-US"/>
        </w:rPr>
        <w:t>low gastro-intestinal absorption factor (f</w:t>
      </w:r>
      <w:r w:rsidRPr="003A61F0">
        <w:rPr>
          <w:rFonts w:ascii="Times New Roman" w:hAnsi="Times New Roman"/>
          <w:sz w:val="24"/>
          <w:szCs w:val="24"/>
          <w:vertAlign w:val="subscript"/>
          <w:lang w:val="en-US"/>
        </w:rPr>
        <w:t>1</w:t>
      </w:r>
      <w:r w:rsidRPr="003A61F0">
        <w:rPr>
          <w:rFonts w:ascii="Times New Roman" w:hAnsi="Times New Roman"/>
          <w:sz w:val="24"/>
          <w:szCs w:val="24"/>
          <w:lang w:val="en-US"/>
        </w:rPr>
        <w:t>) of 5 x 10</w:t>
      </w:r>
      <w:r w:rsidRPr="003A61F0">
        <w:rPr>
          <w:rFonts w:ascii="Times New Roman" w:hAnsi="Times New Roman"/>
          <w:sz w:val="24"/>
          <w:szCs w:val="24"/>
          <w:vertAlign w:val="superscript"/>
          <w:lang w:val="en-US"/>
        </w:rPr>
        <w:t xml:space="preserve">-4 </w:t>
      </w:r>
      <w:r w:rsidRPr="003A61F0">
        <w:rPr>
          <w:rFonts w:ascii="Times New Roman" w:hAnsi="Times New Roman"/>
          <w:sz w:val="24"/>
          <w:szCs w:val="24"/>
          <w:lang w:val="en-US"/>
        </w:rPr>
        <w:t>for cerium</w:t>
      </w:r>
      <w:r>
        <w:rPr>
          <w:rFonts w:ascii="Times New Roman" w:hAnsi="Times New Roman"/>
          <w:sz w:val="24"/>
          <w:szCs w:val="24"/>
          <w:lang w:val="en-US"/>
        </w:rPr>
        <w:t>.</w:t>
      </w:r>
      <w:hyperlink w:anchor="_ENREF_13" w:tooltip="Leggett, 2014 #10131"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&lt;EndNote&gt;&lt;Cite&gt;&lt;Author&gt;Leggett&lt;/Author&gt;&lt;Year&gt;2014&lt;/Year&gt;&lt;RecNum&gt;10131&lt;/RecNum&gt;&lt;DisplayText&gt;&lt;style face="superscript"&gt;13&lt;/style&gt;&lt;/DisplayText&gt;&lt;record&gt;&lt;rec-number&gt;10131&lt;/rec-number&gt;&lt;foreign-keys&gt;&lt;key app="EN" db-id="rss5s0wzrpx9pwe5a0h5a9wkx9sf2zexde9d"&gt;10131&lt;/key&gt;&lt;/foreign-keys&gt;&lt;ref-type name="Journal Article"&gt;17&lt;/ref-type&gt;&lt;contributors&gt;&lt;authors&gt;&lt;author&gt;Leggett, R.W.&lt;/author&gt;&lt;author&gt;Ansoborlo, E.&lt;/author&gt;&lt;author&gt;Bailey, M.&lt;/author&gt;&lt;author&gt;Gregoratto, D.&lt;/author&gt;&lt;author&gt;Paquet, F.&lt;/author&gt;&lt;author&gt;Taylor, D.M.&lt;/author&gt;&lt;/authors&gt;&lt;/contributors&gt;&lt;titles&gt;&lt;title&gt;Biokinetic data and models for occupational intake of lanthanoids.&lt;/title&gt;&lt;secondary-title&gt;International Journal of Radiation Biology &lt;/secondary-title&gt;&lt;/titles&gt;&lt;periodical&gt;&lt;full-title&gt;International Journal of Radiation Biology&lt;/full-title&gt;&lt;abbr-1&gt;Int. J. Radiat. Biol.&lt;/abbr-1&gt;&lt;abbr-2&gt;Int J Radiat Biol&lt;/abbr-2&gt;&lt;/periodical&gt;&lt;pages&gt;996-1010&lt;/pages&gt;&lt;volume&gt;90&lt;/volume&gt;&lt;dates&gt;&lt;year&gt;2014&lt;/year&gt;&lt;/dates&gt;&lt;urls&gt;&lt;/urls&gt;&lt;/record&gt;&lt;/Cite&gt;&lt;/EndNote&gt;</w:instrText>
        </w:r>
        <w:r w:rsidR="006163CA">
          <w:rPr>
            <w:rFonts w:ascii="Times New Roman" w:hAnsi="Times New Roman"/>
            <w:sz w:val="24"/>
            <w:szCs w:val="24"/>
            <w:lang w:val="en-US"/>
          </w:rPr>
          <w:fldChar w:fldCharType="separate"/>
        </w:r>
        <w:r w:rsidR="006163CA" w:rsidRPr="00EB6D7B">
          <w:rPr>
            <w:rFonts w:ascii="Times New Roman" w:hAnsi="Times New Roman"/>
            <w:noProof/>
            <w:sz w:val="24"/>
            <w:szCs w:val="24"/>
            <w:vertAlign w:val="superscript"/>
            <w:lang w:val="en-US"/>
          </w:rPr>
          <w:t>13</w:t>
        </w:r>
        <w:r w:rsidR="006163CA">
          <w:rPr>
            <w:rFonts w:ascii="Times New Roman" w:hAnsi="Times New Roman"/>
            <w:sz w:val="24"/>
            <w:szCs w:val="24"/>
            <w:lang w:val="en-US"/>
          </w:rPr>
          <w:fldChar w:fldCharType="end"/>
        </w:r>
      </w:hyperlink>
      <w:r w:rsidRPr="003A61F0">
        <w:rPr>
          <w:rFonts w:ascii="Times New Roman" w:hAnsi="Times New Roman"/>
          <w:sz w:val="24"/>
          <w:szCs w:val="24"/>
          <w:lang w:val="en-US"/>
        </w:rPr>
        <w:t xml:space="preserve"> Considering an f</w:t>
      </w:r>
      <w:r w:rsidRPr="003A61F0">
        <w:rPr>
          <w:rFonts w:ascii="Times New Roman" w:hAnsi="Times New Roman"/>
          <w:sz w:val="24"/>
          <w:szCs w:val="24"/>
          <w:vertAlign w:val="subscript"/>
          <w:lang w:val="en-US"/>
        </w:rPr>
        <w:t>1</w:t>
      </w:r>
      <w:r w:rsidRPr="003A61F0">
        <w:rPr>
          <w:rFonts w:ascii="Times New Roman" w:hAnsi="Times New Roman"/>
          <w:sz w:val="24"/>
          <w:szCs w:val="24"/>
          <w:lang w:val="en-US"/>
        </w:rPr>
        <w:t xml:space="preserve"> of 5 x 10</w:t>
      </w:r>
      <w:r w:rsidRPr="003A61F0">
        <w:rPr>
          <w:rFonts w:ascii="Times New Roman" w:hAnsi="Times New Roman"/>
          <w:sz w:val="24"/>
          <w:szCs w:val="24"/>
          <w:vertAlign w:val="superscript"/>
          <w:lang w:val="en-US"/>
        </w:rPr>
        <w:t xml:space="preserve">-4 </w:t>
      </w:r>
      <w:r w:rsidRPr="003A61F0">
        <w:rPr>
          <w:rFonts w:ascii="Times New Roman" w:hAnsi="Times New Roman"/>
          <w:sz w:val="24"/>
          <w:szCs w:val="24"/>
          <w:lang w:val="en-US"/>
        </w:rPr>
        <w:t xml:space="preserve">and an oral intake of 100 µg Ce, only 50 ng Ce </w:t>
      </w:r>
      <w:r>
        <w:rPr>
          <w:rFonts w:ascii="Times New Roman" w:hAnsi="Times New Roman"/>
          <w:sz w:val="24"/>
          <w:szCs w:val="24"/>
          <w:lang w:val="en-US"/>
        </w:rPr>
        <w:t>would be</w:t>
      </w:r>
      <w:r w:rsidRPr="003A61F0">
        <w:rPr>
          <w:rFonts w:ascii="Times New Roman" w:hAnsi="Times New Roman"/>
          <w:sz w:val="24"/>
          <w:szCs w:val="24"/>
          <w:lang w:val="en-US"/>
        </w:rPr>
        <w:t xml:space="preserve"> absorbed into the blood. This amount would not significantly increase the normal basal cerium concentration in the blood plasma. A study with German</w:t>
      </w:r>
      <w:r>
        <w:rPr>
          <w:rFonts w:ascii="Times New Roman" w:hAnsi="Times New Roman"/>
          <w:sz w:val="24"/>
          <w:szCs w:val="24"/>
          <w:lang w:val="en-US"/>
        </w:rPr>
        <w:t xml:space="preserve"> </w:t>
      </w:r>
      <w:r w:rsidRPr="003A61F0">
        <w:rPr>
          <w:rFonts w:ascii="Times New Roman" w:hAnsi="Times New Roman"/>
          <w:sz w:val="24"/>
          <w:szCs w:val="24"/>
          <w:lang w:val="en-US"/>
        </w:rPr>
        <w:t>and Spanish breast feeding mothers showed cerium concentrations in their blood plasma between &lt;10–70 ng/L</w:t>
      </w:r>
      <w:r>
        <w:rPr>
          <w:rFonts w:ascii="Times New Roman" w:hAnsi="Times New Roman"/>
          <w:sz w:val="24"/>
          <w:szCs w:val="24"/>
          <w:lang w:val="en-US"/>
        </w:rPr>
        <w:t>.</w:t>
      </w:r>
      <w:hyperlink w:anchor="_ENREF_21" w:tooltip="Höllriegl, 2010 #9059" w:history="1">
        <w:r w:rsidR="006163CA">
          <w:rPr>
            <w:rFonts w:ascii="Times New Roman" w:hAnsi="Times New Roman"/>
            <w:sz w:val="24"/>
            <w:szCs w:val="24"/>
            <w:lang w:val="en-US"/>
          </w:rPr>
          <w:fldChar w:fldCharType="begin">
            <w:fldData xml:space="preserve">PEVuZE5vdGU+PENpdGU+PEF1dGhvcj5Iw7ZsbHJpZWdsPC9BdXRob3I+PFllYXI+MjAxMDwvWWVh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</w:fldData>
          </w:fldChar>
        </w:r>
        <w:r w:rsidR="006163CA">
          <w:rPr>
            <w:rFonts w:ascii="Times New Roman" w:hAnsi="Times New Roman"/>
            <w:sz w:val="24"/>
            <w:szCs w:val="24"/>
            <w:lang w:val="en-US"/>
          </w:rPr>
          <w:instrText xml:space="preserve"> ADDIN EN.CITE </w:instrText>
        </w:r>
        <w:r w:rsidR="006163CA">
          <w:rPr>
            <w:rFonts w:ascii="Times New Roman" w:hAnsi="Times New Roman"/>
            <w:sz w:val="24"/>
            <w:szCs w:val="24"/>
            <w:lang w:val="en-US"/>
          </w:rPr>
          <w:fldChar w:fldCharType="begin">
            <w:fldData xml:space="preserve">PEVuZE5vdGU+PENpdGU+PEF1dGhvcj5Iw7ZsbHJpZWdsPC9BdXRob3I+PFllYXI+MjAxMDwvWWVh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</w:fldData>
          </w:fldChar>
        </w:r>
        <w:r w:rsidR="006163CA">
          <w:rPr>
            <w:rFonts w:ascii="Times New Roman" w:hAnsi="Times New Roman"/>
            <w:sz w:val="24"/>
            <w:szCs w:val="24"/>
            <w:lang w:val="en-US"/>
          </w:rPr>
          <w:instrText xml:space="preserve"> ADDIN EN.CITE.DATA </w:instrText>
        </w:r>
        <w:r w:rsidR="006163CA">
          <w:rPr>
            <w:rFonts w:ascii="Times New Roman" w:hAnsi="Times New Roman"/>
            <w:sz w:val="24"/>
            <w:szCs w:val="24"/>
            <w:lang w:val="en-US"/>
          </w:rPr>
        </w:r>
        <w:r w:rsidR="006163CA">
          <w:rPr>
            <w:rFonts w:ascii="Times New Roman" w:hAnsi="Times New Roman"/>
            <w:sz w:val="24"/>
            <w:szCs w:val="24"/>
            <w:lang w:val="en-US"/>
          </w:rPr>
          <w:fldChar w:fldCharType="end"/>
        </w:r>
        <w:r w:rsidR="006163CA">
          <w:rPr>
            <w:rFonts w:ascii="Times New Roman" w:hAnsi="Times New Roman"/>
            <w:sz w:val="24"/>
            <w:szCs w:val="24"/>
            <w:lang w:val="en-US"/>
          </w:rPr>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21</w:t>
        </w:r>
        <w:r w:rsidR="006163CA">
          <w:rPr>
            <w:rFonts w:ascii="Times New Roman" w:hAnsi="Times New Roman"/>
            <w:sz w:val="24"/>
            <w:szCs w:val="24"/>
            <w:lang w:val="en-US"/>
          </w:rPr>
          <w:fldChar w:fldCharType="end"/>
        </w:r>
      </w:hyperlink>
      <w:r w:rsidRPr="003A61F0">
        <w:rPr>
          <w:rFonts w:ascii="Times New Roman" w:hAnsi="Times New Roman"/>
          <w:sz w:val="24"/>
          <w:szCs w:val="24"/>
          <w:lang w:val="en-US"/>
        </w:rPr>
        <w:t xml:space="preserve"> Taking</w:t>
      </w:r>
      <w:r w:rsidR="005A04F1">
        <w:rPr>
          <w:rFonts w:ascii="Times New Roman" w:hAnsi="Times New Roman"/>
          <w:sz w:val="24"/>
          <w:szCs w:val="24"/>
          <w:lang w:val="en-US"/>
        </w:rPr>
        <w:t xml:space="preserve"> into account</w:t>
      </w:r>
      <w:r w:rsidR="0022541C">
        <w:rPr>
          <w:rFonts w:ascii="Times New Roman" w:hAnsi="Times New Roman"/>
          <w:sz w:val="24"/>
          <w:szCs w:val="24"/>
          <w:lang w:val="en-US"/>
        </w:rPr>
        <w:t>,</w:t>
      </w:r>
      <w:r w:rsidRPr="003A61F0">
        <w:rPr>
          <w:rFonts w:ascii="Times New Roman" w:hAnsi="Times New Roman"/>
          <w:sz w:val="24"/>
          <w:szCs w:val="24"/>
          <w:lang w:val="en-US"/>
        </w:rPr>
        <w:t xml:space="preserve"> </w:t>
      </w:r>
      <w:r w:rsidR="0022541C">
        <w:rPr>
          <w:rFonts w:ascii="Times New Roman" w:hAnsi="Times New Roman"/>
          <w:sz w:val="24"/>
          <w:szCs w:val="24"/>
          <w:lang w:val="en-US"/>
        </w:rPr>
        <w:t>for example,</w:t>
      </w:r>
      <w:r w:rsidRPr="003A61F0">
        <w:rPr>
          <w:rFonts w:ascii="Times New Roman" w:hAnsi="Times New Roman"/>
          <w:sz w:val="24"/>
          <w:szCs w:val="24"/>
          <w:lang w:val="en-US"/>
        </w:rPr>
        <w:t xml:space="preserve"> a blood plasma volume of 3.5 liter for a 70 kg human subject, an additional uptake of 50 ng Ce would not become important. </w:t>
      </w:r>
      <w:r w:rsidRPr="003A61F0">
        <w:rPr>
          <w:rFonts w:ascii="Times New Roman" w:hAnsi="Times New Roman"/>
          <w:sz w:val="24"/>
          <w:szCs w:val="24"/>
          <w:lang w:val="en-US"/>
        </w:rPr>
        <w:lastRenderedPageBreak/>
        <w:t xml:space="preserve">Hence, the daily urinary excretion of cerium after ingestion of cerium citrate remained unchanged compared to controls. Thus, our </w:t>
      </w:r>
      <w:r w:rsidR="00F042E5">
        <w:rPr>
          <w:rFonts w:ascii="Times New Roman" w:hAnsi="Times New Roman"/>
          <w:sz w:val="24"/>
          <w:szCs w:val="24"/>
          <w:lang w:val="en-US"/>
        </w:rPr>
        <w:t xml:space="preserve">experimental </w:t>
      </w:r>
      <w:r w:rsidRPr="003A61F0">
        <w:rPr>
          <w:rFonts w:ascii="Times New Roman" w:hAnsi="Times New Roman"/>
          <w:sz w:val="24"/>
          <w:szCs w:val="24"/>
          <w:lang w:val="en-US"/>
        </w:rPr>
        <w:t>results do not appear to contradict the assumed f</w:t>
      </w:r>
      <w:r w:rsidRPr="003A61F0">
        <w:rPr>
          <w:rFonts w:ascii="Times New Roman" w:hAnsi="Times New Roman"/>
          <w:sz w:val="24"/>
          <w:szCs w:val="24"/>
          <w:vertAlign w:val="subscript"/>
          <w:lang w:val="en-US"/>
        </w:rPr>
        <w:t>1</w:t>
      </w:r>
      <w:r w:rsidRPr="003A61F0">
        <w:rPr>
          <w:rFonts w:ascii="Times New Roman" w:hAnsi="Times New Roman"/>
          <w:sz w:val="24"/>
          <w:szCs w:val="24"/>
          <w:lang w:val="en-US"/>
        </w:rPr>
        <w:t xml:space="preserve"> value</w:t>
      </w:r>
      <w:r>
        <w:rPr>
          <w:rFonts w:ascii="Times New Roman" w:hAnsi="Times New Roman"/>
          <w:sz w:val="24"/>
          <w:szCs w:val="24"/>
          <w:lang w:val="en-US"/>
        </w:rPr>
        <w:t xml:space="preserve"> </w:t>
      </w:r>
      <w:r w:rsidRPr="003A61F0">
        <w:rPr>
          <w:rFonts w:ascii="Times New Roman" w:hAnsi="Times New Roman"/>
          <w:sz w:val="24"/>
          <w:szCs w:val="24"/>
          <w:lang w:val="en-US"/>
        </w:rPr>
        <w:t>of 5 x 10</w:t>
      </w:r>
      <w:r w:rsidRPr="003A61F0">
        <w:rPr>
          <w:rFonts w:ascii="Times New Roman" w:hAnsi="Times New Roman"/>
          <w:sz w:val="24"/>
          <w:szCs w:val="24"/>
          <w:vertAlign w:val="superscript"/>
          <w:lang w:val="en-US"/>
        </w:rPr>
        <w:t>-4</w:t>
      </w:r>
      <w:r w:rsidRPr="003A61F0">
        <w:rPr>
          <w:rFonts w:ascii="Times New Roman" w:hAnsi="Times New Roman"/>
          <w:sz w:val="24"/>
          <w:szCs w:val="24"/>
          <w:lang w:val="en-US"/>
        </w:rPr>
        <w:t xml:space="preserve">. </w:t>
      </w:r>
    </w:p>
    <w:p w:rsidR="00CF2DDF" w:rsidRPr="00763108" w:rsidRDefault="00DD21E2" w:rsidP="00391D1F">
      <w:pPr>
        <w:rPr>
          <w:rFonts w:ascii="Times New Roman" w:hAnsi="Times New Roman"/>
          <w:sz w:val="24"/>
          <w:szCs w:val="24"/>
          <w:lang w:val="en-US"/>
        </w:rPr>
      </w:pPr>
      <w:r w:rsidRPr="00763108">
        <w:rPr>
          <w:rFonts w:ascii="Times New Roman" w:hAnsi="Times New Roman"/>
          <w:sz w:val="24"/>
          <w:szCs w:val="24"/>
          <w:lang w:val="en-US"/>
        </w:rPr>
        <w:t>Injection</w:t>
      </w:r>
    </w:p>
    <w:p w:rsidR="00361C30" w:rsidRDefault="002B20E1" w:rsidP="00391D1F">
      <w:pPr>
        <w:rPr>
          <w:rFonts w:ascii="Times New Roman" w:hAnsi="Times New Roman"/>
          <w:sz w:val="24"/>
          <w:szCs w:val="24"/>
          <w:lang w:val="en-US"/>
        </w:rPr>
      </w:pPr>
      <w:r w:rsidRPr="003A61F0">
        <w:rPr>
          <w:rFonts w:ascii="Times New Roman" w:hAnsi="Times New Roman"/>
          <w:sz w:val="24"/>
          <w:szCs w:val="24"/>
          <w:lang w:val="en-US"/>
        </w:rPr>
        <w:t xml:space="preserve">Figure </w:t>
      </w:r>
      <w:r w:rsidR="009568C8">
        <w:rPr>
          <w:rFonts w:ascii="Times New Roman" w:hAnsi="Times New Roman"/>
          <w:sz w:val="24"/>
          <w:szCs w:val="24"/>
          <w:lang w:val="en-US"/>
        </w:rPr>
        <w:t>2</w:t>
      </w:r>
      <w:r w:rsidR="00EC06BC" w:rsidRPr="003A61F0">
        <w:rPr>
          <w:rFonts w:ascii="Times New Roman" w:hAnsi="Times New Roman"/>
          <w:sz w:val="24"/>
          <w:szCs w:val="24"/>
          <w:lang w:val="en-US"/>
        </w:rPr>
        <w:t xml:space="preserve"> </w:t>
      </w:r>
      <w:r w:rsidRPr="003A61F0">
        <w:rPr>
          <w:rFonts w:ascii="Times New Roman" w:hAnsi="Times New Roman"/>
          <w:sz w:val="24"/>
          <w:szCs w:val="24"/>
          <w:lang w:val="en-US"/>
        </w:rPr>
        <w:t>presents the data showing the daily urinary excretion pattern of cerium when administered as cerium citrate both orally and intravenously to ten human volunteers. The excretion in all human subjects varied partly over a wide range, probably due to individual differences. In contrast to the study with the oral tracer alone (</w:t>
      </w:r>
      <w:r w:rsidR="00DE5C74">
        <w:rPr>
          <w:rFonts w:ascii="Times New Roman" w:hAnsi="Times New Roman"/>
          <w:sz w:val="24"/>
          <w:szCs w:val="24"/>
          <w:lang w:val="en-US"/>
        </w:rPr>
        <w:t>Figure</w:t>
      </w:r>
      <w:r w:rsidRPr="003A61F0">
        <w:rPr>
          <w:rFonts w:ascii="Times New Roman" w:hAnsi="Times New Roman"/>
          <w:sz w:val="24"/>
          <w:szCs w:val="24"/>
          <w:lang w:val="en-US"/>
        </w:rPr>
        <w:t xml:space="preserve"> </w:t>
      </w:r>
      <w:r w:rsidR="007B6BEF">
        <w:rPr>
          <w:rFonts w:ascii="Times New Roman" w:hAnsi="Times New Roman"/>
          <w:sz w:val="24"/>
          <w:szCs w:val="24"/>
          <w:lang w:val="en-US"/>
        </w:rPr>
        <w:t>1</w:t>
      </w:r>
      <w:r w:rsidRPr="003A61F0">
        <w:rPr>
          <w:rFonts w:ascii="Times New Roman" w:hAnsi="Times New Roman"/>
          <w:sz w:val="24"/>
          <w:szCs w:val="24"/>
          <w:lang w:val="en-US"/>
        </w:rPr>
        <w:t>)</w:t>
      </w:r>
      <w:r w:rsidR="006B0982">
        <w:rPr>
          <w:rFonts w:ascii="Times New Roman" w:hAnsi="Times New Roman"/>
          <w:sz w:val="24"/>
          <w:szCs w:val="24"/>
          <w:lang w:val="en-US"/>
        </w:rPr>
        <w:t>,</w:t>
      </w:r>
      <w:r w:rsidRPr="003A61F0">
        <w:rPr>
          <w:rFonts w:ascii="Times New Roman" w:hAnsi="Times New Roman"/>
          <w:sz w:val="24"/>
          <w:szCs w:val="24"/>
          <w:lang w:val="en-US"/>
        </w:rPr>
        <w:t xml:space="preserve"> the measured values after double tracer administration were far above the natural Ce excretion. The initial peak differed significantly to the baseline. The urinary excretion of incorporated cerium took place mostly in the first eight hours indicating a very fast excretion process. After one day most of the incorporated cerium was eliminated and the excretion rates were negligible reaching normal basal values. </w:t>
      </w:r>
    </w:p>
    <w:p w:rsidR="00F460B3" w:rsidRDefault="00D036B3" w:rsidP="00391D1F">
      <w:pPr>
        <w:rPr>
          <w:rFonts w:ascii="Times New Roman" w:hAnsi="Times New Roman"/>
          <w:sz w:val="24"/>
          <w:szCs w:val="24"/>
          <w:lang w:val="en-US"/>
        </w:rPr>
      </w:pPr>
      <w:r>
        <w:object w:dxaOrig="8569" w:dyaOrig="6660">
          <v:shape id="_x0000_i1027" type="#_x0000_t75" style="width:429pt;height:333pt" o:ole="">
            <v:imagedata r:id="rId10" o:title=""/>
          </v:shape>
          <o:OLEObject Type="Embed" ProgID="SigmaPlotGraphicObject.11" ShapeID="_x0000_i1027" DrawAspect="Content" ObjectID="_1586340314" r:id="rId11"/>
        </w:object>
      </w:r>
    </w:p>
    <w:p w:rsidR="00F460B3" w:rsidRPr="00F460B3" w:rsidRDefault="00F460B3" w:rsidP="00763108">
      <w:pPr>
        <w:ind w:firstLine="0"/>
        <w:rPr>
          <w:rFonts w:ascii="Times New Roman" w:hAnsi="Times New Roman"/>
          <w:sz w:val="24"/>
          <w:szCs w:val="24"/>
          <w:lang w:val="en-US"/>
        </w:rPr>
      </w:pPr>
      <w:r w:rsidRPr="00425735">
        <w:rPr>
          <w:rFonts w:ascii="Times New Roman" w:hAnsi="Times New Roman"/>
          <w:b/>
          <w:sz w:val="24"/>
          <w:szCs w:val="24"/>
          <w:lang w:val="en-US"/>
        </w:rPr>
        <w:lastRenderedPageBreak/>
        <w:t>Fig</w:t>
      </w:r>
      <w:r w:rsidR="00DE5C74" w:rsidRPr="00425735">
        <w:rPr>
          <w:rFonts w:ascii="Times New Roman" w:hAnsi="Times New Roman"/>
          <w:b/>
          <w:sz w:val="24"/>
          <w:szCs w:val="24"/>
          <w:lang w:val="en-US"/>
        </w:rPr>
        <w:t>ure</w:t>
      </w:r>
      <w:r w:rsidRPr="00425735">
        <w:rPr>
          <w:rFonts w:ascii="Times New Roman" w:hAnsi="Times New Roman"/>
          <w:b/>
          <w:sz w:val="24"/>
          <w:szCs w:val="24"/>
          <w:lang w:val="en-US"/>
        </w:rPr>
        <w:t xml:space="preserve"> </w:t>
      </w:r>
      <w:r w:rsidR="009568C8" w:rsidRPr="00425735">
        <w:rPr>
          <w:rFonts w:ascii="Times New Roman" w:hAnsi="Times New Roman"/>
          <w:b/>
          <w:sz w:val="24"/>
          <w:szCs w:val="24"/>
          <w:lang w:val="en-US"/>
        </w:rPr>
        <w:t>2</w:t>
      </w:r>
      <w:r w:rsidR="00CF7907">
        <w:rPr>
          <w:rFonts w:ascii="Times New Roman" w:hAnsi="Times New Roman"/>
          <w:sz w:val="24"/>
          <w:szCs w:val="24"/>
          <w:lang w:val="en-US"/>
        </w:rPr>
        <w:t>.</w:t>
      </w:r>
      <w:r w:rsidRPr="00F460B3">
        <w:rPr>
          <w:rFonts w:ascii="Times New Roman" w:hAnsi="Times New Roman"/>
          <w:sz w:val="24"/>
          <w:szCs w:val="24"/>
          <w:lang w:val="en-US"/>
        </w:rPr>
        <w:t xml:space="preserve"> Urinary excretion of Ce after ingestion of 100 µg Ce citrate and simultaneous injection of 1 µg Ce citrate in humans (black and white symbols); median value of the experiments (dashed line); model prediction according to Taylor and Leggett (solid line), and </w:t>
      </w:r>
      <w:r w:rsidR="00252AA5">
        <w:rPr>
          <w:rFonts w:ascii="Times New Roman" w:hAnsi="Times New Roman"/>
          <w:sz w:val="24"/>
          <w:szCs w:val="24"/>
          <w:lang w:val="en-US"/>
        </w:rPr>
        <w:t xml:space="preserve">mean </w:t>
      </w:r>
      <w:r w:rsidRPr="00F460B3">
        <w:rPr>
          <w:rFonts w:ascii="Times New Roman" w:hAnsi="Times New Roman"/>
          <w:sz w:val="24"/>
          <w:szCs w:val="24"/>
          <w:lang w:val="en-US"/>
        </w:rPr>
        <w:t>baseline of daily cerium concentration in control urines</w:t>
      </w:r>
      <w:r w:rsidRPr="00F460B3" w:rsidDel="00BE0DA0">
        <w:rPr>
          <w:rFonts w:ascii="Times New Roman" w:hAnsi="Times New Roman"/>
          <w:sz w:val="24"/>
          <w:szCs w:val="24"/>
          <w:lang w:val="en-US"/>
        </w:rPr>
        <w:t xml:space="preserve"> </w:t>
      </w:r>
      <w:r w:rsidRPr="00F460B3">
        <w:rPr>
          <w:rFonts w:ascii="Times New Roman" w:hAnsi="Times New Roman"/>
          <w:sz w:val="24"/>
          <w:szCs w:val="24"/>
          <w:lang w:val="en-US"/>
        </w:rPr>
        <w:t>(dash-dotted line)</w:t>
      </w:r>
      <w:r w:rsidR="00252AA5">
        <w:rPr>
          <w:rFonts w:ascii="Times New Roman" w:hAnsi="Times New Roman"/>
          <w:sz w:val="24"/>
          <w:szCs w:val="24"/>
          <w:lang w:val="en-US"/>
        </w:rPr>
        <w:t>.</w:t>
      </w:r>
    </w:p>
    <w:p w:rsidR="00F460B3" w:rsidRDefault="00F460B3" w:rsidP="00391D1F">
      <w:pPr>
        <w:rPr>
          <w:rFonts w:ascii="Times New Roman" w:hAnsi="Times New Roman"/>
          <w:sz w:val="24"/>
          <w:szCs w:val="24"/>
          <w:lang w:val="en-US"/>
        </w:rPr>
      </w:pPr>
    </w:p>
    <w:p w:rsidR="00621463" w:rsidRDefault="00621463" w:rsidP="00391D1F">
      <w:pPr>
        <w:rPr>
          <w:rFonts w:ascii="Times New Roman" w:hAnsi="Times New Roman"/>
          <w:sz w:val="24"/>
          <w:szCs w:val="24"/>
          <w:lang w:val="en-US"/>
        </w:rPr>
      </w:pPr>
      <w:r w:rsidRPr="003661B8">
        <w:rPr>
          <w:rFonts w:ascii="Times New Roman" w:hAnsi="Times New Roman"/>
          <w:sz w:val="24"/>
          <w:szCs w:val="24"/>
          <w:lang w:val="en-US"/>
        </w:rPr>
        <w:t xml:space="preserve">It has to </w:t>
      </w:r>
      <w:r w:rsidR="00FA0415" w:rsidRPr="003661B8">
        <w:rPr>
          <w:rFonts w:ascii="Times New Roman" w:hAnsi="Times New Roman"/>
          <w:sz w:val="24"/>
          <w:szCs w:val="24"/>
          <w:lang w:val="en-US"/>
        </w:rPr>
        <w:t xml:space="preserve">be </w:t>
      </w:r>
      <w:r w:rsidRPr="003661B8">
        <w:rPr>
          <w:rFonts w:ascii="Times New Roman" w:hAnsi="Times New Roman"/>
          <w:sz w:val="24"/>
          <w:szCs w:val="24"/>
          <w:lang w:val="en-US"/>
        </w:rPr>
        <w:t>poin</w:t>
      </w:r>
      <w:r w:rsidR="00FA0415" w:rsidRPr="003661B8">
        <w:rPr>
          <w:rFonts w:ascii="Times New Roman" w:hAnsi="Times New Roman"/>
          <w:sz w:val="24"/>
          <w:szCs w:val="24"/>
          <w:lang w:val="en-US"/>
        </w:rPr>
        <w:t>ted</w:t>
      </w:r>
      <w:r w:rsidRPr="003661B8">
        <w:rPr>
          <w:rFonts w:ascii="Times New Roman" w:hAnsi="Times New Roman"/>
          <w:sz w:val="24"/>
          <w:szCs w:val="24"/>
          <w:lang w:val="en-US"/>
        </w:rPr>
        <w:t xml:space="preserve"> out that </w:t>
      </w:r>
      <w:r w:rsidR="00FA0415" w:rsidRPr="003661B8">
        <w:rPr>
          <w:rFonts w:ascii="Times New Roman" w:hAnsi="Times New Roman"/>
          <w:sz w:val="24"/>
          <w:szCs w:val="24"/>
          <w:lang w:val="en-US"/>
        </w:rPr>
        <w:t xml:space="preserve">the measured </w:t>
      </w:r>
      <w:r w:rsidR="00FA0415" w:rsidRPr="003661B8">
        <w:rPr>
          <w:rFonts w:ascii="Times New Roman" w:hAnsi="Times New Roman"/>
          <w:sz w:val="24"/>
          <w:szCs w:val="24"/>
          <w:vertAlign w:val="superscript"/>
          <w:lang w:val="en-US"/>
        </w:rPr>
        <w:t>140</w:t>
      </w:r>
      <w:r w:rsidR="00FA0415" w:rsidRPr="003661B8">
        <w:rPr>
          <w:rFonts w:ascii="Times New Roman" w:hAnsi="Times New Roman"/>
          <w:sz w:val="24"/>
          <w:szCs w:val="24"/>
          <w:lang w:val="en-US"/>
        </w:rPr>
        <w:t xml:space="preserve">Ce concentrations in principle can consist of the initial Ce body burden </w:t>
      </w:r>
      <w:r w:rsidR="001B4AF6" w:rsidRPr="003661B8">
        <w:rPr>
          <w:rFonts w:ascii="Times New Roman" w:hAnsi="Times New Roman"/>
          <w:sz w:val="24"/>
          <w:szCs w:val="24"/>
          <w:lang w:val="en-US"/>
        </w:rPr>
        <w:t>with</w:t>
      </w:r>
      <w:r w:rsidR="00FA0415" w:rsidRPr="003661B8">
        <w:rPr>
          <w:rFonts w:ascii="Times New Roman" w:hAnsi="Times New Roman"/>
          <w:sz w:val="24"/>
          <w:szCs w:val="24"/>
          <w:lang w:val="en-US"/>
        </w:rPr>
        <w:t xml:space="preserve"> natural isotope ratio and </w:t>
      </w:r>
      <w:r w:rsidR="00430D4C">
        <w:rPr>
          <w:rFonts w:ascii="Times New Roman" w:hAnsi="Times New Roman"/>
          <w:sz w:val="24"/>
          <w:szCs w:val="24"/>
          <w:lang w:val="en-US"/>
        </w:rPr>
        <w:t>of the</w:t>
      </w:r>
      <w:r w:rsidR="00430D4C" w:rsidRPr="003661B8">
        <w:rPr>
          <w:rFonts w:ascii="Times New Roman" w:hAnsi="Times New Roman"/>
          <w:sz w:val="24"/>
          <w:szCs w:val="24"/>
          <w:lang w:val="en-US"/>
        </w:rPr>
        <w:t xml:space="preserve"> </w:t>
      </w:r>
      <w:r w:rsidR="00FA0415" w:rsidRPr="003661B8">
        <w:rPr>
          <w:rFonts w:ascii="Times New Roman" w:hAnsi="Times New Roman"/>
          <w:sz w:val="24"/>
          <w:szCs w:val="24"/>
          <w:lang w:val="en-US"/>
        </w:rPr>
        <w:t xml:space="preserve">applied tracers, which were isotopically </w:t>
      </w:r>
      <w:r w:rsidR="00615E7E" w:rsidRPr="003661B8">
        <w:rPr>
          <w:rFonts w:ascii="Times New Roman" w:hAnsi="Times New Roman"/>
          <w:sz w:val="24"/>
          <w:szCs w:val="24"/>
          <w:lang w:val="en-US"/>
        </w:rPr>
        <w:t>enriched</w:t>
      </w:r>
      <w:r w:rsidR="00FA0415" w:rsidRPr="003661B8">
        <w:rPr>
          <w:rFonts w:ascii="Times New Roman" w:hAnsi="Times New Roman"/>
          <w:sz w:val="24"/>
          <w:szCs w:val="24"/>
          <w:lang w:val="en-US"/>
        </w:rPr>
        <w:t xml:space="preserve"> </w:t>
      </w:r>
      <w:r w:rsidR="001B4AF6" w:rsidRPr="003661B8">
        <w:rPr>
          <w:rFonts w:ascii="Times New Roman" w:hAnsi="Times New Roman"/>
          <w:sz w:val="24"/>
          <w:szCs w:val="24"/>
          <w:lang w:val="en-US"/>
        </w:rPr>
        <w:t>with</w:t>
      </w:r>
      <w:r w:rsidR="00FA0415" w:rsidRPr="003661B8">
        <w:rPr>
          <w:rFonts w:ascii="Times New Roman" w:hAnsi="Times New Roman"/>
          <w:sz w:val="24"/>
          <w:szCs w:val="24"/>
          <w:lang w:val="en-US"/>
        </w:rPr>
        <w:t xml:space="preserve"> </w:t>
      </w:r>
      <w:r w:rsidR="00FA0415" w:rsidRPr="003661B8">
        <w:rPr>
          <w:rFonts w:ascii="Times New Roman" w:hAnsi="Times New Roman"/>
          <w:sz w:val="24"/>
          <w:szCs w:val="24"/>
          <w:vertAlign w:val="superscript"/>
          <w:lang w:val="en-US"/>
        </w:rPr>
        <w:t>136</w:t>
      </w:r>
      <w:r w:rsidR="00FA0415" w:rsidRPr="003661B8">
        <w:rPr>
          <w:rFonts w:ascii="Times New Roman" w:hAnsi="Times New Roman"/>
          <w:sz w:val="24"/>
          <w:szCs w:val="24"/>
          <w:lang w:val="en-US"/>
        </w:rPr>
        <w:t xml:space="preserve">Ce </w:t>
      </w:r>
      <w:r w:rsidR="00615E7E" w:rsidRPr="003661B8">
        <w:rPr>
          <w:rFonts w:ascii="Times New Roman" w:hAnsi="Times New Roman"/>
          <w:sz w:val="24"/>
          <w:szCs w:val="24"/>
          <w:lang w:val="en-US"/>
        </w:rPr>
        <w:t>or</w:t>
      </w:r>
      <w:r w:rsidR="00FA0415" w:rsidRPr="003661B8">
        <w:rPr>
          <w:rFonts w:ascii="Times New Roman" w:hAnsi="Times New Roman"/>
          <w:sz w:val="24"/>
          <w:szCs w:val="24"/>
          <w:lang w:val="en-US"/>
        </w:rPr>
        <w:t xml:space="preserve"> </w:t>
      </w:r>
      <w:r w:rsidR="00FA0415" w:rsidRPr="003661B8">
        <w:rPr>
          <w:rFonts w:ascii="Times New Roman" w:hAnsi="Times New Roman"/>
          <w:sz w:val="24"/>
          <w:szCs w:val="24"/>
          <w:vertAlign w:val="superscript"/>
          <w:lang w:val="en-US"/>
        </w:rPr>
        <w:t>138</w:t>
      </w:r>
      <w:r w:rsidR="00FA0415" w:rsidRPr="003661B8">
        <w:rPr>
          <w:rFonts w:ascii="Times New Roman" w:hAnsi="Times New Roman"/>
          <w:sz w:val="24"/>
          <w:szCs w:val="24"/>
          <w:lang w:val="en-US"/>
        </w:rPr>
        <w:t xml:space="preserve">Ce. For the latter ones the </w:t>
      </w:r>
      <w:r w:rsidR="00FA0415" w:rsidRPr="003661B8">
        <w:rPr>
          <w:rFonts w:ascii="Times New Roman" w:hAnsi="Times New Roman"/>
          <w:sz w:val="24"/>
          <w:szCs w:val="24"/>
          <w:vertAlign w:val="superscript"/>
          <w:lang w:val="en-US"/>
        </w:rPr>
        <w:t>140</w:t>
      </w:r>
      <w:r w:rsidR="00FA0415" w:rsidRPr="003661B8">
        <w:rPr>
          <w:rFonts w:ascii="Times New Roman" w:hAnsi="Times New Roman"/>
          <w:sz w:val="24"/>
          <w:szCs w:val="24"/>
          <w:lang w:val="en-US"/>
        </w:rPr>
        <w:t xml:space="preserve">Ce </w:t>
      </w:r>
      <w:r w:rsidR="001B4AF6" w:rsidRPr="003661B8">
        <w:rPr>
          <w:rFonts w:ascii="Times New Roman" w:hAnsi="Times New Roman"/>
          <w:sz w:val="24"/>
          <w:szCs w:val="24"/>
          <w:lang w:val="en-US"/>
        </w:rPr>
        <w:t>determination</w:t>
      </w:r>
      <w:r w:rsidR="00FA0415" w:rsidRPr="003661B8">
        <w:rPr>
          <w:rFonts w:ascii="Times New Roman" w:hAnsi="Times New Roman"/>
          <w:sz w:val="24"/>
          <w:szCs w:val="24"/>
          <w:lang w:val="en-US"/>
        </w:rPr>
        <w:t xml:space="preserve"> underestimates the total Ce concentration in urine. A </w:t>
      </w:r>
      <w:r w:rsidRPr="003661B8">
        <w:rPr>
          <w:rFonts w:ascii="Times New Roman" w:hAnsi="Times New Roman"/>
          <w:sz w:val="24"/>
          <w:szCs w:val="24"/>
          <w:lang w:val="en-US"/>
        </w:rPr>
        <w:t xml:space="preserve">precise quantification of the Ce concentrations </w:t>
      </w:r>
      <w:r w:rsidR="00FA0415" w:rsidRPr="003661B8">
        <w:rPr>
          <w:rFonts w:ascii="Times New Roman" w:hAnsi="Times New Roman"/>
          <w:sz w:val="24"/>
          <w:szCs w:val="24"/>
          <w:lang w:val="en-US"/>
        </w:rPr>
        <w:t xml:space="preserve">thus </w:t>
      </w:r>
      <w:r w:rsidRPr="003661B8">
        <w:rPr>
          <w:rFonts w:ascii="Times New Roman" w:hAnsi="Times New Roman"/>
          <w:sz w:val="24"/>
          <w:szCs w:val="24"/>
          <w:lang w:val="en-US"/>
        </w:rPr>
        <w:t xml:space="preserve">was </w:t>
      </w:r>
      <w:r w:rsidR="00FA0415" w:rsidRPr="003661B8">
        <w:rPr>
          <w:rFonts w:ascii="Times New Roman" w:hAnsi="Times New Roman"/>
          <w:sz w:val="24"/>
          <w:szCs w:val="24"/>
          <w:lang w:val="en-US"/>
        </w:rPr>
        <w:t>impossible</w:t>
      </w:r>
      <w:r w:rsidRPr="003661B8">
        <w:rPr>
          <w:rFonts w:ascii="Times New Roman" w:hAnsi="Times New Roman"/>
          <w:sz w:val="24"/>
          <w:szCs w:val="24"/>
          <w:lang w:val="en-US"/>
        </w:rPr>
        <w:t xml:space="preserve"> </w:t>
      </w:r>
      <w:r w:rsidR="00FA0415" w:rsidRPr="003661B8">
        <w:rPr>
          <w:rFonts w:ascii="Times New Roman" w:hAnsi="Times New Roman"/>
          <w:sz w:val="24"/>
          <w:szCs w:val="24"/>
          <w:lang w:val="en-US"/>
        </w:rPr>
        <w:t xml:space="preserve">since </w:t>
      </w:r>
      <w:r w:rsidR="00FA0415" w:rsidRPr="003661B8">
        <w:rPr>
          <w:rFonts w:ascii="Times New Roman" w:hAnsi="Times New Roman"/>
          <w:sz w:val="24"/>
          <w:szCs w:val="24"/>
          <w:vertAlign w:val="superscript"/>
          <w:lang w:val="en-US"/>
        </w:rPr>
        <w:t>136</w:t>
      </w:r>
      <w:r w:rsidR="00FA0415" w:rsidRPr="003661B8">
        <w:rPr>
          <w:rFonts w:ascii="Times New Roman" w:hAnsi="Times New Roman"/>
          <w:sz w:val="24"/>
          <w:szCs w:val="24"/>
          <w:lang w:val="en-US"/>
        </w:rPr>
        <w:t xml:space="preserve">Ce and </w:t>
      </w:r>
      <w:r w:rsidR="00FA0415" w:rsidRPr="003661B8">
        <w:rPr>
          <w:rFonts w:ascii="Times New Roman" w:hAnsi="Times New Roman"/>
          <w:sz w:val="24"/>
          <w:szCs w:val="24"/>
          <w:vertAlign w:val="superscript"/>
          <w:lang w:val="en-US"/>
        </w:rPr>
        <w:t>138</w:t>
      </w:r>
      <w:r w:rsidR="00615E7E" w:rsidRPr="003661B8">
        <w:rPr>
          <w:rFonts w:ascii="Times New Roman" w:hAnsi="Times New Roman"/>
          <w:sz w:val="24"/>
          <w:szCs w:val="24"/>
          <w:lang w:val="en-US"/>
        </w:rPr>
        <w:t>Ce were not measurable due</w:t>
      </w:r>
      <w:r w:rsidR="00FA0415" w:rsidRPr="003661B8">
        <w:rPr>
          <w:rFonts w:ascii="Times New Roman" w:hAnsi="Times New Roman"/>
          <w:sz w:val="24"/>
          <w:szCs w:val="24"/>
          <w:lang w:val="en-US"/>
        </w:rPr>
        <w:t xml:space="preserve"> to Ba interferences</w:t>
      </w:r>
      <w:r w:rsidR="00C14230">
        <w:rPr>
          <w:rFonts w:ascii="Times New Roman" w:hAnsi="Times New Roman"/>
          <w:sz w:val="24"/>
          <w:szCs w:val="24"/>
          <w:lang w:val="en-US"/>
        </w:rPr>
        <w:t>;</w:t>
      </w:r>
      <w:r w:rsidR="00FA0415" w:rsidRPr="003661B8">
        <w:rPr>
          <w:rFonts w:ascii="Times New Roman" w:hAnsi="Times New Roman"/>
          <w:sz w:val="24"/>
          <w:szCs w:val="24"/>
          <w:lang w:val="en-US"/>
        </w:rPr>
        <w:t xml:space="preserve"> and the </w:t>
      </w:r>
      <w:r w:rsidR="001B4AF6" w:rsidRPr="003661B8">
        <w:rPr>
          <w:rFonts w:ascii="Times New Roman" w:hAnsi="Times New Roman"/>
          <w:sz w:val="24"/>
          <w:szCs w:val="24"/>
          <w:lang w:val="en-US"/>
        </w:rPr>
        <w:t xml:space="preserve">isotopic </w:t>
      </w:r>
      <w:r w:rsidR="00FA0415" w:rsidRPr="003661B8">
        <w:rPr>
          <w:rFonts w:ascii="Times New Roman" w:hAnsi="Times New Roman"/>
          <w:sz w:val="24"/>
          <w:szCs w:val="24"/>
          <w:lang w:val="en-US"/>
        </w:rPr>
        <w:t xml:space="preserve">composition of </w:t>
      </w:r>
      <w:r w:rsidR="00E5186C" w:rsidRPr="003661B8">
        <w:rPr>
          <w:rFonts w:ascii="Times New Roman" w:hAnsi="Times New Roman"/>
          <w:sz w:val="24"/>
          <w:szCs w:val="24"/>
          <w:lang w:val="en-US"/>
        </w:rPr>
        <w:t xml:space="preserve">cerium </w:t>
      </w:r>
      <w:r w:rsidR="00615E7E" w:rsidRPr="003661B8">
        <w:rPr>
          <w:rFonts w:ascii="Times New Roman" w:hAnsi="Times New Roman"/>
          <w:sz w:val="24"/>
          <w:szCs w:val="24"/>
          <w:lang w:val="en-US"/>
        </w:rPr>
        <w:t>in urine</w:t>
      </w:r>
      <w:r w:rsidR="001B4AF6" w:rsidRPr="003661B8">
        <w:rPr>
          <w:rFonts w:ascii="Times New Roman" w:hAnsi="Times New Roman"/>
          <w:sz w:val="24"/>
          <w:szCs w:val="24"/>
          <w:lang w:val="en-US"/>
        </w:rPr>
        <w:t xml:space="preserve">, </w:t>
      </w:r>
      <w:r w:rsidR="00615E7E" w:rsidRPr="003661B8">
        <w:rPr>
          <w:rFonts w:ascii="Times New Roman" w:hAnsi="Times New Roman"/>
          <w:sz w:val="24"/>
          <w:szCs w:val="24"/>
          <w:lang w:val="en-US"/>
        </w:rPr>
        <w:t>originating</w:t>
      </w:r>
      <w:r w:rsidR="00FA0415" w:rsidRPr="003661B8">
        <w:rPr>
          <w:rFonts w:ascii="Times New Roman" w:hAnsi="Times New Roman"/>
          <w:sz w:val="24"/>
          <w:szCs w:val="24"/>
          <w:lang w:val="en-US"/>
        </w:rPr>
        <w:t xml:space="preserve"> from </w:t>
      </w:r>
      <w:r w:rsidR="001B4AF6" w:rsidRPr="003661B8">
        <w:rPr>
          <w:rFonts w:ascii="Times New Roman" w:hAnsi="Times New Roman"/>
          <w:sz w:val="24"/>
          <w:szCs w:val="24"/>
          <w:lang w:val="en-US"/>
        </w:rPr>
        <w:t xml:space="preserve">isotopic </w:t>
      </w:r>
      <w:r w:rsidR="00FA0415" w:rsidRPr="003661B8">
        <w:rPr>
          <w:rFonts w:ascii="Times New Roman" w:hAnsi="Times New Roman"/>
          <w:sz w:val="24"/>
          <w:szCs w:val="24"/>
          <w:lang w:val="en-US"/>
        </w:rPr>
        <w:t xml:space="preserve">tracers </w:t>
      </w:r>
      <w:r w:rsidR="001B4AF6" w:rsidRPr="003661B8">
        <w:rPr>
          <w:rFonts w:ascii="Times New Roman" w:hAnsi="Times New Roman"/>
          <w:sz w:val="24"/>
          <w:szCs w:val="24"/>
          <w:lang w:val="en-US"/>
        </w:rPr>
        <w:t>and</w:t>
      </w:r>
      <w:r w:rsidR="00615E7E" w:rsidRPr="003661B8">
        <w:rPr>
          <w:rFonts w:ascii="Times New Roman" w:hAnsi="Times New Roman"/>
          <w:sz w:val="24"/>
          <w:szCs w:val="24"/>
          <w:lang w:val="en-US"/>
        </w:rPr>
        <w:t>/or</w:t>
      </w:r>
      <w:r w:rsidR="003C1B58" w:rsidRPr="003661B8">
        <w:rPr>
          <w:rFonts w:ascii="Times New Roman" w:hAnsi="Times New Roman"/>
          <w:sz w:val="24"/>
          <w:szCs w:val="24"/>
          <w:lang w:val="en-US"/>
        </w:rPr>
        <w:t xml:space="preserve"> </w:t>
      </w:r>
      <w:r w:rsidR="00F75580" w:rsidRPr="003661B8">
        <w:rPr>
          <w:rFonts w:ascii="Times New Roman" w:hAnsi="Times New Roman"/>
          <w:sz w:val="24"/>
          <w:szCs w:val="24"/>
          <w:lang w:val="en-US"/>
        </w:rPr>
        <w:t xml:space="preserve">probably also </w:t>
      </w:r>
      <w:r w:rsidR="003C1B58" w:rsidRPr="003661B8">
        <w:rPr>
          <w:rFonts w:ascii="Times New Roman" w:hAnsi="Times New Roman"/>
          <w:sz w:val="24"/>
          <w:szCs w:val="24"/>
          <w:lang w:val="en-US"/>
        </w:rPr>
        <w:t>from natural body load</w:t>
      </w:r>
      <w:r w:rsidR="00E5186C" w:rsidRPr="003661B8">
        <w:rPr>
          <w:rFonts w:ascii="Times New Roman" w:hAnsi="Times New Roman"/>
          <w:sz w:val="24"/>
          <w:szCs w:val="24"/>
          <w:lang w:val="en-US"/>
        </w:rPr>
        <w:t xml:space="preserve"> </w:t>
      </w:r>
      <w:r w:rsidR="00615E7E" w:rsidRPr="003661B8">
        <w:rPr>
          <w:rFonts w:ascii="Times New Roman" w:hAnsi="Times New Roman"/>
          <w:sz w:val="24"/>
          <w:szCs w:val="24"/>
          <w:lang w:val="en-US"/>
        </w:rPr>
        <w:t>in various amounts</w:t>
      </w:r>
      <w:r w:rsidR="003C1B58" w:rsidRPr="003661B8">
        <w:rPr>
          <w:rFonts w:ascii="Times New Roman" w:hAnsi="Times New Roman"/>
          <w:sz w:val="24"/>
          <w:szCs w:val="24"/>
          <w:lang w:val="en-US"/>
        </w:rPr>
        <w:t>,</w:t>
      </w:r>
      <w:r w:rsidR="00FA0415" w:rsidRPr="003661B8">
        <w:rPr>
          <w:rFonts w:ascii="Times New Roman" w:hAnsi="Times New Roman"/>
          <w:sz w:val="24"/>
          <w:szCs w:val="24"/>
          <w:lang w:val="en-US"/>
        </w:rPr>
        <w:t xml:space="preserve"> </w:t>
      </w:r>
      <w:r w:rsidR="00615E7E" w:rsidRPr="003661B8">
        <w:rPr>
          <w:rFonts w:ascii="Times New Roman" w:hAnsi="Times New Roman"/>
          <w:sz w:val="24"/>
          <w:szCs w:val="24"/>
          <w:lang w:val="en-US"/>
        </w:rPr>
        <w:t>was not known</w:t>
      </w:r>
      <w:r w:rsidR="00FA0415" w:rsidRPr="003661B8">
        <w:rPr>
          <w:rFonts w:ascii="Times New Roman" w:hAnsi="Times New Roman"/>
          <w:sz w:val="24"/>
          <w:szCs w:val="24"/>
          <w:lang w:val="en-US"/>
        </w:rPr>
        <w:t xml:space="preserve">. </w:t>
      </w:r>
      <w:r w:rsidR="00615E7E" w:rsidRPr="003661B8">
        <w:rPr>
          <w:rFonts w:ascii="Times New Roman" w:hAnsi="Times New Roman"/>
          <w:sz w:val="24"/>
          <w:szCs w:val="24"/>
          <w:lang w:val="en-US"/>
        </w:rPr>
        <w:t>However, since the</w:t>
      </w:r>
      <w:r w:rsidR="00F75580" w:rsidRPr="003661B8">
        <w:rPr>
          <w:rFonts w:ascii="Times New Roman" w:hAnsi="Times New Roman"/>
          <w:sz w:val="24"/>
          <w:szCs w:val="24"/>
          <w:lang w:val="en-US"/>
        </w:rPr>
        <w:t xml:space="preserve"> observed sudden increase of Ce concentration </w:t>
      </w:r>
      <w:r w:rsidR="00615E7E" w:rsidRPr="003661B8">
        <w:rPr>
          <w:rFonts w:ascii="Times New Roman" w:hAnsi="Times New Roman"/>
          <w:sz w:val="24"/>
          <w:szCs w:val="24"/>
          <w:lang w:val="en-US"/>
        </w:rPr>
        <w:t>and</w:t>
      </w:r>
      <w:r w:rsidR="00F75580" w:rsidRPr="003661B8">
        <w:rPr>
          <w:rFonts w:ascii="Times New Roman" w:hAnsi="Times New Roman"/>
          <w:sz w:val="24"/>
          <w:szCs w:val="24"/>
          <w:lang w:val="en-US"/>
        </w:rPr>
        <w:t xml:space="preserve"> subsequent </w:t>
      </w:r>
      <w:r w:rsidR="00615E7E" w:rsidRPr="003661B8">
        <w:rPr>
          <w:rFonts w:ascii="Times New Roman" w:hAnsi="Times New Roman"/>
          <w:sz w:val="24"/>
          <w:szCs w:val="24"/>
          <w:lang w:val="en-US"/>
        </w:rPr>
        <w:t>return</w:t>
      </w:r>
      <w:r w:rsidR="00F75580" w:rsidRPr="003661B8">
        <w:rPr>
          <w:rFonts w:ascii="Times New Roman" w:hAnsi="Times New Roman"/>
          <w:sz w:val="24"/>
          <w:szCs w:val="24"/>
          <w:lang w:val="en-US"/>
        </w:rPr>
        <w:t xml:space="preserve"> to baseline directly follows the application of t</w:t>
      </w:r>
      <w:r w:rsidR="00854779" w:rsidRPr="003661B8">
        <w:rPr>
          <w:rFonts w:ascii="Times New Roman" w:hAnsi="Times New Roman"/>
          <w:sz w:val="24"/>
          <w:szCs w:val="24"/>
          <w:lang w:val="en-US"/>
        </w:rPr>
        <w:t>r</w:t>
      </w:r>
      <w:r w:rsidR="00F75580" w:rsidRPr="003661B8">
        <w:rPr>
          <w:rFonts w:ascii="Times New Roman" w:hAnsi="Times New Roman"/>
          <w:sz w:val="24"/>
          <w:szCs w:val="24"/>
          <w:lang w:val="en-US"/>
        </w:rPr>
        <w:t>acers, it might be assumed that most of excreted Ce is derived from this tracer application</w:t>
      </w:r>
      <w:r w:rsidR="00854779" w:rsidRPr="003661B8">
        <w:rPr>
          <w:rFonts w:ascii="Times New Roman" w:hAnsi="Times New Roman"/>
          <w:sz w:val="24"/>
          <w:szCs w:val="24"/>
          <w:lang w:val="en-US"/>
        </w:rPr>
        <w:t>. For estimating lower and upper limits of excreted Ce concentrations</w:t>
      </w:r>
      <w:r w:rsidR="003661B8" w:rsidRPr="003661B8">
        <w:rPr>
          <w:rFonts w:ascii="Times New Roman" w:hAnsi="Times New Roman"/>
          <w:sz w:val="24"/>
          <w:szCs w:val="24"/>
          <w:lang w:val="en-US"/>
        </w:rPr>
        <w:t>,</w:t>
      </w:r>
      <w:r w:rsidR="00854779" w:rsidRPr="003661B8">
        <w:rPr>
          <w:rFonts w:ascii="Times New Roman" w:hAnsi="Times New Roman"/>
          <w:sz w:val="24"/>
          <w:szCs w:val="24"/>
          <w:lang w:val="en-US"/>
        </w:rPr>
        <w:t xml:space="preserve"> calculations should assume </w:t>
      </w:r>
      <w:r w:rsidR="00615E7E" w:rsidRPr="003661B8">
        <w:rPr>
          <w:rFonts w:ascii="Times New Roman" w:hAnsi="Times New Roman"/>
          <w:sz w:val="24"/>
          <w:szCs w:val="24"/>
          <w:lang w:val="en-US"/>
        </w:rPr>
        <w:t xml:space="preserve">separately the </w:t>
      </w:r>
      <w:r w:rsidR="00854779" w:rsidRPr="003661B8">
        <w:rPr>
          <w:rFonts w:ascii="Times New Roman" w:hAnsi="Times New Roman"/>
          <w:sz w:val="24"/>
          <w:szCs w:val="24"/>
          <w:lang w:val="en-US"/>
        </w:rPr>
        <w:t xml:space="preserve">sole responses to the different tracers and to natural </w:t>
      </w:r>
      <w:r w:rsidR="00C14230" w:rsidRPr="003661B8">
        <w:rPr>
          <w:rFonts w:ascii="Times New Roman" w:hAnsi="Times New Roman"/>
          <w:sz w:val="24"/>
          <w:szCs w:val="24"/>
          <w:lang w:val="en-US"/>
        </w:rPr>
        <w:t>body</w:t>
      </w:r>
      <w:r w:rsidR="00854779" w:rsidRPr="003661B8">
        <w:rPr>
          <w:rFonts w:ascii="Times New Roman" w:hAnsi="Times New Roman"/>
          <w:sz w:val="24"/>
          <w:szCs w:val="24"/>
          <w:lang w:val="en-US"/>
        </w:rPr>
        <w:t xml:space="preserve"> burden: </w:t>
      </w:r>
      <w:r w:rsidR="00D01F49">
        <w:rPr>
          <w:rFonts w:ascii="Times New Roman" w:hAnsi="Times New Roman"/>
          <w:sz w:val="24"/>
          <w:szCs w:val="24"/>
          <w:lang w:val="en-US"/>
        </w:rPr>
        <w:t>a</w:t>
      </w:r>
      <w:r w:rsidR="00D01F49" w:rsidRPr="003661B8">
        <w:rPr>
          <w:rFonts w:ascii="Times New Roman" w:hAnsi="Times New Roman"/>
          <w:sz w:val="24"/>
          <w:szCs w:val="24"/>
          <w:lang w:val="en-US"/>
        </w:rPr>
        <w:t xml:space="preserve">ssuming </w:t>
      </w:r>
      <w:r w:rsidR="00854779" w:rsidRPr="003661B8">
        <w:rPr>
          <w:rFonts w:ascii="Times New Roman" w:hAnsi="Times New Roman"/>
          <w:sz w:val="24"/>
          <w:szCs w:val="24"/>
          <w:lang w:val="en-US"/>
        </w:rPr>
        <w:t xml:space="preserve">a sole response to the </w:t>
      </w:r>
      <w:r w:rsidR="00854779" w:rsidRPr="003661B8">
        <w:rPr>
          <w:rFonts w:ascii="Times New Roman" w:hAnsi="Times New Roman"/>
          <w:sz w:val="24"/>
          <w:szCs w:val="24"/>
          <w:vertAlign w:val="superscript"/>
          <w:lang w:val="en-US"/>
        </w:rPr>
        <w:t>136</w:t>
      </w:r>
      <w:r w:rsidR="00854779" w:rsidRPr="003661B8">
        <w:rPr>
          <w:rFonts w:ascii="Times New Roman" w:hAnsi="Times New Roman"/>
          <w:sz w:val="24"/>
          <w:szCs w:val="24"/>
          <w:lang w:val="en-US"/>
        </w:rPr>
        <w:t xml:space="preserve">Ce tracer (with </w:t>
      </w:r>
      <w:r w:rsidR="00854779" w:rsidRPr="003661B8">
        <w:rPr>
          <w:rFonts w:ascii="Times New Roman" w:hAnsi="Times New Roman"/>
          <w:sz w:val="24"/>
          <w:szCs w:val="24"/>
          <w:vertAlign w:val="superscript"/>
          <w:lang w:val="en-US"/>
        </w:rPr>
        <w:t>140</w:t>
      </w:r>
      <w:r w:rsidR="00854779" w:rsidRPr="003661B8">
        <w:rPr>
          <w:rFonts w:ascii="Times New Roman" w:hAnsi="Times New Roman"/>
          <w:sz w:val="24"/>
          <w:szCs w:val="24"/>
          <w:lang w:val="en-US"/>
        </w:rPr>
        <w:t>Ce abundance at 64.2% compared to 88.45% natural abundance) the excretion maximum would be underestimated by a factor of 1.38 (88.45/64.2)</w:t>
      </w:r>
      <w:r w:rsidR="00615E7E" w:rsidRPr="003661B8">
        <w:rPr>
          <w:rFonts w:ascii="Times New Roman" w:hAnsi="Times New Roman"/>
          <w:sz w:val="24"/>
          <w:szCs w:val="24"/>
          <w:lang w:val="en-US"/>
        </w:rPr>
        <w:t>. When a</w:t>
      </w:r>
      <w:r w:rsidR="00854779" w:rsidRPr="003661B8">
        <w:rPr>
          <w:rFonts w:ascii="Times New Roman" w:hAnsi="Times New Roman"/>
          <w:sz w:val="24"/>
          <w:szCs w:val="24"/>
          <w:lang w:val="en-US"/>
        </w:rPr>
        <w:t xml:space="preserve">ssuming </w:t>
      </w:r>
      <w:r w:rsidR="006041BB">
        <w:rPr>
          <w:rFonts w:ascii="Times New Roman" w:hAnsi="Times New Roman"/>
          <w:sz w:val="24"/>
          <w:szCs w:val="24"/>
          <w:lang w:val="en-US"/>
        </w:rPr>
        <w:t xml:space="preserve">a </w:t>
      </w:r>
      <w:r w:rsidR="00854779" w:rsidRPr="003661B8">
        <w:rPr>
          <w:rFonts w:ascii="Times New Roman" w:hAnsi="Times New Roman"/>
          <w:sz w:val="24"/>
          <w:szCs w:val="24"/>
          <w:lang w:val="en-US"/>
        </w:rPr>
        <w:t xml:space="preserve">sole response to the </w:t>
      </w:r>
      <w:r w:rsidR="00854779" w:rsidRPr="003661B8">
        <w:rPr>
          <w:rFonts w:ascii="Times New Roman" w:hAnsi="Times New Roman"/>
          <w:sz w:val="24"/>
          <w:szCs w:val="24"/>
          <w:vertAlign w:val="superscript"/>
          <w:lang w:val="en-US"/>
        </w:rPr>
        <w:t>138</w:t>
      </w:r>
      <w:r w:rsidR="00854779" w:rsidRPr="003661B8">
        <w:rPr>
          <w:rFonts w:ascii="Times New Roman" w:hAnsi="Times New Roman"/>
          <w:sz w:val="24"/>
          <w:szCs w:val="24"/>
          <w:lang w:val="en-US"/>
        </w:rPr>
        <w:t xml:space="preserve">Ce tracer the excretion maximum </w:t>
      </w:r>
      <w:r w:rsidR="00AD122D" w:rsidRPr="003661B8">
        <w:rPr>
          <w:rFonts w:ascii="Times New Roman" w:hAnsi="Times New Roman"/>
          <w:sz w:val="24"/>
          <w:szCs w:val="24"/>
          <w:lang w:val="en-US"/>
        </w:rPr>
        <w:t>is</w:t>
      </w:r>
      <w:r w:rsidR="00854779" w:rsidRPr="003661B8">
        <w:rPr>
          <w:rFonts w:ascii="Times New Roman" w:hAnsi="Times New Roman"/>
          <w:sz w:val="24"/>
          <w:szCs w:val="24"/>
          <w:lang w:val="en-US"/>
        </w:rPr>
        <w:t xml:space="preserve"> underestimated by a factor of 1.58 (88.45/55.8)</w:t>
      </w:r>
      <w:r w:rsidR="00AD122D" w:rsidRPr="003661B8">
        <w:rPr>
          <w:rFonts w:ascii="Times New Roman" w:hAnsi="Times New Roman"/>
          <w:sz w:val="24"/>
          <w:szCs w:val="24"/>
          <w:lang w:val="en-US"/>
        </w:rPr>
        <w:t xml:space="preserve"> whereas assumption of </w:t>
      </w:r>
      <w:r w:rsidR="00615E7E" w:rsidRPr="003661B8">
        <w:rPr>
          <w:rFonts w:ascii="Times New Roman" w:hAnsi="Times New Roman"/>
          <w:sz w:val="24"/>
          <w:szCs w:val="24"/>
          <w:lang w:val="en-US"/>
        </w:rPr>
        <w:t>on</w:t>
      </w:r>
      <w:r w:rsidR="00AD122D" w:rsidRPr="003661B8">
        <w:rPr>
          <w:rFonts w:ascii="Times New Roman" w:hAnsi="Times New Roman"/>
          <w:sz w:val="24"/>
          <w:szCs w:val="24"/>
          <w:lang w:val="en-US"/>
        </w:rPr>
        <w:t>ly natural body burden would need no correction of measured values</w:t>
      </w:r>
      <w:r w:rsidR="007A777F" w:rsidRPr="003661B8">
        <w:rPr>
          <w:rFonts w:ascii="Times New Roman" w:hAnsi="Times New Roman"/>
          <w:sz w:val="24"/>
          <w:szCs w:val="24"/>
          <w:lang w:val="en-US"/>
        </w:rPr>
        <w:t xml:space="preserve">. </w:t>
      </w:r>
      <w:r w:rsidRPr="003661B8">
        <w:rPr>
          <w:rFonts w:ascii="Times New Roman" w:hAnsi="Times New Roman"/>
          <w:sz w:val="24"/>
          <w:szCs w:val="24"/>
          <w:lang w:val="en-US"/>
        </w:rPr>
        <w:t xml:space="preserve">The actual result will lie in between the </w:t>
      </w:r>
      <w:r w:rsidR="00AD122D" w:rsidRPr="003661B8">
        <w:rPr>
          <w:rFonts w:ascii="Times New Roman" w:hAnsi="Times New Roman"/>
          <w:sz w:val="24"/>
          <w:szCs w:val="24"/>
          <w:lang w:val="en-US"/>
        </w:rPr>
        <w:t xml:space="preserve">highest and lowest </w:t>
      </w:r>
      <w:r w:rsidR="00AC4838" w:rsidRPr="003661B8">
        <w:rPr>
          <w:rFonts w:ascii="Times New Roman" w:hAnsi="Times New Roman"/>
          <w:sz w:val="24"/>
          <w:szCs w:val="24"/>
          <w:lang w:val="en-US"/>
        </w:rPr>
        <w:t xml:space="preserve">calculated </w:t>
      </w:r>
      <w:r w:rsidRPr="003661B8">
        <w:rPr>
          <w:rFonts w:ascii="Times New Roman" w:hAnsi="Times New Roman"/>
          <w:sz w:val="24"/>
          <w:szCs w:val="24"/>
          <w:lang w:val="en-US"/>
        </w:rPr>
        <w:t>ranges. But, finally, the shape of the Ce excretion curve was crucial for our comparison with the Taylor and Leggett model.</w:t>
      </w:r>
    </w:p>
    <w:p w:rsidR="00361C30" w:rsidRPr="00660A72" w:rsidRDefault="00BA71E3" w:rsidP="00361C30">
      <w:pPr>
        <w:rPr>
          <w:rFonts w:ascii="Times New Roman" w:hAnsi="Times New Roman"/>
          <w:sz w:val="24"/>
          <w:szCs w:val="24"/>
          <w:lang w:val="en-US"/>
        </w:rPr>
      </w:pPr>
      <w:r>
        <w:rPr>
          <w:rFonts w:ascii="Times New Roman" w:hAnsi="Times New Roman"/>
          <w:sz w:val="24"/>
          <w:szCs w:val="24"/>
          <w:lang w:val="en-US"/>
        </w:rPr>
        <w:lastRenderedPageBreak/>
        <w:t>According to</w:t>
      </w:r>
      <w:r w:rsidR="00F52C67" w:rsidRPr="00F52C67">
        <w:rPr>
          <w:rFonts w:ascii="Times New Roman" w:hAnsi="Times New Roman"/>
          <w:sz w:val="24"/>
          <w:szCs w:val="24"/>
          <w:lang w:val="en-US"/>
        </w:rPr>
        <w:t xml:space="preserve"> the Taylor and Leggett model the main cerium excretion is also within the first few hours. Here, the peak as well as</w:t>
      </w:r>
      <w:r w:rsidR="00F52C67" w:rsidRPr="00F52C67">
        <w:rPr>
          <w:rFonts w:ascii="Times New Roman" w:hAnsi="Times New Roman"/>
          <w:i/>
          <w:sz w:val="24"/>
          <w:szCs w:val="24"/>
          <w:lang w:val="en-US"/>
        </w:rPr>
        <w:t xml:space="preserve"> </w:t>
      </w:r>
      <w:r w:rsidR="00F52C67" w:rsidRPr="00F52C67">
        <w:rPr>
          <w:rFonts w:ascii="Times New Roman" w:hAnsi="Times New Roman"/>
          <w:sz w:val="24"/>
          <w:szCs w:val="24"/>
          <w:lang w:val="en-US"/>
        </w:rPr>
        <w:t>starting at the baseline</w:t>
      </w:r>
      <w:r w:rsidR="00F52C67" w:rsidRPr="00F52C67">
        <w:rPr>
          <w:rFonts w:ascii="Times New Roman" w:hAnsi="Times New Roman"/>
          <w:i/>
          <w:sz w:val="24"/>
          <w:szCs w:val="24"/>
          <w:lang w:val="en-US"/>
        </w:rPr>
        <w:t xml:space="preserve"> </w:t>
      </w:r>
      <w:r w:rsidR="00F52C67" w:rsidRPr="00F52C67">
        <w:rPr>
          <w:rFonts w:ascii="Times New Roman" w:hAnsi="Times New Roman"/>
          <w:sz w:val="24"/>
          <w:szCs w:val="24"/>
          <w:lang w:val="en-US"/>
        </w:rPr>
        <w:t xml:space="preserve">showed that the model prediction lies above the excretion values of the controls but the </w:t>
      </w:r>
      <w:r w:rsidR="0066059D">
        <w:rPr>
          <w:rFonts w:ascii="Times New Roman" w:hAnsi="Times New Roman"/>
          <w:sz w:val="24"/>
          <w:szCs w:val="24"/>
          <w:lang w:val="en-US"/>
        </w:rPr>
        <w:t>rise</w:t>
      </w:r>
      <w:r w:rsidR="00F52C67" w:rsidRPr="00F52C67">
        <w:rPr>
          <w:rFonts w:ascii="Times New Roman" w:hAnsi="Times New Roman"/>
          <w:sz w:val="24"/>
          <w:szCs w:val="24"/>
          <w:lang w:val="en-US"/>
        </w:rPr>
        <w:t xml:space="preserve"> was not as high. The Taylor and Leggett model describes a lower systemic elimination via the urinary pathway and underestimated the real situation in humans regarding the urinary excretion of cerium</w:t>
      </w:r>
      <w:r w:rsidR="000D040C">
        <w:rPr>
          <w:rFonts w:ascii="Times New Roman" w:hAnsi="Times New Roman"/>
          <w:sz w:val="24"/>
          <w:szCs w:val="24"/>
          <w:lang w:val="en-US"/>
        </w:rPr>
        <w:t xml:space="preserve"> by at least a factor of 2</w:t>
      </w:r>
      <w:r w:rsidR="00F52C67" w:rsidRPr="00F52C67">
        <w:rPr>
          <w:rFonts w:ascii="Times New Roman" w:hAnsi="Times New Roman"/>
          <w:sz w:val="24"/>
          <w:szCs w:val="24"/>
          <w:lang w:val="en-US"/>
        </w:rPr>
        <w:t xml:space="preserve">. </w:t>
      </w:r>
      <w:r w:rsidR="00B9650A">
        <w:rPr>
          <w:rFonts w:ascii="Times New Roman" w:hAnsi="Times New Roman"/>
          <w:sz w:val="24"/>
          <w:szCs w:val="24"/>
          <w:lang w:val="en-US"/>
        </w:rPr>
        <w:t>The comparison between the experimental human data and model prediction indicate</w:t>
      </w:r>
      <w:r w:rsidR="00603508">
        <w:rPr>
          <w:rFonts w:ascii="Times New Roman" w:hAnsi="Times New Roman"/>
          <w:sz w:val="24"/>
          <w:szCs w:val="24"/>
          <w:lang w:val="en-US"/>
        </w:rPr>
        <w:t>s</w:t>
      </w:r>
      <w:r w:rsidR="00B9650A">
        <w:rPr>
          <w:rFonts w:ascii="Times New Roman" w:hAnsi="Times New Roman"/>
          <w:sz w:val="24"/>
          <w:szCs w:val="24"/>
          <w:lang w:val="en-US"/>
        </w:rPr>
        <w:t xml:space="preserve"> that </w:t>
      </w:r>
      <w:r w:rsidR="00B9650A" w:rsidRPr="003A61F0">
        <w:rPr>
          <w:rFonts w:ascii="Times New Roman" w:hAnsi="Times New Roman"/>
          <w:sz w:val="24"/>
          <w:szCs w:val="24"/>
          <w:lang w:val="en-US"/>
        </w:rPr>
        <w:t xml:space="preserve">the </w:t>
      </w:r>
      <w:r w:rsidR="00B9650A">
        <w:rPr>
          <w:rFonts w:ascii="Times New Roman" w:hAnsi="Times New Roman"/>
          <w:sz w:val="24"/>
          <w:szCs w:val="24"/>
          <w:lang w:val="en-US"/>
        </w:rPr>
        <w:t xml:space="preserve">urinary </w:t>
      </w:r>
      <w:r w:rsidR="00B9650A" w:rsidRPr="003A61F0">
        <w:rPr>
          <w:rFonts w:ascii="Times New Roman" w:hAnsi="Times New Roman"/>
          <w:sz w:val="24"/>
          <w:szCs w:val="24"/>
          <w:lang w:val="en-US"/>
        </w:rPr>
        <w:t xml:space="preserve">excretion </w:t>
      </w:r>
      <w:r w:rsidR="00B9650A">
        <w:rPr>
          <w:rFonts w:ascii="Times New Roman" w:hAnsi="Times New Roman"/>
          <w:sz w:val="24"/>
          <w:szCs w:val="24"/>
          <w:lang w:val="en-US"/>
        </w:rPr>
        <w:t xml:space="preserve">of cerium may be dependent </w:t>
      </w:r>
      <w:r w:rsidR="00B9650A" w:rsidRPr="003A61F0">
        <w:rPr>
          <w:rFonts w:ascii="Times New Roman" w:hAnsi="Times New Roman"/>
          <w:sz w:val="24"/>
          <w:szCs w:val="24"/>
          <w:lang w:val="en-US"/>
        </w:rPr>
        <w:t>on the administered chemical form of cerium</w:t>
      </w:r>
      <w:r w:rsidR="00B9650A">
        <w:rPr>
          <w:rFonts w:ascii="Times New Roman" w:hAnsi="Times New Roman"/>
          <w:sz w:val="24"/>
          <w:szCs w:val="24"/>
          <w:lang w:val="en-US"/>
        </w:rPr>
        <w:t xml:space="preserve"> (speciation). </w:t>
      </w:r>
      <w:r w:rsidR="00CD6AF5" w:rsidRPr="00660A72">
        <w:rPr>
          <w:rFonts w:ascii="Times New Roman" w:hAnsi="Times New Roman"/>
          <w:sz w:val="24"/>
          <w:szCs w:val="24"/>
          <w:lang w:val="en-US"/>
        </w:rPr>
        <w:t>The</w:t>
      </w:r>
      <w:r w:rsidR="00F52C67" w:rsidRPr="00660A72">
        <w:rPr>
          <w:rFonts w:ascii="Times New Roman" w:hAnsi="Times New Roman"/>
          <w:sz w:val="24"/>
          <w:szCs w:val="24"/>
          <w:lang w:val="en-US"/>
        </w:rPr>
        <w:t xml:space="preserve"> model cannot </w:t>
      </w:r>
      <w:r w:rsidR="00660A72" w:rsidRPr="00660A72">
        <w:rPr>
          <w:rFonts w:ascii="Times New Roman" w:hAnsi="Times New Roman"/>
          <w:sz w:val="24"/>
          <w:szCs w:val="24"/>
          <w:lang w:val="en"/>
        </w:rPr>
        <w:t>distinguish between different cerium species</w:t>
      </w:r>
      <w:r w:rsidR="00F52C67" w:rsidRPr="00660A72">
        <w:rPr>
          <w:rFonts w:ascii="Times New Roman" w:hAnsi="Times New Roman"/>
          <w:sz w:val="24"/>
          <w:szCs w:val="24"/>
          <w:lang w:val="en-US"/>
        </w:rPr>
        <w:t>, and the</w:t>
      </w:r>
      <w:r w:rsidR="00C75AD3">
        <w:rPr>
          <w:rFonts w:ascii="Times New Roman" w:hAnsi="Times New Roman"/>
          <w:sz w:val="24"/>
          <w:szCs w:val="24"/>
          <w:lang w:val="en-US"/>
        </w:rPr>
        <w:t>ir</w:t>
      </w:r>
      <w:r w:rsidR="00F52C67" w:rsidRPr="00660A72">
        <w:rPr>
          <w:rFonts w:ascii="Times New Roman" w:hAnsi="Times New Roman"/>
          <w:sz w:val="24"/>
          <w:szCs w:val="24"/>
          <w:lang w:val="en-US"/>
        </w:rPr>
        <w:t xml:space="preserve"> </w:t>
      </w:r>
      <w:r w:rsidR="00D72CE9" w:rsidRPr="00660A72">
        <w:rPr>
          <w:rFonts w:ascii="Times New Roman" w:hAnsi="Times New Roman"/>
          <w:sz w:val="24"/>
          <w:szCs w:val="24"/>
          <w:lang w:val="en-US"/>
        </w:rPr>
        <w:t xml:space="preserve">subsequent </w:t>
      </w:r>
      <w:r w:rsidR="00361C30" w:rsidRPr="00660A72">
        <w:rPr>
          <w:rFonts w:ascii="Times New Roman" w:hAnsi="Times New Roman"/>
          <w:sz w:val="24"/>
          <w:szCs w:val="24"/>
          <w:lang w:val="en-US"/>
        </w:rPr>
        <w:t>metabolic pathway.</w:t>
      </w:r>
    </w:p>
    <w:p w:rsidR="00B715A6" w:rsidRDefault="00CB4567" w:rsidP="00391D1F">
      <w:pPr>
        <w:rPr>
          <w:rFonts w:ascii="Times New Roman" w:hAnsi="Times New Roman"/>
          <w:sz w:val="24"/>
          <w:szCs w:val="24"/>
          <w:lang w:val="en-US"/>
        </w:rPr>
      </w:pPr>
      <w:r>
        <w:rPr>
          <w:rFonts w:ascii="Times New Roman" w:hAnsi="Times New Roman"/>
          <w:sz w:val="24"/>
          <w:szCs w:val="24"/>
          <w:lang w:val="en-US"/>
        </w:rPr>
        <w:t>Indeed, t</w:t>
      </w:r>
      <w:r w:rsidR="00B715A6">
        <w:rPr>
          <w:rFonts w:ascii="Times New Roman" w:hAnsi="Times New Roman"/>
          <w:sz w:val="24"/>
          <w:szCs w:val="24"/>
          <w:lang w:val="en-US"/>
        </w:rPr>
        <w:t xml:space="preserve">he elimination of cerium from blood seems to be strongly dependent on the chemical form of administration. </w:t>
      </w:r>
      <w:r w:rsidR="005F1246">
        <w:rPr>
          <w:rFonts w:ascii="Times New Roman" w:hAnsi="Times New Roman"/>
          <w:sz w:val="24"/>
          <w:szCs w:val="24"/>
          <w:lang w:val="en-US"/>
        </w:rPr>
        <w:t>Aeberhardt</w:t>
      </w:r>
      <w:hyperlink w:anchor="_ENREF_22" w:tooltip="Aeberhardt, 1962 #4041"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&lt;EndNote&gt;&lt;Cite&gt;&lt;Author&gt;Aeberhardt&lt;/Author&gt;&lt;Year&gt;1962&lt;/Year&gt;&lt;RecNum&gt;4041&lt;/RecNum&gt;&lt;DisplayText&gt;&lt;style face="superscript"&gt;22&lt;/style&gt;&lt;/DisplayText&gt;&lt;record&gt;&lt;rec-number&gt;4041&lt;/rec-number&gt;&lt;foreign-keys&gt;&lt;key app="EN" db-id="rss5s0wzrpx9pwe5a0h5a9wkx9sf2zexde9d"&gt;4041&lt;/key&gt;&lt;/foreign-keys&gt;&lt;ref-type name="Journal Article"&gt;17&lt;/ref-type&gt;&lt;contributors&gt;&lt;authors&gt;&lt;author&gt;Aeberhardt, A.&lt;/author&gt;&lt;author&gt;Nizza, P.&lt;/author&gt;&lt;author&gt;Remy, J.&lt;/author&gt;&lt;author&gt;Boilleau, Y.&lt;/author&gt;&lt;/authors&gt;&lt;/contributors&gt;&lt;titles&gt;&lt;title&gt;Etude comparee du métabolisme du cérium 144 en fonction de son état physico-chimique chez le rat&lt;/title&gt;&lt;secondary-title&gt;International Journal of Radiation Biology &lt;/secondary-title&gt;&lt;/titles&gt;&lt;periodical&gt;&lt;full-title&gt;International Journal of Radiation Biology&lt;/full-title&gt;&lt;abbr-1&gt;Int. J. Radiat. Biol.&lt;/abbr-1&gt;&lt;abbr-2&gt;Int J Radiat Biol&lt;/abbr-2&gt;&lt;/periodical&gt;&lt;pages&gt;217–246&lt;/pages&gt;&lt;dates&gt;&lt;year&gt;1962&lt;/year&gt;&lt;/dates&gt;&lt;urls&gt;&lt;/urls&gt;&lt;/record&gt;&lt;/Cite&gt;&lt;/EndNote&gt;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22</w:t>
        </w:r>
        <w:r w:rsidR="006163CA">
          <w:rPr>
            <w:rFonts w:ascii="Times New Roman" w:hAnsi="Times New Roman"/>
            <w:sz w:val="24"/>
            <w:szCs w:val="24"/>
            <w:lang w:val="en-US"/>
          </w:rPr>
          <w:fldChar w:fldCharType="end"/>
        </w:r>
      </w:hyperlink>
      <w:r w:rsidR="005F1246">
        <w:rPr>
          <w:rFonts w:ascii="Times New Roman" w:hAnsi="Times New Roman"/>
          <w:sz w:val="24"/>
          <w:szCs w:val="24"/>
          <w:lang w:val="en-US"/>
        </w:rPr>
        <w:t xml:space="preserve"> </w:t>
      </w:r>
      <w:r w:rsidR="00B715A6">
        <w:rPr>
          <w:rFonts w:ascii="Times New Roman" w:hAnsi="Times New Roman"/>
          <w:sz w:val="24"/>
          <w:szCs w:val="24"/>
          <w:lang w:val="en-US"/>
        </w:rPr>
        <w:t xml:space="preserve">showed in </w:t>
      </w:r>
      <w:r w:rsidR="00543D9E">
        <w:rPr>
          <w:rFonts w:ascii="Times New Roman" w:hAnsi="Times New Roman"/>
          <w:sz w:val="24"/>
          <w:szCs w:val="24"/>
          <w:lang w:val="en-US"/>
        </w:rPr>
        <w:t xml:space="preserve">his </w:t>
      </w:r>
      <w:r w:rsidR="00B715A6">
        <w:rPr>
          <w:rFonts w:ascii="Times New Roman" w:hAnsi="Times New Roman"/>
          <w:sz w:val="24"/>
          <w:szCs w:val="24"/>
          <w:lang w:val="en-US"/>
        </w:rPr>
        <w:t>study with rats a differential behavior of cerium depending on whether the cerium was injected as ionic or colloidal form; and the urinary excretion seemed to be negligible, amounting only to 1-3% of the injected dose. The authors mentioned a study from Durbin</w:t>
      </w:r>
      <w:hyperlink w:anchor="_ENREF_23" w:tooltip="Durbin, 1956 #10134"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&lt;EndNote&gt;&lt;Cite&gt;&lt;Author&gt;Durbin&lt;/Author&gt;&lt;Year&gt;1956&lt;/Year&gt;&lt;RecNum&gt;10134&lt;/RecNum&gt;&lt;DisplayText&gt;&lt;style face="superscript"&gt;23&lt;/style&gt;&lt;/DisplayText&gt;&lt;record&gt;&lt;rec-number&gt;10134&lt;/rec-number&gt;&lt;foreign-keys&gt;&lt;key app="EN" db-id="rss5s0wzrpx9pwe5a0h5a9wkx9sf2zexde9d"&gt;10134&lt;/key&gt;&lt;/foreign-keys&gt;&lt;ref-type name="Journal Article"&gt;17&lt;/ref-type&gt;&lt;contributors&gt;&lt;authors&gt;&lt;author&gt;Durbin, P.W.&lt;/author&gt;&lt;author&gt;Williams, M.H.&lt;/author&gt;&lt;author&gt;Gee, M.&lt;/author&gt;&lt;author&gt;Newman, R.H.&lt;/author&gt;&lt;author&gt;Hamilton, J.G.&lt;/author&gt;&lt;/authors&gt;&lt;/contributors&gt;&lt;titles&gt;&lt;title&gt;Metabolism of the lanthanons in the rat.&lt;/title&gt;&lt;secondary-title&gt;Proc Soc Exp Biol Med&lt;/secondary-title&gt;&lt;/titles&gt;&lt;periodical&gt;&lt;full-title&gt;Proceedings of the Society for Experimental Biology and Medicine&lt;/full-title&gt;&lt;abbr-1&gt;Proc. Soc. Exp. Biol. Med.&lt;/abbr-1&gt;&lt;abbr-2&gt;Proc Soc Exp Biol Med&lt;/abbr-2&gt;&lt;/periodical&gt;&lt;pages&gt;78-85&lt;/pages&gt;&lt;volume&gt;91&lt;/volume&gt;&lt;dates&gt;&lt;year&gt;1956&lt;/year&gt;&lt;/dates&gt;&lt;urls&gt;&lt;/urls&gt;&lt;/record&gt;&lt;/Cite&gt;&lt;Cite&gt;&lt;Author&gt;Durbin&lt;/Author&gt;&lt;Year&gt;1956&lt;/Year&gt;&lt;RecNum&gt;10134&lt;/RecNum&gt;&lt;record&gt;&lt;rec-number&gt;10134&lt;/rec-number&gt;&lt;foreign-keys&gt;&lt;key app="EN" db-id="rss5s0wzrpx9pwe5a0h5a9wkx9sf2zexde9d"&gt;10134&lt;/key&gt;&lt;/foreign-keys&gt;&lt;ref-type name="Journal Article"&gt;17&lt;/ref-type&gt;&lt;contributors&gt;&lt;authors&gt;&lt;author&gt;Durbin, P.W.&lt;/author&gt;&lt;author&gt;Williams, M.H.&lt;/author&gt;&lt;author&gt;Gee, M.&lt;/author&gt;&lt;author&gt;Newman, R.H.&lt;/author&gt;&lt;author&gt;Hamilton, J.G.&lt;/author&gt;&lt;/authors&gt;&lt;/contributors&gt;&lt;titles&gt;&lt;title&gt;Metabolism of the lanthanons in the rat.&lt;/title&gt;&lt;secondary-title&gt;Proc Soc Exp Biol Med&lt;/secondary-title&gt;&lt;/titles&gt;&lt;periodical&gt;&lt;full-title&gt;Proceedings of the Society for Experimental Biology and Medicine&lt;/full-title&gt;&lt;abbr-1&gt;Proc. Soc. Exp. Biol. Med.&lt;/abbr-1&gt;&lt;abbr-2&gt;Proc Soc Exp Biol Med&lt;/abbr-2&gt;&lt;/periodical&gt;&lt;pages&gt;78-85&lt;/pages&gt;&lt;volume&gt;91&lt;/volume&gt;&lt;dates&gt;&lt;year&gt;1956&lt;/year&gt;&lt;/dates&gt;&lt;urls&gt;&lt;/urls&gt;&lt;/record&gt;&lt;/Cite&gt;&lt;/EndNote&gt;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23</w:t>
        </w:r>
        <w:r w:rsidR="006163CA">
          <w:rPr>
            <w:rFonts w:ascii="Times New Roman" w:hAnsi="Times New Roman"/>
            <w:sz w:val="24"/>
            <w:szCs w:val="24"/>
            <w:lang w:val="en-US"/>
          </w:rPr>
          <w:fldChar w:fldCharType="end"/>
        </w:r>
      </w:hyperlink>
      <w:hyperlink w:anchor="_ENREF_23" w:tooltip="Durbin, 1956 #10134" w:history="1"/>
      <w:r w:rsidR="00B715A6">
        <w:rPr>
          <w:rFonts w:ascii="Times New Roman" w:hAnsi="Times New Roman"/>
          <w:sz w:val="24"/>
          <w:szCs w:val="24"/>
          <w:lang w:val="en-US"/>
        </w:rPr>
        <w:t xml:space="preserve"> who reported a higher excretion rate of Ce citrate in animals.</w:t>
      </w:r>
    </w:p>
    <w:p w:rsidR="00CB4567" w:rsidRDefault="00255B99" w:rsidP="006A5E43">
      <w:pPr>
        <w:rPr>
          <w:rFonts w:ascii="Times New Roman" w:hAnsi="Times New Roman"/>
          <w:sz w:val="24"/>
          <w:szCs w:val="24"/>
          <w:lang w:val="en-US"/>
        </w:rPr>
      </w:pPr>
      <w:r w:rsidRPr="003A61F0">
        <w:rPr>
          <w:rFonts w:ascii="Times New Roman" w:hAnsi="Times New Roman"/>
          <w:color w:val="231F20"/>
          <w:sz w:val="24"/>
          <w:szCs w:val="24"/>
          <w:lang w:val="en-US"/>
        </w:rPr>
        <w:t>It is known that lanthanides show a strong tendency to hydrolyze in solution</w:t>
      </w:r>
      <w:r w:rsidR="009C1896">
        <w:rPr>
          <w:rFonts w:ascii="Times New Roman" w:hAnsi="Times New Roman"/>
          <w:color w:val="231F20"/>
          <w:sz w:val="24"/>
          <w:szCs w:val="24"/>
          <w:lang w:val="en-US"/>
        </w:rPr>
        <w:t>;</w:t>
      </w:r>
      <w:hyperlink w:anchor="_ENREF_24" w:tooltip="Hirano, 1996 #3534" w:history="1">
        <w:r w:rsidR="006163CA">
          <w:rPr>
            <w:rFonts w:ascii="Times New Roman" w:hAnsi="Times New Roman"/>
            <w:color w:val="231F20"/>
            <w:sz w:val="24"/>
            <w:szCs w:val="24"/>
            <w:lang w:val="en-US"/>
          </w:rPr>
          <w:fldChar w:fldCharType="begin"/>
        </w:r>
        <w:r w:rsidR="006163CA">
          <w:rPr>
            <w:rFonts w:ascii="Times New Roman" w:hAnsi="Times New Roman"/>
            <w:color w:val="231F20"/>
            <w:sz w:val="24"/>
            <w:szCs w:val="24"/>
            <w:lang w:val="en-US"/>
          </w:rPr>
          <w:instrText xml:space="preserve"> ADDIN EN.CITE &lt;EndNote&gt;&lt;Cite&gt;&lt;Author&gt;Hirano&lt;/Author&gt;&lt;Year&gt;1996&lt;/Year&gt;&lt;RecNum&gt;3534&lt;/RecNum&gt;&lt;DisplayText&gt;&lt;style face="superscript"&gt;24&lt;/style&gt;&lt;/DisplayText&gt;&lt;record&gt;&lt;rec-number&gt;3534&lt;/rec-number&gt;&lt;foreign-keys&gt;&lt;key app="EN" db-id="rss5s0wzrpx9pwe5a0h5a9wkx9sf2zexde9d"&gt;3534&lt;/key&gt;&lt;/foreign-keys&gt;&lt;ref-type name="Journal Article"&gt;17&lt;/ref-type&gt;&lt;contributors&gt;&lt;authors&gt;&lt;author&gt;Hirano, S.,&lt;/author&gt;&lt;author&gt;Suzuki, K.T.&lt;/author&gt;&lt;/authors&gt;&lt;/contributors&gt;&lt;titles&gt;&lt;title&gt;Exposure, metabolism, and toxicity of rare earths and related compounds.&lt;/title&gt;&lt;secondary-title&gt;Environ. Health Persp. Suppl.&lt;/secondary-title&gt;&lt;/titles&gt;&lt;periodical&gt;&lt;full-title&gt;Environ. Health Persp. Suppl.&lt;/full-title&gt;&lt;/periodical&gt;&lt;pages&gt;85-95&lt;/pages&gt;&lt;volume&gt;104&lt;/volume&gt;&lt;dates&gt;&lt;year&gt;1996&lt;/year&gt;&lt;/dates&gt;&lt;urls&gt;&lt;/urls&gt;&lt;/record&gt;&lt;/Cite&gt;&lt;/EndNote&gt;</w:instrText>
        </w:r>
        <w:r w:rsidR="006163CA">
          <w:rPr>
            <w:rFonts w:ascii="Times New Roman" w:hAnsi="Times New Roman"/>
            <w:color w:val="231F20"/>
            <w:sz w:val="24"/>
            <w:szCs w:val="24"/>
            <w:lang w:val="en-US"/>
          </w:rPr>
          <w:fldChar w:fldCharType="separate"/>
        </w:r>
        <w:r w:rsidR="006163CA" w:rsidRPr="00CB19AE">
          <w:rPr>
            <w:rFonts w:ascii="Times New Roman" w:hAnsi="Times New Roman"/>
            <w:noProof/>
            <w:color w:val="231F20"/>
            <w:sz w:val="24"/>
            <w:szCs w:val="24"/>
            <w:vertAlign w:val="superscript"/>
            <w:lang w:val="en-US"/>
          </w:rPr>
          <w:t>24</w:t>
        </w:r>
        <w:r w:rsidR="006163CA">
          <w:rPr>
            <w:rFonts w:ascii="Times New Roman" w:hAnsi="Times New Roman"/>
            <w:color w:val="231F20"/>
            <w:sz w:val="24"/>
            <w:szCs w:val="24"/>
            <w:lang w:val="en-US"/>
          </w:rPr>
          <w:fldChar w:fldCharType="end"/>
        </w:r>
      </w:hyperlink>
      <w:r w:rsidRPr="003A61F0">
        <w:rPr>
          <w:rFonts w:ascii="Times New Roman" w:hAnsi="Times New Roman"/>
          <w:color w:val="231F20"/>
          <w:sz w:val="24"/>
          <w:szCs w:val="24"/>
          <w:lang w:val="en-US"/>
        </w:rPr>
        <w:t xml:space="preserve"> therefore in metabolic studies lanthanides should be introduced in a chemical form which is stable enough to e.g. prevent precipitation in blood. </w:t>
      </w:r>
      <w:r w:rsidRPr="003A61F0">
        <w:rPr>
          <w:rFonts w:ascii="Times New Roman" w:hAnsi="Times New Roman"/>
          <w:sz w:val="24"/>
          <w:szCs w:val="24"/>
          <w:lang w:val="en-US"/>
        </w:rPr>
        <w:t>In our human study the cerium tracers were administered as cerium citrate complex. Citrate forms with cerium mainly (Ce(citrate)</w:t>
      </w:r>
      <w:r w:rsidRPr="003A61F0">
        <w:rPr>
          <w:rFonts w:ascii="Times New Roman" w:hAnsi="Times New Roman"/>
          <w:sz w:val="24"/>
          <w:szCs w:val="24"/>
          <w:vertAlign w:val="subscript"/>
          <w:lang w:val="en-US"/>
        </w:rPr>
        <w:t>2</w:t>
      </w:r>
      <w:r w:rsidRPr="003A61F0">
        <w:rPr>
          <w:rFonts w:ascii="Times New Roman" w:hAnsi="Times New Roman"/>
          <w:color w:val="231F20"/>
          <w:sz w:val="24"/>
          <w:szCs w:val="24"/>
          <w:lang w:val="en-US"/>
        </w:rPr>
        <w:t>)</w:t>
      </w:r>
      <w:r w:rsidRPr="003A61F0">
        <w:rPr>
          <w:rFonts w:ascii="Times New Roman" w:hAnsi="Times New Roman"/>
          <w:color w:val="231F20"/>
          <w:sz w:val="24"/>
          <w:szCs w:val="24"/>
          <w:vertAlign w:val="superscript"/>
          <w:lang w:val="en-US"/>
        </w:rPr>
        <w:t xml:space="preserve">3- </w:t>
      </w:r>
      <w:r w:rsidRPr="003A61F0">
        <w:rPr>
          <w:rFonts w:ascii="Times New Roman" w:hAnsi="Times New Roman"/>
          <w:color w:val="231F20"/>
          <w:sz w:val="24"/>
          <w:szCs w:val="24"/>
          <w:lang w:val="en-US"/>
        </w:rPr>
        <w:t xml:space="preserve">species under nearly neutral conditions. </w:t>
      </w:r>
      <w:r w:rsidRPr="003A61F0">
        <w:rPr>
          <w:rFonts w:ascii="Times New Roman" w:hAnsi="Times New Roman"/>
          <w:sz w:val="24"/>
          <w:szCs w:val="24"/>
          <w:lang w:val="en-US"/>
        </w:rPr>
        <w:t>Chemically, this cerium citrate complex is quite stable with a formation constant of log beta2 of about 11.2</w:t>
      </w:r>
      <w:r w:rsidR="009C1896">
        <w:rPr>
          <w:rFonts w:ascii="Times New Roman" w:hAnsi="Times New Roman"/>
          <w:sz w:val="24"/>
          <w:szCs w:val="24"/>
          <w:lang w:val="en-US"/>
        </w:rPr>
        <w:t>.</w:t>
      </w:r>
      <w:hyperlink w:anchor="_ENREF_25" w:tooltip="Ohyoshi, 1972 #10130"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&lt;EndNote&gt;&lt;Cite&gt;&lt;Author&gt;Ohyoshi&lt;/Author&gt;&lt;Year&gt;1972&lt;/Year&gt;&lt;RecNum&gt;10130&lt;/RecNum&gt;&lt;DisplayText&gt;&lt;style face="superscript"&gt;25&lt;/style&gt;&lt;/DisplayText&gt;&lt;record&gt;&lt;rec-number&gt;10130&lt;/rec-number&gt;&lt;foreign-keys&gt;&lt;key app="EN" db-id="rss5s0wzrpx9pwe5a0h5a9wkx9sf2zexde9d"&gt;10130&lt;/key&gt;&lt;/foreign-keys&gt;&lt;ref-type name="Journal Article"&gt;17&lt;/ref-type&gt;&lt;contributors&gt;&lt;authors&gt;&lt;author&gt;Ohyoshi, A.&lt;/author&gt;&lt;author&gt;Ohyoshi, E.&lt;/author&gt;&lt;author&gt;Ono, H.&lt;/author&gt;&lt;author&gt;Yamakawa, S.&lt;/author&gt;&lt;/authors&gt;&lt;/contributors&gt;&lt;titles&gt;&lt;title&gt;A study of citrate complexes of several lanthanides.&lt;/title&gt;&lt;secondary-title&gt;J. Inorganic Nucl. Chem.&lt;/secondary-title&gt;&lt;/titles&gt;&lt;periodical&gt;&lt;full-title&gt;J. Inorganic Nucl. Chem.&lt;/full-title&gt;&lt;/periodical&gt;&lt;pages&gt;1955-1960&lt;/pages&gt;&lt;volume&gt;34&lt;/volume&gt;&lt;dates&gt;&lt;year&gt;1972&lt;/year&gt;&lt;/dates&gt;&lt;urls&gt;&lt;/urls&gt;&lt;/record&gt;&lt;/Cite&gt;&lt;/EndNote&gt;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25</w:t>
        </w:r>
        <w:r w:rsidR="006163CA">
          <w:rPr>
            <w:rFonts w:ascii="Times New Roman" w:hAnsi="Times New Roman"/>
            <w:sz w:val="24"/>
            <w:szCs w:val="24"/>
            <w:lang w:val="en-US"/>
          </w:rPr>
          <w:fldChar w:fldCharType="end"/>
        </w:r>
      </w:hyperlink>
      <w:r w:rsidR="00005555">
        <w:rPr>
          <w:rFonts w:ascii="Times New Roman" w:hAnsi="Times New Roman"/>
          <w:sz w:val="24"/>
          <w:szCs w:val="24"/>
          <w:lang w:val="en-US"/>
        </w:rPr>
        <w:t xml:space="preserve"> </w:t>
      </w:r>
      <w:r w:rsidR="00043514" w:rsidRPr="003A61F0">
        <w:rPr>
          <w:rFonts w:ascii="Times New Roman" w:hAnsi="Times New Roman"/>
          <w:sz w:val="24"/>
          <w:szCs w:val="24"/>
          <w:lang w:val="en-US"/>
        </w:rPr>
        <w:t>As a consequence, cerium might be excreted via the urinary route as a non-dissociated complex and the excretion rate of the cerium citrate complex could be higher than e.g. the excretion of a pure ionic Ce salt</w:t>
      </w:r>
      <w:r w:rsidR="00043514" w:rsidRPr="003A61F0">
        <w:rPr>
          <w:rFonts w:ascii="Times New Roman" w:hAnsi="Times New Roman"/>
          <w:i/>
          <w:sz w:val="24"/>
          <w:szCs w:val="24"/>
          <w:lang w:val="en-US"/>
        </w:rPr>
        <w:t>.</w:t>
      </w:r>
      <w:r w:rsidR="00043514" w:rsidRPr="003A61F0">
        <w:rPr>
          <w:rFonts w:ascii="Times New Roman" w:hAnsi="Times New Roman"/>
          <w:sz w:val="24"/>
          <w:szCs w:val="24"/>
          <w:lang w:val="en-US"/>
        </w:rPr>
        <w:t xml:space="preserve"> Probably, cerium in an ionic form or in a less chemically complexed complex will be hydrolyzed or complexed with other endogenous ligands when entering the blood leading to a </w:t>
      </w:r>
      <w:r w:rsidR="00043514" w:rsidRPr="003A61F0">
        <w:rPr>
          <w:rFonts w:ascii="Times New Roman" w:hAnsi="Times New Roman"/>
          <w:sz w:val="24"/>
          <w:szCs w:val="24"/>
          <w:lang w:val="en-US"/>
        </w:rPr>
        <w:lastRenderedPageBreak/>
        <w:t xml:space="preserve">low renal clearance; and other elimination pathways, e.g. the biliary route, might come into consideration. </w:t>
      </w:r>
    </w:p>
    <w:p w:rsidR="006A5E43" w:rsidRDefault="006A5E43" w:rsidP="006A5E43">
      <w:pPr>
        <w:rPr>
          <w:rFonts w:ascii="Times New Roman" w:hAnsi="Times New Roman"/>
          <w:sz w:val="24"/>
          <w:szCs w:val="24"/>
          <w:lang w:val="en-US"/>
        </w:rPr>
      </w:pPr>
      <w:r w:rsidRPr="003A61F0">
        <w:rPr>
          <w:rFonts w:ascii="Times New Roman" w:hAnsi="Times New Roman"/>
          <w:sz w:val="24"/>
          <w:szCs w:val="24"/>
          <w:lang w:val="en-US"/>
        </w:rPr>
        <w:t>A study describing the metabolic fate of blood citrate in rats after intravenous administration of radioactive citrate showed a rapid turnover of blood citrate</w:t>
      </w:r>
      <w:r>
        <w:rPr>
          <w:rFonts w:ascii="Times New Roman" w:hAnsi="Times New Roman"/>
          <w:sz w:val="24"/>
          <w:szCs w:val="24"/>
          <w:lang w:val="en-US"/>
        </w:rPr>
        <w:t>.</w:t>
      </w:r>
      <w:hyperlink w:anchor="_ENREF_26" w:tooltip="Gordon, 1961 #10132"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&lt;EndNote&gt;&lt;Cite&gt;&lt;Author&gt;Gordon&lt;/Author&gt;&lt;Year&gt;1961&lt;/Year&gt;&lt;RecNum&gt;10132&lt;/RecNum&gt;&lt;DisplayText&gt;&lt;style face="superscript"&gt;26&lt;/style&gt;&lt;/DisplayText&gt;&lt;record&gt;&lt;rec-number&gt;10132&lt;/rec-number&gt;&lt;foreign-keys&gt;&lt;key app="EN" db-id="rss5s0wzrpx9pwe5a0h5a9wkx9sf2zexde9d"&gt;10132&lt;/key&gt;&lt;/foreign-keys&gt;&lt;ref-type name="Journal Article"&gt;17&lt;/ref-type&gt;&lt;contributors&gt;&lt;authors&gt;&lt;author&gt;Gordon, E.E.&lt;/author&gt;&lt;/authors&gt;&lt;/contributors&gt;&lt;titles&gt;&lt;title&gt;The metabolism of citrate-C14 in normal and in fluorinhibitor-poisoned rats.&lt;/title&gt;&lt;secondary-title&gt;Journal of Clinical Investigation&lt;/secondary-title&gt;&lt;/titles&gt;&lt;periodical&gt;&lt;full-title&gt;Journal of Clinical Investigation&lt;/full-title&gt;&lt;abbr-1&gt;J. Clin. Invest.&lt;/abbr-1&gt;&lt;abbr-2&gt;J Clin Invest&lt;/abbr-2&gt;&lt;/periodical&gt;&lt;pages&gt;1719-1726&lt;/pages&gt;&lt;volume&gt;40&lt;/volume&gt;&lt;dates&gt;&lt;year&gt;1961&lt;/year&gt;&lt;/dates&gt;&lt;urls&gt;&lt;/urls&gt;&lt;/record&gt;&lt;/Cite&gt;&lt;/EndNote&gt;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26</w:t>
        </w:r>
        <w:r w:rsidR="006163CA">
          <w:rPr>
            <w:rFonts w:ascii="Times New Roman" w:hAnsi="Times New Roman"/>
            <w:sz w:val="24"/>
            <w:szCs w:val="24"/>
            <w:lang w:val="en-US"/>
          </w:rPr>
          <w:fldChar w:fldCharType="end"/>
        </w:r>
      </w:hyperlink>
      <w:r>
        <w:rPr>
          <w:rFonts w:ascii="Times New Roman" w:hAnsi="Times New Roman"/>
          <w:sz w:val="24"/>
          <w:szCs w:val="24"/>
          <w:lang w:val="en-US"/>
        </w:rPr>
        <w:t xml:space="preserve"> </w:t>
      </w:r>
      <w:r w:rsidRPr="003A61F0">
        <w:rPr>
          <w:rFonts w:ascii="Times New Roman" w:hAnsi="Times New Roman"/>
          <w:sz w:val="24"/>
          <w:szCs w:val="24"/>
          <w:lang w:val="en-US"/>
        </w:rPr>
        <w:t>Within a period of 3h up to 90% of the radioactivity was recovered in the urine and mainly present in the carboxyl groups of the urinary citrate. It can be assumed that in our human study the excretion of cerium</w:t>
      </w:r>
      <w:r>
        <w:rPr>
          <w:rFonts w:ascii="Times New Roman" w:hAnsi="Times New Roman"/>
          <w:sz w:val="24"/>
          <w:szCs w:val="24"/>
          <w:lang w:val="en-US"/>
        </w:rPr>
        <w:t>,</w:t>
      </w:r>
      <w:r w:rsidRPr="003A61F0">
        <w:rPr>
          <w:rFonts w:ascii="Times New Roman" w:hAnsi="Times New Roman"/>
          <w:sz w:val="24"/>
          <w:szCs w:val="24"/>
          <w:lang w:val="en-US"/>
        </w:rPr>
        <w:t xml:space="preserve"> which was </w:t>
      </w:r>
      <w:r w:rsidR="00361C30">
        <w:rPr>
          <w:rFonts w:ascii="Times New Roman" w:hAnsi="Times New Roman"/>
          <w:sz w:val="24"/>
          <w:szCs w:val="24"/>
          <w:lang w:val="en-US"/>
        </w:rPr>
        <w:t xml:space="preserve">administered </w:t>
      </w:r>
      <w:r w:rsidRPr="003A61F0">
        <w:rPr>
          <w:rFonts w:ascii="Times New Roman" w:hAnsi="Times New Roman"/>
          <w:sz w:val="24"/>
          <w:szCs w:val="24"/>
          <w:lang w:val="en-US"/>
        </w:rPr>
        <w:t>highly complexed with citrate</w:t>
      </w:r>
      <w:r>
        <w:rPr>
          <w:rFonts w:ascii="Times New Roman" w:hAnsi="Times New Roman"/>
          <w:sz w:val="24"/>
          <w:szCs w:val="24"/>
          <w:lang w:val="en-US"/>
        </w:rPr>
        <w:t>,</w:t>
      </w:r>
      <w:r w:rsidRPr="003A61F0">
        <w:rPr>
          <w:rFonts w:ascii="Times New Roman" w:hAnsi="Times New Roman"/>
          <w:sz w:val="24"/>
          <w:szCs w:val="24"/>
          <w:lang w:val="en-US"/>
        </w:rPr>
        <w:t xml:space="preserve"> followed the fast excretion of citrate.</w:t>
      </w:r>
      <w:r w:rsidR="00361C30">
        <w:rPr>
          <w:rFonts w:ascii="Times New Roman" w:hAnsi="Times New Roman"/>
          <w:sz w:val="24"/>
          <w:szCs w:val="24"/>
          <w:lang w:val="en-US"/>
        </w:rPr>
        <w:t xml:space="preserve"> </w:t>
      </w:r>
    </w:p>
    <w:p w:rsidR="00043514" w:rsidRPr="003A61F0" w:rsidRDefault="00043514" w:rsidP="00391D1F">
      <w:pPr>
        <w:rPr>
          <w:rFonts w:ascii="Times New Roman" w:hAnsi="Times New Roman"/>
          <w:sz w:val="24"/>
          <w:szCs w:val="24"/>
          <w:lang w:val="en-US"/>
        </w:rPr>
      </w:pPr>
      <w:r w:rsidRPr="003A61F0">
        <w:rPr>
          <w:rFonts w:ascii="Times New Roman" w:hAnsi="Times New Roman"/>
          <w:sz w:val="24"/>
          <w:szCs w:val="24"/>
          <w:lang w:val="en-US"/>
        </w:rPr>
        <w:t>Interestingly, similar results in humans</w:t>
      </w:r>
      <w:hyperlink w:anchor="_ENREF_27" w:tooltip="Giussani, 2008 #10133" w:history="1">
        <w:r w:rsidR="006163CA">
          <w:rPr>
            <w:rFonts w:ascii="Times New Roman" w:hAnsi="Times New Roman"/>
            <w:sz w:val="24"/>
            <w:szCs w:val="24"/>
            <w:lang w:val="en-US"/>
          </w:rPr>
          <w:fldChar w:fldCharType="begin"/>
        </w:r>
        <w:r w:rsidR="006163CA">
          <w:rPr>
            <w:rFonts w:ascii="Times New Roman" w:hAnsi="Times New Roman"/>
            <w:sz w:val="24"/>
            <w:szCs w:val="24"/>
            <w:lang w:val="en-US"/>
          </w:rPr>
          <w:instrText xml:space="preserve"> ADDIN EN.CITE &lt;EndNote&gt;&lt;Cite&gt;&lt;Author&gt;Giussani&lt;/Author&gt;&lt;Year&gt;2008&lt;/Year&gt;&lt;RecNum&gt;10133&lt;/RecNum&gt;&lt;DisplayText&gt;&lt;style face="superscript"&gt;27&lt;/style&gt;&lt;/DisplayText&gt;&lt;record&gt;&lt;rec-number&gt;10133&lt;/rec-number&gt;&lt;foreign-keys&gt;&lt;key app="EN" db-id="rss5s0wzrpx9pwe5a0h5a9wkx9sf2zexde9d"&gt;10133&lt;/key&gt;&lt;/foreign-keys&gt;&lt;ref-type name="Conference Paper"&gt;47&lt;/ref-type&gt;&lt;contributors&gt;&lt;authors&gt;&lt;author&gt;Giussani, A.&lt;/author&gt;&lt;author&gt;Cantone, M. C.&lt;/author&gt;&lt;author&gt;Gerstmann, U.&lt;/author&gt;&lt;author&gt;Greiter, M.&lt;/author&gt;&lt;author&gt;Hertenberger, R.&lt;/author&gt;&lt;author&gt;Höllriegl, V.&lt;/author&gt;&lt;author&gt;Leopold, K.&lt;/author&gt;&lt;author&gt;Veronese, I.&lt;/author&gt;&lt;author&gt;Oeh, U.&lt;/author&gt;&lt;/authors&gt;&lt;/contributors&gt;&lt;titles&gt;&lt;title&gt;Biokinetics of ruthenium isotopes in humans and its dependence on chemical speciation.&lt;/title&gt;&lt;secondary-title&gt;12th International Congress of the International Radiation Association&lt;/secondary-title&gt;&lt;/titles&gt;&lt;dates&gt;&lt;year&gt;2008&lt;/year&gt;&lt;/dates&gt;&lt;pub-location&gt;Buenos Aires, Argentina&lt;/pub-location&gt;&lt;urls&gt;&lt;/urls&gt;&lt;/record&gt;&lt;/Cite&gt;&lt;/EndNote&gt;</w:instrText>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27</w:t>
        </w:r>
        <w:r w:rsidR="006163CA">
          <w:rPr>
            <w:rFonts w:ascii="Times New Roman" w:hAnsi="Times New Roman"/>
            <w:sz w:val="24"/>
            <w:szCs w:val="24"/>
            <w:lang w:val="en-US"/>
          </w:rPr>
          <w:fldChar w:fldCharType="end"/>
        </w:r>
      </w:hyperlink>
      <w:r w:rsidRPr="003A61F0">
        <w:rPr>
          <w:rFonts w:ascii="Times New Roman" w:hAnsi="Times New Roman"/>
          <w:sz w:val="24"/>
          <w:szCs w:val="24"/>
          <w:lang w:val="en-US"/>
        </w:rPr>
        <w:t xml:space="preserve"> were presented regarding the kinetics of ruthenium (Ru); in </w:t>
      </w:r>
      <w:r w:rsidR="004D18D3">
        <w:rPr>
          <w:rFonts w:ascii="Times New Roman" w:hAnsi="Times New Roman"/>
          <w:sz w:val="24"/>
          <w:szCs w:val="24"/>
          <w:lang w:val="en-US"/>
        </w:rPr>
        <w:t>this</w:t>
      </w:r>
      <w:r w:rsidR="004D18D3" w:rsidRPr="003A61F0">
        <w:rPr>
          <w:rFonts w:ascii="Times New Roman" w:hAnsi="Times New Roman"/>
          <w:sz w:val="24"/>
          <w:szCs w:val="24"/>
          <w:lang w:val="en-US"/>
        </w:rPr>
        <w:t xml:space="preserve"> </w:t>
      </w:r>
      <w:r w:rsidRPr="003A61F0">
        <w:rPr>
          <w:rFonts w:ascii="Times New Roman" w:hAnsi="Times New Roman"/>
          <w:sz w:val="24"/>
          <w:szCs w:val="24"/>
          <w:lang w:val="en-US"/>
        </w:rPr>
        <w:t>study, after an injection of a highly complexed Ru citrate tracer the urinary excretion of Ru was faster than the renal elimination of a lower complexed Ru salt</w:t>
      </w:r>
      <w:r w:rsidR="00385F0C">
        <w:rPr>
          <w:rFonts w:ascii="Times New Roman" w:hAnsi="Times New Roman"/>
          <w:sz w:val="24"/>
          <w:szCs w:val="24"/>
          <w:lang w:val="en-US"/>
        </w:rPr>
        <w:t>.</w:t>
      </w:r>
      <w:r w:rsidR="008B3A5A">
        <w:rPr>
          <w:rFonts w:ascii="Times New Roman" w:hAnsi="Times New Roman"/>
          <w:sz w:val="24"/>
          <w:szCs w:val="24"/>
          <w:lang w:val="en-US"/>
        </w:rPr>
        <w:t xml:space="preserve"> In this context, Veronese</w:t>
      </w:r>
      <w:hyperlink w:anchor="_ENREF_28" w:tooltip="Veronese, 2004 #2364" w:history="1">
        <w:r w:rsidR="006163CA">
          <w:rPr>
            <w:rFonts w:ascii="Times New Roman" w:hAnsi="Times New Roman"/>
            <w:sz w:val="24"/>
            <w:szCs w:val="24"/>
            <w:lang w:val="en-US"/>
          </w:rPr>
          <w:fldChar w:fldCharType="begin">
            <w:fldData xml:space="preserve">PEVuZE5vdGU+PENpdGU+PEF1dGhvcj5WZXJvbmVzZTwvQXV0aG9yPjxZZWFyPjIwMDQ8L1llYXI+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</w:fldData>
          </w:fldChar>
        </w:r>
        <w:r w:rsidR="006163CA">
          <w:rPr>
            <w:rFonts w:ascii="Times New Roman" w:hAnsi="Times New Roman"/>
            <w:sz w:val="24"/>
            <w:szCs w:val="24"/>
            <w:lang w:val="en-US"/>
          </w:rPr>
          <w:instrText xml:space="preserve"> ADDIN EN.CITE </w:instrText>
        </w:r>
        <w:r w:rsidR="006163CA">
          <w:rPr>
            <w:rFonts w:ascii="Times New Roman" w:hAnsi="Times New Roman"/>
            <w:sz w:val="24"/>
            <w:szCs w:val="24"/>
            <w:lang w:val="en-US"/>
          </w:rPr>
          <w:fldChar w:fldCharType="begin">
            <w:fldData xml:space="preserve">PEVuZE5vdGU+PENpdGU+PEF1dGhvcj5WZXJvbmVzZTwvQXV0aG9yPjxZZWFyPjIwMDQ8L1llYXI+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</w:fldData>
          </w:fldChar>
        </w:r>
        <w:r w:rsidR="006163CA">
          <w:rPr>
            <w:rFonts w:ascii="Times New Roman" w:hAnsi="Times New Roman"/>
            <w:sz w:val="24"/>
            <w:szCs w:val="24"/>
            <w:lang w:val="en-US"/>
          </w:rPr>
          <w:instrText xml:space="preserve"> ADDIN EN.CITE.DATA </w:instrText>
        </w:r>
        <w:r w:rsidR="006163CA">
          <w:rPr>
            <w:rFonts w:ascii="Times New Roman" w:hAnsi="Times New Roman"/>
            <w:sz w:val="24"/>
            <w:szCs w:val="24"/>
            <w:lang w:val="en-US"/>
          </w:rPr>
        </w:r>
        <w:r w:rsidR="006163CA">
          <w:rPr>
            <w:rFonts w:ascii="Times New Roman" w:hAnsi="Times New Roman"/>
            <w:sz w:val="24"/>
            <w:szCs w:val="24"/>
            <w:lang w:val="en-US"/>
          </w:rPr>
          <w:fldChar w:fldCharType="end"/>
        </w:r>
        <w:r w:rsidR="006163CA">
          <w:rPr>
            <w:rFonts w:ascii="Times New Roman" w:hAnsi="Times New Roman"/>
            <w:sz w:val="24"/>
            <w:szCs w:val="24"/>
            <w:lang w:val="en-US"/>
          </w:rPr>
        </w:r>
        <w:r w:rsidR="006163CA">
          <w:rPr>
            <w:rFonts w:ascii="Times New Roman" w:hAnsi="Times New Roman"/>
            <w:sz w:val="24"/>
            <w:szCs w:val="24"/>
            <w:lang w:val="en-US"/>
          </w:rPr>
          <w:fldChar w:fldCharType="separate"/>
        </w:r>
        <w:r w:rsidR="006163CA" w:rsidRPr="00CB19AE">
          <w:rPr>
            <w:rFonts w:ascii="Times New Roman" w:hAnsi="Times New Roman"/>
            <w:noProof/>
            <w:sz w:val="24"/>
            <w:szCs w:val="24"/>
            <w:vertAlign w:val="superscript"/>
            <w:lang w:val="en-US"/>
          </w:rPr>
          <w:t>28</w:t>
        </w:r>
        <w:r w:rsidR="006163CA">
          <w:rPr>
            <w:rFonts w:ascii="Times New Roman" w:hAnsi="Times New Roman"/>
            <w:sz w:val="24"/>
            <w:szCs w:val="24"/>
            <w:lang w:val="en-US"/>
          </w:rPr>
          <w:fldChar w:fldCharType="end"/>
        </w:r>
      </w:hyperlink>
      <w:r w:rsidR="008B3A5A">
        <w:rPr>
          <w:rFonts w:ascii="Times New Roman" w:hAnsi="Times New Roman"/>
          <w:sz w:val="24"/>
          <w:szCs w:val="24"/>
          <w:lang w:val="en-US"/>
        </w:rPr>
        <w:t xml:space="preserve"> already indicated the importance of speciation </w:t>
      </w:r>
      <w:r w:rsidR="004846F5">
        <w:rPr>
          <w:rFonts w:ascii="Times New Roman" w:hAnsi="Times New Roman"/>
          <w:sz w:val="24"/>
          <w:szCs w:val="24"/>
          <w:lang w:val="en-US"/>
        </w:rPr>
        <w:t>in</w:t>
      </w:r>
      <w:r w:rsidR="008B3A5A">
        <w:rPr>
          <w:rFonts w:ascii="Times New Roman" w:hAnsi="Times New Roman"/>
          <w:sz w:val="24"/>
          <w:szCs w:val="24"/>
          <w:lang w:val="en-US"/>
        </w:rPr>
        <w:t xml:space="preserve"> biokinetic studies and </w:t>
      </w:r>
      <w:r w:rsidR="004846F5">
        <w:rPr>
          <w:rFonts w:ascii="Times New Roman" w:hAnsi="Times New Roman"/>
          <w:sz w:val="24"/>
          <w:szCs w:val="24"/>
          <w:lang w:val="en-US"/>
        </w:rPr>
        <w:t xml:space="preserve">in </w:t>
      </w:r>
      <w:r w:rsidR="008B3A5A">
        <w:rPr>
          <w:rFonts w:ascii="Times New Roman" w:hAnsi="Times New Roman"/>
          <w:sz w:val="24"/>
          <w:szCs w:val="24"/>
          <w:lang w:val="en-US"/>
        </w:rPr>
        <w:t>the modelling process.</w:t>
      </w:r>
    </w:p>
    <w:p w:rsidR="00933B6A" w:rsidRDefault="00933B6A" w:rsidP="00391D1F">
      <w:pPr>
        <w:rPr>
          <w:rFonts w:ascii="Times New Roman" w:hAnsi="Times New Roman"/>
          <w:sz w:val="24"/>
          <w:szCs w:val="24"/>
          <w:lang w:val="en-US"/>
        </w:rPr>
      </w:pPr>
      <w:r>
        <w:rPr>
          <w:rFonts w:ascii="Times New Roman" w:hAnsi="Times New Roman"/>
          <w:sz w:val="24"/>
          <w:szCs w:val="24"/>
          <w:lang w:val="en-US"/>
        </w:rPr>
        <w:t>AUTHOR INFORMATION</w:t>
      </w:r>
    </w:p>
    <w:p w:rsidR="00933B6A" w:rsidRPr="00425735" w:rsidRDefault="00933B6A" w:rsidP="00391D1F">
      <w:pPr>
        <w:rPr>
          <w:rFonts w:ascii="Times New Roman" w:hAnsi="Times New Roman"/>
          <w:b/>
          <w:sz w:val="24"/>
          <w:szCs w:val="24"/>
          <w:lang w:val="en-US"/>
        </w:rPr>
      </w:pPr>
      <w:r w:rsidRPr="00425735">
        <w:rPr>
          <w:rFonts w:ascii="Times New Roman" w:hAnsi="Times New Roman"/>
          <w:b/>
          <w:sz w:val="24"/>
          <w:szCs w:val="24"/>
          <w:lang w:val="en-US"/>
        </w:rPr>
        <w:t>Corresponding Author</w:t>
      </w:r>
    </w:p>
    <w:p w:rsidR="00933B6A" w:rsidRPr="007C068A" w:rsidRDefault="00933B6A" w:rsidP="00391D1F">
      <w:pPr>
        <w:rPr>
          <w:rFonts w:ascii="Times New Roman" w:hAnsi="Times New Roman"/>
          <w:sz w:val="24"/>
          <w:szCs w:val="24"/>
          <w:lang w:val="en-US"/>
        </w:rPr>
      </w:pPr>
      <w:r w:rsidRPr="007C068A">
        <w:rPr>
          <w:rFonts w:ascii="Times New Roman" w:hAnsi="Times New Roman"/>
          <w:sz w:val="24"/>
          <w:szCs w:val="24"/>
          <w:lang w:val="en-US"/>
        </w:rPr>
        <w:t xml:space="preserve">*E-mail: </w:t>
      </w:r>
      <w:hyperlink r:id="rId12" w:history="1">
        <w:r w:rsidRPr="007C068A">
          <w:rPr>
            <w:rStyle w:val="Hyperlink"/>
            <w:rFonts w:ascii="Times New Roman" w:hAnsi="Times New Roman"/>
            <w:sz w:val="24"/>
            <w:szCs w:val="24"/>
            <w:lang w:val="en-US"/>
          </w:rPr>
          <w:t>vera.hoellriegl@helmholtz-muenchen.de</w:t>
        </w:r>
      </w:hyperlink>
    </w:p>
    <w:p w:rsidR="00933B6A" w:rsidRPr="00425735" w:rsidRDefault="00933B6A" w:rsidP="00391D1F">
      <w:pPr>
        <w:rPr>
          <w:rFonts w:ascii="Times New Roman" w:hAnsi="Times New Roman"/>
          <w:b/>
          <w:sz w:val="24"/>
          <w:szCs w:val="24"/>
          <w:lang w:val="en-US"/>
        </w:rPr>
      </w:pPr>
      <w:r w:rsidRPr="00425735">
        <w:rPr>
          <w:rFonts w:ascii="Times New Roman" w:hAnsi="Times New Roman"/>
          <w:b/>
          <w:sz w:val="24"/>
          <w:szCs w:val="24"/>
          <w:lang w:val="en-US"/>
        </w:rPr>
        <w:t>Author Contributions</w:t>
      </w:r>
    </w:p>
    <w:p w:rsidR="00933B6A" w:rsidRDefault="00933B6A" w:rsidP="00391D1F">
      <w:pPr>
        <w:rPr>
          <w:rFonts w:ascii="Times New Roman" w:hAnsi="Times New Roman"/>
          <w:sz w:val="24"/>
          <w:szCs w:val="24"/>
          <w:lang w:val="en-US"/>
        </w:rPr>
      </w:pPr>
      <w:r w:rsidRPr="00425735">
        <w:rPr>
          <w:rFonts w:ascii="Times New Roman" w:hAnsi="Times New Roman"/>
          <w:sz w:val="24"/>
          <w:szCs w:val="24"/>
          <w:lang w:val="en-US"/>
        </w:rPr>
        <w:t>The manuscript was written through con</w:t>
      </w:r>
      <w:r>
        <w:rPr>
          <w:rFonts w:ascii="Times New Roman" w:hAnsi="Times New Roman"/>
          <w:sz w:val="24"/>
          <w:szCs w:val="24"/>
          <w:lang w:val="en-US"/>
        </w:rPr>
        <w:t>tributions of all a</w:t>
      </w:r>
      <w:r w:rsidRPr="00425735">
        <w:rPr>
          <w:rFonts w:ascii="Times New Roman" w:hAnsi="Times New Roman"/>
          <w:sz w:val="24"/>
          <w:szCs w:val="24"/>
          <w:lang w:val="en-US"/>
        </w:rPr>
        <w:t>uthors.</w:t>
      </w:r>
      <w:r>
        <w:rPr>
          <w:rFonts w:ascii="Times New Roman" w:hAnsi="Times New Roman"/>
          <w:sz w:val="24"/>
          <w:szCs w:val="24"/>
          <w:lang w:val="en-US"/>
        </w:rPr>
        <w:t xml:space="preserve"> All authors have given approval to the final version of the manuscript.</w:t>
      </w:r>
    </w:p>
    <w:p w:rsidR="00933B6A" w:rsidRDefault="00933B6A" w:rsidP="00391D1F">
      <w:pPr>
        <w:rPr>
          <w:rFonts w:ascii="Times New Roman" w:hAnsi="Times New Roman"/>
          <w:b/>
          <w:sz w:val="24"/>
          <w:szCs w:val="24"/>
          <w:lang w:val="en-US"/>
        </w:rPr>
      </w:pPr>
      <w:r w:rsidRPr="00425735">
        <w:rPr>
          <w:rFonts w:ascii="Times New Roman" w:hAnsi="Times New Roman"/>
          <w:b/>
          <w:sz w:val="24"/>
          <w:szCs w:val="24"/>
          <w:lang w:val="en-US"/>
        </w:rPr>
        <w:t>Notes</w:t>
      </w:r>
    </w:p>
    <w:p w:rsidR="00933B6A" w:rsidRDefault="00933B6A" w:rsidP="00391D1F">
      <w:pPr>
        <w:rPr>
          <w:rFonts w:ascii="Times New Roman" w:hAnsi="Times New Roman"/>
          <w:sz w:val="24"/>
          <w:szCs w:val="24"/>
          <w:lang w:val="en-US"/>
        </w:rPr>
      </w:pPr>
      <w:r>
        <w:rPr>
          <w:rFonts w:ascii="Times New Roman" w:hAnsi="Times New Roman"/>
          <w:sz w:val="24"/>
          <w:szCs w:val="24"/>
          <w:lang w:val="en-US"/>
        </w:rPr>
        <w:t>The authors declare no competing financial interest.</w:t>
      </w:r>
    </w:p>
    <w:p w:rsidR="00D94E38" w:rsidRPr="00425735" w:rsidRDefault="001037F3" w:rsidP="00391D1F">
      <w:pPr>
        <w:rPr>
          <w:rFonts w:ascii="Times New Roman" w:hAnsi="Times New Roman"/>
          <w:sz w:val="24"/>
          <w:szCs w:val="24"/>
          <w:lang w:val="en-US"/>
        </w:rPr>
      </w:pPr>
      <w:r>
        <w:rPr>
          <w:rFonts w:ascii="Times New Roman" w:hAnsi="Times New Roman"/>
          <w:sz w:val="24"/>
          <w:szCs w:val="24"/>
          <w:lang w:val="en-US"/>
        </w:rPr>
        <w:t>ACKNOWLEDGMENTS</w:t>
      </w:r>
    </w:p>
    <w:p w:rsidR="00D94E38" w:rsidRPr="003A61F0" w:rsidRDefault="00D94E38" w:rsidP="00391D1F">
      <w:pPr>
        <w:rPr>
          <w:rFonts w:ascii="Times New Roman" w:hAnsi="Times New Roman"/>
          <w:sz w:val="24"/>
          <w:szCs w:val="24"/>
          <w:lang w:val="en-US"/>
        </w:rPr>
      </w:pPr>
      <w:r w:rsidRPr="003A61F0">
        <w:rPr>
          <w:rFonts w:ascii="Times New Roman" w:hAnsi="Times New Roman"/>
          <w:sz w:val="24"/>
          <w:szCs w:val="24"/>
          <w:lang w:val="en-US"/>
        </w:rPr>
        <w:t>We gratefully thank P. Grill for the ICPMS measurements, M. Lucio for statistical help</w:t>
      </w:r>
      <w:r w:rsidR="00F1755B">
        <w:rPr>
          <w:rFonts w:ascii="Times New Roman" w:hAnsi="Times New Roman"/>
          <w:sz w:val="24"/>
          <w:szCs w:val="24"/>
          <w:lang w:val="en-US"/>
        </w:rPr>
        <w:t>, M. Greiter and</w:t>
      </w:r>
      <w:r w:rsidR="00E22952">
        <w:rPr>
          <w:rFonts w:ascii="Times New Roman" w:hAnsi="Times New Roman"/>
          <w:sz w:val="24"/>
          <w:szCs w:val="24"/>
          <w:lang w:val="en-US"/>
        </w:rPr>
        <w:t xml:space="preserve"> </w:t>
      </w:r>
      <w:r w:rsidR="000E3817">
        <w:rPr>
          <w:rFonts w:ascii="Times New Roman" w:hAnsi="Times New Roman"/>
          <w:sz w:val="24"/>
          <w:szCs w:val="24"/>
          <w:lang w:val="en-US"/>
        </w:rPr>
        <w:t xml:space="preserve">A. Giussani </w:t>
      </w:r>
      <w:r w:rsidRPr="003A61F0">
        <w:rPr>
          <w:rFonts w:ascii="Times New Roman" w:hAnsi="Times New Roman"/>
          <w:sz w:val="24"/>
          <w:szCs w:val="24"/>
          <w:lang w:val="en-US"/>
        </w:rPr>
        <w:t>for intense discussion about the subject.</w:t>
      </w:r>
      <w:r w:rsidR="003A7FE6">
        <w:rPr>
          <w:rFonts w:ascii="Times New Roman" w:hAnsi="Times New Roman"/>
          <w:sz w:val="24"/>
          <w:szCs w:val="24"/>
          <w:lang w:val="en-US"/>
        </w:rPr>
        <w:t xml:space="preserve"> </w:t>
      </w:r>
      <w:r w:rsidRPr="003A61F0">
        <w:rPr>
          <w:rFonts w:ascii="Times New Roman" w:hAnsi="Times New Roman"/>
          <w:sz w:val="24"/>
          <w:szCs w:val="24"/>
          <w:lang w:val="en-US"/>
        </w:rPr>
        <w:t>This work was part of the project 02NUK030A and as such was funded by the German Federal Ministry of Education and Research (Bundesministerium für Bildung und Forschung, BMBF), Berlin, Germany.</w:t>
      </w:r>
    </w:p>
    <w:p w:rsidR="00071C03" w:rsidRPr="009F6885" w:rsidRDefault="00E75423" w:rsidP="00391D1F">
      <w:pPr>
        <w:rPr>
          <w:rFonts w:ascii="Times New Roman" w:hAnsi="Times New Roman"/>
          <w:sz w:val="24"/>
          <w:szCs w:val="24"/>
          <w:lang w:val="en-US"/>
        </w:rPr>
      </w:pPr>
      <w:r w:rsidRPr="009F6885">
        <w:rPr>
          <w:rFonts w:ascii="Times New Roman" w:hAnsi="Times New Roman"/>
          <w:sz w:val="24"/>
          <w:szCs w:val="24"/>
          <w:lang w:val="en-US"/>
        </w:rPr>
        <w:lastRenderedPageBreak/>
        <w:t>REFERENCES</w:t>
      </w:r>
    </w:p>
    <w:p w:rsidR="006163CA" w:rsidRDefault="00FC1147" w:rsidP="006163CA">
      <w:pPr>
        <w:ind w:firstLine="0"/>
        <w:rPr>
          <w:rFonts w:ascii="Times New Roman" w:hAnsi="Times New Roman"/>
          <w:noProof/>
          <w:sz w:val="24"/>
          <w:szCs w:val="24"/>
          <w:lang w:val="en-US"/>
        </w:rPr>
      </w:pPr>
      <w:r>
        <w:rPr>
          <w:rFonts w:ascii="Times New Roman" w:hAnsi="Times New Roman"/>
          <w:sz w:val="24"/>
          <w:szCs w:val="24"/>
          <w:lang w:val="en-US"/>
        </w:rPr>
        <w:fldChar w:fldCharType="begin"/>
      </w:r>
      <w:r>
        <w:rPr>
          <w:rFonts w:ascii="Times New Roman" w:hAnsi="Times New Roman"/>
          <w:sz w:val="24"/>
          <w:szCs w:val="24"/>
          <w:lang w:val="en-US"/>
        </w:rPr>
        <w:instrText xml:space="preserve"> ADDIN EN.REFLIST </w:instrText>
      </w:r>
      <w:r>
        <w:rPr>
          <w:rFonts w:ascii="Times New Roman" w:hAnsi="Times New Roman"/>
          <w:sz w:val="24"/>
          <w:szCs w:val="24"/>
          <w:lang w:val="en-US"/>
        </w:rPr>
        <w:fldChar w:fldCharType="separate"/>
      </w:r>
      <w:bookmarkStart w:id="2" w:name="_ENREF_1"/>
      <w:r w:rsidR="006163CA">
        <w:rPr>
          <w:rFonts w:ascii="Times New Roman" w:hAnsi="Times New Roman"/>
          <w:noProof/>
          <w:sz w:val="24"/>
          <w:szCs w:val="24"/>
          <w:lang w:val="en-US"/>
        </w:rPr>
        <w:t>1.</w:t>
      </w:r>
      <w:r w:rsidR="006163CA">
        <w:rPr>
          <w:rFonts w:ascii="Times New Roman" w:hAnsi="Times New Roman"/>
          <w:noProof/>
          <w:sz w:val="24"/>
          <w:szCs w:val="24"/>
          <w:lang w:val="en-US"/>
        </w:rPr>
        <w:tab/>
        <w:t xml:space="preserve">HEI </w:t>
      </w:r>
      <w:r w:rsidR="006163CA" w:rsidRPr="006163CA">
        <w:rPr>
          <w:rFonts w:ascii="Times New Roman" w:hAnsi="Times New Roman"/>
          <w:i/>
          <w:noProof/>
          <w:sz w:val="24"/>
          <w:szCs w:val="24"/>
          <w:lang w:val="en-US"/>
        </w:rPr>
        <w:t>Evaluation of Human Health Risk from Cerium Added to Diesel Fuel</w:t>
      </w:r>
      <w:r w:rsidR="006163CA">
        <w:rPr>
          <w:rFonts w:ascii="Times New Roman" w:hAnsi="Times New Roman"/>
          <w:noProof/>
          <w:sz w:val="24"/>
          <w:szCs w:val="24"/>
          <w:lang w:val="en-US"/>
        </w:rPr>
        <w:t>; Health Effects Institute, Communication 9: Boston MA, USA, 2001.</w:t>
      </w:r>
      <w:bookmarkEnd w:id="2"/>
    </w:p>
    <w:p w:rsidR="006163CA" w:rsidRDefault="006163CA" w:rsidP="006163CA">
      <w:pPr>
        <w:ind w:firstLine="0"/>
        <w:rPr>
          <w:rFonts w:ascii="Times New Roman" w:hAnsi="Times New Roman"/>
          <w:noProof/>
          <w:sz w:val="24"/>
          <w:szCs w:val="24"/>
          <w:lang w:val="en-US"/>
        </w:rPr>
      </w:pPr>
      <w:bookmarkStart w:id="3" w:name="_ENREF_2"/>
      <w:r>
        <w:rPr>
          <w:rFonts w:ascii="Times New Roman" w:hAnsi="Times New Roman"/>
          <w:noProof/>
          <w:sz w:val="24"/>
          <w:szCs w:val="24"/>
          <w:lang w:val="en-US"/>
        </w:rPr>
        <w:t>2.</w:t>
      </w:r>
      <w:r>
        <w:rPr>
          <w:rFonts w:ascii="Times New Roman" w:hAnsi="Times New Roman"/>
          <w:noProof/>
          <w:sz w:val="24"/>
          <w:szCs w:val="24"/>
          <w:lang w:val="en-US"/>
        </w:rPr>
        <w:tab/>
        <w:t xml:space="preserve">Gantt, B.; Hoque, S.; Willis, R. D.; Fahey, K. M.; Delgado-Saborit, J.; Harrison, R. M.; Erdakos, G. B.; Bhave, P. V.; Max Zhang, K.; Kovalcik, K.; Pye, H. O. T. Near-Road Modeling and Measurement of Cerium-Containing Particles Generated by Nanoparticle Diesel Fuel Additive Use. </w:t>
      </w:r>
      <w:r w:rsidRPr="006163CA">
        <w:rPr>
          <w:rFonts w:ascii="Times New Roman" w:hAnsi="Times New Roman"/>
          <w:i/>
          <w:noProof/>
          <w:sz w:val="24"/>
          <w:szCs w:val="24"/>
          <w:lang w:val="en-US"/>
        </w:rPr>
        <w:t xml:space="preserve">Environ. Sci. Techn. </w:t>
      </w:r>
      <w:r w:rsidRPr="006163CA">
        <w:rPr>
          <w:rFonts w:ascii="Times New Roman" w:hAnsi="Times New Roman"/>
          <w:b/>
          <w:noProof/>
          <w:sz w:val="24"/>
          <w:szCs w:val="24"/>
          <w:lang w:val="en-US"/>
        </w:rPr>
        <w:t>2014,</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48</w:t>
      </w:r>
      <w:r>
        <w:rPr>
          <w:rFonts w:ascii="Times New Roman" w:hAnsi="Times New Roman"/>
          <w:noProof/>
          <w:sz w:val="24"/>
          <w:szCs w:val="24"/>
          <w:lang w:val="en-US"/>
        </w:rPr>
        <w:t>, 10607-10613.</w:t>
      </w:r>
      <w:bookmarkEnd w:id="3"/>
    </w:p>
    <w:p w:rsidR="006163CA" w:rsidRDefault="006163CA" w:rsidP="006163CA">
      <w:pPr>
        <w:ind w:firstLine="0"/>
        <w:rPr>
          <w:rFonts w:ascii="Times New Roman" w:hAnsi="Times New Roman"/>
          <w:noProof/>
          <w:sz w:val="24"/>
          <w:szCs w:val="24"/>
          <w:lang w:val="en-US"/>
        </w:rPr>
      </w:pPr>
      <w:bookmarkStart w:id="4" w:name="_ENREF_3"/>
      <w:r>
        <w:rPr>
          <w:rFonts w:ascii="Times New Roman" w:hAnsi="Times New Roman"/>
          <w:noProof/>
          <w:sz w:val="24"/>
          <w:szCs w:val="24"/>
          <w:lang w:val="en-US"/>
        </w:rPr>
        <w:t>3.</w:t>
      </w:r>
      <w:r>
        <w:rPr>
          <w:rFonts w:ascii="Times New Roman" w:hAnsi="Times New Roman"/>
          <w:noProof/>
          <w:sz w:val="24"/>
          <w:szCs w:val="24"/>
          <w:lang w:val="en-US"/>
        </w:rPr>
        <w:tab/>
        <w:t xml:space="preserve">Böhlandt, A.; Schierl, R.; Diemer, J.; Koch, C.; Bolte, G.; Kiranoglu, M.; Fromme, H.; Nowak, D. High concentrations of cadmium, cerium and lanthanum in indoor air due to environmental tobacco smoke. </w:t>
      </w:r>
      <w:r w:rsidRPr="006163CA">
        <w:rPr>
          <w:rFonts w:ascii="Times New Roman" w:hAnsi="Times New Roman"/>
          <w:i/>
          <w:noProof/>
          <w:sz w:val="24"/>
          <w:szCs w:val="24"/>
          <w:lang w:val="en-US"/>
        </w:rPr>
        <w:t xml:space="preserve">Sci. Total Environ. </w:t>
      </w:r>
      <w:r w:rsidRPr="006163CA">
        <w:rPr>
          <w:rFonts w:ascii="Times New Roman" w:hAnsi="Times New Roman"/>
          <w:b/>
          <w:noProof/>
          <w:sz w:val="24"/>
          <w:szCs w:val="24"/>
          <w:lang w:val="en-US"/>
        </w:rPr>
        <w:t>2012,</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414</w:t>
      </w:r>
      <w:r>
        <w:rPr>
          <w:rFonts w:ascii="Times New Roman" w:hAnsi="Times New Roman"/>
          <w:noProof/>
          <w:sz w:val="24"/>
          <w:szCs w:val="24"/>
          <w:lang w:val="en-US"/>
        </w:rPr>
        <w:t>, 728-741.</w:t>
      </w:r>
      <w:bookmarkEnd w:id="4"/>
    </w:p>
    <w:p w:rsidR="006163CA" w:rsidRDefault="006163CA" w:rsidP="006163CA">
      <w:pPr>
        <w:ind w:firstLine="0"/>
        <w:rPr>
          <w:rFonts w:ascii="Times New Roman" w:hAnsi="Times New Roman"/>
          <w:noProof/>
          <w:sz w:val="24"/>
          <w:szCs w:val="24"/>
          <w:lang w:val="en-US"/>
        </w:rPr>
      </w:pPr>
      <w:bookmarkStart w:id="5" w:name="_ENREF_4"/>
      <w:r>
        <w:rPr>
          <w:rFonts w:ascii="Times New Roman" w:hAnsi="Times New Roman"/>
          <w:noProof/>
          <w:sz w:val="24"/>
          <w:szCs w:val="24"/>
          <w:lang w:val="en-US"/>
        </w:rPr>
        <w:t>4.</w:t>
      </w:r>
      <w:r>
        <w:rPr>
          <w:rFonts w:ascii="Times New Roman" w:hAnsi="Times New Roman"/>
          <w:noProof/>
          <w:sz w:val="24"/>
          <w:szCs w:val="24"/>
          <w:lang w:val="en-US"/>
        </w:rPr>
        <w:tab/>
        <w:t xml:space="preserve">Roth, P.; Mohlo, N.; Taylor, D.; McAughey, J.; Henrichs, K. </w:t>
      </w:r>
      <w:r w:rsidRPr="006163CA">
        <w:rPr>
          <w:rFonts w:ascii="Times New Roman" w:hAnsi="Times New Roman"/>
          <w:i/>
          <w:noProof/>
          <w:sz w:val="24"/>
          <w:szCs w:val="24"/>
          <w:lang w:val="en-US"/>
        </w:rPr>
        <w:t>Assessment of internal dose from radionuclides using stable isotope tracer techniques in man. CEC Radiation Protection Programme 1990-1992, Contract No. B17-0029, Contract Report.</w:t>
      </w:r>
      <w:r>
        <w:rPr>
          <w:rFonts w:ascii="Times New Roman" w:hAnsi="Times New Roman"/>
          <w:noProof/>
          <w:sz w:val="24"/>
          <w:szCs w:val="24"/>
          <w:lang w:val="en-US"/>
        </w:rPr>
        <w:t>; 1992.</w:t>
      </w:r>
      <w:bookmarkEnd w:id="5"/>
    </w:p>
    <w:p w:rsidR="006163CA" w:rsidRDefault="006163CA" w:rsidP="006163CA">
      <w:pPr>
        <w:ind w:firstLine="0"/>
        <w:rPr>
          <w:rFonts w:ascii="Times New Roman" w:hAnsi="Times New Roman"/>
          <w:noProof/>
          <w:sz w:val="24"/>
          <w:szCs w:val="24"/>
          <w:lang w:val="en-US"/>
        </w:rPr>
      </w:pPr>
      <w:bookmarkStart w:id="6" w:name="_ENREF_5"/>
      <w:r>
        <w:rPr>
          <w:rFonts w:ascii="Times New Roman" w:hAnsi="Times New Roman"/>
          <w:noProof/>
          <w:sz w:val="24"/>
          <w:szCs w:val="24"/>
          <w:lang w:val="en-US"/>
        </w:rPr>
        <w:t>5.</w:t>
      </w:r>
      <w:r>
        <w:rPr>
          <w:rFonts w:ascii="Times New Roman" w:hAnsi="Times New Roman"/>
          <w:noProof/>
          <w:sz w:val="24"/>
          <w:szCs w:val="24"/>
          <w:lang w:val="en-US"/>
        </w:rPr>
        <w:tab/>
        <w:t xml:space="preserve">Wappelhorst, O.; Kühn, I.; Heidenreich, H.; Markert, B. Transfer of selected elements from food into human milk. </w:t>
      </w:r>
      <w:r w:rsidRPr="006163CA">
        <w:rPr>
          <w:rFonts w:ascii="Times New Roman" w:hAnsi="Times New Roman"/>
          <w:i/>
          <w:noProof/>
          <w:sz w:val="24"/>
          <w:szCs w:val="24"/>
          <w:lang w:val="en-US"/>
        </w:rPr>
        <w:t xml:space="preserve">Nutrition </w:t>
      </w:r>
      <w:r w:rsidRPr="006163CA">
        <w:rPr>
          <w:rFonts w:ascii="Times New Roman" w:hAnsi="Times New Roman"/>
          <w:b/>
          <w:noProof/>
          <w:sz w:val="24"/>
          <w:szCs w:val="24"/>
          <w:lang w:val="en-US"/>
        </w:rPr>
        <w:t>2002,</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18</w:t>
      </w:r>
      <w:r>
        <w:rPr>
          <w:rFonts w:ascii="Times New Roman" w:hAnsi="Times New Roman"/>
          <w:noProof/>
          <w:sz w:val="24"/>
          <w:szCs w:val="24"/>
          <w:lang w:val="en-US"/>
        </w:rPr>
        <w:t>, 316-322.</w:t>
      </w:r>
      <w:bookmarkEnd w:id="6"/>
    </w:p>
    <w:p w:rsidR="006163CA" w:rsidRDefault="006163CA" w:rsidP="006163CA">
      <w:pPr>
        <w:ind w:firstLine="0"/>
        <w:rPr>
          <w:rFonts w:ascii="Times New Roman" w:hAnsi="Times New Roman"/>
          <w:noProof/>
          <w:sz w:val="24"/>
          <w:szCs w:val="24"/>
          <w:lang w:val="en-US"/>
        </w:rPr>
      </w:pPr>
      <w:bookmarkStart w:id="7" w:name="_ENREF_6"/>
      <w:r>
        <w:rPr>
          <w:rFonts w:ascii="Times New Roman" w:hAnsi="Times New Roman"/>
          <w:noProof/>
          <w:sz w:val="24"/>
          <w:szCs w:val="24"/>
          <w:lang w:val="en-US"/>
        </w:rPr>
        <w:t>6.</w:t>
      </w:r>
      <w:r>
        <w:rPr>
          <w:rFonts w:ascii="Times New Roman" w:hAnsi="Times New Roman"/>
          <w:noProof/>
          <w:sz w:val="24"/>
          <w:szCs w:val="24"/>
          <w:lang w:val="en-US"/>
        </w:rPr>
        <w:tab/>
        <w:t xml:space="preserve">Linsalata, P.; Eisenbud, M.; Penna Franca, F. Ingestion estimates of Th and the light rare earth elements based on measurements on human feces. </w:t>
      </w:r>
      <w:r w:rsidRPr="006163CA">
        <w:rPr>
          <w:rFonts w:ascii="Times New Roman" w:hAnsi="Times New Roman"/>
          <w:i/>
          <w:noProof/>
          <w:sz w:val="24"/>
          <w:szCs w:val="24"/>
          <w:lang w:val="en-US"/>
        </w:rPr>
        <w:t xml:space="preserve">Health Phys. </w:t>
      </w:r>
      <w:r w:rsidRPr="006163CA">
        <w:rPr>
          <w:rFonts w:ascii="Times New Roman" w:hAnsi="Times New Roman"/>
          <w:b/>
          <w:noProof/>
          <w:sz w:val="24"/>
          <w:szCs w:val="24"/>
          <w:lang w:val="en-US"/>
        </w:rPr>
        <w:t>1986,</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50</w:t>
      </w:r>
      <w:r>
        <w:rPr>
          <w:rFonts w:ascii="Times New Roman" w:hAnsi="Times New Roman"/>
          <w:noProof/>
          <w:sz w:val="24"/>
          <w:szCs w:val="24"/>
          <w:lang w:val="en-US"/>
        </w:rPr>
        <w:t>, (1), 163-167.</w:t>
      </w:r>
      <w:bookmarkEnd w:id="7"/>
    </w:p>
    <w:p w:rsidR="006163CA" w:rsidRDefault="006163CA" w:rsidP="006163CA">
      <w:pPr>
        <w:ind w:firstLine="0"/>
        <w:rPr>
          <w:rFonts w:ascii="Times New Roman" w:hAnsi="Times New Roman"/>
          <w:noProof/>
          <w:sz w:val="24"/>
          <w:szCs w:val="24"/>
          <w:lang w:val="en-US"/>
        </w:rPr>
      </w:pPr>
      <w:bookmarkStart w:id="8" w:name="_ENREF_7"/>
      <w:r>
        <w:rPr>
          <w:rFonts w:ascii="Times New Roman" w:hAnsi="Times New Roman"/>
          <w:noProof/>
          <w:sz w:val="24"/>
          <w:szCs w:val="24"/>
          <w:lang w:val="en-US"/>
        </w:rPr>
        <w:t>7.</w:t>
      </w:r>
      <w:r>
        <w:rPr>
          <w:rFonts w:ascii="Times New Roman" w:hAnsi="Times New Roman"/>
          <w:noProof/>
          <w:sz w:val="24"/>
          <w:szCs w:val="24"/>
          <w:lang w:val="en-US"/>
        </w:rPr>
        <w:tab/>
        <w:t xml:space="preserve">Devell, L.; Tovedal, H. Initial observations of fallout from the nuclear reactor accident at Chernobyl. </w:t>
      </w:r>
      <w:r w:rsidRPr="006163CA">
        <w:rPr>
          <w:rFonts w:ascii="Times New Roman" w:hAnsi="Times New Roman"/>
          <w:i/>
          <w:noProof/>
          <w:sz w:val="24"/>
          <w:szCs w:val="24"/>
          <w:lang w:val="en-US"/>
        </w:rPr>
        <w:t xml:space="preserve">Nature </w:t>
      </w:r>
      <w:r w:rsidRPr="006163CA">
        <w:rPr>
          <w:rFonts w:ascii="Times New Roman" w:hAnsi="Times New Roman"/>
          <w:b/>
          <w:noProof/>
          <w:sz w:val="24"/>
          <w:szCs w:val="24"/>
          <w:lang w:val="en-US"/>
        </w:rPr>
        <w:t>1986,</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321</w:t>
      </w:r>
      <w:r>
        <w:rPr>
          <w:rFonts w:ascii="Times New Roman" w:hAnsi="Times New Roman"/>
          <w:noProof/>
          <w:sz w:val="24"/>
          <w:szCs w:val="24"/>
          <w:lang w:val="en-US"/>
        </w:rPr>
        <w:t>, 192.</w:t>
      </w:r>
      <w:bookmarkEnd w:id="8"/>
    </w:p>
    <w:p w:rsidR="006163CA" w:rsidRDefault="006163CA" w:rsidP="006163CA">
      <w:pPr>
        <w:ind w:firstLine="0"/>
        <w:rPr>
          <w:rFonts w:ascii="Times New Roman" w:hAnsi="Times New Roman"/>
          <w:noProof/>
          <w:sz w:val="24"/>
          <w:szCs w:val="24"/>
          <w:lang w:val="en-US"/>
        </w:rPr>
      </w:pPr>
      <w:bookmarkStart w:id="9" w:name="_ENREF_8"/>
      <w:r>
        <w:rPr>
          <w:rFonts w:ascii="Times New Roman" w:hAnsi="Times New Roman"/>
          <w:noProof/>
          <w:sz w:val="24"/>
          <w:szCs w:val="24"/>
          <w:lang w:val="en-US"/>
        </w:rPr>
        <w:t>8.</w:t>
      </w:r>
      <w:r>
        <w:rPr>
          <w:rFonts w:ascii="Times New Roman" w:hAnsi="Times New Roman"/>
          <w:noProof/>
          <w:sz w:val="24"/>
          <w:szCs w:val="24"/>
          <w:lang w:val="en-US"/>
        </w:rPr>
        <w:tab/>
        <w:t xml:space="preserve">Pitkevich, V. A.; Duba, V. V.; Ivanov, V. K.; Chekin, C. Y.; Tsyb, A. F.; Vakulovshi, C. M.; Shershakov, V. M.; Makhon, K. P.; Golubenkov, A. V.; Borodin, R. V.; Kosykh, V. S. Reconstruction of the composition of the Chernobyl radionuclide fallout and external radiation absorbed doses to the population in areas of Russia. </w:t>
      </w:r>
      <w:r w:rsidRPr="006163CA">
        <w:rPr>
          <w:rFonts w:ascii="Times New Roman" w:hAnsi="Times New Roman"/>
          <w:i/>
          <w:noProof/>
          <w:sz w:val="24"/>
          <w:szCs w:val="24"/>
          <w:lang w:val="en-US"/>
        </w:rPr>
        <w:t xml:space="preserve">Radiat. Prot. Dosim. </w:t>
      </w:r>
      <w:r w:rsidRPr="006163CA">
        <w:rPr>
          <w:rFonts w:ascii="Times New Roman" w:hAnsi="Times New Roman"/>
          <w:b/>
          <w:noProof/>
          <w:sz w:val="24"/>
          <w:szCs w:val="24"/>
          <w:lang w:val="en-US"/>
        </w:rPr>
        <w:t>1996,</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64</w:t>
      </w:r>
      <w:r>
        <w:rPr>
          <w:rFonts w:ascii="Times New Roman" w:hAnsi="Times New Roman"/>
          <w:noProof/>
          <w:sz w:val="24"/>
          <w:szCs w:val="24"/>
          <w:lang w:val="en-US"/>
        </w:rPr>
        <w:t>, (1/2), 69-92.</w:t>
      </w:r>
      <w:bookmarkEnd w:id="9"/>
    </w:p>
    <w:p w:rsidR="006163CA" w:rsidRDefault="006163CA" w:rsidP="006163CA">
      <w:pPr>
        <w:ind w:firstLine="0"/>
        <w:rPr>
          <w:rFonts w:ascii="Times New Roman" w:hAnsi="Times New Roman"/>
          <w:noProof/>
          <w:sz w:val="24"/>
          <w:szCs w:val="24"/>
          <w:lang w:val="en-US"/>
        </w:rPr>
      </w:pPr>
      <w:bookmarkStart w:id="10" w:name="_ENREF_9"/>
      <w:r>
        <w:rPr>
          <w:rFonts w:ascii="Times New Roman" w:hAnsi="Times New Roman"/>
          <w:noProof/>
          <w:sz w:val="24"/>
          <w:szCs w:val="24"/>
          <w:lang w:val="en-US"/>
        </w:rPr>
        <w:lastRenderedPageBreak/>
        <w:t>9.</w:t>
      </w:r>
      <w:r>
        <w:rPr>
          <w:rFonts w:ascii="Times New Roman" w:hAnsi="Times New Roman"/>
          <w:noProof/>
          <w:sz w:val="24"/>
          <w:szCs w:val="24"/>
          <w:lang w:val="en-US"/>
        </w:rPr>
        <w:tab/>
        <w:t xml:space="preserve">ICRP </w:t>
      </w:r>
      <w:r w:rsidRPr="006163CA">
        <w:rPr>
          <w:rFonts w:ascii="Times New Roman" w:hAnsi="Times New Roman"/>
          <w:i/>
          <w:noProof/>
          <w:sz w:val="24"/>
          <w:szCs w:val="24"/>
          <w:lang w:val="en-US"/>
        </w:rPr>
        <w:t>Age-dependent doses to members of the public from intake of radionuclides: Part 1: Ingestion dose coefficients</w:t>
      </w:r>
      <w:r>
        <w:rPr>
          <w:rFonts w:ascii="Times New Roman" w:hAnsi="Times New Roman"/>
          <w:noProof/>
          <w:sz w:val="24"/>
          <w:szCs w:val="24"/>
          <w:lang w:val="en-US"/>
        </w:rPr>
        <w:t>; 56; Pergamon Press: Oxford, UK, 1989.</w:t>
      </w:r>
      <w:bookmarkEnd w:id="10"/>
    </w:p>
    <w:p w:rsidR="006163CA" w:rsidRDefault="006163CA" w:rsidP="006163CA">
      <w:pPr>
        <w:ind w:firstLine="0"/>
        <w:rPr>
          <w:rFonts w:ascii="Times New Roman" w:hAnsi="Times New Roman"/>
          <w:noProof/>
          <w:sz w:val="24"/>
          <w:szCs w:val="24"/>
          <w:lang w:val="en-US"/>
        </w:rPr>
      </w:pPr>
      <w:bookmarkStart w:id="11" w:name="_ENREF_10"/>
      <w:r>
        <w:rPr>
          <w:rFonts w:ascii="Times New Roman" w:hAnsi="Times New Roman"/>
          <w:noProof/>
          <w:sz w:val="24"/>
          <w:szCs w:val="24"/>
          <w:lang w:val="en-US"/>
        </w:rPr>
        <w:t>10.</w:t>
      </w:r>
      <w:r>
        <w:rPr>
          <w:rFonts w:ascii="Times New Roman" w:hAnsi="Times New Roman"/>
          <w:noProof/>
          <w:sz w:val="24"/>
          <w:szCs w:val="24"/>
          <w:lang w:val="en-US"/>
        </w:rPr>
        <w:tab/>
        <w:t xml:space="preserve">ICRP </w:t>
      </w:r>
      <w:r w:rsidRPr="006163CA">
        <w:rPr>
          <w:rFonts w:ascii="Times New Roman" w:hAnsi="Times New Roman"/>
          <w:i/>
          <w:noProof/>
          <w:sz w:val="24"/>
          <w:szCs w:val="24"/>
          <w:lang w:val="en-US"/>
        </w:rPr>
        <w:t>Age-dependent doses to members of the public from intake of radionuclides: Part 2: Ingestion dose coefficients</w:t>
      </w:r>
      <w:r>
        <w:rPr>
          <w:rFonts w:ascii="Times New Roman" w:hAnsi="Times New Roman"/>
          <w:noProof/>
          <w:sz w:val="24"/>
          <w:szCs w:val="24"/>
          <w:lang w:val="en-US"/>
        </w:rPr>
        <w:t>; 67; Pergamon Press: Oxford, UK, 1993.</w:t>
      </w:r>
      <w:bookmarkEnd w:id="11"/>
    </w:p>
    <w:p w:rsidR="006163CA" w:rsidRDefault="006163CA" w:rsidP="006163CA">
      <w:pPr>
        <w:ind w:firstLine="0"/>
        <w:rPr>
          <w:rFonts w:ascii="Times New Roman" w:hAnsi="Times New Roman"/>
          <w:noProof/>
          <w:sz w:val="24"/>
          <w:szCs w:val="24"/>
          <w:lang w:val="en-US"/>
        </w:rPr>
      </w:pPr>
      <w:bookmarkStart w:id="12" w:name="_ENREF_11"/>
      <w:r>
        <w:rPr>
          <w:rFonts w:ascii="Times New Roman" w:hAnsi="Times New Roman"/>
          <w:noProof/>
          <w:sz w:val="24"/>
          <w:szCs w:val="24"/>
          <w:lang w:val="en-US"/>
        </w:rPr>
        <w:t>11.</w:t>
      </w:r>
      <w:r>
        <w:rPr>
          <w:rFonts w:ascii="Times New Roman" w:hAnsi="Times New Roman"/>
          <w:noProof/>
          <w:sz w:val="24"/>
          <w:szCs w:val="24"/>
          <w:lang w:val="en-US"/>
        </w:rPr>
        <w:tab/>
        <w:t xml:space="preserve">Taylor, D. M.; Leggett, R. W. A generic biokinetic model for the lanthanide elements. </w:t>
      </w:r>
      <w:r w:rsidRPr="006163CA">
        <w:rPr>
          <w:rFonts w:ascii="Times New Roman" w:hAnsi="Times New Roman"/>
          <w:i/>
          <w:noProof/>
          <w:sz w:val="24"/>
          <w:szCs w:val="24"/>
          <w:lang w:val="en-US"/>
        </w:rPr>
        <w:t xml:space="preserve">Radiat. Prot. Dosim. </w:t>
      </w:r>
      <w:r w:rsidRPr="006163CA">
        <w:rPr>
          <w:rFonts w:ascii="Times New Roman" w:hAnsi="Times New Roman"/>
          <w:b/>
          <w:noProof/>
          <w:sz w:val="24"/>
          <w:szCs w:val="24"/>
          <w:lang w:val="en-US"/>
        </w:rPr>
        <w:t>1998,</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79</w:t>
      </w:r>
      <w:r>
        <w:rPr>
          <w:rFonts w:ascii="Times New Roman" w:hAnsi="Times New Roman"/>
          <w:noProof/>
          <w:sz w:val="24"/>
          <w:szCs w:val="24"/>
          <w:lang w:val="en-US"/>
        </w:rPr>
        <w:t>, 351-354.</w:t>
      </w:r>
      <w:bookmarkEnd w:id="12"/>
    </w:p>
    <w:p w:rsidR="006163CA" w:rsidRDefault="006163CA" w:rsidP="006163CA">
      <w:pPr>
        <w:ind w:firstLine="0"/>
        <w:rPr>
          <w:rFonts w:ascii="Times New Roman" w:hAnsi="Times New Roman"/>
          <w:noProof/>
          <w:sz w:val="24"/>
          <w:szCs w:val="24"/>
          <w:lang w:val="en-US"/>
        </w:rPr>
      </w:pPr>
      <w:bookmarkStart w:id="13" w:name="_ENREF_12"/>
      <w:r>
        <w:rPr>
          <w:rFonts w:ascii="Times New Roman" w:hAnsi="Times New Roman"/>
          <w:noProof/>
          <w:sz w:val="24"/>
          <w:szCs w:val="24"/>
          <w:lang w:val="en-US"/>
        </w:rPr>
        <w:t>12.</w:t>
      </w:r>
      <w:r>
        <w:rPr>
          <w:rFonts w:ascii="Times New Roman" w:hAnsi="Times New Roman"/>
          <w:noProof/>
          <w:sz w:val="24"/>
          <w:szCs w:val="24"/>
          <w:lang w:val="en-US"/>
        </w:rPr>
        <w:tab/>
        <w:t xml:space="preserve">Taylor, D. M.; Leggett, R. W. A generic biokinetic model for predicting the behaviour of the lanthanide elements in the human body. </w:t>
      </w:r>
      <w:r w:rsidRPr="006163CA">
        <w:rPr>
          <w:rFonts w:ascii="Times New Roman" w:hAnsi="Times New Roman"/>
          <w:i/>
          <w:noProof/>
          <w:sz w:val="24"/>
          <w:szCs w:val="24"/>
          <w:lang w:val="en-US"/>
        </w:rPr>
        <w:t xml:space="preserve">Radiat. Prot. Dosim. </w:t>
      </w:r>
      <w:r w:rsidRPr="006163CA">
        <w:rPr>
          <w:rFonts w:ascii="Times New Roman" w:hAnsi="Times New Roman"/>
          <w:b/>
          <w:noProof/>
          <w:sz w:val="24"/>
          <w:szCs w:val="24"/>
          <w:lang w:val="en-US"/>
        </w:rPr>
        <w:t>2003,</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105</w:t>
      </w:r>
      <w:r>
        <w:rPr>
          <w:rFonts w:ascii="Times New Roman" w:hAnsi="Times New Roman"/>
          <w:noProof/>
          <w:sz w:val="24"/>
          <w:szCs w:val="24"/>
          <w:lang w:val="en-US"/>
        </w:rPr>
        <w:t>, 193-198.</w:t>
      </w:r>
      <w:bookmarkEnd w:id="13"/>
    </w:p>
    <w:p w:rsidR="006163CA" w:rsidRDefault="006163CA" w:rsidP="006163CA">
      <w:pPr>
        <w:ind w:firstLine="0"/>
        <w:rPr>
          <w:rFonts w:ascii="Times New Roman" w:hAnsi="Times New Roman"/>
          <w:noProof/>
          <w:sz w:val="24"/>
          <w:szCs w:val="24"/>
          <w:lang w:val="en-US"/>
        </w:rPr>
      </w:pPr>
      <w:bookmarkStart w:id="14" w:name="_ENREF_13"/>
      <w:r>
        <w:rPr>
          <w:rFonts w:ascii="Times New Roman" w:hAnsi="Times New Roman"/>
          <w:noProof/>
          <w:sz w:val="24"/>
          <w:szCs w:val="24"/>
          <w:lang w:val="en-US"/>
        </w:rPr>
        <w:t>13.</w:t>
      </w:r>
      <w:r>
        <w:rPr>
          <w:rFonts w:ascii="Times New Roman" w:hAnsi="Times New Roman"/>
          <w:noProof/>
          <w:sz w:val="24"/>
          <w:szCs w:val="24"/>
          <w:lang w:val="en-US"/>
        </w:rPr>
        <w:tab/>
        <w:t xml:space="preserve">Leggett, R. W.; Ansoborlo, E.; Bailey, M.; Gregoratto, D.; Paquet, F.; Taylor, D. M. Biokinetic data and models for occupational intake of lanthanoids. </w:t>
      </w:r>
      <w:r w:rsidRPr="006163CA">
        <w:rPr>
          <w:rFonts w:ascii="Times New Roman" w:hAnsi="Times New Roman"/>
          <w:i/>
          <w:noProof/>
          <w:sz w:val="24"/>
          <w:szCs w:val="24"/>
          <w:lang w:val="en-US"/>
        </w:rPr>
        <w:t xml:space="preserve">Int. J. Radiat. Biol. </w:t>
      </w:r>
      <w:r w:rsidRPr="006163CA">
        <w:rPr>
          <w:rFonts w:ascii="Times New Roman" w:hAnsi="Times New Roman"/>
          <w:b/>
          <w:noProof/>
          <w:sz w:val="24"/>
          <w:szCs w:val="24"/>
          <w:lang w:val="en-US"/>
        </w:rPr>
        <w:t>2014,</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90</w:t>
      </w:r>
      <w:r>
        <w:rPr>
          <w:rFonts w:ascii="Times New Roman" w:hAnsi="Times New Roman"/>
          <w:noProof/>
          <w:sz w:val="24"/>
          <w:szCs w:val="24"/>
          <w:lang w:val="en-US"/>
        </w:rPr>
        <w:t>, 996-1010.</w:t>
      </w:r>
      <w:bookmarkEnd w:id="14"/>
    </w:p>
    <w:p w:rsidR="006163CA" w:rsidRDefault="006163CA" w:rsidP="006163CA">
      <w:pPr>
        <w:ind w:firstLine="0"/>
        <w:rPr>
          <w:rFonts w:ascii="Times New Roman" w:hAnsi="Times New Roman"/>
          <w:noProof/>
          <w:sz w:val="24"/>
          <w:szCs w:val="24"/>
          <w:lang w:val="en-US"/>
        </w:rPr>
      </w:pPr>
      <w:bookmarkStart w:id="15" w:name="_ENREF_14"/>
      <w:r>
        <w:rPr>
          <w:rFonts w:ascii="Times New Roman" w:hAnsi="Times New Roman"/>
          <w:noProof/>
          <w:sz w:val="24"/>
          <w:szCs w:val="24"/>
          <w:lang w:val="en-US"/>
        </w:rPr>
        <w:t>14.</w:t>
      </w:r>
      <w:r>
        <w:rPr>
          <w:rFonts w:ascii="Times New Roman" w:hAnsi="Times New Roman"/>
          <w:noProof/>
          <w:sz w:val="24"/>
          <w:szCs w:val="24"/>
          <w:lang w:val="en-US"/>
        </w:rPr>
        <w:tab/>
        <w:t xml:space="preserve">ICRP </w:t>
      </w:r>
      <w:r w:rsidRPr="006163CA">
        <w:rPr>
          <w:rFonts w:ascii="Times New Roman" w:hAnsi="Times New Roman"/>
          <w:i/>
          <w:noProof/>
          <w:sz w:val="24"/>
          <w:szCs w:val="24"/>
          <w:lang w:val="en-US"/>
        </w:rPr>
        <w:t>Occupational Intakes of Radionuclides: Part 1.</w:t>
      </w:r>
      <w:r>
        <w:rPr>
          <w:rFonts w:ascii="Times New Roman" w:hAnsi="Times New Roman"/>
          <w:noProof/>
          <w:sz w:val="24"/>
          <w:szCs w:val="24"/>
          <w:lang w:val="en-US"/>
        </w:rPr>
        <w:t>; 130; Pergamon Press: Oxford, UK, 2015.</w:t>
      </w:r>
      <w:bookmarkEnd w:id="15"/>
    </w:p>
    <w:p w:rsidR="006163CA" w:rsidRDefault="006163CA" w:rsidP="006163CA">
      <w:pPr>
        <w:ind w:firstLine="0"/>
        <w:rPr>
          <w:rFonts w:ascii="Times New Roman" w:hAnsi="Times New Roman"/>
          <w:noProof/>
          <w:sz w:val="24"/>
          <w:szCs w:val="24"/>
          <w:lang w:val="en-US"/>
        </w:rPr>
      </w:pPr>
      <w:bookmarkStart w:id="16" w:name="_ENREF_15"/>
      <w:r>
        <w:rPr>
          <w:rFonts w:ascii="Times New Roman" w:hAnsi="Times New Roman"/>
          <w:noProof/>
          <w:sz w:val="24"/>
          <w:szCs w:val="24"/>
          <w:lang w:val="en-US"/>
        </w:rPr>
        <w:t>15.</w:t>
      </w:r>
      <w:r>
        <w:rPr>
          <w:rFonts w:ascii="Times New Roman" w:hAnsi="Times New Roman"/>
          <w:noProof/>
          <w:sz w:val="24"/>
          <w:szCs w:val="24"/>
          <w:lang w:val="en-US"/>
        </w:rPr>
        <w:tab/>
        <w:t xml:space="preserve">NCRP </w:t>
      </w:r>
      <w:r w:rsidRPr="006163CA">
        <w:rPr>
          <w:rFonts w:ascii="Times New Roman" w:hAnsi="Times New Roman"/>
          <w:i/>
          <w:noProof/>
          <w:sz w:val="24"/>
          <w:szCs w:val="24"/>
          <w:lang w:val="en-US"/>
        </w:rPr>
        <w:t>Physical, chemical, and biological properties of radiocerium relevant to radiation protection guidelines.</w:t>
      </w:r>
      <w:r>
        <w:rPr>
          <w:rFonts w:ascii="Times New Roman" w:hAnsi="Times New Roman"/>
          <w:noProof/>
          <w:sz w:val="24"/>
          <w:szCs w:val="24"/>
          <w:lang w:val="en-US"/>
        </w:rPr>
        <w:t>; 60; National Council on Radiation Protection and Measurements, NCRP Publication: Washington, DC, 1978.</w:t>
      </w:r>
      <w:bookmarkEnd w:id="16"/>
    </w:p>
    <w:p w:rsidR="006163CA" w:rsidRDefault="006163CA" w:rsidP="006163CA">
      <w:pPr>
        <w:ind w:firstLine="0"/>
        <w:rPr>
          <w:rFonts w:ascii="Times New Roman" w:hAnsi="Times New Roman"/>
          <w:noProof/>
          <w:sz w:val="24"/>
          <w:szCs w:val="24"/>
          <w:lang w:val="en-US"/>
        </w:rPr>
      </w:pPr>
      <w:bookmarkStart w:id="17" w:name="_ENREF_16"/>
      <w:r>
        <w:rPr>
          <w:rFonts w:ascii="Times New Roman" w:hAnsi="Times New Roman"/>
          <w:noProof/>
          <w:sz w:val="24"/>
          <w:szCs w:val="24"/>
          <w:lang w:val="en-US"/>
        </w:rPr>
        <w:t>16.</w:t>
      </w:r>
      <w:r>
        <w:rPr>
          <w:rFonts w:ascii="Times New Roman" w:hAnsi="Times New Roman"/>
          <w:noProof/>
          <w:sz w:val="24"/>
          <w:szCs w:val="24"/>
          <w:lang w:val="en-US"/>
        </w:rPr>
        <w:tab/>
        <w:t xml:space="preserve">Keiser, T.; Höllriegl, V.; Giussani, A.; Oeh, U. Measuring technique for thermal ionisation mass spectrometry of human tracer kinetic study with stable cerium isotopes. </w:t>
      </w:r>
      <w:r w:rsidRPr="006163CA">
        <w:rPr>
          <w:rFonts w:ascii="Times New Roman" w:hAnsi="Times New Roman"/>
          <w:i/>
          <w:noProof/>
          <w:sz w:val="24"/>
          <w:szCs w:val="24"/>
          <w:lang w:val="en-US"/>
        </w:rPr>
        <w:t xml:space="preserve">Isotopes Environ. Health Stud. </w:t>
      </w:r>
      <w:r w:rsidRPr="006163CA">
        <w:rPr>
          <w:rFonts w:ascii="Times New Roman" w:hAnsi="Times New Roman"/>
          <w:b/>
          <w:noProof/>
          <w:sz w:val="24"/>
          <w:szCs w:val="24"/>
          <w:lang w:val="en-US"/>
        </w:rPr>
        <w:t>2011,</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47</w:t>
      </w:r>
      <w:r>
        <w:rPr>
          <w:rFonts w:ascii="Times New Roman" w:hAnsi="Times New Roman"/>
          <w:noProof/>
          <w:sz w:val="24"/>
          <w:szCs w:val="24"/>
          <w:lang w:val="en-US"/>
        </w:rPr>
        <w:t>, (2), 238-252.</w:t>
      </w:r>
      <w:bookmarkEnd w:id="17"/>
    </w:p>
    <w:p w:rsidR="006163CA" w:rsidRDefault="006163CA" w:rsidP="006163CA">
      <w:pPr>
        <w:ind w:firstLine="0"/>
        <w:rPr>
          <w:rFonts w:ascii="Times New Roman" w:hAnsi="Times New Roman"/>
          <w:noProof/>
          <w:sz w:val="24"/>
          <w:szCs w:val="24"/>
          <w:lang w:val="en-US"/>
        </w:rPr>
      </w:pPr>
      <w:bookmarkStart w:id="18" w:name="_ENREF_17"/>
      <w:r>
        <w:rPr>
          <w:rFonts w:ascii="Times New Roman" w:hAnsi="Times New Roman"/>
          <w:noProof/>
          <w:sz w:val="24"/>
          <w:szCs w:val="24"/>
          <w:lang w:val="en-US"/>
        </w:rPr>
        <w:t>17.</w:t>
      </w:r>
      <w:r>
        <w:rPr>
          <w:rFonts w:ascii="Times New Roman" w:hAnsi="Times New Roman"/>
          <w:noProof/>
          <w:sz w:val="24"/>
          <w:szCs w:val="24"/>
          <w:lang w:val="en-US"/>
        </w:rPr>
        <w:tab/>
        <w:t xml:space="preserve">Pourmand, A.; Dauphas, N. Distribution coefficients of 60 elements on TODGA resin: Application to Ca, Lu, Hf, U and Th isotope geochemistry. </w:t>
      </w:r>
      <w:r w:rsidRPr="006163CA">
        <w:rPr>
          <w:rFonts w:ascii="Times New Roman" w:hAnsi="Times New Roman"/>
          <w:i/>
          <w:noProof/>
          <w:sz w:val="24"/>
          <w:szCs w:val="24"/>
          <w:lang w:val="en-US"/>
        </w:rPr>
        <w:t xml:space="preserve">Tantala </w:t>
      </w:r>
      <w:r w:rsidRPr="006163CA">
        <w:rPr>
          <w:rFonts w:ascii="Times New Roman" w:hAnsi="Times New Roman"/>
          <w:b/>
          <w:noProof/>
          <w:sz w:val="24"/>
          <w:szCs w:val="24"/>
          <w:lang w:val="en-US"/>
        </w:rPr>
        <w:t>2010,</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81</w:t>
      </w:r>
      <w:r>
        <w:rPr>
          <w:rFonts w:ascii="Times New Roman" w:hAnsi="Times New Roman"/>
          <w:noProof/>
          <w:sz w:val="24"/>
          <w:szCs w:val="24"/>
          <w:lang w:val="en-US"/>
        </w:rPr>
        <w:t>, (3), 741-753.</w:t>
      </w:r>
      <w:bookmarkEnd w:id="18"/>
    </w:p>
    <w:p w:rsidR="006163CA" w:rsidRDefault="006163CA" w:rsidP="006163CA">
      <w:pPr>
        <w:ind w:firstLine="0"/>
        <w:rPr>
          <w:rFonts w:ascii="Times New Roman" w:hAnsi="Times New Roman"/>
          <w:noProof/>
          <w:sz w:val="24"/>
          <w:szCs w:val="24"/>
          <w:lang w:val="en-US"/>
        </w:rPr>
      </w:pPr>
      <w:bookmarkStart w:id="19" w:name="_ENREF_18"/>
      <w:r>
        <w:rPr>
          <w:rFonts w:ascii="Times New Roman" w:hAnsi="Times New Roman"/>
          <w:noProof/>
          <w:sz w:val="24"/>
          <w:szCs w:val="24"/>
          <w:lang w:val="en-US"/>
        </w:rPr>
        <w:t>18.</w:t>
      </w:r>
      <w:r>
        <w:rPr>
          <w:rFonts w:ascii="Times New Roman" w:hAnsi="Times New Roman"/>
          <w:noProof/>
          <w:sz w:val="24"/>
          <w:szCs w:val="24"/>
          <w:lang w:val="en-US"/>
        </w:rPr>
        <w:tab/>
        <w:t xml:space="preserve">Barrett, P. H.; Bell, B. M.; Cobelli, C.; Golde, H.; Schumitzky, A.; Vicini, P.; Foster, D. M. SAAM II: Simulation, Analysis, and Modeling Software for tracer and pharmacokinetic studies. </w:t>
      </w:r>
      <w:r w:rsidRPr="006163CA">
        <w:rPr>
          <w:rFonts w:ascii="Times New Roman" w:hAnsi="Times New Roman"/>
          <w:i/>
          <w:noProof/>
          <w:sz w:val="24"/>
          <w:szCs w:val="24"/>
          <w:lang w:val="en-US"/>
        </w:rPr>
        <w:t xml:space="preserve">Metabolism. </w:t>
      </w:r>
      <w:r w:rsidRPr="006163CA">
        <w:rPr>
          <w:rFonts w:ascii="Times New Roman" w:hAnsi="Times New Roman"/>
          <w:b/>
          <w:noProof/>
          <w:sz w:val="24"/>
          <w:szCs w:val="24"/>
          <w:lang w:val="en-US"/>
        </w:rPr>
        <w:t>1998,</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47</w:t>
      </w:r>
      <w:r>
        <w:rPr>
          <w:rFonts w:ascii="Times New Roman" w:hAnsi="Times New Roman"/>
          <w:noProof/>
          <w:sz w:val="24"/>
          <w:szCs w:val="24"/>
          <w:lang w:val="en-US"/>
        </w:rPr>
        <w:t>, (4), 484-92.</w:t>
      </w:r>
      <w:bookmarkEnd w:id="19"/>
    </w:p>
    <w:p w:rsidR="006163CA" w:rsidRDefault="006163CA" w:rsidP="006163CA">
      <w:pPr>
        <w:ind w:firstLine="0"/>
        <w:rPr>
          <w:rFonts w:ascii="Times New Roman" w:hAnsi="Times New Roman"/>
          <w:noProof/>
          <w:sz w:val="24"/>
          <w:szCs w:val="24"/>
          <w:lang w:val="en-US"/>
        </w:rPr>
      </w:pPr>
      <w:bookmarkStart w:id="20" w:name="_ENREF_19"/>
      <w:r>
        <w:rPr>
          <w:rFonts w:ascii="Times New Roman" w:hAnsi="Times New Roman"/>
          <w:noProof/>
          <w:sz w:val="24"/>
          <w:szCs w:val="24"/>
          <w:lang w:val="en-US"/>
        </w:rPr>
        <w:lastRenderedPageBreak/>
        <w:t>19.</w:t>
      </w:r>
      <w:r>
        <w:rPr>
          <w:rFonts w:ascii="Times New Roman" w:hAnsi="Times New Roman"/>
          <w:noProof/>
          <w:sz w:val="24"/>
          <w:szCs w:val="24"/>
          <w:lang w:val="en-US"/>
        </w:rPr>
        <w:tab/>
        <w:t xml:space="preserve">ICRP </w:t>
      </w:r>
      <w:r w:rsidRPr="006163CA">
        <w:rPr>
          <w:rFonts w:ascii="Times New Roman" w:hAnsi="Times New Roman"/>
          <w:i/>
          <w:noProof/>
          <w:sz w:val="24"/>
          <w:szCs w:val="24"/>
          <w:lang w:val="en-US"/>
        </w:rPr>
        <w:t>Human alimentary tract model for radiological protection</w:t>
      </w:r>
      <w:r>
        <w:rPr>
          <w:rFonts w:ascii="Times New Roman" w:hAnsi="Times New Roman"/>
          <w:noProof/>
          <w:sz w:val="24"/>
          <w:szCs w:val="24"/>
          <w:lang w:val="en-US"/>
        </w:rPr>
        <w:t>; 100; Elsevier: Oxford, UK, 2006.</w:t>
      </w:r>
      <w:bookmarkEnd w:id="20"/>
    </w:p>
    <w:p w:rsidR="006163CA" w:rsidRDefault="006163CA" w:rsidP="006163CA">
      <w:pPr>
        <w:ind w:firstLine="0"/>
        <w:rPr>
          <w:rFonts w:ascii="Times New Roman" w:hAnsi="Times New Roman"/>
          <w:noProof/>
          <w:sz w:val="24"/>
          <w:szCs w:val="24"/>
          <w:lang w:val="en-US"/>
        </w:rPr>
      </w:pPr>
      <w:bookmarkStart w:id="21" w:name="_ENREF_20"/>
      <w:r>
        <w:rPr>
          <w:rFonts w:ascii="Times New Roman" w:hAnsi="Times New Roman"/>
          <w:noProof/>
          <w:sz w:val="24"/>
          <w:szCs w:val="24"/>
          <w:lang w:val="en-US"/>
        </w:rPr>
        <w:t>20.</w:t>
      </w:r>
      <w:r>
        <w:rPr>
          <w:rFonts w:ascii="Times New Roman" w:hAnsi="Times New Roman"/>
          <w:noProof/>
          <w:sz w:val="24"/>
          <w:szCs w:val="24"/>
          <w:lang w:val="en-US"/>
        </w:rPr>
        <w:tab/>
        <w:t xml:space="preserve">Bettinelli, M.; Spezia, S.; Terni, C.; Ronchi, A.; Balducci, C.; Minoia, C. Determination of rare earth elements in urine by electrothermal vaporization inductively coupled plasma mass spectrometry. </w:t>
      </w:r>
      <w:r w:rsidRPr="006163CA">
        <w:rPr>
          <w:rFonts w:ascii="Times New Roman" w:hAnsi="Times New Roman"/>
          <w:i/>
          <w:noProof/>
          <w:sz w:val="24"/>
          <w:szCs w:val="24"/>
          <w:lang w:val="en-US"/>
        </w:rPr>
        <w:t xml:space="preserve">Rapid Commun. Mass Spectrom. </w:t>
      </w:r>
      <w:r w:rsidRPr="006163CA">
        <w:rPr>
          <w:rFonts w:ascii="Times New Roman" w:hAnsi="Times New Roman"/>
          <w:b/>
          <w:noProof/>
          <w:sz w:val="24"/>
          <w:szCs w:val="24"/>
          <w:lang w:val="en-US"/>
        </w:rPr>
        <w:t>2002,</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16</w:t>
      </w:r>
      <w:r>
        <w:rPr>
          <w:rFonts w:ascii="Times New Roman" w:hAnsi="Times New Roman"/>
          <w:noProof/>
          <w:sz w:val="24"/>
          <w:szCs w:val="24"/>
          <w:lang w:val="en-US"/>
        </w:rPr>
        <w:t>, 579-584.</w:t>
      </w:r>
      <w:bookmarkEnd w:id="21"/>
    </w:p>
    <w:p w:rsidR="006163CA" w:rsidRDefault="006163CA" w:rsidP="006163CA">
      <w:pPr>
        <w:ind w:firstLine="0"/>
        <w:rPr>
          <w:rFonts w:ascii="Times New Roman" w:hAnsi="Times New Roman"/>
          <w:noProof/>
          <w:sz w:val="24"/>
          <w:szCs w:val="24"/>
          <w:lang w:val="en-US"/>
        </w:rPr>
      </w:pPr>
      <w:bookmarkStart w:id="22" w:name="_ENREF_21"/>
      <w:r>
        <w:rPr>
          <w:rFonts w:ascii="Times New Roman" w:hAnsi="Times New Roman"/>
          <w:noProof/>
          <w:sz w:val="24"/>
          <w:szCs w:val="24"/>
          <w:lang w:val="en-US"/>
        </w:rPr>
        <w:t>21.</w:t>
      </w:r>
      <w:r>
        <w:rPr>
          <w:rFonts w:ascii="Times New Roman" w:hAnsi="Times New Roman"/>
          <w:noProof/>
          <w:sz w:val="24"/>
          <w:szCs w:val="24"/>
          <w:lang w:val="en-US"/>
        </w:rPr>
        <w:tab/>
        <w:t xml:space="preserve">Höllriegl, V.; Gonzalez-Estecha, M.; Trasobares, E. M.; Giussani, A.; Oeh, U.; Herraiz, M. A.; Michalke, B. Measurement of cerium in human breast milk and blood samples. </w:t>
      </w:r>
      <w:r w:rsidRPr="006163CA">
        <w:rPr>
          <w:rFonts w:ascii="Times New Roman" w:hAnsi="Times New Roman"/>
          <w:i/>
          <w:noProof/>
          <w:sz w:val="24"/>
          <w:szCs w:val="24"/>
          <w:lang w:val="en-US"/>
        </w:rPr>
        <w:t xml:space="preserve">J. Trace Elem. Med. Biol. </w:t>
      </w:r>
      <w:r w:rsidRPr="006163CA">
        <w:rPr>
          <w:rFonts w:ascii="Times New Roman" w:hAnsi="Times New Roman"/>
          <w:b/>
          <w:noProof/>
          <w:sz w:val="24"/>
          <w:szCs w:val="24"/>
          <w:lang w:val="en-US"/>
        </w:rPr>
        <w:t>2010,</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24</w:t>
      </w:r>
      <w:r>
        <w:rPr>
          <w:rFonts w:ascii="Times New Roman" w:hAnsi="Times New Roman"/>
          <w:noProof/>
          <w:sz w:val="24"/>
          <w:szCs w:val="24"/>
          <w:lang w:val="en-US"/>
        </w:rPr>
        <w:t>, (3), 193-199.</w:t>
      </w:r>
      <w:bookmarkEnd w:id="22"/>
    </w:p>
    <w:p w:rsidR="006163CA" w:rsidRDefault="006163CA" w:rsidP="006163CA">
      <w:pPr>
        <w:ind w:firstLine="0"/>
        <w:rPr>
          <w:rFonts w:ascii="Times New Roman" w:hAnsi="Times New Roman"/>
          <w:noProof/>
          <w:sz w:val="24"/>
          <w:szCs w:val="24"/>
          <w:lang w:val="en-US"/>
        </w:rPr>
      </w:pPr>
      <w:bookmarkStart w:id="23" w:name="_ENREF_22"/>
      <w:r>
        <w:rPr>
          <w:rFonts w:ascii="Times New Roman" w:hAnsi="Times New Roman"/>
          <w:noProof/>
          <w:sz w:val="24"/>
          <w:szCs w:val="24"/>
          <w:lang w:val="en-US"/>
        </w:rPr>
        <w:t>22.</w:t>
      </w:r>
      <w:r>
        <w:rPr>
          <w:rFonts w:ascii="Times New Roman" w:hAnsi="Times New Roman"/>
          <w:noProof/>
          <w:sz w:val="24"/>
          <w:szCs w:val="24"/>
          <w:lang w:val="en-US"/>
        </w:rPr>
        <w:tab/>
        <w:t xml:space="preserve">Aeberhardt, A.; Nizza, P.; Remy, J.; Boilleau, Y. Etude comparee du métabolisme du cérium 144 en fonction de son état physico-chimique chez le rat. </w:t>
      </w:r>
      <w:r w:rsidRPr="006163CA">
        <w:rPr>
          <w:rFonts w:ascii="Times New Roman" w:hAnsi="Times New Roman"/>
          <w:i/>
          <w:noProof/>
          <w:sz w:val="24"/>
          <w:szCs w:val="24"/>
          <w:lang w:val="en-US"/>
        </w:rPr>
        <w:t xml:space="preserve">Int. J. Radiat. Biol. </w:t>
      </w:r>
      <w:r w:rsidRPr="006163CA">
        <w:rPr>
          <w:rFonts w:ascii="Times New Roman" w:hAnsi="Times New Roman"/>
          <w:b/>
          <w:noProof/>
          <w:sz w:val="24"/>
          <w:szCs w:val="24"/>
          <w:lang w:val="en-US"/>
        </w:rPr>
        <w:t>1962</w:t>
      </w:r>
      <w:r>
        <w:rPr>
          <w:rFonts w:ascii="Times New Roman" w:hAnsi="Times New Roman"/>
          <w:noProof/>
          <w:sz w:val="24"/>
          <w:szCs w:val="24"/>
          <w:lang w:val="en-US"/>
        </w:rPr>
        <w:t>, 217–246.</w:t>
      </w:r>
      <w:bookmarkEnd w:id="23"/>
    </w:p>
    <w:p w:rsidR="006163CA" w:rsidRDefault="006163CA" w:rsidP="006163CA">
      <w:pPr>
        <w:ind w:firstLine="0"/>
        <w:rPr>
          <w:rFonts w:ascii="Times New Roman" w:hAnsi="Times New Roman"/>
          <w:noProof/>
          <w:sz w:val="24"/>
          <w:szCs w:val="24"/>
          <w:lang w:val="en-US"/>
        </w:rPr>
      </w:pPr>
      <w:bookmarkStart w:id="24" w:name="_ENREF_23"/>
      <w:r>
        <w:rPr>
          <w:rFonts w:ascii="Times New Roman" w:hAnsi="Times New Roman"/>
          <w:noProof/>
          <w:sz w:val="24"/>
          <w:szCs w:val="24"/>
          <w:lang w:val="en-US"/>
        </w:rPr>
        <w:t>23.</w:t>
      </w:r>
      <w:r>
        <w:rPr>
          <w:rFonts w:ascii="Times New Roman" w:hAnsi="Times New Roman"/>
          <w:noProof/>
          <w:sz w:val="24"/>
          <w:szCs w:val="24"/>
          <w:lang w:val="en-US"/>
        </w:rPr>
        <w:tab/>
        <w:t xml:space="preserve">Durbin, P. W.; Williams, M. H.; Gee, M.; Newman, R. H.; Hamilton, J. G. Metabolism of the lanthanons in the rat. </w:t>
      </w:r>
      <w:r w:rsidRPr="006163CA">
        <w:rPr>
          <w:rFonts w:ascii="Times New Roman" w:hAnsi="Times New Roman"/>
          <w:i/>
          <w:noProof/>
          <w:sz w:val="24"/>
          <w:szCs w:val="24"/>
          <w:lang w:val="en-US"/>
        </w:rPr>
        <w:t xml:space="preserve">Proc. Soc. Exp. Biol. Med. </w:t>
      </w:r>
      <w:r w:rsidRPr="006163CA">
        <w:rPr>
          <w:rFonts w:ascii="Times New Roman" w:hAnsi="Times New Roman"/>
          <w:b/>
          <w:noProof/>
          <w:sz w:val="24"/>
          <w:szCs w:val="24"/>
          <w:lang w:val="en-US"/>
        </w:rPr>
        <w:t>1956,</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91</w:t>
      </w:r>
      <w:r>
        <w:rPr>
          <w:rFonts w:ascii="Times New Roman" w:hAnsi="Times New Roman"/>
          <w:noProof/>
          <w:sz w:val="24"/>
          <w:szCs w:val="24"/>
          <w:lang w:val="en-US"/>
        </w:rPr>
        <w:t>, 78-85.</w:t>
      </w:r>
      <w:bookmarkEnd w:id="24"/>
    </w:p>
    <w:p w:rsidR="006163CA" w:rsidRDefault="006163CA" w:rsidP="006163CA">
      <w:pPr>
        <w:ind w:firstLine="0"/>
        <w:rPr>
          <w:rFonts w:ascii="Times New Roman" w:hAnsi="Times New Roman"/>
          <w:noProof/>
          <w:sz w:val="24"/>
          <w:szCs w:val="24"/>
          <w:lang w:val="en-US"/>
        </w:rPr>
      </w:pPr>
      <w:bookmarkStart w:id="25" w:name="_ENREF_24"/>
      <w:r>
        <w:rPr>
          <w:rFonts w:ascii="Times New Roman" w:hAnsi="Times New Roman"/>
          <w:noProof/>
          <w:sz w:val="24"/>
          <w:szCs w:val="24"/>
          <w:lang w:val="en-US"/>
        </w:rPr>
        <w:t>24.</w:t>
      </w:r>
      <w:r>
        <w:rPr>
          <w:rFonts w:ascii="Times New Roman" w:hAnsi="Times New Roman"/>
          <w:noProof/>
          <w:sz w:val="24"/>
          <w:szCs w:val="24"/>
          <w:lang w:val="en-US"/>
        </w:rPr>
        <w:tab/>
        <w:t xml:space="preserve">Hirano, S.; Suzuki, K. T. Exposure, metabolism, and toxicity of rare earths and related compounds. </w:t>
      </w:r>
      <w:r w:rsidRPr="006163CA">
        <w:rPr>
          <w:rFonts w:ascii="Times New Roman" w:hAnsi="Times New Roman"/>
          <w:i/>
          <w:noProof/>
          <w:sz w:val="24"/>
          <w:szCs w:val="24"/>
          <w:lang w:val="en-US"/>
        </w:rPr>
        <w:t xml:space="preserve">Environ. Health Persp. Suppl. </w:t>
      </w:r>
      <w:r w:rsidRPr="006163CA">
        <w:rPr>
          <w:rFonts w:ascii="Times New Roman" w:hAnsi="Times New Roman"/>
          <w:b/>
          <w:noProof/>
          <w:sz w:val="24"/>
          <w:szCs w:val="24"/>
          <w:lang w:val="en-US"/>
        </w:rPr>
        <w:t>1996,</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104</w:t>
      </w:r>
      <w:r>
        <w:rPr>
          <w:rFonts w:ascii="Times New Roman" w:hAnsi="Times New Roman"/>
          <w:noProof/>
          <w:sz w:val="24"/>
          <w:szCs w:val="24"/>
          <w:lang w:val="en-US"/>
        </w:rPr>
        <w:t>, 85-95.</w:t>
      </w:r>
      <w:bookmarkEnd w:id="25"/>
    </w:p>
    <w:p w:rsidR="006163CA" w:rsidRDefault="006163CA" w:rsidP="006163CA">
      <w:pPr>
        <w:ind w:firstLine="0"/>
        <w:rPr>
          <w:rFonts w:ascii="Times New Roman" w:hAnsi="Times New Roman"/>
          <w:noProof/>
          <w:sz w:val="24"/>
          <w:szCs w:val="24"/>
          <w:lang w:val="en-US"/>
        </w:rPr>
      </w:pPr>
      <w:bookmarkStart w:id="26" w:name="_ENREF_25"/>
      <w:r>
        <w:rPr>
          <w:rFonts w:ascii="Times New Roman" w:hAnsi="Times New Roman"/>
          <w:noProof/>
          <w:sz w:val="24"/>
          <w:szCs w:val="24"/>
          <w:lang w:val="en-US"/>
        </w:rPr>
        <w:t>25.</w:t>
      </w:r>
      <w:r>
        <w:rPr>
          <w:rFonts w:ascii="Times New Roman" w:hAnsi="Times New Roman"/>
          <w:noProof/>
          <w:sz w:val="24"/>
          <w:szCs w:val="24"/>
          <w:lang w:val="en-US"/>
        </w:rPr>
        <w:tab/>
        <w:t xml:space="preserve">Ohyoshi, A.; Ohyoshi, E.; Ono, H.; Yamakawa, S. A study of citrate complexes of several lanthanides. </w:t>
      </w:r>
      <w:r w:rsidRPr="006163CA">
        <w:rPr>
          <w:rFonts w:ascii="Times New Roman" w:hAnsi="Times New Roman"/>
          <w:i/>
          <w:noProof/>
          <w:sz w:val="24"/>
          <w:szCs w:val="24"/>
          <w:lang w:val="en-US"/>
        </w:rPr>
        <w:t xml:space="preserve">J. Inorganic Nucl. Chem. </w:t>
      </w:r>
      <w:r w:rsidRPr="006163CA">
        <w:rPr>
          <w:rFonts w:ascii="Times New Roman" w:hAnsi="Times New Roman"/>
          <w:b/>
          <w:noProof/>
          <w:sz w:val="24"/>
          <w:szCs w:val="24"/>
          <w:lang w:val="en-US"/>
        </w:rPr>
        <w:t>1972,</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34</w:t>
      </w:r>
      <w:r>
        <w:rPr>
          <w:rFonts w:ascii="Times New Roman" w:hAnsi="Times New Roman"/>
          <w:noProof/>
          <w:sz w:val="24"/>
          <w:szCs w:val="24"/>
          <w:lang w:val="en-US"/>
        </w:rPr>
        <w:t>, 1955-1960.</w:t>
      </w:r>
      <w:bookmarkEnd w:id="26"/>
    </w:p>
    <w:p w:rsidR="006163CA" w:rsidRDefault="006163CA" w:rsidP="006163CA">
      <w:pPr>
        <w:ind w:firstLine="0"/>
        <w:rPr>
          <w:rFonts w:ascii="Times New Roman" w:hAnsi="Times New Roman"/>
          <w:noProof/>
          <w:sz w:val="24"/>
          <w:szCs w:val="24"/>
          <w:lang w:val="en-US"/>
        </w:rPr>
      </w:pPr>
      <w:bookmarkStart w:id="27" w:name="_ENREF_26"/>
      <w:r>
        <w:rPr>
          <w:rFonts w:ascii="Times New Roman" w:hAnsi="Times New Roman"/>
          <w:noProof/>
          <w:sz w:val="24"/>
          <w:szCs w:val="24"/>
          <w:lang w:val="en-US"/>
        </w:rPr>
        <w:t>26.</w:t>
      </w:r>
      <w:r>
        <w:rPr>
          <w:rFonts w:ascii="Times New Roman" w:hAnsi="Times New Roman"/>
          <w:noProof/>
          <w:sz w:val="24"/>
          <w:szCs w:val="24"/>
          <w:lang w:val="en-US"/>
        </w:rPr>
        <w:tab/>
        <w:t xml:space="preserve">Gordon, E. E. The metabolism of citrate-C14 in normal and in fluorinhibitor-poisoned rats. </w:t>
      </w:r>
      <w:r w:rsidRPr="006163CA">
        <w:rPr>
          <w:rFonts w:ascii="Times New Roman" w:hAnsi="Times New Roman"/>
          <w:i/>
          <w:noProof/>
          <w:sz w:val="24"/>
          <w:szCs w:val="24"/>
          <w:lang w:val="en-US"/>
        </w:rPr>
        <w:t xml:space="preserve">J. Clin. Invest. </w:t>
      </w:r>
      <w:r w:rsidRPr="006163CA">
        <w:rPr>
          <w:rFonts w:ascii="Times New Roman" w:hAnsi="Times New Roman"/>
          <w:b/>
          <w:noProof/>
          <w:sz w:val="24"/>
          <w:szCs w:val="24"/>
          <w:lang w:val="en-US"/>
        </w:rPr>
        <w:t>1961,</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40</w:t>
      </w:r>
      <w:r>
        <w:rPr>
          <w:rFonts w:ascii="Times New Roman" w:hAnsi="Times New Roman"/>
          <w:noProof/>
          <w:sz w:val="24"/>
          <w:szCs w:val="24"/>
          <w:lang w:val="en-US"/>
        </w:rPr>
        <w:t>, 1719-1726.</w:t>
      </w:r>
      <w:bookmarkEnd w:id="27"/>
    </w:p>
    <w:p w:rsidR="006163CA" w:rsidRDefault="006163CA" w:rsidP="006163CA">
      <w:pPr>
        <w:ind w:firstLine="0"/>
        <w:rPr>
          <w:rFonts w:ascii="Times New Roman" w:hAnsi="Times New Roman"/>
          <w:noProof/>
          <w:sz w:val="24"/>
          <w:szCs w:val="24"/>
          <w:lang w:val="en-US"/>
        </w:rPr>
      </w:pPr>
      <w:bookmarkStart w:id="28" w:name="_ENREF_27"/>
      <w:r>
        <w:rPr>
          <w:rFonts w:ascii="Times New Roman" w:hAnsi="Times New Roman"/>
          <w:noProof/>
          <w:sz w:val="24"/>
          <w:szCs w:val="24"/>
          <w:lang w:val="en-US"/>
        </w:rPr>
        <w:t>27.</w:t>
      </w:r>
      <w:r>
        <w:rPr>
          <w:rFonts w:ascii="Times New Roman" w:hAnsi="Times New Roman"/>
          <w:noProof/>
          <w:sz w:val="24"/>
          <w:szCs w:val="24"/>
          <w:lang w:val="en-US"/>
        </w:rPr>
        <w:tab/>
        <w:t xml:space="preserve">Giussani, A.; Cantone, M. C.; Gerstmann, U.; Greiter, M.; Hertenberger, R.; Höllriegl, V.; Leopold, K.; Veronese, I.; Oeh, U., Biokinetics of ruthenium isotopes in humans and its dependence on chemical speciation. In </w:t>
      </w:r>
      <w:r w:rsidRPr="006163CA">
        <w:rPr>
          <w:rFonts w:ascii="Times New Roman" w:hAnsi="Times New Roman"/>
          <w:i/>
          <w:noProof/>
          <w:sz w:val="24"/>
          <w:szCs w:val="24"/>
          <w:lang w:val="en-US"/>
        </w:rPr>
        <w:t>12th International Congress of the International Radiation Association</w:t>
      </w:r>
      <w:r>
        <w:rPr>
          <w:rFonts w:ascii="Times New Roman" w:hAnsi="Times New Roman"/>
          <w:noProof/>
          <w:sz w:val="24"/>
          <w:szCs w:val="24"/>
          <w:lang w:val="en-US"/>
        </w:rPr>
        <w:t>, Buenos Aires, Argentina, 2008.</w:t>
      </w:r>
      <w:bookmarkEnd w:id="28"/>
    </w:p>
    <w:p w:rsidR="0056013E" w:rsidRDefault="006163CA" w:rsidP="00425735">
      <w:pPr>
        <w:ind w:firstLine="0"/>
        <w:rPr>
          <w:rFonts w:ascii="Times New Roman" w:hAnsi="Times New Roman"/>
          <w:sz w:val="24"/>
          <w:szCs w:val="24"/>
          <w:lang w:val="en-US"/>
        </w:rPr>
      </w:pPr>
      <w:bookmarkStart w:id="29" w:name="_ENREF_28"/>
      <w:r>
        <w:rPr>
          <w:rFonts w:ascii="Times New Roman" w:hAnsi="Times New Roman"/>
          <w:noProof/>
          <w:sz w:val="24"/>
          <w:szCs w:val="24"/>
          <w:lang w:val="en-US"/>
        </w:rPr>
        <w:lastRenderedPageBreak/>
        <w:t>28.</w:t>
      </w:r>
      <w:r>
        <w:rPr>
          <w:rFonts w:ascii="Times New Roman" w:hAnsi="Times New Roman"/>
          <w:noProof/>
          <w:sz w:val="24"/>
          <w:szCs w:val="24"/>
          <w:lang w:val="en-US"/>
        </w:rPr>
        <w:tab/>
        <w:t xml:space="preserve">Veronese, I.; Giussani, A.; Cantone, M. C.; Birattari, C.; Bonardi, M.; Groppi, F.; Höllriegl, V.; Roth, P.; Werner, E. Influence of the chemical form on the plasma clearance of ruthenium in humans. </w:t>
      </w:r>
      <w:r w:rsidRPr="006163CA">
        <w:rPr>
          <w:rFonts w:ascii="Times New Roman" w:hAnsi="Times New Roman"/>
          <w:i/>
          <w:noProof/>
          <w:sz w:val="24"/>
          <w:szCs w:val="24"/>
          <w:lang w:val="en-US"/>
        </w:rPr>
        <w:t xml:space="preserve">Appl. Radiat. Isot. </w:t>
      </w:r>
      <w:r w:rsidRPr="006163CA">
        <w:rPr>
          <w:rFonts w:ascii="Times New Roman" w:hAnsi="Times New Roman"/>
          <w:b/>
          <w:noProof/>
          <w:sz w:val="24"/>
          <w:szCs w:val="24"/>
          <w:lang w:val="en-US"/>
        </w:rPr>
        <w:t>2004,</w:t>
      </w:r>
      <w:r>
        <w:rPr>
          <w:rFonts w:ascii="Times New Roman" w:hAnsi="Times New Roman"/>
          <w:noProof/>
          <w:sz w:val="24"/>
          <w:szCs w:val="24"/>
          <w:lang w:val="en-US"/>
        </w:rPr>
        <w:t xml:space="preserve"> </w:t>
      </w:r>
      <w:r w:rsidRPr="006163CA">
        <w:rPr>
          <w:rFonts w:ascii="Times New Roman" w:hAnsi="Times New Roman"/>
          <w:i/>
          <w:noProof/>
          <w:sz w:val="24"/>
          <w:szCs w:val="24"/>
          <w:lang w:val="en-US"/>
        </w:rPr>
        <w:t>60</w:t>
      </w:r>
      <w:r>
        <w:rPr>
          <w:rFonts w:ascii="Times New Roman" w:hAnsi="Times New Roman"/>
          <w:noProof/>
          <w:sz w:val="24"/>
          <w:szCs w:val="24"/>
          <w:lang w:val="en-US"/>
        </w:rPr>
        <w:t>, 7-13.</w:t>
      </w:r>
      <w:bookmarkEnd w:id="29"/>
      <w:r w:rsidR="00FC1147">
        <w:rPr>
          <w:rFonts w:ascii="Times New Roman" w:hAnsi="Times New Roman"/>
          <w:sz w:val="24"/>
          <w:szCs w:val="24"/>
          <w:lang w:val="en-US"/>
        </w:rPr>
        <w:fldChar w:fldCharType="end"/>
      </w:r>
    </w:p>
    <w:p w:rsidR="00CE18A0" w:rsidRDefault="00CE18A0" w:rsidP="00425735">
      <w:pPr>
        <w:ind w:firstLine="0"/>
        <w:rPr>
          <w:rFonts w:ascii="Times New Roman" w:hAnsi="Times New Roman"/>
          <w:sz w:val="24"/>
          <w:szCs w:val="24"/>
          <w:lang w:val="en-US"/>
        </w:rPr>
      </w:pPr>
      <w:r>
        <w:rPr>
          <w:rFonts w:ascii="Times New Roman" w:hAnsi="Times New Roman"/>
          <w:sz w:val="24"/>
          <w:szCs w:val="24"/>
          <w:lang w:val="en-US"/>
        </w:rPr>
        <w:t>Table of Contents TOC</w:t>
      </w:r>
    </w:p>
    <w:p w:rsidR="00CE18A0" w:rsidRPr="00DB643C" w:rsidRDefault="009D06A1" w:rsidP="00711F4E">
      <w:pPr>
        <w:ind w:firstLine="0"/>
        <w:rPr>
          <w:rFonts w:ascii="Times New Roman" w:hAnsi="Times New Roman"/>
          <w:sz w:val="24"/>
          <w:szCs w:val="24"/>
          <w:lang w:val="en-US"/>
        </w:rPr>
      </w:pPr>
      <w:r>
        <w:rPr>
          <w:rFonts w:ascii="Times New Roman" w:hAnsi="Times New Roman"/>
          <w:noProof/>
          <w:sz w:val="24"/>
          <w:szCs w:val="24"/>
          <w:lang w:eastAsia="de-DE"/>
        </w:rPr>
        <w:drawing>
          <wp:inline distT="0" distB="0" distL="0" distR="0" wp14:anchorId="6E170ACC" wp14:editId="0506391C">
            <wp:extent cx="5731510" cy="4298633"/>
            <wp:effectExtent l="0" t="0" r="2540" b="6985"/>
            <wp:docPr id="21" name="Grafik 21" descr="N:\Eigene Veröffentlichungen\AG1\in Bearbeitung\Höllriegl et al. Cerium citrate excretion\TOC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Eigene Veröffentlichungen\AG1\in Bearbeitung\Höllriegl et al. Cerium citrate excretion\TOC2.ti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298633"/>
                    </a:xfrm>
                    <a:prstGeom prst="rect">
                      <a:avLst/>
                    </a:prstGeom>
                    <a:noFill/>
                    <a:ln>
                      <a:noFill/>
                    </a:ln>
                  </pic:spPr>
                </pic:pic>
              </a:graphicData>
            </a:graphic>
          </wp:inline>
        </w:drawing>
      </w:r>
    </w:p>
    <w:sectPr w:rsidR="00CE18A0" w:rsidRPr="00DB643C" w:rsidSect="007B1399">
      <w:pgSz w:w="11906" w:h="16838"/>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E70CE"/>
    <w:multiLevelType w:val="hybridMultilevel"/>
    <w:tmpl w:val="FD94B5AE"/>
    <w:lvl w:ilvl="0" w:tplc="FD2870E2">
      <w:start w:val="1"/>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E076CA2"/>
    <w:multiLevelType w:val="hybridMultilevel"/>
    <w:tmpl w:val="115A154A"/>
    <w:lvl w:ilvl="0" w:tplc="CB4C9B30">
      <w:start w:val="1"/>
      <w:numFmt w:val="decimal"/>
      <w:lvlText w:val="(%1) "/>
      <w:lvlJc w:val="left"/>
      <w:pPr>
        <w:ind w:left="-170" w:firstLine="170"/>
      </w:pPr>
      <w:rPr>
        <w:rFonts w:ascii="Times New Roman" w:hAnsi="Times New Roman" w:cs="Times New Roman" w:hint="default"/>
        <w:b w:val="0"/>
        <w:i w:val="0"/>
        <w:sz w:val="24"/>
        <w:szCs w:val="24"/>
        <w:vertAlign w:val="baseline"/>
        <w:lang w:val="en-US"/>
      </w:rPr>
    </w:lvl>
    <w:lvl w:ilvl="1" w:tplc="10090019">
      <w:start w:val="1"/>
      <w:numFmt w:val="lowerLetter"/>
      <w:lvlText w:val="%2."/>
      <w:lvlJc w:val="left"/>
      <w:pPr>
        <w:ind w:left="1724" w:hanging="360"/>
      </w:pPr>
    </w:lvl>
    <w:lvl w:ilvl="2" w:tplc="1009001B">
      <w:start w:val="1"/>
      <w:numFmt w:val="lowerRoman"/>
      <w:lvlText w:val="%3."/>
      <w:lvlJc w:val="right"/>
      <w:pPr>
        <w:ind w:left="2444" w:hanging="180"/>
      </w:pPr>
    </w:lvl>
    <w:lvl w:ilvl="3" w:tplc="1009000F">
      <w:start w:val="1"/>
      <w:numFmt w:val="decimal"/>
      <w:lvlText w:val="%4."/>
      <w:lvlJc w:val="left"/>
      <w:pPr>
        <w:ind w:left="3164" w:hanging="360"/>
      </w:pPr>
    </w:lvl>
    <w:lvl w:ilvl="4" w:tplc="10090019">
      <w:start w:val="1"/>
      <w:numFmt w:val="lowerLetter"/>
      <w:lvlText w:val="%5."/>
      <w:lvlJc w:val="left"/>
      <w:pPr>
        <w:ind w:left="3884" w:hanging="360"/>
      </w:pPr>
    </w:lvl>
    <w:lvl w:ilvl="5" w:tplc="1009001B">
      <w:start w:val="1"/>
      <w:numFmt w:val="lowerRoman"/>
      <w:lvlText w:val="%6."/>
      <w:lvlJc w:val="right"/>
      <w:pPr>
        <w:ind w:left="4604" w:hanging="180"/>
      </w:pPr>
    </w:lvl>
    <w:lvl w:ilvl="6" w:tplc="1009000F">
      <w:start w:val="1"/>
      <w:numFmt w:val="decimal"/>
      <w:lvlText w:val="%7."/>
      <w:lvlJc w:val="left"/>
      <w:pPr>
        <w:ind w:left="5324" w:hanging="360"/>
      </w:pPr>
    </w:lvl>
    <w:lvl w:ilvl="7" w:tplc="10090019">
      <w:start w:val="1"/>
      <w:numFmt w:val="lowerLetter"/>
      <w:lvlText w:val="%8."/>
      <w:lvlJc w:val="left"/>
      <w:pPr>
        <w:ind w:left="6044" w:hanging="360"/>
      </w:pPr>
    </w:lvl>
    <w:lvl w:ilvl="8" w:tplc="1009001B">
      <w:start w:val="1"/>
      <w:numFmt w:val="lowerRoman"/>
      <w:lvlText w:val="%9."/>
      <w:lvlJc w:val="right"/>
      <w:pPr>
        <w:ind w:left="6764" w:hanging="180"/>
      </w:pPr>
    </w:lvl>
  </w:abstractNum>
  <w:abstractNum w:abstractNumId="2">
    <w:nsid w:val="340842B2"/>
    <w:multiLevelType w:val="multilevel"/>
    <w:tmpl w:val="063EB604"/>
    <w:styleLink w:val="Style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nsid w:val="3E7A7E0C"/>
    <w:multiLevelType w:val="singleLevel"/>
    <w:tmpl w:val="E32C900E"/>
    <w:lvl w:ilvl="0">
      <w:start w:val="1"/>
      <w:numFmt w:val="decimal"/>
      <w:lvlText w:val="%1."/>
      <w:lvlJc w:val="left"/>
      <w:pPr>
        <w:tabs>
          <w:tab w:val="num" w:pos="562"/>
        </w:tabs>
        <w:ind w:left="562" w:hanging="360"/>
      </w:pPr>
      <w:rPr>
        <w:rFonts w:hint="default"/>
      </w:rPr>
    </w:lvl>
  </w:abstractNum>
  <w:abstractNum w:abstractNumId="4">
    <w:nsid w:val="5F8D7A03"/>
    <w:multiLevelType w:val="hybridMultilevel"/>
    <w:tmpl w:val="5AA4E2F2"/>
    <w:lvl w:ilvl="0" w:tplc="C2B881F6">
      <w:start w:val="1"/>
      <w:numFmt w:val="bullet"/>
      <w:lvlText w:val=""/>
      <w:lvlJc w:val="left"/>
      <w:pPr>
        <w:ind w:left="720" w:hanging="360"/>
      </w:pPr>
      <w:rPr>
        <w:rFonts w:ascii="Symbol" w:eastAsia="Calibri"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nviron Science Tec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2&lt;/LineSpacing&gt;&lt;SpaceAfter&gt;0&lt;/SpaceAfter&gt;&lt;HyperlinksEnabled&gt;1&lt;/HyperlinksEnabled&gt;&lt;HyperlinksVisible&gt;0&lt;/HyperlinksVisible&gt;&lt;/ENLayout&gt;"/>
    <w:docVar w:name="EN.Libraries" w:val="&lt;Libraries&gt;&lt;item db-id=&quot;rss5s0wzrpx9pwe5a0h5a9wkx9sf2zexde9d&quot;&gt;Literatur_AMSD&lt;record-ids&gt;&lt;item&gt;2188&lt;/item&gt;&lt;item&gt;2198&lt;/item&gt;&lt;item&gt;2199&lt;/item&gt;&lt;item&gt;2271&lt;/item&gt;&lt;item&gt;2364&lt;/item&gt;&lt;item&gt;2816&lt;/item&gt;&lt;item&gt;2955&lt;/item&gt;&lt;item&gt;2959&lt;/item&gt;&lt;item&gt;3377&lt;/item&gt;&lt;item&gt;3534&lt;/item&gt;&lt;item&gt;3535&lt;/item&gt;&lt;item&gt;4041&lt;/item&gt;&lt;item&gt;4890&lt;/item&gt;&lt;item&gt;7421&lt;/item&gt;&lt;item&gt;8705&lt;/item&gt;&lt;item&gt;9057&lt;/item&gt;&lt;item&gt;9059&lt;/item&gt;&lt;item&gt;9691&lt;/item&gt;&lt;item&gt;10051&lt;/item&gt;&lt;item&gt;10099&lt;/item&gt;&lt;item&gt;10130&lt;/item&gt;&lt;item&gt;10131&lt;/item&gt;&lt;item&gt;10132&lt;/item&gt;&lt;item&gt;10133&lt;/item&gt;&lt;item&gt;10134&lt;/item&gt;&lt;item&gt;10136&lt;/item&gt;&lt;item&gt;10139&lt;/item&gt;&lt;item&gt;10144&lt;/item&gt;&lt;/record-ids&gt;&lt;/item&gt;&lt;/Libraries&gt;"/>
  </w:docVars>
  <w:rsids>
    <w:rsidRoot w:val="00D82094"/>
    <w:rsid w:val="0000251D"/>
    <w:rsid w:val="00005555"/>
    <w:rsid w:val="000136E9"/>
    <w:rsid w:val="00020DB3"/>
    <w:rsid w:val="0002227F"/>
    <w:rsid w:val="0002259B"/>
    <w:rsid w:val="0002472E"/>
    <w:rsid w:val="00030422"/>
    <w:rsid w:val="000352D6"/>
    <w:rsid w:val="000353E8"/>
    <w:rsid w:val="00043146"/>
    <w:rsid w:val="00043514"/>
    <w:rsid w:val="00044CCE"/>
    <w:rsid w:val="00045F16"/>
    <w:rsid w:val="0004643D"/>
    <w:rsid w:val="00052746"/>
    <w:rsid w:val="00053C1F"/>
    <w:rsid w:val="00054246"/>
    <w:rsid w:val="00057C1B"/>
    <w:rsid w:val="000612B5"/>
    <w:rsid w:val="000678B1"/>
    <w:rsid w:val="00071C03"/>
    <w:rsid w:val="000831C1"/>
    <w:rsid w:val="00083B95"/>
    <w:rsid w:val="00094D42"/>
    <w:rsid w:val="00097EBC"/>
    <w:rsid w:val="000A4CD0"/>
    <w:rsid w:val="000B5778"/>
    <w:rsid w:val="000B5A56"/>
    <w:rsid w:val="000B725E"/>
    <w:rsid w:val="000B7D00"/>
    <w:rsid w:val="000C0B5B"/>
    <w:rsid w:val="000C33D6"/>
    <w:rsid w:val="000C5505"/>
    <w:rsid w:val="000C6ED2"/>
    <w:rsid w:val="000D033C"/>
    <w:rsid w:val="000D040C"/>
    <w:rsid w:val="000E2468"/>
    <w:rsid w:val="000E3817"/>
    <w:rsid w:val="000F0014"/>
    <w:rsid w:val="000F2011"/>
    <w:rsid w:val="000F3354"/>
    <w:rsid w:val="000F4D6A"/>
    <w:rsid w:val="00102759"/>
    <w:rsid w:val="001037F3"/>
    <w:rsid w:val="001039D6"/>
    <w:rsid w:val="00110424"/>
    <w:rsid w:val="001214F0"/>
    <w:rsid w:val="00122BED"/>
    <w:rsid w:val="001232BC"/>
    <w:rsid w:val="00130649"/>
    <w:rsid w:val="0013230E"/>
    <w:rsid w:val="00142D57"/>
    <w:rsid w:val="00143E28"/>
    <w:rsid w:val="001460A4"/>
    <w:rsid w:val="00147A64"/>
    <w:rsid w:val="00152FCD"/>
    <w:rsid w:val="001607C4"/>
    <w:rsid w:val="0016349E"/>
    <w:rsid w:val="00163D78"/>
    <w:rsid w:val="001659AB"/>
    <w:rsid w:val="00166767"/>
    <w:rsid w:val="00173C58"/>
    <w:rsid w:val="00173CB2"/>
    <w:rsid w:val="00174931"/>
    <w:rsid w:val="00180846"/>
    <w:rsid w:val="00185F75"/>
    <w:rsid w:val="00186A4C"/>
    <w:rsid w:val="001873C5"/>
    <w:rsid w:val="00193F6E"/>
    <w:rsid w:val="001A120D"/>
    <w:rsid w:val="001A5332"/>
    <w:rsid w:val="001A6B4B"/>
    <w:rsid w:val="001A7360"/>
    <w:rsid w:val="001B0065"/>
    <w:rsid w:val="001B4AF6"/>
    <w:rsid w:val="001C0678"/>
    <w:rsid w:val="001C36DC"/>
    <w:rsid w:val="001C48B0"/>
    <w:rsid w:val="001C7E9D"/>
    <w:rsid w:val="001D1700"/>
    <w:rsid w:val="001D4B16"/>
    <w:rsid w:val="001E2662"/>
    <w:rsid w:val="001F5A1C"/>
    <w:rsid w:val="00206793"/>
    <w:rsid w:val="00211ECA"/>
    <w:rsid w:val="00221080"/>
    <w:rsid w:val="002229F5"/>
    <w:rsid w:val="00223ECD"/>
    <w:rsid w:val="00224102"/>
    <w:rsid w:val="0022541C"/>
    <w:rsid w:val="00241AAA"/>
    <w:rsid w:val="00243F94"/>
    <w:rsid w:val="002503F5"/>
    <w:rsid w:val="00251057"/>
    <w:rsid w:val="00252599"/>
    <w:rsid w:val="0025274B"/>
    <w:rsid w:val="00252AA5"/>
    <w:rsid w:val="002546DE"/>
    <w:rsid w:val="002557FD"/>
    <w:rsid w:val="00255B99"/>
    <w:rsid w:val="002570BD"/>
    <w:rsid w:val="00260C94"/>
    <w:rsid w:val="00271045"/>
    <w:rsid w:val="00273CAD"/>
    <w:rsid w:val="00275270"/>
    <w:rsid w:val="00280714"/>
    <w:rsid w:val="00283BF1"/>
    <w:rsid w:val="00284872"/>
    <w:rsid w:val="00285FDB"/>
    <w:rsid w:val="00295FCD"/>
    <w:rsid w:val="002A0AC6"/>
    <w:rsid w:val="002A0DFD"/>
    <w:rsid w:val="002B062A"/>
    <w:rsid w:val="002B20E1"/>
    <w:rsid w:val="002B5A82"/>
    <w:rsid w:val="002C09AD"/>
    <w:rsid w:val="002C27D3"/>
    <w:rsid w:val="002C47C6"/>
    <w:rsid w:val="002C50F9"/>
    <w:rsid w:val="002C5E6F"/>
    <w:rsid w:val="002D1714"/>
    <w:rsid w:val="002D17AE"/>
    <w:rsid w:val="002E2386"/>
    <w:rsid w:val="002F4386"/>
    <w:rsid w:val="003014E5"/>
    <w:rsid w:val="003015AA"/>
    <w:rsid w:val="00301BB1"/>
    <w:rsid w:val="00307AA2"/>
    <w:rsid w:val="00314C5A"/>
    <w:rsid w:val="00316198"/>
    <w:rsid w:val="00320A3B"/>
    <w:rsid w:val="003217DD"/>
    <w:rsid w:val="00330D30"/>
    <w:rsid w:val="003317C9"/>
    <w:rsid w:val="00336E46"/>
    <w:rsid w:val="003402DC"/>
    <w:rsid w:val="003426B4"/>
    <w:rsid w:val="00350A33"/>
    <w:rsid w:val="00352D88"/>
    <w:rsid w:val="00361254"/>
    <w:rsid w:val="00361C30"/>
    <w:rsid w:val="00364731"/>
    <w:rsid w:val="003661B8"/>
    <w:rsid w:val="00371225"/>
    <w:rsid w:val="00372470"/>
    <w:rsid w:val="003766E9"/>
    <w:rsid w:val="003832FF"/>
    <w:rsid w:val="00383B75"/>
    <w:rsid w:val="00383C8C"/>
    <w:rsid w:val="0038493C"/>
    <w:rsid w:val="00385252"/>
    <w:rsid w:val="003857E6"/>
    <w:rsid w:val="00385F0C"/>
    <w:rsid w:val="00391066"/>
    <w:rsid w:val="00391D1F"/>
    <w:rsid w:val="00393E50"/>
    <w:rsid w:val="003A286A"/>
    <w:rsid w:val="003A2A2D"/>
    <w:rsid w:val="003A45CD"/>
    <w:rsid w:val="003A5D6C"/>
    <w:rsid w:val="003A7FE6"/>
    <w:rsid w:val="003B0938"/>
    <w:rsid w:val="003B15EE"/>
    <w:rsid w:val="003B1B82"/>
    <w:rsid w:val="003B63B2"/>
    <w:rsid w:val="003C0625"/>
    <w:rsid w:val="003C1B58"/>
    <w:rsid w:val="003C296B"/>
    <w:rsid w:val="003C36A6"/>
    <w:rsid w:val="003C58EF"/>
    <w:rsid w:val="003C5D7D"/>
    <w:rsid w:val="003C60FB"/>
    <w:rsid w:val="003D14AA"/>
    <w:rsid w:val="003D51E2"/>
    <w:rsid w:val="003D7950"/>
    <w:rsid w:val="003D7CA9"/>
    <w:rsid w:val="003E11B7"/>
    <w:rsid w:val="003E45D4"/>
    <w:rsid w:val="003E6FA0"/>
    <w:rsid w:val="003F2AE6"/>
    <w:rsid w:val="003F4665"/>
    <w:rsid w:val="003F7792"/>
    <w:rsid w:val="004001DC"/>
    <w:rsid w:val="00410B04"/>
    <w:rsid w:val="0042058B"/>
    <w:rsid w:val="00425368"/>
    <w:rsid w:val="00425735"/>
    <w:rsid w:val="00425DC0"/>
    <w:rsid w:val="00430182"/>
    <w:rsid w:val="00430D4C"/>
    <w:rsid w:val="0043319D"/>
    <w:rsid w:val="00435F58"/>
    <w:rsid w:val="004373A4"/>
    <w:rsid w:val="00440E42"/>
    <w:rsid w:val="00447A23"/>
    <w:rsid w:val="00447C64"/>
    <w:rsid w:val="0045461D"/>
    <w:rsid w:val="004560FA"/>
    <w:rsid w:val="0046550C"/>
    <w:rsid w:val="00465642"/>
    <w:rsid w:val="00466814"/>
    <w:rsid w:val="00473E63"/>
    <w:rsid w:val="00474AE1"/>
    <w:rsid w:val="00483967"/>
    <w:rsid w:val="004846F5"/>
    <w:rsid w:val="00485C07"/>
    <w:rsid w:val="004A3482"/>
    <w:rsid w:val="004B28B9"/>
    <w:rsid w:val="004B306E"/>
    <w:rsid w:val="004B7C06"/>
    <w:rsid w:val="004C348B"/>
    <w:rsid w:val="004C7686"/>
    <w:rsid w:val="004D18D3"/>
    <w:rsid w:val="004D5F26"/>
    <w:rsid w:val="004D6A4F"/>
    <w:rsid w:val="004E049C"/>
    <w:rsid w:val="004E22C0"/>
    <w:rsid w:val="004E3AC9"/>
    <w:rsid w:val="004E6C6C"/>
    <w:rsid w:val="004F1B9A"/>
    <w:rsid w:val="004F2730"/>
    <w:rsid w:val="004F4C86"/>
    <w:rsid w:val="004F51C5"/>
    <w:rsid w:val="005029ED"/>
    <w:rsid w:val="0051236E"/>
    <w:rsid w:val="00512FAE"/>
    <w:rsid w:val="00520569"/>
    <w:rsid w:val="0052653E"/>
    <w:rsid w:val="0053154F"/>
    <w:rsid w:val="005358D2"/>
    <w:rsid w:val="00543D9E"/>
    <w:rsid w:val="00546817"/>
    <w:rsid w:val="00552CA6"/>
    <w:rsid w:val="00555B7F"/>
    <w:rsid w:val="005563D2"/>
    <w:rsid w:val="005579A5"/>
    <w:rsid w:val="0056013E"/>
    <w:rsid w:val="00560E95"/>
    <w:rsid w:val="005648D4"/>
    <w:rsid w:val="00565D7F"/>
    <w:rsid w:val="00565FBB"/>
    <w:rsid w:val="005672B5"/>
    <w:rsid w:val="005705EA"/>
    <w:rsid w:val="0057307F"/>
    <w:rsid w:val="00577430"/>
    <w:rsid w:val="0058067B"/>
    <w:rsid w:val="00581C73"/>
    <w:rsid w:val="00591EC8"/>
    <w:rsid w:val="00593D15"/>
    <w:rsid w:val="00595540"/>
    <w:rsid w:val="00596FD9"/>
    <w:rsid w:val="005A04F1"/>
    <w:rsid w:val="005A291B"/>
    <w:rsid w:val="005A5708"/>
    <w:rsid w:val="005A7458"/>
    <w:rsid w:val="005B442A"/>
    <w:rsid w:val="005C2647"/>
    <w:rsid w:val="005D3271"/>
    <w:rsid w:val="005D3C48"/>
    <w:rsid w:val="005D48C4"/>
    <w:rsid w:val="005E03C8"/>
    <w:rsid w:val="005E0F00"/>
    <w:rsid w:val="005E43AD"/>
    <w:rsid w:val="005F0034"/>
    <w:rsid w:val="005F0642"/>
    <w:rsid w:val="005F1246"/>
    <w:rsid w:val="005F18AF"/>
    <w:rsid w:val="00603508"/>
    <w:rsid w:val="006041BB"/>
    <w:rsid w:val="006061D5"/>
    <w:rsid w:val="00606D70"/>
    <w:rsid w:val="00615E7E"/>
    <w:rsid w:val="006163CA"/>
    <w:rsid w:val="00616BEC"/>
    <w:rsid w:val="006176FC"/>
    <w:rsid w:val="00620DA7"/>
    <w:rsid w:val="00621463"/>
    <w:rsid w:val="00622043"/>
    <w:rsid w:val="00626827"/>
    <w:rsid w:val="00631EAB"/>
    <w:rsid w:val="006347C7"/>
    <w:rsid w:val="006418CE"/>
    <w:rsid w:val="00641E63"/>
    <w:rsid w:val="006458CE"/>
    <w:rsid w:val="00650715"/>
    <w:rsid w:val="00660555"/>
    <w:rsid w:val="0066059D"/>
    <w:rsid w:val="00660A72"/>
    <w:rsid w:val="00661876"/>
    <w:rsid w:val="00671F55"/>
    <w:rsid w:val="00676755"/>
    <w:rsid w:val="00680C00"/>
    <w:rsid w:val="006814DE"/>
    <w:rsid w:val="00692479"/>
    <w:rsid w:val="006952CF"/>
    <w:rsid w:val="006A042E"/>
    <w:rsid w:val="006A1AA9"/>
    <w:rsid w:val="006A5E43"/>
    <w:rsid w:val="006B0982"/>
    <w:rsid w:val="006B242D"/>
    <w:rsid w:val="006C04C9"/>
    <w:rsid w:val="006C784B"/>
    <w:rsid w:val="006D2200"/>
    <w:rsid w:val="006D503E"/>
    <w:rsid w:val="006E39BF"/>
    <w:rsid w:val="006E459C"/>
    <w:rsid w:val="006F4A14"/>
    <w:rsid w:val="007029D5"/>
    <w:rsid w:val="00707165"/>
    <w:rsid w:val="00707C92"/>
    <w:rsid w:val="00707E52"/>
    <w:rsid w:val="00711968"/>
    <w:rsid w:val="00711F4E"/>
    <w:rsid w:val="00715DDF"/>
    <w:rsid w:val="00724227"/>
    <w:rsid w:val="0074052C"/>
    <w:rsid w:val="00742548"/>
    <w:rsid w:val="0074361D"/>
    <w:rsid w:val="00744627"/>
    <w:rsid w:val="00753A85"/>
    <w:rsid w:val="00757AC3"/>
    <w:rsid w:val="00757F62"/>
    <w:rsid w:val="00763108"/>
    <w:rsid w:val="00763639"/>
    <w:rsid w:val="00765923"/>
    <w:rsid w:val="00767291"/>
    <w:rsid w:val="007728ED"/>
    <w:rsid w:val="007833F9"/>
    <w:rsid w:val="007A777F"/>
    <w:rsid w:val="007B1399"/>
    <w:rsid w:val="007B1F0C"/>
    <w:rsid w:val="007B23D0"/>
    <w:rsid w:val="007B3468"/>
    <w:rsid w:val="007B6BEF"/>
    <w:rsid w:val="007C068A"/>
    <w:rsid w:val="007C15DA"/>
    <w:rsid w:val="007C1FA5"/>
    <w:rsid w:val="007C3A9E"/>
    <w:rsid w:val="007D6342"/>
    <w:rsid w:val="007E607B"/>
    <w:rsid w:val="007F44A2"/>
    <w:rsid w:val="007F4BB5"/>
    <w:rsid w:val="00801483"/>
    <w:rsid w:val="0080171F"/>
    <w:rsid w:val="008037CE"/>
    <w:rsid w:val="00810C39"/>
    <w:rsid w:val="00830328"/>
    <w:rsid w:val="00830903"/>
    <w:rsid w:val="00834194"/>
    <w:rsid w:val="00835C3E"/>
    <w:rsid w:val="00836A6C"/>
    <w:rsid w:val="00836FE0"/>
    <w:rsid w:val="00844078"/>
    <w:rsid w:val="00847520"/>
    <w:rsid w:val="00854779"/>
    <w:rsid w:val="00857F63"/>
    <w:rsid w:val="0086052C"/>
    <w:rsid w:val="00860C83"/>
    <w:rsid w:val="00860F7C"/>
    <w:rsid w:val="008618D0"/>
    <w:rsid w:val="0086635E"/>
    <w:rsid w:val="008706C2"/>
    <w:rsid w:val="008729F8"/>
    <w:rsid w:val="00884E58"/>
    <w:rsid w:val="00885AF5"/>
    <w:rsid w:val="00885F71"/>
    <w:rsid w:val="0089057F"/>
    <w:rsid w:val="008A14AA"/>
    <w:rsid w:val="008A2BF0"/>
    <w:rsid w:val="008A5331"/>
    <w:rsid w:val="008A6792"/>
    <w:rsid w:val="008B3A5A"/>
    <w:rsid w:val="008B3DF6"/>
    <w:rsid w:val="008C1E2D"/>
    <w:rsid w:val="008C4BB6"/>
    <w:rsid w:val="008C51A3"/>
    <w:rsid w:val="008C602D"/>
    <w:rsid w:val="008C65D0"/>
    <w:rsid w:val="008D0848"/>
    <w:rsid w:val="008D3AA4"/>
    <w:rsid w:val="008D63D3"/>
    <w:rsid w:val="008E246C"/>
    <w:rsid w:val="008E30F2"/>
    <w:rsid w:val="008E4527"/>
    <w:rsid w:val="008F094D"/>
    <w:rsid w:val="008F0CE9"/>
    <w:rsid w:val="008F1044"/>
    <w:rsid w:val="008F2036"/>
    <w:rsid w:val="00922B7D"/>
    <w:rsid w:val="00923A64"/>
    <w:rsid w:val="00931A93"/>
    <w:rsid w:val="009320BB"/>
    <w:rsid w:val="00933523"/>
    <w:rsid w:val="009337E6"/>
    <w:rsid w:val="00933B6A"/>
    <w:rsid w:val="009404D0"/>
    <w:rsid w:val="0094069C"/>
    <w:rsid w:val="00946247"/>
    <w:rsid w:val="009568C8"/>
    <w:rsid w:val="0095769C"/>
    <w:rsid w:val="009645C8"/>
    <w:rsid w:val="00965BA8"/>
    <w:rsid w:val="0097153E"/>
    <w:rsid w:val="00973211"/>
    <w:rsid w:val="00980509"/>
    <w:rsid w:val="00982597"/>
    <w:rsid w:val="00991036"/>
    <w:rsid w:val="00996835"/>
    <w:rsid w:val="009A23AF"/>
    <w:rsid w:val="009A2BF8"/>
    <w:rsid w:val="009A45E0"/>
    <w:rsid w:val="009A57E6"/>
    <w:rsid w:val="009A7397"/>
    <w:rsid w:val="009B1A27"/>
    <w:rsid w:val="009B2F18"/>
    <w:rsid w:val="009B3D7B"/>
    <w:rsid w:val="009B7ABC"/>
    <w:rsid w:val="009C0398"/>
    <w:rsid w:val="009C1896"/>
    <w:rsid w:val="009C2DD8"/>
    <w:rsid w:val="009C6476"/>
    <w:rsid w:val="009C7957"/>
    <w:rsid w:val="009D06A1"/>
    <w:rsid w:val="009D2260"/>
    <w:rsid w:val="009D24E5"/>
    <w:rsid w:val="009E1184"/>
    <w:rsid w:val="009E3DEF"/>
    <w:rsid w:val="009F4483"/>
    <w:rsid w:val="009F5FD5"/>
    <w:rsid w:val="009F6885"/>
    <w:rsid w:val="009F69DC"/>
    <w:rsid w:val="009F6E6F"/>
    <w:rsid w:val="00A025B3"/>
    <w:rsid w:val="00A0364C"/>
    <w:rsid w:val="00A40C2C"/>
    <w:rsid w:val="00A40EF3"/>
    <w:rsid w:val="00A42FA7"/>
    <w:rsid w:val="00A4663C"/>
    <w:rsid w:val="00A61813"/>
    <w:rsid w:val="00A67461"/>
    <w:rsid w:val="00A71266"/>
    <w:rsid w:val="00A73B71"/>
    <w:rsid w:val="00A73DC9"/>
    <w:rsid w:val="00A803FD"/>
    <w:rsid w:val="00A823B1"/>
    <w:rsid w:val="00A827CD"/>
    <w:rsid w:val="00A83B9A"/>
    <w:rsid w:val="00A87883"/>
    <w:rsid w:val="00A914DB"/>
    <w:rsid w:val="00A92C5F"/>
    <w:rsid w:val="00A9369D"/>
    <w:rsid w:val="00A943F1"/>
    <w:rsid w:val="00A96EFB"/>
    <w:rsid w:val="00AA1D96"/>
    <w:rsid w:val="00AA2845"/>
    <w:rsid w:val="00AA4D8F"/>
    <w:rsid w:val="00AB5251"/>
    <w:rsid w:val="00AB600A"/>
    <w:rsid w:val="00AB6105"/>
    <w:rsid w:val="00AC0093"/>
    <w:rsid w:val="00AC4838"/>
    <w:rsid w:val="00AD122D"/>
    <w:rsid w:val="00AD2961"/>
    <w:rsid w:val="00AD3864"/>
    <w:rsid w:val="00AD3E97"/>
    <w:rsid w:val="00AE25CE"/>
    <w:rsid w:val="00AE43E4"/>
    <w:rsid w:val="00AF2D14"/>
    <w:rsid w:val="00AF512F"/>
    <w:rsid w:val="00B028F7"/>
    <w:rsid w:val="00B037E7"/>
    <w:rsid w:val="00B0765E"/>
    <w:rsid w:val="00B0772F"/>
    <w:rsid w:val="00B07BC1"/>
    <w:rsid w:val="00B1163E"/>
    <w:rsid w:val="00B217B8"/>
    <w:rsid w:val="00B26A6C"/>
    <w:rsid w:val="00B31061"/>
    <w:rsid w:val="00B32342"/>
    <w:rsid w:val="00B32E91"/>
    <w:rsid w:val="00B52010"/>
    <w:rsid w:val="00B52607"/>
    <w:rsid w:val="00B627C1"/>
    <w:rsid w:val="00B644F3"/>
    <w:rsid w:val="00B667DC"/>
    <w:rsid w:val="00B715A6"/>
    <w:rsid w:val="00B7506C"/>
    <w:rsid w:val="00B83250"/>
    <w:rsid w:val="00B90A7E"/>
    <w:rsid w:val="00B91017"/>
    <w:rsid w:val="00B92FAF"/>
    <w:rsid w:val="00B95CB3"/>
    <w:rsid w:val="00B9650A"/>
    <w:rsid w:val="00BA71E3"/>
    <w:rsid w:val="00BA7FE0"/>
    <w:rsid w:val="00BC02AE"/>
    <w:rsid w:val="00BC22C0"/>
    <w:rsid w:val="00BC2E7E"/>
    <w:rsid w:val="00BC7DB2"/>
    <w:rsid w:val="00BD1AC1"/>
    <w:rsid w:val="00BD395E"/>
    <w:rsid w:val="00BD5A9A"/>
    <w:rsid w:val="00BD72FA"/>
    <w:rsid w:val="00BE11C3"/>
    <w:rsid w:val="00BE31F4"/>
    <w:rsid w:val="00BE453A"/>
    <w:rsid w:val="00BE67CF"/>
    <w:rsid w:val="00BE6B6C"/>
    <w:rsid w:val="00BF1CFD"/>
    <w:rsid w:val="00BF465F"/>
    <w:rsid w:val="00BF6C39"/>
    <w:rsid w:val="00C04D1E"/>
    <w:rsid w:val="00C07460"/>
    <w:rsid w:val="00C1176D"/>
    <w:rsid w:val="00C14230"/>
    <w:rsid w:val="00C22636"/>
    <w:rsid w:val="00C25F75"/>
    <w:rsid w:val="00C27B12"/>
    <w:rsid w:val="00C31FB3"/>
    <w:rsid w:val="00C33EC2"/>
    <w:rsid w:val="00C407D1"/>
    <w:rsid w:val="00C45A96"/>
    <w:rsid w:val="00C45D75"/>
    <w:rsid w:val="00C504F2"/>
    <w:rsid w:val="00C51FFC"/>
    <w:rsid w:val="00C53B63"/>
    <w:rsid w:val="00C570D3"/>
    <w:rsid w:val="00C61DF7"/>
    <w:rsid w:val="00C75AD3"/>
    <w:rsid w:val="00C76C03"/>
    <w:rsid w:val="00C76F0E"/>
    <w:rsid w:val="00C77639"/>
    <w:rsid w:val="00C803B6"/>
    <w:rsid w:val="00C810F2"/>
    <w:rsid w:val="00C824F5"/>
    <w:rsid w:val="00C8301B"/>
    <w:rsid w:val="00C83FEC"/>
    <w:rsid w:val="00C97CDC"/>
    <w:rsid w:val="00CA1FB2"/>
    <w:rsid w:val="00CA2819"/>
    <w:rsid w:val="00CA2F37"/>
    <w:rsid w:val="00CA66D5"/>
    <w:rsid w:val="00CB19AE"/>
    <w:rsid w:val="00CB26FC"/>
    <w:rsid w:val="00CB4567"/>
    <w:rsid w:val="00CB6166"/>
    <w:rsid w:val="00CB63CF"/>
    <w:rsid w:val="00CC1586"/>
    <w:rsid w:val="00CC412B"/>
    <w:rsid w:val="00CC70C5"/>
    <w:rsid w:val="00CD082B"/>
    <w:rsid w:val="00CD25B8"/>
    <w:rsid w:val="00CD49BB"/>
    <w:rsid w:val="00CD5AC7"/>
    <w:rsid w:val="00CD6024"/>
    <w:rsid w:val="00CD67B0"/>
    <w:rsid w:val="00CD6AF5"/>
    <w:rsid w:val="00CD7AE6"/>
    <w:rsid w:val="00CE10E4"/>
    <w:rsid w:val="00CE18A0"/>
    <w:rsid w:val="00CE48D7"/>
    <w:rsid w:val="00CE4EFE"/>
    <w:rsid w:val="00CF1306"/>
    <w:rsid w:val="00CF1508"/>
    <w:rsid w:val="00CF17BF"/>
    <w:rsid w:val="00CF1D50"/>
    <w:rsid w:val="00CF21B7"/>
    <w:rsid w:val="00CF27F0"/>
    <w:rsid w:val="00CF2DDF"/>
    <w:rsid w:val="00CF7048"/>
    <w:rsid w:val="00CF7907"/>
    <w:rsid w:val="00D01F49"/>
    <w:rsid w:val="00D02951"/>
    <w:rsid w:val="00D036B3"/>
    <w:rsid w:val="00D121E3"/>
    <w:rsid w:val="00D13C7B"/>
    <w:rsid w:val="00D15E1C"/>
    <w:rsid w:val="00D163C2"/>
    <w:rsid w:val="00D17361"/>
    <w:rsid w:val="00D2259D"/>
    <w:rsid w:val="00D22980"/>
    <w:rsid w:val="00D2552D"/>
    <w:rsid w:val="00D3137C"/>
    <w:rsid w:val="00D32A6C"/>
    <w:rsid w:val="00D40115"/>
    <w:rsid w:val="00D44139"/>
    <w:rsid w:val="00D45491"/>
    <w:rsid w:val="00D45608"/>
    <w:rsid w:val="00D46D3B"/>
    <w:rsid w:val="00D47E47"/>
    <w:rsid w:val="00D52516"/>
    <w:rsid w:val="00D56D77"/>
    <w:rsid w:val="00D60B38"/>
    <w:rsid w:val="00D63DF7"/>
    <w:rsid w:val="00D670B0"/>
    <w:rsid w:val="00D72CE9"/>
    <w:rsid w:val="00D743F3"/>
    <w:rsid w:val="00D745DE"/>
    <w:rsid w:val="00D752AC"/>
    <w:rsid w:val="00D76A00"/>
    <w:rsid w:val="00D82094"/>
    <w:rsid w:val="00D94E38"/>
    <w:rsid w:val="00DA0D68"/>
    <w:rsid w:val="00DB1F36"/>
    <w:rsid w:val="00DB45F6"/>
    <w:rsid w:val="00DB643C"/>
    <w:rsid w:val="00DC62D6"/>
    <w:rsid w:val="00DD21E2"/>
    <w:rsid w:val="00DE5BBD"/>
    <w:rsid w:val="00DE5C74"/>
    <w:rsid w:val="00DE672B"/>
    <w:rsid w:val="00E033C0"/>
    <w:rsid w:val="00E13F09"/>
    <w:rsid w:val="00E15978"/>
    <w:rsid w:val="00E17987"/>
    <w:rsid w:val="00E22952"/>
    <w:rsid w:val="00E22C61"/>
    <w:rsid w:val="00E34341"/>
    <w:rsid w:val="00E3721E"/>
    <w:rsid w:val="00E41953"/>
    <w:rsid w:val="00E432D6"/>
    <w:rsid w:val="00E5186C"/>
    <w:rsid w:val="00E53D37"/>
    <w:rsid w:val="00E547F7"/>
    <w:rsid w:val="00E567CB"/>
    <w:rsid w:val="00E5782E"/>
    <w:rsid w:val="00E64F44"/>
    <w:rsid w:val="00E71802"/>
    <w:rsid w:val="00E726FB"/>
    <w:rsid w:val="00E75423"/>
    <w:rsid w:val="00E80804"/>
    <w:rsid w:val="00E9562C"/>
    <w:rsid w:val="00E957DB"/>
    <w:rsid w:val="00E96731"/>
    <w:rsid w:val="00E969C1"/>
    <w:rsid w:val="00EA2A6D"/>
    <w:rsid w:val="00EA701D"/>
    <w:rsid w:val="00EB21F9"/>
    <w:rsid w:val="00EB2248"/>
    <w:rsid w:val="00EB3AEA"/>
    <w:rsid w:val="00EB516A"/>
    <w:rsid w:val="00EB5FAA"/>
    <w:rsid w:val="00EB6D7B"/>
    <w:rsid w:val="00EC06BC"/>
    <w:rsid w:val="00EC0E2C"/>
    <w:rsid w:val="00EC2332"/>
    <w:rsid w:val="00EC7F8A"/>
    <w:rsid w:val="00EE53A5"/>
    <w:rsid w:val="00EE6520"/>
    <w:rsid w:val="00EE7FA8"/>
    <w:rsid w:val="00EF146F"/>
    <w:rsid w:val="00F00CEE"/>
    <w:rsid w:val="00F02B6C"/>
    <w:rsid w:val="00F02E9C"/>
    <w:rsid w:val="00F042E5"/>
    <w:rsid w:val="00F043D4"/>
    <w:rsid w:val="00F1755B"/>
    <w:rsid w:val="00F21D67"/>
    <w:rsid w:val="00F230E5"/>
    <w:rsid w:val="00F25680"/>
    <w:rsid w:val="00F3013D"/>
    <w:rsid w:val="00F3088B"/>
    <w:rsid w:val="00F42C5E"/>
    <w:rsid w:val="00F460B3"/>
    <w:rsid w:val="00F52C67"/>
    <w:rsid w:val="00F530B8"/>
    <w:rsid w:val="00F676A3"/>
    <w:rsid w:val="00F67F7F"/>
    <w:rsid w:val="00F7021D"/>
    <w:rsid w:val="00F7305C"/>
    <w:rsid w:val="00F74D02"/>
    <w:rsid w:val="00F75580"/>
    <w:rsid w:val="00F7708A"/>
    <w:rsid w:val="00F7753B"/>
    <w:rsid w:val="00F81FD0"/>
    <w:rsid w:val="00F843EA"/>
    <w:rsid w:val="00F844ED"/>
    <w:rsid w:val="00F96D30"/>
    <w:rsid w:val="00FA000F"/>
    <w:rsid w:val="00FA0415"/>
    <w:rsid w:val="00FA196D"/>
    <w:rsid w:val="00FB2E10"/>
    <w:rsid w:val="00FB5612"/>
    <w:rsid w:val="00FC1147"/>
    <w:rsid w:val="00FC3A0D"/>
    <w:rsid w:val="00FC65C7"/>
    <w:rsid w:val="00FD28ED"/>
    <w:rsid w:val="00FD3397"/>
    <w:rsid w:val="00FD4604"/>
    <w:rsid w:val="00FD5994"/>
    <w:rsid w:val="00FE0570"/>
    <w:rsid w:val="00FE44F9"/>
    <w:rsid w:val="00FE64EB"/>
    <w:rsid w:val="00FE67E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de-DE" w:eastAsia="de-DE" w:bidi="ar-SA"/>
      </w:rPr>
    </w:rPrDefault>
    <w:pPrDefault>
      <w:pPr>
        <w:spacing w:line="480" w:lineRule="auto"/>
        <w:ind w:firstLine="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paragraph" w:styleId="berschrift1">
    <w:name w:val="heading 1"/>
    <w:basedOn w:val="Standard"/>
    <w:next w:val="Standard"/>
    <w:link w:val="berschrift1Zchn"/>
    <w:qFormat/>
    <w:rsid w:val="00EB3AEA"/>
    <w:pPr>
      <w:keepNext/>
      <w:widowControl w:val="0"/>
      <w:numPr>
        <w:numId w:val="1"/>
      </w:numPr>
      <w:tabs>
        <w:tab w:val="left" w:pos="1298"/>
      </w:tabs>
      <w:spacing w:before="100" w:beforeAutospacing="1" w:after="40" w:line="175" w:lineRule="exact"/>
      <w:jc w:val="center"/>
      <w:outlineLvl w:val="0"/>
    </w:pPr>
    <w:rPr>
      <w:rFonts w:ascii="Times New Roman" w:eastAsia="Times New Roman" w:hAnsi="Times New Roman"/>
      <w:b/>
      <w:caps/>
      <w:sz w:val="24"/>
      <w:szCs w:val="24"/>
      <w:lang w:val="en-US"/>
    </w:rPr>
  </w:style>
  <w:style w:type="paragraph" w:styleId="berschrift2">
    <w:name w:val="heading 2"/>
    <w:basedOn w:val="Standard"/>
    <w:next w:val="Standard"/>
    <w:link w:val="berschrift2Zchn"/>
    <w:semiHidden/>
    <w:unhideWhenUsed/>
    <w:qFormat/>
    <w:rsid w:val="00EB3AEA"/>
    <w:pPr>
      <w:keepNext/>
      <w:numPr>
        <w:ilvl w:val="1"/>
        <w:numId w:val="1"/>
      </w:numPr>
      <w:spacing w:line="240" w:lineRule="auto"/>
      <w:outlineLvl w:val="1"/>
    </w:pPr>
    <w:rPr>
      <w:rFonts w:ascii="Times New Roman" w:eastAsia="Times New Roman" w:hAnsi="Times New Roman"/>
      <w:b/>
      <w:sz w:val="24"/>
      <w:szCs w:val="24"/>
      <w:lang w:val="en-GB"/>
    </w:rPr>
  </w:style>
  <w:style w:type="paragraph" w:styleId="berschrift3">
    <w:name w:val="heading 3"/>
    <w:basedOn w:val="Standard"/>
    <w:next w:val="Standard"/>
    <w:link w:val="berschrift3Zchn"/>
    <w:semiHidden/>
    <w:unhideWhenUsed/>
    <w:qFormat/>
    <w:rsid w:val="00EB3AEA"/>
    <w:pPr>
      <w:keepNext/>
      <w:numPr>
        <w:ilvl w:val="2"/>
        <w:numId w:val="1"/>
      </w:numPr>
      <w:tabs>
        <w:tab w:val="left" w:pos="-1161"/>
        <w:tab w:val="left" w:pos="-720"/>
        <w:tab w:val="left" w:pos="0"/>
      </w:tabs>
      <w:snapToGrid w:val="0"/>
      <w:spacing w:line="240" w:lineRule="auto"/>
      <w:outlineLvl w:val="2"/>
    </w:pPr>
    <w:rPr>
      <w:rFonts w:ascii="Times New Roman" w:eastAsia="Times New Roman" w:hAnsi="Times New Roman"/>
      <w:b/>
      <w:sz w:val="24"/>
      <w:szCs w:val="24"/>
      <w:lang w:val="en-GB"/>
    </w:rPr>
  </w:style>
  <w:style w:type="paragraph" w:styleId="berschrift4">
    <w:name w:val="heading 4"/>
    <w:basedOn w:val="Standard"/>
    <w:next w:val="Standard"/>
    <w:link w:val="berschrift4Zchn"/>
    <w:semiHidden/>
    <w:unhideWhenUsed/>
    <w:qFormat/>
    <w:rsid w:val="00EB3AEA"/>
    <w:pPr>
      <w:keepNext/>
      <w:keepLines/>
      <w:numPr>
        <w:ilvl w:val="3"/>
        <w:numId w:val="1"/>
      </w:numPr>
      <w:spacing w:line="240" w:lineRule="auto"/>
      <w:outlineLvl w:val="3"/>
    </w:pPr>
    <w:rPr>
      <w:rFonts w:ascii="Times New Roman" w:eastAsia="Times New Roman" w:hAnsi="Times New Roman"/>
      <w:b/>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D82094"/>
    <w:rPr>
      <w:color w:val="0000FF"/>
      <w:u w:val="single"/>
    </w:rPr>
  </w:style>
  <w:style w:type="paragraph" w:customStyle="1" w:styleId="BCAuthorAddress">
    <w:name w:val="BC_Author_Address"/>
    <w:basedOn w:val="Standard"/>
    <w:next w:val="Standard"/>
    <w:rsid w:val="00173CB2"/>
    <w:pPr>
      <w:spacing w:after="240"/>
      <w:jc w:val="center"/>
    </w:pPr>
    <w:rPr>
      <w:rFonts w:ascii="Times" w:eastAsia="Times New Roman" w:hAnsi="Times"/>
      <w:sz w:val="24"/>
      <w:szCs w:val="20"/>
      <w:lang w:val="en-US"/>
    </w:rPr>
  </w:style>
  <w:style w:type="paragraph" w:styleId="Sprechblasentext">
    <w:name w:val="Balloon Text"/>
    <w:basedOn w:val="Standard"/>
    <w:link w:val="SprechblasentextZchn"/>
    <w:uiPriority w:val="99"/>
    <w:semiHidden/>
    <w:unhideWhenUsed/>
    <w:rsid w:val="005029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029ED"/>
    <w:rPr>
      <w:rFonts w:ascii="Tahoma" w:hAnsi="Tahoma" w:cs="Tahoma"/>
      <w:sz w:val="16"/>
      <w:szCs w:val="16"/>
      <w:lang w:eastAsia="en-US"/>
    </w:rPr>
  </w:style>
  <w:style w:type="character" w:customStyle="1" w:styleId="berschrift1Zchn">
    <w:name w:val="Überschrift 1 Zchn"/>
    <w:link w:val="berschrift1"/>
    <w:rsid w:val="00EB3AEA"/>
    <w:rPr>
      <w:rFonts w:ascii="Times New Roman" w:eastAsia="Times New Roman" w:hAnsi="Times New Roman"/>
      <w:b/>
      <w:caps/>
      <w:sz w:val="24"/>
      <w:szCs w:val="24"/>
      <w:lang w:val="en-US" w:eastAsia="en-US"/>
    </w:rPr>
  </w:style>
  <w:style w:type="character" w:customStyle="1" w:styleId="berschrift2Zchn">
    <w:name w:val="Überschrift 2 Zchn"/>
    <w:link w:val="berschrift2"/>
    <w:semiHidden/>
    <w:rsid w:val="00EB3AEA"/>
    <w:rPr>
      <w:rFonts w:ascii="Times New Roman" w:eastAsia="Times New Roman" w:hAnsi="Times New Roman"/>
      <w:b/>
      <w:sz w:val="24"/>
      <w:szCs w:val="24"/>
      <w:lang w:val="en-GB" w:eastAsia="en-US"/>
    </w:rPr>
  </w:style>
  <w:style w:type="character" w:customStyle="1" w:styleId="berschrift3Zchn">
    <w:name w:val="Überschrift 3 Zchn"/>
    <w:link w:val="berschrift3"/>
    <w:semiHidden/>
    <w:rsid w:val="00EB3AEA"/>
    <w:rPr>
      <w:rFonts w:ascii="Times New Roman" w:eastAsia="Times New Roman" w:hAnsi="Times New Roman"/>
      <w:b/>
      <w:sz w:val="24"/>
      <w:szCs w:val="24"/>
      <w:lang w:val="en-GB" w:eastAsia="en-US"/>
    </w:rPr>
  </w:style>
  <w:style w:type="character" w:customStyle="1" w:styleId="berschrift4Zchn">
    <w:name w:val="Überschrift 4 Zchn"/>
    <w:link w:val="berschrift4"/>
    <w:semiHidden/>
    <w:rsid w:val="00EB3AEA"/>
    <w:rPr>
      <w:rFonts w:ascii="Times New Roman" w:eastAsia="Times New Roman" w:hAnsi="Times New Roman"/>
      <w:b/>
      <w:sz w:val="24"/>
      <w:szCs w:val="24"/>
      <w:lang w:val="en-GB" w:eastAsia="en-US"/>
    </w:rPr>
  </w:style>
  <w:style w:type="paragraph" w:styleId="Listenabsatz">
    <w:name w:val="List Paragraph"/>
    <w:basedOn w:val="Standard"/>
    <w:uiPriority w:val="34"/>
    <w:qFormat/>
    <w:rsid w:val="00EB3AEA"/>
    <w:pPr>
      <w:spacing w:line="240" w:lineRule="auto"/>
      <w:ind w:left="708"/>
    </w:pPr>
    <w:rPr>
      <w:rFonts w:ascii="Times New Roman" w:eastAsia="Times New Roman" w:hAnsi="Times New Roman"/>
      <w:sz w:val="24"/>
      <w:szCs w:val="20"/>
      <w:lang w:val="fr-FR" w:eastAsia="fr-FR"/>
    </w:rPr>
  </w:style>
  <w:style w:type="numbering" w:customStyle="1" w:styleId="Style6">
    <w:name w:val="Style6"/>
    <w:rsid w:val="00EB3AEA"/>
    <w:pPr>
      <w:numPr>
        <w:numId w:val="1"/>
      </w:numPr>
    </w:pPr>
  </w:style>
  <w:style w:type="table" w:styleId="Tabellenraster">
    <w:name w:val="Table Grid"/>
    <w:basedOn w:val="NormaleTabelle"/>
    <w:uiPriority w:val="59"/>
    <w:rsid w:val="00C5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Standard"/>
    <w:rsid w:val="00352D88"/>
    <w:pPr>
      <w:ind w:firstLine="202"/>
    </w:pPr>
    <w:rPr>
      <w:rFonts w:ascii="Times" w:eastAsia="Times New Roman" w:hAnsi="Times"/>
      <w:sz w:val="24"/>
      <w:szCs w:val="20"/>
      <w:lang w:val="en-US"/>
    </w:rPr>
  </w:style>
  <w:style w:type="character" w:styleId="Zeilennummer">
    <w:name w:val="line number"/>
    <w:basedOn w:val="Absatz-Standardschriftart"/>
    <w:uiPriority w:val="99"/>
    <w:semiHidden/>
    <w:unhideWhenUsed/>
    <w:rsid w:val="007B1399"/>
  </w:style>
  <w:style w:type="paragraph" w:styleId="berarbeitung">
    <w:name w:val="Revision"/>
    <w:hidden/>
    <w:uiPriority w:val="99"/>
    <w:semiHidden/>
    <w:rsid w:val="00DB643C"/>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de-DE" w:eastAsia="de-DE" w:bidi="ar-SA"/>
      </w:rPr>
    </w:rPrDefault>
    <w:pPrDefault>
      <w:pPr>
        <w:spacing w:line="480" w:lineRule="auto"/>
        <w:ind w:firstLine="113"/>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2"/>
      <w:szCs w:val="22"/>
      <w:lang w:eastAsia="en-US"/>
    </w:rPr>
  </w:style>
  <w:style w:type="paragraph" w:styleId="berschrift1">
    <w:name w:val="heading 1"/>
    <w:basedOn w:val="Standard"/>
    <w:next w:val="Standard"/>
    <w:link w:val="berschrift1Zchn"/>
    <w:qFormat/>
    <w:rsid w:val="00EB3AEA"/>
    <w:pPr>
      <w:keepNext/>
      <w:widowControl w:val="0"/>
      <w:numPr>
        <w:numId w:val="1"/>
      </w:numPr>
      <w:tabs>
        <w:tab w:val="left" w:pos="1298"/>
      </w:tabs>
      <w:spacing w:before="100" w:beforeAutospacing="1" w:after="40" w:line="175" w:lineRule="exact"/>
      <w:jc w:val="center"/>
      <w:outlineLvl w:val="0"/>
    </w:pPr>
    <w:rPr>
      <w:rFonts w:ascii="Times New Roman" w:eastAsia="Times New Roman" w:hAnsi="Times New Roman"/>
      <w:b/>
      <w:caps/>
      <w:sz w:val="24"/>
      <w:szCs w:val="24"/>
      <w:lang w:val="en-US"/>
    </w:rPr>
  </w:style>
  <w:style w:type="paragraph" w:styleId="berschrift2">
    <w:name w:val="heading 2"/>
    <w:basedOn w:val="Standard"/>
    <w:next w:val="Standard"/>
    <w:link w:val="berschrift2Zchn"/>
    <w:semiHidden/>
    <w:unhideWhenUsed/>
    <w:qFormat/>
    <w:rsid w:val="00EB3AEA"/>
    <w:pPr>
      <w:keepNext/>
      <w:numPr>
        <w:ilvl w:val="1"/>
        <w:numId w:val="1"/>
      </w:numPr>
      <w:spacing w:line="240" w:lineRule="auto"/>
      <w:outlineLvl w:val="1"/>
    </w:pPr>
    <w:rPr>
      <w:rFonts w:ascii="Times New Roman" w:eastAsia="Times New Roman" w:hAnsi="Times New Roman"/>
      <w:b/>
      <w:sz w:val="24"/>
      <w:szCs w:val="24"/>
      <w:lang w:val="en-GB"/>
    </w:rPr>
  </w:style>
  <w:style w:type="paragraph" w:styleId="berschrift3">
    <w:name w:val="heading 3"/>
    <w:basedOn w:val="Standard"/>
    <w:next w:val="Standard"/>
    <w:link w:val="berschrift3Zchn"/>
    <w:semiHidden/>
    <w:unhideWhenUsed/>
    <w:qFormat/>
    <w:rsid w:val="00EB3AEA"/>
    <w:pPr>
      <w:keepNext/>
      <w:numPr>
        <w:ilvl w:val="2"/>
        <w:numId w:val="1"/>
      </w:numPr>
      <w:tabs>
        <w:tab w:val="left" w:pos="-1161"/>
        <w:tab w:val="left" w:pos="-720"/>
        <w:tab w:val="left" w:pos="0"/>
      </w:tabs>
      <w:snapToGrid w:val="0"/>
      <w:spacing w:line="240" w:lineRule="auto"/>
      <w:outlineLvl w:val="2"/>
    </w:pPr>
    <w:rPr>
      <w:rFonts w:ascii="Times New Roman" w:eastAsia="Times New Roman" w:hAnsi="Times New Roman"/>
      <w:b/>
      <w:sz w:val="24"/>
      <w:szCs w:val="24"/>
      <w:lang w:val="en-GB"/>
    </w:rPr>
  </w:style>
  <w:style w:type="paragraph" w:styleId="berschrift4">
    <w:name w:val="heading 4"/>
    <w:basedOn w:val="Standard"/>
    <w:next w:val="Standard"/>
    <w:link w:val="berschrift4Zchn"/>
    <w:semiHidden/>
    <w:unhideWhenUsed/>
    <w:qFormat/>
    <w:rsid w:val="00EB3AEA"/>
    <w:pPr>
      <w:keepNext/>
      <w:keepLines/>
      <w:numPr>
        <w:ilvl w:val="3"/>
        <w:numId w:val="1"/>
      </w:numPr>
      <w:spacing w:line="240" w:lineRule="auto"/>
      <w:outlineLvl w:val="3"/>
    </w:pPr>
    <w:rPr>
      <w:rFonts w:ascii="Times New Roman" w:eastAsia="Times New Roman" w:hAnsi="Times New Roman"/>
      <w:b/>
      <w:sz w:val="24"/>
      <w:szCs w:val="24"/>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D82094"/>
    <w:rPr>
      <w:color w:val="0000FF"/>
      <w:u w:val="single"/>
    </w:rPr>
  </w:style>
  <w:style w:type="paragraph" w:customStyle="1" w:styleId="BCAuthorAddress">
    <w:name w:val="BC_Author_Address"/>
    <w:basedOn w:val="Standard"/>
    <w:next w:val="Standard"/>
    <w:rsid w:val="00173CB2"/>
    <w:pPr>
      <w:spacing w:after="240"/>
      <w:jc w:val="center"/>
    </w:pPr>
    <w:rPr>
      <w:rFonts w:ascii="Times" w:eastAsia="Times New Roman" w:hAnsi="Times"/>
      <w:sz w:val="24"/>
      <w:szCs w:val="20"/>
      <w:lang w:val="en-US"/>
    </w:rPr>
  </w:style>
  <w:style w:type="paragraph" w:styleId="Sprechblasentext">
    <w:name w:val="Balloon Text"/>
    <w:basedOn w:val="Standard"/>
    <w:link w:val="SprechblasentextZchn"/>
    <w:uiPriority w:val="99"/>
    <w:semiHidden/>
    <w:unhideWhenUsed/>
    <w:rsid w:val="005029ED"/>
    <w:pPr>
      <w:spacing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5029ED"/>
    <w:rPr>
      <w:rFonts w:ascii="Tahoma" w:hAnsi="Tahoma" w:cs="Tahoma"/>
      <w:sz w:val="16"/>
      <w:szCs w:val="16"/>
      <w:lang w:eastAsia="en-US"/>
    </w:rPr>
  </w:style>
  <w:style w:type="character" w:customStyle="1" w:styleId="berschrift1Zchn">
    <w:name w:val="Überschrift 1 Zchn"/>
    <w:link w:val="berschrift1"/>
    <w:rsid w:val="00EB3AEA"/>
    <w:rPr>
      <w:rFonts w:ascii="Times New Roman" w:eastAsia="Times New Roman" w:hAnsi="Times New Roman"/>
      <w:b/>
      <w:caps/>
      <w:sz w:val="24"/>
      <w:szCs w:val="24"/>
      <w:lang w:val="en-US" w:eastAsia="en-US"/>
    </w:rPr>
  </w:style>
  <w:style w:type="character" w:customStyle="1" w:styleId="berschrift2Zchn">
    <w:name w:val="Überschrift 2 Zchn"/>
    <w:link w:val="berschrift2"/>
    <w:semiHidden/>
    <w:rsid w:val="00EB3AEA"/>
    <w:rPr>
      <w:rFonts w:ascii="Times New Roman" w:eastAsia="Times New Roman" w:hAnsi="Times New Roman"/>
      <w:b/>
      <w:sz w:val="24"/>
      <w:szCs w:val="24"/>
      <w:lang w:val="en-GB" w:eastAsia="en-US"/>
    </w:rPr>
  </w:style>
  <w:style w:type="character" w:customStyle="1" w:styleId="berschrift3Zchn">
    <w:name w:val="Überschrift 3 Zchn"/>
    <w:link w:val="berschrift3"/>
    <w:semiHidden/>
    <w:rsid w:val="00EB3AEA"/>
    <w:rPr>
      <w:rFonts w:ascii="Times New Roman" w:eastAsia="Times New Roman" w:hAnsi="Times New Roman"/>
      <w:b/>
      <w:sz w:val="24"/>
      <w:szCs w:val="24"/>
      <w:lang w:val="en-GB" w:eastAsia="en-US"/>
    </w:rPr>
  </w:style>
  <w:style w:type="character" w:customStyle="1" w:styleId="berschrift4Zchn">
    <w:name w:val="Überschrift 4 Zchn"/>
    <w:link w:val="berschrift4"/>
    <w:semiHidden/>
    <w:rsid w:val="00EB3AEA"/>
    <w:rPr>
      <w:rFonts w:ascii="Times New Roman" w:eastAsia="Times New Roman" w:hAnsi="Times New Roman"/>
      <w:b/>
      <w:sz w:val="24"/>
      <w:szCs w:val="24"/>
      <w:lang w:val="en-GB" w:eastAsia="en-US"/>
    </w:rPr>
  </w:style>
  <w:style w:type="paragraph" w:styleId="Listenabsatz">
    <w:name w:val="List Paragraph"/>
    <w:basedOn w:val="Standard"/>
    <w:uiPriority w:val="34"/>
    <w:qFormat/>
    <w:rsid w:val="00EB3AEA"/>
    <w:pPr>
      <w:spacing w:line="240" w:lineRule="auto"/>
      <w:ind w:left="708"/>
    </w:pPr>
    <w:rPr>
      <w:rFonts w:ascii="Times New Roman" w:eastAsia="Times New Roman" w:hAnsi="Times New Roman"/>
      <w:sz w:val="24"/>
      <w:szCs w:val="20"/>
      <w:lang w:val="fr-FR" w:eastAsia="fr-FR"/>
    </w:rPr>
  </w:style>
  <w:style w:type="numbering" w:customStyle="1" w:styleId="Style6">
    <w:name w:val="Style6"/>
    <w:rsid w:val="00EB3AEA"/>
    <w:pPr>
      <w:numPr>
        <w:numId w:val="1"/>
      </w:numPr>
    </w:pPr>
  </w:style>
  <w:style w:type="table" w:styleId="Tabellenraster">
    <w:name w:val="Table Grid"/>
    <w:basedOn w:val="NormaleTabelle"/>
    <w:uiPriority w:val="59"/>
    <w:rsid w:val="00C51F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MainText">
    <w:name w:val="TA_Main_Text"/>
    <w:basedOn w:val="Standard"/>
    <w:rsid w:val="00352D88"/>
    <w:pPr>
      <w:ind w:firstLine="202"/>
    </w:pPr>
    <w:rPr>
      <w:rFonts w:ascii="Times" w:eastAsia="Times New Roman" w:hAnsi="Times"/>
      <w:sz w:val="24"/>
      <w:szCs w:val="20"/>
      <w:lang w:val="en-US"/>
    </w:rPr>
  </w:style>
  <w:style w:type="character" w:styleId="Zeilennummer">
    <w:name w:val="line number"/>
    <w:basedOn w:val="Absatz-Standardschriftart"/>
    <w:uiPriority w:val="99"/>
    <w:semiHidden/>
    <w:unhideWhenUsed/>
    <w:rsid w:val="007B1399"/>
  </w:style>
  <w:style w:type="paragraph" w:styleId="berarbeitung">
    <w:name w:val="Revision"/>
    <w:hidden/>
    <w:uiPriority w:val="99"/>
    <w:semiHidden/>
    <w:rsid w:val="00DB643C"/>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image" Target="media/image4.tiff"/><Relationship Id="rId3" Type="http://schemas.microsoft.com/office/2007/relationships/stylesWithEffects" Target="stylesWithEffects.xml"/><Relationship Id="rId7" Type="http://schemas.openxmlformats.org/officeDocument/2006/relationships/oleObject" Target="embeddings/oleObject1.bin"/><Relationship Id="rId12" Type="http://schemas.openxmlformats.org/officeDocument/2006/relationships/hyperlink" Target="mailto:vera.hoellriegl@helmholtz-muenchen.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7054</Words>
  <Characters>44442</Characters>
  <Application>Microsoft Office Word</Application>
  <DocSecurity>0</DocSecurity>
  <Lines>370</Lines>
  <Paragraphs>102</Paragraphs>
  <ScaleCrop>false</ScaleCrop>
  <HeadingPairs>
    <vt:vector size="2" baseType="variant">
      <vt:variant>
        <vt:lpstr>Titel</vt:lpstr>
      </vt:variant>
      <vt:variant>
        <vt:i4>1</vt:i4>
      </vt:variant>
    </vt:vector>
  </HeadingPairs>
  <TitlesOfParts>
    <vt:vector size="1" baseType="lpstr">
      <vt:lpstr/>
    </vt:vector>
  </TitlesOfParts>
  <Company>Helmholtz Zentrum München</Company>
  <LinksUpToDate>false</LinksUpToDate>
  <CharactersWithSpaces>51394</CharactersWithSpaces>
  <SharedDoc>false</SharedDoc>
  <HLinks>
    <vt:vector size="210" baseType="variant">
      <vt:variant>
        <vt:i4>4784139</vt:i4>
      </vt:variant>
      <vt:variant>
        <vt:i4>198</vt:i4>
      </vt:variant>
      <vt:variant>
        <vt:i4>0</vt:i4>
      </vt:variant>
      <vt:variant>
        <vt:i4>5</vt:i4>
      </vt:variant>
      <vt:variant>
        <vt:lpwstr/>
      </vt:variant>
      <vt:variant>
        <vt:lpwstr>_ENREF_8</vt:lpwstr>
      </vt:variant>
      <vt:variant>
        <vt:i4>4587531</vt:i4>
      </vt:variant>
      <vt:variant>
        <vt:i4>192</vt:i4>
      </vt:variant>
      <vt:variant>
        <vt:i4>0</vt:i4>
      </vt:variant>
      <vt:variant>
        <vt:i4>5</vt:i4>
      </vt:variant>
      <vt:variant>
        <vt:lpwstr/>
      </vt:variant>
      <vt:variant>
        <vt:lpwstr>_ENREF_7</vt:lpwstr>
      </vt:variant>
      <vt:variant>
        <vt:i4>4390923</vt:i4>
      </vt:variant>
      <vt:variant>
        <vt:i4>186</vt:i4>
      </vt:variant>
      <vt:variant>
        <vt:i4>0</vt:i4>
      </vt:variant>
      <vt:variant>
        <vt:i4>5</vt:i4>
      </vt:variant>
      <vt:variant>
        <vt:lpwstr/>
      </vt:variant>
      <vt:variant>
        <vt:lpwstr>_ENREF_20</vt:lpwstr>
      </vt:variant>
      <vt:variant>
        <vt:i4>4194315</vt:i4>
      </vt:variant>
      <vt:variant>
        <vt:i4>180</vt:i4>
      </vt:variant>
      <vt:variant>
        <vt:i4>0</vt:i4>
      </vt:variant>
      <vt:variant>
        <vt:i4>5</vt:i4>
      </vt:variant>
      <vt:variant>
        <vt:lpwstr/>
      </vt:variant>
      <vt:variant>
        <vt:lpwstr>_ENREF_10</vt:lpwstr>
      </vt:variant>
      <vt:variant>
        <vt:i4>4653067</vt:i4>
      </vt:variant>
      <vt:variant>
        <vt:i4>174</vt:i4>
      </vt:variant>
      <vt:variant>
        <vt:i4>0</vt:i4>
      </vt:variant>
      <vt:variant>
        <vt:i4>5</vt:i4>
      </vt:variant>
      <vt:variant>
        <vt:lpwstr/>
      </vt:variant>
      <vt:variant>
        <vt:lpwstr>_ENREF_6</vt:lpwstr>
      </vt:variant>
      <vt:variant>
        <vt:i4>4194315</vt:i4>
      </vt:variant>
      <vt:variant>
        <vt:i4>168</vt:i4>
      </vt:variant>
      <vt:variant>
        <vt:i4>0</vt:i4>
      </vt:variant>
      <vt:variant>
        <vt:i4>5</vt:i4>
      </vt:variant>
      <vt:variant>
        <vt:lpwstr/>
      </vt:variant>
      <vt:variant>
        <vt:lpwstr>_ENREF_1</vt:lpwstr>
      </vt:variant>
      <vt:variant>
        <vt:i4>4194315</vt:i4>
      </vt:variant>
      <vt:variant>
        <vt:i4>156</vt:i4>
      </vt:variant>
      <vt:variant>
        <vt:i4>0</vt:i4>
      </vt:variant>
      <vt:variant>
        <vt:i4>5</vt:i4>
      </vt:variant>
      <vt:variant>
        <vt:lpwstr/>
      </vt:variant>
      <vt:variant>
        <vt:lpwstr>_ENREF_11</vt:lpwstr>
      </vt:variant>
      <vt:variant>
        <vt:i4>4194315</vt:i4>
      </vt:variant>
      <vt:variant>
        <vt:i4>148</vt:i4>
      </vt:variant>
      <vt:variant>
        <vt:i4>0</vt:i4>
      </vt:variant>
      <vt:variant>
        <vt:i4>5</vt:i4>
      </vt:variant>
      <vt:variant>
        <vt:lpwstr/>
      </vt:variant>
      <vt:variant>
        <vt:lpwstr>_ENREF_17</vt:lpwstr>
      </vt:variant>
      <vt:variant>
        <vt:i4>4325387</vt:i4>
      </vt:variant>
      <vt:variant>
        <vt:i4>142</vt:i4>
      </vt:variant>
      <vt:variant>
        <vt:i4>0</vt:i4>
      </vt:variant>
      <vt:variant>
        <vt:i4>5</vt:i4>
      </vt:variant>
      <vt:variant>
        <vt:lpwstr/>
      </vt:variant>
      <vt:variant>
        <vt:lpwstr>_ENREF_3</vt:lpwstr>
      </vt:variant>
      <vt:variant>
        <vt:i4>4194315</vt:i4>
      </vt:variant>
      <vt:variant>
        <vt:i4>136</vt:i4>
      </vt:variant>
      <vt:variant>
        <vt:i4>0</vt:i4>
      </vt:variant>
      <vt:variant>
        <vt:i4>5</vt:i4>
      </vt:variant>
      <vt:variant>
        <vt:lpwstr/>
      </vt:variant>
      <vt:variant>
        <vt:lpwstr>_ENREF_17</vt:lpwstr>
      </vt:variant>
      <vt:variant>
        <vt:i4>4194315</vt:i4>
      </vt:variant>
      <vt:variant>
        <vt:i4>130</vt:i4>
      </vt:variant>
      <vt:variant>
        <vt:i4>0</vt:i4>
      </vt:variant>
      <vt:variant>
        <vt:i4>5</vt:i4>
      </vt:variant>
      <vt:variant>
        <vt:lpwstr/>
      </vt:variant>
      <vt:variant>
        <vt:lpwstr>_ENREF_14</vt:lpwstr>
      </vt:variant>
      <vt:variant>
        <vt:i4>4194315</vt:i4>
      </vt:variant>
      <vt:variant>
        <vt:i4>124</vt:i4>
      </vt:variant>
      <vt:variant>
        <vt:i4>0</vt:i4>
      </vt:variant>
      <vt:variant>
        <vt:i4>5</vt:i4>
      </vt:variant>
      <vt:variant>
        <vt:lpwstr/>
      </vt:variant>
      <vt:variant>
        <vt:lpwstr>_ENREF_14</vt:lpwstr>
      </vt:variant>
      <vt:variant>
        <vt:i4>4194315</vt:i4>
      </vt:variant>
      <vt:variant>
        <vt:i4>118</vt:i4>
      </vt:variant>
      <vt:variant>
        <vt:i4>0</vt:i4>
      </vt:variant>
      <vt:variant>
        <vt:i4>5</vt:i4>
      </vt:variant>
      <vt:variant>
        <vt:lpwstr/>
      </vt:variant>
      <vt:variant>
        <vt:lpwstr>_ENREF_17</vt:lpwstr>
      </vt:variant>
      <vt:variant>
        <vt:i4>4194315</vt:i4>
      </vt:variant>
      <vt:variant>
        <vt:i4>112</vt:i4>
      </vt:variant>
      <vt:variant>
        <vt:i4>0</vt:i4>
      </vt:variant>
      <vt:variant>
        <vt:i4>5</vt:i4>
      </vt:variant>
      <vt:variant>
        <vt:lpwstr/>
      </vt:variant>
      <vt:variant>
        <vt:lpwstr>_ENREF_14</vt:lpwstr>
      </vt:variant>
      <vt:variant>
        <vt:i4>4194315</vt:i4>
      </vt:variant>
      <vt:variant>
        <vt:i4>106</vt:i4>
      </vt:variant>
      <vt:variant>
        <vt:i4>0</vt:i4>
      </vt:variant>
      <vt:variant>
        <vt:i4>5</vt:i4>
      </vt:variant>
      <vt:variant>
        <vt:lpwstr/>
      </vt:variant>
      <vt:variant>
        <vt:lpwstr>_ENREF_17</vt:lpwstr>
      </vt:variant>
      <vt:variant>
        <vt:i4>4194315</vt:i4>
      </vt:variant>
      <vt:variant>
        <vt:i4>100</vt:i4>
      </vt:variant>
      <vt:variant>
        <vt:i4>0</vt:i4>
      </vt:variant>
      <vt:variant>
        <vt:i4>5</vt:i4>
      </vt:variant>
      <vt:variant>
        <vt:lpwstr/>
      </vt:variant>
      <vt:variant>
        <vt:lpwstr>_ENREF_14</vt:lpwstr>
      </vt:variant>
      <vt:variant>
        <vt:i4>4194315</vt:i4>
      </vt:variant>
      <vt:variant>
        <vt:i4>94</vt:i4>
      </vt:variant>
      <vt:variant>
        <vt:i4>0</vt:i4>
      </vt:variant>
      <vt:variant>
        <vt:i4>5</vt:i4>
      </vt:variant>
      <vt:variant>
        <vt:lpwstr/>
      </vt:variant>
      <vt:variant>
        <vt:lpwstr>_ENREF_17</vt:lpwstr>
      </vt:variant>
      <vt:variant>
        <vt:i4>4390923</vt:i4>
      </vt:variant>
      <vt:variant>
        <vt:i4>88</vt:i4>
      </vt:variant>
      <vt:variant>
        <vt:i4>0</vt:i4>
      </vt:variant>
      <vt:variant>
        <vt:i4>5</vt:i4>
      </vt:variant>
      <vt:variant>
        <vt:lpwstr/>
      </vt:variant>
      <vt:variant>
        <vt:lpwstr>_ENREF_2</vt:lpwstr>
      </vt:variant>
      <vt:variant>
        <vt:i4>4194315</vt:i4>
      </vt:variant>
      <vt:variant>
        <vt:i4>82</vt:i4>
      </vt:variant>
      <vt:variant>
        <vt:i4>0</vt:i4>
      </vt:variant>
      <vt:variant>
        <vt:i4>5</vt:i4>
      </vt:variant>
      <vt:variant>
        <vt:lpwstr/>
      </vt:variant>
      <vt:variant>
        <vt:lpwstr>_ENREF_16</vt:lpwstr>
      </vt:variant>
      <vt:variant>
        <vt:i4>4390923</vt:i4>
      </vt:variant>
      <vt:variant>
        <vt:i4>74</vt:i4>
      </vt:variant>
      <vt:variant>
        <vt:i4>0</vt:i4>
      </vt:variant>
      <vt:variant>
        <vt:i4>5</vt:i4>
      </vt:variant>
      <vt:variant>
        <vt:lpwstr/>
      </vt:variant>
      <vt:variant>
        <vt:lpwstr>_ENREF_22</vt:lpwstr>
      </vt:variant>
      <vt:variant>
        <vt:i4>4194315</vt:i4>
      </vt:variant>
      <vt:variant>
        <vt:i4>71</vt:i4>
      </vt:variant>
      <vt:variant>
        <vt:i4>0</vt:i4>
      </vt:variant>
      <vt:variant>
        <vt:i4>5</vt:i4>
      </vt:variant>
      <vt:variant>
        <vt:lpwstr/>
      </vt:variant>
      <vt:variant>
        <vt:lpwstr>_ENREF_16</vt:lpwstr>
      </vt:variant>
      <vt:variant>
        <vt:i4>4194315</vt:i4>
      </vt:variant>
      <vt:variant>
        <vt:i4>63</vt:i4>
      </vt:variant>
      <vt:variant>
        <vt:i4>0</vt:i4>
      </vt:variant>
      <vt:variant>
        <vt:i4>5</vt:i4>
      </vt:variant>
      <vt:variant>
        <vt:lpwstr/>
      </vt:variant>
      <vt:variant>
        <vt:lpwstr>_ENREF_19</vt:lpwstr>
      </vt:variant>
      <vt:variant>
        <vt:i4>4194315</vt:i4>
      </vt:variant>
      <vt:variant>
        <vt:i4>57</vt:i4>
      </vt:variant>
      <vt:variant>
        <vt:i4>0</vt:i4>
      </vt:variant>
      <vt:variant>
        <vt:i4>5</vt:i4>
      </vt:variant>
      <vt:variant>
        <vt:lpwstr/>
      </vt:variant>
      <vt:variant>
        <vt:lpwstr>_ENREF_15</vt:lpwstr>
      </vt:variant>
      <vt:variant>
        <vt:i4>4390923</vt:i4>
      </vt:variant>
      <vt:variant>
        <vt:i4>51</vt:i4>
      </vt:variant>
      <vt:variant>
        <vt:i4>0</vt:i4>
      </vt:variant>
      <vt:variant>
        <vt:i4>5</vt:i4>
      </vt:variant>
      <vt:variant>
        <vt:lpwstr/>
      </vt:variant>
      <vt:variant>
        <vt:lpwstr>_ENREF_25</vt:lpwstr>
      </vt:variant>
      <vt:variant>
        <vt:i4>4390923</vt:i4>
      </vt:variant>
      <vt:variant>
        <vt:i4>48</vt:i4>
      </vt:variant>
      <vt:variant>
        <vt:i4>0</vt:i4>
      </vt:variant>
      <vt:variant>
        <vt:i4>5</vt:i4>
      </vt:variant>
      <vt:variant>
        <vt:lpwstr/>
      </vt:variant>
      <vt:variant>
        <vt:lpwstr>_ENREF_24</vt:lpwstr>
      </vt:variant>
      <vt:variant>
        <vt:i4>4194315</vt:i4>
      </vt:variant>
      <vt:variant>
        <vt:i4>45</vt:i4>
      </vt:variant>
      <vt:variant>
        <vt:i4>0</vt:i4>
      </vt:variant>
      <vt:variant>
        <vt:i4>5</vt:i4>
      </vt:variant>
      <vt:variant>
        <vt:lpwstr/>
      </vt:variant>
      <vt:variant>
        <vt:lpwstr>_ENREF_17</vt:lpwstr>
      </vt:variant>
      <vt:variant>
        <vt:i4>4194315</vt:i4>
      </vt:variant>
      <vt:variant>
        <vt:i4>37</vt:i4>
      </vt:variant>
      <vt:variant>
        <vt:i4>0</vt:i4>
      </vt:variant>
      <vt:variant>
        <vt:i4>5</vt:i4>
      </vt:variant>
      <vt:variant>
        <vt:lpwstr/>
      </vt:variant>
      <vt:variant>
        <vt:lpwstr>_ENREF_13</vt:lpwstr>
      </vt:variant>
      <vt:variant>
        <vt:i4>4194315</vt:i4>
      </vt:variant>
      <vt:variant>
        <vt:i4>34</vt:i4>
      </vt:variant>
      <vt:variant>
        <vt:i4>0</vt:i4>
      </vt:variant>
      <vt:variant>
        <vt:i4>5</vt:i4>
      </vt:variant>
      <vt:variant>
        <vt:lpwstr/>
      </vt:variant>
      <vt:variant>
        <vt:lpwstr>_ENREF_12</vt:lpwstr>
      </vt:variant>
      <vt:variant>
        <vt:i4>4390923</vt:i4>
      </vt:variant>
      <vt:variant>
        <vt:i4>28</vt:i4>
      </vt:variant>
      <vt:variant>
        <vt:i4>0</vt:i4>
      </vt:variant>
      <vt:variant>
        <vt:i4>5</vt:i4>
      </vt:variant>
      <vt:variant>
        <vt:lpwstr/>
      </vt:variant>
      <vt:variant>
        <vt:lpwstr>_ENREF_21</vt:lpwstr>
      </vt:variant>
      <vt:variant>
        <vt:i4>4456459</vt:i4>
      </vt:variant>
      <vt:variant>
        <vt:i4>25</vt:i4>
      </vt:variant>
      <vt:variant>
        <vt:i4>0</vt:i4>
      </vt:variant>
      <vt:variant>
        <vt:i4>5</vt:i4>
      </vt:variant>
      <vt:variant>
        <vt:lpwstr/>
      </vt:variant>
      <vt:variant>
        <vt:lpwstr>_ENREF_5</vt:lpwstr>
      </vt:variant>
      <vt:variant>
        <vt:i4>4390923</vt:i4>
      </vt:variant>
      <vt:variant>
        <vt:i4>19</vt:i4>
      </vt:variant>
      <vt:variant>
        <vt:i4>0</vt:i4>
      </vt:variant>
      <vt:variant>
        <vt:i4>5</vt:i4>
      </vt:variant>
      <vt:variant>
        <vt:lpwstr/>
      </vt:variant>
      <vt:variant>
        <vt:lpwstr>_ENREF_26</vt:lpwstr>
      </vt:variant>
      <vt:variant>
        <vt:i4>4390923</vt:i4>
      </vt:variant>
      <vt:variant>
        <vt:i4>16</vt:i4>
      </vt:variant>
      <vt:variant>
        <vt:i4>0</vt:i4>
      </vt:variant>
      <vt:variant>
        <vt:i4>5</vt:i4>
      </vt:variant>
      <vt:variant>
        <vt:lpwstr/>
      </vt:variant>
      <vt:variant>
        <vt:lpwstr>_ENREF_23</vt:lpwstr>
      </vt:variant>
      <vt:variant>
        <vt:i4>4194315</vt:i4>
      </vt:variant>
      <vt:variant>
        <vt:i4>13</vt:i4>
      </vt:variant>
      <vt:variant>
        <vt:i4>0</vt:i4>
      </vt:variant>
      <vt:variant>
        <vt:i4>5</vt:i4>
      </vt:variant>
      <vt:variant>
        <vt:lpwstr/>
      </vt:variant>
      <vt:variant>
        <vt:lpwstr>_ENREF_18</vt:lpwstr>
      </vt:variant>
      <vt:variant>
        <vt:i4>4718603</vt:i4>
      </vt:variant>
      <vt:variant>
        <vt:i4>5</vt:i4>
      </vt:variant>
      <vt:variant>
        <vt:i4>0</vt:i4>
      </vt:variant>
      <vt:variant>
        <vt:i4>5</vt:i4>
      </vt:variant>
      <vt:variant>
        <vt:lpwstr/>
      </vt:variant>
      <vt:variant>
        <vt:lpwstr>_ENREF_9</vt:lpwstr>
      </vt:variant>
      <vt:variant>
        <vt:i4>4521995</vt:i4>
      </vt:variant>
      <vt:variant>
        <vt:i4>2</vt:i4>
      </vt:variant>
      <vt:variant>
        <vt:i4>0</vt:i4>
      </vt:variant>
      <vt:variant>
        <vt:i4>5</vt:i4>
      </vt:variant>
      <vt:variant>
        <vt:lpwstr/>
      </vt:variant>
      <vt:variant>
        <vt:lpwstr>_ENREF_4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vera.hoellriegl</dc:creator>
  <cp:lastModifiedBy>Katrin.rauner</cp:lastModifiedBy>
  <cp:revision>2</cp:revision>
  <cp:lastPrinted>2016-08-02T08:00:00Z</cp:lastPrinted>
  <dcterms:created xsi:type="dcterms:W3CDTF">2018-04-27T11:19:00Z</dcterms:created>
  <dcterms:modified xsi:type="dcterms:W3CDTF">2018-04-27T11:19:00Z</dcterms:modified>
</cp:coreProperties>
</file>