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50254" w14:textId="610E1496" w:rsidR="00AD02FE" w:rsidRPr="00D46B13" w:rsidRDefault="00E3133E" w:rsidP="007A09AD">
      <w:pPr>
        <w:pStyle w:val="berschrift1"/>
        <w:pageBreakBefore/>
        <w:spacing w:line="240" w:lineRule="auto"/>
        <w:rPr>
          <w:rFonts w:ascii="Times New Roman" w:hAnsi="Times New Roman"/>
          <w:caps w:val="0"/>
          <w:szCs w:val="24"/>
          <w:lang w:val="en-GB"/>
        </w:rPr>
      </w:pPr>
      <w:r>
        <w:rPr>
          <w:rFonts w:ascii="Times New Roman" w:hAnsi="Times New Roman"/>
          <w:caps w:val="0"/>
          <w:szCs w:val="24"/>
          <w:lang w:val="en-GB"/>
        </w:rPr>
        <w:t>Supplementary material</w:t>
      </w:r>
    </w:p>
    <w:p w14:paraId="257ADA6C" w14:textId="46344F65" w:rsidR="00622F77" w:rsidRPr="00D46B13" w:rsidRDefault="00622F77" w:rsidP="005F6591">
      <w:pPr>
        <w:spacing w:line="240" w:lineRule="auto"/>
        <w:rPr>
          <w:sz w:val="24"/>
          <w:szCs w:val="24"/>
          <w:lang w:val="en-GB"/>
        </w:rPr>
      </w:pPr>
    </w:p>
    <w:p w14:paraId="73C74314" w14:textId="77777777" w:rsidR="00AD02FE" w:rsidRPr="00D46B13" w:rsidRDefault="00AD02FE" w:rsidP="007A09AD">
      <w:pPr>
        <w:pStyle w:val="berschrift2"/>
        <w:spacing w:line="240" w:lineRule="auto"/>
        <w:rPr>
          <w:rFonts w:ascii="Times New Roman" w:hAnsi="Times New Roman"/>
          <w:szCs w:val="24"/>
          <w:lang w:val="en-GB"/>
        </w:rPr>
      </w:pPr>
      <w:r w:rsidRPr="00D46B13">
        <w:rPr>
          <w:rFonts w:ascii="Times New Roman" w:hAnsi="Times New Roman"/>
          <w:szCs w:val="24"/>
          <w:lang w:val="en-GB"/>
        </w:rPr>
        <w:t>Exclusion criteria</w:t>
      </w:r>
    </w:p>
    <w:p w14:paraId="3E654C0E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Pregnant or lactating female</w:t>
      </w:r>
    </w:p>
    <w:p w14:paraId="4F237D3E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Positive for glutamic acid decarboxylase or antibody or insulinoma antigen-2 antibodies</w:t>
      </w:r>
    </w:p>
    <w:p w14:paraId="1F888A4B" w14:textId="647BA62C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Diabetes, defined as any of the following: fasting plasma glucose &gt;7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0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/L at visit 1 or plasma glucose &gt;11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1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154707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at 2 h after a 75-g oral glucose load, or diabetes diagnosed by a physician and confirmed by other clinical data, other than gestational diabetes</w:t>
      </w:r>
    </w:p>
    <w:p w14:paraId="542E1FC2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Use of insulin or any oral antidiabetic agents after pregnancy and before visit 1</w:t>
      </w:r>
    </w:p>
    <w:p w14:paraId="08853E61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Concomitant use of drugs that affect carbohydrate metabolism</w:t>
      </w:r>
    </w:p>
    <w:p w14:paraId="7AB6CE1A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Acute psychiatric disorders</w:t>
      </w:r>
    </w:p>
    <w:p w14:paraId="520DA47E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History of drug abuse</w:t>
      </w:r>
    </w:p>
    <w:p w14:paraId="706C68F0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History of venous thrombosis</w:t>
      </w:r>
    </w:p>
    <w:p w14:paraId="0A02A000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History of bleeding disorders</w:t>
      </w:r>
    </w:p>
    <w:p w14:paraId="21C0C731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Severe maternal or foetal complications during pregnancy</w:t>
      </w:r>
    </w:p>
    <w:p w14:paraId="7BA65633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Diet-only treatment during pregnancy</w:t>
      </w:r>
    </w:p>
    <w:p w14:paraId="3745D398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Family planning within the next 2 years</w:t>
      </w:r>
    </w:p>
    <w:p w14:paraId="0CD34BCF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ECG abnormalities (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Torsades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de pointes, sustained and clinically relevant ventricular tachycardia, fibrillation, second degree AV block [Mobitz 1 and 2], third-degree AV block, or prolonged QTc [&gt; 500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ms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])</w:t>
      </w:r>
    </w:p>
    <w:p w14:paraId="210FF2A8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Malignancy, including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leukemia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and lymphoma, within the last 5 years</w:t>
      </w:r>
    </w:p>
    <w:p w14:paraId="7BDCE22E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Liver disease (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eg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cirrhosis or chronic active hepatitis)</w:t>
      </w:r>
    </w:p>
    <w:p w14:paraId="63DE0608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Known infection with HIV or hepatitis B or C</w:t>
      </w:r>
    </w:p>
    <w:p w14:paraId="579A3C65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Treatment with growth hormone or similar drugs</w:t>
      </w:r>
    </w:p>
    <w:p w14:paraId="530BC036" w14:textId="32FBED02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Chronic oral or parenteral corticosteroid treatment (&gt;7 consecutive days of treatment) within 8 weeks before to visit 1</w:t>
      </w:r>
    </w:p>
    <w:p w14:paraId="04D9C970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Treatment with class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Ia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,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Ib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and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Ic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or III anti-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arrhythmics</w:t>
      </w:r>
      <w:proofErr w:type="spellEnd"/>
    </w:p>
    <w:p w14:paraId="32117DCB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Heart failure (New York Heart Association I–IV)</w:t>
      </w:r>
    </w:p>
    <w:p w14:paraId="64139FBF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Hereditary galactose intolerance</w:t>
      </w:r>
    </w:p>
    <w:p w14:paraId="5FE45BC5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Glucose galactose malabsorption</w:t>
      </w:r>
    </w:p>
    <w:p w14:paraId="56A1784B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Lapp lactase deficiency</w:t>
      </w:r>
    </w:p>
    <w:p w14:paraId="0B90CC63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Significant laboratory abnormalities at visit 1</w:t>
      </w:r>
    </w:p>
    <w:p w14:paraId="4CFD9E19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Other significant laboratory abnormalities</w:t>
      </w:r>
    </w:p>
    <w:p w14:paraId="38A6FE66" w14:textId="05C03DD9" w:rsidR="00AD02FE" w:rsidRPr="00D46B13" w:rsidRDefault="00AD02FE">
      <w:pPr>
        <w:pStyle w:val="Listenabsatz"/>
        <w:numPr>
          <w:ilvl w:val="1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Alanine aminotransferase or aspartate aminotransferase &gt;2 times the upper limit of the normal (ULN) at visit 1, confirmed by a repeated measurement within 3 working days</w:t>
      </w:r>
    </w:p>
    <w:p w14:paraId="797A564F" w14:textId="228FFF3D" w:rsidR="00AD02FE" w:rsidRPr="00D46B13" w:rsidRDefault="00AD02FE">
      <w:pPr>
        <w:pStyle w:val="Listenabsatz"/>
        <w:numPr>
          <w:ilvl w:val="1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Total bilirubin &gt;2 times ULN and direct bilirubin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exceeding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the ULN at visit 1, confirmed by a repeated measurement within 3 working days</w:t>
      </w:r>
    </w:p>
    <w:p w14:paraId="654E0AEF" w14:textId="093F8CC6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Kidney function disorder with a creatinine clearance &lt;50 ml/min</w:t>
      </w:r>
    </w:p>
    <w:p w14:paraId="7E0664C9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Participation in another clinical trial within the last 3 months</w:t>
      </w:r>
    </w:p>
    <w:p w14:paraId="56557DC9" w14:textId="66083196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Blood loss (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eg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blood donation) of &gt;400 ml within the last 2 months</w:t>
      </w:r>
    </w:p>
    <w:p w14:paraId="28C77125" w14:textId="77777777" w:rsidR="00AD02FE" w:rsidRPr="00D46B13" w:rsidRDefault="00AD02FE">
      <w:pPr>
        <w:pStyle w:val="Listenabsatz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Any disease or condition which could impair study participation in the opinion of the investigator</w:t>
      </w:r>
    </w:p>
    <w:p w14:paraId="064C6C37" w14:textId="77777777" w:rsidR="00AD02FE" w:rsidRPr="00D46B13" w:rsidRDefault="00AD02F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301AF377" w14:textId="77777777" w:rsidR="00D41920" w:rsidRPr="00D46B13" w:rsidRDefault="00D41920" w:rsidP="00BF67BE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br w:type="page"/>
      </w:r>
    </w:p>
    <w:p w14:paraId="31AC87B7" w14:textId="42DF54FE" w:rsidR="005325AE" w:rsidRPr="00D46B13" w:rsidRDefault="005325AE" w:rsidP="007A09AD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lastRenderedPageBreak/>
        <w:t>Primary efficacy parameters</w:t>
      </w:r>
    </w:p>
    <w:p w14:paraId="0F51B6C7" w14:textId="77777777" w:rsidR="005325AE" w:rsidRPr="00D46B13" w:rsidRDefault="005325AE">
      <w:pPr>
        <w:spacing w:line="240" w:lineRule="auto"/>
        <w:rPr>
          <w:rFonts w:ascii="Times New Roman" w:hAnsi="Times New Roman"/>
          <w:i/>
          <w:sz w:val="24"/>
          <w:szCs w:val="24"/>
          <w:u w:val="single"/>
          <w:lang w:val="en-GB"/>
        </w:rPr>
      </w:pPr>
    </w:p>
    <w:p w14:paraId="41DE864A" w14:textId="77777777" w:rsidR="00273A3C" w:rsidRPr="00D46B13" w:rsidRDefault="00273A3C">
      <w:pPr>
        <w:spacing w:line="240" w:lineRule="auto"/>
        <w:rPr>
          <w:rFonts w:ascii="Times New Roman" w:hAnsi="Times New Roman"/>
          <w:i/>
          <w:sz w:val="24"/>
          <w:szCs w:val="24"/>
          <w:lang w:val="en-GB"/>
        </w:rPr>
      </w:pPr>
      <w:r w:rsidRPr="00D46B13">
        <w:rPr>
          <w:rFonts w:ascii="Times New Roman" w:hAnsi="Times New Roman"/>
          <w:i/>
          <w:sz w:val="24"/>
          <w:szCs w:val="24"/>
          <w:lang w:val="en-GB"/>
        </w:rPr>
        <w:t>ADA 1997 criteria for the diagnosis of diabetes</w:t>
      </w:r>
    </w:p>
    <w:p w14:paraId="10D29390" w14:textId="359143F7" w:rsidR="00273A3C" w:rsidRPr="00D46B13" w:rsidRDefault="00273A3C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Fasting plasma glucose </w:t>
      </w:r>
      <w:r w:rsidR="005D740B">
        <w:rPr>
          <w:rFonts w:ascii="Times New Roman" w:hAnsi="Times New Roman"/>
          <w:sz w:val="24"/>
          <w:szCs w:val="24"/>
          <w:lang w:val="en-GB"/>
        </w:rPr>
        <w:t>≥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140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62834" w:rsidRPr="00D46B13">
        <w:rPr>
          <w:rFonts w:ascii="Times New Roman" w:hAnsi="Times New Roman"/>
          <w:sz w:val="24"/>
          <w:szCs w:val="24"/>
          <w:lang w:val="en-GB"/>
        </w:rPr>
        <w:t>(</w:t>
      </w:r>
      <w:r w:rsidRPr="00D46B13">
        <w:rPr>
          <w:rFonts w:ascii="Times New Roman" w:hAnsi="Times New Roman"/>
          <w:sz w:val="24"/>
          <w:szCs w:val="24"/>
          <w:lang w:val="en-GB"/>
        </w:rPr>
        <w:t>7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8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="00E62834" w:rsidRPr="00D46B13">
        <w:rPr>
          <w:rFonts w:ascii="Times New Roman" w:hAnsi="Times New Roman"/>
          <w:sz w:val="24"/>
          <w:szCs w:val="24"/>
          <w:lang w:val="en-GB"/>
        </w:rPr>
        <w:t>)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or plasma glucose </w:t>
      </w:r>
      <w:r w:rsidR="003218DF">
        <w:rPr>
          <w:rFonts w:ascii="Times New Roman" w:hAnsi="Times New Roman"/>
          <w:sz w:val="24"/>
          <w:szCs w:val="24"/>
          <w:lang w:val="en-GB"/>
        </w:rPr>
        <w:t>≥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200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E62834" w:rsidRPr="00D46B13">
        <w:rPr>
          <w:rFonts w:ascii="Times New Roman" w:hAnsi="Times New Roman"/>
          <w:sz w:val="24"/>
          <w:szCs w:val="24"/>
          <w:lang w:val="en-GB"/>
        </w:rPr>
        <w:t>(</w:t>
      </w:r>
      <w:r w:rsidRPr="00D46B13">
        <w:rPr>
          <w:rFonts w:ascii="Times New Roman" w:hAnsi="Times New Roman"/>
          <w:sz w:val="24"/>
          <w:szCs w:val="24"/>
          <w:lang w:val="en-GB"/>
        </w:rPr>
        <w:t>11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1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:</w:t>
      </w:r>
      <w:r w:rsidR="00E62834" w:rsidRPr="00D46B13">
        <w:rPr>
          <w:rFonts w:ascii="Times New Roman" w:hAnsi="Times New Roman"/>
          <w:sz w:val="24"/>
          <w:szCs w:val="24"/>
          <w:lang w:val="en-GB"/>
        </w:rPr>
        <w:t>)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at 120 min after the 75-g oral glucose load; with confirmation by a second test performed within 6 weeks of a positive test</w:t>
      </w:r>
    </w:p>
    <w:p w14:paraId="4CDDA544" w14:textId="77777777" w:rsidR="005325AE" w:rsidRPr="00D46B13" w:rsidRDefault="005325AE">
      <w:pPr>
        <w:spacing w:line="240" w:lineRule="auto"/>
        <w:rPr>
          <w:rFonts w:ascii="Times New Roman" w:hAnsi="Times New Roman"/>
          <w:i/>
          <w:sz w:val="24"/>
          <w:szCs w:val="24"/>
          <w:lang w:val="en-GB"/>
        </w:rPr>
      </w:pPr>
    </w:p>
    <w:p w14:paraId="646D1F6B" w14:textId="77777777" w:rsidR="00273A3C" w:rsidRPr="00D46B13" w:rsidRDefault="00273A3C">
      <w:pPr>
        <w:spacing w:line="240" w:lineRule="auto"/>
        <w:rPr>
          <w:rFonts w:ascii="Times New Roman" w:hAnsi="Times New Roman"/>
          <w:i/>
          <w:sz w:val="24"/>
          <w:szCs w:val="24"/>
          <w:lang w:val="en-GB"/>
        </w:rPr>
      </w:pPr>
      <w:r w:rsidRPr="00D46B13">
        <w:rPr>
          <w:rFonts w:ascii="Times New Roman" w:hAnsi="Times New Roman"/>
          <w:i/>
          <w:sz w:val="24"/>
          <w:szCs w:val="24"/>
          <w:lang w:val="en-GB"/>
        </w:rPr>
        <w:t>ADA 2012 criteria for the diagnosis of diabetes</w:t>
      </w:r>
    </w:p>
    <w:p w14:paraId="495B2F00" w14:textId="4BE78834" w:rsidR="00273A3C" w:rsidRPr="00D46B13" w:rsidRDefault="00273A3C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Fasting plasma glucose </w:t>
      </w:r>
      <w:r w:rsidR="005D740B">
        <w:rPr>
          <w:rFonts w:ascii="Times New Roman" w:hAnsi="Times New Roman"/>
          <w:sz w:val="24"/>
          <w:szCs w:val="24"/>
          <w:lang w:val="en-GB"/>
        </w:rPr>
        <w:t>≥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126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="00500C17" w:rsidRPr="00BF67BE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D46B13">
        <w:rPr>
          <w:rFonts w:ascii="Times New Roman" w:hAnsi="Times New Roman"/>
          <w:sz w:val="24"/>
          <w:szCs w:val="24"/>
          <w:lang w:val="en-GB"/>
        </w:rPr>
        <w:t>(7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0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), plasma glucose </w:t>
      </w:r>
      <w:r w:rsidR="005D740B">
        <w:rPr>
          <w:rFonts w:ascii="Times New Roman" w:hAnsi="Times New Roman"/>
          <w:sz w:val="24"/>
          <w:szCs w:val="24"/>
          <w:lang w:val="en-GB"/>
        </w:rPr>
        <w:t>≥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200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(11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1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) at 2 h after a 75-g oral glucose load, or HbA1c </w:t>
      </w:r>
      <w:r w:rsidR="005D740B">
        <w:rPr>
          <w:rFonts w:ascii="Times New Roman" w:hAnsi="Times New Roman"/>
          <w:sz w:val="24"/>
          <w:szCs w:val="24"/>
          <w:lang w:val="en-GB"/>
        </w:rPr>
        <w:t>≥</w:t>
      </w:r>
      <w:r w:rsidRPr="00D46B13">
        <w:rPr>
          <w:rFonts w:ascii="Times New Roman" w:hAnsi="Times New Roman"/>
          <w:sz w:val="24"/>
          <w:szCs w:val="24"/>
          <w:lang w:val="en-GB"/>
        </w:rPr>
        <w:t>6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>5%</w:t>
      </w:r>
      <w:r w:rsidR="005E6B99">
        <w:rPr>
          <w:rFonts w:ascii="Times New Roman" w:hAnsi="Times New Roman"/>
          <w:sz w:val="24"/>
          <w:szCs w:val="24"/>
          <w:lang w:val="en-GB"/>
        </w:rPr>
        <w:t xml:space="preserve"> (48 </w:t>
      </w:r>
      <w:proofErr w:type="spellStart"/>
      <w:r w:rsidR="005E6B99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="005E6B99">
        <w:rPr>
          <w:rFonts w:ascii="Times New Roman" w:hAnsi="Times New Roman"/>
          <w:sz w:val="24"/>
          <w:szCs w:val="24"/>
          <w:lang w:val="en-GB"/>
        </w:rPr>
        <w:t>/</w:t>
      </w:r>
      <w:proofErr w:type="spellStart"/>
      <w:r w:rsidR="005E6B99">
        <w:rPr>
          <w:rFonts w:ascii="Times New Roman" w:hAnsi="Times New Roman"/>
          <w:sz w:val="24"/>
          <w:szCs w:val="24"/>
          <w:lang w:val="en-GB"/>
        </w:rPr>
        <w:t>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)</w:t>
      </w:r>
    </w:p>
    <w:p w14:paraId="6E1A0BA6" w14:textId="77777777" w:rsidR="005325AE" w:rsidRPr="00D46B13" w:rsidRDefault="005325AE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p w14:paraId="5421D137" w14:textId="77777777" w:rsidR="00273A3C" w:rsidRPr="00D46B13" w:rsidRDefault="00273A3C">
      <w:pPr>
        <w:spacing w:line="240" w:lineRule="auto"/>
        <w:rPr>
          <w:rFonts w:ascii="Times New Roman" w:hAnsi="Times New Roman"/>
          <w:i/>
          <w:sz w:val="24"/>
          <w:szCs w:val="24"/>
          <w:lang w:val="en-GB"/>
        </w:rPr>
      </w:pPr>
      <w:r w:rsidRPr="00D46B13">
        <w:rPr>
          <w:rFonts w:ascii="Times New Roman" w:hAnsi="Times New Roman"/>
          <w:i/>
          <w:sz w:val="24"/>
          <w:szCs w:val="24"/>
          <w:lang w:val="en-GB"/>
        </w:rPr>
        <w:t>WHO 2006 guidelines for diagnosis of impaired glucose tolerance (IGT) and impaired fasting glucose (IFG)</w:t>
      </w:r>
    </w:p>
    <w:p w14:paraId="3064014D" w14:textId="00755327" w:rsidR="00273A3C" w:rsidRPr="00D46B13" w:rsidRDefault="00273A3C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IGT: 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fasting plasma glucose &lt;126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sz w:val="24"/>
          <w:szCs w:val="24"/>
          <w:lang w:val="en-GB"/>
        </w:rPr>
        <w:t xml:space="preserve"> (7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0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>)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 and ≥140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sz w:val="24"/>
          <w:szCs w:val="24"/>
          <w:lang w:val="en-GB"/>
        </w:rPr>
        <w:t xml:space="preserve"> (7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8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>)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 to &lt;200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sz w:val="24"/>
          <w:szCs w:val="24"/>
          <w:lang w:val="en-GB"/>
        </w:rPr>
        <w:t xml:space="preserve"> (11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1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>) at 2 h after a 75-g oral glucose load</w:t>
      </w:r>
    </w:p>
    <w:p w14:paraId="0792A40B" w14:textId="450AD97F" w:rsidR="00273A3C" w:rsidRPr="00D46B13" w:rsidRDefault="00273A3C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IFG: fasting plasma glucose 110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–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125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 xml:space="preserve"> (6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>1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–</w:t>
      </w:r>
      <w:r w:rsidRPr="00D46B13">
        <w:rPr>
          <w:rFonts w:ascii="Times New Roman" w:hAnsi="Times New Roman"/>
          <w:sz w:val="24"/>
          <w:szCs w:val="24"/>
          <w:lang w:val="en-GB"/>
        </w:rPr>
        <w:t>6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9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L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) and &lt;140 </w:t>
      </w:r>
      <w:r w:rsidR="00500C17" w:rsidRPr="00BF67BE">
        <w:rPr>
          <w:rFonts w:ascii="Times New Roman" w:hAnsi="Times New Roman"/>
          <w:sz w:val="24"/>
          <w:szCs w:val="24"/>
          <w:lang w:val="en-GB"/>
        </w:rPr>
        <w:t>mg/</w:t>
      </w:r>
      <w:proofErr w:type="spellStart"/>
      <w:r w:rsidR="00500C17" w:rsidRPr="00BF67BE">
        <w:rPr>
          <w:rFonts w:ascii="Times New Roman" w:hAnsi="Times New Roman"/>
          <w:sz w:val="24"/>
          <w:szCs w:val="24"/>
          <w:lang w:val="en-GB"/>
        </w:rPr>
        <w:t>dL</w:t>
      </w:r>
      <w:proofErr w:type="spellEnd"/>
      <w:r w:rsidR="00500C17" w:rsidRPr="00BF67BE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D46B13">
        <w:rPr>
          <w:rFonts w:ascii="Times New Roman" w:hAnsi="Times New Roman"/>
          <w:sz w:val="24"/>
          <w:szCs w:val="24"/>
          <w:lang w:val="en-GB"/>
        </w:rPr>
        <w:t>(7</w:t>
      </w:r>
      <w:r w:rsidR="004F5623">
        <w:rPr>
          <w:rFonts w:ascii="Times New Roman" w:hAnsi="Times New Roman"/>
          <w:sz w:val="24"/>
          <w:szCs w:val="24"/>
          <w:lang w:val="en-GB"/>
        </w:rPr>
        <w:t>.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8 </w:t>
      </w:r>
      <w:proofErr w:type="spellStart"/>
      <w:r w:rsidRPr="00D46B13">
        <w:rPr>
          <w:rFonts w:ascii="Times New Roman" w:hAnsi="Times New Roman"/>
          <w:sz w:val="24"/>
          <w:szCs w:val="24"/>
          <w:lang w:val="en-GB"/>
        </w:rPr>
        <w:t>mmol</w:t>
      </w:r>
      <w:proofErr w:type="spellEnd"/>
      <w:r w:rsidRPr="00D46B13">
        <w:rPr>
          <w:rFonts w:ascii="Times New Roman" w:hAnsi="Times New Roman"/>
          <w:sz w:val="24"/>
          <w:szCs w:val="24"/>
          <w:lang w:val="en-GB"/>
        </w:rPr>
        <w:t>/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:</w:t>
      </w:r>
      <w:r w:rsidRPr="00D46B13">
        <w:rPr>
          <w:rFonts w:ascii="Times New Roman" w:hAnsi="Times New Roman"/>
          <w:sz w:val="24"/>
          <w:szCs w:val="24"/>
          <w:lang w:val="en-GB"/>
        </w:rPr>
        <w:t>) at 2 h after a 75-g oral glucose load</w:t>
      </w:r>
    </w:p>
    <w:p w14:paraId="1FABEEE6" w14:textId="77777777" w:rsidR="00273A3C" w:rsidRPr="00D46B13" w:rsidRDefault="00273A3C">
      <w:pPr>
        <w:spacing w:line="240" w:lineRule="auto"/>
        <w:rPr>
          <w:sz w:val="24"/>
          <w:szCs w:val="24"/>
          <w:lang w:val="en-GB"/>
        </w:rPr>
      </w:pPr>
    </w:p>
    <w:p w14:paraId="797E44BF" w14:textId="0CCC6221" w:rsidR="0041733E" w:rsidRPr="00D46B13" w:rsidRDefault="0041733E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t>Secondary efficacy parameter</w:t>
      </w:r>
      <w:r w:rsidR="005325AE" w:rsidRPr="00D46B13">
        <w:rPr>
          <w:rFonts w:ascii="Times New Roman" w:hAnsi="Times New Roman"/>
          <w:b/>
          <w:sz w:val="24"/>
          <w:szCs w:val="24"/>
          <w:lang w:val="en-GB"/>
        </w:rPr>
        <w:t>s</w:t>
      </w:r>
    </w:p>
    <w:p w14:paraId="077AA3C7" w14:textId="77777777" w:rsidR="00FD554D" w:rsidRPr="00D46B13" w:rsidRDefault="00FD554D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p w14:paraId="663F9BCC" w14:textId="459CE495" w:rsidR="005325AE" w:rsidRPr="00BF67BE" w:rsidRDefault="0041733E">
      <w:pPr>
        <w:spacing w:line="240" w:lineRule="auto"/>
        <w:rPr>
          <w:rFonts w:ascii="Times New Roman" w:hAnsi="Times New Roman"/>
          <w:i/>
          <w:sz w:val="24"/>
          <w:szCs w:val="24"/>
          <w:lang w:val="en-GB"/>
        </w:rPr>
      </w:pPr>
      <w:r w:rsidRPr="00BF67BE">
        <w:rPr>
          <w:rFonts w:ascii="Times New Roman" w:hAnsi="Times New Roman"/>
          <w:i/>
          <w:sz w:val="24"/>
          <w:szCs w:val="24"/>
          <w:lang w:val="en-GB"/>
        </w:rPr>
        <w:t xml:space="preserve">Markers of </w:t>
      </w:r>
      <w:r w:rsidR="00384002" w:rsidRPr="00D46B13">
        <w:rPr>
          <w:rFonts w:ascii="Times New Roman" w:hAnsi="Times New Roman"/>
          <w:i/>
          <w:sz w:val="24"/>
          <w:szCs w:val="24"/>
          <w:lang w:val="en-GB"/>
        </w:rPr>
        <w:t>β-</w:t>
      </w:r>
      <w:r w:rsidRPr="00BF67BE">
        <w:rPr>
          <w:rFonts w:ascii="Times New Roman" w:hAnsi="Times New Roman"/>
          <w:i/>
          <w:sz w:val="24"/>
          <w:szCs w:val="24"/>
          <w:lang w:val="en-GB"/>
        </w:rPr>
        <w:t>cell function:</w:t>
      </w:r>
    </w:p>
    <w:p w14:paraId="3C684495" w14:textId="0C90F587" w:rsidR="0041733E" w:rsidRPr="00BF67BE" w:rsidRDefault="0041733E">
      <w:pPr>
        <w:pStyle w:val="Listenabsatz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>Insulinogenic index (0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–</w:t>
      </w:r>
      <w:r w:rsidRPr="00BF67BE">
        <w:rPr>
          <w:rFonts w:ascii="Times New Roman" w:hAnsi="Times New Roman"/>
          <w:sz w:val="24"/>
          <w:szCs w:val="24"/>
          <w:lang w:val="en-GB"/>
        </w:rPr>
        <w:t>30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min)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 xml:space="preserve">after the </w:t>
      </w:r>
      <w:r w:rsidRPr="00BF67BE">
        <w:rPr>
          <w:rFonts w:ascii="Times New Roman" w:hAnsi="Times New Roman"/>
          <w:sz w:val="24"/>
          <w:szCs w:val="24"/>
          <w:lang w:val="en-GB"/>
        </w:rPr>
        <w:t>OGTT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*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 = </w:t>
      </w:r>
      <w:r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>[insulin (|</w:t>
      </w:r>
      <w:proofErr w:type="spellStart"/>
      <w:r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>j,U</w:t>
      </w:r>
      <w:proofErr w:type="spellEnd"/>
      <w:r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 xml:space="preserve">/mL) at 30 min </w:t>
      </w:r>
      <w:r w:rsidR="00384002"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>−</w:t>
      </w:r>
      <w:r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 xml:space="preserve"> insulin (|</w:t>
      </w:r>
      <w:proofErr w:type="spellStart"/>
      <w:r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>j,U</w:t>
      </w:r>
      <w:proofErr w:type="spellEnd"/>
      <w:r w:rsidRPr="00BF67BE">
        <w:rPr>
          <w:rFonts w:ascii="Times New Roman" w:hAnsi="Times New Roman"/>
          <w:color w:val="000000"/>
          <w:spacing w:val="9"/>
          <w:sz w:val="24"/>
          <w:szCs w:val="24"/>
          <w:lang w:val="en-GB"/>
        </w:rPr>
        <w:t xml:space="preserve">/mL) at 0 min]/[glucose </w:t>
      </w:r>
      <w:r w:rsidRPr="00BF67BE">
        <w:rPr>
          <w:rFonts w:ascii="Times New Roman" w:hAnsi="Times New Roman"/>
          <w:color w:val="000000"/>
          <w:sz w:val="24"/>
          <w:szCs w:val="24"/>
          <w:lang w:val="en-GB"/>
        </w:rPr>
        <w:t>(mg/</w:t>
      </w:r>
      <w:proofErr w:type="spellStart"/>
      <w:r w:rsidRPr="00BF67BE">
        <w:rPr>
          <w:rFonts w:ascii="Times New Roman" w:hAnsi="Times New Roman"/>
          <w:color w:val="000000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color w:val="000000"/>
          <w:sz w:val="24"/>
          <w:szCs w:val="24"/>
          <w:lang w:val="en-GB"/>
        </w:rPr>
        <w:t xml:space="preserve">) at 30 min </w:t>
      </w:r>
      <w:r w:rsidR="00384002" w:rsidRPr="00BF67BE">
        <w:rPr>
          <w:rFonts w:ascii="Times New Roman" w:hAnsi="Times New Roman"/>
          <w:color w:val="000000"/>
          <w:sz w:val="24"/>
          <w:szCs w:val="24"/>
          <w:lang w:val="en-GB"/>
        </w:rPr>
        <w:t>−</w:t>
      </w:r>
      <w:r w:rsidRPr="00BF67BE">
        <w:rPr>
          <w:rFonts w:ascii="Times New Roman" w:hAnsi="Times New Roman"/>
          <w:color w:val="000000"/>
          <w:sz w:val="24"/>
          <w:szCs w:val="24"/>
          <w:lang w:val="en-GB"/>
        </w:rPr>
        <w:t xml:space="preserve"> glucose (mg/</w:t>
      </w:r>
      <w:proofErr w:type="spellStart"/>
      <w:r w:rsidRPr="00BF67BE">
        <w:rPr>
          <w:rFonts w:ascii="Times New Roman" w:hAnsi="Times New Roman"/>
          <w:color w:val="000000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color w:val="000000"/>
          <w:sz w:val="24"/>
          <w:szCs w:val="24"/>
          <w:lang w:val="en-GB"/>
        </w:rPr>
        <w:t>) at 0 min]</w:t>
      </w:r>
    </w:p>
    <w:p w14:paraId="6032DEF2" w14:textId="77777777" w:rsidR="005325AE" w:rsidRPr="00BF67BE" w:rsidRDefault="0041733E">
      <w:pPr>
        <w:pStyle w:val="Listenabsatz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>Fasting proinsulin</w:t>
      </w:r>
    </w:p>
    <w:p w14:paraId="4CC32E55" w14:textId="77777777" w:rsidR="005325AE" w:rsidRPr="00BF67BE" w:rsidRDefault="0041733E">
      <w:pPr>
        <w:pStyle w:val="Listenabsatz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>Fasting proinsulin/ insulin ratio</w:t>
      </w:r>
    </w:p>
    <w:p w14:paraId="08418D1C" w14:textId="37E1663F" w:rsidR="0041733E" w:rsidRPr="00D46B13" w:rsidRDefault="0041733E">
      <w:pPr>
        <w:pStyle w:val="Listenabsatz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>Insulin secretion rate/glucose stimulus (AUC</w:t>
      </w:r>
      <w:r w:rsidRPr="00BF67BE">
        <w:rPr>
          <w:rFonts w:ascii="Times New Roman" w:hAnsi="Times New Roman"/>
          <w:sz w:val="24"/>
          <w:szCs w:val="24"/>
          <w:vertAlign w:val="subscript"/>
          <w:lang w:val="en-GB"/>
        </w:rPr>
        <w:t>C peptide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/</w:t>
      </w:r>
      <w:proofErr w:type="spellStart"/>
      <w:r w:rsidRPr="00BF67BE">
        <w:rPr>
          <w:rFonts w:ascii="Times New Roman" w:hAnsi="Times New Roman"/>
          <w:sz w:val="24"/>
          <w:szCs w:val="24"/>
          <w:lang w:val="en-GB"/>
        </w:rPr>
        <w:t>AUC</w:t>
      </w:r>
      <w:r w:rsidRPr="00BF67BE">
        <w:rPr>
          <w:rFonts w:ascii="Times New Roman" w:hAnsi="Times New Roman"/>
          <w:sz w:val="24"/>
          <w:szCs w:val="24"/>
          <w:vertAlign w:val="subscript"/>
          <w:lang w:val="en-GB"/>
        </w:rPr>
        <w:t>glucose</w:t>
      </w:r>
      <w:proofErr w:type="spellEnd"/>
      <w:r w:rsidRPr="00BF67BE">
        <w:rPr>
          <w:rFonts w:ascii="Times New Roman" w:hAnsi="Times New Roman"/>
          <w:sz w:val="24"/>
          <w:szCs w:val="24"/>
          <w:lang w:val="en-GB"/>
        </w:rPr>
        <w:t xml:space="preserve">) after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 xml:space="preserve">the </w:t>
      </w:r>
      <w:r w:rsidRPr="00BF67BE">
        <w:rPr>
          <w:rFonts w:ascii="Times New Roman" w:hAnsi="Times New Roman"/>
          <w:sz w:val="24"/>
          <w:szCs w:val="24"/>
          <w:lang w:val="en-GB"/>
        </w:rPr>
        <w:t>meal challenge</w:t>
      </w:r>
    </w:p>
    <w:p w14:paraId="51F4E853" w14:textId="77777777" w:rsidR="00384002" w:rsidRPr="00BF67BE" w:rsidRDefault="00384002" w:rsidP="00BF67BE">
      <w:pPr>
        <w:pStyle w:val="Listenabsatz"/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76B92941" w14:textId="17448D7D" w:rsidR="005325AE" w:rsidRPr="00BF67BE" w:rsidRDefault="00A673F4">
      <w:pPr>
        <w:spacing w:line="240" w:lineRule="auto"/>
        <w:rPr>
          <w:rFonts w:ascii="Times New Roman" w:hAnsi="Times New Roman"/>
          <w:i/>
          <w:sz w:val="24"/>
          <w:szCs w:val="24"/>
          <w:lang w:val="en-GB"/>
        </w:rPr>
      </w:pPr>
      <w:r w:rsidRPr="00BF67BE">
        <w:rPr>
          <w:rFonts w:ascii="Times New Roman" w:hAnsi="Times New Roman"/>
          <w:i/>
          <w:sz w:val="24"/>
          <w:szCs w:val="24"/>
          <w:lang w:val="en-GB"/>
        </w:rPr>
        <w:t>Markers of i</w:t>
      </w:r>
      <w:r w:rsidR="0041733E" w:rsidRPr="00BF67BE">
        <w:rPr>
          <w:rFonts w:ascii="Times New Roman" w:hAnsi="Times New Roman"/>
          <w:i/>
          <w:sz w:val="24"/>
          <w:szCs w:val="24"/>
          <w:lang w:val="en-GB"/>
        </w:rPr>
        <w:t>nsulin resistance</w:t>
      </w:r>
      <w:r w:rsidR="00CA078D">
        <w:rPr>
          <w:rFonts w:ascii="Times New Roman" w:hAnsi="Times New Roman"/>
          <w:i/>
          <w:sz w:val="24"/>
          <w:szCs w:val="24"/>
          <w:lang w:val="en-GB"/>
        </w:rPr>
        <w:t xml:space="preserve"> (IR)</w:t>
      </w:r>
      <w:r w:rsidR="0041733E" w:rsidRPr="00BF67BE">
        <w:rPr>
          <w:rFonts w:ascii="Times New Roman" w:hAnsi="Times New Roman"/>
          <w:i/>
          <w:sz w:val="24"/>
          <w:szCs w:val="24"/>
          <w:lang w:val="en-GB"/>
        </w:rPr>
        <w:t>:</w:t>
      </w:r>
    </w:p>
    <w:p w14:paraId="0F3A0F9D" w14:textId="387088F7" w:rsidR="005325AE" w:rsidRPr="00BF67BE" w:rsidRDefault="0041733E">
      <w:pPr>
        <w:pStyle w:val="Listenabsatz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>Fasting insulin</w:t>
      </w:r>
      <w:r w:rsidR="005325AE" w:rsidRPr="00BF67BE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14:paraId="4D062044" w14:textId="0789AEDB" w:rsidR="005325AE" w:rsidRPr="00BF67BE" w:rsidRDefault="0041733E">
      <w:pPr>
        <w:pStyle w:val="Listenabsatz"/>
        <w:numPr>
          <w:ilvl w:val="0"/>
          <w:numId w:val="17"/>
        </w:numPr>
        <w:spacing w:line="240" w:lineRule="auto"/>
        <w:rPr>
          <w:rFonts w:ascii="Times New Roman" w:hAnsi="Times New Roman"/>
          <w:color w:val="000000"/>
          <w:spacing w:val="-1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 xml:space="preserve">HOMA IR = </w:t>
      </w:r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[fasting insulin (|</w:t>
      </w:r>
      <w:proofErr w:type="spellStart"/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j,U</w:t>
      </w:r>
      <w:proofErr w:type="spellEnd"/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 xml:space="preserve">/mL)] </w:t>
      </w:r>
      <w:r w:rsidR="00384002" w:rsidRPr="00D46B13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×</w:t>
      </w:r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 xml:space="preserve"> [fasting plasma glucose (</w:t>
      </w:r>
      <w:proofErr w:type="spellStart"/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mmol</w:t>
      </w:r>
      <w:proofErr w:type="spellEnd"/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/L)]/22</w:t>
      </w:r>
      <w:r w:rsidR="004F5623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.</w:t>
      </w:r>
      <w:r w:rsidRPr="00BF67BE">
        <w:rPr>
          <w:rFonts w:ascii="Times New Roman" w:hAnsi="Times New Roman"/>
          <w:color w:val="000000"/>
          <w:spacing w:val="-1"/>
          <w:sz w:val="24"/>
          <w:szCs w:val="24"/>
          <w:lang w:val="en-GB"/>
        </w:rPr>
        <w:t>5</w:t>
      </w:r>
    </w:p>
    <w:p w14:paraId="088F38AF" w14:textId="2EB6B495" w:rsidR="0041733E" w:rsidRPr="00BF67BE" w:rsidRDefault="0041733E">
      <w:pPr>
        <w:pStyle w:val="Listenabsatz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BF67BE">
        <w:rPr>
          <w:rFonts w:ascii="Times New Roman" w:hAnsi="Times New Roman"/>
          <w:sz w:val="24"/>
          <w:szCs w:val="24"/>
          <w:lang w:val="en-GB"/>
        </w:rPr>
        <w:t xml:space="preserve">Insulin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s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ensitivity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i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ndex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(</w:t>
      </w:r>
      <w:r w:rsidRPr="00BF67BE">
        <w:rPr>
          <w:rFonts w:ascii="Times New Roman" w:hAnsi="Times New Roman"/>
          <w:sz w:val="24"/>
          <w:szCs w:val="24"/>
          <w:lang w:val="en-GB"/>
        </w:rPr>
        <w:t>ISI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)</w:t>
      </w:r>
      <w:r w:rsidRPr="00BF67BE">
        <w:rPr>
          <w:rFonts w:ascii="Times New Roman" w:hAnsi="Times New Roman"/>
          <w:sz w:val="24"/>
          <w:szCs w:val="24"/>
          <w:lang w:val="en-GB"/>
        </w:rPr>
        <w:t xml:space="preserve"> = 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10000/[fasting insulin (|</w:t>
      </w:r>
      <w:proofErr w:type="spellStart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j,U</w:t>
      </w:r>
      <w:proofErr w:type="spellEnd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/mL) 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×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 fasting glucose (mg/</w:t>
      </w:r>
      <w:proofErr w:type="spellStart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) 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×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 mean 2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-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h insulin (|</w:t>
      </w:r>
      <w:proofErr w:type="spellStart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j,U</w:t>
      </w:r>
      <w:proofErr w:type="spellEnd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/mL) 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×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 mean 2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-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h glucose (mg/</w:t>
      </w:r>
      <w:proofErr w:type="spellStart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dL</w:t>
      </w:r>
      <w:proofErr w:type="spellEnd"/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>)]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vertAlign w:val="superscript"/>
          <w:lang w:val="en-GB"/>
        </w:rPr>
        <w:t>1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vertAlign w:val="superscript"/>
          <w:lang w:val="en-GB"/>
        </w:rPr>
        <w:t>·</w:t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vertAlign w:val="superscript"/>
          <w:lang w:val="en-GB"/>
        </w:rPr>
        <w:t>2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br/>
      </w:r>
      <w:r w:rsidRPr="00BF67BE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where </w:t>
      </w:r>
      <w:r w:rsidR="00384002" w:rsidRPr="00D46B13">
        <w:rPr>
          <w:rFonts w:ascii="Times New Roman" w:hAnsi="Times New Roman"/>
          <w:color w:val="000000"/>
          <w:spacing w:val="3"/>
          <w:sz w:val="24"/>
          <w:szCs w:val="24"/>
          <w:lang w:val="en-GB"/>
        </w:rPr>
        <w:t xml:space="preserve">the </w:t>
      </w:r>
      <w:r w:rsidRPr="00BF67BE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>mean 2</w:t>
      </w:r>
      <w:r w:rsidR="00384002" w:rsidRPr="00D46B13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>-</w:t>
      </w:r>
      <w:r w:rsidRPr="00BF67BE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>h insulin (or glucose) is defined as the area under the 0</w:t>
      </w:r>
      <w:r w:rsidR="00384002" w:rsidRPr="00D46B13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>–</w:t>
      </w:r>
      <w:r w:rsidRPr="00BF67BE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>2</w:t>
      </w:r>
      <w:r w:rsidR="00384002" w:rsidRPr="00D46B13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>-</w:t>
      </w:r>
      <w:r w:rsidRPr="00BF67BE">
        <w:rPr>
          <w:rFonts w:ascii="Times New Roman" w:hAnsi="Times New Roman"/>
          <w:color w:val="000000"/>
          <w:spacing w:val="5"/>
          <w:sz w:val="24"/>
          <w:szCs w:val="24"/>
          <w:lang w:val="en-GB"/>
        </w:rPr>
        <w:t xml:space="preserve">h prandial </w:t>
      </w:r>
      <w:r w:rsidRPr="00BF67BE">
        <w:rPr>
          <w:rFonts w:ascii="Times New Roman" w:hAnsi="Times New Roman"/>
          <w:color w:val="000000"/>
          <w:spacing w:val="-3"/>
          <w:sz w:val="24"/>
          <w:szCs w:val="24"/>
          <w:lang w:val="en-GB"/>
        </w:rPr>
        <w:t>insulin (or glucose) curve (AUC</w:t>
      </w:r>
      <w:r w:rsidR="00384002" w:rsidRPr="00BF67BE">
        <w:rPr>
          <w:rFonts w:ascii="Times New Roman" w:hAnsi="Times New Roman"/>
          <w:color w:val="000000"/>
          <w:spacing w:val="-3"/>
          <w:sz w:val="24"/>
          <w:szCs w:val="24"/>
          <w:vertAlign w:val="subscript"/>
          <w:lang w:val="en-GB"/>
        </w:rPr>
        <w:t>0</w:t>
      </w:r>
      <w:r w:rsidR="00384002" w:rsidRPr="00D46B13">
        <w:rPr>
          <w:rFonts w:ascii="Times New Roman" w:hAnsi="Times New Roman"/>
          <w:color w:val="000000"/>
          <w:spacing w:val="-3"/>
          <w:sz w:val="24"/>
          <w:szCs w:val="24"/>
          <w:vertAlign w:val="subscript"/>
          <w:lang w:val="en-GB"/>
        </w:rPr>
        <w:t>–</w:t>
      </w:r>
      <w:r w:rsidRPr="00BF67BE">
        <w:rPr>
          <w:rFonts w:ascii="Times New Roman" w:hAnsi="Times New Roman"/>
          <w:color w:val="000000"/>
          <w:spacing w:val="-3"/>
          <w:sz w:val="24"/>
          <w:szCs w:val="24"/>
          <w:vertAlign w:val="subscript"/>
          <w:lang w:val="en-GB"/>
        </w:rPr>
        <w:t>2h</w:t>
      </w:r>
      <w:r w:rsidRPr="00BF67BE">
        <w:rPr>
          <w:rFonts w:ascii="Times New Roman" w:hAnsi="Times New Roman"/>
          <w:color w:val="000000"/>
          <w:spacing w:val="-3"/>
          <w:sz w:val="24"/>
          <w:szCs w:val="24"/>
          <w:lang w:val="en-GB"/>
        </w:rPr>
        <w:t>) divided by the time period.</w:t>
      </w:r>
    </w:p>
    <w:p w14:paraId="74B9B094" w14:textId="77777777" w:rsidR="0041733E" w:rsidRPr="00BF67BE" w:rsidRDefault="0041733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49C39D6B" w14:textId="0A9A38CE" w:rsidR="005E08F6" w:rsidRPr="00D46B13" w:rsidRDefault="005E08F6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*Although mathematically possible, values of insulinogenic index ≤0 were judged biologically implausible and were treated as missing values, similar to approaches used in other diabetes-related trials.</w:t>
      </w:r>
      <w:r w:rsidR="00384002" w:rsidRPr="00BF67BE">
        <w:rPr>
          <w:rFonts w:ascii="Times New Roman" w:hAnsi="Times New Roman"/>
          <w:sz w:val="24"/>
          <w:szCs w:val="24"/>
          <w:vertAlign w:val="superscript"/>
          <w:lang w:val="en-GB"/>
        </w:rPr>
        <w:t>1</w:t>
      </w:r>
    </w:p>
    <w:p w14:paraId="7FC8D52B" w14:textId="77777777" w:rsidR="00FD554D" w:rsidRPr="00D46B13" w:rsidRDefault="00FD554D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59E42F89" w14:textId="77777777" w:rsidR="00FD554D" w:rsidRPr="00D46B13" w:rsidRDefault="00FD554D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22007A3B" w14:textId="77777777" w:rsidR="00FD554D" w:rsidRPr="00D46B13" w:rsidRDefault="00FD554D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01289B2F" w14:textId="69CCFC4C" w:rsidR="00384002" w:rsidRPr="00BF67BE" w:rsidRDefault="00384002" w:rsidP="00BF67BE">
      <w:pPr>
        <w:pStyle w:val="EndNoteBibliography"/>
        <w:spacing w:line="240" w:lineRule="auto"/>
        <w:rPr>
          <w:lang w:val="en-GB"/>
        </w:rPr>
      </w:pPr>
      <w:r w:rsidRPr="00BF67BE">
        <w:rPr>
          <w:noProof w:val="0"/>
          <w:lang w:val="de-DE"/>
        </w:rPr>
        <w:t>1.</w:t>
      </w:r>
      <w:r w:rsidRPr="00BF67BE">
        <w:rPr>
          <w:noProof w:val="0"/>
          <w:lang w:val="de-DE"/>
        </w:rPr>
        <w:tab/>
      </w:r>
      <w:r w:rsidR="00FD554D" w:rsidRPr="00BF67BE">
        <w:rPr>
          <w:noProof w:val="0"/>
          <w:lang w:val="de-DE"/>
        </w:rPr>
        <w:t xml:space="preserve">Kahn SE, </w:t>
      </w:r>
      <w:proofErr w:type="spellStart"/>
      <w:r w:rsidR="00FD554D" w:rsidRPr="00BF67BE">
        <w:rPr>
          <w:noProof w:val="0"/>
          <w:lang w:val="de-DE"/>
        </w:rPr>
        <w:t>Lachin</w:t>
      </w:r>
      <w:proofErr w:type="spellEnd"/>
      <w:r w:rsidR="00FD554D" w:rsidRPr="00BF67BE">
        <w:rPr>
          <w:noProof w:val="0"/>
          <w:lang w:val="de-DE"/>
        </w:rPr>
        <w:t xml:space="preserve"> JM, </w:t>
      </w:r>
      <w:proofErr w:type="spellStart"/>
      <w:r w:rsidR="00FD554D" w:rsidRPr="00BF67BE">
        <w:rPr>
          <w:noProof w:val="0"/>
          <w:lang w:val="de-DE"/>
        </w:rPr>
        <w:t>Zinman</w:t>
      </w:r>
      <w:proofErr w:type="spellEnd"/>
      <w:r w:rsidR="00FD554D" w:rsidRPr="00BF67BE">
        <w:rPr>
          <w:noProof w:val="0"/>
          <w:lang w:val="de-DE"/>
        </w:rPr>
        <w:t xml:space="preserve"> B, et al. </w:t>
      </w:r>
      <w:r w:rsidR="00FD554D" w:rsidRPr="00BF67BE">
        <w:rPr>
          <w:noProof w:val="0"/>
          <w:lang w:val="en-GB"/>
        </w:rPr>
        <w:t xml:space="preserve">ADOPT Study Group. Effects of rosiglitazone, glyburide, and metformin on ß-cell function and insulin sensitivity in ADOPT. </w:t>
      </w:r>
      <w:r w:rsidR="00FD554D" w:rsidRPr="00BF67BE">
        <w:rPr>
          <w:i/>
          <w:noProof w:val="0"/>
          <w:lang w:val="en-GB"/>
        </w:rPr>
        <w:t>Diabetes</w:t>
      </w:r>
      <w:r w:rsidR="00FD554D" w:rsidRPr="00BF67BE">
        <w:rPr>
          <w:noProof w:val="0"/>
          <w:lang w:val="en-GB"/>
        </w:rPr>
        <w:t xml:space="preserve"> 2011; </w:t>
      </w:r>
      <w:r w:rsidR="00FD554D" w:rsidRPr="00BF67BE">
        <w:rPr>
          <w:b/>
          <w:noProof w:val="0"/>
          <w:lang w:val="en-GB"/>
        </w:rPr>
        <w:t>60</w:t>
      </w:r>
      <w:r w:rsidR="00FD554D" w:rsidRPr="00BF67BE">
        <w:rPr>
          <w:noProof w:val="0"/>
          <w:lang w:val="en-GB"/>
        </w:rPr>
        <w:t>:</w:t>
      </w:r>
      <w:r w:rsidRPr="00BF67BE">
        <w:rPr>
          <w:noProof w:val="0"/>
          <w:lang w:val="en-GB"/>
        </w:rPr>
        <w:t xml:space="preserve"> </w:t>
      </w:r>
      <w:r w:rsidR="00FD554D" w:rsidRPr="00BF67BE">
        <w:rPr>
          <w:noProof w:val="0"/>
          <w:lang w:val="en-GB"/>
        </w:rPr>
        <w:t>1552-60</w:t>
      </w:r>
      <w:r w:rsidRPr="00BF67BE">
        <w:rPr>
          <w:noProof w:val="0"/>
          <w:lang w:val="en-GB"/>
        </w:rPr>
        <w:t>.</w:t>
      </w:r>
    </w:p>
    <w:p w14:paraId="040EABB9" w14:textId="20EEB87F" w:rsidR="00273A3C" w:rsidRPr="005F6591" w:rsidRDefault="00273A3C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5F6591">
        <w:rPr>
          <w:rFonts w:ascii="Times New Roman" w:hAnsi="Times New Roman"/>
          <w:sz w:val="24"/>
          <w:szCs w:val="24"/>
          <w:lang w:val="en-GB"/>
        </w:rPr>
        <w:br w:type="page"/>
      </w:r>
    </w:p>
    <w:p w14:paraId="35265695" w14:textId="7DCECF32" w:rsidR="00AD02FE" w:rsidRPr="00D46B13" w:rsidRDefault="00AD02FE" w:rsidP="00BF67BE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lastRenderedPageBreak/>
        <w:t xml:space="preserve">Supplementary </w:t>
      </w:r>
      <w:r w:rsidR="00384002" w:rsidRPr="00D46B13">
        <w:rPr>
          <w:rFonts w:ascii="Times New Roman" w:hAnsi="Times New Roman"/>
          <w:b/>
          <w:sz w:val="24"/>
          <w:szCs w:val="24"/>
          <w:lang w:val="en-GB"/>
        </w:rPr>
        <w:t>t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>able 1: Subject characteristics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2352"/>
        <w:gridCol w:w="2318"/>
        <w:gridCol w:w="800"/>
      </w:tblGrid>
      <w:tr w:rsidR="00AD02FE" w:rsidRPr="00D46B13" w14:paraId="690E1906" w14:textId="77777777" w:rsidTr="0014656C">
        <w:tc>
          <w:tcPr>
            <w:tcW w:w="3547" w:type="dxa"/>
          </w:tcPr>
          <w:p w14:paraId="1AD46EAB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Characteristic</w:t>
            </w:r>
          </w:p>
        </w:tc>
        <w:tc>
          <w:tcPr>
            <w:tcW w:w="2352" w:type="dxa"/>
          </w:tcPr>
          <w:p w14:paraId="62A6561C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Treatment group</w:t>
            </w:r>
          </w:p>
          <w:p w14:paraId="22424EA9" w14:textId="6431EC5C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(N=58)</w:t>
            </w:r>
          </w:p>
        </w:tc>
        <w:tc>
          <w:tcPr>
            <w:tcW w:w="2318" w:type="dxa"/>
          </w:tcPr>
          <w:p w14:paraId="64D05EBE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Placebo group</w:t>
            </w:r>
          </w:p>
          <w:p w14:paraId="28CF8574" w14:textId="02DA50B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(N=55)</w:t>
            </w:r>
          </w:p>
        </w:tc>
        <w:tc>
          <w:tcPr>
            <w:tcW w:w="800" w:type="dxa"/>
          </w:tcPr>
          <w:p w14:paraId="3C3F723B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p-value</w:t>
            </w:r>
          </w:p>
        </w:tc>
      </w:tr>
      <w:tr w:rsidR="00AD02FE" w:rsidRPr="00D46B13" w14:paraId="4F0AC59E" w14:textId="77777777" w:rsidTr="0014656C">
        <w:tc>
          <w:tcPr>
            <w:tcW w:w="3547" w:type="dxa"/>
          </w:tcPr>
          <w:p w14:paraId="5CE2E1FB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Age at baseline (years)</w:t>
            </w:r>
          </w:p>
        </w:tc>
        <w:tc>
          <w:tcPr>
            <w:tcW w:w="2352" w:type="dxa"/>
          </w:tcPr>
          <w:p w14:paraId="07043C1E" w14:textId="067C0CB8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 (22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4–42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318" w:type="dxa"/>
          </w:tcPr>
          <w:p w14:paraId="48830DE2" w14:textId="529E8E42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 (20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4–47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800" w:type="dxa"/>
          </w:tcPr>
          <w:p w14:paraId="66B87FC6" w14:textId="2D6A268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06</w:t>
            </w:r>
          </w:p>
        </w:tc>
      </w:tr>
      <w:tr w:rsidR="00AD02FE" w:rsidRPr="00D46B13" w14:paraId="7ADB7E5C" w14:textId="77777777" w:rsidTr="0014656C">
        <w:tc>
          <w:tcPr>
            <w:tcW w:w="3547" w:type="dxa"/>
          </w:tcPr>
          <w:p w14:paraId="6B4C0D72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Caucasian race</w:t>
            </w:r>
          </w:p>
        </w:tc>
        <w:tc>
          <w:tcPr>
            <w:tcW w:w="2352" w:type="dxa"/>
          </w:tcPr>
          <w:p w14:paraId="5FACC074" w14:textId="2271CCC5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58 (100%)</w:t>
            </w:r>
          </w:p>
        </w:tc>
        <w:tc>
          <w:tcPr>
            <w:tcW w:w="2318" w:type="dxa"/>
          </w:tcPr>
          <w:p w14:paraId="01600D84" w14:textId="6BD63C7B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52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5%)</w:t>
            </w:r>
          </w:p>
        </w:tc>
        <w:tc>
          <w:tcPr>
            <w:tcW w:w="800" w:type="dxa"/>
          </w:tcPr>
          <w:p w14:paraId="5CF33F97" w14:textId="2B92E482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07</w:t>
            </w:r>
          </w:p>
        </w:tc>
      </w:tr>
      <w:tr w:rsidR="00AD02FE" w:rsidRPr="00D46B13" w14:paraId="5BD365A9" w14:textId="77777777" w:rsidTr="0014656C">
        <w:tc>
          <w:tcPr>
            <w:tcW w:w="3547" w:type="dxa"/>
          </w:tcPr>
          <w:p w14:paraId="518B9A6A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Family history of diabetes*</w:t>
            </w:r>
          </w:p>
        </w:tc>
        <w:tc>
          <w:tcPr>
            <w:tcW w:w="2352" w:type="dxa"/>
          </w:tcPr>
          <w:p w14:paraId="73AFAC3F" w14:textId="4F2A0B89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41 (70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7%)</w:t>
            </w:r>
          </w:p>
        </w:tc>
        <w:tc>
          <w:tcPr>
            <w:tcW w:w="2318" w:type="dxa"/>
          </w:tcPr>
          <w:p w14:paraId="356FE1A0" w14:textId="73CB4ED4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42 (76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4%)</w:t>
            </w:r>
          </w:p>
        </w:tc>
        <w:tc>
          <w:tcPr>
            <w:tcW w:w="800" w:type="dxa"/>
          </w:tcPr>
          <w:p w14:paraId="202F90D1" w14:textId="47FF9088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59</w:t>
            </w:r>
          </w:p>
        </w:tc>
      </w:tr>
      <w:tr w:rsidR="00AD02FE" w:rsidRPr="00D46B13" w14:paraId="246A600F" w14:textId="77777777" w:rsidTr="0014656C">
        <w:tc>
          <w:tcPr>
            <w:tcW w:w="3547" w:type="dxa"/>
          </w:tcPr>
          <w:p w14:paraId="57EFE606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Weight before pregnancy (kg)</w:t>
            </w:r>
          </w:p>
        </w:tc>
        <w:tc>
          <w:tcPr>
            <w:tcW w:w="2352" w:type="dxa"/>
          </w:tcPr>
          <w:p w14:paraId="29586805" w14:textId="583EF87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(47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0–134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318" w:type="dxa"/>
          </w:tcPr>
          <w:p w14:paraId="3F9B5A9D" w14:textId="62A257CE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(50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0–151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800" w:type="dxa"/>
          </w:tcPr>
          <w:p w14:paraId="45F007DC" w14:textId="182ADC3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50</w:t>
            </w:r>
          </w:p>
        </w:tc>
      </w:tr>
      <w:tr w:rsidR="00AD02FE" w:rsidRPr="00D46B13" w14:paraId="3110896B" w14:textId="77777777" w:rsidTr="0014656C">
        <w:tc>
          <w:tcPr>
            <w:tcW w:w="3547" w:type="dxa"/>
          </w:tcPr>
          <w:p w14:paraId="1FF3F0D3" w14:textId="76C80E7D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Weight at baseline </w:t>
            </w:r>
            <w:r w:rsidR="00855353" w:rsidRPr="0014656C">
              <w:rPr>
                <w:rFonts w:ascii="Times New Roman" w:hAnsi="Times New Roman"/>
                <w:lang w:val="en-GB"/>
              </w:rPr>
              <w:t>(kg)</w:t>
            </w:r>
          </w:p>
        </w:tc>
        <w:tc>
          <w:tcPr>
            <w:tcW w:w="2352" w:type="dxa"/>
          </w:tcPr>
          <w:p w14:paraId="6C6A8C2B" w14:textId="104F238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 (49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8–146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318" w:type="dxa"/>
          </w:tcPr>
          <w:p w14:paraId="4E902C54" w14:textId="5EBFD32F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 (50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6–150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800" w:type="dxa"/>
          </w:tcPr>
          <w:p w14:paraId="0C018323" w14:textId="22A6950F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72</w:t>
            </w:r>
          </w:p>
        </w:tc>
      </w:tr>
      <w:tr w:rsidR="00AD02FE" w:rsidRPr="00D46B13" w14:paraId="77EBBC16" w14:textId="77777777" w:rsidTr="0014656C">
        <w:tc>
          <w:tcPr>
            <w:tcW w:w="3547" w:type="dxa"/>
          </w:tcPr>
          <w:p w14:paraId="62748E15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Height (cm) </w:t>
            </w:r>
          </w:p>
        </w:tc>
        <w:tc>
          <w:tcPr>
            <w:tcW w:w="2352" w:type="dxa"/>
          </w:tcPr>
          <w:p w14:paraId="2C7BAF05" w14:textId="24B7763E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166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 (149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0–187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318" w:type="dxa"/>
          </w:tcPr>
          <w:p w14:paraId="1FF6222B" w14:textId="6C0FCCEC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166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(150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5–187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800" w:type="dxa"/>
          </w:tcPr>
          <w:p w14:paraId="40898CCF" w14:textId="68F9166E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48</w:t>
            </w:r>
          </w:p>
        </w:tc>
      </w:tr>
      <w:tr w:rsidR="00AD02FE" w:rsidRPr="00D46B13" w14:paraId="20571DF4" w14:textId="77777777" w:rsidTr="0014656C">
        <w:tc>
          <w:tcPr>
            <w:tcW w:w="3547" w:type="dxa"/>
          </w:tcPr>
          <w:p w14:paraId="299B7E7F" w14:textId="73E0D31C" w:rsidR="00AD02FE" w:rsidRPr="0014656C" w:rsidRDefault="00855353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BMI</w:t>
            </w:r>
            <w:r w:rsidR="00AD02FE" w:rsidRPr="0014656C">
              <w:rPr>
                <w:rFonts w:ascii="Times New Roman" w:hAnsi="Times New Roman"/>
                <w:lang w:val="en-GB"/>
              </w:rPr>
              <w:t xml:space="preserve"> at baseline (kg/m²)</w:t>
            </w:r>
          </w:p>
        </w:tc>
        <w:tc>
          <w:tcPr>
            <w:tcW w:w="2352" w:type="dxa"/>
          </w:tcPr>
          <w:p w14:paraId="4D509432" w14:textId="7E4245A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 (19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0–49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2318" w:type="dxa"/>
          </w:tcPr>
          <w:p w14:paraId="275215A3" w14:textId="7BA702F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 (18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1–52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800" w:type="dxa"/>
          </w:tcPr>
          <w:p w14:paraId="1314CF08" w14:textId="3DB45088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42</w:t>
            </w:r>
          </w:p>
        </w:tc>
      </w:tr>
      <w:tr w:rsidR="00AD02FE" w:rsidRPr="00D46B13" w14:paraId="279C5E07" w14:textId="77777777" w:rsidTr="0014656C">
        <w:tc>
          <w:tcPr>
            <w:tcW w:w="3547" w:type="dxa"/>
          </w:tcPr>
          <w:p w14:paraId="4924EE62" w14:textId="4995E90A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Overweight (BMI</w:t>
            </w:r>
            <w:r w:rsidR="00384002" w:rsidRPr="0014656C">
              <w:rPr>
                <w:rFonts w:ascii="Times New Roman" w:hAnsi="Times New Roman"/>
                <w:lang w:val="en-GB"/>
              </w:rPr>
              <w:t xml:space="preserve"> </w:t>
            </w:r>
            <w:r w:rsidRPr="0014656C">
              <w:rPr>
                <w:rFonts w:ascii="Times New Roman" w:hAnsi="Times New Roman"/>
                <w:lang w:val="en-GB"/>
              </w:rPr>
              <w:t>&gt;25 kg/m²) at baseline</w:t>
            </w:r>
          </w:p>
        </w:tc>
        <w:tc>
          <w:tcPr>
            <w:tcW w:w="2352" w:type="dxa"/>
          </w:tcPr>
          <w:p w14:paraId="28DA1027" w14:textId="2F2A029C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39 (67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2%)</w:t>
            </w:r>
          </w:p>
        </w:tc>
        <w:tc>
          <w:tcPr>
            <w:tcW w:w="2318" w:type="dxa"/>
          </w:tcPr>
          <w:p w14:paraId="50AA66E2" w14:textId="2EE26A5F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40 (72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7%)</w:t>
            </w:r>
          </w:p>
        </w:tc>
        <w:tc>
          <w:tcPr>
            <w:tcW w:w="800" w:type="dxa"/>
          </w:tcPr>
          <w:p w14:paraId="3439C737" w14:textId="7835590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53</w:t>
            </w:r>
          </w:p>
        </w:tc>
      </w:tr>
      <w:tr w:rsidR="00AD02FE" w:rsidRPr="00D46B13" w14:paraId="44E0EF68" w14:textId="77777777" w:rsidTr="0014656C">
        <w:tc>
          <w:tcPr>
            <w:tcW w:w="3547" w:type="dxa"/>
          </w:tcPr>
          <w:p w14:paraId="34CFEC3D" w14:textId="1CD55F7B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Obese (BMI</w:t>
            </w:r>
            <w:r w:rsidR="00384002" w:rsidRPr="0014656C">
              <w:rPr>
                <w:rFonts w:ascii="Times New Roman" w:hAnsi="Times New Roman"/>
                <w:lang w:val="en-GB"/>
              </w:rPr>
              <w:t xml:space="preserve"> </w:t>
            </w:r>
            <w:r w:rsidRPr="0014656C">
              <w:rPr>
                <w:rFonts w:ascii="Times New Roman" w:hAnsi="Times New Roman"/>
                <w:lang w:val="en-GB"/>
              </w:rPr>
              <w:t>&gt;30 kg/m²) at baseline</w:t>
            </w:r>
          </w:p>
        </w:tc>
        <w:tc>
          <w:tcPr>
            <w:tcW w:w="2352" w:type="dxa"/>
          </w:tcPr>
          <w:p w14:paraId="27A6B4C2" w14:textId="6DE83EE9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 (39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7%)</w:t>
            </w:r>
          </w:p>
        </w:tc>
        <w:tc>
          <w:tcPr>
            <w:tcW w:w="2318" w:type="dxa"/>
          </w:tcPr>
          <w:p w14:paraId="41712CBA" w14:textId="4BFFF913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25 (45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5%)</w:t>
            </w:r>
          </w:p>
        </w:tc>
        <w:tc>
          <w:tcPr>
            <w:tcW w:w="800" w:type="dxa"/>
          </w:tcPr>
          <w:p w14:paraId="2DCDA287" w14:textId="23DA0CD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53</w:t>
            </w:r>
          </w:p>
        </w:tc>
      </w:tr>
      <w:tr w:rsidR="00AD02FE" w:rsidRPr="00D46B13" w14:paraId="0B6EE894" w14:textId="77777777" w:rsidTr="0014656C">
        <w:tc>
          <w:tcPr>
            <w:tcW w:w="3547" w:type="dxa"/>
          </w:tcPr>
          <w:p w14:paraId="044D44DF" w14:textId="7D457EE5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Fasting plasma glucose at screening (mg/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</w:t>
            </w:r>
            <w:r w:rsidR="00384002" w:rsidRPr="0014656C">
              <w:rPr>
                <w:rFonts w:ascii="Times New Roman" w:hAnsi="Times New Roman"/>
                <w:lang w:val="en-GB"/>
              </w:rPr>
              <w:t>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52" w:type="dxa"/>
          </w:tcPr>
          <w:p w14:paraId="2357DB8E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93 (65–120)</w:t>
            </w:r>
          </w:p>
        </w:tc>
        <w:tc>
          <w:tcPr>
            <w:tcW w:w="2318" w:type="dxa"/>
          </w:tcPr>
          <w:p w14:paraId="7C8EA76E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92 (68–125)</w:t>
            </w:r>
          </w:p>
        </w:tc>
        <w:tc>
          <w:tcPr>
            <w:tcW w:w="800" w:type="dxa"/>
          </w:tcPr>
          <w:p w14:paraId="07BA26CB" w14:textId="4678E6B8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69</w:t>
            </w:r>
          </w:p>
        </w:tc>
      </w:tr>
      <w:tr w:rsidR="00AD02FE" w:rsidRPr="00D46B13" w14:paraId="163D3A94" w14:textId="77777777" w:rsidTr="0014656C">
        <w:tc>
          <w:tcPr>
            <w:tcW w:w="3547" w:type="dxa"/>
          </w:tcPr>
          <w:p w14:paraId="38DD3D66" w14:textId="2E721DA6" w:rsidR="00AD02FE" w:rsidRPr="0014656C" w:rsidRDefault="00384002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IFG </w:t>
            </w:r>
            <w:r w:rsidR="00AD02FE" w:rsidRPr="0014656C">
              <w:rPr>
                <w:rFonts w:ascii="Times New Roman" w:hAnsi="Times New Roman"/>
                <w:lang w:val="en-GB"/>
              </w:rPr>
              <w:t>at screening</w:t>
            </w:r>
          </w:p>
        </w:tc>
        <w:tc>
          <w:tcPr>
            <w:tcW w:w="2352" w:type="dxa"/>
          </w:tcPr>
          <w:p w14:paraId="1A893E69" w14:textId="6A3FF506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 (8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6%)</w:t>
            </w:r>
          </w:p>
        </w:tc>
        <w:tc>
          <w:tcPr>
            <w:tcW w:w="2318" w:type="dxa"/>
          </w:tcPr>
          <w:p w14:paraId="1E2BF925" w14:textId="10C26EDC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 (7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3%)</w:t>
            </w:r>
          </w:p>
        </w:tc>
        <w:tc>
          <w:tcPr>
            <w:tcW w:w="800" w:type="dxa"/>
          </w:tcPr>
          <w:p w14:paraId="1801C05C" w14:textId="077F4A8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79</w:t>
            </w:r>
          </w:p>
        </w:tc>
      </w:tr>
      <w:tr w:rsidR="00AD02FE" w:rsidRPr="00D46B13" w14:paraId="72B823D5" w14:textId="77777777" w:rsidTr="0014656C">
        <w:tc>
          <w:tcPr>
            <w:tcW w:w="3547" w:type="dxa"/>
          </w:tcPr>
          <w:p w14:paraId="45FCF93C" w14:textId="386ED30C" w:rsidR="00AD02FE" w:rsidRPr="0014656C" w:rsidRDefault="00384002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IGT </w:t>
            </w:r>
            <w:r w:rsidR="00AD02FE" w:rsidRPr="0014656C">
              <w:rPr>
                <w:rFonts w:ascii="Times New Roman" w:hAnsi="Times New Roman"/>
                <w:lang w:val="en-GB"/>
              </w:rPr>
              <w:t>at screening</w:t>
            </w:r>
          </w:p>
        </w:tc>
        <w:tc>
          <w:tcPr>
            <w:tcW w:w="2352" w:type="dxa"/>
          </w:tcPr>
          <w:p w14:paraId="14F258DA" w14:textId="27920329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11 (19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0%)</w:t>
            </w:r>
          </w:p>
        </w:tc>
        <w:tc>
          <w:tcPr>
            <w:tcW w:w="2318" w:type="dxa"/>
          </w:tcPr>
          <w:p w14:paraId="304765CF" w14:textId="47056728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 (16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4%)</w:t>
            </w:r>
          </w:p>
        </w:tc>
        <w:tc>
          <w:tcPr>
            <w:tcW w:w="800" w:type="dxa"/>
          </w:tcPr>
          <w:p w14:paraId="3E197C08" w14:textId="5FBD4714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71</w:t>
            </w:r>
          </w:p>
        </w:tc>
      </w:tr>
      <w:tr w:rsidR="00AD02FE" w:rsidRPr="00D46B13" w14:paraId="6FE7CFFB" w14:textId="77777777" w:rsidTr="0014656C">
        <w:tc>
          <w:tcPr>
            <w:tcW w:w="3547" w:type="dxa"/>
          </w:tcPr>
          <w:p w14:paraId="1D4395EC" w14:textId="56A3315E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HbA1c at baseline</w:t>
            </w:r>
            <w:r w:rsidR="00384002" w:rsidRPr="0014656C">
              <w:rPr>
                <w:rFonts w:ascii="Times New Roman" w:hAnsi="Times New Roman"/>
                <w:lang w:val="en-GB"/>
              </w:rPr>
              <w:t xml:space="preserve"> (%)</w:t>
            </w:r>
          </w:p>
        </w:tc>
        <w:tc>
          <w:tcPr>
            <w:tcW w:w="2352" w:type="dxa"/>
          </w:tcPr>
          <w:p w14:paraId="2ADE3D7A" w14:textId="0A93AD95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9–6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  <w:r w:rsidR="0014656C" w:rsidRPr="0014656C">
              <w:rPr>
                <w:rFonts w:ascii="Times New Roman" w:hAnsi="Times New Roman"/>
                <w:lang w:val="en-GB"/>
              </w:rPr>
              <w:t>%</w:t>
            </w:r>
          </w:p>
          <w:p w14:paraId="44DB35A8" w14:textId="1361DBDF" w:rsidR="0014656C" w:rsidRPr="0014656C" w:rsidRDefault="0014656C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38 (30-49)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mol</w:t>
            </w:r>
            <w:proofErr w:type="spellEnd"/>
          </w:p>
        </w:tc>
        <w:tc>
          <w:tcPr>
            <w:tcW w:w="2318" w:type="dxa"/>
          </w:tcPr>
          <w:p w14:paraId="39312B6E" w14:textId="43C46F76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9–6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  <w:r w:rsidR="0014656C" w:rsidRPr="0014656C">
              <w:rPr>
                <w:rFonts w:ascii="Times New Roman" w:hAnsi="Times New Roman"/>
                <w:lang w:val="en-GB"/>
              </w:rPr>
              <w:t>%</w:t>
            </w:r>
          </w:p>
          <w:p w14:paraId="28A64D57" w14:textId="371277CC" w:rsidR="0014656C" w:rsidRPr="0014656C" w:rsidRDefault="0014656C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38 (30-45)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mol</w:t>
            </w:r>
            <w:proofErr w:type="spellEnd"/>
          </w:p>
        </w:tc>
        <w:tc>
          <w:tcPr>
            <w:tcW w:w="800" w:type="dxa"/>
          </w:tcPr>
          <w:p w14:paraId="0EF1DE3F" w14:textId="50BAC3E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89</w:t>
            </w:r>
          </w:p>
        </w:tc>
      </w:tr>
      <w:tr w:rsidR="00AD02FE" w:rsidRPr="00D46B13" w14:paraId="1106834B" w14:textId="77777777" w:rsidTr="0014656C">
        <w:tc>
          <w:tcPr>
            <w:tcW w:w="3547" w:type="dxa"/>
          </w:tcPr>
          <w:p w14:paraId="2B22B9C2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HbA1c in the last trimester (%)</w:t>
            </w:r>
          </w:p>
        </w:tc>
        <w:tc>
          <w:tcPr>
            <w:tcW w:w="2352" w:type="dxa"/>
          </w:tcPr>
          <w:p w14:paraId="6E4D8589" w14:textId="05D0FD6C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  <w:r w:rsidR="0014656C" w:rsidRPr="0014656C">
              <w:rPr>
                <w:rFonts w:ascii="Times New Roman" w:hAnsi="Times New Roman"/>
                <w:lang w:val="en-GB"/>
              </w:rPr>
              <w:t>%</w:t>
            </w:r>
          </w:p>
          <w:p w14:paraId="6E3D1EC4" w14:textId="0390348F" w:rsidR="0014656C" w:rsidRPr="0014656C" w:rsidRDefault="0014656C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38 (20-49)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mol</w:t>
            </w:r>
            <w:proofErr w:type="spellEnd"/>
          </w:p>
        </w:tc>
        <w:tc>
          <w:tcPr>
            <w:tcW w:w="2318" w:type="dxa"/>
          </w:tcPr>
          <w:p w14:paraId="76014A9B" w14:textId="4DEE51D8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8–7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  <w:r w:rsidR="0014656C" w:rsidRPr="0014656C">
              <w:rPr>
                <w:rFonts w:ascii="Times New Roman" w:hAnsi="Times New Roman"/>
                <w:lang w:val="en-GB"/>
              </w:rPr>
              <w:t>%</w:t>
            </w:r>
          </w:p>
          <w:p w14:paraId="39D2367F" w14:textId="76A8DAFD" w:rsidR="0014656C" w:rsidRPr="0014656C" w:rsidRDefault="0014656C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37 (29-54)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mol</w:t>
            </w:r>
            <w:proofErr w:type="spellEnd"/>
          </w:p>
        </w:tc>
        <w:tc>
          <w:tcPr>
            <w:tcW w:w="800" w:type="dxa"/>
          </w:tcPr>
          <w:p w14:paraId="50817230" w14:textId="19E2121F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98</w:t>
            </w:r>
          </w:p>
        </w:tc>
      </w:tr>
      <w:tr w:rsidR="00AD02FE" w:rsidRPr="00D46B13" w14:paraId="7E6B8B3C" w14:textId="77777777" w:rsidTr="0014656C">
        <w:tc>
          <w:tcPr>
            <w:tcW w:w="3547" w:type="dxa"/>
          </w:tcPr>
          <w:p w14:paraId="41E77E48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Gestational age at delivery (weeks)</w:t>
            </w:r>
          </w:p>
        </w:tc>
        <w:tc>
          <w:tcPr>
            <w:tcW w:w="2352" w:type="dxa"/>
          </w:tcPr>
          <w:p w14:paraId="68E4662C" w14:textId="4C11076F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(34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="00BF67BE" w:rsidRPr="0014656C">
              <w:rPr>
                <w:rFonts w:ascii="Times New Roman" w:hAnsi="Times New Roman"/>
                <w:lang w:val="en-GB"/>
              </w:rPr>
              <w:t>0</w:t>
            </w:r>
            <w:r w:rsidRPr="0014656C">
              <w:rPr>
                <w:rFonts w:ascii="Times New Roman" w:hAnsi="Times New Roman"/>
                <w:lang w:val="en-GB"/>
              </w:rPr>
              <w:t>–41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318" w:type="dxa"/>
          </w:tcPr>
          <w:p w14:paraId="1D3093E8" w14:textId="5AC30900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(31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0–41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800" w:type="dxa"/>
          </w:tcPr>
          <w:p w14:paraId="6BA6F0AA" w14:textId="5D70FED3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41</w:t>
            </w:r>
          </w:p>
        </w:tc>
      </w:tr>
      <w:tr w:rsidR="00AD02FE" w:rsidRPr="00D46B13" w14:paraId="77795F91" w14:textId="77777777" w:rsidTr="0014656C">
        <w:tc>
          <w:tcPr>
            <w:tcW w:w="3547" w:type="dxa"/>
          </w:tcPr>
          <w:p w14:paraId="7EC98922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Delivery by caesarean section</w:t>
            </w:r>
          </w:p>
        </w:tc>
        <w:tc>
          <w:tcPr>
            <w:tcW w:w="2352" w:type="dxa"/>
          </w:tcPr>
          <w:p w14:paraId="149EE5CD" w14:textId="7B12030E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 (39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7%)</w:t>
            </w:r>
          </w:p>
        </w:tc>
        <w:tc>
          <w:tcPr>
            <w:tcW w:w="2318" w:type="dxa"/>
          </w:tcPr>
          <w:p w14:paraId="2EE2941C" w14:textId="0B79FC4B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31 (56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4%)</w:t>
            </w:r>
          </w:p>
        </w:tc>
        <w:tc>
          <w:tcPr>
            <w:tcW w:w="800" w:type="dxa"/>
          </w:tcPr>
          <w:p w14:paraId="4558B736" w14:textId="04EAADE6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08</w:t>
            </w:r>
          </w:p>
        </w:tc>
      </w:tr>
      <w:tr w:rsidR="00AD02FE" w:rsidRPr="00D46B13" w14:paraId="6C3C5569" w14:textId="77777777" w:rsidTr="0014656C">
        <w:tc>
          <w:tcPr>
            <w:tcW w:w="3547" w:type="dxa"/>
          </w:tcPr>
          <w:p w14:paraId="06542C6C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Child’s birth weight (g)</w:t>
            </w:r>
          </w:p>
        </w:tc>
        <w:tc>
          <w:tcPr>
            <w:tcW w:w="2352" w:type="dxa"/>
          </w:tcPr>
          <w:p w14:paraId="6638F08B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3185 (1790–4360)</w:t>
            </w:r>
          </w:p>
        </w:tc>
        <w:tc>
          <w:tcPr>
            <w:tcW w:w="2318" w:type="dxa"/>
          </w:tcPr>
          <w:p w14:paraId="3170DF03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3390 (1890–4550)</w:t>
            </w:r>
          </w:p>
        </w:tc>
        <w:tc>
          <w:tcPr>
            <w:tcW w:w="800" w:type="dxa"/>
          </w:tcPr>
          <w:p w14:paraId="522839C0" w14:textId="62AB15BB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17</w:t>
            </w:r>
          </w:p>
        </w:tc>
      </w:tr>
      <w:tr w:rsidR="00AD02FE" w:rsidRPr="00D46B13" w14:paraId="54A858F8" w14:textId="77777777" w:rsidTr="0014656C">
        <w:tc>
          <w:tcPr>
            <w:tcW w:w="3547" w:type="dxa"/>
          </w:tcPr>
          <w:p w14:paraId="61A5951A" w14:textId="5EC02FE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Duration of any </w:t>
            </w:r>
            <w:r w:rsidR="00E62834" w:rsidRPr="0014656C">
              <w:rPr>
                <w:rFonts w:ascii="Times New Roman" w:hAnsi="Times New Roman"/>
                <w:lang w:val="en-GB"/>
              </w:rPr>
              <w:t>lactation</w:t>
            </w:r>
            <w:r w:rsidRPr="0014656C">
              <w:rPr>
                <w:rFonts w:ascii="Times New Roman" w:hAnsi="Times New Roman"/>
                <w:lang w:val="en-GB"/>
              </w:rPr>
              <w:t xml:space="preserve"> </w:t>
            </w:r>
            <w:r w:rsidR="00E62834" w:rsidRPr="0014656C">
              <w:rPr>
                <w:rFonts w:ascii="Times New Roman" w:hAnsi="Times New Roman"/>
                <w:lang w:val="en-GB"/>
              </w:rPr>
              <w:t>(</w:t>
            </w:r>
            <w:r w:rsidRPr="0014656C">
              <w:rPr>
                <w:rFonts w:ascii="Times New Roman" w:hAnsi="Times New Roman"/>
                <w:lang w:val="en-GB"/>
              </w:rPr>
              <w:t>weeks</w:t>
            </w:r>
            <w:r w:rsidR="00E62834"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52" w:type="dxa"/>
          </w:tcPr>
          <w:p w14:paraId="2855FF4E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26 (1–38)</w:t>
            </w:r>
          </w:p>
        </w:tc>
        <w:tc>
          <w:tcPr>
            <w:tcW w:w="2318" w:type="dxa"/>
          </w:tcPr>
          <w:p w14:paraId="06302CA8" w14:textId="2AE02E0E" w:rsidR="00AD02FE" w:rsidRPr="0014656C" w:rsidRDefault="008C790D" w:rsidP="008C790D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</w:t>
            </w:r>
            <w:r w:rsidR="00AD02FE" w:rsidRPr="0014656C">
              <w:rPr>
                <w:rFonts w:ascii="Times New Roman" w:hAnsi="Times New Roman"/>
                <w:lang w:val="en-GB"/>
              </w:rPr>
              <w:t xml:space="preserve"> (1–3</w:t>
            </w:r>
            <w:r w:rsidRPr="0014656C">
              <w:rPr>
                <w:rFonts w:ascii="Times New Roman" w:hAnsi="Times New Roman"/>
                <w:lang w:val="en-GB"/>
              </w:rPr>
              <w:t>6</w:t>
            </w:r>
            <w:r w:rsidR="00AD02FE"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800" w:type="dxa"/>
          </w:tcPr>
          <w:p w14:paraId="012DC9EE" w14:textId="58C63C1F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054</w:t>
            </w:r>
          </w:p>
        </w:tc>
      </w:tr>
      <w:tr w:rsidR="004F75C7" w:rsidRPr="00D46B13" w14:paraId="7A39BB28" w14:textId="77777777" w:rsidTr="0014656C">
        <w:tc>
          <w:tcPr>
            <w:tcW w:w="3547" w:type="dxa"/>
          </w:tcPr>
          <w:p w14:paraId="13CDF348" w14:textId="0FFC6D78" w:rsidR="004F75C7" w:rsidRPr="0014656C" w:rsidRDefault="004F75C7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Dietary intake</w:t>
            </w:r>
            <w:r w:rsidR="00BF102A" w:rsidRPr="0014656C">
              <w:rPr>
                <w:rFonts w:ascii="Times New Roman" w:hAnsi="Times New Roman"/>
                <w:lang w:val="en-GB"/>
              </w:rPr>
              <w:t xml:space="preserve"> at baseline</w:t>
            </w:r>
          </w:p>
          <w:p w14:paraId="60627481" w14:textId="2519724C" w:rsidR="004F75C7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</w:t>
            </w:r>
            <w:r w:rsidR="00364964" w:rsidRPr="0014656C">
              <w:rPr>
                <w:rFonts w:ascii="Times New Roman" w:hAnsi="Times New Roman"/>
                <w:lang w:val="en-GB"/>
              </w:rPr>
              <w:t>Energy (kcal/day)</w:t>
            </w:r>
          </w:p>
          <w:p w14:paraId="49D34B12" w14:textId="4016FC59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</w:t>
            </w:r>
            <w:r w:rsidR="004906B5" w:rsidRPr="0014656C">
              <w:rPr>
                <w:rFonts w:ascii="Times New Roman" w:hAnsi="Times New Roman"/>
                <w:lang w:val="en-GB"/>
              </w:rPr>
              <w:t xml:space="preserve"> </w:t>
            </w:r>
            <w:r w:rsidRPr="0014656C">
              <w:rPr>
                <w:rFonts w:ascii="Times New Roman" w:hAnsi="Times New Roman"/>
                <w:lang w:val="en-GB"/>
              </w:rPr>
              <w:t>Fat (% of recommended daily intake)</w:t>
            </w:r>
          </w:p>
          <w:p w14:paraId="4DA04628" w14:textId="4F444561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</w:t>
            </w:r>
            <w:r w:rsidR="004906B5" w:rsidRPr="0014656C">
              <w:rPr>
                <w:rFonts w:ascii="Times New Roman" w:hAnsi="Times New Roman"/>
                <w:lang w:val="en-GB"/>
              </w:rPr>
              <w:t>F</w:t>
            </w:r>
            <w:r w:rsidRPr="0014656C">
              <w:rPr>
                <w:rFonts w:ascii="Times New Roman" w:hAnsi="Times New Roman"/>
                <w:lang w:val="en-GB"/>
              </w:rPr>
              <w:t>ibre (g/day)</w:t>
            </w:r>
          </w:p>
        </w:tc>
        <w:tc>
          <w:tcPr>
            <w:tcW w:w="2352" w:type="dxa"/>
          </w:tcPr>
          <w:p w14:paraId="56A97D43" w14:textId="3EEFFF49" w:rsidR="004F75C7" w:rsidRPr="0014656C" w:rsidRDefault="004F75C7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</w:p>
          <w:p w14:paraId="25C5D341" w14:textId="7E576F2B" w:rsidR="004F75C7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2107 (1642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2504)</w:t>
            </w:r>
          </w:p>
          <w:p w14:paraId="198B5641" w14:textId="6275FADC" w:rsidR="00AB2BD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 (113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142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  <w:r w:rsidR="00AB2BDE" w:rsidRPr="0014656C">
              <w:rPr>
                <w:rFonts w:ascii="Times New Roman" w:hAnsi="Times New Roman"/>
                <w:lang w:val="en-GB"/>
              </w:rPr>
              <w:br/>
            </w:r>
          </w:p>
          <w:p w14:paraId="18B04938" w14:textId="488B488F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 (16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27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318" w:type="dxa"/>
          </w:tcPr>
          <w:p w14:paraId="3E14946A" w14:textId="77777777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</w:p>
          <w:p w14:paraId="31462AAC" w14:textId="15376F0A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2116 (1801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2554)</w:t>
            </w:r>
          </w:p>
          <w:p w14:paraId="2B2F7E7F" w14:textId="6811A9C5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(125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148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  <w:r w:rsidR="00AB2BDE" w:rsidRPr="0014656C">
              <w:rPr>
                <w:rFonts w:ascii="Times New Roman" w:hAnsi="Times New Roman"/>
                <w:lang w:val="en-GB"/>
              </w:rPr>
              <w:br/>
            </w:r>
          </w:p>
          <w:p w14:paraId="3DF5B745" w14:textId="5DE528F3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 (16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29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800" w:type="dxa"/>
          </w:tcPr>
          <w:p w14:paraId="79EB8D59" w14:textId="77777777" w:rsidR="004F75C7" w:rsidRPr="0014656C" w:rsidRDefault="004F75C7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</w:p>
          <w:p w14:paraId="6BDFDBF4" w14:textId="7B205425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="004906B5" w:rsidRPr="0014656C">
              <w:rPr>
                <w:rFonts w:ascii="Times New Roman" w:hAnsi="Times New Roman"/>
                <w:lang w:val="en-GB"/>
              </w:rPr>
              <w:t>57</w:t>
            </w:r>
          </w:p>
          <w:p w14:paraId="581489DA" w14:textId="0CFBC2A0" w:rsidR="000257CE" w:rsidRPr="0014656C" w:rsidRDefault="004906B5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09</w:t>
            </w:r>
            <w:r w:rsidR="00AB2BDE" w:rsidRPr="0014656C">
              <w:rPr>
                <w:rFonts w:ascii="Times New Roman" w:hAnsi="Times New Roman"/>
                <w:lang w:val="en-GB"/>
              </w:rPr>
              <w:br/>
            </w:r>
          </w:p>
          <w:p w14:paraId="1684A850" w14:textId="1021CF44" w:rsidR="000257CE" w:rsidRPr="0014656C" w:rsidRDefault="000257C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</w:t>
            </w:r>
            <w:r w:rsidR="004906B5" w:rsidRPr="0014656C">
              <w:rPr>
                <w:rFonts w:ascii="Times New Roman" w:hAnsi="Times New Roman"/>
                <w:lang w:val="en-GB"/>
              </w:rPr>
              <w:t>0</w:t>
            </w:r>
          </w:p>
        </w:tc>
      </w:tr>
      <w:tr w:rsidR="00CB6995" w:rsidRPr="00D46B13" w14:paraId="7E18D53E" w14:textId="77777777" w:rsidTr="0014656C">
        <w:tc>
          <w:tcPr>
            <w:tcW w:w="3547" w:type="dxa"/>
          </w:tcPr>
          <w:p w14:paraId="5ACB128F" w14:textId="56AB783C" w:rsidR="00CB6995" w:rsidRPr="0014656C" w:rsidRDefault="00CB6995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Physical activity at baseline (steps/day)</w:t>
            </w:r>
          </w:p>
        </w:tc>
        <w:tc>
          <w:tcPr>
            <w:tcW w:w="2352" w:type="dxa"/>
          </w:tcPr>
          <w:p w14:paraId="3B93EF9C" w14:textId="0B30745C" w:rsidR="00CB6995" w:rsidRPr="0014656C" w:rsidRDefault="00CB6995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8563 (3210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16882)</w:t>
            </w:r>
          </w:p>
        </w:tc>
        <w:tc>
          <w:tcPr>
            <w:tcW w:w="2318" w:type="dxa"/>
          </w:tcPr>
          <w:p w14:paraId="355C1095" w14:textId="5CECA9BD" w:rsidR="00CB6995" w:rsidRPr="0014656C" w:rsidRDefault="00CB6995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8109 (2814</w:t>
            </w:r>
            <w:r w:rsidR="000F3CD6" w:rsidRPr="0014656C">
              <w:rPr>
                <w:rFonts w:ascii="Times New Roman" w:hAnsi="Times New Roman"/>
                <w:lang w:val="en-GB"/>
              </w:rPr>
              <w:t>–</w:t>
            </w:r>
            <w:r w:rsidRPr="0014656C">
              <w:rPr>
                <w:rFonts w:ascii="Times New Roman" w:hAnsi="Times New Roman"/>
                <w:lang w:val="en-GB"/>
              </w:rPr>
              <w:t>12895)</w:t>
            </w:r>
          </w:p>
        </w:tc>
        <w:tc>
          <w:tcPr>
            <w:tcW w:w="800" w:type="dxa"/>
          </w:tcPr>
          <w:p w14:paraId="27F506F6" w14:textId="5651CBCF" w:rsidR="00CB6995" w:rsidRPr="0014656C" w:rsidRDefault="00CB6995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</w:t>
            </w:r>
            <w:r w:rsidR="004906B5" w:rsidRPr="0014656C">
              <w:rPr>
                <w:rFonts w:ascii="Times New Roman" w:hAnsi="Times New Roman"/>
                <w:lang w:val="en-GB"/>
              </w:rPr>
              <w:t>3</w:t>
            </w:r>
          </w:p>
        </w:tc>
      </w:tr>
      <w:tr w:rsidR="00AD02FE" w:rsidRPr="00D46B13" w14:paraId="7082F9A8" w14:textId="77777777" w:rsidTr="0014656C">
        <w:tc>
          <w:tcPr>
            <w:tcW w:w="3547" w:type="dxa"/>
          </w:tcPr>
          <w:p w14:paraId="596A140F" w14:textId="77777777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Smoking at baseline†</w:t>
            </w:r>
          </w:p>
        </w:tc>
        <w:tc>
          <w:tcPr>
            <w:tcW w:w="2352" w:type="dxa"/>
          </w:tcPr>
          <w:p w14:paraId="55907351" w14:textId="54C93783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11 (25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6%)</w:t>
            </w:r>
          </w:p>
        </w:tc>
        <w:tc>
          <w:tcPr>
            <w:tcW w:w="2318" w:type="dxa"/>
          </w:tcPr>
          <w:p w14:paraId="21A4CB89" w14:textId="5A68237D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11 (30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6%)</w:t>
            </w:r>
          </w:p>
        </w:tc>
        <w:tc>
          <w:tcPr>
            <w:tcW w:w="800" w:type="dxa"/>
          </w:tcPr>
          <w:p w14:paraId="4A2109D4" w14:textId="15C3DEAB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62</w:t>
            </w:r>
          </w:p>
        </w:tc>
      </w:tr>
      <w:tr w:rsidR="00AD02FE" w:rsidRPr="00D46B13" w14:paraId="5D8B627D" w14:textId="77777777" w:rsidTr="0014656C">
        <w:tc>
          <w:tcPr>
            <w:tcW w:w="3547" w:type="dxa"/>
          </w:tcPr>
          <w:p w14:paraId="6BB09498" w14:textId="67DAE691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&gt;10 years of school education</w:t>
            </w:r>
          </w:p>
        </w:tc>
        <w:tc>
          <w:tcPr>
            <w:tcW w:w="2352" w:type="dxa"/>
          </w:tcPr>
          <w:p w14:paraId="70418114" w14:textId="263561FC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29 (50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0%)</w:t>
            </w:r>
          </w:p>
        </w:tc>
        <w:tc>
          <w:tcPr>
            <w:tcW w:w="2318" w:type="dxa"/>
          </w:tcPr>
          <w:p w14:paraId="1C01D1D5" w14:textId="369D7D31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21 (38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2%)</w:t>
            </w:r>
          </w:p>
        </w:tc>
        <w:tc>
          <w:tcPr>
            <w:tcW w:w="800" w:type="dxa"/>
          </w:tcPr>
          <w:p w14:paraId="0CDB8BB5" w14:textId="59036C5E" w:rsidR="00AD02FE" w:rsidRPr="0014656C" w:rsidRDefault="00AD02FE" w:rsidP="00BF67BE">
            <w:pPr>
              <w:spacing w:beforeLines="20" w:before="48" w:afterLines="20" w:after="48"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21</w:t>
            </w:r>
          </w:p>
        </w:tc>
      </w:tr>
    </w:tbl>
    <w:p w14:paraId="474E370B" w14:textId="7ABA42D9" w:rsidR="00AD02FE" w:rsidRPr="00D46B13" w:rsidRDefault="00AD02FE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 xml:space="preserve">Values are presented as the median (range) or number (percent) of women per treatment group. P-values were calculated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 xml:space="preserve">using the </w:t>
      </w:r>
      <w:r w:rsidRPr="00D46B13">
        <w:rPr>
          <w:rFonts w:ascii="Times New Roman" w:hAnsi="Times New Roman"/>
          <w:sz w:val="24"/>
          <w:szCs w:val="24"/>
          <w:lang w:val="en-GB"/>
        </w:rPr>
        <w:t>Mann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–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Whitney </w:t>
      </w:r>
      <w:r w:rsidRPr="00BF67BE">
        <w:rPr>
          <w:rFonts w:ascii="Times New Roman" w:hAnsi="Times New Roman"/>
          <w:i/>
          <w:sz w:val="24"/>
          <w:szCs w:val="24"/>
          <w:lang w:val="en-GB"/>
        </w:rPr>
        <w:t>U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-tests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or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χ</w:t>
      </w:r>
      <w:r w:rsidR="00384002" w:rsidRPr="00BF67BE">
        <w:rPr>
          <w:rFonts w:ascii="Times New Roman" w:hAnsi="Times New Roman"/>
          <w:sz w:val="24"/>
          <w:szCs w:val="24"/>
          <w:vertAlign w:val="superscript"/>
          <w:lang w:val="en-GB"/>
        </w:rPr>
        <w:t>2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D46B13">
        <w:rPr>
          <w:rFonts w:ascii="Times New Roman" w:hAnsi="Times New Roman"/>
          <w:sz w:val="24"/>
          <w:szCs w:val="24"/>
          <w:lang w:val="en-GB"/>
        </w:rPr>
        <w:t>tests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,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as appropriate.</w:t>
      </w:r>
    </w:p>
    <w:p w14:paraId="1EA26E79" w14:textId="77777777" w:rsidR="00AD02FE" w:rsidRPr="00D46B13" w:rsidRDefault="00AD02FE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*Type 1, type 2, or gestational diabetes</w:t>
      </w:r>
    </w:p>
    <w:p w14:paraId="5874EAC0" w14:textId="578FC1FC" w:rsidR="00AD02FE" w:rsidRPr="00D46B13" w:rsidRDefault="00AD02FE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† Percent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ages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 refer to non-missing values (information was missing in 15 women from the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v</w:t>
      </w:r>
      <w:r w:rsidRPr="00D46B13">
        <w:rPr>
          <w:rFonts w:ascii="Times New Roman" w:hAnsi="Times New Roman"/>
          <w:sz w:val="24"/>
          <w:szCs w:val="24"/>
          <w:lang w:val="en-GB"/>
        </w:rPr>
        <w:t xml:space="preserve">ildagliptin group and in 19 women from the 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p</w:t>
      </w:r>
      <w:r w:rsidRPr="00D46B13">
        <w:rPr>
          <w:rFonts w:ascii="Times New Roman" w:hAnsi="Times New Roman"/>
          <w:sz w:val="24"/>
          <w:szCs w:val="24"/>
          <w:lang w:val="en-GB"/>
        </w:rPr>
        <w:t>lacebo group)</w:t>
      </w:r>
    </w:p>
    <w:p w14:paraId="185EBCF1" w14:textId="5E293DDA" w:rsidR="00AD02FE" w:rsidRPr="00BF67BE" w:rsidRDefault="00855353" w:rsidP="00BF67B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BMI</w:t>
      </w:r>
      <w:r w:rsidR="00852FA1">
        <w:rPr>
          <w:rFonts w:ascii="Times New Roman" w:hAnsi="Times New Roman"/>
          <w:sz w:val="24"/>
          <w:szCs w:val="24"/>
          <w:lang w:val="en-GB"/>
        </w:rPr>
        <w:t>=</w:t>
      </w:r>
      <w:r w:rsidRPr="00D46B13">
        <w:rPr>
          <w:rFonts w:ascii="Times New Roman" w:hAnsi="Times New Roman"/>
          <w:sz w:val="24"/>
          <w:szCs w:val="24"/>
          <w:lang w:val="en-GB"/>
        </w:rPr>
        <w:t>body mass index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; IFG</w:t>
      </w:r>
      <w:r w:rsidR="00852FA1">
        <w:rPr>
          <w:rFonts w:ascii="Times New Roman" w:hAnsi="Times New Roman"/>
          <w:sz w:val="24"/>
          <w:szCs w:val="24"/>
          <w:lang w:val="en-GB"/>
        </w:rPr>
        <w:t>=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impaired fasting glucose; IGT</w:t>
      </w:r>
      <w:r w:rsidR="00852FA1">
        <w:rPr>
          <w:rFonts w:ascii="Times New Roman" w:hAnsi="Times New Roman"/>
          <w:sz w:val="24"/>
          <w:szCs w:val="24"/>
          <w:lang w:val="en-GB"/>
        </w:rPr>
        <w:t>=</w:t>
      </w:r>
      <w:r w:rsidR="00384002" w:rsidRPr="00D46B13">
        <w:rPr>
          <w:rFonts w:ascii="Times New Roman" w:hAnsi="Times New Roman"/>
          <w:sz w:val="24"/>
          <w:szCs w:val="24"/>
          <w:lang w:val="en-GB"/>
        </w:rPr>
        <w:t>impaired glucose tolerance</w:t>
      </w:r>
      <w:r w:rsidR="00852FA1">
        <w:rPr>
          <w:rFonts w:ascii="Times New Roman" w:hAnsi="Times New Roman"/>
          <w:sz w:val="24"/>
          <w:szCs w:val="24"/>
          <w:lang w:val="en-GB"/>
        </w:rPr>
        <w:t>; HbA1c=haemoglobin A1c.</w:t>
      </w:r>
      <w:r w:rsidR="00AD02FE" w:rsidRPr="00BF67BE">
        <w:rPr>
          <w:rFonts w:ascii="Times New Roman" w:hAnsi="Times New Roman"/>
          <w:sz w:val="24"/>
          <w:szCs w:val="24"/>
          <w:lang w:val="en-GB"/>
        </w:rPr>
        <w:br w:type="page"/>
      </w:r>
    </w:p>
    <w:p w14:paraId="05832054" w14:textId="267272A4" w:rsidR="00AD02FE" w:rsidRDefault="00AD02FE" w:rsidP="005F6591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lastRenderedPageBreak/>
        <w:t xml:space="preserve">Supplementary </w:t>
      </w:r>
      <w:r w:rsidR="00E70044" w:rsidRPr="00D46B13">
        <w:rPr>
          <w:rFonts w:ascii="Times New Roman" w:hAnsi="Times New Roman"/>
          <w:b/>
          <w:sz w:val="24"/>
          <w:szCs w:val="24"/>
          <w:lang w:val="en-GB"/>
        </w:rPr>
        <w:t>t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>able 2: Adverse events</w:t>
      </w:r>
      <w:r w:rsidR="00837C1C">
        <w:rPr>
          <w:rFonts w:ascii="Times New Roman" w:hAnsi="Times New Roman"/>
          <w:b/>
          <w:sz w:val="24"/>
          <w:szCs w:val="24"/>
          <w:lang w:val="en-GB"/>
        </w:rPr>
        <w:t xml:space="preserve"> occurring in a frequency of &gt;1% of all observed adverse events</w:t>
      </w:r>
      <w:r w:rsidR="00692972" w:rsidRPr="00D46B13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 xml:space="preserve">in </w:t>
      </w:r>
      <w:r w:rsidR="001F30F0" w:rsidRPr="00D46B13">
        <w:rPr>
          <w:rFonts w:ascii="Times New Roman" w:hAnsi="Times New Roman"/>
          <w:b/>
          <w:sz w:val="24"/>
          <w:szCs w:val="24"/>
          <w:lang w:val="en-GB"/>
        </w:rPr>
        <w:t xml:space="preserve">either 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>treatment group</w:t>
      </w:r>
      <w:r w:rsidR="00CE7ADC" w:rsidRPr="00D46B13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>(by severity)</w:t>
      </w:r>
    </w:p>
    <w:p w14:paraId="3AA706AC" w14:textId="7506D446" w:rsidR="00AC5A71" w:rsidRDefault="00AC5A71" w:rsidP="005F6591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569"/>
        <w:gridCol w:w="2105"/>
        <w:gridCol w:w="1424"/>
        <w:gridCol w:w="1134"/>
        <w:gridCol w:w="1418"/>
        <w:gridCol w:w="1417"/>
      </w:tblGrid>
      <w:tr w:rsidR="00C74AC4" w:rsidRPr="00AE3F8B" w14:paraId="720E7820" w14:textId="77777777" w:rsidTr="00C1600F">
        <w:tc>
          <w:tcPr>
            <w:tcW w:w="1569" w:type="dxa"/>
            <w:vMerge w:val="restart"/>
          </w:tcPr>
          <w:p w14:paraId="751EE64A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System organ class</w:t>
            </w:r>
          </w:p>
        </w:tc>
        <w:tc>
          <w:tcPr>
            <w:tcW w:w="2105" w:type="dxa"/>
            <w:vMerge w:val="restart"/>
          </w:tcPr>
          <w:p w14:paraId="3D75A995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Preferred term</w:t>
            </w:r>
          </w:p>
        </w:tc>
        <w:tc>
          <w:tcPr>
            <w:tcW w:w="2558" w:type="dxa"/>
            <w:gridSpan w:val="2"/>
          </w:tcPr>
          <w:p w14:paraId="3C8814B6" w14:textId="4249153D" w:rsidR="00C74AC4" w:rsidRPr="00CE2F51" w:rsidRDefault="00C74AC4" w:rsidP="008F53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Vildagliptin (N = 58)</w:t>
            </w:r>
          </w:p>
        </w:tc>
        <w:tc>
          <w:tcPr>
            <w:tcW w:w="2835" w:type="dxa"/>
            <w:gridSpan w:val="2"/>
          </w:tcPr>
          <w:p w14:paraId="718ABA00" w14:textId="479275B6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Placebo (N = 55)</w:t>
            </w:r>
          </w:p>
        </w:tc>
      </w:tr>
      <w:tr w:rsidR="00C74AC4" w:rsidRPr="00AE3F8B" w14:paraId="2DE93559" w14:textId="77777777" w:rsidTr="00C1600F">
        <w:tc>
          <w:tcPr>
            <w:tcW w:w="1569" w:type="dxa"/>
            <w:vMerge/>
          </w:tcPr>
          <w:p w14:paraId="302353A5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5" w:type="dxa"/>
            <w:vMerge/>
          </w:tcPr>
          <w:p w14:paraId="564CA9B2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4" w:type="dxa"/>
          </w:tcPr>
          <w:p w14:paraId="5616F9D0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Mild</w:t>
            </w:r>
          </w:p>
        </w:tc>
        <w:tc>
          <w:tcPr>
            <w:tcW w:w="1134" w:type="dxa"/>
          </w:tcPr>
          <w:p w14:paraId="4A7A8CD5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Moderate</w:t>
            </w:r>
          </w:p>
        </w:tc>
        <w:tc>
          <w:tcPr>
            <w:tcW w:w="1418" w:type="dxa"/>
          </w:tcPr>
          <w:p w14:paraId="09DF73DA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Mild</w:t>
            </w:r>
          </w:p>
        </w:tc>
        <w:tc>
          <w:tcPr>
            <w:tcW w:w="1417" w:type="dxa"/>
          </w:tcPr>
          <w:p w14:paraId="5C6C297E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E2F51">
              <w:rPr>
                <w:rFonts w:ascii="Times New Roman" w:hAnsi="Times New Roman"/>
                <w:b/>
                <w:sz w:val="20"/>
                <w:szCs w:val="20"/>
              </w:rPr>
              <w:t>Moderate</w:t>
            </w:r>
          </w:p>
        </w:tc>
      </w:tr>
      <w:tr w:rsidR="00C74AC4" w:rsidRPr="00AE3F8B" w14:paraId="59493C64" w14:textId="77777777" w:rsidTr="00C1600F">
        <w:tc>
          <w:tcPr>
            <w:tcW w:w="1569" w:type="dxa"/>
            <w:vMerge w:val="restart"/>
          </w:tcPr>
          <w:p w14:paraId="66B0524C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Gastrointestinal disorders</w:t>
            </w:r>
          </w:p>
        </w:tc>
        <w:tc>
          <w:tcPr>
            <w:tcW w:w="2105" w:type="dxa"/>
          </w:tcPr>
          <w:p w14:paraId="15522BF1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Nausea</w:t>
            </w:r>
          </w:p>
        </w:tc>
        <w:tc>
          <w:tcPr>
            <w:tcW w:w="1424" w:type="dxa"/>
          </w:tcPr>
          <w:p w14:paraId="0C6C7979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7CBDEC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255D4A" w14:textId="58CBA97B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4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7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1417" w:type="dxa"/>
          </w:tcPr>
          <w:p w14:paraId="557895E8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254DEA54" w14:textId="77777777" w:rsidTr="00C1600F">
        <w:tc>
          <w:tcPr>
            <w:tcW w:w="1569" w:type="dxa"/>
            <w:vMerge/>
          </w:tcPr>
          <w:p w14:paraId="699EA34A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05EB3B5B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Toothache</w:t>
            </w:r>
          </w:p>
        </w:tc>
        <w:tc>
          <w:tcPr>
            <w:tcW w:w="1424" w:type="dxa"/>
          </w:tcPr>
          <w:p w14:paraId="2C50D3FF" w14:textId="7EAC2434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7 (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1134" w:type="dxa"/>
          </w:tcPr>
          <w:p w14:paraId="33E1B17C" w14:textId="2C2B016B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0687966A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210D7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569A73ED" w14:textId="77777777" w:rsidTr="00C1600F">
        <w:tc>
          <w:tcPr>
            <w:tcW w:w="1569" w:type="dxa"/>
            <w:vMerge/>
          </w:tcPr>
          <w:p w14:paraId="39235702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1BCDADF0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Vomiting</w:t>
            </w:r>
          </w:p>
        </w:tc>
        <w:tc>
          <w:tcPr>
            <w:tcW w:w="1424" w:type="dxa"/>
          </w:tcPr>
          <w:p w14:paraId="3C968B3B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68355D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34428C" w14:textId="1EF0C1DA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3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DE9EA7E" w14:textId="4B566149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1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6B1C62B6" w14:textId="77777777" w:rsidTr="00C1600F">
        <w:tc>
          <w:tcPr>
            <w:tcW w:w="1569" w:type="dxa"/>
            <w:vMerge w:val="restart"/>
          </w:tcPr>
          <w:p w14:paraId="7E5E3831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Infections and infestations</w:t>
            </w:r>
          </w:p>
        </w:tc>
        <w:tc>
          <w:tcPr>
            <w:tcW w:w="2105" w:type="dxa"/>
          </w:tcPr>
          <w:p w14:paraId="7F9E9B9E" w14:textId="6B90965A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Gastroenteritis</w:t>
            </w:r>
          </w:p>
        </w:tc>
        <w:tc>
          <w:tcPr>
            <w:tcW w:w="1424" w:type="dxa"/>
          </w:tcPr>
          <w:p w14:paraId="02C50B4A" w14:textId="5DF6E36B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(17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C4ED858" w14:textId="467ADFCD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00633F" w14:textId="27319B71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(23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EEC2B40" w14:textId="05769E4B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4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7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 w:rsidRPr="00CE2F51">
              <w:rPr>
                <w:rFonts w:ascii="Times New Roman" w:hAnsi="Times New Roman"/>
                <w:sz w:val="20"/>
                <w:szCs w:val="20"/>
              </w:rPr>
              <w:t>2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6818F5CB" w14:textId="77777777" w:rsidTr="00C1600F">
        <w:tc>
          <w:tcPr>
            <w:tcW w:w="1569" w:type="dxa"/>
            <w:vMerge/>
          </w:tcPr>
          <w:p w14:paraId="3B03D767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1D6B6ADA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Gastroenteritis viral</w:t>
            </w:r>
          </w:p>
        </w:tc>
        <w:tc>
          <w:tcPr>
            <w:tcW w:w="1424" w:type="dxa"/>
          </w:tcPr>
          <w:p w14:paraId="3CEEFE45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9D6513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E1BF0D" w14:textId="650F7D01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(10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16B3DE0" w14:textId="021CF892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1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5E976F13" w14:textId="77777777" w:rsidTr="00C1600F">
        <w:tc>
          <w:tcPr>
            <w:tcW w:w="1569" w:type="dxa"/>
            <w:vMerge/>
          </w:tcPr>
          <w:p w14:paraId="209A53ED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5B926325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Influenza</w:t>
            </w:r>
          </w:p>
        </w:tc>
        <w:tc>
          <w:tcPr>
            <w:tcW w:w="1424" w:type="dxa"/>
          </w:tcPr>
          <w:p w14:paraId="19F25730" w14:textId="0B5983DE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(8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10790A0" w14:textId="3BFBF7B2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3F13FB38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9973E3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00797BA7" w14:textId="77777777" w:rsidTr="00C1600F">
        <w:tc>
          <w:tcPr>
            <w:tcW w:w="1569" w:type="dxa"/>
            <w:vMerge/>
          </w:tcPr>
          <w:p w14:paraId="728D145A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2952A27A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Pharyngitis</w:t>
            </w:r>
          </w:p>
        </w:tc>
        <w:tc>
          <w:tcPr>
            <w:tcW w:w="1424" w:type="dxa"/>
          </w:tcPr>
          <w:p w14:paraId="622FFDCE" w14:textId="0912205D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4 (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628BFB8" w14:textId="5CA36108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1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487714DD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682D4A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788856C9" w14:textId="77777777" w:rsidTr="00C1600F">
        <w:tc>
          <w:tcPr>
            <w:tcW w:w="1569" w:type="dxa"/>
            <w:vMerge/>
          </w:tcPr>
          <w:p w14:paraId="4F896014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6437B1C3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Rhinitis</w:t>
            </w:r>
          </w:p>
        </w:tc>
        <w:tc>
          <w:tcPr>
            <w:tcW w:w="1424" w:type="dxa"/>
          </w:tcPr>
          <w:p w14:paraId="47AB6A9E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261501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535C79B" w14:textId="7F3F2A7A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(9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B37419F" w14:textId="7777777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70C39034" w14:textId="77777777" w:rsidTr="00C1600F">
        <w:tc>
          <w:tcPr>
            <w:tcW w:w="1569" w:type="dxa"/>
            <w:vMerge/>
          </w:tcPr>
          <w:p w14:paraId="21765774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5405CF7C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Sinusitis</w:t>
            </w:r>
          </w:p>
        </w:tc>
        <w:tc>
          <w:tcPr>
            <w:tcW w:w="1424" w:type="dxa"/>
          </w:tcPr>
          <w:p w14:paraId="7DF5B9C9" w14:textId="462243C9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7 (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1134" w:type="dxa"/>
          </w:tcPr>
          <w:p w14:paraId="56E549E1" w14:textId="7A00CB7A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5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60A68D96" w14:textId="1451F717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5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9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092969F" w14:textId="6D5C3402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0281BD5A" w14:textId="77777777" w:rsidTr="00C1600F">
        <w:tc>
          <w:tcPr>
            <w:tcW w:w="1569" w:type="dxa"/>
            <w:vMerge/>
          </w:tcPr>
          <w:p w14:paraId="197FFF26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5E6C09C7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Tonsillitis</w:t>
            </w:r>
          </w:p>
        </w:tc>
        <w:tc>
          <w:tcPr>
            <w:tcW w:w="1424" w:type="dxa"/>
          </w:tcPr>
          <w:p w14:paraId="71C0013D" w14:textId="61EFDBE9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(6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DFC7B37" w14:textId="399614CD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F6FBCCF" w14:textId="69828A71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(10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CAB038E" w14:textId="3BA35D46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3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7C717303" w14:textId="77777777" w:rsidTr="00C1600F">
        <w:tc>
          <w:tcPr>
            <w:tcW w:w="1569" w:type="dxa"/>
            <w:vMerge/>
          </w:tcPr>
          <w:p w14:paraId="4649C7F0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17881C68" w14:textId="77777777" w:rsidR="00C74AC4" w:rsidRPr="00CE2F51" w:rsidRDefault="00C74AC4" w:rsidP="008F53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Viral upper respiratory tract infection</w:t>
            </w:r>
          </w:p>
        </w:tc>
        <w:tc>
          <w:tcPr>
            <w:tcW w:w="1424" w:type="dxa"/>
          </w:tcPr>
          <w:p w14:paraId="5BB68092" w14:textId="738C8090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(50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36F4320" w14:textId="66891552" w:rsidR="00C74AC4" w:rsidRPr="00CE2F51" w:rsidRDefault="00C74AC4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</w:rPr>
              <w:t>(8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5BC26481" w14:textId="6604A28C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(65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B96A04C" w14:textId="57F554B0" w:rsidR="00C74AC4" w:rsidRPr="00CE2F51" w:rsidRDefault="00000410" w:rsidP="008F53B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(9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2D81D6F9" w14:textId="77777777" w:rsidTr="00C1600F">
        <w:tc>
          <w:tcPr>
            <w:tcW w:w="1569" w:type="dxa"/>
            <w:vMerge w:val="restart"/>
          </w:tcPr>
          <w:p w14:paraId="66583870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Musculoskeletal and connective tissue disorders</w:t>
            </w:r>
          </w:p>
        </w:tc>
        <w:tc>
          <w:tcPr>
            <w:tcW w:w="2105" w:type="dxa"/>
          </w:tcPr>
          <w:p w14:paraId="617A2130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Arthralgia</w:t>
            </w:r>
          </w:p>
        </w:tc>
        <w:tc>
          <w:tcPr>
            <w:tcW w:w="1424" w:type="dxa"/>
          </w:tcPr>
          <w:p w14:paraId="25581BFC" w14:textId="4627EC66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3 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0365B74" w14:textId="78E15ABF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1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61484250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24E3B6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10EA45C2" w14:textId="77777777" w:rsidTr="00C1600F">
        <w:trPr>
          <w:trHeight w:val="958"/>
        </w:trPr>
        <w:tc>
          <w:tcPr>
            <w:tcW w:w="1569" w:type="dxa"/>
            <w:vMerge/>
          </w:tcPr>
          <w:p w14:paraId="6920D603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2BBF1CD7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Back pain</w:t>
            </w:r>
          </w:p>
        </w:tc>
        <w:tc>
          <w:tcPr>
            <w:tcW w:w="1424" w:type="dxa"/>
          </w:tcPr>
          <w:p w14:paraId="5DC21F39" w14:textId="4DB71FF6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6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7B34B39B" w14:textId="4B930321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1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099B0E45" w14:textId="05BE515D" w:rsidR="00C74AC4" w:rsidRPr="00CE2F51" w:rsidRDefault="00000410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(18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C7F31DA" w14:textId="4D3FB574" w:rsidR="00C74AC4" w:rsidRPr="00CE2F51" w:rsidRDefault="00000410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(9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6D1C98EE" w14:textId="77777777" w:rsidTr="00C1600F">
        <w:tc>
          <w:tcPr>
            <w:tcW w:w="1569" w:type="dxa"/>
            <w:vMerge w:val="restart"/>
          </w:tcPr>
          <w:p w14:paraId="0682D528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Nervous system disorders</w:t>
            </w:r>
          </w:p>
        </w:tc>
        <w:tc>
          <w:tcPr>
            <w:tcW w:w="2105" w:type="dxa"/>
          </w:tcPr>
          <w:p w14:paraId="6438236A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Headache</w:t>
            </w:r>
          </w:p>
        </w:tc>
        <w:tc>
          <w:tcPr>
            <w:tcW w:w="1424" w:type="dxa"/>
          </w:tcPr>
          <w:p w14:paraId="58B38913" w14:textId="4A06BADB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33 (19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1134" w:type="dxa"/>
          </w:tcPr>
          <w:p w14:paraId="7A9E897F" w14:textId="24AFB2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6 (</w:t>
            </w:r>
            <w:r w:rsidR="0024067A">
              <w:rPr>
                <w:rFonts w:ascii="Times New Roman" w:hAnsi="Times New Roman"/>
                <w:sz w:val="20"/>
                <w:szCs w:val="20"/>
              </w:rPr>
              <w:t>10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24067A">
              <w:rPr>
                <w:rFonts w:ascii="Times New Roman" w:hAnsi="Times New Roman"/>
                <w:sz w:val="20"/>
                <w:szCs w:val="20"/>
              </w:rPr>
              <w:t>3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3E99DF37" w14:textId="0DAC3646" w:rsidR="00C74AC4" w:rsidRPr="00CE2F51" w:rsidRDefault="00000410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(50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3015223D" w14:textId="01E32B3C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2 (</w:t>
            </w:r>
            <w:r w:rsidR="00000410">
              <w:rPr>
                <w:rFonts w:ascii="Times New Roman" w:hAnsi="Times New Roman"/>
                <w:sz w:val="20"/>
                <w:szCs w:val="20"/>
              </w:rPr>
              <w:t>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00041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40F177ED" w14:textId="77777777" w:rsidTr="00C1600F">
        <w:tc>
          <w:tcPr>
            <w:tcW w:w="1569" w:type="dxa"/>
            <w:vMerge/>
          </w:tcPr>
          <w:p w14:paraId="7D23D5C6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62CCFBBF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Migraine</w:t>
            </w:r>
          </w:p>
        </w:tc>
        <w:tc>
          <w:tcPr>
            <w:tcW w:w="1424" w:type="dxa"/>
          </w:tcPr>
          <w:p w14:paraId="6CE2C119" w14:textId="4994EBFB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5 (</w:t>
            </w:r>
            <w:r w:rsidR="00DA35B7">
              <w:rPr>
                <w:rFonts w:ascii="Times New Roman" w:hAnsi="Times New Roman"/>
                <w:sz w:val="20"/>
                <w:szCs w:val="20"/>
              </w:rPr>
              <w:t>8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DA35B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216DFCE" w14:textId="7A6B43CC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DA35B7">
              <w:rPr>
                <w:rFonts w:ascii="Times New Roman" w:hAnsi="Times New Roman"/>
                <w:sz w:val="20"/>
                <w:szCs w:val="20"/>
              </w:rPr>
              <w:t>(3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DA35B7">
              <w:rPr>
                <w:rFonts w:ascii="Times New Roman" w:hAnsi="Times New Roman"/>
                <w:sz w:val="20"/>
                <w:szCs w:val="20"/>
              </w:rPr>
              <w:t>4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30D397CB" w14:textId="49C9ABA9" w:rsidR="00C74AC4" w:rsidRPr="00CE2F51" w:rsidRDefault="00000410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0731E56" w14:textId="55B09D87" w:rsidR="00C74AC4" w:rsidRPr="00CE2F51" w:rsidRDefault="00000410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74AC4" w:rsidRPr="00AE3F8B" w14:paraId="33D54383" w14:textId="77777777" w:rsidTr="00C1600F">
        <w:tc>
          <w:tcPr>
            <w:tcW w:w="1569" w:type="dxa"/>
          </w:tcPr>
          <w:p w14:paraId="0A92A873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Reproductive system and breast disorders</w:t>
            </w:r>
          </w:p>
        </w:tc>
        <w:tc>
          <w:tcPr>
            <w:tcW w:w="2105" w:type="dxa"/>
          </w:tcPr>
          <w:p w14:paraId="37550617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E2F51">
              <w:rPr>
                <w:rFonts w:ascii="Times New Roman" w:hAnsi="Times New Roman"/>
                <w:sz w:val="20"/>
                <w:szCs w:val="20"/>
              </w:rPr>
              <w:t>Dysmenorrhoea</w:t>
            </w:r>
            <w:proofErr w:type="spellEnd"/>
          </w:p>
        </w:tc>
        <w:tc>
          <w:tcPr>
            <w:tcW w:w="1424" w:type="dxa"/>
          </w:tcPr>
          <w:p w14:paraId="53D770AD" w14:textId="30B06C0B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(5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B0A9244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33E4D3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DE57A9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53BF9CA1" w14:textId="77777777" w:rsidTr="00C1600F">
        <w:tc>
          <w:tcPr>
            <w:tcW w:w="1569" w:type="dxa"/>
            <w:vMerge w:val="restart"/>
          </w:tcPr>
          <w:p w14:paraId="178BD847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Respiratory, thoracic and mediastinal disorder</w:t>
            </w:r>
          </w:p>
        </w:tc>
        <w:tc>
          <w:tcPr>
            <w:tcW w:w="2105" w:type="dxa"/>
          </w:tcPr>
          <w:p w14:paraId="6AF4CD8B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Cough</w:t>
            </w:r>
          </w:p>
        </w:tc>
        <w:tc>
          <w:tcPr>
            <w:tcW w:w="1424" w:type="dxa"/>
          </w:tcPr>
          <w:p w14:paraId="4C7E3EB6" w14:textId="4B8334DC" w:rsidR="00C74AC4" w:rsidRPr="00CE2F51" w:rsidRDefault="00DA35B7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(13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238B7A4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89596F" w14:textId="23D11681" w:rsidR="00C74AC4" w:rsidRPr="00CE2F51" w:rsidRDefault="0087470A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(9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238D151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4AC4" w:rsidRPr="00AE3F8B" w14:paraId="2C286F36" w14:textId="77777777" w:rsidTr="00C1600F">
        <w:tc>
          <w:tcPr>
            <w:tcW w:w="1569" w:type="dxa"/>
            <w:vMerge/>
          </w:tcPr>
          <w:p w14:paraId="78E8C1D3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14:paraId="1460A6BA" w14:textId="77777777" w:rsidR="00C74AC4" w:rsidRPr="00CE2F51" w:rsidRDefault="00C74AC4" w:rsidP="00C74A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 xml:space="preserve">Oropharyngeal pain </w:t>
            </w:r>
          </w:p>
        </w:tc>
        <w:tc>
          <w:tcPr>
            <w:tcW w:w="1424" w:type="dxa"/>
          </w:tcPr>
          <w:p w14:paraId="5AE8F6C6" w14:textId="52812DA1" w:rsidR="00C74AC4" w:rsidRPr="00CE2F51" w:rsidRDefault="00DA35B7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(8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64FF587" w14:textId="2623B830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2F51">
              <w:rPr>
                <w:rFonts w:ascii="Times New Roman" w:hAnsi="Times New Roman"/>
                <w:sz w:val="20"/>
                <w:szCs w:val="20"/>
              </w:rPr>
              <w:t>1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55E1DBA3" w14:textId="1FAF24F3" w:rsidR="00C74AC4" w:rsidRPr="00CE2F51" w:rsidRDefault="0087470A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(12</w:t>
            </w:r>
            <w:r w:rsidR="004F562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C74AC4" w:rsidRPr="00CE2F5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54B3D681" w14:textId="77777777" w:rsidR="00C74AC4" w:rsidRPr="00CE2F51" w:rsidRDefault="00C74AC4" w:rsidP="00C74A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63F3B18" w14:textId="77777777" w:rsidR="00AC5A71" w:rsidRPr="00720FC8" w:rsidRDefault="00AC5A71" w:rsidP="00AC5A71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Values are </w:t>
      </w:r>
      <w:r w:rsidRPr="003475EE">
        <w:rPr>
          <w:rFonts w:ascii="Times New Roman" w:hAnsi="Times New Roman"/>
          <w:sz w:val="20"/>
          <w:szCs w:val="20"/>
          <w:lang w:val="en-GB"/>
        </w:rPr>
        <w:t>presented as the number (percent) of women with the event per treatment group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62CABE57" w14:textId="77777777" w:rsidR="00AC5A71" w:rsidRDefault="00AC5A71" w:rsidP="00AC5A71">
      <w:pPr>
        <w:widowControl/>
        <w:spacing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 w:type="page"/>
      </w:r>
    </w:p>
    <w:p w14:paraId="47DF20E8" w14:textId="135D77A2" w:rsidR="00AD02FE" w:rsidRDefault="00AD02FE" w:rsidP="00C1600F">
      <w:pPr>
        <w:widowControl/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lastRenderedPageBreak/>
        <w:t xml:space="preserve">Supplementary table </w:t>
      </w:r>
      <w:r w:rsidR="006E72BF">
        <w:rPr>
          <w:rFonts w:ascii="Times New Roman" w:hAnsi="Times New Roman"/>
          <w:b/>
          <w:sz w:val="24"/>
          <w:szCs w:val="24"/>
          <w:lang w:val="en-GB"/>
        </w:rPr>
        <w:t>3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>: Laboratory</w:t>
      </w:r>
      <w:r w:rsidR="008C0200" w:rsidRPr="00D46B13">
        <w:rPr>
          <w:rFonts w:ascii="Times New Roman" w:hAnsi="Times New Roman"/>
          <w:b/>
          <w:sz w:val="24"/>
          <w:szCs w:val="24"/>
          <w:lang w:val="en-GB"/>
        </w:rPr>
        <w:t xml:space="preserve"> safety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 xml:space="preserve"> variables and vital signs during the treatment period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2381"/>
        <w:gridCol w:w="2410"/>
        <w:gridCol w:w="1021"/>
      </w:tblGrid>
      <w:tr w:rsidR="00844900" w:rsidRPr="0014656C" w14:paraId="38AEDA31" w14:textId="77777777" w:rsidTr="00CF182E">
        <w:tc>
          <w:tcPr>
            <w:tcW w:w="3431" w:type="dxa"/>
            <w:shd w:val="clear" w:color="auto" w:fill="auto"/>
          </w:tcPr>
          <w:p w14:paraId="3B01E9D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381" w:type="dxa"/>
            <w:shd w:val="clear" w:color="auto" w:fill="auto"/>
          </w:tcPr>
          <w:p w14:paraId="5373999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Vildagliptin</w:t>
            </w:r>
          </w:p>
        </w:tc>
        <w:tc>
          <w:tcPr>
            <w:tcW w:w="2410" w:type="dxa"/>
            <w:shd w:val="clear" w:color="auto" w:fill="auto"/>
          </w:tcPr>
          <w:p w14:paraId="14D9201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Placebo</w:t>
            </w:r>
          </w:p>
        </w:tc>
        <w:tc>
          <w:tcPr>
            <w:tcW w:w="1021" w:type="dxa"/>
            <w:shd w:val="clear" w:color="auto" w:fill="auto"/>
          </w:tcPr>
          <w:p w14:paraId="68AFBB3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lang w:val="en-GB"/>
              </w:rPr>
            </w:pPr>
            <w:r w:rsidRPr="0014656C">
              <w:rPr>
                <w:rFonts w:ascii="Times New Roman" w:hAnsi="Times New Roman"/>
                <w:b/>
                <w:lang w:val="en-GB"/>
              </w:rPr>
              <w:t>P-Value*</w:t>
            </w:r>
          </w:p>
        </w:tc>
      </w:tr>
      <w:tr w:rsidR="00844900" w:rsidRPr="0014656C" w14:paraId="6715C47C" w14:textId="77777777" w:rsidTr="00CF182E">
        <w:tc>
          <w:tcPr>
            <w:tcW w:w="3431" w:type="dxa"/>
            <w:shd w:val="clear" w:color="auto" w:fill="auto"/>
          </w:tcPr>
          <w:p w14:paraId="26F56B2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Alanine aminotransferase </w:t>
            </w:r>
          </w:p>
        </w:tc>
        <w:tc>
          <w:tcPr>
            <w:tcW w:w="2381" w:type="dxa"/>
            <w:shd w:val="clear" w:color="auto" w:fill="auto"/>
          </w:tcPr>
          <w:p w14:paraId="301BCF5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35ED39B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8CBA214" w14:textId="35247EF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39</w:t>
            </w:r>
          </w:p>
        </w:tc>
      </w:tr>
      <w:tr w:rsidR="00844900" w:rsidRPr="0014656C" w14:paraId="70013B4B" w14:textId="77777777" w:rsidTr="00CF182E">
        <w:tc>
          <w:tcPr>
            <w:tcW w:w="3431" w:type="dxa"/>
            <w:shd w:val="clear" w:color="auto" w:fill="auto"/>
          </w:tcPr>
          <w:p w14:paraId="491FC67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630E12B5" w14:textId="4C89704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2DF0822C" w14:textId="53F77DD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7EBE925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67F1742A" w14:textId="77777777" w:rsidTr="00CF182E">
        <w:tc>
          <w:tcPr>
            <w:tcW w:w="3431" w:type="dxa"/>
            <w:shd w:val="clear" w:color="auto" w:fill="auto"/>
          </w:tcPr>
          <w:p w14:paraId="7A4C99D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(&lt;34 U/L)</w:t>
            </w:r>
          </w:p>
        </w:tc>
        <w:tc>
          <w:tcPr>
            <w:tcW w:w="2381" w:type="dxa"/>
            <w:shd w:val="clear" w:color="auto" w:fill="auto"/>
          </w:tcPr>
          <w:p w14:paraId="67B7A998" w14:textId="611C218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232 (91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410" w:type="dxa"/>
            <w:shd w:val="clear" w:color="auto" w:fill="auto"/>
          </w:tcPr>
          <w:p w14:paraId="0BF2253B" w14:textId="4AFF466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230 (93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1021" w:type="dxa"/>
            <w:shd w:val="clear" w:color="auto" w:fill="auto"/>
          </w:tcPr>
          <w:p w14:paraId="638B095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6CA24DA5" w14:textId="77777777" w:rsidTr="00CF182E">
        <w:tc>
          <w:tcPr>
            <w:tcW w:w="3431" w:type="dxa"/>
            <w:shd w:val="clear" w:color="auto" w:fill="auto"/>
          </w:tcPr>
          <w:p w14:paraId="3502663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38194372" w14:textId="7E80E05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21 (8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2410" w:type="dxa"/>
            <w:shd w:val="clear" w:color="auto" w:fill="auto"/>
          </w:tcPr>
          <w:p w14:paraId="3C3D4DF9" w14:textId="5077132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 (6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1021" w:type="dxa"/>
            <w:shd w:val="clear" w:color="auto" w:fill="auto"/>
          </w:tcPr>
          <w:p w14:paraId="16E50FF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3BFE304" w14:textId="77777777" w:rsidTr="00CF182E">
        <w:tc>
          <w:tcPr>
            <w:tcW w:w="3431" w:type="dxa"/>
            <w:shd w:val="clear" w:color="auto" w:fill="auto"/>
          </w:tcPr>
          <w:p w14:paraId="2989A7C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&gt;3x ULN</w:t>
            </w:r>
          </w:p>
        </w:tc>
        <w:tc>
          <w:tcPr>
            <w:tcW w:w="2381" w:type="dxa"/>
            <w:shd w:val="clear" w:color="auto" w:fill="auto"/>
          </w:tcPr>
          <w:p w14:paraId="20F577D9" w14:textId="65A6B1E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0403866B" w14:textId="3627C6D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16486E6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537937B" w14:textId="77777777" w:rsidTr="00CF182E">
        <w:tc>
          <w:tcPr>
            <w:tcW w:w="3431" w:type="dxa"/>
            <w:shd w:val="clear" w:color="auto" w:fill="auto"/>
          </w:tcPr>
          <w:p w14:paraId="237517D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Aspartate aminotransferase</w:t>
            </w:r>
          </w:p>
        </w:tc>
        <w:tc>
          <w:tcPr>
            <w:tcW w:w="2381" w:type="dxa"/>
            <w:shd w:val="clear" w:color="auto" w:fill="auto"/>
          </w:tcPr>
          <w:p w14:paraId="5E20C25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9CD3E2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41D64C3D" w14:textId="7ED0F66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00</w:t>
            </w:r>
          </w:p>
        </w:tc>
      </w:tr>
      <w:tr w:rsidR="00844900" w:rsidRPr="0014656C" w14:paraId="282CCA25" w14:textId="77777777" w:rsidTr="00CF182E">
        <w:tc>
          <w:tcPr>
            <w:tcW w:w="3431" w:type="dxa"/>
            <w:shd w:val="clear" w:color="auto" w:fill="auto"/>
          </w:tcPr>
          <w:p w14:paraId="5021AEE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37407A63" w14:textId="6AA7292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(20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3FA3FBF6" w14:textId="504A343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1105D79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52C354E" w14:textId="77777777" w:rsidTr="00CF182E">
        <w:tc>
          <w:tcPr>
            <w:tcW w:w="3431" w:type="dxa"/>
            <w:shd w:val="clear" w:color="auto" w:fill="auto"/>
          </w:tcPr>
          <w:p w14:paraId="5953C4C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(&lt;31 U/L)</w:t>
            </w:r>
          </w:p>
        </w:tc>
        <w:tc>
          <w:tcPr>
            <w:tcW w:w="2381" w:type="dxa"/>
            <w:shd w:val="clear" w:color="auto" w:fill="auto"/>
          </w:tcPr>
          <w:p w14:paraId="7DB20B18" w14:textId="573A4F3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238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32608604" w14:textId="2F59CE1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227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3C02095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91C12A4" w14:textId="77777777" w:rsidTr="00CF182E">
        <w:tc>
          <w:tcPr>
            <w:tcW w:w="3431" w:type="dxa"/>
            <w:shd w:val="clear" w:color="auto" w:fill="auto"/>
          </w:tcPr>
          <w:p w14:paraId="7C05B2B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01A7392F" w14:textId="535A9CE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074973DA" w14:textId="3564615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27EE396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05524E7" w14:textId="77777777" w:rsidTr="00CF182E">
        <w:tc>
          <w:tcPr>
            <w:tcW w:w="3431" w:type="dxa"/>
            <w:shd w:val="clear" w:color="auto" w:fill="auto"/>
          </w:tcPr>
          <w:p w14:paraId="4504225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&gt;3x ULN</w:t>
            </w:r>
          </w:p>
        </w:tc>
        <w:tc>
          <w:tcPr>
            <w:tcW w:w="2381" w:type="dxa"/>
            <w:shd w:val="clear" w:color="auto" w:fill="auto"/>
          </w:tcPr>
          <w:p w14:paraId="4AA53B8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 (0)</w:t>
            </w:r>
          </w:p>
        </w:tc>
        <w:tc>
          <w:tcPr>
            <w:tcW w:w="2410" w:type="dxa"/>
            <w:shd w:val="clear" w:color="auto" w:fill="auto"/>
          </w:tcPr>
          <w:p w14:paraId="3FEA0D3A" w14:textId="7418573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110A39B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E07E525" w14:textId="77777777" w:rsidTr="00CF182E">
        <w:tc>
          <w:tcPr>
            <w:tcW w:w="3431" w:type="dxa"/>
            <w:shd w:val="clear" w:color="auto" w:fill="auto"/>
          </w:tcPr>
          <w:p w14:paraId="6D75A2A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γ-glutamyl transpeptidase</w:t>
            </w:r>
          </w:p>
        </w:tc>
        <w:tc>
          <w:tcPr>
            <w:tcW w:w="2381" w:type="dxa"/>
            <w:shd w:val="clear" w:color="auto" w:fill="auto"/>
          </w:tcPr>
          <w:p w14:paraId="54EEFB9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6F3614B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08C66470" w14:textId="1B6E2E5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050</w:t>
            </w:r>
          </w:p>
        </w:tc>
      </w:tr>
      <w:tr w:rsidR="00844900" w:rsidRPr="0014656C" w14:paraId="5DDBB1B0" w14:textId="77777777" w:rsidTr="00CF182E">
        <w:tc>
          <w:tcPr>
            <w:tcW w:w="3431" w:type="dxa"/>
            <w:shd w:val="clear" w:color="auto" w:fill="auto"/>
          </w:tcPr>
          <w:p w14:paraId="4FEE88B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0CFFD13D" w14:textId="09E19C5B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4D0AD532" w14:textId="041ECB8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33A1B64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788E3C9" w14:textId="77777777" w:rsidTr="00CF182E">
        <w:tc>
          <w:tcPr>
            <w:tcW w:w="3431" w:type="dxa"/>
            <w:shd w:val="clear" w:color="auto" w:fill="auto"/>
          </w:tcPr>
          <w:p w14:paraId="503CA79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(&lt;36 U/L)</w:t>
            </w:r>
          </w:p>
        </w:tc>
        <w:tc>
          <w:tcPr>
            <w:tcW w:w="2381" w:type="dxa"/>
            <w:shd w:val="clear" w:color="auto" w:fill="auto"/>
          </w:tcPr>
          <w:p w14:paraId="41F65952" w14:textId="0B9C70D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226 (89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2410" w:type="dxa"/>
            <w:shd w:val="clear" w:color="auto" w:fill="auto"/>
          </w:tcPr>
          <w:p w14:paraId="22CD763C" w14:textId="547FCBC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233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1021" w:type="dxa"/>
            <w:shd w:val="clear" w:color="auto" w:fill="auto"/>
          </w:tcPr>
          <w:p w14:paraId="3F3D8E4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48F2413" w14:textId="77777777" w:rsidTr="00CF182E">
        <w:tc>
          <w:tcPr>
            <w:tcW w:w="3431" w:type="dxa"/>
            <w:shd w:val="clear" w:color="auto" w:fill="auto"/>
          </w:tcPr>
          <w:p w14:paraId="1997584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5E21A554" w14:textId="0945090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27 (10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410" w:type="dxa"/>
            <w:shd w:val="clear" w:color="auto" w:fill="auto"/>
          </w:tcPr>
          <w:p w14:paraId="4BD0810D" w14:textId="56FE192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1021" w:type="dxa"/>
            <w:shd w:val="clear" w:color="auto" w:fill="auto"/>
          </w:tcPr>
          <w:p w14:paraId="18F39B0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2779F958" w14:textId="77777777" w:rsidTr="00CF182E">
        <w:tc>
          <w:tcPr>
            <w:tcW w:w="3431" w:type="dxa"/>
            <w:shd w:val="clear" w:color="auto" w:fill="auto"/>
          </w:tcPr>
          <w:p w14:paraId="1267C02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&gt;3x ULN</w:t>
            </w:r>
          </w:p>
        </w:tc>
        <w:tc>
          <w:tcPr>
            <w:tcW w:w="2381" w:type="dxa"/>
            <w:shd w:val="clear" w:color="auto" w:fill="auto"/>
          </w:tcPr>
          <w:p w14:paraId="31434414" w14:textId="38851C2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7C9777AC" w14:textId="50AB795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59D6FB7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BE6E59D" w14:textId="77777777" w:rsidTr="00CF182E">
        <w:tc>
          <w:tcPr>
            <w:tcW w:w="3431" w:type="dxa"/>
            <w:shd w:val="clear" w:color="auto" w:fill="auto"/>
          </w:tcPr>
          <w:p w14:paraId="0D5F7B2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Alkaline phosphatase </w:t>
            </w:r>
          </w:p>
        </w:tc>
        <w:tc>
          <w:tcPr>
            <w:tcW w:w="2381" w:type="dxa"/>
            <w:shd w:val="clear" w:color="auto" w:fill="auto"/>
          </w:tcPr>
          <w:p w14:paraId="2303C33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6264ABC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4B1E13B5" w14:textId="6CA2FEE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80</w:t>
            </w:r>
          </w:p>
        </w:tc>
      </w:tr>
      <w:tr w:rsidR="00844900" w:rsidRPr="0014656C" w14:paraId="311D0475" w14:textId="77777777" w:rsidTr="00CF182E">
        <w:tc>
          <w:tcPr>
            <w:tcW w:w="3431" w:type="dxa"/>
            <w:shd w:val="clear" w:color="auto" w:fill="auto"/>
          </w:tcPr>
          <w:p w14:paraId="4403903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57C0D2E4" w14:textId="3A82589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64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(54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0–71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1B675C28" w14:textId="741BD85B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64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(51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6–75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6747308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A3BBC54" w14:textId="77777777" w:rsidTr="00CF182E">
        <w:tc>
          <w:tcPr>
            <w:tcW w:w="3431" w:type="dxa"/>
            <w:shd w:val="clear" w:color="auto" w:fill="auto"/>
          </w:tcPr>
          <w:p w14:paraId="4140C17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(&lt;104 U/L)</w:t>
            </w:r>
          </w:p>
        </w:tc>
        <w:tc>
          <w:tcPr>
            <w:tcW w:w="2381" w:type="dxa"/>
            <w:shd w:val="clear" w:color="auto" w:fill="auto"/>
          </w:tcPr>
          <w:p w14:paraId="6C49C3B8" w14:textId="61E9791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243 (97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64E66878" w14:textId="5175B1A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239 (96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7642C2E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BFEE442" w14:textId="77777777" w:rsidTr="00CF182E">
        <w:tc>
          <w:tcPr>
            <w:tcW w:w="3431" w:type="dxa"/>
            <w:shd w:val="clear" w:color="auto" w:fill="auto"/>
          </w:tcPr>
          <w:p w14:paraId="60B4ED8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18086BF8" w14:textId="4C96E72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 (2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2410" w:type="dxa"/>
            <w:shd w:val="clear" w:color="auto" w:fill="auto"/>
          </w:tcPr>
          <w:p w14:paraId="1622D779" w14:textId="3EC5FA1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1021" w:type="dxa"/>
            <w:shd w:val="clear" w:color="auto" w:fill="auto"/>
          </w:tcPr>
          <w:p w14:paraId="51B0F04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0F632C7" w14:textId="77777777" w:rsidTr="00CF182E">
        <w:tc>
          <w:tcPr>
            <w:tcW w:w="3431" w:type="dxa"/>
            <w:shd w:val="clear" w:color="auto" w:fill="auto"/>
          </w:tcPr>
          <w:p w14:paraId="4C87733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&gt;3x ULN</w:t>
            </w:r>
          </w:p>
        </w:tc>
        <w:tc>
          <w:tcPr>
            <w:tcW w:w="2381" w:type="dxa"/>
            <w:shd w:val="clear" w:color="auto" w:fill="auto"/>
          </w:tcPr>
          <w:p w14:paraId="035D055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 (0)</w:t>
            </w:r>
          </w:p>
        </w:tc>
        <w:tc>
          <w:tcPr>
            <w:tcW w:w="2410" w:type="dxa"/>
            <w:shd w:val="clear" w:color="auto" w:fill="auto"/>
          </w:tcPr>
          <w:p w14:paraId="22A3939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 (0)</w:t>
            </w:r>
          </w:p>
        </w:tc>
        <w:tc>
          <w:tcPr>
            <w:tcW w:w="1021" w:type="dxa"/>
            <w:shd w:val="clear" w:color="auto" w:fill="auto"/>
          </w:tcPr>
          <w:p w14:paraId="786189F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4F57500" w14:textId="77777777" w:rsidTr="00CF182E">
        <w:tc>
          <w:tcPr>
            <w:tcW w:w="3431" w:type="dxa"/>
            <w:shd w:val="clear" w:color="auto" w:fill="auto"/>
          </w:tcPr>
          <w:p w14:paraId="1006CDB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Bilirubin</w:t>
            </w:r>
          </w:p>
        </w:tc>
        <w:tc>
          <w:tcPr>
            <w:tcW w:w="2381" w:type="dxa"/>
            <w:shd w:val="clear" w:color="auto" w:fill="auto"/>
          </w:tcPr>
          <w:p w14:paraId="700FB68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5D973D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23CE3A2" w14:textId="1CEFADE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03</w:t>
            </w:r>
          </w:p>
        </w:tc>
      </w:tr>
      <w:tr w:rsidR="00844900" w:rsidRPr="0014656C" w14:paraId="3A7A5E30" w14:textId="77777777" w:rsidTr="00CF182E">
        <w:tc>
          <w:tcPr>
            <w:tcW w:w="3431" w:type="dxa"/>
            <w:shd w:val="clear" w:color="auto" w:fill="auto"/>
          </w:tcPr>
          <w:p w14:paraId="27964ED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4C5BD078" w14:textId="0C5FF41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4–0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410" w:type="dxa"/>
            <w:shd w:val="clear" w:color="auto" w:fill="auto"/>
          </w:tcPr>
          <w:p w14:paraId="79596C2C" w14:textId="4EC61FD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4–0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1021" w:type="dxa"/>
            <w:shd w:val="clear" w:color="auto" w:fill="auto"/>
          </w:tcPr>
          <w:p w14:paraId="7697D95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4D3662F6" w14:textId="77777777" w:rsidTr="00CF182E">
        <w:tc>
          <w:tcPr>
            <w:tcW w:w="3431" w:type="dxa"/>
            <w:shd w:val="clear" w:color="auto" w:fill="auto"/>
          </w:tcPr>
          <w:p w14:paraId="037C2119" w14:textId="3D4C2AD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4C0E5E66" w14:textId="46A6F53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231 (92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5E48503C" w14:textId="103F81C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241 (96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1021" w:type="dxa"/>
            <w:shd w:val="clear" w:color="auto" w:fill="auto"/>
          </w:tcPr>
          <w:p w14:paraId="173AFE3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FDD05A8" w14:textId="77777777" w:rsidTr="00CF182E">
        <w:tc>
          <w:tcPr>
            <w:tcW w:w="3431" w:type="dxa"/>
            <w:shd w:val="clear" w:color="auto" w:fill="auto"/>
          </w:tcPr>
          <w:p w14:paraId="3A7F43F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3F5E66D1" w14:textId="5579997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20 (8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239B39D7" w14:textId="2A762C7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1506C5C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D8F1368" w14:textId="77777777" w:rsidTr="00CF182E">
        <w:tc>
          <w:tcPr>
            <w:tcW w:w="3431" w:type="dxa"/>
            <w:shd w:val="clear" w:color="auto" w:fill="auto"/>
          </w:tcPr>
          <w:p w14:paraId="1D2ECCA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&gt;3x ULN</w:t>
            </w:r>
          </w:p>
        </w:tc>
        <w:tc>
          <w:tcPr>
            <w:tcW w:w="2381" w:type="dxa"/>
            <w:shd w:val="clear" w:color="auto" w:fill="auto"/>
          </w:tcPr>
          <w:p w14:paraId="276D2B1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 (0)</w:t>
            </w:r>
          </w:p>
        </w:tc>
        <w:tc>
          <w:tcPr>
            <w:tcW w:w="2410" w:type="dxa"/>
            <w:shd w:val="clear" w:color="auto" w:fill="auto"/>
          </w:tcPr>
          <w:p w14:paraId="221AA25E" w14:textId="7B0C050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72D3AC8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6D62C9F" w14:textId="77777777" w:rsidTr="00CF182E">
        <w:tc>
          <w:tcPr>
            <w:tcW w:w="3431" w:type="dxa"/>
            <w:shd w:val="clear" w:color="auto" w:fill="auto"/>
          </w:tcPr>
          <w:p w14:paraId="34E85E9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HDL cholesterol</w:t>
            </w:r>
          </w:p>
        </w:tc>
        <w:tc>
          <w:tcPr>
            <w:tcW w:w="2381" w:type="dxa"/>
            <w:shd w:val="clear" w:color="auto" w:fill="auto"/>
          </w:tcPr>
          <w:p w14:paraId="518095B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4CFCCB2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9095A34" w14:textId="0CDDA3FB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54</w:t>
            </w:r>
          </w:p>
        </w:tc>
      </w:tr>
      <w:tr w:rsidR="00844900" w:rsidRPr="0014656C" w14:paraId="6716B2B4" w14:textId="77777777" w:rsidTr="00CF182E">
        <w:tc>
          <w:tcPr>
            <w:tcW w:w="3431" w:type="dxa"/>
            <w:shd w:val="clear" w:color="auto" w:fill="auto"/>
          </w:tcPr>
          <w:p w14:paraId="317A9E4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48173E25" w14:textId="55706AC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(46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0–61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3EB7F34C" w14:textId="1CC8541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(44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0–57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31FD8CF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28BBCD04" w14:textId="77777777" w:rsidTr="00CF182E">
        <w:tc>
          <w:tcPr>
            <w:tcW w:w="3431" w:type="dxa"/>
            <w:shd w:val="clear" w:color="auto" w:fill="auto"/>
          </w:tcPr>
          <w:p w14:paraId="6CD299B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(&gt;45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665F60F6" w14:textId="5665EF5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85 (76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74179DCC" w14:textId="50853D3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82 (72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490D928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D38FDCE" w14:textId="77777777" w:rsidTr="00CF182E">
        <w:tc>
          <w:tcPr>
            <w:tcW w:w="3431" w:type="dxa"/>
            <w:shd w:val="clear" w:color="auto" w:fill="auto"/>
          </w:tcPr>
          <w:p w14:paraId="47B4E93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0263F039" w14:textId="50C5057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26 (23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4F037D3E" w14:textId="09D633E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31 (27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53E898C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44A9BA15" w14:textId="77777777" w:rsidTr="00CF182E">
        <w:tc>
          <w:tcPr>
            <w:tcW w:w="3431" w:type="dxa"/>
            <w:shd w:val="clear" w:color="auto" w:fill="auto"/>
          </w:tcPr>
          <w:p w14:paraId="2E6D8B9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LDL cholesterol</w:t>
            </w:r>
          </w:p>
        </w:tc>
        <w:tc>
          <w:tcPr>
            <w:tcW w:w="2381" w:type="dxa"/>
            <w:shd w:val="clear" w:color="auto" w:fill="auto"/>
          </w:tcPr>
          <w:p w14:paraId="3B9041A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83430F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75472029" w14:textId="4F3EC88B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18</w:t>
            </w:r>
          </w:p>
        </w:tc>
      </w:tr>
      <w:tr w:rsidR="00844900" w:rsidRPr="0014656C" w14:paraId="588B5DE7" w14:textId="77777777" w:rsidTr="00CF182E">
        <w:tc>
          <w:tcPr>
            <w:tcW w:w="3431" w:type="dxa"/>
            <w:shd w:val="clear" w:color="auto" w:fill="auto"/>
          </w:tcPr>
          <w:p w14:paraId="3E5494C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4DDBF493" w14:textId="086CC5CF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112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(97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0–126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0A428F49" w14:textId="7F441F7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116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(101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0–134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367F9BD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DFE2B13" w14:textId="77777777" w:rsidTr="00CF182E">
        <w:tc>
          <w:tcPr>
            <w:tcW w:w="3431" w:type="dxa"/>
            <w:shd w:val="clear" w:color="auto" w:fill="auto"/>
          </w:tcPr>
          <w:p w14:paraId="759E40F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(&lt;100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532FC3C2" w14:textId="62B0F11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36 (32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6A75DCF0" w14:textId="1EFE2F9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27 (23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1021" w:type="dxa"/>
            <w:shd w:val="clear" w:color="auto" w:fill="auto"/>
          </w:tcPr>
          <w:p w14:paraId="46A9DFD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BEE95F9" w14:textId="77777777" w:rsidTr="00CF182E">
        <w:tc>
          <w:tcPr>
            <w:tcW w:w="3431" w:type="dxa"/>
            <w:shd w:val="clear" w:color="auto" w:fill="auto"/>
          </w:tcPr>
          <w:p w14:paraId="1AC7798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718E132C" w14:textId="2B97123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75 (67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728264BC" w14:textId="2AE185D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86 (76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1021" w:type="dxa"/>
            <w:shd w:val="clear" w:color="auto" w:fill="auto"/>
          </w:tcPr>
          <w:p w14:paraId="0F5F73E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8200776" w14:textId="77777777" w:rsidTr="00CF182E">
        <w:tc>
          <w:tcPr>
            <w:tcW w:w="3431" w:type="dxa"/>
            <w:shd w:val="clear" w:color="auto" w:fill="auto"/>
          </w:tcPr>
          <w:p w14:paraId="6AFC539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Total cholesterol</w:t>
            </w:r>
          </w:p>
        </w:tc>
        <w:tc>
          <w:tcPr>
            <w:tcW w:w="2381" w:type="dxa"/>
            <w:shd w:val="clear" w:color="auto" w:fill="auto"/>
          </w:tcPr>
          <w:p w14:paraId="6D2085E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13BEB17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5ABBA8A" w14:textId="5CD94E9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09</w:t>
            </w:r>
          </w:p>
        </w:tc>
      </w:tr>
      <w:tr w:rsidR="00844900" w:rsidRPr="0014656C" w14:paraId="1D4D08BB" w14:textId="77777777" w:rsidTr="00CF182E">
        <w:tc>
          <w:tcPr>
            <w:tcW w:w="3431" w:type="dxa"/>
            <w:shd w:val="clear" w:color="auto" w:fill="auto"/>
          </w:tcPr>
          <w:p w14:paraId="7FCB371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320C9B76" w14:textId="698EBF1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178 (145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5–201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28B4C354" w14:textId="0D6FA71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189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(167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0–212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39B62F9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62EFF2C" w14:textId="77777777" w:rsidTr="00CF182E">
        <w:tc>
          <w:tcPr>
            <w:tcW w:w="3431" w:type="dxa"/>
            <w:shd w:val="clear" w:color="auto" w:fill="auto"/>
          </w:tcPr>
          <w:p w14:paraId="2F54A2F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(&lt;200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5CFD6819" w14:textId="7315659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83 (74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2410" w:type="dxa"/>
            <w:shd w:val="clear" w:color="auto" w:fill="auto"/>
          </w:tcPr>
          <w:p w14:paraId="008F7D06" w14:textId="19A903A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72 (63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1021" w:type="dxa"/>
            <w:shd w:val="clear" w:color="auto" w:fill="auto"/>
          </w:tcPr>
          <w:p w14:paraId="1BBBFEE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4036612" w14:textId="77777777" w:rsidTr="00CF182E">
        <w:tc>
          <w:tcPr>
            <w:tcW w:w="3431" w:type="dxa"/>
            <w:shd w:val="clear" w:color="auto" w:fill="auto"/>
          </w:tcPr>
          <w:p w14:paraId="240007C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30361AE5" w14:textId="2FE6D8D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29 (25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2410" w:type="dxa"/>
            <w:shd w:val="clear" w:color="auto" w:fill="auto"/>
          </w:tcPr>
          <w:p w14:paraId="26B27F9F" w14:textId="3A8EC26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42 (36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28D6D05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9DDBEA4" w14:textId="77777777" w:rsidTr="00CF182E">
        <w:tc>
          <w:tcPr>
            <w:tcW w:w="3431" w:type="dxa"/>
            <w:shd w:val="clear" w:color="auto" w:fill="auto"/>
          </w:tcPr>
          <w:p w14:paraId="216F952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Triglycerides</w:t>
            </w:r>
          </w:p>
        </w:tc>
        <w:tc>
          <w:tcPr>
            <w:tcW w:w="2381" w:type="dxa"/>
            <w:shd w:val="clear" w:color="auto" w:fill="auto"/>
          </w:tcPr>
          <w:p w14:paraId="50BA85D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1EAE30B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B8F0C76" w14:textId="3D7B866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&lt;0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001</w:t>
            </w:r>
          </w:p>
        </w:tc>
      </w:tr>
      <w:tr w:rsidR="00844900" w:rsidRPr="0014656C" w14:paraId="40D6D819" w14:textId="77777777" w:rsidTr="00CF182E">
        <w:tc>
          <w:tcPr>
            <w:tcW w:w="3431" w:type="dxa"/>
            <w:shd w:val="clear" w:color="auto" w:fill="auto"/>
          </w:tcPr>
          <w:p w14:paraId="2AE7872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0F379F89" w14:textId="748147C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(65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5–104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63EFF421" w14:textId="43C0CAE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102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(73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0–146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07757A0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D5148F5" w14:textId="77777777" w:rsidTr="00CF182E">
        <w:tc>
          <w:tcPr>
            <w:tcW w:w="3431" w:type="dxa"/>
            <w:shd w:val="clear" w:color="auto" w:fill="auto"/>
          </w:tcPr>
          <w:p w14:paraId="0D2D1F7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(&lt;150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171CA652" w14:textId="2F086D2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105 (93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2410" w:type="dxa"/>
            <w:shd w:val="clear" w:color="auto" w:fill="auto"/>
          </w:tcPr>
          <w:p w14:paraId="412550F6" w14:textId="1E92F58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86 (76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1021" w:type="dxa"/>
            <w:shd w:val="clear" w:color="auto" w:fill="auto"/>
          </w:tcPr>
          <w:p w14:paraId="4F9FB78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127162D" w14:textId="77777777" w:rsidTr="00CF182E">
        <w:tc>
          <w:tcPr>
            <w:tcW w:w="3431" w:type="dxa"/>
            <w:shd w:val="clear" w:color="auto" w:fill="auto"/>
          </w:tcPr>
          <w:p w14:paraId="7268A35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334F0D42" w14:textId="439B042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 (6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7ABC6FEB" w14:textId="0EA7882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27 (23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1021" w:type="dxa"/>
            <w:shd w:val="clear" w:color="auto" w:fill="auto"/>
          </w:tcPr>
          <w:p w14:paraId="2A1E8D7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3592C96" w14:textId="77777777" w:rsidTr="00CF182E">
        <w:tc>
          <w:tcPr>
            <w:tcW w:w="3431" w:type="dxa"/>
            <w:shd w:val="clear" w:color="auto" w:fill="auto"/>
          </w:tcPr>
          <w:p w14:paraId="038AC2C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Creatinine</w:t>
            </w:r>
          </w:p>
        </w:tc>
        <w:tc>
          <w:tcPr>
            <w:tcW w:w="2381" w:type="dxa"/>
            <w:shd w:val="clear" w:color="auto" w:fill="auto"/>
          </w:tcPr>
          <w:p w14:paraId="7D5ED44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3A03C53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DB2E71E" w14:textId="18C4881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21</w:t>
            </w:r>
          </w:p>
        </w:tc>
      </w:tr>
      <w:tr w:rsidR="00844900" w:rsidRPr="0014656C" w14:paraId="78C5B4E2" w14:textId="77777777" w:rsidTr="00CF182E">
        <w:tc>
          <w:tcPr>
            <w:tcW w:w="3431" w:type="dxa"/>
            <w:shd w:val="clear" w:color="auto" w:fill="auto"/>
          </w:tcPr>
          <w:p w14:paraId="5F10434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0DF2750F" w14:textId="272DC24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7–0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2410" w:type="dxa"/>
            <w:shd w:val="clear" w:color="auto" w:fill="auto"/>
          </w:tcPr>
          <w:p w14:paraId="298167A3" w14:textId="278207E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7–0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6471B1F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9CA0B89" w14:textId="77777777" w:rsidTr="00CF182E">
        <w:tc>
          <w:tcPr>
            <w:tcW w:w="3431" w:type="dxa"/>
            <w:shd w:val="clear" w:color="auto" w:fill="auto"/>
          </w:tcPr>
          <w:p w14:paraId="53B945F9" w14:textId="57227BF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6–1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05BE55AD" w14:textId="6ED5257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158 (97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71E976C1" w14:textId="72F62C4F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163 (99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247DD11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264A2AB5" w14:textId="77777777" w:rsidTr="00CF182E">
        <w:tc>
          <w:tcPr>
            <w:tcW w:w="3431" w:type="dxa"/>
            <w:shd w:val="clear" w:color="auto" w:fill="auto"/>
          </w:tcPr>
          <w:p w14:paraId="27294D8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768F1352" w14:textId="663B2EA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 (2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69E5193D" w14:textId="2009BC9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15061B1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49BF3ED" w14:textId="77777777" w:rsidTr="00CF182E">
        <w:tc>
          <w:tcPr>
            <w:tcW w:w="3431" w:type="dxa"/>
            <w:shd w:val="clear" w:color="auto" w:fill="auto"/>
          </w:tcPr>
          <w:p w14:paraId="0655241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0B55708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7C9AD8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1021" w:type="dxa"/>
            <w:shd w:val="clear" w:color="auto" w:fill="auto"/>
          </w:tcPr>
          <w:p w14:paraId="3F13C5E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F0DE09D" w14:textId="77777777" w:rsidTr="00CF182E">
        <w:tc>
          <w:tcPr>
            <w:tcW w:w="3431" w:type="dxa"/>
            <w:shd w:val="clear" w:color="auto" w:fill="auto"/>
          </w:tcPr>
          <w:p w14:paraId="1DE9B01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Creatine kinase</w:t>
            </w:r>
          </w:p>
        </w:tc>
        <w:tc>
          <w:tcPr>
            <w:tcW w:w="2381" w:type="dxa"/>
            <w:shd w:val="clear" w:color="auto" w:fill="auto"/>
          </w:tcPr>
          <w:p w14:paraId="2915A99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3F17DF0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1D3A281" w14:textId="6426149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30</w:t>
            </w:r>
          </w:p>
        </w:tc>
      </w:tr>
      <w:tr w:rsidR="00844900" w:rsidRPr="0014656C" w14:paraId="1FACBC67" w14:textId="77777777" w:rsidTr="00CF182E">
        <w:tc>
          <w:tcPr>
            <w:tcW w:w="3431" w:type="dxa"/>
            <w:shd w:val="clear" w:color="auto" w:fill="auto"/>
          </w:tcPr>
          <w:p w14:paraId="526ED84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016AFAC7" w14:textId="2AB895A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(70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0–125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00234A83" w14:textId="0C2CB85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88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(74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0–116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64EE292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4434D7BD" w14:textId="77777777" w:rsidTr="00CF182E">
        <w:tc>
          <w:tcPr>
            <w:tcW w:w="3431" w:type="dxa"/>
            <w:shd w:val="clear" w:color="auto" w:fill="auto"/>
          </w:tcPr>
          <w:p w14:paraId="40C48E9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lastRenderedPageBreak/>
              <w:t xml:space="preserve">    Normal range (29–168 U/L)</w:t>
            </w:r>
          </w:p>
        </w:tc>
        <w:tc>
          <w:tcPr>
            <w:tcW w:w="2381" w:type="dxa"/>
            <w:shd w:val="clear" w:color="auto" w:fill="auto"/>
          </w:tcPr>
          <w:p w14:paraId="4F9F0228" w14:textId="1771FEC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148 (93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410" w:type="dxa"/>
            <w:shd w:val="clear" w:color="auto" w:fill="auto"/>
          </w:tcPr>
          <w:p w14:paraId="2222A76D" w14:textId="53ACDCE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140 (90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1021" w:type="dxa"/>
            <w:shd w:val="clear" w:color="auto" w:fill="auto"/>
          </w:tcPr>
          <w:p w14:paraId="267DD3D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CA64FBE" w14:textId="77777777" w:rsidTr="00CF182E">
        <w:tc>
          <w:tcPr>
            <w:tcW w:w="3431" w:type="dxa"/>
            <w:shd w:val="clear" w:color="auto" w:fill="auto"/>
          </w:tcPr>
          <w:p w14:paraId="3A45586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115E6DF3" w14:textId="1283BC6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6EACABA9" w14:textId="6F30FE3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 (8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71426EE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65E1ECD" w14:textId="77777777" w:rsidTr="00CF182E">
        <w:tc>
          <w:tcPr>
            <w:tcW w:w="3431" w:type="dxa"/>
            <w:shd w:val="clear" w:color="auto" w:fill="auto"/>
          </w:tcPr>
          <w:p w14:paraId="334DF72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51105A4E" w14:textId="4B37D6F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2410" w:type="dxa"/>
            <w:shd w:val="clear" w:color="auto" w:fill="auto"/>
          </w:tcPr>
          <w:p w14:paraId="7B653DD2" w14:textId="5B223ED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1021" w:type="dxa"/>
            <w:shd w:val="clear" w:color="auto" w:fill="auto"/>
          </w:tcPr>
          <w:p w14:paraId="7601992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C4C93B7" w14:textId="77777777" w:rsidTr="00CF182E">
        <w:tc>
          <w:tcPr>
            <w:tcW w:w="3431" w:type="dxa"/>
            <w:shd w:val="clear" w:color="auto" w:fill="auto"/>
          </w:tcPr>
          <w:p w14:paraId="53D0750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Sodium</w:t>
            </w:r>
          </w:p>
        </w:tc>
        <w:tc>
          <w:tcPr>
            <w:tcW w:w="2381" w:type="dxa"/>
            <w:shd w:val="clear" w:color="auto" w:fill="auto"/>
          </w:tcPr>
          <w:p w14:paraId="7F25EC6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6CEBE07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0104C51" w14:textId="66B0267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14</w:t>
            </w:r>
          </w:p>
        </w:tc>
      </w:tr>
      <w:tr w:rsidR="00844900" w:rsidRPr="0014656C" w14:paraId="337C71E2" w14:textId="77777777" w:rsidTr="00CF182E">
        <w:tc>
          <w:tcPr>
            <w:tcW w:w="3431" w:type="dxa"/>
            <w:shd w:val="clear" w:color="auto" w:fill="auto"/>
          </w:tcPr>
          <w:p w14:paraId="20CBE0F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48817B5B" w14:textId="4D6BF6A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(137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0–140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2A662AED" w14:textId="5DE5628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(137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0–140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2C8989E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5121046" w14:textId="77777777" w:rsidTr="00CF182E">
        <w:tc>
          <w:tcPr>
            <w:tcW w:w="3431" w:type="dxa"/>
            <w:shd w:val="clear" w:color="auto" w:fill="auto"/>
          </w:tcPr>
          <w:p w14:paraId="4829B47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(136–145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/L)</w:t>
            </w:r>
          </w:p>
        </w:tc>
        <w:tc>
          <w:tcPr>
            <w:tcW w:w="2381" w:type="dxa"/>
            <w:shd w:val="clear" w:color="auto" w:fill="auto"/>
          </w:tcPr>
          <w:p w14:paraId="02FCBFAE" w14:textId="5482509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159 (98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35521B27" w14:textId="5851451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154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29E86FB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D4EF9EA" w14:textId="77777777" w:rsidTr="00CF182E">
        <w:tc>
          <w:tcPr>
            <w:tcW w:w="3431" w:type="dxa"/>
            <w:shd w:val="clear" w:color="auto" w:fill="auto"/>
          </w:tcPr>
          <w:p w14:paraId="31073D0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7DBBEE3B" w14:textId="3E60EAA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2DAF4758" w14:textId="7ECDE6B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3850C2D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8B6DB63" w14:textId="77777777" w:rsidTr="00CF182E">
        <w:tc>
          <w:tcPr>
            <w:tcW w:w="3431" w:type="dxa"/>
            <w:shd w:val="clear" w:color="auto" w:fill="auto"/>
          </w:tcPr>
          <w:p w14:paraId="29D630A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1914EAFB" w14:textId="67BC654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52876C2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1021" w:type="dxa"/>
            <w:shd w:val="clear" w:color="auto" w:fill="auto"/>
          </w:tcPr>
          <w:p w14:paraId="304C431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7DDC61F" w14:textId="77777777" w:rsidTr="00CF182E">
        <w:tc>
          <w:tcPr>
            <w:tcW w:w="3431" w:type="dxa"/>
            <w:shd w:val="clear" w:color="auto" w:fill="auto"/>
          </w:tcPr>
          <w:p w14:paraId="1A0B65D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Potassium</w:t>
            </w:r>
          </w:p>
        </w:tc>
        <w:tc>
          <w:tcPr>
            <w:tcW w:w="2381" w:type="dxa"/>
            <w:shd w:val="clear" w:color="auto" w:fill="auto"/>
          </w:tcPr>
          <w:p w14:paraId="424ED32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650673A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438F9F44" w14:textId="4BFA7F0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30</w:t>
            </w:r>
          </w:p>
        </w:tc>
      </w:tr>
      <w:tr w:rsidR="00844900" w:rsidRPr="0014656C" w14:paraId="3BDFC327" w14:textId="77777777" w:rsidTr="00CF182E">
        <w:tc>
          <w:tcPr>
            <w:tcW w:w="3431" w:type="dxa"/>
            <w:shd w:val="clear" w:color="auto" w:fill="auto"/>
          </w:tcPr>
          <w:p w14:paraId="12068BF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20349AE9" w14:textId="77B0222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7–4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2410" w:type="dxa"/>
            <w:shd w:val="clear" w:color="auto" w:fill="auto"/>
          </w:tcPr>
          <w:p w14:paraId="1D27B31D" w14:textId="5047E14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7–4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1021" w:type="dxa"/>
            <w:shd w:val="clear" w:color="auto" w:fill="auto"/>
          </w:tcPr>
          <w:p w14:paraId="170F2A8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67C3E3E8" w14:textId="77777777" w:rsidTr="00CF182E">
        <w:tc>
          <w:tcPr>
            <w:tcW w:w="3431" w:type="dxa"/>
            <w:shd w:val="clear" w:color="auto" w:fill="auto"/>
          </w:tcPr>
          <w:p w14:paraId="124E92E7" w14:textId="4333B91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5–5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 xml:space="preserve">1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/L)</w:t>
            </w:r>
          </w:p>
        </w:tc>
        <w:tc>
          <w:tcPr>
            <w:tcW w:w="2381" w:type="dxa"/>
            <w:shd w:val="clear" w:color="auto" w:fill="auto"/>
          </w:tcPr>
          <w:p w14:paraId="6B665253" w14:textId="3630FA2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146 (90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410" w:type="dxa"/>
            <w:shd w:val="clear" w:color="auto" w:fill="auto"/>
          </w:tcPr>
          <w:p w14:paraId="4F713303" w14:textId="1266E00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156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44BED37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4ED0998F" w14:textId="77777777" w:rsidTr="00CF182E">
        <w:tc>
          <w:tcPr>
            <w:tcW w:w="3431" w:type="dxa"/>
            <w:shd w:val="clear" w:color="auto" w:fill="auto"/>
          </w:tcPr>
          <w:p w14:paraId="610B2D6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04D96E09" w14:textId="536E6BD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12 (7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245F09CA" w14:textId="5800BE0F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6D075EE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476AE37" w14:textId="77777777" w:rsidTr="00CF182E">
        <w:tc>
          <w:tcPr>
            <w:tcW w:w="3431" w:type="dxa"/>
            <w:shd w:val="clear" w:color="auto" w:fill="auto"/>
          </w:tcPr>
          <w:p w14:paraId="339FF47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1A725A31" w14:textId="280BACF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2410" w:type="dxa"/>
            <w:shd w:val="clear" w:color="auto" w:fill="auto"/>
          </w:tcPr>
          <w:p w14:paraId="2FFABEED" w14:textId="3592B0B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417B5B9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FC3798A" w14:textId="77777777" w:rsidTr="00CF182E">
        <w:tc>
          <w:tcPr>
            <w:tcW w:w="3431" w:type="dxa"/>
            <w:shd w:val="clear" w:color="auto" w:fill="auto"/>
          </w:tcPr>
          <w:p w14:paraId="48064A7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Erythrocytes</w:t>
            </w:r>
          </w:p>
        </w:tc>
        <w:tc>
          <w:tcPr>
            <w:tcW w:w="2381" w:type="dxa"/>
            <w:shd w:val="clear" w:color="auto" w:fill="auto"/>
          </w:tcPr>
          <w:p w14:paraId="3462E8C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518913A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12C4B795" w14:textId="1771F1D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34</w:t>
            </w:r>
          </w:p>
        </w:tc>
      </w:tr>
      <w:tr w:rsidR="00844900" w:rsidRPr="0014656C" w14:paraId="414CF2B1" w14:textId="77777777" w:rsidTr="00CF182E">
        <w:tc>
          <w:tcPr>
            <w:tcW w:w="3431" w:type="dxa"/>
            <w:shd w:val="clear" w:color="auto" w:fill="auto"/>
          </w:tcPr>
          <w:p w14:paraId="291A75A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771F7ACD" w14:textId="2365C54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5–4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2410" w:type="dxa"/>
            <w:shd w:val="clear" w:color="auto" w:fill="auto"/>
          </w:tcPr>
          <w:p w14:paraId="0DB6F819" w14:textId="69416D1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4–4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3F5880A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45A78BB1" w14:textId="77777777" w:rsidTr="00CF182E">
        <w:tc>
          <w:tcPr>
            <w:tcW w:w="3431" w:type="dxa"/>
            <w:shd w:val="clear" w:color="auto" w:fill="auto"/>
          </w:tcPr>
          <w:p w14:paraId="40075095" w14:textId="1A60026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1–5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pL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73AB4DA0" w14:textId="758F037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144 (89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0DCDE9BD" w14:textId="6C2EFF6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151 (92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2F8CBFD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B2A5972" w14:textId="77777777" w:rsidTr="00CF182E">
        <w:tc>
          <w:tcPr>
            <w:tcW w:w="3431" w:type="dxa"/>
            <w:shd w:val="clear" w:color="auto" w:fill="auto"/>
          </w:tcPr>
          <w:p w14:paraId="47A6EC2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69BF633F" w14:textId="1E80F1D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6E4F4D1D" w14:textId="1AAD708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1021" w:type="dxa"/>
            <w:shd w:val="clear" w:color="auto" w:fill="auto"/>
          </w:tcPr>
          <w:p w14:paraId="734E3A9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2B750129" w14:textId="77777777" w:rsidTr="00CF182E">
        <w:tc>
          <w:tcPr>
            <w:tcW w:w="3431" w:type="dxa"/>
            <w:shd w:val="clear" w:color="auto" w:fill="auto"/>
          </w:tcPr>
          <w:p w14:paraId="42B632D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62CA6149" w14:textId="2C78774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10 (6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09032A47" w14:textId="712CA21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5979A9D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2FDF21F" w14:textId="77777777" w:rsidTr="00CF182E">
        <w:tc>
          <w:tcPr>
            <w:tcW w:w="3431" w:type="dxa"/>
            <w:shd w:val="clear" w:color="auto" w:fill="auto"/>
          </w:tcPr>
          <w:p w14:paraId="42BA3EE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Leukocytes</w:t>
            </w:r>
          </w:p>
        </w:tc>
        <w:tc>
          <w:tcPr>
            <w:tcW w:w="2381" w:type="dxa"/>
            <w:shd w:val="clear" w:color="auto" w:fill="auto"/>
          </w:tcPr>
          <w:p w14:paraId="7E0B5EC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153F1F9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1AB4835" w14:textId="5ED36DE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00</w:t>
            </w:r>
          </w:p>
        </w:tc>
      </w:tr>
      <w:tr w:rsidR="00844900" w:rsidRPr="0014656C" w14:paraId="161D1C63" w14:textId="77777777" w:rsidTr="00CF182E">
        <w:tc>
          <w:tcPr>
            <w:tcW w:w="3431" w:type="dxa"/>
            <w:shd w:val="clear" w:color="auto" w:fill="auto"/>
          </w:tcPr>
          <w:p w14:paraId="333E531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7905C223" w14:textId="6B85AA6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1–7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2410" w:type="dxa"/>
            <w:shd w:val="clear" w:color="auto" w:fill="auto"/>
          </w:tcPr>
          <w:p w14:paraId="6CF5A86E" w14:textId="04FBD2B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7–7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1021" w:type="dxa"/>
            <w:shd w:val="clear" w:color="auto" w:fill="auto"/>
          </w:tcPr>
          <w:p w14:paraId="274B7D9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66F1AF8D" w14:textId="77777777" w:rsidTr="00CF182E">
        <w:tc>
          <w:tcPr>
            <w:tcW w:w="3431" w:type="dxa"/>
            <w:shd w:val="clear" w:color="auto" w:fill="auto"/>
          </w:tcPr>
          <w:p w14:paraId="75D6CD57" w14:textId="45A3904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5–9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nL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4C907878" w14:textId="5B251D2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143 (93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5D6A62CB" w14:textId="24DFD82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146 (93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555CDF5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73E7D6E" w14:textId="77777777" w:rsidTr="00CF182E">
        <w:tc>
          <w:tcPr>
            <w:tcW w:w="3431" w:type="dxa"/>
            <w:shd w:val="clear" w:color="auto" w:fill="auto"/>
          </w:tcPr>
          <w:p w14:paraId="60E899F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5667D8EC" w14:textId="02C557D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 (2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68F9AC0D" w14:textId="20BA049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4D4A522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0393215" w14:textId="77777777" w:rsidTr="00CF182E">
        <w:tc>
          <w:tcPr>
            <w:tcW w:w="3431" w:type="dxa"/>
            <w:shd w:val="clear" w:color="auto" w:fill="auto"/>
          </w:tcPr>
          <w:p w14:paraId="735EC7F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1629405F" w14:textId="2F0A282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2410" w:type="dxa"/>
            <w:shd w:val="clear" w:color="auto" w:fill="auto"/>
          </w:tcPr>
          <w:p w14:paraId="47972B7E" w14:textId="65F987F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0D6C5658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B4012AA" w14:textId="77777777" w:rsidTr="00CF182E">
        <w:tc>
          <w:tcPr>
            <w:tcW w:w="3431" w:type="dxa"/>
            <w:shd w:val="clear" w:color="auto" w:fill="auto"/>
          </w:tcPr>
          <w:p w14:paraId="7D43075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Thrombocytes</w:t>
            </w:r>
          </w:p>
        </w:tc>
        <w:tc>
          <w:tcPr>
            <w:tcW w:w="2381" w:type="dxa"/>
            <w:shd w:val="clear" w:color="auto" w:fill="auto"/>
          </w:tcPr>
          <w:p w14:paraId="0F7ECD1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0E8F7FE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22B1E8F" w14:textId="6CD0DB1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07</w:t>
            </w:r>
          </w:p>
        </w:tc>
      </w:tr>
      <w:tr w:rsidR="00844900" w:rsidRPr="0014656C" w14:paraId="621814E1" w14:textId="77777777" w:rsidTr="00CF182E">
        <w:tc>
          <w:tcPr>
            <w:tcW w:w="3431" w:type="dxa"/>
            <w:shd w:val="clear" w:color="auto" w:fill="auto"/>
          </w:tcPr>
          <w:p w14:paraId="2418DED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692AE60E" w14:textId="0A6EB16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259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 (218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0–312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2DC88725" w14:textId="6A16F50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257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(219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0–311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00F56B0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55CE37D" w14:textId="77777777" w:rsidTr="00CF182E">
        <w:tc>
          <w:tcPr>
            <w:tcW w:w="3431" w:type="dxa"/>
            <w:shd w:val="clear" w:color="auto" w:fill="auto"/>
          </w:tcPr>
          <w:p w14:paraId="50E5E90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(140–360/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nL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1F2ACA47" w14:textId="65952C0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139 (86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3)</w:t>
            </w:r>
          </w:p>
        </w:tc>
        <w:tc>
          <w:tcPr>
            <w:tcW w:w="2410" w:type="dxa"/>
            <w:shd w:val="clear" w:color="auto" w:fill="auto"/>
          </w:tcPr>
          <w:p w14:paraId="479ED9DD" w14:textId="5FF4031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152 (92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1021" w:type="dxa"/>
            <w:shd w:val="clear" w:color="auto" w:fill="auto"/>
          </w:tcPr>
          <w:p w14:paraId="3418C57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047607C" w14:textId="77777777" w:rsidTr="00CF182E">
        <w:tc>
          <w:tcPr>
            <w:tcW w:w="3431" w:type="dxa"/>
            <w:shd w:val="clear" w:color="auto" w:fill="auto"/>
          </w:tcPr>
          <w:p w14:paraId="47900A2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7BE2488A" w14:textId="176387A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2410" w:type="dxa"/>
            <w:shd w:val="clear" w:color="auto" w:fill="auto"/>
          </w:tcPr>
          <w:p w14:paraId="3305D630" w14:textId="4A02E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01F6B34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F4F4AE9" w14:textId="77777777" w:rsidTr="00CF182E">
        <w:tc>
          <w:tcPr>
            <w:tcW w:w="3431" w:type="dxa"/>
            <w:shd w:val="clear" w:color="auto" w:fill="auto"/>
          </w:tcPr>
          <w:p w14:paraId="7D4D64C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1D1F9D61" w14:textId="02841EB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19 (11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2410" w:type="dxa"/>
            <w:shd w:val="clear" w:color="auto" w:fill="auto"/>
          </w:tcPr>
          <w:p w14:paraId="60E5548C" w14:textId="2FBF7759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11 (6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1021" w:type="dxa"/>
            <w:shd w:val="clear" w:color="auto" w:fill="auto"/>
          </w:tcPr>
          <w:p w14:paraId="58E9758B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4288715" w14:textId="77777777" w:rsidTr="00CF182E">
        <w:tc>
          <w:tcPr>
            <w:tcW w:w="3431" w:type="dxa"/>
            <w:shd w:val="clear" w:color="auto" w:fill="auto"/>
          </w:tcPr>
          <w:p w14:paraId="6FF9985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Urea</w:t>
            </w:r>
          </w:p>
        </w:tc>
        <w:tc>
          <w:tcPr>
            <w:tcW w:w="2381" w:type="dxa"/>
            <w:shd w:val="clear" w:color="auto" w:fill="auto"/>
          </w:tcPr>
          <w:p w14:paraId="55556D2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4949A2F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8FE0592" w14:textId="3006EF0F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50</w:t>
            </w:r>
          </w:p>
        </w:tc>
      </w:tr>
      <w:tr w:rsidR="00844900" w:rsidRPr="0014656C" w14:paraId="07FBF64C" w14:textId="77777777" w:rsidTr="00CF182E">
        <w:tc>
          <w:tcPr>
            <w:tcW w:w="3431" w:type="dxa"/>
            <w:shd w:val="clear" w:color="auto" w:fill="auto"/>
          </w:tcPr>
          <w:p w14:paraId="11D310B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69340488" w14:textId="717DA45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(24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0–32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0B9EB205" w14:textId="1317D8E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 (23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0–29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622030C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5CCFCBA" w14:textId="77777777" w:rsidTr="00CF182E">
        <w:tc>
          <w:tcPr>
            <w:tcW w:w="3431" w:type="dxa"/>
            <w:shd w:val="clear" w:color="auto" w:fill="auto"/>
          </w:tcPr>
          <w:p w14:paraId="6824775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(15–40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/L)</w:t>
            </w:r>
          </w:p>
        </w:tc>
        <w:tc>
          <w:tcPr>
            <w:tcW w:w="2381" w:type="dxa"/>
            <w:shd w:val="clear" w:color="auto" w:fill="auto"/>
          </w:tcPr>
          <w:p w14:paraId="5A02DAC8" w14:textId="1ED96C2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155 (96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9)</w:t>
            </w:r>
          </w:p>
        </w:tc>
        <w:tc>
          <w:tcPr>
            <w:tcW w:w="2410" w:type="dxa"/>
            <w:shd w:val="clear" w:color="auto" w:fill="auto"/>
          </w:tcPr>
          <w:p w14:paraId="3A9021DE" w14:textId="53CC692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159 (98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1021" w:type="dxa"/>
            <w:shd w:val="clear" w:color="auto" w:fill="auto"/>
          </w:tcPr>
          <w:p w14:paraId="46701B1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1FA486AF" w14:textId="77777777" w:rsidTr="00CF182E">
        <w:tc>
          <w:tcPr>
            <w:tcW w:w="3431" w:type="dxa"/>
            <w:shd w:val="clear" w:color="auto" w:fill="auto"/>
          </w:tcPr>
          <w:p w14:paraId="3408599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3F60DC07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1E5D5E8" w14:textId="699C62CC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1021" w:type="dxa"/>
            <w:shd w:val="clear" w:color="auto" w:fill="auto"/>
          </w:tcPr>
          <w:p w14:paraId="694BE53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B79B31E" w14:textId="77777777" w:rsidTr="00CF182E">
        <w:tc>
          <w:tcPr>
            <w:tcW w:w="3431" w:type="dxa"/>
            <w:shd w:val="clear" w:color="auto" w:fill="auto"/>
          </w:tcPr>
          <w:p w14:paraId="05CFB80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0CD48159" w14:textId="30FA143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5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1)</w:t>
            </w:r>
          </w:p>
        </w:tc>
        <w:tc>
          <w:tcPr>
            <w:tcW w:w="2410" w:type="dxa"/>
            <w:shd w:val="clear" w:color="auto" w:fill="auto"/>
          </w:tcPr>
          <w:p w14:paraId="4F72F6C4" w14:textId="44D9745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2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1021" w:type="dxa"/>
            <w:shd w:val="clear" w:color="auto" w:fill="auto"/>
          </w:tcPr>
          <w:p w14:paraId="0871A95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5621DE28" w14:textId="77777777" w:rsidTr="00CF182E">
        <w:tc>
          <w:tcPr>
            <w:tcW w:w="3431" w:type="dxa"/>
            <w:shd w:val="clear" w:color="auto" w:fill="auto"/>
          </w:tcPr>
          <w:p w14:paraId="56D930D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Uric acid</w:t>
            </w:r>
          </w:p>
        </w:tc>
        <w:tc>
          <w:tcPr>
            <w:tcW w:w="2381" w:type="dxa"/>
            <w:shd w:val="clear" w:color="auto" w:fill="auto"/>
          </w:tcPr>
          <w:p w14:paraId="6533384A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790351B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0F62A35D" w14:textId="346DE89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44</w:t>
            </w:r>
          </w:p>
        </w:tc>
      </w:tr>
      <w:tr w:rsidR="00844900" w:rsidRPr="0014656C" w14:paraId="7692510F" w14:textId="77777777" w:rsidTr="00CF182E">
        <w:tc>
          <w:tcPr>
            <w:tcW w:w="3431" w:type="dxa"/>
            <w:shd w:val="clear" w:color="auto" w:fill="auto"/>
          </w:tcPr>
          <w:p w14:paraId="6C54874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01D6E4CC" w14:textId="78E8937E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8–5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2C142187" w14:textId="5BA2C512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 (4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1B571376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66E7B70A" w14:textId="77777777" w:rsidTr="00CF182E">
        <w:tc>
          <w:tcPr>
            <w:tcW w:w="3431" w:type="dxa"/>
            <w:shd w:val="clear" w:color="auto" w:fill="auto"/>
          </w:tcPr>
          <w:p w14:paraId="663C9951" w14:textId="31FFE1B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 xml:space="preserve">6–6 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mmol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/L)</w:t>
            </w:r>
          </w:p>
        </w:tc>
        <w:tc>
          <w:tcPr>
            <w:tcW w:w="2381" w:type="dxa"/>
            <w:shd w:val="clear" w:color="auto" w:fill="auto"/>
          </w:tcPr>
          <w:p w14:paraId="3DD2B5C8" w14:textId="3ED8A64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150 (92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57948F13" w14:textId="211AAB6F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148 (89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1021" w:type="dxa"/>
            <w:shd w:val="clear" w:color="auto" w:fill="auto"/>
          </w:tcPr>
          <w:p w14:paraId="7941A87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9CC2BF8" w14:textId="77777777" w:rsidTr="00CF182E">
        <w:tc>
          <w:tcPr>
            <w:tcW w:w="3431" w:type="dxa"/>
            <w:shd w:val="clear" w:color="auto" w:fill="auto"/>
          </w:tcPr>
          <w:p w14:paraId="6265D94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784CEF5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A872DE1" w14:textId="326CECCD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3 (1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6EF7F70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EF9CA58" w14:textId="77777777" w:rsidTr="00CF182E">
        <w:tc>
          <w:tcPr>
            <w:tcW w:w="3431" w:type="dxa"/>
            <w:shd w:val="clear" w:color="auto" w:fill="auto"/>
          </w:tcPr>
          <w:p w14:paraId="68BFA8ED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1BC07227" w14:textId="238E2EE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12 (7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40E804C8" w14:textId="38A3C9D3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14 (8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200C327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3BA3B169" w14:textId="77777777" w:rsidTr="00CF182E">
        <w:tc>
          <w:tcPr>
            <w:tcW w:w="3431" w:type="dxa"/>
            <w:shd w:val="clear" w:color="auto" w:fill="auto"/>
          </w:tcPr>
          <w:p w14:paraId="1FD438C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Urine protein</w:t>
            </w:r>
          </w:p>
        </w:tc>
        <w:tc>
          <w:tcPr>
            <w:tcW w:w="2381" w:type="dxa"/>
            <w:shd w:val="clear" w:color="auto" w:fill="auto"/>
          </w:tcPr>
          <w:p w14:paraId="2B932DF2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485655D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3328B48F" w14:textId="44403951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07</w:t>
            </w:r>
          </w:p>
        </w:tc>
      </w:tr>
      <w:tr w:rsidR="00844900" w:rsidRPr="0014656C" w14:paraId="094ED0DF" w14:textId="77777777" w:rsidTr="00CF182E">
        <w:tc>
          <w:tcPr>
            <w:tcW w:w="3431" w:type="dxa"/>
            <w:shd w:val="clear" w:color="auto" w:fill="auto"/>
          </w:tcPr>
          <w:p w14:paraId="11D9CC5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Negative</w:t>
            </w:r>
          </w:p>
        </w:tc>
        <w:tc>
          <w:tcPr>
            <w:tcW w:w="2381" w:type="dxa"/>
            <w:shd w:val="clear" w:color="auto" w:fill="auto"/>
          </w:tcPr>
          <w:p w14:paraId="6B819646" w14:textId="1C4F103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159 (94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6)</w:t>
            </w:r>
          </w:p>
        </w:tc>
        <w:tc>
          <w:tcPr>
            <w:tcW w:w="2410" w:type="dxa"/>
            <w:shd w:val="clear" w:color="auto" w:fill="auto"/>
          </w:tcPr>
          <w:p w14:paraId="656EE5C0" w14:textId="551BE34A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151 (88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6A70ED5C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BE560B1" w14:textId="77777777" w:rsidTr="00CF182E">
        <w:tc>
          <w:tcPr>
            <w:tcW w:w="3431" w:type="dxa"/>
            <w:shd w:val="clear" w:color="auto" w:fill="auto"/>
          </w:tcPr>
          <w:p w14:paraId="2FAFA47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+ (30 mg/</w:t>
            </w:r>
            <w:proofErr w:type="spellStart"/>
            <w:r w:rsidRPr="0014656C">
              <w:rPr>
                <w:rFonts w:ascii="Times New Roman" w:hAnsi="Times New Roman"/>
                <w:lang w:val="en-GB"/>
              </w:rPr>
              <w:t>dL</w:t>
            </w:r>
            <w:proofErr w:type="spellEnd"/>
            <w:r w:rsidRPr="0014656C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2381" w:type="dxa"/>
            <w:shd w:val="clear" w:color="auto" w:fill="auto"/>
          </w:tcPr>
          <w:p w14:paraId="0044946A" w14:textId="3C16669B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9 (5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4)</w:t>
            </w:r>
          </w:p>
        </w:tc>
        <w:tc>
          <w:tcPr>
            <w:tcW w:w="2410" w:type="dxa"/>
            <w:shd w:val="clear" w:color="auto" w:fill="auto"/>
          </w:tcPr>
          <w:p w14:paraId="61FE68AB" w14:textId="78DF9DD5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19 (11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1021" w:type="dxa"/>
            <w:shd w:val="clear" w:color="auto" w:fill="auto"/>
          </w:tcPr>
          <w:p w14:paraId="780250DF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6E5BD6A" w14:textId="77777777" w:rsidTr="00CF182E">
        <w:tc>
          <w:tcPr>
            <w:tcW w:w="3431" w:type="dxa"/>
            <w:shd w:val="clear" w:color="auto" w:fill="auto"/>
          </w:tcPr>
          <w:p w14:paraId="79BB2C81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Pulse rate</w:t>
            </w:r>
          </w:p>
        </w:tc>
        <w:tc>
          <w:tcPr>
            <w:tcW w:w="2381" w:type="dxa"/>
            <w:shd w:val="clear" w:color="auto" w:fill="auto"/>
          </w:tcPr>
          <w:p w14:paraId="1CA758A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5B001DC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E83872E" w14:textId="2A2DDAC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18</w:t>
            </w:r>
          </w:p>
        </w:tc>
      </w:tr>
      <w:tr w:rsidR="00844900" w:rsidRPr="0014656C" w14:paraId="7A3AC1B1" w14:textId="77777777" w:rsidTr="00CF182E">
        <w:tc>
          <w:tcPr>
            <w:tcW w:w="3431" w:type="dxa"/>
            <w:shd w:val="clear" w:color="auto" w:fill="auto"/>
          </w:tcPr>
          <w:p w14:paraId="36A04CD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Median (IQR)</w:t>
            </w:r>
          </w:p>
        </w:tc>
        <w:tc>
          <w:tcPr>
            <w:tcW w:w="2381" w:type="dxa"/>
            <w:shd w:val="clear" w:color="auto" w:fill="auto"/>
          </w:tcPr>
          <w:p w14:paraId="3EB0E34B" w14:textId="091D5BFF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(64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0–80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2410" w:type="dxa"/>
            <w:shd w:val="clear" w:color="auto" w:fill="auto"/>
          </w:tcPr>
          <w:p w14:paraId="230C9282" w14:textId="2FE5CE5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 (64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0–80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0)</w:t>
            </w:r>
          </w:p>
        </w:tc>
        <w:tc>
          <w:tcPr>
            <w:tcW w:w="1021" w:type="dxa"/>
            <w:shd w:val="clear" w:color="auto" w:fill="auto"/>
          </w:tcPr>
          <w:p w14:paraId="345D4C09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7AB9C9E0" w14:textId="77777777" w:rsidTr="00CF182E">
        <w:tc>
          <w:tcPr>
            <w:tcW w:w="3431" w:type="dxa"/>
            <w:shd w:val="clear" w:color="auto" w:fill="auto"/>
          </w:tcPr>
          <w:p w14:paraId="3B25ADFE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Normal range (60–100 /min)</w:t>
            </w:r>
          </w:p>
        </w:tc>
        <w:tc>
          <w:tcPr>
            <w:tcW w:w="2381" w:type="dxa"/>
            <w:shd w:val="clear" w:color="auto" w:fill="auto"/>
          </w:tcPr>
          <w:p w14:paraId="2F90CB81" w14:textId="6A0F9DC8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177 (96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2)</w:t>
            </w:r>
          </w:p>
        </w:tc>
        <w:tc>
          <w:tcPr>
            <w:tcW w:w="2410" w:type="dxa"/>
            <w:shd w:val="clear" w:color="auto" w:fill="auto"/>
          </w:tcPr>
          <w:p w14:paraId="60DBF2B9" w14:textId="2D5CAD34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178 (92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7)</w:t>
            </w:r>
          </w:p>
        </w:tc>
        <w:tc>
          <w:tcPr>
            <w:tcW w:w="1021" w:type="dxa"/>
            <w:shd w:val="clear" w:color="auto" w:fill="auto"/>
          </w:tcPr>
          <w:p w14:paraId="70FB7B65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0BBCB3A" w14:textId="77777777" w:rsidTr="00CF182E">
        <w:tc>
          <w:tcPr>
            <w:tcW w:w="3431" w:type="dxa"/>
            <w:shd w:val="clear" w:color="auto" w:fill="auto"/>
          </w:tcPr>
          <w:p w14:paraId="44827DB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Below the normal range</w:t>
            </w:r>
          </w:p>
        </w:tc>
        <w:tc>
          <w:tcPr>
            <w:tcW w:w="2381" w:type="dxa"/>
            <w:shd w:val="clear" w:color="auto" w:fill="auto"/>
          </w:tcPr>
          <w:p w14:paraId="5D1D2872" w14:textId="26E96AB0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7 (3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2410" w:type="dxa"/>
            <w:shd w:val="clear" w:color="auto" w:fill="auto"/>
          </w:tcPr>
          <w:p w14:paraId="42A5973F" w14:textId="7B19240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13 (6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8)</w:t>
            </w:r>
          </w:p>
        </w:tc>
        <w:tc>
          <w:tcPr>
            <w:tcW w:w="1021" w:type="dxa"/>
            <w:shd w:val="clear" w:color="auto" w:fill="auto"/>
          </w:tcPr>
          <w:p w14:paraId="65A83310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844900" w:rsidRPr="0014656C" w14:paraId="060ABC2E" w14:textId="77777777" w:rsidTr="00E3133E">
        <w:trPr>
          <w:trHeight w:val="77"/>
        </w:trPr>
        <w:tc>
          <w:tcPr>
            <w:tcW w:w="3431" w:type="dxa"/>
            <w:shd w:val="clear" w:color="auto" w:fill="auto"/>
          </w:tcPr>
          <w:p w14:paraId="3F701E7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 xml:space="preserve">    Above the normal range</w:t>
            </w:r>
          </w:p>
        </w:tc>
        <w:tc>
          <w:tcPr>
            <w:tcW w:w="2381" w:type="dxa"/>
            <w:shd w:val="clear" w:color="auto" w:fill="auto"/>
          </w:tcPr>
          <w:p w14:paraId="4B4D0C54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5DEBCB1" w14:textId="4D266816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  <w:r w:rsidRPr="0014656C">
              <w:rPr>
                <w:rFonts w:ascii="Times New Roman" w:hAnsi="Times New Roman"/>
                <w:lang w:val="en-GB"/>
              </w:rPr>
              <w:t>1 (0</w:t>
            </w:r>
            <w:r w:rsidR="004F5623">
              <w:rPr>
                <w:rFonts w:ascii="Times New Roman" w:hAnsi="Times New Roman"/>
                <w:lang w:val="en-GB"/>
              </w:rPr>
              <w:t>.</w:t>
            </w:r>
            <w:r w:rsidRPr="0014656C">
              <w:rPr>
                <w:rFonts w:ascii="Times New Roman" w:hAnsi="Times New Roman"/>
                <w:lang w:val="en-GB"/>
              </w:rPr>
              <w:t>5)</w:t>
            </w:r>
          </w:p>
        </w:tc>
        <w:tc>
          <w:tcPr>
            <w:tcW w:w="1021" w:type="dxa"/>
            <w:shd w:val="clear" w:color="auto" w:fill="auto"/>
          </w:tcPr>
          <w:p w14:paraId="2CF9CBC3" w14:textId="77777777" w:rsidR="00844900" w:rsidRPr="0014656C" w:rsidRDefault="00844900" w:rsidP="00D00FF9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val="en-GB"/>
              </w:rPr>
            </w:pPr>
          </w:p>
        </w:tc>
      </w:tr>
    </w:tbl>
    <w:p w14:paraId="136488BA" w14:textId="77777777" w:rsidR="00844900" w:rsidRPr="00D46B13" w:rsidRDefault="00844900" w:rsidP="00844900">
      <w:pPr>
        <w:widowControl/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6065B15E" w14:textId="77777777" w:rsidR="00AD02FE" w:rsidRPr="00D46B13" w:rsidRDefault="00AD02FE" w:rsidP="007A09AD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*Fisher’s test</w:t>
      </w:r>
    </w:p>
    <w:p w14:paraId="385250C5" w14:textId="77777777" w:rsidR="00AD02FE" w:rsidRPr="00D46B13" w:rsidRDefault="00AD02FE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Values are presented as the median (interquartile range [IQR]) or number (percent) of women per treatment group.</w:t>
      </w:r>
    </w:p>
    <w:p w14:paraId="25FB4860" w14:textId="303E36FF" w:rsidR="00AD02FE" w:rsidRPr="00D46B13" w:rsidRDefault="00AD02FE">
      <w:pPr>
        <w:widowControl/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br w:type="page"/>
      </w:r>
    </w:p>
    <w:p w14:paraId="34144F36" w14:textId="36ECE4FF" w:rsidR="00AD02FE" w:rsidRPr="00D46B13" w:rsidRDefault="00AD02FE" w:rsidP="00E22240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D46B13">
        <w:rPr>
          <w:rFonts w:ascii="Times New Roman" w:hAnsi="Times New Roman"/>
          <w:b/>
          <w:sz w:val="24"/>
          <w:szCs w:val="24"/>
          <w:lang w:val="en-GB"/>
        </w:rPr>
        <w:lastRenderedPageBreak/>
        <w:t xml:space="preserve">Supplementary </w:t>
      </w:r>
      <w:r w:rsidR="00E70044" w:rsidRPr="00D46B13">
        <w:rPr>
          <w:rFonts w:ascii="Times New Roman" w:hAnsi="Times New Roman"/>
          <w:b/>
          <w:sz w:val="24"/>
          <w:szCs w:val="24"/>
          <w:lang w:val="en-GB"/>
        </w:rPr>
        <w:t>f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 xml:space="preserve">igure 1: </w:t>
      </w:r>
      <w:r w:rsidR="005D740B">
        <w:rPr>
          <w:rFonts w:ascii="Times New Roman" w:hAnsi="Times New Roman"/>
          <w:b/>
          <w:sz w:val="24"/>
          <w:szCs w:val="24"/>
          <w:lang w:val="en-GB"/>
        </w:rPr>
        <w:t>CONSORT flowchart of s</w:t>
      </w:r>
      <w:r w:rsidRPr="00D46B13">
        <w:rPr>
          <w:rFonts w:ascii="Times New Roman" w:hAnsi="Times New Roman"/>
          <w:b/>
          <w:sz w:val="24"/>
          <w:szCs w:val="24"/>
          <w:lang w:val="en-GB"/>
        </w:rPr>
        <w:t>ubject disposition</w:t>
      </w:r>
    </w:p>
    <w:p w14:paraId="0A2F9746" w14:textId="77777777" w:rsidR="00AD02FE" w:rsidRPr="00D46B13" w:rsidRDefault="00AD02FE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lang w:val="en-GB"/>
        </w:rPr>
        <w:t>ADA=American Diabetes Association; IFG=impaired fasting glucose; IGT=impaired glucose tolerance.</w:t>
      </w:r>
    </w:p>
    <w:p w14:paraId="5ECB04EF" w14:textId="7DB7FB6D" w:rsidR="00AD02FE" w:rsidRPr="00D46B13" w:rsidRDefault="008A2D0A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vertAlign w:val="superscript"/>
          <w:lang w:val="en-GB"/>
        </w:rPr>
        <w:t>*</w:t>
      </w:r>
      <w:r w:rsidR="00AD02FE" w:rsidRPr="005F6591">
        <w:rPr>
          <w:rFonts w:ascii="Times New Roman" w:hAnsi="Times New Roman"/>
          <w:sz w:val="24"/>
          <w:szCs w:val="24"/>
          <w:vertAlign w:val="superscript"/>
          <w:lang w:val="en-GB"/>
        </w:rPr>
        <w:t xml:space="preserve"> </w:t>
      </w:r>
      <w:r w:rsidR="00AD02FE" w:rsidRPr="005F6591">
        <w:rPr>
          <w:rFonts w:ascii="Times New Roman" w:hAnsi="Times New Roman"/>
          <w:sz w:val="24"/>
          <w:szCs w:val="24"/>
          <w:lang w:val="en-GB"/>
        </w:rPr>
        <w:t>Including one woman who developed diabetes after treatment</w:t>
      </w:r>
    </w:p>
    <w:p w14:paraId="2D8940FB" w14:textId="198399C0" w:rsidR="00AD02FE" w:rsidRPr="00D46B13" w:rsidRDefault="00CC3EA6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vertAlign w:val="superscript"/>
          <w:lang w:val="en-GB"/>
        </w:rPr>
        <w:t>†</w:t>
      </w:r>
      <w:r w:rsidR="00AD02FE" w:rsidRPr="00D46B13">
        <w:rPr>
          <w:rFonts w:ascii="Times New Roman" w:hAnsi="Times New Roman"/>
          <w:sz w:val="24"/>
          <w:szCs w:val="24"/>
          <w:lang w:val="en-GB"/>
        </w:rPr>
        <w:t>Excluded because there were no post-baseline assessments of the outcome variables.</w:t>
      </w:r>
    </w:p>
    <w:p w14:paraId="058EB634" w14:textId="47E63267" w:rsidR="00AD02FE" w:rsidRPr="00D46B13" w:rsidRDefault="00CC3EA6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D46B13">
        <w:rPr>
          <w:rFonts w:ascii="Times New Roman" w:hAnsi="Times New Roman"/>
          <w:sz w:val="24"/>
          <w:szCs w:val="24"/>
          <w:vertAlign w:val="superscript"/>
          <w:lang w:val="en-GB"/>
        </w:rPr>
        <w:t>‡</w:t>
      </w:r>
      <w:r w:rsidR="00AD02FE" w:rsidRPr="00D46B13">
        <w:rPr>
          <w:rFonts w:ascii="Times New Roman" w:hAnsi="Times New Roman"/>
          <w:sz w:val="24"/>
          <w:szCs w:val="24"/>
          <w:lang w:val="en-GB"/>
        </w:rPr>
        <w:t>Excluded because there were either no post-baseline assessments of the event or the event had occurred at the screening/baseline visit.</w:t>
      </w:r>
    </w:p>
    <w:p w14:paraId="4EF09446" w14:textId="7E1CBBAF" w:rsidR="00AD02FE" w:rsidRDefault="00CC3EA6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>
        <w:t>§</w:t>
      </w:r>
      <w:r w:rsidR="00AD02FE" w:rsidRPr="00D46B13">
        <w:rPr>
          <w:rFonts w:ascii="Times New Roman" w:hAnsi="Times New Roman"/>
          <w:sz w:val="24"/>
          <w:szCs w:val="24"/>
          <w:lang w:val="en-GB"/>
        </w:rPr>
        <w:t>Excluded because there were either no post-baseline assessments of the event, the event had occurred at the screening/baseline visit, or glucose data were missing at the screening visit.</w:t>
      </w:r>
    </w:p>
    <w:p w14:paraId="3C957397" w14:textId="73FFBE1F" w:rsidR="00AF3A5B" w:rsidRPr="00D46B13" w:rsidRDefault="00AF3A5B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Please note that the analysis was based on ITT and therefore numbers of follow-up are not reflected in the outcome analysis.</w:t>
      </w:r>
    </w:p>
    <w:p w14:paraId="7E7521C9" w14:textId="77777777" w:rsidR="00AD02FE" w:rsidRPr="00D46B13" w:rsidRDefault="00AD02FE" w:rsidP="005F6591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</w:p>
    <w:p w14:paraId="6E9E0C7C" w14:textId="51E9E41D" w:rsidR="00AD02FE" w:rsidRPr="00D46B13" w:rsidRDefault="00324B43" w:rsidP="005F6591">
      <w:pPr>
        <w:spacing w:line="240" w:lineRule="auto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noProof/>
          <w:sz w:val="24"/>
          <w:szCs w:val="24"/>
          <w:lang w:val="de-DE" w:eastAsia="de-DE"/>
        </w:rPr>
        <w:drawing>
          <wp:inline distT="0" distB="0" distL="0" distR="0" wp14:anchorId="4873D736" wp14:editId="2B7C12CC">
            <wp:extent cx="5509260" cy="5425440"/>
            <wp:effectExtent l="0" t="0" r="0" b="3810"/>
            <wp:docPr id="267" name="Grafik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542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A9BD99" w14:textId="22A43295" w:rsidR="00C81D30" w:rsidRDefault="00C81D30">
      <w:pPr>
        <w:widowControl/>
        <w:spacing w:line="240" w:lineRule="auto"/>
        <w:rPr>
          <w:rFonts w:ascii="Times New Roman" w:hAnsi="Times New Roman"/>
          <w:sz w:val="24"/>
          <w:szCs w:val="24"/>
          <w:lang w:val="en-GB"/>
        </w:rPr>
      </w:pPr>
      <w:bookmarkStart w:id="0" w:name="_GoBack"/>
      <w:bookmarkEnd w:id="0"/>
    </w:p>
    <w:sectPr w:rsidR="00C81D30" w:rsidSect="0025798C">
      <w:footerReference w:type="default" r:id="rId8"/>
      <w:pgSz w:w="11907" w:h="16839" w:code="9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A3A2E" w14:textId="77777777" w:rsidR="00E42AB2" w:rsidRDefault="00E42AB2" w:rsidP="00013A69">
      <w:pPr>
        <w:spacing w:line="240" w:lineRule="auto"/>
      </w:pPr>
      <w:r>
        <w:separator/>
      </w:r>
    </w:p>
  </w:endnote>
  <w:endnote w:type="continuationSeparator" w:id="0">
    <w:p w14:paraId="2E013215" w14:textId="77777777" w:rsidR="00E42AB2" w:rsidRDefault="00E42AB2" w:rsidP="00013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6581791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EFE1F" w14:textId="0049532F" w:rsidR="00544CBF" w:rsidRPr="00165133" w:rsidRDefault="00544CBF" w:rsidP="00F760AC">
        <w:pPr>
          <w:pStyle w:val="Fuzeile"/>
          <w:jc w:val="right"/>
          <w:rPr>
            <w:rFonts w:ascii="Times New Roman" w:hAnsi="Times New Roman"/>
            <w:sz w:val="24"/>
            <w:szCs w:val="24"/>
          </w:rPr>
        </w:pPr>
        <w:r w:rsidRPr="00165133">
          <w:rPr>
            <w:rFonts w:ascii="Times New Roman" w:hAnsi="Times New Roman"/>
            <w:sz w:val="24"/>
            <w:szCs w:val="24"/>
          </w:rPr>
          <w:fldChar w:fldCharType="begin"/>
        </w:r>
        <w:r w:rsidRPr="0016513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5133">
          <w:rPr>
            <w:rFonts w:ascii="Times New Roman" w:hAnsi="Times New Roman"/>
            <w:sz w:val="24"/>
            <w:szCs w:val="24"/>
          </w:rPr>
          <w:fldChar w:fldCharType="separate"/>
        </w:r>
        <w:r w:rsidR="00670D63">
          <w:rPr>
            <w:rFonts w:ascii="Times New Roman" w:hAnsi="Times New Roman"/>
            <w:noProof/>
            <w:sz w:val="24"/>
            <w:szCs w:val="24"/>
          </w:rPr>
          <w:t>7</w:t>
        </w:r>
        <w:r w:rsidRPr="00165133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487FF" w14:textId="77777777" w:rsidR="00E42AB2" w:rsidRDefault="00E42AB2" w:rsidP="00013A69">
      <w:pPr>
        <w:spacing w:line="240" w:lineRule="auto"/>
      </w:pPr>
      <w:r>
        <w:separator/>
      </w:r>
    </w:p>
  </w:footnote>
  <w:footnote w:type="continuationSeparator" w:id="0">
    <w:p w14:paraId="5D134E7F" w14:textId="77777777" w:rsidR="00E42AB2" w:rsidRDefault="00E42AB2" w:rsidP="00013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AD"/>
    <w:multiLevelType w:val="hybridMultilevel"/>
    <w:tmpl w:val="13E69E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14287"/>
    <w:multiLevelType w:val="hybridMultilevel"/>
    <w:tmpl w:val="9FFC0BB6"/>
    <w:lvl w:ilvl="0" w:tplc="040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113D7"/>
    <w:multiLevelType w:val="multilevel"/>
    <w:tmpl w:val="B64E86B0"/>
    <w:styleLink w:val="Style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0"/>
      </w:rPr>
    </w:lvl>
    <w:lvl w:ilvl="3">
      <w:start w:val="1"/>
      <w:numFmt w:val="bullet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0"/>
      </w:rPr>
    </w:lvl>
    <w:lvl w:ilvl="4">
      <w:start w:val="1"/>
      <w:numFmt w:val="bullet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0"/>
      </w:rPr>
    </w:lvl>
    <w:lvl w:ilvl="5">
      <w:start w:val="1"/>
      <w:numFmt w:val="bullet"/>
      <w:lvlText w:val=""/>
      <w:lvlJc w:val="left"/>
      <w:pPr>
        <w:ind w:left="3402" w:hanging="567"/>
      </w:pPr>
      <w:rPr>
        <w:rFonts w:ascii="Symbol" w:hAnsi="Symbol" w:hint="default"/>
        <w:color w:val="auto"/>
        <w:sz w:val="20"/>
      </w:rPr>
    </w:lvl>
    <w:lvl w:ilvl="6">
      <w:start w:val="1"/>
      <w:numFmt w:val="bullet"/>
      <w:lvlText w:val=""/>
      <w:lvlJc w:val="left"/>
      <w:pPr>
        <w:ind w:left="3969" w:hanging="567"/>
      </w:pPr>
      <w:rPr>
        <w:rFonts w:ascii="Symbol" w:hAnsi="Symbol" w:hint="default"/>
        <w:color w:val="auto"/>
        <w:sz w:val="20"/>
      </w:rPr>
    </w:lvl>
    <w:lvl w:ilvl="7">
      <w:start w:val="1"/>
      <w:numFmt w:val="bullet"/>
      <w:lvlText w:val=""/>
      <w:lvlJc w:val="left"/>
      <w:pPr>
        <w:ind w:left="4536" w:hanging="567"/>
      </w:pPr>
      <w:rPr>
        <w:rFonts w:ascii="Symbol" w:hAnsi="Symbol" w:hint="default"/>
        <w:color w:val="auto"/>
        <w:sz w:val="20"/>
      </w:rPr>
    </w:lvl>
    <w:lvl w:ilvl="8">
      <w:start w:val="1"/>
      <w:numFmt w:val="bullet"/>
      <w:lvlText w:val=""/>
      <w:lvlJc w:val="left"/>
      <w:pPr>
        <w:ind w:left="5103" w:hanging="567"/>
      </w:pPr>
      <w:rPr>
        <w:rFonts w:ascii="Symbol" w:hAnsi="Symbol" w:hint="default"/>
        <w:color w:val="auto"/>
        <w:sz w:val="20"/>
      </w:rPr>
    </w:lvl>
  </w:abstractNum>
  <w:abstractNum w:abstractNumId="3" w15:restartNumberingAfterBreak="0">
    <w:nsid w:val="20396C10"/>
    <w:multiLevelType w:val="multilevel"/>
    <w:tmpl w:val="B64E86B0"/>
    <w:numStyleLink w:val="Style2"/>
  </w:abstractNum>
  <w:abstractNum w:abstractNumId="4" w15:restartNumberingAfterBreak="0">
    <w:nsid w:val="2BED6DEC"/>
    <w:multiLevelType w:val="hybridMultilevel"/>
    <w:tmpl w:val="23FA738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3748A"/>
    <w:multiLevelType w:val="multilevel"/>
    <w:tmpl w:val="984E6566"/>
    <w:styleLink w:val="Style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6" w15:restartNumberingAfterBreak="0">
    <w:nsid w:val="3D5354F7"/>
    <w:multiLevelType w:val="hybridMultilevel"/>
    <w:tmpl w:val="C6262382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A4352"/>
    <w:multiLevelType w:val="hybridMultilevel"/>
    <w:tmpl w:val="3FC83CA2"/>
    <w:lvl w:ilvl="0" w:tplc="76DA08E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24082"/>
    <w:multiLevelType w:val="hybridMultilevel"/>
    <w:tmpl w:val="F7FAE3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62244"/>
    <w:multiLevelType w:val="multilevel"/>
    <w:tmpl w:val="B64E86B0"/>
    <w:numStyleLink w:val="Style2"/>
  </w:abstractNum>
  <w:abstractNum w:abstractNumId="10" w15:restartNumberingAfterBreak="0">
    <w:nsid w:val="5CF45201"/>
    <w:multiLevelType w:val="hybridMultilevel"/>
    <w:tmpl w:val="84B22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E35FD"/>
    <w:multiLevelType w:val="hybridMultilevel"/>
    <w:tmpl w:val="A49C80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7859FC"/>
    <w:multiLevelType w:val="hybridMultilevel"/>
    <w:tmpl w:val="835A72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94EB6"/>
    <w:multiLevelType w:val="multilevel"/>
    <w:tmpl w:val="B64E86B0"/>
    <w:numStyleLink w:val="Style2"/>
  </w:abstractNum>
  <w:abstractNum w:abstractNumId="14" w15:restartNumberingAfterBreak="0">
    <w:nsid w:val="707E6051"/>
    <w:multiLevelType w:val="multilevel"/>
    <w:tmpl w:val="B64E86B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0"/>
      </w:rPr>
    </w:lvl>
    <w:lvl w:ilvl="3">
      <w:start w:val="1"/>
      <w:numFmt w:val="bullet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0"/>
      </w:rPr>
    </w:lvl>
    <w:lvl w:ilvl="4">
      <w:start w:val="1"/>
      <w:numFmt w:val="bullet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0"/>
      </w:rPr>
    </w:lvl>
    <w:lvl w:ilvl="5">
      <w:start w:val="1"/>
      <w:numFmt w:val="bullet"/>
      <w:lvlText w:val=""/>
      <w:lvlJc w:val="left"/>
      <w:pPr>
        <w:ind w:left="3402" w:hanging="567"/>
      </w:pPr>
      <w:rPr>
        <w:rFonts w:ascii="Symbol" w:hAnsi="Symbol" w:hint="default"/>
        <w:color w:val="auto"/>
        <w:sz w:val="20"/>
      </w:rPr>
    </w:lvl>
    <w:lvl w:ilvl="6">
      <w:start w:val="1"/>
      <w:numFmt w:val="bullet"/>
      <w:lvlText w:val=""/>
      <w:lvlJc w:val="left"/>
      <w:pPr>
        <w:ind w:left="3969" w:hanging="567"/>
      </w:pPr>
      <w:rPr>
        <w:rFonts w:ascii="Symbol" w:hAnsi="Symbol" w:hint="default"/>
        <w:color w:val="auto"/>
        <w:sz w:val="20"/>
      </w:rPr>
    </w:lvl>
    <w:lvl w:ilvl="7">
      <w:start w:val="1"/>
      <w:numFmt w:val="bullet"/>
      <w:lvlText w:val=""/>
      <w:lvlJc w:val="left"/>
      <w:pPr>
        <w:ind w:left="4536" w:hanging="567"/>
      </w:pPr>
      <w:rPr>
        <w:rFonts w:ascii="Symbol" w:hAnsi="Symbol" w:hint="default"/>
        <w:color w:val="auto"/>
        <w:sz w:val="20"/>
      </w:rPr>
    </w:lvl>
    <w:lvl w:ilvl="8">
      <w:start w:val="1"/>
      <w:numFmt w:val="bullet"/>
      <w:lvlText w:val=""/>
      <w:lvlJc w:val="left"/>
      <w:pPr>
        <w:ind w:left="5103" w:hanging="567"/>
      </w:pPr>
      <w:rPr>
        <w:rFonts w:ascii="Symbol" w:hAnsi="Symbol" w:hint="default"/>
        <w:color w:val="auto"/>
        <w:sz w:val="20"/>
      </w:rPr>
    </w:lvl>
  </w:abstractNum>
  <w:abstractNum w:abstractNumId="15" w15:restartNumberingAfterBreak="0">
    <w:nsid w:val="7276592C"/>
    <w:multiLevelType w:val="multilevel"/>
    <w:tmpl w:val="B64E86B0"/>
    <w:numStyleLink w:val="Style2"/>
  </w:abstractNum>
  <w:abstractNum w:abstractNumId="16" w15:restartNumberingAfterBreak="0">
    <w:nsid w:val="7B5A7188"/>
    <w:multiLevelType w:val="multilevel"/>
    <w:tmpl w:val="B64E86B0"/>
    <w:numStyleLink w:val="Style2"/>
  </w:abstractNum>
  <w:num w:numId="1">
    <w:abstractNumId w:val="5"/>
  </w:num>
  <w:num w:numId="2">
    <w:abstractNumId w:val="5"/>
  </w:num>
  <w:num w:numId="3">
    <w:abstractNumId w:val="2"/>
  </w:num>
  <w:num w:numId="4">
    <w:abstractNumId w:val="5"/>
  </w:num>
  <w:num w:numId="5">
    <w:abstractNumId w:val="2"/>
  </w:num>
  <w:num w:numId="6">
    <w:abstractNumId w:val="15"/>
  </w:num>
  <w:num w:numId="7">
    <w:abstractNumId w:val="3"/>
  </w:num>
  <w:num w:numId="8">
    <w:abstractNumId w:val="13"/>
  </w:num>
  <w:num w:numId="9">
    <w:abstractNumId w:val="16"/>
  </w:num>
  <w:num w:numId="10">
    <w:abstractNumId w:val="1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11"/>
  </w:num>
  <w:num w:numId="17">
    <w:abstractNumId w:val="8"/>
  </w:num>
  <w:num w:numId="18">
    <w:abstractNumId w:val="10"/>
  </w:num>
  <w:num w:numId="19">
    <w:abstractNumId w:val="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Lancet Mod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9e0x2dz00dw5fe5wrxpp2zvtsfv5zarw09s&quot;&gt;My EndNote Library&lt;record-ids&gt;&lt;item&gt;1&lt;/item&gt;&lt;item&gt;2&lt;/item&gt;&lt;item&gt;3&lt;/item&gt;&lt;item&gt;4&lt;/item&gt;&lt;item&gt;5&lt;/item&gt;&lt;item&gt;6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9&lt;/item&gt;&lt;item&gt;20&lt;/item&gt;&lt;item&gt;21&lt;/item&gt;&lt;item&gt;22&lt;/item&gt;&lt;item&gt;23&lt;/item&gt;&lt;item&gt;25&lt;/item&gt;&lt;item&gt;27&lt;/item&gt;&lt;item&gt;33&lt;/item&gt;&lt;/record-ids&gt;&lt;/item&gt;&lt;/Libraries&gt;"/>
  </w:docVars>
  <w:rsids>
    <w:rsidRoot w:val="005073ED"/>
    <w:rsid w:val="00000410"/>
    <w:rsid w:val="00001F2E"/>
    <w:rsid w:val="000045EE"/>
    <w:rsid w:val="000057BE"/>
    <w:rsid w:val="000111AF"/>
    <w:rsid w:val="00012884"/>
    <w:rsid w:val="00013A69"/>
    <w:rsid w:val="000212A5"/>
    <w:rsid w:val="00024B06"/>
    <w:rsid w:val="000257CE"/>
    <w:rsid w:val="00032B2F"/>
    <w:rsid w:val="00036CEE"/>
    <w:rsid w:val="00036F6A"/>
    <w:rsid w:val="0003731F"/>
    <w:rsid w:val="00041BE9"/>
    <w:rsid w:val="00042576"/>
    <w:rsid w:val="000427FD"/>
    <w:rsid w:val="00043B64"/>
    <w:rsid w:val="00045767"/>
    <w:rsid w:val="000469B4"/>
    <w:rsid w:val="000527A6"/>
    <w:rsid w:val="00052CD7"/>
    <w:rsid w:val="0005317C"/>
    <w:rsid w:val="0005520F"/>
    <w:rsid w:val="0005616C"/>
    <w:rsid w:val="000575A9"/>
    <w:rsid w:val="00057703"/>
    <w:rsid w:val="00057A5E"/>
    <w:rsid w:val="000633E6"/>
    <w:rsid w:val="00066C5A"/>
    <w:rsid w:val="00071242"/>
    <w:rsid w:val="000757F8"/>
    <w:rsid w:val="00077C84"/>
    <w:rsid w:val="00090BC5"/>
    <w:rsid w:val="000914B9"/>
    <w:rsid w:val="00094A7D"/>
    <w:rsid w:val="00096C70"/>
    <w:rsid w:val="00097CB2"/>
    <w:rsid w:val="000A04EB"/>
    <w:rsid w:val="000A4991"/>
    <w:rsid w:val="000A6FBB"/>
    <w:rsid w:val="000B00C9"/>
    <w:rsid w:val="000B0156"/>
    <w:rsid w:val="000B0277"/>
    <w:rsid w:val="000B0323"/>
    <w:rsid w:val="000B0799"/>
    <w:rsid w:val="000B0A4D"/>
    <w:rsid w:val="000B0BF9"/>
    <w:rsid w:val="000B1984"/>
    <w:rsid w:val="000B1E0D"/>
    <w:rsid w:val="000B4B86"/>
    <w:rsid w:val="000B57C3"/>
    <w:rsid w:val="000B6C19"/>
    <w:rsid w:val="000C3B76"/>
    <w:rsid w:val="000C5345"/>
    <w:rsid w:val="000C6BD2"/>
    <w:rsid w:val="000D3703"/>
    <w:rsid w:val="000D3BC6"/>
    <w:rsid w:val="000D7D98"/>
    <w:rsid w:val="000E225A"/>
    <w:rsid w:val="000E6806"/>
    <w:rsid w:val="000F3CD6"/>
    <w:rsid w:val="000F3E40"/>
    <w:rsid w:val="000F4FA6"/>
    <w:rsid w:val="000F6135"/>
    <w:rsid w:val="0010047C"/>
    <w:rsid w:val="001032D0"/>
    <w:rsid w:val="00106B89"/>
    <w:rsid w:val="00114CC3"/>
    <w:rsid w:val="001166B2"/>
    <w:rsid w:val="00116B53"/>
    <w:rsid w:val="00121404"/>
    <w:rsid w:val="00123D17"/>
    <w:rsid w:val="00126E92"/>
    <w:rsid w:val="001306E9"/>
    <w:rsid w:val="001326D3"/>
    <w:rsid w:val="00133443"/>
    <w:rsid w:val="00134D43"/>
    <w:rsid w:val="00136806"/>
    <w:rsid w:val="00141E24"/>
    <w:rsid w:val="001441A0"/>
    <w:rsid w:val="00144AF6"/>
    <w:rsid w:val="0014656C"/>
    <w:rsid w:val="00150510"/>
    <w:rsid w:val="001514BD"/>
    <w:rsid w:val="00154707"/>
    <w:rsid w:val="00156B56"/>
    <w:rsid w:val="00157266"/>
    <w:rsid w:val="00157BA1"/>
    <w:rsid w:val="00164DFE"/>
    <w:rsid w:val="00165133"/>
    <w:rsid w:val="001670BB"/>
    <w:rsid w:val="00172113"/>
    <w:rsid w:val="001738A8"/>
    <w:rsid w:val="0017642C"/>
    <w:rsid w:val="00180013"/>
    <w:rsid w:val="00184D4C"/>
    <w:rsid w:val="001860B7"/>
    <w:rsid w:val="00186B51"/>
    <w:rsid w:val="00190A4F"/>
    <w:rsid w:val="00196015"/>
    <w:rsid w:val="00196247"/>
    <w:rsid w:val="00197FEF"/>
    <w:rsid w:val="001A2A80"/>
    <w:rsid w:val="001A451D"/>
    <w:rsid w:val="001A47DF"/>
    <w:rsid w:val="001B15F9"/>
    <w:rsid w:val="001B2436"/>
    <w:rsid w:val="001B7B33"/>
    <w:rsid w:val="001C2FDC"/>
    <w:rsid w:val="001C7F96"/>
    <w:rsid w:val="001D445F"/>
    <w:rsid w:val="001E029C"/>
    <w:rsid w:val="001E1CFD"/>
    <w:rsid w:val="001E446A"/>
    <w:rsid w:val="001E7F9C"/>
    <w:rsid w:val="001F30F0"/>
    <w:rsid w:val="001F4B72"/>
    <w:rsid w:val="001F6BD4"/>
    <w:rsid w:val="00200FB0"/>
    <w:rsid w:val="002027AA"/>
    <w:rsid w:val="00204E58"/>
    <w:rsid w:val="00204FD3"/>
    <w:rsid w:val="002104AB"/>
    <w:rsid w:val="00210ECD"/>
    <w:rsid w:val="00212EBB"/>
    <w:rsid w:val="00231348"/>
    <w:rsid w:val="00231596"/>
    <w:rsid w:val="00231849"/>
    <w:rsid w:val="00233319"/>
    <w:rsid w:val="002336DC"/>
    <w:rsid w:val="00235BA8"/>
    <w:rsid w:val="0024067A"/>
    <w:rsid w:val="002414D3"/>
    <w:rsid w:val="002443A5"/>
    <w:rsid w:val="00245029"/>
    <w:rsid w:val="00253E86"/>
    <w:rsid w:val="002540FD"/>
    <w:rsid w:val="0025424F"/>
    <w:rsid w:val="002553DF"/>
    <w:rsid w:val="0025798C"/>
    <w:rsid w:val="00260838"/>
    <w:rsid w:val="00261A30"/>
    <w:rsid w:val="00265A85"/>
    <w:rsid w:val="002677D6"/>
    <w:rsid w:val="00270546"/>
    <w:rsid w:val="002731D8"/>
    <w:rsid w:val="002731F4"/>
    <w:rsid w:val="00273A3C"/>
    <w:rsid w:val="00274F75"/>
    <w:rsid w:val="00280FEB"/>
    <w:rsid w:val="00281664"/>
    <w:rsid w:val="0028195E"/>
    <w:rsid w:val="0028315F"/>
    <w:rsid w:val="0028331E"/>
    <w:rsid w:val="00285827"/>
    <w:rsid w:val="00286A28"/>
    <w:rsid w:val="00292631"/>
    <w:rsid w:val="00292652"/>
    <w:rsid w:val="002960FF"/>
    <w:rsid w:val="002A2CA6"/>
    <w:rsid w:val="002B1C01"/>
    <w:rsid w:val="002B43F2"/>
    <w:rsid w:val="002B49F0"/>
    <w:rsid w:val="002B6447"/>
    <w:rsid w:val="002C1B95"/>
    <w:rsid w:val="002C2693"/>
    <w:rsid w:val="002C2C90"/>
    <w:rsid w:val="002C375E"/>
    <w:rsid w:val="002C65C6"/>
    <w:rsid w:val="002D0135"/>
    <w:rsid w:val="002D099E"/>
    <w:rsid w:val="002D0B09"/>
    <w:rsid w:val="002D0B7E"/>
    <w:rsid w:val="002D4DD0"/>
    <w:rsid w:val="002D5570"/>
    <w:rsid w:val="002D7BBC"/>
    <w:rsid w:val="002E0C62"/>
    <w:rsid w:val="002E3606"/>
    <w:rsid w:val="002F04FA"/>
    <w:rsid w:val="002F50E6"/>
    <w:rsid w:val="002F718F"/>
    <w:rsid w:val="002F7814"/>
    <w:rsid w:val="00300560"/>
    <w:rsid w:val="00300926"/>
    <w:rsid w:val="00305707"/>
    <w:rsid w:val="00305CA1"/>
    <w:rsid w:val="00313475"/>
    <w:rsid w:val="00315943"/>
    <w:rsid w:val="00316406"/>
    <w:rsid w:val="003165CA"/>
    <w:rsid w:val="00317D52"/>
    <w:rsid w:val="003200CF"/>
    <w:rsid w:val="003218DF"/>
    <w:rsid w:val="00324147"/>
    <w:rsid w:val="00324B43"/>
    <w:rsid w:val="003266E7"/>
    <w:rsid w:val="00330920"/>
    <w:rsid w:val="00330B7B"/>
    <w:rsid w:val="003328F3"/>
    <w:rsid w:val="00332D6C"/>
    <w:rsid w:val="003475EE"/>
    <w:rsid w:val="00354F1C"/>
    <w:rsid w:val="003574B6"/>
    <w:rsid w:val="003601F6"/>
    <w:rsid w:val="0036036B"/>
    <w:rsid w:val="003613BB"/>
    <w:rsid w:val="00363268"/>
    <w:rsid w:val="00364964"/>
    <w:rsid w:val="00364E77"/>
    <w:rsid w:val="003652AE"/>
    <w:rsid w:val="00367D90"/>
    <w:rsid w:val="00370065"/>
    <w:rsid w:val="003736D9"/>
    <w:rsid w:val="00373784"/>
    <w:rsid w:val="00375898"/>
    <w:rsid w:val="00381A38"/>
    <w:rsid w:val="00384002"/>
    <w:rsid w:val="00384A3B"/>
    <w:rsid w:val="0039163E"/>
    <w:rsid w:val="003A013C"/>
    <w:rsid w:val="003A0A8A"/>
    <w:rsid w:val="003B0533"/>
    <w:rsid w:val="003B1407"/>
    <w:rsid w:val="003B1FA5"/>
    <w:rsid w:val="003B3BF6"/>
    <w:rsid w:val="003B408F"/>
    <w:rsid w:val="003B4D98"/>
    <w:rsid w:val="003C22C7"/>
    <w:rsid w:val="003D0A3A"/>
    <w:rsid w:val="003D657F"/>
    <w:rsid w:val="003D7EA7"/>
    <w:rsid w:val="003E018F"/>
    <w:rsid w:val="003E0C5E"/>
    <w:rsid w:val="003E1219"/>
    <w:rsid w:val="003E5258"/>
    <w:rsid w:val="003F4399"/>
    <w:rsid w:val="003F6D9F"/>
    <w:rsid w:val="0040120E"/>
    <w:rsid w:val="00401691"/>
    <w:rsid w:val="00401CCA"/>
    <w:rsid w:val="0040454F"/>
    <w:rsid w:val="0041733E"/>
    <w:rsid w:val="00421D19"/>
    <w:rsid w:val="004264F9"/>
    <w:rsid w:val="00427128"/>
    <w:rsid w:val="00427F4A"/>
    <w:rsid w:val="00430548"/>
    <w:rsid w:val="004325D6"/>
    <w:rsid w:val="00433FBC"/>
    <w:rsid w:val="004402EC"/>
    <w:rsid w:val="00442B03"/>
    <w:rsid w:val="00442D62"/>
    <w:rsid w:val="0044427C"/>
    <w:rsid w:val="004473EB"/>
    <w:rsid w:val="00454D63"/>
    <w:rsid w:val="0046213A"/>
    <w:rsid w:val="00462E89"/>
    <w:rsid w:val="00463119"/>
    <w:rsid w:val="00464929"/>
    <w:rsid w:val="004730D6"/>
    <w:rsid w:val="004763C9"/>
    <w:rsid w:val="004764CE"/>
    <w:rsid w:val="004774A5"/>
    <w:rsid w:val="00487BBA"/>
    <w:rsid w:val="004906B5"/>
    <w:rsid w:val="00490EED"/>
    <w:rsid w:val="004968AC"/>
    <w:rsid w:val="004A0028"/>
    <w:rsid w:val="004A0346"/>
    <w:rsid w:val="004A055D"/>
    <w:rsid w:val="004A76E0"/>
    <w:rsid w:val="004B2718"/>
    <w:rsid w:val="004B499C"/>
    <w:rsid w:val="004B591A"/>
    <w:rsid w:val="004B77C7"/>
    <w:rsid w:val="004C19C8"/>
    <w:rsid w:val="004C39AC"/>
    <w:rsid w:val="004C430F"/>
    <w:rsid w:val="004D1132"/>
    <w:rsid w:val="004D186E"/>
    <w:rsid w:val="004D1D10"/>
    <w:rsid w:val="004D210E"/>
    <w:rsid w:val="004D4ABB"/>
    <w:rsid w:val="004E1293"/>
    <w:rsid w:val="004E1383"/>
    <w:rsid w:val="004E4DBD"/>
    <w:rsid w:val="004F0FFE"/>
    <w:rsid w:val="004F12D9"/>
    <w:rsid w:val="004F5623"/>
    <w:rsid w:val="004F75C7"/>
    <w:rsid w:val="004F7604"/>
    <w:rsid w:val="00500C17"/>
    <w:rsid w:val="00501370"/>
    <w:rsid w:val="00501A34"/>
    <w:rsid w:val="00505BB3"/>
    <w:rsid w:val="005073ED"/>
    <w:rsid w:val="00510EEF"/>
    <w:rsid w:val="00513C39"/>
    <w:rsid w:val="00515115"/>
    <w:rsid w:val="00516193"/>
    <w:rsid w:val="00521EFD"/>
    <w:rsid w:val="005325AE"/>
    <w:rsid w:val="00534430"/>
    <w:rsid w:val="00534A9E"/>
    <w:rsid w:val="005374B8"/>
    <w:rsid w:val="00540B2A"/>
    <w:rsid w:val="00544CBF"/>
    <w:rsid w:val="0056181B"/>
    <w:rsid w:val="0056298B"/>
    <w:rsid w:val="00562DD3"/>
    <w:rsid w:val="00563AE9"/>
    <w:rsid w:val="00565D8B"/>
    <w:rsid w:val="00565E66"/>
    <w:rsid w:val="00581168"/>
    <w:rsid w:val="00584197"/>
    <w:rsid w:val="00590CBB"/>
    <w:rsid w:val="005948A0"/>
    <w:rsid w:val="00594DA1"/>
    <w:rsid w:val="00595F21"/>
    <w:rsid w:val="005A1DAB"/>
    <w:rsid w:val="005A2320"/>
    <w:rsid w:val="005A570C"/>
    <w:rsid w:val="005A57DD"/>
    <w:rsid w:val="005B0541"/>
    <w:rsid w:val="005B0C25"/>
    <w:rsid w:val="005B144E"/>
    <w:rsid w:val="005B16AC"/>
    <w:rsid w:val="005C0EA9"/>
    <w:rsid w:val="005C1C4C"/>
    <w:rsid w:val="005C1DF8"/>
    <w:rsid w:val="005C341E"/>
    <w:rsid w:val="005C5972"/>
    <w:rsid w:val="005C6480"/>
    <w:rsid w:val="005D30A1"/>
    <w:rsid w:val="005D56A8"/>
    <w:rsid w:val="005D740B"/>
    <w:rsid w:val="005D768D"/>
    <w:rsid w:val="005E08F6"/>
    <w:rsid w:val="005E1E91"/>
    <w:rsid w:val="005E2299"/>
    <w:rsid w:val="005E3EFC"/>
    <w:rsid w:val="005E5319"/>
    <w:rsid w:val="005E5F0B"/>
    <w:rsid w:val="005E6B99"/>
    <w:rsid w:val="005F29F8"/>
    <w:rsid w:val="005F617E"/>
    <w:rsid w:val="005F6591"/>
    <w:rsid w:val="0060019A"/>
    <w:rsid w:val="00600E74"/>
    <w:rsid w:val="0060166C"/>
    <w:rsid w:val="006048AE"/>
    <w:rsid w:val="006106B0"/>
    <w:rsid w:val="00622EAA"/>
    <w:rsid w:val="00622F77"/>
    <w:rsid w:val="00624F2F"/>
    <w:rsid w:val="00626141"/>
    <w:rsid w:val="00627896"/>
    <w:rsid w:val="00627F92"/>
    <w:rsid w:val="0063176E"/>
    <w:rsid w:val="00635343"/>
    <w:rsid w:val="00636922"/>
    <w:rsid w:val="00643064"/>
    <w:rsid w:val="0065050F"/>
    <w:rsid w:val="00652F9E"/>
    <w:rsid w:val="006578CA"/>
    <w:rsid w:val="00660F3A"/>
    <w:rsid w:val="00662514"/>
    <w:rsid w:val="00662A86"/>
    <w:rsid w:val="006640B4"/>
    <w:rsid w:val="00664770"/>
    <w:rsid w:val="00670D63"/>
    <w:rsid w:val="00671A8A"/>
    <w:rsid w:val="006738A3"/>
    <w:rsid w:val="00673927"/>
    <w:rsid w:val="0067392D"/>
    <w:rsid w:val="006805E3"/>
    <w:rsid w:val="006817AC"/>
    <w:rsid w:val="00682E15"/>
    <w:rsid w:val="0068316D"/>
    <w:rsid w:val="0068331D"/>
    <w:rsid w:val="006835EF"/>
    <w:rsid w:val="006844DE"/>
    <w:rsid w:val="00685B9A"/>
    <w:rsid w:val="00692972"/>
    <w:rsid w:val="00693F82"/>
    <w:rsid w:val="00693FEF"/>
    <w:rsid w:val="00696A97"/>
    <w:rsid w:val="006A059A"/>
    <w:rsid w:val="006A6087"/>
    <w:rsid w:val="006A7C02"/>
    <w:rsid w:val="006B145C"/>
    <w:rsid w:val="006B319B"/>
    <w:rsid w:val="006B61D1"/>
    <w:rsid w:val="006C04A1"/>
    <w:rsid w:val="006C0C81"/>
    <w:rsid w:val="006C24E9"/>
    <w:rsid w:val="006C4D8B"/>
    <w:rsid w:val="006C4DF6"/>
    <w:rsid w:val="006D07EC"/>
    <w:rsid w:val="006D0A38"/>
    <w:rsid w:val="006D6914"/>
    <w:rsid w:val="006E0262"/>
    <w:rsid w:val="006E05E8"/>
    <w:rsid w:val="006E07C7"/>
    <w:rsid w:val="006E1A50"/>
    <w:rsid w:val="006E3BE1"/>
    <w:rsid w:val="006E4AC5"/>
    <w:rsid w:val="006E72BF"/>
    <w:rsid w:val="006F0666"/>
    <w:rsid w:val="006F2DDA"/>
    <w:rsid w:val="006F7876"/>
    <w:rsid w:val="0070326F"/>
    <w:rsid w:val="00705660"/>
    <w:rsid w:val="00711473"/>
    <w:rsid w:val="0071432B"/>
    <w:rsid w:val="007157E6"/>
    <w:rsid w:val="00717A94"/>
    <w:rsid w:val="007200A7"/>
    <w:rsid w:val="00720FC8"/>
    <w:rsid w:val="007225C5"/>
    <w:rsid w:val="00723EB8"/>
    <w:rsid w:val="007268F0"/>
    <w:rsid w:val="007333A6"/>
    <w:rsid w:val="00736141"/>
    <w:rsid w:val="007373EE"/>
    <w:rsid w:val="00737C22"/>
    <w:rsid w:val="0074095D"/>
    <w:rsid w:val="007425E0"/>
    <w:rsid w:val="00750D05"/>
    <w:rsid w:val="0075245D"/>
    <w:rsid w:val="007534AB"/>
    <w:rsid w:val="00754746"/>
    <w:rsid w:val="00754F04"/>
    <w:rsid w:val="007559B4"/>
    <w:rsid w:val="00761905"/>
    <w:rsid w:val="0076298C"/>
    <w:rsid w:val="00767A68"/>
    <w:rsid w:val="007711E5"/>
    <w:rsid w:val="00773C0F"/>
    <w:rsid w:val="00780C7A"/>
    <w:rsid w:val="00785BF0"/>
    <w:rsid w:val="0079791A"/>
    <w:rsid w:val="007A09AD"/>
    <w:rsid w:val="007A1ADE"/>
    <w:rsid w:val="007A2B1B"/>
    <w:rsid w:val="007A7389"/>
    <w:rsid w:val="007B2394"/>
    <w:rsid w:val="007B35CF"/>
    <w:rsid w:val="007B38C1"/>
    <w:rsid w:val="007C3AAF"/>
    <w:rsid w:val="007C66CD"/>
    <w:rsid w:val="007C6965"/>
    <w:rsid w:val="007D2CD3"/>
    <w:rsid w:val="007D30BF"/>
    <w:rsid w:val="007D70ED"/>
    <w:rsid w:val="007D78C0"/>
    <w:rsid w:val="007E5178"/>
    <w:rsid w:val="007E712E"/>
    <w:rsid w:val="007F2650"/>
    <w:rsid w:val="007F5119"/>
    <w:rsid w:val="007F7A6D"/>
    <w:rsid w:val="00800614"/>
    <w:rsid w:val="00800DE6"/>
    <w:rsid w:val="00803516"/>
    <w:rsid w:val="008037FC"/>
    <w:rsid w:val="00803ADF"/>
    <w:rsid w:val="00803BD4"/>
    <w:rsid w:val="0080786C"/>
    <w:rsid w:val="00810A11"/>
    <w:rsid w:val="00810EB8"/>
    <w:rsid w:val="00812F52"/>
    <w:rsid w:val="008140B6"/>
    <w:rsid w:val="00815E45"/>
    <w:rsid w:val="008239C6"/>
    <w:rsid w:val="0082515B"/>
    <w:rsid w:val="00830F75"/>
    <w:rsid w:val="00831F1A"/>
    <w:rsid w:val="00832719"/>
    <w:rsid w:val="00832DEE"/>
    <w:rsid w:val="008360A1"/>
    <w:rsid w:val="00837156"/>
    <w:rsid w:val="00837C1C"/>
    <w:rsid w:val="00842947"/>
    <w:rsid w:val="00843EFC"/>
    <w:rsid w:val="00844900"/>
    <w:rsid w:val="00845529"/>
    <w:rsid w:val="00852FA1"/>
    <w:rsid w:val="00855353"/>
    <w:rsid w:val="0086281A"/>
    <w:rsid w:val="00864E91"/>
    <w:rsid w:val="0086783C"/>
    <w:rsid w:val="00867F0A"/>
    <w:rsid w:val="00870C28"/>
    <w:rsid w:val="0087470A"/>
    <w:rsid w:val="00875CD2"/>
    <w:rsid w:val="0087692A"/>
    <w:rsid w:val="00881AE1"/>
    <w:rsid w:val="00881AEF"/>
    <w:rsid w:val="00881D42"/>
    <w:rsid w:val="00881F11"/>
    <w:rsid w:val="00884047"/>
    <w:rsid w:val="008872AC"/>
    <w:rsid w:val="00890F9D"/>
    <w:rsid w:val="00894517"/>
    <w:rsid w:val="00895CD5"/>
    <w:rsid w:val="008A2598"/>
    <w:rsid w:val="008A2D0A"/>
    <w:rsid w:val="008A31D5"/>
    <w:rsid w:val="008A3DA9"/>
    <w:rsid w:val="008A446B"/>
    <w:rsid w:val="008A7107"/>
    <w:rsid w:val="008B2D25"/>
    <w:rsid w:val="008B3209"/>
    <w:rsid w:val="008B7425"/>
    <w:rsid w:val="008C0200"/>
    <w:rsid w:val="008C1089"/>
    <w:rsid w:val="008C2672"/>
    <w:rsid w:val="008C44EE"/>
    <w:rsid w:val="008C77F2"/>
    <w:rsid w:val="008C790D"/>
    <w:rsid w:val="008D1EEC"/>
    <w:rsid w:val="008D4DA8"/>
    <w:rsid w:val="008D6C91"/>
    <w:rsid w:val="008E1E92"/>
    <w:rsid w:val="008E4471"/>
    <w:rsid w:val="008E4DEF"/>
    <w:rsid w:val="008E6207"/>
    <w:rsid w:val="008F01B1"/>
    <w:rsid w:val="008F3921"/>
    <w:rsid w:val="008F53B0"/>
    <w:rsid w:val="00900BD0"/>
    <w:rsid w:val="009140DB"/>
    <w:rsid w:val="00914633"/>
    <w:rsid w:val="00915062"/>
    <w:rsid w:val="00920B37"/>
    <w:rsid w:val="00930165"/>
    <w:rsid w:val="00934DC1"/>
    <w:rsid w:val="00935334"/>
    <w:rsid w:val="00936852"/>
    <w:rsid w:val="00951559"/>
    <w:rsid w:val="00951E3F"/>
    <w:rsid w:val="00952E62"/>
    <w:rsid w:val="0095405F"/>
    <w:rsid w:val="00954D5F"/>
    <w:rsid w:val="00955FF1"/>
    <w:rsid w:val="0096027B"/>
    <w:rsid w:val="00960535"/>
    <w:rsid w:val="00960A30"/>
    <w:rsid w:val="00965EE7"/>
    <w:rsid w:val="0096746A"/>
    <w:rsid w:val="00967E63"/>
    <w:rsid w:val="00982154"/>
    <w:rsid w:val="00982F1B"/>
    <w:rsid w:val="00985D96"/>
    <w:rsid w:val="00986A08"/>
    <w:rsid w:val="00993491"/>
    <w:rsid w:val="00996448"/>
    <w:rsid w:val="009A16AA"/>
    <w:rsid w:val="009A1E9C"/>
    <w:rsid w:val="009A70A7"/>
    <w:rsid w:val="009A76C5"/>
    <w:rsid w:val="009B037D"/>
    <w:rsid w:val="009B0A48"/>
    <w:rsid w:val="009B3A74"/>
    <w:rsid w:val="009B5B4F"/>
    <w:rsid w:val="009B5E99"/>
    <w:rsid w:val="009B6893"/>
    <w:rsid w:val="009B70EF"/>
    <w:rsid w:val="009B7C70"/>
    <w:rsid w:val="009C0F54"/>
    <w:rsid w:val="009C3150"/>
    <w:rsid w:val="009C39B6"/>
    <w:rsid w:val="009C55AC"/>
    <w:rsid w:val="009C59A6"/>
    <w:rsid w:val="009C7957"/>
    <w:rsid w:val="009D19D3"/>
    <w:rsid w:val="009D223C"/>
    <w:rsid w:val="009D4A68"/>
    <w:rsid w:val="009E4844"/>
    <w:rsid w:val="009E6DF7"/>
    <w:rsid w:val="009F0D62"/>
    <w:rsid w:val="009F1EA2"/>
    <w:rsid w:val="009F6868"/>
    <w:rsid w:val="009F6F3A"/>
    <w:rsid w:val="00A03531"/>
    <w:rsid w:val="00A056A7"/>
    <w:rsid w:val="00A061CA"/>
    <w:rsid w:val="00A0710D"/>
    <w:rsid w:val="00A07AF2"/>
    <w:rsid w:val="00A10059"/>
    <w:rsid w:val="00A14C28"/>
    <w:rsid w:val="00A177FF"/>
    <w:rsid w:val="00A249AE"/>
    <w:rsid w:val="00A307AF"/>
    <w:rsid w:val="00A3260A"/>
    <w:rsid w:val="00A33E22"/>
    <w:rsid w:val="00A3544E"/>
    <w:rsid w:val="00A413F7"/>
    <w:rsid w:val="00A4168B"/>
    <w:rsid w:val="00A424EE"/>
    <w:rsid w:val="00A44351"/>
    <w:rsid w:val="00A454BE"/>
    <w:rsid w:val="00A50779"/>
    <w:rsid w:val="00A51480"/>
    <w:rsid w:val="00A5255D"/>
    <w:rsid w:val="00A54CAD"/>
    <w:rsid w:val="00A558F7"/>
    <w:rsid w:val="00A621E2"/>
    <w:rsid w:val="00A673F4"/>
    <w:rsid w:val="00A77540"/>
    <w:rsid w:val="00A851DB"/>
    <w:rsid w:val="00A87B06"/>
    <w:rsid w:val="00A93F8C"/>
    <w:rsid w:val="00A94FDE"/>
    <w:rsid w:val="00A95DCA"/>
    <w:rsid w:val="00AA0402"/>
    <w:rsid w:val="00AA2729"/>
    <w:rsid w:val="00AA5F41"/>
    <w:rsid w:val="00AA6811"/>
    <w:rsid w:val="00AA77B5"/>
    <w:rsid w:val="00AB1432"/>
    <w:rsid w:val="00AB213F"/>
    <w:rsid w:val="00AB2BDE"/>
    <w:rsid w:val="00AB5358"/>
    <w:rsid w:val="00AB5FC3"/>
    <w:rsid w:val="00AC049C"/>
    <w:rsid w:val="00AC16F3"/>
    <w:rsid w:val="00AC2624"/>
    <w:rsid w:val="00AC34F8"/>
    <w:rsid w:val="00AC45A2"/>
    <w:rsid w:val="00AC5784"/>
    <w:rsid w:val="00AC5A71"/>
    <w:rsid w:val="00AC7DDB"/>
    <w:rsid w:val="00AD02FE"/>
    <w:rsid w:val="00AD29DC"/>
    <w:rsid w:val="00AD5AF9"/>
    <w:rsid w:val="00AD5D33"/>
    <w:rsid w:val="00AD70D9"/>
    <w:rsid w:val="00AE0595"/>
    <w:rsid w:val="00AE27A8"/>
    <w:rsid w:val="00AE3F8B"/>
    <w:rsid w:val="00AE41DD"/>
    <w:rsid w:val="00AF3A5B"/>
    <w:rsid w:val="00B001FB"/>
    <w:rsid w:val="00B02767"/>
    <w:rsid w:val="00B04AA8"/>
    <w:rsid w:val="00B067B3"/>
    <w:rsid w:val="00B10140"/>
    <w:rsid w:val="00B10308"/>
    <w:rsid w:val="00B131AB"/>
    <w:rsid w:val="00B16A0E"/>
    <w:rsid w:val="00B2246C"/>
    <w:rsid w:val="00B226F0"/>
    <w:rsid w:val="00B2316C"/>
    <w:rsid w:val="00B245CC"/>
    <w:rsid w:val="00B35412"/>
    <w:rsid w:val="00B416C6"/>
    <w:rsid w:val="00B417E2"/>
    <w:rsid w:val="00B45AA8"/>
    <w:rsid w:val="00B4666D"/>
    <w:rsid w:val="00B46949"/>
    <w:rsid w:val="00B472CE"/>
    <w:rsid w:val="00B50453"/>
    <w:rsid w:val="00B535F9"/>
    <w:rsid w:val="00B53CD0"/>
    <w:rsid w:val="00B55C32"/>
    <w:rsid w:val="00B56537"/>
    <w:rsid w:val="00B61926"/>
    <w:rsid w:val="00B63C8B"/>
    <w:rsid w:val="00B642A1"/>
    <w:rsid w:val="00B65DE2"/>
    <w:rsid w:val="00B67041"/>
    <w:rsid w:val="00B6752A"/>
    <w:rsid w:val="00B67F2D"/>
    <w:rsid w:val="00B70BE7"/>
    <w:rsid w:val="00B74445"/>
    <w:rsid w:val="00B842F3"/>
    <w:rsid w:val="00B86147"/>
    <w:rsid w:val="00B8763E"/>
    <w:rsid w:val="00B902CC"/>
    <w:rsid w:val="00B9045E"/>
    <w:rsid w:val="00B91AE7"/>
    <w:rsid w:val="00BA1266"/>
    <w:rsid w:val="00BA21AC"/>
    <w:rsid w:val="00BA4951"/>
    <w:rsid w:val="00BA51BD"/>
    <w:rsid w:val="00BA525A"/>
    <w:rsid w:val="00BA5AEB"/>
    <w:rsid w:val="00BA70DD"/>
    <w:rsid w:val="00BB0849"/>
    <w:rsid w:val="00BB393C"/>
    <w:rsid w:val="00BB5099"/>
    <w:rsid w:val="00BB6259"/>
    <w:rsid w:val="00BB7154"/>
    <w:rsid w:val="00BC1A10"/>
    <w:rsid w:val="00BC2255"/>
    <w:rsid w:val="00BC29FE"/>
    <w:rsid w:val="00BD033A"/>
    <w:rsid w:val="00BD17BC"/>
    <w:rsid w:val="00BE18D9"/>
    <w:rsid w:val="00BE1AF6"/>
    <w:rsid w:val="00BE5699"/>
    <w:rsid w:val="00BE6419"/>
    <w:rsid w:val="00BF102A"/>
    <w:rsid w:val="00BF1787"/>
    <w:rsid w:val="00BF2133"/>
    <w:rsid w:val="00BF4D51"/>
    <w:rsid w:val="00BF67BE"/>
    <w:rsid w:val="00BF74F8"/>
    <w:rsid w:val="00BF7C9C"/>
    <w:rsid w:val="00C023DE"/>
    <w:rsid w:val="00C045EF"/>
    <w:rsid w:val="00C04EA9"/>
    <w:rsid w:val="00C10AC2"/>
    <w:rsid w:val="00C11023"/>
    <w:rsid w:val="00C15BDA"/>
    <w:rsid w:val="00C1600F"/>
    <w:rsid w:val="00C1740B"/>
    <w:rsid w:val="00C210BF"/>
    <w:rsid w:val="00C249F4"/>
    <w:rsid w:val="00C25018"/>
    <w:rsid w:val="00C279E2"/>
    <w:rsid w:val="00C30B3A"/>
    <w:rsid w:val="00C32F24"/>
    <w:rsid w:val="00C354D2"/>
    <w:rsid w:val="00C403A5"/>
    <w:rsid w:val="00C42D32"/>
    <w:rsid w:val="00C47200"/>
    <w:rsid w:val="00C501C2"/>
    <w:rsid w:val="00C56EA3"/>
    <w:rsid w:val="00C5781D"/>
    <w:rsid w:val="00C63855"/>
    <w:rsid w:val="00C65AEB"/>
    <w:rsid w:val="00C6620A"/>
    <w:rsid w:val="00C670BB"/>
    <w:rsid w:val="00C71880"/>
    <w:rsid w:val="00C74AC4"/>
    <w:rsid w:val="00C75A10"/>
    <w:rsid w:val="00C81D30"/>
    <w:rsid w:val="00C837C7"/>
    <w:rsid w:val="00C84AA0"/>
    <w:rsid w:val="00C84E6E"/>
    <w:rsid w:val="00C854DC"/>
    <w:rsid w:val="00C87728"/>
    <w:rsid w:val="00C93F94"/>
    <w:rsid w:val="00C97A09"/>
    <w:rsid w:val="00CA0076"/>
    <w:rsid w:val="00CA078D"/>
    <w:rsid w:val="00CA26C3"/>
    <w:rsid w:val="00CA34D6"/>
    <w:rsid w:val="00CB0B11"/>
    <w:rsid w:val="00CB288F"/>
    <w:rsid w:val="00CB49C1"/>
    <w:rsid w:val="00CB6995"/>
    <w:rsid w:val="00CC2CD4"/>
    <w:rsid w:val="00CC3EA6"/>
    <w:rsid w:val="00CC55AF"/>
    <w:rsid w:val="00CD13D1"/>
    <w:rsid w:val="00CD1FEC"/>
    <w:rsid w:val="00CD2116"/>
    <w:rsid w:val="00CD4057"/>
    <w:rsid w:val="00CD63E2"/>
    <w:rsid w:val="00CE1580"/>
    <w:rsid w:val="00CE2F51"/>
    <w:rsid w:val="00CE7ADC"/>
    <w:rsid w:val="00CF182E"/>
    <w:rsid w:val="00CF1C8B"/>
    <w:rsid w:val="00CF4443"/>
    <w:rsid w:val="00CF7716"/>
    <w:rsid w:val="00CF7AE4"/>
    <w:rsid w:val="00D00FF9"/>
    <w:rsid w:val="00D02BBD"/>
    <w:rsid w:val="00D07585"/>
    <w:rsid w:val="00D07FE7"/>
    <w:rsid w:val="00D10B37"/>
    <w:rsid w:val="00D117F3"/>
    <w:rsid w:val="00D120BD"/>
    <w:rsid w:val="00D15801"/>
    <w:rsid w:val="00D15909"/>
    <w:rsid w:val="00D15C4D"/>
    <w:rsid w:val="00D17593"/>
    <w:rsid w:val="00D22ABB"/>
    <w:rsid w:val="00D23A6B"/>
    <w:rsid w:val="00D245DB"/>
    <w:rsid w:val="00D246A8"/>
    <w:rsid w:val="00D32B59"/>
    <w:rsid w:val="00D34F70"/>
    <w:rsid w:val="00D36019"/>
    <w:rsid w:val="00D41920"/>
    <w:rsid w:val="00D4394E"/>
    <w:rsid w:val="00D450AD"/>
    <w:rsid w:val="00D46B13"/>
    <w:rsid w:val="00D46B5B"/>
    <w:rsid w:val="00D53A55"/>
    <w:rsid w:val="00D545D4"/>
    <w:rsid w:val="00D55AF2"/>
    <w:rsid w:val="00D56C60"/>
    <w:rsid w:val="00D61CC7"/>
    <w:rsid w:val="00D61D9A"/>
    <w:rsid w:val="00D6472A"/>
    <w:rsid w:val="00D654A4"/>
    <w:rsid w:val="00D67DBB"/>
    <w:rsid w:val="00D67DEA"/>
    <w:rsid w:val="00D71F0D"/>
    <w:rsid w:val="00D72697"/>
    <w:rsid w:val="00D74360"/>
    <w:rsid w:val="00D80603"/>
    <w:rsid w:val="00D80C3B"/>
    <w:rsid w:val="00D814AB"/>
    <w:rsid w:val="00D824BE"/>
    <w:rsid w:val="00D830A7"/>
    <w:rsid w:val="00D83F7D"/>
    <w:rsid w:val="00D84872"/>
    <w:rsid w:val="00D86534"/>
    <w:rsid w:val="00D866A4"/>
    <w:rsid w:val="00D92F52"/>
    <w:rsid w:val="00D966B2"/>
    <w:rsid w:val="00DA164C"/>
    <w:rsid w:val="00DA1DD7"/>
    <w:rsid w:val="00DA35B7"/>
    <w:rsid w:val="00DB2BF1"/>
    <w:rsid w:val="00DB66E8"/>
    <w:rsid w:val="00DC184E"/>
    <w:rsid w:val="00DC18B7"/>
    <w:rsid w:val="00DC3CBA"/>
    <w:rsid w:val="00DC7B57"/>
    <w:rsid w:val="00DD2427"/>
    <w:rsid w:val="00DD3D81"/>
    <w:rsid w:val="00DD484F"/>
    <w:rsid w:val="00DD7C81"/>
    <w:rsid w:val="00DE18D1"/>
    <w:rsid w:val="00DE65C9"/>
    <w:rsid w:val="00DE69FB"/>
    <w:rsid w:val="00DE6E18"/>
    <w:rsid w:val="00DF02E8"/>
    <w:rsid w:val="00DF103D"/>
    <w:rsid w:val="00DF23D2"/>
    <w:rsid w:val="00DF669C"/>
    <w:rsid w:val="00DF688C"/>
    <w:rsid w:val="00E0007E"/>
    <w:rsid w:val="00E0078B"/>
    <w:rsid w:val="00E01EB9"/>
    <w:rsid w:val="00E026F6"/>
    <w:rsid w:val="00E028CB"/>
    <w:rsid w:val="00E0440F"/>
    <w:rsid w:val="00E059AF"/>
    <w:rsid w:val="00E0634C"/>
    <w:rsid w:val="00E11206"/>
    <w:rsid w:val="00E15B4C"/>
    <w:rsid w:val="00E22240"/>
    <w:rsid w:val="00E262F7"/>
    <w:rsid w:val="00E30B03"/>
    <w:rsid w:val="00E30D92"/>
    <w:rsid w:val="00E3133E"/>
    <w:rsid w:val="00E324D6"/>
    <w:rsid w:val="00E3396F"/>
    <w:rsid w:val="00E34B2D"/>
    <w:rsid w:val="00E34B3B"/>
    <w:rsid w:val="00E37709"/>
    <w:rsid w:val="00E42AB2"/>
    <w:rsid w:val="00E44B3B"/>
    <w:rsid w:val="00E5044F"/>
    <w:rsid w:val="00E510D1"/>
    <w:rsid w:val="00E52B80"/>
    <w:rsid w:val="00E539F3"/>
    <w:rsid w:val="00E60A98"/>
    <w:rsid w:val="00E61502"/>
    <w:rsid w:val="00E62834"/>
    <w:rsid w:val="00E63645"/>
    <w:rsid w:val="00E63BD1"/>
    <w:rsid w:val="00E65295"/>
    <w:rsid w:val="00E65DD5"/>
    <w:rsid w:val="00E70044"/>
    <w:rsid w:val="00E717BD"/>
    <w:rsid w:val="00E73678"/>
    <w:rsid w:val="00E73AA1"/>
    <w:rsid w:val="00E74848"/>
    <w:rsid w:val="00E85C50"/>
    <w:rsid w:val="00E87246"/>
    <w:rsid w:val="00E90792"/>
    <w:rsid w:val="00E92F7C"/>
    <w:rsid w:val="00E97284"/>
    <w:rsid w:val="00EA40FC"/>
    <w:rsid w:val="00EB1292"/>
    <w:rsid w:val="00EB2A1E"/>
    <w:rsid w:val="00EB3525"/>
    <w:rsid w:val="00EB462D"/>
    <w:rsid w:val="00EC075A"/>
    <w:rsid w:val="00EC4B8D"/>
    <w:rsid w:val="00EC7176"/>
    <w:rsid w:val="00ED5965"/>
    <w:rsid w:val="00ED5C22"/>
    <w:rsid w:val="00EE1194"/>
    <w:rsid w:val="00EE5425"/>
    <w:rsid w:val="00EE59C4"/>
    <w:rsid w:val="00EE68AC"/>
    <w:rsid w:val="00EF4546"/>
    <w:rsid w:val="00EF558D"/>
    <w:rsid w:val="00EF602B"/>
    <w:rsid w:val="00EF791E"/>
    <w:rsid w:val="00F00070"/>
    <w:rsid w:val="00F02294"/>
    <w:rsid w:val="00F0465D"/>
    <w:rsid w:val="00F05732"/>
    <w:rsid w:val="00F114AA"/>
    <w:rsid w:val="00F12157"/>
    <w:rsid w:val="00F13EFB"/>
    <w:rsid w:val="00F142A5"/>
    <w:rsid w:val="00F16E47"/>
    <w:rsid w:val="00F2001D"/>
    <w:rsid w:val="00F2240F"/>
    <w:rsid w:val="00F23371"/>
    <w:rsid w:val="00F2493A"/>
    <w:rsid w:val="00F266F9"/>
    <w:rsid w:val="00F30803"/>
    <w:rsid w:val="00F3146A"/>
    <w:rsid w:val="00F33383"/>
    <w:rsid w:val="00F33660"/>
    <w:rsid w:val="00F35A8B"/>
    <w:rsid w:val="00F379D8"/>
    <w:rsid w:val="00F4349A"/>
    <w:rsid w:val="00F45CCB"/>
    <w:rsid w:val="00F46EFD"/>
    <w:rsid w:val="00F5019F"/>
    <w:rsid w:val="00F5210D"/>
    <w:rsid w:val="00F5560C"/>
    <w:rsid w:val="00F60C03"/>
    <w:rsid w:val="00F62562"/>
    <w:rsid w:val="00F6755D"/>
    <w:rsid w:val="00F71EAE"/>
    <w:rsid w:val="00F72687"/>
    <w:rsid w:val="00F74085"/>
    <w:rsid w:val="00F760AC"/>
    <w:rsid w:val="00F76D53"/>
    <w:rsid w:val="00F77CE9"/>
    <w:rsid w:val="00F8547B"/>
    <w:rsid w:val="00F90D14"/>
    <w:rsid w:val="00F9197B"/>
    <w:rsid w:val="00F9301B"/>
    <w:rsid w:val="00F95499"/>
    <w:rsid w:val="00F95942"/>
    <w:rsid w:val="00F97306"/>
    <w:rsid w:val="00FA0A03"/>
    <w:rsid w:val="00FA55CC"/>
    <w:rsid w:val="00FA7F2A"/>
    <w:rsid w:val="00FB0046"/>
    <w:rsid w:val="00FB1C69"/>
    <w:rsid w:val="00FB35BE"/>
    <w:rsid w:val="00FB3CE3"/>
    <w:rsid w:val="00FB60A6"/>
    <w:rsid w:val="00FC44A4"/>
    <w:rsid w:val="00FC59DD"/>
    <w:rsid w:val="00FC7FBB"/>
    <w:rsid w:val="00FD1FF3"/>
    <w:rsid w:val="00FD2B9B"/>
    <w:rsid w:val="00FD396F"/>
    <w:rsid w:val="00FD554D"/>
    <w:rsid w:val="00FE0100"/>
    <w:rsid w:val="00FE0DED"/>
    <w:rsid w:val="00FE607D"/>
    <w:rsid w:val="00FF12AB"/>
    <w:rsid w:val="00FF171B"/>
    <w:rsid w:val="00FF3236"/>
    <w:rsid w:val="00FF498A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0D5D06"/>
  <w15:docId w15:val="{2D98A900-6BB1-402E-8282-C90BF4EC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5374B8"/>
    <w:pPr>
      <w:widowControl w:val="0"/>
      <w:spacing w:line="480" w:lineRule="auto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95F21"/>
    <w:pPr>
      <w:keepNext/>
      <w:outlineLvl w:val="0"/>
    </w:pPr>
    <w:rPr>
      <w:rFonts w:eastAsia="Times New Roman"/>
      <w:b/>
      <w:bCs/>
      <w:caps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95F21"/>
    <w:pPr>
      <w:keepNext/>
      <w:outlineLvl w:val="1"/>
    </w:pPr>
    <w:rPr>
      <w:rFonts w:eastAsia="Times New Roman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95F21"/>
    <w:pPr>
      <w:keepNext/>
      <w:outlineLvl w:val="2"/>
    </w:pPr>
    <w:rPr>
      <w:rFonts w:eastAsia="Times New Roman"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595F21"/>
    <w:rPr>
      <w:rFonts w:ascii="Arial" w:eastAsia="Times New Roman" w:hAnsi="Arial" w:cs="Times New Roman"/>
      <w:b/>
      <w:bCs/>
      <w:caps/>
      <w:sz w:val="24"/>
      <w:szCs w:val="32"/>
    </w:rPr>
  </w:style>
  <w:style w:type="character" w:customStyle="1" w:styleId="berschrift2Zchn">
    <w:name w:val="Überschrift 2 Zchn"/>
    <w:link w:val="berschrift2"/>
    <w:uiPriority w:val="9"/>
    <w:rsid w:val="00595F21"/>
    <w:rPr>
      <w:rFonts w:ascii="Arial" w:eastAsia="Times New Roman" w:hAnsi="Arial" w:cs="Times New Roman"/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uiPriority w:val="9"/>
    <w:rsid w:val="00595F21"/>
    <w:rPr>
      <w:rFonts w:ascii="Arial" w:eastAsia="Times New Roman" w:hAnsi="Arial" w:cs="Times New Roman"/>
      <w:bCs/>
      <w:i/>
      <w:szCs w:val="26"/>
    </w:rPr>
  </w:style>
  <w:style w:type="numbering" w:customStyle="1" w:styleId="Style1">
    <w:name w:val="Style1"/>
    <w:uiPriority w:val="99"/>
    <w:rsid w:val="007C66CD"/>
    <w:pPr>
      <w:numPr>
        <w:numId w:val="1"/>
      </w:numPr>
    </w:pPr>
  </w:style>
  <w:style w:type="numbering" w:customStyle="1" w:styleId="Style2">
    <w:name w:val="Style2"/>
    <w:uiPriority w:val="99"/>
    <w:rsid w:val="004F12D9"/>
    <w:pPr>
      <w:numPr>
        <w:numId w:val="3"/>
      </w:numPr>
    </w:pPr>
  </w:style>
  <w:style w:type="paragraph" w:styleId="KeinLeerraum">
    <w:name w:val="No Spacing"/>
    <w:uiPriority w:val="1"/>
    <w:qFormat/>
    <w:rsid w:val="007C66CD"/>
    <w:pPr>
      <w:spacing w:line="360" w:lineRule="auto"/>
    </w:pPr>
    <w:rPr>
      <w:rFonts w:ascii="Arial" w:hAnsi="Arial"/>
      <w:sz w:val="22"/>
      <w:szCs w:val="2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56298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13A69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13A69"/>
    <w:rPr>
      <w:rFonts w:ascii="Arial" w:hAnsi="Arial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013A69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13A69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3A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3A69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Absatz-Standardschriftart"/>
    <w:uiPriority w:val="99"/>
    <w:unhideWhenUsed/>
    <w:rsid w:val="006048AE"/>
    <w:rPr>
      <w:color w:val="0563C1" w:themeColor="hyperlink"/>
      <w:u w:val="single"/>
    </w:rPr>
  </w:style>
  <w:style w:type="character" w:customStyle="1" w:styleId="Mention1">
    <w:name w:val="Mention1"/>
    <w:basedOn w:val="Absatz-Standardschriftart"/>
    <w:uiPriority w:val="99"/>
    <w:semiHidden/>
    <w:unhideWhenUsed/>
    <w:rsid w:val="006048AE"/>
    <w:rPr>
      <w:color w:val="2B579A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048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8A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8AE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8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8AE"/>
    <w:rPr>
      <w:rFonts w:ascii="Arial" w:hAnsi="Arial"/>
      <w:b/>
      <w:bCs/>
      <w:lang w:val="en-US" w:eastAsia="en-US"/>
    </w:rPr>
  </w:style>
  <w:style w:type="paragraph" w:customStyle="1" w:styleId="EndNoteBibliographyTitle">
    <w:name w:val="EndNote Bibliography Title"/>
    <w:basedOn w:val="Standard"/>
    <w:link w:val="EndNoteBibliographyTitleChar"/>
    <w:rsid w:val="002B6447"/>
    <w:pPr>
      <w:jc w:val="center"/>
    </w:pPr>
    <w:rPr>
      <w:rFonts w:ascii="Times New Roman" w:hAnsi="Times New Roman"/>
      <w:noProof/>
      <w:sz w:val="2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2B6447"/>
    <w:rPr>
      <w:rFonts w:ascii="Arial" w:hAnsi="Arial"/>
      <w:sz w:val="22"/>
      <w:szCs w:val="22"/>
      <w:lang w:val="en-US" w:eastAsia="en-US"/>
    </w:rPr>
  </w:style>
  <w:style w:type="character" w:customStyle="1" w:styleId="EndNoteBibliographyTitleChar">
    <w:name w:val="EndNote Bibliography Title Char"/>
    <w:basedOn w:val="ListenabsatzZchn"/>
    <w:link w:val="EndNoteBibliographyTitle"/>
    <w:rsid w:val="002B6447"/>
    <w:rPr>
      <w:rFonts w:ascii="Times New Roman" w:hAnsi="Times New Roman"/>
      <w:noProof/>
      <w:sz w:val="22"/>
      <w:szCs w:val="22"/>
      <w:lang w:val="en-US" w:eastAsia="en-US"/>
    </w:rPr>
  </w:style>
  <w:style w:type="paragraph" w:customStyle="1" w:styleId="EndNoteBibliography">
    <w:name w:val="EndNote Bibliography"/>
    <w:basedOn w:val="Standard"/>
    <w:link w:val="EndNoteBibliographyChar"/>
    <w:rsid w:val="002B6447"/>
    <w:rPr>
      <w:rFonts w:ascii="Times New Roman" w:hAnsi="Times New Roman"/>
      <w:noProof/>
      <w:sz w:val="20"/>
    </w:rPr>
  </w:style>
  <w:style w:type="character" w:customStyle="1" w:styleId="EndNoteBibliographyChar">
    <w:name w:val="EndNote Bibliography Char"/>
    <w:basedOn w:val="ListenabsatzZchn"/>
    <w:link w:val="EndNoteBibliography"/>
    <w:rsid w:val="002B6447"/>
    <w:rPr>
      <w:rFonts w:ascii="Times New Roman" w:hAnsi="Times New Roman"/>
      <w:noProof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bsatz-Standardschriftart"/>
    <w:rsid w:val="000B0323"/>
  </w:style>
  <w:style w:type="character" w:customStyle="1" w:styleId="highlight">
    <w:name w:val="highlight"/>
    <w:basedOn w:val="Absatz-Standardschriftart"/>
    <w:rsid w:val="000B0323"/>
  </w:style>
  <w:style w:type="paragraph" w:customStyle="1" w:styleId="Titel1">
    <w:name w:val="Titel1"/>
    <w:basedOn w:val="Standard"/>
    <w:rsid w:val="00C045E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customStyle="1" w:styleId="desc">
    <w:name w:val="desc"/>
    <w:basedOn w:val="Standard"/>
    <w:rsid w:val="00C045E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customStyle="1" w:styleId="details">
    <w:name w:val="details"/>
    <w:basedOn w:val="Standard"/>
    <w:rsid w:val="00C045E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jrnl">
    <w:name w:val="jrnl"/>
    <w:basedOn w:val="Absatz-Standardschriftart"/>
    <w:rsid w:val="00C045EF"/>
  </w:style>
  <w:style w:type="table" w:styleId="Tabellenraster">
    <w:name w:val="Table Grid"/>
    <w:basedOn w:val="NormaleTabelle"/>
    <w:uiPriority w:val="59"/>
    <w:rsid w:val="00E44B3B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094A7D"/>
    <w:rPr>
      <w:color w:val="954F72" w:themeColor="followedHyperlink"/>
      <w:u w:val="single"/>
    </w:rPr>
  </w:style>
  <w:style w:type="character" w:customStyle="1" w:styleId="Mention2">
    <w:name w:val="Mention2"/>
    <w:basedOn w:val="Absatz-Standardschriftart"/>
    <w:uiPriority w:val="99"/>
    <w:semiHidden/>
    <w:unhideWhenUsed/>
    <w:rsid w:val="007559B4"/>
    <w:rPr>
      <w:color w:val="2B579A"/>
      <w:shd w:val="clear" w:color="auto" w:fill="E6E6E6"/>
    </w:rPr>
  </w:style>
  <w:style w:type="paragraph" w:styleId="berarbeitung">
    <w:name w:val="Revision"/>
    <w:hidden/>
    <w:uiPriority w:val="99"/>
    <w:semiHidden/>
    <w:rsid w:val="002731D8"/>
    <w:rPr>
      <w:rFonts w:ascii="Arial" w:hAnsi="Arial"/>
      <w:sz w:val="22"/>
      <w:szCs w:val="22"/>
      <w:lang w:val="en-US" w:eastAsia="en-US"/>
    </w:rPr>
  </w:style>
  <w:style w:type="character" w:customStyle="1" w:styleId="current-selection">
    <w:name w:val="current-selection"/>
    <w:basedOn w:val="Absatz-Standardschriftart"/>
    <w:rsid w:val="000427FD"/>
  </w:style>
  <w:style w:type="character" w:customStyle="1" w:styleId="a">
    <w:name w:val="_"/>
    <w:basedOn w:val="Absatz-Standardschriftart"/>
    <w:rsid w:val="000427FD"/>
  </w:style>
  <w:style w:type="character" w:styleId="Fett">
    <w:name w:val="Strong"/>
    <w:basedOn w:val="Absatz-Standardschriftart"/>
    <w:uiPriority w:val="22"/>
    <w:qFormat/>
    <w:rsid w:val="00643064"/>
    <w:rPr>
      <w:b/>
      <w:bCs/>
    </w:rPr>
  </w:style>
  <w:style w:type="character" w:styleId="Hervorhebung">
    <w:name w:val="Emphasis"/>
    <w:basedOn w:val="Absatz-Standardschriftart"/>
    <w:uiPriority w:val="20"/>
    <w:qFormat/>
    <w:rsid w:val="00643064"/>
    <w:rPr>
      <w:i/>
      <w:iCs/>
    </w:rPr>
  </w:style>
  <w:style w:type="paragraph" w:styleId="HTMLVorformatiert">
    <w:name w:val="HTML Preformatted"/>
    <w:basedOn w:val="Standard"/>
    <w:link w:val="HTMLVorformatiertZchn"/>
    <w:rsid w:val="00BB625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z w:val="20"/>
      <w:szCs w:val="20"/>
      <w:lang w:val="de-DE" w:eastAsia="zh-CN"/>
    </w:rPr>
  </w:style>
  <w:style w:type="character" w:customStyle="1" w:styleId="HTMLVorformatiertZchn">
    <w:name w:val="HTML Vorformatiert Zchn"/>
    <w:basedOn w:val="Absatz-Standardschriftart"/>
    <w:link w:val="HTMLVorformatiert"/>
    <w:rsid w:val="00BB6259"/>
    <w:rPr>
      <w:rFonts w:ascii="Courier New" w:eastAsia="SimSun" w:hAnsi="Courier New" w:cs="Courier New"/>
      <w:lang w:val="de-DE" w:eastAsia="zh-CN"/>
    </w:rPr>
  </w:style>
  <w:style w:type="character" w:customStyle="1" w:styleId="st1">
    <w:name w:val="st1"/>
    <w:basedOn w:val="Absatz-Standardschriftart"/>
    <w:rsid w:val="000B0A4D"/>
  </w:style>
  <w:style w:type="paragraph" w:customStyle="1" w:styleId="Titel2">
    <w:name w:val="Titel2"/>
    <w:basedOn w:val="Standard"/>
    <w:rsid w:val="003D7EA7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externalref">
    <w:name w:val="externalref"/>
    <w:basedOn w:val="Absatz-Standardschriftart"/>
    <w:rsid w:val="003D7EA7"/>
  </w:style>
  <w:style w:type="character" w:customStyle="1" w:styleId="refsource">
    <w:name w:val="refsource"/>
    <w:basedOn w:val="Absatz-Standardschriftart"/>
    <w:rsid w:val="003D7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6270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001">
          <w:marLeft w:val="0"/>
          <w:marRight w:val="0"/>
          <w:marTop w:val="34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6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numbering" Target="numbering.xml"/>
   <Relationship Id="rId10" Type="http://schemas.openxmlformats.org/officeDocument/2006/relationships/theme" Target="theme/theme1.xml"/>
   <Relationship Id="rId2" Type="http://schemas.openxmlformats.org/officeDocument/2006/relationships/styles" Target="style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otnotes" Target="footnotes.xml"/>
   <Relationship Id="rId6" Type="http://schemas.openxmlformats.org/officeDocument/2006/relationships/endnotes" Target="endnotes.xml"/>
   <Relationship Id="rId7" Type="http://schemas.openxmlformats.org/officeDocument/2006/relationships/image" Target="media/image1.jpeg"/>
   <Relationship Id="rId8" Type="http://schemas.openxmlformats.org/officeDocument/2006/relationships/footer" Target="footer1.xml"/>
   <Relationship Id="rId9" Type="http://schemas.openxmlformats.org/officeDocument/2006/relationships/fontTable" Target="fontTable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7</Pages>
  <Words>1750</Words>
  <Characters>11031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12756</CharactersWithSpaces>
  <SharedDoc>false</SharedDoc>
  <HyperlinksChanged>false</HyperlinksChanged>
  <AppVersion>16.0000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Printed>2017-10-09T08:45:00Z</cp:lastPrinted>
</cp:coreProperties>
</file>