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41" w:rsidRDefault="00605341" w:rsidP="00605341">
      <w:pPr>
        <w:rPr>
          <w:b/>
        </w:rPr>
      </w:pPr>
      <w:r w:rsidRPr="00A335D8">
        <w:rPr>
          <w:b/>
        </w:rPr>
        <w:t>S</w:t>
      </w:r>
      <w:r>
        <w:rPr>
          <w:b/>
        </w:rPr>
        <w:t>6</w:t>
      </w:r>
      <w:r w:rsidRPr="00A335D8">
        <w:rPr>
          <w:b/>
        </w:rPr>
        <w:t xml:space="preserve"> Table</w:t>
      </w:r>
      <w:r w:rsidRPr="00267D2F">
        <w:rPr>
          <w:b/>
        </w:rPr>
        <w:t xml:space="preserve">. </w:t>
      </w:r>
      <w:r>
        <w:rPr>
          <w:b/>
        </w:rPr>
        <w:t xml:space="preserve">Sensitivity analyses in sub-sample matched on storage time: </w:t>
      </w:r>
      <w:r w:rsidRPr="002921C7">
        <w:rPr>
          <w:b/>
        </w:rPr>
        <w:t>Blood endophenotype associations: risk of progression to incident AD in cognitively normal older individuals (BLSA)</w:t>
      </w:r>
    </w:p>
    <w:p w:rsidR="00605341" w:rsidRPr="00267D2F" w:rsidRDefault="00605341" w:rsidP="00605341">
      <w:pPr>
        <w:rPr>
          <w:b/>
        </w:rPr>
      </w:pPr>
    </w:p>
    <w:tbl>
      <w:tblPr>
        <w:tblW w:w="8763" w:type="dxa"/>
        <w:tblInd w:w="93" w:type="dxa"/>
        <w:tblLook w:val="04A0" w:firstRow="1" w:lastRow="0" w:firstColumn="1" w:lastColumn="0" w:noHBand="0" w:noVBand="1"/>
      </w:tblPr>
      <w:tblGrid>
        <w:gridCol w:w="1773"/>
        <w:gridCol w:w="1445"/>
        <w:gridCol w:w="1329"/>
        <w:gridCol w:w="1394"/>
        <w:gridCol w:w="1395"/>
        <w:gridCol w:w="1427"/>
      </w:tblGrid>
      <w:tr w:rsidR="00605341" w:rsidRPr="00932B84" w:rsidTr="00FF1739">
        <w:trPr>
          <w:trHeight w:val="300"/>
        </w:trPr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932B84">
              <w:rPr>
                <w:rFonts w:eastAsia="Times New Roman" w:cs="Times New Roman"/>
                <w:b/>
                <w:color w:val="000000"/>
              </w:rPr>
              <w:t>metabolite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341" w:rsidRPr="00BF27D7" w:rsidRDefault="00605341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BF27D7">
              <w:rPr>
                <w:b/>
              </w:rPr>
              <w:t>coef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341" w:rsidRPr="00BF27D7" w:rsidRDefault="00605341" w:rsidP="00FF1739">
            <w:pPr>
              <w:rPr>
                <w:rFonts w:eastAsia="Times New Roman" w:cs="Times New Roman"/>
                <w:b/>
                <w:bCs/>
                <w:color w:val="000000"/>
              </w:rPr>
            </w:pPr>
            <w:r w:rsidRPr="00BF27D7">
              <w:rPr>
                <w:b/>
              </w:rPr>
              <w:t>stderr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341" w:rsidRPr="00FF1CAF" w:rsidRDefault="00605341" w:rsidP="00FF1739">
            <w:pPr>
              <w:rPr>
                <w:b/>
              </w:rPr>
            </w:pPr>
            <w:r>
              <w:rPr>
                <w:b/>
              </w:rPr>
              <w:t>ci lower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341" w:rsidRPr="00BF27D7" w:rsidRDefault="00605341" w:rsidP="00FF1739">
            <w:pPr>
              <w:rPr>
                <w:b/>
              </w:rPr>
            </w:pPr>
            <w:r>
              <w:rPr>
                <w:b/>
              </w:rPr>
              <w:t>ci upper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5341" w:rsidRPr="00BF27D7" w:rsidRDefault="00605341" w:rsidP="00FF1739">
            <w:pPr>
              <w:rPr>
                <w:b/>
              </w:rPr>
            </w:pPr>
            <w:r w:rsidRPr="00BF27D7">
              <w:rPr>
                <w:b/>
              </w:rPr>
              <w:t>pval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Arg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FA4779">
              <w:t>.4776549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FA4779">
              <w:t>.2102435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.2015818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1.13182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.0932221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C3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.084291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.1316587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.0039468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1.800194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.1132893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lysoPC a C17:0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.5302922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.2865762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.1838721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1.529378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.2404814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lysoPC a C18:0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FA4779">
              <w:t>.6243978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FA4779">
              <w:t>.2610926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.2751253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1.417073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.2600344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C38:4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FA4779">
              <w:t>.3368922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FA4779">
              <w:t>.181663</w:t>
            </w:r>
            <w: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.1170829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.9693672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.0436266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FA4779">
              <w:t>.7506933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FA4779">
              <w:t>.4240396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.248113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2.271306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.6116928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C40:5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1.015084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.5194322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.3723322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2.767409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.9766594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aa C40:6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1.025365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.4156001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.4633084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2.269273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.9507224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C34:0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4.116708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3.396736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.8169873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20.74363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.0863473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C34:2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3.433389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1.779236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1.243418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9.480449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.017295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1.608395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4.174822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.3208095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37.0236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.307051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2.479389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1.608395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.6952886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8.841466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.1615947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C36:4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1.045874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.772909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.245717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4.451679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.951603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C40:1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.4396291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.4377737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.0624421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3.095249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.4091973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PC ae C42:3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1.317134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1.675685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.1088213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15.94211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.8285843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Serotonin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.6045175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.4147246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.157561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2.319365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.4631535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C16:0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4.32194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2.219957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1.579285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11.82761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.0043771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3.958175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1.837749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1.593268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9.83334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.0030447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C18:1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2.819817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1.358496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1.096831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7.249401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.0314123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3.671577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2.330109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1.058402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12.73663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.0404228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C26:1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8.057115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14.41445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.2417417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268.5391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.2434918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C14:1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3.299509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1.680558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1.215912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8.953579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.0190891</w:t>
            </w:r>
            <w:r>
              <w:t>*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C22:1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1.690369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1.049963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.5003371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5.710846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.3980387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C22:2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3.058811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1.985183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.8572722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10.91406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.0849468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SM (OH) C24:1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3.150693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2.891053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.5216144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BE50A9" w:rsidRDefault="00605341" w:rsidP="00FF1739">
            <w:r w:rsidRPr="00FF1CAF">
              <w:t>19.03104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605341" w:rsidRPr="00174EA9" w:rsidRDefault="00605341" w:rsidP="00FF1739">
            <w:r w:rsidRPr="00BE50A9">
              <w:t>.2110483</w:t>
            </w:r>
          </w:p>
        </w:tc>
      </w:tr>
      <w:tr w:rsidR="00605341" w:rsidRPr="00932B84" w:rsidTr="00FF1739">
        <w:trPr>
          <w:trHeight w:val="300"/>
        </w:trPr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5341" w:rsidRPr="00932B84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932B84">
              <w:rPr>
                <w:rFonts w:eastAsia="Times New Roman" w:cs="Times New Roman"/>
                <w:color w:val="000000"/>
              </w:rPr>
              <w:t>Spermidine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Arial"/>
                <w:color w:val="000000"/>
              </w:rPr>
            </w:pPr>
            <w:r w:rsidRPr="002A4606">
              <w:t>.8862602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5341" w:rsidRPr="002346C7" w:rsidRDefault="00605341" w:rsidP="00FF1739">
            <w:pPr>
              <w:rPr>
                <w:rFonts w:eastAsia="Times New Roman" w:cs="Times New Roman"/>
                <w:color w:val="000000"/>
              </w:rPr>
            </w:pPr>
            <w:r w:rsidRPr="002A4606">
              <w:t>2.535803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341" w:rsidRPr="00BE50A9" w:rsidRDefault="00605341" w:rsidP="00FF1739">
            <w:r w:rsidRPr="00FF1CAF">
              <w:t>.0032514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341" w:rsidRPr="00BE50A9" w:rsidRDefault="00605341" w:rsidP="00FF1739">
            <w:r w:rsidRPr="00FF1CAF">
              <w:t>241.5754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341" w:rsidRPr="00174EA9" w:rsidRDefault="00605341" w:rsidP="00FF1739">
            <w:r w:rsidRPr="00BE50A9">
              <w:t>.9663392</w:t>
            </w:r>
          </w:p>
        </w:tc>
      </w:tr>
    </w:tbl>
    <w:p w:rsidR="00605341" w:rsidRPr="00267D2F" w:rsidRDefault="00605341" w:rsidP="00605341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Note: all</w:t>
      </w:r>
      <w:r>
        <w:rPr>
          <w:rFonts w:cs="Lucida Grande"/>
          <w:color w:val="000000"/>
        </w:rPr>
        <w:t xml:space="preserve"> models included covariates age</w:t>
      </w:r>
      <w:r w:rsidRPr="00267D2F">
        <w:rPr>
          <w:rFonts w:cs="Lucida Grande"/>
          <w:color w:val="000000"/>
        </w:rPr>
        <w:t xml:space="preserve"> </w:t>
      </w:r>
      <w:r>
        <w:rPr>
          <w:rFonts w:cs="Lucida Grande"/>
          <w:color w:val="000000"/>
        </w:rPr>
        <w:t>and sex</w:t>
      </w:r>
      <w:r w:rsidRPr="00267D2F">
        <w:rPr>
          <w:rFonts w:cs="Lucida Grande"/>
          <w:color w:val="000000"/>
        </w:rPr>
        <w:t xml:space="preserve">; individuals who remained normal (non-converters) were censored at the last </w:t>
      </w:r>
      <w:r>
        <w:rPr>
          <w:rFonts w:cs="Lucida Grande"/>
          <w:color w:val="000000"/>
        </w:rPr>
        <w:t xml:space="preserve">follow-up </w:t>
      </w:r>
      <w:r w:rsidRPr="00267D2F">
        <w:rPr>
          <w:rFonts w:cs="Lucida Grande"/>
          <w:color w:val="000000"/>
        </w:rPr>
        <w:t>visit</w:t>
      </w:r>
    </w:p>
    <w:p w:rsidR="00605341" w:rsidRPr="00267D2F" w:rsidRDefault="00605341" w:rsidP="00605341">
      <w:pPr>
        <w:rPr>
          <w:rFonts w:cs="Lucida Grande"/>
          <w:color w:val="000000"/>
        </w:rPr>
      </w:pPr>
      <w:r w:rsidRPr="00267D2F">
        <w:rPr>
          <w:rFonts w:cs="Lucida Grande"/>
          <w:color w:val="000000"/>
        </w:rPr>
        <w:t>coef = coefficient; stderr = standard error; pval = p-value</w:t>
      </w:r>
      <w:r>
        <w:rPr>
          <w:rFonts w:cs="Lucida Grande"/>
          <w:color w:val="000000"/>
        </w:rPr>
        <w:t>; ci = 95% confidence interval</w:t>
      </w:r>
    </w:p>
    <w:p w:rsidR="00605341" w:rsidRPr="00267D2F" w:rsidRDefault="00605341" w:rsidP="00605341">
      <w:pPr>
        <w:rPr>
          <w:rFonts w:cs="Lucida Grande"/>
          <w:color w:val="000000"/>
        </w:rPr>
      </w:pPr>
    </w:p>
    <w:p w:rsidR="00605341" w:rsidRDefault="00605341" w:rsidP="00605341">
      <w:pPr>
        <w:rPr>
          <w:b/>
        </w:rPr>
      </w:pPr>
    </w:p>
    <w:p w:rsidR="00605341" w:rsidRDefault="00605341" w:rsidP="00605341">
      <w:r>
        <w:rPr>
          <w:b/>
        </w:rPr>
        <w:t>*</w:t>
      </w:r>
      <w:r>
        <w:t>Metabolites showing significant associations in the original dataset (i.e. before matching on sample storage duration - S6 Table)</w:t>
      </w:r>
    </w:p>
    <w:p w:rsidR="00AB5E45" w:rsidRDefault="00AB5E45">
      <w:bookmarkStart w:id="0" w:name="_GoBack"/>
      <w:bookmarkEnd w:id="0"/>
    </w:p>
    <w:sectPr w:rsidR="00AB5E45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41"/>
    <w:rsid w:val="00605341"/>
    <w:rsid w:val="00AB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BABF0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1770</Characters>
  <Application>Microsoft Macintosh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1</cp:revision>
  <dcterms:created xsi:type="dcterms:W3CDTF">2017-11-06T12:58:00Z</dcterms:created>
  <dcterms:modified xsi:type="dcterms:W3CDTF">2017-11-06T12:58:00Z</dcterms:modified>
</cp:coreProperties>
</file>