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2748" w:rsidRPr="00892748" w:rsidRDefault="00892748" w:rsidP="00892748">
      <w:pPr>
        <w:rPr>
          <w:lang w:val="en-US"/>
        </w:rPr>
      </w:pPr>
      <w:r w:rsidRPr="00892748">
        <w:rPr>
          <w:lang w:val="en-US"/>
        </w:rPr>
        <w:t xml:space="preserve">Supplementary Figures: </w:t>
      </w:r>
    </w:p>
    <w:p w:rsidR="00892748" w:rsidRPr="00892748" w:rsidRDefault="00892748" w:rsidP="00892748">
      <w:r w:rsidRPr="00892748">
        <w:rPr>
          <w:noProof/>
          <w:lang w:eastAsia="de-AT"/>
        </w:rPr>
        <w:drawing>
          <wp:inline distT="0" distB="0" distL="0" distR="0" wp14:anchorId="3506BC4C" wp14:editId="5E7290DD">
            <wp:extent cx="4815205" cy="4055110"/>
            <wp:effectExtent l="0" t="0" r="0" b="0"/>
            <wp:docPr id="9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205" cy="405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748" w:rsidRPr="00892748" w:rsidRDefault="00892748" w:rsidP="00892748">
      <w:pPr>
        <w:rPr>
          <w:lang w:val="en-US"/>
        </w:rPr>
      </w:pPr>
      <w:r w:rsidRPr="00892748">
        <w:rPr>
          <w:lang w:val="en-US"/>
        </w:rPr>
        <w:t xml:space="preserve">Suppl. Fig. S1 Spectral properties of the two irradiation conditions measured from 250 to 850 nm including UV-B and UV-A radiation (red line), UV-A radiation only (blue line). </w:t>
      </w:r>
      <w:proofErr w:type="gramStart"/>
      <w:r w:rsidRPr="00892748">
        <w:rPr>
          <w:b/>
          <w:lang w:val="en-US"/>
        </w:rPr>
        <w:t>a</w:t>
      </w:r>
      <w:proofErr w:type="gramEnd"/>
      <w:r w:rsidRPr="00892748">
        <w:rPr>
          <w:lang w:val="en-US"/>
        </w:rPr>
        <w:t xml:space="preserve"> linear scale, </w:t>
      </w:r>
      <w:r w:rsidRPr="00892748">
        <w:rPr>
          <w:b/>
          <w:lang w:val="en-US"/>
        </w:rPr>
        <w:t>b</w:t>
      </w:r>
      <w:r w:rsidRPr="00892748">
        <w:rPr>
          <w:lang w:val="en-US"/>
        </w:rPr>
        <w:t xml:space="preserve"> UV range from 280 to 400 nm in logarithmic scale.. </w:t>
      </w:r>
    </w:p>
    <w:p w:rsidR="00892748" w:rsidRPr="00892748" w:rsidRDefault="00892748" w:rsidP="00892748">
      <w:r w:rsidRPr="00892748">
        <w:rPr>
          <w:noProof/>
          <w:lang w:eastAsia="de-AT"/>
        </w:rPr>
        <w:drawing>
          <wp:inline distT="0" distB="0" distL="0" distR="0" wp14:anchorId="6C2C65A5" wp14:editId="7E445257">
            <wp:extent cx="4728845" cy="3665220"/>
            <wp:effectExtent l="0" t="0" r="0" b="0"/>
            <wp:docPr id="1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845" cy="3665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748" w:rsidRPr="00892748" w:rsidRDefault="00892748" w:rsidP="00892748">
      <w:pPr>
        <w:rPr>
          <w:lang w:val="en-US"/>
        </w:rPr>
      </w:pPr>
      <w:r w:rsidRPr="00892748">
        <w:rPr>
          <w:lang w:val="en-US"/>
        </w:rPr>
        <w:t xml:space="preserve">Suppl. Fig. S2 Absolute values of primary pigments in </w:t>
      </w:r>
      <w:proofErr w:type="spellStart"/>
      <w:r w:rsidRPr="00892748">
        <w:rPr>
          <w:i/>
          <w:lang w:val="en-US"/>
        </w:rPr>
        <w:t>Zygenma</w:t>
      </w:r>
      <w:proofErr w:type="spellEnd"/>
      <w:r w:rsidRPr="00892748">
        <w:rPr>
          <w:lang w:val="en-US"/>
        </w:rPr>
        <w:t xml:space="preserve"> C and </w:t>
      </w:r>
      <w:proofErr w:type="spellStart"/>
      <w:r w:rsidRPr="00892748">
        <w:rPr>
          <w:i/>
          <w:lang w:val="en-US"/>
        </w:rPr>
        <w:t>Zygnema</w:t>
      </w:r>
      <w:proofErr w:type="spellEnd"/>
      <w:r w:rsidRPr="00892748">
        <w:rPr>
          <w:lang w:val="en-US"/>
        </w:rPr>
        <w:t xml:space="preserve"> S. </w:t>
      </w:r>
    </w:p>
    <w:p w:rsidR="00892748" w:rsidRPr="00892748" w:rsidRDefault="00892748" w:rsidP="00892748">
      <w:r w:rsidRPr="00892748">
        <w:rPr>
          <w:noProof/>
          <w:lang w:eastAsia="de-AT"/>
        </w:rPr>
        <w:lastRenderedPageBreak/>
        <w:drawing>
          <wp:inline distT="0" distB="0" distL="0" distR="0" wp14:anchorId="1E17C6EC" wp14:editId="11371431">
            <wp:extent cx="4317365" cy="3209290"/>
            <wp:effectExtent l="0" t="0" r="0" b="0"/>
            <wp:docPr id="1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365" cy="3209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748" w:rsidRDefault="00892748" w:rsidP="00892748">
      <w:pPr>
        <w:rPr>
          <w:lang w:val="en-US"/>
        </w:rPr>
      </w:pPr>
      <w:r w:rsidRPr="00892748">
        <w:rPr>
          <w:lang w:val="en-US"/>
        </w:rPr>
        <w:t>Suppl. Fig. S3 Xanthophyll cycle pigments (</w:t>
      </w:r>
      <w:proofErr w:type="spellStart"/>
      <w:r w:rsidRPr="00892748">
        <w:rPr>
          <w:lang w:val="en-US"/>
        </w:rPr>
        <w:t>Zea</w:t>
      </w:r>
      <w:proofErr w:type="spellEnd"/>
      <w:r w:rsidRPr="00892748">
        <w:rPr>
          <w:lang w:val="en-US"/>
        </w:rPr>
        <w:t xml:space="preserve">, </w:t>
      </w:r>
      <w:proofErr w:type="spellStart"/>
      <w:r w:rsidRPr="00892748">
        <w:rPr>
          <w:lang w:val="en-US"/>
        </w:rPr>
        <w:t>Anth</w:t>
      </w:r>
      <w:proofErr w:type="spellEnd"/>
      <w:r w:rsidRPr="00892748">
        <w:rPr>
          <w:lang w:val="en-US"/>
        </w:rPr>
        <w:t xml:space="preserve">, </w:t>
      </w:r>
      <w:proofErr w:type="gramStart"/>
      <w:r w:rsidRPr="00892748">
        <w:rPr>
          <w:lang w:val="en-US"/>
        </w:rPr>
        <w:t>Viola</w:t>
      </w:r>
      <w:proofErr w:type="gramEnd"/>
      <w:r w:rsidRPr="00892748">
        <w:rPr>
          <w:lang w:val="en-US"/>
        </w:rPr>
        <w:t xml:space="preserve">) as well as </w:t>
      </w:r>
      <w:proofErr w:type="spellStart"/>
      <w:r w:rsidRPr="00892748">
        <w:rPr>
          <w:lang w:val="en-US"/>
        </w:rPr>
        <w:t>Neoxanthin</w:t>
      </w:r>
      <w:proofErr w:type="spellEnd"/>
      <w:r w:rsidRPr="00892748">
        <w:rPr>
          <w:lang w:val="en-US"/>
        </w:rPr>
        <w:t xml:space="preserve"> and beta-</w:t>
      </w:r>
      <w:proofErr w:type="spellStart"/>
      <w:r w:rsidRPr="00892748">
        <w:rPr>
          <w:lang w:val="en-US"/>
        </w:rPr>
        <w:t>Carotin</w:t>
      </w:r>
      <w:proofErr w:type="spellEnd"/>
      <w:r w:rsidRPr="00892748">
        <w:rPr>
          <w:lang w:val="en-US"/>
        </w:rPr>
        <w:t xml:space="preserve">. </w:t>
      </w:r>
      <w:r w:rsidR="00B70FD6">
        <w:rPr>
          <w:lang w:val="en-US"/>
        </w:rPr>
        <w:t>D</w:t>
      </w:r>
    </w:p>
    <w:p w:rsidR="00C57619" w:rsidRDefault="00C57619" w:rsidP="00892748">
      <w:pPr>
        <w:rPr>
          <w:lang w:val="en-US"/>
        </w:rPr>
      </w:pPr>
    </w:p>
    <w:p w:rsidR="00861750" w:rsidRDefault="00861750" w:rsidP="00892748">
      <w:pPr>
        <w:rPr>
          <w:lang w:val="en-US"/>
        </w:rPr>
      </w:pPr>
    </w:p>
    <w:p w:rsidR="00C57619" w:rsidRDefault="00861750" w:rsidP="00892748">
      <w:pPr>
        <w:rPr>
          <w:lang w:val="en-US"/>
        </w:rPr>
      </w:pPr>
      <w:r w:rsidRPr="00861750">
        <w:rPr>
          <w:noProof/>
          <w:lang w:eastAsia="de-AT"/>
        </w:rPr>
        <w:drawing>
          <wp:inline distT="0" distB="0" distL="0" distR="0">
            <wp:extent cx="5640189" cy="3253839"/>
            <wp:effectExtent l="0" t="0" r="0" b="3810"/>
            <wp:docPr id="3" name="Picture 3" descr="C:\Users\c717206\Documents\Innsbruck\papers\Pichrtová et al. 2017 UV Munich\Supplementary Material\Phenol_Chromatogramm_Zygnema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717206\Documents\Innsbruck\papers\Pichrtová et al. 2017 UV Munich\Supplementary Material\Phenol_Chromatogramm_Zygnema-1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141" cy="326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FD6" w:rsidRPr="00892748" w:rsidRDefault="00B70FD6" w:rsidP="00892748">
      <w:pPr>
        <w:rPr>
          <w:lang w:val="en-US"/>
        </w:rPr>
      </w:pPr>
      <w:r>
        <w:rPr>
          <w:lang w:val="en-US"/>
        </w:rPr>
        <w:t xml:space="preserve">Suppl. Fig. S4 Representative HPLC chromatogram, displaying the spectra at RT 15.4 min, 24.8 min, 26.1 min. </w:t>
      </w:r>
      <w:bookmarkStart w:id="0" w:name="_GoBack"/>
      <w:bookmarkEnd w:id="0"/>
    </w:p>
    <w:p w:rsidR="00892748" w:rsidRPr="00B70FD6" w:rsidRDefault="00C57619" w:rsidP="00892748">
      <w:pPr>
        <w:rPr>
          <w:lang w:val="en-US"/>
        </w:rPr>
      </w:pPr>
      <w:r>
        <w:rPr>
          <w:noProof/>
          <w:lang w:eastAsia="de-AT"/>
        </w:rPr>
        <w:lastRenderedPageBreak/>
        <w:drawing>
          <wp:inline distT="0" distB="0" distL="0" distR="0" wp14:anchorId="29BC4F96">
            <wp:extent cx="4160623" cy="797735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045" cy="7997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2748" w:rsidRPr="00892748" w:rsidRDefault="00892748" w:rsidP="00892748">
      <w:pPr>
        <w:rPr>
          <w:lang w:val="en-US"/>
        </w:rPr>
      </w:pPr>
      <w:r w:rsidRPr="00892748">
        <w:rPr>
          <w:lang w:val="en-US"/>
        </w:rPr>
        <w:t xml:space="preserve">Suppl. Fig. S5 Transmission electron micrographs of vegetative cells of (a-b) </w:t>
      </w:r>
      <w:proofErr w:type="spellStart"/>
      <w:r w:rsidRPr="00892748">
        <w:rPr>
          <w:i/>
          <w:lang w:val="en-US"/>
        </w:rPr>
        <w:t>Zygnema</w:t>
      </w:r>
      <w:proofErr w:type="spellEnd"/>
      <w:r w:rsidRPr="00892748">
        <w:rPr>
          <w:lang w:val="en-US"/>
        </w:rPr>
        <w:t xml:space="preserve"> B, (c-d) </w:t>
      </w:r>
      <w:proofErr w:type="spellStart"/>
      <w:r w:rsidRPr="00892748">
        <w:rPr>
          <w:i/>
          <w:lang w:val="en-US"/>
        </w:rPr>
        <w:t>Zygnema</w:t>
      </w:r>
      <w:proofErr w:type="spellEnd"/>
      <w:r w:rsidRPr="00892748">
        <w:rPr>
          <w:lang w:val="en-US"/>
        </w:rPr>
        <w:t xml:space="preserve"> C and (e-f) </w:t>
      </w:r>
      <w:proofErr w:type="spellStart"/>
      <w:r w:rsidRPr="00892748">
        <w:rPr>
          <w:i/>
          <w:lang w:val="en-US"/>
        </w:rPr>
        <w:t>Zygnema</w:t>
      </w:r>
      <w:proofErr w:type="spellEnd"/>
      <w:r w:rsidRPr="00892748">
        <w:rPr>
          <w:lang w:val="en-US"/>
        </w:rPr>
        <w:t xml:space="preserve"> S, exposed either to UV A (a, c, e) or UV AB (b, d, f). The images give overviews of representative cells. Abbreviations: N nucleus, </w:t>
      </w:r>
      <w:proofErr w:type="spellStart"/>
      <w:r w:rsidRPr="00892748">
        <w:rPr>
          <w:lang w:val="en-US"/>
        </w:rPr>
        <w:t>Chl</w:t>
      </w:r>
      <w:proofErr w:type="spellEnd"/>
      <w:r w:rsidRPr="00892748">
        <w:rPr>
          <w:lang w:val="en-US"/>
        </w:rPr>
        <w:t xml:space="preserve"> chloroplast, V vacuole. Bars 10 µm</w:t>
      </w:r>
    </w:p>
    <w:p w:rsidR="00892748" w:rsidRDefault="00892748" w:rsidP="00892748"/>
    <w:p w:rsidR="00B70FD6" w:rsidRPr="00892748" w:rsidRDefault="00B70FD6" w:rsidP="00892748">
      <w:r>
        <w:rPr>
          <w:noProof/>
          <w:lang w:eastAsia="de-AT"/>
        </w:rPr>
        <w:lastRenderedPageBreak/>
        <w:drawing>
          <wp:inline distT="0" distB="0" distL="0" distR="0" wp14:anchorId="0BA214FC">
            <wp:extent cx="3638051" cy="7813963"/>
            <wp:effectExtent l="0" t="0" r="63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007" cy="78267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C063E" w:rsidRPr="00892748" w:rsidRDefault="00892748">
      <w:pPr>
        <w:rPr>
          <w:lang w:val="en-US"/>
        </w:rPr>
      </w:pPr>
      <w:r w:rsidRPr="00892748">
        <w:rPr>
          <w:lang w:val="en-US"/>
        </w:rPr>
        <w:t>Suppl. Fig. S6 Transmission electron micrographs of pre-</w:t>
      </w:r>
      <w:proofErr w:type="spellStart"/>
      <w:r w:rsidRPr="00892748">
        <w:rPr>
          <w:lang w:val="en-US"/>
        </w:rPr>
        <w:t>akinete</w:t>
      </w:r>
      <w:proofErr w:type="spellEnd"/>
      <w:r w:rsidRPr="00892748">
        <w:rPr>
          <w:lang w:val="en-US"/>
        </w:rPr>
        <w:t xml:space="preserve"> cells of (a-b) </w:t>
      </w:r>
      <w:proofErr w:type="spellStart"/>
      <w:r w:rsidRPr="00892748">
        <w:rPr>
          <w:i/>
          <w:lang w:val="en-US"/>
        </w:rPr>
        <w:t>Zygnema</w:t>
      </w:r>
      <w:proofErr w:type="spellEnd"/>
      <w:r w:rsidRPr="00892748">
        <w:rPr>
          <w:lang w:val="en-US"/>
        </w:rPr>
        <w:t xml:space="preserve"> B, (c-d) </w:t>
      </w:r>
      <w:proofErr w:type="spellStart"/>
      <w:r w:rsidRPr="00892748">
        <w:rPr>
          <w:i/>
          <w:lang w:val="en-US"/>
        </w:rPr>
        <w:t>Zygnema</w:t>
      </w:r>
      <w:proofErr w:type="spellEnd"/>
      <w:r w:rsidRPr="00892748">
        <w:rPr>
          <w:lang w:val="en-US"/>
        </w:rPr>
        <w:t xml:space="preserve"> C and (e-f) </w:t>
      </w:r>
      <w:proofErr w:type="spellStart"/>
      <w:r w:rsidRPr="00892748">
        <w:rPr>
          <w:i/>
          <w:lang w:val="en-US"/>
        </w:rPr>
        <w:t>Zygnema</w:t>
      </w:r>
      <w:proofErr w:type="spellEnd"/>
      <w:r w:rsidRPr="00892748">
        <w:rPr>
          <w:lang w:val="en-US"/>
        </w:rPr>
        <w:t xml:space="preserve"> S, exposed either to UV A (a, c, e) or UV AB (b, d, f). The images give overviews of representative cells. Abbreviations: N nucleus, </w:t>
      </w:r>
      <w:proofErr w:type="spellStart"/>
      <w:r w:rsidRPr="00892748">
        <w:rPr>
          <w:lang w:val="en-US"/>
        </w:rPr>
        <w:t>Chl</w:t>
      </w:r>
      <w:proofErr w:type="spellEnd"/>
      <w:r w:rsidRPr="00892748">
        <w:rPr>
          <w:lang w:val="en-US"/>
        </w:rPr>
        <w:t xml:space="preserve"> chloroplast, V vacuole. Bars 10 µm</w:t>
      </w:r>
    </w:p>
    <w:sectPr w:rsidR="005C063E" w:rsidRPr="00892748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2748"/>
    <w:rsid w:val="005C063E"/>
    <w:rsid w:val="00861750"/>
    <w:rsid w:val="00892748"/>
    <w:rsid w:val="00B70FD6"/>
    <w:rsid w:val="00C576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20F2359-BD6B-457D-B553-31BAFAA32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160</Words>
  <Characters>1008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ZID, Uni Innsbruck</Company>
  <LinksUpToDate>false</LinksUpToDate>
  <CharactersWithSpaces>1166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Holzinger, Andreas</dc:creator>
  <cp:keywords/>
  <dc:description/>
  <cp:lastModifiedBy>Holzinger, Andreas</cp:lastModifiedBy>
  <cp:revision>4</cp:revision>
  <dcterms:created xsi:type="dcterms:W3CDTF">2017-10-12T09:31:00Z</dcterms:created>
  <dcterms:modified xsi:type="dcterms:W3CDTF">2017-10-12T10:52:00Z</dcterms:modified>
</cp:coreProperties>
</file>