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8F2" w:rsidRPr="00E44AAF" w:rsidRDefault="00A938F2" w:rsidP="00997449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Cs w:val="18"/>
          <w:lang w:val="en-US"/>
        </w:rPr>
      </w:pPr>
      <w:r w:rsidRPr="00E44AAF">
        <w:rPr>
          <w:rFonts w:ascii="Times New Roman" w:hAnsi="Times New Roman" w:cs="Times New Roman"/>
          <w:szCs w:val="18"/>
          <w:lang w:val="en-US"/>
        </w:rPr>
        <w:t>Ambient ozone exposure and mental health: a systematic review of epidemiologic</w:t>
      </w:r>
      <w:r w:rsidR="00143392">
        <w:rPr>
          <w:rFonts w:ascii="Times New Roman" w:hAnsi="Times New Roman" w:cs="Times New Roman"/>
          <w:szCs w:val="18"/>
          <w:lang w:val="en-US"/>
        </w:rPr>
        <w:t>al</w:t>
      </w:r>
      <w:bookmarkStart w:id="0" w:name="_GoBack"/>
      <w:bookmarkEnd w:id="0"/>
      <w:r w:rsidRPr="00E44AAF">
        <w:rPr>
          <w:rFonts w:ascii="Times New Roman" w:hAnsi="Times New Roman" w:cs="Times New Roman"/>
          <w:szCs w:val="18"/>
          <w:lang w:val="en-US"/>
        </w:rPr>
        <w:t xml:space="preserve"> studies</w:t>
      </w:r>
    </w:p>
    <w:p w:rsidR="00141F1E" w:rsidRPr="00210B24" w:rsidRDefault="00141F1E" w:rsidP="00997449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iCs/>
          <w:szCs w:val="24"/>
          <w:shd w:val="clear" w:color="auto" w:fill="FFFFFF"/>
          <w:lang w:val="en-US"/>
        </w:rPr>
      </w:pPr>
      <w:r w:rsidRPr="00210B24">
        <w:rPr>
          <w:rFonts w:ascii="Times New Roman" w:eastAsia="Times New Roman" w:hAnsi="Times New Roman" w:cs="Times New Roman"/>
          <w:b/>
          <w:iCs/>
          <w:szCs w:val="24"/>
          <w:shd w:val="clear" w:color="auto" w:fill="FFFFFF"/>
          <w:lang w:val="en-US"/>
        </w:rPr>
        <w:t xml:space="preserve">Supplementary </w:t>
      </w:r>
      <w:r>
        <w:rPr>
          <w:rFonts w:ascii="Times New Roman" w:eastAsia="Times New Roman" w:hAnsi="Times New Roman" w:cs="Times New Roman"/>
          <w:b/>
          <w:iCs/>
          <w:szCs w:val="24"/>
          <w:shd w:val="clear" w:color="auto" w:fill="FFFFFF"/>
          <w:lang w:val="en-US"/>
        </w:rPr>
        <w:t>C</w:t>
      </w:r>
      <w:r w:rsidRPr="00210B24">
        <w:rPr>
          <w:rFonts w:ascii="Times New Roman" w:eastAsia="Times New Roman" w:hAnsi="Times New Roman" w:cs="Times New Roman"/>
          <w:b/>
          <w:iCs/>
          <w:szCs w:val="24"/>
          <w:shd w:val="clear" w:color="auto" w:fill="FFFFFF"/>
          <w:lang w:val="en-US"/>
        </w:rPr>
        <w:t>.</w:t>
      </w:r>
      <w:r w:rsidRPr="00210B24">
        <w:rPr>
          <w:rFonts w:ascii="Times New Roman" w:eastAsia="Times New Roman" w:hAnsi="Times New Roman" w:cs="Times New Roman"/>
          <w:iCs/>
          <w:szCs w:val="24"/>
          <w:shd w:val="clear" w:color="auto" w:fill="FFFFFF"/>
          <w:lang w:val="en-US"/>
        </w:rPr>
        <w:t xml:space="preserve"> Criteria for the risk of bias assessment</w:t>
      </w:r>
    </w:p>
    <w:p w:rsidR="00C24175" w:rsidRDefault="00C24175" w:rsidP="002B6D61">
      <w:pPr>
        <w:spacing w:after="0" w:line="360" w:lineRule="auto"/>
        <w:rPr>
          <w:rFonts w:ascii="Times New Roman" w:eastAsia="Times New Roman" w:hAnsi="Times New Roman" w:cs="Times New Roman"/>
          <w:iCs/>
          <w:szCs w:val="24"/>
          <w:shd w:val="clear" w:color="auto" w:fill="FFFFFF"/>
          <w:lang w:val="en-US"/>
        </w:rPr>
      </w:pPr>
    </w:p>
    <w:p w:rsidR="00141F1E" w:rsidRDefault="00141F1E" w:rsidP="002B6D61">
      <w:pPr>
        <w:spacing w:after="0" w:line="360" w:lineRule="auto"/>
        <w:rPr>
          <w:rFonts w:ascii="Times New Roman" w:eastAsia="Times New Roman" w:hAnsi="Times New Roman" w:cs="Times New Roman"/>
          <w:iCs/>
          <w:szCs w:val="24"/>
          <w:shd w:val="clear" w:color="auto" w:fill="FFFFFF"/>
          <w:lang w:val="en-US"/>
        </w:rPr>
      </w:pPr>
      <w:r w:rsidRPr="00210B24">
        <w:rPr>
          <w:rFonts w:ascii="Times New Roman" w:eastAsia="Times New Roman" w:hAnsi="Times New Roman" w:cs="Times New Roman"/>
          <w:iCs/>
          <w:szCs w:val="24"/>
          <w:shd w:val="clear" w:color="auto" w:fill="FFFFFF"/>
          <w:lang w:val="en-US"/>
        </w:rPr>
        <w:t xml:space="preserve">Criteria for the risk of bias assessment of each study, adapted from the </w:t>
      </w:r>
      <w:r>
        <w:rPr>
          <w:rFonts w:ascii="Times New Roman" w:eastAsia="Times New Roman" w:hAnsi="Times New Roman" w:cs="Times New Roman"/>
          <w:iCs/>
          <w:szCs w:val="24"/>
          <w:shd w:val="clear" w:color="auto" w:fill="FFFFFF"/>
          <w:lang w:val="en-US"/>
        </w:rPr>
        <w:t>OHAT and Navigation Guide tool</w:t>
      </w:r>
    </w:p>
    <w:p w:rsidR="00997449" w:rsidRPr="00210B24" w:rsidRDefault="00997449" w:rsidP="002B6D61">
      <w:pPr>
        <w:spacing w:after="0" w:line="360" w:lineRule="auto"/>
        <w:rPr>
          <w:rFonts w:ascii="Times New Roman" w:eastAsia="Times New Roman" w:hAnsi="Times New Roman" w:cs="Times New Roman"/>
          <w:b/>
          <w:iCs/>
          <w:szCs w:val="24"/>
          <w:shd w:val="clear" w:color="auto" w:fill="FFFFFF"/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1984"/>
        <w:gridCol w:w="4389"/>
      </w:tblGrid>
      <w:tr w:rsidR="00141F1E" w:rsidRPr="00771EEF" w:rsidTr="00AD5372">
        <w:tc>
          <w:tcPr>
            <w:tcW w:w="988" w:type="dxa"/>
            <w:tcBorders>
              <w:bottom w:val="single" w:sz="4" w:space="0" w:color="auto"/>
            </w:tcBorders>
          </w:tcPr>
          <w:p w:rsidR="00141F1E" w:rsidRPr="00771EEF" w:rsidRDefault="00141F1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Bias</w:t>
            </w:r>
          </w:p>
        </w:tc>
        <w:tc>
          <w:tcPr>
            <w:tcW w:w="1701" w:type="dxa"/>
          </w:tcPr>
          <w:p w:rsidR="00141F1E" w:rsidRPr="00771EEF" w:rsidRDefault="00141F1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:rsidR="00141F1E" w:rsidRPr="00771EEF" w:rsidRDefault="00141F1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Risk of Bias Domains and Ratings</w:t>
            </w:r>
          </w:p>
        </w:tc>
        <w:tc>
          <w:tcPr>
            <w:tcW w:w="4389" w:type="dxa"/>
          </w:tcPr>
          <w:p w:rsidR="00141F1E" w:rsidRPr="00771EEF" w:rsidRDefault="00141F1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Answer</w:t>
            </w:r>
          </w:p>
        </w:tc>
      </w:tr>
      <w:tr w:rsidR="00141F1E" w:rsidRPr="00143392" w:rsidTr="00AD5372">
        <w:tc>
          <w:tcPr>
            <w:tcW w:w="988" w:type="dxa"/>
            <w:tcBorders>
              <w:bottom w:val="nil"/>
            </w:tcBorders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Key Criteria</w:t>
            </w:r>
          </w:p>
        </w:tc>
        <w:tc>
          <w:tcPr>
            <w:tcW w:w="1701" w:type="dxa"/>
          </w:tcPr>
          <w:p w:rsidR="00141F1E" w:rsidRPr="00771EEF" w:rsidRDefault="00141F1E" w:rsidP="001A0D5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Detection bias, exposure assessment</w:t>
            </w:r>
          </w:p>
        </w:tc>
        <w:tc>
          <w:tcPr>
            <w:tcW w:w="1984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Can we be confident in the exposure characterization?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List of major considerations: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1) air pollution measurements were performed daily, &lt; 25% missing data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2) more than one monitoring station per a large geographical area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3) models were used for weighting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389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-LOW risk: There is high confidence that the exposure to ozone is the true average population exposure.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-PROBABLY LOW: There is indirect evidence that suggests low risk of bias, or one of the three listed considerations is not applied.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HIGH risk: There is insufficient information to permit a judgment of high risk of bias, but there is indirect evidence that suggests high risk of bias. Additionally, two out of the three listed considerations are not applied.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Default="00141F1E" w:rsidP="00960E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-HIGH risk: There is direct evidence of high risk of misclassification bias, or all three of the listed considerations are not applied. </w:t>
            </w:r>
          </w:p>
          <w:p w:rsidR="00141F1E" w:rsidRPr="00771EEF" w:rsidRDefault="00141F1E" w:rsidP="00960E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41F1E" w:rsidRPr="00143392" w:rsidTr="00AD5372">
        <w:tc>
          <w:tcPr>
            <w:tcW w:w="988" w:type="dxa"/>
            <w:tcBorders>
              <w:top w:val="nil"/>
              <w:bottom w:val="nil"/>
            </w:tcBorders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141F1E" w:rsidRPr="00771EEF" w:rsidRDefault="00141F1E" w:rsidP="00AD537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Detection bias, outcome assessment</w:t>
            </w:r>
          </w:p>
        </w:tc>
        <w:tc>
          <w:tcPr>
            <w:tcW w:w="1984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 we be confident in the outcome assessment?</w:t>
            </w:r>
          </w:p>
        </w:tc>
        <w:tc>
          <w:tcPr>
            <w:tcW w:w="4389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-LOW risk: Outcome was classified based on diagnosis standard criteria (International Classification System code) and provided by a national or regional database.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LOW: Outcome was assessed based on diagnosis standard  criteria</w:t>
            </w:r>
            <w:r w:rsidRPr="00771EEF" w:rsidDel="000F744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and collected by researcher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HIGH risk: Outcome was not assessed based on standard diagnosis criteria AND is accompanied by validation sub-study or sensitivity analysis to suggest that the risk is minimum.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-HIGH risk: Outcome was assessed based on self-reports (parents, family) and data collected by the researcher.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41F1E" w:rsidRPr="00143392" w:rsidTr="00AD5372"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Confounding bias</w:t>
            </w:r>
          </w:p>
        </w:tc>
        <w:tc>
          <w:tcPr>
            <w:tcW w:w="1984" w:type="dxa"/>
          </w:tcPr>
          <w:p w:rsidR="00141F1E" w:rsidRPr="00771EEF" w:rsidRDefault="00141F1E" w:rsidP="00C7254B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Did the study design or analysis account for important confounding and modifying variables?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10B2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389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-LOW risk: Study accounted for all important confounders which were measured consistently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LOW: Study accounted for most of confounders AND is not expected to introduce bias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HIGH risk: Study accounted for  some but not all of confounders AND is expected to introduce bias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-HIGH risk: Study did not account for potential confounders OR were inappropriately measured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41F1E" w:rsidRPr="00143392" w:rsidTr="000467EF">
        <w:tc>
          <w:tcPr>
            <w:tcW w:w="988" w:type="dxa"/>
            <w:vMerge w:val="restart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Other Criteria</w:t>
            </w:r>
          </w:p>
        </w:tc>
        <w:tc>
          <w:tcPr>
            <w:tcW w:w="1701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Selection bias</w:t>
            </w:r>
          </w:p>
        </w:tc>
        <w:tc>
          <w:tcPr>
            <w:tcW w:w="1984" w:type="dxa"/>
          </w:tcPr>
          <w:p w:rsidR="00141F1E" w:rsidRPr="00771EEF" w:rsidRDefault="00141F1E" w:rsidP="00964E5F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Did selection of study participants result in appropriate comparison groups?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389" w:type="dxa"/>
          </w:tcPr>
          <w:p w:rsidR="00141F1E" w:rsidRPr="00771EEF" w:rsidRDefault="00141F1E" w:rsidP="002B6D61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-LOW risk: The descriptions of the studied population were sufficiently detailed to support the assertion that risk of selection effects was minimal.</w:t>
            </w:r>
          </w:p>
          <w:p w:rsidR="00141F1E" w:rsidRPr="00771EEF" w:rsidRDefault="00141F1E" w:rsidP="002B6D61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LOW risk: There is insufficient information about population selection to permit a judgment of low risk of bias, but there is indirect evidence that suggests low risk of bias.</w:t>
            </w:r>
          </w:p>
          <w:p w:rsidR="00141F1E" w:rsidRPr="00771EEF" w:rsidRDefault="00141F1E" w:rsidP="002B6D61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-PROBABLY HIGH risk: There is insufficient information about population selection to permit a judgment of high risk of bias, but there is indirect evidence that suggests high risk of bias.</w:t>
            </w:r>
          </w:p>
          <w:p w:rsidR="00141F1E" w:rsidRPr="00771EEF" w:rsidRDefault="00141F1E" w:rsidP="002B6D61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10B24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 HIGH risk: There were indications from descriptions of the studied population of high risk of bias. </w:t>
            </w:r>
          </w:p>
        </w:tc>
      </w:tr>
      <w:tr w:rsidR="00141F1E" w:rsidRPr="00143392" w:rsidTr="000467EF">
        <w:tc>
          <w:tcPr>
            <w:tcW w:w="988" w:type="dxa"/>
            <w:vMerge/>
            <w:tcBorders>
              <w:bottom w:val="nil"/>
            </w:tcBorders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Attrition/exclusion bias</w:t>
            </w:r>
          </w:p>
        </w:tc>
        <w:tc>
          <w:tcPr>
            <w:tcW w:w="1984" w:type="dxa"/>
          </w:tcPr>
          <w:p w:rsidR="00141F1E" w:rsidRPr="00771EEF" w:rsidRDefault="00141F1E" w:rsidP="00964E5F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Were outcome data complete without attrition or exclusion from analysis?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964E5F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4389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-LOW risk: There were no missing outcome data or missing data unrelated to true outcome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LOW: There was insufficient information about incomplete data to judge for low risk, but indirect evidence that suggests low risk of bias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HIGH risk: There was insufficient information about incomplete data to judge for high risk, but indirect evidence that suggests high risk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Default="00141F1E" w:rsidP="000A7F8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-HIGH risk: Missing outcome data is related to true outcome </w:t>
            </w:r>
          </w:p>
          <w:p w:rsidR="00141F1E" w:rsidRPr="00771EEF" w:rsidRDefault="00141F1E" w:rsidP="000A7F8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41F1E" w:rsidRPr="00143392" w:rsidTr="00AD5372">
        <w:tc>
          <w:tcPr>
            <w:tcW w:w="988" w:type="dxa"/>
            <w:tcBorders>
              <w:top w:val="nil"/>
              <w:bottom w:val="nil"/>
            </w:tcBorders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Selective reporting bias</w:t>
            </w:r>
          </w:p>
        </w:tc>
        <w:tc>
          <w:tcPr>
            <w:tcW w:w="1984" w:type="dxa"/>
          </w:tcPr>
          <w:p w:rsidR="00141F1E" w:rsidRPr="00771EEF" w:rsidRDefault="00141F1E" w:rsidP="00826004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Were all measured outcomes reported?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389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-LOW risk: All of the studies pre-specified outcomes and findings are reported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LOW: There was insufficient information about selective outcome to judge for low risk, but indirect evidence that suggests study was free of selective report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HIGH risk: There was insufficient information about selective reporting to judge for high risk, but indirect evidence suggests that study was not free of selective reporting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Default="00141F1E" w:rsidP="000A7F8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-HIGH risk: Not all pre-specified outcomes and findings were reported, or one/more of the primary outcomes or analyses were assessed or executed with other methods than the pre-specified one, or one/more of the reported outcomes/findings  was/were not pre-specified</w:t>
            </w:r>
          </w:p>
          <w:p w:rsidR="00141F1E" w:rsidRPr="00771EEF" w:rsidRDefault="00141F1E" w:rsidP="000A7F8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41F1E" w:rsidRPr="00143392" w:rsidTr="00AD5372">
        <w:tc>
          <w:tcPr>
            <w:tcW w:w="988" w:type="dxa"/>
            <w:tcBorders>
              <w:top w:val="nil"/>
              <w:bottom w:val="nil"/>
            </w:tcBorders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Conflict of interest</w:t>
            </w:r>
          </w:p>
        </w:tc>
        <w:tc>
          <w:tcPr>
            <w:tcW w:w="1984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Potential source of bias in reporting through source of funding </w:t>
            </w:r>
          </w:p>
        </w:tc>
        <w:tc>
          <w:tcPr>
            <w:tcW w:w="4389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-LOW risk: The study did not receive funding from an entity with financial interest in the outcome of study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-PROBABLY LOW: There is insufficient information to judge for low risk, but indirect evidence suggests study was free of financial interest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HIGH risk: There is insufficient information to judge for high risk, but indirect evidence suggests study was not free of financial interest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-HIGH risk: The study received support from an entity with financial interest in the outcome of study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41F1E" w:rsidRPr="00143392" w:rsidTr="00AD5372">
        <w:tc>
          <w:tcPr>
            <w:tcW w:w="988" w:type="dxa"/>
            <w:tcBorders>
              <w:top w:val="nil"/>
            </w:tcBorders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Other source of bias</w:t>
            </w:r>
          </w:p>
        </w:tc>
        <w:tc>
          <w:tcPr>
            <w:tcW w:w="1984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Bias due to other problems not covered elsewhere (statistical methods were appropriate and researchers adhere to the study protocol)</w:t>
            </w:r>
          </w:p>
        </w:tc>
        <w:tc>
          <w:tcPr>
            <w:tcW w:w="4389" w:type="dxa"/>
          </w:tcPr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-LOW risk: No other sources of bias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LOW: There is insufficient information to judge for low risk, but indirect evidence suggests study was free of other  problems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-PROBABLY HIGH risk: There is insufficient information to judge for high risk, but indirect evidence suggests study was not free of  other problems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41F1E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EE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-HIGH risk: There was at least one important risk of bias </w:t>
            </w:r>
          </w:p>
          <w:p w:rsidR="00141F1E" w:rsidRPr="00771EEF" w:rsidRDefault="00141F1E" w:rsidP="002B6D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141F1E" w:rsidRDefault="00141F1E">
      <w:pPr>
        <w:rPr>
          <w:rFonts w:ascii="Times New Roman" w:hAnsi="Times New Roman" w:cs="Times New Roman"/>
          <w:lang w:val="en-US"/>
        </w:rPr>
      </w:pPr>
    </w:p>
    <w:p w:rsidR="00141F1E" w:rsidRPr="000321B5" w:rsidRDefault="00141F1E" w:rsidP="000321B5">
      <w:pPr>
        <w:pStyle w:val="EndNoteBibliography"/>
        <w:spacing w:after="0"/>
        <w:ind w:left="720" w:hanging="720"/>
      </w:pPr>
      <w:r w:rsidRPr="000321B5">
        <w:t>Achilleos, S.; Kioumourtzoglou, M.A.; Wu, C.D.; Schwartz, J.D.; Koutrakis, P.; Papatheodorou, S.I. Acute effects of fine particulate matter constituents on mortality: A systematic review and meta-regression analysis. Environ Int 2017;109:89-100</w:t>
      </w:r>
    </w:p>
    <w:p w:rsidR="00141F1E" w:rsidRPr="000321B5" w:rsidRDefault="00141F1E" w:rsidP="000321B5">
      <w:pPr>
        <w:pStyle w:val="EndNoteBibliography"/>
        <w:spacing w:after="0"/>
        <w:ind w:left="720" w:hanging="720"/>
      </w:pPr>
      <w:r w:rsidRPr="000321B5">
        <w:t>Lim, Y.H.; Kim, H.; Kim, J.H.; Bae, S.; Park, H.Y.; Hong, Y.C. Air pollution and symptoms of depression in elderly adults. Environ Health Perspect 2012;120:1023-1028</w:t>
      </w:r>
    </w:p>
    <w:p w:rsidR="00141F1E" w:rsidRPr="000321B5" w:rsidRDefault="00141F1E" w:rsidP="000321B5">
      <w:pPr>
        <w:pStyle w:val="EndNoteBibliography"/>
        <w:ind w:left="720" w:hanging="720"/>
      </w:pPr>
      <w:r w:rsidRPr="000321B5">
        <w:t>OHAT. Handbook for Conducting Systematic Reviews. Office of Health Assessment and Translation (OHAT) Division of the National Toxicology Program National Institute of Environmental Health Sciences; 2015</w:t>
      </w:r>
    </w:p>
    <w:p w:rsidR="00141F1E" w:rsidRPr="00771EEF" w:rsidRDefault="00141F1E">
      <w:pPr>
        <w:rPr>
          <w:rFonts w:ascii="Times New Roman" w:hAnsi="Times New Roman" w:cs="Times New Roman"/>
          <w:lang w:val="en-US"/>
        </w:rPr>
      </w:pPr>
    </w:p>
    <w:p w:rsidR="00425463" w:rsidRPr="009D7F8D" w:rsidRDefault="00425463">
      <w:pPr>
        <w:rPr>
          <w:lang w:val="en-US"/>
        </w:rPr>
      </w:pPr>
    </w:p>
    <w:sectPr w:rsidR="00425463" w:rsidRPr="009D7F8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141F1E"/>
    <w:rsid w:val="00141F1E"/>
    <w:rsid w:val="00143392"/>
    <w:rsid w:val="00425463"/>
    <w:rsid w:val="00997449"/>
    <w:rsid w:val="009D7F8D"/>
    <w:rsid w:val="00A938F2"/>
    <w:rsid w:val="00C2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2B24F"/>
  <w15:chartTrackingRefBased/>
  <w15:docId w15:val="{401B626F-D920-4565-A355-1FC837111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1E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F1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1F1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EndNoteBibliographyTitle">
    <w:name w:val="EndNote Bibliography Title"/>
    <w:basedOn w:val="Normal"/>
    <w:link w:val="EndNoteBibliographyTitleChar"/>
    <w:rsid w:val="00141F1E"/>
    <w:pPr>
      <w:spacing w:after="0"/>
      <w:jc w:val="center"/>
    </w:pPr>
    <w:rPr>
      <w:rFonts w:ascii="Calibri" w:hAnsi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141F1E"/>
    <w:rPr>
      <w:rFonts w:ascii="Calibri" w:eastAsiaTheme="minorHAnsi" w:hAnsi="Calibri"/>
      <w:noProof/>
      <w:lang w:val="en-US" w:eastAsia="en-US"/>
    </w:rPr>
  </w:style>
  <w:style w:type="paragraph" w:customStyle="1" w:styleId="EndNoteBibliography">
    <w:name w:val="EndNote Bibliography"/>
    <w:basedOn w:val="Normal"/>
    <w:link w:val="EndNoteBibliographyChar"/>
    <w:rsid w:val="00141F1E"/>
    <w:pPr>
      <w:spacing w:line="240" w:lineRule="auto"/>
    </w:pPr>
    <w:rPr>
      <w:rFonts w:ascii="Calibri" w:hAnsi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141F1E"/>
    <w:rPr>
      <w:rFonts w:ascii="Calibri" w:eastAsiaTheme="minorHAnsi" w:hAnsi="Calibri"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924</Words>
  <Characters>5270</Characters>
  <Application>Microsoft Office Word</Application>
  <DocSecurity>0</DocSecurity>
  <Lines>43</Lines>
  <Paragraphs>12</Paragraphs>
  <ScaleCrop>false</ScaleCrop>
  <Manager/>
  <Company/>
  <LinksUpToDate>false</LinksUpToDate>
  <CharactersWithSpaces>6182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tzhao</cp:lastModifiedBy>
  <cp:revision>6</cp:revision>
  <dcterms:created xsi:type="dcterms:W3CDTF">2018-03-07T16:40:00Z</dcterms:created>
  <dcterms:modified xsi:type="dcterms:W3CDTF">2018-04-09T17:47:00Z</dcterms:modified>
</cp:coreProperties>
</file>