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11" w:rsidRDefault="00FF5775" w:rsidP="00084F94">
      <w:pPr>
        <w:pStyle w:val="StandardWeb"/>
        <w:spacing w:beforeLines="60" w:before="144" w:beforeAutospacing="0" w:afterLines="60" w:after="144" w:afterAutospacing="0" w:line="360" w:lineRule="auto"/>
        <w:jc w:val="both"/>
        <w:rPr>
          <w:rFonts w:ascii="Arial" w:hAnsi="Arial" w:cs="Arial"/>
          <w:color w:val="000000"/>
          <w:sz w:val="22"/>
          <w:szCs w:val="22"/>
        </w:rPr>
      </w:pPr>
      <w:bookmarkStart w:id="0" w:name="_GoBack"/>
      <w:r w:rsidRPr="00FF5775">
        <w:rPr>
          <w:rFonts w:ascii="Arial" w:hAnsi="Arial" w:cs="Arial"/>
          <w:b/>
          <w:sz w:val="22"/>
          <w:szCs w:val="22"/>
        </w:rPr>
        <w:t xml:space="preserve">Evaluation von Umweltzonen </w:t>
      </w:r>
      <w:bookmarkEnd w:id="0"/>
      <w:r w:rsidRPr="00FF5775">
        <w:rPr>
          <w:rFonts w:ascii="Arial" w:hAnsi="Arial" w:cs="Arial"/>
          <w:b/>
          <w:sz w:val="22"/>
          <w:szCs w:val="22"/>
        </w:rPr>
        <w:t>– Probates Mittel zu Einhaltung ambitionierter Luftqualitätsstandards?</w:t>
      </w:r>
    </w:p>
    <w:p w:rsidR="0044023E" w:rsidRDefault="0044023E" w:rsidP="00084F94">
      <w:pPr>
        <w:pStyle w:val="StandardWeb"/>
        <w:spacing w:beforeLines="60" w:before="144" w:beforeAutospacing="0" w:afterLines="60" w:after="144" w:afterAutospacing="0" w:line="360" w:lineRule="auto"/>
        <w:jc w:val="both"/>
        <w:rPr>
          <w:rFonts w:ascii="Arial" w:hAnsi="Arial" w:cs="Arial"/>
          <w:color w:val="000000"/>
          <w:sz w:val="22"/>
          <w:szCs w:val="22"/>
        </w:rPr>
      </w:pPr>
      <w:r>
        <w:rPr>
          <w:rFonts w:ascii="Arial" w:hAnsi="Arial" w:cs="Arial"/>
          <w:color w:val="000000"/>
          <w:sz w:val="22"/>
          <w:szCs w:val="22"/>
        </w:rPr>
        <w:t xml:space="preserve">Dr. </w:t>
      </w:r>
      <w:r w:rsidR="00600CAC" w:rsidRPr="009379AF">
        <w:rPr>
          <w:rFonts w:ascii="Arial" w:hAnsi="Arial" w:cs="Arial"/>
          <w:color w:val="000000"/>
          <w:sz w:val="22"/>
          <w:szCs w:val="22"/>
        </w:rPr>
        <w:t>J</w:t>
      </w:r>
      <w:r w:rsidR="00AF73D2" w:rsidRPr="009379AF">
        <w:rPr>
          <w:rFonts w:ascii="Arial" w:hAnsi="Arial" w:cs="Arial"/>
          <w:color w:val="000000"/>
          <w:sz w:val="22"/>
          <w:szCs w:val="22"/>
        </w:rPr>
        <w:t>osef</w:t>
      </w:r>
      <w:r w:rsidR="00600CAC" w:rsidRPr="009379AF">
        <w:rPr>
          <w:rFonts w:ascii="Arial" w:hAnsi="Arial" w:cs="Arial"/>
          <w:color w:val="000000"/>
          <w:sz w:val="22"/>
          <w:szCs w:val="22"/>
        </w:rPr>
        <w:t xml:space="preserve"> Cyrys</w:t>
      </w:r>
      <w:r w:rsidR="00A649AF">
        <w:rPr>
          <w:rFonts w:ascii="Arial" w:hAnsi="Arial" w:cs="Arial"/>
          <w:color w:val="000000"/>
          <w:sz w:val="22"/>
          <w:szCs w:val="22"/>
        </w:rPr>
        <w:t xml:space="preserve">*, </w:t>
      </w:r>
      <w:r w:rsidR="00A649AF" w:rsidRPr="00A649AF">
        <w:rPr>
          <w:rFonts w:ascii="Arial" w:hAnsi="Arial" w:cs="Arial"/>
          <w:color w:val="000000"/>
          <w:sz w:val="22"/>
          <w:szCs w:val="22"/>
        </w:rPr>
        <w:t>Institut für Epidemiologie II, Helmholtz Zentrum München, Neuherberg, Deutschland</w:t>
      </w:r>
    </w:p>
    <w:p w:rsidR="0044023E" w:rsidRDefault="0044023E" w:rsidP="00084F94">
      <w:pPr>
        <w:pStyle w:val="StandardWeb"/>
        <w:spacing w:beforeLines="60" w:before="144" w:beforeAutospacing="0" w:afterLines="60" w:after="144" w:afterAutospacing="0" w:line="360" w:lineRule="auto"/>
        <w:jc w:val="both"/>
        <w:rPr>
          <w:rFonts w:ascii="Arial" w:hAnsi="Arial" w:cs="Arial"/>
          <w:color w:val="000000"/>
          <w:sz w:val="22"/>
          <w:szCs w:val="22"/>
        </w:rPr>
      </w:pPr>
      <w:r>
        <w:rPr>
          <w:rFonts w:ascii="Arial" w:hAnsi="Arial" w:cs="Arial"/>
          <w:color w:val="000000"/>
          <w:sz w:val="22"/>
          <w:szCs w:val="22"/>
        </w:rPr>
        <w:t xml:space="preserve">Prof. Dr. Dr. </w:t>
      </w:r>
      <w:r w:rsidR="00D90EB8" w:rsidRPr="009379AF">
        <w:rPr>
          <w:rFonts w:ascii="Arial" w:hAnsi="Arial" w:cs="Arial"/>
          <w:color w:val="000000"/>
          <w:sz w:val="22"/>
          <w:szCs w:val="22"/>
        </w:rPr>
        <w:t>H.-Erich Wichmann</w:t>
      </w:r>
      <w:r w:rsidR="00555FBF">
        <w:rPr>
          <w:rFonts w:ascii="Arial" w:hAnsi="Arial" w:cs="Arial"/>
          <w:color w:val="000000"/>
          <w:sz w:val="22"/>
          <w:szCs w:val="22"/>
        </w:rPr>
        <w:t xml:space="preserve">, </w:t>
      </w:r>
    </w:p>
    <w:p w:rsidR="00600CAC" w:rsidRDefault="0044023E" w:rsidP="00084F94">
      <w:pPr>
        <w:pStyle w:val="StandardWeb"/>
        <w:spacing w:beforeLines="60" w:before="144" w:beforeAutospacing="0" w:afterLines="60" w:after="144" w:afterAutospacing="0" w:line="360" w:lineRule="auto"/>
        <w:jc w:val="both"/>
        <w:rPr>
          <w:rFonts w:ascii="Arial" w:hAnsi="Arial" w:cs="Arial"/>
          <w:color w:val="000000"/>
          <w:sz w:val="22"/>
          <w:szCs w:val="22"/>
        </w:rPr>
      </w:pPr>
      <w:r>
        <w:rPr>
          <w:rFonts w:ascii="Arial" w:hAnsi="Arial" w:cs="Arial"/>
          <w:color w:val="000000"/>
          <w:sz w:val="22"/>
          <w:szCs w:val="22"/>
        </w:rPr>
        <w:t xml:space="preserve">Prof. Dr. </w:t>
      </w:r>
      <w:r w:rsidR="00555FBF" w:rsidRPr="009379AF">
        <w:rPr>
          <w:rFonts w:ascii="Arial" w:hAnsi="Arial" w:cs="Arial"/>
          <w:color w:val="000000"/>
          <w:sz w:val="22"/>
          <w:szCs w:val="22"/>
        </w:rPr>
        <w:t>Annette Peters</w:t>
      </w:r>
      <w:r>
        <w:rPr>
          <w:rFonts w:ascii="Arial" w:hAnsi="Arial" w:cs="Arial"/>
          <w:color w:val="000000"/>
          <w:sz w:val="22"/>
          <w:szCs w:val="22"/>
        </w:rPr>
        <w:t xml:space="preserve">, </w:t>
      </w:r>
      <w:r w:rsidR="00A649AF" w:rsidRPr="00A649AF">
        <w:rPr>
          <w:rFonts w:ascii="Arial" w:hAnsi="Arial" w:cs="Arial"/>
          <w:color w:val="000000"/>
          <w:sz w:val="22"/>
          <w:szCs w:val="22"/>
        </w:rPr>
        <w:t>Institut für Epidemiologie II, Helmholtz Zentrum München, Neuherberg, Deutschland</w:t>
      </w:r>
    </w:p>
    <w:p w:rsidR="00A649AF" w:rsidRDefault="00A649AF" w:rsidP="00B61433">
      <w:pPr>
        <w:spacing w:before="60" w:after="60" w:line="360" w:lineRule="auto"/>
        <w:rPr>
          <w:rFonts w:ascii="Arial" w:hAnsi="Arial" w:cs="Arial"/>
          <w:sz w:val="22"/>
          <w:szCs w:val="22"/>
        </w:rPr>
      </w:pPr>
      <w:bookmarkStart w:id="1" w:name="OLE_LINK1"/>
      <w:bookmarkStart w:id="2" w:name="OLE_LINK2"/>
    </w:p>
    <w:p w:rsidR="00A649AF" w:rsidRPr="00A649AF" w:rsidRDefault="00A649AF" w:rsidP="00B61433">
      <w:pPr>
        <w:spacing w:before="60" w:after="60" w:line="360" w:lineRule="auto"/>
        <w:rPr>
          <w:rFonts w:ascii="Arial" w:hAnsi="Arial" w:cs="Arial"/>
          <w:sz w:val="22"/>
          <w:szCs w:val="22"/>
        </w:rPr>
      </w:pPr>
      <w:r>
        <w:rPr>
          <w:rFonts w:ascii="Arial" w:hAnsi="Arial" w:cs="Arial"/>
          <w:sz w:val="22"/>
          <w:szCs w:val="22"/>
        </w:rPr>
        <w:t>*</w:t>
      </w:r>
      <w:r w:rsidRPr="00A649AF">
        <w:rPr>
          <w:rFonts w:ascii="Arial" w:hAnsi="Arial" w:cs="Arial"/>
          <w:sz w:val="22"/>
          <w:szCs w:val="22"/>
        </w:rPr>
        <w:t>Korrespondenzautor</w:t>
      </w:r>
      <w:r>
        <w:rPr>
          <w:rFonts w:ascii="Arial" w:hAnsi="Arial" w:cs="Arial"/>
          <w:sz w:val="22"/>
          <w:szCs w:val="22"/>
        </w:rPr>
        <w:t>:</w:t>
      </w:r>
      <w:r>
        <w:rPr>
          <w:rFonts w:ascii="Arial" w:hAnsi="Arial" w:cs="Arial"/>
          <w:sz w:val="22"/>
          <w:szCs w:val="22"/>
        </w:rPr>
        <w:br/>
      </w:r>
      <w:r w:rsidRPr="0044023E">
        <w:rPr>
          <w:rFonts w:ascii="Arial" w:hAnsi="Arial" w:cs="Arial"/>
          <w:sz w:val="22"/>
          <w:szCs w:val="22"/>
        </w:rPr>
        <w:t>Ingolstädter Landstr. 1</w:t>
      </w:r>
      <w:r>
        <w:rPr>
          <w:rFonts w:ascii="Arial" w:hAnsi="Arial" w:cs="Arial"/>
          <w:sz w:val="22"/>
          <w:szCs w:val="22"/>
        </w:rPr>
        <w:br/>
      </w:r>
      <w:r w:rsidRPr="0044023E">
        <w:rPr>
          <w:rFonts w:ascii="Arial" w:hAnsi="Arial" w:cs="Arial"/>
          <w:sz w:val="22"/>
          <w:szCs w:val="22"/>
        </w:rPr>
        <w:t>85764 Neuherberg</w:t>
      </w:r>
      <w:r>
        <w:rPr>
          <w:rFonts w:ascii="Arial" w:hAnsi="Arial" w:cs="Arial"/>
          <w:sz w:val="22"/>
          <w:szCs w:val="22"/>
        </w:rPr>
        <w:br/>
      </w:r>
      <w:r w:rsidRPr="00A649AF">
        <w:rPr>
          <w:rFonts w:ascii="Arial" w:hAnsi="Arial" w:cs="Arial"/>
          <w:sz w:val="22"/>
          <w:szCs w:val="22"/>
        </w:rPr>
        <w:t>Tel.: 089 3187 4156</w:t>
      </w:r>
      <w:r w:rsidRPr="00A649AF">
        <w:rPr>
          <w:rFonts w:ascii="Arial" w:hAnsi="Arial" w:cs="Arial"/>
          <w:sz w:val="22"/>
          <w:szCs w:val="22"/>
        </w:rPr>
        <w:br/>
        <w:t>Fax: 089 3187 3380</w:t>
      </w:r>
      <w:r w:rsidRPr="00A649AF">
        <w:rPr>
          <w:rFonts w:ascii="Arial" w:hAnsi="Arial" w:cs="Arial"/>
          <w:sz w:val="22"/>
          <w:szCs w:val="22"/>
        </w:rPr>
        <w:br/>
        <w:t xml:space="preserve">Email: </w:t>
      </w:r>
      <w:hyperlink r:id="rId9" w:history="1">
        <w:r w:rsidRPr="00A649AF">
          <w:rPr>
            <w:rStyle w:val="Hyperlink"/>
            <w:rFonts w:ascii="Arial" w:hAnsi="Arial" w:cs="Arial"/>
            <w:sz w:val="22"/>
            <w:szCs w:val="22"/>
          </w:rPr>
          <w:t>cyrys@helmholtz-muenchen.de</w:t>
        </w:r>
      </w:hyperlink>
    </w:p>
    <w:p w:rsidR="00A649AF" w:rsidRDefault="00A649AF" w:rsidP="00B61433">
      <w:pPr>
        <w:spacing w:before="60" w:after="60" w:line="360" w:lineRule="auto"/>
        <w:rPr>
          <w:rFonts w:ascii="Arial" w:hAnsi="Arial" w:cs="Arial"/>
          <w:sz w:val="22"/>
          <w:szCs w:val="22"/>
        </w:rPr>
      </w:pPr>
    </w:p>
    <w:p w:rsidR="00A649AF" w:rsidRDefault="00A649AF" w:rsidP="00B61433">
      <w:pPr>
        <w:spacing w:before="60" w:after="60" w:line="360" w:lineRule="auto"/>
        <w:rPr>
          <w:rFonts w:ascii="Arial" w:hAnsi="Arial" w:cs="Arial"/>
          <w:sz w:val="22"/>
          <w:szCs w:val="22"/>
        </w:rPr>
      </w:pPr>
      <w:r w:rsidRPr="00A649AF">
        <w:rPr>
          <w:rFonts w:ascii="Arial" w:hAnsi="Arial" w:cs="Arial"/>
          <w:sz w:val="22"/>
          <w:szCs w:val="22"/>
        </w:rPr>
        <w:t>Schlüsselwörter</w:t>
      </w:r>
      <w:r>
        <w:rPr>
          <w:rFonts w:ascii="Arial" w:hAnsi="Arial" w:cs="Arial"/>
          <w:sz w:val="22"/>
          <w:szCs w:val="22"/>
        </w:rPr>
        <w:t>: Umweltzonen, Deutschland, Effektivität, Feinstaub, Stickoxide</w:t>
      </w:r>
    </w:p>
    <w:p w:rsidR="00CD5E5E" w:rsidRDefault="00CD5E5E">
      <w:pPr>
        <w:rPr>
          <w:rFonts w:ascii="Arial" w:hAnsi="Arial" w:cs="Arial"/>
          <w:b/>
          <w:sz w:val="22"/>
          <w:szCs w:val="22"/>
        </w:rPr>
      </w:pPr>
    </w:p>
    <w:p w:rsidR="009379AF" w:rsidRPr="00F75B16" w:rsidRDefault="009379AF" w:rsidP="00B61433">
      <w:pPr>
        <w:spacing w:before="60" w:after="60" w:line="360" w:lineRule="auto"/>
        <w:rPr>
          <w:rFonts w:ascii="Arial" w:hAnsi="Arial" w:cs="Arial"/>
          <w:b/>
          <w:sz w:val="22"/>
          <w:szCs w:val="22"/>
        </w:rPr>
      </w:pPr>
      <w:r w:rsidRPr="00F75B16">
        <w:rPr>
          <w:rFonts w:ascii="Arial" w:hAnsi="Arial" w:cs="Arial"/>
          <w:b/>
          <w:sz w:val="22"/>
          <w:szCs w:val="22"/>
        </w:rPr>
        <w:t>Einleitung</w:t>
      </w:r>
      <w:r w:rsidR="00206752">
        <w:rPr>
          <w:rFonts w:ascii="Arial" w:hAnsi="Arial" w:cs="Arial"/>
          <w:b/>
          <w:sz w:val="22"/>
          <w:szCs w:val="22"/>
        </w:rPr>
        <w:t xml:space="preserve"> </w:t>
      </w:r>
    </w:p>
    <w:p w:rsidR="007D5577" w:rsidRDefault="00413D72" w:rsidP="00B657FC">
      <w:pPr>
        <w:spacing w:beforeLines="60" w:before="144" w:afterLines="60" w:after="144" w:line="360" w:lineRule="auto"/>
        <w:jc w:val="both"/>
        <w:rPr>
          <w:rFonts w:ascii="Arial" w:hAnsi="Arial" w:cs="Arial"/>
          <w:color w:val="211D1E"/>
          <w:sz w:val="22"/>
          <w:szCs w:val="22"/>
        </w:rPr>
      </w:pPr>
      <w:r w:rsidRPr="00413D72">
        <w:rPr>
          <w:rFonts w:ascii="Arial" w:hAnsi="Arial" w:cs="Arial"/>
          <w:color w:val="211D1E"/>
          <w:sz w:val="22"/>
          <w:szCs w:val="22"/>
        </w:rPr>
        <w:t>Die Umweltzone (engl.: "</w:t>
      </w:r>
      <w:proofErr w:type="spellStart"/>
      <w:r w:rsidRPr="00413D72">
        <w:rPr>
          <w:rFonts w:ascii="Arial" w:hAnsi="Arial" w:cs="Arial"/>
          <w:color w:val="211D1E"/>
          <w:sz w:val="22"/>
          <w:szCs w:val="22"/>
        </w:rPr>
        <w:t>low</w:t>
      </w:r>
      <w:proofErr w:type="spellEnd"/>
      <w:r w:rsidRPr="00413D72">
        <w:rPr>
          <w:rFonts w:ascii="Arial" w:hAnsi="Arial" w:cs="Arial"/>
          <w:color w:val="211D1E"/>
          <w:sz w:val="22"/>
          <w:szCs w:val="22"/>
        </w:rPr>
        <w:t xml:space="preserve"> </w:t>
      </w:r>
      <w:proofErr w:type="spellStart"/>
      <w:r w:rsidRPr="00413D72">
        <w:rPr>
          <w:rFonts w:ascii="Arial" w:hAnsi="Arial" w:cs="Arial"/>
          <w:color w:val="211D1E"/>
          <w:sz w:val="22"/>
          <w:szCs w:val="22"/>
        </w:rPr>
        <w:t>emission</w:t>
      </w:r>
      <w:proofErr w:type="spellEnd"/>
      <w:r w:rsidRPr="00413D72">
        <w:rPr>
          <w:rFonts w:ascii="Arial" w:hAnsi="Arial" w:cs="Arial"/>
          <w:color w:val="211D1E"/>
          <w:sz w:val="22"/>
          <w:szCs w:val="22"/>
        </w:rPr>
        <w:t xml:space="preserve"> </w:t>
      </w:r>
      <w:proofErr w:type="spellStart"/>
      <w:r w:rsidRPr="00413D72">
        <w:rPr>
          <w:rFonts w:ascii="Arial" w:hAnsi="Arial" w:cs="Arial"/>
          <w:color w:val="211D1E"/>
          <w:sz w:val="22"/>
          <w:szCs w:val="22"/>
        </w:rPr>
        <w:t>zone</w:t>
      </w:r>
      <w:proofErr w:type="spellEnd"/>
      <w:r w:rsidRPr="00413D72">
        <w:rPr>
          <w:rFonts w:ascii="Arial" w:hAnsi="Arial" w:cs="Arial"/>
          <w:color w:val="211D1E"/>
          <w:sz w:val="22"/>
          <w:szCs w:val="22"/>
        </w:rPr>
        <w:t xml:space="preserve">") ist eine europaweite Form kommunaler Maßnahmen </w:t>
      </w:r>
      <w:r>
        <w:rPr>
          <w:rFonts w:ascii="Arial" w:hAnsi="Arial" w:cs="Arial"/>
          <w:color w:val="211D1E"/>
          <w:sz w:val="22"/>
          <w:szCs w:val="22"/>
        </w:rPr>
        <w:t>die zur Reduzierung der verkehrsbedingten Luftschadstoffe in der Außenluft führen soll.</w:t>
      </w:r>
      <w:r w:rsidR="007D5577">
        <w:rPr>
          <w:rFonts w:ascii="Arial" w:hAnsi="Arial" w:cs="Arial"/>
          <w:color w:val="211D1E"/>
          <w:sz w:val="22"/>
          <w:szCs w:val="22"/>
        </w:rPr>
        <w:t xml:space="preserve"> Diese wurden </w:t>
      </w:r>
      <w:r w:rsidR="007D5577">
        <w:rPr>
          <w:rStyle w:val="info"/>
          <w:rFonts w:ascii="Arial" w:hAnsi="Arial" w:cs="Arial"/>
          <w:sz w:val="22"/>
          <w:szCs w:val="22"/>
        </w:rPr>
        <w:t>meistens i</w:t>
      </w:r>
      <w:r w:rsidR="007D5577" w:rsidRPr="001C62EB">
        <w:rPr>
          <w:rStyle w:val="info"/>
          <w:rFonts w:ascii="Arial" w:hAnsi="Arial" w:cs="Arial"/>
          <w:sz w:val="22"/>
          <w:szCs w:val="22"/>
        </w:rPr>
        <w:t xml:space="preserve">n </w:t>
      </w:r>
      <w:r w:rsidR="007D5577">
        <w:rPr>
          <w:rStyle w:val="info"/>
          <w:rFonts w:ascii="Arial" w:hAnsi="Arial" w:cs="Arial"/>
          <w:sz w:val="22"/>
          <w:szCs w:val="22"/>
        </w:rPr>
        <w:t xml:space="preserve">innerstädtischen </w:t>
      </w:r>
      <w:r w:rsidR="007D5577" w:rsidRPr="001C62EB">
        <w:rPr>
          <w:rStyle w:val="info"/>
          <w:rFonts w:ascii="Arial" w:hAnsi="Arial" w:cs="Arial"/>
          <w:sz w:val="22"/>
          <w:szCs w:val="22"/>
        </w:rPr>
        <w:t>Gebieten und Ballungsräumen</w:t>
      </w:r>
      <w:r w:rsidR="007D5577">
        <w:rPr>
          <w:rStyle w:val="info"/>
          <w:rFonts w:ascii="Arial" w:hAnsi="Arial" w:cs="Arial"/>
          <w:sz w:val="22"/>
          <w:szCs w:val="22"/>
        </w:rPr>
        <w:t xml:space="preserve"> </w:t>
      </w:r>
      <w:r w:rsidR="007D5577" w:rsidRPr="001C62EB">
        <w:rPr>
          <w:rStyle w:val="info"/>
          <w:rFonts w:ascii="Arial" w:hAnsi="Arial" w:cs="Arial"/>
          <w:sz w:val="22"/>
          <w:szCs w:val="22"/>
        </w:rPr>
        <w:t xml:space="preserve">mit hohem Verkehrsaufkommen </w:t>
      </w:r>
      <w:r w:rsidR="007D5577">
        <w:rPr>
          <w:rStyle w:val="info"/>
          <w:rFonts w:ascii="Arial" w:hAnsi="Arial" w:cs="Arial"/>
          <w:sz w:val="22"/>
          <w:szCs w:val="22"/>
        </w:rPr>
        <w:t xml:space="preserve">eingerichtet, </w:t>
      </w:r>
      <w:r w:rsidR="007D5577" w:rsidRPr="001C62EB">
        <w:rPr>
          <w:rStyle w:val="info"/>
          <w:rFonts w:ascii="Arial" w:hAnsi="Arial" w:cs="Arial"/>
          <w:sz w:val="22"/>
          <w:szCs w:val="22"/>
        </w:rPr>
        <w:t xml:space="preserve">in denen die </w:t>
      </w:r>
      <w:r w:rsidR="007D5577">
        <w:rPr>
          <w:rFonts w:ascii="Arial" w:hAnsi="Arial" w:cs="Arial"/>
          <w:color w:val="211D1E"/>
          <w:sz w:val="22"/>
          <w:szCs w:val="22"/>
        </w:rPr>
        <w:t>EU-weit gültigen Grenzwerte für Luftschadstoffe, in erster Linie für den sogenannten PM</w:t>
      </w:r>
      <w:r w:rsidR="007D5577" w:rsidRPr="009C6EF5">
        <w:rPr>
          <w:rFonts w:ascii="Arial" w:hAnsi="Arial" w:cs="Arial"/>
          <w:color w:val="211D1E"/>
          <w:sz w:val="22"/>
          <w:szCs w:val="22"/>
          <w:vertAlign w:val="subscript"/>
        </w:rPr>
        <w:t>10</w:t>
      </w:r>
      <w:r w:rsidR="007D5577">
        <w:rPr>
          <w:rFonts w:ascii="Arial" w:hAnsi="Arial" w:cs="Arial"/>
          <w:color w:val="211D1E"/>
          <w:sz w:val="22"/>
          <w:szCs w:val="22"/>
        </w:rPr>
        <w:t>-Feinstaub (</w:t>
      </w:r>
      <w:r w:rsidR="007D5577" w:rsidRPr="009379AF">
        <w:rPr>
          <w:rStyle w:val="info"/>
          <w:rFonts w:ascii="Arial" w:hAnsi="Arial" w:cs="Arial"/>
          <w:sz w:val="22"/>
          <w:szCs w:val="22"/>
        </w:rPr>
        <w:t xml:space="preserve">Partikel, deren aerodynamischer </w:t>
      </w:r>
      <w:r w:rsidR="007D5577" w:rsidRPr="00BD2582">
        <w:rPr>
          <w:rStyle w:val="info"/>
          <w:rFonts w:ascii="Arial" w:hAnsi="Arial" w:cs="Arial"/>
          <w:sz w:val="22"/>
          <w:szCs w:val="22"/>
        </w:rPr>
        <w:t>Durchmesser kleiner als 10 Mikrometer ist) und Stickstoffdioxid (NO</w:t>
      </w:r>
      <w:r w:rsidR="007D5577" w:rsidRPr="00BD2582">
        <w:rPr>
          <w:rStyle w:val="info"/>
          <w:rFonts w:ascii="Arial" w:hAnsi="Arial" w:cs="Arial"/>
          <w:sz w:val="22"/>
          <w:szCs w:val="22"/>
          <w:vertAlign w:val="subscript"/>
        </w:rPr>
        <w:t>2</w:t>
      </w:r>
      <w:r w:rsidR="007D5577" w:rsidRPr="00BD2582">
        <w:rPr>
          <w:rStyle w:val="info"/>
          <w:rFonts w:ascii="Arial" w:hAnsi="Arial" w:cs="Arial"/>
          <w:sz w:val="22"/>
          <w:szCs w:val="22"/>
        </w:rPr>
        <w:t>), nicht eingehalten werden können.</w:t>
      </w:r>
      <w:r w:rsidRPr="00BD2582">
        <w:rPr>
          <w:rFonts w:ascii="Arial" w:hAnsi="Arial" w:cs="Arial"/>
          <w:color w:val="211D1E"/>
          <w:sz w:val="22"/>
          <w:szCs w:val="22"/>
        </w:rPr>
        <w:t xml:space="preserve"> </w:t>
      </w:r>
      <w:r w:rsidR="00164382" w:rsidRPr="00BD2582">
        <w:rPr>
          <w:rFonts w:ascii="Arial" w:hAnsi="Arial" w:cs="Arial"/>
          <w:color w:val="211D1E"/>
          <w:sz w:val="22"/>
          <w:szCs w:val="22"/>
        </w:rPr>
        <w:t xml:space="preserve">Mittlerweile </w:t>
      </w:r>
      <w:r w:rsidR="00C80478" w:rsidRPr="00BD2582">
        <w:rPr>
          <w:rFonts w:ascii="Arial" w:hAnsi="Arial" w:cs="Arial"/>
          <w:color w:val="211D1E"/>
          <w:sz w:val="22"/>
          <w:szCs w:val="22"/>
        </w:rPr>
        <w:t xml:space="preserve">wurden </w:t>
      </w:r>
      <w:r w:rsidR="00164382" w:rsidRPr="00BD2582">
        <w:rPr>
          <w:rFonts w:ascii="Arial" w:hAnsi="Arial" w:cs="Arial"/>
          <w:color w:val="211D1E"/>
          <w:sz w:val="22"/>
          <w:szCs w:val="22"/>
        </w:rPr>
        <w:t xml:space="preserve">in vierzehn </w:t>
      </w:r>
      <w:r w:rsidR="00C80478" w:rsidRPr="00BD2582">
        <w:rPr>
          <w:rFonts w:ascii="Arial" w:hAnsi="Arial" w:cs="Arial"/>
          <w:color w:val="211D1E"/>
          <w:sz w:val="22"/>
          <w:szCs w:val="22"/>
        </w:rPr>
        <w:t xml:space="preserve">EU-Ländern </w:t>
      </w:r>
      <w:r w:rsidR="00164382" w:rsidRPr="00BD2582">
        <w:rPr>
          <w:rFonts w:ascii="Arial" w:hAnsi="Arial" w:cs="Arial"/>
          <w:color w:val="211D1E"/>
          <w:sz w:val="22"/>
          <w:szCs w:val="22"/>
        </w:rPr>
        <w:t xml:space="preserve">Umweltzonen </w:t>
      </w:r>
      <w:r w:rsidR="00C80478" w:rsidRPr="00BD2582">
        <w:rPr>
          <w:rFonts w:ascii="Arial" w:hAnsi="Arial" w:cs="Arial"/>
          <w:color w:val="211D1E"/>
          <w:sz w:val="22"/>
          <w:szCs w:val="22"/>
        </w:rPr>
        <w:t xml:space="preserve">eingeführt, die sich aber hinsichtlich der Regelungen erheblich </w:t>
      </w:r>
      <w:r w:rsidR="007D5577" w:rsidRPr="00BD2582">
        <w:rPr>
          <w:rFonts w:ascii="Arial" w:hAnsi="Arial" w:cs="Arial"/>
          <w:color w:val="211D1E"/>
          <w:sz w:val="22"/>
          <w:szCs w:val="22"/>
        </w:rPr>
        <w:t xml:space="preserve">voneinander </w:t>
      </w:r>
      <w:r w:rsidR="00C80478" w:rsidRPr="00BD2582">
        <w:rPr>
          <w:rFonts w:ascii="Arial" w:hAnsi="Arial" w:cs="Arial"/>
          <w:color w:val="211D1E"/>
          <w:sz w:val="22"/>
          <w:szCs w:val="22"/>
        </w:rPr>
        <w:t>unterscheiden.</w:t>
      </w:r>
    </w:p>
    <w:p w:rsidR="00B657FC" w:rsidRDefault="007A597A" w:rsidP="007A597A">
      <w:pPr>
        <w:spacing w:beforeLines="60" w:before="144" w:afterLines="60" w:after="144" w:line="360" w:lineRule="auto"/>
        <w:jc w:val="both"/>
        <w:rPr>
          <w:rStyle w:val="info"/>
          <w:rFonts w:ascii="Arial" w:hAnsi="Arial" w:cs="Arial"/>
          <w:sz w:val="22"/>
          <w:szCs w:val="22"/>
        </w:rPr>
      </w:pPr>
      <w:r>
        <w:rPr>
          <w:rStyle w:val="info"/>
          <w:rFonts w:ascii="Arial" w:hAnsi="Arial" w:cs="Arial"/>
          <w:sz w:val="22"/>
          <w:szCs w:val="22"/>
        </w:rPr>
        <w:t xml:space="preserve">In der öffentlichen Diskussion spielt die Frage der Wirksamkeit von Umweltzonen eine wichtige Rolle. Daher wird im Folgenden der aktuelle Wissensstand zur Wirksamkeit von Umweltzonen dargestellt und analysiert. Es werden ausschließlich die Umweltzonen in Deutschland betrachtet. </w:t>
      </w:r>
    </w:p>
    <w:p w:rsidR="006E3861" w:rsidRDefault="006E3861" w:rsidP="00C21A8A">
      <w:pPr>
        <w:pStyle w:val="Listenabsatz"/>
        <w:numPr>
          <w:ilvl w:val="0"/>
          <w:numId w:val="8"/>
        </w:numPr>
        <w:spacing w:beforeLines="60" w:before="144" w:afterLines="60" w:after="144" w:line="360" w:lineRule="auto"/>
        <w:jc w:val="both"/>
        <w:rPr>
          <w:rFonts w:ascii="Arial" w:hAnsi="Arial" w:cs="Arial"/>
          <w:b/>
          <w:sz w:val="22"/>
        </w:rPr>
      </w:pPr>
      <w:proofErr w:type="spellStart"/>
      <w:r w:rsidRPr="00C21A8A">
        <w:rPr>
          <w:rFonts w:ascii="Arial" w:hAnsi="Arial" w:cs="Arial"/>
          <w:b/>
          <w:sz w:val="22"/>
        </w:rPr>
        <w:t>Umweltzonen</w:t>
      </w:r>
      <w:proofErr w:type="spellEnd"/>
      <w:r w:rsidRPr="00C21A8A">
        <w:rPr>
          <w:rFonts w:ascii="Arial" w:hAnsi="Arial" w:cs="Arial"/>
          <w:b/>
          <w:sz w:val="22"/>
        </w:rPr>
        <w:t xml:space="preserve"> in Deutschland</w:t>
      </w:r>
    </w:p>
    <w:p w:rsidR="00CA2D02" w:rsidRPr="00CA2D02" w:rsidRDefault="00CA2D02" w:rsidP="00CA2D02">
      <w:pPr>
        <w:spacing w:beforeLines="60" w:before="144" w:afterLines="60" w:after="144" w:line="360" w:lineRule="auto"/>
        <w:jc w:val="both"/>
        <w:rPr>
          <w:rFonts w:ascii="Arial" w:hAnsi="Arial" w:cs="Arial"/>
          <w:sz w:val="22"/>
        </w:rPr>
      </w:pPr>
      <w:r w:rsidRPr="00CA2D02">
        <w:rPr>
          <w:rFonts w:ascii="Arial" w:hAnsi="Arial" w:cs="Arial"/>
          <w:sz w:val="22"/>
        </w:rPr>
        <w:t>In Deutschland sind Umweltzonen als Gebiete definiert, in d</w:t>
      </w:r>
      <w:r w:rsidR="002F565A">
        <w:rPr>
          <w:rFonts w:ascii="Arial" w:hAnsi="Arial" w:cs="Arial"/>
          <w:sz w:val="22"/>
        </w:rPr>
        <w:t>ie</w:t>
      </w:r>
      <w:r w:rsidRPr="00CA2D02">
        <w:rPr>
          <w:rFonts w:ascii="Arial" w:hAnsi="Arial" w:cs="Arial"/>
          <w:sz w:val="22"/>
        </w:rPr>
        <w:t xml:space="preserve"> nur Kraftfahrzeuge </w:t>
      </w:r>
      <w:r w:rsidR="002F565A">
        <w:rPr>
          <w:rFonts w:ascii="Arial" w:hAnsi="Arial" w:cs="Arial"/>
          <w:sz w:val="22"/>
        </w:rPr>
        <w:t>hineinf</w:t>
      </w:r>
      <w:r w:rsidRPr="00CA2D02">
        <w:rPr>
          <w:rFonts w:ascii="Arial" w:hAnsi="Arial" w:cs="Arial"/>
          <w:sz w:val="22"/>
        </w:rPr>
        <w:t xml:space="preserve">ahren dürfen, die bestimmte Abgasstandards einhalten. Um Fahrzeuge nach ihrer </w:t>
      </w:r>
      <w:r w:rsidRPr="00CA2D02">
        <w:rPr>
          <w:rFonts w:ascii="Arial" w:hAnsi="Arial" w:cs="Arial"/>
          <w:sz w:val="22"/>
        </w:rPr>
        <w:lastRenderedPageBreak/>
        <w:t xml:space="preserve">Schadstoffklasse unterscheiden zu können, werden sie in vier verschiedenen Schadstoffgruppen eingeordnet und mit farbkodierten Plaketten visuell gekennzeichnet (rot, gelb und grün). Die Einteilung der Schadstoffgruppen richtet sich nach den Emissionsschlüsselnummern der einzelnen Fahrzeuge und ist durch die 35. Verordnung zur Durchführung des Bundes-Immissionsschutzgesetz (35. BImSchV) geregelt. Fahrzeuge dürfen in eine Umweltzone nur dann hineinfahren, wenn sie über eine entsprechende Plakette verfügen. Die Schärfe der Regelungen wird in den einzelnen Umweltzonen durch die jeweilige Kommune bestimmt. So </w:t>
      </w:r>
      <w:r w:rsidR="002F565A">
        <w:rPr>
          <w:rFonts w:ascii="Arial" w:hAnsi="Arial" w:cs="Arial"/>
          <w:sz w:val="22"/>
        </w:rPr>
        <w:t xml:space="preserve">werden </w:t>
      </w:r>
      <w:r w:rsidRPr="00CA2D02">
        <w:rPr>
          <w:rFonts w:ascii="Arial" w:hAnsi="Arial" w:cs="Arial"/>
          <w:sz w:val="22"/>
        </w:rPr>
        <w:t xml:space="preserve">in der Stufe </w:t>
      </w:r>
      <w:r w:rsidR="002F565A">
        <w:rPr>
          <w:rFonts w:ascii="Arial" w:hAnsi="Arial" w:cs="Arial"/>
          <w:sz w:val="22"/>
        </w:rPr>
        <w:t xml:space="preserve">1 </w:t>
      </w:r>
      <w:r w:rsidRPr="00CA2D02">
        <w:rPr>
          <w:rFonts w:ascii="Arial" w:hAnsi="Arial" w:cs="Arial"/>
          <w:sz w:val="22"/>
        </w:rPr>
        <w:t xml:space="preserve">nur Fahrzeuge </w:t>
      </w:r>
      <w:r w:rsidR="002F565A">
        <w:rPr>
          <w:rFonts w:ascii="Arial" w:hAnsi="Arial" w:cs="Arial"/>
          <w:sz w:val="22"/>
        </w:rPr>
        <w:t>ohne Plakette ausgesperrt</w:t>
      </w:r>
      <w:r w:rsidRPr="00CA2D02">
        <w:rPr>
          <w:rFonts w:ascii="Arial" w:hAnsi="Arial" w:cs="Arial"/>
          <w:sz w:val="22"/>
        </w:rPr>
        <w:t xml:space="preserve">. In der Folgezeit sind dann auch Fahrzeuge mit roter (Stufe 2) oder gelber Plakette (Stufe 3) betroffen und dürfen in das als Umweltzone ausgewiesene Gebiet nicht mehr </w:t>
      </w:r>
      <w:r w:rsidR="002F565A">
        <w:rPr>
          <w:rFonts w:ascii="Arial" w:hAnsi="Arial" w:cs="Arial"/>
          <w:sz w:val="22"/>
        </w:rPr>
        <w:t>hin</w:t>
      </w:r>
      <w:r w:rsidRPr="00CA2D02">
        <w:rPr>
          <w:rFonts w:ascii="Arial" w:hAnsi="Arial" w:cs="Arial"/>
          <w:sz w:val="22"/>
        </w:rPr>
        <w:t>einfahren.</w:t>
      </w:r>
    </w:p>
    <w:p w:rsidR="002F565A" w:rsidRDefault="002F565A" w:rsidP="002F565A">
      <w:pPr>
        <w:spacing w:beforeLines="60" w:before="144" w:afterLines="60" w:after="144" w:line="360" w:lineRule="auto"/>
        <w:jc w:val="both"/>
        <w:rPr>
          <w:rFonts w:ascii="Arial" w:hAnsi="Arial" w:cs="Arial"/>
          <w:sz w:val="22"/>
        </w:rPr>
      </w:pPr>
      <w:r w:rsidRPr="002F565A">
        <w:rPr>
          <w:rFonts w:ascii="Arial" w:hAnsi="Arial" w:cs="Arial"/>
          <w:sz w:val="22"/>
        </w:rPr>
        <w:t xml:space="preserve">Wie in Abbildung 1 dargestellt, gibt es derzeit </w:t>
      </w:r>
      <w:r>
        <w:rPr>
          <w:rFonts w:ascii="Arial" w:hAnsi="Arial" w:cs="Arial"/>
          <w:sz w:val="22"/>
        </w:rPr>
        <w:t>i</w:t>
      </w:r>
      <w:r w:rsidRPr="002F565A">
        <w:rPr>
          <w:rFonts w:ascii="Arial" w:hAnsi="Arial" w:cs="Arial"/>
          <w:sz w:val="22"/>
        </w:rPr>
        <w:t xml:space="preserve">n Deutschland 56 Umweltzonen (Stand Oktober 2017). In 55 sind </w:t>
      </w:r>
      <w:r>
        <w:rPr>
          <w:rFonts w:ascii="Arial" w:hAnsi="Arial" w:cs="Arial"/>
          <w:sz w:val="22"/>
        </w:rPr>
        <w:t xml:space="preserve">ausschließlich </w:t>
      </w:r>
      <w:r w:rsidRPr="002F565A">
        <w:rPr>
          <w:rFonts w:ascii="Arial" w:hAnsi="Arial" w:cs="Arial"/>
          <w:sz w:val="22"/>
        </w:rPr>
        <w:t xml:space="preserve">Fahrzeuge mit grüner Plakette </w:t>
      </w:r>
      <w:r>
        <w:rPr>
          <w:rFonts w:ascii="Arial" w:hAnsi="Arial" w:cs="Arial"/>
          <w:sz w:val="22"/>
        </w:rPr>
        <w:t>erlaubt</w:t>
      </w:r>
      <w:r w:rsidRPr="002F565A">
        <w:rPr>
          <w:rFonts w:ascii="Arial" w:hAnsi="Arial" w:cs="Arial"/>
          <w:sz w:val="22"/>
        </w:rPr>
        <w:t xml:space="preserve"> (Stufe 3) und nur in einer (Neu-Ulm) sind </w:t>
      </w:r>
      <w:r>
        <w:rPr>
          <w:rFonts w:ascii="Arial" w:hAnsi="Arial" w:cs="Arial"/>
          <w:sz w:val="22"/>
        </w:rPr>
        <w:t xml:space="preserve">noch </w:t>
      </w:r>
      <w:r w:rsidRPr="002F565A">
        <w:rPr>
          <w:rFonts w:ascii="Arial" w:hAnsi="Arial" w:cs="Arial"/>
          <w:sz w:val="22"/>
        </w:rPr>
        <w:t xml:space="preserve">Fahrzeuge mit </w:t>
      </w:r>
      <w:r>
        <w:rPr>
          <w:rFonts w:ascii="Arial" w:hAnsi="Arial" w:cs="Arial"/>
          <w:sz w:val="22"/>
        </w:rPr>
        <w:t xml:space="preserve">einer </w:t>
      </w:r>
      <w:r w:rsidRPr="002F565A">
        <w:rPr>
          <w:rFonts w:ascii="Arial" w:hAnsi="Arial" w:cs="Arial"/>
          <w:sz w:val="22"/>
        </w:rPr>
        <w:t>gelbe</w:t>
      </w:r>
      <w:r>
        <w:rPr>
          <w:rFonts w:ascii="Arial" w:hAnsi="Arial" w:cs="Arial"/>
          <w:sz w:val="22"/>
        </w:rPr>
        <w:t>n</w:t>
      </w:r>
      <w:r w:rsidRPr="002F565A">
        <w:rPr>
          <w:rFonts w:ascii="Arial" w:hAnsi="Arial" w:cs="Arial"/>
          <w:sz w:val="22"/>
        </w:rPr>
        <w:t xml:space="preserve"> Plakette zugelassen (Stufe 2).</w:t>
      </w:r>
      <w:r w:rsidR="001826C4">
        <w:rPr>
          <w:rFonts w:ascii="Arial" w:hAnsi="Arial" w:cs="Arial"/>
          <w:sz w:val="22"/>
        </w:rPr>
        <w:t xml:space="preserve"> </w:t>
      </w:r>
      <w:r w:rsidRPr="002F565A">
        <w:rPr>
          <w:rFonts w:ascii="Arial" w:hAnsi="Arial" w:cs="Arial"/>
          <w:sz w:val="22"/>
        </w:rPr>
        <w:t>Somit befinden sich fast alle derzeit aktiven Umweltzonen in Deutschland in Stufe 3</w:t>
      </w:r>
      <w:r w:rsidR="001826C4">
        <w:rPr>
          <w:rFonts w:ascii="Arial" w:hAnsi="Arial" w:cs="Arial"/>
          <w:sz w:val="22"/>
        </w:rPr>
        <w:t xml:space="preserve"> und </w:t>
      </w:r>
      <w:r w:rsidRPr="002F565A">
        <w:rPr>
          <w:rFonts w:ascii="Arial" w:hAnsi="Arial" w:cs="Arial"/>
          <w:sz w:val="22"/>
        </w:rPr>
        <w:t xml:space="preserve">sind </w:t>
      </w:r>
      <w:r w:rsidR="001826C4">
        <w:rPr>
          <w:rFonts w:ascii="Arial" w:hAnsi="Arial" w:cs="Arial"/>
          <w:sz w:val="22"/>
        </w:rPr>
        <w:t>h</w:t>
      </w:r>
      <w:r w:rsidRPr="002F565A">
        <w:rPr>
          <w:rFonts w:ascii="Arial" w:hAnsi="Arial" w:cs="Arial"/>
          <w:sz w:val="22"/>
        </w:rPr>
        <w:t>insichtlich der Schärfe der Regelungen gut vergleichbar. Allerdings unterscheiden sie sich dennoch, hauptsächlich bezüglich ihrer Größe sowie begleitender Maßnahmen (wie Lkw-Durchfahrtsverbote).</w:t>
      </w:r>
    </w:p>
    <w:p w:rsidR="00E5480F" w:rsidRDefault="00CA2D02" w:rsidP="00E5480F">
      <w:pPr>
        <w:pStyle w:val="Listenabsatz"/>
        <w:numPr>
          <w:ilvl w:val="0"/>
          <w:numId w:val="8"/>
        </w:numPr>
        <w:spacing w:beforeLines="60" w:before="144" w:afterLines="60" w:after="144" w:line="360" w:lineRule="auto"/>
        <w:jc w:val="both"/>
        <w:rPr>
          <w:rFonts w:ascii="Arial" w:hAnsi="Arial" w:cs="Arial"/>
          <w:b/>
          <w:sz w:val="22"/>
          <w:lang w:val="de-DE"/>
        </w:rPr>
      </w:pPr>
      <w:r w:rsidRPr="00C71B92">
        <w:rPr>
          <w:rFonts w:ascii="Arial" w:hAnsi="Arial" w:cs="Arial"/>
          <w:b/>
          <w:sz w:val="22"/>
          <w:lang w:val="de-DE"/>
        </w:rPr>
        <w:t>Wirksamkeit von Umweltzonen in Deutschland</w:t>
      </w:r>
    </w:p>
    <w:p w:rsidR="0045650E" w:rsidRPr="00E5480F" w:rsidRDefault="0045650E" w:rsidP="0045650E">
      <w:pPr>
        <w:spacing w:beforeLines="60" w:before="144" w:afterLines="60" w:after="144" w:line="360" w:lineRule="auto"/>
        <w:jc w:val="both"/>
        <w:rPr>
          <w:rFonts w:ascii="Arial" w:hAnsi="Arial" w:cs="Arial"/>
          <w:sz w:val="22"/>
        </w:rPr>
      </w:pPr>
      <w:r w:rsidRPr="00E5480F">
        <w:rPr>
          <w:rFonts w:ascii="Arial" w:hAnsi="Arial" w:cs="Arial"/>
          <w:sz w:val="22"/>
        </w:rPr>
        <w:t xml:space="preserve">Die ersten Umweltzonen (z.B. in Berlin, Köln und Hannover) traten Anfang 2008 in Kraft und wurden primär wegen Überschreitungen der Grenzwerte für </w:t>
      </w:r>
      <w:r w:rsidRPr="00E5480F">
        <w:rPr>
          <w:rFonts w:ascii="Arial" w:hAnsi="Arial" w:cs="Arial"/>
          <w:color w:val="211D1E"/>
          <w:sz w:val="22"/>
          <w:szCs w:val="22"/>
        </w:rPr>
        <w:t>PM</w:t>
      </w:r>
      <w:r w:rsidRPr="00E5480F">
        <w:rPr>
          <w:rFonts w:ascii="Arial" w:hAnsi="Arial" w:cs="Arial"/>
          <w:color w:val="211D1E"/>
          <w:sz w:val="22"/>
          <w:szCs w:val="22"/>
          <w:vertAlign w:val="subscript"/>
        </w:rPr>
        <w:t>10</w:t>
      </w:r>
      <w:r w:rsidRPr="00E5480F">
        <w:rPr>
          <w:rFonts w:ascii="Arial" w:hAnsi="Arial" w:cs="Arial"/>
          <w:color w:val="211D1E"/>
          <w:sz w:val="22"/>
          <w:szCs w:val="22"/>
        </w:rPr>
        <w:t xml:space="preserve">-Feinstaub eingeführt, die bereits im Jahr 2005 eingeführt wurden. </w:t>
      </w:r>
      <w:r w:rsidRPr="00E5480F">
        <w:rPr>
          <w:rFonts w:ascii="Arial" w:hAnsi="Arial" w:cs="Arial"/>
          <w:sz w:val="22"/>
        </w:rPr>
        <w:t>Die Grenzwerte für NO</w:t>
      </w:r>
      <w:r w:rsidRPr="00E5480F">
        <w:rPr>
          <w:rFonts w:ascii="Arial" w:hAnsi="Arial" w:cs="Arial"/>
          <w:sz w:val="22"/>
          <w:vertAlign w:val="subscript"/>
        </w:rPr>
        <w:t>2</w:t>
      </w:r>
      <w:r w:rsidRPr="00E5480F">
        <w:rPr>
          <w:rFonts w:ascii="Arial" w:hAnsi="Arial" w:cs="Arial"/>
          <w:sz w:val="22"/>
        </w:rPr>
        <w:t xml:space="preserve"> </w:t>
      </w:r>
      <w:r>
        <w:rPr>
          <w:rFonts w:ascii="Arial" w:hAnsi="Arial" w:cs="Arial"/>
          <w:sz w:val="22"/>
        </w:rPr>
        <w:t xml:space="preserve">wurden </w:t>
      </w:r>
      <w:r w:rsidRPr="00E5480F">
        <w:rPr>
          <w:rFonts w:ascii="Arial" w:hAnsi="Arial" w:cs="Arial"/>
          <w:sz w:val="22"/>
        </w:rPr>
        <w:t xml:space="preserve">erst </w:t>
      </w:r>
      <w:r>
        <w:rPr>
          <w:rFonts w:ascii="Arial" w:hAnsi="Arial" w:cs="Arial"/>
          <w:sz w:val="22"/>
        </w:rPr>
        <w:t>im Jahr 2010 eingeführt</w:t>
      </w:r>
      <w:r w:rsidRPr="00E5480F">
        <w:rPr>
          <w:rFonts w:ascii="Arial" w:hAnsi="Arial" w:cs="Arial"/>
          <w:sz w:val="22"/>
        </w:rPr>
        <w:t xml:space="preserve">. </w:t>
      </w:r>
      <w:r>
        <w:rPr>
          <w:rFonts w:ascii="Arial" w:hAnsi="Arial" w:cs="Arial"/>
          <w:sz w:val="22"/>
        </w:rPr>
        <w:t xml:space="preserve">Somit wurden die ersten Umweltzonen in </w:t>
      </w:r>
      <w:r w:rsidRPr="00E5480F">
        <w:rPr>
          <w:rFonts w:ascii="Arial" w:hAnsi="Arial" w:cs="Arial"/>
          <w:sz w:val="22"/>
        </w:rPr>
        <w:t xml:space="preserve">Luftreinhalteplänen </w:t>
      </w:r>
      <w:r>
        <w:rPr>
          <w:rFonts w:ascii="Arial" w:hAnsi="Arial" w:cs="Arial"/>
          <w:sz w:val="22"/>
        </w:rPr>
        <w:t xml:space="preserve">als Maßnahme zur Reduzierung des </w:t>
      </w:r>
      <w:r w:rsidRPr="00E5480F">
        <w:rPr>
          <w:rFonts w:ascii="Arial" w:hAnsi="Arial" w:cs="Arial"/>
          <w:color w:val="211D1E"/>
          <w:sz w:val="22"/>
          <w:szCs w:val="22"/>
        </w:rPr>
        <w:t>PM</w:t>
      </w:r>
      <w:r w:rsidRPr="00E5480F">
        <w:rPr>
          <w:rFonts w:ascii="Arial" w:hAnsi="Arial" w:cs="Arial"/>
          <w:color w:val="211D1E"/>
          <w:sz w:val="22"/>
          <w:szCs w:val="22"/>
          <w:vertAlign w:val="subscript"/>
        </w:rPr>
        <w:t>10</w:t>
      </w:r>
      <w:r w:rsidRPr="00E5480F">
        <w:rPr>
          <w:rFonts w:ascii="Arial" w:hAnsi="Arial" w:cs="Arial"/>
          <w:color w:val="211D1E"/>
          <w:sz w:val="22"/>
          <w:szCs w:val="22"/>
        </w:rPr>
        <w:t>-Feinstaub</w:t>
      </w:r>
      <w:r>
        <w:rPr>
          <w:rFonts w:ascii="Arial" w:hAnsi="Arial" w:cs="Arial"/>
          <w:color w:val="211D1E"/>
          <w:sz w:val="22"/>
          <w:szCs w:val="22"/>
        </w:rPr>
        <w:t>s</w:t>
      </w:r>
      <w:r>
        <w:rPr>
          <w:rFonts w:ascii="Arial" w:hAnsi="Arial" w:cs="Arial"/>
          <w:sz w:val="22"/>
        </w:rPr>
        <w:t xml:space="preserve"> </w:t>
      </w:r>
      <w:r w:rsidRPr="00E5480F">
        <w:rPr>
          <w:rFonts w:ascii="Arial" w:hAnsi="Arial" w:cs="Arial"/>
          <w:sz w:val="22"/>
        </w:rPr>
        <w:t>festgelegt</w:t>
      </w:r>
      <w:r>
        <w:rPr>
          <w:rFonts w:ascii="Arial" w:hAnsi="Arial" w:cs="Arial"/>
          <w:sz w:val="22"/>
        </w:rPr>
        <w:t xml:space="preserve"> (bei Überschreitung der </w:t>
      </w:r>
      <w:r w:rsidRPr="00E5480F">
        <w:rPr>
          <w:rFonts w:ascii="Arial" w:hAnsi="Arial" w:cs="Arial"/>
          <w:sz w:val="22"/>
        </w:rPr>
        <w:t xml:space="preserve">Grenzwerte für </w:t>
      </w:r>
      <w:r w:rsidRPr="00E5480F">
        <w:rPr>
          <w:rFonts w:ascii="Arial" w:hAnsi="Arial" w:cs="Arial"/>
          <w:color w:val="211D1E"/>
          <w:sz w:val="22"/>
          <w:szCs w:val="22"/>
        </w:rPr>
        <w:t>PM</w:t>
      </w:r>
      <w:r w:rsidRPr="00E5480F">
        <w:rPr>
          <w:rFonts w:ascii="Arial" w:hAnsi="Arial" w:cs="Arial"/>
          <w:color w:val="211D1E"/>
          <w:sz w:val="22"/>
          <w:szCs w:val="22"/>
          <w:vertAlign w:val="subscript"/>
        </w:rPr>
        <w:t>10</w:t>
      </w:r>
      <w:r w:rsidRPr="00E5480F">
        <w:rPr>
          <w:rFonts w:ascii="Arial" w:hAnsi="Arial" w:cs="Arial"/>
          <w:color w:val="211D1E"/>
          <w:sz w:val="22"/>
          <w:szCs w:val="22"/>
        </w:rPr>
        <w:t>-Feinstaub</w:t>
      </w:r>
      <w:r>
        <w:rPr>
          <w:rFonts w:ascii="Arial" w:hAnsi="Arial" w:cs="Arial"/>
          <w:sz w:val="22"/>
        </w:rPr>
        <w:t xml:space="preserve">). Auch bei </w:t>
      </w:r>
      <w:r w:rsidRPr="00E5480F">
        <w:rPr>
          <w:rFonts w:ascii="Arial" w:hAnsi="Arial" w:cs="Arial"/>
          <w:sz w:val="22"/>
        </w:rPr>
        <w:t xml:space="preserve">Analysen der Wirksamkeit </w:t>
      </w:r>
      <w:r>
        <w:rPr>
          <w:rFonts w:ascii="Arial" w:hAnsi="Arial" w:cs="Arial"/>
          <w:sz w:val="22"/>
        </w:rPr>
        <w:t xml:space="preserve">von </w:t>
      </w:r>
      <w:r w:rsidRPr="00E5480F">
        <w:rPr>
          <w:rFonts w:ascii="Arial" w:hAnsi="Arial" w:cs="Arial"/>
          <w:sz w:val="22"/>
        </w:rPr>
        <w:t xml:space="preserve">Umweltzonen </w:t>
      </w:r>
      <w:r>
        <w:rPr>
          <w:rFonts w:ascii="Arial" w:hAnsi="Arial" w:cs="Arial"/>
          <w:sz w:val="22"/>
        </w:rPr>
        <w:t xml:space="preserve">stand in der Anfangsphase eher der </w:t>
      </w:r>
      <w:r w:rsidRPr="00E5480F">
        <w:rPr>
          <w:rFonts w:ascii="Arial" w:hAnsi="Arial" w:cs="Arial"/>
          <w:color w:val="211D1E"/>
          <w:sz w:val="22"/>
          <w:szCs w:val="22"/>
        </w:rPr>
        <w:t>PM</w:t>
      </w:r>
      <w:r w:rsidRPr="00E5480F">
        <w:rPr>
          <w:rFonts w:ascii="Arial" w:hAnsi="Arial" w:cs="Arial"/>
          <w:color w:val="211D1E"/>
          <w:sz w:val="22"/>
          <w:szCs w:val="22"/>
          <w:vertAlign w:val="subscript"/>
        </w:rPr>
        <w:t>10</w:t>
      </w:r>
      <w:r w:rsidRPr="00E5480F">
        <w:rPr>
          <w:rFonts w:ascii="Arial" w:hAnsi="Arial" w:cs="Arial"/>
          <w:color w:val="211D1E"/>
          <w:sz w:val="22"/>
          <w:szCs w:val="22"/>
        </w:rPr>
        <w:t>-Feinstaub</w:t>
      </w:r>
      <w:r>
        <w:rPr>
          <w:rFonts w:ascii="Arial" w:hAnsi="Arial" w:cs="Arial"/>
          <w:color w:val="211D1E"/>
          <w:sz w:val="22"/>
          <w:szCs w:val="22"/>
        </w:rPr>
        <w:t xml:space="preserve"> im Vordergrund.</w:t>
      </w:r>
    </w:p>
    <w:p w:rsidR="0045650E" w:rsidRPr="006E3861" w:rsidRDefault="0045650E" w:rsidP="0045650E">
      <w:pPr>
        <w:tabs>
          <w:tab w:val="left" w:pos="426"/>
        </w:tabs>
        <w:spacing w:beforeLines="60" w:before="144" w:afterLines="60" w:after="144" w:line="360" w:lineRule="auto"/>
        <w:jc w:val="both"/>
        <w:rPr>
          <w:rFonts w:ascii="Arial" w:hAnsi="Arial" w:cs="Arial"/>
          <w:b/>
          <w:sz w:val="22"/>
          <w:szCs w:val="22"/>
        </w:rPr>
      </w:pPr>
      <w:bookmarkStart w:id="3" w:name="_Toc388621241"/>
      <w:bookmarkStart w:id="4" w:name="_Toc388621948"/>
      <w:bookmarkStart w:id="5" w:name="_Toc391383613"/>
      <w:r>
        <w:rPr>
          <w:rFonts w:ascii="Arial" w:hAnsi="Arial" w:cs="Arial"/>
          <w:b/>
          <w:sz w:val="22"/>
          <w:szCs w:val="22"/>
        </w:rPr>
        <w:t>2</w:t>
      </w:r>
      <w:r w:rsidRPr="006E3861">
        <w:rPr>
          <w:rFonts w:ascii="Arial" w:hAnsi="Arial" w:cs="Arial"/>
          <w:b/>
          <w:sz w:val="22"/>
          <w:szCs w:val="22"/>
        </w:rPr>
        <w:t>.1</w:t>
      </w:r>
      <w:r>
        <w:rPr>
          <w:rFonts w:ascii="Arial" w:hAnsi="Arial" w:cs="Arial"/>
          <w:b/>
          <w:sz w:val="22"/>
          <w:szCs w:val="22"/>
        </w:rPr>
        <w:tab/>
      </w:r>
      <w:r w:rsidRPr="009379AF">
        <w:rPr>
          <w:rFonts w:ascii="Arial" w:hAnsi="Arial" w:cs="Arial"/>
          <w:b/>
          <w:sz w:val="22"/>
          <w:szCs w:val="22"/>
        </w:rPr>
        <w:t xml:space="preserve">Beurteilung der Wirksamkeit von Umweltzonen </w:t>
      </w:r>
      <w:r>
        <w:rPr>
          <w:rFonts w:ascii="Arial" w:hAnsi="Arial" w:cs="Arial"/>
          <w:b/>
          <w:sz w:val="22"/>
          <w:szCs w:val="22"/>
        </w:rPr>
        <w:t xml:space="preserve">in Deutschland </w:t>
      </w:r>
      <w:r w:rsidRPr="009379AF">
        <w:rPr>
          <w:rFonts w:ascii="Arial" w:hAnsi="Arial" w:cs="Arial"/>
          <w:b/>
          <w:sz w:val="22"/>
          <w:szCs w:val="22"/>
        </w:rPr>
        <w:t xml:space="preserve">anhand </w:t>
      </w:r>
      <w:r>
        <w:rPr>
          <w:rFonts w:ascii="Arial" w:hAnsi="Arial" w:cs="Arial"/>
          <w:b/>
          <w:sz w:val="22"/>
          <w:szCs w:val="22"/>
        </w:rPr>
        <w:t xml:space="preserve">von </w:t>
      </w:r>
      <w:r w:rsidRPr="009379AF">
        <w:rPr>
          <w:rFonts w:ascii="Arial" w:hAnsi="Arial" w:cs="Arial"/>
          <w:b/>
          <w:sz w:val="22"/>
          <w:szCs w:val="22"/>
        </w:rPr>
        <w:t>Modell</w:t>
      </w:r>
      <w:r>
        <w:rPr>
          <w:rFonts w:ascii="Arial" w:hAnsi="Arial" w:cs="Arial"/>
          <w:b/>
          <w:sz w:val="22"/>
          <w:szCs w:val="22"/>
        </w:rPr>
        <w:t>rechnungen</w:t>
      </w:r>
    </w:p>
    <w:p w:rsidR="0045650E" w:rsidRDefault="0045650E" w:rsidP="0045650E">
      <w:pPr>
        <w:autoSpaceDE w:val="0"/>
        <w:autoSpaceDN w:val="0"/>
        <w:adjustRightInd w:val="0"/>
        <w:spacing w:before="60" w:after="60" w:line="360" w:lineRule="auto"/>
        <w:jc w:val="both"/>
        <w:rPr>
          <w:rFonts w:ascii="Arial" w:hAnsi="Arial" w:cs="Arial"/>
          <w:sz w:val="22"/>
          <w:szCs w:val="22"/>
        </w:rPr>
      </w:pPr>
      <w:r w:rsidRPr="009379AF">
        <w:rPr>
          <w:rFonts w:ascii="Arial" w:hAnsi="Arial" w:cs="Arial"/>
          <w:sz w:val="22"/>
          <w:szCs w:val="22"/>
        </w:rPr>
        <w:t xml:space="preserve">Die Minderungswirkung der Umweltzone wurde in vielen Kommunen vor der Einführung dieser Maßnahme durch Modellrechnungen und anhand von aktuellen Verkehrsdaten prognostiziert. Die ortspezifische Änderung der </w:t>
      </w:r>
      <w:r>
        <w:rPr>
          <w:rFonts w:ascii="Arial" w:hAnsi="Arial" w:cs="Arial"/>
          <w:sz w:val="22"/>
          <w:szCs w:val="22"/>
        </w:rPr>
        <w:t>Fahrzeugflotte</w:t>
      </w:r>
      <w:r w:rsidRPr="009379AF">
        <w:rPr>
          <w:rFonts w:ascii="Arial" w:hAnsi="Arial" w:cs="Arial"/>
          <w:sz w:val="22"/>
          <w:szCs w:val="22"/>
        </w:rPr>
        <w:t xml:space="preserve"> wurde ebenfalls berücksichtigt. </w:t>
      </w:r>
      <w:r>
        <w:rPr>
          <w:rFonts w:ascii="Arial" w:hAnsi="Arial" w:cs="Arial"/>
          <w:sz w:val="22"/>
          <w:szCs w:val="22"/>
        </w:rPr>
        <w:t xml:space="preserve">Hierbei </w:t>
      </w:r>
      <w:r w:rsidRPr="009379AF">
        <w:rPr>
          <w:rFonts w:ascii="Arial" w:hAnsi="Arial" w:cs="Arial"/>
          <w:sz w:val="22"/>
          <w:szCs w:val="22"/>
        </w:rPr>
        <w:t>g</w:t>
      </w:r>
      <w:r>
        <w:rPr>
          <w:rFonts w:ascii="Arial" w:hAnsi="Arial" w:cs="Arial"/>
          <w:sz w:val="22"/>
          <w:szCs w:val="22"/>
        </w:rPr>
        <w:t>ing</w:t>
      </w:r>
      <w:r w:rsidRPr="009379AF">
        <w:rPr>
          <w:rFonts w:ascii="Arial" w:hAnsi="Arial" w:cs="Arial"/>
          <w:sz w:val="22"/>
          <w:szCs w:val="22"/>
        </w:rPr>
        <w:t xml:space="preserve"> man davon aus, dass die Einführung der Umweltzone zu einem schnelleren Austausch älterer Fahrzeuge führt. </w:t>
      </w:r>
      <w:r w:rsidRPr="003510BC">
        <w:rPr>
          <w:rFonts w:ascii="Arial" w:hAnsi="Arial" w:cs="Arial"/>
          <w:sz w:val="22"/>
          <w:szCs w:val="22"/>
        </w:rPr>
        <w:t>Dies bedeutet, dass sich die Wirkung der Umweltzone auf das gesamte Straßennetz einer Stadt auswirkt und sich nicht nur auf das Gebiet der Umweltzone beschränkt.</w:t>
      </w:r>
    </w:p>
    <w:p w:rsidR="0045650E" w:rsidRDefault="0045650E" w:rsidP="0045650E">
      <w:pPr>
        <w:autoSpaceDE w:val="0"/>
        <w:autoSpaceDN w:val="0"/>
        <w:adjustRightInd w:val="0"/>
        <w:spacing w:before="60" w:after="60" w:line="360" w:lineRule="auto"/>
        <w:jc w:val="both"/>
        <w:rPr>
          <w:rFonts w:ascii="Arial" w:hAnsi="Arial" w:cs="Arial"/>
          <w:sz w:val="22"/>
          <w:szCs w:val="22"/>
        </w:rPr>
      </w:pPr>
      <w:r>
        <w:rPr>
          <w:rFonts w:ascii="Arial" w:hAnsi="Arial" w:cs="Arial"/>
          <w:sz w:val="22"/>
          <w:szCs w:val="22"/>
        </w:rPr>
        <w:lastRenderedPageBreak/>
        <w:t xml:space="preserve">Eine Schätzung des Umweltbundesamtes, die </w:t>
      </w:r>
      <w:r w:rsidRPr="002D5CEC">
        <w:rPr>
          <w:rFonts w:ascii="Arial" w:hAnsi="Arial" w:cs="Arial"/>
          <w:sz w:val="22"/>
          <w:szCs w:val="22"/>
        </w:rPr>
        <w:t>in Zusammenarbeit</w:t>
      </w:r>
      <w:r>
        <w:rPr>
          <w:rFonts w:ascii="Arial" w:hAnsi="Arial" w:cs="Arial"/>
          <w:sz w:val="22"/>
          <w:szCs w:val="22"/>
        </w:rPr>
        <w:t xml:space="preserve"> </w:t>
      </w:r>
      <w:r w:rsidRPr="002D5CEC">
        <w:rPr>
          <w:rFonts w:ascii="Arial" w:hAnsi="Arial" w:cs="Arial"/>
          <w:sz w:val="22"/>
          <w:szCs w:val="22"/>
        </w:rPr>
        <w:t>mit dem Institut für Energie- und Umweltforschung</w:t>
      </w:r>
      <w:r>
        <w:rPr>
          <w:rFonts w:ascii="Arial" w:hAnsi="Arial" w:cs="Arial"/>
          <w:sz w:val="22"/>
          <w:szCs w:val="22"/>
        </w:rPr>
        <w:t xml:space="preserve"> </w:t>
      </w:r>
      <w:r w:rsidRPr="002D5CEC">
        <w:rPr>
          <w:rFonts w:ascii="Arial" w:hAnsi="Arial" w:cs="Arial"/>
          <w:sz w:val="22"/>
          <w:szCs w:val="22"/>
        </w:rPr>
        <w:t xml:space="preserve">(IFEU, </w:t>
      </w:r>
      <w:hyperlink r:id="rId10" w:history="1">
        <w:r w:rsidRPr="009E6BF4">
          <w:rPr>
            <w:rStyle w:val="Hyperlink"/>
            <w:rFonts w:ascii="Arial" w:hAnsi="Arial" w:cs="Arial"/>
            <w:sz w:val="22"/>
            <w:szCs w:val="22"/>
          </w:rPr>
          <w:t>http://www.ifeu.de/</w:t>
        </w:r>
      </w:hyperlink>
      <w:r w:rsidRPr="002D5CEC">
        <w:rPr>
          <w:rFonts w:ascii="Arial" w:hAnsi="Arial" w:cs="Arial"/>
          <w:sz w:val="22"/>
          <w:szCs w:val="22"/>
        </w:rPr>
        <w:t>)</w:t>
      </w:r>
      <w:r>
        <w:rPr>
          <w:rFonts w:ascii="Arial" w:hAnsi="Arial" w:cs="Arial"/>
          <w:sz w:val="22"/>
          <w:szCs w:val="22"/>
        </w:rPr>
        <w:t xml:space="preserve"> v</w:t>
      </w:r>
      <w:r w:rsidRPr="002D5CEC">
        <w:rPr>
          <w:rFonts w:ascii="Arial" w:hAnsi="Arial" w:cs="Arial"/>
          <w:sz w:val="22"/>
          <w:szCs w:val="22"/>
        </w:rPr>
        <w:t xml:space="preserve">or </w:t>
      </w:r>
      <w:r>
        <w:rPr>
          <w:rFonts w:ascii="Arial" w:hAnsi="Arial" w:cs="Arial"/>
          <w:sz w:val="22"/>
          <w:szCs w:val="22"/>
        </w:rPr>
        <w:t xml:space="preserve">der </w:t>
      </w:r>
      <w:r w:rsidRPr="002D5CEC">
        <w:rPr>
          <w:rFonts w:ascii="Arial" w:hAnsi="Arial" w:cs="Arial"/>
          <w:sz w:val="22"/>
          <w:szCs w:val="22"/>
        </w:rPr>
        <w:t>Einführung</w:t>
      </w:r>
      <w:r>
        <w:rPr>
          <w:rFonts w:ascii="Arial" w:hAnsi="Arial" w:cs="Arial"/>
          <w:sz w:val="22"/>
          <w:szCs w:val="22"/>
        </w:rPr>
        <w:t xml:space="preserve"> </w:t>
      </w:r>
      <w:r w:rsidRPr="002D5CEC">
        <w:rPr>
          <w:rFonts w:ascii="Arial" w:hAnsi="Arial" w:cs="Arial"/>
          <w:sz w:val="22"/>
          <w:szCs w:val="22"/>
        </w:rPr>
        <w:t>der Umweltzonen durchgeführt</w:t>
      </w:r>
      <w:r>
        <w:rPr>
          <w:rFonts w:ascii="Arial" w:hAnsi="Arial" w:cs="Arial"/>
          <w:sz w:val="22"/>
          <w:szCs w:val="22"/>
        </w:rPr>
        <w:t xml:space="preserve"> wurde, </w:t>
      </w:r>
      <w:r w:rsidRPr="002D5CEC">
        <w:rPr>
          <w:rFonts w:ascii="Arial" w:hAnsi="Arial" w:cs="Arial"/>
          <w:sz w:val="22"/>
          <w:szCs w:val="22"/>
        </w:rPr>
        <w:t>prognostizierte</w:t>
      </w:r>
      <w:r>
        <w:rPr>
          <w:rFonts w:ascii="Arial" w:hAnsi="Arial" w:cs="Arial"/>
          <w:sz w:val="22"/>
          <w:szCs w:val="22"/>
        </w:rPr>
        <w:t xml:space="preserve"> </w:t>
      </w:r>
      <w:r w:rsidRPr="002D5CEC">
        <w:rPr>
          <w:rFonts w:ascii="Arial" w:hAnsi="Arial" w:cs="Arial"/>
          <w:sz w:val="22"/>
          <w:szCs w:val="22"/>
        </w:rPr>
        <w:t>Immissionsminderungen von</w:t>
      </w:r>
      <w:r>
        <w:rPr>
          <w:rFonts w:ascii="Arial" w:hAnsi="Arial" w:cs="Arial"/>
          <w:sz w:val="22"/>
          <w:szCs w:val="22"/>
        </w:rPr>
        <w:t xml:space="preserve"> PM</w:t>
      </w:r>
      <w:r w:rsidRPr="002D5CEC">
        <w:rPr>
          <w:rFonts w:ascii="Arial" w:hAnsi="Arial" w:cs="Arial"/>
          <w:sz w:val="22"/>
          <w:szCs w:val="22"/>
          <w:vertAlign w:val="subscript"/>
        </w:rPr>
        <w:t>10</w:t>
      </w:r>
      <w:r>
        <w:rPr>
          <w:rFonts w:ascii="Arial" w:hAnsi="Arial" w:cs="Arial"/>
          <w:sz w:val="22"/>
          <w:szCs w:val="22"/>
        </w:rPr>
        <w:t xml:space="preserve">-Feinstaubkonzentrationen von </w:t>
      </w:r>
      <w:r w:rsidRPr="002D5CEC">
        <w:rPr>
          <w:rFonts w:ascii="Arial" w:hAnsi="Arial" w:cs="Arial"/>
          <w:sz w:val="22"/>
          <w:szCs w:val="22"/>
        </w:rPr>
        <w:t xml:space="preserve">bis zu </w:t>
      </w:r>
      <w:r>
        <w:rPr>
          <w:rFonts w:ascii="Arial" w:hAnsi="Arial" w:cs="Arial"/>
          <w:sz w:val="22"/>
          <w:szCs w:val="22"/>
        </w:rPr>
        <w:t>10 %</w:t>
      </w:r>
      <w:r w:rsidRPr="002D5CEC">
        <w:rPr>
          <w:rFonts w:ascii="Arial" w:hAnsi="Arial" w:cs="Arial"/>
          <w:sz w:val="22"/>
          <w:szCs w:val="22"/>
        </w:rPr>
        <w:t>, je nach</w:t>
      </w:r>
      <w:r>
        <w:rPr>
          <w:rFonts w:ascii="Arial" w:hAnsi="Arial" w:cs="Arial"/>
          <w:sz w:val="22"/>
          <w:szCs w:val="22"/>
        </w:rPr>
        <w:t xml:space="preserve"> </w:t>
      </w:r>
      <w:r w:rsidRPr="002D5CEC">
        <w:rPr>
          <w:rFonts w:ascii="Arial" w:hAnsi="Arial" w:cs="Arial"/>
          <w:sz w:val="22"/>
          <w:szCs w:val="22"/>
        </w:rPr>
        <w:t>technische</w:t>
      </w:r>
      <w:r>
        <w:rPr>
          <w:rFonts w:ascii="Arial" w:hAnsi="Arial" w:cs="Arial"/>
          <w:sz w:val="22"/>
          <w:szCs w:val="22"/>
        </w:rPr>
        <w:t xml:space="preserve">m Zustand </w:t>
      </w:r>
      <w:r w:rsidRPr="002D5CEC">
        <w:rPr>
          <w:rFonts w:ascii="Arial" w:hAnsi="Arial" w:cs="Arial"/>
          <w:sz w:val="22"/>
          <w:szCs w:val="22"/>
        </w:rPr>
        <w:t>de</w:t>
      </w:r>
      <w:r>
        <w:rPr>
          <w:rFonts w:ascii="Arial" w:hAnsi="Arial" w:cs="Arial"/>
          <w:sz w:val="22"/>
          <w:szCs w:val="22"/>
        </w:rPr>
        <w:t xml:space="preserve">r </w:t>
      </w:r>
      <w:r w:rsidRPr="002D5CEC">
        <w:rPr>
          <w:rFonts w:ascii="Arial" w:hAnsi="Arial" w:cs="Arial"/>
          <w:sz w:val="22"/>
          <w:szCs w:val="22"/>
        </w:rPr>
        <w:t>Fahrzeug</w:t>
      </w:r>
      <w:r>
        <w:rPr>
          <w:rFonts w:ascii="Arial" w:hAnsi="Arial" w:cs="Arial"/>
          <w:sz w:val="22"/>
          <w:szCs w:val="22"/>
        </w:rPr>
        <w:t xml:space="preserve">flotte </w:t>
      </w:r>
      <w:r w:rsidRPr="00E5480F">
        <w:rPr>
          <w:rFonts w:ascii="Arial" w:hAnsi="Arial" w:cs="Arial"/>
          <w:sz w:val="22"/>
          <w:szCs w:val="22"/>
        </w:rPr>
        <w:t>(Diegmann et al. 2006).</w:t>
      </w:r>
      <w:r>
        <w:rPr>
          <w:rFonts w:ascii="Arial" w:hAnsi="Arial" w:cs="Arial"/>
          <w:sz w:val="22"/>
          <w:szCs w:val="22"/>
        </w:rPr>
        <w:t xml:space="preserve"> In dieser Studie wurde eine </w:t>
      </w:r>
      <w:r w:rsidRPr="002D5CEC">
        <w:rPr>
          <w:rFonts w:ascii="Arial" w:hAnsi="Arial" w:cs="Arial"/>
          <w:sz w:val="22"/>
          <w:szCs w:val="22"/>
        </w:rPr>
        <w:t>Immissionsminderung von</w:t>
      </w:r>
      <w:r>
        <w:rPr>
          <w:rFonts w:ascii="Arial" w:hAnsi="Arial" w:cs="Arial"/>
          <w:sz w:val="22"/>
          <w:szCs w:val="22"/>
        </w:rPr>
        <w:t xml:space="preserve"> NO</w:t>
      </w:r>
      <w:r>
        <w:rPr>
          <w:rFonts w:ascii="Arial" w:hAnsi="Arial" w:cs="Arial"/>
          <w:sz w:val="22"/>
          <w:szCs w:val="22"/>
          <w:vertAlign w:val="subscript"/>
        </w:rPr>
        <w:t>2</w:t>
      </w:r>
      <w:r w:rsidRPr="001F6BD3">
        <w:rPr>
          <w:rFonts w:ascii="Arial" w:hAnsi="Arial" w:cs="Arial"/>
          <w:sz w:val="22"/>
          <w:szCs w:val="22"/>
        </w:rPr>
        <w:t xml:space="preserve"> </w:t>
      </w:r>
      <w:r>
        <w:rPr>
          <w:rFonts w:ascii="Arial" w:hAnsi="Arial" w:cs="Arial"/>
          <w:sz w:val="22"/>
          <w:szCs w:val="22"/>
        </w:rPr>
        <w:t>nicht berechnet.</w:t>
      </w:r>
    </w:p>
    <w:p w:rsidR="0045650E" w:rsidRDefault="0045650E" w:rsidP="0045650E">
      <w:pPr>
        <w:autoSpaceDE w:val="0"/>
        <w:autoSpaceDN w:val="0"/>
        <w:adjustRightInd w:val="0"/>
        <w:spacing w:before="60" w:after="60" w:line="360" w:lineRule="auto"/>
        <w:jc w:val="both"/>
        <w:rPr>
          <w:rFonts w:ascii="Arial" w:hAnsi="Arial" w:cs="Arial"/>
          <w:sz w:val="22"/>
          <w:szCs w:val="22"/>
        </w:rPr>
      </w:pPr>
      <w:r w:rsidRPr="00F4209C">
        <w:rPr>
          <w:rFonts w:ascii="Arial" w:hAnsi="Arial" w:cs="Arial"/>
          <w:sz w:val="22"/>
          <w:szCs w:val="22"/>
        </w:rPr>
        <w:t>Darüber hinaus haben einzelne Kommunen bereits vor der Einführung der Umweltzone die Auswirkungen im Vorfeld durch Modellrechnungen abgeschätzt. Das Umweltbundesamt hat die Ergebnisse vieler Modellierungen zusammengetragen und prognostizierte für die Stufe 1 der Umweltzone eine Verminderung der PM</w:t>
      </w:r>
      <w:r w:rsidRPr="00F4209C">
        <w:rPr>
          <w:rFonts w:ascii="Arial" w:hAnsi="Arial" w:cs="Arial"/>
          <w:sz w:val="22"/>
          <w:szCs w:val="22"/>
          <w:vertAlign w:val="subscript"/>
        </w:rPr>
        <w:t>10</w:t>
      </w:r>
      <w:r w:rsidRPr="00F4209C">
        <w:rPr>
          <w:rFonts w:ascii="Arial" w:hAnsi="Arial" w:cs="Arial"/>
          <w:sz w:val="22"/>
          <w:szCs w:val="22"/>
        </w:rPr>
        <w:t>-Konzentration um etwa 2 % (bezogen auf den Jahresmittelwert). Für die Stufe 3 wurde eine Verminderung von bis zu 10 % des PM</w:t>
      </w:r>
      <w:r w:rsidRPr="00F4209C">
        <w:rPr>
          <w:rFonts w:ascii="Arial" w:hAnsi="Arial" w:cs="Arial"/>
          <w:sz w:val="22"/>
          <w:szCs w:val="22"/>
          <w:vertAlign w:val="subscript"/>
        </w:rPr>
        <w:t>10</w:t>
      </w:r>
      <w:r w:rsidRPr="00F4209C">
        <w:rPr>
          <w:rFonts w:ascii="Arial" w:hAnsi="Arial" w:cs="Arial"/>
          <w:sz w:val="22"/>
          <w:szCs w:val="22"/>
        </w:rPr>
        <w:t>- Feinstaubs berechnet (UBA, 2008). Eine entsprechende Zusammenfassung für NO</w:t>
      </w:r>
      <w:r w:rsidRPr="00F4209C">
        <w:rPr>
          <w:rFonts w:ascii="Arial" w:hAnsi="Arial" w:cs="Arial"/>
          <w:sz w:val="22"/>
          <w:szCs w:val="22"/>
          <w:vertAlign w:val="subscript"/>
        </w:rPr>
        <w:t>2</w:t>
      </w:r>
      <w:r w:rsidRPr="00F4209C">
        <w:rPr>
          <w:rFonts w:ascii="Arial" w:hAnsi="Arial" w:cs="Arial"/>
          <w:sz w:val="22"/>
          <w:szCs w:val="22"/>
        </w:rPr>
        <w:t xml:space="preserve"> wurde nicht erstellt.</w:t>
      </w:r>
      <w:r>
        <w:rPr>
          <w:rFonts w:ascii="Arial" w:hAnsi="Arial" w:cs="Arial"/>
          <w:sz w:val="22"/>
          <w:szCs w:val="22"/>
        </w:rPr>
        <w:t xml:space="preserve"> </w:t>
      </w:r>
    </w:p>
    <w:p w:rsidR="0045650E" w:rsidRPr="009379AF" w:rsidRDefault="0045650E" w:rsidP="0045650E">
      <w:pPr>
        <w:autoSpaceDE w:val="0"/>
        <w:autoSpaceDN w:val="0"/>
        <w:adjustRightInd w:val="0"/>
        <w:spacing w:before="60" w:after="60" w:line="360" w:lineRule="auto"/>
        <w:jc w:val="both"/>
        <w:rPr>
          <w:rFonts w:ascii="Arial" w:hAnsi="Arial" w:cs="Arial"/>
          <w:sz w:val="22"/>
          <w:szCs w:val="22"/>
        </w:rPr>
      </w:pPr>
      <w:r w:rsidRPr="009379AF">
        <w:rPr>
          <w:rFonts w:ascii="Arial" w:hAnsi="Arial" w:cs="Arial"/>
          <w:sz w:val="22"/>
          <w:szCs w:val="22"/>
        </w:rPr>
        <w:t>Diese relativ geringe Minderung der PM</w:t>
      </w:r>
      <w:r w:rsidRPr="009379AF">
        <w:rPr>
          <w:rFonts w:ascii="Arial" w:hAnsi="Arial" w:cs="Arial"/>
          <w:sz w:val="22"/>
          <w:szCs w:val="22"/>
          <w:vertAlign w:val="subscript"/>
        </w:rPr>
        <w:t>10</w:t>
      </w:r>
      <w:r w:rsidRPr="00F4209C">
        <w:rPr>
          <w:rFonts w:ascii="Arial" w:hAnsi="Arial" w:cs="Arial"/>
          <w:sz w:val="22"/>
          <w:szCs w:val="22"/>
        </w:rPr>
        <w:t>-</w:t>
      </w:r>
      <w:r w:rsidRPr="009379AF">
        <w:rPr>
          <w:rFonts w:ascii="Arial" w:hAnsi="Arial" w:cs="Arial"/>
          <w:sz w:val="22"/>
          <w:szCs w:val="22"/>
        </w:rPr>
        <w:t>Konzentrationen</w:t>
      </w:r>
      <w:r>
        <w:rPr>
          <w:rFonts w:ascii="Arial" w:hAnsi="Arial" w:cs="Arial"/>
          <w:sz w:val="22"/>
          <w:szCs w:val="22"/>
        </w:rPr>
        <w:t xml:space="preserve"> war </w:t>
      </w:r>
      <w:r w:rsidRPr="009379AF">
        <w:rPr>
          <w:rFonts w:ascii="Arial" w:hAnsi="Arial" w:cs="Arial"/>
          <w:sz w:val="22"/>
          <w:szCs w:val="22"/>
        </w:rPr>
        <w:t>der Hauptkritikpunkt der Einführung von Umweltzonen. Es w</w:t>
      </w:r>
      <w:r>
        <w:rPr>
          <w:rFonts w:ascii="Arial" w:hAnsi="Arial" w:cs="Arial"/>
          <w:sz w:val="22"/>
          <w:szCs w:val="22"/>
        </w:rPr>
        <w:t>urde</w:t>
      </w:r>
      <w:r w:rsidRPr="009379AF">
        <w:rPr>
          <w:rFonts w:ascii="Arial" w:hAnsi="Arial" w:cs="Arial"/>
          <w:sz w:val="22"/>
          <w:szCs w:val="22"/>
        </w:rPr>
        <w:t xml:space="preserve"> kritisiert, dass die Einrichtung der Umweltzonen zwar mit dem Feinstaubproblem begründet wird, aber nach vielen Abschätzungen die Reduktion der Feinstaubkonzentration nur wenige Prozent ausmacht. Darüber hinaus </w:t>
      </w:r>
      <w:r>
        <w:rPr>
          <w:rFonts w:ascii="Arial" w:hAnsi="Arial" w:cs="Arial"/>
          <w:sz w:val="22"/>
          <w:szCs w:val="22"/>
        </w:rPr>
        <w:t>wurde</w:t>
      </w:r>
      <w:r w:rsidRPr="009379AF">
        <w:rPr>
          <w:rFonts w:ascii="Arial" w:hAnsi="Arial" w:cs="Arial"/>
          <w:sz w:val="22"/>
          <w:szCs w:val="22"/>
        </w:rPr>
        <w:t xml:space="preserve"> diskutiert, ob diese Veränderungen wegen des störenden Einflusses der Meteorologie messtechnisch überhaupt nachzuweisen sind. </w:t>
      </w:r>
    </w:p>
    <w:p w:rsidR="0045650E" w:rsidRPr="00BA6E57" w:rsidRDefault="0045650E" w:rsidP="0045650E">
      <w:pPr>
        <w:pStyle w:val="Listenabsatz"/>
        <w:numPr>
          <w:ilvl w:val="1"/>
          <w:numId w:val="8"/>
        </w:numPr>
        <w:tabs>
          <w:tab w:val="left" w:pos="426"/>
        </w:tabs>
        <w:autoSpaceDE w:val="0"/>
        <w:autoSpaceDN w:val="0"/>
        <w:adjustRightInd w:val="0"/>
        <w:spacing w:before="60" w:after="60" w:line="360" w:lineRule="auto"/>
        <w:ind w:left="0" w:firstLine="0"/>
        <w:jc w:val="both"/>
        <w:rPr>
          <w:rFonts w:ascii="Arial" w:hAnsi="Arial" w:cs="Arial"/>
          <w:b/>
          <w:sz w:val="22"/>
          <w:lang w:val="de-DE"/>
        </w:rPr>
      </w:pPr>
      <w:r w:rsidRPr="00BA6E57">
        <w:rPr>
          <w:rFonts w:ascii="Arial" w:hAnsi="Arial" w:cs="Arial"/>
          <w:b/>
          <w:sz w:val="22"/>
          <w:lang w:val="de-DE"/>
        </w:rPr>
        <w:t xml:space="preserve">Beurteilung der Wirksamkeit von Umweltzonen in Deutschland anhand von Immissionsmessdaten </w:t>
      </w:r>
    </w:p>
    <w:p w:rsidR="0045650E" w:rsidRDefault="0045650E" w:rsidP="0045650E">
      <w:pPr>
        <w:autoSpaceDE w:val="0"/>
        <w:autoSpaceDN w:val="0"/>
        <w:adjustRightInd w:val="0"/>
        <w:spacing w:before="60" w:after="60" w:line="360" w:lineRule="auto"/>
        <w:jc w:val="both"/>
        <w:rPr>
          <w:rFonts w:ascii="Arial" w:hAnsi="Arial" w:cs="Arial"/>
          <w:sz w:val="22"/>
          <w:szCs w:val="22"/>
        </w:rPr>
      </w:pPr>
      <w:r w:rsidRPr="009379AF">
        <w:rPr>
          <w:rFonts w:ascii="Arial" w:hAnsi="Arial" w:cs="Arial"/>
          <w:sz w:val="22"/>
          <w:szCs w:val="22"/>
        </w:rPr>
        <w:t>Der messtechnische Nachweis der erwarteten Minderungseffekte von nur wenigen µg/m</w:t>
      </w:r>
      <w:r w:rsidRPr="009379AF">
        <w:rPr>
          <w:rFonts w:ascii="Arial" w:hAnsi="Arial" w:cs="Arial"/>
          <w:sz w:val="22"/>
          <w:szCs w:val="22"/>
          <w:vertAlign w:val="superscript"/>
        </w:rPr>
        <w:t>3</w:t>
      </w:r>
      <w:r w:rsidRPr="009379AF">
        <w:rPr>
          <w:rFonts w:ascii="Arial" w:hAnsi="Arial" w:cs="Arial"/>
          <w:sz w:val="22"/>
          <w:szCs w:val="22"/>
        </w:rPr>
        <w:t xml:space="preserve"> ist</w:t>
      </w:r>
      <w:r>
        <w:rPr>
          <w:rFonts w:ascii="Arial" w:hAnsi="Arial" w:cs="Arial"/>
          <w:sz w:val="22"/>
          <w:szCs w:val="22"/>
        </w:rPr>
        <w:t xml:space="preserve"> schwierig. E</w:t>
      </w:r>
      <w:r w:rsidRPr="009379AF">
        <w:rPr>
          <w:rFonts w:ascii="Arial" w:hAnsi="Arial" w:cs="Arial"/>
          <w:color w:val="000000"/>
          <w:sz w:val="22"/>
          <w:szCs w:val="22"/>
        </w:rPr>
        <w:t xml:space="preserve">ine Messung </w:t>
      </w:r>
      <w:r>
        <w:rPr>
          <w:rFonts w:ascii="Arial" w:hAnsi="Arial" w:cs="Arial"/>
          <w:color w:val="000000"/>
          <w:sz w:val="22"/>
          <w:szCs w:val="22"/>
        </w:rPr>
        <w:t xml:space="preserve">bildet </w:t>
      </w:r>
      <w:r w:rsidRPr="009379AF">
        <w:rPr>
          <w:rFonts w:ascii="Arial" w:hAnsi="Arial" w:cs="Arial"/>
          <w:color w:val="000000"/>
          <w:sz w:val="22"/>
          <w:szCs w:val="22"/>
        </w:rPr>
        <w:t>nur die summarische Wirkung aller beeinflussenden Faktoren ab</w:t>
      </w:r>
      <w:r>
        <w:rPr>
          <w:rFonts w:ascii="Arial" w:hAnsi="Arial" w:cs="Arial"/>
          <w:color w:val="000000"/>
          <w:sz w:val="22"/>
          <w:szCs w:val="22"/>
        </w:rPr>
        <w:t>. Ein wesentlicher Faktor, der die K</w:t>
      </w:r>
      <w:r w:rsidRPr="009379AF">
        <w:rPr>
          <w:rFonts w:ascii="Arial" w:hAnsi="Arial" w:cs="Arial"/>
          <w:sz w:val="22"/>
          <w:szCs w:val="22"/>
        </w:rPr>
        <w:t xml:space="preserve">onzentration </w:t>
      </w:r>
      <w:r>
        <w:rPr>
          <w:rFonts w:ascii="Arial" w:hAnsi="Arial" w:cs="Arial"/>
          <w:sz w:val="22"/>
          <w:szCs w:val="22"/>
        </w:rPr>
        <w:t xml:space="preserve">der Luftschadstoffe bestimmt, ist die Meteorologie, die bei der Analyse der Messdaten berücksichtigt werden muss. </w:t>
      </w:r>
    </w:p>
    <w:p w:rsidR="0045650E" w:rsidRPr="00FA283C" w:rsidRDefault="0045650E" w:rsidP="0045650E">
      <w:pPr>
        <w:autoSpaceDE w:val="0"/>
        <w:autoSpaceDN w:val="0"/>
        <w:adjustRightInd w:val="0"/>
        <w:spacing w:before="60" w:after="60" w:line="360" w:lineRule="auto"/>
        <w:jc w:val="both"/>
        <w:rPr>
          <w:rFonts w:ascii="Arial" w:hAnsi="Arial" w:cs="Arial"/>
          <w:sz w:val="22"/>
          <w:szCs w:val="22"/>
        </w:rPr>
      </w:pPr>
      <w:r>
        <w:rPr>
          <w:rFonts w:ascii="Arial" w:hAnsi="Arial" w:cs="Arial"/>
          <w:sz w:val="22"/>
          <w:szCs w:val="22"/>
        </w:rPr>
        <w:t xml:space="preserve">Bei der Ermittlung der </w:t>
      </w:r>
      <w:r w:rsidRPr="00FA283C">
        <w:rPr>
          <w:rFonts w:ascii="Arial" w:hAnsi="Arial" w:cs="Arial"/>
          <w:sz w:val="22"/>
          <w:szCs w:val="22"/>
        </w:rPr>
        <w:t>Auswirkungen von Umweltzonen</w:t>
      </w:r>
      <w:r>
        <w:rPr>
          <w:rFonts w:ascii="Arial" w:hAnsi="Arial" w:cs="Arial"/>
          <w:sz w:val="22"/>
          <w:szCs w:val="22"/>
        </w:rPr>
        <w:t xml:space="preserve"> können prinzipiell entweder </w:t>
      </w:r>
      <w:r w:rsidRPr="00FA283C">
        <w:rPr>
          <w:rFonts w:ascii="Arial" w:hAnsi="Arial" w:cs="Arial"/>
          <w:sz w:val="22"/>
          <w:szCs w:val="22"/>
        </w:rPr>
        <w:t>(</w:t>
      </w:r>
      <w:r>
        <w:rPr>
          <w:rFonts w:ascii="Arial" w:hAnsi="Arial" w:cs="Arial"/>
          <w:sz w:val="22"/>
          <w:szCs w:val="22"/>
        </w:rPr>
        <w:t>a</w:t>
      </w:r>
      <w:r w:rsidRPr="00FA283C">
        <w:rPr>
          <w:rFonts w:ascii="Arial" w:hAnsi="Arial" w:cs="Arial"/>
          <w:sz w:val="22"/>
          <w:szCs w:val="22"/>
        </w:rPr>
        <w:t xml:space="preserve">) </w:t>
      </w:r>
      <w:r>
        <w:rPr>
          <w:rFonts w:ascii="Arial" w:hAnsi="Arial" w:cs="Arial"/>
          <w:sz w:val="22"/>
          <w:szCs w:val="22"/>
        </w:rPr>
        <w:t xml:space="preserve">im Querschnitt </w:t>
      </w:r>
      <w:r w:rsidRPr="00C21DB0">
        <w:rPr>
          <w:rFonts w:ascii="Arial" w:hAnsi="Arial" w:cs="Arial"/>
          <w:sz w:val="22"/>
          <w:szCs w:val="22"/>
        </w:rPr>
        <w:t xml:space="preserve">ähnlich strukturierte Gebiete (Städte) mit und ohne Umweltzonen miteinander </w:t>
      </w:r>
      <w:r>
        <w:rPr>
          <w:rFonts w:ascii="Arial" w:hAnsi="Arial" w:cs="Arial"/>
          <w:sz w:val="22"/>
          <w:szCs w:val="22"/>
        </w:rPr>
        <w:t>für</w:t>
      </w:r>
      <w:r w:rsidRPr="00FA283C">
        <w:rPr>
          <w:rFonts w:ascii="Arial" w:hAnsi="Arial" w:cs="Arial"/>
          <w:sz w:val="22"/>
          <w:szCs w:val="22"/>
        </w:rPr>
        <w:t xml:space="preserve"> gleichen </w:t>
      </w:r>
      <w:r w:rsidRPr="00C21DB0">
        <w:rPr>
          <w:rFonts w:ascii="Arial" w:hAnsi="Arial" w:cs="Arial"/>
          <w:sz w:val="22"/>
          <w:szCs w:val="22"/>
        </w:rPr>
        <w:t xml:space="preserve">Zeitraum verglichen werden, oder es werden (b) </w:t>
      </w:r>
      <w:r>
        <w:rPr>
          <w:rFonts w:ascii="Arial" w:hAnsi="Arial" w:cs="Arial"/>
          <w:sz w:val="22"/>
          <w:szCs w:val="22"/>
        </w:rPr>
        <w:t xml:space="preserve">im Längsschnitt </w:t>
      </w:r>
      <w:r w:rsidRPr="00C21DB0">
        <w:rPr>
          <w:rFonts w:ascii="Arial" w:hAnsi="Arial" w:cs="Arial"/>
          <w:sz w:val="22"/>
          <w:szCs w:val="22"/>
        </w:rPr>
        <w:t xml:space="preserve">für das gleiche Gebiet Zeiträume </w:t>
      </w:r>
      <w:r>
        <w:rPr>
          <w:rFonts w:ascii="Arial" w:hAnsi="Arial" w:cs="Arial"/>
          <w:sz w:val="22"/>
          <w:szCs w:val="22"/>
        </w:rPr>
        <w:t xml:space="preserve">vor und nach der </w:t>
      </w:r>
      <w:r w:rsidRPr="00C21DB0">
        <w:rPr>
          <w:rFonts w:ascii="Arial" w:hAnsi="Arial" w:cs="Arial"/>
          <w:sz w:val="22"/>
          <w:szCs w:val="22"/>
        </w:rPr>
        <w:t>Einführung</w:t>
      </w:r>
      <w:r>
        <w:rPr>
          <w:rFonts w:ascii="Arial" w:hAnsi="Arial" w:cs="Arial"/>
          <w:sz w:val="22"/>
          <w:szCs w:val="22"/>
        </w:rPr>
        <w:t xml:space="preserve"> der</w:t>
      </w:r>
      <w:r w:rsidRPr="00C21DB0">
        <w:rPr>
          <w:rFonts w:ascii="Arial" w:hAnsi="Arial" w:cs="Arial"/>
          <w:sz w:val="22"/>
          <w:szCs w:val="22"/>
        </w:rPr>
        <w:t xml:space="preserve"> Umweltzone einander gegenüber gestellt. </w:t>
      </w:r>
      <w:r>
        <w:rPr>
          <w:rFonts w:ascii="Arial" w:hAnsi="Arial" w:cs="Arial"/>
          <w:sz w:val="22"/>
          <w:szCs w:val="22"/>
        </w:rPr>
        <w:t xml:space="preserve">Dieser Ansatz wurde erstmals in einer Studie von </w:t>
      </w:r>
      <w:r w:rsidRPr="00BA6E57">
        <w:rPr>
          <w:rFonts w:ascii="Arial" w:hAnsi="Arial" w:cs="Arial"/>
          <w:sz w:val="22"/>
          <w:szCs w:val="22"/>
        </w:rPr>
        <w:t>Cyrys und Kollegen (2009)</w:t>
      </w:r>
      <w:r>
        <w:rPr>
          <w:rFonts w:ascii="Arial" w:hAnsi="Arial" w:cs="Arial"/>
          <w:sz w:val="22"/>
          <w:szCs w:val="22"/>
        </w:rPr>
        <w:t xml:space="preserve"> angewendet.</w:t>
      </w:r>
      <w:r>
        <w:t xml:space="preserve"> </w:t>
      </w:r>
      <w:r>
        <w:rPr>
          <w:rFonts w:ascii="Arial" w:hAnsi="Arial" w:cs="Arial"/>
          <w:sz w:val="22"/>
          <w:szCs w:val="22"/>
          <w:lang w:eastAsia="en-US"/>
        </w:rPr>
        <w:t xml:space="preserve">Allerdings wurde diese Studie nur für einen relativ kurzen Beobachtungszeitraum von nur 4 Monaten vor und 4 Monaten nach der Einführung der Umweltzone in München durchgeführt. Wie von </w:t>
      </w:r>
      <w:r w:rsidRPr="00BA6E57">
        <w:rPr>
          <w:rFonts w:ascii="Arial" w:hAnsi="Arial" w:cs="Arial"/>
          <w:sz w:val="22"/>
          <w:szCs w:val="22"/>
          <w:lang w:eastAsia="en-US"/>
        </w:rPr>
        <w:t>Bruckmann und Kollegen (2007) gezeigt,</w:t>
      </w:r>
      <w:r>
        <w:rPr>
          <w:rFonts w:ascii="Arial" w:hAnsi="Arial" w:cs="Arial"/>
          <w:sz w:val="22"/>
          <w:szCs w:val="22"/>
          <w:lang w:eastAsia="en-US"/>
        </w:rPr>
        <w:t xml:space="preserve"> </w:t>
      </w:r>
      <w:r>
        <w:rPr>
          <w:rFonts w:ascii="Arial" w:hAnsi="Arial" w:cs="Arial"/>
          <w:sz w:val="22"/>
          <w:szCs w:val="22"/>
        </w:rPr>
        <w:t>soll diese Methode w</w:t>
      </w:r>
      <w:r w:rsidRPr="00FA283C">
        <w:rPr>
          <w:rFonts w:ascii="Arial" w:hAnsi="Arial" w:cs="Arial"/>
          <w:sz w:val="22"/>
          <w:szCs w:val="22"/>
        </w:rPr>
        <w:t xml:space="preserve">egen der hohen, meteorologisch bedingten Variabilität der Luftbelastung </w:t>
      </w:r>
      <w:r>
        <w:rPr>
          <w:rFonts w:ascii="Arial" w:hAnsi="Arial" w:cs="Arial"/>
          <w:sz w:val="22"/>
          <w:szCs w:val="22"/>
        </w:rPr>
        <w:t xml:space="preserve">auf </w:t>
      </w:r>
      <w:r w:rsidRPr="00FA283C">
        <w:rPr>
          <w:rFonts w:ascii="Arial" w:hAnsi="Arial" w:cs="Arial"/>
          <w:sz w:val="22"/>
          <w:szCs w:val="22"/>
        </w:rPr>
        <w:t xml:space="preserve">Zeiträume </w:t>
      </w:r>
      <w:r>
        <w:rPr>
          <w:rFonts w:ascii="Arial" w:hAnsi="Arial" w:cs="Arial"/>
          <w:sz w:val="22"/>
          <w:szCs w:val="22"/>
        </w:rPr>
        <w:t xml:space="preserve">von mindestens einem </w:t>
      </w:r>
      <w:r w:rsidRPr="00FA283C">
        <w:rPr>
          <w:rFonts w:ascii="Arial" w:hAnsi="Arial" w:cs="Arial"/>
          <w:sz w:val="22"/>
          <w:szCs w:val="22"/>
        </w:rPr>
        <w:t xml:space="preserve">Jahr und länger </w:t>
      </w:r>
      <w:r>
        <w:rPr>
          <w:rFonts w:ascii="Arial" w:hAnsi="Arial" w:cs="Arial"/>
          <w:sz w:val="22"/>
          <w:szCs w:val="22"/>
        </w:rPr>
        <w:t>angewendet werden</w:t>
      </w:r>
      <w:r w:rsidRPr="00FA283C">
        <w:rPr>
          <w:rFonts w:ascii="Arial" w:hAnsi="Arial" w:cs="Arial"/>
          <w:sz w:val="22"/>
          <w:szCs w:val="22"/>
        </w:rPr>
        <w:t>.</w:t>
      </w:r>
    </w:p>
    <w:p w:rsidR="0045650E" w:rsidRDefault="0045650E" w:rsidP="0045650E">
      <w:pPr>
        <w:autoSpaceDE w:val="0"/>
        <w:autoSpaceDN w:val="0"/>
        <w:adjustRightInd w:val="0"/>
        <w:spacing w:before="60" w:after="60" w:line="360" w:lineRule="auto"/>
        <w:jc w:val="both"/>
        <w:rPr>
          <w:rFonts w:ascii="Arial" w:hAnsi="Arial" w:cs="Arial"/>
          <w:sz w:val="22"/>
          <w:szCs w:val="22"/>
        </w:rPr>
      </w:pPr>
      <w:proofErr w:type="spellStart"/>
      <w:r w:rsidRPr="002C123B">
        <w:rPr>
          <w:rFonts w:ascii="Arial" w:hAnsi="Arial" w:cs="Arial"/>
          <w:sz w:val="22"/>
          <w:szCs w:val="22"/>
        </w:rPr>
        <w:lastRenderedPageBreak/>
        <w:t>Morfeld</w:t>
      </w:r>
      <w:proofErr w:type="spellEnd"/>
      <w:r w:rsidRPr="002C123B">
        <w:rPr>
          <w:rFonts w:ascii="Arial" w:hAnsi="Arial" w:cs="Arial"/>
          <w:sz w:val="22"/>
          <w:szCs w:val="22"/>
        </w:rPr>
        <w:t xml:space="preserve"> und Kollegen (2011)</w:t>
      </w:r>
      <w:r>
        <w:rPr>
          <w:rFonts w:ascii="Arial" w:hAnsi="Arial" w:cs="Arial"/>
          <w:sz w:val="22"/>
          <w:szCs w:val="22"/>
        </w:rPr>
        <w:t xml:space="preserve"> haben für die Ermittlung der Konzentrationsänderungen von Schadstoffen durch Einführung von Umweltzonen die Anwendung von Regressionsmodellen empfohlen. Dabei sollten die Regressionsmodelle nicht nur auf die Werte der </w:t>
      </w:r>
      <w:r w:rsidRPr="006833BD">
        <w:rPr>
          <w:rFonts w:ascii="Arial" w:hAnsi="Arial" w:cs="Arial"/>
          <w:sz w:val="22"/>
          <w:szCs w:val="22"/>
        </w:rPr>
        <w:t>Referenz</w:t>
      </w:r>
      <w:r>
        <w:rPr>
          <w:rFonts w:ascii="Arial" w:hAnsi="Arial" w:cs="Arial"/>
          <w:sz w:val="22"/>
          <w:szCs w:val="22"/>
        </w:rPr>
        <w:t xml:space="preserve">messstation adjustiert werden, sondern auch auf </w:t>
      </w:r>
      <w:r w:rsidRPr="006833BD">
        <w:rPr>
          <w:rFonts w:ascii="Arial" w:hAnsi="Arial" w:cs="Arial"/>
          <w:sz w:val="22"/>
          <w:szCs w:val="22"/>
        </w:rPr>
        <w:t>weitere wichtige Einflussfaktoren</w:t>
      </w:r>
      <w:r>
        <w:rPr>
          <w:rFonts w:ascii="Arial" w:hAnsi="Arial" w:cs="Arial"/>
          <w:sz w:val="22"/>
          <w:szCs w:val="22"/>
        </w:rPr>
        <w:t>,</w:t>
      </w:r>
      <w:r w:rsidRPr="006833BD">
        <w:rPr>
          <w:rFonts w:ascii="Arial" w:hAnsi="Arial" w:cs="Arial"/>
          <w:sz w:val="22"/>
          <w:szCs w:val="22"/>
        </w:rPr>
        <w:t xml:space="preserve"> wie </w:t>
      </w:r>
      <w:r>
        <w:rPr>
          <w:rFonts w:ascii="Arial" w:hAnsi="Arial" w:cs="Arial"/>
          <w:sz w:val="22"/>
          <w:szCs w:val="22"/>
        </w:rPr>
        <w:t xml:space="preserve">zum Beispiel </w:t>
      </w:r>
      <w:r w:rsidRPr="006833BD">
        <w:rPr>
          <w:rFonts w:ascii="Arial" w:hAnsi="Arial" w:cs="Arial"/>
          <w:sz w:val="22"/>
          <w:szCs w:val="22"/>
        </w:rPr>
        <w:t>Mischungsschichthöhe, Windgeschwindigkeit</w:t>
      </w:r>
      <w:r>
        <w:rPr>
          <w:rFonts w:ascii="Arial" w:hAnsi="Arial" w:cs="Arial"/>
          <w:sz w:val="22"/>
          <w:szCs w:val="22"/>
        </w:rPr>
        <w:t xml:space="preserve"> oder</w:t>
      </w:r>
      <w:r w:rsidRPr="006833BD">
        <w:rPr>
          <w:rFonts w:ascii="Arial" w:hAnsi="Arial" w:cs="Arial"/>
          <w:sz w:val="22"/>
          <w:szCs w:val="22"/>
        </w:rPr>
        <w:t xml:space="preserve"> Niederschlagsmenge</w:t>
      </w:r>
      <w:r>
        <w:rPr>
          <w:rFonts w:ascii="Arial" w:hAnsi="Arial" w:cs="Arial"/>
          <w:sz w:val="22"/>
          <w:szCs w:val="22"/>
        </w:rPr>
        <w:t xml:space="preserve">. </w:t>
      </w:r>
    </w:p>
    <w:p w:rsidR="0045650E" w:rsidRPr="00BA6E57" w:rsidRDefault="0045650E" w:rsidP="0045650E">
      <w:pPr>
        <w:autoSpaceDE w:val="0"/>
        <w:autoSpaceDN w:val="0"/>
        <w:adjustRightInd w:val="0"/>
        <w:spacing w:before="60" w:after="60" w:line="360" w:lineRule="auto"/>
        <w:jc w:val="both"/>
        <w:rPr>
          <w:rFonts w:ascii="Arial" w:hAnsi="Arial" w:cs="Arial"/>
          <w:b/>
          <w:sz w:val="22"/>
          <w:szCs w:val="22"/>
        </w:rPr>
      </w:pPr>
      <w:r w:rsidRPr="00BA6E57">
        <w:rPr>
          <w:rFonts w:ascii="Arial" w:hAnsi="Arial" w:cs="Arial"/>
          <w:b/>
          <w:sz w:val="22"/>
          <w:szCs w:val="22"/>
        </w:rPr>
        <w:t xml:space="preserve">Beurteilung der Wirksamkeit von Umweltzonen in Deutschland anhand </w:t>
      </w:r>
      <w:r>
        <w:rPr>
          <w:rFonts w:ascii="Arial" w:hAnsi="Arial" w:cs="Arial"/>
          <w:b/>
          <w:sz w:val="22"/>
          <w:szCs w:val="22"/>
        </w:rPr>
        <w:t>von PM</w:t>
      </w:r>
      <w:r w:rsidRPr="00BA6E57">
        <w:rPr>
          <w:rFonts w:ascii="Arial" w:hAnsi="Arial" w:cs="Arial"/>
          <w:b/>
          <w:sz w:val="22"/>
          <w:szCs w:val="22"/>
          <w:vertAlign w:val="subscript"/>
        </w:rPr>
        <w:t>10</w:t>
      </w:r>
      <w:r>
        <w:rPr>
          <w:rFonts w:ascii="Arial" w:hAnsi="Arial" w:cs="Arial"/>
          <w:b/>
          <w:sz w:val="22"/>
          <w:szCs w:val="22"/>
        </w:rPr>
        <w:t>-</w:t>
      </w:r>
      <w:r w:rsidRPr="00BA6E57">
        <w:rPr>
          <w:rFonts w:ascii="Arial" w:hAnsi="Arial" w:cs="Arial"/>
          <w:b/>
          <w:sz w:val="22"/>
          <w:szCs w:val="22"/>
        </w:rPr>
        <w:t xml:space="preserve">Immissionsmessdaten </w:t>
      </w:r>
    </w:p>
    <w:p w:rsidR="0045650E" w:rsidRDefault="0045650E" w:rsidP="0045650E">
      <w:pPr>
        <w:autoSpaceDE w:val="0"/>
        <w:autoSpaceDN w:val="0"/>
        <w:adjustRightInd w:val="0"/>
        <w:spacing w:before="60" w:after="60" w:line="360" w:lineRule="auto"/>
        <w:jc w:val="both"/>
        <w:rPr>
          <w:rFonts w:ascii="Arial" w:hAnsi="Arial" w:cs="Arial"/>
          <w:sz w:val="22"/>
          <w:szCs w:val="22"/>
        </w:rPr>
      </w:pPr>
      <w:r>
        <w:rPr>
          <w:rFonts w:ascii="Arial" w:hAnsi="Arial" w:cs="Arial"/>
          <w:sz w:val="22"/>
          <w:szCs w:val="22"/>
        </w:rPr>
        <w:t>Eine Übersicht der bisher veröffentlichten Auswertung zur Wirksamkeit von Umweltzonen auf die Konzentration von PM</w:t>
      </w:r>
      <w:r w:rsidRPr="003C03B8">
        <w:rPr>
          <w:rFonts w:ascii="Arial" w:hAnsi="Arial" w:cs="Arial"/>
          <w:sz w:val="22"/>
          <w:szCs w:val="22"/>
          <w:vertAlign w:val="subscript"/>
        </w:rPr>
        <w:t>10</w:t>
      </w:r>
      <w:r>
        <w:rPr>
          <w:rFonts w:ascii="Arial" w:hAnsi="Arial" w:cs="Arial"/>
          <w:sz w:val="22"/>
          <w:szCs w:val="22"/>
        </w:rPr>
        <w:t>-Feinstaub in Deutschland befindet sich in Tabelle 1. Die in dieser Tabelle dargestellten A</w:t>
      </w:r>
      <w:r w:rsidRPr="00FA283C">
        <w:rPr>
          <w:rFonts w:ascii="Arial" w:hAnsi="Arial" w:cs="Arial"/>
          <w:sz w:val="22"/>
          <w:szCs w:val="22"/>
        </w:rPr>
        <w:t xml:space="preserve">uswertungen </w:t>
      </w:r>
      <w:r>
        <w:rPr>
          <w:rFonts w:ascii="Arial" w:hAnsi="Arial" w:cs="Arial"/>
          <w:sz w:val="22"/>
          <w:szCs w:val="22"/>
        </w:rPr>
        <w:t>folgen überwiegend der Längsschnittm</w:t>
      </w:r>
      <w:r w:rsidRPr="00FA283C">
        <w:rPr>
          <w:rFonts w:ascii="Arial" w:hAnsi="Arial" w:cs="Arial"/>
          <w:sz w:val="22"/>
          <w:szCs w:val="22"/>
        </w:rPr>
        <w:t>ethode, d.h., der Referenzzustand ist der Zeitraum vor Einrichtung der Umweltzone für das Maßnahmengebiet.</w:t>
      </w:r>
      <w:r>
        <w:rPr>
          <w:rFonts w:ascii="Arial" w:hAnsi="Arial" w:cs="Arial"/>
          <w:sz w:val="22"/>
          <w:szCs w:val="22"/>
        </w:rPr>
        <w:t xml:space="preserve"> </w:t>
      </w:r>
    </w:p>
    <w:p w:rsidR="0045650E" w:rsidRDefault="0045650E" w:rsidP="0045650E">
      <w:pPr>
        <w:autoSpaceDE w:val="0"/>
        <w:autoSpaceDN w:val="0"/>
        <w:adjustRightInd w:val="0"/>
        <w:spacing w:before="60" w:after="60" w:line="360" w:lineRule="auto"/>
        <w:jc w:val="both"/>
        <w:rPr>
          <w:rFonts w:ascii="Arial" w:hAnsi="Arial" w:cs="Arial"/>
          <w:sz w:val="22"/>
          <w:szCs w:val="22"/>
          <w:lang w:eastAsia="en-US"/>
        </w:rPr>
      </w:pPr>
      <w:r>
        <w:rPr>
          <w:rFonts w:ascii="Arial" w:hAnsi="Arial" w:cs="Arial"/>
          <w:sz w:val="22"/>
          <w:szCs w:val="22"/>
          <w:lang w:eastAsia="en-US"/>
        </w:rPr>
        <w:t xml:space="preserve">Cyrys und Kollegen (2009) stellten in ihrer Studie </w:t>
      </w:r>
      <w:r w:rsidRPr="005F202F">
        <w:rPr>
          <w:rFonts w:ascii="Arial" w:hAnsi="Arial" w:cs="Arial"/>
          <w:sz w:val="22"/>
          <w:szCs w:val="22"/>
          <w:lang w:eastAsia="en-US"/>
        </w:rPr>
        <w:t xml:space="preserve">eine Abnahme der </w:t>
      </w:r>
      <w:r>
        <w:rPr>
          <w:rFonts w:ascii="Arial" w:hAnsi="Arial" w:cs="Arial"/>
          <w:sz w:val="22"/>
          <w:szCs w:val="22"/>
          <w:lang w:eastAsia="en-US"/>
        </w:rPr>
        <w:t>relativen PM</w:t>
      </w:r>
      <w:r w:rsidRPr="005F202F">
        <w:rPr>
          <w:rFonts w:ascii="Arial" w:hAnsi="Arial" w:cs="Arial"/>
          <w:sz w:val="22"/>
          <w:szCs w:val="22"/>
          <w:vertAlign w:val="subscript"/>
          <w:lang w:eastAsia="en-US"/>
        </w:rPr>
        <w:t>10</w:t>
      </w:r>
      <w:r>
        <w:rPr>
          <w:rFonts w:ascii="Arial" w:hAnsi="Arial" w:cs="Arial"/>
          <w:sz w:val="22"/>
          <w:szCs w:val="22"/>
          <w:lang w:eastAsia="en-US"/>
        </w:rPr>
        <w:t>-</w:t>
      </w:r>
      <w:r w:rsidRPr="005F202F">
        <w:rPr>
          <w:rFonts w:ascii="Arial" w:hAnsi="Arial" w:cs="Arial"/>
          <w:sz w:val="22"/>
          <w:szCs w:val="22"/>
          <w:lang w:eastAsia="en-US"/>
        </w:rPr>
        <w:t>Feinstaub</w:t>
      </w:r>
      <w:r>
        <w:rPr>
          <w:rFonts w:ascii="Arial" w:hAnsi="Arial" w:cs="Arial"/>
          <w:sz w:val="22"/>
          <w:szCs w:val="22"/>
          <w:lang w:eastAsia="en-US"/>
        </w:rPr>
        <w:t xml:space="preserve"> </w:t>
      </w:r>
      <w:r w:rsidRPr="005F202F">
        <w:rPr>
          <w:rFonts w:ascii="Arial" w:hAnsi="Arial" w:cs="Arial"/>
          <w:sz w:val="22"/>
          <w:szCs w:val="22"/>
          <w:lang w:eastAsia="en-US"/>
        </w:rPr>
        <w:t>Belastung</w:t>
      </w:r>
      <w:r>
        <w:rPr>
          <w:rFonts w:ascii="Arial" w:hAnsi="Arial" w:cs="Arial"/>
          <w:sz w:val="22"/>
          <w:szCs w:val="22"/>
          <w:lang w:eastAsia="en-US"/>
        </w:rPr>
        <w:t xml:space="preserve"> fest</w:t>
      </w:r>
      <w:r w:rsidRPr="005F202F">
        <w:rPr>
          <w:rFonts w:ascii="Arial" w:hAnsi="Arial" w:cs="Arial"/>
          <w:sz w:val="22"/>
          <w:szCs w:val="22"/>
          <w:lang w:eastAsia="en-US"/>
        </w:rPr>
        <w:t xml:space="preserve">, die insbesondere an den verkehrsnahen Standorten deutlich </w:t>
      </w:r>
      <w:r>
        <w:rPr>
          <w:rFonts w:ascii="Arial" w:hAnsi="Arial" w:cs="Arial"/>
          <w:sz w:val="22"/>
          <w:szCs w:val="22"/>
          <w:lang w:eastAsia="en-US"/>
        </w:rPr>
        <w:t>ausgefallen war (</w:t>
      </w:r>
      <w:r w:rsidRPr="004F06C1">
        <w:rPr>
          <w:rFonts w:ascii="Arial" w:hAnsi="Arial" w:cs="Arial"/>
          <w:sz w:val="22"/>
          <w:szCs w:val="22"/>
          <w:lang w:eastAsia="en-US"/>
        </w:rPr>
        <w:t>bis 12 %).</w:t>
      </w:r>
      <w:r>
        <w:rPr>
          <w:rFonts w:ascii="Arial" w:hAnsi="Arial" w:cs="Arial"/>
          <w:sz w:val="22"/>
          <w:szCs w:val="22"/>
          <w:lang w:eastAsia="en-US"/>
        </w:rPr>
        <w:t xml:space="preserve"> </w:t>
      </w:r>
    </w:p>
    <w:p w:rsidR="0045650E" w:rsidRPr="004F06C1" w:rsidRDefault="0045650E" w:rsidP="0045650E">
      <w:pPr>
        <w:autoSpaceDE w:val="0"/>
        <w:autoSpaceDN w:val="0"/>
        <w:adjustRightInd w:val="0"/>
        <w:spacing w:before="60" w:after="60" w:line="360" w:lineRule="auto"/>
        <w:jc w:val="both"/>
        <w:rPr>
          <w:rFonts w:ascii="Arial" w:hAnsi="Arial" w:cs="Arial"/>
          <w:sz w:val="22"/>
          <w:szCs w:val="22"/>
        </w:rPr>
      </w:pPr>
      <w:r w:rsidRPr="004F06C1">
        <w:rPr>
          <w:rFonts w:ascii="Arial" w:hAnsi="Arial" w:cs="Arial"/>
          <w:sz w:val="22"/>
          <w:szCs w:val="22"/>
        </w:rPr>
        <w:t xml:space="preserve">In einer Pilotstudie haben </w:t>
      </w:r>
      <w:proofErr w:type="spellStart"/>
      <w:r w:rsidRPr="004F06C1">
        <w:rPr>
          <w:rFonts w:ascii="Arial" w:hAnsi="Arial" w:cs="Arial"/>
          <w:sz w:val="22"/>
          <w:szCs w:val="22"/>
        </w:rPr>
        <w:t>Morfeld</w:t>
      </w:r>
      <w:proofErr w:type="spellEnd"/>
      <w:r w:rsidRPr="004F06C1">
        <w:rPr>
          <w:rFonts w:ascii="Arial" w:hAnsi="Arial" w:cs="Arial"/>
          <w:sz w:val="22"/>
          <w:szCs w:val="22"/>
        </w:rPr>
        <w:t xml:space="preserve"> und Kollegen (2013) ein Regressionsmodel auf die gleiche Zeitperiode wie bei Cyrys und Kollegen (2009) angewendet. Insgesamt waren die Ergebnisse unterschiedlich für unterschiedliche Messstationen (Abnahme von PM</w:t>
      </w:r>
      <w:r w:rsidRPr="004F06C1">
        <w:rPr>
          <w:rFonts w:ascii="Arial" w:hAnsi="Arial" w:cs="Arial"/>
          <w:sz w:val="22"/>
          <w:szCs w:val="22"/>
          <w:vertAlign w:val="subscript"/>
        </w:rPr>
        <w:t>10</w:t>
      </w:r>
      <w:r w:rsidRPr="004F06C1">
        <w:rPr>
          <w:rFonts w:ascii="Arial" w:hAnsi="Arial" w:cs="Arial"/>
          <w:sz w:val="22"/>
          <w:szCs w:val="22"/>
        </w:rPr>
        <w:t>-Konzentrationen an Verkehrsmessstation und Zunahme im städtischen Hintergrund). Die Heterogenität der Effektschätzer könnte durch die relativ kurzen Beobachtungsperioden von jeweils nur 4 Monaten verursacht sein, die nicht ausreichend für die Anwendung des Regressionsmodels ist.</w:t>
      </w:r>
    </w:p>
    <w:p w:rsidR="0045650E" w:rsidRPr="004F06C1" w:rsidRDefault="0045650E" w:rsidP="0045650E">
      <w:pPr>
        <w:autoSpaceDE w:val="0"/>
        <w:autoSpaceDN w:val="0"/>
        <w:adjustRightInd w:val="0"/>
        <w:spacing w:before="60" w:after="60" w:line="360" w:lineRule="auto"/>
        <w:jc w:val="both"/>
        <w:rPr>
          <w:rFonts w:ascii="Arial" w:hAnsi="Arial" w:cs="Arial"/>
          <w:sz w:val="22"/>
          <w:szCs w:val="22"/>
        </w:rPr>
      </w:pPr>
      <w:r w:rsidRPr="004F06C1">
        <w:rPr>
          <w:rFonts w:ascii="Arial" w:hAnsi="Arial" w:cs="Arial"/>
          <w:sz w:val="22"/>
          <w:szCs w:val="22"/>
        </w:rPr>
        <w:t xml:space="preserve">In einer nachfolgenden Analyse hat </w:t>
      </w:r>
      <w:proofErr w:type="spellStart"/>
      <w:r w:rsidRPr="004F06C1">
        <w:rPr>
          <w:rFonts w:ascii="Arial" w:hAnsi="Arial" w:cs="Arial"/>
          <w:sz w:val="22"/>
          <w:szCs w:val="22"/>
        </w:rPr>
        <w:t>Morfeld</w:t>
      </w:r>
      <w:proofErr w:type="spellEnd"/>
      <w:r w:rsidRPr="004F06C1">
        <w:rPr>
          <w:rFonts w:ascii="Arial" w:hAnsi="Arial" w:cs="Arial"/>
          <w:sz w:val="22"/>
          <w:szCs w:val="22"/>
        </w:rPr>
        <w:t xml:space="preserve"> und Kollegen (2014) die PM</w:t>
      </w:r>
      <w:r w:rsidRPr="004F06C1">
        <w:rPr>
          <w:rFonts w:ascii="Arial" w:hAnsi="Arial" w:cs="Arial"/>
          <w:sz w:val="22"/>
          <w:szCs w:val="22"/>
          <w:vertAlign w:val="subscript"/>
        </w:rPr>
        <w:t>10</w:t>
      </w:r>
      <w:r w:rsidRPr="004F06C1">
        <w:rPr>
          <w:rFonts w:ascii="Arial" w:hAnsi="Arial" w:cs="Arial"/>
          <w:sz w:val="22"/>
          <w:szCs w:val="22"/>
        </w:rPr>
        <w:t xml:space="preserve">-Konzentrationen von Messstationen innerhalb und außerhalb der Umweltzonen in 19 deutschen Städten analysiert. Alle untersuchten Umweltzonen waren aktiv in der Stufe 1 (gesperrt für Fahrzeuge der Schadstoffgruppe 1, ohne Plakette). Der beste Effektschätzer an allen Verkehrsstationen (also ohne Hintergrund- und Industriestationen) lag unterhalb von 1 </w:t>
      </w:r>
      <w:proofErr w:type="spellStart"/>
      <w:r w:rsidRPr="004F06C1">
        <w:rPr>
          <w:rFonts w:ascii="Arial" w:hAnsi="Arial" w:cs="Arial"/>
          <w:sz w:val="22"/>
          <w:szCs w:val="22"/>
        </w:rPr>
        <w:t>μg</w:t>
      </w:r>
      <w:proofErr w:type="spellEnd"/>
      <w:r w:rsidRPr="004F06C1">
        <w:rPr>
          <w:rFonts w:ascii="Arial" w:hAnsi="Arial" w:cs="Arial"/>
          <w:sz w:val="22"/>
          <w:szCs w:val="22"/>
        </w:rPr>
        <w:t>/m</w:t>
      </w:r>
      <w:r w:rsidRPr="004F06C1">
        <w:rPr>
          <w:rFonts w:ascii="Arial" w:hAnsi="Arial" w:cs="Arial"/>
          <w:sz w:val="22"/>
          <w:szCs w:val="22"/>
          <w:vertAlign w:val="superscript"/>
        </w:rPr>
        <w:t>3</w:t>
      </w:r>
      <w:r w:rsidRPr="004F06C1">
        <w:rPr>
          <w:rFonts w:ascii="Arial" w:hAnsi="Arial" w:cs="Arial"/>
          <w:sz w:val="22"/>
          <w:szCs w:val="22"/>
        </w:rPr>
        <w:t xml:space="preserve"> (bzw. weniger als 5%). Damit liegen die Ergebnisse durchaus in dem Bereich, der in vielen Wirkungsanalysen für die erste Stufe der Umweltzonen prognostiziert wurde (nicht höher als 5% an verkehrsbelasteten Stationen).</w:t>
      </w:r>
    </w:p>
    <w:p w:rsidR="0045650E" w:rsidRDefault="0045650E" w:rsidP="0045650E">
      <w:pPr>
        <w:autoSpaceDE w:val="0"/>
        <w:autoSpaceDN w:val="0"/>
        <w:adjustRightInd w:val="0"/>
        <w:spacing w:before="60" w:after="60" w:line="360" w:lineRule="auto"/>
        <w:jc w:val="both"/>
        <w:rPr>
          <w:rFonts w:ascii="Arial" w:hAnsi="Arial" w:cs="Arial"/>
          <w:sz w:val="22"/>
          <w:szCs w:val="22"/>
        </w:rPr>
      </w:pPr>
      <w:r w:rsidRPr="004F06C1">
        <w:rPr>
          <w:rFonts w:ascii="Arial" w:hAnsi="Arial" w:cs="Arial"/>
          <w:sz w:val="22"/>
          <w:szCs w:val="22"/>
        </w:rPr>
        <w:t>In einer Arbeit von Fensterer und Kollegen (2014) wurden die Effekte der Umweltzone in München unter Verwendung eines semiparametrischen Modells mit autoregressiven Störtermen erster Ordnung durchgeführt. Die Modellierung erfolgte mithilfe von stündlichen Feinstaubdaten aus verschiedenen Messstationen über einen</w:t>
      </w:r>
      <w:r>
        <w:rPr>
          <w:rFonts w:ascii="Arial" w:hAnsi="Arial" w:cs="Arial"/>
          <w:sz w:val="22"/>
          <w:szCs w:val="22"/>
        </w:rPr>
        <w:t xml:space="preserve"> Zeitraum von insgesamt 4 Jahren</w:t>
      </w:r>
      <w:r w:rsidRPr="00854FB3">
        <w:rPr>
          <w:rFonts w:ascii="Arial" w:hAnsi="Arial" w:cs="Arial"/>
          <w:sz w:val="22"/>
          <w:szCs w:val="22"/>
        </w:rPr>
        <w:t>. Die geschätzten PM</w:t>
      </w:r>
      <w:r w:rsidRPr="00854FB3">
        <w:rPr>
          <w:rFonts w:ascii="Arial" w:hAnsi="Arial" w:cs="Arial"/>
          <w:sz w:val="22"/>
          <w:szCs w:val="22"/>
          <w:vertAlign w:val="subscript"/>
        </w:rPr>
        <w:t>10</w:t>
      </w:r>
      <w:r w:rsidRPr="00854FB3">
        <w:rPr>
          <w:rFonts w:ascii="Arial" w:hAnsi="Arial" w:cs="Arial"/>
          <w:sz w:val="22"/>
          <w:szCs w:val="22"/>
        </w:rPr>
        <w:t xml:space="preserve">-Konzentrationen wurden für die Feinstaubbelastung an der Referenzstation, die Stunde des Tages, den Wochentag, die Jahreszeit, die Windrichtung </w:t>
      </w:r>
      <w:r w:rsidRPr="00854FB3">
        <w:rPr>
          <w:rFonts w:ascii="Arial" w:hAnsi="Arial" w:cs="Arial"/>
          <w:sz w:val="22"/>
          <w:szCs w:val="22"/>
        </w:rPr>
        <w:lastRenderedPageBreak/>
        <w:t>und d</w:t>
      </w:r>
      <w:r>
        <w:rPr>
          <w:rFonts w:ascii="Arial" w:hAnsi="Arial" w:cs="Arial"/>
          <w:sz w:val="22"/>
          <w:szCs w:val="22"/>
        </w:rPr>
        <w:t>ie</w:t>
      </w:r>
      <w:r w:rsidRPr="00854FB3">
        <w:rPr>
          <w:rFonts w:ascii="Arial" w:hAnsi="Arial" w:cs="Arial"/>
          <w:sz w:val="22"/>
          <w:szCs w:val="22"/>
        </w:rPr>
        <w:t xml:space="preserve"> Feiertage</w:t>
      </w:r>
      <w:r>
        <w:rPr>
          <w:rFonts w:ascii="Arial" w:hAnsi="Arial" w:cs="Arial"/>
          <w:sz w:val="22"/>
          <w:szCs w:val="22"/>
        </w:rPr>
        <w:t xml:space="preserve"> (Ferienzeiten)</w:t>
      </w:r>
      <w:r w:rsidRPr="00854FB3">
        <w:rPr>
          <w:rFonts w:ascii="Arial" w:hAnsi="Arial" w:cs="Arial"/>
          <w:sz w:val="22"/>
          <w:szCs w:val="22"/>
        </w:rPr>
        <w:t xml:space="preserve"> adjustiert</w:t>
      </w:r>
      <w:r>
        <w:rPr>
          <w:rFonts w:ascii="Arial" w:hAnsi="Arial" w:cs="Arial"/>
          <w:sz w:val="22"/>
          <w:szCs w:val="22"/>
        </w:rPr>
        <w:t>. Die Autoren berichten über eine Minderung der PM</w:t>
      </w:r>
      <w:r w:rsidRPr="005C57B0">
        <w:rPr>
          <w:rFonts w:ascii="Arial" w:hAnsi="Arial" w:cs="Arial"/>
          <w:sz w:val="22"/>
          <w:szCs w:val="22"/>
          <w:vertAlign w:val="subscript"/>
        </w:rPr>
        <w:t>10</w:t>
      </w:r>
      <w:r>
        <w:rPr>
          <w:rFonts w:ascii="Arial" w:hAnsi="Arial" w:cs="Arial"/>
          <w:sz w:val="22"/>
          <w:szCs w:val="22"/>
        </w:rPr>
        <w:t xml:space="preserve">-Feinstaubkonzentration an einer </w:t>
      </w:r>
      <w:r w:rsidRPr="00971810">
        <w:rPr>
          <w:rFonts w:ascii="Arial" w:hAnsi="Arial" w:cs="Arial"/>
          <w:sz w:val="22"/>
          <w:szCs w:val="22"/>
        </w:rPr>
        <w:t>verkehrsbelasteten Station</w:t>
      </w:r>
      <w:r>
        <w:rPr>
          <w:rFonts w:ascii="Arial" w:hAnsi="Arial" w:cs="Arial"/>
          <w:sz w:val="22"/>
          <w:szCs w:val="22"/>
        </w:rPr>
        <w:t xml:space="preserve"> um bis 13% und eine kleinere Minderung um 4.5% im städtischen Hintergrund.</w:t>
      </w:r>
    </w:p>
    <w:p w:rsidR="0045650E" w:rsidRPr="00AB5937" w:rsidRDefault="0045650E" w:rsidP="0045650E">
      <w:pPr>
        <w:autoSpaceDE w:val="0"/>
        <w:autoSpaceDN w:val="0"/>
        <w:adjustRightInd w:val="0"/>
        <w:spacing w:before="60" w:after="60" w:line="360" w:lineRule="auto"/>
        <w:jc w:val="both"/>
        <w:rPr>
          <w:rFonts w:ascii="Arial" w:hAnsi="Arial" w:cs="Arial"/>
          <w:sz w:val="22"/>
          <w:szCs w:val="22"/>
        </w:rPr>
      </w:pPr>
      <w:r w:rsidRPr="00AB5937">
        <w:rPr>
          <w:rFonts w:ascii="Arial" w:hAnsi="Arial" w:cs="Arial"/>
          <w:sz w:val="22"/>
          <w:szCs w:val="22"/>
        </w:rPr>
        <w:t>In einer Abschätzung der gesundheitlichen Effekte der Einführung von Umweltzonen stellten Malina und Kollegen (2015) eine deutschlandweite Abnahme der Konzentration von PM</w:t>
      </w:r>
      <w:r w:rsidRPr="00AB5937">
        <w:rPr>
          <w:rFonts w:ascii="Arial" w:hAnsi="Arial" w:cs="Arial"/>
          <w:sz w:val="22"/>
          <w:szCs w:val="22"/>
          <w:vertAlign w:val="subscript"/>
        </w:rPr>
        <w:t>10</w:t>
      </w:r>
      <w:r w:rsidRPr="00AB5937">
        <w:rPr>
          <w:rFonts w:ascii="Arial" w:hAnsi="Arial" w:cs="Arial"/>
          <w:sz w:val="22"/>
          <w:szCs w:val="22"/>
        </w:rPr>
        <w:t>-Feinstaub um ca. 8 % nach der Einführung von Umweltzonen in Stufe 1 und um ca. 18 % für Umweltzonen in Stufe 2 fest.</w:t>
      </w:r>
    </w:p>
    <w:p w:rsidR="0045650E" w:rsidRDefault="0045650E" w:rsidP="0045650E">
      <w:pPr>
        <w:autoSpaceDE w:val="0"/>
        <w:autoSpaceDN w:val="0"/>
        <w:adjustRightInd w:val="0"/>
        <w:spacing w:before="60" w:after="60" w:line="360" w:lineRule="auto"/>
        <w:jc w:val="both"/>
        <w:rPr>
          <w:rFonts w:ascii="Arial" w:hAnsi="Arial" w:cs="Arial"/>
          <w:sz w:val="22"/>
          <w:szCs w:val="22"/>
        </w:rPr>
      </w:pPr>
      <w:r w:rsidRPr="00AB5937">
        <w:rPr>
          <w:rFonts w:ascii="Arial" w:hAnsi="Arial" w:cs="Arial"/>
          <w:sz w:val="22"/>
          <w:szCs w:val="22"/>
        </w:rPr>
        <w:t>Eine weitere Analyse der Wirksamkeit von Umweltzonen wurde durch Jiang und Kollegen (2017) durchgeführt. Sie analysierten die Daten der amtlichen Messstationen in Deutschland und adjustierten für meteorologische Einflüsse mit Hilfe von Referenzmessstationen. Sie beobachteten an städtischen Hintergrundstationen einen statistisch signifikanten Rückgang der Konzentration von PM</w:t>
      </w:r>
      <w:r w:rsidRPr="00AB5937">
        <w:rPr>
          <w:rFonts w:ascii="Arial" w:hAnsi="Arial" w:cs="Arial"/>
          <w:sz w:val="22"/>
          <w:szCs w:val="22"/>
          <w:vertAlign w:val="subscript"/>
        </w:rPr>
        <w:t>10</w:t>
      </w:r>
      <w:r w:rsidRPr="00AB5937">
        <w:rPr>
          <w:rFonts w:ascii="Arial" w:hAnsi="Arial" w:cs="Arial"/>
          <w:sz w:val="22"/>
          <w:szCs w:val="22"/>
        </w:rPr>
        <w:t xml:space="preserve"> um 15% nach der Einführung von Umweltzonen.</w:t>
      </w:r>
      <w:r>
        <w:rPr>
          <w:rFonts w:ascii="Arial" w:hAnsi="Arial" w:cs="Arial"/>
          <w:sz w:val="22"/>
          <w:szCs w:val="22"/>
        </w:rPr>
        <w:t xml:space="preserve"> </w:t>
      </w:r>
    </w:p>
    <w:bookmarkEnd w:id="3"/>
    <w:bookmarkEnd w:id="4"/>
    <w:bookmarkEnd w:id="5"/>
    <w:p w:rsidR="0045650E" w:rsidRPr="00BA6E57" w:rsidRDefault="0045650E" w:rsidP="0045650E">
      <w:pPr>
        <w:autoSpaceDE w:val="0"/>
        <w:autoSpaceDN w:val="0"/>
        <w:adjustRightInd w:val="0"/>
        <w:spacing w:before="60" w:after="60" w:line="360" w:lineRule="auto"/>
        <w:jc w:val="both"/>
        <w:rPr>
          <w:rFonts w:ascii="Arial" w:hAnsi="Arial" w:cs="Arial"/>
          <w:b/>
          <w:sz w:val="22"/>
          <w:szCs w:val="22"/>
        </w:rPr>
      </w:pPr>
      <w:r w:rsidRPr="00BA6E57">
        <w:rPr>
          <w:rFonts w:ascii="Arial" w:hAnsi="Arial" w:cs="Arial"/>
          <w:b/>
          <w:sz w:val="22"/>
          <w:szCs w:val="22"/>
        </w:rPr>
        <w:t xml:space="preserve">Beurteilung der Wirksamkeit von Umweltzonen in Deutschland anhand </w:t>
      </w:r>
      <w:r>
        <w:rPr>
          <w:rFonts w:ascii="Arial" w:hAnsi="Arial" w:cs="Arial"/>
          <w:b/>
          <w:sz w:val="22"/>
          <w:szCs w:val="22"/>
        </w:rPr>
        <w:t>von NO</w:t>
      </w:r>
      <w:r>
        <w:rPr>
          <w:rFonts w:ascii="Arial" w:hAnsi="Arial" w:cs="Arial"/>
          <w:b/>
          <w:sz w:val="22"/>
          <w:szCs w:val="22"/>
          <w:vertAlign w:val="subscript"/>
        </w:rPr>
        <w:t>2</w:t>
      </w:r>
      <w:r>
        <w:rPr>
          <w:rFonts w:ascii="Arial" w:hAnsi="Arial" w:cs="Arial"/>
          <w:b/>
          <w:sz w:val="22"/>
          <w:szCs w:val="22"/>
        </w:rPr>
        <w:t>-</w:t>
      </w:r>
      <w:r w:rsidRPr="00BA6E57">
        <w:rPr>
          <w:rFonts w:ascii="Arial" w:hAnsi="Arial" w:cs="Arial"/>
          <w:b/>
          <w:sz w:val="22"/>
          <w:szCs w:val="22"/>
        </w:rPr>
        <w:t xml:space="preserve">Immissionsmessdaten </w:t>
      </w:r>
    </w:p>
    <w:p w:rsidR="0045650E" w:rsidRPr="004B57CB" w:rsidRDefault="0045650E" w:rsidP="0045650E">
      <w:pPr>
        <w:spacing w:beforeLines="60" w:before="144" w:afterLines="60" w:after="144" w:line="360" w:lineRule="auto"/>
        <w:jc w:val="both"/>
        <w:rPr>
          <w:rFonts w:ascii="Arial" w:hAnsi="Arial" w:cs="Arial"/>
          <w:sz w:val="22"/>
          <w:szCs w:val="22"/>
        </w:rPr>
      </w:pPr>
      <w:r w:rsidRPr="004B57CB">
        <w:rPr>
          <w:rFonts w:ascii="Arial" w:hAnsi="Arial" w:cs="Arial"/>
          <w:sz w:val="22"/>
          <w:szCs w:val="22"/>
        </w:rPr>
        <w:t xml:space="preserve">Eine Übersicht der bisher veröffentlichten Auswertung zur Wirksamkeit von Umweltzonen auf die </w:t>
      </w:r>
      <w:r>
        <w:rPr>
          <w:rFonts w:ascii="Arial" w:hAnsi="Arial" w:cs="Arial"/>
          <w:sz w:val="22"/>
          <w:szCs w:val="22"/>
        </w:rPr>
        <w:t>NO</w:t>
      </w:r>
      <w:r w:rsidRPr="00FE7D98">
        <w:rPr>
          <w:rFonts w:ascii="Arial" w:hAnsi="Arial" w:cs="Arial"/>
          <w:sz w:val="22"/>
          <w:szCs w:val="22"/>
          <w:vertAlign w:val="subscript"/>
        </w:rPr>
        <w:t>2</w:t>
      </w:r>
      <w:r>
        <w:rPr>
          <w:rFonts w:ascii="Arial" w:hAnsi="Arial" w:cs="Arial"/>
          <w:sz w:val="22"/>
          <w:szCs w:val="22"/>
        </w:rPr>
        <w:t>-</w:t>
      </w:r>
      <w:r w:rsidRPr="004B57CB">
        <w:rPr>
          <w:rFonts w:ascii="Arial" w:hAnsi="Arial" w:cs="Arial"/>
          <w:sz w:val="22"/>
          <w:szCs w:val="22"/>
        </w:rPr>
        <w:t>Konzentration in Deutschland befindet sich in Tabelle 2. Auffallend ist dass die Reduzierung der NO</w:t>
      </w:r>
      <w:r w:rsidRPr="004B57CB">
        <w:rPr>
          <w:rFonts w:ascii="Arial" w:hAnsi="Arial" w:cs="Arial"/>
          <w:sz w:val="22"/>
          <w:szCs w:val="22"/>
          <w:vertAlign w:val="subscript"/>
        </w:rPr>
        <w:t>2</w:t>
      </w:r>
      <w:r w:rsidRPr="004B57CB">
        <w:rPr>
          <w:rFonts w:ascii="Arial" w:hAnsi="Arial" w:cs="Arial"/>
          <w:sz w:val="22"/>
          <w:szCs w:val="22"/>
        </w:rPr>
        <w:t xml:space="preserve">-Konzentrationen aufgrund der Einführung von Umweltzonen deutlich schwächer ausgefallen ist als beim Feinstaub. Während in der Anfangsphase noch </w:t>
      </w:r>
      <w:r>
        <w:rPr>
          <w:rFonts w:ascii="Arial" w:hAnsi="Arial" w:cs="Arial"/>
          <w:sz w:val="22"/>
          <w:szCs w:val="22"/>
        </w:rPr>
        <w:t xml:space="preserve">eine </w:t>
      </w:r>
      <w:r w:rsidRPr="004B57CB">
        <w:rPr>
          <w:rFonts w:ascii="Arial" w:hAnsi="Arial" w:cs="Arial"/>
          <w:sz w:val="22"/>
          <w:szCs w:val="22"/>
        </w:rPr>
        <w:t>deutliche Reduktion von NO</w:t>
      </w:r>
      <w:r w:rsidRPr="004B57CB">
        <w:rPr>
          <w:rFonts w:ascii="Arial" w:hAnsi="Arial" w:cs="Arial"/>
          <w:sz w:val="22"/>
          <w:szCs w:val="22"/>
          <w:vertAlign w:val="subscript"/>
        </w:rPr>
        <w:t>2</w:t>
      </w:r>
      <w:r w:rsidRPr="004B57CB">
        <w:rPr>
          <w:rFonts w:ascii="Arial" w:hAnsi="Arial" w:cs="Arial"/>
          <w:sz w:val="22"/>
          <w:szCs w:val="22"/>
        </w:rPr>
        <w:t xml:space="preserve">-Konzentrationen im Bereich von 7 bis 10% beobachtet wurde (Lutz und </w:t>
      </w:r>
      <w:proofErr w:type="spellStart"/>
      <w:r w:rsidRPr="004B57CB">
        <w:rPr>
          <w:rFonts w:ascii="Arial" w:hAnsi="Arial" w:cs="Arial"/>
          <w:sz w:val="22"/>
          <w:szCs w:val="22"/>
        </w:rPr>
        <w:t>Rauterberg</w:t>
      </w:r>
      <w:proofErr w:type="spellEnd"/>
      <w:r w:rsidRPr="004B57CB">
        <w:rPr>
          <w:rFonts w:ascii="Arial" w:hAnsi="Arial" w:cs="Arial"/>
          <w:sz w:val="22"/>
          <w:szCs w:val="22"/>
        </w:rPr>
        <w:t>-Wulff (2009)), zeigen neuere Analysen keine Minderung bzw. sogar Anstieg der NO</w:t>
      </w:r>
      <w:r w:rsidRPr="004B57CB">
        <w:rPr>
          <w:rFonts w:ascii="Arial" w:hAnsi="Arial" w:cs="Arial"/>
          <w:sz w:val="22"/>
          <w:szCs w:val="22"/>
          <w:vertAlign w:val="subscript"/>
        </w:rPr>
        <w:t>2</w:t>
      </w:r>
      <w:r w:rsidRPr="004B57CB">
        <w:rPr>
          <w:rFonts w:ascii="Arial" w:hAnsi="Arial" w:cs="Arial"/>
          <w:sz w:val="22"/>
          <w:szCs w:val="22"/>
        </w:rPr>
        <w:t>-Konzentrationen (Löschau und Kollegen (2015 und 2016), Jiang und Kollegen (2017)</w:t>
      </w:r>
      <w:r>
        <w:rPr>
          <w:rFonts w:ascii="Arial" w:hAnsi="Arial" w:cs="Arial"/>
          <w:sz w:val="22"/>
          <w:szCs w:val="22"/>
        </w:rPr>
        <w:t>)</w:t>
      </w:r>
      <w:r w:rsidRPr="004B57CB">
        <w:rPr>
          <w:rFonts w:ascii="Arial" w:hAnsi="Arial" w:cs="Arial"/>
          <w:sz w:val="22"/>
          <w:szCs w:val="22"/>
        </w:rPr>
        <w:t xml:space="preserve">. </w:t>
      </w:r>
    </w:p>
    <w:p w:rsidR="0045650E" w:rsidRDefault="0045650E" w:rsidP="0045650E">
      <w:pPr>
        <w:spacing w:beforeLines="60" w:before="144" w:afterLines="60" w:after="144" w:line="360" w:lineRule="auto"/>
        <w:jc w:val="both"/>
        <w:rPr>
          <w:rStyle w:val="info"/>
          <w:rFonts w:ascii="Arial" w:hAnsi="Arial" w:cs="Arial"/>
          <w:sz w:val="22"/>
          <w:szCs w:val="22"/>
        </w:rPr>
      </w:pPr>
      <w:r w:rsidRPr="004B57CB">
        <w:rPr>
          <w:rFonts w:ascii="Arial" w:hAnsi="Arial" w:cs="Arial"/>
          <w:sz w:val="22"/>
          <w:szCs w:val="22"/>
        </w:rPr>
        <w:t>Die</w:t>
      </w:r>
      <w:r>
        <w:rPr>
          <w:rFonts w:ascii="Arial" w:hAnsi="Arial" w:cs="Arial"/>
          <w:sz w:val="22"/>
          <w:szCs w:val="22"/>
        </w:rPr>
        <w:t xml:space="preserve"> geringere Reduktion von NO</w:t>
      </w:r>
      <w:r w:rsidRPr="00013B70">
        <w:rPr>
          <w:rFonts w:ascii="Arial" w:hAnsi="Arial" w:cs="Arial"/>
          <w:sz w:val="22"/>
          <w:szCs w:val="22"/>
          <w:vertAlign w:val="subscript"/>
        </w:rPr>
        <w:t>2</w:t>
      </w:r>
      <w:r>
        <w:rPr>
          <w:rFonts w:ascii="Arial" w:hAnsi="Arial" w:cs="Arial"/>
          <w:sz w:val="22"/>
          <w:szCs w:val="22"/>
        </w:rPr>
        <w:t xml:space="preserve"> im Verglich zum Feinstaub k</w:t>
      </w:r>
      <w:r w:rsidRPr="004B57CB">
        <w:rPr>
          <w:rFonts w:ascii="Arial" w:hAnsi="Arial" w:cs="Arial"/>
          <w:sz w:val="22"/>
          <w:szCs w:val="22"/>
        </w:rPr>
        <w:t>önnte da</w:t>
      </w:r>
      <w:r>
        <w:rPr>
          <w:rFonts w:ascii="Arial" w:hAnsi="Arial" w:cs="Arial"/>
          <w:sz w:val="22"/>
          <w:szCs w:val="22"/>
        </w:rPr>
        <w:t>durch verursacht werden</w:t>
      </w:r>
      <w:r w:rsidRPr="004B57CB">
        <w:rPr>
          <w:rFonts w:ascii="Arial" w:hAnsi="Arial" w:cs="Arial"/>
          <w:sz w:val="22"/>
          <w:szCs w:val="22"/>
        </w:rPr>
        <w:t>, dass die Umweltzonen überwiegend die Nachrüstung mit Partikelfiltern bei bestehenden Fahrzeugen gefördert haben und weniger zu einer Flottenerneuerung geführt haben. Eine Änderung der Zusammensetzung von Fahrzeugflotte hin zu Fahrzeugen mit höheren Abgasnormen kann aber durchaus auch eine Reduzierung von NO</w:t>
      </w:r>
      <w:r w:rsidRPr="004B57CB">
        <w:rPr>
          <w:rFonts w:ascii="Arial" w:hAnsi="Arial" w:cs="Arial"/>
          <w:sz w:val="22"/>
          <w:szCs w:val="22"/>
          <w:vertAlign w:val="subscript"/>
        </w:rPr>
        <w:t>2</w:t>
      </w:r>
      <w:r w:rsidRPr="004B57CB">
        <w:rPr>
          <w:rFonts w:ascii="Arial" w:hAnsi="Arial" w:cs="Arial"/>
          <w:sz w:val="22"/>
          <w:szCs w:val="22"/>
        </w:rPr>
        <w:t xml:space="preserve"> an Hauptverkehrsstraßen verursachen. So wurde die im Ruhrgebiet erzielte Reduktion von NO</w:t>
      </w:r>
      <w:r w:rsidRPr="004B57CB">
        <w:rPr>
          <w:rFonts w:ascii="Arial" w:hAnsi="Arial" w:cs="Arial"/>
          <w:sz w:val="22"/>
          <w:szCs w:val="22"/>
          <w:vertAlign w:val="subscript"/>
        </w:rPr>
        <w:t>2</w:t>
      </w:r>
      <w:r w:rsidRPr="004B57CB">
        <w:rPr>
          <w:rFonts w:ascii="Arial" w:hAnsi="Arial" w:cs="Arial"/>
          <w:sz w:val="22"/>
          <w:szCs w:val="22"/>
        </w:rPr>
        <w:t>-Konzentration um etwa 2 µg/m</w:t>
      </w:r>
      <w:r w:rsidRPr="004B57CB">
        <w:rPr>
          <w:rFonts w:ascii="Arial" w:hAnsi="Arial" w:cs="Arial"/>
          <w:sz w:val="22"/>
          <w:szCs w:val="22"/>
          <w:vertAlign w:val="superscript"/>
        </w:rPr>
        <w:t>3</w:t>
      </w:r>
      <w:r w:rsidRPr="004B57CB">
        <w:rPr>
          <w:rFonts w:ascii="Arial" w:hAnsi="Arial" w:cs="Arial"/>
          <w:sz w:val="22"/>
          <w:szCs w:val="22"/>
        </w:rPr>
        <w:t xml:space="preserve"> interpretiert (UBA 2017).</w:t>
      </w:r>
    </w:p>
    <w:p w:rsidR="0045650E" w:rsidRDefault="0045650E" w:rsidP="0045650E">
      <w:pPr>
        <w:spacing w:beforeLines="60" w:before="144" w:afterLines="60" w:after="144" w:line="360" w:lineRule="auto"/>
        <w:jc w:val="both"/>
        <w:rPr>
          <w:rStyle w:val="info"/>
          <w:rFonts w:ascii="Arial" w:hAnsi="Arial" w:cs="Arial"/>
          <w:sz w:val="22"/>
          <w:szCs w:val="22"/>
        </w:rPr>
      </w:pPr>
      <w:r>
        <w:rPr>
          <w:rStyle w:val="info"/>
          <w:rFonts w:ascii="Arial" w:hAnsi="Arial" w:cs="Arial"/>
          <w:sz w:val="22"/>
          <w:szCs w:val="22"/>
        </w:rPr>
        <w:t xml:space="preserve">Nach Einschätzung </w:t>
      </w:r>
      <w:r w:rsidRPr="00A80CC4">
        <w:rPr>
          <w:rStyle w:val="info"/>
          <w:rFonts w:ascii="Arial" w:hAnsi="Arial" w:cs="Arial"/>
          <w:sz w:val="22"/>
          <w:szCs w:val="22"/>
        </w:rPr>
        <w:t>von Lorenz (2011) wird</w:t>
      </w:r>
      <w:r>
        <w:rPr>
          <w:rStyle w:val="info"/>
          <w:rFonts w:ascii="Arial" w:hAnsi="Arial" w:cs="Arial"/>
          <w:sz w:val="22"/>
          <w:szCs w:val="22"/>
        </w:rPr>
        <w:t xml:space="preserve"> der EU-</w:t>
      </w:r>
      <w:r w:rsidRPr="00AB5937">
        <w:rPr>
          <w:rStyle w:val="info"/>
          <w:rFonts w:ascii="Arial" w:hAnsi="Arial" w:cs="Arial"/>
          <w:sz w:val="22"/>
          <w:szCs w:val="22"/>
        </w:rPr>
        <w:t xml:space="preserve">Grenzwert </w:t>
      </w:r>
      <w:r>
        <w:rPr>
          <w:rStyle w:val="info"/>
          <w:rFonts w:ascii="Arial" w:hAnsi="Arial" w:cs="Arial"/>
          <w:sz w:val="22"/>
          <w:szCs w:val="22"/>
        </w:rPr>
        <w:t>für NO</w:t>
      </w:r>
      <w:r w:rsidRPr="00013B70">
        <w:rPr>
          <w:rStyle w:val="info"/>
          <w:rFonts w:ascii="Arial" w:hAnsi="Arial" w:cs="Arial"/>
          <w:sz w:val="22"/>
          <w:szCs w:val="22"/>
          <w:vertAlign w:val="subscript"/>
        </w:rPr>
        <w:t>2</w:t>
      </w:r>
      <w:r>
        <w:rPr>
          <w:rStyle w:val="info"/>
          <w:rFonts w:ascii="Arial" w:hAnsi="Arial" w:cs="Arial"/>
          <w:sz w:val="22"/>
          <w:szCs w:val="22"/>
        </w:rPr>
        <w:t xml:space="preserve"> </w:t>
      </w:r>
      <w:r w:rsidRPr="00AB5937">
        <w:rPr>
          <w:rStyle w:val="info"/>
          <w:rFonts w:ascii="Arial" w:hAnsi="Arial" w:cs="Arial"/>
          <w:sz w:val="22"/>
          <w:szCs w:val="22"/>
        </w:rPr>
        <w:t>in vielen</w:t>
      </w:r>
      <w:r>
        <w:rPr>
          <w:rStyle w:val="info"/>
          <w:rFonts w:ascii="Arial" w:hAnsi="Arial" w:cs="Arial"/>
          <w:sz w:val="22"/>
          <w:szCs w:val="22"/>
        </w:rPr>
        <w:t xml:space="preserve"> deutschen </w:t>
      </w:r>
      <w:r w:rsidRPr="00AB5937">
        <w:rPr>
          <w:rStyle w:val="info"/>
          <w:rFonts w:ascii="Arial" w:hAnsi="Arial" w:cs="Arial"/>
          <w:sz w:val="22"/>
          <w:szCs w:val="22"/>
        </w:rPr>
        <w:t xml:space="preserve">Großstädten </w:t>
      </w:r>
      <w:r>
        <w:rPr>
          <w:rStyle w:val="info"/>
          <w:rFonts w:ascii="Arial" w:hAnsi="Arial" w:cs="Arial"/>
          <w:sz w:val="22"/>
          <w:szCs w:val="22"/>
        </w:rPr>
        <w:t xml:space="preserve">trotz der Einführung von Umweltzonen in Zukunft weiterhin </w:t>
      </w:r>
      <w:r w:rsidRPr="00AB5937">
        <w:rPr>
          <w:rStyle w:val="info"/>
          <w:rFonts w:ascii="Arial" w:hAnsi="Arial" w:cs="Arial"/>
          <w:sz w:val="22"/>
          <w:szCs w:val="22"/>
        </w:rPr>
        <w:t>zum Teil um</w:t>
      </w:r>
      <w:r>
        <w:rPr>
          <w:rStyle w:val="info"/>
          <w:rFonts w:ascii="Arial" w:hAnsi="Arial" w:cs="Arial"/>
          <w:sz w:val="22"/>
          <w:szCs w:val="22"/>
        </w:rPr>
        <w:t xml:space="preserve"> </w:t>
      </w:r>
      <w:r w:rsidRPr="00AB5937">
        <w:rPr>
          <w:rStyle w:val="info"/>
          <w:rFonts w:ascii="Arial" w:hAnsi="Arial" w:cs="Arial"/>
          <w:sz w:val="22"/>
          <w:szCs w:val="22"/>
        </w:rPr>
        <w:t xml:space="preserve">ein Vielfaches überschritten. Nach </w:t>
      </w:r>
      <w:r>
        <w:rPr>
          <w:rStyle w:val="info"/>
          <w:rFonts w:ascii="Arial" w:hAnsi="Arial" w:cs="Arial"/>
          <w:sz w:val="22"/>
          <w:szCs w:val="22"/>
        </w:rPr>
        <w:t xml:space="preserve">damaligen </w:t>
      </w:r>
      <w:r w:rsidRPr="00AB5937">
        <w:rPr>
          <w:rStyle w:val="info"/>
          <w:rFonts w:ascii="Arial" w:hAnsi="Arial" w:cs="Arial"/>
          <w:sz w:val="22"/>
          <w:szCs w:val="22"/>
        </w:rPr>
        <w:t xml:space="preserve">Immissionsprognosen </w:t>
      </w:r>
      <w:r>
        <w:rPr>
          <w:rStyle w:val="info"/>
          <w:rFonts w:ascii="Arial" w:hAnsi="Arial" w:cs="Arial"/>
          <w:sz w:val="22"/>
          <w:szCs w:val="22"/>
        </w:rPr>
        <w:t xml:space="preserve">war </w:t>
      </w:r>
      <w:r w:rsidRPr="00AB5937">
        <w:rPr>
          <w:rStyle w:val="info"/>
          <w:rFonts w:ascii="Arial" w:hAnsi="Arial" w:cs="Arial"/>
          <w:sz w:val="22"/>
          <w:szCs w:val="22"/>
        </w:rPr>
        <w:t>weder 2015 noch 2020 mit einer Einhaltung</w:t>
      </w:r>
      <w:r>
        <w:rPr>
          <w:rStyle w:val="info"/>
          <w:rFonts w:ascii="Arial" w:hAnsi="Arial" w:cs="Arial"/>
          <w:sz w:val="22"/>
          <w:szCs w:val="22"/>
        </w:rPr>
        <w:t xml:space="preserve"> </w:t>
      </w:r>
      <w:r w:rsidRPr="00AB5937">
        <w:rPr>
          <w:rStyle w:val="info"/>
          <w:rFonts w:ascii="Arial" w:hAnsi="Arial" w:cs="Arial"/>
          <w:sz w:val="22"/>
          <w:szCs w:val="22"/>
        </w:rPr>
        <w:t>des Grenzwertes zu</w:t>
      </w:r>
      <w:r>
        <w:rPr>
          <w:rStyle w:val="info"/>
          <w:rFonts w:ascii="Arial" w:hAnsi="Arial" w:cs="Arial"/>
          <w:sz w:val="22"/>
          <w:szCs w:val="22"/>
        </w:rPr>
        <w:t xml:space="preserve"> </w:t>
      </w:r>
      <w:r w:rsidRPr="00AB5937">
        <w:rPr>
          <w:rStyle w:val="info"/>
          <w:rFonts w:ascii="Arial" w:hAnsi="Arial" w:cs="Arial"/>
          <w:sz w:val="22"/>
          <w:szCs w:val="22"/>
        </w:rPr>
        <w:t xml:space="preserve">rechnen. </w:t>
      </w:r>
    </w:p>
    <w:p w:rsidR="0045650E" w:rsidRPr="00EB21B6" w:rsidRDefault="0045650E" w:rsidP="0045650E">
      <w:pPr>
        <w:spacing w:beforeLines="60" w:before="144" w:afterLines="60" w:after="144" w:line="360" w:lineRule="auto"/>
        <w:jc w:val="both"/>
        <w:rPr>
          <w:rStyle w:val="info"/>
          <w:rFonts w:ascii="Arial" w:hAnsi="Arial" w:cs="Arial"/>
          <w:sz w:val="22"/>
          <w:szCs w:val="22"/>
        </w:rPr>
      </w:pPr>
      <w:r w:rsidRPr="009379AF">
        <w:rPr>
          <w:rFonts w:ascii="Arial" w:hAnsi="Arial" w:cs="Arial"/>
          <w:b/>
          <w:sz w:val="22"/>
          <w:szCs w:val="22"/>
        </w:rPr>
        <w:t xml:space="preserve">Beurteilung der Wirksamkeit von Umweltzonen </w:t>
      </w:r>
      <w:r>
        <w:rPr>
          <w:rFonts w:ascii="Arial" w:hAnsi="Arial" w:cs="Arial"/>
          <w:b/>
          <w:sz w:val="22"/>
          <w:szCs w:val="22"/>
        </w:rPr>
        <w:t xml:space="preserve">in Deutschland </w:t>
      </w:r>
      <w:r w:rsidRPr="009379AF">
        <w:rPr>
          <w:rFonts w:ascii="Arial" w:hAnsi="Arial" w:cs="Arial"/>
          <w:b/>
          <w:sz w:val="22"/>
          <w:szCs w:val="22"/>
        </w:rPr>
        <w:t xml:space="preserve">anhand </w:t>
      </w:r>
      <w:r>
        <w:rPr>
          <w:rFonts w:ascii="Arial" w:hAnsi="Arial" w:cs="Arial"/>
          <w:b/>
          <w:sz w:val="22"/>
          <w:szCs w:val="22"/>
        </w:rPr>
        <w:t>zusätzlicher Immissionsme</w:t>
      </w:r>
      <w:r w:rsidRPr="009379AF">
        <w:rPr>
          <w:rFonts w:ascii="Arial" w:hAnsi="Arial" w:cs="Arial"/>
          <w:b/>
          <w:sz w:val="22"/>
          <w:szCs w:val="22"/>
        </w:rPr>
        <w:t>ss</w:t>
      </w:r>
      <w:r>
        <w:rPr>
          <w:rFonts w:ascii="Arial" w:hAnsi="Arial" w:cs="Arial"/>
          <w:b/>
          <w:sz w:val="22"/>
          <w:szCs w:val="22"/>
        </w:rPr>
        <w:t>daten (PM</w:t>
      </w:r>
      <w:r>
        <w:rPr>
          <w:rFonts w:ascii="Arial" w:hAnsi="Arial" w:cs="Arial"/>
          <w:b/>
          <w:sz w:val="22"/>
          <w:szCs w:val="22"/>
          <w:vertAlign w:val="subscript"/>
        </w:rPr>
        <w:t>2.5</w:t>
      </w:r>
      <w:r>
        <w:rPr>
          <w:rFonts w:ascii="Arial" w:hAnsi="Arial" w:cs="Arial"/>
          <w:b/>
          <w:sz w:val="22"/>
          <w:szCs w:val="22"/>
        </w:rPr>
        <w:t>-Feinstaub, EC, Partikelanzahl)</w:t>
      </w:r>
    </w:p>
    <w:p w:rsidR="0045650E" w:rsidRDefault="0045650E" w:rsidP="0045650E">
      <w:pPr>
        <w:autoSpaceDE w:val="0"/>
        <w:autoSpaceDN w:val="0"/>
        <w:adjustRightInd w:val="0"/>
        <w:spacing w:before="60" w:after="60" w:line="360" w:lineRule="auto"/>
        <w:jc w:val="both"/>
        <w:rPr>
          <w:rFonts w:ascii="Arial" w:hAnsi="Arial" w:cs="Arial"/>
          <w:iCs/>
          <w:sz w:val="22"/>
          <w:szCs w:val="22"/>
        </w:rPr>
      </w:pPr>
      <w:r w:rsidRPr="00B828CC">
        <w:rPr>
          <w:rFonts w:ascii="Arial" w:hAnsi="Arial" w:cs="Arial"/>
          <w:sz w:val="22"/>
          <w:szCs w:val="22"/>
        </w:rPr>
        <w:lastRenderedPageBreak/>
        <w:t xml:space="preserve">Die in der Öffentlichkeit geführte Diskussion </w:t>
      </w:r>
      <w:r>
        <w:rPr>
          <w:rFonts w:ascii="Arial" w:hAnsi="Arial" w:cs="Arial"/>
          <w:sz w:val="22"/>
          <w:szCs w:val="22"/>
        </w:rPr>
        <w:t xml:space="preserve">über die Wirksamkeit von Umweltzonen als Maßnahme für eine verbesserte Luftqualität </w:t>
      </w:r>
      <w:r w:rsidRPr="00B828CC">
        <w:rPr>
          <w:rFonts w:ascii="Arial" w:hAnsi="Arial" w:cs="Arial"/>
          <w:sz w:val="22"/>
          <w:szCs w:val="22"/>
        </w:rPr>
        <w:t xml:space="preserve">ist oft vom Blick auf die </w:t>
      </w:r>
      <w:r w:rsidRPr="00B828CC">
        <w:rPr>
          <w:rFonts w:ascii="Arial" w:hAnsi="Arial" w:cs="Arial"/>
          <w:iCs/>
          <w:sz w:val="22"/>
          <w:szCs w:val="22"/>
        </w:rPr>
        <w:t>gemessenen PM</w:t>
      </w:r>
      <w:r w:rsidRPr="00B828CC">
        <w:rPr>
          <w:rFonts w:ascii="Arial" w:hAnsi="Arial" w:cs="Arial"/>
          <w:iCs/>
          <w:sz w:val="22"/>
          <w:szCs w:val="22"/>
          <w:vertAlign w:val="subscript"/>
        </w:rPr>
        <w:t>10</w:t>
      </w:r>
      <w:r w:rsidRPr="00B828CC">
        <w:rPr>
          <w:rFonts w:ascii="Arial" w:hAnsi="Arial" w:cs="Arial"/>
          <w:iCs/>
          <w:sz w:val="22"/>
          <w:szCs w:val="22"/>
        </w:rPr>
        <w:t xml:space="preserve">-Feinstaubkonzentrationen geprägt. </w:t>
      </w:r>
      <w:r>
        <w:rPr>
          <w:rFonts w:ascii="Arial" w:hAnsi="Arial" w:cs="Arial"/>
          <w:iCs/>
          <w:sz w:val="22"/>
          <w:szCs w:val="22"/>
        </w:rPr>
        <w:t>Ein Grundproblem des Wirksamkeitsnachweises durch PM</w:t>
      </w:r>
      <w:r w:rsidRPr="00B828CC">
        <w:rPr>
          <w:rFonts w:ascii="Arial" w:hAnsi="Arial" w:cs="Arial"/>
          <w:iCs/>
          <w:sz w:val="22"/>
          <w:szCs w:val="22"/>
          <w:vertAlign w:val="subscript"/>
        </w:rPr>
        <w:t>10</w:t>
      </w:r>
      <w:r>
        <w:rPr>
          <w:rFonts w:ascii="Arial" w:hAnsi="Arial" w:cs="Arial"/>
          <w:iCs/>
          <w:sz w:val="22"/>
          <w:szCs w:val="22"/>
        </w:rPr>
        <w:t>-Immissionsdaten besteht darin, dass PM</w:t>
      </w:r>
      <w:r w:rsidRPr="00B828CC">
        <w:rPr>
          <w:rFonts w:ascii="Arial" w:hAnsi="Arial" w:cs="Arial"/>
          <w:iCs/>
          <w:sz w:val="22"/>
          <w:szCs w:val="22"/>
          <w:vertAlign w:val="subscript"/>
        </w:rPr>
        <w:t>10</w:t>
      </w:r>
      <w:r>
        <w:rPr>
          <w:rFonts w:ascii="Arial" w:hAnsi="Arial" w:cs="Arial"/>
          <w:iCs/>
          <w:sz w:val="22"/>
          <w:szCs w:val="22"/>
        </w:rPr>
        <w:t xml:space="preserve"> (und in geringerem Umfang auch PM</w:t>
      </w:r>
      <w:r w:rsidRPr="00B828CC">
        <w:rPr>
          <w:rFonts w:ascii="Arial" w:hAnsi="Arial" w:cs="Arial"/>
          <w:iCs/>
          <w:sz w:val="22"/>
          <w:szCs w:val="22"/>
          <w:vertAlign w:val="subscript"/>
        </w:rPr>
        <w:t>2.5</w:t>
      </w:r>
      <w:r>
        <w:rPr>
          <w:rFonts w:ascii="Arial" w:hAnsi="Arial" w:cs="Arial"/>
          <w:iCs/>
          <w:sz w:val="22"/>
          <w:szCs w:val="22"/>
        </w:rPr>
        <w:t>) lokal nur relativ wenig durch Abgasemissionen vom Kfz-Verkehr beeinflusst werden. Der Hauptanteil des PM</w:t>
      </w:r>
      <w:r w:rsidRPr="00B828CC">
        <w:rPr>
          <w:rFonts w:ascii="Arial" w:hAnsi="Arial" w:cs="Arial"/>
          <w:iCs/>
          <w:sz w:val="22"/>
          <w:szCs w:val="22"/>
          <w:vertAlign w:val="subscript"/>
        </w:rPr>
        <w:t>10</w:t>
      </w:r>
      <w:r>
        <w:rPr>
          <w:rFonts w:ascii="Arial" w:hAnsi="Arial" w:cs="Arial"/>
          <w:iCs/>
          <w:sz w:val="22"/>
          <w:szCs w:val="22"/>
        </w:rPr>
        <w:t xml:space="preserve">-Feinstaubes wird im Allgemeinen durch relativ hohe Beiträge der atmosphärisch langlebigen Partikel im Größenbereich 0,2 bis 1 µm (in dem sogenannten Akkumulationsmode) gebildet. Einen wichtigen Bestandteil des Feinstaubes bilden größere Partikel (&gt; 1 µm) die </w:t>
      </w:r>
      <w:r w:rsidRPr="00523BD3">
        <w:rPr>
          <w:rFonts w:ascii="Arial" w:hAnsi="Arial" w:cs="Arial"/>
          <w:iCs/>
          <w:sz w:val="22"/>
          <w:szCs w:val="22"/>
        </w:rPr>
        <w:t xml:space="preserve">durch Aufwirbelung von Bodenstaub sowie durch Abrieb von Reifen, Bremsen und Fahrbahn </w:t>
      </w:r>
      <w:r>
        <w:rPr>
          <w:rFonts w:ascii="Arial" w:hAnsi="Arial" w:cs="Arial"/>
          <w:iCs/>
          <w:sz w:val="22"/>
          <w:szCs w:val="22"/>
        </w:rPr>
        <w:t xml:space="preserve">entstehen. Die Emission dieser Partikel wird aber durch die Einführung der Umweltzonen kaum beeinflusst. Die durch diese Maßnahme beeinflussten Abgasemissionen enthalten vorwiegend Rußpartikel, </w:t>
      </w:r>
      <w:r w:rsidRPr="00523BD3">
        <w:rPr>
          <w:rFonts w:ascii="Arial" w:hAnsi="Arial" w:cs="Arial"/>
          <w:iCs/>
          <w:sz w:val="22"/>
          <w:szCs w:val="22"/>
        </w:rPr>
        <w:t xml:space="preserve">die meist kleiner 0,2 </w:t>
      </w:r>
      <w:proofErr w:type="spellStart"/>
      <w:r w:rsidRPr="00523BD3">
        <w:rPr>
          <w:rFonts w:ascii="Arial" w:hAnsi="Arial" w:cs="Arial"/>
          <w:iCs/>
          <w:sz w:val="22"/>
          <w:szCs w:val="22"/>
        </w:rPr>
        <w:t>μm</w:t>
      </w:r>
      <w:proofErr w:type="spellEnd"/>
      <w:r w:rsidRPr="00523BD3">
        <w:rPr>
          <w:rFonts w:ascii="Arial" w:hAnsi="Arial" w:cs="Arial"/>
          <w:iCs/>
          <w:sz w:val="22"/>
          <w:szCs w:val="22"/>
        </w:rPr>
        <w:t xml:space="preserve"> sind und in sehr großer Anzahl emittiert werden. An der großen Oberfläche dieser Rußpartikel lagern sich toxische Produkte des Verbrennungsprozesses an. Diesem kleinen Feinstaubanteil wird </w:t>
      </w:r>
      <w:r>
        <w:rPr>
          <w:rFonts w:ascii="Arial" w:hAnsi="Arial" w:cs="Arial"/>
          <w:iCs/>
          <w:sz w:val="22"/>
          <w:szCs w:val="22"/>
        </w:rPr>
        <w:t xml:space="preserve">aber </w:t>
      </w:r>
      <w:r w:rsidRPr="00523BD3">
        <w:rPr>
          <w:rFonts w:ascii="Arial" w:hAnsi="Arial" w:cs="Arial"/>
          <w:iCs/>
          <w:sz w:val="22"/>
          <w:szCs w:val="22"/>
        </w:rPr>
        <w:t>eine erhebliche Ges</w:t>
      </w:r>
      <w:r>
        <w:rPr>
          <w:rFonts w:ascii="Arial" w:hAnsi="Arial" w:cs="Arial"/>
          <w:iCs/>
          <w:sz w:val="22"/>
          <w:szCs w:val="22"/>
        </w:rPr>
        <w:t xml:space="preserve">undheitsrelevanz zugeschrieben. Es ist </w:t>
      </w:r>
      <w:r w:rsidRPr="009379AF">
        <w:rPr>
          <w:rFonts w:ascii="Arial" w:hAnsi="Arial" w:cs="Arial"/>
          <w:sz w:val="22"/>
          <w:szCs w:val="22"/>
        </w:rPr>
        <w:t>davon auszugehen, dass die Einführung von Umweltzonen insbesondere den hochtoxischen Dieselrußanteil im Feinstaub reduziert. Durch die Messung von Ruß-Konzentrationen in der Außenluft könnte man somit die Wirksamkeit der Umweltzonen viel genauer untersuchen, als durch Messungen von PM</w:t>
      </w:r>
      <w:r w:rsidRPr="009379AF">
        <w:rPr>
          <w:rFonts w:ascii="Arial" w:hAnsi="Arial" w:cs="Arial"/>
          <w:sz w:val="22"/>
          <w:szCs w:val="22"/>
          <w:vertAlign w:val="subscript"/>
        </w:rPr>
        <w:t>10</w:t>
      </w:r>
      <w:r w:rsidRPr="009379AF">
        <w:rPr>
          <w:rFonts w:ascii="Arial" w:hAnsi="Arial" w:cs="Arial"/>
          <w:sz w:val="22"/>
          <w:szCs w:val="22"/>
        </w:rPr>
        <w:t>-Feinstaubkonzentrationen.</w:t>
      </w:r>
    </w:p>
    <w:p w:rsidR="0045650E" w:rsidRDefault="0045650E" w:rsidP="0045650E">
      <w:pPr>
        <w:autoSpaceDE w:val="0"/>
        <w:autoSpaceDN w:val="0"/>
        <w:adjustRightInd w:val="0"/>
        <w:spacing w:before="60" w:after="60" w:line="360" w:lineRule="auto"/>
        <w:jc w:val="both"/>
        <w:rPr>
          <w:rFonts w:ascii="Arial" w:hAnsi="Arial" w:cs="Arial"/>
          <w:sz w:val="22"/>
          <w:szCs w:val="22"/>
        </w:rPr>
      </w:pPr>
      <w:r w:rsidRPr="009379AF">
        <w:rPr>
          <w:rFonts w:ascii="Arial" w:hAnsi="Arial" w:cs="Arial"/>
          <w:sz w:val="22"/>
          <w:szCs w:val="22"/>
        </w:rPr>
        <w:t xml:space="preserve">Leider werden derzeit in Deutschland die Ruß-Konzentrationen in der Außenluft </w:t>
      </w:r>
      <w:r>
        <w:rPr>
          <w:rFonts w:ascii="Arial" w:hAnsi="Arial" w:cs="Arial"/>
          <w:sz w:val="22"/>
          <w:szCs w:val="22"/>
        </w:rPr>
        <w:t xml:space="preserve">nicht </w:t>
      </w:r>
      <w:r w:rsidRPr="009379AF">
        <w:rPr>
          <w:rFonts w:ascii="Arial" w:hAnsi="Arial" w:cs="Arial"/>
          <w:sz w:val="22"/>
          <w:szCs w:val="22"/>
        </w:rPr>
        <w:t xml:space="preserve">routinemäßig gemessen. Eine Ausnahme stellt Berlin dar, wo seit den neunziger Jahren die Konzentration von kohlenstoffhaltigen Partikeln an </w:t>
      </w:r>
      <w:r>
        <w:rPr>
          <w:rFonts w:ascii="Arial" w:hAnsi="Arial" w:cs="Arial"/>
          <w:sz w:val="22"/>
          <w:szCs w:val="22"/>
        </w:rPr>
        <w:t>mehreren Standorten bestimmt</w:t>
      </w:r>
      <w:r w:rsidRPr="009379AF">
        <w:rPr>
          <w:rFonts w:ascii="Arial" w:hAnsi="Arial" w:cs="Arial"/>
          <w:sz w:val="22"/>
          <w:szCs w:val="22"/>
        </w:rPr>
        <w:t xml:space="preserve"> wird.</w:t>
      </w:r>
      <w:r>
        <w:rPr>
          <w:rFonts w:ascii="Arial" w:hAnsi="Arial" w:cs="Arial"/>
          <w:sz w:val="22"/>
          <w:szCs w:val="22"/>
        </w:rPr>
        <w:t xml:space="preserve"> Darüber hinaus wurden in der letzten Zeit auch Studien aus Leipzig und München publiziert, in denen unter anderem auch die Konzentration von Dieselruß bestimmt wurde. Eine Übersicht der bisher veröffentlichten Studien über die Wirkung von Umweltzonen auf andere Partikelparameter als PM</w:t>
      </w:r>
      <w:r w:rsidRPr="005B5CC2">
        <w:rPr>
          <w:rFonts w:ascii="Arial" w:hAnsi="Arial" w:cs="Arial"/>
          <w:sz w:val="22"/>
          <w:szCs w:val="22"/>
          <w:vertAlign w:val="subscript"/>
        </w:rPr>
        <w:t>10</w:t>
      </w:r>
      <w:r>
        <w:rPr>
          <w:rFonts w:ascii="Arial" w:hAnsi="Arial" w:cs="Arial"/>
          <w:sz w:val="22"/>
          <w:szCs w:val="22"/>
        </w:rPr>
        <w:t>-Feinstaub ist in Tabelle 3 zu finden.</w:t>
      </w:r>
    </w:p>
    <w:p w:rsidR="0045650E" w:rsidRPr="00E602CE" w:rsidRDefault="0045650E" w:rsidP="0045650E">
      <w:pPr>
        <w:autoSpaceDE w:val="0"/>
        <w:autoSpaceDN w:val="0"/>
        <w:adjustRightInd w:val="0"/>
        <w:spacing w:beforeLines="60" w:before="144" w:afterLines="60" w:after="144" w:line="360" w:lineRule="auto"/>
        <w:jc w:val="both"/>
        <w:rPr>
          <w:rFonts w:ascii="Arial" w:hAnsi="Arial" w:cs="Arial"/>
          <w:sz w:val="22"/>
          <w:szCs w:val="22"/>
        </w:rPr>
      </w:pPr>
      <w:r w:rsidRPr="00E602CE">
        <w:rPr>
          <w:rFonts w:ascii="Arial" w:hAnsi="Arial" w:cs="Arial"/>
          <w:sz w:val="22"/>
          <w:szCs w:val="22"/>
        </w:rPr>
        <w:t xml:space="preserve">In einer Auswertung </w:t>
      </w:r>
      <w:r>
        <w:rPr>
          <w:rFonts w:ascii="Arial" w:hAnsi="Arial" w:cs="Arial"/>
          <w:sz w:val="22"/>
          <w:szCs w:val="22"/>
        </w:rPr>
        <w:t xml:space="preserve">für Berlin zeigen </w:t>
      </w:r>
      <w:proofErr w:type="spellStart"/>
      <w:r w:rsidRPr="00D054A5">
        <w:rPr>
          <w:rFonts w:ascii="Arial" w:hAnsi="Arial" w:cs="Arial"/>
          <w:iCs/>
          <w:sz w:val="22"/>
          <w:szCs w:val="22"/>
        </w:rPr>
        <w:t>Rauterberg</w:t>
      </w:r>
      <w:proofErr w:type="spellEnd"/>
      <w:r w:rsidRPr="00D054A5">
        <w:rPr>
          <w:rFonts w:ascii="Arial" w:hAnsi="Arial" w:cs="Arial"/>
          <w:iCs/>
          <w:sz w:val="22"/>
          <w:szCs w:val="22"/>
        </w:rPr>
        <w:t>-Wulff und Lutz (2011)</w:t>
      </w:r>
      <w:r w:rsidRPr="00D054A5">
        <w:rPr>
          <w:rFonts w:ascii="Arial" w:hAnsi="Arial" w:cs="Arial"/>
          <w:sz w:val="22"/>
          <w:szCs w:val="22"/>
        </w:rPr>
        <w:t>,</w:t>
      </w:r>
      <w:r w:rsidRPr="00E602CE">
        <w:rPr>
          <w:rFonts w:ascii="Arial" w:hAnsi="Arial" w:cs="Arial"/>
          <w:sz w:val="22"/>
          <w:szCs w:val="22"/>
        </w:rPr>
        <w:t xml:space="preserve"> dass mit Einführung der Umweltzone der an den Straßen gemessene Beitrag des lokalen Straßenverkehrs zur Ruß-Konzentrationen sowohl innerhalb als auch außerhalb der Umweltzone gesunken ist und zwar mit Einführung der Stufe 1 im Jahr 2008 um 21 bis 24% gegenüber 2007 und mit Einführung der Stufe 3 im Jahr 2010 um 52% gegenüber 2007</w:t>
      </w:r>
      <w:r>
        <w:rPr>
          <w:rFonts w:ascii="Arial" w:hAnsi="Arial" w:cs="Arial"/>
          <w:sz w:val="22"/>
          <w:szCs w:val="22"/>
        </w:rPr>
        <w:t>.</w:t>
      </w:r>
    </w:p>
    <w:p w:rsidR="0045650E" w:rsidRPr="00DD2159" w:rsidRDefault="0045650E" w:rsidP="0045650E">
      <w:pPr>
        <w:autoSpaceDE w:val="0"/>
        <w:autoSpaceDN w:val="0"/>
        <w:adjustRightInd w:val="0"/>
        <w:spacing w:beforeLines="60" w:before="144" w:afterLines="60" w:after="144" w:line="360" w:lineRule="auto"/>
        <w:jc w:val="both"/>
        <w:rPr>
          <w:rFonts w:ascii="Arial" w:hAnsi="Arial" w:cs="Arial"/>
          <w:color w:val="000000"/>
          <w:sz w:val="22"/>
          <w:szCs w:val="22"/>
        </w:rPr>
      </w:pPr>
      <w:r w:rsidRPr="00DD2159">
        <w:rPr>
          <w:rFonts w:ascii="Arial" w:hAnsi="Arial" w:cs="Arial"/>
          <w:bCs/>
          <w:color w:val="000000"/>
          <w:sz w:val="22"/>
          <w:szCs w:val="22"/>
        </w:rPr>
        <w:t xml:space="preserve">In Leipzig trat am 1 März 2011 erstmalig in Deutschland eine Umweltzone direkt mit der höchsten Regulierungsstufe 3 (grüne Plakette) in Kraft. </w:t>
      </w:r>
      <w:r>
        <w:rPr>
          <w:rFonts w:ascii="Arial" w:hAnsi="Arial" w:cs="Arial"/>
          <w:bCs/>
          <w:color w:val="000000"/>
          <w:sz w:val="22"/>
          <w:szCs w:val="22"/>
        </w:rPr>
        <w:t xml:space="preserve">Das Landesamt für Umwelt, Landwirtschaft und Geologie (LFULG) in Sachsen und das Leibniz Institut für </w:t>
      </w:r>
      <w:proofErr w:type="spellStart"/>
      <w:r>
        <w:rPr>
          <w:rFonts w:ascii="Arial" w:hAnsi="Arial" w:cs="Arial"/>
          <w:bCs/>
          <w:color w:val="000000"/>
          <w:sz w:val="22"/>
          <w:szCs w:val="22"/>
        </w:rPr>
        <w:t>Troposphärenforschung</w:t>
      </w:r>
      <w:proofErr w:type="spellEnd"/>
      <w:r>
        <w:rPr>
          <w:rFonts w:ascii="Arial" w:hAnsi="Arial" w:cs="Arial"/>
          <w:bCs/>
          <w:color w:val="000000"/>
          <w:sz w:val="22"/>
          <w:szCs w:val="22"/>
        </w:rPr>
        <w:t xml:space="preserve"> </w:t>
      </w:r>
      <w:r w:rsidRPr="00DD2159">
        <w:rPr>
          <w:rFonts w:ascii="Arial" w:hAnsi="Arial" w:cs="Arial"/>
          <w:bCs/>
          <w:color w:val="000000"/>
          <w:sz w:val="22"/>
          <w:szCs w:val="22"/>
        </w:rPr>
        <w:t xml:space="preserve">TROPOS </w:t>
      </w:r>
      <w:r>
        <w:rPr>
          <w:rFonts w:ascii="Arial" w:hAnsi="Arial" w:cs="Arial"/>
          <w:bCs/>
          <w:color w:val="000000"/>
          <w:sz w:val="22"/>
          <w:szCs w:val="22"/>
        </w:rPr>
        <w:t xml:space="preserve">in </w:t>
      </w:r>
      <w:r w:rsidRPr="00DD2159">
        <w:rPr>
          <w:rFonts w:ascii="Arial" w:hAnsi="Arial" w:cs="Arial"/>
          <w:bCs/>
          <w:color w:val="000000"/>
          <w:sz w:val="22"/>
          <w:szCs w:val="22"/>
        </w:rPr>
        <w:t xml:space="preserve">Leipzig </w:t>
      </w:r>
      <w:r>
        <w:rPr>
          <w:rFonts w:ascii="Arial" w:hAnsi="Arial" w:cs="Arial"/>
          <w:bCs/>
          <w:color w:val="000000"/>
          <w:sz w:val="22"/>
          <w:szCs w:val="22"/>
        </w:rPr>
        <w:t xml:space="preserve">haben die Einführung der Umweltzone in Leipzig </w:t>
      </w:r>
      <w:r w:rsidRPr="00DD2159">
        <w:rPr>
          <w:rFonts w:ascii="Arial" w:hAnsi="Arial" w:cs="Arial"/>
          <w:bCs/>
          <w:color w:val="000000"/>
          <w:sz w:val="22"/>
          <w:szCs w:val="22"/>
        </w:rPr>
        <w:t xml:space="preserve">mit </w:t>
      </w:r>
      <w:r>
        <w:rPr>
          <w:rFonts w:ascii="Arial" w:hAnsi="Arial" w:cs="Arial"/>
          <w:bCs/>
          <w:color w:val="000000"/>
          <w:sz w:val="22"/>
          <w:szCs w:val="22"/>
        </w:rPr>
        <w:t>Sondermessungen von Ruß-Massenkonzentration und Partikelgrößen-</w:t>
      </w:r>
      <w:r>
        <w:rPr>
          <w:rFonts w:ascii="Arial" w:hAnsi="Arial" w:cs="Arial"/>
          <w:bCs/>
          <w:color w:val="000000"/>
          <w:sz w:val="22"/>
          <w:szCs w:val="22"/>
        </w:rPr>
        <w:lastRenderedPageBreak/>
        <w:t>verteilungen begleitet</w:t>
      </w:r>
      <w:r w:rsidRPr="00DD2159">
        <w:rPr>
          <w:rFonts w:ascii="Arial" w:hAnsi="Arial" w:cs="Arial"/>
          <w:bCs/>
          <w:color w:val="000000"/>
          <w:sz w:val="22"/>
          <w:szCs w:val="22"/>
        </w:rPr>
        <w:t>.</w:t>
      </w:r>
      <w:r>
        <w:rPr>
          <w:rFonts w:ascii="Arial" w:hAnsi="Arial" w:cs="Arial"/>
          <w:bCs/>
          <w:color w:val="000000"/>
          <w:sz w:val="22"/>
          <w:szCs w:val="22"/>
        </w:rPr>
        <w:t xml:space="preserve"> Zur Ermittlung der Ruß-Immissionen wurden zwei Messverfahren angewendet. Der Dieselruß wurde sowohl als EC (elementarer Kohlenstoff) als auch als BC (schwarzer Kohlenstoff) bestimmt. </w:t>
      </w:r>
    </w:p>
    <w:p w:rsidR="0045650E" w:rsidRDefault="0045650E" w:rsidP="0045650E">
      <w:pPr>
        <w:autoSpaceDE w:val="0"/>
        <w:autoSpaceDN w:val="0"/>
        <w:adjustRightInd w:val="0"/>
        <w:spacing w:beforeLines="60" w:before="144" w:afterLines="60" w:after="144" w:line="360" w:lineRule="auto"/>
        <w:jc w:val="both"/>
        <w:rPr>
          <w:rFonts w:ascii="Arial" w:hAnsi="Arial" w:cs="Arial"/>
          <w:color w:val="000000"/>
          <w:sz w:val="22"/>
          <w:szCs w:val="22"/>
        </w:rPr>
      </w:pPr>
      <w:r>
        <w:rPr>
          <w:rFonts w:ascii="Arial" w:hAnsi="Arial" w:cs="Arial"/>
          <w:color w:val="000000"/>
          <w:sz w:val="22"/>
          <w:szCs w:val="22"/>
        </w:rPr>
        <w:t xml:space="preserve">Eine Analyse der Leipziger Daten wurde bereits von </w:t>
      </w:r>
      <w:r w:rsidRPr="00BB7F34">
        <w:rPr>
          <w:rFonts w:ascii="Arial" w:hAnsi="Arial" w:cs="Arial"/>
          <w:color w:val="000000"/>
          <w:sz w:val="22"/>
          <w:szCs w:val="22"/>
        </w:rPr>
        <w:t>Rasch und Kollegen (2013)</w:t>
      </w:r>
      <w:r>
        <w:rPr>
          <w:rFonts w:ascii="Arial" w:hAnsi="Arial" w:cs="Arial"/>
          <w:color w:val="000000"/>
          <w:sz w:val="22"/>
          <w:szCs w:val="22"/>
        </w:rPr>
        <w:t xml:space="preserve"> publiziert. Bei dieser Trendanalyse wurden die Sommermonate der Jahre 2009 bis 2012 analysiert (in den Wintermonaten ist die straßennahe Zusatzbelastung im Vergleich zu den absoluten Werten der Hintergrundbelastung relativ niedrig). Die Autoren belegen eine signifikante Abnahme der Ruß-Massenkonzentrationen an den verkehrsnahen Messstellen Leipzig-Mitte und Leipzig-Eisenbahnstraße. In Leipzig-Mitte betrug die Abnahme 0,7 bis 0,8 µg/m</w:t>
      </w:r>
      <w:r w:rsidRPr="005064AD">
        <w:rPr>
          <w:rFonts w:ascii="Arial" w:hAnsi="Arial" w:cs="Arial"/>
          <w:color w:val="000000"/>
          <w:sz w:val="22"/>
          <w:szCs w:val="22"/>
          <w:vertAlign w:val="superscript"/>
        </w:rPr>
        <w:t>3</w:t>
      </w:r>
      <w:r>
        <w:rPr>
          <w:rFonts w:ascii="Arial" w:hAnsi="Arial" w:cs="Arial"/>
          <w:color w:val="000000"/>
          <w:sz w:val="22"/>
          <w:szCs w:val="22"/>
        </w:rPr>
        <w:t>, in Leipzig-Eisenbahnstraße zwischen 0,3 bis 0,8 µg/m</w:t>
      </w:r>
      <w:r w:rsidRPr="005064AD">
        <w:rPr>
          <w:rFonts w:ascii="Arial" w:hAnsi="Arial" w:cs="Arial"/>
          <w:color w:val="000000"/>
          <w:sz w:val="22"/>
          <w:szCs w:val="22"/>
          <w:vertAlign w:val="superscript"/>
        </w:rPr>
        <w:t>3</w:t>
      </w:r>
      <w:r>
        <w:rPr>
          <w:rFonts w:ascii="Arial" w:hAnsi="Arial" w:cs="Arial"/>
          <w:color w:val="000000"/>
          <w:sz w:val="22"/>
          <w:szCs w:val="22"/>
        </w:rPr>
        <w:t xml:space="preserve">, je nach Bezugszeitraum. </w:t>
      </w:r>
      <w:r w:rsidRPr="00072CCA">
        <w:rPr>
          <w:rFonts w:ascii="Arial" w:hAnsi="Arial" w:cs="Arial"/>
          <w:color w:val="000000"/>
          <w:sz w:val="22"/>
          <w:szCs w:val="22"/>
        </w:rPr>
        <w:t>Bei der PM</w:t>
      </w:r>
      <w:r w:rsidRPr="00072CCA">
        <w:rPr>
          <w:rFonts w:ascii="Arial" w:hAnsi="Arial" w:cs="Arial"/>
          <w:color w:val="000000"/>
          <w:sz w:val="22"/>
          <w:szCs w:val="22"/>
          <w:vertAlign w:val="subscript"/>
        </w:rPr>
        <w:t>10</w:t>
      </w:r>
      <w:r w:rsidRPr="00072CCA">
        <w:rPr>
          <w:rFonts w:ascii="Arial" w:hAnsi="Arial" w:cs="Arial"/>
          <w:color w:val="000000"/>
          <w:sz w:val="22"/>
          <w:szCs w:val="22"/>
        </w:rPr>
        <w:t xml:space="preserve">-Massenkonzentration konnte hingegen keine signifikante Abnahme registriert werden. Die </w:t>
      </w:r>
      <w:r>
        <w:rPr>
          <w:rFonts w:ascii="Arial" w:hAnsi="Arial" w:cs="Arial"/>
          <w:color w:val="000000"/>
          <w:sz w:val="22"/>
          <w:szCs w:val="22"/>
        </w:rPr>
        <w:t xml:space="preserve">Autoren schlussfolgern, </w:t>
      </w:r>
      <w:r w:rsidRPr="00072CCA">
        <w:rPr>
          <w:rFonts w:ascii="Arial" w:hAnsi="Arial" w:cs="Arial"/>
          <w:color w:val="000000"/>
          <w:sz w:val="22"/>
          <w:szCs w:val="22"/>
        </w:rPr>
        <w:t>dass die Umweltzone für die Reduzierung der gesundheitlich als hochrelevant eingestuften Teilmengen des Aerosols (Ruß, ultrafeine Partikel) einen deutlichen Nutzen bringen kann, selbst wenn dies bei der Betrachtung der gesetzlich geregelten PM</w:t>
      </w:r>
      <w:r w:rsidRPr="00072CCA">
        <w:rPr>
          <w:rFonts w:ascii="Arial" w:hAnsi="Arial" w:cs="Arial"/>
          <w:color w:val="000000"/>
          <w:sz w:val="22"/>
          <w:szCs w:val="22"/>
          <w:vertAlign w:val="subscript"/>
        </w:rPr>
        <w:t>10</w:t>
      </w:r>
      <w:r w:rsidRPr="00072CCA">
        <w:rPr>
          <w:rFonts w:ascii="Arial" w:hAnsi="Arial" w:cs="Arial"/>
          <w:color w:val="000000"/>
          <w:sz w:val="22"/>
          <w:szCs w:val="22"/>
        </w:rPr>
        <w:t>-Massenkonzentration nicht erkennbar ist.</w:t>
      </w:r>
    </w:p>
    <w:p w:rsidR="0045650E" w:rsidRDefault="0045650E" w:rsidP="0045650E">
      <w:pPr>
        <w:autoSpaceDE w:val="0"/>
        <w:autoSpaceDN w:val="0"/>
        <w:adjustRightInd w:val="0"/>
        <w:spacing w:beforeLines="60" w:before="144" w:afterLines="60" w:after="144" w:line="360" w:lineRule="auto"/>
        <w:jc w:val="both"/>
        <w:rPr>
          <w:rFonts w:ascii="Arial" w:hAnsi="Arial" w:cs="Arial"/>
          <w:color w:val="000000"/>
          <w:sz w:val="22"/>
          <w:szCs w:val="22"/>
        </w:rPr>
      </w:pPr>
      <w:r>
        <w:rPr>
          <w:rFonts w:ascii="Arial" w:hAnsi="Arial" w:cs="Arial"/>
          <w:color w:val="000000"/>
          <w:sz w:val="22"/>
          <w:szCs w:val="22"/>
        </w:rPr>
        <w:t xml:space="preserve">In einer Auswertung von </w:t>
      </w:r>
      <w:r w:rsidRPr="00D054A5">
        <w:rPr>
          <w:rFonts w:ascii="Arial" w:hAnsi="Arial" w:cs="Arial"/>
          <w:color w:val="000000"/>
          <w:sz w:val="22"/>
          <w:szCs w:val="22"/>
        </w:rPr>
        <w:t>Löschau und Kollegen (2016)</w:t>
      </w:r>
      <w:r>
        <w:rPr>
          <w:rFonts w:ascii="Arial" w:hAnsi="Arial" w:cs="Arial"/>
          <w:color w:val="000000"/>
          <w:sz w:val="22"/>
          <w:szCs w:val="22"/>
        </w:rPr>
        <w:t xml:space="preserve"> wurden d</w:t>
      </w:r>
      <w:r w:rsidRPr="00552D76">
        <w:rPr>
          <w:rFonts w:ascii="Arial" w:hAnsi="Arial" w:cs="Arial"/>
          <w:color w:val="000000"/>
          <w:sz w:val="22"/>
          <w:szCs w:val="22"/>
        </w:rPr>
        <w:t xml:space="preserve">ie größten Minderungen </w:t>
      </w:r>
      <w:r>
        <w:rPr>
          <w:rFonts w:ascii="Arial" w:hAnsi="Arial" w:cs="Arial"/>
          <w:color w:val="000000"/>
          <w:sz w:val="22"/>
          <w:szCs w:val="22"/>
        </w:rPr>
        <w:t xml:space="preserve">an </w:t>
      </w:r>
      <w:r w:rsidRPr="00552D76">
        <w:rPr>
          <w:rFonts w:ascii="Arial" w:hAnsi="Arial" w:cs="Arial"/>
          <w:color w:val="000000"/>
          <w:sz w:val="22"/>
          <w:szCs w:val="22"/>
        </w:rPr>
        <w:t xml:space="preserve">der Messstation Leipzig-Mitte im Zentrum der Umweltzone ermittelt. Für den Immissionsanteil durch die Motoremissionen der Kraftfahrzeuge wurden </w:t>
      </w:r>
      <w:r>
        <w:rPr>
          <w:rFonts w:ascii="Arial" w:hAnsi="Arial" w:cs="Arial"/>
          <w:color w:val="000000"/>
          <w:sz w:val="22"/>
          <w:szCs w:val="22"/>
        </w:rPr>
        <w:t xml:space="preserve">an diesem Standort </w:t>
      </w:r>
      <w:r w:rsidRPr="00552D76">
        <w:rPr>
          <w:rFonts w:ascii="Arial" w:hAnsi="Arial" w:cs="Arial"/>
          <w:color w:val="000000"/>
          <w:sz w:val="22"/>
          <w:szCs w:val="22"/>
        </w:rPr>
        <w:t>folgende Änderungen 2015 gegenüber 2010 nachgewiesen:</w:t>
      </w:r>
      <w:r>
        <w:rPr>
          <w:rFonts w:ascii="Arial" w:hAnsi="Arial" w:cs="Arial"/>
          <w:color w:val="000000"/>
          <w:sz w:val="22"/>
          <w:szCs w:val="22"/>
        </w:rPr>
        <w:t xml:space="preserve"> (a) d</w:t>
      </w:r>
      <w:r w:rsidRPr="00552D76">
        <w:rPr>
          <w:rFonts w:ascii="Arial" w:hAnsi="Arial" w:cs="Arial"/>
          <w:color w:val="000000"/>
          <w:sz w:val="22"/>
          <w:szCs w:val="22"/>
        </w:rPr>
        <w:t>eutliche Abnahme um 36 % für Ruß-Partikel gemessen als elementarer Kohlenstoff,</w:t>
      </w:r>
      <w:r>
        <w:rPr>
          <w:rFonts w:ascii="Arial" w:hAnsi="Arial" w:cs="Arial"/>
          <w:color w:val="000000"/>
          <w:sz w:val="22"/>
          <w:szCs w:val="22"/>
        </w:rPr>
        <w:t xml:space="preserve"> (b) d</w:t>
      </w:r>
      <w:r w:rsidRPr="00552D76">
        <w:rPr>
          <w:rFonts w:ascii="Arial" w:hAnsi="Arial" w:cs="Arial"/>
          <w:color w:val="000000"/>
          <w:sz w:val="22"/>
          <w:szCs w:val="22"/>
        </w:rPr>
        <w:t>eutliche Abnahme um 48 % für Ruß-Partikel gem</w:t>
      </w:r>
      <w:r>
        <w:rPr>
          <w:rFonts w:ascii="Arial" w:hAnsi="Arial" w:cs="Arial"/>
          <w:color w:val="000000"/>
          <w:sz w:val="22"/>
          <w:szCs w:val="22"/>
        </w:rPr>
        <w:t>essen als schwarzer Kohlenstoff und (c) d</w:t>
      </w:r>
      <w:r w:rsidRPr="00552D76">
        <w:rPr>
          <w:rFonts w:ascii="Arial" w:hAnsi="Arial" w:cs="Arial"/>
          <w:color w:val="000000"/>
          <w:sz w:val="22"/>
          <w:szCs w:val="22"/>
        </w:rPr>
        <w:t>eutliche Abnahme um 61 % für Partikel von 30 bis 200 nm</w:t>
      </w:r>
      <w:r>
        <w:rPr>
          <w:rFonts w:ascii="Arial" w:hAnsi="Arial" w:cs="Arial"/>
          <w:color w:val="000000"/>
          <w:sz w:val="22"/>
          <w:szCs w:val="22"/>
        </w:rPr>
        <w:t>. Demgegenüber wurde im gleichen Zeitraum eine Z</w:t>
      </w:r>
      <w:r w:rsidRPr="00552D76">
        <w:rPr>
          <w:rFonts w:ascii="Arial" w:hAnsi="Arial" w:cs="Arial"/>
          <w:color w:val="000000"/>
          <w:sz w:val="22"/>
          <w:szCs w:val="22"/>
        </w:rPr>
        <w:t xml:space="preserve">unahme </w:t>
      </w:r>
      <w:r>
        <w:rPr>
          <w:rFonts w:ascii="Arial" w:hAnsi="Arial" w:cs="Arial"/>
          <w:color w:val="000000"/>
          <w:sz w:val="22"/>
          <w:szCs w:val="22"/>
        </w:rPr>
        <w:t>der Stickoxide (</w:t>
      </w:r>
      <w:proofErr w:type="spellStart"/>
      <w:r>
        <w:rPr>
          <w:rFonts w:ascii="Arial" w:hAnsi="Arial" w:cs="Arial"/>
          <w:color w:val="000000"/>
          <w:sz w:val="22"/>
          <w:szCs w:val="22"/>
        </w:rPr>
        <w:t>NO</w:t>
      </w:r>
      <w:r w:rsidRPr="00552D76">
        <w:rPr>
          <w:rFonts w:ascii="Arial" w:hAnsi="Arial" w:cs="Arial"/>
          <w:color w:val="000000"/>
          <w:sz w:val="22"/>
          <w:szCs w:val="22"/>
          <w:vertAlign w:val="subscript"/>
        </w:rPr>
        <w:t>x</w:t>
      </w:r>
      <w:proofErr w:type="spellEnd"/>
      <w:r>
        <w:rPr>
          <w:rFonts w:ascii="Arial" w:hAnsi="Arial" w:cs="Arial"/>
          <w:color w:val="000000"/>
          <w:sz w:val="22"/>
          <w:szCs w:val="22"/>
        </w:rPr>
        <w:t xml:space="preserve">) </w:t>
      </w:r>
      <w:r w:rsidRPr="00552D76">
        <w:rPr>
          <w:rFonts w:ascii="Arial" w:hAnsi="Arial" w:cs="Arial"/>
          <w:color w:val="000000"/>
          <w:sz w:val="22"/>
          <w:szCs w:val="22"/>
        </w:rPr>
        <w:t xml:space="preserve">um 5 % </w:t>
      </w:r>
      <w:r>
        <w:rPr>
          <w:rFonts w:ascii="Arial" w:hAnsi="Arial" w:cs="Arial"/>
          <w:color w:val="000000"/>
          <w:sz w:val="22"/>
          <w:szCs w:val="22"/>
        </w:rPr>
        <w:t>beobachtet</w:t>
      </w:r>
      <w:r w:rsidRPr="00552D76">
        <w:rPr>
          <w:rFonts w:ascii="Arial" w:hAnsi="Arial" w:cs="Arial"/>
          <w:color w:val="000000"/>
          <w:sz w:val="22"/>
          <w:szCs w:val="22"/>
        </w:rPr>
        <w:t>.</w:t>
      </w:r>
      <w:r>
        <w:rPr>
          <w:rFonts w:ascii="Arial" w:hAnsi="Arial" w:cs="Arial"/>
          <w:color w:val="000000"/>
          <w:sz w:val="22"/>
          <w:szCs w:val="22"/>
        </w:rPr>
        <w:t xml:space="preserve"> </w:t>
      </w:r>
      <w:r w:rsidRPr="00552D76">
        <w:rPr>
          <w:rFonts w:ascii="Arial" w:hAnsi="Arial" w:cs="Arial"/>
          <w:color w:val="000000"/>
          <w:sz w:val="22"/>
          <w:szCs w:val="22"/>
        </w:rPr>
        <w:t>Weil sich die Anzahl der Fahrzeuge nur wenig änderte, wird dies als Effekt durch die Modernisierung der Fahrzeugflotte, die durch die Umweltzone beschleunigt wurde, gewertet.</w:t>
      </w:r>
      <w:r>
        <w:rPr>
          <w:rFonts w:ascii="Arial" w:hAnsi="Arial" w:cs="Arial"/>
          <w:color w:val="000000"/>
          <w:sz w:val="22"/>
          <w:szCs w:val="22"/>
        </w:rPr>
        <w:t xml:space="preserve"> </w:t>
      </w:r>
      <w:r w:rsidRPr="00FD66A2">
        <w:rPr>
          <w:rFonts w:ascii="Arial" w:hAnsi="Arial" w:cs="Arial"/>
          <w:color w:val="000000"/>
          <w:sz w:val="22"/>
          <w:szCs w:val="22"/>
        </w:rPr>
        <w:t>Die deutliche Partikel-Minderung wurde durch die fortschreitende Durchdringung der Fahrzeugflotte mit Partikelfiltern erreicht.</w:t>
      </w:r>
    </w:p>
    <w:p w:rsidR="0045650E" w:rsidRPr="0045650E" w:rsidRDefault="0045650E" w:rsidP="0045650E">
      <w:pPr>
        <w:spacing w:beforeLines="60" w:before="144" w:afterLines="60" w:after="144" w:line="360" w:lineRule="auto"/>
        <w:jc w:val="both"/>
        <w:rPr>
          <w:rFonts w:ascii="Arial" w:hAnsi="Arial" w:cs="Arial"/>
          <w:sz w:val="22"/>
        </w:rPr>
      </w:pPr>
      <w:r>
        <w:rPr>
          <w:rFonts w:ascii="Arial" w:hAnsi="Arial" w:cs="Arial"/>
          <w:color w:val="000000"/>
          <w:sz w:val="22"/>
          <w:szCs w:val="22"/>
        </w:rPr>
        <w:t xml:space="preserve">In einer Münchener Studie von </w:t>
      </w:r>
      <w:proofErr w:type="spellStart"/>
      <w:r w:rsidRPr="00BB7F34">
        <w:rPr>
          <w:rFonts w:ascii="Arial" w:hAnsi="Arial" w:cs="Arial"/>
          <w:color w:val="000000"/>
          <w:sz w:val="22"/>
          <w:szCs w:val="22"/>
        </w:rPr>
        <w:t>Qadir</w:t>
      </w:r>
      <w:proofErr w:type="spellEnd"/>
      <w:r w:rsidRPr="00BB7F34">
        <w:rPr>
          <w:rFonts w:ascii="Arial" w:hAnsi="Arial" w:cs="Arial"/>
          <w:color w:val="000000"/>
          <w:sz w:val="22"/>
          <w:szCs w:val="22"/>
        </w:rPr>
        <w:t xml:space="preserve"> und Kollegen (2013),</w:t>
      </w:r>
      <w:r>
        <w:rPr>
          <w:rFonts w:ascii="Arial" w:hAnsi="Arial" w:cs="Arial"/>
          <w:color w:val="000000"/>
          <w:sz w:val="22"/>
          <w:szCs w:val="22"/>
        </w:rPr>
        <w:t xml:space="preserve"> wurde PM</w:t>
      </w:r>
      <w:r w:rsidRPr="0007751D">
        <w:rPr>
          <w:rFonts w:ascii="Arial" w:hAnsi="Arial" w:cs="Arial"/>
          <w:color w:val="000000"/>
          <w:sz w:val="22"/>
          <w:szCs w:val="22"/>
          <w:vertAlign w:val="subscript"/>
        </w:rPr>
        <w:t>2.5</w:t>
      </w:r>
      <w:r>
        <w:rPr>
          <w:rFonts w:ascii="Arial" w:hAnsi="Arial" w:cs="Arial"/>
          <w:color w:val="000000"/>
          <w:sz w:val="22"/>
          <w:szCs w:val="22"/>
        </w:rPr>
        <w:t xml:space="preserve">-Feinstaub im Winter 2006/07 (vor der Einführung der Umweltzone) und Winter 2009/2010 (nach der Einführung der Umweltzone) auf Filtern gesammelt und dann auf organische Komponenten und EC/OC-Gehalt analysiert. Um die wichtigsten Partikelquellen zu identifizieren wurde die Methode der Positiven Matrix </w:t>
      </w:r>
      <w:proofErr w:type="spellStart"/>
      <w:r>
        <w:rPr>
          <w:rFonts w:ascii="Arial" w:hAnsi="Arial" w:cs="Arial"/>
          <w:color w:val="000000"/>
          <w:sz w:val="22"/>
          <w:szCs w:val="22"/>
        </w:rPr>
        <w:t>Faktorisierung</w:t>
      </w:r>
      <w:proofErr w:type="spellEnd"/>
      <w:r>
        <w:rPr>
          <w:rFonts w:ascii="Arial" w:hAnsi="Arial" w:cs="Arial"/>
          <w:color w:val="000000"/>
          <w:sz w:val="22"/>
          <w:szCs w:val="22"/>
        </w:rPr>
        <w:t xml:space="preserve"> (PMF) angewendet. Es wurden unterschiedliche Partikelquellen (wie Kfz-Verkehr, Verbrennung fester Fossilstoffe, Kochen und andere) identifiziert und quantifiziert. Der Beitrag der Partikelquelle „Kfz-Verkehr“ zu der Gesamtkonzentration von PM</w:t>
      </w:r>
      <w:r w:rsidRPr="00ED5234">
        <w:rPr>
          <w:rFonts w:ascii="Arial" w:hAnsi="Arial" w:cs="Arial"/>
          <w:color w:val="000000"/>
          <w:sz w:val="22"/>
          <w:szCs w:val="22"/>
          <w:vertAlign w:val="subscript"/>
        </w:rPr>
        <w:t>2.5</w:t>
      </w:r>
      <w:r>
        <w:rPr>
          <w:rFonts w:ascii="Arial" w:hAnsi="Arial" w:cs="Arial"/>
          <w:color w:val="000000"/>
          <w:sz w:val="22"/>
          <w:szCs w:val="22"/>
        </w:rPr>
        <w:t xml:space="preserve">-Feinstaub sank um 60% in der zweiten Beobachtungsperiode (nach der Einführung der Umweltzone in München). Außerdem nahm </w:t>
      </w:r>
      <w:r>
        <w:rPr>
          <w:rFonts w:ascii="Arial" w:hAnsi="Arial" w:cs="Arial"/>
          <w:color w:val="000000"/>
          <w:sz w:val="22"/>
          <w:szCs w:val="22"/>
        </w:rPr>
        <w:lastRenderedPageBreak/>
        <w:t>die Konzentration von EC in dem Kfz-Verkehr Faktor von 1,1 auf 0,5 µg/m</w:t>
      </w:r>
      <w:r w:rsidRPr="00ED5234">
        <w:rPr>
          <w:rFonts w:ascii="Arial" w:hAnsi="Arial" w:cs="Arial"/>
          <w:color w:val="000000"/>
          <w:sz w:val="22"/>
          <w:szCs w:val="22"/>
          <w:vertAlign w:val="superscript"/>
        </w:rPr>
        <w:t>3</w:t>
      </w:r>
      <w:r>
        <w:rPr>
          <w:rFonts w:ascii="Arial" w:hAnsi="Arial" w:cs="Arial"/>
          <w:color w:val="000000"/>
          <w:sz w:val="22"/>
          <w:szCs w:val="22"/>
        </w:rPr>
        <w:t xml:space="preserve"> ab (eine Abnahme um 50%).</w:t>
      </w:r>
    </w:p>
    <w:p w:rsidR="0045650E" w:rsidRPr="0045650E" w:rsidRDefault="0045650E" w:rsidP="00E5480F">
      <w:pPr>
        <w:pStyle w:val="Listenabsatz"/>
        <w:numPr>
          <w:ilvl w:val="0"/>
          <w:numId w:val="8"/>
        </w:numPr>
        <w:spacing w:beforeLines="60" w:before="144" w:afterLines="60" w:after="144" w:line="360" w:lineRule="auto"/>
        <w:jc w:val="both"/>
        <w:rPr>
          <w:rFonts w:ascii="Arial" w:hAnsi="Arial" w:cs="Arial"/>
          <w:b/>
          <w:sz w:val="22"/>
          <w:lang w:val="de-DE"/>
        </w:rPr>
      </w:pPr>
      <w:proofErr w:type="spellStart"/>
      <w:r w:rsidRPr="009036AF">
        <w:rPr>
          <w:rFonts w:ascii="Arial" w:hAnsi="Arial" w:cs="Arial"/>
          <w:b/>
          <w:sz w:val="22"/>
        </w:rPr>
        <w:t>Gesundheitliche</w:t>
      </w:r>
      <w:proofErr w:type="spellEnd"/>
      <w:r w:rsidRPr="009036AF">
        <w:rPr>
          <w:rFonts w:ascii="Arial" w:hAnsi="Arial" w:cs="Arial"/>
          <w:b/>
          <w:sz w:val="22"/>
        </w:rPr>
        <w:t xml:space="preserve"> </w:t>
      </w:r>
      <w:proofErr w:type="spellStart"/>
      <w:r w:rsidRPr="009036AF">
        <w:rPr>
          <w:rFonts w:ascii="Arial" w:hAnsi="Arial" w:cs="Arial"/>
          <w:b/>
          <w:sz w:val="22"/>
        </w:rPr>
        <w:t>Vorteile</w:t>
      </w:r>
      <w:proofErr w:type="spellEnd"/>
      <w:r w:rsidRPr="009036AF">
        <w:rPr>
          <w:rFonts w:ascii="Arial" w:hAnsi="Arial" w:cs="Arial"/>
          <w:b/>
          <w:sz w:val="22"/>
        </w:rPr>
        <w:t xml:space="preserve"> von </w:t>
      </w:r>
      <w:proofErr w:type="spellStart"/>
      <w:r w:rsidRPr="009036AF">
        <w:rPr>
          <w:rFonts w:ascii="Arial" w:hAnsi="Arial" w:cs="Arial"/>
          <w:b/>
          <w:sz w:val="22"/>
        </w:rPr>
        <w:t>Umweltzonen</w:t>
      </w:r>
      <w:proofErr w:type="spellEnd"/>
    </w:p>
    <w:p w:rsidR="0045650E" w:rsidRDefault="0045650E" w:rsidP="0045650E">
      <w:pPr>
        <w:autoSpaceDE w:val="0"/>
        <w:autoSpaceDN w:val="0"/>
        <w:adjustRightInd w:val="0"/>
        <w:spacing w:beforeLines="60" w:before="144" w:afterLines="60" w:after="144" w:line="360" w:lineRule="auto"/>
        <w:jc w:val="both"/>
        <w:rPr>
          <w:rFonts w:ascii="Arial" w:hAnsi="Arial" w:cs="Arial"/>
          <w:sz w:val="22"/>
          <w:szCs w:val="22"/>
        </w:rPr>
      </w:pPr>
      <w:r w:rsidRPr="009036AF">
        <w:rPr>
          <w:rFonts w:ascii="Arial" w:hAnsi="Arial" w:cs="Arial"/>
          <w:sz w:val="22"/>
          <w:szCs w:val="22"/>
        </w:rPr>
        <w:t>Die vielfältig nachgewiesenen gesundheitlichen</w:t>
      </w:r>
      <w:r w:rsidRPr="009379AF">
        <w:rPr>
          <w:rFonts w:ascii="Arial" w:hAnsi="Arial" w:cs="Arial"/>
          <w:sz w:val="22"/>
          <w:szCs w:val="22"/>
        </w:rPr>
        <w:t xml:space="preserve"> Auswirkungen von PM</w:t>
      </w:r>
      <w:r w:rsidRPr="009379AF">
        <w:rPr>
          <w:rFonts w:ascii="Arial" w:hAnsi="Arial" w:cs="Arial"/>
          <w:sz w:val="22"/>
          <w:szCs w:val="22"/>
          <w:vertAlign w:val="subscript"/>
        </w:rPr>
        <w:t>10</w:t>
      </w:r>
      <w:r w:rsidRPr="009379AF">
        <w:rPr>
          <w:rFonts w:ascii="Arial" w:hAnsi="Arial" w:cs="Arial"/>
          <w:sz w:val="22"/>
          <w:szCs w:val="22"/>
        </w:rPr>
        <w:t>-Feinstaub und vor allem PM</w:t>
      </w:r>
      <w:r w:rsidRPr="009379AF">
        <w:rPr>
          <w:rFonts w:ascii="Arial" w:hAnsi="Arial" w:cs="Arial"/>
          <w:sz w:val="22"/>
          <w:szCs w:val="22"/>
          <w:vertAlign w:val="subscript"/>
        </w:rPr>
        <w:t>2</w:t>
      </w:r>
      <w:r>
        <w:rPr>
          <w:rFonts w:ascii="Arial" w:hAnsi="Arial" w:cs="Arial"/>
          <w:sz w:val="22"/>
          <w:szCs w:val="22"/>
          <w:vertAlign w:val="subscript"/>
        </w:rPr>
        <w:t>.</w:t>
      </w:r>
      <w:r w:rsidRPr="009379AF">
        <w:rPr>
          <w:rFonts w:ascii="Arial" w:hAnsi="Arial" w:cs="Arial"/>
          <w:sz w:val="22"/>
          <w:szCs w:val="22"/>
          <w:vertAlign w:val="subscript"/>
        </w:rPr>
        <w:t>5</w:t>
      </w:r>
      <w:r w:rsidRPr="009379AF">
        <w:rPr>
          <w:rFonts w:ascii="Arial" w:hAnsi="Arial" w:cs="Arial"/>
          <w:sz w:val="22"/>
          <w:szCs w:val="22"/>
        </w:rPr>
        <w:t xml:space="preserve">-Feinstaub sind wissenschaftlich unstrittig </w:t>
      </w:r>
      <w:r w:rsidRPr="00A57662">
        <w:rPr>
          <w:rFonts w:ascii="Arial" w:hAnsi="Arial" w:cs="Arial"/>
          <w:sz w:val="22"/>
          <w:szCs w:val="22"/>
        </w:rPr>
        <w:t xml:space="preserve">(WHO 2006, US-EPA 2004, </w:t>
      </w:r>
      <w:proofErr w:type="spellStart"/>
      <w:r w:rsidRPr="00A57662">
        <w:rPr>
          <w:rFonts w:ascii="Arial" w:hAnsi="Arial" w:cs="Arial"/>
          <w:sz w:val="22"/>
          <w:szCs w:val="22"/>
        </w:rPr>
        <w:t>Rückerl</w:t>
      </w:r>
      <w:proofErr w:type="spellEnd"/>
      <w:r w:rsidRPr="00A57662">
        <w:rPr>
          <w:rFonts w:ascii="Arial" w:hAnsi="Arial" w:cs="Arial"/>
          <w:sz w:val="22"/>
          <w:szCs w:val="22"/>
        </w:rPr>
        <w:t xml:space="preserve"> et al., 2011</w:t>
      </w:r>
      <w:r w:rsidRPr="009379AF">
        <w:rPr>
          <w:rFonts w:ascii="Arial" w:hAnsi="Arial" w:cs="Arial"/>
          <w:sz w:val="22"/>
          <w:szCs w:val="22"/>
        </w:rPr>
        <w:t xml:space="preserve">). Studien zur </w:t>
      </w:r>
      <w:r w:rsidRPr="009379AF">
        <w:rPr>
          <w:rFonts w:ascii="Arial" w:hAnsi="Arial" w:cs="Arial"/>
          <w:b/>
          <w:bCs/>
          <w:sz w:val="22"/>
          <w:szCs w:val="22"/>
        </w:rPr>
        <w:t xml:space="preserve">Langzeitexposition </w:t>
      </w:r>
      <w:r w:rsidRPr="009379AF">
        <w:rPr>
          <w:rFonts w:ascii="Arial" w:hAnsi="Arial" w:cs="Arial"/>
          <w:sz w:val="22"/>
          <w:szCs w:val="22"/>
        </w:rPr>
        <w:t xml:space="preserve">gegenüber Feinstaub ergeben einen statistischen Zusammenhang zwischen der Sterblichkeit an kardiopulmonalen Ursachen und Lungenkrebs. Der daraus berechnete Verlust an Lebenserwartung in der Bevölkerung kann die Größenordnung eines halben bis einen Jahres erreichen. </w:t>
      </w:r>
      <w:r w:rsidRPr="0045650E">
        <w:rPr>
          <w:rFonts w:ascii="Arial" w:hAnsi="Arial" w:cs="Arial"/>
          <w:sz w:val="22"/>
          <w:szCs w:val="22"/>
        </w:rPr>
        <w:t>Die Studien zeigen außerdem deutlich, dass die Langzeitexposition gegenüber Feinstaub zu chronischen Atemwegserkrankungen und bei Kindern zu vermindertem Lungenwachstum führen kann. Ältere Erwachsene, Kinder und Kranke werden als empfindliche Gruppen betrachtet.</w:t>
      </w:r>
      <w:r w:rsidRPr="009379AF">
        <w:rPr>
          <w:rFonts w:ascii="Arial" w:hAnsi="Arial" w:cs="Arial"/>
          <w:sz w:val="22"/>
          <w:szCs w:val="22"/>
        </w:rPr>
        <w:t xml:space="preserve"> </w:t>
      </w:r>
    </w:p>
    <w:p w:rsidR="0045650E" w:rsidRPr="0045650E" w:rsidRDefault="0045650E" w:rsidP="0045650E">
      <w:pPr>
        <w:autoSpaceDE w:val="0"/>
        <w:autoSpaceDN w:val="0"/>
        <w:adjustRightInd w:val="0"/>
        <w:spacing w:before="60" w:after="60" w:line="360" w:lineRule="auto"/>
        <w:jc w:val="both"/>
        <w:rPr>
          <w:rFonts w:ascii="Arial" w:hAnsi="Arial" w:cs="Arial"/>
          <w:sz w:val="22"/>
          <w:szCs w:val="22"/>
        </w:rPr>
      </w:pPr>
      <w:r>
        <w:rPr>
          <w:rFonts w:ascii="Arial" w:hAnsi="Arial" w:cs="Arial"/>
          <w:iCs/>
          <w:sz w:val="22"/>
          <w:szCs w:val="22"/>
        </w:rPr>
        <w:t xml:space="preserve">Die Zusammensetzung des Feinstaubes ist sehr variabel und hängt von vielen Faktoren ab, wobei der Standort (straßennah, städtischer Hintergrund, regionaler Hintergrund) eine wichtige Rolle spielt. Man kann davon ausgehen, dass im </w:t>
      </w:r>
      <w:r w:rsidRPr="0045650E">
        <w:rPr>
          <w:rFonts w:ascii="Arial" w:hAnsi="Arial" w:cs="Arial"/>
          <w:iCs/>
          <w:sz w:val="22"/>
          <w:szCs w:val="22"/>
        </w:rPr>
        <w:t xml:space="preserve">Mittel </w:t>
      </w:r>
      <w:r w:rsidRPr="0045650E">
        <w:rPr>
          <w:rFonts w:ascii="Arial" w:hAnsi="Arial" w:cs="Arial"/>
          <w:sz w:val="22"/>
          <w:szCs w:val="22"/>
        </w:rPr>
        <w:t>nur ca. 20% des Feinstaubs hochtoxisch sind, während ca. 80% wenig toxische Anteile (aufgewirbelter Staub, Reifenabrieb, biologische Materialien, Staub aus dem Ferntransport etc.) enthalten (</w:t>
      </w:r>
      <w:proofErr w:type="spellStart"/>
      <w:r w:rsidRPr="0045650E">
        <w:rPr>
          <w:rFonts w:ascii="Arial" w:hAnsi="Arial" w:cs="Arial"/>
          <w:sz w:val="22"/>
          <w:szCs w:val="22"/>
        </w:rPr>
        <w:t>Cassee</w:t>
      </w:r>
      <w:proofErr w:type="spellEnd"/>
      <w:r w:rsidRPr="0045650E">
        <w:rPr>
          <w:rFonts w:ascii="Arial" w:hAnsi="Arial" w:cs="Arial"/>
          <w:sz w:val="22"/>
          <w:szCs w:val="22"/>
        </w:rPr>
        <w:t xml:space="preserve"> et al., 2013). Eine Reduktion der hoch toxischen Komponenten ist in Hinblick auf die menschliche Gesundheit sehr relevant, während eine Reduktion der harmlosen Komponenten sich kaum auswirkt. Verbrennungspartikel sind als besonders schädlicher Anteil des in der Außenluft gemessenen Feinstaubs (PM</w:t>
      </w:r>
      <w:r w:rsidRPr="0045650E">
        <w:rPr>
          <w:rFonts w:ascii="Arial" w:hAnsi="Arial" w:cs="Arial"/>
          <w:sz w:val="22"/>
          <w:szCs w:val="22"/>
          <w:vertAlign w:val="subscript"/>
        </w:rPr>
        <w:t>10</w:t>
      </w:r>
      <w:r w:rsidRPr="0045650E">
        <w:rPr>
          <w:rFonts w:ascii="Arial" w:hAnsi="Arial" w:cs="Arial"/>
          <w:sz w:val="22"/>
          <w:szCs w:val="22"/>
        </w:rPr>
        <w:t xml:space="preserve"> bzw. PM</w:t>
      </w:r>
      <w:r w:rsidRPr="0045650E">
        <w:rPr>
          <w:rFonts w:ascii="Arial" w:hAnsi="Arial" w:cs="Arial"/>
          <w:sz w:val="22"/>
          <w:szCs w:val="22"/>
          <w:vertAlign w:val="subscript"/>
        </w:rPr>
        <w:t>2.5</w:t>
      </w:r>
      <w:r w:rsidRPr="0045650E">
        <w:rPr>
          <w:rFonts w:ascii="Arial" w:hAnsi="Arial" w:cs="Arial"/>
          <w:sz w:val="22"/>
          <w:szCs w:val="22"/>
        </w:rPr>
        <w:t xml:space="preserve">) anzusehen. In den Städten stammt der größte Anteil hoch toxischer Partikel aus dem Kfz-Verkehr, und hier insbesondere aus Dieselfahrzeugen (Wichmann, 2008). </w:t>
      </w:r>
    </w:p>
    <w:p w:rsidR="0045650E" w:rsidRDefault="0045650E" w:rsidP="0045650E">
      <w:pPr>
        <w:autoSpaceDE w:val="0"/>
        <w:autoSpaceDN w:val="0"/>
        <w:adjustRightInd w:val="0"/>
        <w:spacing w:beforeLines="60" w:before="144" w:afterLines="60" w:after="144" w:line="360" w:lineRule="auto"/>
        <w:jc w:val="both"/>
        <w:rPr>
          <w:rFonts w:ascii="Arial" w:hAnsi="Arial" w:cs="Arial"/>
          <w:color w:val="000000"/>
          <w:sz w:val="22"/>
          <w:szCs w:val="22"/>
        </w:rPr>
      </w:pPr>
      <w:r w:rsidRPr="0045650E">
        <w:rPr>
          <w:rFonts w:ascii="Arial" w:hAnsi="Arial" w:cs="Arial"/>
          <w:sz w:val="22"/>
          <w:szCs w:val="22"/>
        </w:rPr>
        <w:t>Somit führen Umweltzonen zu einer Minderung des zusätzlichen Gesundheitsrisikos für Menschen, die in der Nähe einer stark befahrenen Straße wohnen, die prozentual deutlich stärker ist als die PM</w:t>
      </w:r>
      <w:r w:rsidRPr="0045650E">
        <w:rPr>
          <w:rStyle w:val="A9"/>
          <w:rFonts w:ascii="Arial" w:hAnsi="Arial" w:cs="Arial"/>
          <w:sz w:val="22"/>
          <w:szCs w:val="22"/>
          <w:vertAlign w:val="subscript"/>
        </w:rPr>
        <w:t>10</w:t>
      </w:r>
      <w:r w:rsidRPr="0045650E">
        <w:rPr>
          <w:rFonts w:ascii="Arial" w:hAnsi="Arial" w:cs="Arial"/>
          <w:sz w:val="22"/>
          <w:szCs w:val="22"/>
        </w:rPr>
        <w:t>-Konzentrationsabnahme. Geht man hypothetisch davon aus, dass die hochtoxischen Anteile von PM</w:t>
      </w:r>
      <w:r w:rsidRPr="0045650E">
        <w:rPr>
          <w:rStyle w:val="A9"/>
          <w:rFonts w:ascii="Arial" w:hAnsi="Arial" w:cs="Arial"/>
          <w:sz w:val="22"/>
          <w:szCs w:val="22"/>
          <w:vertAlign w:val="subscript"/>
        </w:rPr>
        <w:t>10</w:t>
      </w:r>
      <w:r w:rsidRPr="0045650E">
        <w:rPr>
          <w:rFonts w:ascii="Arial" w:hAnsi="Arial" w:cs="Arial"/>
          <w:sz w:val="22"/>
          <w:szCs w:val="22"/>
        </w:rPr>
        <w:t xml:space="preserve"> 20% ausmachen, aber für 100% der Gesundheitseffekte verantwortlich sind, dann würde eine PM</w:t>
      </w:r>
      <w:r w:rsidRPr="0045650E">
        <w:rPr>
          <w:rStyle w:val="A9"/>
          <w:rFonts w:ascii="Arial" w:hAnsi="Arial" w:cs="Arial"/>
          <w:sz w:val="22"/>
          <w:szCs w:val="22"/>
          <w:vertAlign w:val="subscript"/>
        </w:rPr>
        <w:t>10</w:t>
      </w:r>
      <w:r w:rsidRPr="0045650E">
        <w:rPr>
          <w:rFonts w:ascii="Arial" w:hAnsi="Arial" w:cs="Arial"/>
          <w:sz w:val="22"/>
          <w:szCs w:val="22"/>
        </w:rPr>
        <w:t xml:space="preserve">-Konzentrationsabnahme um 10% zu einer Reduktion der Gesundheitseffekte um 50% </w:t>
      </w:r>
      <w:r w:rsidRPr="0045650E">
        <w:rPr>
          <w:rFonts w:ascii="Arial" w:hAnsi="Arial" w:cs="Arial"/>
          <w:color w:val="000000"/>
          <w:sz w:val="22"/>
          <w:szCs w:val="22"/>
        </w:rPr>
        <w:t>führen (Wichmann 2011).</w:t>
      </w:r>
      <w:r>
        <w:rPr>
          <w:rFonts w:ascii="Arial" w:hAnsi="Arial" w:cs="Arial"/>
          <w:color w:val="000000"/>
          <w:sz w:val="22"/>
          <w:szCs w:val="22"/>
        </w:rPr>
        <w:t xml:space="preserve"> </w:t>
      </w:r>
    </w:p>
    <w:p w:rsidR="0045650E" w:rsidRPr="009379AF" w:rsidRDefault="0045650E" w:rsidP="0045650E">
      <w:pPr>
        <w:shd w:val="clear" w:color="auto" w:fill="FFFFFF"/>
        <w:spacing w:before="60" w:after="60" w:line="360" w:lineRule="auto"/>
        <w:jc w:val="both"/>
        <w:rPr>
          <w:rFonts w:ascii="Arial" w:hAnsi="Arial" w:cs="Arial"/>
          <w:sz w:val="22"/>
          <w:szCs w:val="22"/>
        </w:rPr>
      </w:pPr>
      <w:r w:rsidRPr="009379AF">
        <w:rPr>
          <w:rFonts w:ascii="Arial" w:hAnsi="Arial" w:cs="Arial"/>
          <w:sz w:val="22"/>
          <w:szCs w:val="22"/>
        </w:rPr>
        <w:t>Damit zeigt sich deutlich, dass die Beurteilung der Wirksamkeit von Umweltzonen anhand Messungen der Konzentrationsänderungen von PM</w:t>
      </w:r>
      <w:r w:rsidRPr="009379AF">
        <w:rPr>
          <w:rFonts w:ascii="Arial" w:hAnsi="Arial" w:cs="Arial"/>
          <w:sz w:val="22"/>
          <w:szCs w:val="22"/>
          <w:vertAlign w:val="subscript"/>
        </w:rPr>
        <w:t>10</w:t>
      </w:r>
      <w:r w:rsidRPr="009379AF">
        <w:rPr>
          <w:rFonts w:ascii="Arial" w:hAnsi="Arial" w:cs="Arial"/>
          <w:sz w:val="22"/>
          <w:szCs w:val="22"/>
        </w:rPr>
        <w:t xml:space="preserve">-Feinstaub nur bedingt möglich ist. </w:t>
      </w:r>
      <w:r w:rsidRPr="009379AF">
        <w:rPr>
          <w:rFonts w:ascii="Arial" w:hAnsi="Arial" w:cs="Arial"/>
          <w:sz w:val="22"/>
          <w:szCs w:val="22"/>
          <w:lang w:eastAsia="en-US"/>
        </w:rPr>
        <w:t>Die Umweltzonen wurden zwar primär als Maßnahme für die Reduktion der PM</w:t>
      </w:r>
      <w:r w:rsidRPr="009379AF">
        <w:rPr>
          <w:rFonts w:ascii="Arial" w:hAnsi="Arial" w:cs="Arial"/>
          <w:sz w:val="22"/>
          <w:szCs w:val="22"/>
          <w:vertAlign w:val="subscript"/>
          <w:lang w:eastAsia="en-US"/>
        </w:rPr>
        <w:t>10</w:t>
      </w:r>
      <w:r w:rsidRPr="009379AF">
        <w:rPr>
          <w:rFonts w:ascii="Arial" w:hAnsi="Arial" w:cs="Arial"/>
          <w:sz w:val="22"/>
          <w:szCs w:val="22"/>
          <w:lang w:eastAsia="en-US"/>
        </w:rPr>
        <w:t xml:space="preserve">-Belastung eingeführt (weil diese gesetzlich reguliert wird), haben aber deutlicheren Einfluss auf die Reduktion des toxisch </w:t>
      </w:r>
      <w:r>
        <w:rPr>
          <w:rFonts w:ascii="Arial" w:hAnsi="Arial" w:cs="Arial"/>
          <w:sz w:val="22"/>
          <w:szCs w:val="22"/>
          <w:lang w:eastAsia="en-US"/>
        </w:rPr>
        <w:t xml:space="preserve">sehr viel </w:t>
      </w:r>
      <w:r w:rsidRPr="009379AF">
        <w:rPr>
          <w:rFonts w:ascii="Arial" w:hAnsi="Arial" w:cs="Arial"/>
          <w:sz w:val="22"/>
          <w:szCs w:val="22"/>
          <w:lang w:eastAsia="en-US"/>
        </w:rPr>
        <w:t>relevante</w:t>
      </w:r>
      <w:r>
        <w:rPr>
          <w:rFonts w:ascii="Arial" w:hAnsi="Arial" w:cs="Arial"/>
          <w:sz w:val="22"/>
          <w:szCs w:val="22"/>
          <w:lang w:eastAsia="en-US"/>
        </w:rPr>
        <w:t>re</w:t>
      </w:r>
      <w:r w:rsidRPr="009379AF">
        <w:rPr>
          <w:rFonts w:ascii="Arial" w:hAnsi="Arial" w:cs="Arial"/>
          <w:sz w:val="22"/>
          <w:szCs w:val="22"/>
          <w:lang w:eastAsia="en-US"/>
        </w:rPr>
        <w:t xml:space="preserve">n Rußanteils. Die Überwachung </w:t>
      </w:r>
      <w:r>
        <w:rPr>
          <w:rFonts w:ascii="Arial" w:hAnsi="Arial" w:cs="Arial"/>
          <w:sz w:val="22"/>
          <w:szCs w:val="22"/>
          <w:lang w:eastAsia="en-US"/>
        </w:rPr>
        <w:t xml:space="preserve">von Ruß </w:t>
      </w:r>
      <w:r w:rsidRPr="009379AF">
        <w:rPr>
          <w:rFonts w:ascii="Arial" w:hAnsi="Arial" w:cs="Arial"/>
          <w:sz w:val="22"/>
          <w:szCs w:val="22"/>
          <w:lang w:eastAsia="en-US"/>
        </w:rPr>
        <w:t xml:space="preserve"> wäre </w:t>
      </w:r>
      <w:r>
        <w:rPr>
          <w:rFonts w:ascii="Arial" w:hAnsi="Arial" w:cs="Arial"/>
          <w:sz w:val="22"/>
          <w:szCs w:val="22"/>
          <w:lang w:eastAsia="en-US"/>
        </w:rPr>
        <w:t xml:space="preserve">daher </w:t>
      </w:r>
      <w:r w:rsidRPr="009379AF">
        <w:rPr>
          <w:rFonts w:ascii="Arial" w:hAnsi="Arial" w:cs="Arial"/>
          <w:sz w:val="22"/>
          <w:szCs w:val="22"/>
          <w:lang w:eastAsia="en-US"/>
        </w:rPr>
        <w:t xml:space="preserve">eine deutlich bessere Strategie, die Wirksamkeit der Umweltzonen zu beurteilen. </w:t>
      </w:r>
      <w:r w:rsidRPr="009379AF">
        <w:rPr>
          <w:rFonts w:ascii="Arial" w:hAnsi="Arial" w:cs="Arial"/>
          <w:sz w:val="22"/>
          <w:szCs w:val="22"/>
          <w:lang w:eastAsia="en-US"/>
        </w:rPr>
        <w:lastRenderedPageBreak/>
        <w:t xml:space="preserve">Zusätzlich wäre es </w:t>
      </w:r>
      <w:r>
        <w:rPr>
          <w:rFonts w:ascii="Arial" w:hAnsi="Arial" w:cs="Arial"/>
          <w:sz w:val="22"/>
          <w:szCs w:val="22"/>
          <w:lang w:eastAsia="en-US"/>
        </w:rPr>
        <w:t>sinnvoll</w:t>
      </w:r>
      <w:r w:rsidRPr="009379AF">
        <w:rPr>
          <w:rFonts w:ascii="Arial" w:hAnsi="Arial" w:cs="Arial"/>
          <w:sz w:val="22"/>
          <w:szCs w:val="22"/>
          <w:lang w:eastAsia="en-US"/>
        </w:rPr>
        <w:t xml:space="preserve">, die Veränderung der Konzentrationen anderer Partikelgrößenklassen, wie </w:t>
      </w:r>
      <w:r>
        <w:rPr>
          <w:rFonts w:ascii="Arial" w:hAnsi="Arial" w:cs="Arial"/>
          <w:sz w:val="22"/>
          <w:szCs w:val="22"/>
          <w:lang w:eastAsia="en-US"/>
        </w:rPr>
        <w:t xml:space="preserve">des </w:t>
      </w:r>
      <w:r w:rsidRPr="009379AF">
        <w:rPr>
          <w:rFonts w:ascii="Arial" w:hAnsi="Arial" w:cs="Arial"/>
          <w:sz w:val="22"/>
          <w:szCs w:val="22"/>
          <w:lang w:eastAsia="en-US"/>
        </w:rPr>
        <w:t>PM</w:t>
      </w:r>
      <w:r w:rsidRPr="009379AF">
        <w:rPr>
          <w:rFonts w:ascii="Arial" w:hAnsi="Arial" w:cs="Arial"/>
          <w:sz w:val="22"/>
          <w:szCs w:val="22"/>
          <w:vertAlign w:val="subscript"/>
          <w:lang w:eastAsia="en-US"/>
        </w:rPr>
        <w:t>2</w:t>
      </w:r>
      <w:proofErr w:type="gramStart"/>
      <w:r w:rsidRPr="009379AF">
        <w:rPr>
          <w:rFonts w:ascii="Arial" w:hAnsi="Arial" w:cs="Arial"/>
          <w:sz w:val="22"/>
          <w:szCs w:val="22"/>
          <w:vertAlign w:val="subscript"/>
          <w:lang w:eastAsia="en-US"/>
        </w:rPr>
        <w:t>,5</w:t>
      </w:r>
      <w:proofErr w:type="gramEnd"/>
      <w:r w:rsidRPr="009379AF">
        <w:rPr>
          <w:rFonts w:ascii="Arial" w:hAnsi="Arial" w:cs="Arial"/>
          <w:sz w:val="22"/>
          <w:szCs w:val="22"/>
          <w:lang w:eastAsia="en-US"/>
        </w:rPr>
        <w:t>–Feinstaubs oder ultrafeine</w:t>
      </w:r>
      <w:r>
        <w:rPr>
          <w:rFonts w:ascii="Arial" w:hAnsi="Arial" w:cs="Arial"/>
          <w:sz w:val="22"/>
          <w:szCs w:val="22"/>
          <w:lang w:eastAsia="en-US"/>
        </w:rPr>
        <w:t>r</w:t>
      </w:r>
      <w:r w:rsidRPr="009379AF">
        <w:rPr>
          <w:rFonts w:ascii="Arial" w:hAnsi="Arial" w:cs="Arial"/>
          <w:sz w:val="22"/>
          <w:szCs w:val="22"/>
          <w:lang w:eastAsia="en-US"/>
        </w:rPr>
        <w:t xml:space="preserve"> Partikel, zu bestimmen. Die Reduktion dieser Partikelparameter aufgrund der Einführung von Umweltzonen sollte ebenfalls deutlicher ausfallen wie für </w:t>
      </w:r>
      <w:r w:rsidRPr="0045650E">
        <w:rPr>
          <w:rFonts w:ascii="Arial" w:hAnsi="Arial" w:cs="Arial"/>
          <w:sz w:val="22"/>
          <w:szCs w:val="22"/>
          <w:lang w:eastAsia="en-US"/>
        </w:rPr>
        <w:t>PM</w:t>
      </w:r>
      <w:r w:rsidRPr="0045650E">
        <w:rPr>
          <w:rFonts w:ascii="Arial" w:hAnsi="Arial" w:cs="Arial"/>
          <w:sz w:val="22"/>
          <w:szCs w:val="22"/>
          <w:vertAlign w:val="subscript"/>
          <w:lang w:eastAsia="en-US"/>
        </w:rPr>
        <w:t>10</w:t>
      </w:r>
      <w:r w:rsidRPr="0045650E">
        <w:rPr>
          <w:rFonts w:ascii="Arial" w:hAnsi="Arial" w:cs="Arial"/>
          <w:sz w:val="22"/>
          <w:szCs w:val="22"/>
          <w:lang w:eastAsia="en-US"/>
        </w:rPr>
        <w:t xml:space="preserve"> (Cyrys et al., 2014).</w:t>
      </w:r>
      <w:r w:rsidRPr="009379AF">
        <w:rPr>
          <w:rFonts w:ascii="Arial" w:hAnsi="Arial" w:cs="Arial"/>
          <w:sz w:val="22"/>
          <w:szCs w:val="22"/>
          <w:lang w:eastAsia="en-US"/>
        </w:rPr>
        <w:t xml:space="preserve"> Außerdem haben diese Partikelfraktionen nachweislich gesundheitliche Effekte auf die Bevölkerung, die über die Wirkungen von PM</w:t>
      </w:r>
      <w:r w:rsidRPr="009379AF">
        <w:rPr>
          <w:rFonts w:ascii="Arial" w:hAnsi="Arial" w:cs="Arial"/>
          <w:sz w:val="22"/>
          <w:szCs w:val="22"/>
          <w:vertAlign w:val="subscript"/>
          <w:lang w:eastAsia="en-US"/>
        </w:rPr>
        <w:t>10</w:t>
      </w:r>
      <w:r w:rsidRPr="009379AF">
        <w:rPr>
          <w:rFonts w:ascii="Arial" w:hAnsi="Arial" w:cs="Arial"/>
          <w:sz w:val="22"/>
          <w:szCs w:val="22"/>
          <w:lang w:eastAsia="en-US"/>
        </w:rPr>
        <w:t xml:space="preserve"> hinausgehen.</w:t>
      </w:r>
    </w:p>
    <w:p w:rsidR="0045650E" w:rsidRPr="0045650E" w:rsidRDefault="0045650E" w:rsidP="0045650E">
      <w:pPr>
        <w:spacing w:beforeLines="60" w:before="144" w:afterLines="60" w:after="144" w:line="360" w:lineRule="auto"/>
        <w:jc w:val="both"/>
        <w:rPr>
          <w:rFonts w:ascii="Arial" w:hAnsi="Arial" w:cs="Arial"/>
          <w:sz w:val="22"/>
        </w:rPr>
      </w:pPr>
      <w:r w:rsidRPr="0045650E">
        <w:rPr>
          <w:rFonts w:ascii="Arial" w:hAnsi="Arial" w:cs="Arial"/>
          <w:sz w:val="22"/>
          <w:szCs w:val="22"/>
        </w:rPr>
        <w:t xml:space="preserve">Auch das Umweltbundesamt stellt in einer Einschätzung fest: „der große Mehrwert der Umweltzone </w:t>
      </w:r>
      <w:proofErr w:type="spellStart"/>
      <w:r w:rsidRPr="0045650E">
        <w:rPr>
          <w:rFonts w:ascii="Arial" w:hAnsi="Arial" w:cs="Arial"/>
          <w:sz w:val="22"/>
          <w:szCs w:val="22"/>
        </w:rPr>
        <w:t>im</w:t>
      </w:r>
      <w:proofErr w:type="spellEnd"/>
      <w:r w:rsidRPr="0045650E">
        <w:rPr>
          <w:rFonts w:ascii="Arial" w:hAnsi="Arial" w:cs="Arial"/>
          <w:sz w:val="22"/>
          <w:szCs w:val="22"/>
        </w:rPr>
        <w:t xml:space="preserve"> Bezug auf die Feinstaubreduzierung ist weniger hinsichtlich der Minderung der Partikelmasse zu werten als in der Art der reduzierten Partikel und deren Gesundheitsgefährdungspotenzial“ (UBA, 2017).</w:t>
      </w:r>
    </w:p>
    <w:p w:rsidR="0045650E" w:rsidRPr="00E5480F" w:rsidRDefault="0045650E" w:rsidP="00E5480F">
      <w:pPr>
        <w:pStyle w:val="Listenabsatz"/>
        <w:numPr>
          <w:ilvl w:val="0"/>
          <w:numId w:val="8"/>
        </w:numPr>
        <w:spacing w:beforeLines="60" w:before="144" w:afterLines="60" w:after="144" w:line="360" w:lineRule="auto"/>
        <w:jc w:val="both"/>
        <w:rPr>
          <w:rFonts w:ascii="Arial" w:hAnsi="Arial" w:cs="Arial"/>
          <w:b/>
          <w:sz w:val="22"/>
          <w:lang w:val="de-DE"/>
        </w:rPr>
      </w:pPr>
      <w:proofErr w:type="spellStart"/>
      <w:r>
        <w:rPr>
          <w:rFonts w:ascii="Arial" w:hAnsi="Arial" w:cs="Arial"/>
          <w:b/>
          <w:sz w:val="22"/>
        </w:rPr>
        <w:t>Perspektiven</w:t>
      </w:r>
      <w:proofErr w:type="spellEnd"/>
      <w:r>
        <w:rPr>
          <w:rFonts w:ascii="Arial" w:hAnsi="Arial" w:cs="Arial"/>
          <w:b/>
          <w:sz w:val="22"/>
        </w:rPr>
        <w:t xml:space="preserve"> und </w:t>
      </w:r>
      <w:proofErr w:type="spellStart"/>
      <w:r>
        <w:rPr>
          <w:rFonts w:ascii="Arial" w:hAnsi="Arial" w:cs="Arial"/>
          <w:b/>
          <w:sz w:val="22"/>
        </w:rPr>
        <w:t>Fazit</w:t>
      </w:r>
      <w:proofErr w:type="spellEnd"/>
    </w:p>
    <w:p w:rsidR="004C527F" w:rsidRPr="009036AF" w:rsidRDefault="004C527F" w:rsidP="00B61433">
      <w:pPr>
        <w:spacing w:before="60" w:after="60" w:line="360" w:lineRule="auto"/>
        <w:rPr>
          <w:rFonts w:ascii="Arial" w:hAnsi="Arial" w:cs="Arial"/>
          <w:b/>
          <w:sz w:val="22"/>
          <w:szCs w:val="22"/>
        </w:rPr>
      </w:pPr>
      <w:bookmarkStart w:id="6" w:name="_Toc388621267"/>
      <w:bookmarkStart w:id="7" w:name="_Toc388621978"/>
      <w:r w:rsidRPr="004C527F">
        <w:rPr>
          <w:rFonts w:ascii="Arial" w:hAnsi="Arial" w:cs="Arial"/>
          <w:b/>
          <w:sz w:val="22"/>
          <w:szCs w:val="22"/>
        </w:rPr>
        <w:t>Mögliche Verbesserungen der Effektivität von Umweltzonen</w:t>
      </w:r>
    </w:p>
    <w:p w:rsidR="00D562F3" w:rsidRPr="00EE6E5E" w:rsidRDefault="00E246BA" w:rsidP="00391244">
      <w:pPr>
        <w:autoSpaceDE w:val="0"/>
        <w:autoSpaceDN w:val="0"/>
        <w:adjustRightInd w:val="0"/>
        <w:spacing w:beforeLines="60" w:before="144" w:afterLines="60" w:after="144" w:line="360" w:lineRule="auto"/>
        <w:jc w:val="both"/>
        <w:rPr>
          <w:rFonts w:ascii="Arial" w:hAnsi="Arial" w:cs="Arial"/>
          <w:sz w:val="22"/>
          <w:szCs w:val="22"/>
        </w:rPr>
      </w:pPr>
      <w:r w:rsidRPr="00EE6E5E">
        <w:rPr>
          <w:rFonts w:ascii="Arial" w:hAnsi="Arial" w:cs="Arial"/>
          <w:sz w:val="22"/>
          <w:szCs w:val="22"/>
        </w:rPr>
        <w:t>Die Effektivität der Umweltzonen im Hinblick auf die Reduktion der Luftschadstoffbelastung hängt von vielen Faktoren ab</w:t>
      </w:r>
      <w:r w:rsidR="00A62B2A" w:rsidRPr="00EE6E5E">
        <w:rPr>
          <w:rFonts w:ascii="Arial" w:hAnsi="Arial" w:cs="Arial"/>
          <w:sz w:val="22"/>
          <w:szCs w:val="22"/>
        </w:rPr>
        <w:t>: d</w:t>
      </w:r>
      <w:r w:rsidR="00601928" w:rsidRPr="00EE6E5E">
        <w:rPr>
          <w:rFonts w:ascii="Arial" w:hAnsi="Arial" w:cs="Arial"/>
          <w:sz w:val="22"/>
          <w:szCs w:val="22"/>
        </w:rPr>
        <w:t>er</w:t>
      </w:r>
      <w:r w:rsidR="00A62B2A" w:rsidRPr="00EE6E5E">
        <w:rPr>
          <w:rFonts w:ascii="Arial" w:hAnsi="Arial" w:cs="Arial"/>
          <w:sz w:val="22"/>
          <w:szCs w:val="22"/>
        </w:rPr>
        <w:t xml:space="preserve"> </w:t>
      </w:r>
      <w:r w:rsidR="00993250" w:rsidRPr="00EE6E5E">
        <w:rPr>
          <w:rFonts w:ascii="Arial" w:hAnsi="Arial" w:cs="Arial"/>
          <w:sz w:val="22"/>
          <w:szCs w:val="22"/>
        </w:rPr>
        <w:t>lokale</w:t>
      </w:r>
      <w:r w:rsidR="00601928" w:rsidRPr="00EE6E5E">
        <w:rPr>
          <w:rFonts w:ascii="Arial" w:hAnsi="Arial" w:cs="Arial"/>
          <w:sz w:val="22"/>
          <w:szCs w:val="22"/>
        </w:rPr>
        <w:t>n</w:t>
      </w:r>
      <w:r w:rsidR="00993250" w:rsidRPr="00EE6E5E">
        <w:rPr>
          <w:rFonts w:ascii="Arial" w:hAnsi="Arial" w:cs="Arial"/>
          <w:sz w:val="22"/>
          <w:szCs w:val="22"/>
        </w:rPr>
        <w:t xml:space="preserve"> Zusammensetzung der Kfz-Flotte, </w:t>
      </w:r>
      <w:r w:rsidR="007B6A0D" w:rsidRPr="00EE6E5E">
        <w:rPr>
          <w:rFonts w:ascii="Arial" w:hAnsi="Arial" w:cs="Arial"/>
          <w:sz w:val="22"/>
          <w:szCs w:val="22"/>
        </w:rPr>
        <w:t>ihre</w:t>
      </w:r>
      <w:r w:rsidR="00601928" w:rsidRPr="00EE6E5E">
        <w:rPr>
          <w:rFonts w:ascii="Arial" w:hAnsi="Arial" w:cs="Arial"/>
          <w:sz w:val="22"/>
          <w:szCs w:val="22"/>
        </w:rPr>
        <w:t>r</w:t>
      </w:r>
      <w:r w:rsidR="007B6A0D" w:rsidRPr="00EE6E5E">
        <w:rPr>
          <w:rFonts w:ascii="Arial" w:hAnsi="Arial" w:cs="Arial"/>
          <w:sz w:val="22"/>
          <w:szCs w:val="22"/>
        </w:rPr>
        <w:t xml:space="preserve"> </w:t>
      </w:r>
      <w:r w:rsidR="00993250" w:rsidRPr="00EE6E5E">
        <w:rPr>
          <w:rFonts w:ascii="Arial" w:hAnsi="Arial" w:cs="Arial"/>
          <w:sz w:val="22"/>
          <w:szCs w:val="22"/>
        </w:rPr>
        <w:t>Größe, d</w:t>
      </w:r>
      <w:r w:rsidR="00601928" w:rsidRPr="00EE6E5E">
        <w:rPr>
          <w:rFonts w:ascii="Arial" w:hAnsi="Arial" w:cs="Arial"/>
          <w:sz w:val="22"/>
          <w:szCs w:val="22"/>
        </w:rPr>
        <w:t>er</w:t>
      </w:r>
      <w:r w:rsidR="00993250" w:rsidRPr="00EE6E5E">
        <w:rPr>
          <w:rFonts w:ascii="Arial" w:hAnsi="Arial" w:cs="Arial"/>
          <w:sz w:val="22"/>
          <w:szCs w:val="22"/>
        </w:rPr>
        <w:t xml:space="preserve"> Schärfe der Regelungen und d</w:t>
      </w:r>
      <w:r w:rsidR="00601928" w:rsidRPr="00EE6E5E">
        <w:rPr>
          <w:rFonts w:ascii="Arial" w:hAnsi="Arial" w:cs="Arial"/>
          <w:sz w:val="22"/>
          <w:szCs w:val="22"/>
        </w:rPr>
        <w:t>er</w:t>
      </w:r>
      <w:r w:rsidR="00993250" w:rsidRPr="00EE6E5E">
        <w:rPr>
          <w:rFonts w:ascii="Arial" w:hAnsi="Arial" w:cs="Arial"/>
          <w:sz w:val="22"/>
          <w:szCs w:val="22"/>
        </w:rPr>
        <w:t xml:space="preserve"> Anzahl der zugelassen Ausnahmen</w:t>
      </w:r>
      <w:r w:rsidR="007B6A0D" w:rsidRPr="00EE6E5E">
        <w:rPr>
          <w:rFonts w:ascii="Arial" w:hAnsi="Arial" w:cs="Arial"/>
          <w:sz w:val="22"/>
          <w:szCs w:val="22"/>
        </w:rPr>
        <w:t xml:space="preserve"> </w:t>
      </w:r>
      <w:r w:rsidR="00A62B2A" w:rsidRPr="00EE6E5E">
        <w:rPr>
          <w:rFonts w:ascii="Arial" w:hAnsi="Arial" w:cs="Arial"/>
          <w:sz w:val="22"/>
          <w:szCs w:val="22"/>
        </w:rPr>
        <w:t>(</w:t>
      </w:r>
      <w:r w:rsidR="00D26263" w:rsidRPr="00EE6E5E">
        <w:rPr>
          <w:rFonts w:ascii="Arial" w:hAnsi="Arial" w:cs="Arial"/>
          <w:sz w:val="22"/>
          <w:szCs w:val="22"/>
        </w:rPr>
        <w:t xml:space="preserve">um </w:t>
      </w:r>
      <w:r w:rsidR="00601928" w:rsidRPr="00EE6E5E">
        <w:rPr>
          <w:rFonts w:ascii="Arial" w:hAnsi="Arial" w:cs="Arial"/>
          <w:sz w:val="22"/>
          <w:szCs w:val="22"/>
        </w:rPr>
        <w:t xml:space="preserve">nur </w:t>
      </w:r>
      <w:r w:rsidR="00A62B2A" w:rsidRPr="00EE6E5E">
        <w:rPr>
          <w:rFonts w:ascii="Arial" w:hAnsi="Arial" w:cs="Arial"/>
          <w:sz w:val="22"/>
          <w:szCs w:val="22"/>
        </w:rPr>
        <w:t>einige Beispiele</w:t>
      </w:r>
      <w:r w:rsidR="00601928" w:rsidRPr="00EE6E5E">
        <w:rPr>
          <w:rFonts w:ascii="Arial" w:hAnsi="Arial" w:cs="Arial"/>
          <w:sz w:val="22"/>
          <w:szCs w:val="22"/>
        </w:rPr>
        <w:t xml:space="preserve"> zu nennen</w:t>
      </w:r>
      <w:r w:rsidR="00A62B2A" w:rsidRPr="00EE6E5E">
        <w:rPr>
          <w:rFonts w:ascii="Arial" w:hAnsi="Arial" w:cs="Arial"/>
          <w:sz w:val="22"/>
          <w:szCs w:val="22"/>
        </w:rPr>
        <w:t>)</w:t>
      </w:r>
      <w:r w:rsidR="00993250" w:rsidRPr="00EE6E5E">
        <w:rPr>
          <w:rFonts w:ascii="Arial" w:hAnsi="Arial" w:cs="Arial"/>
          <w:sz w:val="22"/>
          <w:szCs w:val="22"/>
        </w:rPr>
        <w:t>.</w:t>
      </w:r>
      <w:r w:rsidR="0045650E" w:rsidRPr="00EE6E5E">
        <w:rPr>
          <w:rFonts w:ascii="Arial" w:hAnsi="Arial" w:cs="Arial"/>
          <w:sz w:val="22"/>
          <w:szCs w:val="22"/>
        </w:rPr>
        <w:t xml:space="preserve"> </w:t>
      </w:r>
      <w:r w:rsidR="009D0BD8" w:rsidRPr="00EE6E5E">
        <w:rPr>
          <w:rFonts w:ascii="Arial" w:hAnsi="Arial" w:cs="Arial"/>
          <w:sz w:val="22"/>
          <w:szCs w:val="22"/>
        </w:rPr>
        <w:t xml:space="preserve">Die Wirksamkeit der Umweltzonen hängt </w:t>
      </w:r>
      <w:r w:rsidR="007E5A49">
        <w:rPr>
          <w:rFonts w:ascii="Arial" w:hAnsi="Arial" w:cs="Arial"/>
          <w:sz w:val="22"/>
          <w:szCs w:val="22"/>
        </w:rPr>
        <w:t xml:space="preserve">aber </w:t>
      </w:r>
      <w:r w:rsidR="009D0BD8" w:rsidRPr="00EE6E5E">
        <w:rPr>
          <w:rFonts w:ascii="Arial" w:hAnsi="Arial" w:cs="Arial"/>
          <w:sz w:val="22"/>
          <w:szCs w:val="22"/>
        </w:rPr>
        <w:t xml:space="preserve">auch vom Zeitpunkt der Einführung ab. Einige Jahre nach der Einführung lässt die </w:t>
      </w:r>
      <w:r w:rsidR="00E459A7" w:rsidRPr="00EE6E5E">
        <w:rPr>
          <w:rFonts w:ascii="Arial" w:hAnsi="Arial" w:cs="Arial"/>
          <w:sz w:val="22"/>
          <w:szCs w:val="22"/>
        </w:rPr>
        <w:t>Effektivität</w:t>
      </w:r>
      <w:r w:rsidR="009D0BD8" w:rsidRPr="00EE6E5E">
        <w:rPr>
          <w:rFonts w:ascii="Arial" w:hAnsi="Arial" w:cs="Arial"/>
          <w:sz w:val="22"/>
          <w:szCs w:val="22"/>
        </w:rPr>
        <w:t xml:space="preserve"> nach, bedingt durch den natürlichen Prozess der Erneuerung der Kfz-Flotte und Ausstattung mit besserer und modernerer Technik gemäß </w:t>
      </w:r>
      <w:r w:rsidR="001F231D" w:rsidRPr="00EE6E5E">
        <w:rPr>
          <w:rFonts w:ascii="Arial" w:hAnsi="Arial" w:cs="Arial"/>
          <w:sz w:val="22"/>
          <w:szCs w:val="22"/>
        </w:rPr>
        <w:t>den</w:t>
      </w:r>
      <w:r w:rsidR="009D0BD8" w:rsidRPr="00EE6E5E">
        <w:rPr>
          <w:rFonts w:ascii="Arial" w:hAnsi="Arial" w:cs="Arial"/>
          <w:sz w:val="22"/>
          <w:szCs w:val="22"/>
        </w:rPr>
        <w:t xml:space="preserve"> gesetzlichen Anforderungen</w:t>
      </w:r>
      <w:r w:rsidR="00D562F3" w:rsidRPr="00EE6E5E">
        <w:rPr>
          <w:rFonts w:ascii="Arial" w:hAnsi="Arial" w:cs="Arial"/>
          <w:sz w:val="22"/>
          <w:szCs w:val="22"/>
        </w:rPr>
        <w:t>.</w:t>
      </w:r>
      <w:r w:rsidR="00D562F3" w:rsidRPr="00EE6E5E">
        <w:t xml:space="preserve"> </w:t>
      </w:r>
      <w:r w:rsidR="00391244" w:rsidRPr="00EE6E5E">
        <w:rPr>
          <w:rFonts w:ascii="Arial" w:hAnsi="Arial" w:cs="Arial"/>
          <w:sz w:val="22"/>
          <w:szCs w:val="22"/>
        </w:rPr>
        <w:t xml:space="preserve">Nach Einschätzung des Umweltbundesamtes erfüllen </w:t>
      </w:r>
      <w:r w:rsidR="00D562F3" w:rsidRPr="00EE6E5E">
        <w:rPr>
          <w:rFonts w:ascii="Arial" w:hAnsi="Arial" w:cs="Arial"/>
          <w:sz w:val="22"/>
          <w:szCs w:val="22"/>
        </w:rPr>
        <w:t>derzeit über 90% der Autos die Abgasstandards für eine grüne Plakette</w:t>
      </w:r>
      <w:r w:rsidR="00391244" w:rsidRPr="00EE6E5E">
        <w:rPr>
          <w:rFonts w:ascii="Arial" w:hAnsi="Arial" w:cs="Arial"/>
          <w:sz w:val="22"/>
          <w:szCs w:val="22"/>
        </w:rPr>
        <w:t xml:space="preserve">. Deshalb </w:t>
      </w:r>
      <w:r w:rsidR="00E21729" w:rsidRPr="00EE6E5E">
        <w:rPr>
          <w:rFonts w:ascii="Arial" w:hAnsi="Arial" w:cs="Arial"/>
          <w:sz w:val="22"/>
          <w:szCs w:val="22"/>
        </w:rPr>
        <w:t xml:space="preserve">können </w:t>
      </w:r>
      <w:r w:rsidR="00391244" w:rsidRPr="00EE6E5E">
        <w:rPr>
          <w:rFonts w:ascii="Arial" w:hAnsi="Arial" w:cs="Arial"/>
          <w:sz w:val="22"/>
          <w:szCs w:val="22"/>
        </w:rPr>
        <w:t>d</w:t>
      </w:r>
      <w:r w:rsidR="00D562F3" w:rsidRPr="00EE6E5E">
        <w:rPr>
          <w:rFonts w:ascii="Arial" w:hAnsi="Arial" w:cs="Arial"/>
          <w:sz w:val="22"/>
          <w:szCs w:val="22"/>
        </w:rPr>
        <w:t xml:space="preserve">ie Umweltzonen mit ihren derzeitigen Kriterien kaum noch </w:t>
      </w:r>
      <w:r w:rsidR="00E21729" w:rsidRPr="00EE6E5E">
        <w:rPr>
          <w:rFonts w:ascii="Arial" w:hAnsi="Arial" w:cs="Arial"/>
          <w:sz w:val="22"/>
          <w:szCs w:val="22"/>
        </w:rPr>
        <w:t xml:space="preserve">zusätzliche </w:t>
      </w:r>
      <w:r w:rsidR="00D562F3" w:rsidRPr="00EE6E5E">
        <w:rPr>
          <w:rFonts w:ascii="Arial" w:hAnsi="Arial" w:cs="Arial"/>
          <w:sz w:val="22"/>
          <w:szCs w:val="22"/>
        </w:rPr>
        <w:t xml:space="preserve">Wirkung </w:t>
      </w:r>
      <w:r w:rsidR="00391244" w:rsidRPr="00EE6E5E">
        <w:rPr>
          <w:rFonts w:ascii="Arial" w:hAnsi="Arial" w:cs="Arial"/>
          <w:sz w:val="22"/>
          <w:szCs w:val="22"/>
        </w:rPr>
        <w:t xml:space="preserve">erzielen </w:t>
      </w:r>
      <w:r w:rsidR="00D562F3" w:rsidRPr="00EE6E5E">
        <w:rPr>
          <w:rFonts w:ascii="Arial" w:hAnsi="Arial" w:cs="Arial"/>
          <w:sz w:val="22"/>
          <w:szCs w:val="22"/>
        </w:rPr>
        <w:t>(UBA 2017).</w:t>
      </w:r>
      <w:r w:rsidR="00A62B2A" w:rsidRPr="00EE6E5E">
        <w:rPr>
          <w:rFonts w:ascii="Arial" w:hAnsi="Arial" w:cs="Arial"/>
          <w:sz w:val="22"/>
          <w:szCs w:val="22"/>
        </w:rPr>
        <w:t xml:space="preserve"> Allerdings wird </w:t>
      </w:r>
      <w:r w:rsidR="00781416" w:rsidRPr="00EE6E5E">
        <w:rPr>
          <w:rFonts w:ascii="Arial" w:hAnsi="Arial" w:cs="Arial"/>
          <w:sz w:val="22"/>
          <w:szCs w:val="22"/>
        </w:rPr>
        <w:t xml:space="preserve">vom </w:t>
      </w:r>
      <w:r w:rsidR="007E5A49">
        <w:rPr>
          <w:rFonts w:ascii="Arial" w:hAnsi="Arial" w:cs="Arial"/>
          <w:sz w:val="22"/>
          <w:szCs w:val="22"/>
        </w:rPr>
        <w:t>Umweltbundesamt (</w:t>
      </w:r>
      <w:r w:rsidR="00781416" w:rsidRPr="00EE6E5E">
        <w:rPr>
          <w:rFonts w:ascii="Arial" w:hAnsi="Arial" w:cs="Arial"/>
          <w:sz w:val="22"/>
          <w:szCs w:val="22"/>
        </w:rPr>
        <w:t>UBA</w:t>
      </w:r>
      <w:r w:rsidR="007E5A49">
        <w:rPr>
          <w:rFonts w:ascii="Arial" w:hAnsi="Arial" w:cs="Arial"/>
          <w:sz w:val="22"/>
          <w:szCs w:val="22"/>
        </w:rPr>
        <w:t>)</w:t>
      </w:r>
      <w:r w:rsidR="00781416" w:rsidRPr="00EE6E5E">
        <w:rPr>
          <w:rFonts w:ascii="Arial" w:hAnsi="Arial" w:cs="Arial"/>
          <w:sz w:val="22"/>
          <w:szCs w:val="22"/>
        </w:rPr>
        <w:t xml:space="preserve"> </w:t>
      </w:r>
      <w:r w:rsidR="00A62B2A" w:rsidRPr="00EE6E5E">
        <w:rPr>
          <w:rFonts w:ascii="Arial" w:hAnsi="Arial" w:cs="Arial"/>
          <w:sz w:val="22"/>
          <w:szCs w:val="22"/>
        </w:rPr>
        <w:t xml:space="preserve">der </w:t>
      </w:r>
      <w:r w:rsidR="007E5A49">
        <w:rPr>
          <w:rFonts w:ascii="Arial" w:hAnsi="Arial" w:cs="Arial"/>
          <w:sz w:val="22"/>
          <w:szCs w:val="22"/>
        </w:rPr>
        <w:t xml:space="preserve">bisherige </w:t>
      </w:r>
      <w:r w:rsidR="00A62B2A" w:rsidRPr="00EE6E5E">
        <w:rPr>
          <w:rFonts w:ascii="Arial" w:hAnsi="Arial" w:cs="Arial"/>
          <w:sz w:val="22"/>
          <w:szCs w:val="22"/>
        </w:rPr>
        <w:t xml:space="preserve">Effekt der Einführung der Umweltzone auf die Feinstaubkonzentration in </w:t>
      </w:r>
      <w:r w:rsidR="00781416" w:rsidRPr="00EE6E5E">
        <w:rPr>
          <w:rFonts w:ascii="Arial" w:hAnsi="Arial" w:cs="Arial"/>
          <w:sz w:val="22"/>
          <w:szCs w:val="22"/>
        </w:rPr>
        <w:t>Deutschland als wirksam eingeschätzt</w:t>
      </w:r>
      <w:r w:rsidR="00A62B2A" w:rsidRPr="00EE6E5E">
        <w:rPr>
          <w:rFonts w:ascii="Arial" w:hAnsi="Arial" w:cs="Arial"/>
          <w:sz w:val="22"/>
          <w:szCs w:val="22"/>
        </w:rPr>
        <w:t xml:space="preserve">, </w:t>
      </w:r>
      <w:r w:rsidR="00781416" w:rsidRPr="00EE6E5E">
        <w:rPr>
          <w:rFonts w:ascii="Arial" w:hAnsi="Arial" w:cs="Arial"/>
          <w:sz w:val="22"/>
          <w:szCs w:val="22"/>
        </w:rPr>
        <w:t xml:space="preserve">da derzeit </w:t>
      </w:r>
      <w:r w:rsidR="00A62B2A" w:rsidRPr="00EE6E5E">
        <w:rPr>
          <w:rFonts w:ascii="Arial" w:hAnsi="Arial" w:cs="Arial"/>
          <w:sz w:val="22"/>
          <w:szCs w:val="22"/>
        </w:rPr>
        <w:t xml:space="preserve">alle Städte </w:t>
      </w:r>
      <w:r w:rsidR="00781416" w:rsidRPr="00EE6E5E">
        <w:rPr>
          <w:rFonts w:ascii="Arial" w:hAnsi="Arial" w:cs="Arial"/>
          <w:sz w:val="22"/>
          <w:szCs w:val="22"/>
        </w:rPr>
        <w:t>d</w:t>
      </w:r>
      <w:r w:rsidR="00A62B2A" w:rsidRPr="00EE6E5E">
        <w:rPr>
          <w:rFonts w:ascii="Arial" w:hAnsi="Arial" w:cs="Arial"/>
          <w:sz w:val="22"/>
          <w:szCs w:val="22"/>
        </w:rPr>
        <w:t>en europaweit geltenden Grenzwert von 40</w:t>
      </w:r>
      <w:r w:rsidR="00D26263" w:rsidRPr="00EE6E5E">
        <w:rPr>
          <w:rFonts w:ascii="Arial" w:hAnsi="Arial" w:cs="Arial"/>
          <w:sz w:val="22"/>
          <w:szCs w:val="22"/>
        </w:rPr>
        <w:t> </w:t>
      </w:r>
      <w:r w:rsidR="00A62B2A" w:rsidRPr="00EE6E5E">
        <w:rPr>
          <w:rFonts w:ascii="Arial" w:hAnsi="Arial" w:cs="Arial"/>
          <w:sz w:val="22"/>
          <w:szCs w:val="22"/>
        </w:rPr>
        <w:t>µg/m</w:t>
      </w:r>
      <w:r w:rsidR="00A62B2A" w:rsidRPr="00EE6E5E">
        <w:rPr>
          <w:rFonts w:ascii="Arial" w:hAnsi="Arial" w:cs="Arial"/>
          <w:sz w:val="22"/>
          <w:szCs w:val="22"/>
          <w:vertAlign w:val="superscript"/>
        </w:rPr>
        <w:t>3</w:t>
      </w:r>
      <w:r w:rsidR="00A62B2A" w:rsidRPr="00EE6E5E">
        <w:rPr>
          <w:rFonts w:ascii="Arial" w:hAnsi="Arial" w:cs="Arial"/>
          <w:sz w:val="22"/>
          <w:szCs w:val="22"/>
        </w:rPr>
        <w:t xml:space="preserve"> im Jahresmittel einhalten können.</w:t>
      </w:r>
      <w:r w:rsidR="00781416" w:rsidRPr="00EE6E5E">
        <w:rPr>
          <w:rFonts w:ascii="Arial" w:hAnsi="Arial" w:cs="Arial"/>
          <w:sz w:val="22"/>
          <w:szCs w:val="22"/>
        </w:rPr>
        <w:t xml:space="preserve"> </w:t>
      </w:r>
    </w:p>
    <w:p w:rsidR="00DD025B" w:rsidRDefault="00EE6E5E" w:rsidP="00993250">
      <w:pPr>
        <w:autoSpaceDE w:val="0"/>
        <w:autoSpaceDN w:val="0"/>
        <w:adjustRightInd w:val="0"/>
        <w:spacing w:beforeLines="60" w:before="144" w:afterLines="60" w:after="144" w:line="360" w:lineRule="auto"/>
        <w:jc w:val="both"/>
        <w:rPr>
          <w:rFonts w:ascii="Arial" w:hAnsi="Arial" w:cs="Arial"/>
          <w:sz w:val="22"/>
          <w:szCs w:val="22"/>
        </w:rPr>
      </w:pPr>
      <w:r w:rsidRPr="00EE6E5E">
        <w:rPr>
          <w:rFonts w:ascii="Arial" w:hAnsi="Arial" w:cs="Arial"/>
          <w:sz w:val="22"/>
          <w:szCs w:val="22"/>
        </w:rPr>
        <w:t>Die Reduzierung der NO</w:t>
      </w:r>
      <w:r w:rsidRPr="00EE6E5E">
        <w:rPr>
          <w:rFonts w:ascii="Arial" w:hAnsi="Arial" w:cs="Arial"/>
          <w:sz w:val="22"/>
          <w:szCs w:val="22"/>
          <w:vertAlign w:val="subscript"/>
        </w:rPr>
        <w:t>2</w:t>
      </w:r>
      <w:r w:rsidRPr="00EE6E5E">
        <w:rPr>
          <w:rFonts w:ascii="Arial" w:hAnsi="Arial" w:cs="Arial"/>
          <w:sz w:val="22"/>
          <w:szCs w:val="22"/>
        </w:rPr>
        <w:t xml:space="preserve">-Konzentrationen aufgrund der Einführung von Umweltzonen ist allerdings deutlich schwächer ausgefallen als beim Feinstaub. </w:t>
      </w:r>
      <w:r w:rsidR="00C74C9A" w:rsidRPr="00EE6E5E">
        <w:rPr>
          <w:rFonts w:ascii="Arial" w:hAnsi="Arial" w:cs="Arial"/>
          <w:sz w:val="22"/>
          <w:szCs w:val="22"/>
        </w:rPr>
        <w:t>Gegenwärtig werden immer noch a</w:t>
      </w:r>
      <w:r w:rsidR="001F159E" w:rsidRPr="00EE6E5E">
        <w:rPr>
          <w:rFonts w:ascii="Arial" w:hAnsi="Arial" w:cs="Arial"/>
          <w:sz w:val="22"/>
          <w:szCs w:val="22"/>
        </w:rPr>
        <w:t>n rund 60% der verkehrsnahen M</w:t>
      </w:r>
      <w:r w:rsidR="00222E9A" w:rsidRPr="00EE6E5E">
        <w:rPr>
          <w:rFonts w:ascii="Arial" w:hAnsi="Arial" w:cs="Arial"/>
          <w:sz w:val="22"/>
          <w:szCs w:val="22"/>
        </w:rPr>
        <w:t xml:space="preserve">essstationen in Deutschland </w:t>
      </w:r>
      <w:r w:rsidR="00C74C9A" w:rsidRPr="00EE6E5E">
        <w:rPr>
          <w:rFonts w:ascii="Arial" w:hAnsi="Arial" w:cs="Arial"/>
          <w:sz w:val="22"/>
          <w:szCs w:val="22"/>
        </w:rPr>
        <w:t>Ü</w:t>
      </w:r>
      <w:r w:rsidR="00222E9A" w:rsidRPr="00EE6E5E">
        <w:rPr>
          <w:rFonts w:ascii="Arial" w:hAnsi="Arial" w:cs="Arial"/>
          <w:sz w:val="22"/>
          <w:szCs w:val="22"/>
        </w:rPr>
        <w:t xml:space="preserve">berschreitungen der </w:t>
      </w:r>
      <w:r w:rsidR="00C74C9A" w:rsidRPr="00EE6E5E">
        <w:rPr>
          <w:rFonts w:ascii="Arial" w:hAnsi="Arial" w:cs="Arial"/>
          <w:sz w:val="22"/>
          <w:szCs w:val="22"/>
        </w:rPr>
        <w:t>G</w:t>
      </w:r>
      <w:r w:rsidR="00222E9A" w:rsidRPr="00EE6E5E">
        <w:rPr>
          <w:rFonts w:ascii="Arial" w:hAnsi="Arial" w:cs="Arial"/>
          <w:sz w:val="22"/>
          <w:szCs w:val="22"/>
        </w:rPr>
        <w:t>renzwerte für NO</w:t>
      </w:r>
      <w:r w:rsidR="00222E9A" w:rsidRPr="00EE6E5E">
        <w:rPr>
          <w:rFonts w:ascii="Arial" w:hAnsi="Arial" w:cs="Arial"/>
          <w:sz w:val="22"/>
          <w:szCs w:val="22"/>
          <w:vertAlign w:val="subscript"/>
        </w:rPr>
        <w:t>2</w:t>
      </w:r>
      <w:r w:rsidR="00222E9A" w:rsidRPr="00EE6E5E">
        <w:rPr>
          <w:rFonts w:ascii="Arial" w:hAnsi="Arial" w:cs="Arial"/>
          <w:sz w:val="22"/>
          <w:szCs w:val="22"/>
        </w:rPr>
        <w:t xml:space="preserve"> </w:t>
      </w:r>
      <w:r w:rsidR="001F159E" w:rsidRPr="00EE6E5E">
        <w:rPr>
          <w:rFonts w:ascii="Arial" w:hAnsi="Arial" w:cs="Arial"/>
          <w:sz w:val="22"/>
          <w:szCs w:val="22"/>
        </w:rPr>
        <w:t>beobachtet</w:t>
      </w:r>
      <w:r w:rsidR="00222E9A" w:rsidRPr="00EE6E5E">
        <w:rPr>
          <w:rFonts w:ascii="Arial" w:hAnsi="Arial" w:cs="Arial"/>
          <w:sz w:val="22"/>
          <w:szCs w:val="22"/>
        </w:rPr>
        <w:t xml:space="preserve">. </w:t>
      </w:r>
      <w:r w:rsidR="00B123F3" w:rsidRPr="00EE6E5E">
        <w:rPr>
          <w:rFonts w:ascii="Arial" w:hAnsi="Arial" w:cs="Arial"/>
          <w:sz w:val="22"/>
          <w:szCs w:val="22"/>
        </w:rPr>
        <w:t>Ein Grund für die geringe Reduzierung der NO</w:t>
      </w:r>
      <w:r w:rsidR="00B123F3" w:rsidRPr="00EE6E5E">
        <w:rPr>
          <w:rFonts w:ascii="Arial" w:hAnsi="Arial" w:cs="Arial"/>
          <w:sz w:val="22"/>
          <w:szCs w:val="22"/>
          <w:vertAlign w:val="subscript"/>
        </w:rPr>
        <w:t>2</w:t>
      </w:r>
      <w:r w:rsidR="00B123F3" w:rsidRPr="00EE6E5E">
        <w:rPr>
          <w:rFonts w:ascii="Arial" w:hAnsi="Arial" w:cs="Arial"/>
          <w:sz w:val="22"/>
          <w:szCs w:val="22"/>
        </w:rPr>
        <w:t xml:space="preserve">-Konzentration </w:t>
      </w:r>
      <w:r w:rsidR="0004089F" w:rsidRPr="00EE6E5E">
        <w:rPr>
          <w:rFonts w:ascii="Arial" w:hAnsi="Arial" w:cs="Arial"/>
          <w:sz w:val="22"/>
          <w:szCs w:val="22"/>
        </w:rPr>
        <w:t>sei</w:t>
      </w:r>
      <w:r w:rsidR="00B123F3" w:rsidRPr="00EE6E5E">
        <w:rPr>
          <w:rFonts w:ascii="Arial" w:hAnsi="Arial" w:cs="Arial"/>
          <w:sz w:val="22"/>
          <w:szCs w:val="22"/>
        </w:rPr>
        <w:t xml:space="preserve"> der Unterschied zwischen dem Emissionsgrenzwert, der </w:t>
      </w:r>
      <w:r w:rsidR="002D2CB2" w:rsidRPr="00EE6E5E">
        <w:rPr>
          <w:rFonts w:ascii="Arial" w:hAnsi="Arial" w:cs="Arial"/>
          <w:sz w:val="22"/>
          <w:szCs w:val="22"/>
        </w:rPr>
        <w:t>a</w:t>
      </w:r>
      <w:r w:rsidR="00B123F3" w:rsidRPr="00EE6E5E">
        <w:rPr>
          <w:rFonts w:ascii="Arial" w:hAnsi="Arial" w:cs="Arial"/>
          <w:sz w:val="22"/>
          <w:szCs w:val="22"/>
        </w:rPr>
        <w:t xml:space="preserve">uf einem so genannten Rollenprüfstand „unter Laborbedingungen“ gemessen wird, und den Realemissionen auf der Straße. </w:t>
      </w:r>
      <w:r w:rsidR="002D2CB2" w:rsidRPr="00EE6E5E">
        <w:rPr>
          <w:rFonts w:ascii="Arial" w:hAnsi="Arial" w:cs="Arial"/>
          <w:sz w:val="22"/>
          <w:szCs w:val="22"/>
        </w:rPr>
        <w:t>D</w:t>
      </w:r>
      <w:r w:rsidR="00B123F3" w:rsidRPr="00EE6E5E">
        <w:rPr>
          <w:rFonts w:ascii="Arial" w:hAnsi="Arial" w:cs="Arial"/>
          <w:sz w:val="22"/>
          <w:szCs w:val="22"/>
        </w:rPr>
        <w:t>ie Testprozedur, die bei der Typgenehmigung auf dem Rollenprüfstand zum Einsatz kommt</w:t>
      </w:r>
      <w:r w:rsidR="002D2CB2" w:rsidRPr="00EE6E5E">
        <w:rPr>
          <w:rFonts w:ascii="Arial" w:hAnsi="Arial" w:cs="Arial"/>
          <w:sz w:val="22"/>
          <w:szCs w:val="22"/>
        </w:rPr>
        <w:t xml:space="preserve">, bildet </w:t>
      </w:r>
      <w:r w:rsidR="00B123F3" w:rsidRPr="00EE6E5E">
        <w:rPr>
          <w:rFonts w:ascii="Arial" w:hAnsi="Arial" w:cs="Arial"/>
          <w:sz w:val="22"/>
          <w:szCs w:val="22"/>
        </w:rPr>
        <w:t>nur einen geringen Teil der realen Fahrsituation ab</w:t>
      </w:r>
      <w:r w:rsidR="009F6F29" w:rsidRPr="00EE6E5E">
        <w:rPr>
          <w:rFonts w:ascii="Arial" w:hAnsi="Arial" w:cs="Arial"/>
          <w:sz w:val="22"/>
          <w:szCs w:val="22"/>
        </w:rPr>
        <w:t xml:space="preserve"> </w:t>
      </w:r>
      <w:r w:rsidR="00B123F3" w:rsidRPr="00EE6E5E">
        <w:rPr>
          <w:rFonts w:ascii="Arial" w:hAnsi="Arial" w:cs="Arial"/>
          <w:sz w:val="22"/>
          <w:szCs w:val="22"/>
        </w:rPr>
        <w:t>(UBA 2017).</w:t>
      </w:r>
      <w:r w:rsidR="009F6F29" w:rsidRPr="00EE6E5E">
        <w:rPr>
          <w:rFonts w:ascii="Arial" w:hAnsi="Arial" w:cs="Arial"/>
          <w:sz w:val="22"/>
          <w:szCs w:val="22"/>
        </w:rPr>
        <w:t xml:space="preserve"> </w:t>
      </w:r>
    </w:p>
    <w:p w:rsidR="00A17EC8" w:rsidRDefault="00032F5D" w:rsidP="00993250">
      <w:pPr>
        <w:autoSpaceDE w:val="0"/>
        <w:autoSpaceDN w:val="0"/>
        <w:adjustRightInd w:val="0"/>
        <w:spacing w:beforeLines="60" w:before="144" w:afterLines="60" w:after="144" w:line="360" w:lineRule="auto"/>
        <w:jc w:val="both"/>
        <w:rPr>
          <w:rFonts w:ascii="Arial" w:hAnsi="Arial" w:cs="Arial"/>
          <w:sz w:val="22"/>
          <w:szCs w:val="22"/>
        </w:rPr>
      </w:pPr>
      <w:r>
        <w:rPr>
          <w:rFonts w:ascii="Arial" w:hAnsi="Arial" w:cs="Arial"/>
          <w:sz w:val="22"/>
          <w:szCs w:val="22"/>
        </w:rPr>
        <w:lastRenderedPageBreak/>
        <w:t xml:space="preserve">Deshalb plädiert das UBA </w:t>
      </w:r>
      <w:r w:rsidRPr="00EE6E5E">
        <w:rPr>
          <w:rFonts w:ascii="Arial" w:hAnsi="Arial" w:cs="Arial"/>
          <w:sz w:val="22"/>
          <w:szCs w:val="22"/>
        </w:rPr>
        <w:t>für eine Anpassung der Kriterien der Umweltzone</w:t>
      </w:r>
      <w:r>
        <w:rPr>
          <w:rFonts w:ascii="Arial" w:hAnsi="Arial" w:cs="Arial"/>
          <w:sz w:val="22"/>
          <w:szCs w:val="22"/>
        </w:rPr>
        <w:t xml:space="preserve">. Die Grundlage für die Vergabe einer neuen </w:t>
      </w:r>
      <w:r w:rsidRPr="00EE6E5E">
        <w:rPr>
          <w:rFonts w:ascii="Arial" w:hAnsi="Arial" w:cs="Arial"/>
          <w:sz w:val="22"/>
          <w:szCs w:val="22"/>
        </w:rPr>
        <w:t>(z. B. blauen) Umweltplakette</w:t>
      </w:r>
      <w:r>
        <w:rPr>
          <w:rFonts w:ascii="Arial" w:hAnsi="Arial" w:cs="Arial"/>
          <w:sz w:val="22"/>
          <w:szCs w:val="22"/>
        </w:rPr>
        <w:t xml:space="preserve"> soll ein neues </w:t>
      </w:r>
      <w:r w:rsidR="00B123F3" w:rsidRPr="00EE6E5E">
        <w:rPr>
          <w:rFonts w:ascii="Arial" w:hAnsi="Arial" w:cs="Arial"/>
          <w:sz w:val="22"/>
          <w:szCs w:val="22"/>
        </w:rPr>
        <w:t xml:space="preserve">europaweit abgestimmtes Verfahren zur Messung der </w:t>
      </w:r>
      <w:proofErr w:type="spellStart"/>
      <w:r w:rsidR="00B123F3" w:rsidRPr="00EE6E5E">
        <w:rPr>
          <w:rFonts w:ascii="Arial" w:hAnsi="Arial" w:cs="Arial"/>
          <w:sz w:val="22"/>
          <w:szCs w:val="22"/>
        </w:rPr>
        <w:t>NO</w:t>
      </w:r>
      <w:r w:rsidR="00B123F3" w:rsidRPr="00EE6E5E">
        <w:rPr>
          <w:rFonts w:ascii="Arial" w:hAnsi="Arial" w:cs="Arial"/>
          <w:sz w:val="22"/>
          <w:szCs w:val="22"/>
          <w:vertAlign w:val="subscript"/>
        </w:rPr>
        <w:t>x</w:t>
      </w:r>
      <w:proofErr w:type="spellEnd"/>
      <w:r w:rsidR="00B123F3" w:rsidRPr="00EE6E5E">
        <w:rPr>
          <w:rFonts w:ascii="Arial" w:hAnsi="Arial" w:cs="Arial"/>
          <w:sz w:val="22"/>
          <w:szCs w:val="22"/>
        </w:rPr>
        <w:t>-Emission von Pkw und leichten Nutzfahrzeugen im realen Betrieb</w:t>
      </w:r>
      <w:r>
        <w:rPr>
          <w:rFonts w:ascii="Arial" w:hAnsi="Arial" w:cs="Arial"/>
          <w:sz w:val="22"/>
          <w:szCs w:val="22"/>
        </w:rPr>
        <w:t xml:space="preserve"> bilden</w:t>
      </w:r>
      <w:r w:rsidR="00B123F3" w:rsidRPr="00EE6E5E">
        <w:rPr>
          <w:rFonts w:ascii="Arial" w:hAnsi="Arial" w:cs="Arial"/>
          <w:sz w:val="22"/>
          <w:szCs w:val="22"/>
        </w:rPr>
        <w:t xml:space="preserve">. </w:t>
      </w:r>
      <w:r>
        <w:rPr>
          <w:rFonts w:ascii="Arial" w:hAnsi="Arial" w:cs="Arial"/>
          <w:sz w:val="22"/>
          <w:szCs w:val="22"/>
        </w:rPr>
        <w:t xml:space="preserve">Das </w:t>
      </w:r>
      <w:r w:rsidR="00B123F3" w:rsidRPr="00EE6E5E">
        <w:rPr>
          <w:rFonts w:ascii="Arial" w:hAnsi="Arial" w:cs="Arial"/>
          <w:sz w:val="22"/>
          <w:szCs w:val="22"/>
        </w:rPr>
        <w:t xml:space="preserve">Messverfahren </w:t>
      </w:r>
      <w:r>
        <w:rPr>
          <w:rFonts w:ascii="Arial" w:hAnsi="Arial" w:cs="Arial"/>
          <w:sz w:val="22"/>
          <w:szCs w:val="22"/>
        </w:rPr>
        <w:t xml:space="preserve">soll die </w:t>
      </w:r>
      <w:r w:rsidR="00B123F3" w:rsidRPr="00EE6E5E">
        <w:rPr>
          <w:rFonts w:ascii="Arial" w:hAnsi="Arial" w:cs="Arial"/>
          <w:sz w:val="22"/>
          <w:szCs w:val="22"/>
        </w:rPr>
        <w:t>Grundlage für d</w:t>
      </w:r>
      <w:r>
        <w:rPr>
          <w:rFonts w:ascii="Arial" w:hAnsi="Arial" w:cs="Arial"/>
          <w:sz w:val="22"/>
          <w:szCs w:val="22"/>
        </w:rPr>
        <w:t xml:space="preserve">ie Überprüfung der </w:t>
      </w:r>
      <w:r w:rsidRPr="00EE6E5E">
        <w:rPr>
          <w:rFonts w:ascii="Arial" w:hAnsi="Arial" w:cs="Arial"/>
          <w:sz w:val="22"/>
          <w:szCs w:val="22"/>
        </w:rPr>
        <w:t xml:space="preserve">zukünftig gültigen Abgasgrenzwerte für Pkw und leichte Nutzfahrzeuge mit Dieselmotor </w:t>
      </w:r>
      <w:r>
        <w:rPr>
          <w:rFonts w:ascii="Arial" w:hAnsi="Arial" w:cs="Arial"/>
          <w:sz w:val="22"/>
          <w:szCs w:val="22"/>
        </w:rPr>
        <w:t xml:space="preserve">sein. </w:t>
      </w:r>
      <w:r w:rsidR="00A17EC8" w:rsidRPr="00EE6E5E">
        <w:rPr>
          <w:rFonts w:ascii="Arial" w:hAnsi="Arial" w:cs="Arial"/>
          <w:sz w:val="22"/>
          <w:szCs w:val="22"/>
        </w:rPr>
        <w:t>Neben der Einführung der blauen Umweltplakette sollen die Umweltzonen auch auf andere Emissionsquellen als Kraftfahrzeuge aus</w:t>
      </w:r>
      <w:r w:rsidR="00C74C9A" w:rsidRPr="00EE6E5E">
        <w:rPr>
          <w:rFonts w:ascii="Arial" w:hAnsi="Arial" w:cs="Arial"/>
          <w:sz w:val="22"/>
          <w:szCs w:val="22"/>
        </w:rPr>
        <w:t>geweitet werden</w:t>
      </w:r>
      <w:r w:rsidR="00A17EC8" w:rsidRPr="00EE6E5E">
        <w:rPr>
          <w:rFonts w:ascii="Arial" w:hAnsi="Arial" w:cs="Arial"/>
          <w:sz w:val="22"/>
          <w:szCs w:val="22"/>
        </w:rPr>
        <w:t xml:space="preserve"> (</w:t>
      </w:r>
      <w:r w:rsidR="00C74C9A" w:rsidRPr="00EE6E5E">
        <w:rPr>
          <w:rFonts w:ascii="Arial" w:hAnsi="Arial" w:cs="Arial"/>
          <w:sz w:val="22"/>
          <w:szCs w:val="22"/>
        </w:rPr>
        <w:t>z</w:t>
      </w:r>
      <w:r w:rsidR="0085545A" w:rsidRPr="00EE6E5E">
        <w:rPr>
          <w:rFonts w:ascii="Arial" w:hAnsi="Arial" w:cs="Arial"/>
          <w:sz w:val="22"/>
          <w:szCs w:val="22"/>
        </w:rPr>
        <w:t xml:space="preserve">um Beispiel </w:t>
      </w:r>
      <w:r w:rsidR="00C74C9A" w:rsidRPr="00EE6E5E">
        <w:rPr>
          <w:rFonts w:ascii="Arial" w:hAnsi="Arial" w:cs="Arial"/>
          <w:sz w:val="22"/>
          <w:szCs w:val="22"/>
        </w:rPr>
        <w:t xml:space="preserve">auf </w:t>
      </w:r>
      <w:r w:rsidR="00A17EC8" w:rsidRPr="00EE6E5E">
        <w:rPr>
          <w:rFonts w:ascii="Arial" w:hAnsi="Arial" w:cs="Arial"/>
          <w:sz w:val="22"/>
          <w:szCs w:val="22"/>
        </w:rPr>
        <w:t>Baumaschinen, Holzfeuerungen</w:t>
      </w:r>
      <w:r w:rsidR="00C74C9A" w:rsidRPr="00EE6E5E">
        <w:rPr>
          <w:rFonts w:ascii="Arial" w:hAnsi="Arial" w:cs="Arial"/>
          <w:sz w:val="22"/>
          <w:szCs w:val="22"/>
        </w:rPr>
        <w:t xml:space="preserve"> oder </w:t>
      </w:r>
      <w:r w:rsidR="00A17EC8" w:rsidRPr="00EE6E5E">
        <w:rPr>
          <w:rFonts w:ascii="Arial" w:hAnsi="Arial" w:cs="Arial"/>
          <w:sz w:val="22"/>
          <w:szCs w:val="22"/>
        </w:rPr>
        <w:t>Schiffe).</w:t>
      </w:r>
      <w:r w:rsidR="00A17EC8" w:rsidRPr="00A17EC8">
        <w:rPr>
          <w:rFonts w:ascii="Arial" w:hAnsi="Arial" w:cs="Arial"/>
          <w:sz w:val="22"/>
          <w:szCs w:val="22"/>
        </w:rPr>
        <w:t xml:space="preserve"> </w:t>
      </w:r>
    </w:p>
    <w:p w:rsidR="005D26B5" w:rsidRPr="009036AF" w:rsidRDefault="00F67F43" w:rsidP="00A17EC8">
      <w:pPr>
        <w:autoSpaceDE w:val="0"/>
        <w:autoSpaceDN w:val="0"/>
        <w:adjustRightInd w:val="0"/>
        <w:spacing w:beforeLines="60" w:before="144" w:afterLines="60" w:after="144" w:line="360" w:lineRule="auto"/>
        <w:jc w:val="both"/>
        <w:rPr>
          <w:rFonts w:ascii="Arial" w:hAnsi="Arial" w:cs="Arial"/>
          <w:b/>
          <w:sz w:val="22"/>
          <w:szCs w:val="22"/>
        </w:rPr>
      </w:pPr>
      <w:r>
        <w:rPr>
          <w:rFonts w:ascii="Arial" w:hAnsi="Arial" w:cs="Arial"/>
          <w:b/>
          <w:sz w:val="22"/>
          <w:szCs w:val="22"/>
        </w:rPr>
        <w:t>Fazit</w:t>
      </w:r>
    </w:p>
    <w:p w:rsidR="0031303D" w:rsidRPr="00EE6E5E" w:rsidRDefault="00A62B2A" w:rsidP="00A62B2A">
      <w:pPr>
        <w:autoSpaceDE w:val="0"/>
        <w:autoSpaceDN w:val="0"/>
        <w:adjustRightInd w:val="0"/>
        <w:spacing w:beforeLines="60" w:before="144" w:afterLines="60" w:after="144" w:line="360" w:lineRule="auto"/>
        <w:jc w:val="both"/>
        <w:rPr>
          <w:rFonts w:ascii="Arial" w:hAnsi="Arial" w:cs="Arial"/>
          <w:sz w:val="22"/>
          <w:szCs w:val="22"/>
        </w:rPr>
      </w:pPr>
      <w:r w:rsidRPr="00EE6E5E">
        <w:rPr>
          <w:rFonts w:ascii="Arial" w:hAnsi="Arial" w:cs="Arial"/>
          <w:sz w:val="22"/>
          <w:szCs w:val="22"/>
        </w:rPr>
        <w:t>Die Überwachung der Luftqualität durch die zuständigen Behörden beinhaltet PM</w:t>
      </w:r>
      <w:r w:rsidRPr="00EE6E5E">
        <w:rPr>
          <w:rFonts w:ascii="Arial" w:hAnsi="Arial" w:cs="Arial"/>
          <w:sz w:val="22"/>
          <w:szCs w:val="22"/>
          <w:vertAlign w:val="subscript"/>
        </w:rPr>
        <w:t>10</w:t>
      </w:r>
      <w:r w:rsidRPr="00EE6E5E">
        <w:rPr>
          <w:rFonts w:ascii="Arial" w:hAnsi="Arial" w:cs="Arial"/>
          <w:sz w:val="22"/>
          <w:szCs w:val="22"/>
        </w:rPr>
        <w:t xml:space="preserve"> und NO</w:t>
      </w:r>
      <w:r w:rsidRPr="00EE6E5E">
        <w:rPr>
          <w:rFonts w:ascii="Arial" w:hAnsi="Arial" w:cs="Arial"/>
          <w:sz w:val="22"/>
          <w:szCs w:val="22"/>
          <w:vertAlign w:val="subscript"/>
        </w:rPr>
        <w:t>2</w:t>
      </w:r>
      <w:r w:rsidRPr="00EE6E5E">
        <w:rPr>
          <w:rFonts w:ascii="Arial" w:hAnsi="Arial" w:cs="Arial"/>
          <w:sz w:val="22"/>
          <w:szCs w:val="22"/>
        </w:rPr>
        <w:t xml:space="preserve"> Messungen, da die Konzentration dieser Schadstoffe gesetzlich reguliert wird. Die Einführung der Umweltzone </w:t>
      </w:r>
      <w:r w:rsidR="0031303D" w:rsidRPr="00EE6E5E">
        <w:rPr>
          <w:rFonts w:ascii="Arial" w:hAnsi="Arial" w:cs="Arial"/>
          <w:sz w:val="22"/>
          <w:szCs w:val="22"/>
        </w:rPr>
        <w:t xml:space="preserve">wurde </w:t>
      </w:r>
      <w:r w:rsidRPr="00EE6E5E">
        <w:rPr>
          <w:rFonts w:ascii="Arial" w:hAnsi="Arial" w:cs="Arial"/>
          <w:sz w:val="22"/>
          <w:szCs w:val="22"/>
        </w:rPr>
        <w:t>durch die Überschreitung der Grenzwerte für diese Schadstoffe ausgelöst.</w:t>
      </w:r>
      <w:r w:rsidR="0031303D" w:rsidRPr="00EE6E5E">
        <w:rPr>
          <w:rFonts w:ascii="Arial" w:hAnsi="Arial" w:cs="Arial"/>
          <w:sz w:val="22"/>
          <w:szCs w:val="22"/>
        </w:rPr>
        <w:t xml:space="preserve"> </w:t>
      </w:r>
      <w:r w:rsidRPr="00EE6E5E">
        <w:rPr>
          <w:rFonts w:ascii="Arial" w:hAnsi="Arial" w:cs="Arial"/>
          <w:sz w:val="22"/>
          <w:szCs w:val="22"/>
        </w:rPr>
        <w:t xml:space="preserve"> </w:t>
      </w:r>
      <w:r w:rsidR="0031303D" w:rsidRPr="00EE6E5E">
        <w:rPr>
          <w:rFonts w:ascii="Arial" w:hAnsi="Arial" w:cs="Arial"/>
          <w:sz w:val="22"/>
          <w:szCs w:val="22"/>
        </w:rPr>
        <w:t xml:space="preserve">Die Luftqualität bezogen auf Partikelemission konnte in den letzten Jahren insbesondere durch die </w:t>
      </w:r>
      <w:r w:rsidR="008D5A51" w:rsidRPr="00EE6E5E">
        <w:rPr>
          <w:rFonts w:ascii="Arial" w:hAnsi="Arial" w:cs="Arial"/>
          <w:sz w:val="22"/>
          <w:szCs w:val="22"/>
        </w:rPr>
        <w:t xml:space="preserve">Einführung </w:t>
      </w:r>
      <w:r w:rsidR="0031303D" w:rsidRPr="00EE6E5E">
        <w:rPr>
          <w:rFonts w:ascii="Arial" w:hAnsi="Arial" w:cs="Arial"/>
          <w:sz w:val="22"/>
          <w:szCs w:val="22"/>
        </w:rPr>
        <w:t>von Partikelfiltern in Kraftfahrzeugen deutlich verbessert werden</w:t>
      </w:r>
      <w:r w:rsidR="008D5A51" w:rsidRPr="00EE6E5E">
        <w:rPr>
          <w:rFonts w:ascii="Arial" w:hAnsi="Arial" w:cs="Arial"/>
          <w:sz w:val="22"/>
          <w:szCs w:val="22"/>
        </w:rPr>
        <w:t xml:space="preserve">. </w:t>
      </w:r>
      <w:r w:rsidR="008F4EB3" w:rsidRPr="00EE6E5E">
        <w:rPr>
          <w:rFonts w:ascii="Arial" w:hAnsi="Arial" w:cs="Arial"/>
          <w:sz w:val="22"/>
          <w:szCs w:val="22"/>
        </w:rPr>
        <w:t xml:space="preserve">Somit haben Umweltzonen einen </w:t>
      </w:r>
      <w:r w:rsidR="0085545A" w:rsidRPr="00EE6E5E">
        <w:rPr>
          <w:rFonts w:ascii="Arial" w:hAnsi="Arial" w:cs="Arial"/>
          <w:sz w:val="22"/>
          <w:szCs w:val="22"/>
        </w:rPr>
        <w:t xml:space="preserve">klaren </w:t>
      </w:r>
      <w:r w:rsidR="008F4EB3" w:rsidRPr="00EE6E5E">
        <w:rPr>
          <w:rFonts w:ascii="Arial" w:hAnsi="Arial" w:cs="Arial"/>
          <w:sz w:val="22"/>
          <w:szCs w:val="22"/>
        </w:rPr>
        <w:t xml:space="preserve">positiven Einfluss auf die Bevölkerung ausgeübt. </w:t>
      </w:r>
      <w:r w:rsidR="008D5A51" w:rsidRPr="00EE6E5E">
        <w:rPr>
          <w:rFonts w:ascii="Arial" w:hAnsi="Arial" w:cs="Arial"/>
          <w:sz w:val="22"/>
          <w:szCs w:val="22"/>
        </w:rPr>
        <w:t>B</w:t>
      </w:r>
      <w:r w:rsidR="0031303D" w:rsidRPr="00EE6E5E">
        <w:rPr>
          <w:rFonts w:ascii="Arial" w:hAnsi="Arial" w:cs="Arial"/>
          <w:sz w:val="22"/>
          <w:szCs w:val="22"/>
        </w:rPr>
        <w:t xml:space="preserve">ei der Reduzierung von </w:t>
      </w:r>
      <w:proofErr w:type="spellStart"/>
      <w:r w:rsidR="0031303D" w:rsidRPr="00EE6E5E">
        <w:rPr>
          <w:rFonts w:ascii="Arial" w:hAnsi="Arial" w:cs="Arial"/>
          <w:sz w:val="22"/>
          <w:szCs w:val="22"/>
        </w:rPr>
        <w:t>NO</w:t>
      </w:r>
      <w:r w:rsidR="0031303D" w:rsidRPr="00EE6E5E">
        <w:rPr>
          <w:rFonts w:ascii="Arial" w:hAnsi="Arial" w:cs="Arial"/>
          <w:sz w:val="22"/>
          <w:szCs w:val="22"/>
          <w:vertAlign w:val="subscript"/>
        </w:rPr>
        <w:t>x</w:t>
      </w:r>
      <w:proofErr w:type="spellEnd"/>
      <w:r w:rsidR="0031303D" w:rsidRPr="00EE6E5E">
        <w:rPr>
          <w:rFonts w:ascii="Arial" w:hAnsi="Arial" w:cs="Arial"/>
          <w:sz w:val="22"/>
          <w:szCs w:val="22"/>
        </w:rPr>
        <w:t xml:space="preserve">-Emissionen </w:t>
      </w:r>
      <w:r w:rsidR="008D5A51" w:rsidRPr="00EE6E5E">
        <w:rPr>
          <w:rFonts w:ascii="Arial" w:hAnsi="Arial" w:cs="Arial"/>
          <w:sz w:val="22"/>
          <w:szCs w:val="22"/>
        </w:rPr>
        <w:t xml:space="preserve">konnte </w:t>
      </w:r>
      <w:r w:rsidR="0031303D" w:rsidRPr="00EE6E5E">
        <w:rPr>
          <w:rFonts w:ascii="Arial" w:hAnsi="Arial" w:cs="Arial"/>
          <w:sz w:val="22"/>
          <w:szCs w:val="22"/>
        </w:rPr>
        <w:t>trotz signifikanter Verschärfung der Emissionsgrenzwerte bisher noch kein vergleichbarer Erfolg verzeichnet werden.</w:t>
      </w:r>
    </w:p>
    <w:p w:rsidR="0045650E" w:rsidRDefault="008F4EB3" w:rsidP="00EE6E5E">
      <w:pPr>
        <w:autoSpaceDE w:val="0"/>
        <w:autoSpaceDN w:val="0"/>
        <w:adjustRightInd w:val="0"/>
        <w:spacing w:beforeLines="60" w:before="144" w:afterLines="60" w:after="144" w:line="360" w:lineRule="auto"/>
        <w:jc w:val="both"/>
        <w:rPr>
          <w:rFonts w:ascii="Arial" w:hAnsi="Arial" w:cs="Arial"/>
          <w:sz w:val="22"/>
          <w:szCs w:val="22"/>
        </w:rPr>
      </w:pPr>
      <w:r w:rsidRPr="00EE6E5E">
        <w:rPr>
          <w:rFonts w:ascii="Arial" w:hAnsi="Arial" w:cs="Arial"/>
          <w:sz w:val="22"/>
          <w:szCs w:val="22"/>
        </w:rPr>
        <w:t>Die Umweltzonen wurden zwar primär als Maßnahme für die Reduktion der PM</w:t>
      </w:r>
      <w:r w:rsidRPr="00EE6E5E">
        <w:rPr>
          <w:rFonts w:ascii="Arial" w:hAnsi="Arial" w:cs="Arial"/>
          <w:sz w:val="22"/>
          <w:szCs w:val="22"/>
          <w:vertAlign w:val="subscript"/>
        </w:rPr>
        <w:t>10</w:t>
      </w:r>
      <w:r w:rsidRPr="00EE6E5E">
        <w:rPr>
          <w:rFonts w:ascii="Arial" w:hAnsi="Arial" w:cs="Arial"/>
          <w:sz w:val="22"/>
          <w:szCs w:val="22"/>
        </w:rPr>
        <w:t>-Belastung eingeführt (weil diese gesetzlich reguliert wird), haben aber deutlicheren Einfluss auf die Reduktion des toxisch relevanten Rußanteils</w:t>
      </w:r>
      <w:r w:rsidR="0085545A" w:rsidRPr="00EE6E5E">
        <w:rPr>
          <w:rFonts w:ascii="Arial" w:hAnsi="Arial" w:cs="Arial"/>
          <w:sz w:val="22"/>
          <w:szCs w:val="22"/>
        </w:rPr>
        <w:t xml:space="preserve"> des Feinstaubs</w:t>
      </w:r>
      <w:r w:rsidRPr="00EE6E5E">
        <w:rPr>
          <w:rFonts w:ascii="Arial" w:hAnsi="Arial" w:cs="Arial"/>
          <w:sz w:val="22"/>
          <w:szCs w:val="22"/>
        </w:rPr>
        <w:t>. Die Überwachung des toxisch relevanten Anteils des PM</w:t>
      </w:r>
      <w:r w:rsidRPr="00EE6E5E">
        <w:rPr>
          <w:rFonts w:ascii="Arial" w:hAnsi="Arial" w:cs="Arial"/>
          <w:sz w:val="22"/>
          <w:szCs w:val="22"/>
          <w:vertAlign w:val="subscript"/>
        </w:rPr>
        <w:t>10</w:t>
      </w:r>
      <w:r w:rsidRPr="00EE6E5E">
        <w:rPr>
          <w:rFonts w:ascii="Arial" w:hAnsi="Arial" w:cs="Arial"/>
          <w:sz w:val="22"/>
          <w:szCs w:val="22"/>
        </w:rPr>
        <w:t xml:space="preserve">-Feinstaubs wäre eine bessere Strategie, die Wirksamkeit der Umweltzonen zu beurteilen. </w:t>
      </w:r>
      <w:r w:rsidR="000B1A7A" w:rsidRPr="00EE6E5E">
        <w:rPr>
          <w:rFonts w:ascii="Arial" w:hAnsi="Arial" w:cs="Arial"/>
          <w:sz w:val="22"/>
          <w:szCs w:val="22"/>
        </w:rPr>
        <w:t>Die Beurteilung der Wirksamkeit von Umweltzonen anhand der Konzentrationsänderungen von PM</w:t>
      </w:r>
      <w:r w:rsidR="000B1A7A" w:rsidRPr="00EE6E5E">
        <w:rPr>
          <w:rFonts w:ascii="Arial" w:hAnsi="Arial" w:cs="Arial"/>
          <w:sz w:val="22"/>
          <w:szCs w:val="22"/>
          <w:vertAlign w:val="subscript"/>
        </w:rPr>
        <w:t>10</w:t>
      </w:r>
      <w:r w:rsidR="000B1A7A" w:rsidRPr="00EE6E5E">
        <w:rPr>
          <w:rFonts w:ascii="Arial" w:hAnsi="Arial" w:cs="Arial"/>
          <w:sz w:val="22"/>
          <w:szCs w:val="22"/>
        </w:rPr>
        <w:t xml:space="preserve">-Feinstaub </w:t>
      </w:r>
      <w:r w:rsidR="00A62B2A" w:rsidRPr="00EE6E5E">
        <w:rPr>
          <w:rFonts w:ascii="Arial" w:hAnsi="Arial" w:cs="Arial"/>
          <w:sz w:val="22"/>
          <w:szCs w:val="22"/>
        </w:rPr>
        <w:t xml:space="preserve">in der Außenluft </w:t>
      </w:r>
      <w:r w:rsidRPr="00EE6E5E">
        <w:rPr>
          <w:rFonts w:ascii="Arial" w:hAnsi="Arial" w:cs="Arial"/>
          <w:sz w:val="22"/>
          <w:szCs w:val="22"/>
        </w:rPr>
        <w:t xml:space="preserve">bleibt schwierig und </w:t>
      </w:r>
      <w:r w:rsidR="000B1A7A" w:rsidRPr="00EE6E5E">
        <w:rPr>
          <w:rFonts w:ascii="Arial" w:hAnsi="Arial" w:cs="Arial"/>
          <w:sz w:val="22"/>
          <w:szCs w:val="22"/>
        </w:rPr>
        <w:t xml:space="preserve">ist </w:t>
      </w:r>
      <w:r w:rsidR="00A62B2A" w:rsidRPr="00EE6E5E">
        <w:rPr>
          <w:rFonts w:ascii="Arial" w:hAnsi="Arial" w:cs="Arial"/>
          <w:sz w:val="22"/>
          <w:szCs w:val="22"/>
        </w:rPr>
        <w:t xml:space="preserve">nur bedingt möglich. </w:t>
      </w:r>
      <w:r w:rsidRPr="00EE6E5E">
        <w:rPr>
          <w:rFonts w:ascii="Arial" w:hAnsi="Arial" w:cs="Arial"/>
          <w:sz w:val="22"/>
          <w:szCs w:val="22"/>
        </w:rPr>
        <w:t xml:space="preserve">Der Grund dafür  sind schwankende meteorologische Verhältnisse, Unsicherheiten der Messmethode und Änderungen von anderen Faktoren (zum Beispiel der Zusammensetzung der Kfz-Flotte oder der Verkehrsintensität in der Nähe der Messstation). Außerdem spielt die Wahl einer geeigneten statistischen Methode </w:t>
      </w:r>
      <w:r w:rsidR="00DA0B32" w:rsidRPr="00EE6E5E">
        <w:rPr>
          <w:rFonts w:ascii="Arial" w:hAnsi="Arial" w:cs="Arial"/>
          <w:sz w:val="22"/>
          <w:szCs w:val="22"/>
        </w:rPr>
        <w:t xml:space="preserve">bei diesen Studien </w:t>
      </w:r>
      <w:r w:rsidRPr="00EE6E5E">
        <w:rPr>
          <w:rFonts w:ascii="Arial" w:hAnsi="Arial" w:cs="Arial"/>
          <w:sz w:val="22"/>
          <w:szCs w:val="22"/>
        </w:rPr>
        <w:t>eine große Rolle.</w:t>
      </w:r>
    </w:p>
    <w:p w:rsidR="00D06C2C" w:rsidRPr="00981C8D" w:rsidRDefault="00D06C2C">
      <w:pPr>
        <w:rPr>
          <w:rFonts w:ascii="Arial" w:hAnsi="Arial" w:cs="Arial"/>
          <w:b/>
        </w:rPr>
      </w:pPr>
      <w:r w:rsidRPr="00981C8D">
        <w:rPr>
          <w:rFonts w:ascii="Arial" w:hAnsi="Arial" w:cs="Arial"/>
          <w:b/>
        </w:rPr>
        <w:br w:type="page"/>
      </w:r>
    </w:p>
    <w:p w:rsidR="00D06C2C" w:rsidRPr="00A80CC4" w:rsidRDefault="00D06C2C" w:rsidP="00D06C2C">
      <w:pPr>
        <w:shd w:val="clear" w:color="auto" w:fill="FFFFFF"/>
        <w:spacing w:before="60" w:after="60" w:line="360" w:lineRule="auto"/>
        <w:jc w:val="both"/>
        <w:rPr>
          <w:rFonts w:ascii="Arial" w:hAnsi="Arial" w:cs="Arial"/>
          <w:b/>
          <w:sz w:val="22"/>
          <w:szCs w:val="22"/>
        </w:rPr>
      </w:pPr>
      <w:r w:rsidRPr="00A80CC4">
        <w:rPr>
          <w:rFonts w:ascii="Arial" w:hAnsi="Arial" w:cs="Arial"/>
          <w:b/>
          <w:sz w:val="22"/>
          <w:szCs w:val="22"/>
        </w:rPr>
        <w:lastRenderedPageBreak/>
        <w:t>Literaturverzeichnis</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lang w:val="en-GB"/>
        </w:rPr>
        <w:t xml:space="preserve">Bruckmann, P., D. </w:t>
      </w:r>
      <w:proofErr w:type="spellStart"/>
      <w:r w:rsidRPr="00A80CC4">
        <w:rPr>
          <w:rFonts w:ascii="Arial" w:hAnsi="Arial" w:cs="Arial"/>
          <w:sz w:val="22"/>
          <w:szCs w:val="22"/>
          <w:lang w:val="en-GB"/>
        </w:rPr>
        <w:t>Gladtke</w:t>
      </w:r>
      <w:proofErr w:type="spellEnd"/>
      <w:r w:rsidRPr="00A80CC4">
        <w:rPr>
          <w:rFonts w:ascii="Arial" w:hAnsi="Arial" w:cs="Arial"/>
          <w:sz w:val="22"/>
          <w:szCs w:val="22"/>
          <w:lang w:val="en-GB"/>
        </w:rPr>
        <w:t xml:space="preserve">, W. </w:t>
      </w:r>
      <w:proofErr w:type="spellStart"/>
      <w:r w:rsidRPr="00A80CC4">
        <w:rPr>
          <w:rFonts w:ascii="Arial" w:hAnsi="Arial" w:cs="Arial"/>
          <w:sz w:val="22"/>
          <w:szCs w:val="22"/>
          <w:lang w:val="en-GB"/>
        </w:rPr>
        <w:t>Kappert</w:t>
      </w:r>
      <w:proofErr w:type="spellEnd"/>
      <w:r w:rsidRPr="00A80CC4">
        <w:rPr>
          <w:rFonts w:ascii="Arial" w:hAnsi="Arial" w:cs="Arial"/>
          <w:sz w:val="22"/>
          <w:szCs w:val="22"/>
          <w:lang w:val="en-GB"/>
        </w:rPr>
        <w:t xml:space="preserve">, K. Vogt, S. </w:t>
      </w:r>
      <w:proofErr w:type="spellStart"/>
      <w:r w:rsidRPr="00A80CC4">
        <w:rPr>
          <w:rFonts w:ascii="Arial" w:hAnsi="Arial" w:cs="Arial"/>
          <w:sz w:val="22"/>
          <w:szCs w:val="22"/>
          <w:lang w:val="en-GB"/>
        </w:rPr>
        <w:t>Wurzler</w:t>
      </w:r>
      <w:proofErr w:type="spellEnd"/>
      <w:r w:rsidRPr="00A80CC4">
        <w:rPr>
          <w:rFonts w:ascii="Arial" w:hAnsi="Arial" w:cs="Arial"/>
          <w:sz w:val="22"/>
          <w:szCs w:val="22"/>
          <w:lang w:val="en-GB"/>
        </w:rPr>
        <w:t xml:space="preserve">, </w:t>
      </w:r>
      <w:proofErr w:type="gramStart"/>
      <w:r w:rsidRPr="00A80CC4">
        <w:rPr>
          <w:rFonts w:ascii="Arial" w:hAnsi="Arial" w:cs="Arial"/>
          <w:sz w:val="22"/>
          <w:szCs w:val="22"/>
          <w:lang w:val="en-GB"/>
        </w:rPr>
        <w:t>A</w:t>
      </w:r>
      <w:proofErr w:type="gramEnd"/>
      <w:r w:rsidRPr="00A80CC4">
        <w:rPr>
          <w:rFonts w:ascii="Arial" w:hAnsi="Arial" w:cs="Arial"/>
          <w:sz w:val="22"/>
          <w:szCs w:val="22"/>
          <w:lang w:val="en-GB"/>
        </w:rPr>
        <w:t xml:space="preserve">. Brandt: The effectiveness of local abatement measures on air quality – five cases from the Rhine Ruhr region, Germany. </w:t>
      </w:r>
      <w:r w:rsidRPr="00A80CC4">
        <w:rPr>
          <w:rFonts w:ascii="Arial" w:hAnsi="Arial" w:cs="Arial"/>
          <w:sz w:val="22"/>
          <w:szCs w:val="22"/>
        </w:rPr>
        <w:t>Gefahrstoffe Reinhaltung der Luft 67 (2007), 481-489.</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Bruckmann, P, M. Lutz: Wie effektiv sind Umweltzonen? </w:t>
      </w:r>
      <w:proofErr w:type="spellStart"/>
      <w:r w:rsidRPr="00A80CC4">
        <w:rPr>
          <w:rFonts w:ascii="Arial" w:hAnsi="Arial" w:cs="Arial"/>
          <w:sz w:val="22"/>
          <w:szCs w:val="22"/>
        </w:rPr>
        <w:t>KRdL</w:t>
      </w:r>
      <w:proofErr w:type="spellEnd"/>
      <w:r w:rsidRPr="00A80CC4">
        <w:rPr>
          <w:rFonts w:ascii="Arial" w:hAnsi="Arial" w:cs="Arial"/>
          <w:sz w:val="22"/>
          <w:szCs w:val="22"/>
        </w:rPr>
        <w:t>-Expertenforum 07.10.2009, Bonn, ISBN 987-3-931384-67-8 (2009).</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Bruckmann P, Lutz M. 2010. Verbessern Umweltzonen die Luftqualität? In: Tagungsband zum 12. Technischen Kongress des Verbandes der Automobilindustrie (VDA), 24.-25. März 2010, Ludwigsburg (VDA, </w:t>
      </w:r>
      <w:proofErr w:type="spellStart"/>
      <w:r w:rsidRPr="00A80CC4">
        <w:rPr>
          <w:rFonts w:ascii="Arial" w:hAnsi="Arial" w:cs="Arial"/>
          <w:sz w:val="22"/>
          <w:szCs w:val="22"/>
        </w:rPr>
        <w:t>ed</w:t>
      </w:r>
      <w:proofErr w:type="spellEnd"/>
      <w:r w:rsidRPr="00A80CC4">
        <w:rPr>
          <w:rFonts w:ascii="Arial" w:hAnsi="Arial" w:cs="Arial"/>
          <w:sz w:val="22"/>
          <w:szCs w:val="22"/>
        </w:rPr>
        <w:t>). Henrich Druck + Medien GmbH 299–311.</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iCs/>
          <w:sz w:val="22"/>
          <w:szCs w:val="22"/>
        </w:rPr>
        <w:t xml:space="preserve">Bruckmann, P., </w:t>
      </w:r>
      <w:proofErr w:type="spellStart"/>
      <w:r w:rsidRPr="00A80CC4">
        <w:rPr>
          <w:rFonts w:ascii="Arial" w:hAnsi="Arial" w:cs="Arial"/>
          <w:iCs/>
          <w:sz w:val="22"/>
          <w:szCs w:val="22"/>
        </w:rPr>
        <w:t>Wurzler</w:t>
      </w:r>
      <w:proofErr w:type="spellEnd"/>
      <w:r w:rsidRPr="00A80CC4">
        <w:rPr>
          <w:rFonts w:ascii="Arial" w:hAnsi="Arial" w:cs="Arial"/>
          <w:iCs/>
          <w:sz w:val="22"/>
          <w:szCs w:val="22"/>
        </w:rPr>
        <w:t xml:space="preserve">, S., Brandt, A., Vogt, K.: </w:t>
      </w:r>
      <w:r w:rsidRPr="00A80CC4">
        <w:rPr>
          <w:rFonts w:ascii="Arial" w:hAnsi="Arial" w:cs="Arial"/>
          <w:bCs/>
          <w:sz w:val="22"/>
          <w:szCs w:val="22"/>
        </w:rPr>
        <w:t xml:space="preserve">Erfahrungen mit Umweltzonen in Nordrhein-Westfalen, UMID. Umwelt und Mensch – Informationsdienst, Nr. 4/2011 (2011), </w:t>
      </w:r>
      <w:proofErr w:type="spellStart"/>
      <w:r w:rsidRPr="00A80CC4">
        <w:rPr>
          <w:rFonts w:ascii="Arial" w:hAnsi="Arial" w:cs="Arial"/>
          <w:bCs/>
          <w:sz w:val="22"/>
          <w:szCs w:val="22"/>
        </w:rPr>
        <w:t>Hrsgb</w:t>
      </w:r>
      <w:proofErr w:type="spellEnd"/>
      <w:r w:rsidRPr="00A80CC4">
        <w:rPr>
          <w:rFonts w:ascii="Arial" w:hAnsi="Arial" w:cs="Arial"/>
          <w:bCs/>
          <w:sz w:val="22"/>
          <w:szCs w:val="22"/>
        </w:rPr>
        <w:t xml:space="preserve">. </w:t>
      </w:r>
      <w:r w:rsidRPr="00A80CC4">
        <w:rPr>
          <w:rFonts w:ascii="Arial" w:hAnsi="Arial" w:cs="Arial"/>
          <w:sz w:val="22"/>
          <w:szCs w:val="22"/>
        </w:rPr>
        <w:t>Bundesamt für Strahlenschutz (</w:t>
      </w:r>
      <w:proofErr w:type="spellStart"/>
      <w:r w:rsidRPr="00A80CC4">
        <w:rPr>
          <w:rFonts w:ascii="Arial" w:hAnsi="Arial" w:cs="Arial"/>
          <w:sz w:val="22"/>
          <w:szCs w:val="22"/>
        </w:rPr>
        <w:t>BfS</w:t>
      </w:r>
      <w:proofErr w:type="spellEnd"/>
      <w:r w:rsidRPr="00A80CC4">
        <w:rPr>
          <w:rFonts w:ascii="Arial" w:hAnsi="Arial" w:cs="Arial"/>
          <w:sz w:val="22"/>
          <w:szCs w:val="22"/>
        </w:rPr>
        <w:t>), Bundesinstitut für Risikobewertung (</w:t>
      </w:r>
      <w:proofErr w:type="spellStart"/>
      <w:r w:rsidRPr="00A80CC4">
        <w:rPr>
          <w:rFonts w:ascii="Arial" w:hAnsi="Arial" w:cs="Arial"/>
          <w:sz w:val="22"/>
          <w:szCs w:val="22"/>
        </w:rPr>
        <w:t>BfR</w:t>
      </w:r>
      <w:proofErr w:type="spellEnd"/>
      <w:r w:rsidRPr="00A80CC4">
        <w:rPr>
          <w:rFonts w:ascii="Arial" w:hAnsi="Arial" w:cs="Arial"/>
          <w:sz w:val="22"/>
          <w:szCs w:val="22"/>
        </w:rPr>
        <w:t>), Robert Koch-Institut (RKI), Umweltbundesamt (UBA)</w:t>
      </w:r>
    </w:p>
    <w:p w:rsidR="00D06C2C" w:rsidRPr="00A80CC4" w:rsidRDefault="00D06C2C" w:rsidP="00D06C2C">
      <w:pPr>
        <w:shd w:val="clear" w:color="auto" w:fill="FFFFFF"/>
        <w:spacing w:before="120" w:after="120" w:line="360" w:lineRule="auto"/>
        <w:jc w:val="both"/>
        <w:rPr>
          <w:rFonts w:ascii="Arial" w:hAnsi="Arial" w:cs="Arial"/>
          <w:sz w:val="22"/>
          <w:szCs w:val="22"/>
        </w:rPr>
      </w:pPr>
      <w:proofErr w:type="spellStart"/>
      <w:proofErr w:type="gramStart"/>
      <w:r w:rsidRPr="00A80CC4">
        <w:rPr>
          <w:rFonts w:ascii="Arial" w:hAnsi="Arial" w:cs="Arial"/>
          <w:sz w:val="22"/>
          <w:szCs w:val="22"/>
          <w:lang w:val="en-US"/>
        </w:rPr>
        <w:t>Cassee</w:t>
      </w:r>
      <w:proofErr w:type="spellEnd"/>
      <w:r w:rsidRPr="00A80CC4">
        <w:rPr>
          <w:rFonts w:ascii="Arial" w:hAnsi="Arial" w:cs="Arial"/>
          <w:sz w:val="22"/>
          <w:szCs w:val="22"/>
          <w:lang w:val="en-US"/>
        </w:rPr>
        <w:t xml:space="preserve">, FR., </w:t>
      </w:r>
      <w:proofErr w:type="spellStart"/>
      <w:r w:rsidRPr="00A80CC4">
        <w:rPr>
          <w:rFonts w:ascii="Arial" w:hAnsi="Arial" w:cs="Arial"/>
          <w:sz w:val="22"/>
          <w:szCs w:val="22"/>
          <w:lang w:val="en-US"/>
        </w:rPr>
        <w:t>Heroux</w:t>
      </w:r>
      <w:proofErr w:type="spellEnd"/>
      <w:r w:rsidRPr="00A80CC4">
        <w:rPr>
          <w:rFonts w:ascii="Arial" w:hAnsi="Arial" w:cs="Arial"/>
          <w:sz w:val="22"/>
          <w:szCs w:val="22"/>
          <w:lang w:val="en-US"/>
        </w:rPr>
        <w:t xml:space="preserve">, ME., </w:t>
      </w:r>
      <w:proofErr w:type="spellStart"/>
      <w:r w:rsidRPr="00A80CC4">
        <w:rPr>
          <w:rFonts w:ascii="Arial" w:hAnsi="Arial" w:cs="Arial"/>
          <w:sz w:val="22"/>
          <w:szCs w:val="22"/>
          <w:lang w:val="en-US"/>
        </w:rPr>
        <w:t>Gerlofs-Nijland</w:t>
      </w:r>
      <w:proofErr w:type="spellEnd"/>
      <w:r w:rsidRPr="00A80CC4">
        <w:rPr>
          <w:rFonts w:ascii="Arial" w:hAnsi="Arial" w:cs="Arial"/>
          <w:sz w:val="22"/>
          <w:szCs w:val="22"/>
          <w:lang w:val="en-US"/>
        </w:rPr>
        <w:t>, ME., Kelly, FJ.</w:t>
      </w:r>
      <w:proofErr w:type="gramEnd"/>
      <w:r w:rsidRPr="00A80CC4">
        <w:rPr>
          <w:rFonts w:ascii="Arial" w:hAnsi="Arial" w:cs="Arial"/>
          <w:sz w:val="22"/>
          <w:szCs w:val="22"/>
          <w:lang w:val="en-US"/>
        </w:rPr>
        <w:t xml:space="preserve"> 2013: Particulate matter beyond mass: recent health evidence on the role of fractions, chemical constituents and sources of emission. </w:t>
      </w:r>
      <w:proofErr w:type="spellStart"/>
      <w:r w:rsidRPr="00A80CC4">
        <w:rPr>
          <w:rFonts w:ascii="Arial" w:hAnsi="Arial" w:cs="Arial"/>
          <w:sz w:val="22"/>
          <w:szCs w:val="22"/>
        </w:rPr>
        <w:t>Inhal</w:t>
      </w:r>
      <w:proofErr w:type="spellEnd"/>
      <w:r w:rsidRPr="00A80CC4">
        <w:rPr>
          <w:rFonts w:ascii="Arial" w:hAnsi="Arial" w:cs="Arial"/>
          <w:sz w:val="22"/>
          <w:szCs w:val="22"/>
        </w:rPr>
        <w:t xml:space="preserve"> </w:t>
      </w:r>
      <w:proofErr w:type="spellStart"/>
      <w:r w:rsidRPr="00A80CC4">
        <w:rPr>
          <w:rFonts w:ascii="Arial" w:hAnsi="Arial" w:cs="Arial"/>
          <w:sz w:val="22"/>
          <w:szCs w:val="22"/>
        </w:rPr>
        <w:t>Toxicol</w:t>
      </w:r>
      <w:proofErr w:type="spellEnd"/>
      <w:r w:rsidRPr="00A80CC4">
        <w:rPr>
          <w:rFonts w:ascii="Arial" w:hAnsi="Arial" w:cs="Arial"/>
          <w:sz w:val="22"/>
          <w:szCs w:val="22"/>
        </w:rPr>
        <w:t>., 25(14): 802–812.</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Cyrys J, Peters A, Wichmann H-E. 2009. Umweltzone München – Eine erste Bilanz. Umweltmedizin in Forschung und Praxis 14:127-132.</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Cyrys, </w:t>
      </w:r>
      <w:proofErr w:type="gramStart"/>
      <w:r w:rsidRPr="00A80CC4">
        <w:rPr>
          <w:rFonts w:ascii="Arial" w:hAnsi="Arial" w:cs="Arial"/>
          <w:sz w:val="22"/>
          <w:szCs w:val="22"/>
        </w:rPr>
        <w:t>J.,</w:t>
      </w:r>
      <w:proofErr w:type="gramEnd"/>
      <w:r w:rsidRPr="00A80CC4">
        <w:rPr>
          <w:rFonts w:ascii="Arial" w:hAnsi="Arial" w:cs="Arial"/>
          <w:sz w:val="22"/>
          <w:szCs w:val="22"/>
        </w:rPr>
        <w:t xml:space="preserve"> Peters, A., Soentgen, J., Wichmann, H.-Erich: Low Emission </w:t>
      </w:r>
      <w:proofErr w:type="spellStart"/>
      <w:r w:rsidRPr="00A80CC4">
        <w:rPr>
          <w:rFonts w:ascii="Arial" w:hAnsi="Arial" w:cs="Arial"/>
          <w:sz w:val="22"/>
          <w:szCs w:val="22"/>
        </w:rPr>
        <w:t>Zones</w:t>
      </w:r>
      <w:proofErr w:type="spellEnd"/>
      <w:r w:rsidRPr="00A80CC4">
        <w:rPr>
          <w:rFonts w:ascii="Arial" w:hAnsi="Arial" w:cs="Arial"/>
          <w:sz w:val="22"/>
          <w:szCs w:val="22"/>
        </w:rPr>
        <w:t xml:space="preserve"> </w:t>
      </w:r>
      <w:proofErr w:type="spellStart"/>
      <w:r w:rsidRPr="00A80CC4">
        <w:rPr>
          <w:rFonts w:ascii="Arial" w:hAnsi="Arial" w:cs="Arial"/>
          <w:sz w:val="22"/>
          <w:szCs w:val="22"/>
        </w:rPr>
        <w:t>Reduce</w:t>
      </w:r>
      <w:proofErr w:type="spellEnd"/>
      <w:r w:rsidRPr="00A80CC4">
        <w:rPr>
          <w:rFonts w:ascii="Arial" w:hAnsi="Arial" w:cs="Arial"/>
          <w:sz w:val="22"/>
          <w:szCs w:val="22"/>
        </w:rPr>
        <w:t xml:space="preserve"> PM10 </w:t>
      </w:r>
      <w:proofErr w:type="spellStart"/>
      <w:r w:rsidRPr="00A80CC4">
        <w:rPr>
          <w:rFonts w:ascii="Arial" w:hAnsi="Arial" w:cs="Arial"/>
          <w:sz w:val="22"/>
          <w:szCs w:val="22"/>
        </w:rPr>
        <w:t>Mass</w:t>
      </w:r>
      <w:proofErr w:type="spellEnd"/>
      <w:r w:rsidRPr="00A80CC4">
        <w:rPr>
          <w:rFonts w:ascii="Arial" w:hAnsi="Arial" w:cs="Arial"/>
          <w:sz w:val="22"/>
          <w:szCs w:val="22"/>
        </w:rPr>
        <w:t xml:space="preserve"> </w:t>
      </w:r>
      <w:proofErr w:type="spellStart"/>
      <w:r w:rsidRPr="00A80CC4">
        <w:rPr>
          <w:rFonts w:ascii="Arial" w:hAnsi="Arial" w:cs="Arial"/>
          <w:sz w:val="22"/>
          <w:szCs w:val="22"/>
        </w:rPr>
        <w:t>Concentrations</w:t>
      </w:r>
      <w:proofErr w:type="spellEnd"/>
      <w:r w:rsidRPr="00A80CC4">
        <w:rPr>
          <w:rFonts w:ascii="Arial" w:hAnsi="Arial" w:cs="Arial"/>
          <w:sz w:val="22"/>
          <w:szCs w:val="22"/>
        </w:rPr>
        <w:t xml:space="preserve"> </w:t>
      </w:r>
      <w:proofErr w:type="spellStart"/>
      <w:r w:rsidRPr="00A80CC4">
        <w:rPr>
          <w:rFonts w:ascii="Arial" w:hAnsi="Arial" w:cs="Arial"/>
          <w:sz w:val="22"/>
          <w:szCs w:val="22"/>
        </w:rPr>
        <w:t>and</w:t>
      </w:r>
      <w:proofErr w:type="spellEnd"/>
      <w:r w:rsidRPr="00A80CC4">
        <w:rPr>
          <w:rFonts w:ascii="Arial" w:hAnsi="Arial" w:cs="Arial"/>
          <w:sz w:val="22"/>
          <w:szCs w:val="22"/>
        </w:rPr>
        <w:t xml:space="preserve"> Diesel </w:t>
      </w:r>
      <w:proofErr w:type="spellStart"/>
      <w:r w:rsidRPr="00A80CC4">
        <w:rPr>
          <w:rFonts w:ascii="Arial" w:hAnsi="Arial" w:cs="Arial"/>
          <w:sz w:val="22"/>
          <w:szCs w:val="22"/>
        </w:rPr>
        <w:t>Soot</w:t>
      </w:r>
      <w:proofErr w:type="spellEnd"/>
      <w:r w:rsidRPr="00A80CC4">
        <w:rPr>
          <w:rFonts w:ascii="Arial" w:hAnsi="Arial" w:cs="Arial"/>
          <w:sz w:val="22"/>
          <w:szCs w:val="22"/>
        </w:rPr>
        <w:t xml:space="preserve"> in German Cities. Journal </w:t>
      </w:r>
      <w:proofErr w:type="spellStart"/>
      <w:r w:rsidRPr="00A80CC4">
        <w:rPr>
          <w:rFonts w:ascii="Arial" w:hAnsi="Arial" w:cs="Arial"/>
          <w:sz w:val="22"/>
          <w:szCs w:val="22"/>
        </w:rPr>
        <w:t>of</w:t>
      </w:r>
      <w:proofErr w:type="spellEnd"/>
      <w:r w:rsidRPr="00A80CC4">
        <w:rPr>
          <w:rFonts w:ascii="Arial" w:hAnsi="Arial" w:cs="Arial"/>
          <w:sz w:val="22"/>
          <w:szCs w:val="22"/>
        </w:rPr>
        <w:t xml:space="preserve"> </w:t>
      </w:r>
      <w:proofErr w:type="spellStart"/>
      <w:r w:rsidRPr="00A80CC4">
        <w:rPr>
          <w:rFonts w:ascii="Arial" w:hAnsi="Arial" w:cs="Arial"/>
          <w:sz w:val="22"/>
          <w:szCs w:val="22"/>
        </w:rPr>
        <w:t>the</w:t>
      </w:r>
      <w:proofErr w:type="spellEnd"/>
      <w:r w:rsidRPr="00A80CC4">
        <w:rPr>
          <w:rFonts w:ascii="Arial" w:hAnsi="Arial" w:cs="Arial"/>
          <w:sz w:val="22"/>
          <w:szCs w:val="22"/>
        </w:rPr>
        <w:t xml:space="preserve"> Air &amp; </w:t>
      </w:r>
      <w:proofErr w:type="spellStart"/>
      <w:r w:rsidRPr="00A80CC4">
        <w:rPr>
          <w:rFonts w:ascii="Arial" w:hAnsi="Arial" w:cs="Arial"/>
          <w:sz w:val="22"/>
          <w:szCs w:val="22"/>
        </w:rPr>
        <w:t>Waste</w:t>
      </w:r>
      <w:proofErr w:type="spellEnd"/>
      <w:r w:rsidRPr="00A80CC4">
        <w:rPr>
          <w:rFonts w:ascii="Arial" w:hAnsi="Arial" w:cs="Arial"/>
          <w:sz w:val="22"/>
          <w:szCs w:val="22"/>
        </w:rPr>
        <w:t xml:space="preserve"> Management </w:t>
      </w:r>
      <w:proofErr w:type="spellStart"/>
      <w:r w:rsidRPr="00A80CC4">
        <w:rPr>
          <w:rFonts w:ascii="Arial" w:hAnsi="Arial" w:cs="Arial"/>
          <w:sz w:val="22"/>
          <w:szCs w:val="22"/>
        </w:rPr>
        <w:t>Association</w:t>
      </w:r>
      <w:proofErr w:type="spellEnd"/>
      <w:r w:rsidRPr="00A80CC4">
        <w:rPr>
          <w:rFonts w:ascii="Arial" w:hAnsi="Arial" w:cs="Arial"/>
          <w:sz w:val="22"/>
          <w:szCs w:val="22"/>
        </w:rPr>
        <w:t xml:space="preserve"> 2014, 64 (4): 481 – 487.</w:t>
      </w:r>
    </w:p>
    <w:p w:rsidR="00D06C2C" w:rsidRPr="00A80CC4" w:rsidRDefault="00D06C2C" w:rsidP="00D06C2C">
      <w:pPr>
        <w:shd w:val="clear" w:color="auto" w:fill="FFFFFF"/>
        <w:spacing w:before="120" w:after="120" w:line="360" w:lineRule="auto"/>
        <w:jc w:val="both"/>
        <w:rPr>
          <w:rFonts w:ascii="Arial" w:hAnsi="Arial" w:cs="Arial"/>
          <w:sz w:val="22"/>
          <w:szCs w:val="22"/>
          <w:lang w:val="en-US"/>
        </w:rPr>
      </w:pPr>
      <w:r w:rsidRPr="00A80CC4">
        <w:rPr>
          <w:rFonts w:ascii="Arial" w:hAnsi="Arial" w:cs="Arial"/>
          <w:sz w:val="22"/>
          <w:szCs w:val="22"/>
        </w:rPr>
        <w:t xml:space="preserve">Diegmann V, Pfäfflin F, Wiegand G, Wursthorn H, </w:t>
      </w:r>
      <w:proofErr w:type="spellStart"/>
      <w:r w:rsidRPr="00A80CC4">
        <w:rPr>
          <w:rFonts w:ascii="Arial" w:hAnsi="Arial" w:cs="Arial"/>
          <w:sz w:val="22"/>
          <w:szCs w:val="22"/>
        </w:rPr>
        <w:t>Dünnebeil</w:t>
      </w:r>
      <w:proofErr w:type="spellEnd"/>
      <w:r w:rsidRPr="00A80CC4">
        <w:rPr>
          <w:rFonts w:ascii="Arial" w:hAnsi="Arial" w:cs="Arial"/>
          <w:sz w:val="22"/>
          <w:szCs w:val="22"/>
        </w:rPr>
        <w:t xml:space="preserve"> F, Helms H, </w:t>
      </w:r>
      <w:proofErr w:type="spellStart"/>
      <w:r w:rsidRPr="00A80CC4">
        <w:rPr>
          <w:rFonts w:ascii="Arial" w:hAnsi="Arial" w:cs="Arial"/>
          <w:sz w:val="22"/>
          <w:szCs w:val="22"/>
        </w:rPr>
        <w:t>Lambrecht</w:t>
      </w:r>
      <w:proofErr w:type="spellEnd"/>
      <w:r w:rsidRPr="00A80CC4">
        <w:rPr>
          <w:rFonts w:ascii="Arial" w:hAnsi="Arial" w:cs="Arial"/>
          <w:sz w:val="22"/>
          <w:szCs w:val="22"/>
        </w:rPr>
        <w:t xml:space="preserve"> U (2006).Verkehrliche Maßnahmen zur Reduzierung von Feinstaub – Möglichkeiten und Minderungspotenziale. </w:t>
      </w:r>
      <w:r w:rsidRPr="00A80CC4">
        <w:rPr>
          <w:rFonts w:ascii="Arial" w:hAnsi="Arial" w:cs="Arial"/>
          <w:sz w:val="22"/>
          <w:szCs w:val="22"/>
          <w:lang w:val="en-US"/>
        </w:rPr>
        <w:t xml:space="preserve">Dessau: </w:t>
      </w:r>
      <w:proofErr w:type="spellStart"/>
      <w:r w:rsidRPr="00A80CC4">
        <w:rPr>
          <w:rFonts w:ascii="Arial" w:hAnsi="Arial" w:cs="Arial"/>
          <w:sz w:val="22"/>
          <w:szCs w:val="22"/>
          <w:lang w:val="en-US"/>
        </w:rPr>
        <w:t>Umweltbundesamt</w:t>
      </w:r>
      <w:proofErr w:type="spellEnd"/>
      <w:r w:rsidRPr="00A80CC4">
        <w:rPr>
          <w:rFonts w:ascii="Arial" w:hAnsi="Arial" w:cs="Arial"/>
          <w:sz w:val="22"/>
          <w:szCs w:val="22"/>
          <w:lang w:val="en-US"/>
        </w:rPr>
        <w:t>.</w:t>
      </w:r>
    </w:p>
    <w:p w:rsidR="00D06C2C" w:rsidRPr="00A80CC4" w:rsidRDefault="00D06C2C" w:rsidP="00D06C2C">
      <w:pPr>
        <w:shd w:val="clear" w:color="auto" w:fill="FFFFFF"/>
        <w:spacing w:before="120" w:after="120" w:line="360" w:lineRule="auto"/>
        <w:jc w:val="both"/>
        <w:rPr>
          <w:rFonts w:ascii="Arial" w:hAnsi="Arial" w:cs="Arial"/>
          <w:sz w:val="22"/>
          <w:szCs w:val="22"/>
          <w:lang w:val="en-GB"/>
        </w:rPr>
      </w:pPr>
      <w:r w:rsidRPr="00A80CC4">
        <w:rPr>
          <w:rFonts w:ascii="Arial" w:hAnsi="Arial" w:cs="Arial"/>
          <w:sz w:val="22"/>
          <w:szCs w:val="22"/>
          <w:lang w:val="en-GB"/>
        </w:rPr>
        <w:t xml:space="preserve">Fensterer, V., Küchenhoff, H., Maier, V., Wichmann, </w:t>
      </w:r>
      <w:proofErr w:type="gramStart"/>
      <w:r w:rsidRPr="00A80CC4">
        <w:rPr>
          <w:rFonts w:ascii="Arial" w:hAnsi="Arial" w:cs="Arial"/>
          <w:sz w:val="22"/>
          <w:szCs w:val="22"/>
          <w:lang w:val="en-GB"/>
        </w:rPr>
        <w:t>HE.,</w:t>
      </w:r>
      <w:proofErr w:type="gramEnd"/>
      <w:r w:rsidRPr="00A80CC4">
        <w:rPr>
          <w:rFonts w:ascii="Arial" w:hAnsi="Arial" w:cs="Arial"/>
          <w:sz w:val="22"/>
          <w:szCs w:val="22"/>
          <w:lang w:val="en-GB"/>
        </w:rPr>
        <w:t xml:space="preserve"> Breitner, S., Peters, A., Gu., J., Cyrys, J.: Evaluation of the Impact of Low Emission Zone and Heavy Traffic Ban in Munich (Germany) on the Reduction of PM</w:t>
      </w:r>
      <w:r w:rsidRPr="00A80CC4">
        <w:rPr>
          <w:rFonts w:ascii="Arial" w:hAnsi="Arial" w:cs="Arial"/>
          <w:sz w:val="22"/>
          <w:szCs w:val="22"/>
          <w:vertAlign w:val="subscript"/>
          <w:lang w:val="en-GB"/>
        </w:rPr>
        <w:t>10</w:t>
      </w:r>
      <w:r w:rsidRPr="00A80CC4">
        <w:rPr>
          <w:rFonts w:ascii="Arial" w:hAnsi="Arial" w:cs="Arial"/>
          <w:sz w:val="22"/>
          <w:szCs w:val="22"/>
          <w:lang w:val="en-GB"/>
        </w:rPr>
        <w:t xml:space="preserve"> in Ambient Air. International Journal of Environmental Research and Public Health 2014, 11, 5094 – 5112.</w:t>
      </w:r>
    </w:p>
    <w:p w:rsidR="00D06C2C" w:rsidRPr="00A80CC4" w:rsidRDefault="00D06C2C" w:rsidP="00D06C2C">
      <w:pPr>
        <w:shd w:val="clear" w:color="auto" w:fill="FFFFFF"/>
        <w:spacing w:before="120" w:after="120" w:line="360" w:lineRule="auto"/>
        <w:jc w:val="both"/>
        <w:rPr>
          <w:rFonts w:ascii="Arial" w:hAnsi="Arial" w:cs="Arial"/>
          <w:sz w:val="22"/>
          <w:szCs w:val="22"/>
          <w:lang w:val="sv-SE"/>
        </w:rPr>
      </w:pPr>
      <w:r w:rsidRPr="00A80CC4">
        <w:rPr>
          <w:rFonts w:ascii="Arial" w:hAnsi="Arial" w:cs="Arial"/>
          <w:sz w:val="22"/>
          <w:szCs w:val="22"/>
          <w:lang w:val="sv-SE"/>
        </w:rPr>
        <w:t>Jiang W, Boltze M, Groer S, Scheuvens D.: Impacts of low emission zones in Germany on air pollution levels. Transportation Research Procedia 25 (2017) 3370–3382.</w:t>
      </w:r>
    </w:p>
    <w:p w:rsidR="00D06C2C" w:rsidRPr="00A80CC4" w:rsidRDefault="00D06C2C" w:rsidP="00D06C2C">
      <w:pPr>
        <w:shd w:val="clear" w:color="auto" w:fill="FFFFFF"/>
        <w:spacing w:after="120" w:line="360" w:lineRule="auto"/>
        <w:jc w:val="both"/>
        <w:rPr>
          <w:rFonts w:ascii="Arial" w:hAnsi="Arial" w:cs="Arial"/>
          <w:sz w:val="22"/>
          <w:szCs w:val="22"/>
        </w:rPr>
      </w:pPr>
      <w:r w:rsidRPr="00A80CC4">
        <w:rPr>
          <w:rFonts w:ascii="Arial" w:hAnsi="Arial" w:cs="Arial"/>
          <w:sz w:val="22"/>
          <w:szCs w:val="22"/>
        </w:rPr>
        <w:t xml:space="preserve">Lorenz J.: Feinstaub: Beim Immissionsschutz sind alle in der Pflicht: Erfahrungen mit der Umweltzone in München. </w:t>
      </w:r>
      <w:r w:rsidRPr="00A80CC4">
        <w:rPr>
          <w:rFonts w:ascii="Arial" w:hAnsi="Arial" w:cs="Arial"/>
          <w:bCs/>
          <w:sz w:val="22"/>
          <w:szCs w:val="22"/>
        </w:rPr>
        <w:t xml:space="preserve">UMID. Umwelt und Mensch – Informationsdienst, Nr. 4/2011, </w:t>
      </w:r>
      <w:proofErr w:type="spellStart"/>
      <w:r w:rsidRPr="00A80CC4">
        <w:rPr>
          <w:rFonts w:ascii="Arial" w:hAnsi="Arial" w:cs="Arial"/>
          <w:bCs/>
          <w:sz w:val="22"/>
          <w:szCs w:val="22"/>
        </w:rPr>
        <w:t>Hrsgb</w:t>
      </w:r>
      <w:proofErr w:type="spellEnd"/>
      <w:r w:rsidRPr="00A80CC4">
        <w:rPr>
          <w:rFonts w:ascii="Arial" w:hAnsi="Arial" w:cs="Arial"/>
          <w:bCs/>
          <w:sz w:val="22"/>
          <w:szCs w:val="22"/>
        </w:rPr>
        <w:t xml:space="preserve">. </w:t>
      </w:r>
      <w:r w:rsidRPr="00A80CC4">
        <w:rPr>
          <w:rFonts w:ascii="Arial" w:hAnsi="Arial" w:cs="Arial"/>
          <w:sz w:val="22"/>
          <w:szCs w:val="22"/>
        </w:rPr>
        <w:t>Bundesamt für Strahlenschutz (</w:t>
      </w:r>
      <w:proofErr w:type="spellStart"/>
      <w:r w:rsidRPr="00A80CC4">
        <w:rPr>
          <w:rFonts w:ascii="Arial" w:hAnsi="Arial" w:cs="Arial"/>
          <w:sz w:val="22"/>
          <w:szCs w:val="22"/>
        </w:rPr>
        <w:t>BfS</w:t>
      </w:r>
      <w:proofErr w:type="spellEnd"/>
      <w:r w:rsidRPr="00A80CC4">
        <w:rPr>
          <w:rFonts w:ascii="Arial" w:hAnsi="Arial" w:cs="Arial"/>
          <w:sz w:val="22"/>
          <w:szCs w:val="22"/>
        </w:rPr>
        <w:t>), Bundesinstitut für Risikobewertung (</w:t>
      </w:r>
      <w:proofErr w:type="spellStart"/>
      <w:r w:rsidRPr="00A80CC4">
        <w:rPr>
          <w:rFonts w:ascii="Arial" w:hAnsi="Arial" w:cs="Arial"/>
          <w:sz w:val="22"/>
          <w:szCs w:val="22"/>
        </w:rPr>
        <w:t>BfR</w:t>
      </w:r>
      <w:proofErr w:type="spellEnd"/>
      <w:r w:rsidRPr="00A80CC4">
        <w:rPr>
          <w:rFonts w:ascii="Arial" w:hAnsi="Arial" w:cs="Arial"/>
          <w:sz w:val="22"/>
          <w:szCs w:val="22"/>
        </w:rPr>
        <w:t>), Robert Koch-Institut (RKI), Umweltbundesamt (UBA).</w:t>
      </w:r>
    </w:p>
    <w:p w:rsidR="00D06C2C" w:rsidRPr="00A80CC4" w:rsidRDefault="00D06C2C" w:rsidP="00D06C2C">
      <w:pPr>
        <w:shd w:val="clear" w:color="auto" w:fill="FFFFFF"/>
        <w:spacing w:after="120" w:line="360" w:lineRule="auto"/>
        <w:jc w:val="both"/>
        <w:rPr>
          <w:rFonts w:ascii="Arial" w:hAnsi="Arial" w:cs="Arial"/>
          <w:sz w:val="22"/>
          <w:szCs w:val="22"/>
        </w:rPr>
      </w:pPr>
      <w:r w:rsidRPr="00A80CC4">
        <w:rPr>
          <w:rFonts w:ascii="Arial" w:hAnsi="Arial" w:cs="Arial"/>
          <w:sz w:val="22"/>
          <w:szCs w:val="22"/>
        </w:rPr>
        <w:lastRenderedPageBreak/>
        <w:t xml:space="preserve">Lutz, M., A. </w:t>
      </w:r>
      <w:proofErr w:type="spellStart"/>
      <w:r w:rsidRPr="00A80CC4">
        <w:rPr>
          <w:rFonts w:ascii="Arial" w:hAnsi="Arial" w:cs="Arial"/>
          <w:sz w:val="22"/>
          <w:szCs w:val="22"/>
        </w:rPr>
        <w:t>Rauterberg</w:t>
      </w:r>
      <w:proofErr w:type="spellEnd"/>
      <w:r w:rsidRPr="00A80CC4">
        <w:rPr>
          <w:rFonts w:ascii="Arial" w:hAnsi="Arial" w:cs="Arial"/>
          <w:sz w:val="22"/>
          <w:szCs w:val="22"/>
        </w:rPr>
        <w:t>-Wulff: Ein Jahr Umweltzone Berlin: Wirkungsuntersuchungen. Senatsverwaltung für Gesundheit, Umwelt und Verbraucherschutz, Berlin (2009).</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Löschau G, Wiedensohler A, Birmili W, Rasch, F Spindler G, Müller K, Wolf U, Hausmann A, Böttger M, Bastian S., Anhalt M, Dietz V, Herrmann H, Böhme U.: Messtechnische Begleitung der Einführung der Umweltzone in der Stadt Leipzig, Teil 4: Immissionssituation von 2010 bis 2014 und Wirkung der Umweltzone. Landesamt für Umwelt, Landwirtschaft und Geologie, Dresden, 2015.</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Löschau G, Wiedensohler A, Birmili W, Rasch, F Spindler G, Müller K, Wolf U, Hausmann A, Anhalt A, Dietz V, Herrmann H, Böhme U. und Kath H-G.: </w:t>
      </w:r>
      <w:r w:rsidRPr="00A80CC4">
        <w:rPr>
          <w:rFonts w:ascii="Arial" w:hAnsi="Arial" w:cs="Arial"/>
          <w:bCs/>
          <w:sz w:val="22"/>
          <w:szCs w:val="22"/>
        </w:rPr>
        <w:t xml:space="preserve">Messtechnische Begleitung der Einführung der Umweltzone in der Stadt Leipzig, </w:t>
      </w:r>
      <w:r w:rsidRPr="00A80CC4">
        <w:rPr>
          <w:rFonts w:ascii="Arial" w:hAnsi="Arial" w:cs="Arial"/>
          <w:sz w:val="22"/>
          <w:szCs w:val="22"/>
        </w:rPr>
        <w:t>Teil 5: Immissionssituation von 2010 bis 2015 und Wirkung der Umweltzone. Landesamt für Umwelt, Landwirtschaft und Geologie, Dresden, 2016.</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Malina C., Scheffler F.: The </w:t>
      </w:r>
      <w:proofErr w:type="spellStart"/>
      <w:r w:rsidRPr="00A80CC4">
        <w:rPr>
          <w:rFonts w:ascii="Arial" w:hAnsi="Arial" w:cs="Arial"/>
          <w:sz w:val="22"/>
          <w:szCs w:val="22"/>
        </w:rPr>
        <w:t>impact</w:t>
      </w:r>
      <w:proofErr w:type="spellEnd"/>
      <w:r w:rsidRPr="00A80CC4">
        <w:rPr>
          <w:rFonts w:ascii="Arial" w:hAnsi="Arial" w:cs="Arial"/>
          <w:sz w:val="22"/>
          <w:szCs w:val="22"/>
        </w:rPr>
        <w:t xml:space="preserve"> </w:t>
      </w:r>
      <w:proofErr w:type="spellStart"/>
      <w:r w:rsidRPr="00A80CC4">
        <w:rPr>
          <w:rFonts w:ascii="Arial" w:hAnsi="Arial" w:cs="Arial"/>
          <w:sz w:val="22"/>
          <w:szCs w:val="22"/>
        </w:rPr>
        <w:t>of</w:t>
      </w:r>
      <w:proofErr w:type="spellEnd"/>
      <w:r w:rsidRPr="00A80CC4">
        <w:rPr>
          <w:rFonts w:ascii="Arial" w:hAnsi="Arial" w:cs="Arial"/>
          <w:sz w:val="22"/>
          <w:szCs w:val="22"/>
        </w:rPr>
        <w:t xml:space="preserve"> Low Emission </w:t>
      </w:r>
      <w:proofErr w:type="spellStart"/>
      <w:r w:rsidRPr="00A80CC4">
        <w:rPr>
          <w:rFonts w:ascii="Arial" w:hAnsi="Arial" w:cs="Arial"/>
          <w:sz w:val="22"/>
          <w:szCs w:val="22"/>
        </w:rPr>
        <w:t>Zones</w:t>
      </w:r>
      <w:proofErr w:type="spellEnd"/>
      <w:r w:rsidRPr="00A80CC4">
        <w:rPr>
          <w:rFonts w:ascii="Arial" w:hAnsi="Arial" w:cs="Arial"/>
          <w:sz w:val="22"/>
          <w:szCs w:val="22"/>
        </w:rPr>
        <w:t xml:space="preserve"> on </w:t>
      </w:r>
      <w:proofErr w:type="spellStart"/>
      <w:r w:rsidRPr="00A80CC4">
        <w:rPr>
          <w:rFonts w:ascii="Arial" w:hAnsi="Arial" w:cs="Arial"/>
          <w:sz w:val="22"/>
          <w:szCs w:val="22"/>
        </w:rPr>
        <w:t>particulate</w:t>
      </w:r>
      <w:proofErr w:type="spellEnd"/>
      <w:r w:rsidRPr="00A80CC4">
        <w:rPr>
          <w:rFonts w:ascii="Arial" w:hAnsi="Arial" w:cs="Arial"/>
          <w:sz w:val="22"/>
          <w:szCs w:val="22"/>
        </w:rPr>
        <w:t xml:space="preserve"> matter </w:t>
      </w:r>
      <w:proofErr w:type="spellStart"/>
      <w:r w:rsidRPr="00A80CC4">
        <w:rPr>
          <w:rFonts w:ascii="Arial" w:hAnsi="Arial" w:cs="Arial"/>
          <w:sz w:val="22"/>
          <w:szCs w:val="22"/>
        </w:rPr>
        <w:t>concentration</w:t>
      </w:r>
      <w:proofErr w:type="spellEnd"/>
      <w:r w:rsidRPr="00A80CC4">
        <w:rPr>
          <w:rFonts w:ascii="Arial" w:hAnsi="Arial" w:cs="Arial"/>
          <w:sz w:val="22"/>
          <w:szCs w:val="22"/>
        </w:rPr>
        <w:t xml:space="preserve"> </w:t>
      </w:r>
      <w:proofErr w:type="spellStart"/>
      <w:r w:rsidRPr="00A80CC4">
        <w:rPr>
          <w:rFonts w:ascii="Arial" w:hAnsi="Arial" w:cs="Arial"/>
          <w:sz w:val="22"/>
          <w:szCs w:val="22"/>
        </w:rPr>
        <w:t>and</w:t>
      </w:r>
      <w:proofErr w:type="spellEnd"/>
      <w:r w:rsidRPr="00A80CC4">
        <w:rPr>
          <w:rFonts w:ascii="Arial" w:hAnsi="Arial" w:cs="Arial"/>
          <w:sz w:val="22"/>
          <w:szCs w:val="22"/>
        </w:rPr>
        <w:t xml:space="preserve"> </w:t>
      </w:r>
      <w:proofErr w:type="spellStart"/>
      <w:r w:rsidRPr="00A80CC4">
        <w:rPr>
          <w:rFonts w:ascii="Arial" w:hAnsi="Arial" w:cs="Arial"/>
          <w:sz w:val="22"/>
          <w:szCs w:val="22"/>
        </w:rPr>
        <w:t>public</w:t>
      </w:r>
      <w:proofErr w:type="spellEnd"/>
      <w:r w:rsidRPr="00A80CC4">
        <w:rPr>
          <w:rFonts w:ascii="Arial" w:hAnsi="Arial" w:cs="Arial"/>
          <w:sz w:val="22"/>
          <w:szCs w:val="22"/>
        </w:rPr>
        <w:t xml:space="preserve"> </w:t>
      </w:r>
      <w:proofErr w:type="spellStart"/>
      <w:r w:rsidRPr="00A80CC4">
        <w:rPr>
          <w:rFonts w:ascii="Arial" w:hAnsi="Arial" w:cs="Arial"/>
          <w:sz w:val="22"/>
          <w:szCs w:val="22"/>
        </w:rPr>
        <w:t>health</w:t>
      </w:r>
      <w:proofErr w:type="spellEnd"/>
      <w:r w:rsidRPr="00A80CC4">
        <w:rPr>
          <w:rFonts w:ascii="Arial" w:hAnsi="Arial" w:cs="Arial"/>
          <w:sz w:val="22"/>
          <w:szCs w:val="22"/>
        </w:rPr>
        <w:t>. Transportation Research Part A 77 (2015) 372–385.</w:t>
      </w:r>
    </w:p>
    <w:p w:rsidR="00D06C2C" w:rsidRPr="00A80CC4" w:rsidRDefault="00D06C2C" w:rsidP="00D06C2C">
      <w:pPr>
        <w:shd w:val="clear" w:color="auto" w:fill="FFFFFF"/>
        <w:spacing w:before="120" w:after="120" w:line="360" w:lineRule="auto"/>
        <w:jc w:val="both"/>
        <w:rPr>
          <w:rFonts w:ascii="Arial" w:hAnsi="Arial" w:cs="Arial"/>
          <w:bCs/>
          <w:sz w:val="22"/>
          <w:szCs w:val="22"/>
        </w:rPr>
      </w:pPr>
      <w:proofErr w:type="spellStart"/>
      <w:r w:rsidRPr="00A80CC4">
        <w:rPr>
          <w:rFonts w:ascii="Arial" w:hAnsi="Arial" w:cs="Arial"/>
          <w:sz w:val="22"/>
          <w:szCs w:val="22"/>
        </w:rPr>
        <w:t>Morfeld</w:t>
      </w:r>
      <w:proofErr w:type="spellEnd"/>
      <w:r w:rsidRPr="00A80CC4">
        <w:rPr>
          <w:rFonts w:ascii="Arial" w:hAnsi="Arial" w:cs="Arial"/>
          <w:sz w:val="22"/>
          <w:szCs w:val="22"/>
        </w:rPr>
        <w:t xml:space="preserve"> P., </w:t>
      </w:r>
      <w:proofErr w:type="spellStart"/>
      <w:r w:rsidRPr="00A80CC4">
        <w:rPr>
          <w:rFonts w:ascii="Arial" w:hAnsi="Arial" w:cs="Arial"/>
          <w:sz w:val="22"/>
          <w:szCs w:val="22"/>
        </w:rPr>
        <w:t>Spallek</w:t>
      </w:r>
      <w:proofErr w:type="spellEnd"/>
      <w:r w:rsidRPr="00A80CC4">
        <w:rPr>
          <w:rFonts w:ascii="Arial" w:hAnsi="Arial" w:cs="Arial"/>
          <w:sz w:val="22"/>
          <w:szCs w:val="22"/>
        </w:rPr>
        <w:t xml:space="preserve"> M., </w:t>
      </w:r>
      <w:proofErr w:type="spellStart"/>
      <w:r w:rsidRPr="00A80CC4">
        <w:rPr>
          <w:rFonts w:ascii="Arial" w:hAnsi="Arial" w:cs="Arial"/>
          <w:sz w:val="22"/>
          <w:szCs w:val="22"/>
        </w:rPr>
        <w:t>Groneberg</w:t>
      </w:r>
      <w:proofErr w:type="spellEnd"/>
      <w:r w:rsidRPr="00A80CC4">
        <w:rPr>
          <w:rFonts w:ascii="Arial" w:hAnsi="Arial" w:cs="Arial"/>
          <w:sz w:val="22"/>
          <w:szCs w:val="22"/>
        </w:rPr>
        <w:t xml:space="preserve"> D.A.: </w:t>
      </w:r>
      <w:r w:rsidRPr="00A80CC4">
        <w:rPr>
          <w:rFonts w:ascii="Arial" w:hAnsi="Arial" w:cs="Arial"/>
          <w:bCs/>
          <w:sz w:val="22"/>
          <w:szCs w:val="22"/>
        </w:rPr>
        <w:t>Zur Wirksamkeit von Umweltzonen: Design einer Studie zur Ermittlung der Schadstoffkonzentrationsänderung für Staubpartikel (PM</w:t>
      </w:r>
      <w:r w:rsidRPr="00A80CC4">
        <w:rPr>
          <w:rFonts w:ascii="Arial" w:hAnsi="Arial" w:cs="Arial"/>
          <w:bCs/>
          <w:sz w:val="22"/>
          <w:szCs w:val="22"/>
          <w:vertAlign w:val="subscript"/>
        </w:rPr>
        <w:t>10</w:t>
      </w:r>
      <w:r w:rsidRPr="00A80CC4">
        <w:rPr>
          <w:rFonts w:ascii="Arial" w:hAnsi="Arial" w:cs="Arial"/>
          <w:bCs/>
          <w:sz w:val="22"/>
          <w:szCs w:val="22"/>
        </w:rPr>
        <w:t>) und andere Größen durch Einführung von Umweltzonen in 20 deutschen Städten.</w:t>
      </w:r>
      <w:r w:rsidRPr="00A80CC4">
        <w:rPr>
          <w:rFonts w:ascii="Arial" w:hAnsi="Arial" w:cs="Arial"/>
          <w:sz w:val="22"/>
          <w:szCs w:val="22"/>
        </w:rPr>
        <w:t xml:space="preserve"> </w:t>
      </w:r>
      <w:r w:rsidRPr="00A80CC4">
        <w:rPr>
          <w:rFonts w:ascii="Arial" w:hAnsi="Arial" w:cs="Arial"/>
          <w:bCs/>
          <w:sz w:val="22"/>
          <w:szCs w:val="22"/>
        </w:rPr>
        <w:t>Zentralblatt für Arbeitsmedizin 61 (2011) 148–165.</w:t>
      </w:r>
    </w:p>
    <w:p w:rsidR="00D06C2C" w:rsidRPr="00A80CC4" w:rsidRDefault="00D06C2C" w:rsidP="00D06C2C">
      <w:pPr>
        <w:shd w:val="clear" w:color="auto" w:fill="FFFFFF"/>
        <w:spacing w:before="120" w:after="120" w:line="360" w:lineRule="auto"/>
        <w:jc w:val="both"/>
        <w:rPr>
          <w:rFonts w:ascii="Arial" w:hAnsi="Arial" w:cs="Arial"/>
          <w:sz w:val="22"/>
          <w:szCs w:val="22"/>
        </w:rPr>
      </w:pPr>
      <w:proofErr w:type="spellStart"/>
      <w:r w:rsidRPr="00A80CC4">
        <w:rPr>
          <w:rFonts w:ascii="Arial" w:hAnsi="Arial" w:cs="Arial"/>
          <w:sz w:val="22"/>
          <w:szCs w:val="22"/>
        </w:rPr>
        <w:t>Morfeld</w:t>
      </w:r>
      <w:proofErr w:type="spellEnd"/>
      <w:r w:rsidRPr="00A80CC4">
        <w:rPr>
          <w:rFonts w:ascii="Arial" w:hAnsi="Arial" w:cs="Arial"/>
          <w:sz w:val="22"/>
          <w:szCs w:val="22"/>
        </w:rPr>
        <w:t xml:space="preserve"> P., Stern R., </w:t>
      </w:r>
      <w:proofErr w:type="spellStart"/>
      <w:r w:rsidRPr="00A80CC4">
        <w:rPr>
          <w:rFonts w:ascii="Arial" w:hAnsi="Arial" w:cs="Arial"/>
          <w:sz w:val="22"/>
          <w:szCs w:val="22"/>
        </w:rPr>
        <w:t>Builtjes</w:t>
      </w:r>
      <w:proofErr w:type="spellEnd"/>
      <w:r w:rsidRPr="00A80CC4">
        <w:rPr>
          <w:rFonts w:ascii="Arial" w:hAnsi="Arial" w:cs="Arial"/>
          <w:sz w:val="22"/>
          <w:szCs w:val="22"/>
        </w:rPr>
        <w:t xml:space="preserve"> P., </w:t>
      </w:r>
      <w:proofErr w:type="spellStart"/>
      <w:r w:rsidRPr="00A80CC4">
        <w:rPr>
          <w:rFonts w:ascii="Arial" w:hAnsi="Arial" w:cs="Arial"/>
          <w:sz w:val="22"/>
          <w:szCs w:val="22"/>
        </w:rPr>
        <w:t>Groneberg</w:t>
      </w:r>
      <w:proofErr w:type="spellEnd"/>
      <w:r w:rsidRPr="00A80CC4">
        <w:rPr>
          <w:rFonts w:ascii="Arial" w:hAnsi="Arial" w:cs="Arial"/>
          <w:sz w:val="22"/>
          <w:szCs w:val="22"/>
        </w:rPr>
        <w:t xml:space="preserve"> D.A. und </w:t>
      </w:r>
      <w:proofErr w:type="spellStart"/>
      <w:r w:rsidRPr="00A80CC4">
        <w:rPr>
          <w:rFonts w:ascii="Arial" w:hAnsi="Arial" w:cs="Arial"/>
          <w:sz w:val="22"/>
          <w:szCs w:val="22"/>
        </w:rPr>
        <w:t>Spallek</w:t>
      </w:r>
      <w:proofErr w:type="spellEnd"/>
      <w:r w:rsidRPr="00A80CC4">
        <w:rPr>
          <w:rFonts w:ascii="Arial" w:hAnsi="Arial" w:cs="Arial"/>
          <w:sz w:val="22"/>
          <w:szCs w:val="22"/>
        </w:rPr>
        <w:t xml:space="preserve"> M., 2013. </w:t>
      </w:r>
      <w:r w:rsidRPr="00A80CC4">
        <w:rPr>
          <w:rFonts w:ascii="Arial" w:hAnsi="Arial" w:cs="Arial"/>
          <w:bCs/>
          <w:sz w:val="22"/>
          <w:szCs w:val="22"/>
        </w:rPr>
        <w:t xml:space="preserve">Einrichtung einer Umweltzone und ihre Wirksamkeit auf die </w:t>
      </w:r>
      <w:r w:rsidRPr="00A80CC4">
        <w:rPr>
          <w:rFonts w:ascii="Arial" w:hAnsi="Arial" w:cs="Arial"/>
          <w:sz w:val="22"/>
          <w:szCs w:val="22"/>
        </w:rPr>
        <w:t>PM</w:t>
      </w:r>
      <w:r w:rsidRPr="00A80CC4">
        <w:rPr>
          <w:rFonts w:ascii="Arial" w:hAnsi="Arial" w:cs="Arial"/>
          <w:sz w:val="22"/>
          <w:szCs w:val="22"/>
          <w:vertAlign w:val="subscript"/>
        </w:rPr>
        <w:t>10</w:t>
      </w:r>
      <w:r w:rsidRPr="00A80CC4">
        <w:rPr>
          <w:rFonts w:ascii="Arial" w:hAnsi="Arial" w:cs="Arial"/>
          <w:bCs/>
          <w:sz w:val="22"/>
          <w:szCs w:val="22"/>
        </w:rPr>
        <w:t xml:space="preserve">-Feinstaubkonzentration – eine Pilotanalyse am Beispiel München. Zentralblatt für Arbeitsmedizin </w:t>
      </w:r>
      <w:r w:rsidRPr="00A80CC4">
        <w:rPr>
          <w:rFonts w:ascii="Arial" w:hAnsi="Arial" w:cs="Arial"/>
          <w:sz w:val="22"/>
          <w:szCs w:val="22"/>
        </w:rPr>
        <w:t>63: 104–115.</w:t>
      </w:r>
    </w:p>
    <w:p w:rsidR="00D06C2C" w:rsidRPr="00981C8D" w:rsidRDefault="00D06C2C" w:rsidP="00D06C2C">
      <w:pPr>
        <w:shd w:val="clear" w:color="auto" w:fill="FFFFFF"/>
        <w:spacing w:before="120" w:after="120" w:line="360" w:lineRule="auto"/>
        <w:jc w:val="both"/>
        <w:rPr>
          <w:rFonts w:ascii="Arial" w:hAnsi="Arial" w:cs="Arial"/>
          <w:sz w:val="22"/>
          <w:szCs w:val="22"/>
        </w:rPr>
      </w:pPr>
      <w:proofErr w:type="spellStart"/>
      <w:r w:rsidRPr="00A80CC4">
        <w:rPr>
          <w:rFonts w:ascii="Arial" w:hAnsi="Arial" w:cs="Arial"/>
          <w:sz w:val="22"/>
          <w:szCs w:val="22"/>
        </w:rPr>
        <w:t>Morfeld</w:t>
      </w:r>
      <w:proofErr w:type="spellEnd"/>
      <w:r w:rsidRPr="00A80CC4">
        <w:rPr>
          <w:rFonts w:ascii="Arial" w:hAnsi="Arial" w:cs="Arial"/>
          <w:sz w:val="22"/>
          <w:szCs w:val="22"/>
        </w:rPr>
        <w:t xml:space="preserve"> P., </w:t>
      </w:r>
      <w:proofErr w:type="spellStart"/>
      <w:r w:rsidRPr="00A80CC4">
        <w:rPr>
          <w:rFonts w:ascii="Arial" w:hAnsi="Arial" w:cs="Arial"/>
          <w:sz w:val="22"/>
          <w:szCs w:val="22"/>
        </w:rPr>
        <w:t>Groneberg</w:t>
      </w:r>
      <w:proofErr w:type="spellEnd"/>
      <w:r w:rsidRPr="00A80CC4">
        <w:rPr>
          <w:rFonts w:ascii="Arial" w:hAnsi="Arial" w:cs="Arial"/>
          <w:sz w:val="22"/>
          <w:szCs w:val="22"/>
        </w:rPr>
        <w:t xml:space="preserve"> D.A., </w:t>
      </w:r>
      <w:proofErr w:type="spellStart"/>
      <w:r w:rsidRPr="00A80CC4">
        <w:rPr>
          <w:rFonts w:ascii="Arial" w:hAnsi="Arial" w:cs="Arial"/>
          <w:sz w:val="22"/>
          <w:szCs w:val="22"/>
        </w:rPr>
        <w:t>Spallek</w:t>
      </w:r>
      <w:proofErr w:type="spellEnd"/>
      <w:r w:rsidRPr="00A80CC4">
        <w:rPr>
          <w:rFonts w:ascii="Arial" w:hAnsi="Arial" w:cs="Arial"/>
          <w:sz w:val="22"/>
          <w:szCs w:val="22"/>
        </w:rPr>
        <w:t xml:space="preserve"> M.: Wirksamkeit von Umweltzonen in der ersten Stufe: Analyse der Feinstaubkonzentrationsänderungen (PM</w:t>
      </w:r>
      <w:r w:rsidRPr="00A80CC4">
        <w:rPr>
          <w:rFonts w:ascii="Arial" w:hAnsi="Arial" w:cs="Arial"/>
          <w:sz w:val="22"/>
          <w:szCs w:val="22"/>
          <w:vertAlign w:val="subscript"/>
        </w:rPr>
        <w:t>10</w:t>
      </w:r>
      <w:r w:rsidRPr="00A80CC4">
        <w:rPr>
          <w:rFonts w:ascii="Arial" w:hAnsi="Arial" w:cs="Arial"/>
          <w:sz w:val="22"/>
          <w:szCs w:val="22"/>
        </w:rPr>
        <w:t xml:space="preserve">) in 19 deutschen Städten. </w:t>
      </w:r>
      <w:r w:rsidRPr="00A80CC4">
        <w:rPr>
          <w:rFonts w:ascii="Arial" w:hAnsi="Arial" w:cs="Arial"/>
          <w:sz w:val="22"/>
          <w:szCs w:val="22"/>
          <w:lang w:val="en-US"/>
        </w:rPr>
        <w:t>Effectiveness of Low Emission Zones of Stage 1: Analysis of the Changes in Fine Dust Concentrations (PM</w:t>
      </w:r>
      <w:r w:rsidRPr="00A80CC4">
        <w:rPr>
          <w:rFonts w:ascii="Arial" w:hAnsi="Arial" w:cs="Arial"/>
          <w:sz w:val="22"/>
          <w:szCs w:val="22"/>
          <w:vertAlign w:val="subscript"/>
          <w:lang w:val="en-US"/>
        </w:rPr>
        <w:t>10</w:t>
      </w:r>
      <w:r w:rsidRPr="00A80CC4">
        <w:rPr>
          <w:rFonts w:ascii="Arial" w:hAnsi="Arial" w:cs="Arial"/>
          <w:sz w:val="22"/>
          <w:szCs w:val="22"/>
          <w:lang w:val="en-US"/>
        </w:rPr>
        <w:t xml:space="preserve">) in 19 German Cities. </w:t>
      </w:r>
      <w:r w:rsidRPr="00981C8D">
        <w:rPr>
          <w:rFonts w:ascii="Arial" w:hAnsi="Arial" w:cs="Arial"/>
          <w:sz w:val="22"/>
          <w:szCs w:val="22"/>
        </w:rPr>
        <w:t>Pneumologie 2014; 68: 173–186.</w:t>
      </w:r>
    </w:p>
    <w:p w:rsidR="00D06C2C" w:rsidRPr="00A80CC4" w:rsidRDefault="00D06C2C" w:rsidP="00D06C2C">
      <w:pPr>
        <w:shd w:val="clear" w:color="auto" w:fill="FFFFFF"/>
        <w:spacing w:before="120" w:after="120" w:line="360" w:lineRule="auto"/>
        <w:jc w:val="both"/>
        <w:rPr>
          <w:rFonts w:ascii="Arial" w:hAnsi="Arial" w:cs="Arial"/>
          <w:sz w:val="22"/>
          <w:szCs w:val="22"/>
          <w:lang w:val="sv-SE"/>
        </w:rPr>
      </w:pPr>
      <w:r w:rsidRPr="00A80CC4">
        <w:rPr>
          <w:rFonts w:ascii="Arial" w:hAnsi="Arial" w:cs="Arial"/>
          <w:sz w:val="22"/>
          <w:szCs w:val="22"/>
          <w:lang w:val="sv-SE"/>
        </w:rPr>
        <w:t>Qadir, R., Abbaszade, G., Schnelle-Kreis, J., Chow, J., Zimmermanna, R., 2013. Concentrations and source contributions of particulate organic matter before and after implementation of a low emission zone in Munich, Germany. Environ. Pollut. 175, 158-167.</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lang w:val="sv-SE"/>
        </w:rPr>
        <w:t xml:space="preserve">Rasch, F., Birmili, W., Weinhold, K. Nordmann, S. Sonntag, A. Spindler, G. Herrmann, H. Wiedensohler, A. Loeschau, G. 2013. </w:t>
      </w:r>
      <w:proofErr w:type="gramStart"/>
      <w:r w:rsidRPr="00A80CC4">
        <w:rPr>
          <w:rFonts w:ascii="Arial" w:hAnsi="Arial" w:cs="Arial"/>
          <w:sz w:val="22"/>
          <w:szCs w:val="22"/>
          <w:lang w:val="en-GB"/>
        </w:rPr>
        <w:t>Significant reduction of ambient black carbon and particle number in Leipzig as a result of the low emission zone.</w:t>
      </w:r>
      <w:proofErr w:type="gramEnd"/>
      <w:r w:rsidRPr="00A80CC4">
        <w:rPr>
          <w:rFonts w:ascii="Arial" w:hAnsi="Arial" w:cs="Arial"/>
          <w:sz w:val="22"/>
          <w:szCs w:val="22"/>
          <w:lang w:val="en-GB"/>
        </w:rPr>
        <w:t xml:space="preserve"> </w:t>
      </w:r>
      <w:r w:rsidRPr="00A80CC4">
        <w:rPr>
          <w:rFonts w:ascii="Arial" w:hAnsi="Arial" w:cs="Arial"/>
          <w:sz w:val="22"/>
          <w:szCs w:val="22"/>
        </w:rPr>
        <w:t xml:space="preserve">Gefahrstoffe Reinhaltung der Luft, 73, 483-489. </w:t>
      </w:r>
    </w:p>
    <w:p w:rsidR="00D06C2C" w:rsidRPr="00A80CC4" w:rsidRDefault="00D06C2C" w:rsidP="00D06C2C">
      <w:pPr>
        <w:shd w:val="clear" w:color="auto" w:fill="FFFFFF"/>
        <w:spacing w:before="120" w:after="120" w:line="360" w:lineRule="auto"/>
        <w:jc w:val="both"/>
        <w:rPr>
          <w:rFonts w:ascii="Arial" w:hAnsi="Arial" w:cs="Arial"/>
          <w:sz w:val="22"/>
          <w:szCs w:val="22"/>
        </w:rPr>
      </w:pPr>
      <w:proofErr w:type="spellStart"/>
      <w:r w:rsidRPr="00A80CC4">
        <w:rPr>
          <w:rFonts w:ascii="Arial" w:hAnsi="Arial" w:cs="Arial"/>
          <w:iCs/>
          <w:sz w:val="22"/>
          <w:szCs w:val="22"/>
        </w:rPr>
        <w:t>Rauterberg</w:t>
      </w:r>
      <w:proofErr w:type="spellEnd"/>
      <w:r w:rsidRPr="00A80CC4">
        <w:rPr>
          <w:rFonts w:ascii="Arial" w:hAnsi="Arial" w:cs="Arial"/>
          <w:iCs/>
          <w:sz w:val="22"/>
          <w:szCs w:val="22"/>
        </w:rPr>
        <w:t xml:space="preserve">-Wulff A. und Lutz M., 2011, </w:t>
      </w:r>
      <w:r w:rsidRPr="00A80CC4">
        <w:rPr>
          <w:rFonts w:ascii="Arial" w:hAnsi="Arial" w:cs="Arial"/>
          <w:bCs/>
          <w:sz w:val="22"/>
          <w:szCs w:val="22"/>
        </w:rPr>
        <w:t xml:space="preserve">Wirkungsuntersuchungen zur Umweltzone Berlin, UMID. Umwelt und Mensch – Informationsdienst, Nr. 4/2011, </w:t>
      </w:r>
      <w:proofErr w:type="spellStart"/>
      <w:r w:rsidRPr="00A80CC4">
        <w:rPr>
          <w:rFonts w:ascii="Arial" w:hAnsi="Arial" w:cs="Arial"/>
          <w:bCs/>
          <w:sz w:val="22"/>
          <w:szCs w:val="22"/>
        </w:rPr>
        <w:t>Hrsgb</w:t>
      </w:r>
      <w:proofErr w:type="spellEnd"/>
      <w:r w:rsidRPr="00A80CC4">
        <w:rPr>
          <w:rFonts w:ascii="Arial" w:hAnsi="Arial" w:cs="Arial"/>
          <w:bCs/>
          <w:sz w:val="22"/>
          <w:szCs w:val="22"/>
        </w:rPr>
        <w:t xml:space="preserve">. </w:t>
      </w:r>
      <w:r w:rsidRPr="00A80CC4">
        <w:rPr>
          <w:rFonts w:ascii="Arial" w:hAnsi="Arial" w:cs="Arial"/>
          <w:sz w:val="22"/>
          <w:szCs w:val="22"/>
        </w:rPr>
        <w:t xml:space="preserve">Bundesamt für </w:t>
      </w:r>
      <w:r w:rsidRPr="00A80CC4">
        <w:rPr>
          <w:rFonts w:ascii="Arial" w:hAnsi="Arial" w:cs="Arial"/>
          <w:sz w:val="22"/>
          <w:szCs w:val="22"/>
        </w:rPr>
        <w:lastRenderedPageBreak/>
        <w:t>Strahlenschutz (</w:t>
      </w:r>
      <w:proofErr w:type="spellStart"/>
      <w:r w:rsidRPr="00A80CC4">
        <w:rPr>
          <w:rFonts w:ascii="Arial" w:hAnsi="Arial" w:cs="Arial"/>
          <w:sz w:val="22"/>
          <w:szCs w:val="22"/>
        </w:rPr>
        <w:t>BfS</w:t>
      </w:r>
      <w:proofErr w:type="spellEnd"/>
      <w:r w:rsidRPr="00A80CC4">
        <w:rPr>
          <w:rFonts w:ascii="Arial" w:hAnsi="Arial" w:cs="Arial"/>
          <w:sz w:val="22"/>
          <w:szCs w:val="22"/>
        </w:rPr>
        <w:t>), Bundesinstitut für Risikobewertung (</w:t>
      </w:r>
      <w:proofErr w:type="spellStart"/>
      <w:r w:rsidRPr="00A80CC4">
        <w:rPr>
          <w:rFonts w:ascii="Arial" w:hAnsi="Arial" w:cs="Arial"/>
          <w:sz w:val="22"/>
          <w:szCs w:val="22"/>
        </w:rPr>
        <w:t>BfR</w:t>
      </w:r>
      <w:proofErr w:type="spellEnd"/>
      <w:r w:rsidRPr="00A80CC4">
        <w:rPr>
          <w:rFonts w:ascii="Arial" w:hAnsi="Arial" w:cs="Arial"/>
          <w:sz w:val="22"/>
          <w:szCs w:val="22"/>
        </w:rPr>
        <w:t>), Robert Koch-Institut (RKI), Umweltbundesamt (UBA)</w:t>
      </w:r>
    </w:p>
    <w:p w:rsidR="00D06C2C" w:rsidRPr="00981C8D" w:rsidRDefault="00D06C2C" w:rsidP="00D06C2C">
      <w:pPr>
        <w:shd w:val="clear" w:color="auto" w:fill="FFFFFF"/>
        <w:spacing w:before="120" w:after="120" w:line="360" w:lineRule="auto"/>
        <w:jc w:val="both"/>
        <w:rPr>
          <w:rFonts w:ascii="Arial" w:hAnsi="Arial" w:cs="Arial"/>
          <w:sz w:val="22"/>
          <w:szCs w:val="22"/>
        </w:rPr>
      </w:pPr>
      <w:proofErr w:type="spellStart"/>
      <w:r w:rsidRPr="00A80CC4">
        <w:rPr>
          <w:rFonts w:ascii="Arial" w:hAnsi="Arial" w:cs="Arial"/>
          <w:sz w:val="22"/>
          <w:szCs w:val="22"/>
          <w:lang w:val="en-US"/>
        </w:rPr>
        <w:t>Rückerl</w:t>
      </w:r>
      <w:proofErr w:type="spellEnd"/>
      <w:r w:rsidRPr="00A80CC4">
        <w:rPr>
          <w:rFonts w:ascii="Arial" w:hAnsi="Arial" w:cs="Arial"/>
          <w:sz w:val="22"/>
          <w:szCs w:val="22"/>
          <w:lang w:val="en-US"/>
        </w:rPr>
        <w:t xml:space="preserve"> R, Schneider A, Breitner S, Cyrys J, Peters A. Health Effects of Particulate Air Pollution – A Review of Epidemiological Evidence.</w:t>
      </w:r>
      <w:r w:rsidRPr="00A80CC4">
        <w:rPr>
          <w:rFonts w:ascii="Arial" w:hAnsi="Arial" w:cs="Arial"/>
          <w:iCs/>
          <w:sz w:val="22"/>
          <w:szCs w:val="22"/>
          <w:lang w:val="en-US"/>
        </w:rPr>
        <w:t xml:space="preserve"> </w:t>
      </w:r>
      <w:r w:rsidRPr="00981C8D">
        <w:rPr>
          <w:rFonts w:ascii="Arial" w:hAnsi="Arial" w:cs="Arial"/>
          <w:iCs/>
          <w:sz w:val="22"/>
          <w:szCs w:val="22"/>
        </w:rPr>
        <w:t xml:space="preserve">Inhalation </w:t>
      </w:r>
      <w:proofErr w:type="spellStart"/>
      <w:r w:rsidRPr="00981C8D">
        <w:rPr>
          <w:rFonts w:ascii="Arial" w:hAnsi="Arial" w:cs="Arial"/>
          <w:iCs/>
          <w:sz w:val="22"/>
          <w:szCs w:val="22"/>
        </w:rPr>
        <w:t>Toxicology</w:t>
      </w:r>
      <w:proofErr w:type="spellEnd"/>
      <w:r w:rsidRPr="00981C8D">
        <w:rPr>
          <w:rFonts w:ascii="Arial" w:hAnsi="Arial" w:cs="Arial"/>
          <w:sz w:val="22"/>
          <w:szCs w:val="22"/>
        </w:rPr>
        <w:t xml:space="preserve"> 2011, 23(10): 555–592.</w:t>
      </w:r>
    </w:p>
    <w:p w:rsidR="00D06C2C" w:rsidRPr="00A80CC4" w:rsidRDefault="00D06C2C" w:rsidP="00D06C2C">
      <w:pPr>
        <w:shd w:val="clear" w:color="auto" w:fill="FFFFFF"/>
        <w:spacing w:before="120" w:after="120" w:line="360" w:lineRule="auto"/>
        <w:rPr>
          <w:rFonts w:ascii="Arial" w:hAnsi="Arial" w:cs="Arial"/>
          <w:sz w:val="22"/>
          <w:szCs w:val="22"/>
        </w:rPr>
      </w:pPr>
      <w:r w:rsidRPr="00A80CC4">
        <w:rPr>
          <w:rFonts w:ascii="Arial" w:hAnsi="Arial" w:cs="Arial"/>
          <w:sz w:val="22"/>
          <w:szCs w:val="22"/>
        </w:rPr>
        <w:t xml:space="preserve">Umweltbundesamt 2008: Kurzinformation zum Thema „Umweltzonen in Deutschland“ </w:t>
      </w:r>
      <w:hyperlink r:id="rId11" w:history="1">
        <w:r w:rsidRPr="00A80CC4">
          <w:rPr>
            <w:rStyle w:val="Hyperlink"/>
            <w:rFonts w:ascii="Arial" w:hAnsi="Arial" w:cs="Arial"/>
            <w:sz w:val="22"/>
            <w:szCs w:val="22"/>
          </w:rPr>
          <w:t>https://www.umweltbundesamt.de/sites/default/files/medien/pdfs/umweltzonen.pdf</w:t>
        </w:r>
      </w:hyperlink>
      <w:r w:rsidRPr="00A80CC4">
        <w:rPr>
          <w:rFonts w:ascii="Arial" w:hAnsi="Arial" w:cs="Arial"/>
          <w:sz w:val="22"/>
          <w:szCs w:val="22"/>
        </w:rPr>
        <w:t xml:space="preserve"> [Abrufdatum 25.11.2017].</w:t>
      </w:r>
    </w:p>
    <w:p w:rsidR="00D06C2C" w:rsidRPr="00A80CC4" w:rsidRDefault="00D06C2C" w:rsidP="00D06C2C">
      <w:pPr>
        <w:autoSpaceDE w:val="0"/>
        <w:autoSpaceDN w:val="0"/>
        <w:adjustRightInd w:val="0"/>
        <w:spacing w:beforeLines="60" w:before="144" w:afterLines="60" w:after="144" w:line="360" w:lineRule="auto"/>
        <w:jc w:val="both"/>
        <w:rPr>
          <w:rFonts w:ascii="Arial" w:hAnsi="Arial" w:cs="Arial"/>
          <w:sz w:val="22"/>
          <w:szCs w:val="22"/>
        </w:rPr>
      </w:pPr>
      <w:r w:rsidRPr="00A80CC4">
        <w:rPr>
          <w:rFonts w:ascii="Arial" w:hAnsi="Arial" w:cs="Arial"/>
          <w:sz w:val="22"/>
          <w:szCs w:val="22"/>
        </w:rPr>
        <w:t xml:space="preserve">Umweltbundesamt 2017: Umweltzonen in Deutschland. </w:t>
      </w:r>
    </w:p>
    <w:p w:rsidR="00D06C2C" w:rsidRPr="00A80CC4" w:rsidRDefault="003553A6" w:rsidP="00D06C2C">
      <w:pPr>
        <w:autoSpaceDE w:val="0"/>
        <w:autoSpaceDN w:val="0"/>
        <w:adjustRightInd w:val="0"/>
        <w:spacing w:beforeLines="60" w:before="144" w:afterLines="60" w:after="144" w:line="360" w:lineRule="auto"/>
        <w:jc w:val="both"/>
        <w:rPr>
          <w:rFonts w:ascii="Arial" w:hAnsi="Arial" w:cs="Arial"/>
          <w:sz w:val="22"/>
          <w:szCs w:val="22"/>
        </w:rPr>
      </w:pPr>
      <w:hyperlink r:id="rId12" w:history="1">
        <w:r w:rsidR="00D06C2C" w:rsidRPr="00A80CC4">
          <w:rPr>
            <w:rStyle w:val="Hyperlink"/>
            <w:rFonts w:ascii="Arial" w:hAnsi="Arial" w:cs="Arial"/>
            <w:sz w:val="22"/>
            <w:szCs w:val="22"/>
          </w:rPr>
          <w:t>https://www.umweltbundesamt.de/themen/luft/luftschadstoffe/feinstaub/umweltzonen-in-deutschland</w:t>
        </w:r>
      </w:hyperlink>
      <w:r w:rsidR="00D06C2C" w:rsidRPr="00A80CC4">
        <w:rPr>
          <w:rFonts w:ascii="Arial" w:hAnsi="Arial" w:cs="Arial"/>
          <w:sz w:val="22"/>
          <w:szCs w:val="22"/>
        </w:rPr>
        <w:t>) [Abrufdatum 25.11.2017].</w:t>
      </w:r>
    </w:p>
    <w:p w:rsidR="00D06C2C" w:rsidRPr="00A80CC4" w:rsidRDefault="00D06C2C" w:rsidP="00D06C2C">
      <w:pPr>
        <w:shd w:val="clear" w:color="auto" w:fill="FFFFFF"/>
        <w:spacing w:before="120" w:after="120" w:line="360" w:lineRule="auto"/>
        <w:jc w:val="both"/>
        <w:rPr>
          <w:rFonts w:ascii="Arial" w:hAnsi="Arial" w:cs="Arial"/>
          <w:sz w:val="22"/>
          <w:szCs w:val="22"/>
          <w:lang w:val="en-US"/>
        </w:rPr>
      </w:pPr>
      <w:proofErr w:type="gramStart"/>
      <w:r w:rsidRPr="00A80CC4">
        <w:rPr>
          <w:rFonts w:ascii="Arial" w:hAnsi="Arial" w:cs="Arial"/>
          <w:sz w:val="22"/>
          <w:szCs w:val="22"/>
          <w:lang w:val="en-US"/>
        </w:rPr>
        <w:t>US-EPA (Environmental Protection Agency).</w:t>
      </w:r>
      <w:proofErr w:type="gramEnd"/>
      <w:r w:rsidRPr="00A80CC4">
        <w:rPr>
          <w:rFonts w:ascii="Arial" w:hAnsi="Arial" w:cs="Arial"/>
          <w:sz w:val="22"/>
          <w:szCs w:val="22"/>
          <w:lang w:val="en-US"/>
        </w:rPr>
        <w:t xml:space="preserve"> </w:t>
      </w:r>
      <w:proofErr w:type="gramStart"/>
      <w:r w:rsidRPr="00A80CC4">
        <w:rPr>
          <w:rFonts w:ascii="Arial" w:hAnsi="Arial" w:cs="Arial"/>
          <w:sz w:val="22"/>
          <w:szCs w:val="22"/>
          <w:lang w:val="en-US"/>
        </w:rPr>
        <w:t>Air quality criteria for particulate matter, Research Triangle Park, NC, USA, October 2004.</w:t>
      </w:r>
      <w:proofErr w:type="gramEnd"/>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lang w:val="en-US"/>
        </w:rPr>
        <w:t xml:space="preserve">WHO (World Health </w:t>
      </w:r>
      <w:proofErr w:type="spellStart"/>
      <w:r w:rsidRPr="00A80CC4">
        <w:rPr>
          <w:rFonts w:ascii="Arial" w:hAnsi="Arial" w:cs="Arial"/>
          <w:sz w:val="22"/>
          <w:szCs w:val="22"/>
          <w:lang w:val="en-US"/>
        </w:rPr>
        <w:t>Organisation</w:t>
      </w:r>
      <w:proofErr w:type="spellEnd"/>
      <w:r w:rsidRPr="00A80CC4">
        <w:rPr>
          <w:rFonts w:ascii="Arial" w:hAnsi="Arial" w:cs="Arial"/>
          <w:sz w:val="22"/>
          <w:szCs w:val="22"/>
          <w:lang w:val="en-US"/>
        </w:rPr>
        <w:t xml:space="preserve">) Air quality guidelines – </w:t>
      </w:r>
      <w:proofErr w:type="spellStart"/>
      <w:r w:rsidRPr="00A80CC4">
        <w:rPr>
          <w:rFonts w:ascii="Arial" w:hAnsi="Arial" w:cs="Arial"/>
          <w:sz w:val="22"/>
          <w:szCs w:val="22"/>
          <w:lang w:val="en-US"/>
        </w:rPr>
        <w:t>gobal</w:t>
      </w:r>
      <w:proofErr w:type="spellEnd"/>
      <w:r w:rsidRPr="00A80CC4">
        <w:rPr>
          <w:rFonts w:ascii="Arial" w:hAnsi="Arial" w:cs="Arial"/>
          <w:sz w:val="22"/>
          <w:szCs w:val="22"/>
          <w:lang w:val="en-US"/>
        </w:rPr>
        <w:t xml:space="preserve"> update 2005: Particulate matter, ozone, nitrogen dioxide and </w:t>
      </w:r>
      <w:proofErr w:type="spellStart"/>
      <w:r w:rsidRPr="00A80CC4">
        <w:rPr>
          <w:rFonts w:ascii="Arial" w:hAnsi="Arial" w:cs="Arial"/>
          <w:sz w:val="22"/>
          <w:szCs w:val="22"/>
          <w:lang w:val="en-US"/>
        </w:rPr>
        <w:t>sulphur</w:t>
      </w:r>
      <w:proofErr w:type="spellEnd"/>
      <w:r w:rsidRPr="00A80CC4">
        <w:rPr>
          <w:rFonts w:ascii="Arial" w:hAnsi="Arial" w:cs="Arial"/>
          <w:sz w:val="22"/>
          <w:szCs w:val="22"/>
          <w:lang w:val="en-US"/>
        </w:rPr>
        <w:t xml:space="preserve"> dioxide. </w:t>
      </w:r>
      <w:r w:rsidRPr="00A80CC4">
        <w:rPr>
          <w:rFonts w:ascii="Arial" w:hAnsi="Arial" w:cs="Arial"/>
          <w:sz w:val="22"/>
          <w:szCs w:val="22"/>
        </w:rPr>
        <w:t xml:space="preserve">WHO Regional Office </w:t>
      </w:r>
      <w:proofErr w:type="spellStart"/>
      <w:r w:rsidRPr="00A80CC4">
        <w:rPr>
          <w:rFonts w:ascii="Arial" w:hAnsi="Arial" w:cs="Arial"/>
          <w:sz w:val="22"/>
          <w:szCs w:val="22"/>
        </w:rPr>
        <w:t>for</w:t>
      </w:r>
      <w:proofErr w:type="spellEnd"/>
      <w:r w:rsidRPr="00A80CC4">
        <w:rPr>
          <w:rFonts w:ascii="Arial" w:hAnsi="Arial" w:cs="Arial"/>
          <w:sz w:val="22"/>
          <w:szCs w:val="22"/>
        </w:rPr>
        <w:t xml:space="preserve"> Europe, </w:t>
      </w:r>
      <w:proofErr w:type="spellStart"/>
      <w:r w:rsidRPr="00A80CC4">
        <w:rPr>
          <w:rFonts w:ascii="Arial" w:hAnsi="Arial" w:cs="Arial"/>
          <w:sz w:val="22"/>
          <w:szCs w:val="22"/>
        </w:rPr>
        <w:t>Copenhagen</w:t>
      </w:r>
      <w:proofErr w:type="spellEnd"/>
      <w:r w:rsidRPr="00A80CC4">
        <w:rPr>
          <w:rFonts w:ascii="Arial" w:hAnsi="Arial" w:cs="Arial"/>
          <w:sz w:val="22"/>
          <w:szCs w:val="22"/>
        </w:rPr>
        <w:t xml:space="preserve"> 2006.</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Wichmann HE (2008): Umweltmedizin in Forschung und Praxis, Schützen Umweltzonen unsere Gesundheit oder sind sie unwirksam? </w:t>
      </w:r>
      <w:proofErr w:type="spellStart"/>
      <w:r w:rsidRPr="00A80CC4">
        <w:rPr>
          <w:rFonts w:ascii="Arial" w:hAnsi="Arial" w:cs="Arial"/>
          <w:sz w:val="22"/>
          <w:szCs w:val="22"/>
        </w:rPr>
        <w:t>Umweltmed</w:t>
      </w:r>
      <w:proofErr w:type="spellEnd"/>
      <w:r w:rsidRPr="00A80CC4">
        <w:rPr>
          <w:rFonts w:ascii="Arial" w:hAnsi="Arial" w:cs="Arial"/>
          <w:sz w:val="22"/>
          <w:szCs w:val="22"/>
        </w:rPr>
        <w:t xml:space="preserve"> Forsch </w:t>
      </w:r>
      <w:proofErr w:type="spellStart"/>
      <w:r w:rsidRPr="00A80CC4">
        <w:rPr>
          <w:rFonts w:ascii="Arial" w:hAnsi="Arial" w:cs="Arial"/>
          <w:sz w:val="22"/>
          <w:szCs w:val="22"/>
        </w:rPr>
        <w:t>Prax</w:t>
      </w:r>
      <w:proofErr w:type="spellEnd"/>
      <w:r w:rsidRPr="00A80CC4">
        <w:rPr>
          <w:rFonts w:ascii="Arial" w:hAnsi="Arial" w:cs="Arial"/>
          <w:sz w:val="22"/>
          <w:szCs w:val="22"/>
        </w:rPr>
        <w:t xml:space="preserve"> 13, 7-10)</w:t>
      </w:r>
    </w:p>
    <w:p w:rsidR="00D06C2C" w:rsidRPr="00A80CC4" w:rsidRDefault="00D06C2C" w:rsidP="00D06C2C">
      <w:pPr>
        <w:shd w:val="clear" w:color="auto" w:fill="FFFFFF"/>
        <w:spacing w:before="120" w:after="120" w:line="360" w:lineRule="auto"/>
        <w:jc w:val="both"/>
        <w:rPr>
          <w:rFonts w:ascii="Arial" w:hAnsi="Arial" w:cs="Arial"/>
          <w:sz w:val="22"/>
          <w:szCs w:val="22"/>
        </w:rPr>
      </w:pPr>
      <w:r w:rsidRPr="00A80CC4">
        <w:rPr>
          <w:rFonts w:ascii="Arial" w:hAnsi="Arial" w:cs="Arial"/>
          <w:sz w:val="22"/>
          <w:szCs w:val="22"/>
        </w:rPr>
        <w:t xml:space="preserve">Wichmann HE (2011): Umweltzonen aus der Sicht des Gesundheitsschutzes. Helmholtz Zentrum München Institut für Epidemiologie I. Pressekonferenz Deutsche Umwelthilfe 7.4.2011 Berlin. </w:t>
      </w:r>
      <w:hyperlink r:id="rId13" w:history="1">
        <w:r w:rsidRPr="00A80CC4">
          <w:rPr>
            <w:rStyle w:val="Hyperlink"/>
            <w:rFonts w:ascii="Arial" w:hAnsi="Arial" w:cs="Arial"/>
            <w:sz w:val="22"/>
            <w:szCs w:val="22"/>
          </w:rPr>
          <w:t>http://www.duh.de/uploads/tx_duhdownloads/Wichmann_2011-04_Umweltzonen_DUH_Berlin.pdf</w:t>
        </w:r>
      </w:hyperlink>
      <w:r w:rsidRPr="00A80CC4">
        <w:rPr>
          <w:rFonts w:ascii="Arial" w:hAnsi="Arial" w:cs="Arial"/>
          <w:sz w:val="22"/>
          <w:szCs w:val="22"/>
        </w:rPr>
        <w:t xml:space="preserve"> [Abrufdatum 25.11.2017].</w:t>
      </w:r>
    </w:p>
    <w:p w:rsidR="00912436" w:rsidRPr="00A80CC4" w:rsidRDefault="00912436">
      <w:pPr>
        <w:rPr>
          <w:rFonts w:ascii="Arial" w:eastAsia="Calibri" w:hAnsi="Arial" w:cs="Arial"/>
          <w:sz w:val="22"/>
          <w:szCs w:val="22"/>
          <w:lang w:eastAsia="en-US"/>
        </w:rPr>
      </w:pPr>
      <w:r w:rsidRPr="00A80CC4">
        <w:rPr>
          <w:rFonts w:ascii="Arial" w:eastAsia="Calibri" w:hAnsi="Arial" w:cs="Arial"/>
          <w:sz w:val="22"/>
          <w:szCs w:val="22"/>
          <w:lang w:eastAsia="en-US"/>
        </w:rPr>
        <w:br w:type="page"/>
      </w:r>
    </w:p>
    <w:p w:rsidR="008A4744" w:rsidRPr="00A80CC4" w:rsidRDefault="008A4744" w:rsidP="008A4744">
      <w:pPr>
        <w:spacing w:beforeLines="60" w:before="144" w:afterLines="60" w:after="144" w:line="360" w:lineRule="auto"/>
        <w:jc w:val="both"/>
        <w:rPr>
          <w:rFonts w:ascii="Arial" w:hAnsi="Arial" w:cs="Arial"/>
          <w:b/>
          <w:sz w:val="22"/>
        </w:rPr>
      </w:pPr>
      <w:r w:rsidRPr="00A80CC4">
        <w:rPr>
          <w:rFonts w:ascii="Arial" w:hAnsi="Arial" w:cs="Arial"/>
          <w:b/>
          <w:sz w:val="22"/>
        </w:rPr>
        <w:lastRenderedPageBreak/>
        <w:t xml:space="preserve">Abbildungslegenden und Abbildungen: </w:t>
      </w:r>
    </w:p>
    <w:p w:rsidR="008A4744" w:rsidRDefault="008A4744" w:rsidP="008A4744">
      <w:pPr>
        <w:spacing w:beforeLines="60" w:before="144" w:afterLines="60" w:after="144" w:line="360" w:lineRule="auto"/>
        <w:jc w:val="both"/>
        <w:rPr>
          <w:rFonts w:ascii="Arial" w:hAnsi="Arial" w:cs="Arial"/>
          <w:sz w:val="22"/>
        </w:rPr>
      </w:pPr>
      <w:r>
        <w:rPr>
          <w:rFonts w:ascii="Arial" w:hAnsi="Arial" w:cs="Arial"/>
          <w:sz w:val="22"/>
        </w:rPr>
        <w:t>Abbildung 1: Umweltzonen in Deutschland (UBA, 2017)</w:t>
      </w:r>
    </w:p>
    <w:p w:rsidR="008A4744" w:rsidRDefault="008A4744" w:rsidP="00912436">
      <w:pPr>
        <w:autoSpaceDE w:val="0"/>
        <w:autoSpaceDN w:val="0"/>
        <w:adjustRightInd w:val="0"/>
        <w:spacing w:before="60" w:after="60" w:line="360" w:lineRule="auto"/>
        <w:jc w:val="both"/>
        <w:rPr>
          <w:rFonts w:ascii="Arial" w:eastAsia="Calibri" w:hAnsi="Arial" w:cs="Arial"/>
          <w:sz w:val="22"/>
          <w:szCs w:val="22"/>
          <w:lang w:eastAsia="en-US"/>
        </w:rPr>
      </w:pPr>
      <w:r>
        <w:rPr>
          <w:rFonts w:ascii="Arial" w:hAnsi="Arial" w:cs="Arial"/>
          <w:noProof/>
          <w:sz w:val="22"/>
        </w:rPr>
        <w:drawing>
          <wp:inline distT="0" distB="0" distL="0" distR="0" wp14:anchorId="7F0EF311" wp14:editId="7B8FD087">
            <wp:extent cx="5760720" cy="5059757"/>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059757"/>
                    </a:xfrm>
                    <a:prstGeom prst="rect">
                      <a:avLst/>
                    </a:prstGeom>
                    <a:noFill/>
                  </pic:spPr>
                </pic:pic>
              </a:graphicData>
            </a:graphic>
          </wp:inline>
        </w:drawing>
      </w:r>
    </w:p>
    <w:p w:rsidR="008A4744" w:rsidRDefault="008A4744" w:rsidP="008A4744">
      <w:pPr>
        <w:spacing w:beforeLines="60" w:before="144" w:afterLines="60" w:after="144" w:line="360" w:lineRule="auto"/>
        <w:jc w:val="both"/>
        <w:rPr>
          <w:rFonts w:ascii="Arial" w:hAnsi="Arial" w:cs="Arial"/>
          <w:sz w:val="22"/>
        </w:rPr>
      </w:pPr>
      <w:r>
        <w:rPr>
          <w:rFonts w:ascii="Arial" w:eastAsia="Calibri" w:hAnsi="Arial" w:cs="Arial"/>
          <w:sz w:val="22"/>
          <w:szCs w:val="22"/>
          <w:lang w:eastAsia="en-US"/>
        </w:rPr>
        <w:t>Abbildung 1:</w:t>
      </w:r>
      <w:r w:rsidRPr="008A4744">
        <w:rPr>
          <w:rFonts w:ascii="Arial" w:hAnsi="Arial" w:cs="Arial"/>
          <w:sz w:val="22"/>
        </w:rPr>
        <w:t xml:space="preserve"> </w:t>
      </w:r>
      <w:r>
        <w:rPr>
          <w:rFonts w:ascii="Arial" w:hAnsi="Arial" w:cs="Arial"/>
          <w:sz w:val="22"/>
        </w:rPr>
        <w:t>Umweltzonen in Deutschland (UBA, 2017)</w:t>
      </w:r>
    </w:p>
    <w:p w:rsidR="008A4744" w:rsidRDefault="008A4744" w:rsidP="00912436">
      <w:pPr>
        <w:autoSpaceDE w:val="0"/>
        <w:autoSpaceDN w:val="0"/>
        <w:adjustRightInd w:val="0"/>
        <w:spacing w:before="60" w:after="60" w:line="360" w:lineRule="auto"/>
        <w:jc w:val="both"/>
        <w:rPr>
          <w:rFonts w:ascii="Arial" w:eastAsia="Calibri" w:hAnsi="Arial" w:cs="Arial"/>
          <w:sz w:val="22"/>
          <w:szCs w:val="22"/>
          <w:lang w:eastAsia="en-US"/>
        </w:rPr>
      </w:pPr>
    </w:p>
    <w:p w:rsidR="008A4744" w:rsidRDefault="008A4744" w:rsidP="00912436">
      <w:pPr>
        <w:autoSpaceDE w:val="0"/>
        <w:autoSpaceDN w:val="0"/>
        <w:adjustRightInd w:val="0"/>
        <w:spacing w:before="60" w:after="60" w:line="360" w:lineRule="auto"/>
        <w:jc w:val="both"/>
        <w:rPr>
          <w:rFonts w:ascii="Arial" w:eastAsia="Calibri" w:hAnsi="Arial" w:cs="Arial"/>
          <w:sz w:val="22"/>
          <w:szCs w:val="22"/>
          <w:lang w:eastAsia="en-US"/>
        </w:rPr>
      </w:pPr>
    </w:p>
    <w:p w:rsidR="008A4744" w:rsidRDefault="008A4744" w:rsidP="00912436">
      <w:pPr>
        <w:autoSpaceDE w:val="0"/>
        <w:autoSpaceDN w:val="0"/>
        <w:adjustRightInd w:val="0"/>
        <w:spacing w:before="60" w:after="60" w:line="360" w:lineRule="auto"/>
        <w:jc w:val="both"/>
        <w:rPr>
          <w:rFonts w:ascii="Arial" w:eastAsia="Calibri" w:hAnsi="Arial" w:cs="Arial"/>
          <w:sz w:val="22"/>
          <w:szCs w:val="22"/>
          <w:lang w:eastAsia="en-US"/>
        </w:rPr>
      </w:pPr>
    </w:p>
    <w:p w:rsidR="008A4744" w:rsidRDefault="008A4744">
      <w:pPr>
        <w:rPr>
          <w:rFonts w:ascii="Arial" w:eastAsia="Calibri" w:hAnsi="Arial" w:cs="Arial"/>
          <w:sz w:val="22"/>
          <w:szCs w:val="22"/>
          <w:lang w:eastAsia="en-US"/>
        </w:rPr>
      </w:pPr>
      <w:r>
        <w:rPr>
          <w:rFonts w:ascii="Arial" w:eastAsia="Calibri" w:hAnsi="Arial" w:cs="Arial"/>
          <w:sz w:val="22"/>
          <w:szCs w:val="22"/>
          <w:lang w:eastAsia="en-US"/>
        </w:rPr>
        <w:br w:type="page"/>
      </w:r>
    </w:p>
    <w:p w:rsidR="00912436" w:rsidRPr="00912436" w:rsidRDefault="00912436" w:rsidP="00912436">
      <w:pPr>
        <w:autoSpaceDE w:val="0"/>
        <w:autoSpaceDN w:val="0"/>
        <w:adjustRightInd w:val="0"/>
        <w:spacing w:before="60" w:after="60" w:line="360" w:lineRule="auto"/>
        <w:jc w:val="both"/>
        <w:rPr>
          <w:rFonts w:ascii="Arial" w:eastAsia="Calibri" w:hAnsi="Arial" w:cs="Arial"/>
          <w:sz w:val="22"/>
          <w:szCs w:val="22"/>
          <w:lang w:eastAsia="en-US"/>
        </w:rPr>
      </w:pPr>
      <w:r w:rsidRPr="00912436">
        <w:rPr>
          <w:rFonts w:ascii="Arial" w:eastAsia="Calibri" w:hAnsi="Arial" w:cs="Arial"/>
          <w:sz w:val="22"/>
          <w:szCs w:val="22"/>
          <w:lang w:eastAsia="en-US"/>
        </w:rPr>
        <w:lastRenderedPageBreak/>
        <w:t>Tabelle 1: Übersicht bisher veröffentlichter Studien zur Wirksamkeit von Umweltzonen in Deutschland hinsichtlich der Reduktion vom PM</w:t>
      </w:r>
      <w:r w:rsidRPr="00912436">
        <w:rPr>
          <w:rFonts w:ascii="Arial" w:eastAsia="Calibri" w:hAnsi="Arial" w:cs="Arial"/>
          <w:sz w:val="22"/>
          <w:szCs w:val="22"/>
          <w:vertAlign w:val="subscript"/>
          <w:lang w:eastAsia="en-US"/>
        </w:rPr>
        <w:t>10</w:t>
      </w:r>
      <w:r w:rsidRPr="00912436">
        <w:rPr>
          <w:rFonts w:ascii="Arial" w:eastAsia="Calibri" w:hAnsi="Arial" w:cs="Arial"/>
          <w:sz w:val="22"/>
          <w:szCs w:val="22"/>
          <w:lang w:eastAsia="en-US"/>
        </w:rPr>
        <w:t>-Feinstaub.</w:t>
      </w:r>
    </w:p>
    <w:tbl>
      <w:tblPr>
        <w:tblW w:w="9321" w:type="dxa"/>
        <w:tblCellMar>
          <w:top w:w="113" w:type="dxa"/>
          <w:bottom w:w="113" w:type="dxa"/>
        </w:tblCellMar>
        <w:tblLook w:val="00A0" w:firstRow="1" w:lastRow="0" w:firstColumn="1" w:lastColumn="0" w:noHBand="0" w:noVBand="0"/>
      </w:tblPr>
      <w:tblGrid>
        <w:gridCol w:w="2093"/>
        <w:gridCol w:w="4252"/>
        <w:gridCol w:w="2976"/>
      </w:tblGrid>
      <w:tr w:rsidR="00912436" w:rsidRPr="00912436" w:rsidTr="00D143ED">
        <w:trPr>
          <w:tblHeader/>
        </w:trPr>
        <w:tc>
          <w:tcPr>
            <w:tcW w:w="2093" w:type="dxa"/>
            <w:tcBorders>
              <w:top w:val="single" w:sz="4" w:space="0" w:color="auto"/>
            </w:tcBorders>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color w:val="000000"/>
                <w:kern w:val="24"/>
                <w:sz w:val="20"/>
                <w:szCs w:val="20"/>
                <w:lang w:eastAsia="en-US"/>
              </w:rPr>
              <w:t>Zitat</w:t>
            </w:r>
          </w:p>
        </w:tc>
        <w:tc>
          <w:tcPr>
            <w:tcW w:w="4252" w:type="dxa"/>
            <w:tcBorders>
              <w:top w:val="single" w:sz="4" w:space="0" w:color="auto"/>
            </w:tcBorders>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sz w:val="20"/>
                <w:szCs w:val="20"/>
                <w:lang w:eastAsia="en-US"/>
              </w:rPr>
              <w:t>Studiengebiet und Analyse der Daten</w:t>
            </w:r>
          </w:p>
        </w:tc>
        <w:tc>
          <w:tcPr>
            <w:tcW w:w="2976" w:type="dxa"/>
            <w:tcBorders>
              <w:top w:val="single" w:sz="4" w:space="0" w:color="auto"/>
            </w:tcBorders>
            <w:shd w:val="clear" w:color="auto" w:fill="auto"/>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sz w:val="20"/>
                <w:szCs w:val="20"/>
                <w:lang w:eastAsia="en-US"/>
              </w:rPr>
              <w:t>Wirkung von Umweltzonen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Cyrys und Kollegen, 2009</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 xml:space="preserve">München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Vergleich der Messdaten mit und ohne </w:t>
            </w:r>
            <w:r w:rsidRPr="00912436">
              <w:rPr>
                <w:rFonts w:ascii="Arial" w:hAnsi="Arial" w:cs="Arial"/>
                <w:sz w:val="20"/>
                <w:szCs w:val="20"/>
              </w:rPr>
              <w:t>UWZ</w:t>
            </w:r>
            <w:r w:rsidRPr="00912436">
              <w:rPr>
                <w:rFonts w:ascii="Arial" w:hAnsi="Arial" w:cs="Arial"/>
                <w:color w:val="000000"/>
                <w:kern w:val="24"/>
                <w:sz w:val="20"/>
                <w:szCs w:val="20"/>
              </w:rPr>
              <w:t>.</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Multiplikative Adjustierung auf Referenzstation. </w:t>
            </w:r>
            <w:r w:rsidRPr="00912436">
              <w:rPr>
                <w:rFonts w:ascii="Arial" w:hAnsi="Arial" w:cs="Arial"/>
                <w:color w:val="000000"/>
                <w:kern w:val="24"/>
                <w:sz w:val="20"/>
                <w:szCs w:val="20"/>
              </w:rPr>
              <w:br/>
              <w:t>Studiendauer: 4 Monate.</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5 % – 12 % relative Minderung von PM</w:t>
            </w:r>
            <w:r w:rsidRPr="00912436">
              <w:rPr>
                <w:rFonts w:ascii="Arial" w:hAnsi="Arial" w:cs="Arial"/>
                <w:color w:val="000000"/>
                <w:kern w:val="24"/>
                <w:position w:val="-7"/>
                <w:sz w:val="20"/>
                <w:szCs w:val="20"/>
                <w:vertAlign w:val="subscript"/>
              </w:rPr>
              <w:t>10</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Lutz und </w:t>
            </w:r>
            <w:proofErr w:type="spellStart"/>
            <w:r w:rsidRPr="00912436">
              <w:rPr>
                <w:rFonts w:ascii="Arial" w:hAnsi="Arial" w:cs="Arial"/>
                <w:color w:val="000000"/>
                <w:kern w:val="24"/>
                <w:sz w:val="20"/>
                <w:szCs w:val="20"/>
              </w:rPr>
              <w:t>Rauterberg</w:t>
            </w:r>
            <w:proofErr w:type="spellEnd"/>
            <w:r w:rsidRPr="00912436">
              <w:rPr>
                <w:rFonts w:ascii="Arial" w:hAnsi="Arial" w:cs="Arial"/>
                <w:color w:val="000000"/>
                <w:kern w:val="24"/>
                <w:sz w:val="20"/>
                <w:szCs w:val="20"/>
              </w:rPr>
              <w:t>-Wulff, 2009</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 xml:space="preserve">Berlin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Vergleich von PM</w:t>
            </w:r>
            <w:r w:rsidRPr="00912436">
              <w:rPr>
                <w:rFonts w:ascii="Arial" w:hAnsi="Arial" w:cs="Arial"/>
                <w:color w:val="000000"/>
                <w:kern w:val="24"/>
                <w:sz w:val="20"/>
                <w:szCs w:val="20"/>
                <w:vertAlign w:val="subscript"/>
              </w:rPr>
              <w:t>10</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5 % Minderung von PM</w:t>
            </w:r>
            <w:r w:rsidRPr="00912436">
              <w:rPr>
                <w:rFonts w:ascii="Arial" w:hAnsi="Arial" w:cs="Arial"/>
                <w:color w:val="000000"/>
                <w:kern w:val="24"/>
                <w:position w:val="-7"/>
                <w:sz w:val="20"/>
                <w:szCs w:val="20"/>
                <w:vertAlign w:val="subscript"/>
              </w:rPr>
              <w:t>10</w:t>
            </w:r>
            <w:r w:rsidRPr="00912436">
              <w:rPr>
                <w:rFonts w:ascii="Arial" w:hAnsi="Arial" w:cs="Arial"/>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Bruckmann und Lutz, 2009</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Köln</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Vergleich von PM</w:t>
            </w:r>
            <w:r w:rsidRPr="00912436">
              <w:rPr>
                <w:rFonts w:ascii="Arial" w:hAnsi="Arial" w:cs="Arial"/>
                <w:color w:val="000000"/>
                <w:kern w:val="24"/>
                <w:sz w:val="20"/>
                <w:szCs w:val="20"/>
                <w:vertAlign w:val="subscript"/>
              </w:rPr>
              <w:t>10</w:t>
            </w:r>
            <w:r w:rsidRPr="00912436">
              <w:rPr>
                <w:rFonts w:ascii="Arial" w:hAnsi="Arial" w:cs="Arial"/>
                <w:color w:val="000000"/>
                <w:kern w:val="24"/>
                <w:sz w:val="20"/>
                <w:szCs w:val="20"/>
              </w:rPr>
              <w:t xml:space="preserve"> Jahresmittelwerten</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7 % Minderung von PM</w:t>
            </w:r>
            <w:r w:rsidRPr="00912436">
              <w:rPr>
                <w:rFonts w:ascii="Arial" w:hAnsi="Arial" w:cs="Arial"/>
                <w:color w:val="000000"/>
                <w:kern w:val="24"/>
                <w:position w:val="-7"/>
                <w:sz w:val="20"/>
                <w:szCs w:val="20"/>
                <w:vertAlign w:val="subscript"/>
              </w:rPr>
              <w:t>10</w:t>
            </w:r>
            <w:r w:rsidRPr="00912436">
              <w:rPr>
                <w:rFonts w:ascii="Arial" w:hAnsi="Arial" w:cs="Arial"/>
                <w:color w:val="000000"/>
                <w:kern w:val="24"/>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Bruckmann und Lutz, 2010</w:t>
            </w:r>
          </w:p>
        </w:tc>
        <w:tc>
          <w:tcPr>
            <w:tcW w:w="4252"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
                <w:bCs/>
                <w:color w:val="000000"/>
                <w:kern w:val="24"/>
                <w:sz w:val="20"/>
                <w:szCs w:val="20"/>
              </w:rPr>
              <w:t>Ruhrgebiet</w:t>
            </w:r>
            <w:r w:rsidRPr="00912436">
              <w:rPr>
                <w:rFonts w:ascii="Arial" w:hAnsi="Arial" w:cs="Arial"/>
                <w:b/>
                <w:bCs/>
                <w:color w:val="000000"/>
                <w:kern w:val="24"/>
                <w:sz w:val="20"/>
                <w:szCs w:val="20"/>
              </w:rPr>
              <w:br/>
            </w:r>
            <w:r w:rsidRPr="00912436">
              <w:rPr>
                <w:rFonts w:ascii="Arial" w:hAnsi="Arial" w:cs="Arial"/>
                <w:color w:val="000000"/>
                <w:kern w:val="24"/>
                <w:sz w:val="20"/>
                <w:szCs w:val="20"/>
              </w:rPr>
              <w:t>Vergleich von PM</w:t>
            </w:r>
            <w:r w:rsidRPr="00912436">
              <w:rPr>
                <w:rFonts w:ascii="Arial" w:hAnsi="Arial" w:cs="Arial"/>
                <w:color w:val="000000"/>
                <w:kern w:val="24"/>
                <w:sz w:val="20"/>
                <w:szCs w:val="20"/>
                <w:vertAlign w:val="subscript"/>
              </w:rPr>
              <w:t>10</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sz w:val="20"/>
                <w:szCs w:val="20"/>
              </w:rPr>
              <w:br/>
              <w:t>7</w:t>
            </w:r>
            <w:r w:rsidRPr="00912436">
              <w:rPr>
                <w:rFonts w:ascii="Arial" w:hAnsi="Arial" w:cs="Arial"/>
                <w:color w:val="000000"/>
                <w:kern w:val="24"/>
                <w:sz w:val="20"/>
                <w:szCs w:val="20"/>
              </w:rPr>
              <w:t> % Minderung von PM</w:t>
            </w:r>
            <w:r w:rsidRPr="00912436">
              <w:rPr>
                <w:rFonts w:ascii="Arial" w:hAnsi="Arial" w:cs="Arial"/>
                <w:color w:val="000000"/>
                <w:kern w:val="24"/>
                <w:position w:val="-7"/>
                <w:sz w:val="20"/>
                <w:szCs w:val="20"/>
                <w:vertAlign w:val="subscript"/>
              </w:rPr>
              <w:t>10</w:t>
            </w:r>
            <w:r w:rsidRPr="00912436">
              <w:rPr>
                <w:rFonts w:ascii="Arial" w:hAnsi="Arial" w:cs="Arial"/>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Bruckmann und Kollegen, 2011</w:t>
            </w:r>
          </w:p>
        </w:tc>
        <w:tc>
          <w:tcPr>
            <w:tcW w:w="4252"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
                <w:bCs/>
                <w:color w:val="000000"/>
                <w:kern w:val="24"/>
                <w:sz w:val="20"/>
                <w:szCs w:val="20"/>
              </w:rPr>
              <w:t>NRW</w:t>
            </w:r>
            <w:r w:rsidRPr="00912436">
              <w:rPr>
                <w:rFonts w:ascii="Arial" w:hAnsi="Arial" w:cs="Arial"/>
                <w:b/>
                <w:bCs/>
                <w:color w:val="000000"/>
                <w:kern w:val="24"/>
                <w:sz w:val="20"/>
                <w:szCs w:val="20"/>
              </w:rPr>
              <w:br/>
            </w:r>
            <w:r w:rsidRPr="00912436">
              <w:rPr>
                <w:rFonts w:ascii="Arial" w:hAnsi="Arial" w:cs="Arial"/>
                <w:color w:val="000000"/>
                <w:kern w:val="24"/>
                <w:sz w:val="20"/>
                <w:szCs w:val="20"/>
              </w:rPr>
              <w:t>Vergleich von PM</w:t>
            </w:r>
            <w:r w:rsidRPr="00912436">
              <w:rPr>
                <w:rFonts w:ascii="Arial" w:hAnsi="Arial" w:cs="Arial"/>
                <w:color w:val="000000"/>
                <w:kern w:val="24"/>
                <w:sz w:val="20"/>
                <w:szCs w:val="20"/>
                <w:vertAlign w:val="subscript"/>
              </w:rPr>
              <w:t>10</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Cs/>
                <w:color w:val="000000"/>
                <w:kern w:val="24"/>
                <w:sz w:val="20"/>
                <w:szCs w:val="20"/>
              </w:rPr>
              <w:t>Auswertungen für unterschiedliche Stationsklassen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sz w:val="20"/>
                <w:szCs w:val="20"/>
              </w:rPr>
              <w:br/>
              <w:t>7</w:t>
            </w:r>
            <w:r w:rsidRPr="00912436">
              <w:rPr>
                <w:rFonts w:ascii="Arial" w:hAnsi="Arial" w:cs="Arial"/>
                <w:color w:val="000000"/>
                <w:kern w:val="24"/>
                <w:sz w:val="20"/>
                <w:szCs w:val="20"/>
              </w:rPr>
              <w:t> % Minderung von PM</w:t>
            </w:r>
            <w:r w:rsidRPr="00912436">
              <w:rPr>
                <w:rFonts w:ascii="Arial" w:hAnsi="Arial" w:cs="Arial"/>
                <w:color w:val="000000"/>
                <w:kern w:val="24"/>
                <w:position w:val="-7"/>
                <w:sz w:val="20"/>
                <w:szCs w:val="20"/>
                <w:vertAlign w:val="subscript"/>
              </w:rPr>
              <w:t>10</w:t>
            </w:r>
            <w:r w:rsidRPr="00912436">
              <w:rPr>
                <w:rFonts w:ascii="Arial" w:hAnsi="Arial" w:cs="Arial"/>
                <w:sz w:val="20"/>
                <w:szCs w:val="20"/>
              </w:rPr>
              <w:t xml:space="preserve"> Jahresmittelwerten</w:t>
            </w:r>
          </w:p>
        </w:tc>
      </w:tr>
      <w:tr w:rsidR="00912436" w:rsidRPr="00912436" w:rsidTr="00D143ED">
        <w:tc>
          <w:tcPr>
            <w:tcW w:w="2093" w:type="dxa"/>
          </w:tcPr>
          <w:p w:rsidR="00912436" w:rsidRPr="00912436" w:rsidRDefault="00912436" w:rsidP="00912436">
            <w:pPr>
              <w:spacing w:after="200" w:line="276" w:lineRule="auto"/>
              <w:rPr>
                <w:rFonts w:ascii="Arial" w:eastAsia="Calibri" w:hAnsi="Arial" w:cs="Arial"/>
                <w:sz w:val="20"/>
                <w:szCs w:val="20"/>
                <w:lang w:eastAsia="en-US"/>
              </w:rPr>
            </w:pPr>
            <w:proofErr w:type="spellStart"/>
            <w:r w:rsidRPr="00912436">
              <w:rPr>
                <w:rFonts w:ascii="Arial" w:eastAsia="Calibri" w:hAnsi="Arial" w:cs="Arial"/>
                <w:color w:val="000000"/>
                <w:kern w:val="24"/>
                <w:sz w:val="20"/>
                <w:szCs w:val="20"/>
                <w:lang w:eastAsia="en-US"/>
              </w:rPr>
              <w:t>Morfeld</w:t>
            </w:r>
            <w:proofErr w:type="spellEnd"/>
            <w:r w:rsidRPr="00912436">
              <w:rPr>
                <w:rFonts w:ascii="Arial" w:eastAsia="Calibri" w:hAnsi="Arial" w:cs="Arial"/>
                <w:color w:val="000000"/>
                <w:kern w:val="24"/>
                <w:sz w:val="20"/>
                <w:szCs w:val="20"/>
                <w:lang w:eastAsia="en-US"/>
              </w:rPr>
              <w:t xml:space="preserve"> et al., 2013</w:t>
            </w:r>
          </w:p>
        </w:tc>
        <w:tc>
          <w:tcPr>
            <w:tcW w:w="4252" w:type="dxa"/>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München</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Vergleich der Messdaten mit und ohne </w:t>
            </w:r>
            <w:r w:rsidRPr="00912436">
              <w:rPr>
                <w:rFonts w:ascii="Arial" w:hAnsi="Arial" w:cs="Arial"/>
                <w:sz w:val="20"/>
                <w:szCs w:val="20"/>
              </w:rPr>
              <w:t>UWZ</w:t>
            </w:r>
            <w:r w:rsidRPr="00912436">
              <w:rPr>
                <w:rFonts w:ascii="Arial" w:hAnsi="Arial" w:cs="Arial"/>
                <w:bCs/>
                <w:color w:val="000000"/>
                <w:kern w:val="24"/>
                <w:sz w:val="20"/>
                <w:szCs w:val="20"/>
              </w:rPr>
              <w:t>.</w:t>
            </w:r>
          </w:p>
          <w:p w:rsidR="00912436" w:rsidRPr="00912436" w:rsidRDefault="00912436" w:rsidP="00912436">
            <w:pPr>
              <w:spacing w:after="200" w:line="276" w:lineRule="auto"/>
              <w:rPr>
                <w:rFonts w:ascii="Arial" w:eastAsia="Calibri" w:hAnsi="Arial" w:cs="Arial"/>
                <w:sz w:val="20"/>
                <w:szCs w:val="20"/>
                <w:lang w:val="en-GB" w:eastAsia="en-US"/>
              </w:rPr>
            </w:pPr>
            <w:r w:rsidRPr="00912436">
              <w:rPr>
                <w:rFonts w:ascii="Arial" w:eastAsia="Calibri" w:hAnsi="Arial" w:cs="Arial"/>
                <w:bCs/>
                <w:color w:val="000000"/>
                <w:kern w:val="24"/>
                <w:sz w:val="20"/>
                <w:szCs w:val="20"/>
                <w:lang w:eastAsia="en-US"/>
              </w:rPr>
              <w:t xml:space="preserve">Regressionsmodellierung. </w:t>
            </w:r>
            <w:r w:rsidRPr="00912436">
              <w:rPr>
                <w:rFonts w:ascii="Arial" w:eastAsia="Calibri" w:hAnsi="Arial" w:cs="Arial"/>
                <w:bCs/>
                <w:color w:val="000000"/>
                <w:kern w:val="24"/>
                <w:sz w:val="20"/>
                <w:szCs w:val="20"/>
                <w:lang w:eastAsia="en-US"/>
              </w:rPr>
              <w:br/>
              <w:t>Studiendauer: 4 Monate.</w:t>
            </w:r>
          </w:p>
        </w:tc>
        <w:tc>
          <w:tcPr>
            <w:tcW w:w="2976" w:type="dxa"/>
            <w:shd w:val="clear" w:color="auto" w:fill="auto"/>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color w:val="000000"/>
                <w:kern w:val="24"/>
                <w:sz w:val="20"/>
                <w:szCs w:val="20"/>
                <w:lang w:eastAsia="en-US"/>
              </w:rPr>
              <w:br/>
              <w:t>Gesamt-Effektschätzer nicht signifikant</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sz w:val="20"/>
                <w:szCs w:val="20"/>
                <w:lang w:val="en-GB"/>
              </w:rPr>
              <w:t>Morfeld, 2014</w:t>
            </w:r>
          </w:p>
        </w:tc>
        <w:tc>
          <w:tcPr>
            <w:tcW w:w="4252" w:type="dxa"/>
          </w:tcPr>
          <w:p w:rsidR="00912436" w:rsidRPr="00912436" w:rsidRDefault="00912436" w:rsidP="00912436">
            <w:pPr>
              <w:spacing w:after="200" w:line="276" w:lineRule="auto"/>
              <w:rPr>
                <w:rFonts w:ascii="Arial" w:hAnsi="Arial" w:cs="Arial"/>
                <w:bCs/>
                <w:color w:val="000000"/>
                <w:kern w:val="24"/>
                <w:sz w:val="20"/>
                <w:szCs w:val="20"/>
              </w:rPr>
            </w:pPr>
            <w:r w:rsidRPr="00912436">
              <w:rPr>
                <w:rFonts w:ascii="Arial" w:eastAsia="Calibri" w:hAnsi="Arial" w:cs="Arial"/>
                <w:b/>
                <w:sz w:val="20"/>
                <w:szCs w:val="20"/>
                <w:lang w:eastAsia="en-US"/>
              </w:rPr>
              <w:t>Gesamtanalyse von 19 Umweltzonen</w:t>
            </w:r>
            <w:r w:rsidRPr="00912436">
              <w:rPr>
                <w:rFonts w:ascii="Arial" w:eastAsia="Calibri" w:hAnsi="Arial" w:cs="Arial"/>
                <w:b/>
                <w:sz w:val="20"/>
                <w:szCs w:val="20"/>
                <w:lang w:eastAsia="en-US"/>
              </w:rPr>
              <w:br/>
            </w:r>
            <w:r w:rsidRPr="00912436">
              <w:rPr>
                <w:rFonts w:ascii="Arial" w:hAnsi="Arial" w:cs="Arial"/>
                <w:sz w:val="20"/>
                <w:szCs w:val="20"/>
              </w:rPr>
              <w:t xml:space="preserve">Alle Umweltzonen waren in der ersten Stufe. </w:t>
            </w:r>
            <w:r w:rsidRPr="00912436">
              <w:rPr>
                <w:rFonts w:ascii="Arial" w:hAnsi="Arial" w:cs="Arial"/>
                <w:bCs/>
                <w:color w:val="000000"/>
                <w:kern w:val="24"/>
                <w:sz w:val="20"/>
                <w:szCs w:val="20"/>
              </w:rPr>
              <w:t xml:space="preserve">Regressionsmodellierung.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221E1F"/>
                <w:sz w:val="20"/>
                <w:szCs w:val="20"/>
              </w:rPr>
              <w:br/>
              <w:t>Relative PM</w:t>
            </w:r>
            <w:r w:rsidRPr="00912436">
              <w:rPr>
                <w:rFonts w:ascii="Arial" w:hAnsi="Arial" w:cs="Arial"/>
                <w:color w:val="221E1F"/>
                <w:sz w:val="20"/>
                <w:szCs w:val="20"/>
                <w:vertAlign w:val="subscript"/>
              </w:rPr>
              <w:t>10</w:t>
            </w:r>
            <w:r w:rsidRPr="00912436">
              <w:rPr>
                <w:rFonts w:ascii="Arial" w:hAnsi="Arial" w:cs="Arial"/>
                <w:color w:val="221E1F"/>
                <w:sz w:val="20"/>
                <w:szCs w:val="20"/>
              </w:rPr>
              <w:t>-Reduktionen ≤1% (an Verkehrsstationen ≤5%).</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sz w:val="20"/>
                <w:szCs w:val="20"/>
              </w:rPr>
              <w:t>Fensterer et al, 2014</w:t>
            </w:r>
          </w:p>
        </w:tc>
        <w:tc>
          <w:tcPr>
            <w:tcW w:w="4252" w:type="dxa"/>
          </w:tcPr>
          <w:p w:rsidR="00912436" w:rsidRPr="00912436" w:rsidRDefault="00912436" w:rsidP="00912436">
            <w:pPr>
              <w:spacing w:after="200" w:line="276" w:lineRule="auto"/>
              <w:rPr>
                <w:rFonts w:ascii="Arial" w:hAnsi="Arial" w:cs="Arial"/>
                <w:bCs/>
                <w:color w:val="000000"/>
                <w:kern w:val="24"/>
                <w:sz w:val="20"/>
                <w:szCs w:val="20"/>
              </w:rPr>
            </w:pPr>
            <w:r w:rsidRPr="00912436">
              <w:rPr>
                <w:rFonts w:ascii="Arial" w:eastAsia="Calibri" w:hAnsi="Arial" w:cs="Arial"/>
                <w:b/>
                <w:sz w:val="20"/>
                <w:szCs w:val="20"/>
                <w:lang w:eastAsia="en-US"/>
              </w:rPr>
              <w:t>München</w:t>
            </w:r>
            <w:r w:rsidRPr="00912436">
              <w:rPr>
                <w:rFonts w:ascii="Arial" w:eastAsia="Calibri" w:hAnsi="Arial" w:cs="Arial"/>
                <w:b/>
                <w:sz w:val="20"/>
                <w:szCs w:val="20"/>
                <w:lang w:eastAsia="en-US"/>
              </w:rPr>
              <w:br/>
            </w:r>
            <w:r w:rsidRPr="00912436">
              <w:rPr>
                <w:rFonts w:ascii="Arial" w:hAnsi="Arial" w:cs="Arial"/>
                <w:bCs/>
                <w:color w:val="000000"/>
                <w:kern w:val="24"/>
                <w:sz w:val="20"/>
                <w:szCs w:val="20"/>
              </w:rPr>
              <w:t xml:space="preserve">Vergleich der Messdaten mit und ohne </w:t>
            </w:r>
            <w:r w:rsidRPr="00912436">
              <w:rPr>
                <w:rFonts w:ascii="Arial" w:hAnsi="Arial" w:cs="Arial"/>
                <w:sz w:val="20"/>
                <w:szCs w:val="20"/>
              </w:rPr>
              <w:t>UWZ</w:t>
            </w:r>
            <w:r w:rsidRPr="00912436">
              <w:rPr>
                <w:rFonts w:ascii="Arial" w:hAnsi="Arial" w:cs="Arial"/>
                <w:bCs/>
                <w:color w:val="000000"/>
                <w:kern w:val="24"/>
                <w:sz w:val="20"/>
                <w:szCs w:val="20"/>
              </w:rPr>
              <w:t>.</w:t>
            </w:r>
            <w:r w:rsidRPr="00912436">
              <w:rPr>
                <w:rFonts w:ascii="Arial" w:hAnsi="Arial" w:cs="Arial"/>
                <w:bCs/>
                <w:color w:val="000000"/>
                <w:kern w:val="24"/>
                <w:sz w:val="20"/>
                <w:szCs w:val="20"/>
              </w:rPr>
              <w:br/>
              <w:t xml:space="preserve">Regressionsmodellierung. </w:t>
            </w:r>
            <w:r w:rsidRPr="00912436">
              <w:rPr>
                <w:rFonts w:ascii="Arial" w:hAnsi="Arial" w:cs="Arial"/>
                <w:bCs/>
                <w:color w:val="000000"/>
                <w:kern w:val="24"/>
                <w:sz w:val="20"/>
                <w:szCs w:val="20"/>
              </w:rPr>
              <w:br/>
              <w:t xml:space="preserve">Studiendauer: 2 Jahre.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221E1F"/>
                <w:sz w:val="20"/>
                <w:szCs w:val="20"/>
              </w:rPr>
              <w:br/>
              <w:t>Relative PM</w:t>
            </w:r>
            <w:r w:rsidRPr="00912436">
              <w:rPr>
                <w:rFonts w:ascii="Arial" w:hAnsi="Arial" w:cs="Arial"/>
                <w:color w:val="221E1F"/>
                <w:sz w:val="20"/>
                <w:szCs w:val="20"/>
                <w:vertAlign w:val="subscript"/>
              </w:rPr>
              <w:t>10</w:t>
            </w:r>
            <w:r w:rsidRPr="00912436">
              <w:rPr>
                <w:rFonts w:ascii="Arial" w:hAnsi="Arial" w:cs="Arial"/>
                <w:color w:val="221E1F"/>
                <w:sz w:val="20"/>
                <w:szCs w:val="20"/>
              </w:rPr>
              <w:t>-Reduktionen um 13% an einer Verkehrsstationen und 4.5% im städtischen Hintergrund.</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proofErr w:type="spellStart"/>
            <w:r w:rsidRPr="00912436">
              <w:rPr>
                <w:rFonts w:ascii="Arial" w:hAnsi="Arial" w:cs="Arial"/>
                <w:sz w:val="20"/>
                <w:szCs w:val="20"/>
                <w:lang w:val="en-GB"/>
              </w:rPr>
              <w:t>Malina</w:t>
            </w:r>
            <w:proofErr w:type="spellEnd"/>
            <w:r w:rsidRPr="00912436">
              <w:rPr>
                <w:rFonts w:ascii="Arial" w:hAnsi="Arial" w:cs="Arial"/>
                <w:sz w:val="20"/>
                <w:szCs w:val="20"/>
                <w:lang w:val="en-GB"/>
              </w:rPr>
              <w:t xml:space="preserve"> et al, 2015</w:t>
            </w:r>
          </w:p>
        </w:tc>
        <w:tc>
          <w:tcPr>
            <w:tcW w:w="4252" w:type="dxa"/>
          </w:tcPr>
          <w:p w:rsidR="00912436" w:rsidRPr="00912436" w:rsidRDefault="00912436" w:rsidP="00912436">
            <w:pPr>
              <w:spacing w:after="200" w:line="276" w:lineRule="auto"/>
              <w:rPr>
                <w:rFonts w:ascii="Arial" w:hAnsi="Arial" w:cs="Arial"/>
                <w:bCs/>
                <w:color w:val="000000"/>
                <w:kern w:val="24"/>
                <w:sz w:val="20"/>
                <w:szCs w:val="20"/>
              </w:rPr>
            </w:pPr>
            <w:r w:rsidRPr="00912436">
              <w:rPr>
                <w:rFonts w:ascii="Arial" w:eastAsia="Calibri" w:hAnsi="Arial" w:cs="Arial"/>
                <w:b/>
                <w:sz w:val="20"/>
                <w:szCs w:val="20"/>
                <w:lang w:eastAsia="en-US"/>
              </w:rPr>
              <w:t>Gesamtanalyse Deutschland</w:t>
            </w:r>
            <w:r w:rsidRPr="00912436">
              <w:rPr>
                <w:rFonts w:ascii="Arial" w:eastAsia="Calibri" w:hAnsi="Arial" w:cs="Arial"/>
                <w:b/>
                <w:sz w:val="20"/>
                <w:szCs w:val="20"/>
                <w:lang w:eastAsia="en-US"/>
              </w:rPr>
              <w:br/>
            </w:r>
            <w:r w:rsidRPr="00912436">
              <w:rPr>
                <w:rFonts w:ascii="Arial" w:hAnsi="Arial" w:cs="Arial"/>
                <w:color w:val="000000"/>
                <w:kern w:val="24"/>
                <w:sz w:val="20"/>
                <w:szCs w:val="20"/>
              </w:rPr>
              <w:t xml:space="preserve">Vergleich der Messdaten mit und ohne </w:t>
            </w:r>
            <w:r w:rsidRPr="00912436">
              <w:rPr>
                <w:rFonts w:ascii="Arial" w:hAnsi="Arial" w:cs="Arial"/>
                <w:sz w:val="20"/>
                <w:szCs w:val="20"/>
              </w:rPr>
              <w:t>UWZ</w:t>
            </w:r>
            <w:r w:rsidRPr="00912436">
              <w:rPr>
                <w:rFonts w:ascii="Arial" w:hAnsi="Arial" w:cs="Arial"/>
                <w:color w:val="000000"/>
                <w:kern w:val="24"/>
                <w:sz w:val="20"/>
                <w:szCs w:val="20"/>
              </w:rPr>
              <w:t>.</w:t>
            </w:r>
            <w:r w:rsidRPr="00912436">
              <w:rPr>
                <w:rFonts w:ascii="Arial" w:hAnsi="Arial" w:cs="Arial"/>
                <w:color w:val="000000"/>
                <w:kern w:val="24"/>
                <w:sz w:val="20"/>
                <w:szCs w:val="20"/>
              </w:rPr>
              <w:br/>
            </w:r>
            <w:r w:rsidRPr="00912436">
              <w:rPr>
                <w:rFonts w:ascii="Arial" w:hAnsi="Arial" w:cs="Arial"/>
                <w:bCs/>
                <w:color w:val="000000"/>
                <w:kern w:val="24"/>
                <w:sz w:val="20"/>
                <w:szCs w:val="20"/>
              </w:rPr>
              <w:t xml:space="preserve">Regressionsmodellierung. </w:t>
            </w:r>
            <w:r w:rsidRPr="00912436">
              <w:rPr>
                <w:rFonts w:ascii="Arial" w:hAnsi="Arial" w:cs="Arial"/>
                <w:bCs/>
                <w:color w:val="000000"/>
                <w:kern w:val="24"/>
                <w:sz w:val="20"/>
                <w:szCs w:val="20"/>
              </w:rPr>
              <w:br/>
              <w:t xml:space="preserve">Studiendauer: 2000-2009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221E1F"/>
                <w:sz w:val="20"/>
                <w:szCs w:val="20"/>
              </w:rPr>
              <w:br/>
              <w:t>Relative PM</w:t>
            </w:r>
            <w:r w:rsidRPr="00912436">
              <w:rPr>
                <w:rFonts w:ascii="Arial" w:hAnsi="Arial" w:cs="Arial"/>
                <w:color w:val="221E1F"/>
                <w:sz w:val="20"/>
                <w:szCs w:val="20"/>
                <w:vertAlign w:val="subscript"/>
              </w:rPr>
              <w:t>10</w:t>
            </w:r>
            <w:r w:rsidRPr="00912436">
              <w:rPr>
                <w:rFonts w:ascii="Arial" w:hAnsi="Arial" w:cs="Arial"/>
                <w:color w:val="221E1F"/>
                <w:sz w:val="20"/>
                <w:szCs w:val="20"/>
              </w:rPr>
              <w:t>-Reduktionen um 8% nach der Einführung der Umweltzonen in Stufe 1 und 18% in Stufe 2</w:t>
            </w:r>
          </w:p>
        </w:tc>
      </w:tr>
      <w:tr w:rsidR="00912436" w:rsidRPr="00912436" w:rsidTr="00D143ED">
        <w:tc>
          <w:tcPr>
            <w:tcW w:w="2093" w:type="dxa"/>
            <w:tcBorders>
              <w:bottom w:val="single" w:sz="4" w:space="0" w:color="auto"/>
            </w:tcBorders>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sz w:val="20"/>
                <w:szCs w:val="20"/>
              </w:rPr>
              <w:t>Jiang et al, 2017</w:t>
            </w:r>
          </w:p>
        </w:tc>
        <w:tc>
          <w:tcPr>
            <w:tcW w:w="4252" w:type="dxa"/>
            <w:tcBorders>
              <w:bottom w:val="single" w:sz="4" w:space="0" w:color="auto"/>
            </w:tcBorders>
          </w:tcPr>
          <w:p w:rsidR="00912436" w:rsidRPr="00912436" w:rsidRDefault="00912436" w:rsidP="00912436">
            <w:pPr>
              <w:spacing w:after="200" w:line="276" w:lineRule="auto"/>
              <w:rPr>
                <w:rFonts w:ascii="Arial" w:hAnsi="Arial" w:cs="Arial"/>
                <w:bCs/>
                <w:color w:val="000000"/>
                <w:kern w:val="24"/>
                <w:sz w:val="20"/>
                <w:szCs w:val="20"/>
              </w:rPr>
            </w:pPr>
            <w:r w:rsidRPr="00912436">
              <w:rPr>
                <w:rFonts w:ascii="Arial" w:eastAsia="Calibri" w:hAnsi="Arial" w:cs="Arial"/>
                <w:b/>
                <w:sz w:val="20"/>
                <w:szCs w:val="20"/>
                <w:lang w:eastAsia="en-US"/>
              </w:rPr>
              <w:t>Gesamtanalyse Deutschland</w:t>
            </w:r>
            <w:r w:rsidRPr="00912436">
              <w:rPr>
                <w:rFonts w:ascii="Arial" w:eastAsia="Calibri" w:hAnsi="Arial" w:cs="Arial"/>
                <w:b/>
                <w:sz w:val="20"/>
                <w:szCs w:val="20"/>
                <w:lang w:eastAsia="en-US"/>
              </w:rPr>
              <w:br/>
            </w:r>
            <w:r w:rsidRPr="00912436">
              <w:rPr>
                <w:rFonts w:ascii="Arial" w:hAnsi="Arial" w:cs="Arial"/>
                <w:color w:val="000000"/>
                <w:kern w:val="24"/>
                <w:sz w:val="20"/>
                <w:szCs w:val="20"/>
              </w:rPr>
              <w:t xml:space="preserve">Vergleich der Messdaten mit und ohne </w:t>
            </w:r>
            <w:r w:rsidRPr="00912436">
              <w:rPr>
                <w:rFonts w:ascii="Arial" w:hAnsi="Arial" w:cs="Arial"/>
                <w:sz w:val="20"/>
                <w:szCs w:val="20"/>
              </w:rPr>
              <w:t>UWZ</w:t>
            </w:r>
            <w:r w:rsidRPr="00912436">
              <w:rPr>
                <w:rFonts w:ascii="Arial" w:hAnsi="Arial" w:cs="Arial"/>
                <w:color w:val="000000"/>
                <w:kern w:val="24"/>
                <w:sz w:val="20"/>
                <w:szCs w:val="20"/>
              </w:rPr>
              <w:t>.</w:t>
            </w:r>
            <w:r w:rsidRPr="00912436">
              <w:rPr>
                <w:rFonts w:ascii="Arial" w:hAnsi="Arial" w:cs="Arial"/>
                <w:color w:val="000000"/>
                <w:kern w:val="24"/>
                <w:sz w:val="20"/>
                <w:szCs w:val="20"/>
              </w:rPr>
              <w:br/>
              <w:t xml:space="preserve">Adjustierung auf Referenzstation. </w:t>
            </w:r>
            <w:r w:rsidRPr="00912436">
              <w:rPr>
                <w:rFonts w:ascii="Arial" w:hAnsi="Arial" w:cs="Arial"/>
                <w:color w:val="000000"/>
                <w:kern w:val="24"/>
                <w:sz w:val="20"/>
                <w:szCs w:val="20"/>
              </w:rPr>
              <w:br/>
            </w:r>
            <w:r w:rsidRPr="00912436">
              <w:rPr>
                <w:rFonts w:ascii="Arial" w:hAnsi="Arial" w:cs="Arial"/>
                <w:bCs/>
                <w:color w:val="000000"/>
                <w:kern w:val="24"/>
                <w:sz w:val="20"/>
                <w:szCs w:val="20"/>
              </w:rPr>
              <w:t xml:space="preserve">Studiendauer: 2002-2011 </w:t>
            </w:r>
          </w:p>
        </w:tc>
        <w:tc>
          <w:tcPr>
            <w:tcW w:w="2976" w:type="dxa"/>
            <w:tcBorders>
              <w:bottom w:val="single" w:sz="4" w:space="0" w:color="auto"/>
            </w:tcBorders>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221E1F"/>
                <w:sz w:val="20"/>
                <w:szCs w:val="20"/>
              </w:rPr>
              <w:br/>
              <w:t>Relative PM</w:t>
            </w:r>
            <w:r w:rsidRPr="00912436">
              <w:rPr>
                <w:rFonts w:ascii="Arial" w:hAnsi="Arial" w:cs="Arial"/>
                <w:color w:val="221E1F"/>
                <w:sz w:val="20"/>
                <w:szCs w:val="20"/>
                <w:vertAlign w:val="subscript"/>
              </w:rPr>
              <w:t>10</w:t>
            </w:r>
            <w:r w:rsidRPr="00912436">
              <w:rPr>
                <w:rFonts w:ascii="Arial" w:hAnsi="Arial" w:cs="Arial"/>
                <w:color w:val="221E1F"/>
                <w:sz w:val="20"/>
                <w:szCs w:val="20"/>
              </w:rPr>
              <w:t>-Reduktionen um 17% an Verkehrsstationen und 15% im Hintergrund.</w:t>
            </w:r>
          </w:p>
        </w:tc>
      </w:tr>
    </w:tbl>
    <w:p w:rsidR="00912436" w:rsidRPr="00912436" w:rsidRDefault="00912436" w:rsidP="00912436">
      <w:pPr>
        <w:autoSpaceDE w:val="0"/>
        <w:autoSpaceDN w:val="0"/>
        <w:adjustRightInd w:val="0"/>
        <w:spacing w:before="60" w:after="60" w:line="360" w:lineRule="auto"/>
        <w:jc w:val="both"/>
        <w:rPr>
          <w:rFonts w:ascii="Arial" w:eastAsia="Calibri" w:hAnsi="Arial" w:cs="Arial"/>
          <w:sz w:val="22"/>
          <w:szCs w:val="22"/>
          <w:lang w:eastAsia="en-US"/>
        </w:rPr>
      </w:pPr>
      <w:r w:rsidRPr="00912436">
        <w:rPr>
          <w:rFonts w:ascii="Arial" w:eastAsia="Calibri" w:hAnsi="Arial" w:cs="Arial"/>
          <w:sz w:val="22"/>
          <w:szCs w:val="22"/>
          <w:lang w:eastAsia="en-US"/>
        </w:rPr>
        <w:lastRenderedPageBreak/>
        <w:t>Tabelle 2: Übersicht bisher veröffentlichter Studien zur Wirksamkeit von Umweltzonen in Deutschland hinsichtlich der Reduktion vom NO</w:t>
      </w:r>
      <w:r w:rsidRPr="00912436">
        <w:rPr>
          <w:rFonts w:ascii="Arial" w:eastAsia="Calibri" w:hAnsi="Arial" w:cs="Arial"/>
          <w:sz w:val="22"/>
          <w:szCs w:val="22"/>
          <w:vertAlign w:val="subscript"/>
          <w:lang w:eastAsia="en-US"/>
        </w:rPr>
        <w:t>2</w:t>
      </w:r>
      <w:r w:rsidRPr="00912436">
        <w:rPr>
          <w:rFonts w:ascii="Arial" w:eastAsia="Calibri" w:hAnsi="Arial" w:cs="Arial"/>
          <w:sz w:val="22"/>
          <w:szCs w:val="22"/>
          <w:lang w:eastAsia="en-US"/>
        </w:rPr>
        <w:t>.</w:t>
      </w:r>
    </w:p>
    <w:tbl>
      <w:tblPr>
        <w:tblW w:w="9321" w:type="dxa"/>
        <w:tblCellMar>
          <w:top w:w="113" w:type="dxa"/>
          <w:bottom w:w="113" w:type="dxa"/>
        </w:tblCellMar>
        <w:tblLook w:val="00A0" w:firstRow="1" w:lastRow="0" w:firstColumn="1" w:lastColumn="0" w:noHBand="0" w:noVBand="0"/>
      </w:tblPr>
      <w:tblGrid>
        <w:gridCol w:w="2093"/>
        <w:gridCol w:w="4252"/>
        <w:gridCol w:w="2976"/>
      </w:tblGrid>
      <w:tr w:rsidR="00912436" w:rsidRPr="00912436" w:rsidTr="00D143ED">
        <w:trPr>
          <w:tblHeader/>
        </w:trPr>
        <w:tc>
          <w:tcPr>
            <w:tcW w:w="2093" w:type="dxa"/>
            <w:tcBorders>
              <w:top w:val="single" w:sz="4" w:space="0" w:color="auto"/>
            </w:tcBorders>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color w:val="000000"/>
                <w:kern w:val="24"/>
                <w:sz w:val="20"/>
                <w:szCs w:val="20"/>
                <w:lang w:eastAsia="en-US"/>
              </w:rPr>
              <w:t>Zitat</w:t>
            </w:r>
          </w:p>
        </w:tc>
        <w:tc>
          <w:tcPr>
            <w:tcW w:w="4252" w:type="dxa"/>
            <w:tcBorders>
              <w:top w:val="single" w:sz="4" w:space="0" w:color="auto"/>
            </w:tcBorders>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sz w:val="20"/>
                <w:szCs w:val="20"/>
                <w:lang w:eastAsia="en-US"/>
              </w:rPr>
              <w:t>Studiengebiet und Analyse der Daten</w:t>
            </w:r>
          </w:p>
        </w:tc>
        <w:tc>
          <w:tcPr>
            <w:tcW w:w="2976" w:type="dxa"/>
            <w:tcBorders>
              <w:top w:val="single" w:sz="4" w:space="0" w:color="auto"/>
            </w:tcBorders>
            <w:shd w:val="clear" w:color="auto" w:fill="auto"/>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sz w:val="20"/>
                <w:szCs w:val="20"/>
                <w:lang w:eastAsia="en-US"/>
              </w:rPr>
              <w:t>Wirkung von Umweltzonen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Lutz und </w:t>
            </w:r>
            <w:proofErr w:type="spellStart"/>
            <w:r w:rsidRPr="00912436">
              <w:rPr>
                <w:rFonts w:ascii="Arial" w:hAnsi="Arial" w:cs="Arial"/>
                <w:color w:val="000000"/>
                <w:kern w:val="24"/>
                <w:sz w:val="20"/>
                <w:szCs w:val="20"/>
              </w:rPr>
              <w:t>Rauterberg</w:t>
            </w:r>
            <w:proofErr w:type="spellEnd"/>
            <w:r w:rsidRPr="00912436">
              <w:rPr>
                <w:rFonts w:ascii="Arial" w:hAnsi="Arial" w:cs="Arial"/>
                <w:color w:val="000000"/>
                <w:kern w:val="24"/>
                <w:sz w:val="20"/>
                <w:szCs w:val="20"/>
              </w:rPr>
              <w:t>-Wulff, 2009</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 xml:space="preserve">Berlin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Vergleich von NO</w:t>
            </w:r>
            <w:r w:rsidRPr="00912436">
              <w:rPr>
                <w:rFonts w:ascii="Arial" w:hAnsi="Arial" w:cs="Arial"/>
                <w:color w:val="000000"/>
                <w:kern w:val="24"/>
                <w:sz w:val="20"/>
                <w:szCs w:val="20"/>
                <w:vertAlign w:val="subscript"/>
              </w:rPr>
              <w:t>2</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7-10 % Minderung von NO</w:t>
            </w:r>
            <w:r w:rsidRPr="00912436">
              <w:rPr>
                <w:rFonts w:ascii="Arial" w:hAnsi="Arial" w:cs="Arial"/>
                <w:color w:val="000000"/>
                <w:kern w:val="24"/>
                <w:sz w:val="20"/>
                <w:szCs w:val="20"/>
                <w:vertAlign w:val="subscript"/>
              </w:rPr>
              <w:t>2</w:t>
            </w:r>
            <w:r w:rsidRPr="00912436">
              <w:rPr>
                <w:rFonts w:ascii="Arial" w:hAnsi="Arial" w:cs="Arial"/>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Bruckmann und Lutz, 2009</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Köln</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Vergleich von NO</w:t>
            </w:r>
            <w:r w:rsidRPr="00912436">
              <w:rPr>
                <w:rFonts w:ascii="Arial" w:hAnsi="Arial" w:cs="Arial"/>
                <w:color w:val="000000"/>
                <w:kern w:val="24"/>
                <w:sz w:val="20"/>
                <w:szCs w:val="20"/>
                <w:vertAlign w:val="subscript"/>
              </w:rPr>
              <w:t>2</w:t>
            </w:r>
            <w:r w:rsidRPr="00912436">
              <w:rPr>
                <w:rFonts w:ascii="Arial" w:hAnsi="Arial" w:cs="Arial"/>
                <w:color w:val="000000"/>
                <w:kern w:val="24"/>
                <w:sz w:val="20"/>
                <w:szCs w:val="20"/>
              </w:rPr>
              <w:t xml:space="preserve"> Jahresmittelwerten</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1.5 % Minderung von NO</w:t>
            </w:r>
            <w:r w:rsidRPr="00912436">
              <w:rPr>
                <w:rFonts w:ascii="Arial" w:hAnsi="Arial" w:cs="Arial"/>
                <w:color w:val="000000"/>
                <w:kern w:val="24"/>
                <w:sz w:val="20"/>
                <w:szCs w:val="20"/>
                <w:vertAlign w:val="subscript"/>
              </w:rPr>
              <w:t>2</w:t>
            </w:r>
            <w:r w:rsidRPr="00912436">
              <w:rPr>
                <w:rFonts w:ascii="Arial" w:hAnsi="Arial" w:cs="Arial"/>
                <w:color w:val="000000"/>
                <w:kern w:val="24"/>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Bruckmann und Lutz, 2010</w:t>
            </w:r>
          </w:p>
        </w:tc>
        <w:tc>
          <w:tcPr>
            <w:tcW w:w="4252"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
                <w:bCs/>
                <w:color w:val="000000"/>
                <w:kern w:val="24"/>
                <w:sz w:val="20"/>
                <w:szCs w:val="20"/>
              </w:rPr>
              <w:t>Ruhrgebiet</w:t>
            </w:r>
            <w:r w:rsidRPr="00912436">
              <w:rPr>
                <w:rFonts w:ascii="Arial" w:hAnsi="Arial" w:cs="Arial"/>
                <w:b/>
                <w:bCs/>
                <w:color w:val="000000"/>
                <w:kern w:val="24"/>
                <w:sz w:val="20"/>
                <w:szCs w:val="20"/>
              </w:rPr>
              <w:br/>
            </w:r>
            <w:r w:rsidRPr="00912436">
              <w:rPr>
                <w:rFonts w:ascii="Arial" w:hAnsi="Arial" w:cs="Arial"/>
                <w:color w:val="000000"/>
                <w:kern w:val="24"/>
                <w:sz w:val="20"/>
                <w:szCs w:val="20"/>
              </w:rPr>
              <w:t>Vergleich von NO</w:t>
            </w:r>
            <w:r w:rsidRPr="00912436">
              <w:rPr>
                <w:rFonts w:ascii="Arial" w:hAnsi="Arial" w:cs="Arial"/>
                <w:color w:val="000000"/>
                <w:kern w:val="24"/>
                <w:sz w:val="20"/>
                <w:szCs w:val="20"/>
                <w:vertAlign w:val="subscript"/>
              </w:rPr>
              <w:t>2</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sz w:val="20"/>
                <w:szCs w:val="20"/>
              </w:rPr>
              <w:br/>
              <w:t>2</w:t>
            </w:r>
            <w:r w:rsidRPr="00912436">
              <w:rPr>
                <w:rFonts w:ascii="Arial" w:hAnsi="Arial" w:cs="Arial"/>
                <w:color w:val="000000"/>
                <w:kern w:val="24"/>
                <w:sz w:val="20"/>
                <w:szCs w:val="20"/>
              </w:rPr>
              <w:t> % Minderung von NO</w:t>
            </w:r>
            <w:r w:rsidRPr="00912436">
              <w:rPr>
                <w:rFonts w:ascii="Arial" w:hAnsi="Arial" w:cs="Arial"/>
                <w:color w:val="000000"/>
                <w:kern w:val="24"/>
                <w:sz w:val="20"/>
                <w:szCs w:val="20"/>
                <w:vertAlign w:val="subscript"/>
              </w:rPr>
              <w:t>2</w:t>
            </w:r>
            <w:r w:rsidRPr="00912436">
              <w:rPr>
                <w:rFonts w:ascii="Arial" w:hAnsi="Arial" w:cs="Arial"/>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Bruckmann und Kollegen, 2011</w:t>
            </w:r>
          </w:p>
        </w:tc>
        <w:tc>
          <w:tcPr>
            <w:tcW w:w="4252" w:type="dxa"/>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
                <w:bCs/>
                <w:color w:val="000000"/>
                <w:kern w:val="24"/>
                <w:sz w:val="20"/>
                <w:szCs w:val="20"/>
              </w:rPr>
              <w:t>NRW</w:t>
            </w:r>
            <w:r w:rsidRPr="00912436">
              <w:rPr>
                <w:rFonts w:ascii="Arial" w:hAnsi="Arial" w:cs="Arial"/>
                <w:b/>
                <w:bCs/>
                <w:color w:val="000000"/>
                <w:kern w:val="24"/>
                <w:sz w:val="20"/>
                <w:szCs w:val="20"/>
              </w:rPr>
              <w:br/>
            </w:r>
            <w:r w:rsidRPr="00912436">
              <w:rPr>
                <w:rFonts w:ascii="Arial" w:hAnsi="Arial" w:cs="Arial"/>
                <w:color w:val="000000"/>
                <w:kern w:val="24"/>
                <w:sz w:val="20"/>
                <w:szCs w:val="20"/>
              </w:rPr>
              <w:t>Vergleich von NO</w:t>
            </w:r>
            <w:r w:rsidRPr="00912436">
              <w:rPr>
                <w:rFonts w:ascii="Arial" w:hAnsi="Arial" w:cs="Arial"/>
                <w:color w:val="000000"/>
                <w:kern w:val="24"/>
                <w:sz w:val="20"/>
                <w:szCs w:val="20"/>
                <w:vertAlign w:val="subscript"/>
              </w:rPr>
              <w:t>2</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Cs/>
                <w:color w:val="000000"/>
                <w:kern w:val="24"/>
                <w:sz w:val="20"/>
                <w:szCs w:val="20"/>
              </w:rPr>
              <w:t>Auswertungen für unterschiedliche Stationsklassen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sz w:val="20"/>
                <w:szCs w:val="20"/>
              </w:rPr>
              <w:br/>
            </w:r>
            <w:r w:rsidRPr="00912436">
              <w:rPr>
                <w:rFonts w:ascii="Arial" w:hAnsi="Arial" w:cs="Arial"/>
                <w:color w:val="000000"/>
                <w:kern w:val="24"/>
                <w:sz w:val="20"/>
                <w:szCs w:val="20"/>
              </w:rPr>
              <w:t>2 % Minderung in NRW an Verkehrsmessstationen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proofErr w:type="spellStart"/>
            <w:r w:rsidRPr="00912436">
              <w:rPr>
                <w:rFonts w:ascii="Arial" w:hAnsi="Arial" w:cs="Arial"/>
                <w:color w:val="000000"/>
                <w:kern w:val="24"/>
                <w:sz w:val="20"/>
                <w:szCs w:val="20"/>
              </w:rPr>
              <w:t>Rauterberg</w:t>
            </w:r>
            <w:proofErr w:type="spellEnd"/>
            <w:r w:rsidRPr="00912436">
              <w:rPr>
                <w:rFonts w:ascii="Arial" w:hAnsi="Arial" w:cs="Arial"/>
                <w:color w:val="000000"/>
                <w:kern w:val="24"/>
                <w:sz w:val="20"/>
                <w:szCs w:val="20"/>
              </w:rPr>
              <w:t>-Wulff und Lutz, 2011</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Berlin</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Vergleich von NO</w:t>
            </w:r>
            <w:r w:rsidRPr="00912436">
              <w:rPr>
                <w:rFonts w:ascii="Arial" w:hAnsi="Arial" w:cs="Arial"/>
                <w:color w:val="000000"/>
                <w:kern w:val="24"/>
                <w:sz w:val="20"/>
                <w:szCs w:val="20"/>
                <w:vertAlign w:val="subscript"/>
              </w:rPr>
              <w:t>2</w:t>
            </w:r>
            <w:r w:rsidRPr="00912436">
              <w:rPr>
                <w:rFonts w:ascii="Arial" w:hAnsi="Arial" w:cs="Arial"/>
                <w:color w:val="000000"/>
                <w:kern w:val="24"/>
                <w:sz w:val="20"/>
                <w:szCs w:val="20"/>
              </w:rPr>
              <w:t xml:space="preserve">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5 % Minderung von NO</w:t>
            </w:r>
            <w:r w:rsidRPr="00912436">
              <w:rPr>
                <w:rFonts w:ascii="Arial" w:hAnsi="Arial" w:cs="Arial"/>
                <w:color w:val="000000"/>
                <w:kern w:val="24"/>
                <w:sz w:val="20"/>
                <w:szCs w:val="20"/>
                <w:vertAlign w:val="subscript"/>
              </w:rPr>
              <w:t>2</w:t>
            </w:r>
            <w:r w:rsidRPr="00912436">
              <w:rPr>
                <w:rFonts w:ascii="Arial" w:hAnsi="Arial" w:cs="Arial"/>
                <w:sz w:val="20"/>
                <w:szCs w:val="20"/>
              </w:rPr>
              <w:t xml:space="preserve"> Jahresmittelwerten</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Löschau et al., 2015</w:t>
            </w:r>
          </w:p>
        </w:tc>
        <w:tc>
          <w:tcPr>
            <w:tcW w:w="4252" w:type="dxa"/>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Leipzig</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Vergleich der Messdaten mit und ohne UWZ. </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Referenzjahr: 2010.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br/>
              <w:t xml:space="preserve">Keine Minderung der </w:t>
            </w:r>
            <w:r w:rsidRPr="00912436">
              <w:rPr>
                <w:rFonts w:ascii="Arial" w:hAnsi="Arial" w:cs="Arial"/>
                <w:color w:val="221E1F"/>
                <w:sz w:val="20"/>
                <w:szCs w:val="20"/>
              </w:rPr>
              <w:t>NO</w:t>
            </w:r>
            <w:r w:rsidRPr="00912436">
              <w:rPr>
                <w:rFonts w:ascii="Arial" w:hAnsi="Arial" w:cs="Arial"/>
                <w:color w:val="221E1F"/>
                <w:sz w:val="20"/>
                <w:szCs w:val="20"/>
                <w:vertAlign w:val="subscript"/>
              </w:rPr>
              <w:t>2</w:t>
            </w:r>
            <w:r w:rsidRPr="00912436">
              <w:rPr>
                <w:rFonts w:ascii="Arial" w:hAnsi="Arial" w:cs="Arial"/>
                <w:color w:val="221E1F"/>
                <w:sz w:val="20"/>
                <w:szCs w:val="20"/>
              </w:rPr>
              <w:t>-Konzentration gegenüber 2010.</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sz w:val="20"/>
                <w:szCs w:val="20"/>
                <w:lang w:val="en-GB"/>
              </w:rPr>
              <w:t>Jiang et al, 2017</w:t>
            </w:r>
          </w:p>
        </w:tc>
        <w:tc>
          <w:tcPr>
            <w:tcW w:w="4252" w:type="dxa"/>
          </w:tcPr>
          <w:p w:rsidR="00912436" w:rsidRPr="00912436" w:rsidRDefault="00912436" w:rsidP="00912436">
            <w:pPr>
              <w:spacing w:after="200" w:line="276" w:lineRule="auto"/>
              <w:rPr>
                <w:rFonts w:ascii="Arial" w:hAnsi="Arial" w:cs="Arial"/>
                <w:bCs/>
                <w:color w:val="000000"/>
                <w:kern w:val="24"/>
                <w:sz w:val="20"/>
                <w:szCs w:val="20"/>
              </w:rPr>
            </w:pPr>
            <w:r w:rsidRPr="00912436">
              <w:rPr>
                <w:rFonts w:ascii="Arial" w:eastAsia="Calibri" w:hAnsi="Arial" w:cs="Arial"/>
                <w:b/>
                <w:sz w:val="20"/>
                <w:szCs w:val="20"/>
                <w:lang w:eastAsia="en-US"/>
              </w:rPr>
              <w:t>Gesamtanalyse Deutschland</w:t>
            </w:r>
            <w:r w:rsidRPr="00912436">
              <w:rPr>
                <w:rFonts w:ascii="Arial" w:eastAsia="Calibri" w:hAnsi="Arial" w:cs="Arial"/>
                <w:b/>
                <w:sz w:val="20"/>
                <w:szCs w:val="20"/>
                <w:lang w:eastAsia="en-US"/>
              </w:rPr>
              <w:br/>
            </w:r>
            <w:r w:rsidRPr="00912436">
              <w:rPr>
                <w:rFonts w:ascii="Arial" w:hAnsi="Arial" w:cs="Arial"/>
                <w:color w:val="000000"/>
                <w:kern w:val="24"/>
                <w:sz w:val="20"/>
                <w:szCs w:val="20"/>
              </w:rPr>
              <w:t xml:space="preserve">Vergleich der Messdaten mit und ohne </w:t>
            </w:r>
            <w:r w:rsidRPr="00912436">
              <w:rPr>
                <w:rFonts w:ascii="Arial" w:hAnsi="Arial" w:cs="Arial"/>
                <w:sz w:val="20"/>
                <w:szCs w:val="20"/>
              </w:rPr>
              <w:t>UWZ</w:t>
            </w:r>
            <w:r w:rsidRPr="00912436">
              <w:rPr>
                <w:rFonts w:ascii="Arial" w:hAnsi="Arial" w:cs="Arial"/>
                <w:color w:val="000000"/>
                <w:kern w:val="24"/>
                <w:sz w:val="20"/>
                <w:szCs w:val="20"/>
              </w:rPr>
              <w:t>.</w:t>
            </w:r>
            <w:r w:rsidRPr="00912436">
              <w:rPr>
                <w:rFonts w:ascii="Arial" w:hAnsi="Arial" w:cs="Arial"/>
                <w:color w:val="000000"/>
                <w:kern w:val="24"/>
                <w:sz w:val="20"/>
                <w:szCs w:val="20"/>
              </w:rPr>
              <w:br/>
              <w:t xml:space="preserve">Adjustierung auf Referenzstation. </w:t>
            </w:r>
            <w:r w:rsidRPr="00912436">
              <w:rPr>
                <w:rFonts w:ascii="Arial" w:hAnsi="Arial" w:cs="Arial"/>
                <w:color w:val="000000"/>
                <w:kern w:val="24"/>
                <w:sz w:val="20"/>
                <w:szCs w:val="20"/>
              </w:rPr>
              <w:br/>
            </w:r>
            <w:r w:rsidRPr="00912436">
              <w:rPr>
                <w:rFonts w:ascii="Arial" w:hAnsi="Arial" w:cs="Arial"/>
                <w:bCs/>
                <w:color w:val="000000"/>
                <w:kern w:val="24"/>
                <w:sz w:val="20"/>
                <w:szCs w:val="20"/>
              </w:rPr>
              <w:t xml:space="preserve">Studiendauer: 2002-2011 </w:t>
            </w:r>
          </w:p>
        </w:tc>
        <w:tc>
          <w:tcPr>
            <w:tcW w:w="2976" w:type="dxa"/>
            <w:shd w:val="clear" w:color="auto" w:fill="auto"/>
          </w:tcPr>
          <w:p w:rsidR="00912436" w:rsidRPr="00912436" w:rsidRDefault="00912436" w:rsidP="00981C8D">
            <w:pPr>
              <w:kinsoku w:val="0"/>
              <w:overflowPunct w:val="0"/>
              <w:textAlignment w:val="baseline"/>
              <w:rPr>
                <w:rFonts w:ascii="Arial" w:hAnsi="Arial" w:cs="Arial"/>
                <w:color w:val="000000"/>
                <w:kern w:val="24"/>
                <w:sz w:val="20"/>
                <w:szCs w:val="20"/>
              </w:rPr>
            </w:pPr>
            <w:r w:rsidRPr="00912436">
              <w:rPr>
                <w:rFonts w:ascii="Arial" w:hAnsi="Arial" w:cs="Arial"/>
                <w:color w:val="221E1F"/>
                <w:sz w:val="20"/>
                <w:szCs w:val="20"/>
              </w:rPr>
              <w:br/>
            </w:r>
            <w:r w:rsidR="00981C8D">
              <w:rPr>
                <w:rFonts w:ascii="Arial" w:hAnsi="Arial" w:cs="Arial"/>
                <w:color w:val="221E1F"/>
                <w:sz w:val="20"/>
                <w:szCs w:val="20"/>
              </w:rPr>
              <w:t>K</w:t>
            </w:r>
            <w:r w:rsidRPr="00912436">
              <w:rPr>
                <w:rFonts w:ascii="Arial" w:hAnsi="Arial" w:cs="Arial"/>
                <w:color w:val="221E1F"/>
                <w:sz w:val="20"/>
                <w:szCs w:val="20"/>
              </w:rPr>
              <w:t xml:space="preserve">eine Minderung </w:t>
            </w:r>
            <w:r w:rsidR="00981C8D">
              <w:rPr>
                <w:rFonts w:ascii="Arial" w:hAnsi="Arial" w:cs="Arial"/>
                <w:color w:val="221E1F"/>
                <w:sz w:val="20"/>
                <w:szCs w:val="20"/>
              </w:rPr>
              <w:t xml:space="preserve">an </w:t>
            </w:r>
            <w:r w:rsidR="00981C8D" w:rsidRPr="00912436">
              <w:rPr>
                <w:rFonts w:ascii="Arial" w:hAnsi="Arial" w:cs="Arial"/>
                <w:color w:val="000000"/>
                <w:kern w:val="24"/>
                <w:sz w:val="20"/>
                <w:szCs w:val="20"/>
              </w:rPr>
              <w:t>Verkehrsmessstationen</w:t>
            </w:r>
            <w:r w:rsidR="00981C8D" w:rsidRPr="00912436">
              <w:rPr>
                <w:rFonts w:ascii="Arial" w:hAnsi="Arial" w:cs="Arial"/>
                <w:color w:val="221E1F"/>
                <w:sz w:val="20"/>
                <w:szCs w:val="20"/>
              </w:rPr>
              <w:t xml:space="preserve"> </w:t>
            </w:r>
            <w:r w:rsidRPr="00912436">
              <w:rPr>
                <w:rFonts w:ascii="Arial" w:hAnsi="Arial" w:cs="Arial"/>
                <w:color w:val="221E1F"/>
                <w:sz w:val="20"/>
                <w:szCs w:val="20"/>
              </w:rPr>
              <w:t>nachweisbar.</w:t>
            </w:r>
          </w:p>
        </w:tc>
      </w:tr>
      <w:tr w:rsidR="00912436" w:rsidRPr="00912436" w:rsidTr="00D143ED">
        <w:tc>
          <w:tcPr>
            <w:tcW w:w="2093" w:type="dxa"/>
            <w:tcBorders>
              <w:bottom w:val="single" w:sz="4" w:space="0" w:color="auto"/>
            </w:tcBorders>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Löschau et al., 2016</w:t>
            </w:r>
          </w:p>
        </w:tc>
        <w:tc>
          <w:tcPr>
            <w:tcW w:w="4252" w:type="dxa"/>
            <w:tcBorders>
              <w:bottom w:val="single" w:sz="4" w:space="0" w:color="auto"/>
            </w:tcBorders>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Leipzig</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Vergleich der Messdaten mit und ohne UWZ. </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Referenzjahr: 2010. </w:t>
            </w:r>
          </w:p>
        </w:tc>
        <w:tc>
          <w:tcPr>
            <w:tcW w:w="2976" w:type="dxa"/>
            <w:tcBorders>
              <w:bottom w:val="single" w:sz="4" w:space="0" w:color="auto"/>
            </w:tcBorders>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br/>
              <w:t xml:space="preserve">Anstieg der </w:t>
            </w:r>
            <w:r w:rsidRPr="00912436">
              <w:rPr>
                <w:rFonts w:ascii="Arial" w:hAnsi="Arial" w:cs="Arial"/>
                <w:color w:val="221E1F"/>
                <w:sz w:val="20"/>
                <w:szCs w:val="20"/>
              </w:rPr>
              <w:t>NO</w:t>
            </w:r>
            <w:r w:rsidRPr="00912436">
              <w:rPr>
                <w:rFonts w:ascii="Arial" w:hAnsi="Arial" w:cs="Arial"/>
                <w:color w:val="221E1F"/>
                <w:sz w:val="20"/>
                <w:szCs w:val="20"/>
                <w:vertAlign w:val="subscript"/>
              </w:rPr>
              <w:t>2</w:t>
            </w:r>
            <w:r w:rsidRPr="00912436">
              <w:rPr>
                <w:rFonts w:ascii="Arial" w:hAnsi="Arial" w:cs="Arial"/>
                <w:color w:val="221E1F"/>
                <w:sz w:val="20"/>
                <w:szCs w:val="20"/>
              </w:rPr>
              <w:t>-Konzentration um 5 % im Jahr 2015 gegenüber 2010.</w:t>
            </w:r>
          </w:p>
          <w:p w:rsidR="00912436" w:rsidRPr="00912436" w:rsidRDefault="00912436" w:rsidP="00912436">
            <w:pPr>
              <w:kinsoku w:val="0"/>
              <w:overflowPunct w:val="0"/>
              <w:textAlignment w:val="baseline"/>
              <w:rPr>
                <w:rFonts w:ascii="Arial" w:hAnsi="Arial" w:cs="Arial"/>
                <w:color w:val="000000"/>
                <w:kern w:val="24"/>
                <w:sz w:val="20"/>
                <w:szCs w:val="20"/>
              </w:rPr>
            </w:pPr>
          </w:p>
        </w:tc>
      </w:tr>
    </w:tbl>
    <w:p w:rsidR="00912436" w:rsidRPr="00912436" w:rsidRDefault="00912436" w:rsidP="00912436">
      <w:pPr>
        <w:spacing w:beforeLines="60" w:before="144" w:afterLines="60" w:after="144" w:line="360" w:lineRule="auto"/>
        <w:jc w:val="both"/>
        <w:rPr>
          <w:rFonts w:ascii="Arial" w:eastAsia="Calibri" w:hAnsi="Arial" w:cs="Arial"/>
          <w:sz w:val="22"/>
          <w:szCs w:val="22"/>
          <w:lang w:eastAsia="en-US"/>
        </w:rPr>
      </w:pPr>
    </w:p>
    <w:p w:rsidR="00912436" w:rsidRPr="00912436" w:rsidRDefault="00912436" w:rsidP="00912436">
      <w:pPr>
        <w:rPr>
          <w:rFonts w:ascii="Arial" w:eastAsia="Calibri" w:hAnsi="Arial" w:cs="Arial"/>
          <w:sz w:val="22"/>
          <w:szCs w:val="22"/>
          <w:lang w:eastAsia="en-US"/>
        </w:rPr>
      </w:pPr>
      <w:r w:rsidRPr="00912436">
        <w:rPr>
          <w:rFonts w:ascii="Arial" w:eastAsia="Calibri" w:hAnsi="Arial" w:cs="Arial"/>
          <w:sz w:val="22"/>
          <w:szCs w:val="22"/>
          <w:lang w:eastAsia="en-US"/>
        </w:rPr>
        <w:br w:type="page"/>
      </w:r>
      <w:r w:rsidRPr="00912436">
        <w:rPr>
          <w:rFonts w:ascii="Arial" w:eastAsia="Calibri" w:hAnsi="Arial" w:cs="Arial"/>
          <w:sz w:val="22"/>
          <w:szCs w:val="22"/>
          <w:lang w:eastAsia="en-US"/>
        </w:rPr>
        <w:lastRenderedPageBreak/>
        <w:t xml:space="preserve">Tabelle 3: Übersicht bisher veröffentlichter Studien zur Wirksamkeit von Umweltzonen in Deutschland hinsichtlich zusätzlicher Partikelparameter </w:t>
      </w:r>
    </w:p>
    <w:tbl>
      <w:tblPr>
        <w:tblW w:w="9321" w:type="dxa"/>
        <w:tblCellMar>
          <w:top w:w="113" w:type="dxa"/>
          <w:bottom w:w="113" w:type="dxa"/>
        </w:tblCellMar>
        <w:tblLook w:val="00A0" w:firstRow="1" w:lastRow="0" w:firstColumn="1" w:lastColumn="0" w:noHBand="0" w:noVBand="0"/>
      </w:tblPr>
      <w:tblGrid>
        <w:gridCol w:w="2093"/>
        <w:gridCol w:w="4252"/>
        <w:gridCol w:w="2976"/>
      </w:tblGrid>
      <w:tr w:rsidR="00912436" w:rsidRPr="00912436" w:rsidTr="00D143ED">
        <w:trPr>
          <w:tblHeader/>
        </w:trPr>
        <w:tc>
          <w:tcPr>
            <w:tcW w:w="2093" w:type="dxa"/>
            <w:tcBorders>
              <w:top w:val="single" w:sz="4" w:space="0" w:color="auto"/>
              <w:bottom w:val="single" w:sz="4" w:space="0" w:color="auto"/>
            </w:tcBorders>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color w:val="000000"/>
                <w:kern w:val="24"/>
                <w:sz w:val="20"/>
                <w:szCs w:val="20"/>
                <w:lang w:eastAsia="en-US"/>
              </w:rPr>
              <w:t>Zitat</w:t>
            </w:r>
          </w:p>
        </w:tc>
        <w:tc>
          <w:tcPr>
            <w:tcW w:w="4252" w:type="dxa"/>
            <w:tcBorders>
              <w:top w:val="single" w:sz="4" w:space="0" w:color="auto"/>
              <w:bottom w:val="single" w:sz="4" w:space="0" w:color="auto"/>
            </w:tcBorders>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sz w:val="20"/>
                <w:szCs w:val="20"/>
                <w:lang w:eastAsia="en-US"/>
              </w:rPr>
              <w:t>Studiengebiet und Analyse der Daten</w:t>
            </w:r>
          </w:p>
        </w:tc>
        <w:tc>
          <w:tcPr>
            <w:tcW w:w="2976" w:type="dxa"/>
            <w:tcBorders>
              <w:top w:val="single" w:sz="4" w:space="0" w:color="auto"/>
              <w:bottom w:val="single" w:sz="4" w:space="0" w:color="auto"/>
            </w:tcBorders>
            <w:shd w:val="clear" w:color="auto" w:fill="auto"/>
          </w:tcPr>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sz w:val="20"/>
                <w:szCs w:val="20"/>
                <w:lang w:eastAsia="en-US"/>
              </w:rPr>
              <w:t>Wirkung von Umweltzonen</w:t>
            </w:r>
          </w:p>
        </w:tc>
      </w:tr>
      <w:tr w:rsidR="00912436" w:rsidRPr="00912436" w:rsidTr="00D143ED">
        <w:tc>
          <w:tcPr>
            <w:tcW w:w="2093" w:type="dxa"/>
            <w:tcBorders>
              <w:top w:val="single" w:sz="4" w:space="0" w:color="auto"/>
            </w:tcBorders>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Lutz und </w:t>
            </w:r>
            <w:proofErr w:type="spellStart"/>
            <w:r w:rsidRPr="00912436">
              <w:rPr>
                <w:rFonts w:ascii="Arial" w:hAnsi="Arial" w:cs="Arial"/>
                <w:color w:val="000000"/>
                <w:kern w:val="24"/>
                <w:sz w:val="20"/>
                <w:szCs w:val="20"/>
              </w:rPr>
              <w:t>Rauterberg</w:t>
            </w:r>
            <w:proofErr w:type="spellEnd"/>
            <w:r w:rsidRPr="00912436">
              <w:rPr>
                <w:rFonts w:ascii="Arial" w:hAnsi="Arial" w:cs="Arial"/>
                <w:color w:val="000000"/>
                <w:kern w:val="24"/>
                <w:sz w:val="20"/>
                <w:szCs w:val="20"/>
              </w:rPr>
              <w:t>-Wulff, 2009</w:t>
            </w:r>
          </w:p>
        </w:tc>
        <w:tc>
          <w:tcPr>
            <w:tcW w:w="4252" w:type="dxa"/>
            <w:tcBorders>
              <w:top w:val="single" w:sz="4" w:space="0" w:color="auto"/>
            </w:tcBorders>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 xml:space="preserve">Berlin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Vergleich von PM</w:t>
            </w:r>
            <w:r w:rsidRPr="00912436">
              <w:rPr>
                <w:rFonts w:ascii="Arial" w:hAnsi="Arial" w:cs="Arial"/>
                <w:color w:val="000000"/>
                <w:kern w:val="24"/>
                <w:sz w:val="20"/>
                <w:szCs w:val="20"/>
                <w:vertAlign w:val="subscript"/>
              </w:rPr>
              <w:t>10</w:t>
            </w:r>
            <w:r w:rsidRPr="00912436">
              <w:rPr>
                <w:rFonts w:ascii="Arial" w:hAnsi="Arial" w:cs="Arial"/>
                <w:color w:val="000000"/>
                <w:kern w:val="24"/>
                <w:sz w:val="20"/>
                <w:szCs w:val="20"/>
              </w:rPr>
              <w:t xml:space="preserve"> und EC Jahresmittelwerten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Additive Adjustierung auf Referenzstation</w:t>
            </w:r>
          </w:p>
        </w:tc>
        <w:tc>
          <w:tcPr>
            <w:tcW w:w="2976" w:type="dxa"/>
            <w:tcBorders>
              <w:top w:val="single" w:sz="4" w:space="0" w:color="auto"/>
            </w:tcBorders>
            <w:shd w:val="clear" w:color="auto" w:fill="auto"/>
          </w:tcPr>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br/>
              <w:t>14–16% Minderung von EC</w:t>
            </w:r>
          </w:p>
        </w:tc>
      </w:tr>
      <w:tr w:rsidR="00912436" w:rsidRPr="00912436" w:rsidTr="00D143ED">
        <w:tc>
          <w:tcPr>
            <w:tcW w:w="2093" w:type="dxa"/>
          </w:tcPr>
          <w:p w:rsidR="00912436" w:rsidRPr="00912436" w:rsidRDefault="00912436" w:rsidP="00912436">
            <w:pPr>
              <w:spacing w:after="200" w:line="276" w:lineRule="auto"/>
              <w:rPr>
                <w:rFonts w:ascii="Arial" w:eastAsia="Calibri" w:hAnsi="Arial" w:cs="Arial"/>
                <w:sz w:val="20"/>
                <w:szCs w:val="20"/>
                <w:lang w:eastAsia="en-US"/>
              </w:rPr>
            </w:pPr>
            <w:proofErr w:type="spellStart"/>
            <w:r w:rsidRPr="00912436">
              <w:rPr>
                <w:rFonts w:ascii="Arial" w:eastAsia="Calibri" w:hAnsi="Arial" w:cs="Arial"/>
                <w:color w:val="000000"/>
                <w:kern w:val="24"/>
                <w:sz w:val="20"/>
                <w:szCs w:val="20"/>
                <w:lang w:eastAsia="en-US"/>
              </w:rPr>
              <w:t>Rauterberg</w:t>
            </w:r>
            <w:proofErr w:type="spellEnd"/>
            <w:r w:rsidRPr="00912436">
              <w:rPr>
                <w:rFonts w:ascii="Arial" w:eastAsia="Calibri" w:hAnsi="Arial" w:cs="Arial"/>
                <w:color w:val="000000"/>
                <w:kern w:val="24"/>
                <w:sz w:val="20"/>
                <w:szCs w:val="20"/>
                <w:lang w:eastAsia="en-US"/>
              </w:rPr>
              <w:t>-Wulff und Lutz, 2011</w:t>
            </w:r>
          </w:p>
        </w:tc>
        <w:tc>
          <w:tcPr>
            <w:tcW w:w="4252" w:type="dxa"/>
          </w:tcPr>
          <w:p w:rsidR="00912436" w:rsidRPr="00912436" w:rsidRDefault="00912436" w:rsidP="00912436">
            <w:pPr>
              <w:kinsoku w:val="0"/>
              <w:overflowPunct w:val="0"/>
              <w:textAlignment w:val="baseline"/>
              <w:rPr>
                <w:rFonts w:ascii="Arial" w:hAnsi="Arial" w:cs="Arial"/>
                <w:b/>
                <w:sz w:val="20"/>
                <w:szCs w:val="20"/>
              </w:rPr>
            </w:pPr>
            <w:r w:rsidRPr="00912436">
              <w:rPr>
                <w:rFonts w:ascii="Arial" w:hAnsi="Arial" w:cs="Arial"/>
                <w:b/>
                <w:bCs/>
                <w:color w:val="000000"/>
                <w:kern w:val="24"/>
                <w:sz w:val="20"/>
                <w:szCs w:val="20"/>
              </w:rPr>
              <w:t>Berlin</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Vergleich der Messdaten mit und ohne UWZ. </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Adjustiert auf Veränderungen der Verkehrsintensität. </w:t>
            </w:r>
          </w:p>
          <w:p w:rsidR="00912436" w:rsidRPr="00912436" w:rsidRDefault="00912436" w:rsidP="00912436">
            <w:pPr>
              <w:spacing w:after="200" w:line="276" w:lineRule="auto"/>
              <w:rPr>
                <w:rFonts w:ascii="Arial" w:eastAsia="Calibri" w:hAnsi="Arial" w:cs="Arial"/>
                <w:sz w:val="20"/>
                <w:szCs w:val="20"/>
                <w:lang w:val="en-GB" w:eastAsia="en-US"/>
              </w:rPr>
            </w:pPr>
            <w:r w:rsidRPr="00912436">
              <w:rPr>
                <w:rFonts w:ascii="Arial" w:eastAsia="Calibri" w:hAnsi="Arial" w:cs="Arial"/>
                <w:color w:val="000000"/>
                <w:kern w:val="24"/>
                <w:sz w:val="20"/>
                <w:szCs w:val="20"/>
                <w:lang w:eastAsia="en-US"/>
              </w:rPr>
              <w:t>Referenzjahr: 2007</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 xml:space="preserve">21 - 24 % Minderung von EC Jahresmittelwerten in 2008. </w:t>
            </w:r>
          </w:p>
          <w:p w:rsidR="00912436" w:rsidRPr="00912436" w:rsidRDefault="00912436" w:rsidP="00912436">
            <w:pPr>
              <w:spacing w:after="200" w:line="276" w:lineRule="auto"/>
              <w:rPr>
                <w:rFonts w:ascii="Arial" w:eastAsia="Calibri" w:hAnsi="Arial" w:cs="Arial"/>
                <w:sz w:val="20"/>
                <w:szCs w:val="20"/>
                <w:lang w:eastAsia="en-US"/>
              </w:rPr>
            </w:pPr>
            <w:r w:rsidRPr="00912436">
              <w:rPr>
                <w:rFonts w:ascii="Arial" w:eastAsia="Calibri" w:hAnsi="Arial" w:cs="Arial"/>
                <w:color w:val="000000"/>
                <w:kern w:val="24"/>
                <w:sz w:val="20"/>
                <w:szCs w:val="20"/>
                <w:lang w:eastAsia="en-US"/>
              </w:rPr>
              <w:t>52 % Minderung von EC in 2010</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Löschau et al., 2013</w:t>
            </w:r>
          </w:p>
        </w:tc>
        <w:tc>
          <w:tcPr>
            <w:tcW w:w="4252" w:type="dxa"/>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Leipzig</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Vergleich der Messdaten mit und ohne UWZ. </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Separate Analyse für Sommer und Winter.</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Referenzjahr: 2010.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br/>
              <w:t>An verkehrsnahen Messstationen:</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 xml:space="preserve">6 – 14% Minderung von EC </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8 – 19% Minderung von BC.</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Im Sommer (Leipzig Mitte):</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15% Minderung von PM</w:t>
            </w:r>
            <w:r w:rsidRPr="00912436">
              <w:rPr>
                <w:rFonts w:ascii="Arial" w:hAnsi="Arial" w:cs="Arial"/>
                <w:color w:val="000000"/>
                <w:kern w:val="24"/>
                <w:sz w:val="20"/>
                <w:szCs w:val="20"/>
                <w:vertAlign w:val="subscript"/>
              </w:rPr>
              <w:t>2.5</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21% Minderung von EC</w:t>
            </w:r>
            <w:r w:rsidRPr="00912436">
              <w:rPr>
                <w:rFonts w:ascii="Arial" w:hAnsi="Arial" w:cs="Arial"/>
                <w:color w:val="000000"/>
                <w:kern w:val="24"/>
                <w:sz w:val="20"/>
                <w:szCs w:val="20"/>
              </w:rPr>
              <w:br/>
              <w:t>31% Minderung von BC</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Rasch et al., 2013</w:t>
            </w:r>
          </w:p>
        </w:tc>
        <w:tc>
          <w:tcPr>
            <w:tcW w:w="4252" w:type="dxa"/>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Leipzig</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Vergleich der Messdaten mit und ohne UWZ durch Ermittlung der Änderungen der  straßennahen Zusatzbelastung. </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Referenzjahr: 2009 und 2010.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br/>
              <w:t>Abnahme der Dieselruß-Konzentration bis 36%.</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Abnahme der Zahl der ultrafeinen Partikel bis 27%.</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p>
        </w:tc>
        <w:tc>
          <w:tcPr>
            <w:tcW w:w="4252" w:type="dxa"/>
          </w:tcPr>
          <w:p w:rsidR="00912436" w:rsidRPr="00912436" w:rsidRDefault="00912436" w:rsidP="00912436">
            <w:pPr>
              <w:kinsoku w:val="0"/>
              <w:overflowPunct w:val="0"/>
              <w:textAlignment w:val="baseline"/>
              <w:rPr>
                <w:rFonts w:ascii="Arial" w:hAnsi="Arial" w:cs="Arial"/>
                <w:bCs/>
                <w:color w:val="000000"/>
                <w:kern w:val="24"/>
                <w:sz w:val="20"/>
                <w:szCs w:val="20"/>
              </w:rPr>
            </w:pP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proofErr w:type="spellStart"/>
            <w:r w:rsidRPr="00912436">
              <w:rPr>
                <w:rFonts w:ascii="Arial" w:hAnsi="Arial" w:cs="Arial"/>
                <w:color w:val="000000"/>
                <w:kern w:val="24"/>
                <w:sz w:val="20"/>
                <w:szCs w:val="20"/>
              </w:rPr>
              <w:t>Qadir</w:t>
            </w:r>
            <w:proofErr w:type="spellEnd"/>
            <w:r w:rsidRPr="00912436">
              <w:rPr>
                <w:rFonts w:ascii="Arial" w:hAnsi="Arial" w:cs="Arial"/>
                <w:color w:val="000000"/>
                <w:kern w:val="24"/>
                <w:sz w:val="20"/>
                <w:szCs w:val="20"/>
              </w:rPr>
              <w:t xml:space="preserve"> et al., 2013</w:t>
            </w:r>
          </w:p>
        </w:tc>
        <w:tc>
          <w:tcPr>
            <w:tcW w:w="4252" w:type="dxa"/>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München</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Vergleich der Messdaten mit und ohne UWZ.</w:t>
            </w: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bCs/>
                <w:color w:val="000000"/>
                <w:kern w:val="24"/>
                <w:sz w:val="20"/>
                <w:szCs w:val="20"/>
              </w:rPr>
              <w:t>Quellenzuordnung anhand von OC und EC Daten</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p>
          <w:p w:rsidR="00912436" w:rsidRPr="00912436" w:rsidRDefault="00912436" w:rsidP="00912436">
            <w:pPr>
              <w:kinsoku w:val="0"/>
              <w:overflowPunct w:val="0"/>
              <w:textAlignment w:val="baseline"/>
              <w:rPr>
                <w:rFonts w:ascii="Arial" w:hAnsi="Arial" w:cs="Arial"/>
                <w:sz w:val="20"/>
                <w:szCs w:val="20"/>
              </w:rPr>
            </w:pPr>
            <w:r w:rsidRPr="00912436">
              <w:rPr>
                <w:rFonts w:ascii="Arial" w:hAnsi="Arial" w:cs="Arial"/>
                <w:color w:val="000000"/>
                <w:kern w:val="24"/>
                <w:sz w:val="20"/>
                <w:szCs w:val="20"/>
              </w:rPr>
              <w:t>50 % Minderung von EC im Verkehrsfaktor</w:t>
            </w: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sz w:val="20"/>
                <w:szCs w:val="20"/>
              </w:rPr>
            </w:pPr>
          </w:p>
        </w:tc>
        <w:tc>
          <w:tcPr>
            <w:tcW w:w="4252" w:type="dxa"/>
          </w:tcPr>
          <w:p w:rsidR="00912436" w:rsidRPr="00912436" w:rsidRDefault="00912436" w:rsidP="00912436">
            <w:pPr>
              <w:spacing w:after="200" w:line="276" w:lineRule="auto"/>
              <w:rPr>
                <w:rFonts w:ascii="Arial" w:eastAsia="Calibri" w:hAnsi="Arial" w:cs="Arial"/>
                <w:b/>
                <w:sz w:val="20"/>
                <w:szCs w:val="20"/>
                <w:lang w:eastAsia="en-US"/>
              </w:rPr>
            </w:pP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221E1F"/>
                <w:sz w:val="20"/>
                <w:szCs w:val="20"/>
              </w:rPr>
            </w:pPr>
          </w:p>
        </w:tc>
      </w:tr>
      <w:tr w:rsidR="00912436" w:rsidRPr="00912436" w:rsidTr="00D143ED">
        <w:tc>
          <w:tcPr>
            <w:tcW w:w="2093" w:type="dxa"/>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sz w:val="20"/>
                <w:szCs w:val="20"/>
                <w:lang w:val="en-GB"/>
              </w:rPr>
              <w:t>Lutz, 2013</w:t>
            </w:r>
          </w:p>
        </w:tc>
        <w:tc>
          <w:tcPr>
            <w:tcW w:w="4252" w:type="dxa"/>
          </w:tcPr>
          <w:p w:rsidR="00912436" w:rsidRPr="00912436" w:rsidRDefault="00912436" w:rsidP="00912436">
            <w:pPr>
              <w:spacing w:after="200" w:line="276" w:lineRule="auto"/>
              <w:rPr>
                <w:rFonts w:ascii="Arial" w:eastAsia="Calibri" w:hAnsi="Arial" w:cs="Arial"/>
                <w:b/>
                <w:sz w:val="20"/>
                <w:szCs w:val="20"/>
                <w:lang w:eastAsia="en-US"/>
              </w:rPr>
            </w:pPr>
            <w:r w:rsidRPr="00912436">
              <w:rPr>
                <w:rFonts w:ascii="Arial" w:eastAsia="Calibri" w:hAnsi="Arial" w:cs="Arial"/>
                <w:b/>
                <w:sz w:val="20"/>
                <w:szCs w:val="20"/>
                <w:lang w:eastAsia="en-US"/>
              </w:rPr>
              <w:t>Berlin</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sz w:val="20"/>
                <w:szCs w:val="20"/>
              </w:rPr>
              <w:t xml:space="preserve">Vergleich von Dieselrußemissionen mit und ohne Einführung der UWZ anhand der beobachteten Flottenzusammensetzung für das Jahr 2012  </w:t>
            </w:r>
          </w:p>
        </w:tc>
        <w:tc>
          <w:tcPr>
            <w:tcW w:w="2976" w:type="dxa"/>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221E1F"/>
                <w:sz w:val="20"/>
                <w:szCs w:val="20"/>
              </w:rPr>
              <w:br/>
              <w:t>Minderung der Dieselruß-Emissionen um 63% in 2012.</w:t>
            </w:r>
          </w:p>
        </w:tc>
      </w:tr>
      <w:tr w:rsidR="00912436" w:rsidRPr="00912436" w:rsidTr="00D143ED">
        <w:tc>
          <w:tcPr>
            <w:tcW w:w="2093" w:type="dxa"/>
            <w:tcBorders>
              <w:bottom w:val="single" w:sz="4" w:space="0" w:color="auto"/>
            </w:tcBorders>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Löschau et al., 2016</w:t>
            </w:r>
          </w:p>
        </w:tc>
        <w:tc>
          <w:tcPr>
            <w:tcW w:w="4252" w:type="dxa"/>
            <w:tcBorders>
              <w:bottom w:val="single" w:sz="4" w:space="0" w:color="auto"/>
            </w:tcBorders>
          </w:tcPr>
          <w:p w:rsidR="00912436" w:rsidRPr="00912436" w:rsidRDefault="00912436" w:rsidP="00912436">
            <w:pPr>
              <w:kinsoku w:val="0"/>
              <w:overflowPunct w:val="0"/>
              <w:textAlignment w:val="baseline"/>
              <w:rPr>
                <w:rFonts w:ascii="Arial" w:hAnsi="Arial" w:cs="Arial"/>
                <w:b/>
                <w:bCs/>
                <w:color w:val="000000"/>
                <w:kern w:val="24"/>
                <w:sz w:val="20"/>
                <w:szCs w:val="20"/>
              </w:rPr>
            </w:pPr>
            <w:r w:rsidRPr="00912436">
              <w:rPr>
                <w:rFonts w:ascii="Arial" w:hAnsi="Arial" w:cs="Arial"/>
                <w:b/>
                <w:bCs/>
                <w:color w:val="000000"/>
                <w:kern w:val="24"/>
                <w:sz w:val="20"/>
                <w:szCs w:val="20"/>
              </w:rPr>
              <w:t>Leipzig</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Vergleich der Messdaten mit und ohne UWZ. </w:t>
            </w:r>
          </w:p>
          <w:p w:rsidR="00912436" w:rsidRPr="00912436" w:rsidRDefault="00912436" w:rsidP="00912436">
            <w:pPr>
              <w:kinsoku w:val="0"/>
              <w:overflowPunct w:val="0"/>
              <w:textAlignment w:val="baseline"/>
              <w:rPr>
                <w:rFonts w:ascii="Arial" w:hAnsi="Arial" w:cs="Arial"/>
                <w:bCs/>
                <w:color w:val="000000"/>
                <w:kern w:val="24"/>
                <w:sz w:val="20"/>
                <w:szCs w:val="20"/>
              </w:rPr>
            </w:pPr>
            <w:r w:rsidRPr="00912436">
              <w:rPr>
                <w:rFonts w:ascii="Arial" w:hAnsi="Arial" w:cs="Arial"/>
                <w:bCs/>
                <w:color w:val="000000"/>
                <w:kern w:val="24"/>
                <w:sz w:val="20"/>
                <w:szCs w:val="20"/>
              </w:rPr>
              <w:t xml:space="preserve">Referenzjahr: 2010. </w:t>
            </w:r>
          </w:p>
        </w:tc>
        <w:tc>
          <w:tcPr>
            <w:tcW w:w="2976" w:type="dxa"/>
            <w:tcBorders>
              <w:bottom w:val="single" w:sz="4" w:space="0" w:color="auto"/>
            </w:tcBorders>
            <w:shd w:val="clear" w:color="auto" w:fill="auto"/>
          </w:tcPr>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br/>
              <w:t xml:space="preserve">36 % Minderung von EC </w:t>
            </w:r>
          </w:p>
          <w:p w:rsidR="00912436" w:rsidRPr="00912436" w:rsidRDefault="00912436" w:rsidP="00912436">
            <w:pPr>
              <w:kinsoku w:val="0"/>
              <w:overflowPunct w:val="0"/>
              <w:textAlignment w:val="baseline"/>
              <w:rPr>
                <w:rFonts w:ascii="Arial" w:hAnsi="Arial" w:cs="Arial"/>
                <w:color w:val="000000"/>
                <w:kern w:val="24"/>
                <w:sz w:val="20"/>
                <w:szCs w:val="20"/>
              </w:rPr>
            </w:pPr>
            <w:r w:rsidRPr="00912436">
              <w:rPr>
                <w:rFonts w:ascii="Arial" w:hAnsi="Arial" w:cs="Arial"/>
                <w:color w:val="000000"/>
                <w:kern w:val="24"/>
                <w:sz w:val="20"/>
                <w:szCs w:val="20"/>
              </w:rPr>
              <w:t>48 % Minderung von BC.</w:t>
            </w:r>
          </w:p>
          <w:p w:rsidR="00912436" w:rsidRPr="00912436" w:rsidRDefault="00912436" w:rsidP="00912436">
            <w:pPr>
              <w:kinsoku w:val="0"/>
              <w:overflowPunct w:val="0"/>
              <w:textAlignment w:val="baseline"/>
              <w:rPr>
                <w:rFonts w:ascii="Arial" w:hAnsi="Arial" w:cs="Arial"/>
                <w:color w:val="000000"/>
                <w:kern w:val="24"/>
                <w:sz w:val="20"/>
                <w:szCs w:val="20"/>
              </w:rPr>
            </w:pPr>
          </w:p>
        </w:tc>
      </w:tr>
      <w:bookmarkEnd w:id="1"/>
      <w:bookmarkEnd w:id="2"/>
      <w:bookmarkEnd w:id="6"/>
      <w:bookmarkEnd w:id="7"/>
    </w:tbl>
    <w:p w:rsidR="00D06C2C" w:rsidRDefault="00D06C2C" w:rsidP="00EE6E5E">
      <w:pPr>
        <w:autoSpaceDE w:val="0"/>
        <w:autoSpaceDN w:val="0"/>
        <w:adjustRightInd w:val="0"/>
        <w:spacing w:beforeLines="60" w:before="144" w:afterLines="60" w:after="144" w:line="360" w:lineRule="auto"/>
        <w:jc w:val="both"/>
        <w:rPr>
          <w:rFonts w:ascii="Arial" w:eastAsia="Calibri" w:hAnsi="Arial" w:cs="Arial"/>
          <w:sz w:val="22"/>
          <w:szCs w:val="22"/>
          <w:lang w:eastAsia="en-US"/>
        </w:rPr>
      </w:pPr>
    </w:p>
    <w:sectPr w:rsidR="00D06C2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02" w:rsidRDefault="002F6D02" w:rsidP="00F04011">
      <w:r>
        <w:separator/>
      </w:r>
    </w:p>
  </w:endnote>
  <w:endnote w:type="continuationSeparator" w:id="0">
    <w:p w:rsidR="002F6D02" w:rsidRDefault="002F6D02" w:rsidP="00F0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94" w:rsidRDefault="00CE7C9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94" w:rsidRDefault="00CE7C94">
    <w:pPr>
      <w:pStyle w:val="Fuzeile"/>
      <w:jc w:val="right"/>
    </w:pPr>
    <w:r>
      <w:fldChar w:fldCharType="begin"/>
    </w:r>
    <w:r>
      <w:instrText>PAGE   \* MERGEFORMAT</w:instrText>
    </w:r>
    <w:r>
      <w:fldChar w:fldCharType="separate"/>
    </w:r>
    <w:r w:rsidR="003553A6">
      <w:rPr>
        <w:noProof/>
      </w:rPr>
      <w:t>2</w:t>
    </w:r>
    <w:r>
      <w:fldChar w:fldCharType="end"/>
    </w:r>
  </w:p>
  <w:p w:rsidR="00CE7C94" w:rsidRDefault="00CE7C9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94" w:rsidRDefault="00CE7C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02" w:rsidRDefault="002F6D02" w:rsidP="00F04011">
      <w:r>
        <w:separator/>
      </w:r>
    </w:p>
  </w:footnote>
  <w:footnote w:type="continuationSeparator" w:id="0">
    <w:p w:rsidR="002F6D02" w:rsidRDefault="002F6D02" w:rsidP="00F04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94" w:rsidRDefault="00CE7C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94" w:rsidRDefault="00CE7C9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94" w:rsidRDefault="00CE7C9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446"/>
    <w:multiLevelType w:val="hybridMultilevel"/>
    <w:tmpl w:val="43188020"/>
    <w:lvl w:ilvl="0" w:tplc="87FC328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B00756A"/>
    <w:multiLevelType w:val="multilevel"/>
    <w:tmpl w:val="750CD17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615730"/>
    <w:multiLevelType w:val="multilevel"/>
    <w:tmpl w:val="041D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6249"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45480B4F"/>
    <w:multiLevelType w:val="hybridMultilevel"/>
    <w:tmpl w:val="8A64B1EC"/>
    <w:lvl w:ilvl="0" w:tplc="079C6CD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7B41A5E"/>
    <w:multiLevelType w:val="hybridMultilevel"/>
    <w:tmpl w:val="B15A4A6E"/>
    <w:lvl w:ilvl="0" w:tplc="C14066A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BBB0CCD"/>
    <w:multiLevelType w:val="multilevel"/>
    <w:tmpl w:val="7C5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593A8A"/>
    <w:multiLevelType w:val="multilevel"/>
    <w:tmpl w:val="750CD17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17D6158"/>
    <w:multiLevelType w:val="hybridMultilevel"/>
    <w:tmpl w:val="1876C2A6"/>
    <w:lvl w:ilvl="0" w:tplc="E75AEBC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FA11832"/>
    <w:multiLevelType w:val="hybridMultilevel"/>
    <w:tmpl w:val="094871EC"/>
    <w:lvl w:ilvl="0" w:tplc="990E53CC">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8"/>
  </w:num>
  <w:num w:numId="5">
    <w:abstractNumId w:val="0"/>
  </w:num>
  <w:num w:numId="6">
    <w:abstractNumId w:val="3"/>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AC"/>
    <w:rsid w:val="000000D1"/>
    <w:rsid w:val="0000022F"/>
    <w:rsid w:val="00001DC5"/>
    <w:rsid w:val="00002695"/>
    <w:rsid w:val="00003905"/>
    <w:rsid w:val="00003B2F"/>
    <w:rsid w:val="00003CA0"/>
    <w:rsid w:val="00004598"/>
    <w:rsid w:val="00005540"/>
    <w:rsid w:val="000068D5"/>
    <w:rsid w:val="000111E1"/>
    <w:rsid w:val="000115CC"/>
    <w:rsid w:val="0001180E"/>
    <w:rsid w:val="0001238A"/>
    <w:rsid w:val="00012405"/>
    <w:rsid w:val="0001331F"/>
    <w:rsid w:val="0001334F"/>
    <w:rsid w:val="000136CE"/>
    <w:rsid w:val="00013B70"/>
    <w:rsid w:val="00014487"/>
    <w:rsid w:val="0001450C"/>
    <w:rsid w:val="00014BCE"/>
    <w:rsid w:val="00014ED4"/>
    <w:rsid w:val="00015471"/>
    <w:rsid w:val="00015ABE"/>
    <w:rsid w:val="000165D2"/>
    <w:rsid w:val="000165DC"/>
    <w:rsid w:val="000167BE"/>
    <w:rsid w:val="00016C98"/>
    <w:rsid w:val="000177BD"/>
    <w:rsid w:val="00017C72"/>
    <w:rsid w:val="0002087A"/>
    <w:rsid w:val="000208CD"/>
    <w:rsid w:val="00020FFC"/>
    <w:rsid w:val="0002202A"/>
    <w:rsid w:val="00022FB1"/>
    <w:rsid w:val="00023346"/>
    <w:rsid w:val="0002453A"/>
    <w:rsid w:val="00024F65"/>
    <w:rsid w:val="00026126"/>
    <w:rsid w:val="00026536"/>
    <w:rsid w:val="00027B6F"/>
    <w:rsid w:val="00031A67"/>
    <w:rsid w:val="00032B8D"/>
    <w:rsid w:val="00032DB7"/>
    <w:rsid w:val="00032F43"/>
    <w:rsid w:val="00032F5D"/>
    <w:rsid w:val="0003422D"/>
    <w:rsid w:val="00034B90"/>
    <w:rsid w:val="00034D5D"/>
    <w:rsid w:val="000357B0"/>
    <w:rsid w:val="0003699F"/>
    <w:rsid w:val="000404F4"/>
    <w:rsid w:val="0004089F"/>
    <w:rsid w:val="000409D4"/>
    <w:rsid w:val="00040C36"/>
    <w:rsid w:val="00041FB2"/>
    <w:rsid w:val="000422C2"/>
    <w:rsid w:val="00042EB3"/>
    <w:rsid w:val="00043451"/>
    <w:rsid w:val="00043894"/>
    <w:rsid w:val="00045C15"/>
    <w:rsid w:val="00045E89"/>
    <w:rsid w:val="000468CD"/>
    <w:rsid w:val="000469DB"/>
    <w:rsid w:val="00047F15"/>
    <w:rsid w:val="00050EA0"/>
    <w:rsid w:val="00051DDC"/>
    <w:rsid w:val="00052477"/>
    <w:rsid w:val="00052E87"/>
    <w:rsid w:val="000543DA"/>
    <w:rsid w:val="00055040"/>
    <w:rsid w:val="000552E7"/>
    <w:rsid w:val="000567E5"/>
    <w:rsid w:val="00056BD3"/>
    <w:rsid w:val="00056E97"/>
    <w:rsid w:val="000573CB"/>
    <w:rsid w:val="0005784B"/>
    <w:rsid w:val="00060552"/>
    <w:rsid w:val="00060C95"/>
    <w:rsid w:val="00061089"/>
    <w:rsid w:val="0006144B"/>
    <w:rsid w:val="00061454"/>
    <w:rsid w:val="00061EA1"/>
    <w:rsid w:val="000634BC"/>
    <w:rsid w:val="00064FBE"/>
    <w:rsid w:val="00065278"/>
    <w:rsid w:val="00067394"/>
    <w:rsid w:val="00067A9C"/>
    <w:rsid w:val="00071609"/>
    <w:rsid w:val="00071D4F"/>
    <w:rsid w:val="000725FB"/>
    <w:rsid w:val="00072CCA"/>
    <w:rsid w:val="000740C7"/>
    <w:rsid w:val="0007418E"/>
    <w:rsid w:val="00074F51"/>
    <w:rsid w:val="00075962"/>
    <w:rsid w:val="000768D5"/>
    <w:rsid w:val="0007751D"/>
    <w:rsid w:val="0008223D"/>
    <w:rsid w:val="00083181"/>
    <w:rsid w:val="00083ACC"/>
    <w:rsid w:val="0008417B"/>
    <w:rsid w:val="00084F94"/>
    <w:rsid w:val="00086769"/>
    <w:rsid w:val="00091368"/>
    <w:rsid w:val="000913AD"/>
    <w:rsid w:val="00091655"/>
    <w:rsid w:val="000922A5"/>
    <w:rsid w:val="00092ACB"/>
    <w:rsid w:val="00093430"/>
    <w:rsid w:val="00093694"/>
    <w:rsid w:val="0009383A"/>
    <w:rsid w:val="00093B17"/>
    <w:rsid w:val="0009448D"/>
    <w:rsid w:val="00094C7A"/>
    <w:rsid w:val="0009527D"/>
    <w:rsid w:val="000957F1"/>
    <w:rsid w:val="00097204"/>
    <w:rsid w:val="00097451"/>
    <w:rsid w:val="0009775A"/>
    <w:rsid w:val="00097E54"/>
    <w:rsid w:val="00097F86"/>
    <w:rsid w:val="000A089E"/>
    <w:rsid w:val="000A1839"/>
    <w:rsid w:val="000A20A4"/>
    <w:rsid w:val="000A2561"/>
    <w:rsid w:val="000A2638"/>
    <w:rsid w:val="000A460F"/>
    <w:rsid w:val="000A62ED"/>
    <w:rsid w:val="000A6AAD"/>
    <w:rsid w:val="000A6AFA"/>
    <w:rsid w:val="000A6CF4"/>
    <w:rsid w:val="000A723C"/>
    <w:rsid w:val="000B0769"/>
    <w:rsid w:val="000B0B40"/>
    <w:rsid w:val="000B167F"/>
    <w:rsid w:val="000B1A7A"/>
    <w:rsid w:val="000B25B2"/>
    <w:rsid w:val="000B4435"/>
    <w:rsid w:val="000B4CF2"/>
    <w:rsid w:val="000B511C"/>
    <w:rsid w:val="000B61C8"/>
    <w:rsid w:val="000B6780"/>
    <w:rsid w:val="000B6D98"/>
    <w:rsid w:val="000B7855"/>
    <w:rsid w:val="000B7D2F"/>
    <w:rsid w:val="000C0615"/>
    <w:rsid w:val="000C14A7"/>
    <w:rsid w:val="000C182A"/>
    <w:rsid w:val="000C3021"/>
    <w:rsid w:val="000C3211"/>
    <w:rsid w:val="000C3A99"/>
    <w:rsid w:val="000C5317"/>
    <w:rsid w:val="000C5DD8"/>
    <w:rsid w:val="000C6E8C"/>
    <w:rsid w:val="000C6F0F"/>
    <w:rsid w:val="000C6F39"/>
    <w:rsid w:val="000C73CA"/>
    <w:rsid w:val="000D0C3A"/>
    <w:rsid w:val="000D0C60"/>
    <w:rsid w:val="000D0CC4"/>
    <w:rsid w:val="000D167A"/>
    <w:rsid w:val="000D2852"/>
    <w:rsid w:val="000D3442"/>
    <w:rsid w:val="000D468C"/>
    <w:rsid w:val="000D4D87"/>
    <w:rsid w:val="000D4EE8"/>
    <w:rsid w:val="000D5E47"/>
    <w:rsid w:val="000D625C"/>
    <w:rsid w:val="000D6E7C"/>
    <w:rsid w:val="000E0EFE"/>
    <w:rsid w:val="000E165F"/>
    <w:rsid w:val="000E1CCA"/>
    <w:rsid w:val="000E24AB"/>
    <w:rsid w:val="000E2F49"/>
    <w:rsid w:val="000E3098"/>
    <w:rsid w:val="000E33F2"/>
    <w:rsid w:val="000E3A42"/>
    <w:rsid w:val="000E4280"/>
    <w:rsid w:val="000E4B46"/>
    <w:rsid w:val="000E4DCE"/>
    <w:rsid w:val="000E507C"/>
    <w:rsid w:val="000E526F"/>
    <w:rsid w:val="000E58C2"/>
    <w:rsid w:val="000E67B3"/>
    <w:rsid w:val="000E72AE"/>
    <w:rsid w:val="000E7709"/>
    <w:rsid w:val="000F0B53"/>
    <w:rsid w:val="000F1299"/>
    <w:rsid w:val="000F183F"/>
    <w:rsid w:val="000F18ED"/>
    <w:rsid w:val="000F1DDA"/>
    <w:rsid w:val="000F29B4"/>
    <w:rsid w:val="000F2B41"/>
    <w:rsid w:val="000F3C9A"/>
    <w:rsid w:val="000F5102"/>
    <w:rsid w:val="000F520C"/>
    <w:rsid w:val="000F5B6C"/>
    <w:rsid w:val="000F71A9"/>
    <w:rsid w:val="00101911"/>
    <w:rsid w:val="00101F7E"/>
    <w:rsid w:val="00102DEA"/>
    <w:rsid w:val="0010350E"/>
    <w:rsid w:val="00104A69"/>
    <w:rsid w:val="00105015"/>
    <w:rsid w:val="00105E64"/>
    <w:rsid w:val="00105F3C"/>
    <w:rsid w:val="00106193"/>
    <w:rsid w:val="00106214"/>
    <w:rsid w:val="00107E93"/>
    <w:rsid w:val="00110700"/>
    <w:rsid w:val="00111433"/>
    <w:rsid w:val="001115B3"/>
    <w:rsid w:val="001116EA"/>
    <w:rsid w:val="001126FA"/>
    <w:rsid w:val="00112BFA"/>
    <w:rsid w:val="00113DF3"/>
    <w:rsid w:val="00115E87"/>
    <w:rsid w:val="00116BBD"/>
    <w:rsid w:val="00116E4F"/>
    <w:rsid w:val="00117BDF"/>
    <w:rsid w:val="0012050D"/>
    <w:rsid w:val="00120D64"/>
    <w:rsid w:val="00121072"/>
    <w:rsid w:val="00121F16"/>
    <w:rsid w:val="00122A5E"/>
    <w:rsid w:val="00122FDF"/>
    <w:rsid w:val="0012320F"/>
    <w:rsid w:val="00123528"/>
    <w:rsid w:val="00123FA0"/>
    <w:rsid w:val="00125E53"/>
    <w:rsid w:val="00126552"/>
    <w:rsid w:val="0012674C"/>
    <w:rsid w:val="00126A82"/>
    <w:rsid w:val="001313AA"/>
    <w:rsid w:val="001313BD"/>
    <w:rsid w:val="001320B2"/>
    <w:rsid w:val="00132329"/>
    <w:rsid w:val="001333C5"/>
    <w:rsid w:val="0013366F"/>
    <w:rsid w:val="00133832"/>
    <w:rsid w:val="00133B9E"/>
    <w:rsid w:val="00135A27"/>
    <w:rsid w:val="00135ECD"/>
    <w:rsid w:val="00136C06"/>
    <w:rsid w:val="00136FC7"/>
    <w:rsid w:val="00140635"/>
    <w:rsid w:val="00140EFE"/>
    <w:rsid w:val="0014119E"/>
    <w:rsid w:val="00142B60"/>
    <w:rsid w:val="00143493"/>
    <w:rsid w:val="00143815"/>
    <w:rsid w:val="00143EEB"/>
    <w:rsid w:val="001442D9"/>
    <w:rsid w:val="001446A8"/>
    <w:rsid w:val="00145797"/>
    <w:rsid w:val="0014585A"/>
    <w:rsid w:val="00145981"/>
    <w:rsid w:val="00145A94"/>
    <w:rsid w:val="00145C22"/>
    <w:rsid w:val="001460FD"/>
    <w:rsid w:val="00146283"/>
    <w:rsid w:val="001502CA"/>
    <w:rsid w:val="0015063A"/>
    <w:rsid w:val="001511C2"/>
    <w:rsid w:val="001516B7"/>
    <w:rsid w:val="001519E1"/>
    <w:rsid w:val="00151C9A"/>
    <w:rsid w:val="001527A5"/>
    <w:rsid w:val="00154177"/>
    <w:rsid w:val="00155013"/>
    <w:rsid w:val="0015578A"/>
    <w:rsid w:val="0015582E"/>
    <w:rsid w:val="00156DF0"/>
    <w:rsid w:val="00157715"/>
    <w:rsid w:val="00161122"/>
    <w:rsid w:val="00161EFC"/>
    <w:rsid w:val="001623D4"/>
    <w:rsid w:val="00162EA1"/>
    <w:rsid w:val="001635D3"/>
    <w:rsid w:val="0016390D"/>
    <w:rsid w:val="00164382"/>
    <w:rsid w:val="00165484"/>
    <w:rsid w:val="001668F5"/>
    <w:rsid w:val="00166C8D"/>
    <w:rsid w:val="001710E5"/>
    <w:rsid w:val="00172362"/>
    <w:rsid w:val="00172943"/>
    <w:rsid w:val="0017386C"/>
    <w:rsid w:val="001750CB"/>
    <w:rsid w:val="00175AD3"/>
    <w:rsid w:val="0017650B"/>
    <w:rsid w:val="00176DCD"/>
    <w:rsid w:val="00180689"/>
    <w:rsid w:val="001811B7"/>
    <w:rsid w:val="00182027"/>
    <w:rsid w:val="001826C4"/>
    <w:rsid w:val="00183F76"/>
    <w:rsid w:val="001856B2"/>
    <w:rsid w:val="00187C30"/>
    <w:rsid w:val="0019209F"/>
    <w:rsid w:val="001923D7"/>
    <w:rsid w:val="00192D68"/>
    <w:rsid w:val="00193004"/>
    <w:rsid w:val="00193065"/>
    <w:rsid w:val="001939CE"/>
    <w:rsid w:val="00193E69"/>
    <w:rsid w:val="00194003"/>
    <w:rsid w:val="0019450E"/>
    <w:rsid w:val="001949C4"/>
    <w:rsid w:val="00194CC0"/>
    <w:rsid w:val="00194E15"/>
    <w:rsid w:val="00194E7B"/>
    <w:rsid w:val="001A0DA4"/>
    <w:rsid w:val="001A414A"/>
    <w:rsid w:val="001A59F2"/>
    <w:rsid w:val="001A5F7E"/>
    <w:rsid w:val="001A6916"/>
    <w:rsid w:val="001A74A2"/>
    <w:rsid w:val="001B084E"/>
    <w:rsid w:val="001B1453"/>
    <w:rsid w:val="001B1E17"/>
    <w:rsid w:val="001B31F8"/>
    <w:rsid w:val="001B39F4"/>
    <w:rsid w:val="001B3AB1"/>
    <w:rsid w:val="001B4261"/>
    <w:rsid w:val="001B4FB9"/>
    <w:rsid w:val="001B4FCD"/>
    <w:rsid w:val="001B5E72"/>
    <w:rsid w:val="001B75A8"/>
    <w:rsid w:val="001B77FA"/>
    <w:rsid w:val="001B7EEE"/>
    <w:rsid w:val="001C114A"/>
    <w:rsid w:val="001C1A2B"/>
    <w:rsid w:val="001C2161"/>
    <w:rsid w:val="001C2654"/>
    <w:rsid w:val="001C2A0E"/>
    <w:rsid w:val="001C4FDE"/>
    <w:rsid w:val="001C51A8"/>
    <w:rsid w:val="001C596A"/>
    <w:rsid w:val="001C5B92"/>
    <w:rsid w:val="001C62EB"/>
    <w:rsid w:val="001C7B89"/>
    <w:rsid w:val="001C7F8C"/>
    <w:rsid w:val="001D0388"/>
    <w:rsid w:val="001D1EC4"/>
    <w:rsid w:val="001D2581"/>
    <w:rsid w:val="001D2662"/>
    <w:rsid w:val="001D32CF"/>
    <w:rsid w:val="001D4535"/>
    <w:rsid w:val="001D4DF0"/>
    <w:rsid w:val="001D4F18"/>
    <w:rsid w:val="001D51ED"/>
    <w:rsid w:val="001D7590"/>
    <w:rsid w:val="001D773A"/>
    <w:rsid w:val="001E1262"/>
    <w:rsid w:val="001E34F4"/>
    <w:rsid w:val="001E6C98"/>
    <w:rsid w:val="001E72EE"/>
    <w:rsid w:val="001E7907"/>
    <w:rsid w:val="001F032F"/>
    <w:rsid w:val="001F1437"/>
    <w:rsid w:val="001F159E"/>
    <w:rsid w:val="001F1E63"/>
    <w:rsid w:val="001F1EC1"/>
    <w:rsid w:val="001F231D"/>
    <w:rsid w:val="001F2F44"/>
    <w:rsid w:val="001F3BD3"/>
    <w:rsid w:val="001F3C49"/>
    <w:rsid w:val="001F4940"/>
    <w:rsid w:val="001F52DE"/>
    <w:rsid w:val="001F6A0F"/>
    <w:rsid w:val="001F6BD3"/>
    <w:rsid w:val="001F7754"/>
    <w:rsid w:val="001F789F"/>
    <w:rsid w:val="002006BF"/>
    <w:rsid w:val="0020129A"/>
    <w:rsid w:val="0020166E"/>
    <w:rsid w:val="00202C0D"/>
    <w:rsid w:val="00204834"/>
    <w:rsid w:val="00204DB8"/>
    <w:rsid w:val="002053A7"/>
    <w:rsid w:val="0020665B"/>
    <w:rsid w:val="00206752"/>
    <w:rsid w:val="00206BA7"/>
    <w:rsid w:val="00206DC8"/>
    <w:rsid w:val="00207895"/>
    <w:rsid w:val="00210528"/>
    <w:rsid w:val="002105ED"/>
    <w:rsid w:val="00211720"/>
    <w:rsid w:val="00213136"/>
    <w:rsid w:val="00214C18"/>
    <w:rsid w:val="00215041"/>
    <w:rsid w:val="00215774"/>
    <w:rsid w:val="00215AB2"/>
    <w:rsid w:val="00216041"/>
    <w:rsid w:val="002165B5"/>
    <w:rsid w:val="00216CD6"/>
    <w:rsid w:val="00217113"/>
    <w:rsid w:val="00217898"/>
    <w:rsid w:val="00220007"/>
    <w:rsid w:val="00222959"/>
    <w:rsid w:val="00222E9A"/>
    <w:rsid w:val="00222F6A"/>
    <w:rsid w:val="00224395"/>
    <w:rsid w:val="00225769"/>
    <w:rsid w:val="00226EBF"/>
    <w:rsid w:val="002310BC"/>
    <w:rsid w:val="002317C4"/>
    <w:rsid w:val="00231BF9"/>
    <w:rsid w:val="00232EE9"/>
    <w:rsid w:val="00232FE4"/>
    <w:rsid w:val="002333B5"/>
    <w:rsid w:val="0023361D"/>
    <w:rsid w:val="0023463D"/>
    <w:rsid w:val="0023492D"/>
    <w:rsid w:val="002349F9"/>
    <w:rsid w:val="00235AB2"/>
    <w:rsid w:val="002360A5"/>
    <w:rsid w:val="002367E5"/>
    <w:rsid w:val="002369BE"/>
    <w:rsid w:val="00236AC7"/>
    <w:rsid w:val="0023700E"/>
    <w:rsid w:val="002370D3"/>
    <w:rsid w:val="002379F2"/>
    <w:rsid w:val="00237A53"/>
    <w:rsid w:val="002426DF"/>
    <w:rsid w:val="00242CB1"/>
    <w:rsid w:val="002434E1"/>
    <w:rsid w:val="00245AF4"/>
    <w:rsid w:val="00245F17"/>
    <w:rsid w:val="00245FD1"/>
    <w:rsid w:val="002473CE"/>
    <w:rsid w:val="00247B38"/>
    <w:rsid w:val="00250456"/>
    <w:rsid w:val="00250EBF"/>
    <w:rsid w:val="0025105B"/>
    <w:rsid w:val="00251E3F"/>
    <w:rsid w:val="00252744"/>
    <w:rsid w:val="0025430F"/>
    <w:rsid w:val="00254714"/>
    <w:rsid w:val="00254825"/>
    <w:rsid w:val="0025560C"/>
    <w:rsid w:val="00255BB3"/>
    <w:rsid w:val="00255EE4"/>
    <w:rsid w:val="002567DB"/>
    <w:rsid w:val="0025761D"/>
    <w:rsid w:val="00257676"/>
    <w:rsid w:val="00260302"/>
    <w:rsid w:val="00260348"/>
    <w:rsid w:val="00260C5D"/>
    <w:rsid w:val="00261AE2"/>
    <w:rsid w:val="00261D81"/>
    <w:rsid w:val="00261FDD"/>
    <w:rsid w:val="00262CBA"/>
    <w:rsid w:val="00262F66"/>
    <w:rsid w:val="002637BE"/>
    <w:rsid w:val="00266EF7"/>
    <w:rsid w:val="002678CF"/>
    <w:rsid w:val="00267E56"/>
    <w:rsid w:val="00270AAF"/>
    <w:rsid w:val="0027173B"/>
    <w:rsid w:val="00271D45"/>
    <w:rsid w:val="002725F1"/>
    <w:rsid w:val="00272644"/>
    <w:rsid w:val="00272B7F"/>
    <w:rsid w:val="002740B2"/>
    <w:rsid w:val="00274C5B"/>
    <w:rsid w:val="0027520D"/>
    <w:rsid w:val="00276ADA"/>
    <w:rsid w:val="0028107F"/>
    <w:rsid w:val="002811C4"/>
    <w:rsid w:val="00281494"/>
    <w:rsid w:val="002817EE"/>
    <w:rsid w:val="00282A6B"/>
    <w:rsid w:val="00282DCF"/>
    <w:rsid w:val="00283B04"/>
    <w:rsid w:val="00283D6C"/>
    <w:rsid w:val="002847DA"/>
    <w:rsid w:val="00284C8E"/>
    <w:rsid w:val="00284E23"/>
    <w:rsid w:val="0028578E"/>
    <w:rsid w:val="0028604F"/>
    <w:rsid w:val="002865FF"/>
    <w:rsid w:val="00287201"/>
    <w:rsid w:val="0028727F"/>
    <w:rsid w:val="0028783E"/>
    <w:rsid w:val="00287866"/>
    <w:rsid w:val="00294024"/>
    <w:rsid w:val="00295FF0"/>
    <w:rsid w:val="00296634"/>
    <w:rsid w:val="00296DAD"/>
    <w:rsid w:val="002A1F12"/>
    <w:rsid w:val="002A2437"/>
    <w:rsid w:val="002A2E2D"/>
    <w:rsid w:val="002A3613"/>
    <w:rsid w:val="002A3D73"/>
    <w:rsid w:val="002A426A"/>
    <w:rsid w:val="002A451B"/>
    <w:rsid w:val="002A45FA"/>
    <w:rsid w:val="002A5344"/>
    <w:rsid w:val="002A56F4"/>
    <w:rsid w:val="002B0972"/>
    <w:rsid w:val="002B09CA"/>
    <w:rsid w:val="002B09F7"/>
    <w:rsid w:val="002B0C7E"/>
    <w:rsid w:val="002B1B36"/>
    <w:rsid w:val="002B2028"/>
    <w:rsid w:val="002B2EEE"/>
    <w:rsid w:val="002B3B95"/>
    <w:rsid w:val="002B51AE"/>
    <w:rsid w:val="002B62E7"/>
    <w:rsid w:val="002B675D"/>
    <w:rsid w:val="002B71FE"/>
    <w:rsid w:val="002B7354"/>
    <w:rsid w:val="002B7464"/>
    <w:rsid w:val="002B7653"/>
    <w:rsid w:val="002B7747"/>
    <w:rsid w:val="002B7881"/>
    <w:rsid w:val="002C058B"/>
    <w:rsid w:val="002C0875"/>
    <w:rsid w:val="002C0BA1"/>
    <w:rsid w:val="002C123B"/>
    <w:rsid w:val="002C259D"/>
    <w:rsid w:val="002C3477"/>
    <w:rsid w:val="002C350C"/>
    <w:rsid w:val="002C401B"/>
    <w:rsid w:val="002C5C2D"/>
    <w:rsid w:val="002C5F5B"/>
    <w:rsid w:val="002C691D"/>
    <w:rsid w:val="002C775A"/>
    <w:rsid w:val="002C77F6"/>
    <w:rsid w:val="002D021F"/>
    <w:rsid w:val="002D054F"/>
    <w:rsid w:val="002D0733"/>
    <w:rsid w:val="002D08DA"/>
    <w:rsid w:val="002D0BF0"/>
    <w:rsid w:val="002D215F"/>
    <w:rsid w:val="002D2CB2"/>
    <w:rsid w:val="002D30E6"/>
    <w:rsid w:val="002D3DD2"/>
    <w:rsid w:val="002D44B4"/>
    <w:rsid w:val="002D56FD"/>
    <w:rsid w:val="002D5CEC"/>
    <w:rsid w:val="002D6181"/>
    <w:rsid w:val="002D6684"/>
    <w:rsid w:val="002D6B42"/>
    <w:rsid w:val="002D6FC9"/>
    <w:rsid w:val="002D7A86"/>
    <w:rsid w:val="002E1601"/>
    <w:rsid w:val="002E170F"/>
    <w:rsid w:val="002E1AB0"/>
    <w:rsid w:val="002E2215"/>
    <w:rsid w:val="002E4481"/>
    <w:rsid w:val="002E4D29"/>
    <w:rsid w:val="002E4DE0"/>
    <w:rsid w:val="002E5477"/>
    <w:rsid w:val="002E58C1"/>
    <w:rsid w:val="002E7415"/>
    <w:rsid w:val="002F083C"/>
    <w:rsid w:val="002F0CD4"/>
    <w:rsid w:val="002F1945"/>
    <w:rsid w:val="002F19B9"/>
    <w:rsid w:val="002F230B"/>
    <w:rsid w:val="002F29C7"/>
    <w:rsid w:val="002F31AC"/>
    <w:rsid w:val="002F33D8"/>
    <w:rsid w:val="002F346E"/>
    <w:rsid w:val="002F421A"/>
    <w:rsid w:val="002F4916"/>
    <w:rsid w:val="002F565A"/>
    <w:rsid w:val="002F6225"/>
    <w:rsid w:val="002F6674"/>
    <w:rsid w:val="002F6D02"/>
    <w:rsid w:val="002F6F58"/>
    <w:rsid w:val="002F70E7"/>
    <w:rsid w:val="00300040"/>
    <w:rsid w:val="00300174"/>
    <w:rsid w:val="003008DA"/>
    <w:rsid w:val="00301622"/>
    <w:rsid w:val="003022E6"/>
    <w:rsid w:val="00302766"/>
    <w:rsid w:val="00302A79"/>
    <w:rsid w:val="0030302D"/>
    <w:rsid w:val="00303F9D"/>
    <w:rsid w:val="003044DD"/>
    <w:rsid w:val="0030481D"/>
    <w:rsid w:val="00304AE7"/>
    <w:rsid w:val="0030624D"/>
    <w:rsid w:val="003068F5"/>
    <w:rsid w:val="00306C85"/>
    <w:rsid w:val="0030726C"/>
    <w:rsid w:val="00307A9E"/>
    <w:rsid w:val="00307C93"/>
    <w:rsid w:val="0031016E"/>
    <w:rsid w:val="0031060E"/>
    <w:rsid w:val="00310F24"/>
    <w:rsid w:val="0031303D"/>
    <w:rsid w:val="00313431"/>
    <w:rsid w:val="00313DAC"/>
    <w:rsid w:val="0031405F"/>
    <w:rsid w:val="003144A2"/>
    <w:rsid w:val="0031510A"/>
    <w:rsid w:val="00315254"/>
    <w:rsid w:val="00316DFF"/>
    <w:rsid w:val="00317D0A"/>
    <w:rsid w:val="00321929"/>
    <w:rsid w:val="00321DAF"/>
    <w:rsid w:val="0032314C"/>
    <w:rsid w:val="0032356F"/>
    <w:rsid w:val="00325845"/>
    <w:rsid w:val="00326121"/>
    <w:rsid w:val="003261FB"/>
    <w:rsid w:val="00327DD9"/>
    <w:rsid w:val="0033046D"/>
    <w:rsid w:val="0033081C"/>
    <w:rsid w:val="00332646"/>
    <w:rsid w:val="00332663"/>
    <w:rsid w:val="00333D7E"/>
    <w:rsid w:val="00333FBD"/>
    <w:rsid w:val="0033517C"/>
    <w:rsid w:val="003355B2"/>
    <w:rsid w:val="00336C42"/>
    <w:rsid w:val="00337508"/>
    <w:rsid w:val="00337EEA"/>
    <w:rsid w:val="00340B2A"/>
    <w:rsid w:val="003411BA"/>
    <w:rsid w:val="0034145D"/>
    <w:rsid w:val="00341789"/>
    <w:rsid w:val="00342681"/>
    <w:rsid w:val="003428E0"/>
    <w:rsid w:val="0034458E"/>
    <w:rsid w:val="0034536B"/>
    <w:rsid w:val="00347329"/>
    <w:rsid w:val="00350172"/>
    <w:rsid w:val="00350C9F"/>
    <w:rsid w:val="003510BC"/>
    <w:rsid w:val="00351CD3"/>
    <w:rsid w:val="00351DC1"/>
    <w:rsid w:val="00352588"/>
    <w:rsid w:val="003534D9"/>
    <w:rsid w:val="00353CC7"/>
    <w:rsid w:val="00353DBF"/>
    <w:rsid w:val="00353F0B"/>
    <w:rsid w:val="003541E7"/>
    <w:rsid w:val="0035450E"/>
    <w:rsid w:val="003553A6"/>
    <w:rsid w:val="00355CF1"/>
    <w:rsid w:val="00356ADF"/>
    <w:rsid w:val="00357618"/>
    <w:rsid w:val="003576BA"/>
    <w:rsid w:val="00360B43"/>
    <w:rsid w:val="003611CE"/>
    <w:rsid w:val="00361762"/>
    <w:rsid w:val="003647E8"/>
    <w:rsid w:val="0036494F"/>
    <w:rsid w:val="00364C56"/>
    <w:rsid w:val="00365171"/>
    <w:rsid w:val="003656ED"/>
    <w:rsid w:val="003659DC"/>
    <w:rsid w:val="00365F70"/>
    <w:rsid w:val="00366AD9"/>
    <w:rsid w:val="00367C4B"/>
    <w:rsid w:val="00367D26"/>
    <w:rsid w:val="003705D4"/>
    <w:rsid w:val="00370921"/>
    <w:rsid w:val="00373680"/>
    <w:rsid w:val="00373C13"/>
    <w:rsid w:val="003742BF"/>
    <w:rsid w:val="003744BB"/>
    <w:rsid w:val="00374A3F"/>
    <w:rsid w:val="00374D2A"/>
    <w:rsid w:val="003755AB"/>
    <w:rsid w:val="00375B29"/>
    <w:rsid w:val="00375EE8"/>
    <w:rsid w:val="003761FC"/>
    <w:rsid w:val="0037698C"/>
    <w:rsid w:val="00376DDD"/>
    <w:rsid w:val="0037756C"/>
    <w:rsid w:val="00377752"/>
    <w:rsid w:val="003777E6"/>
    <w:rsid w:val="00377A9F"/>
    <w:rsid w:val="0038009A"/>
    <w:rsid w:val="00380349"/>
    <w:rsid w:val="0038040F"/>
    <w:rsid w:val="00380D5E"/>
    <w:rsid w:val="003819CA"/>
    <w:rsid w:val="003820DA"/>
    <w:rsid w:val="0038217B"/>
    <w:rsid w:val="003837D0"/>
    <w:rsid w:val="00383A90"/>
    <w:rsid w:val="00383C4F"/>
    <w:rsid w:val="00383D20"/>
    <w:rsid w:val="00383D74"/>
    <w:rsid w:val="0038509E"/>
    <w:rsid w:val="00385E27"/>
    <w:rsid w:val="00386DA1"/>
    <w:rsid w:val="003872C3"/>
    <w:rsid w:val="00390216"/>
    <w:rsid w:val="00390A51"/>
    <w:rsid w:val="0039100A"/>
    <w:rsid w:val="00391244"/>
    <w:rsid w:val="00391702"/>
    <w:rsid w:val="003929FC"/>
    <w:rsid w:val="00393624"/>
    <w:rsid w:val="00394314"/>
    <w:rsid w:val="00394D20"/>
    <w:rsid w:val="00394D84"/>
    <w:rsid w:val="00395073"/>
    <w:rsid w:val="00395137"/>
    <w:rsid w:val="00395AF2"/>
    <w:rsid w:val="00396BD1"/>
    <w:rsid w:val="003972B3"/>
    <w:rsid w:val="00397B50"/>
    <w:rsid w:val="00397EB3"/>
    <w:rsid w:val="003A1304"/>
    <w:rsid w:val="003A1B99"/>
    <w:rsid w:val="003A43E7"/>
    <w:rsid w:val="003A460A"/>
    <w:rsid w:val="003A4884"/>
    <w:rsid w:val="003A53A8"/>
    <w:rsid w:val="003A55E9"/>
    <w:rsid w:val="003A5959"/>
    <w:rsid w:val="003A5F14"/>
    <w:rsid w:val="003A66C0"/>
    <w:rsid w:val="003A72BC"/>
    <w:rsid w:val="003B0AA6"/>
    <w:rsid w:val="003B0D92"/>
    <w:rsid w:val="003B0E45"/>
    <w:rsid w:val="003B1B3C"/>
    <w:rsid w:val="003B2142"/>
    <w:rsid w:val="003B26A5"/>
    <w:rsid w:val="003B414C"/>
    <w:rsid w:val="003B4BF2"/>
    <w:rsid w:val="003B549B"/>
    <w:rsid w:val="003B63E0"/>
    <w:rsid w:val="003B6682"/>
    <w:rsid w:val="003B6965"/>
    <w:rsid w:val="003B70C6"/>
    <w:rsid w:val="003C018B"/>
    <w:rsid w:val="003C0276"/>
    <w:rsid w:val="003C03B8"/>
    <w:rsid w:val="003C13D1"/>
    <w:rsid w:val="003C1818"/>
    <w:rsid w:val="003C20B0"/>
    <w:rsid w:val="003C2C83"/>
    <w:rsid w:val="003C306E"/>
    <w:rsid w:val="003C362C"/>
    <w:rsid w:val="003C3DDC"/>
    <w:rsid w:val="003C4A2E"/>
    <w:rsid w:val="003C5A0D"/>
    <w:rsid w:val="003C606E"/>
    <w:rsid w:val="003D09AB"/>
    <w:rsid w:val="003D0C5B"/>
    <w:rsid w:val="003D10EB"/>
    <w:rsid w:val="003D1F84"/>
    <w:rsid w:val="003D25E4"/>
    <w:rsid w:val="003D3333"/>
    <w:rsid w:val="003D367D"/>
    <w:rsid w:val="003D3D48"/>
    <w:rsid w:val="003D4F1C"/>
    <w:rsid w:val="003D547A"/>
    <w:rsid w:val="003D60F1"/>
    <w:rsid w:val="003E009F"/>
    <w:rsid w:val="003E016F"/>
    <w:rsid w:val="003E042A"/>
    <w:rsid w:val="003E0F38"/>
    <w:rsid w:val="003E1D45"/>
    <w:rsid w:val="003E269A"/>
    <w:rsid w:val="003E2A31"/>
    <w:rsid w:val="003E3E70"/>
    <w:rsid w:val="003E47E7"/>
    <w:rsid w:val="003E4B71"/>
    <w:rsid w:val="003E5754"/>
    <w:rsid w:val="003E593E"/>
    <w:rsid w:val="003E6591"/>
    <w:rsid w:val="003E7BC2"/>
    <w:rsid w:val="003F03A1"/>
    <w:rsid w:val="003F0B40"/>
    <w:rsid w:val="003F0D72"/>
    <w:rsid w:val="003F15B1"/>
    <w:rsid w:val="003F15D0"/>
    <w:rsid w:val="003F163D"/>
    <w:rsid w:val="003F1C6A"/>
    <w:rsid w:val="003F25F8"/>
    <w:rsid w:val="003F2A87"/>
    <w:rsid w:val="003F2C85"/>
    <w:rsid w:val="003F2D15"/>
    <w:rsid w:val="003F31ED"/>
    <w:rsid w:val="003F36A4"/>
    <w:rsid w:val="003F3A4E"/>
    <w:rsid w:val="003F3D73"/>
    <w:rsid w:val="003F4D5D"/>
    <w:rsid w:val="003F4DFA"/>
    <w:rsid w:val="003F52A7"/>
    <w:rsid w:val="003F75E0"/>
    <w:rsid w:val="003F7A7B"/>
    <w:rsid w:val="003F7C4F"/>
    <w:rsid w:val="00400000"/>
    <w:rsid w:val="00400CCE"/>
    <w:rsid w:val="00401051"/>
    <w:rsid w:val="0040183E"/>
    <w:rsid w:val="00401A9D"/>
    <w:rsid w:val="004022EA"/>
    <w:rsid w:val="004023F8"/>
    <w:rsid w:val="004026FB"/>
    <w:rsid w:val="00402BA3"/>
    <w:rsid w:val="00403000"/>
    <w:rsid w:val="0040317F"/>
    <w:rsid w:val="0040361E"/>
    <w:rsid w:val="004040C6"/>
    <w:rsid w:val="00404FC1"/>
    <w:rsid w:val="0040566B"/>
    <w:rsid w:val="00405F46"/>
    <w:rsid w:val="004068B8"/>
    <w:rsid w:val="00406B03"/>
    <w:rsid w:val="00406DBE"/>
    <w:rsid w:val="00407D1A"/>
    <w:rsid w:val="00410070"/>
    <w:rsid w:val="0041066F"/>
    <w:rsid w:val="00410A4D"/>
    <w:rsid w:val="00411737"/>
    <w:rsid w:val="004119F7"/>
    <w:rsid w:val="00413D72"/>
    <w:rsid w:val="00413EAA"/>
    <w:rsid w:val="00413F6E"/>
    <w:rsid w:val="00413F77"/>
    <w:rsid w:val="00414B36"/>
    <w:rsid w:val="00414D00"/>
    <w:rsid w:val="004158BA"/>
    <w:rsid w:val="004164FB"/>
    <w:rsid w:val="00417BA2"/>
    <w:rsid w:val="00420183"/>
    <w:rsid w:val="0042035F"/>
    <w:rsid w:val="0042155F"/>
    <w:rsid w:val="00421C24"/>
    <w:rsid w:val="004229FE"/>
    <w:rsid w:val="004238EE"/>
    <w:rsid w:val="00424C24"/>
    <w:rsid w:val="00425231"/>
    <w:rsid w:val="0042601B"/>
    <w:rsid w:val="004266FC"/>
    <w:rsid w:val="00426D9E"/>
    <w:rsid w:val="00427D77"/>
    <w:rsid w:val="004300C0"/>
    <w:rsid w:val="00430622"/>
    <w:rsid w:val="004311B3"/>
    <w:rsid w:val="00432AD1"/>
    <w:rsid w:val="00432C6F"/>
    <w:rsid w:val="00433560"/>
    <w:rsid w:val="0043385D"/>
    <w:rsid w:val="00433A78"/>
    <w:rsid w:val="00435B95"/>
    <w:rsid w:val="0043679D"/>
    <w:rsid w:val="0043785F"/>
    <w:rsid w:val="004379F5"/>
    <w:rsid w:val="0044023E"/>
    <w:rsid w:val="00440607"/>
    <w:rsid w:val="004410D0"/>
    <w:rsid w:val="00441487"/>
    <w:rsid w:val="0044152A"/>
    <w:rsid w:val="00441C46"/>
    <w:rsid w:val="00442281"/>
    <w:rsid w:val="004427B3"/>
    <w:rsid w:val="0044369E"/>
    <w:rsid w:val="00444331"/>
    <w:rsid w:val="00444D1B"/>
    <w:rsid w:val="00445763"/>
    <w:rsid w:val="00445ED4"/>
    <w:rsid w:val="00446A1D"/>
    <w:rsid w:val="00446EA5"/>
    <w:rsid w:val="00447AFE"/>
    <w:rsid w:val="004500FF"/>
    <w:rsid w:val="004517D8"/>
    <w:rsid w:val="00451C2E"/>
    <w:rsid w:val="004520BF"/>
    <w:rsid w:val="00452554"/>
    <w:rsid w:val="004525B6"/>
    <w:rsid w:val="0045266C"/>
    <w:rsid w:val="0045307F"/>
    <w:rsid w:val="0045441F"/>
    <w:rsid w:val="00454B42"/>
    <w:rsid w:val="00454D57"/>
    <w:rsid w:val="00455753"/>
    <w:rsid w:val="00455FF9"/>
    <w:rsid w:val="0045650E"/>
    <w:rsid w:val="0045685D"/>
    <w:rsid w:val="00456D25"/>
    <w:rsid w:val="004579F8"/>
    <w:rsid w:val="0046270F"/>
    <w:rsid w:val="00462A87"/>
    <w:rsid w:val="00463DF2"/>
    <w:rsid w:val="00464513"/>
    <w:rsid w:val="00465CF6"/>
    <w:rsid w:val="00466424"/>
    <w:rsid w:val="00466CBE"/>
    <w:rsid w:val="00471E29"/>
    <w:rsid w:val="00472170"/>
    <w:rsid w:val="0047249C"/>
    <w:rsid w:val="0047337F"/>
    <w:rsid w:val="004739D1"/>
    <w:rsid w:val="0047520C"/>
    <w:rsid w:val="00475DA5"/>
    <w:rsid w:val="0047636E"/>
    <w:rsid w:val="00477789"/>
    <w:rsid w:val="00482270"/>
    <w:rsid w:val="004827CF"/>
    <w:rsid w:val="004832A5"/>
    <w:rsid w:val="00484113"/>
    <w:rsid w:val="00484453"/>
    <w:rsid w:val="00484A70"/>
    <w:rsid w:val="00484BE8"/>
    <w:rsid w:val="00487430"/>
    <w:rsid w:val="00487AA6"/>
    <w:rsid w:val="00487ABB"/>
    <w:rsid w:val="004902FC"/>
    <w:rsid w:val="004909B5"/>
    <w:rsid w:val="00490B9A"/>
    <w:rsid w:val="00490C32"/>
    <w:rsid w:val="00492105"/>
    <w:rsid w:val="00492D8C"/>
    <w:rsid w:val="00493020"/>
    <w:rsid w:val="0049330D"/>
    <w:rsid w:val="0049418C"/>
    <w:rsid w:val="00495582"/>
    <w:rsid w:val="0049595A"/>
    <w:rsid w:val="00495F84"/>
    <w:rsid w:val="00496AC0"/>
    <w:rsid w:val="00497A30"/>
    <w:rsid w:val="004A0367"/>
    <w:rsid w:val="004A170B"/>
    <w:rsid w:val="004A1791"/>
    <w:rsid w:val="004A3428"/>
    <w:rsid w:val="004A39BA"/>
    <w:rsid w:val="004A3A43"/>
    <w:rsid w:val="004A3A50"/>
    <w:rsid w:val="004A428C"/>
    <w:rsid w:val="004A45D6"/>
    <w:rsid w:val="004A5362"/>
    <w:rsid w:val="004A548D"/>
    <w:rsid w:val="004A581F"/>
    <w:rsid w:val="004A62DE"/>
    <w:rsid w:val="004A7593"/>
    <w:rsid w:val="004A77A6"/>
    <w:rsid w:val="004A780D"/>
    <w:rsid w:val="004B0053"/>
    <w:rsid w:val="004B0713"/>
    <w:rsid w:val="004B2DD3"/>
    <w:rsid w:val="004B2F18"/>
    <w:rsid w:val="004B4391"/>
    <w:rsid w:val="004B57CB"/>
    <w:rsid w:val="004B6BCF"/>
    <w:rsid w:val="004B6D5D"/>
    <w:rsid w:val="004B6FF1"/>
    <w:rsid w:val="004B7109"/>
    <w:rsid w:val="004C0558"/>
    <w:rsid w:val="004C0BD0"/>
    <w:rsid w:val="004C1854"/>
    <w:rsid w:val="004C1888"/>
    <w:rsid w:val="004C1AFC"/>
    <w:rsid w:val="004C1F02"/>
    <w:rsid w:val="004C1FBC"/>
    <w:rsid w:val="004C32E0"/>
    <w:rsid w:val="004C3443"/>
    <w:rsid w:val="004C3663"/>
    <w:rsid w:val="004C366F"/>
    <w:rsid w:val="004C47BB"/>
    <w:rsid w:val="004C4A75"/>
    <w:rsid w:val="004C527F"/>
    <w:rsid w:val="004C6666"/>
    <w:rsid w:val="004C6CB4"/>
    <w:rsid w:val="004C7099"/>
    <w:rsid w:val="004C7DF7"/>
    <w:rsid w:val="004D086A"/>
    <w:rsid w:val="004D097F"/>
    <w:rsid w:val="004D0D97"/>
    <w:rsid w:val="004D0EDB"/>
    <w:rsid w:val="004D102E"/>
    <w:rsid w:val="004D16E6"/>
    <w:rsid w:val="004D22C4"/>
    <w:rsid w:val="004D2B7A"/>
    <w:rsid w:val="004D39FB"/>
    <w:rsid w:val="004D3C80"/>
    <w:rsid w:val="004D41A9"/>
    <w:rsid w:val="004D42DD"/>
    <w:rsid w:val="004D44ED"/>
    <w:rsid w:val="004D4BF4"/>
    <w:rsid w:val="004D5A78"/>
    <w:rsid w:val="004D5D6B"/>
    <w:rsid w:val="004D68B5"/>
    <w:rsid w:val="004D7A4D"/>
    <w:rsid w:val="004E096A"/>
    <w:rsid w:val="004E0F88"/>
    <w:rsid w:val="004E1024"/>
    <w:rsid w:val="004E1A32"/>
    <w:rsid w:val="004E2428"/>
    <w:rsid w:val="004E2B64"/>
    <w:rsid w:val="004E334F"/>
    <w:rsid w:val="004E46A7"/>
    <w:rsid w:val="004E52C2"/>
    <w:rsid w:val="004E5F89"/>
    <w:rsid w:val="004E693F"/>
    <w:rsid w:val="004E716B"/>
    <w:rsid w:val="004F06C1"/>
    <w:rsid w:val="004F0B6C"/>
    <w:rsid w:val="004F221B"/>
    <w:rsid w:val="004F2646"/>
    <w:rsid w:val="004F27CF"/>
    <w:rsid w:val="004F3516"/>
    <w:rsid w:val="004F455F"/>
    <w:rsid w:val="004F47A9"/>
    <w:rsid w:val="004F4BF0"/>
    <w:rsid w:val="004F4C51"/>
    <w:rsid w:val="004F6270"/>
    <w:rsid w:val="004F677F"/>
    <w:rsid w:val="004F6BC3"/>
    <w:rsid w:val="004F737D"/>
    <w:rsid w:val="004F7382"/>
    <w:rsid w:val="004F73C2"/>
    <w:rsid w:val="004F753C"/>
    <w:rsid w:val="004F7B1A"/>
    <w:rsid w:val="00500058"/>
    <w:rsid w:val="005001F3"/>
    <w:rsid w:val="005003AA"/>
    <w:rsid w:val="00500451"/>
    <w:rsid w:val="0050059F"/>
    <w:rsid w:val="00500C62"/>
    <w:rsid w:val="00501174"/>
    <w:rsid w:val="005012AC"/>
    <w:rsid w:val="00501A33"/>
    <w:rsid w:val="00501AA8"/>
    <w:rsid w:val="00502A9D"/>
    <w:rsid w:val="00502EB0"/>
    <w:rsid w:val="00503801"/>
    <w:rsid w:val="00503B8F"/>
    <w:rsid w:val="00504080"/>
    <w:rsid w:val="00504193"/>
    <w:rsid w:val="005049DA"/>
    <w:rsid w:val="00505DE1"/>
    <w:rsid w:val="0050609A"/>
    <w:rsid w:val="005064AD"/>
    <w:rsid w:val="00506845"/>
    <w:rsid w:val="00506A96"/>
    <w:rsid w:val="00507590"/>
    <w:rsid w:val="005078C3"/>
    <w:rsid w:val="00507A3B"/>
    <w:rsid w:val="00507C29"/>
    <w:rsid w:val="00510A2E"/>
    <w:rsid w:val="00510E7D"/>
    <w:rsid w:val="00511040"/>
    <w:rsid w:val="00511AB1"/>
    <w:rsid w:val="00511DDE"/>
    <w:rsid w:val="00512A16"/>
    <w:rsid w:val="005144D3"/>
    <w:rsid w:val="0051463C"/>
    <w:rsid w:val="005150E4"/>
    <w:rsid w:val="00515DD8"/>
    <w:rsid w:val="00516698"/>
    <w:rsid w:val="0051669C"/>
    <w:rsid w:val="0051702F"/>
    <w:rsid w:val="005172C2"/>
    <w:rsid w:val="00517AB3"/>
    <w:rsid w:val="0052031E"/>
    <w:rsid w:val="00520465"/>
    <w:rsid w:val="00520E9C"/>
    <w:rsid w:val="00521076"/>
    <w:rsid w:val="0052209A"/>
    <w:rsid w:val="00522958"/>
    <w:rsid w:val="00523ABB"/>
    <w:rsid w:val="00523BD3"/>
    <w:rsid w:val="00523EAD"/>
    <w:rsid w:val="00524406"/>
    <w:rsid w:val="005245CD"/>
    <w:rsid w:val="005248E7"/>
    <w:rsid w:val="00524AA1"/>
    <w:rsid w:val="00525984"/>
    <w:rsid w:val="00525D5B"/>
    <w:rsid w:val="00526019"/>
    <w:rsid w:val="0052658D"/>
    <w:rsid w:val="00526A28"/>
    <w:rsid w:val="00526EE8"/>
    <w:rsid w:val="00526F05"/>
    <w:rsid w:val="00527399"/>
    <w:rsid w:val="005302A9"/>
    <w:rsid w:val="0053094C"/>
    <w:rsid w:val="00530E16"/>
    <w:rsid w:val="00531024"/>
    <w:rsid w:val="005310F7"/>
    <w:rsid w:val="00531564"/>
    <w:rsid w:val="0053298B"/>
    <w:rsid w:val="00532AFF"/>
    <w:rsid w:val="00532FB4"/>
    <w:rsid w:val="00533165"/>
    <w:rsid w:val="005334AA"/>
    <w:rsid w:val="005337BA"/>
    <w:rsid w:val="005352BE"/>
    <w:rsid w:val="00535C1B"/>
    <w:rsid w:val="00536001"/>
    <w:rsid w:val="005364B1"/>
    <w:rsid w:val="00536553"/>
    <w:rsid w:val="005367D5"/>
    <w:rsid w:val="005367EF"/>
    <w:rsid w:val="00536B98"/>
    <w:rsid w:val="00537272"/>
    <w:rsid w:val="005379A7"/>
    <w:rsid w:val="0054131E"/>
    <w:rsid w:val="00541442"/>
    <w:rsid w:val="00541BC1"/>
    <w:rsid w:val="00541E28"/>
    <w:rsid w:val="00542043"/>
    <w:rsid w:val="005436B4"/>
    <w:rsid w:val="005449C5"/>
    <w:rsid w:val="00544B06"/>
    <w:rsid w:val="00544C32"/>
    <w:rsid w:val="00544E19"/>
    <w:rsid w:val="005452CC"/>
    <w:rsid w:val="00545C96"/>
    <w:rsid w:val="00545CCC"/>
    <w:rsid w:val="005461A4"/>
    <w:rsid w:val="00547C91"/>
    <w:rsid w:val="005502EF"/>
    <w:rsid w:val="00550C55"/>
    <w:rsid w:val="0055107C"/>
    <w:rsid w:val="0055168D"/>
    <w:rsid w:val="0055186F"/>
    <w:rsid w:val="00552270"/>
    <w:rsid w:val="00552445"/>
    <w:rsid w:val="00552D76"/>
    <w:rsid w:val="00553B96"/>
    <w:rsid w:val="00553E80"/>
    <w:rsid w:val="0055482C"/>
    <w:rsid w:val="00554A37"/>
    <w:rsid w:val="00554C4B"/>
    <w:rsid w:val="0055551C"/>
    <w:rsid w:val="00555FBF"/>
    <w:rsid w:val="005564DD"/>
    <w:rsid w:val="005575DC"/>
    <w:rsid w:val="00560BB0"/>
    <w:rsid w:val="005612DE"/>
    <w:rsid w:val="005615D6"/>
    <w:rsid w:val="0056163B"/>
    <w:rsid w:val="00562492"/>
    <w:rsid w:val="00562F05"/>
    <w:rsid w:val="0056346E"/>
    <w:rsid w:val="00564394"/>
    <w:rsid w:val="0056444A"/>
    <w:rsid w:val="00565B59"/>
    <w:rsid w:val="00566458"/>
    <w:rsid w:val="00566CF3"/>
    <w:rsid w:val="005674E7"/>
    <w:rsid w:val="00570A45"/>
    <w:rsid w:val="005715DB"/>
    <w:rsid w:val="00571E39"/>
    <w:rsid w:val="00572F4A"/>
    <w:rsid w:val="00573820"/>
    <w:rsid w:val="00574852"/>
    <w:rsid w:val="00574D68"/>
    <w:rsid w:val="0057737F"/>
    <w:rsid w:val="005778B2"/>
    <w:rsid w:val="00581582"/>
    <w:rsid w:val="00581E40"/>
    <w:rsid w:val="005822F0"/>
    <w:rsid w:val="00582F7F"/>
    <w:rsid w:val="005832C3"/>
    <w:rsid w:val="005843E6"/>
    <w:rsid w:val="00586705"/>
    <w:rsid w:val="0058778C"/>
    <w:rsid w:val="00587873"/>
    <w:rsid w:val="0058793F"/>
    <w:rsid w:val="00587A43"/>
    <w:rsid w:val="00587B1C"/>
    <w:rsid w:val="00590DD7"/>
    <w:rsid w:val="005912DD"/>
    <w:rsid w:val="00591386"/>
    <w:rsid w:val="00592363"/>
    <w:rsid w:val="0059283F"/>
    <w:rsid w:val="00593954"/>
    <w:rsid w:val="00594128"/>
    <w:rsid w:val="00594234"/>
    <w:rsid w:val="005948E4"/>
    <w:rsid w:val="00594C94"/>
    <w:rsid w:val="00594D56"/>
    <w:rsid w:val="00595DCA"/>
    <w:rsid w:val="00596260"/>
    <w:rsid w:val="00596AFE"/>
    <w:rsid w:val="005A095C"/>
    <w:rsid w:val="005A0F14"/>
    <w:rsid w:val="005A2BA9"/>
    <w:rsid w:val="005A428E"/>
    <w:rsid w:val="005A4382"/>
    <w:rsid w:val="005A4A04"/>
    <w:rsid w:val="005A6313"/>
    <w:rsid w:val="005A69FB"/>
    <w:rsid w:val="005A6C80"/>
    <w:rsid w:val="005A6D72"/>
    <w:rsid w:val="005B0712"/>
    <w:rsid w:val="005B31D5"/>
    <w:rsid w:val="005B33E3"/>
    <w:rsid w:val="005B398E"/>
    <w:rsid w:val="005B4F6B"/>
    <w:rsid w:val="005B5217"/>
    <w:rsid w:val="005B5413"/>
    <w:rsid w:val="005B558A"/>
    <w:rsid w:val="005B5CC2"/>
    <w:rsid w:val="005B67A7"/>
    <w:rsid w:val="005B68C7"/>
    <w:rsid w:val="005C08AF"/>
    <w:rsid w:val="005C0E7E"/>
    <w:rsid w:val="005C1244"/>
    <w:rsid w:val="005C306B"/>
    <w:rsid w:val="005C3160"/>
    <w:rsid w:val="005C3C4A"/>
    <w:rsid w:val="005C4D74"/>
    <w:rsid w:val="005C524D"/>
    <w:rsid w:val="005C540D"/>
    <w:rsid w:val="005C56C6"/>
    <w:rsid w:val="005C57B0"/>
    <w:rsid w:val="005C5C45"/>
    <w:rsid w:val="005C641F"/>
    <w:rsid w:val="005D00EB"/>
    <w:rsid w:val="005D01E4"/>
    <w:rsid w:val="005D0BE9"/>
    <w:rsid w:val="005D2504"/>
    <w:rsid w:val="005D26B5"/>
    <w:rsid w:val="005D32B5"/>
    <w:rsid w:val="005D34F1"/>
    <w:rsid w:val="005D3646"/>
    <w:rsid w:val="005D3705"/>
    <w:rsid w:val="005D4E3E"/>
    <w:rsid w:val="005D5304"/>
    <w:rsid w:val="005D5BEC"/>
    <w:rsid w:val="005D6201"/>
    <w:rsid w:val="005D64BB"/>
    <w:rsid w:val="005D66B5"/>
    <w:rsid w:val="005D67DF"/>
    <w:rsid w:val="005D77BC"/>
    <w:rsid w:val="005D7972"/>
    <w:rsid w:val="005D79EB"/>
    <w:rsid w:val="005D7B8F"/>
    <w:rsid w:val="005E096E"/>
    <w:rsid w:val="005E12EB"/>
    <w:rsid w:val="005E1BC9"/>
    <w:rsid w:val="005E28EE"/>
    <w:rsid w:val="005E4B18"/>
    <w:rsid w:val="005E4ECF"/>
    <w:rsid w:val="005E5007"/>
    <w:rsid w:val="005E5445"/>
    <w:rsid w:val="005E6281"/>
    <w:rsid w:val="005E7BB0"/>
    <w:rsid w:val="005E7BEF"/>
    <w:rsid w:val="005F0A65"/>
    <w:rsid w:val="005F189E"/>
    <w:rsid w:val="005F202F"/>
    <w:rsid w:val="005F20DE"/>
    <w:rsid w:val="005F3AF1"/>
    <w:rsid w:val="005F46B3"/>
    <w:rsid w:val="005F47EF"/>
    <w:rsid w:val="005F4F6B"/>
    <w:rsid w:val="005F5598"/>
    <w:rsid w:val="005F5DEB"/>
    <w:rsid w:val="005F73AD"/>
    <w:rsid w:val="005F7490"/>
    <w:rsid w:val="005F75E1"/>
    <w:rsid w:val="005F7926"/>
    <w:rsid w:val="005F7D88"/>
    <w:rsid w:val="005F7D99"/>
    <w:rsid w:val="0060075C"/>
    <w:rsid w:val="00600923"/>
    <w:rsid w:val="00600CAC"/>
    <w:rsid w:val="00601928"/>
    <w:rsid w:val="006020D3"/>
    <w:rsid w:val="006027D9"/>
    <w:rsid w:val="006036AE"/>
    <w:rsid w:val="0060480D"/>
    <w:rsid w:val="00604D24"/>
    <w:rsid w:val="00605938"/>
    <w:rsid w:val="006064A8"/>
    <w:rsid w:val="0060650F"/>
    <w:rsid w:val="00606E28"/>
    <w:rsid w:val="0060762D"/>
    <w:rsid w:val="00610E0D"/>
    <w:rsid w:val="00611DEA"/>
    <w:rsid w:val="00612622"/>
    <w:rsid w:val="0061265C"/>
    <w:rsid w:val="00613AF3"/>
    <w:rsid w:val="00613CF8"/>
    <w:rsid w:val="00615488"/>
    <w:rsid w:val="00615FC3"/>
    <w:rsid w:val="00616690"/>
    <w:rsid w:val="00617E6A"/>
    <w:rsid w:val="006204F3"/>
    <w:rsid w:val="006208A4"/>
    <w:rsid w:val="006214D7"/>
    <w:rsid w:val="0062188E"/>
    <w:rsid w:val="006222CA"/>
    <w:rsid w:val="0062294B"/>
    <w:rsid w:val="006229BE"/>
    <w:rsid w:val="00622DCA"/>
    <w:rsid w:val="006239B1"/>
    <w:rsid w:val="0062444B"/>
    <w:rsid w:val="006245EC"/>
    <w:rsid w:val="0062498A"/>
    <w:rsid w:val="00624C3D"/>
    <w:rsid w:val="00625554"/>
    <w:rsid w:val="00625A79"/>
    <w:rsid w:val="0062631D"/>
    <w:rsid w:val="00630E66"/>
    <w:rsid w:val="00632131"/>
    <w:rsid w:val="00632F68"/>
    <w:rsid w:val="00633A0F"/>
    <w:rsid w:val="00634F84"/>
    <w:rsid w:val="0063643B"/>
    <w:rsid w:val="00636601"/>
    <w:rsid w:val="00636B19"/>
    <w:rsid w:val="00636F39"/>
    <w:rsid w:val="006370FB"/>
    <w:rsid w:val="006378E0"/>
    <w:rsid w:val="00637D1A"/>
    <w:rsid w:val="00640154"/>
    <w:rsid w:val="00640724"/>
    <w:rsid w:val="006418C4"/>
    <w:rsid w:val="006443AE"/>
    <w:rsid w:val="00644945"/>
    <w:rsid w:val="00645448"/>
    <w:rsid w:val="00646C25"/>
    <w:rsid w:val="006477ED"/>
    <w:rsid w:val="00650169"/>
    <w:rsid w:val="006502E2"/>
    <w:rsid w:val="00650413"/>
    <w:rsid w:val="00651F63"/>
    <w:rsid w:val="00652FAE"/>
    <w:rsid w:val="00653E6C"/>
    <w:rsid w:val="0065666E"/>
    <w:rsid w:val="006577E9"/>
    <w:rsid w:val="00657BDE"/>
    <w:rsid w:val="00660CCB"/>
    <w:rsid w:val="00660F61"/>
    <w:rsid w:val="00662993"/>
    <w:rsid w:val="00662D23"/>
    <w:rsid w:val="00662FB3"/>
    <w:rsid w:val="0066385F"/>
    <w:rsid w:val="006642F0"/>
    <w:rsid w:val="0066592C"/>
    <w:rsid w:val="00665A35"/>
    <w:rsid w:val="006678C4"/>
    <w:rsid w:val="00667999"/>
    <w:rsid w:val="00667E5C"/>
    <w:rsid w:val="00667FEE"/>
    <w:rsid w:val="006700E5"/>
    <w:rsid w:val="0067256C"/>
    <w:rsid w:val="00672D08"/>
    <w:rsid w:val="00672E4D"/>
    <w:rsid w:val="00674B6A"/>
    <w:rsid w:val="00674C65"/>
    <w:rsid w:val="00675B11"/>
    <w:rsid w:val="00675D6D"/>
    <w:rsid w:val="00676460"/>
    <w:rsid w:val="00676687"/>
    <w:rsid w:val="006773FF"/>
    <w:rsid w:val="00677667"/>
    <w:rsid w:val="00680A6A"/>
    <w:rsid w:val="00680A6B"/>
    <w:rsid w:val="0068218D"/>
    <w:rsid w:val="00682D61"/>
    <w:rsid w:val="006832A5"/>
    <w:rsid w:val="006833BD"/>
    <w:rsid w:val="00683557"/>
    <w:rsid w:val="006836B5"/>
    <w:rsid w:val="00684128"/>
    <w:rsid w:val="006850AE"/>
    <w:rsid w:val="00686278"/>
    <w:rsid w:val="00687B05"/>
    <w:rsid w:val="006903D0"/>
    <w:rsid w:val="006914B1"/>
    <w:rsid w:val="00691CC7"/>
    <w:rsid w:val="00692491"/>
    <w:rsid w:val="00692F88"/>
    <w:rsid w:val="0069321C"/>
    <w:rsid w:val="00694464"/>
    <w:rsid w:val="00695164"/>
    <w:rsid w:val="00695529"/>
    <w:rsid w:val="006956FC"/>
    <w:rsid w:val="00696405"/>
    <w:rsid w:val="00696FE8"/>
    <w:rsid w:val="006A0F5A"/>
    <w:rsid w:val="006A2334"/>
    <w:rsid w:val="006A251E"/>
    <w:rsid w:val="006A3996"/>
    <w:rsid w:val="006A3EE3"/>
    <w:rsid w:val="006A467B"/>
    <w:rsid w:val="006A512B"/>
    <w:rsid w:val="006A5370"/>
    <w:rsid w:val="006A5B89"/>
    <w:rsid w:val="006A64E3"/>
    <w:rsid w:val="006A6869"/>
    <w:rsid w:val="006A6D48"/>
    <w:rsid w:val="006A741E"/>
    <w:rsid w:val="006B03D7"/>
    <w:rsid w:val="006B069C"/>
    <w:rsid w:val="006B083C"/>
    <w:rsid w:val="006B0A23"/>
    <w:rsid w:val="006B0AF4"/>
    <w:rsid w:val="006B0C15"/>
    <w:rsid w:val="006B0D68"/>
    <w:rsid w:val="006B1AB1"/>
    <w:rsid w:val="006B1BB6"/>
    <w:rsid w:val="006B2318"/>
    <w:rsid w:val="006B2770"/>
    <w:rsid w:val="006B2BCD"/>
    <w:rsid w:val="006B2C4E"/>
    <w:rsid w:val="006B4BF2"/>
    <w:rsid w:val="006B53F5"/>
    <w:rsid w:val="006B5A58"/>
    <w:rsid w:val="006B5F7E"/>
    <w:rsid w:val="006B6FC2"/>
    <w:rsid w:val="006C05A3"/>
    <w:rsid w:val="006C0ED1"/>
    <w:rsid w:val="006C0F99"/>
    <w:rsid w:val="006C1630"/>
    <w:rsid w:val="006C560E"/>
    <w:rsid w:val="006C60E4"/>
    <w:rsid w:val="006C628F"/>
    <w:rsid w:val="006C6550"/>
    <w:rsid w:val="006C7ABE"/>
    <w:rsid w:val="006D16DB"/>
    <w:rsid w:val="006D2314"/>
    <w:rsid w:val="006D23EA"/>
    <w:rsid w:val="006D25AA"/>
    <w:rsid w:val="006D25D5"/>
    <w:rsid w:val="006D317F"/>
    <w:rsid w:val="006D3500"/>
    <w:rsid w:val="006D401A"/>
    <w:rsid w:val="006D4177"/>
    <w:rsid w:val="006D45E2"/>
    <w:rsid w:val="006D47D5"/>
    <w:rsid w:val="006D610D"/>
    <w:rsid w:val="006D774F"/>
    <w:rsid w:val="006E0000"/>
    <w:rsid w:val="006E086D"/>
    <w:rsid w:val="006E1647"/>
    <w:rsid w:val="006E1CC8"/>
    <w:rsid w:val="006E22C9"/>
    <w:rsid w:val="006E3814"/>
    <w:rsid w:val="006E3861"/>
    <w:rsid w:val="006E39E2"/>
    <w:rsid w:val="006E4ABA"/>
    <w:rsid w:val="006E525F"/>
    <w:rsid w:val="006E63AB"/>
    <w:rsid w:val="006E64C7"/>
    <w:rsid w:val="006E654B"/>
    <w:rsid w:val="006E6CCD"/>
    <w:rsid w:val="006E6D5C"/>
    <w:rsid w:val="006F06F5"/>
    <w:rsid w:val="006F0BB3"/>
    <w:rsid w:val="006F14E7"/>
    <w:rsid w:val="006F1804"/>
    <w:rsid w:val="006F3424"/>
    <w:rsid w:val="006F41C7"/>
    <w:rsid w:val="006F589A"/>
    <w:rsid w:val="006F5D42"/>
    <w:rsid w:val="006F6061"/>
    <w:rsid w:val="006F6620"/>
    <w:rsid w:val="006F6C32"/>
    <w:rsid w:val="006F6C42"/>
    <w:rsid w:val="006F6E80"/>
    <w:rsid w:val="006F6EFC"/>
    <w:rsid w:val="006F7576"/>
    <w:rsid w:val="006F7879"/>
    <w:rsid w:val="00700EA6"/>
    <w:rsid w:val="00701C86"/>
    <w:rsid w:val="00701D4F"/>
    <w:rsid w:val="0070333A"/>
    <w:rsid w:val="00703A74"/>
    <w:rsid w:val="00706A19"/>
    <w:rsid w:val="00711D26"/>
    <w:rsid w:val="00711E22"/>
    <w:rsid w:val="0071254D"/>
    <w:rsid w:val="00712FAA"/>
    <w:rsid w:val="007135D5"/>
    <w:rsid w:val="00715091"/>
    <w:rsid w:val="007169C5"/>
    <w:rsid w:val="00716D21"/>
    <w:rsid w:val="00716D43"/>
    <w:rsid w:val="00717BA4"/>
    <w:rsid w:val="00717E3C"/>
    <w:rsid w:val="00720C02"/>
    <w:rsid w:val="00720F86"/>
    <w:rsid w:val="0072115C"/>
    <w:rsid w:val="007219CD"/>
    <w:rsid w:val="00721A26"/>
    <w:rsid w:val="00721B3B"/>
    <w:rsid w:val="00721B92"/>
    <w:rsid w:val="007220A4"/>
    <w:rsid w:val="00722815"/>
    <w:rsid w:val="00722887"/>
    <w:rsid w:val="007229EC"/>
    <w:rsid w:val="00722CE9"/>
    <w:rsid w:val="00725C1E"/>
    <w:rsid w:val="007269D9"/>
    <w:rsid w:val="0073138E"/>
    <w:rsid w:val="0073304B"/>
    <w:rsid w:val="00733A4E"/>
    <w:rsid w:val="00734998"/>
    <w:rsid w:val="007430A4"/>
    <w:rsid w:val="00743FD6"/>
    <w:rsid w:val="00744A1D"/>
    <w:rsid w:val="00744CD1"/>
    <w:rsid w:val="007451F8"/>
    <w:rsid w:val="0074616C"/>
    <w:rsid w:val="00746904"/>
    <w:rsid w:val="00746B67"/>
    <w:rsid w:val="00746FAF"/>
    <w:rsid w:val="007470DE"/>
    <w:rsid w:val="007471C5"/>
    <w:rsid w:val="0074720D"/>
    <w:rsid w:val="00747CF7"/>
    <w:rsid w:val="00751697"/>
    <w:rsid w:val="00753590"/>
    <w:rsid w:val="007542DC"/>
    <w:rsid w:val="007543C0"/>
    <w:rsid w:val="007544D8"/>
    <w:rsid w:val="0075577C"/>
    <w:rsid w:val="00755C58"/>
    <w:rsid w:val="00756C0D"/>
    <w:rsid w:val="00760AD9"/>
    <w:rsid w:val="00761332"/>
    <w:rsid w:val="007617B6"/>
    <w:rsid w:val="007617D6"/>
    <w:rsid w:val="007623C8"/>
    <w:rsid w:val="00763540"/>
    <w:rsid w:val="00764A6C"/>
    <w:rsid w:val="00764E8B"/>
    <w:rsid w:val="00765C45"/>
    <w:rsid w:val="00765FF8"/>
    <w:rsid w:val="0076657E"/>
    <w:rsid w:val="00767795"/>
    <w:rsid w:val="007718E0"/>
    <w:rsid w:val="00772119"/>
    <w:rsid w:val="007729AD"/>
    <w:rsid w:val="00772AA3"/>
    <w:rsid w:val="00773392"/>
    <w:rsid w:val="00773502"/>
    <w:rsid w:val="00774A70"/>
    <w:rsid w:val="00775639"/>
    <w:rsid w:val="0077580A"/>
    <w:rsid w:val="0077602C"/>
    <w:rsid w:val="007770C7"/>
    <w:rsid w:val="00777146"/>
    <w:rsid w:val="00777785"/>
    <w:rsid w:val="00777BBB"/>
    <w:rsid w:val="00781416"/>
    <w:rsid w:val="007814EF"/>
    <w:rsid w:val="00781B34"/>
    <w:rsid w:val="007821C5"/>
    <w:rsid w:val="00782FFB"/>
    <w:rsid w:val="00784B64"/>
    <w:rsid w:val="00784DCC"/>
    <w:rsid w:val="0078534D"/>
    <w:rsid w:val="00785C69"/>
    <w:rsid w:val="00786437"/>
    <w:rsid w:val="00786769"/>
    <w:rsid w:val="00786D08"/>
    <w:rsid w:val="00786E2D"/>
    <w:rsid w:val="007873A3"/>
    <w:rsid w:val="00787B37"/>
    <w:rsid w:val="0079120A"/>
    <w:rsid w:val="00792CBB"/>
    <w:rsid w:val="007933B0"/>
    <w:rsid w:val="007949B5"/>
    <w:rsid w:val="00795FA6"/>
    <w:rsid w:val="0079787E"/>
    <w:rsid w:val="00797CB6"/>
    <w:rsid w:val="007A0337"/>
    <w:rsid w:val="007A07B0"/>
    <w:rsid w:val="007A2569"/>
    <w:rsid w:val="007A3DAC"/>
    <w:rsid w:val="007A4458"/>
    <w:rsid w:val="007A4613"/>
    <w:rsid w:val="007A543F"/>
    <w:rsid w:val="007A597A"/>
    <w:rsid w:val="007A604C"/>
    <w:rsid w:val="007A6A18"/>
    <w:rsid w:val="007A6DA7"/>
    <w:rsid w:val="007A7B0C"/>
    <w:rsid w:val="007B0D65"/>
    <w:rsid w:val="007B0D7F"/>
    <w:rsid w:val="007B141A"/>
    <w:rsid w:val="007B200C"/>
    <w:rsid w:val="007B2147"/>
    <w:rsid w:val="007B2DAE"/>
    <w:rsid w:val="007B307B"/>
    <w:rsid w:val="007B3F22"/>
    <w:rsid w:val="007B4684"/>
    <w:rsid w:val="007B4785"/>
    <w:rsid w:val="007B4AF7"/>
    <w:rsid w:val="007B4B7C"/>
    <w:rsid w:val="007B5A50"/>
    <w:rsid w:val="007B6663"/>
    <w:rsid w:val="007B6A0D"/>
    <w:rsid w:val="007B6D4D"/>
    <w:rsid w:val="007B6DFA"/>
    <w:rsid w:val="007C0853"/>
    <w:rsid w:val="007C0D84"/>
    <w:rsid w:val="007C0F85"/>
    <w:rsid w:val="007C0FA9"/>
    <w:rsid w:val="007C26BC"/>
    <w:rsid w:val="007C31B5"/>
    <w:rsid w:val="007C354F"/>
    <w:rsid w:val="007C4258"/>
    <w:rsid w:val="007C4BF6"/>
    <w:rsid w:val="007C51A1"/>
    <w:rsid w:val="007C53B8"/>
    <w:rsid w:val="007C64FC"/>
    <w:rsid w:val="007C6B6C"/>
    <w:rsid w:val="007C7241"/>
    <w:rsid w:val="007D01C7"/>
    <w:rsid w:val="007D1C8C"/>
    <w:rsid w:val="007D231F"/>
    <w:rsid w:val="007D28D9"/>
    <w:rsid w:val="007D34DC"/>
    <w:rsid w:val="007D3766"/>
    <w:rsid w:val="007D49DA"/>
    <w:rsid w:val="007D4E8B"/>
    <w:rsid w:val="007D5058"/>
    <w:rsid w:val="007D5116"/>
    <w:rsid w:val="007D5326"/>
    <w:rsid w:val="007D53CE"/>
    <w:rsid w:val="007D5577"/>
    <w:rsid w:val="007D5D7E"/>
    <w:rsid w:val="007D60E7"/>
    <w:rsid w:val="007E092F"/>
    <w:rsid w:val="007E214A"/>
    <w:rsid w:val="007E29A3"/>
    <w:rsid w:val="007E3AE6"/>
    <w:rsid w:val="007E5A49"/>
    <w:rsid w:val="007E6386"/>
    <w:rsid w:val="007E6851"/>
    <w:rsid w:val="007E701A"/>
    <w:rsid w:val="007E78C0"/>
    <w:rsid w:val="007E7EBC"/>
    <w:rsid w:val="007F11D1"/>
    <w:rsid w:val="007F1F5E"/>
    <w:rsid w:val="007F26FD"/>
    <w:rsid w:val="007F2D6C"/>
    <w:rsid w:val="007F2DF5"/>
    <w:rsid w:val="007F3310"/>
    <w:rsid w:val="007F33B8"/>
    <w:rsid w:val="007F358D"/>
    <w:rsid w:val="007F3A9B"/>
    <w:rsid w:val="007F4764"/>
    <w:rsid w:val="007F4B60"/>
    <w:rsid w:val="007F523F"/>
    <w:rsid w:val="007F56AA"/>
    <w:rsid w:val="007F7812"/>
    <w:rsid w:val="00801495"/>
    <w:rsid w:val="00801642"/>
    <w:rsid w:val="008016CA"/>
    <w:rsid w:val="008019A4"/>
    <w:rsid w:val="00802444"/>
    <w:rsid w:val="0080249C"/>
    <w:rsid w:val="00802A2B"/>
    <w:rsid w:val="008033FA"/>
    <w:rsid w:val="008039BD"/>
    <w:rsid w:val="00806372"/>
    <w:rsid w:val="008069AA"/>
    <w:rsid w:val="00807044"/>
    <w:rsid w:val="00807533"/>
    <w:rsid w:val="00807A24"/>
    <w:rsid w:val="00810361"/>
    <w:rsid w:val="00810737"/>
    <w:rsid w:val="00810BAD"/>
    <w:rsid w:val="00810CF2"/>
    <w:rsid w:val="0081115F"/>
    <w:rsid w:val="00813DA8"/>
    <w:rsid w:val="00813F32"/>
    <w:rsid w:val="00814123"/>
    <w:rsid w:val="00814FF9"/>
    <w:rsid w:val="00815307"/>
    <w:rsid w:val="008153B5"/>
    <w:rsid w:val="0081549E"/>
    <w:rsid w:val="00815ECD"/>
    <w:rsid w:val="00815F34"/>
    <w:rsid w:val="00820330"/>
    <w:rsid w:val="00820AD0"/>
    <w:rsid w:val="00821680"/>
    <w:rsid w:val="00821B7F"/>
    <w:rsid w:val="00821E55"/>
    <w:rsid w:val="00822696"/>
    <w:rsid w:val="0082389C"/>
    <w:rsid w:val="008248D2"/>
    <w:rsid w:val="0082563E"/>
    <w:rsid w:val="00825874"/>
    <w:rsid w:val="00825C1B"/>
    <w:rsid w:val="008262FB"/>
    <w:rsid w:val="0082692F"/>
    <w:rsid w:val="00826ECF"/>
    <w:rsid w:val="00827979"/>
    <w:rsid w:val="00830020"/>
    <w:rsid w:val="008309C2"/>
    <w:rsid w:val="008311D7"/>
    <w:rsid w:val="0083158E"/>
    <w:rsid w:val="00832D60"/>
    <w:rsid w:val="00832ECB"/>
    <w:rsid w:val="0083397D"/>
    <w:rsid w:val="008364AB"/>
    <w:rsid w:val="00836F61"/>
    <w:rsid w:val="008373B9"/>
    <w:rsid w:val="00837601"/>
    <w:rsid w:val="00840788"/>
    <w:rsid w:val="0084086F"/>
    <w:rsid w:val="00840ED6"/>
    <w:rsid w:val="00840F7A"/>
    <w:rsid w:val="00842E73"/>
    <w:rsid w:val="00842FB2"/>
    <w:rsid w:val="00843102"/>
    <w:rsid w:val="00843D71"/>
    <w:rsid w:val="00843EEA"/>
    <w:rsid w:val="00844379"/>
    <w:rsid w:val="00844591"/>
    <w:rsid w:val="00844A90"/>
    <w:rsid w:val="00844D2F"/>
    <w:rsid w:val="008458F5"/>
    <w:rsid w:val="00845BF2"/>
    <w:rsid w:val="0084651E"/>
    <w:rsid w:val="00851A64"/>
    <w:rsid w:val="00851F08"/>
    <w:rsid w:val="008522A7"/>
    <w:rsid w:val="00852A11"/>
    <w:rsid w:val="00852F30"/>
    <w:rsid w:val="00853320"/>
    <w:rsid w:val="00854FB3"/>
    <w:rsid w:val="0085545A"/>
    <w:rsid w:val="00856F16"/>
    <w:rsid w:val="008571DC"/>
    <w:rsid w:val="00860599"/>
    <w:rsid w:val="008606EB"/>
    <w:rsid w:val="00862C98"/>
    <w:rsid w:val="0086361E"/>
    <w:rsid w:val="008640F3"/>
    <w:rsid w:val="00864280"/>
    <w:rsid w:val="008643ED"/>
    <w:rsid w:val="00864717"/>
    <w:rsid w:val="0086477F"/>
    <w:rsid w:val="00865284"/>
    <w:rsid w:val="00865599"/>
    <w:rsid w:val="00865F33"/>
    <w:rsid w:val="00867387"/>
    <w:rsid w:val="00867AE0"/>
    <w:rsid w:val="00867CB9"/>
    <w:rsid w:val="00867F1F"/>
    <w:rsid w:val="00867F8C"/>
    <w:rsid w:val="008702CA"/>
    <w:rsid w:val="00870D02"/>
    <w:rsid w:val="00870D9E"/>
    <w:rsid w:val="0087117D"/>
    <w:rsid w:val="00873EEE"/>
    <w:rsid w:val="0087435C"/>
    <w:rsid w:val="00874D60"/>
    <w:rsid w:val="00875374"/>
    <w:rsid w:val="00876773"/>
    <w:rsid w:val="00876CB2"/>
    <w:rsid w:val="008775F6"/>
    <w:rsid w:val="00881CD0"/>
    <w:rsid w:val="00884823"/>
    <w:rsid w:val="008854C8"/>
    <w:rsid w:val="008866B7"/>
    <w:rsid w:val="0088681B"/>
    <w:rsid w:val="00887210"/>
    <w:rsid w:val="00887AD8"/>
    <w:rsid w:val="00890355"/>
    <w:rsid w:val="00891A57"/>
    <w:rsid w:val="00891A87"/>
    <w:rsid w:val="00892AD5"/>
    <w:rsid w:val="00893C4A"/>
    <w:rsid w:val="00894860"/>
    <w:rsid w:val="00896131"/>
    <w:rsid w:val="00896853"/>
    <w:rsid w:val="008970B2"/>
    <w:rsid w:val="00897935"/>
    <w:rsid w:val="00897E0A"/>
    <w:rsid w:val="008A0147"/>
    <w:rsid w:val="008A0853"/>
    <w:rsid w:val="008A20AF"/>
    <w:rsid w:val="008A2B9D"/>
    <w:rsid w:val="008A378C"/>
    <w:rsid w:val="008A3F32"/>
    <w:rsid w:val="008A4744"/>
    <w:rsid w:val="008A492C"/>
    <w:rsid w:val="008A68F4"/>
    <w:rsid w:val="008A6B2E"/>
    <w:rsid w:val="008A7B4D"/>
    <w:rsid w:val="008B0D28"/>
    <w:rsid w:val="008B159F"/>
    <w:rsid w:val="008B1D0A"/>
    <w:rsid w:val="008B331C"/>
    <w:rsid w:val="008B527B"/>
    <w:rsid w:val="008B54B3"/>
    <w:rsid w:val="008B72C2"/>
    <w:rsid w:val="008B73FF"/>
    <w:rsid w:val="008B7E95"/>
    <w:rsid w:val="008C095D"/>
    <w:rsid w:val="008C0A5D"/>
    <w:rsid w:val="008C0F3F"/>
    <w:rsid w:val="008C1B82"/>
    <w:rsid w:val="008C2D0C"/>
    <w:rsid w:val="008C424B"/>
    <w:rsid w:val="008C44AB"/>
    <w:rsid w:val="008C4550"/>
    <w:rsid w:val="008C4572"/>
    <w:rsid w:val="008C4730"/>
    <w:rsid w:val="008C49B3"/>
    <w:rsid w:val="008C5B58"/>
    <w:rsid w:val="008C6AE8"/>
    <w:rsid w:val="008D0A51"/>
    <w:rsid w:val="008D1BBB"/>
    <w:rsid w:val="008D1C26"/>
    <w:rsid w:val="008D211F"/>
    <w:rsid w:val="008D25E7"/>
    <w:rsid w:val="008D2D36"/>
    <w:rsid w:val="008D2E69"/>
    <w:rsid w:val="008D2EAF"/>
    <w:rsid w:val="008D444A"/>
    <w:rsid w:val="008D4C23"/>
    <w:rsid w:val="008D5029"/>
    <w:rsid w:val="008D5348"/>
    <w:rsid w:val="008D57B9"/>
    <w:rsid w:val="008D57C4"/>
    <w:rsid w:val="008D5A51"/>
    <w:rsid w:val="008D5B10"/>
    <w:rsid w:val="008D5B89"/>
    <w:rsid w:val="008D7500"/>
    <w:rsid w:val="008D7CC2"/>
    <w:rsid w:val="008E046C"/>
    <w:rsid w:val="008E092C"/>
    <w:rsid w:val="008E14E5"/>
    <w:rsid w:val="008E182C"/>
    <w:rsid w:val="008E1ABB"/>
    <w:rsid w:val="008E1D95"/>
    <w:rsid w:val="008E22CE"/>
    <w:rsid w:val="008E25D6"/>
    <w:rsid w:val="008E3015"/>
    <w:rsid w:val="008E49C3"/>
    <w:rsid w:val="008E4E29"/>
    <w:rsid w:val="008E5839"/>
    <w:rsid w:val="008E5B28"/>
    <w:rsid w:val="008E63AB"/>
    <w:rsid w:val="008E735D"/>
    <w:rsid w:val="008E7578"/>
    <w:rsid w:val="008E781F"/>
    <w:rsid w:val="008E7A23"/>
    <w:rsid w:val="008F09BE"/>
    <w:rsid w:val="008F1440"/>
    <w:rsid w:val="008F1725"/>
    <w:rsid w:val="008F202D"/>
    <w:rsid w:val="008F22F0"/>
    <w:rsid w:val="008F257B"/>
    <w:rsid w:val="008F2931"/>
    <w:rsid w:val="008F40D8"/>
    <w:rsid w:val="008F447F"/>
    <w:rsid w:val="008F4EB3"/>
    <w:rsid w:val="008F54B4"/>
    <w:rsid w:val="008F5BBF"/>
    <w:rsid w:val="008F62DE"/>
    <w:rsid w:val="008F66F1"/>
    <w:rsid w:val="008F6C2A"/>
    <w:rsid w:val="008F72C8"/>
    <w:rsid w:val="0090035C"/>
    <w:rsid w:val="00900C6F"/>
    <w:rsid w:val="00900E36"/>
    <w:rsid w:val="0090158F"/>
    <w:rsid w:val="00901886"/>
    <w:rsid w:val="009018F1"/>
    <w:rsid w:val="00901B25"/>
    <w:rsid w:val="0090220A"/>
    <w:rsid w:val="0090283A"/>
    <w:rsid w:val="009031FF"/>
    <w:rsid w:val="009036AF"/>
    <w:rsid w:val="009038D9"/>
    <w:rsid w:val="0090398B"/>
    <w:rsid w:val="00903D51"/>
    <w:rsid w:val="009043B3"/>
    <w:rsid w:val="00904A44"/>
    <w:rsid w:val="00904C0C"/>
    <w:rsid w:val="0090600F"/>
    <w:rsid w:val="00907784"/>
    <w:rsid w:val="0091059A"/>
    <w:rsid w:val="00910AED"/>
    <w:rsid w:val="00912436"/>
    <w:rsid w:val="0091262D"/>
    <w:rsid w:val="00912A8D"/>
    <w:rsid w:val="00912ADE"/>
    <w:rsid w:val="0091403D"/>
    <w:rsid w:val="00915BAB"/>
    <w:rsid w:val="00915DB6"/>
    <w:rsid w:val="00920435"/>
    <w:rsid w:val="00920911"/>
    <w:rsid w:val="00920FA4"/>
    <w:rsid w:val="00921091"/>
    <w:rsid w:val="009229F7"/>
    <w:rsid w:val="00922B93"/>
    <w:rsid w:val="00922BA8"/>
    <w:rsid w:val="009236FE"/>
    <w:rsid w:val="00924438"/>
    <w:rsid w:val="009247A9"/>
    <w:rsid w:val="009256BC"/>
    <w:rsid w:val="00925750"/>
    <w:rsid w:val="0092757A"/>
    <w:rsid w:val="00931947"/>
    <w:rsid w:val="00932240"/>
    <w:rsid w:val="009322FA"/>
    <w:rsid w:val="00932BCC"/>
    <w:rsid w:val="009330DF"/>
    <w:rsid w:val="00933BC8"/>
    <w:rsid w:val="009348DB"/>
    <w:rsid w:val="00935881"/>
    <w:rsid w:val="00936071"/>
    <w:rsid w:val="009378BE"/>
    <w:rsid w:val="009379AF"/>
    <w:rsid w:val="00940E34"/>
    <w:rsid w:val="0094169E"/>
    <w:rsid w:val="0094210A"/>
    <w:rsid w:val="00942F50"/>
    <w:rsid w:val="009433AF"/>
    <w:rsid w:val="0094355E"/>
    <w:rsid w:val="00943FCC"/>
    <w:rsid w:val="0094459E"/>
    <w:rsid w:val="0094468F"/>
    <w:rsid w:val="00944935"/>
    <w:rsid w:val="00944C11"/>
    <w:rsid w:val="00944E25"/>
    <w:rsid w:val="009456E6"/>
    <w:rsid w:val="00946223"/>
    <w:rsid w:val="00946588"/>
    <w:rsid w:val="009467C5"/>
    <w:rsid w:val="00947056"/>
    <w:rsid w:val="0094741C"/>
    <w:rsid w:val="00947FC7"/>
    <w:rsid w:val="009505BC"/>
    <w:rsid w:val="00951C24"/>
    <w:rsid w:val="0095263C"/>
    <w:rsid w:val="0095277E"/>
    <w:rsid w:val="00952EAC"/>
    <w:rsid w:val="00952FFE"/>
    <w:rsid w:val="00953873"/>
    <w:rsid w:val="00954A9E"/>
    <w:rsid w:val="009550E1"/>
    <w:rsid w:val="009578EB"/>
    <w:rsid w:val="00957CD6"/>
    <w:rsid w:val="00960A2A"/>
    <w:rsid w:val="00960C9A"/>
    <w:rsid w:val="00960FBA"/>
    <w:rsid w:val="009615DB"/>
    <w:rsid w:val="00961F43"/>
    <w:rsid w:val="0096314A"/>
    <w:rsid w:val="00964698"/>
    <w:rsid w:val="0096676A"/>
    <w:rsid w:val="00966A96"/>
    <w:rsid w:val="00966C5C"/>
    <w:rsid w:val="00966D4B"/>
    <w:rsid w:val="0096766A"/>
    <w:rsid w:val="00967ED4"/>
    <w:rsid w:val="00967F25"/>
    <w:rsid w:val="00971810"/>
    <w:rsid w:val="009724E9"/>
    <w:rsid w:val="00972528"/>
    <w:rsid w:val="00972C13"/>
    <w:rsid w:val="00973ABA"/>
    <w:rsid w:val="0097411E"/>
    <w:rsid w:val="00975277"/>
    <w:rsid w:val="0097531C"/>
    <w:rsid w:val="00975C7A"/>
    <w:rsid w:val="00977B09"/>
    <w:rsid w:val="00977B7E"/>
    <w:rsid w:val="00977F2D"/>
    <w:rsid w:val="00981C8D"/>
    <w:rsid w:val="00982F14"/>
    <w:rsid w:val="009835D8"/>
    <w:rsid w:val="00984283"/>
    <w:rsid w:val="009842CB"/>
    <w:rsid w:val="00985024"/>
    <w:rsid w:val="00985120"/>
    <w:rsid w:val="0098539A"/>
    <w:rsid w:val="00986B3D"/>
    <w:rsid w:val="00986B5A"/>
    <w:rsid w:val="00986DDF"/>
    <w:rsid w:val="00986FE9"/>
    <w:rsid w:val="009871DF"/>
    <w:rsid w:val="00991E67"/>
    <w:rsid w:val="0099253C"/>
    <w:rsid w:val="00992FAE"/>
    <w:rsid w:val="00993250"/>
    <w:rsid w:val="009936A6"/>
    <w:rsid w:val="00993F03"/>
    <w:rsid w:val="0099406F"/>
    <w:rsid w:val="009941AA"/>
    <w:rsid w:val="009942A4"/>
    <w:rsid w:val="009943A9"/>
    <w:rsid w:val="00994CBF"/>
    <w:rsid w:val="00994D79"/>
    <w:rsid w:val="0099669C"/>
    <w:rsid w:val="0099672A"/>
    <w:rsid w:val="0099673D"/>
    <w:rsid w:val="0099706E"/>
    <w:rsid w:val="009970AA"/>
    <w:rsid w:val="009973BA"/>
    <w:rsid w:val="00997BF9"/>
    <w:rsid w:val="009A0330"/>
    <w:rsid w:val="009A12A2"/>
    <w:rsid w:val="009A2061"/>
    <w:rsid w:val="009A2895"/>
    <w:rsid w:val="009A29DF"/>
    <w:rsid w:val="009A2B08"/>
    <w:rsid w:val="009A33C9"/>
    <w:rsid w:val="009A3CE5"/>
    <w:rsid w:val="009A47EC"/>
    <w:rsid w:val="009A4D3C"/>
    <w:rsid w:val="009A5186"/>
    <w:rsid w:val="009A5621"/>
    <w:rsid w:val="009A5AF8"/>
    <w:rsid w:val="009A5FE2"/>
    <w:rsid w:val="009A6976"/>
    <w:rsid w:val="009A7CBB"/>
    <w:rsid w:val="009B0ED6"/>
    <w:rsid w:val="009B1213"/>
    <w:rsid w:val="009B2B99"/>
    <w:rsid w:val="009B2C57"/>
    <w:rsid w:val="009B3CF9"/>
    <w:rsid w:val="009B437B"/>
    <w:rsid w:val="009C222A"/>
    <w:rsid w:val="009C27E8"/>
    <w:rsid w:val="009C4301"/>
    <w:rsid w:val="009C4A9D"/>
    <w:rsid w:val="009C5157"/>
    <w:rsid w:val="009C5472"/>
    <w:rsid w:val="009C6EF5"/>
    <w:rsid w:val="009C719D"/>
    <w:rsid w:val="009C73A3"/>
    <w:rsid w:val="009C74C7"/>
    <w:rsid w:val="009C7C2E"/>
    <w:rsid w:val="009D007C"/>
    <w:rsid w:val="009D00FC"/>
    <w:rsid w:val="009D0BD8"/>
    <w:rsid w:val="009D16C3"/>
    <w:rsid w:val="009D251A"/>
    <w:rsid w:val="009D2FE6"/>
    <w:rsid w:val="009D3FC9"/>
    <w:rsid w:val="009D401D"/>
    <w:rsid w:val="009D45D7"/>
    <w:rsid w:val="009D4BAE"/>
    <w:rsid w:val="009D67AD"/>
    <w:rsid w:val="009D7F76"/>
    <w:rsid w:val="009E1A8A"/>
    <w:rsid w:val="009E2367"/>
    <w:rsid w:val="009E3A05"/>
    <w:rsid w:val="009E4494"/>
    <w:rsid w:val="009E4A54"/>
    <w:rsid w:val="009E5F16"/>
    <w:rsid w:val="009E61DE"/>
    <w:rsid w:val="009E7871"/>
    <w:rsid w:val="009E7C94"/>
    <w:rsid w:val="009F2FBF"/>
    <w:rsid w:val="009F3A6D"/>
    <w:rsid w:val="009F440C"/>
    <w:rsid w:val="009F44CD"/>
    <w:rsid w:val="009F6611"/>
    <w:rsid w:val="009F67C6"/>
    <w:rsid w:val="009F6F29"/>
    <w:rsid w:val="009F7373"/>
    <w:rsid w:val="009F7998"/>
    <w:rsid w:val="00A00559"/>
    <w:rsid w:val="00A00D3E"/>
    <w:rsid w:val="00A01A9A"/>
    <w:rsid w:val="00A01DAC"/>
    <w:rsid w:val="00A02074"/>
    <w:rsid w:val="00A021B9"/>
    <w:rsid w:val="00A02A77"/>
    <w:rsid w:val="00A0468C"/>
    <w:rsid w:val="00A0482B"/>
    <w:rsid w:val="00A04CB2"/>
    <w:rsid w:val="00A04CEA"/>
    <w:rsid w:val="00A06270"/>
    <w:rsid w:val="00A0671E"/>
    <w:rsid w:val="00A06F84"/>
    <w:rsid w:val="00A076FC"/>
    <w:rsid w:val="00A101F0"/>
    <w:rsid w:val="00A10DC3"/>
    <w:rsid w:val="00A112D2"/>
    <w:rsid w:val="00A128E1"/>
    <w:rsid w:val="00A12935"/>
    <w:rsid w:val="00A13588"/>
    <w:rsid w:val="00A13A93"/>
    <w:rsid w:val="00A14DD0"/>
    <w:rsid w:val="00A16186"/>
    <w:rsid w:val="00A17B15"/>
    <w:rsid w:val="00A17EC8"/>
    <w:rsid w:val="00A204B4"/>
    <w:rsid w:val="00A2093B"/>
    <w:rsid w:val="00A209FD"/>
    <w:rsid w:val="00A22F92"/>
    <w:rsid w:val="00A2319B"/>
    <w:rsid w:val="00A23C43"/>
    <w:rsid w:val="00A2492C"/>
    <w:rsid w:val="00A24F75"/>
    <w:rsid w:val="00A25363"/>
    <w:rsid w:val="00A25652"/>
    <w:rsid w:val="00A26004"/>
    <w:rsid w:val="00A26B99"/>
    <w:rsid w:val="00A27175"/>
    <w:rsid w:val="00A2766C"/>
    <w:rsid w:val="00A30BD3"/>
    <w:rsid w:val="00A31EA0"/>
    <w:rsid w:val="00A32F20"/>
    <w:rsid w:val="00A33FE5"/>
    <w:rsid w:val="00A3581A"/>
    <w:rsid w:val="00A35BA2"/>
    <w:rsid w:val="00A36691"/>
    <w:rsid w:val="00A36795"/>
    <w:rsid w:val="00A370C5"/>
    <w:rsid w:val="00A375E9"/>
    <w:rsid w:val="00A41291"/>
    <w:rsid w:val="00A4157A"/>
    <w:rsid w:val="00A43694"/>
    <w:rsid w:val="00A43937"/>
    <w:rsid w:val="00A45189"/>
    <w:rsid w:val="00A4648C"/>
    <w:rsid w:val="00A46B46"/>
    <w:rsid w:val="00A47100"/>
    <w:rsid w:val="00A47775"/>
    <w:rsid w:val="00A478CF"/>
    <w:rsid w:val="00A50BA6"/>
    <w:rsid w:val="00A50F45"/>
    <w:rsid w:val="00A51D80"/>
    <w:rsid w:val="00A525E0"/>
    <w:rsid w:val="00A53154"/>
    <w:rsid w:val="00A5389D"/>
    <w:rsid w:val="00A5420B"/>
    <w:rsid w:val="00A57621"/>
    <w:rsid w:val="00A57662"/>
    <w:rsid w:val="00A60337"/>
    <w:rsid w:val="00A610EA"/>
    <w:rsid w:val="00A621F3"/>
    <w:rsid w:val="00A625FA"/>
    <w:rsid w:val="00A62B2A"/>
    <w:rsid w:val="00A62D2E"/>
    <w:rsid w:val="00A6305C"/>
    <w:rsid w:val="00A63D9C"/>
    <w:rsid w:val="00A649AF"/>
    <w:rsid w:val="00A64BA5"/>
    <w:rsid w:val="00A6562C"/>
    <w:rsid w:val="00A65E75"/>
    <w:rsid w:val="00A65F71"/>
    <w:rsid w:val="00A666C5"/>
    <w:rsid w:val="00A670A0"/>
    <w:rsid w:val="00A67471"/>
    <w:rsid w:val="00A71E5F"/>
    <w:rsid w:val="00A71F96"/>
    <w:rsid w:val="00A72430"/>
    <w:rsid w:val="00A73A7E"/>
    <w:rsid w:val="00A73B78"/>
    <w:rsid w:val="00A7429A"/>
    <w:rsid w:val="00A753CF"/>
    <w:rsid w:val="00A765A0"/>
    <w:rsid w:val="00A76969"/>
    <w:rsid w:val="00A76ACF"/>
    <w:rsid w:val="00A7705E"/>
    <w:rsid w:val="00A772A9"/>
    <w:rsid w:val="00A7746E"/>
    <w:rsid w:val="00A7748C"/>
    <w:rsid w:val="00A77A7C"/>
    <w:rsid w:val="00A77AB5"/>
    <w:rsid w:val="00A77E42"/>
    <w:rsid w:val="00A80CC4"/>
    <w:rsid w:val="00A80DE2"/>
    <w:rsid w:val="00A81152"/>
    <w:rsid w:val="00A81A27"/>
    <w:rsid w:val="00A83771"/>
    <w:rsid w:val="00A845EA"/>
    <w:rsid w:val="00A86D8F"/>
    <w:rsid w:val="00A877B9"/>
    <w:rsid w:val="00A877FE"/>
    <w:rsid w:val="00A90011"/>
    <w:rsid w:val="00A91830"/>
    <w:rsid w:val="00A91CEF"/>
    <w:rsid w:val="00A928CA"/>
    <w:rsid w:val="00A93813"/>
    <w:rsid w:val="00A9436C"/>
    <w:rsid w:val="00A95B0C"/>
    <w:rsid w:val="00A97635"/>
    <w:rsid w:val="00A97D2E"/>
    <w:rsid w:val="00A97E56"/>
    <w:rsid w:val="00A97FEE"/>
    <w:rsid w:val="00AA1347"/>
    <w:rsid w:val="00AA15AF"/>
    <w:rsid w:val="00AA1A1E"/>
    <w:rsid w:val="00AA1C59"/>
    <w:rsid w:val="00AA21A6"/>
    <w:rsid w:val="00AA266F"/>
    <w:rsid w:val="00AA54B7"/>
    <w:rsid w:val="00AA61D0"/>
    <w:rsid w:val="00AA6455"/>
    <w:rsid w:val="00AA799D"/>
    <w:rsid w:val="00AB01CD"/>
    <w:rsid w:val="00AB04B4"/>
    <w:rsid w:val="00AB0740"/>
    <w:rsid w:val="00AB0860"/>
    <w:rsid w:val="00AB2B4C"/>
    <w:rsid w:val="00AB30D3"/>
    <w:rsid w:val="00AB311B"/>
    <w:rsid w:val="00AB370E"/>
    <w:rsid w:val="00AB372E"/>
    <w:rsid w:val="00AB4F0A"/>
    <w:rsid w:val="00AB56C0"/>
    <w:rsid w:val="00AB5937"/>
    <w:rsid w:val="00AB62A4"/>
    <w:rsid w:val="00AB7244"/>
    <w:rsid w:val="00AC1939"/>
    <w:rsid w:val="00AC19BE"/>
    <w:rsid w:val="00AC1A41"/>
    <w:rsid w:val="00AC1D0A"/>
    <w:rsid w:val="00AC3BDB"/>
    <w:rsid w:val="00AC4175"/>
    <w:rsid w:val="00AC4665"/>
    <w:rsid w:val="00AC4A64"/>
    <w:rsid w:val="00AC549B"/>
    <w:rsid w:val="00AC578B"/>
    <w:rsid w:val="00AC684A"/>
    <w:rsid w:val="00AC6DB2"/>
    <w:rsid w:val="00AC6FF3"/>
    <w:rsid w:val="00AC7ED3"/>
    <w:rsid w:val="00AD0688"/>
    <w:rsid w:val="00AD0777"/>
    <w:rsid w:val="00AD2231"/>
    <w:rsid w:val="00AD433C"/>
    <w:rsid w:val="00AD4731"/>
    <w:rsid w:val="00AD4B08"/>
    <w:rsid w:val="00AD5F01"/>
    <w:rsid w:val="00AD5F57"/>
    <w:rsid w:val="00AD6CFE"/>
    <w:rsid w:val="00AD77BA"/>
    <w:rsid w:val="00AE0A6B"/>
    <w:rsid w:val="00AE0D03"/>
    <w:rsid w:val="00AE1E2B"/>
    <w:rsid w:val="00AE22AE"/>
    <w:rsid w:val="00AE359E"/>
    <w:rsid w:val="00AE37AB"/>
    <w:rsid w:val="00AE3E12"/>
    <w:rsid w:val="00AE3FAA"/>
    <w:rsid w:val="00AE4231"/>
    <w:rsid w:val="00AE5395"/>
    <w:rsid w:val="00AE5C71"/>
    <w:rsid w:val="00AE74DC"/>
    <w:rsid w:val="00AE767A"/>
    <w:rsid w:val="00AE798A"/>
    <w:rsid w:val="00AE7EF0"/>
    <w:rsid w:val="00AF0B0B"/>
    <w:rsid w:val="00AF0FD0"/>
    <w:rsid w:val="00AF12AF"/>
    <w:rsid w:val="00AF25E9"/>
    <w:rsid w:val="00AF25F5"/>
    <w:rsid w:val="00AF29A4"/>
    <w:rsid w:val="00AF35E3"/>
    <w:rsid w:val="00AF3C17"/>
    <w:rsid w:val="00AF40A9"/>
    <w:rsid w:val="00AF4AFB"/>
    <w:rsid w:val="00AF5AF6"/>
    <w:rsid w:val="00AF704B"/>
    <w:rsid w:val="00AF73D2"/>
    <w:rsid w:val="00AF7A11"/>
    <w:rsid w:val="00B001C7"/>
    <w:rsid w:val="00B0103C"/>
    <w:rsid w:val="00B012D0"/>
    <w:rsid w:val="00B027E2"/>
    <w:rsid w:val="00B02C91"/>
    <w:rsid w:val="00B03066"/>
    <w:rsid w:val="00B031F7"/>
    <w:rsid w:val="00B03636"/>
    <w:rsid w:val="00B03985"/>
    <w:rsid w:val="00B03D8E"/>
    <w:rsid w:val="00B0421A"/>
    <w:rsid w:val="00B04387"/>
    <w:rsid w:val="00B04DDA"/>
    <w:rsid w:val="00B04E48"/>
    <w:rsid w:val="00B05532"/>
    <w:rsid w:val="00B0574B"/>
    <w:rsid w:val="00B06624"/>
    <w:rsid w:val="00B072F4"/>
    <w:rsid w:val="00B07CCF"/>
    <w:rsid w:val="00B10377"/>
    <w:rsid w:val="00B103A2"/>
    <w:rsid w:val="00B123F3"/>
    <w:rsid w:val="00B12C98"/>
    <w:rsid w:val="00B12E30"/>
    <w:rsid w:val="00B130A0"/>
    <w:rsid w:val="00B13256"/>
    <w:rsid w:val="00B13720"/>
    <w:rsid w:val="00B14712"/>
    <w:rsid w:val="00B14926"/>
    <w:rsid w:val="00B14DC7"/>
    <w:rsid w:val="00B15DE8"/>
    <w:rsid w:val="00B16264"/>
    <w:rsid w:val="00B17296"/>
    <w:rsid w:val="00B174AC"/>
    <w:rsid w:val="00B200E5"/>
    <w:rsid w:val="00B202F1"/>
    <w:rsid w:val="00B203D2"/>
    <w:rsid w:val="00B2067B"/>
    <w:rsid w:val="00B2112C"/>
    <w:rsid w:val="00B21B86"/>
    <w:rsid w:val="00B22CDC"/>
    <w:rsid w:val="00B23155"/>
    <w:rsid w:val="00B238EB"/>
    <w:rsid w:val="00B2506A"/>
    <w:rsid w:val="00B2510A"/>
    <w:rsid w:val="00B257E2"/>
    <w:rsid w:val="00B26E2B"/>
    <w:rsid w:val="00B274ED"/>
    <w:rsid w:val="00B3102F"/>
    <w:rsid w:val="00B312D9"/>
    <w:rsid w:val="00B31A90"/>
    <w:rsid w:val="00B31C8E"/>
    <w:rsid w:val="00B31FAD"/>
    <w:rsid w:val="00B322E4"/>
    <w:rsid w:val="00B3281D"/>
    <w:rsid w:val="00B3376F"/>
    <w:rsid w:val="00B34900"/>
    <w:rsid w:val="00B361F7"/>
    <w:rsid w:val="00B3675C"/>
    <w:rsid w:val="00B36FEC"/>
    <w:rsid w:val="00B370E5"/>
    <w:rsid w:val="00B371B2"/>
    <w:rsid w:val="00B41C8E"/>
    <w:rsid w:val="00B42726"/>
    <w:rsid w:val="00B43170"/>
    <w:rsid w:val="00B43527"/>
    <w:rsid w:val="00B45127"/>
    <w:rsid w:val="00B461A5"/>
    <w:rsid w:val="00B46600"/>
    <w:rsid w:val="00B50FB3"/>
    <w:rsid w:val="00B51309"/>
    <w:rsid w:val="00B53142"/>
    <w:rsid w:val="00B53F07"/>
    <w:rsid w:val="00B54135"/>
    <w:rsid w:val="00B54810"/>
    <w:rsid w:val="00B5484E"/>
    <w:rsid w:val="00B54F21"/>
    <w:rsid w:val="00B567BF"/>
    <w:rsid w:val="00B56ACF"/>
    <w:rsid w:val="00B570AD"/>
    <w:rsid w:val="00B57707"/>
    <w:rsid w:val="00B60261"/>
    <w:rsid w:val="00B60AF1"/>
    <w:rsid w:val="00B6132D"/>
    <w:rsid w:val="00B61433"/>
    <w:rsid w:val="00B623B9"/>
    <w:rsid w:val="00B62D67"/>
    <w:rsid w:val="00B6380B"/>
    <w:rsid w:val="00B65056"/>
    <w:rsid w:val="00B657FC"/>
    <w:rsid w:val="00B66647"/>
    <w:rsid w:val="00B7052E"/>
    <w:rsid w:val="00B7064F"/>
    <w:rsid w:val="00B7101E"/>
    <w:rsid w:val="00B71E70"/>
    <w:rsid w:val="00B725EF"/>
    <w:rsid w:val="00B72843"/>
    <w:rsid w:val="00B72F01"/>
    <w:rsid w:val="00B73679"/>
    <w:rsid w:val="00B7371F"/>
    <w:rsid w:val="00B75F4F"/>
    <w:rsid w:val="00B765AF"/>
    <w:rsid w:val="00B77556"/>
    <w:rsid w:val="00B77BDE"/>
    <w:rsid w:val="00B828CC"/>
    <w:rsid w:val="00B8313D"/>
    <w:rsid w:val="00B8325C"/>
    <w:rsid w:val="00B83700"/>
    <w:rsid w:val="00B844EF"/>
    <w:rsid w:val="00B851ED"/>
    <w:rsid w:val="00B85D6F"/>
    <w:rsid w:val="00B87F83"/>
    <w:rsid w:val="00B905F3"/>
    <w:rsid w:val="00B90A41"/>
    <w:rsid w:val="00B912B0"/>
    <w:rsid w:val="00B9169E"/>
    <w:rsid w:val="00B917BA"/>
    <w:rsid w:val="00B91DC8"/>
    <w:rsid w:val="00B92D1B"/>
    <w:rsid w:val="00B937F4"/>
    <w:rsid w:val="00B93CFC"/>
    <w:rsid w:val="00B94A88"/>
    <w:rsid w:val="00B96299"/>
    <w:rsid w:val="00B9640C"/>
    <w:rsid w:val="00B972BA"/>
    <w:rsid w:val="00B9788E"/>
    <w:rsid w:val="00B97C5B"/>
    <w:rsid w:val="00BA037D"/>
    <w:rsid w:val="00BA08F6"/>
    <w:rsid w:val="00BA0F1E"/>
    <w:rsid w:val="00BA0F8F"/>
    <w:rsid w:val="00BA13AF"/>
    <w:rsid w:val="00BA3302"/>
    <w:rsid w:val="00BA3DE5"/>
    <w:rsid w:val="00BA4E0B"/>
    <w:rsid w:val="00BA4EEE"/>
    <w:rsid w:val="00BA5C43"/>
    <w:rsid w:val="00BA5CA5"/>
    <w:rsid w:val="00BA6CE2"/>
    <w:rsid w:val="00BA6DA1"/>
    <w:rsid w:val="00BA6E57"/>
    <w:rsid w:val="00BB0217"/>
    <w:rsid w:val="00BB07A6"/>
    <w:rsid w:val="00BB131C"/>
    <w:rsid w:val="00BB1C48"/>
    <w:rsid w:val="00BB1E14"/>
    <w:rsid w:val="00BB23D2"/>
    <w:rsid w:val="00BB2A41"/>
    <w:rsid w:val="00BB327B"/>
    <w:rsid w:val="00BB3667"/>
    <w:rsid w:val="00BB396C"/>
    <w:rsid w:val="00BB3AC5"/>
    <w:rsid w:val="00BB3EAC"/>
    <w:rsid w:val="00BB4855"/>
    <w:rsid w:val="00BB4C2E"/>
    <w:rsid w:val="00BB4EDF"/>
    <w:rsid w:val="00BB54A4"/>
    <w:rsid w:val="00BB5567"/>
    <w:rsid w:val="00BB5AE5"/>
    <w:rsid w:val="00BB6562"/>
    <w:rsid w:val="00BB6766"/>
    <w:rsid w:val="00BB7D7D"/>
    <w:rsid w:val="00BB7F34"/>
    <w:rsid w:val="00BC1A5D"/>
    <w:rsid w:val="00BC26CB"/>
    <w:rsid w:val="00BC3726"/>
    <w:rsid w:val="00BC3844"/>
    <w:rsid w:val="00BC533F"/>
    <w:rsid w:val="00BC737F"/>
    <w:rsid w:val="00BD04C6"/>
    <w:rsid w:val="00BD0C2F"/>
    <w:rsid w:val="00BD1979"/>
    <w:rsid w:val="00BD1D00"/>
    <w:rsid w:val="00BD2582"/>
    <w:rsid w:val="00BD27D6"/>
    <w:rsid w:val="00BD2D46"/>
    <w:rsid w:val="00BD2F7D"/>
    <w:rsid w:val="00BD3240"/>
    <w:rsid w:val="00BD3540"/>
    <w:rsid w:val="00BD3F2A"/>
    <w:rsid w:val="00BD420F"/>
    <w:rsid w:val="00BD4785"/>
    <w:rsid w:val="00BD5D7C"/>
    <w:rsid w:val="00BD74DE"/>
    <w:rsid w:val="00BD7C0F"/>
    <w:rsid w:val="00BD7DBA"/>
    <w:rsid w:val="00BE0709"/>
    <w:rsid w:val="00BE0717"/>
    <w:rsid w:val="00BE11F5"/>
    <w:rsid w:val="00BE1894"/>
    <w:rsid w:val="00BE1C48"/>
    <w:rsid w:val="00BE3DAE"/>
    <w:rsid w:val="00BE4699"/>
    <w:rsid w:val="00BE5044"/>
    <w:rsid w:val="00BE50AE"/>
    <w:rsid w:val="00BE51F2"/>
    <w:rsid w:val="00BE5882"/>
    <w:rsid w:val="00BE62FA"/>
    <w:rsid w:val="00BE656B"/>
    <w:rsid w:val="00BE6E33"/>
    <w:rsid w:val="00BF05D7"/>
    <w:rsid w:val="00BF0F5B"/>
    <w:rsid w:val="00BF1571"/>
    <w:rsid w:val="00BF2DB9"/>
    <w:rsid w:val="00BF5255"/>
    <w:rsid w:val="00BF5448"/>
    <w:rsid w:val="00BF5CEC"/>
    <w:rsid w:val="00BF69E2"/>
    <w:rsid w:val="00C01032"/>
    <w:rsid w:val="00C0162E"/>
    <w:rsid w:val="00C0402C"/>
    <w:rsid w:val="00C0422E"/>
    <w:rsid w:val="00C0427D"/>
    <w:rsid w:val="00C042C8"/>
    <w:rsid w:val="00C04C6B"/>
    <w:rsid w:val="00C0568F"/>
    <w:rsid w:val="00C056B8"/>
    <w:rsid w:val="00C06F00"/>
    <w:rsid w:val="00C07441"/>
    <w:rsid w:val="00C07C24"/>
    <w:rsid w:val="00C102D9"/>
    <w:rsid w:val="00C10322"/>
    <w:rsid w:val="00C1172A"/>
    <w:rsid w:val="00C11871"/>
    <w:rsid w:val="00C11DB8"/>
    <w:rsid w:val="00C1201A"/>
    <w:rsid w:val="00C1633A"/>
    <w:rsid w:val="00C1730E"/>
    <w:rsid w:val="00C2126A"/>
    <w:rsid w:val="00C21356"/>
    <w:rsid w:val="00C21656"/>
    <w:rsid w:val="00C21A8A"/>
    <w:rsid w:val="00C21DB0"/>
    <w:rsid w:val="00C220BF"/>
    <w:rsid w:val="00C22150"/>
    <w:rsid w:val="00C226F6"/>
    <w:rsid w:val="00C22F38"/>
    <w:rsid w:val="00C2325A"/>
    <w:rsid w:val="00C232EF"/>
    <w:rsid w:val="00C2371B"/>
    <w:rsid w:val="00C23CA5"/>
    <w:rsid w:val="00C2404D"/>
    <w:rsid w:val="00C24507"/>
    <w:rsid w:val="00C2505A"/>
    <w:rsid w:val="00C2585C"/>
    <w:rsid w:val="00C25863"/>
    <w:rsid w:val="00C25E03"/>
    <w:rsid w:val="00C26BFF"/>
    <w:rsid w:val="00C26DBC"/>
    <w:rsid w:val="00C2726D"/>
    <w:rsid w:val="00C315A9"/>
    <w:rsid w:val="00C316AD"/>
    <w:rsid w:val="00C3172C"/>
    <w:rsid w:val="00C31E87"/>
    <w:rsid w:val="00C32127"/>
    <w:rsid w:val="00C3263E"/>
    <w:rsid w:val="00C33484"/>
    <w:rsid w:val="00C336E1"/>
    <w:rsid w:val="00C3370B"/>
    <w:rsid w:val="00C33781"/>
    <w:rsid w:val="00C33FD7"/>
    <w:rsid w:val="00C345C0"/>
    <w:rsid w:val="00C34731"/>
    <w:rsid w:val="00C34AB2"/>
    <w:rsid w:val="00C34D2B"/>
    <w:rsid w:val="00C34D49"/>
    <w:rsid w:val="00C3548C"/>
    <w:rsid w:val="00C35A04"/>
    <w:rsid w:val="00C362C0"/>
    <w:rsid w:val="00C36A23"/>
    <w:rsid w:val="00C36A59"/>
    <w:rsid w:val="00C37372"/>
    <w:rsid w:val="00C377FC"/>
    <w:rsid w:val="00C3795C"/>
    <w:rsid w:val="00C40033"/>
    <w:rsid w:val="00C40126"/>
    <w:rsid w:val="00C40549"/>
    <w:rsid w:val="00C40E0D"/>
    <w:rsid w:val="00C41161"/>
    <w:rsid w:val="00C411B5"/>
    <w:rsid w:val="00C42218"/>
    <w:rsid w:val="00C427E7"/>
    <w:rsid w:val="00C42F9F"/>
    <w:rsid w:val="00C4457A"/>
    <w:rsid w:val="00C469A9"/>
    <w:rsid w:val="00C476C8"/>
    <w:rsid w:val="00C476FC"/>
    <w:rsid w:val="00C509CA"/>
    <w:rsid w:val="00C5175A"/>
    <w:rsid w:val="00C51B19"/>
    <w:rsid w:val="00C51F98"/>
    <w:rsid w:val="00C527B5"/>
    <w:rsid w:val="00C52D5F"/>
    <w:rsid w:val="00C52ECE"/>
    <w:rsid w:val="00C53DBE"/>
    <w:rsid w:val="00C54099"/>
    <w:rsid w:val="00C54242"/>
    <w:rsid w:val="00C572A0"/>
    <w:rsid w:val="00C6028F"/>
    <w:rsid w:val="00C603F3"/>
    <w:rsid w:val="00C61119"/>
    <w:rsid w:val="00C6334F"/>
    <w:rsid w:val="00C638B9"/>
    <w:rsid w:val="00C64FCC"/>
    <w:rsid w:val="00C65254"/>
    <w:rsid w:val="00C65511"/>
    <w:rsid w:val="00C657E9"/>
    <w:rsid w:val="00C6731B"/>
    <w:rsid w:val="00C70BC4"/>
    <w:rsid w:val="00C71B92"/>
    <w:rsid w:val="00C73738"/>
    <w:rsid w:val="00C7386C"/>
    <w:rsid w:val="00C73C4D"/>
    <w:rsid w:val="00C73DD5"/>
    <w:rsid w:val="00C740BC"/>
    <w:rsid w:val="00C74C9A"/>
    <w:rsid w:val="00C74E13"/>
    <w:rsid w:val="00C7551A"/>
    <w:rsid w:val="00C7653F"/>
    <w:rsid w:val="00C76800"/>
    <w:rsid w:val="00C80478"/>
    <w:rsid w:val="00C8092E"/>
    <w:rsid w:val="00C820D9"/>
    <w:rsid w:val="00C824C3"/>
    <w:rsid w:val="00C82625"/>
    <w:rsid w:val="00C826AB"/>
    <w:rsid w:val="00C835BB"/>
    <w:rsid w:val="00C8416C"/>
    <w:rsid w:val="00C8479B"/>
    <w:rsid w:val="00C858F4"/>
    <w:rsid w:val="00C85B19"/>
    <w:rsid w:val="00C8642F"/>
    <w:rsid w:val="00C864B0"/>
    <w:rsid w:val="00C87077"/>
    <w:rsid w:val="00C87397"/>
    <w:rsid w:val="00C87AF6"/>
    <w:rsid w:val="00C90476"/>
    <w:rsid w:val="00C90E25"/>
    <w:rsid w:val="00C91F3D"/>
    <w:rsid w:val="00C93228"/>
    <w:rsid w:val="00C9400E"/>
    <w:rsid w:val="00C945EE"/>
    <w:rsid w:val="00C9588C"/>
    <w:rsid w:val="00C96513"/>
    <w:rsid w:val="00C96916"/>
    <w:rsid w:val="00CA128D"/>
    <w:rsid w:val="00CA18CE"/>
    <w:rsid w:val="00CA20DF"/>
    <w:rsid w:val="00CA2A68"/>
    <w:rsid w:val="00CA2D02"/>
    <w:rsid w:val="00CA3531"/>
    <w:rsid w:val="00CA450C"/>
    <w:rsid w:val="00CA4921"/>
    <w:rsid w:val="00CA4D81"/>
    <w:rsid w:val="00CA6FAA"/>
    <w:rsid w:val="00CB07AD"/>
    <w:rsid w:val="00CB0968"/>
    <w:rsid w:val="00CB14CB"/>
    <w:rsid w:val="00CB174A"/>
    <w:rsid w:val="00CB2DA2"/>
    <w:rsid w:val="00CB3472"/>
    <w:rsid w:val="00CB3A93"/>
    <w:rsid w:val="00CB3D24"/>
    <w:rsid w:val="00CB3D6A"/>
    <w:rsid w:val="00CB4420"/>
    <w:rsid w:val="00CB4EE0"/>
    <w:rsid w:val="00CB5A61"/>
    <w:rsid w:val="00CB5ACD"/>
    <w:rsid w:val="00CB6A5F"/>
    <w:rsid w:val="00CB755B"/>
    <w:rsid w:val="00CB77A9"/>
    <w:rsid w:val="00CB7B10"/>
    <w:rsid w:val="00CC028D"/>
    <w:rsid w:val="00CC0E6B"/>
    <w:rsid w:val="00CC16D6"/>
    <w:rsid w:val="00CC2B10"/>
    <w:rsid w:val="00CC3000"/>
    <w:rsid w:val="00CC31BB"/>
    <w:rsid w:val="00CC3250"/>
    <w:rsid w:val="00CC348B"/>
    <w:rsid w:val="00CC3CD9"/>
    <w:rsid w:val="00CC5819"/>
    <w:rsid w:val="00CC5D43"/>
    <w:rsid w:val="00CC5E0A"/>
    <w:rsid w:val="00CC7234"/>
    <w:rsid w:val="00CC7EAC"/>
    <w:rsid w:val="00CD0F58"/>
    <w:rsid w:val="00CD126B"/>
    <w:rsid w:val="00CD19ED"/>
    <w:rsid w:val="00CD223F"/>
    <w:rsid w:val="00CD4474"/>
    <w:rsid w:val="00CD4926"/>
    <w:rsid w:val="00CD5CC3"/>
    <w:rsid w:val="00CD5E5E"/>
    <w:rsid w:val="00CD67A8"/>
    <w:rsid w:val="00CD73F4"/>
    <w:rsid w:val="00CD758C"/>
    <w:rsid w:val="00CD75FC"/>
    <w:rsid w:val="00CD7A48"/>
    <w:rsid w:val="00CE067D"/>
    <w:rsid w:val="00CE14F2"/>
    <w:rsid w:val="00CE1E00"/>
    <w:rsid w:val="00CE1E8C"/>
    <w:rsid w:val="00CE2C21"/>
    <w:rsid w:val="00CE2DF8"/>
    <w:rsid w:val="00CE3F41"/>
    <w:rsid w:val="00CE4592"/>
    <w:rsid w:val="00CE4906"/>
    <w:rsid w:val="00CE4DF0"/>
    <w:rsid w:val="00CE4FDC"/>
    <w:rsid w:val="00CE5080"/>
    <w:rsid w:val="00CE51EE"/>
    <w:rsid w:val="00CE6122"/>
    <w:rsid w:val="00CE66A8"/>
    <w:rsid w:val="00CE6789"/>
    <w:rsid w:val="00CE6B14"/>
    <w:rsid w:val="00CE6D01"/>
    <w:rsid w:val="00CE7244"/>
    <w:rsid w:val="00CE7C94"/>
    <w:rsid w:val="00CF09B2"/>
    <w:rsid w:val="00CF0C64"/>
    <w:rsid w:val="00CF0E7E"/>
    <w:rsid w:val="00CF27CE"/>
    <w:rsid w:val="00CF3110"/>
    <w:rsid w:val="00CF33E8"/>
    <w:rsid w:val="00CF356A"/>
    <w:rsid w:val="00CF3678"/>
    <w:rsid w:val="00CF3785"/>
    <w:rsid w:val="00CF3ED7"/>
    <w:rsid w:val="00CF5174"/>
    <w:rsid w:val="00CF527E"/>
    <w:rsid w:val="00CF5794"/>
    <w:rsid w:val="00CF5A2C"/>
    <w:rsid w:val="00CF668B"/>
    <w:rsid w:val="00CF6A38"/>
    <w:rsid w:val="00CF6AD9"/>
    <w:rsid w:val="00CF7291"/>
    <w:rsid w:val="00D01366"/>
    <w:rsid w:val="00D01E0B"/>
    <w:rsid w:val="00D02A52"/>
    <w:rsid w:val="00D04074"/>
    <w:rsid w:val="00D0477C"/>
    <w:rsid w:val="00D04849"/>
    <w:rsid w:val="00D054A5"/>
    <w:rsid w:val="00D06509"/>
    <w:rsid w:val="00D06C2C"/>
    <w:rsid w:val="00D1062F"/>
    <w:rsid w:val="00D10DE9"/>
    <w:rsid w:val="00D11005"/>
    <w:rsid w:val="00D112E0"/>
    <w:rsid w:val="00D115F8"/>
    <w:rsid w:val="00D1217F"/>
    <w:rsid w:val="00D13737"/>
    <w:rsid w:val="00D139C4"/>
    <w:rsid w:val="00D13DDC"/>
    <w:rsid w:val="00D14287"/>
    <w:rsid w:val="00D14D02"/>
    <w:rsid w:val="00D156D7"/>
    <w:rsid w:val="00D162CA"/>
    <w:rsid w:val="00D16C17"/>
    <w:rsid w:val="00D2134B"/>
    <w:rsid w:val="00D213EB"/>
    <w:rsid w:val="00D21710"/>
    <w:rsid w:val="00D21800"/>
    <w:rsid w:val="00D22D43"/>
    <w:rsid w:val="00D22E48"/>
    <w:rsid w:val="00D231F6"/>
    <w:rsid w:val="00D23240"/>
    <w:rsid w:val="00D2330A"/>
    <w:rsid w:val="00D23A70"/>
    <w:rsid w:val="00D23E3D"/>
    <w:rsid w:val="00D24D08"/>
    <w:rsid w:val="00D26152"/>
    <w:rsid w:val="00D26263"/>
    <w:rsid w:val="00D263F1"/>
    <w:rsid w:val="00D26DBB"/>
    <w:rsid w:val="00D2775B"/>
    <w:rsid w:val="00D300CF"/>
    <w:rsid w:val="00D3174B"/>
    <w:rsid w:val="00D31B8F"/>
    <w:rsid w:val="00D34CB1"/>
    <w:rsid w:val="00D360C6"/>
    <w:rsid w:val="00D3706E"/>
    <w:rsid w:val="00D376E7"/>
    <w:rsid w:val="00D43CBE"/>
    <w:rsid w:val="00D43DFE"/>
    <w:rsid w:val="00D4412B"/>
    <w:rsid w:val="00D44202"/>
    <w:rsid w:val="00D4462E"/>
    <w:rsid w:val="00D447EB"/>
    <w:rsid w:val="00D44AAE"/>
    <w:rsid w:val="00D44ACC"/>
    <w:rsid w:val="00D45C20"/>
    <w:rsid w:val="00D468E2"/>
    <w:rsid w:val="00D470BC"/>
    <w:rsid w:val="00D4745F"/>
    <w:rsid w:val="00D47564"/>
    <w:rsid w:val="00D47DE7"/>
    <w:rsid w:val="00D50B59"/>
    <w:rsid w:val="00D539AD"/>
    <w:rsid w:val="00D545DB"/>
    <w:rsid w:val="00D55C15"/>
    <w:rsid w:val="00D562F3"/>
    <w:rsid w:val="00D5689F"/>
    <w:rsid w:val="00D568E1"/>
    <w:rsid w:val="00D56E54"/>
    <w:rsid w:val="00D5789C"/>
    <w:rsid w:val="00D612EF"/>
    <w:rsid w:val="00D61370"/>
    <w:rsid w:val="00D61E72"/>
    <w:rsid w:val="00D61F71"/>
    <w:rsid w:val="00D62037"/>
    <w:rsid w:val="00D623D0"/>
    <w:rsid w:val="00D62737"/>
    <w:rsid w:val="00D62853"/>
    <w:rsid w:val="00D62CBF"/>
    <w:rsid w:val="00D6400D"/>
    <w:rsid w:val="00D641F1"/>
    <w:rsid w:val="00D66D69"/>
    <w:rsid w:val="00D702D5"/>
    <w:rsid w:val="00D70DC2"/>
    <w:rsid w:val="00D72AB8"/>
    <w:rsid w:val="00D72CFB"/>
    <w:rsid w:val="00D7303A"/>
    <w:rsid w:val="00D73ED6"/>
    <w:rsid w:val="00D7439A"/>
    <w:rsid w:val="00D74B60"/>
    <w:rsid w:val="00D752E1"/>
    <w:rsid w:val="00D76588"/>
    <w:rsid w:val="00D77385"/>
    <w:rsid w:val="00D77E0F"/>
    <w:rsid w:val="00D8029A"/>
    <w:rsid w:val="00D8079E"/>
    <w:rsid w:val="00D81C81"/>
    <w:rsid w:val="00D82BC9"/>
    <w:rsid w:val="00D838A2"/>
    <w:rsid w:val="00D843BB"/>
    <w:rsid w:val="00D849F7"/>
    <w:rsid w:val="00D84C10"/>
    <w:rsid w:val="00D84FA4"/>
    <w:rsid w:val="00D853AB"/>
    <w:rsid w:val="00D8561D"/>
    <w:rsid w:val="00D85B7A"/>
    <w:rsid w:val="00D85E7F"/>
    <w:rsid w:val="00D87072"/>
    <w:rsid w:val="00D87F6D"/>
    <w:rsid w:val="00D90933"/>
    <w:rsid w:val="00D90EB8"/>
    <w:rsid w:val="00D913C8"/>
    <w:rsid w:val="00D913D2"/>
    <w:rsid w:val="00D92A2F"/>
    <w:rsid w:val="00D92AE2"/>
    <w:rsid w:val="00D92BA2"/>
    <w:rsid w:val="00D93CAD"/>
    <w:rsid w:val="00D9405F"/>
    <w:rsid w:val="00D9638F"/>
    <w:rsid w:val="00D96856"/>
    <w:rsid w:val="00D96BA0"/>
    <w:rsid w:val="00DA01BD"/>
    <w:rsid w:val="00DA02BF"/>
    <w:rsid w:val="00DA0A8F"/>
    <w:rsid w:val="00DA0B32"/>
    <w:rsid w:val="00DA0FBA"/>
    <w:rsid w:val="00DA1E87"/>
    <w:rsid w:val="00DA1F9D"/>
    <w:rsid w:val="00DA2075"/>
    <w:rsid w:val="00DA23F8"/>
    <w:rsid w:val="00DA2439"/>
    <w:rsid w:val="00DA3911"/>
    <w:rsid w:val="00DA3934"/>
    <w:rsid w:val="00DA6752"/>
    <w:rsid w:val="00DA684A"/>
    <w:rsid w:val="00DA73E9"/>
    <w:rsid w:val="00DB00C1"/>
    <w:rsid w:val="00DB1B9E"/>
    <w:rsid w:val="00DB240D"/>
    <w:rsid w:val="00DB2562"/>
    <w:rsid w:val="00DB2CF4"/>
    <w:rsid w:val="00DB2E7B"/>
    <w:rsid w:val="00DB34E8"/>
    <w:rsid w:val="00DB370B"/>
    <w:rsid w:val="00DB44FC"/>
    <w:rsid w:val="00DB5B14"/>
    <w:rsid w:val="00DB75E0"/>
    <w:rsid w:val="00DB7657"/>
    <w:rsid w:val="00DB76BA"/>
    <w:rsid w:val="00DB7808"/>
    <w:rsid w:val="00DB784C"/>
    <w:rsid w:val="00DC1B11"/>
    <w:rsid w:val="00DC1DE4"/>
    <w:rsid w:val="00DC4DE6"/>
    <w:rsid w:val="00DC6A0B"/>
    <w:rsid w:val="00DC728E"/>
    <w:rsid w:val="00DC748A"/>
    <w:rsid w:val="00DC7E97"/>
    <w:rsid w:val="00DD025B"/>
    <w:rsid w:val="00DD14E0"/>
    <w:rsid w:val="00DD1B2C"/>
    <w:rsid w:val="00DD2159"/>
    <w:rsid w:val="00DD2412"/>
    <w:rsid w:val="00DD255F"/>
    <w:rsid w:val="00DD314A"/>
    <w:rsid w:val="00DD3B10"/>
    <w:rsid w:val="00DD478B"/>
    <w:rsid w:val="00DD4FD9"/>
    <w:rsid w:val="00DD5A48"/>
    <w:rsid w:val="00DD6980"/>
    <w:rsid w:val="00DD6D95"/>
    <w:rsid w:val="00DD6E7F"/>
    <w:rsid w:val="00DE1F8C"/>
    <w:rsid w:val="00DE2456"/>
    <w:rsid w:val="00DE2A84"/>
    <w:rsid w:val="00DE31D2"/>
    <w:rsid w:val="00DE4393"/>
    <w:rsid w:val="00DE45C5"/>
    <w:rsid w:val="00DE4638"/>
    <w:rsid w:val="00DE623B"/>
    <w:rsid w:val="00DE6E27"/>
    <w:rsid w:val="00DF01E1"/>
    <w:rsid w:val="00DF1CE8"/>
    <w:rsid w:val="00DF2C7B"/>
    <w:rsid w:val="00DF2CE2"/>
    <w:rsid w:val="00DF312A"/>
    <w:rsid w:val="00DF3D39"/>
    <w:rsid w:val="00DF425D"/>
    <w:rsid w:val="00DF4755"/>
    <w:rsid w:val="00DF4A22"/>
    <w:rsid w:val="00DF52C0"/>
    <w:rsid w:val="00DF597A"/>
    <w:rsid w:val="00DF5D9E"/>
    <w:rsid w:val="00DF684B"/>
    <w:rsid w:val="00DF6A06"/>
    <w:rsid w:val="00DF71A6"/>
    <w:rsid w:val="00DF7DB6"/>
    <w:rsid w:val="00E008AC"/>
    <w:rsid w:val="00E00E77"/>
    <w:rsid w:val="00E01030"/>
    <w:rsid w:val="00E01252"/>
    <w:rsid w:val="00E015EB"/>
    <w:rsid w:val="00E01621"/>
    <w:rsid w:val="00E01FAF"/>
    <w:rsid w:val="00E02040"/>
    <w:rsid w:val="00E04038"/>
    <w:rsid w:val="00E041C1"/>
    <w:rsid w:val="00E07D23"/>
    <w:rsid w:val="00E114A8"/>
    <w:rsid w:val="00E11AD9"/>
    <w:rsid w:val="00E11B30"/>
    <w:rsid w:val="00E1222E"/>
    <w:rsid w:val="00E1472C"/>
    <w:rsid w:val="00E15426"/>
    <w:rsid w:val="00E1565E"/>
    <w:rsid w:val="00E158CA"/>
    <w:rsid w:val="00E164FD"/>
    <w:rsid w:val="00E16863"/>
    <w:rsid w:val="00E209D6"/>
    <w:rsid w:val="00E20B05"/>
    <w:rsid w:val="00E20B5F"/>
    <w:rsid w:val="00E20D19"/>
    <w:rsid w:val="00E21729"/>
    <w:rsid w:val="00E21B63"/>
    <w:rsid w:val="00E21CD9"/>
    <w:rsid w:val="00E21E7D"/>
    <w:rsid w:val="00E222BF"/>
    <w:rsid w:val="00E22670"/>
    <w:rsid w:val="00E22BFA"/>
    <w:rsid w:val="00E2311D"/>
    <w:rsid w:val="00E23635"/>
    <w:rsid w:val="00E23872"/>
    <w:rsid w:val="00E23A70"/>
    <w:rsid w:val="00E23CB0"/>
    <w:rsid w:val="00E242B7"/>
    <w:rsid w:val="00E246BA"/>
    <w:rsid w:val="00E2471B"/>
    <w:rsid w:val="00E24A19"/>
    <w:rsid w:val="00E2527C"/>
    <w:rsid w:val="00E25A0A"/>
    <w:rsid w:val="00E25CD9"/>
    <w:rsid w:val="00E26D8C"/>
    <w:rsid w:val="00E30311"/>
    <w:rsid w:val="00E316F1"/>
    <w:rsid w:val="00E32519"/>
    <w:rsid w:val="00E34137"/>
    <w:rsid w:val="00E34FEC"/>
    <w:rsid w:val="00E36F7E"/>
    <w:rsid w:val="00E37863"/>
    <w:rsid w:val="00E40409"/>
    <w:rsid w:val="00E40670"/>
    <w:rsid w:val="00E40B59"/>
    <w:rsid w:val="00E44FC4"/>
    <w:rsid w:val="00E459A7"/>
    <w:rsid w:val="00E4621A"/>
    <w:rsid w:val="00E47168"/>
    <w:rsid w:val="00E47AE3"/>
    <w:rsid w:val="00E47E50"/>
    <w:rsid w:val="00E50007"/>
    <w:rsid w:val="00E5014F"/>
    <w:rsid w:val="00E50A32"/>
    <w:rsid w:val="00E51AC0"/>
    <w:rsid w:val="00E51F7B"/>
    <w:rsid w:val="00E52BB6"/>
    <w:rsid w:val="00E52F1C"/>
    <w:rsid w:val="00E53575"/>
    <w:rsid w:val="00E53F92"/>
    <w:rsid w:val="00E5480F"/>
    <w:rsid w:val="00E552B7"/>
    <w:rsid w:val="00E56751"/>
    <w:rsid w:val="00E5789D"/>
    <w:rsid w:val="00E57A26"/>
    <w:rsid w:val="00E602CE"/>
    <w:rsid w:val="00E6192B"/>
    <w:rsid w:val="00E61E72"/>
    <w:rsid w:val="00E6237E"/>
    <w:rsid w:val="00E62922"/>
    <w:rsid w:val="00E62D95"/>
    <w:rsid w:val="00E62F53"/>
    <w:rsid w:val="00E64C65"/>
    <w:rsid w:val="00E65A84"/>
    <w:rsid w:val="00E66DDB"/>
    <w:rsid w:val="00E671DE"/>
    <w:rsid w:val="00E70BAF"/>
    <w:rsid w:val="00E718F3"/>
    <w:rsid w:val="00E724F3"/>
    <w:rsid w:val="00E72685"/>
    <w:rsid w:val="00E7351C"/>
    <w:rsid w:val="00E745D4"/>
    <w:rsid w:val="00E74A6F"/>
    <w:rsid w:val="00E74B28"/>
    <w:rsid w:val="00E757E6"/>
    <w:rsid w:val="00E76BCB"/>
    <w:rsid w:val="00E77E8B"/>
    <w:rsid w:val="00E80507"/>
    <w:rsid w:val="00E805DE"/>
    <w:rsid w:val="00E80B47"/>
    <w:rsid w:val="00E812B6"/>
    <w:rsid w:val="00E815B5"/>
    <w:rsid w:val="00E82021"/>
    <w:rsid w:val="00E8272C"/>
    <w:rsid w:val="00E82B8F"/>
    <w:rsid w:val="00E82EA8"/>
    <w:rsid w:val="00E831E3"/>
    <w:rsid w:val="00E83F66"/>
    <w:rsid w:val="00E84352"/>
    <w:rsid w:val="00E843FD"/>
    <w:rsid w:val="00E84EC9"/>
    <w:rsid w:val="00E859CE"/>
    <w:rsid w:val="00E85F4D"/>
    <w:rsid w:val="00E8624A"/>
    <w:rsid w:val="00E873EA"/>
    <w:rsid w:val="00E87A41"/>
    <w:rsid w:val="00E87B13"/>
    <w:rsid w:val="00E90BF6"/>
    <w:rsid w:val="00E90E24"/>
    <w:rsid w:val="00E911D1"/>
    <w:rsid w:val="00E91203"/>
    <w:rsid w:val="00E915F3"/>
    <w:rsid w:val="00E923C3"/>
    <w:rsid w:val="00E92CD8"/>
    <w:rsid w:val="00E93EA7"/>
    <w:rsid w:val="00E94060"/>
    <w:rsid w:val="00E94DFD"/>
    <w:rsid w:val="00E9603E"/>
    <w:rsid w:val="00E9798A"/>
    <w:rsid w:val="00E97A2B"/>
    <w:rsid w:val="00EA0709"/>
    <w:rsid w:val="00EA0F3F"/>
    <w:rsid w:val="00EA1575"/>
    <w:rsid w:val="00EA205E"/>
    <w:rsid w:val="00EA3CD9"/>
    <w:rsid w:val="00EA3DFB"/>
    <w:rsid w:val="00EA43F9"/>
    <w:rsid w:val="00EA4F6A"/>
    <w:rsid w:val="00EA5631"/>
    <w:rsid w:val="00EA5CC7"/>
    <w:rsid w:val="00EA5F13"/>
    <w:rsid w:val="00EA6C3F"/>
    <w:rsid w:val="00EA79DE"/>
    <w:rsid w:val="00EB0672"/>
    <w:rsid w:val="00EB09B9"/>
    <w:rsid w:val="00EB1D0B"/>
    <w:rsid w:val="00EB1EDB"/>
    <w:rsid w:val="00EB21B6"/>
    <w:rsid w:val="00EB349D"/>
    <w:rsid w:val="00EB3952"/>
    <w:rsid w:val="00EB3AA7"/>
    <w:rsid w:val="00EB4E1E"/>
    <w:rsid w:val="00EB5E7D"/>
    <w:rsid w:val="00EB72EF"/>
    <w:rsid w:val="00EB77B4"/>
    <w:rsid w:val="00EC01B3"/>
    <w:rsid w:val="00EC2048"/>
    <w:rsid w:val="00EC3187"/>
    <w:rsid w:val="00EC3289"/>
    <w:rsid w:val="00EC3348"/>
    <w:rsid w:val="00EC36E5"/>
    <w:rsid w:val="00EC37B9"/>
    <w:rsid w:val="00EC383C"/>
    <w:rsid w:val="00EC4377"/>
    <w:rsid w:val="00EC5A8C"/>
    <w:rsid w:val="00EC5F2A"/>
    <w:rsid w:val="00EC607E"/>
    <w:rsid w:val="00EC653C"/>
    <w:rsid w:val="00EC6EA7"/>
    <w:rsid w:val="00EC73C9"/>
    <w:rsid w:val="00ED04BF"/>
    <w:rsid w:val="00ED04D0"/>
    <w:rsid w:val="00ED16CD"/>
    <w:rsid w:val="00ED1852"/>
    <w:rsid w:val="00ED1ED8"/>
    <w:rsid w:val="00ED3896"/>
    <w:rsid w:val="00ED466D"/>
    <w:rsid w:val="00ED5234"/>
    <w:rsid w:val="00ED5B70"/>
    <w:rsid w:val="00ED5C58"/>
    <w:rsid w:val="00ED6303"/>
    <w:rsid w:val="00ED66E6"/>
    <w:rsid w:val="00ED7252"/>
    <w:rsid w:val="00ED7DA5"/>
    <w:rsid w:val="00EE044E"/>
    <w:rsid w:val="00EE08A2"/>
    <w:rsid w:val="00EE0EF1"/>
    <w:rsid w:val="00EE129C"/>
    <w:rsid w:val="00EE1CB6"/>
    <w:rsid w:val="00EE2149"/>
    <w:rsid w:val="00EE2FD1"/>
    <w:rsid w:val="00EE345C"/>
    <w:rsid w:val="00EE42FE"/>
    <w:rsid w:val="00EE45BA"/>
    <w:rsid w:val="00EE4CE6"/>
    <w:rsid w:val="00EE5E97"/>
    <w:rsid w:val="00EE6E5E"/>
    <w:rsid w:val="00EF04F7"/>
    <w:rsid w:val="00EF094B"/>
    <w:rsid w:val="00EF1E6B"/>
    <w:rsid w:val="00EF25AB"/>
    <w:rsid w:val="00EF2C2C"/>
    <w:rsid w:val="00EF3311"/>
    <w:rsid w:val="00EF37C2"/>
    <w:rsid w:val="00EF5C58"/>
    <w:rsid w:val="00EF6438"/>
    <w:rsid w:val="00EF7127"/>
    <w:rsid w:val="00F0062F"/>
    <w:rsid w:val="00F00683"/>
    <w:rsid w:val="00F007ED"/>
    <w:rsid w:val="00F01538"/>
    <w:rsid w:val="00F01964"/>
    <w:rsid w:val="00F01C9F"/>
    <w:rsid w:val="00F020CF"/>
    <w:rsid w:val="00F020F2"/>
    <w:rsid w:val="00F0364B"/>
    <w:rsid w:val="00F03678"/>
    <w:rsid w:val="00F0369B"/>
    <w:rsid w:val="00F04011"/>
    <w:rsid w:val="00F04BEA"/>
    <w:rsid w:val="00F0596A"/>
    <w:rsid w:val="00F06364"/>
    <w:rsid w:val="00F100A3"/>
    <w:rsid w:val="00F1013D"/>
    <w:rsid w:val="00F10537"/>
    <w:rsid w:val="00F11E63"/>
    <w:rsid w:val="00F127EC"/>
    <w:rsid w:val="00F13A93"/>
    <w:rsid w:val="00F15AC1"/>
    <w:rsid w:val="00F1611A"/>
    <w:rsid w:val="00F1612B"/>
    <w:rsid w:val="00F16A34"/>
    <w:rsid w:val="00F205A8"/>
    <w:rsid w:val="00F20C2E"/>
    <w:rsid w:val="00F21641"/>
    <w:rsid w:val="00F21934"/>
    <w:rsid w:val="00F21A65"/>
    <w:rsid w:val="00F225ED"/>
    <w:rsid w:val="00F22F66"/>
    <w:rsid w:val="00F230FC"/>
    <w:rsid w:val="00F23461"/>
    <w:rsid w:val="00F23671"/>
    <w:rsid w:val="00F23F84"/>
    <w:rsid w:val="00F270F7"/>
    <w:rsid w:val="00F27822"/>
    <w:rsid w:val="00F302E8"/>
    <w:rsid w:val="00F30ED6"/>
    <w:rsid w:val="00F318B3"/>
    <w:rsid w:val="00F31BF1"/>
    <w:rsid w:val="00F3223D"/>
    <w:rsid w:val="00F32F59"/>
    <w:rsid w:val="00F33D75"/>
    <w:rsid w:val="00F34191"/>
    <w:rsid w:val="00F34A8E"/>
    <w:rsid w:val="00F34D8E"/>
    <w:rsid w:val="00F352CA"/>
    <w:rsid w:val="00F3565F"/>
    <w:rsid w:val="00F35805"/>
    <w:rsid w:val="00F36331"/>
    <w:rsid w:val="00F36951"/>
    <w:rsid w:val="00F373DC"/>
    <w:rsid w:val="00F375A9"/>
    <w:rsid w:val="00F376A2"/>
    <w:rsid w:val="00F40237"/>
    <w:rsid w:val="00F41077"/>
    <w:rsid w:val="00F41A8D"/>
    <w:rsid w:val="00F41D4C"/>
    <w:rsid w:val="00F4209C"/>
    <w:rsid w:val="00F424DA"/>
    <w:rsid w:val="00F43A83"/>
    <w:rsid w:val="00F43C86"/>
    <w:rsid w:val="00F446D5"/>
    <w:rsid w:val="00F452B5"/>
    <w:rsid w:val="00F45BAE"/>
    <w:rsid w:val="00F47316"/>
    <w:rsid w:val="00F47E08"/>
    <w:rsid w:val="00F47FF5"/>
    <w:rsid w:val="00F510C9"/>
    <w:rsid w:val="00F51277"/>
    <w:rsid w:val="00F51C12"/>
    <w:rsid w:val="00F51C1F"/>
    <w:rsid w:val="00F544F3"/>
    <w:rsid w:val="00F54D93"/>
    <w:rsid w:val="00F555E4"/>
    <w:rsid w:val="00F56139"/>
    <w:rsid w:val="00F56C64"/>
    <w:rsid w:val="00F56E3A"/>
    <w:rsid w:val="00F57B17"/>
    <w:rsid w:val="00F604BA"/>
    <w:rsid w:val="00F62C29"/>
    <w:rsid w:val="00F63153"/>
    <w:rsid w:val="00F63B1F"/>
    <w:rsid w:val="00F6442C"/>
    <w:rsid w:val="00F653B9"/>
    <w:rsid w:val="00F65FC0"/>
    <w:rsid w:val="00F67318"/>
    <w:rsid w:val="00F67CF3"/>
    <w:rsid w:val="00F67F43"/>
    <w:rsid w:val="00F704DE"/>
    <w:rsid w:val="00F71991"/>
    <w:rsid w:val="00F72742"/>
    <w:rsid w:val="00F73A91"/>
    <w:rsid w:val="00F75383"/>
    <w:rsid w:val="00F75B16"/>
    <w:rsid w:val="00F763C4"/>
    <w:rsid w:val="00F76DBE"/>
    <w:rsid w:val="00F77021"/>
    <w:rsid w:val="00F77314"/>
    <w:rsid w:val="00F77D90"/>
    <w:rsid w:val="00F80AE5"/>
    <w:rsid w:val="00F80E97"/>
    <w:rsid w:val="00F80F3C"/>
    <w:rsid w:val="00F80F98"/>
    <w:rsid w:val="00F81315"/>
    <w:rsid w:val="00F816F7"/>
    <w:rsid w:val="00F8481A"/>
    <w:rsid w:val="00F86A2D"/>
    <w:rsid w:val="00F86E1F"/>
    <w:rsid w:val="00F875DF"/>
    <w:rsid w:val="00F879C9"/>
    <w:rsid w:val="00F901C3"/>
    <w:rsid w:val="00F90AF0"/>
    <w:rsid w:val="00F90DD4"/>
    <w:rsid w:val="00F919B6"/>
    <w:rsid w:val="00F93189"/>
    <w:rsid w:val="00F94004"/>
    <w:rsid w:val="00F94241"/>
    <w:rsid w:val="00F9460A"/>
    <w:rsid w:val="00F9466A"/>
    <w:rsid w:val="00F947BF"/>
    <w:rsid w:val="00F94F37"/>
    <w:rsid w:val="00F95630"/>
    <w:rsid w:val="00F97978"/>
    <w:rsid w:val="00FA1641"/>
    <w:rsid w:val="00FA283C"/>
    <w:rsid w:val="00FA2A5A"/>
    <w:rsid w:val="00FA474B"/>
    <w:rsid w:val="00FA4C24"/>
    <w:rsid w:val="00FA7DDA"/>
    <w:rsid w:val="00FA7EA5"/>
    <w:rsid w:val="00FB01DE"/>
    <w:rsid w:val="00FB0235"/>
    <w:rsid w:val="00FB1094"/>
    <w:rsid w:val="00FB1614"/>
    <w:rsid w:val="00FB1AEE"/>
    <w:rsid w:val="00FB3630"/>
    <w:rsid w:val="00FB3EEE"/>
    <w:rsid w:val="00FB4F32"/>
    <w:rsid w:val="00FB518F"/>
    <w:rsid w:val="00FB5642"/>
    <w:rsid w:val="00FB6341"/>
    <w:rsid w:val="00FB6386"/>
    <w:rsid w:val="00FB66E0"/>
    <w:rsid w:val="00FB67B6"/>
    <w:rsid w:val="00FB6DEF"/>
    <w:rsid w:val="00FB70C8"/>
    <w:rsid w:val="00FB7581"/>
    <w:rsid w:val="00FB7E48"/>
    <w:rsid w:val="00FC0286"/>
    <w:rsid w:val="00FC0F65"/>
    <w:rsid w:val="00FC1A16"/>
    <w:rsid w:val="00FC255E"/>
    <w:rsid w:val="00FC26AE"/>
    <w:rsid w:val="00FC4A86"/>
    <w:rsid w:val="00FC4C89"/>
    <w:rsid w:val="00FC4F3E"/>
    <w:rsid w:val="00FC536F"/>
    <w:rsid w:val="00FC576F"/>
    <w:rsid w:val="00FC5ABB"/>
    <w:rsid w:val="00FC5AC7"/>
    <w:rsid w:val="00FC61FA"/>
    <w:rsid w:val="00FC68E1"/>
    <w:rsid w:val="00FC6B66"/>
    <w:rsid w:val="00FC7401"/>
    <w:rsid w:val="00FC74E1"/>
    <w:rsid w:val="00FC79D8"/>
    <w:rsid w:val="00FD0DEB"/>
    <w:rsid w:val="00FD13D2"/>
    <w:rsid w:val="00FD2332"/>
    <w:rsid w:val="00FD2476"/>
    <w:rsid w:val="00FD2729"/>
    <w:rsid w:val="00FD40D5"/>
    <w:rsid w:val="00FD5D16"/>
    <w:rsid w:val="00FD66A2"/>
    <w:rsid w:val="00FD6B7A"/>
    <w:rsid w:val="00FD7263"/>
    <w:rsid w:val="00FD76DA"/>
    <w:rsid w:val="00FD7ECE"/>
    <w:rsid w:val="00FE092D"/>
    <w:rsid w:val="00FE0C1F"/>
    <w:rsid w:val="00FE0E39"/>
    <w:rsid w:val="00FE1626"/>
    <w:rsid w:val="00FE2C9A"/>
    <w:rsid w:val="00FE49DE"/>
    <w:rsid w:val="00FE4EB2"/>
    <w:rsid w:val="00FE4F0B"/>
    <w:rsid w:val="00FE50A8"/>
    <w:rsid w:val="00FE5260"/>
    <w:rsid w:val="00FE6CC9"/>
    <w:rsid w:val="00FE7601"/>
    <w:rsid w:val="00FE7D98"/>
    <w:rsid w:val="00FF01A5"/>
    <w:rsid w:val="00FF021C"/>
    <w:rsid w:val="00FF0245"/>
    <w:rsid w:val="00FF0876"/>
    <w:rsid w:val="00FF1EB4"/>
    <w:rsid w:val="00FF204E"/>
    <w:rsid w:val="00FF20B5"/>
    <w:rsid w:val="00FF218C"/>
    <w:rsid w:val="00FF40BD"/>
    <w:rsid w:val="00FF45E4"/>
    <w:rsid w:val="00FF530B"/>
    <w:rsid w:val="00FF5775"/>
    <w:rsid w:val="00FF67CD"/>
    <w:rsid w:val="00FF6DE0"/>
    <w:rsid w:val="00FF7731"/>
    <w:rsid w:val="00FF7AA0"/>
    <w:rsid w:val="00FF7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00CAC"/>
    <w:rPr>
      <w:sz w:val="24"/>
      <w:szCs w:val="24"/>
    </w:rPr>
  </w:style>
  <w:style w:type="paragraph" w:styleId="berschrift1">
    <w:name w:val="heading 1"/>
    <w:basedOn w:val="Standard"/>
    <w:next w:val="Standard"/>
    <w:link w:val="berschrift1Zchn"/>
    <w:uiPriority w:val="9"/>
    <w:qFormat/>
    <w:rsid w:val="002360A5"/>
    <w:pPr>
      <w:keepNext/>
      <w:keepLines/>
      <w:numPr>
        <w:numId w:val="3"/>
      </w:numPr>
      <w:spacing w:before="480" w:line="276" w:lineRule="auto"/>
      <w:outlineLvl w:val="0"/>
    </w:pPr>
    <w:rPr>
      <w:rFonts w:ascii="Cambria" w:eastAsia="SimSun" w:hAnsi="Cambria"/>
      <w:b/>
      <w:bCs/>
      <w:color w:val="365F91"/>
      <w:sz w:val="32"/>
      <w:szCs w:val="28"/>
      <w:lang w:val="en-GB" w:eastAsia="en-US"/>
    </w:rPr>
  </w:style>
  <w:style w:type="paragraph" w:styleId="berschrift2">
    <w:name w:val="heading 2"/>
    <w:basedOn w:val="Standard"/>
    <w:next w:val="Standard"/>
    <w:link w:val="berschrift2Zchn"/>
    <w:uiPriority w:val="9"/>
    <w:unhideWhenUsed/>
    <w:qFormat/>
    <w:rsid w:val="002360A5"/>
    <w:pPr>
      <w:keepNext/>
      <w:keepLines/>
      <w:numPr>
        <w:ilvl w:val="1"/>
        <w:numId w:val="3"/>
      </w:numPr>
      <w:spacing w:before="200" w:line="276" w:lineRule="auto"/>
      <w:outlineLvl w:val="1"/>
    </w:pPr>
    <w:rPr>
      <w:rFonts w:ascii="Cambria" w:eastAsia="SimSun" w:hAnsi="Cambria"/>
      <w:b/>
      <w:bCs/>
      <w:color w:val="4F81BD"/>
      <w:sz w:val="28"/>
      <w:szCs w:val="26"/>
      <w:lang w:val="en-GB" w:eastAsia="en-US"/>
    </w:rPr>
  </w:style>
  <w:style w:type="paragraph" w:styleId="berschrift3">
    <w:name w:val="heading 3"/>
    <w:basedOn w:val="Standard"/>
    <w:next w:val="Standard"/>
    <w:link w:val="berschrift3Zchn"/>
    <w:uiPriority w:val="9"/>
    <w:unhideWhenUsed/>
    <w:qFormat/>
    <w:rsid w:val="002360A5"/>
    <w:pPr>
      <w:keepNext/>
      <w:keepLines/>
      <w:numPr>
        <w:ilvl w:val="2"/>
        <w:numId w:val="3"/>
      </w:numPr>
      <w:spacing w:before="200" w:after="100" w:line="276" w:lineRule="auto"/>
      <w:ind w:left="720"/>
      <w:outlineLvl w:val="2"/>
    </w:pPr>
    <w:rPr>
      <w:rFonts w:ascii="Arial" w:eastAsia="SimSun" w:hAnsi="Arial"/>
      <w:b/>
      <w:bCs/>
      <w:color w:val="4F81BD"/>
      <w:szCs w:val="22"/>
      <w:lang w:val="en-GB" w:eastAsia="en-US"/>
    </w:rPr>
  </w:style>
  <w:style w:type="paragraph" w:styleId="berschrift4">
    <w:name w:val="heading 4"/>
    <w:basedOn w:val="Standard"/>
    <w:next w:val="Standard"/>
    <w:link w:val="berschrift4Zchn"/>
    <w:uiPriority w:val="9"/>
    <w:unhideWhenUsed/>
    <w:qFormat/>
    <w:rsid w:val="002360A5"/>
    <w:pPr>
      <w:keepNext/>
      <w:keepLines/>
      <w:numPr>
        <w:ilvl w:val="3"/>
        <w:numId w:val="3"/>
      </w:numPr>
      <w:spacing w:before="60" w:after="40" w:line="276" w:lineRule="auto"/>
      <w:ind w:left="862" w:hanging="862"/>
      <w:outlineLvl w:val="3"/>
    </w:pPr>
    <w:rPr>
      <w:rFonts w:ascii="Arial" w:eastAsia="SimSun" w:hAnsi="Arial"/>
      <w:b/>
      <w:iCs/>
      <w:color w:val="365F91"/>
      <w:sz w:val="22"/>
      <w:szCs w:val="22"/>
      <w:lang w:val="en-GB" w:eastAsia="en-US"/>
    </w:rPr>
  </w:style>
  <w:style w:type="paragraph" w:styleId="berschrift5">
    <w:name w:val="heading 5"/>
    <w:basedOn w:val="Standard"/>
    <w:next w:val="Standard"/>
    <w:link w:val="berschrift5Zchn"/>
    <w:uiPriority w:val="9"/>
    <w:semiHidden/>
    <w:unhideWhenUsed/>
    <w:qFormat/>
    <w:rsid w:val="002360A5"/>
    <w:pPr>
      <w:keepNext/>
      <w:keepLines/>
      <w:numPr>
        <w:ilvl w:val="4"/>
        <w:numId w:val="3"/>
      </w:numPr>
      <w:spacing w:before="40" w:line="276" w:lineRule="auto"/>
      <w:outlineLvl w:val="4"/>
    </w:pPr>
    <w:rPr>
      <w:rFonts w:ascii="Cambria" w:eastAsia="SimSun" w:hAnsi="Cambria"/>
      <w:color w:val="365F91"/>
      <w:szCs w:val="22"/>
      <w:lang w:val="en-GB" w:eastAsia="en-US"/>
    </w:rPr>
  </w:style>
  <w:style w:type="paragraph" w:styleId="berschrift6">
    <w:name w:val="heading 6"/>
    <w:basedOn w:val="Standard"/>
    <w:next w:val="Standard"/>
    <w:link w:val="berschrift6Zchn"/>
    <w:uiPriority w:val="9"/>
    <w:semiHidden/>
    <w:unhideWhenUsed/>
    <w:qFormat/>
    <w:rsid w:val="002360A5"/>
    <w:pPr>
      <w:keepNext/>
      <w:keepLines/>
      <w:numPr>
        <w:ilvl w:val="5"/>
        <w:numId w:val="3"/>
      </w:numPr>
      <w:spacing w:before="40" w:line="276" w:lineRule="auto"/>
      <w:outlineLvl w:val="5"/>
    </w:pPr>
    <w:rPr>
      <w:rFonts w:ascii="Cambria" w:eastAsia="SimSun" w:hAnsi="Cambria"/>
      <w:color w:val="243F60"/>
      <w:szCs w:val="22"/>
      <w:lang w:val="en-GB" w:eastAsia="en-US"/>
    </w:rPr>
  </w:style>
  <w:style w:type="paragraph" w:styleId="berschrift7">
    <w:name w:val="heading 7"/>
    <w:basedOn w:val="Standard"/>
    <w:next w:val="Standard"/>
    <w:link w:val="berschrift7Zchn"/>
    <w:uiPriority w:val="9"/>
    <w:semiHidden/>
    <w:unhideWhenUsed/>
    <w:qFormat/>
    <w:rsid w:val="002360A5"/>
    <w:pPr>
      <w:keepNext/>
      <w:keepLines/>
      <w:numPr>
        <w:ilvl w:val="6"/>
        <w:numId w:val="3"/>
      </w:numPr>
      <w:spacing w:before="40" w:line="276" w:lineRule="auto"/>
      <w:outlineLvl w:val="6"/>
    </w:pPr>
    <w:rPr>
      <w:rFonts w:ascii="Cambria" w:eastAsia="SimSun" w:hAnsi="Cambria"/>
      <w:i/>
      <w:iCs/>
      <w:color w:val="243F60"/>
      <w:szCs w:val="22"/>
      <w:lang w:val="en-GB" w:eastAsia="en-US"/>
    </w:rPr>
  </w:style>
  <w:style w:type="paragraph" w:styleId="berschrift8">
    <w:name w:val="heading 8"/>
    <w:basedOn w:val="Standard"/>
    <w:next w:val="Standard"/>
    <w:link w:val="berschrift8Zchn"/>
    <w:uiPriority w:val="9"/>
    <w:semiHidden/>
    <w:unhideWhenUsed/>
    <w:qFormat/>
    <w:rsid w:val="002360A5"/>
    <w:pPr>
      <w:keepNext/>
      <w:keepLines/>
      <w:numPr>
        <w:ilvl w:val="7"/>
        <w:numId w:val="3"/>
      </w:numPr>
      <w:spacing w:before="40" w:line="276" w:lineRule="auto"/>
      <w:outlineLvl w:val="7"/>
    </w:pPr>
    <w:rPr>
      <w:rFonts w:ascii="Cambria" w:eastAsia="SimSun" w:hAnsi="Cambria"/>
      <w:color w:val="272727"/>
      <w:sz w:val="21"/>
      <w:szCs w:val="21"/>
      <w:lang w:val="en-GB" w:eastAsia="en-US"/>
    </w:rPr>
  </w:style>
  <w:style w:type="paragraph" w:styleId="berschrift9">
    <w:name w:val="heading 9"/>
    <w:basedOn w:val="Standard"/>
    <w:next w:val="Standard"/>
    <w:link w:val="berschrift9Zchn"/>
    <w:uiPriority w:val="9"/>
    <w:semiHidden/>
    <w:unhideWhenUsed/>
    <w:qFormat/>
    <w:rsid w:val="002360A5"/>
    <w:pPr>
      <w:keepNext/>
      <w:keepLines/>
      <w:numPr>
        <w:ilvl w:val="8"/>
        <w:numId w:val="3"/>
      </w:numPr>
      <w:spacing w:before="40" w:line="276" w:lineRule="auto"/>
      <w:outlineLvl w:val="8"/>
    </w:pPr>
    <w:rPr>
      <w:rFonts w:ascii="Cambria" w:eastAsia="SimSun" w:hAnsi="Cambria"/>
      <w:i/>
      <w:iCs/>
      <w:color w:val="272727"/>
      <w:sz w:val="21"/>
      <w:szCs w:val="21"/>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600CAC"/>
    <w:pPr>
      <w:spacing w:before="100" w:beforeAutospacing="1" w:after="100" w:afterAutospacing="1"/>
    </w:pPr>
  </w:style>
  <w:style w:type="character" w:customStyle="1" w:styleId="info">
    <w:name w:val="info"/>
    <w:basedOn w:val="Absatz-Standardschriftart"/>
    <w:rsid w:val="00600CAC"/>
  </w:style>
  <w:style w:type="character" w:customStyle="1" w:styleId="hit">
    <w:name w:val="hit"/>
    <w:basedOn w:val="Absatz-Standardschriftart"/>
    <w:rsid w:val="00A93813"/>
  </w:style>
  <w:style w:type="character" w:styleId="Hervorhebung">
    <w:name w:val="Emphasis"/>
    <w:qFormat/>
    <w:rsid w:val="004B0713"/>
    <w:rPr>
      <w:i/>
      <w:iCs/>
    </w:rPr>
  </w:style>
  <w:style w:type="paragraph" w:customStyle="1" w:styleId="Default">
    <w:name w:val="Default"/>
    <w:rsid w:val="003B0D92"/>
    <w:pPr>
      <w:autoSpaceDE w:val="0"/>
      <w:autoSpaceDN w:val="0"/>
      <w:adjustRightInd w:val="0"/>
    </w:pPr>
    <w:rPr>
      <w:color w:val="000000"/>
      <w:sz w:val="24"/>
      <w:szCs w:val="24"/>
      <w:lang w:val="en-US" w:eastAsia="en-US"/>
    </w:rPr>
  </w:style>
  <w:style w:type="character" w:customStyle="1" w:styleId="A9">
    <w:name w:val="A9"/>
    <w:uiPriority w:val="99"/>
    <w:rsid w:val="003B0D92"/>
    <w:rPr>
      <w:color w:val="000000"/>
      <w:sz w:val="12"/>
      <w:szCs w:val="12"/>
    </w:rPr>
  </w:style>
  <w:style w:type="character" w:customStyle="1" w:styleId="apple-style-span">
    <w:name w:val="apple-style-span"/>
    <w:rsid w:val="006F06F5"/>
  </w:style>
  <w:style w:type="character" w:customStyle="1" w:styleId="A6">
    <w:name w:val="A6"/>
    <w:uiPriority w:val="99"/>
    <w:rsid w:val="00A73B78"/>
    <w:rPr>
      <w:color w:val="000000"/>
      <w:sz w:val="11"/>
      <w:szCs w:val="11"/>
    </w:rPr>
  </w:style>
  <w:style w:type="character" w:customStyle="1" w:styleId="A12">
    <w:name w:val="A12"/>
    <w:uiPriority w:val="99"/>
    <w:rsid w:val="00A73B78"/>
    <w:rPr>
      <w:color w:val="000000"/>
      <w:sz w:val="12"/>
      <w:szCs w:val="12"/>
    </w:rPr>
  </w:style>
  <w:style w:type="paragraph" w:customStyle="1" w:styleId="Pa13">
    <w:name w:val="Pa13"/>
    <w:basedOn w:val="Default"/>
    <w:next w:val="Default"/>
    <w:uiPriority w:val="99"/>
    <w:rsid w:val="00A73B78"/>
    <w:pPr>
      <w:spacing w:line="201" w:lineRule="atLeast"/>
    </w:pPr>
    <w:rPr>
      <w:rFonts w:ascii="Arial" w:hAnsi="Arial" w:cs="Arial"/>
      <w:color w:val="auto"/>
    </w:rPr>
  </w:style>
  <w:style w:type="character" w:styleId="Hyperlink">
    <w:name w:val="Hyperlink"/>
    <w:rsid w:val="00F21A65"/>
    <w:rPr>
      <w:color w:val="0000FF"/>
      <w:u w:val="single"/>
    </w:rPr>
  </w:style>
  <w:style w:type="character" w:customStyle="1" w:styleId="cyrys">
    <w:name w:val="cyrys"/>
    <w:semiHidden/>
    <w:rsid w:val="006F1804"/>
    <w:rPr>
      <w:rFonts w:ascii="Arial" w:hAnsi="Arial" w:cs="Arial"/>
      <w:b w:val="0"/>
      <w:bCs w:val="0"/>
      <w:i w:val="0"/>
      <w:iCs w:val="0"/>
      <w:strike w:val="0"/>
      <w:color w:val="auto"/>
      <w:sz w:val="22"/>
      <w:szCs w:val="22"/>
      <w:u w:val="none"/>
    </w:rPr>
  </w:style>
  <w:style w:type="paragraph" w:styleId="E-Mail-Signatur">
    <w:name w:val="E-mail Signature"/>
    <w:basedOn w:val="Standard"/>
    <w:rsid w:val="006F1804"/>
    <w:pPr>
      <w:spacing w:before="100" w:beforeAutospacing="1" w:after="100" w:afterAutospacing="1"/>
    </w:pPr>
  </w:style>
  <w:style w:type="paragraph" w:styleId="Sprechblasentext">
    <w:name w:val="Balloon Text"/>
    <w:basedOn w:val="Standard"/>
    <w:link w:val="SprechblasentextZchn"/>
    <w:rsid w:val="00B7101E"/>
    <w:rPr>
      <w:rFonts w:ascii="Tahoma" w:hAnsi="Tahoma" w:cs="Tahoma"/>
      <w:sz w:val="16"/>
      <w:szCs w:val="16"/>
    </w:rPr>
  </w:style>
  <w:style w:type="character" w:customStyle="1" w:styleId="SprechblasentextZchn">
    <w:name w:val="Sprechblasentext Zchn"/>
    <w:link w:val="Sprechblasentext"/>
    <w:rsid w:val="00B7101E"/>
    <w:rPr>
      <w:rFonts w:ascii="Tahoma" w:hAnsi="Tahoma" w:cs="Tahoma"/>
      <w:sz w:val="16"/>
      <w:szCs w:val="16"/>
    </w:rPr>
  </w:style>
  <w:style w:type="paragraph" w:styleId="Beschriftung">
    <w:name w:val="caption"/>
    <w:basedOn w:val="Standard"/>
    <w:next w:val="Standard"/>
    <w:uiPriority w:val="35"/>
    <w:unhideWhenUsed/>
    <w:qFormat/>
    <w:rsid w:val="002360A5"/>
    <w:pPr>
      <w:keepNext/>
      <w:spacing w:after="200"/>
    </w:pPr>
    <w:rPr>
      <w:rFonts w:ascii="Century Schoolbook" w:eastAsia="Calibri" w:hAnsi="Century Schoolbook"/>
      <w:b/>
      <w:bCs/>
      <w:color w:val="4F81BD"/>
      <w:sz w:val="20"/>
      <w:szCs w:val="18"/>
      <w:lang w:val="en-GB" w:eastAsia="en-US"/>
    </w:rPr>
  </w:style>
  <w:style w:type="character" w:customStyle="1" w:styleId="berschrift1Zchn">
    <w:name w:val="Überschrift 1 Zchn"/>
    <w:link w:val="berschrift1"/>
    <w:uiPriority w:val="9"/>
    <w:rsid w:val="002360A5"/>
    <w:rPr>
      <w:rFonts w:ascii="Cambria" w:eastAsia="SimSun" w:hAnsi="Cambria"/>
      <w:b/>
      <w:bCs/>
      <w:color w:val="365F91"/>
      <w:sz w:val="32"/>
      <w:szCs w:val="28"/>
      <w:lang w:val="en-GB" w:eastAsia="en-US"/>
    </w:rPr>
  </w:style>
  <w:style w:type="character" w:customStyle="1" w:styleId="berschrift2Zchn">
    <w:name w:val="Überschrift 2 Zchn"/>
    <w:link w:val="berschrift2"/>
    <w:uiPriority w:val="9"/>
    <w:rsid w:val="002360A5"/>
    <w:rPr>
      <w:rFonts w:ascii="Cambria" w:eastAsia="SimSun" w:hAnsi="Cambria"/>
      <w:b/>
      <w:bCs/>
      <w:color w:val="4F81BD"/>
      <w:sz w:val="28"/>
      <w:szCs w:val="26"/>
      <w:lang w:val="en-GB" w:eastAsia="en-US"/>
    </w:rPr>
  </w:style>
  <w:style w:type="character" w:customStyle="1" w:styleId="berschrift3Zchn">
    <w:name w:val="Überschrift 3 Zchn"/>
    <w:link w:val="berschrift3"/>
    <w:uiPriority w:val="9"/>
    <w:rsid w:val="002360A5"/>
    <w:rPr>
      <w:rFonts w:ascii="Arial" w:eastAsia="SimSun" w:hAnsi="Arial"/>
      <w:b/>
      <w:bCs/>
      <w:color w:val="4F81BD"/>
      <w:sz w:val="24"/>
      <w:szCs w:val="22"/>
      <w:lang w:val="en-GB" w:eastAsia="en-US"/>
    </w:rPr>
  </w:style>
  <w:style w:type="character" w:customStyle="1" w:styleId="berschrift4Zchn">
    <w:name w:val="Überschrift 4 Zchn"/>
    <w:link w:val="berschrift4"/>
    <w:uiPriority w:val="9"/>
    <w:rsid w:val="002360A5"/>
    <w:rPr>
      <w:rFonts w:ascii="Arial" w:eastAsia="SimSun" w:hAnsi="Arial"/>
      <w:b/>
      <w:iCs/>
      <w:color w:val="365F91"/>
      <w:sz w:val="22"/>
      <w:szCs w:val="22"/>
      <w:lang w:val="en-GB" w:eastAsia="en-US"/>
    </w:rPr>
  </w:style>
  <w:style w:type="character" w:customStyle="1" w:styleId="berschrift5Zchn">
    <w:name w:val="Überschrift 5 Zchn"/>
    <w:link w:val="berschrift5"/>
    <w:uiPriority w:val="9"/>
    <w:semiHidden/>
    <w:rsid w:val="002360A5"/>
    <w:rPr>
      <w:rFonts w:ascii="Cambria" w:eastAsia="SimSun" w:hAnsi="Cambria"/>
      <w:color w:val="365F91"/>
      <w:sz w:val="24"/>
      <w:szCs w:val="22"/>
      <w:lang w:val="en-GB" w:eastAsia="en-US"/>
    </w:rPr>
  </w:style>
  <w:style w:type="character" w:customStyle="1" w:styleId="berschrift6Zchn">
    <w:name w:val="Überschrift 6 Zchn"/>
    <w:link w:val="berschrift6"/>
    <w:uiPriority w:val="9"/>
    <w:semiHidden/>
    <w:rsid w:val="002360A5"/>
    <w:rPr>
      <w:rFonts w:ascii="Cambria" w:eastAsia="SimSun" w:hAnsi="Cambria"/>
      <w:color w:val="243F60"/>
      <w:sz w:val="24"/>
      <w:szCs w:val="22"/>
      <w:lang w:val="en-GB" w:eastAsia="en-US"/>
    </w:rPr>
  </w:style>
  <w:style w:type="character" w:customStyle="1" w:styleId="berschrift7Zchn">
    <w:name w:val="Überschrift 7 Zchn"/>
    <w:link w:val="berschrift7"/>
    <w:uiPriority w:val="9"/>
    <w:semiHidden/>
    <w:rsid w:val="002360A5"/>
    <w:rPr>
      <w:rFonts w:ascii="Cambria" w:eastAsia="SimSun" w:hAnsi="Cambria"/>
      <w:i/>
      <w:iCs/>
      <w:color w:val="243F60"/>
      <w:sz w:val="24"/>
      <w:szCs w:val="22"/>
      <w:lang w:val="en-GB" w:eastAsia="en-US"/>
    </w:rPr>
  </w:style>
  <w:style w:type="character" w:customStyle="1" w:styleId="berschrift8Zchn">
    <w:name w:val="Überschrift 8 Zchn"/>
    <w:link w:val="berschrift8"/>
    <w:uiPriority w:val="9"/>
    <w:semiHidden/>
    <w:rsid w:val="002360A5"/>
    <w:rPr>
      <w:rFonts w:ascii="Cambria" w:eastAsia="SimSun" w:hAnsi="Cambria"/>
      <w:color w:val="272727"/>
      <w:sz w:val="21"/>
      <w:szCs w:val="21"/>
      <w:lang w:val="en-GB" w:eastAsia="en-US"/>
    </w:rPr>
  </w:style>
  <w:style w:type="character" w:customStyle="1" w:styleId="berschrift9Zchn">
    <w:name w:val="Überschrift 9 Zchn"/>
    <w:link w:val="berschrift9"/>
    <w:uiPriority w:val="9"/>
    <w:semiHidden/>
    <w:rsid w:val="002360A5"/>
    <w:rPr>
      <w:rFonts w:ascii="Cambria" w:eastAsia="SimSun" w:hAnsi="Cambria"/>
      <w:i/>
      <w:iCs/>
      <w:color w:val="272727"/>
      <w:sz w:val="21"/>
      <w:szCs w:val="21"/>
      <w:lang w:val="en-GB" w:eastAsia="en-US"/>
    </w:rPr>
  </w:style>
  <w:style w:type="table" w:styleId="Tabellenraster">
    <w:name w:val="Table Grid"/>
    <w:basedOn w:val="NormaleTabelle"/>
    <w:uiPriority w:val="59"/>
    <w:rsid w:val="002360A5"/>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60A5"/>
  </w:style>
  <w:style w:type="paragraph" w:customStyle="1" w:styleId="referens">
    <w:name w:val="referens"/>
    <w:basedOn w:val="Standard"/>
    <w:link w:val="referensChar"/>
    <w:qFormat/>
    <w:rsid w:val="002360A5"/>
    <w:pPr>
      <w:spacing w:after="200" w:line="276" w:lineRule="auto"/>
      <w:ind w:left="459" w:hanging="459"/>
    </w:pPr>
    <w:rPr>
      <w:rFonts w:ascii="Century Schoolbook" w:eastAsia="Calibri" w:hAnsi="Century Schoolbook"/>
      <w:sz w:val="22"/>
      <w:szCs w:val="22"/>
      <w:lang w:val="en-GB" w:eastAsia="en-US"/>
    </w:rPr>
  </w:style>
  <w:style w:type="character" w:customStyle="1" w:styleId="referensChar">
    <w:name w:val="referens Char"/>
    <w:link w:val="referens"/>
    <w:rsid w:val="002360A5"/>
    <w:rPr>
      <w:rFonts w:ascii="Century Schoolbook" w:eastAsia="Calibri" w:hAnsi="Century Schoolbook"/>
      <w:sz w:val="22"/>
      <w:szCs w:val="22"/>
      <w:lang w:val="en-GB" w:eastAsia="en-US"/>
    </w:rPr>
  </w:style>
  <w:style w:type="paragraph" w:styleId="Kopfzeile">
    <w:name w:val="header"/>
    <w:basedOn w:val="Standard"/>
    <w:link w:val="KopfzeileZchn"/>
    <w:rsid w:val="00F04011"/>
    <w:pPr>
      <w:tabs>
        <w:tab w:val="center" w:pos="4513"/>
        <w:tab w:val="right" w:pos="9026"/>
      </w:tabs>
    </w:pPr>
  </w:style>
  <w:style w:type="character" w:customStyle="1" w:styleId="KopfzeileZchn">
    <w:name w:val="Kopfzeile Zchn"/>
    <w:link w:val="Kopfzeile"/>
    <w:rsid w:val="00F04011"/>
    <w:rPr>
      <w:sz w:val="24"/>
      <w:szCs w:val="24"/>
    </w:rPr>
  </w:style>
  <w:style w:type="paragraph" w:styleId="Fuzeile">
    <w:name w:val="footer"/>
    <w:basedOn w:val="Standard"/>
    <w:link w:val="FuzeileZchn"/>
    <w:uiPriority w:val="99"/>
    <w:rsid w:val="00F04011"/>
    <w:pPr>
      <w:tabs>
        <w:tab w:val="center" w:pos="4513"/>
        <w:tab w:val="right" w:pos="9026"/>
      </w:tabs>
    </w:pPr>
  </w:style>
  <w:style w:type="character" w:customStyle="1" w:styleId="FuzeileZchn">
    <w:name w:val="Fußzeile Zchn"/>
    <w:link w:val="Fuzeile"/>
    <w:uiPriority w:val="99"/>
    <w:rsid w:val="00F04011"/>
    <w:rPr>
      <w:sz w:val="24"/>
      <w:szCs w:val="24"/>
    </w:rPr>
  </w:style>
  <w:style w:type="character" w:styleId="BesuchterHyperlink">
    <w:name w:val="FollowedHyperlink"/>
    <w:rsid w:val="00FC26AE"/>
    <w:rPr>
      <w:color w:val="800080"/>
      <w:u w:val="single"/>
    </w:rPr>
  </w:style>
  <w:style w:type="character" w:styleId="Fett">
    <w:name w:val="Strong"/>
    <w:qFormat/>
    <w:rsid w:val="00CF3110"/>
    <w:rPr>
      <w:b/>
      <w:bCs/>
    </w:rPr>
  </w:style>
  <w:style w:type="paragraph" w:styleId="Listenabsatz">
    <w:name w:val="List Paragraph"/>
    <w:basedOn w:val="Standard"/>
    <w:uiPriority w:val="34"/>
    <w:qFormat/>
    <w:rsid w:val="00D04074"/>
    <w:pPr>
      <w:spacing w:after="200" w:line="276" w:lineRule="auto"/>
      <w:ind w:left="720"/>
      <w:contextualSpacing/>
    </w:pPr>
    <w:rPr>
      <w:rFonts w:ascii="Century Schoolbook" w:eastAsia="Calibri" w:hAnsi="Century Schoolbook"/>
      <w:szCs w:val="22"/>
      <w:lang w:val="en-GB" w:eastAsia="en-US"/>
    </w:rPr>
  </w:style>
  <w:style w:type="paragraph" w:styleId="NurText">
    <w:name w:val="Plain Text"/>
    <w:basedOn w:val="Standard"/>
    <w:link w:val="NurTextZchn"/>
    <w:rsid w:val="005B5CC2"/>
    <w:rPr>
      <w:rFonts w:ascii="Courier New" w:hAnsi="Courier New" w:cs="Courier New"/>
      <w:sz w:val="20"/>
      <w:szCs w:val="20"/>
    </w:rPr>
  </w:style>
  <w:style w:type="character" w:customStyle="1" w:styleId="NurTextZchn">
    <w:name w:val="Nur Text Zchn"/>
    <w:link w:val="NurText"/>
    <w:rsid w:val="005B5CC2"/>
    <w:rPr>
      <w:rFonts w:ascii="Courier New" w:hAnsi="Courier New" w:cs="Courier New"/>
    </w:rPr>
  </w:style>
  <w:style w:type="character" w:styleId="Kommentarzeichen">
    <w:name w:val="annotation reference"/>
    <w:basedOn w:val="Absatz-Standardschriftart"/>
    <w:rsid w:val="00206752"/>
    <w:rPr>
      <w:sz w:val="16"/>
      <w:szCs w:val="16"/>
    </w:rPr>
  </w:style>
  <w:style w:type="paragraph" w:styleId="Kommentartext">
    <w:name w:val="annotation text"/>
    <w:basedOn w:val="Standard"/>
    <w:link w:val="KommentartextZchn"/>
    <w:rsid w:val="00206752"/>
    <w:rPr>
      <w:sz w:val="20"/>
      <w:szCs w:val="20"/>
    </w:rPr>
  </w:style>
  <w:style w:type="character" w:customStyle="1" w:styleId="KommentartextZchn">
    <w:name w:val="Kommentartext Zchn"/>
    <w:basedOn w:val="Absatz-Standardschriftart"/>
    <w:link w:val="Kommentartext"/>
    <w:rsid w:val="00206752"/>
  </w:style>
  <w:style w:type="paragraph" w:styleId="Kommentarthema">
    <w:name w:val="annotation subject"/>
    <w:basedOn w:val="Kommentartext"/>
    <w:next w:val="Kommentartext"/>
    <w:link w:val="KommentarthemaZchn"/>
    <w:rsid w:val="00206752"/>
    <w:rPr>
      <w:b/>
      <w:bCs/>
    </w:rPr>
  </w:style>
  <w:style w:type="character" w:customStyle="1" w:styleId="KommentarthemaZchn">
    <w:name w:val="Kommentarthema Zchn"/>
    <w:basedOn w:val="KommentartextZchn"/>
    <w:link w:val="Kommentarthema"/>
    <w:rsid w:val="002067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00CAC"/>
    <w:rPr>
      <w:sz w:val="24"/>
      <w:szCs w:val="24"/>
    </w:rPr>
  </w:style>
  <w:style w:type="paragraph" w:styleId="berschrift1">
    <w:name w:val="heading 1"/>
    <w:basedOn w:val="Standard"/>
    <w:next w:val="Standard"/>
    <w:link w:val="berschrift1Zchn"/>
    <w:uiPriority w:val="9"/>
    <w:qFormat/>
    <w:rsid w:val="002360A5"/>
    <w:pPr>
      <w:keepNext/>
      <w:keepLines/>
      <w:numPr>
        <w:numId w:val="3"/>
      </w:numPr>
      <w:spacing w:before="480" w:line="276" w:lineRule="auto"/>
      <w:outlineLvl w:val="0"/>
    </w:pPr>
    <w:rPr>
      <w:rFonts w:ascii="Cambria" w:eastAsia="SimSun" w:hAnsi="Cambria"/>
      <w:b/>
      <w:bCs/>
      <w:color w:val="365F91"/>
      <w:sz w:val="32"/>
      <w:szCs w:val="28"/>
      <w:lang w:val="en-GB" w:eastAsia="en-US"/>
    </w:rPr>
  </w:style>
  <w:style w:type="paragraph" w:styleId="berschrift2">
    <w:name w:val="heading 2"/>
    <w:basedOn w:val="Standard"/>
    <w:next w:val="Standard"/>
    <w:link w:val="berschrift2Zchn"/>
    <w:uiPriority w:val="9"/>
    <w:unhideWhenUsed/>
    <w:qFormat/>
    <w:rsid w:val="002360A5"/>
    <w:pPr>
      <w:keepNext/>
      <w:keepLines/>
      <w:numPr>
        <w:ilvl w:val="1"/>
        <w:numId w:val="3"/>
      </w:numPr>
      <w:spacing w:before="200" w:line="276" w:lineRule="auto"/>
      <w:outlineLvl w:val="1"/>
    </w:pPr>
    <w:rPr>
      <w:rFonts w:ascii="Cambria" w:eastAsia="SimSun" w:hAnsi="Cambria"/>
      <w:b/>
      <w:bCs/>
      <w:color w:val="4F81BD"/>
      <w:sz w:val="28"/>
      <w:szCs w:val="26"/>
      <w:lang w:val="en-GB" w:eastAsia="en-US"/>
    </w:rPr>
  </w:style>
  <w:style w:type="paragraph" w:styleId="berschrift3">
    <w:name w:val="heading 3"/>
    <w:basedOn w:val="Standard"/>
    <w:next w:val="Standard"/>
    <w:link w:val="berschrift3Zchn"/>
    <w:uiPriority w:val="9"/>
    <w:unhideWhenUsed/>
    <w:qFormat/>
    <w:rsid w:val="002360A5"/>
    <w:pPr>
      <w:keepNext/>
      <w:keepLines/>
      <w:numPr>
        <w:ilvl w:val="2"/>
        <w:numId w:val="3"/>
      </w:numPr>
      <w:spacing w:before="200" w:after="100" w:line="276" w:lineRule="auto"/>
      <w:ind w:left="720"/>
      <w:outlineLvl w:val="2"/>
    </w:pPr>
    <w:rPr>
      <w:rFonts w:ascii="Arial" w:eastAsia="SimSun" w:hAnsi="Arial"/>
      <w:b/>
      <w:bCs/>
      <w:color w:val="4F81BD"/>
      <w:szCs w:val="22"/>
      <w:lang w:val="en-GB" w:eastAsia="en-US"/>
    </w:rPr>
  </w:style>
  <w:style w:type="paragraph" w:styleId="berschrift4">
    <w:name w:val="heading 4"/>
    <w:basedOn w:val="Standard"/>
    <w:next w:val="Standard"/>
    <w:link w:val="berschrift4Zchn"/>
    <w:uiPriority w:val="9"/>
    <w:unhideWhenUsed/>
    <w:qFormat/>
    <w:rsid w:val="002360A5"/>
    <w:pPr>
      <w:keepNext/>
      <w:keepLines/>
      <w:numPr>
        <w:ilvl w:val="3"/>
        <w:numId w:val="3"/>
      </w:numPr>
      <w:spacing w:before="60" w:after="40" w:line="276" w:lineRule="auto"/>
      <w:ind w:left="862" w:hanging="862"/>
      <w:outlineLvl w:val="3"/>
    </w:pPr>
    <w:rPr>
      <w:rFonts w:ascii="Arial" w:eastAsia="SimSun" w:hAnsi="Arial"/>
      <w:b/>
      <w:iCs/>
      <w:color w:val="365F91"/>
      <w:sz w:val="22"/>
      <w:szCs w:val="22"/>
      <w:lang w:val="en-GB" w:eastAsia="en-US"/>
    </w:rPr>
  </w:style>
  <w:style w:type="paragraph" w:styleId="berschrift5">
    <w:name w:val="heading 5"/>
    <w:basedOn w:val="Standard"/>
    <w:next w:val="Standard"/>
    <w:link w:val="berschrift5Zchn"/>
    <w:uiPriority w:val="9"/>
    <w:semiHidden/>
    <w:unhideWhenUsed/>
    <w:qFormat/>
    <w:rsid w:val="002360A5"/>
    <w:pPr>
      <w:keepNext/>
      <w:keepLines/>
      <w:numPr>
        <w:ilvl w:val="4"/>
        <w:numId w:val="3"/>
      </w:numPr>
      <w:spacing w:before="40" w:line="276" w:lineRule="auto"/>
      <w:outlineLvl w:val="4"/>
    </w:pPr>
    <w:rPr>
      <w:rFonts w:ascii="Cambria" w:eastAsia="SimSun" w:hAnsi="Cambria"/>
      <w:color w:val="365F91"/>
      <w:szCs w:val="22"/>
      <w:lang w:val="en-GB" w:eastAsia="en-US"/>
    </w:rPr>
  </w:style>
  <w:style w:type="paragraph" w:styleId="berschrift6">
    <w:name w:val="heading 6"/>
    <w:basedOn w:val="Standard"/>
    <w:next w:val="Standard"/>
    <w:link w:val="berschrift6Zchn"/>
    <w:uiPriority w:val="9"/>
    <w:semiHidden/>
    <w:unhideWhenUsed/>
    <w:qFormat/>
    <w:rsid w:val="002360A5"/>
    <w:pPr>
      <w:keepNext/>
      <w:keepLines/>
      <w:numPr>
        <w:ilvl w:val="5"/>
        <w:numId w:val="3"/>
      </w:numPr>
      <w:spacing w:before="40" w:line="276" w:lineRule="auto"/>
      <w:outlineLvl w:val="5"/>
    </w:pPr>
    <w:rPr>
      <w:rFonts w:ascii="Cambria" w:eastAsia="SimSun" w:hAnsi="Cambria"/>
      <w:color w:val="243F60"/>
      <w:szCs w:val="22"/>
      <w:lang w:val="en-GB" w:eastAsia="en-US"/>
    </w:rPr>
  </w:style>
  <w:style w:type="paragraph" w:styleId="berschrift7">
    <w:name w:val="heading 7"/>
    <w:basedOn w:val="Standard"/>
    <w:next w:val="Standard"/>
    <w:link w:val="berschrift7Zchn"/>
    <w:uiPriority w:val="9"/>
    <w:semiHidden/>
    <w:unhideWhenUsed/>
    <w:qFormat/>
    <w:rsid w:val="002360A5"/>
    <w:pPr>
      <w:keepNext/>
      <w:keepLines/>
      <w:numPr>
        <w:ilvl w:val="6"/>
        <w:numId w:val="3"/>
      </w:numPr>
      <w:spacing w:before="40" w:line="276" w:lineRule="auto"/>
      <w:outlineLvl w:val="6"/>
    </w:pPr>
    <w:rPr>
      <w:rFonts w:ascii="Cambria" w:eastAsia="SimSun" w:hAnsi="Cambria"/>
      <w:i/>
      <w:iCs/>
      <w:color w:val="243F60"/>
      <w:szCs w:val="22"/>
      <w:lang w:val="en-GB" w:eastAsia="en-US"/>
    </w:rPr>
  </w:style>
  <w:style w:type="paragraph" w:styleId="berschrift8">
    <w:name w:val="heading 8"/>
    <w:basedOn w:val="Standard"/>
    <w:next w:val="Standard"/>
    <w:link w:val="berschrift8Zchn"/>
    <w:uiPriority w:val="9"/>
    <w:semiHidden/>
    <w:unhideWhenUsed/>
    <w:qFormat/>
    <w:rsid w:val="002360A5"/>
    <w:pPr>
      <w:keepNext/>
      <w:keepLines/>
      <w:numPr>
        <w:ilvl w:val="7"/>
        <w:numId w:val="3"/>
      </w:numPr>
      <w:spacing w:before="40" w:line="276" w:lineRule="auto"/>
      <w:outlineLvl w:val="7"/>
    </w:pPr>
    <w:rPr>
      <w:rFonts w:ascii="Cambria" w:eastAsia="SimSun" w:hAnsi="Cambria"/>
      <w:color w:val="272727"/>
      <w:sz w:val="21"/>
      <w:szCs w:val="21"/>
      <w:lang w:val="en-GB" w:eastAsia="en-US"/>
    </w:rPr>
  </w:style>
  <w:style w:type="paragraph" w:styleId="berschrift9">
    <w:name w:val="heading 9"/>
    <w:basedOn w:val="Standard"/>
    <w:next w:val="Standard"/>
    <w:link w:val="berschrift9Zchn"/>
    <w:uiPriority w:val="9"/>
    <w:semiHidden/>
    <w:unhideWhenUsed/>
    <w:qFormat/>
    <w:rsid w:val="002360A5"/>
    <w:pPr>
      <w:keepNext/>
      <w:keepLines/>
      <w:numPr>
        <w:ilvl w:val="8"/>
        <w:numId w:val="3"/>
      </w:numPr>
      <w:spacing w:before="40" w:line="276" w:lineRule="auto"/>
      <w:outlineLvl w:val="8"/>
    </w:pPr>
    <w:rPr>
      <w:rFonts w:ascii="Cambria" w:eastAsia="SimSun" w:hAnsi="Cambria"/>
      <w:i/>
      <w:iCs/>
      <w:color w:val="272727"/>
      <w:sz w:val="21"/>
      <w:szCs w:val="21"/>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600CAC"/>
    <w:pPr>
      <w:spacing w:before="100" w:beforeAutospacing="1" w:after="100" w:afterAutospacing="1"/>
    </w:pPr>
  </w:style>
  <w:style w:type="character" w:customStyle="1" w:styleId="info">
    <w:name w:val="info"/>
    <w:basedOn w:val="Absatz-Standardschriftart"/>
    <w:rsid w:val="00600CAC"/>
  </w:style>
  <w:style w:type="character" w:customStyle="1" w:styleId="hit">
    <w:name w:val="hit"/>
    <w:basedOn w:val="Absatz-Standardschriftart"/>
    <w:rsid w:val="00A93813"/>
  </w:style>
  <w:style w:type="character" w:styleId="Hervorhebung">
    <w:name w:val="Emphasis"/>
    <w:qFormat/>
    <w:rsid w:val="004B0713"/>
    <w:rPr>
      <w:i/>
      <w:iCs/>
    </w:rPr>
  </w:style>
  <w:style w:type="paragraph" w:customStyle="1" w:styleId="Default">
    <w:name w:val="Default"/>
    <w:rsid w:val="003B0D92"/>
    <w:pPr>
      <w:autoSpaceDE w:val="0"/>
      <w:autoSpaceDN w:val="0"/>
      <w:adjustRightInd w:val="0"/>
    </w:pPr>
    <w:rPr>
      <w:color w:val="000000"/>
      <w:sz w:val="24"/>
      <w:szCs w:val="24"/>
      <w:lang w:val="en-US" w:eastAsia="en-US"/>
    </w:rPr>
  </w:style>
  <w:style w:type="character" w:customStyle="1" w:styleId="A9">
    <w:name w:val="A9"/>
    <w:uiPriority w:val="99"/>
    <w:rsid w:val="003B0D92"/>
    <w:rPr>
      <w:color w:val="000000"/>
      <w:sz w:val="12"/>
      <w:szCs w:val="12"/>
    </w:rPr>
  </w:style>
  <w:style w:type="character" w:customStyle="1" w:styleId="apple-style-span">
    <w:name w:val="apple-style-span"/>
    <w:rsid w:val="006F06F5"/>
  </w:style>
  <w:style w:type="character" w:customStyle="1" w:styleId="A6">
    <w:name w:val="A6"/>
    <w:uiPriority w:val="99"/>
    <w:rsid w:val="00A73B78"/>
    <w:rPr>
      <w:color w:val="000000"/>
      <w:sz w:val="11"/>
      <w:szCs w:val="11"/>
    </w:rPr>
  </w:style>
  <w:style w:type="character" w:customStyle="1" w:styleId="A12">
    <w:name w:val="A12"/>
    <w:uiPriority w:val="99"/>
    <w:rsid w:val="00A73B78"/>
    <w:rPr>
      <w:color w:val="000000"/>
      <w:sz w:val="12"/>
      <w:szCs w:val="12"/>
    </w:rPr>
  </w:style>
  <w:style w:type="paragraph" w:customStyle="1" w:styleId="Pa13">
    <w:name w:val="Pa13"/>
    <w:basedOn w:val="Default"/>
    <w:next w:val="Default"/>
    <w:uiPriority w:val="99"/>
    <w:rsid w:val="00A73B78"/>
    <w:pPr>
      <w:spacing w:line="201" w:lineRule="atLeast"/>
    </w:pPr>
    <w:rPr>
      <w:rFonts w:ascii="Arial" w:hAnsi="Arial" w:cs="Arial"/>
      <w:color w:val="auto"/>
    </w:rPr>
  </w:style>
  <w:style w:type="character" w:styleId="Hyperlink">
    <w:name w:val="Hyperlink"/>
    <w:rsid w:val="00F21A65"/>
    <w:rPr>
      <w:color w:val="0000FF"/>
      <w:u w:val="single"/>
    </w:rPr>
  </w:style>
  <w:style w:type="character" w:customStyle="1" w:styleId="cyrys">
    <w:name w:val="cyrys"/>
    <w:semiHidden/>
    <w:rsid w:val="006F1804"/>
    <w:rPr>
      <w:rFonts w:ascii="Arial" w:hAnsi="Arial" w:cs="Arial"/>
      <w:b w:val="0"/>
      <w:bCs w:val="0"/>
      <w:i w:val="0"/>
      <w:iCs w:val="0"/>
      <w:strike w:val="0"/>
      <w:color w:val="auto"/>
      <w:sz w:val="22"/>
      <w:szCs w:val="22"/>
      <w:u w:val="none"/>
    </w:rPr>
  </w:style>
  <w:style w:type="paragraph" w:styleId="E-Mail-Signatur">
    <w:name w:val="E-mail Signature"/>
    <w:basedOn w:val="Standard"/>
    <w:rsid w:val="006F1804"/>
    <w:pPr>
      <w:spacing w:before="100" w:beforeAutospacing="1" w:after="100" w:afterAutospacing="1"/>
    </w:pPr>
  </w:style>
  <w:style w:type="paragraph" w:styleId="Sprechblasentext">
    <w:name w:val="Balloon Text"/>
    <w:basedOn w:val="Standard"/>
    <w:link w:val="SprechblasentextZchn"/>
    <w:rsid w:val="00B7101E"/>
    <w:rPr>
      <w:rFonts w:ascii="Tahoma" w:hAnsi="Tahoma" w:cs="Tahoma"/>
      <w:sz w:val="16"/>
      <w:szCs w:val="16"/>
    </w:rPr>
  </w:style>
  <w:style w:type="character" w:customStyle="1" w:styleId="SprechblasentextZchn">
    <w:name w:val="Sprechblasentext Zchn"/>
    <w:link w:val="Sprechblasentext"/>
    <w:rsid w:val="00B7101E"/>
    <w:rPr>
      <w:rFonts w:ascii="Tahoma" w:hAnsi="Tahoma" w:cs="Tahoma"/>
      <w:sz w:val="16"/>
      <w:szCs w:val="16"/>
    </w:rPr>
  </w:style>
  <w:style w:type="paragraph" w:styleId="Beschriftung">
    <w:name w:val="caption"/>
    <w:basedOn w:val="Standard"/>
    <w:next w:val="Standard"/>
    <w:uiPriority w:val="35"/>
    <w:unhideWhenUsed/>
    <w:qFormat/>
    <w:rsid w:val="002360A5"/>
    <w:pPr>
      <w:keepNext/>
      <w:spacing w:after="200"/>
    </w:pPr>
    <w:rPr>
      <w:rFonts w:ascii="Century Schoolbook" w:eastAsia="Calibri" w:hAnsi="Century Schoolbook"/>
      <w:b/>
      <w:bCs/>
      <w:color w:val="4F81BD"/>
      <w:sz w:val="20"/>
      <w:szCs w:val="18"/>
      <w:lang w:val="en-GB" w:eastAsia="en-US"/>
    </w:rPr>
  </w:style>
  <w:style w:type="character" w:customStyle="1" w:styleId="berschrift1Zchn">
    <w:name w:val="Überschrift 1 Zchn"/>
    <w:link w:val="berschrift1"/>
    <w:uiPriority w:val="9"/>
    <w:rsid w:val="002360A5"/>
    <w:rPr>
      <w:rFonts w:ascii="Cambria" w:eastAsia="SimSun" w:hAnsi="Cambria"/>
      <w:b/>
      <w:bCs/>
      <w:color w:val="365F91"/>
      <w:sz w:val="32"/>
      <w:szCs w:val="28"/>
      <w:lang w:val="en-GB" w:eastAsia="en-US"/>
    </w:rPr>
  </w:style>
  <w:style w:type="character" w:customStyle="1" w:styleId="berschrift2Zchn">
    <w:name w:val="Überschrift 2 Zchn"/>
    <w:link w:val="berschrift2"/>
    <w:uiPriority w:val="9"/>
    <w:rsid w:val="002360A5"/>
    <w:rPr>
      <w:rFonts w:ascii="Cambria" w:eastAsia="SimSun" w:hAnsi="Cambria"/>
      <w:b/>
      <w:bCs/>
      <w:color w:val="4F81BD"/>
      <w:sz w:val="28"/>
      <w:szCs w:val="26"/>
      <w:lang w:val="en-GB" w:eastAsia="en-US"/>
    </w:rPr>
  </w:style>
  <w:style w:type="character" w:customStyle="1" w:styleId="berschrift3Zchn">
    <w:name w:val="Überschrift 3 Zchn"/>
    <w:link w:val="berschrift3"/>
    <w:uiPriority w:val="9"/>
    <w:rsid w:val="002360A5"/>
    <w:rPr>
      <w:rFonts w:ascii="Arial" w:eastAsia="SimSun" w:hAnsi="Arial"/>
      <w:b/>
      <w:bCs/>
      <w:color w:val="4F81BD"/>
      <w:sz w:val="24"/>
      <w:szCs w:val="22"/>
      <w:lang w:val="en-GB" w:eastAsia="en-US"/>
    </w:rPr>
  </w:style>
  <w:style w:type="character" w:customStyle="1" w:styleId="berschrift4Zchn">
    <w:name w:val="Überschrift 4 Zchn"/>
    <w:link w:val="berschrift4"/>
    <w:uiPriority w:val="9"/>
    <w:rsid w:val="002360A5"/>
    <w:rPr>
      <w:rFonts w:ascii="Arial" w:eastAsia="SimSun" w:hAnsi="Arial"/>
      <w:b/>
      <w:iCs/>
      <w:color w:val="365F91"/>
      <w:sz w:val="22"/>
      <w:szCs w:val="22"/>
      <w:lang w:val="en-GB" w:eastAsia="en-US"/>
    </w:rPr>
  </w:style>
  <w:style w:type="character" w:customStyle="1" w:styleId="berschrift5Zchn">
    <w:name w:val="Überschrift 5 Zchn"/>
    <w:link w:val="berschrift5"/>
    <w:uiPriority w:val="9"/>
    <w:semiHidden/>
    <w:rsid w:val="002360A5"/>
    <w:rPr>
      <w:rFonts w:ascii="Cambria" w:eastAsia="SimSun" w:hAnsi="Cambria"/>
      <w:color w:val="365F91"/>
      <w:sz w:val="24"/>
      <w:szCs w:val="22"/>
      <w:lang w:val="en-GB" w:eastAsia="en-US"/>
    </w:rPr>
  </w:style>
  <w:style w:type="character" w:customStyle="1" w:styleId="berschrift6Zchn">
    <w:name w:val="Überschrift 6 Zchn"/>
    <w:link w:val="berschrift6"/>
    <w:uiPriority w:val="9"/>
    <w:semiHidden/>
    <w:rsid w:val="002360A5"/>
    <w:rPr>
      <w:rFonts w:ascii="Cambria" w:eastAsia="SimSun" w:hAnsi="Cambria"/>
      <w:color w:val="243F60"/>
      <w:sz w:val="24"/>
      <w:szCs w:val="22"/>
      <w:lang w:val="en-GB" w:eastAsia="en-US"/>
    </w:rPr>
  </w:style>
  <w:style w:type="character" w:customStyle="1" w:styleId="berschrift7Zchn">
    <w:name w:val="Überschrift 7 Zchn"/>
    <w:link w:val="berschrift7"/>
    <w:uiPriority w:val="9"/>
    <w:semiHidden/>
    <w:rsid w:val="002360A5"/>
    <w:rPr>
      <w:rFonts w:ascii="Cambria" w:eastAsia="SimSun" w:hAnsi="Cambria"/>
      <w:i/>
      <w:iCs/>
      <w:color w:val="243F60"/>
      <w:sz w:val="24"/>
      <w:szCs w:val="22"/>
      <w:lang w:val="en-GB" w:eastAsia="en-US"/>
    </w:rPr>
  </w:style>
  <w:style w:type="character" w:customStyle="1" w:styleId="berschrift8Zchn">
    <w:name w:val="Überschrift 8 Zchn"/>
    <w:link w:val="berschrift8"/>
    <w:uiPriority w:val="9"/>
    <w:semiHidden/>
    <w:rsid w:val="002360A5"/>
    <w:rPr>
      <w:rFonts w:ascii="Cambria" w:eastAsia="SimSun" w:hAnsi="Cambria"/>
      <w:color w:val="272727"/>
      <w:sz w:val="21"/>
      <w:szCs w:val="21"/>
      <w:lang w:val="en-GB" w:eastAsia="en-US"/>
    </w:rPr>
  </w:style>
  <w:style w:type="character" w:customStyle="1" w:styleId="berschrift9Zchn">
    <w:name w:val="Überschrift 9 Zchn"/>
    <w:link w:val="berschrift9"/>
    <w:uiPriority w:val="9"/>
    <w:semiHidden/>
    <w:rsid w:val="002360A5"/>
    <w:rPr>
      <w:rFonts w:ascii="Cambria" w:eastAsia="SimSun" w:hAnsi="Cambria"/>
      <w:i/>
      <w:iCs/>
      <w:color w:val="272727"/>
      <w:sz w:val="21"/>
      <w:szCs w:val="21"/>
      <w:lang w:val="en-GB" w:eastAsia="en-US"/>
    </w:rPr>
  </w:style>
  <w:style w:type="table" w:styleId="Tabellenraster">
    <w:name w:val="Table Grid"/>
    <w:basedOn w:val="NormaleTabelle"/>
    <w:uiPriority w:val="59"/>
    <w:rsid w:val="002360A5"/>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360A5"/>
  </w:style>
  <w:style w:type="paragraph" w:customStyle="1" w:styleId="referens">
    <w:name w:val="referens"/>
    <w:basedOn w:val="Standard"/>
    <w:link w:val="referensChar"/>
    <w:qFormat/>
    <w:rsid w:val="002360A5"/>
    <w:pPr>
      <w:spacing w:after="200" w:line="276" w:lineRule="auto"/>
      <w:ind w:left="459" w:hanging="459"/>
    </w:pPr>
    <w:rPr>
      <w:rFonts w:ascii="Century Schoolbook" w:eastAsia="Calibri" w:hAnsi="Century Schoolbook"/>
      <w:sz w:val="22"/>
      <w:szCs w:val="22"/>
      <w:lang w:val="en-GB" w:eastAsia="en-US"/>
    </w:rPr>
  </w:style>
  <w:style w:type="character" w:customStyle="1" w:styleId="referensChar">
    <w:name w:val="referens Char"/>
    <w:link w:val="referens"/>
    <w:rsid w:val="002360A5"/>
    <w:rPr>
      <w:rFonts w:ascii="Century Schoolbook" w:eastAsia="Calibri" w:hAnsi="Century Schoolbook"/>
      <w:sz w:val="22"/>
      <w:szCs w:val="22"/>
      <w:lang w:val="en-GB" w:eastAsia="en-US"/>
    </w:rPr>
  </w:style>
  <w:style w:type="paragraph" w:styleId="Kopfzeile">
    <w:name w:val="header"/>
    <w:basedOn w:val="Standard"/>
    <w:link w:val="KopfzeileZchn"/>
    <w:rsid w:val="00F04011"/>
    <w:pPr>
      <w:tabs>
        <w:tab w:val="center" w:pos="4513"/>
        <w:tab w:val="right" w:pos="9026"/>
      </w:tabs>
    </w:pPr>
  </w:style>
  <w:style w:type="character" w:customStyle="1" w:styleId="KopfzeileZchn">
    <w:name w:val="Kopfzeile Zchn"/>
    <w:link w:val="Kopfzeile"/>
    <w:rsid w:val="00F04011"/>
    <w:rPr>
      <w:sz w:val="24"/>
      <w:szCs w:val="24"/>
    </w:rPr>
  </w:style>
  <w:style w:type="paragraph" w:styleId="Fuzeile">
    <w:name w:val="footer"/>
    <w:basedOn w:val="Standard"/>
    <w:link w:val="FuzeileZchn"/>
    <w:uiPriority w:val="99"/>
    <w:rsid w:val="00F04011"/>
    <w:pPr>
      <w:tabs>
        <w:tab w:val="center" w:pos="4513"/>
        <w:tab w:val="right" w:pos="9026"/>
      </w:tabs>
    </w:pPr>
  </w:style>
  <w:style w:type="character" w:customStyle="1" w:styleId="FuzeileZchn">
    <w:name w:val="Fußzeile Zchn"/>
    <w:link w:val="Fuzeile"/>
    <w:uiPriority w:val="99"/>
    <w:rsid w:val="00F04011"/>
    <w:rPr>
      <w:sz w:val="24"/>
      <w:szCs w:val="24"/>
    </w:rPr>
  </w:style>
  <w:style w:type="character" w:styleId="BesuchterHyperlink">
    <w:name w:val="FollowedHyperlink"/>
    <w:rsid w:val="00FC26AE"/>
    <w:rPr>
      <w:color w:val="800080"/>
      <w:u w:val="single"/>
    </w:rPr>
  </w:style>
  <w:style w:type="character" w:styleId="Fett">
    <w:name w:val="Strong"/>
    <w:qFormat/>
    <w:rsid w:val="00CF3110"/>
    <w:rPr>
      <w:b/>
      <w:bCs/>
    </w:rPr>
  </w:style>
  <w:style w:type="paragraph" w:styleId="Listenabsatz">
    <w:name w:val="List Paragraph"/>
    <w:basedOn w:val="Standard"/>
    <w:uiPriority w:val="34"/>
    <w:qFormat/>
    <w:rsid w:val="00D04074"/>
    <w:pPr>
      <w:spacing w:after="200" w:line="276" w:lineRule="auto"/>
      <w:ind w:left="720"/>
      <w:contextualSpacing/>
    </w:pPr>
    <w:rPr>
      <w:rFonts w:ascii="Century Schoolbook" w:eastAsia="Calibri" w:hAnsi="Century Schoolbook"/>
      <w:szCs w:val="22"/>
      <w:lang w:val="en-GB" w:eastAsia="en-US"/>
    </w:rPr>
  </w:style>
  <w:style w:type="paragraph" w:styleId="NurText">
    <w:name w:val="Plain Text"/>
    <w:basedOn w:val="Standard"/>
    <w:link w:val="NurTextZchn"/>
    <w:rsid w:val="005B5CC2"/>
    <w:rPr>
      <w:rFonts w:ascii="Courier New" w:hAnsi="Courier New" w:cs="Courier New"/>
      <w:sz w:val="20"/>
      <w:szCs w:val="20"/>
    </w:rPr>
  </w:style>
  <w:style w:type="character" w:customStyle="1" w:styleId="NurTextZchn">
    <w:name w:val="Nur Text Zchn"/>
    <w:link w:val="NurText"/>
    <w:rsid w:val="005B5CC2"/>
    <w:rPr>
      <w:rFonts w:ascii="Courier New" w:hAnsi="Courier New" w:cs="Courier New"/>
    </w:rPr>
  </w:style>
  <w:style w:type="character" w:styleId="Kommentarzeichen">
    <w:name w:val="annotation reference"/>
    <w:basedOn w:val="Absatz-Standardschriftart"/>
    <w:rsid w:val="00206752"/>
    <w:rPr>
      <w:sz w:val="16"/>
      <w:szCs w:val="16"/>
    </w:rPr>
  </w:style>
  <w:style w:type="paragraph" w:styleId="Kommentartext">
    <w:name w:val="annotation text"/>
    <w:basedOn w:val="Standard"/>
    <w:link w:val="KommentartextZchn"/>
    <w:rsid w:val="00206752"/>
    <w:rPr>
      <w:sz w:val="20"/>
      <w:szCs w:val="20"/>
    </w:rPr>
  </w:style>
  <w:style w:type="character" w:customStyle="1" w:styleId="KommentartextZchn">
    <w:name w:val="Kommentartext Zchn"/>
    <w:basedOn w:val="Absatz-Standardschriftart"/>
    <w:link w:val="Kommentartext"/>
    <w:rsid w:val="00206752"/>
  </w:style>
  <w:style w:type="paragraph" w:styleId="Kommentarthema">
    <w:name w:val="annotation subject"/>
    <w:basedOn w:val="Kommentartext"/>
    <w:next w:val="Kommentartext"/>
    <w:link w:val="KommentarthemaZchn"/>
    <w:rsid w:val="00206752"/>
    <w:rPr>
      <w:b/>
      <w:bCs/>
    </w:rPr>
  </w:style>
  <w:style w:type="character" w:customStyle="1" w:styleId="KommentarthemaZchn">
    <w:name w:val="Kommentarthema Zchn"/>
    <w:basedOn w:val="KommentartextZchn"/>
    <w:link w:val="Kommentarthema"/>
    <w:rsid w:val="00206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8476">
      <w:bodyDiv w:val="1"/>
      <w:marLeft w:val="0"/>
      <w:marRight w:val="0"/>
      <w:marTop w:val="0"/>
      <w:marBottom w:val="0"/>
      <w:divBdr>
        <w:top w:val="none" w:sz="0" w:space="0" w:color="auto"/>
        <w:left w:val="none" w:sz="0" w:space="0" w:color="auto"/>
        <w:bottom w:val="none" w:sz="0" w:space="0" w:color="auto"/>
        <w:right w:val="none" w:sz="0" w:space="0" w:color="auto"/>
      </w:divBdr>
    </w:div>
    <w:div w:id="36661203">
      <w:bodyDiv w:val="1"/>
      <w:marLeft w:val="0"/>
      <w:marRight w:val="0"/>
      <w:marTop w:val="0"/>
      <w:marBottom w:val="0"/>
      <w:divBdr>
        <w:top w:val="none" w:sz="0" w:space="0" w:color="auto"/>
        <w:left w:val="none" w:sz="0" w:space="0" w:color="auto"/>
        <w:bottom w:val="none" w:sz="0" w:space="0" w:color="auto"/>
        <w:right w:val="none" w:sz="0" w:space="0" w:color="auto"/>
      </w:divBdr>
    </w:div>
    <w:div w:id="54670430">
      <w:bodyDiv w:val="1"/>
      <w:marLeft w:val="0"/>
      <w:marRight w:val="0"/>
      <w:marTop w:val="0"/>
      <w:marBottom w:val="0"/>
      <w:divBdr>
        <w:top w:val="none" w:sz="0" w:space="0" w:color="auto"/>
        <w:left w:val="none" w:sz="0" w:space="0" w:color="auto"/>
        <w:bottom w:val="none" w:sz="0" w:space="0" w:color="auto"/>
        <w:right w:val="none" w:sz="0" w:space="0" w:color="auto"/>
      </w:divBdr>
    </w:div>
    <w:div w:id="140201100">
      <w:bodyDiv w:val="1"/>
      <w:marLeft w:val="0"/>
      <w:marRight w:val="0"/>
      <w:marTop w:val="0"/>
      <w:marBottom w:val="0"/>
      <w:divBdr>
        <w:top w:val="none" w:sz="0" w:space="0" w:color="auto"/>
        <w:left w:val="none" w:sz="0" w:space="0" w:color="auto"/>
        <w:bottom w:val="none" w:sz="0" w:space="0" w:color="auto"/>
        <w:right w:val="none" w:sz="0" w:space="0" w:color="auto"/>
      </w:divBdr>
    </w:div>
    <w:div w:id="202790004">
      <w:bodyDiv w:val="1"/>
      <w:marLeft w:val="0"/>
      <w:marRight w:val="0"/>
      <w:marTop w:val="0"/>
      <w:marBottom w:val="0"/>
      <w:divBdr>
        <w:top w:val="none" w:sz="0" w:space="0" w:color="auto"/>
        <w:left w:val="none" w:sz="0" w:space="0" w:color="auto"/>
        <w:bottom w:val="none" w:sz="0" w:space="0" w:color="auto"/>
        <w:right w:val="none" w:sz="0" w:space="0" w:color="auto"/>
      </w:divBdr>
      <w:divsChild>
        <w:div w:id="1417168268">
          <w:marLeft w:val="0"/>
          <w:marRight w:val="0"/>
          <w:marTop w:val="0"/>
          <w:marBottom w:val="0"/>
          <w:divBdr>
            <w:top w:val="none" w:sz="0" w:space="0" w:color="auto"/>
            <w:left w:val="none" w:sz="0" w:space="0" w:color="auto"/>
            <w:bottom w:val="none" w:sz="0" w:space="0" w:color="auto"/>
            <w:right w:val="none" w:sz="0" w:space="0" w:color="auto"/>
          </w:divBdr>
        </w:div>
        <w:div w:id="988636455">
          <w:marLeft w:val="0"/>
          <w:marRight w:val="0"/>
          <w:marTop w:val="0"/>
          <w:marBottom w:val="0"/>
          <w:divBdr>
            <w:top w:val="none" w:sz="0" w:space="0" w:color="auto"/>
            <w:left w:val="none" w:sz="0" w:space="0" w:color="auto"/>
            <w:bottom w:val="none" w:sz="0" w:space="0" w:color="auto"/>
            <w:right w:val="none" w:sz="0" w:space="0" w:color="auto"/>
          </w:divBdr>
        </w:div>
        <w:div w:id="702948591">
          <w:marLeft w:val="0"/>
          <w:marRight w:val="0"/>
          <w:marTop w:val="0"/>
          <w:marBottom w:val="0"/>
          <w:divBdr>
            <w:top w:val="none" w:sz="0" w:space="0" w:color="auto"/>
            <w:left w:val="none" w:sz="0" w:space="0" w:color="auto"/>
            <w:bottom w:val="none" w:sz="0" w:space="0" w:color="auto"/>
            <w:right w:val="none" w:sz="0" w:space="0" w:color="auto"/>
          </w:divBdr>
        </w:div>
        <w:div w:id="1888761406">
          <w:marLeft w:val="0"/>
          <w:marRight w:val="0"/>
          <w:marTop w:val="0"/>
          <w:marBottom w:val="0"/>
          <w:divBdr>
            <w:top w:val="none" w:sz="0" w:space="0" w:color="auto"/>
            <w:left w:val="none" w:sz="0" w:space="0" w:color="auto"/>
            <w:bottom w:val="none" w:sz="0" w:space="0" w:color="auto"/>
            <w:right w:val="none" w:sz="0" w:space="0" w:color="auto"/>
          </w:divBdr>
        </w:div>
      </w:divsChild>
    </w:div>
    <w:div w:id="243956063">
      <w:bodyDiv w:val="1"/>
      <w:marLeft w:val="0"/>
      <w:marRight w:val="0"/>
      <w:marTop w:val="0"/>
      <w:marBottom w:val="0"/>
      <w:divBdr>
        <w:top w:val="none" w:sz="0" w:space="0" w:color="auto"/>
        <w:left w:val="none" w:sz="0" w:space="0" w:color="auto"/>
        <w:bottom w:val="none" w:sz="0" w:space="0" w:color="auto"/>
        <w:right w:val="none" w:sz="0" w:space="0" w:color="auto"/>
      </w:divBdr>
    </w:div>
    <w:div w:id="444497005">
      <w:bodyDiv w:val="1"/>
      <w:marLeft w:val="0"/>
      <w:marRight w:val="0"/>
      <w:marTop w:val="0"/>
      <w:marBottom w:val="0"/>
      <w:divBdr>
        <w:top w:val="none" w:sz="0" w:space="0" w:color="auto"/>
        <w:left w:val="none" w:sz="0" w:space="0" w:color="auto"/>
        <w:bottom w:val="none" w:sz="0" w:space="0" w:color="auto"/>
        <w:right w:val="none" w:sz="0" w:space="0" w:color="auto"/>
      </w:divBdr>
      <w:divsChild>
        <w:div w:id="180168621">
          <w:marLeft w:val="0"/>
          <w:marRight w:val="0"/>
          <w:marTop w:val="0"/>
          <w:marBottom w:val="0"/>
          <w:divBdr>
            <w:top w:val="none" w:sz="0" w:space="0" w:color="auto"/>
            <w:left w:val="none" w:sz="0" w:space="0" w:color="auto"/>
            <w:bottom w:val="none" w:sz="0" w:space="0" w:color="auto"/>
            <w:right w:val="none" w:sz="0" w:space="0" w:color="auto"/>
          </w:divBdr>
        </w:div>
      </w:divsChild>
    </w:div>
    <w:div w:id="476150944">
      <w:bodyDiv w:val="1"/>
      <w:marLeft w:val="0"/>
      <w:marRight w:val="0"/>
      <w:marTop w:val="0"/>
      <w:marBottom w:val="0"/>
      <w:divBdr>
        <w:top w:val="none" w:sz="0" w:space="0" w:color="auto"/>
        <w:left w:val="none" w:sz="0" w:space="0" w:color="auto"/>
        <w:bottom w:val="none" w:sz="0" w:space="0" w:color="auto"/>
        <w:right w:val="none" w:sz="0" w:space="0" w:color="auto"/>
      </w:divBdr>
      <w:divsChild>
        <w:div w:id="2132357350">
          <w:marLeft w:val="0"/>
          <w:marRight w:val="0"/>
          <w:marTop w:val="0"/>
          <w:marBottom w:val="0"/>
          <w:divBdr>
            <w:top w:val="none" w:sz="0" w:space="0" w:color="auto"/>
            <w:left w:val="none" w:sz="0" w:space="0" w:color="auto"/>
            <w:bottom w:val="none" w:sz="0" w:space="0" w:color="auto"/>
            <w:right w:val="none" w:sz="0" w:space="0" w:color="auto"/>
          </w:divBdr>
        </w:div>
        <w:div w:id="2005161593">
          <w:marLeft w:val="0"/>
          <w:marRight w:val="0"/>
          <w:marTop w:val="0"/>
          <w:marBottom w:val="0"/>
          <w:divBdr>
            <w:top w:val="none" w:sz="0" w:space="0" w:color="auto"/>
            <w:left w:val="none" w:sz="0" w:space="0" w:color="auto"/>
            <w:bottom w:val="none" w:sz="0" w:space="0" w:color="auto"/>
            <w:right w:val="none" w:sz="0" w:space="0" w:color="auto"/>
          </w:divBdr>
        </w:div>
        <w:div w:id="2014138680">
          <w:marLeft w:val="0"/>
          <w:marRight w:val="0"/>
          <w:marTop w:val="0"/>
          <w:marBottom w:val="0"/>
          <w:divBdr>
            <w:top w:val="none" w:sz="0" w:space="0" w:color="auto"/>
            <w:left w:val="none" w:sz="0" w:space="0" w:color="auto"/>
            <w:bottom w:val="none" w:sz="0" w:space="0" w:color="auto"/>
            <w:right w:val="none" w:sz="0" w:space="0" w:color="auto"/>
          </w:divBdr>
        </w:div>
        <w:div w:id="1649019928">
          <w:marLeft w:val="0"/>
          <w:marRight w:val="0"/>
          <w:marTop w:val="0"/>
          <w:marBottom w:val="0"/>
          <w:divBdr>
            <w:top w:val="none" w:sz="0" w:space="0" w:color="auto"/>
            <w:left w:val="none" w:sz="0" w:space="0" w:color="auto"/>
            <w:bottom w:val="none" w:sz="0" w:space="0" w:color="auto"/>
            <w:right w:val="none" w:sz="0" w:space="0" w:color="auto"/>
          </w:divBdr>
        </w:div>
        <w:div w:id="1849637980">
          <w:marLeft w:val="0"/>
          <w:marRight w:val="0"/>
          <w:marTop w:val="0"/>
          <w:marBottom w:val="0"/>
          <w:divBdr>
            <w:top w:val="none" w:sz="0" w:space="0" w:color="auto"/>
            <w:left w:val="none" w:sz="0" w:space="0" w:color="auto"/>
            <w:bottom w:val="none" w:sz="0" w:space="0" w:color="auto"/>
            <w:right w:val="none" w:sz="0" w:space="0" w:color="auto"/>
          </w:divBdr>
        </w:div>
      </w:divsChild>
    </w:div>
    <w:div w:id="622198914">
      <w:bodyDiv w:val="1"/>
      <w:marLeft w:val="0"/>
      <w:marRight w:val="0"/>
      <w:marTop w:val="0"/>
      <w:marBottom w:val="0"/>
      <w:divBdr>
        <w:top w:val="none" w:sz="0" w:space="0" w:color="auto"/>
        <w:left w:val="none" w:sz="0" w:space="0" w:color="auto"/>
        <w:bottom w:val="none" w:sz="0" w:space="0" w:color="auto"/>
        <w:right w:val="none" w:sz="0" w:space="0" w:color="auto"/>
      </w:divBdr>
    </w:div>
    <w:div w:id="678507859">
      <w:bodyDiv w:val="1"/>
      <w:marLeft w:val="0"/>
      <w:marRight w:val="0"/>
      <w:marTop w:val="0"/>
      <w:marBottom w:val="0"/>
      <w:divBdr>
        <w:top w:val="none" w:sz="0" w:space="0" w:color="auto"/>
        <w:left w:val="none" w:sz="0" w:space="0" w:color="auto"/>
        <w:bottom w:val="none" w:sz="0" w:space="0" w:color="auto"/>
        <w:right w:val="none" w:sz="0" w:space="0" w:color="auto"/>
      </w:divBdr>
    </w:div>
    <w:div w:id="784471566">
      <w:bodyDiv w:val="1"/>
      <w:marLeft w:val="0"/>
      <w:marRight w:val="0"/>
      <w:marTop w:val="0"/>
      <w:marBottom w:val="0"/>
      <w:divBdr>
        <w:top w:val="none" w:sz="0" w:space="0" w:color="auto"/>
        <w:left w:val="none" w:sz="0" w:space="0" w:color="auto"/>
        <w:bottom w:val="none" w:sz="0" w:space="0" w:color="auto"/>
        <w:right w:val="none" w:sz="0" w:space="0" w:color="auto"/>
      </w:divBdr>
    </w:div>
    <w:div w:id="901794585">
      <w:bodyDiv w:val="1"/>
      <w:marLeft w:val="0"/>
      <w:marRight w:val="0"/>
      <w:marTop w:val="0"/>
      <w:marBottom w:val="0"/>
      <w:divBdr>
        <w:top w:val="none" w:sz="0" w:space="0" w:color="auto"/>
        <w:left w:val="none" w:sz="0" w:space="0" w:color="auto"/>
        <w:bottom w:val="none" w:sz="0" w:space="0" w:color="auto"/>
        <w:right w:val="none" w:sz="0" w:space="0" w:color="auto"/>
      </w:divBdr>
    </w:div>
    <w:div w:id="1179928144">
      <w:bodyDiv w:val="1"/>
      <w:marLeft w:val="0"/>
      <w:marRight w:val="0"/>
      <w:marTop w:val="0"/>
      <w:marBottom w:val="0"/>
      <w:divBdr>
        <w:top w:val="none" w:sz="0" w:space="0" w:color="auto"/>
        <w:left w:val="none" w:sz="0" w:space="0" w:color="auto"/>
        <w:bottom w:val="none" w:sz="0" w:space="0" w:color="auto"/>
        <w:right w:val="none" w:sz="0" w:space="0" w:color="auto"/>
      </w:divBdr>
    </w:div>
    <w:div w:id="1662849665">
      <w:bodyDiv w:val="1"/>
      <w:marLeft w:val="0"/>
      <w:marRight w:val="0"/>
      <w:marTop w:val="0"/>
      <w:marBottom w:val="0"/>
      <w:divBdr>
        <w:top w:val="none" w:sz="0" w:space="0" w:color="auto"/>
        <w:left w:val="none" w:sz="0" w:space="0" w:color="auto"/>
        <w:bottom w:val="none" w:sz="0" w:space="0" w:color="auto"/>
        <w:right w:val="none" w:sz="0" w:space="0" w:color="auto"/>
      </w:divBdr>
      <w:divsChild>
        <w:div w:id="907883345">
          <w:marLeft w:val="0"/>
          <w:marRight w:val="0"/>
          <w:marTop w:val="0"/>
          <w:marBottom w:val="0"/>
          <w:divBdr>
            <w:top w:val="none" w:sz="0" w:space="0" w:color="auto"/>
            <w:left w:val="none" w:sz="0" w:space="0" w:color="auto"/>
            <w:bottom w:val="none" w:sz="0" w:space="0" w:color="auto"/>
            <w:right w:val="none" w:sz="0" w:space="0" w:color="auto"/>
          </w:divBdr>
        </w:div>
        <w:div w:id="1357079666">
          <w:marLeft w:val="0"/>
          <w:marRight w:val="0"/>
          <w:marTop w:val="0"/>
          <w:marBottom w:val="0"/>
          <w:divBdr>
            <w:top w:val="none" w:sz="0" w:space="0" w:color="auto"/>
            <w:left w:val="none" w:sz="0" w:space="0" w:color="auto"/>
            <w:bottom w:val="none" w:sz="0" w:space="0" w:color="auto"/>
            <w:right w:val="none" w:sz="0" w:space="0" w:color="auto"/>
          </w:divBdr>
        </w:div>
        <w:div w:id="380056864">
          <w:marLeft w:val="0"/>
          <w:marRight w:val="0"/>
          <w:marTop w:val="0"/>
          <w:marBottom w:val="0"/>
          <w:divBdr>
            <w:top w:val="none" w:sz="0" w:space="0" w:color="auto"/>
            <w:left w:val="none" w:sz="0" w:space="0" w:color="auto"/>
            <w:bottom w:val="none" w:sz="0" w:space="0" w:color="auto"/>
            <w:right w:val="none" w:sz="0" w:space="0" w:color="auto"/>
          </w:divBdr>
        </w:div>
        <w:div w:id="691763110">
          <w:marLeft w:val="0"/>
          <w:marRight w:val="0"/>
          <w:marTop w:val="0"/>
          <w:marBottom w:val="0"/>
          <w:divBdr>
            <w:top w:val="none" w:sz="0" w:space="0" w:color="auto"/>
            <w:left w:val="none" w:sz="0" w:space="0" w:color="auto"/>
            <w:bottom w:val="none" w:sz="0" w:space="0" w:color="auto"/>
            <w:right w:val="none" w:sz="0" w:space="0" w:color="auto"/>
          </w:divBdr>
        </w:div>
        <w:div w:id="1294559376">
          <w:marLeft w:val="0"/>
          <w:marRight w:val="0"/>
          <w:marTop w:val="0"/>
          <w:marBottom w:val="0"/>
          <w:divBdr>
            <w:top w:val="none" w:sz="0" w:space="0" w:color="auto"/>
            <w:left w:val="none" w:sz="0" w:space="0" w:color="auto"/>
            <w:bottom w:val="none" w:sz="0" w:space="0" w:color="auto"/>
            <w:right w:val="none" w:sz="0" w:space="0" w:color="auto"/>
          </w:divBdr>
        </w:div>
        <w:div w:id="6253979">
          <w:marLeft w:val="0"/>
          <w:marRight w:val="0"/>
          <w:marTop w:val="0"/>
          <w:marBottom w:val="0"/>
          <w:divBdr>
            <w:top w:val="none" w:sz="0" w:space="0" w:color="auto"/>
            <w:left w:val="none" w:sz="0" w:space="0" w:color="auto"/>
            <w:bottom w:val="none" w:sz="0" w:space="0" w:color="auto"/>
            <w:right w:val="none" w:sz="0" w:space="0" w:color="auto"/>
          </w:divBdr>
        </w:div>
        <w:div w:id="2077313693">
          <w:marLeft w:val="0"/>
          <w:marRight w:val="0"/>
          <w:marTop w:val="0"/>
          <w:marBottom w:val="0"/>
          <w:divBdr>
            <w:top w:val="none" w:sz="0" w:space="0" w:color="auto"/>
            <w:left w:val="none" w:sz="0" w:space="0" w:color="auto"/>
            <w:bottom w:val="none" w:sz="0" w:space="0" w:color="auto"/>
            <w:right w:val="none" w:sz="0" w:space="0" w:color="auto"/>
          </w:divBdr>
        </w:div>
        <w:div w:id="159929115">
          <w:marLeft w:val="0"/>
          <w:marRight w:val="0"/>
          <w:marTop w:val="0"/>
          <w:marBottom w:val="0"/>
          <w:divBdr>
            <w:top w:val="none" w:sz="0" w:space="0" w:color="auto"/>
            <w:left w:val="none" w:sz="0" w:space="0" w:color="auto"/>
            <w:bottom w:val="none" w:sz="0" w:space="0" w:color="auto"/>
            <w:right w:val="none" w:sz="0" w:space="0" w:color="auto"/>
          </w:divBdr>
        </w:div>
        <w:div w:id="1326400180">
          <w:marLeft w:val="0"/>
          <w:marRight w:val="0"/>
          <w:marTop w:val="0"/>
          <w:marBottom w:val="0"/>
          <w:divBdr>
            <w:top w:val="none" w:sz="0" w:space="0" w:color="auto"/>
            <w:left w:val="none" w:sz="0" w:space="0" w:color="auto"/>
            <w:bottom w:val="none" w:sz="0" w:space="0" w:color="auto"/>
            <w:right w:val="none" w:sz="0" w:space="0" w:color="auto"/>
          </w:divBdr>
        </w:div>
        <w:div w:id="460225772">
          <w:marLeft w:val="0"/>
          <w:marRight w:val="0"/>
          <w:marTop w:val="0"/>
          <w:marBottom w:val="0"/>
          <w:divBdr>
            <w:top w:val="none" w:sz="0" w:space="0" w:color="auto"/>
            <w:left w:val="none" w:sz="0" w:space="0" w:color="auto"/>
            <w:bottom w:val="none" w:sz="0" w:space="0" w:color="auto"/>
            <w:right w:val="none" w:sz="0" w:space="0" w:color="auto"/>
          </w:divBdr>
        </w:div>
        <w:div w:id="336227248">
          <w:marLeft w:val="0"/>
          <w:marRight w:val="0"/>
          <w:marTop w:val="0"/>
          <w:marBottom w:val="0"/>
          <w:divBdr>
            <w:top w:val="none" w:sz="0" w:space="0" w:color="auto"/>
            <w:left w:val="none" w:sz="0" w:space="0" w:color="auto"/>
            <w:bottom w:val="none" w:sz="0" w:space="0" w:color="auto"/>
            <w:right w:val="none" w:sz="0" w:space="0" w:color="auto"/>
          </w:divBdr>
        </w:div>
        <w:div w:id="1842037167">
          <w:marLeft w:val="0"/>
          <w:marRight w:val="0"/>
          <w:marTop w:val="0"/>
          <w:marBottom w:val="0"/>
          <w:divBdr>
            <w:top w:val="none" w:sz="0" w:space="0" w:color="auto"/>
            <w:left w:val="none" w:sz="0" w:space="0" w:color="auto"/>
            <w:bottom w:val="none" w:sz="0" w:space="0" w:color="auto"/>
            <w:right w:val="none" w:sz="0" w:space="0" w:color="auto"/>
          </w:divBdr>
        </w:div>
        <w:div w:id="1852838699">
          <w:marLeft w:val="0"/>
          <w:marRight w:val="0"/>
          <w:marTop w:val="0"/>
          <w:marBottom w:val="0"/>
          <w:divBdr>
            <w:top w:val="none" w:sz="0" w:space="0" w:color="auto"/>
            <w:left w:val="none" w:sz="0" w:space="0" w:color="auto"/>
            <w:bottom w:val="none" w:sz="0" w:space="0" w:color="auto"/>
            <w:right w:val="none" w:sz="0" w:space="0" w:color="auto"/>
          </w:divBdr>
        </w:div>
        <w:div w:id="1741904858">
          <w:marLeft w:val="0"/>
          <w:marRight w:val="0"/>
          <w:marTop w:val="0"/>
          <w:marBottom w:val="0"/>
          <w:divBdr>
            <w:top w:val="none" w:sz="0" w:space="0" w:color="auto"/>
            <w:left w:val="none" w:sz="0" w:space="0" w:color="auto"/>
            <w:bottom w:val="none" w:sz="0" w:space="0" w:color="auto"/>
            <w:right w:val="none" w:sz="0" w:space="0" w:color="auto"/>
          </w:divBdr>
        </w:div>
        <w:div w:id="1478691720">
          <w:marLeft w:val="0"/>
          <w:marRight w:val="0"/>
          <w:marTop w:val="0"/>
          <w:marBottom w:val="0"/>
          <w:divBdr>
            <w:top w:val="none" w:sz="0" w:space="0" w:color="auto"/>
            <w:left w:val="none" w:sz="0" w:space="0" w:color="auto"/>
            <w:bottom w:val="none" w:sz="0" w:space="0" w:color="auto"/>
            <w:right w:val="none" w:sz="0" w:space="0" w:color="auto"/>
          </w:divBdr>
        </w:div>
        <w:div w:id="1767077035">
          <w:marLeft w:val="0"/>
          <w:marRight w:val="0"/>
          <w:marTop w:val="0"/>
          <w:marBottom w:val="0"/>
          <w:divBdr>
            <w:top w:val="none" w:sz="0" w:space="0" w:color="auto"/>
            <w:left w:val="none" w:sz="0" w:space="0" w:color="auto"/>
            <w:bottom w:val="none" w:sz="0" w:space="0" w:color="auto"/>
            <w:right w:val="none" w:sz="0" w:space="0" w:color="auto"/>
          </w:divBdr>
        </w:div>
      </w:divsChild>
    </w:div>
    <w:div w:id="1736708335">
      <w:bodyDiv w:val="1"/>
      <w:marLeft w:val="0"/>
      <w:marRight w:val="0"/>
      <w:marTop w:val="0"/>
      <w:marBottom w:val="0"/>
      <w:divBdr>
        <w:top w:val="none" w:sz="0" w:space="0" w:color="auto"/>
        <w:left w:val="none" w:sz="0" w:space="0" w:color="auto"/>
        <w:bottom w:val="none" w:sz="0" w:space="0" w:color="auto"/>
        <w:right w:val="none" w:sz="0" w:space="0" w:color="auto"/>
      </w:divBdr>
    </w:div>
    <w:div w:id="1738285097">
      <w:bodyDiv w:val="1"/>
      <w:marLeft w:val="0"/>
      <w:marRight w:val="0"/>
      <w:marTop w:val="0"/>
      <w:marBottom w:val="0"/>
      <w:divBdr>
        <w:top w:val="none" w:sz="0" w:space="0" w:color="auto"/>
        <w:left w:val="none" w:sz="0" w:space="0" w:color="auto"/>
        <w:bottom w:val="none" w:sz="0" w:space="0" w:color="auto"/>
        <w:right w:val="none" w:sz="0" w:space="0" w:color="auto"/>
      </w:divBdr>
      <w:divsChild>
        <w:div w:id="2071881748">
          <w:marLeft w:val="0"/>
          <w:marRight w:val="0"/>
          <w:marTop w:val="0"/>
          <w:marBottom w:val="0"/>
          <w:divBdr>
            <w:top w:val="none" w:sz="0" w:space="0" w:color="auto"/>
            <w:left w:val="none" w:sz="0" w:space="0" w:color="auto"/>
            <w:bottom w:val="none" w:sz="0" w:space="0" w:color="auto"/>
            <w:right w:val="none" w:sz="0" w:space="0" w:color="auto"/>
          </w:divBdr>
        </w:div>
        <w:div w:id="1668512821">
          <w:marLeft w:val="0"/>
          <w:marRight w:val="0"/>
          <w:marTop w:val="0"/>
          <w:marBottom w:val="0"/>
          <w:divBdr>
            <w:top w:val="none" w:sz="0" w:space="0" w:color="auto"/>
            <w:left w:val="none" w:sz="0" w:space="0" w:color="auto"/>
            <w:bottom w:val="none" w:sz="0" w:space="0" w:color="auto"/>
            <w:right w:val="none" w:sz="0" w:space="0" w:color="auto"/>
          </w:divBdr>
        </w:div>
        <w:div w:id="560672202">
          <w:marLeft w:val="0"/>
          <w:marRight w:val="0"/>
          <w:marTop w:val="0"/>
          <w:marBottom w:val="0"/>
          <w:divBdr>
            <w:top w:val="none" w:sz="0" w:space="0" w:color="auto"/>
            <w:left w:val="none" w:sz="0" w:space="0" w:color="auto"/>
            <w:bottom w:val="none" w:sz="0" w:space="0" w:color="auto"/>
            <w:right w:val="none" w:sz="0" w:space="0" w:color="auto"/>
          </w:divBdr>
        </w:div>
        <w:div w:id="1148326417">
          <w:marLeft w:val="0"/>
          <w:marRight w:val="0"/>
          <w:marTop w:val="0"/>
          <w:marBottom w:val="0"/>
          <w:divBdr>
            <w:top w:val="none" w:sz="0" w:space="0" w:color="auto"/>
            <w:left w:val="none" w:sz="0" w:space="0" w:color="auto"/>
            <w:bottom w:val="none" w:sz="0" w:space="0" w:color="auto"/>
            <w:right w:val="none" w:sz="0" w:space="0" w:color="auto"/>
          </w:divBdr>
        </w:div>
        <w:div w:id="893666024">
          <w:marLeft w:val="0"/>
          <w:marRight w:val="0"/>
          <w:marTop w:val="0"/>
          <w:marBottom w:val="0"/>
          <w:divBdr>
            <w:top w:val="none" w:sz="0" w:space="0" w:color="auto"/>
            <w:left w:val="none" w:sz="0" w:space="0" w:color="auto"/>
            <w:bottom w:val="none" w:sz="0" w:space="0" w:color="auto"/>
            <w:right w:val="none" w:sz="0" w:space="0" w:color="auto"/>
          </w:divBdr>
        </w:div>
      </w:divsChild>
    </w:div>
    <w:div w:id="1805930781">
      <w:bodyDiv w:val="1"/>
      <w:marLeft w:val="0"/>
      <w:marRight w:val="0"/>
      <w:marTop w:val="0"/>
      <w:marBottom w:val="0"/>
      <w:divBdr>
        <w:top w:val="none" w:sz="0" w:space="0" w:color="auto"/>
        <w:left w:val="none" w:sz="0" w:space="0" w:color="auto"/>
        <w:bottom w:val="none" w:sz="0" w:space="0" w:color="auto"/>
        <w:right w:val="none" w:sz="0" w:space="0" w:color="auto"/>
      </w:divBdr>
    </w:div>
    <w:div w:id="1856379065">
      <w:bodyDiv w:val="1"/>
      <w:marLeft w:val="0"/>
      <w:marRight w:val="0"/>
      <w:marTop w:val="0"/>
      <w:marBottom w:val="0"/>
      <w:divBdr>
        <w:top w:val="none" w:sz="0" w:space="0" w:color="auto"/>
        <w:left w:val="none" w:sz="0" w:space="0" w:color="auto"/>
        <w:bottom w:val="none" w:sz="0" w:space="0" w:color="auto"/>
        <w:right w:val="none" w:sz="0" w:space="0" w:color="auto"/>
      </w:divBdr>
      <w:divsChild>
        <w:div w:id="274216946">
          <w:marLeft w:val="0"/>
          <w:marRight w:val="0"/>
          <w:marTop w:val="0"/>
          <w:marBottom w:val="0"/>
          <w:divBdr>
            <w:top w:val="none" w:sz="0" w:space="0" w:color="auto"/>
            <w:left w:val="none" w:sz="0" w:space="0" w:color="auto"/>
            <w:bottom w:val="none" w:sz="0" w:space="0" w:color="auto"/>
            <w:right w:val="none" w:sz="0" w:space="0" w:color="auto"/>
          </w:divBdr>
        </w:div>
        <w:div w:id="552472963">
          <w:marLeft w:val="0"/>
          <w:marRight w:val="0"/>
          <w:marTop w:val="0"/>
          <w:marBottom w:val="0"/>
          <w:divBdr>
            <w:top w:val="none" w:sz="0" w:space="0" w:color="auto"/>
            <w:left w:val="none" w:sz="0" w:space="0" w:color="auto"/>
            <w:bottom w:val="none" w:sz="0" w:space="0" w:color="auto"/>
            <w:right w:val="none" w:sz="0" w:space="0" w:color="auto"/>
          </w:divBdr>
        </w:div>
        <w:div w:id="1169976765">
          <w:marLeft w:val="0"/>
          <w:marRight w:val="0"/>
          <w:marTop w:val="0"/>
          <w:marBottom w:val="0"/>
          <w:divBdr>
            <w:top w:val="none" w:sz="0" w:space="0" w:color="auto"/>
            <w:left w:val="none" w:sz="0" w:space="0" w:color="auto"/>
            <w:bottom w:val="none" w:sz="0" w:space="0" w:color="auto"/>
            <w:right w:val="none" w:sz="0" w:space="0" w:color="auto"/>
          </w:divBdr>
        </w:div>
        <w:div w:id="1674911964">
          <w:marLeft w:val="0"/>
          <w:marRight w:val="0"/>
          <w:marTop w:val="0"/>
          <w:marBottom w:val="0"/>
          <w:divBdr>
            <w:top w:val="none" w:sz="0" w:space="0" w:color="auto"/>
            <w:left w:val="none" w:sz="0" w:space="0" w:color="auto"/>
            <w:bottom w:val="none" w:sz="0" w:space="0" w:color="auto"/>
            <w:right w:val="none" w:sz="0" w:space="0" w:color="auto"/>
          </w:divBdr>
        </w:div>
      </w:divsChild>
    </w:div>
    <w:div w:id="1862475659">
      <w:bodyDiv w:val="1"/>
      <w:marLeft w:val="0"/>
      <w:marRight w:val="0"/>
      <w:marTop w:val="0"/>
      <w:marBottom w:val="0"/>
      <w:divBdr>
        <w:top w:val="none" w:sz="0" w:space="0" w:color="auto"/>
        <w:left w:val="none" w:sz="0" w:space="0" w:color="auto"/>
        <w:bottom w:val="none" w:sz="0" w:space="0" w:color="auto"/>
        <w:right w:val="none" w:sz="0" w:space="0" w:color="auto"/>
      </w:divBdr>
    </w:div>
    <w:div w:id="18648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uh.de/uploads/tx_duhdownloads/Wichmann_2011-04_Umweltzonen_DUH_Berli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mweltbundesamt.de/themen/luft/luftschadstoffe/feinstaub/umweltzonen-in-deutschla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mweltbundesamt.de/sites/default/files/medien/pdfs/umweltzonen.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feu.d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cyrys@helmholtz-muenchen.de"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5E95-7A56-4446-A11F-80207F15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4916</Words>
  <Characters>33457</Characters>
  <Application>Microsoft Office Word</Application>
  <DocSecurity>4</DocSecurity>
  <Lines>278</Lines>
  <Paragraphs>76</Paragraphs>
  <ScaleCrop>false</ScaleCrop>
  <HeadingPairs>
    <vt:vector size="2" baseType="variant">
      <vt:variant>
        <vt:lpstr>Titel</vt:lpstr>
      </vt:variant>
      <vt:variant>
        <vt:i4>1</vt:i4>
      </vt:variant>
    </vt:vector>
  </HeadingPairs>
  <TitlesOfParts>
    <vt:vector size="1" baseType="lpstr">
      <vt:lpstr>Verbessern Umweltzonen die Luftqualität</vt:lpstr>
    </vt:vector>
  </TitlesOfParts>
  <Company>Helmholtz Zentrum Muenchen</Company>
  <LinksUpToDate>false</LinksUpToDate>
  <CharactersWithSpaces>38297</CharactersWithSpaces>
  <SharedDoc>false</SharedDoc>
  <HLinks>
    <vt:vector size="18" baseType="variant">
      <vt:variant>
        <vt:i4>655391</vt:i4>
      </vt:variant>
      <vt:variant>
        <vt:i4>27</vt:i4>
      </vt:variant>
      <vt:variant>
        <vt:i4>0</vt:i4>
      </vt:variant>
      <vt:variant>
        <vt:i4>5</vt:i4>
      </vt:variant>
      <vt:variant>
        <vt:lpwstr>http://urbanaccessregulations.eu/</vt:lpwstr>
      </vt:variant>
      <vt:variant>
        <vt:lpwstr/>
      </vt:variant>
      <vt:variant>
        <vt:i4>7077927</vt:i4>
      </vt:variant>
      <vt:variant>
        <vt:i4>12</vt:i4>
      </vt:variant>
      <vt:variant>
        <vt:i4>0</vt:i4>
      </vt:variant>
      <vt:variant>
        <vt:i4>5</vt:i4>
      </vt:variant>
      <vt:variant>
        <vt:lpwstr>http://www.ifeu.de/</vt:lpwstr>
      </vt:variant>
      <vt:variant>
        <vt:lpwstr/>
      </vt:variant>
      <vt:variant>
        <vt:i4>655391</vt:i4>
      </vt:variant>
      <vt:variant>
        <vt:i4>6</vt:i4>
      </vt:variant>
      <vt:variant>
        <vt:i4>0</vt:i4>
      </vt:variant>
      <vt:variant>
        <vt:i4>5</vt:i4>
      </vt:variant>
      <vt:variant>
        <vt:lpwstr>http://urbanaccessregulations.eu/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Verbessern Umweltzonen die Luftqualität</dc:title>
  <dc:creator>cyrys</dc:creator>
  <cp:lastModifiedBy>katrin.rauner</cp:lastModifiedBy>
  <cp:revision>2</cp:revision>
  <cp:lastPrinted>2018-01-16T08:00:00Z</cp:lastPrinted>
  <dcterms:created xsi:type="dcterms:W3CDTF">2018-06-26T07:00:00Z</dcterms:created>
  <dcterms:modified xsi:type="dcterms:W3CDTF">2018-06-26T07:00:00Z</dcterms:modified>
</cp:coreProperties>
</file>