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D75" w:rsidRDefault="00283D75" w:rsidP="00283D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Data</w:t>
      </w:r>
    </w:p>
    <w:p w:rsidR="00283D75" w:rsidRDefault="00283D75" w:rsidP="00283D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3D75" w:rsidRPr="006C675F" w:rsidRDefault="00283D75" w:rsidP="00283D7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S1. </w:t>
      </w:r>
      <w:proofErr w:type="gramStart"/>
      <w:r w:rsidRPr="005C72CB">
        <w:rPr>
          <w:rFonts w:ascii="Times New Roman" w:hAnsi="Times New Roman" w:cs="Times New Roman"/>
          <w:sz w:val="24"/>
          <w:szCs w:val="24"/>
          <w:lang w:val="en-US"/>
        </w:rPr>
        <w:t xml:space="preserve">Time course </w:t>
      </w:r>
      <w:r>
        <w:rPr>
          <w:rFonts w:ascii="Times New Roman" w:hAnsi="Times New Roman" w:cs="Times New Roman"/>
          <w:sz w:val="24"/>
          <w:szCs w:val="24"/>
          <w:lang w:val="en-US"/>
        </w:rPr>
        <w:t>of toluene c</w:t>
      </w:r>
      <w:r w:rsidRPr="00E14AE2">
        <w:rPr>
          <w:rFonts w:ascii="Times New Roman" w:hAnsi="Times New Roman" w:cs="Times New Roman"/>
          <w:sz w:val="24"/>
          <w:szCs w:val="24"/>
          <w:lang w:val="en-US"/>
        </w:rPr>
        <w:t xml:space="preserve">oncentrations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comparative </w:t>
      </w:r>
      <w:r w:rsidRPr="005C72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C- and </w:t>
      </w:r>
      <w:r w:rsidRPr="005C72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  <w:lang w:val="en-US"/>
        </w:rPr>
        <w:t>C-microcosms after 3 and 7 d of incubation.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Means of triplicate microcosms are given (with standard error). </w:t>
      </w:r>
    </w:p>
    <w:p w:rsidR="00283D75" w:rsidRDefault="00283D75" w:rsidP="00283D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3194050"/>
            <wp:effectExtent l="19050" t="0" r="0" b="0"/>
            <wp:docPr id="8" name="Kép 7" descr="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75" w:rsidRDefault="00283D75" w:rsidP="00283D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3D75" w:rsidRDefault="00283D75" w:rsidP="00283D7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283D75" w:rsidRDefault="00283D75" w:rsidP="00283D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S2.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Quantitative profiles of DNA distribution, measured via 16S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rRNA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gene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in comparative SIP gradients of DNA from microcosms amended with unlabelled (</w:t>
      </w:r>
      <w:r w:rsidRPr="00272A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C) toluene or </w:t>
      </w:r>
      <w:r w:rsidRPr="00272A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72A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>-toluene.</w:t>
      </w:r>
    </w:p>
    <w:p w:rsidR="00283D75" w:rsidRDefault="00283D75" w:rsidP="00283D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3D75" w:rsidRDefault="00283D75" w:rsidP="00283D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542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4033641" cy="4733925"/>
            <wp:effectExtent l="19050" t="0" r="4959" b="0"/>
            <wp:docPr id="6" name="Kép 1" descr="qPCR data cik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CR data cikkb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5" cy="473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75" w:rsidRDefault="00283D75" w:rsidP="00283D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3D75" w:rsidRDefault="00283D75" w:rsidP="00283D7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3D75" w:rsidRDefault="00283D75" w:rsidP="00283D75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  <w:sectPr w:rsidR="00283D75" w:rsidSect="00CC4CF4">
          <w:footerReference w:type="default" r:id="rId6"/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:rsidR="00283D75" w:rsidRPr="001252CB" w:rsidRDefault="00283D75" w:rsidP="00283D75">
      <w:pPr>
        <w:ind w:right="1102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S1.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Phylogenetic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affiliation and percentage abundance of trimmed reads produced 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pyrosequencing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bacterial 16S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rRNA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gene fragments retrieved from the initial sediment DNA </w:t>
      </w:r>
      <w:r w:rsidRPr="00C01A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from “heavy”, “medium” and “light” DNA fractions of </w:t>
      </w:r>
      <w:r w:rsidRPr="00C01A79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Pr="00C01A79">
        <w:rPr>
          <w:rFonts w:ascii="Times New Roman" w:hAnsi="Times New Roman" w:cs="Times New Roman"/>
          <w:b/>
          <w:sz w:val="24"/>
          <w:szCs w:val="24"/>
          <w:lang w:val="en-US"/>
        </w:rPr>
        <w:t>C-toluene SIP gradients</w:t>
      </w:r>
      <w:r w:rsidRPr="001252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representative light fractions of </w:t>
      </w:r>
      <w:r w:rsidRPr="001252CB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12</w:t>
      </w:r>
      <w:r w:rsidRPr="001252CB">
        <w:rPr>
          <w:rFonts w:ascii="Times New Roman" w:hAnsi="Times New Roman" w:cs="Times New Roman"/>
          <w:b/>
          <w:sz w:val="24"/>
          <w:szCs w:val="24"/>
          <w:lang w:val="en-US"/>
        </w:rPr>
        <w:t>C-control gradients and the initial sediment sample.</w:t>
      </w:r>
    </w:p>
    <w:tbl>
      <w:tblPr>
        <w:tblStyle w:val="Rcsostblzat"/>
        <w:tblW w:w="0" w:type="auto"/>
        <w:tblLook w:val="04A0"/>
      </w:tblPr>
      <w:tblGrid>
        <w:gridCol w:w="2773"/>
        <w:gridCol w:w="1090"/>
        <w:gridCol w:w="837"/>
        <w:gridCol w:w="1054"/>
        <w:gridCol w:w="837"/>
        <w:gridCol w:w="1242"/>
        <w:gridCol w:w="829"/>
        <w:gridCol w:w="1056"/>
        <w:gridCol w:w="1098"/>
        <w:gridCol w:w="896"/>
        <w:gridCol w:w="1188"/>
      </w:tblGrid>
      <w:tr w:rsidR="00283D75" w:rsidRPr="00D52E7D" w:rsidTr="008C2CA1">
        <w:tc>
          <w:tcPr>
            <w:tcW w:w="2773" w:type="dxa"/>
            <w:vMerge w:val="restart"/>
            <w:tcBorders>
              <w:left w:val="nil"/>
              <w:right w:val="nil"/>
            </w:tcBorders>
            <w:vAlign w:val="center"/>
          </w:tcPr>
          <w:p w:rsidR="00283D75" w:rsidRPr="00EE281E" w:rsidRDefault="00283D75" w:rsidP="008C2CA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E2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Phylogenetic</w:t>
            </w:r>
            <w:proofErr w:type="spellEnd"/>
            <w:r w:rsidRPr="00EE2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affiliation</w:t>
            </w:r>
          </w:p>
        </w:tc>
        <w:tc>
          <w:tcPr>
            <w:tcW w:w="1090" w:type="dxa"/>
            <w:vMerge w:val="restart"/>
            <w:tcBorders>
              <w:left w:val="nil"/>
              <w:right w:val="nil"/>
            </w:tcBorders>
          </w:tcPr>
          <w:p w:rsidR="00283D75" w:rsidRPr="00D52E7D" w:rsidRDefault="00283D75" w:rsidP="008C2C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Initial sediment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(5118 reads)</w:t>
            </w:r>
          </w:p>
        </w:tc>
        <w:tc>
          <w:tcPr>
            <w:tcW w:w="397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83D75" w:rsidRPr="00EE281E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2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 3 DNA fractions</w:t>
            </w:r>
          </w:p>
        </w:tc>
        <w:tc>
          <w:tcPr>
            <w:tcW w:w="3879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83D75" w:rsidRPr="00EE281E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2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 7 DNA fractions</w:t>
            </w:r>
          </w:p>
        </w:tc>
        <w:tc>
          <w:tcPr>
            <w:tcW w:w="1188" w:type="dxa"/>
            <w:vMerge w:val="restart"/>
            <w:tcBorders>
              <w:left w:val="nil"/>
              <w:right w:val="nil"/>
            </w:tcBorders>
            <w:vAlign w:val="center"/>
          </w:tcPr>
          <w:p w:rsidR="00283D7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8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T-RF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  <w:p w:rsidR="00283D75" w:rsidRPr="00EE281E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283D75" w:rsidRPr="00D52E7D" w:rsidTr="008C2CA1">
        <w:tc>
          <w:tcPr>
            <w:tcW w:w="277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3D75" w:rsidRPr="00D52E7D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SIP gradient fractions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83D75" w:rsidRPr="00D52E7D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12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control (7145 reads)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3D75" w:rsidRPr="00D52E7D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SIP gradient fractions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283D75" w:rsidRPr="00D52E7D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12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control (6454 reads)</w:t>
            </w:r>
          </w:p>
        </w:tc>
        <w:tc>
          <w:tcPr>
            <w:tcW w:w="1188" w:type="dxa"/>
            <w:vMerge/>
            <w:tcBorders>
              <w:left w:val="nil"/>
              <w:right w:val="nil"/>
            </w:tcBorders>
          </w:tcPr>
          <w:p w:rsidR="00283D75" w:rsidRPr="00D52E7D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3D75" w:rsidRPr="00D52E7D" w:rsidTr="008C2CA1">
        <w:tc>
          <w:tcPr>
            <w:tcW w:w="277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heavy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(6869 reads)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medium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(10302 reads)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(7927 reads)</w:t>
            </w:r>
          </w:p>
        </w:tc>
        <w:tc>
          <w:tcPr>
            <w:tcW w:w="124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heavy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(8107 reads)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medium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(9091 reads)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3D75" w:rsidRPr="00D52E7D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(10247 reads)</w:t>
            </w:r>
          </w:p>
        </w:tc>
        <w:tc>
          <w:tcPr>
            <w:tcW w:w="89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83D75" w:rsidRPr="00D52E7D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283D75" w:rsidRPr="00535129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</w:tc>
      </w:tr>
      <w:tr w:rsidR="00283D75" w:rsidRPr="00D52E7D" w:rsidTr="008C2CA1">
        <w:tc>
          <w:tcPr>
            <w:tcW w:w="2773" w:type="dxa"/>
            <w:tcBorders>
              <w:left w:val="nil"/>
              <w:bottom w:val="nil"/>
              <w:right w:val="nil"/>
            </w:tcBorders>
          </w:tcPr>
          <w:p w:rsidR="00283D75" w:rsidRPr="001A5F2D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bookmarkStart w:id="0" w:name="_GoBack" w:colFirst="10" w:colLast="10"/>
            <w:proofErr w:type="spellStart"/>
            <w:r w:rsidRPr="001A5F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Proteobacteria</w:t>
            </w:r>
            <w:proofErr w:type="spellEnd"/>
          </w:p>
        </w:tc>
        <w:tc>
          <w:tcPr>
            <w:tcW w:w="1090" w:type="dxa"/>
            <w:tcBorders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86.3</w:t>
            </w:r>
          </w:p>
        </w:tc>
        <w:tc>
          <w:tcPr>
            <w:tcW w:w="837" w:type="dxa"/>
            <w:tcBorders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99.9</w:t>
            </w:r>
          </w:p>
        </w:tc>
        <w:tc>
          <w:tcPr>
            <w:tcW w:w="1054" w:type="dxa"/>
            <w:tcBorders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99.7</w:t>
            </w:r>
          </w:p>
        </w:tc>
        <w:tc>
          <w:tcPr>
            <w:tcW w:w="837" w:type="dxa"/>
            <w:tcBorders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88.3</w:t>
            </w:r>
          </w:p>
        </w:tc>
        <w:tc>
          <w:tcPr>
            <w:tcW w:w="1242" w:type="dxa"/>
            <w:tcBorders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99.3</w:t>
            </w:r>
          </w:p>
        </w:tc>
        <w:tc>
          <w:tcPr>
            <w:tcW w:w="829" w:type="dxa"/>
            <w:tcBorders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99.9</w:t>
            </w:r>
          </w:p>
        </w:tc>
        <w:tc>
          <w:tcPr>
            <w:tcW w:w="1056" w:type="dxa"/>
            <w:tcBorders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99.1</w:t>
            </w:r>
          </w:p>
        </w:tc>
        <w:tc>
          <w:tcPr>
            <w:tcW w:w="1098" w:type="dxa"/>
            <w:tcBorders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90.2</w:t>
            </w:r>
          </w:p>
        </w:tc>
        <w:tc>
          <w:tcPr>
            <w:tcW w:w="896" w:type="dxa"/>
            <w:tcBorders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98.8</w:t>
            </w:r>
          </w:p>
        </w:tc>
        <w:tc>
          <w:tcPr>
            <w:tcW w:w="1188" w:type="dxa"/>
            <w:tcBorders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1A5F2D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A5F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Betaproteobacteria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58.4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99.4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96.1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41.7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95.4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99.2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93.6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65.7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95.6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79618F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79618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Rhodocyclaceae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45.9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95.1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56.1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26.6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86.0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79.6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39.8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76.6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bookmarkEnd w:id="0"/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Rhodocyclaceae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119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Azoarcus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Quatrionicoccus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51.8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56.2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Zoogloea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475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Dechloromonas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Sulfuritale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Ferribacterium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79618F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79618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Comamonadaceae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10.9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37.9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13.7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8.2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17.7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36.6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24.4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7.4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Comamon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A5F2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Rhodoferax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430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proofErr w:type="spellStart"/>
            <w:r w:rsidRPr="00E32F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Rhodoferax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673A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Acidovorax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673A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Polaromonas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673A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Simplicispira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 w:rsidRPr="00673A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Variovorax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79618F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79618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Gallionellaceae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3A4C88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   </w:t>
            </w:r>
            <w:proofErr w:type="spellStart"/>
            <w:r w:rsidRPr="003A4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A4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32F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Gallionellaceae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E32F8D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E32F8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Gammaproteobacteria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70AC1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0A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E32F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Aeromonas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E32F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Pseudomonas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E32F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Pseudoxanthomonas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0F5A79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F5A7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Deltaproteobacteria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11.4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22.3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9.9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70AC1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0A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854D1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Geobacter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854D1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Desulfocapsa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0F5A79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F5A7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Epsilonproteobacteria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10.9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13.2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70AC1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0A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0F5A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Arcobacter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0F5A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Sulfurospirillum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0F5A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Sulfuricurvum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spp.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0F5A79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0F5A7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Firmicutes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Default="00283D75" w:rsidP="008C2C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0F5A7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Clostridiales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0F5A79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0F5A7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Bacteroidetes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306</w:t>
            </w:r>
          </w:p>
        </w:tc>
      </w:tr>
      <w:tr w:rsidR="00283D75" w:rsidRPr="00D52E7D" w:rsidTr="008C2CA1">
        <w:tc>
          <w:tcPr>
            <w:tcW w:w="2773" w:type="dxa"/>
            <w:tcBorders>
              <w:top w:val="nil"/>
              <w:left w:val="nil"/>
              <w:right w:val="nil"/>
            </w:tcBorders>
          </w:tcPr>
          <w:p w:rsidR="00283D75" w:rsidRPr="003A4C88" w:rsidRDefault="00283D75" w:rsidP="008C2CA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4C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Other</w:t>
            </w:r>
          </w:p>
        </w:tc>
        <w:tc>
          <w:tcPr>
            <w:tcW w:w="1090" w:type="dxa"/>
            <w:tcBorders>
              <w:top w:val="nil"/>
              <w:left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4.5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4" w:type="dxa"/>
            <w:tcBorders>
              <w:top w:val="nil"/>
              <w:left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0.3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3.4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</w:tcPr>
          <w:p w:rsidR="00283D75" w:rsidRPr="00D80672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0.7</w:t>
            </w:r>
          </w:p>
        </w:tc>
        <w:tc>
          <w:tcPr>
            <w:tcW w:w="829" w:type="dxa"/>
            <w:tcBorders>
              <w:top w:val="nil"/>
              <w:left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0.1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0.9</w:t>
            </w: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  <w:vAlign w:val="center"/>
          </w:tcPr>
          <w:p w:rsidR="00283D75" w:rsidRPr="00D80672" w:rsidRDefault="00283D75" w:rsidP="008C2C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2.4</w:t>
            </w:r>
          </w:p>
        </w:tc>
        <w:tc>
          <w:tcPr>
            <w:tcW w:w="896" w:type="dxa"/>
            <w:tcBorders>
              <w:top w:val="nil"/>
              <w:left w:val="nil"/>
              <w:right w:val="nil"/>
            </w:tcBorders>
          </w:tcPr>
          <w:p w:rsidR="00283D75" w:rsidRPr="00D70AC1" w:rsidRDefault="00283D75" w:rsidP="008C2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0A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1.2</w:t>
            </w:r>
          </w:p>
        </w:tc>
        <w:tc>
          <w:tcPr>
            <w:tcW w:w="1188" w:type="dxa"/>
            <w:tcBorders>
              <w:top w:val="nil"/>
              <w:left w:val="nil"/>
              <w:right w:val="nil"/>
            </w:tcBorders>
          </w:tcPr>
          <w:p w:rsidR="00283D75" w:rsidRPr="00625385" w:rsidRDefault="00283D75" w:rsidP="008C2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</w:tr>
    </w:tbl>
    <w:p w:rsidR="00283D75" w:rsidRPr="00054C61" w:rsidRDefault="00283D75" w:rsidP="00283D7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54C61">
        <w:rPr>
          <w:rFonts w:ascii="Times New Roman" w:hAnsi="Times New Roman" w:cs="Times New Roman"/>
          <w:sz w:val="24"/>
          <w:szCs w:val="24"/>
          <w:lang w:val="en-US"/>
        </w:rPr>
        <w:t>*Charac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teristic T-RFs were predicted for important lineages via assembled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amplicon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contigs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but are given as T-RFs actually observed in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electropherograms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verified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Táncsics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 al., 2013.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NA, not applicable for this level; ND, not detected for this lineage.</w:t>
      </w:r>
      <w:proofErr w:type="gramEnd"/>
    </w:p>
    <w:p w:rsidR="00D86078" w:rsidRDefault="00D86078"/>
    <w:sectPr w:rsidR="00D86078" w:rsidSect="009323D8">
      <w:pgSz w:w="16838" w:h="11906" w:orient="landscape"/>
      <w:pgMar w:top="1418" w:right="252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8848053"/>
      <w:docPartObj>
        <w:docPartGallery w:val="Page Numbers (Bottom of Page)"/>
        <w:docPartUnique/>
      </w:docPartObj>
    </w:sdtPr>
    <w:sdtEndPr/>
    <w:sdtContent>
      <w:p w:rsidR="0086144B" w:rsidRDefault="00283D75">
        <w:pPr>
          <w:pStyle w:val="llb"/>
          <w:jc w:val="right"/>
        </w:pPr>
        <w:r w:rsidRPr="006130BD">
          <w:fldChar w:fldCharType="begin"/>
        </w:r>
        <w:r>
          <w:instrText>PAGE   \* MERGEFORMAT</w:instrText>
        </w:r>
        <w:r w:rsidRPr="006130BD">
          <w:fldChar w:fldCharType="separate"/>
        </w:r>
        <w:r w:rsidRPr="00283D75">
          <w:rPr>
            <w:noProof/>
            <w:lang w:val="de-DE"/>
          </w:rPr>
          <w:t>1</w:t>
        </w:r>
        <w:r>
          <w:rPr>
            <w:noProof/>
            <w:lang w:val="de-DE"/>
          </w:rPr>
          <w:fldChar w:fldCharType="end"/>
        </w:r>
      </w:p>
    </w:sdtContent>
  </w:sdt>
  <w:p w:rsidR="0086144B" w:rsidRDefault="00283D75">
    <w:pPr>
      <w:pStyle w:val="llb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3D75"/>
    <w:rsid w:val="00283D75"/>
    <w:rsid w:val="00746878"/>
    <w:rsid w:val="00BD5A35"/>
    <w:rsid w:val="00D86078"/>
    <w:rsid w:val="00DE6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83D7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283D7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283D75"/>
    <w:pPr>
      <w:tabs>
        <w:tab w:val="center" w:pos="4513"/>
        <w:tab w:val="right" w:pos="9026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3D75"/>
  </w:style>
  <w:style w:type="paragraph" w:styleId="Buborkszveg">
    <w:name w:val="Balloon Text"/>
    <w:basedOn w:val="Norml"/>
    <w:link w:val="BuborkszvegChar"/>
    <w:uiPriority w:val="99"/>
    <w:semiHidden/>
    <w:unhideWhenUsed/>
    <w:rsid w:val="00283D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3D75"/>
    <w:rPr>
      <w:rFonts w:ascii="Tahoma" w:hAnsi="Tahoma" w:cs="Tahoma"/>
      <w:sz w:val="16"/>
      <w:szCs w:val="16"/>
    </w:rPr>
  </w:style>
  <w:style w:type="character" w:styleId="Sorszma">
    <w:name w:val="line number"/>
    <w:basedOn w:val="Bekezdsalapbettpusa"/>
    <w:uiPriority w:val="99"/>
    <w:semiHidden/>
    <w:unhideWhenUsed/>
    <w:rsid w:val="00283D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3121</Characters>
  <Application>Microsoft Office Word</Application>
  <DocSecurity>0</DocSecurity>
  <Lines>26</Lines>
  <Paragraphs>7</Paragraphs>
  <ScaleCrop>false</ScaleCrop>
  <Company/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András</dc:creator>
  <cp:lastModifiedBy>András</cp:lastModifiedBy>
  <cp:revision>1</cp:revision>
  <dcterms:created xsi:type="dcterms:W3CDTF">2017-12-15T11:47:00Z</dcterms:created>
  <dcterms:modified xsi:type="dcterms:W3CDTF">2017-12-15T11:47:00Z</dcterms:modified>
</cp:coreProperties>
</file>