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F2D" w:rsidRPr="00A04F2D" w:rsidRDefault="00A04F2D" w:rsidP="00A04F2D">
      <w:pPr>
        <w:rPr>
          <w:rFonts w:ascii="Times New Roman" w:hAnsi="Times New Roman" w:cs="Times New Roman"/>
        </w:rPr>
      </w:pPr>
      <w:bookmarkStart w:id="0" w:name="_GoBack"/>
      <w:r w:rsidRPr="00A04F2D">
        <w:rPr>
          <w:rFonts w:ascii="Times New Roman" w:hAnsi="Times New Roman" w:cs="Times New Roman"/>
        </w:rPr>
        <w:t xml:space="preserve">Aqueous humor selenium </w:t>
      </w:r>
      <w:bookmarkEnd w:id="0"/>
      <w:r w:rsidRPr="00A04F2D">
        <w:rPr>
          <w:rFonts w:ascii="Times New Roman" w:hAnsi="Times New Roman" w:cs="Times New Roman"/>
        </w:rPr>
        <w:t>level and open-angle glaucoma</w:t>
      </w:r>
    </w:p>
    <w:p w:rsidR="00A04F2D" w:rsidRPr="00A04F2D" w:rsidRDefault="00A04F2D" w:rsidP="00A04F2D">
      <w:pPr>
        <w:rPr>
          <w:rFonts w:ascii="Times New Roman" w:hAnsi="Times New Roman" w:cs="Times New Roman"/>
        </w:rPr>
      </w:pPr>
      <w:r w:rsidRPr="00A04F2D">
        <w:rPr>
          <w:rFonts w:ascii="Times New Roman" w:hAnsi="Times New Roman" w:cs="Times New Roman"/>
        </w:rPr>
        <w:t>Anselm G.M. Jünemann</w:t>
      </w:r>
      <w:r w:rsidRPr="00A04F2D">
        <w:rPr>
          <w:rFonts w:ascii="Times New Roman" w:hAnsi="Times New Roman" w:cs="Times New Roman"/>
          <w:vertAlign w:val="superscript"/>
        </w:rPr>
        <w:t>a</w:t>
      </w:r>
      <w:proofErr w:type="gramStart"/>
      <w:r w:rsidRPr="00A04F2D">
        <w:rPr>
          <w:rFonts w:ascii="Times New Roman" w:hAnsi="Times New Roman" w:cs="Times New Roman"/>
        </w:rPr>
        <w:t>,</w:t>
      </w:r>
      <w:r w:rsidRPr="00A04F2D">
        <w:rPr>
          <w:rFonts w:ascii="Times New Roman" w:hAnsi="Times New Roman" w:cs="Times New Roman"/>
          <w:vertAlign w:val="superscript"/>
        </w:rPr>
        <w:t>1</w:t>
      </w:r>
      <w:proofErr w:type="gramEnd"/>
      <w:r w:rsidRPr="00A04F2D">
        <w:rPr>
          <w:rFonts w:ascii="Times New Roman" w:hAnsi="Times New Roman" w:cs="Times New Roman"/>
        </w:rPr>
        <w:t>, Bernhard Michalke</w:t>
      </w:r>
      <w:r w:rsidRPr="00A04F2D">
        <w:rPr>
          <w:rFonts w:ascii="Times New Roman" w:hAnsi="Times New Roman" w:cs="Times New Roman"/>
          <w:vertAlign w:val="superscript"/>
        </w:rPr>
        <w:t>b</w:t>
      </w:r>
      <w:r w:rsidRPr="00A04F2D">
        <w:rPr>
          <w:rFonts w:ascii="Times New Roman" w:hAnsi="Times New Roman" w:cs="Times New Roman"/>
        </w:rPr>
        <w:t>,</w:t>
      </w:r>
      <w:r w:rsidRPr="00A04F2D">
        <w:rPr>
          <w:rFonts w:ascii="Times New Roman" w:hAnsi="Times New Roman" w:cs="Times New Roman"/>
          <w:vertAlign w:val="superscript"/>
        </w:rPr>
        <w:t>1</w:t>
      </w:r>
      <w:r w:rsidRPr="00A04F2D">
        <w:rPr>
          <w:rFonts w:ascii="Times New Roman" w:hAnsi="Times New Roman" w:cs="Times New Roman"/>
        </w:rPr>
        <w:t xml:space="preserve">, Marianna </w:t>
      </w:r>
      <w:proofErr w:type="spellStart"/>
      <w:r w:rsidRPr="00A04F2D">
        <w:rPr>
          <w:rFonts w:ascii="Times New Roman" w:hAnsi="Times New Roman" w:cs="Times New Roman"/>
        </w:rPr>
        <w:t>Lucio</w:t>
      </w:r>
      <w:r w:rsidRPr="00A04F2D">
        <w:rPr>
          <w:rFonts w:ascii="Times New Roman" w:hAnsi="Times New Roman" w:cs="Times New Roman"/>
          <w:vertAlign w:val="superscript"/>
        </w:rPr>
        <w:t>b</w:t>
      </w:r>
      <w:proofErr w:type="spellEnd"/>
      <w:r w:rsidRPr="00A04F2D">
        <w:rPr>
          <w:rFonts w:ascii="Times New Roman" w:hAnsi="Times New Roman" w:cs="Times New Roman"/>
        </w:rPr>
        <w:t>, Anwar Chaudhri</w:t>
      </w:r>
      <w:r w:rsidRPr="00A04F2D">
        <w:rPr>
          <w:rFonts w:ascii="Times New Roman" w:hAnsi="Times New Roman" w:cs="Times New Roman"/>
          <w:vertAlign w:val="superscript"/>
        </w:rPr>
        <w:t>c</w:t>
      </w:r>
      <w:r w:rsidRPr="00A04F2D">
        <w:rPr>
          <w:rFonts w:ascii="Times New Roman" w:hAnsi="Times New Roman" w:cs="Times New Roman"/>
        </w:rPr>
        <w:t>,</w:t>
      </w:r>
      <w:r w:rsidRPr="00A04F2D">
        <w:rPr>
          <w:rFonts w:ascii="Times New Roman" w:hAnsi="Times New Roman" w:cs="Times New Roman"/>
          <w:vertAlign w:val="superscript"/>
        </w:rPr>
        <w:t>2</w:t>
      </w:r>
      <w:r w:rsidRPr="00A04F2D">
        <w:rPr>
          <w:rFonts w:ascii="Times New Roman" w:hAnsi="Times New Roman" w:cs="Times New Roman"/>
        </w:rPr>
        <w:t>,</w:t>
      </w:r>
    </w:p>
    <w:p w:rsidR="00F93F99" w:rsidRPr="00A04F2D" w:rsidRDefault="00A04F2D" w:rsidP="00A04F2D">
      <w:pPr>
        <w:rPr>
          <w:rFonts w:ascii="Times New Roman" w:hAnsi="Times New Roman" w:cs="Times New Roman"/>
        </w:rPr>
      </w:pPr>
      <w:r w:rsidRPr="00A04F2D">
        <w:rPr>
          <w:rFonts w:ascii="Times New Roman" w:hAnsi="Times New Roman" w:cs="Times New Roman"/>
        </w:rPr>
        <w:t xml:space="preserve">Ursula </w:t>
      </w:r>
      <w:proofErr w:type="spellStart"/>
      <w:r w:rsidRPr="00A04F2D">
        <w:rPr>
          <w:rFonts w:ascii="Times New Roman" w:hAnsi="Times New Roman" w:cs="Times New Roman"/>
        </w:rPr>
        <w:t>Schlötzer-Schrehardt</w:t>
      </w:r>
      <w:r w:rsidRPr="00A04F2D">
        <w:rPr>
          <w:rFonts w:ascii="Times New Roman" w:hAnsi="Times New Roman" w:cs="Times New Roman"/>
          <w:vertAlign w:val="superscript"/>
        </w:rPr>
        <w:t>d</w:t>
      </w:r>
      <w:proofErr w:type="spellEnd"/>
      <w:r w:rsidRPr="00A04F2D">
        <w:rPr>
          <w:rFonts w:ascii="Times New Roman" w:hAnsi="Times New Roman" w:cs="Times New Roman"/>
        </w:rPr>
        <w:t xml:space="preserve">, Robert </w:t>
      </w:r>
      <w:proofErr w:type="spellStart"/>
      <w:r w:rsidRPr="00A04F2D">
        <w:rPr>
          <w:rFonts w:ascii="Times New Roman" w:hAnsi="Times New Roman" w:cs="Times New Roman"/>
        </w:rPr>
        <w:t>Rejdak</w:t>
      </w:r>
      <w:r w:rsidRPr="00A04F2D">
        <w:rPr>
          <w:rFonts w:ascii="Times New Roman" w:hAnsi="Times New Roman" w:cs="Times New Roman"/>
          <w:vertAlign w:val="superscript"/>
        </w:rPr>
        <w:t>e</w:t>
      </w:r>
      <w:proofErr w:type="spellEnd"/>
      <w:r w:rsidRPr="00A04F2D">
        <w:rPr>
          <w:rFonts w:ascii="Times New Roman" w:hAnsi="Times New Roman" w:cs="Times New Roman"/>
        </w:rPr>
        <w:t xml:space="preserve">, Marek </w:t>
      </w:r>
      <w:proofErr w:type="spellStart"/>
      <w:r w:rsidRPr="00A04F2D">
        <w:rPr>
          <w:rFonts w:ascii="Times New Roman" w:hAnsi="Times New Roman" w:cs="Times New Roman"/>
        </w:rPr>
        <w:t>Rękas</w:t>
      </w:r>
      <w:r w:rsidRPr="00A04F2D">
        <w:rPr>
          <w:rFonts w:ascii="Times New Roman" w:hAnsi="Times New Roman" w:cs="Times New Roman"/>
          <w:vertAlign w:val="superscript"/>
        </w:rPr>
        <w:t>f</w:t>
      </w:r>
      <w:proofErr w:type="spellEnd"/>
      <w:r w:rsidRPr="00A04F2D">
        <w:rPr>
          <w:rFonts w:ascii="Times New Roman" w:hAnsi="Times New Roman" w:cs="Times New Roman"/>
        </w:rPr>
        <w:t xml:space="preserve">, Bettina </w:t>
      </w:r>
      <w:proofErr w:type="spellStart"/>
      <w:r w:rsidRPr="00A04F2D">
        <w:rPr>
          <w:rFonts w:ascii="Times New Roman" w:hAnsi="Times New Roman" w:cs="Times New Roman"/>
        </w:rPr>
        <w:t>Hohberger</w:t>
      </w:r>
      <w:r w:rsidRPr="00A04F2D">
        <w:rPr>
          <w:rFonts w:ascii="Times New Roman" w:hAnsi="Times New Roman" w:cs="Times New Roman"/>
          <w:vertAlign w:val="superscript"/>
        </w:rPr>
        <w:t>d</w:t>
      </w:r>
      <w:proofErr w:type="spellEnd"/>
      <w:r w:rsidRPr="00A04F2D">
        <w:rPr>
          <w:rFonts w:ascii="Times New Roman" w:hAnsi="Times New Roman" w:cs="Times New Roman"/>
        </w:rPr>
        <w:t>,*</w:t>
      </w:r>
    </w:p>
    <w:p w:rsidR="00A04F2D" w:rsidRPr="00A04F2D" w:rsidRDefault="00A04F2D" w:rsidP="00A04F2D">
      <w:pPr>
        <w:rPr>
          <w:rFonts w:ascii="Times New Roman" w:hAnsi="Times New Roman" w:cs="Times New Roman"/>
        </w:rPr>
      </w:pPr>
    </w:p>
    <w:p w:rsidR="00A04F2D" w:rsidRPr="00A04F2D" w:rsidRDefault="00A04F2D" w:rsidP="00A04F2D">
      <w:pPr>
        <w:rPr>
          <w:rFonts w:ascii="Times New Roman" w:hAnsi="Times New Roman" w:cs="Times New Roman"/>
        </w:rPr>
      </w:pPr>
      <w:proofErr w:type="gramStart"/>
      <w:r w:rsidRPr="00A04F2D">
        <w:rPr>
          <w:rFonts w:ascii="Times New Roman" w:hAnsi="Times New Roman" w:cs="Times New Roman"/>
          <w:vertAlign w:val="superscript"/>
        </w:rPr>
        <w:t>a</w:t>
      </w:r>
      <w:proofErr w:type="gramEnd"/>
      <w:r w:rsidRPr="00A04F2D">
        <w:rPr>
          <w:rFonts w:ascii="Times New Roman" w:hAnsi="Times New Roman" w:cs="Times New Roman"/>
        </w:rPr>
        <w:t xml:space="preserve"> Department of Ophthalmology, University of Rostock, </w:t>
      </w:r>
      <w:proofErr w:type="spellStart"/>
      <w:r w:rsidRPr="00A04F2D">
        <w:rPr>
          <w:rFonts w:ascii="Times New Roman" w:hAnsi="Times New Roman" w:cs="Times New Roman"/>
        </w:rPr>
        <w:t>Doberaner</w:t>
      </w:r>
      <w:proofErr w:type="spellEnd"/>
      <w:r w:rsidRPr="00A04F2D">
        <w:rPr>
          <w:rFonts w:ascii="Times New Roman" w:hAnsi="Times New Roman" w:cs="Times New Roman"/>
        </w:rPr>
        <w:t xml:space="preserve"> </w:t>
      </w:r>
      <w:proofErr w:type="spellStart"/>
      <w:r w:rsidRPr="00A04F2D">
        <w:rPr>
          <w:rFonts w:ascii="Times New Roman" w:hAnsi="Times New Roman" w:cs="Times New Roman"/>
        </w:rPr>
        <w:t>Straße</w:t>
      </w:r>
      <w:proofErr w:type="spellEnd"/>
      <w:r w:rsidRPr="00A04F2D">
        <w:rPr>
          <w:rFonts w:ascii="Times New Roman" w:hAnsi="Times New Roman" w:cs="Times New Roman"/>
        </w:rPr>
        <w:t xml:space="preserve"> 140, 18057 Rostock, Germany</w:t>
      </w:r>
    </w:p>
    <w:p w:rsidR="00A04F2D" w:rsidRPr="00A04F2D" w:rsidRDefault="00A04F2D" w:rsidP="00A04F2D">
      <w:pPr>
        <w:rPr>
          <w:rFonts w:ascii="Times New Roman" w:hAnsi="Times New Roman" w:cs="Times New Roman"/>
        </w:rPr>
      </w:pPr>
      <w:proofErr w:type="gramStart"/>
      <w:r w:rsidRPr="00A04F2D">
        <w:rPr>
          <w:rFonts w:ascii="Times New Roman" w:hAnsi="Times New Roman" w:cs="Times New Roman"/>
          <w:vertAlign w:val="superscript"/>
        </w:rPr>
        <w:t>b</w:t>
      </w:r>
      <w:proofErr w:type="gramEnd"/>
      <w:r w:rsidRPr="00A04F2D">
        <w:rPr>
          <w:rFonts w:ascii="Times New Roman" w:hAnsi="Times New Roman" w:cs="Times New Roman"/>
        </w:rPr>
        <w:t xml:space="preserve"> Helmholtz </w:t>
      </w:r>
      <w:proofErr w:type="spellStart"/>
      <w:r w:rsidRPr="00A04F2D">
        <w:rPr>
          <w:rFonts w:ascii="Times New Roman" w:hAnsi="Times New Roman" w:cs="Times New Roman"/>
        </w:rPr>
        <w:t>Zentrum</w:t>
      </w:r>
      <w:proofErr w:type="spellEnd"/>
      <w:r w:rsidRPr="00A04F2D">
        <w:rPr>
          <w:rFonts w:ascii="Times New Roman" w:hAnsi="Times New Roman" w:cs="Times New Roman"/>
        </w:rPr>
        <w:t xml:space="preserve"> </w:t>
      </w:r>
      <w:proofErr w:type="spellStart"/>
      <w:r w:rsidRPr="00A04F2D">
        <w:rPr>
          <w:rFonts w:ascii="Times New Roman" w:hAnsi="Times New Roman" w:cs="Times New Roman"/>
        </w:rPr>
        <w:t>München</w:t>
      </w:r>
      <w:proofErr w:type="spellEnd"/>
      <w:r w:rsidRPr="00A04F2D">
        <w:rPr>
          <w:rFonts w:ascii="Times New Roman" w:hAnsi="Times New Roman" w:cs="Times New Roman"/>
        </w:rPr>
        <w:t xml:space="preserve"> - German Research Center for Environmental Health, Research Unit Analytical </w:t>
      </w:r>
      <w:proofErr w:type="spellStart"/>
      <w:r w:rsidRPr="00A04F2D">
        <w:rPr>
          <w:rFonts w:ascii="Times New Roman" w:hAnsi="Times New Roman" w:cs="Times New Roman"/>
        </w:rPr>
        <w:t>BioGeoChemistry</w:t>
      </w:r>
      <w:proofErr w:type="spellEnd"/>
      <w:r w:rsidRPr="00A04F2D">
        <w:rPr>
          <w:rFonts w:ascii="Times New Roman" w:hAnsi="Times New Roman" w:cs="Times New Roman"/>
        </w:rPr>
        <w:t xml:space="preserve">, </w:t>
      </w:r>
      <w:proofErr w:type="spellStart"/>
      <w:r w:rsidRPr="00A04F2D">
        <w:rPr>
          <w:rFonts w:ascii="Times New Roman" w:hAnsi="Times New Roman" w:cs="Times New Roman"/>
        </w:rPr>
        <w:t>Ingolstaedter</w:t>
      </w:r>
      <w:proofErr w:type="spellEnd"/>
      <w:r w:rsidRPr="00A04F2D">
        <w:rPr>
          <w:rFonts w:ascii="Times New Roman" w:hAnsi="Times New Roman" w:cs="Times New Roman"/>
        </w:rPr>
        <w:t xml:space="preserve"> </w:t>
      </w:r>
      <w:proofErr w:type="spellStart"/>
      <w:r w:rsidRPr="00A04F2D">
        <w:rPr>
          <w:rFonts w:ascii="Times New Roman" w:hAnsi="Times New Roman" w:cs="Times New Roman"/>
        </w:rPr>
        <w:t>Landstr</w:t>
      </w:r>
      <w:proofErr w:type="spellEnd"/>
      <w:r w:rsidRPr="00A04F2D">
        <w:rPr>
          <w:rFonts w:ascii="Times New Roman" w:hAnsi="Times New Roman" w:cs="Times New Roman"/>
        </w:rPr>
        <w:t>. 1, 85764</w:t>
      </w:r>
    </w:p>
    <w:p w:rsidR="00A04F2D" w:rsidRPr="00A04F2D" w:rsidRDefault="00A04F2D" w:rsidP="00A04F2D">
      <w:pPr>
        <w:rPr>
          <w:rFonts w:ascii="Times New Roman" w:hAnsi="Times New Roman" w:cs="Times New Roman"/>
        </w:rPr>
      </w:pPr>
      <w:proofErr w:type="spellStart"/>
      <w:r w:rsidRPr="00A04F2D">
        <w:rPr>
          <w:rFonts w:ascii="Times New Roman" w:hAnsi="Times New Roman" w:cs="Times New Roman"/>
        </w:rPr>
        <w:t>Neuherberg</w:t>
      </w:r>
      <w:proofErr w:type="spellEnd"/>
      <w:r w:rsidRPr="00A04F2D">
        <w:rPr>
          <w:rFonts w:ascii="Times New Roman" w:hAnsi="Times New Roman" w:cs="Times New Roman"/>
        </w:rPr>
        <w:t>, Germany</w:t>
      </w:r>
    </w:p>
    <w:p w:rsidR="00A04F2D" w:rsidRPr="00A04F2D" w:rsidRDefault="00A04F2D" w:rsidP="00A04F2D">
      <w:pPr>
        <w:rPr>
          <w:rFonts w:ascii="Times New Roman" w:hAnsi="Times New Roman" w:cs="Times New Roman"/>
        </w:rPr>
      </w:pPr>
      <w:proofErr w:type="gramStart"/>
      <w:r w:rsidRPr="00A04F2D">
        <w:rPr>
          <w:rFonts w:ascii="Times New Roman" w:hAnsi="Times New Roman" w:cs="Times New Roman"/>
          <w:vertAlign w:val="superscript"/>
        </w:rPr>
        <w:t>c</w:t>
      </w:r>
      <w:proofErr w:type="gramEnd"/>
      <w:r w:rsidRPr="00A04F2D">
        <w:rPr>
          <w:rFonts w:ascii="Times New Roman" w:hAnsi="Times New Roman" w:cs="Times New Roman"/>
        </w:rPr>
        <w:t xml:space="preserve"> Institute of Surface Science and Corrosion, Department of Material Science, Friedrich-Alexander-University of Erlangen-</w:t>
      </w:r>
      <w:proofErr w:type="spellStart"/>
      <w:r w:rsidRPr="00A04F2D">
        <w:rPr>
          <w:rFonts w:ascii="Times New Roman" w:hAnsi="Times New Roman" w:cs="Times New Roman"/>
        </w:rPr>
        <w:t>Nürnberg</w:t>
      </w:r>
      <w:proofErr w:type="spellEnd"/>
      <w:r w:rsidRPr="00A04F2D">
        <w:rPr>
          <w:rFonts w:ascii="Times New Roman" w:hAnsi="Times New Roman" w:cs="Times New Roman"/>
        </w:rPr>
        <w:t xml:space="preserve">, </w:t>
      </w:r>
      <w:proofErr w:type="spellStart"/>
      <w:r w:rsidRPr="00A04F2D">
        <w:rPr>
          <w:rFonts w:ascii="Times New Roman" w:hAnsi="Times New Roman" w:cs="Times New Roman"/>
        </w:rPr>
        <w:t>Martensstraße</w:t>
      </w:r>
      <w:proofErr w:type="spellEnd"/>
      <w:r w:rsidRPr="00A04F2D">
        <w:rPr>
          <w:rFonts w:ascii="Times New Roman" w:hAnsi="Times New Roman" w:cs="Times New Roman"/>
        </w:rPr>
        <w:t xml:space="preserve"> 7, 91058 Erlangen,</w:t>
      </w:r>
    </w:p>
    <w:p w:rsidR="00A04F2D" w:rsidRPr="00A04F2D" w:rsidRDefault="00A04F2D" w:rsidP="00A04F2D">
      <w:pPr>
        <w:rPr>
          <w:rFonts w:ascii="Times New Roman" w:hAnsi="Times New Roman" w:cs="Times New Roman"/>
        </w:rPr>
      </w:pPr>
      <w:r w:rsidRPr="00A04F2D">
        <w:rPr>
          <w:rFonts w:ascii="Times New Roman" w:hAnsi="Times New Roman" w:cs="Times New Roman"/>
        </w:rPr>
        <w:t>Germany</w:t>
      </w:r>
    </w:p>
    <w:p w:rsidR="00A04F2D" w:rsidRPr="00D06D5D" w:rsidRDefault="00A04F2D" w:rsidP="00A04F2D">
      <w:pPr>
        <w:rPr>
          <w:rFonts w:ascii="Times New Roman" w:hAnsi="Times New Roman" w:cs="Times New Roman"/>
          <w:lang w:val="de-DE"/>
        </w:rPr>
      </w:pPr>
      <w:r w:rsidRPr="00D06D5D">
        <w:rPr>
          <w:rFonts w:ascii="Times New Roman" w:hAnsi="Times New Roman" w:cs="Times New Roman"/>
          <w:vertAlign w:val="superscript"/>
          <w:lang w:val="de-DE"/>
        </w:rPr>
        <w:t>d</w:t>
      </w:r>
      <w:r w:rsidRPr="00D06D5D">
        <w:rPr>
          <w:rFonts w:ascii="Times New Roman" w:hAnsi="Times New Roman" w:cs="Times New Roman"/>
          <w:lang w:val="de-DE"/>
        </w:rPr>
        <w:t xml:space="preserve"> Schwabachanlage 6, 91054 Erlangen, Germany</w:t>
      </w:r>
    </w:p>
    <w:p w:rsidR="00A04F2D" w:rsidRPr="00D06D5D" w:rsidRDefault="00A04F2D" w:rsidP="00A04F2D">
      <w:pPr>
        <w:rPr>
          <w:rFonts w:ascii="Times New Roman" w:hAnsi="Times New Roman" w:cs="Times New Roman"/>
          <w:lang w:val="de-DE"/>
        </w:rPr>
      </w:pPr>
      <w:r w:rsidRPr="00D06D5D">
        <w:rPr>
          <w:rFonts w:ascii="Times New Roman" w:hAnsi="Times New Roman" w:cs="Times New Roman"/>
          <w:vertAlign w:val="superscript"/>
          <w:lang w:val="de-DE"/>
        </w:rPr>
        <w:t>e</w:t>
      </w:r>
      <w:r w:rsidRPr="00D06D5D">
        <w:rPr>
          <w:rFonts w:ascii="Times New Roman" w:hAnsi="Times New Roman" w:cs="Times New Roman"/>
          <w:lang w:val="de-DE"/>
        </w:rPr>
        <w:t xml:space="preserve"> Medical University in Lublin, Aleje Racławickie 1, 20-059 Lublin, Poland</w:t>
      </w:r>
    </w:p>
    <w:p w:rsidR="00A04F2D" w:rsidRPr="00A04F2D" w:rsidRDefault="00A04F2D" w:rsidP="00A04F2D">
      <w:pPr>
        <w:rPr>
          <w:rFonts w:ascii="Times New Roman" w:hAnsi="Times New Roman" w:cs="Times New Roman"/>
        </w:rPr>
      </w:pPr>
      <w:proofErr w:type="gramStart"/>
      <w:r w:rsidRPr="00A04F2D">
        <w:rPr>
          <w:rFonts w:ascii="Times New Roman" w:hAnsi="Times New Roman" w:cs="Times New Roman"/>
          <w:vertAlign w:val="superscript"/>
        </w:rPr>
        <w:t>f</w:t>
      </w:r>
      <w:proofErr w:type="gramEnd"/>
      <w:r w:rsidRPr="00A04F2D">
        <w:rPr>
          <w:rFonts w:ascii="Times New Roman" w:hAnsi="Times New Roman" w:cs="Times New Roman"/>
        </w:rPr>
        <w:t xml:space="preserve"> Department of Ophthalmology, Military Institute of Medicine, </w:t>
      </w:r>
      <w:proofErr w:type="spellStart"/>
      <w:r w:rsidRPr="00A04F2D">
        <w:rPr>
          <w:rFonts w:ascii="Times New Roman" w:hAnsi="Times New Roman" w:cs="Times New Roman"/>
        </w:rPr>
        <w:t>Szaserów</w:t>
      </w:r>
      <w:proofErr w:type="spellEnd"/>
      <w:r w:rsidRPr="00A04F2D">
        <w:rPr>
          <w:rFonts w:ascii="Times New Roman" w:hAnsi="Times New Roman" w:cs="Times New Roman"/>
        </w:rPr>
        <w:t xml:space="preserve"> 128, 00-001 Warszawa, Poland</w:t>
      </w:r>
    </w:p>
    <w:p w:rsidR="00A04F2D" w:rsidRPr="00A04F2D" w:rsidRDefault="00A04F2D" w:rsidP="00A04F2D">
      <w:pPr>
        <w:rPr>
          <w:rFonts w:ascii="Times New Roman" w:hAnsi="Times New Roman" w:cs="Times New Roman"/>
          <w:sz w:val="24"/>
          <w:szCs w:val="24"/>
        </w:rPr>
      </w:pPr>
    </w:p>
    <w:p w:rsidR="00A04F2D" w:rsidRPr="00A04F2D" w:rsidRDefault="00A04F2D" w:rsidP="00A04F2D">
      <w:pPr>
        <w:autoSpaceDE w:val="0"/>
        <w:autoSpaceDN w:val="0"/>
        <w:adjustRightInd w:val="0"/>
        <w:spacing w:after="0" w:line="240" w:lineRule="auto"/>
        <w:rPr>
          <w:rFonts w:ascii="Times New Roman" w:hAnsi="Times New Roman" w:cs="Times New Roman"/>
        </w:rPr>
      </w:pPr>
      <w:r w:rsidRPr="00A04F2D">
        <w:rPr>
          <w:rFonts w:ascii="Times New Roman" w:hAnsi="Times New Roman" w:cs="Times New Roman"/>
          <w:vertAlign w:val="superscript"/>
        </w:rPr>
        <w:t>1</w:t>
      </w:r>
      <w:r w:rsidRPr="00A04F2D">
        <w:rPr>
          <w:rFonts w:ascii="Times New Roman" w:hAnsi="Times New Roman" w:cs="Times New Roman"/>
        </w:rPr>
        <w:t xml:space="preserve"> Both authors contributed equally.</w:t>
      </w:r>
    </w:p>
    <w:p w:rsidR="00A04F2D" w:rsidRPr="00A04F2D" w:rsidRDefault="00A04F2D" w:rsidP="00A04F2D">
      <w:pPr>
        <w:rPr>
          <w:rFonts w:ascii="Times New Roman" w:hAnsi="Times New Roman" w:cs="Times New Roman"/>
          <w:vertAlign w:val="superscript"/>
        </w:rPr>
      </w:pPr>
      <w:r w:rsidRPr="00A04F2D">
        <w:rPr>
          <w:rFonts w:ascii="Times New Roman" w:hAnsi="Times New Roman" w:cs="Times New Roman"/>
          <w:vertAlign w:val="superscript"/>
        </w:rPr>
        <w:t>2</w:t>
      </w:r>
      <w:r w:rsidRPr="00A04F2D">
        <w:rPr>
          <w:rFonts w:ascii="Times New Roman" w:hAnsi="Times New Roman" w:cs="Times New Roman"/>
        </w:rPr>
        <w:t xml:space="preserve"> He passed away during manuscript preparation; therefore</w:t>
      </w:r>
      <w:r>
        <w:rPr>
          <w:rFonts w:ascii="Times New Roman" w:hAnsi="Times New Roman" w:cs="Times New Roman"/>
        </w:rPr>
        <w:t>,</w:t>
      </w:r>
      <w:r w:rsidRPr="00A04F2D">
        <w:rPr>
          <w:rFonts w:ascii="Times New Roman" w:hAnsi="Times New Roman" w:cs="Times New Roman"/>
        </w:rPr>
        <w:t xml:space="preserve"> his senior’s e-mail address is pasted: Patrik Schmuki [schmuki@ww.uni-erlangen.de],</w:t>
      </w:r>
    </w:p>
    <w:p w:rsidR="00A04F2D" w:rsidRPr="00A04F2D" w:rsidRDefault="00A04F2D" w:rsidP="00A04F2D"/>
    <w:p w:rsidR="00A04F2D" w:rsidRDefault="00A04F2D" w:rsidP="00A04F2D">
      <w:r w:rsidRPr="00A04F2D">
        <w:t>Keywords: Glaucoma, Selenium, Trace element, ICP-DRC-MS</w:t>
      </w:r>
    </w:p>
    <w:p w:rsidR="00A04F2D" w:rsidRDefault="00A04F2D" w:rsidP="00A04F2D"/>
    <w:p w:rsidR="00A04F2D" w:rsidRDefault="00A04F2D" w:rsidP="00A04F2D">
      <w:r>
        <w:t>Abstract</w:t>
      </w:r>
    </w:p>
    <w:p w:rsidR="00A04F2D" w:rsidRDefault="00A04F2D" w:rsidP="00A04F2D">
      <w:pPr>
        <w:spacing w:line="360" w:lineRule="auto"/>
      </w:pPr>
      <w:r>
        <w:t>Purpose: Selenium supplementation was seen to be linked to glaucoma disease in a previous study (</w:t>
      </w:r>
      <w:proofErr w:type="spellStart"/>
      <w:r>
        <w:t>Lillico</w:t>
      </w:r>
      <w:proofErr w:type="spellEnd"/>
      <w:r>
        <w:t xml:space="preserve"> A. JE, Reid M et al. (2002) Selenium Supplementation and Risk of Glaucoma in the NPC trial University of Arizona, Tucson, AZ., Arizona Cancer Center). As aqueous humor levels of selenium seemed to be associated with primary open-angle glaucoma (POAG), the aim of this study was to analyze concentrations of selenium in aqueous humor samples of patients with POAG and </w:t>
      </w:r>
      <w:proofErr w:type="spellStart"/>
      <w:r>
        <w:t>pseudoexfoliation</w:t>
      </w:r>
      <w:proofErr w:type="spellEnd"/>
      <w:r>
        <w:t xml:space="preserve"> glaucoma (PEXG) in comparison to normal samples.</w:t>
      </w:r>
    </w:p>
    <w:p w:rsidR="00A04F2D" w:rsidRDefault="00A04F2D" w:rsidP="00A04F2D">
      <w:pPr>
        <w:spacing w:line="360" w:lineRule="auto"/>
      </w:pPr>
      <w:r>
        <w:t xml:space="preserve">Patients and Methods: Thirty-eight aqueous humor samples from patients undergoing cataract surgery were collected: Eleven patients with PEXG (age 65.8 ± 10.69, female 6, male 5), 12 patients with POAG (age 65.3 ± 10.50, female 7, male 5) and 15 patients without glaucoma (age 70.9 ± 12.83, female 10, </w:t>
      </w:r>
      <w:r>
        <w:lastRenderedPageBreak/>
        <w:t>male 5, controls). Aqueous humor levels of selenium were measured by Flow-Injection-Inductively-Coupled-Plasma-DRC-Mass-Spectrometry (ICP-DRC-MS).</w:t>
      </w:r>
    </w:p>
    <w:p w:rsidR="00A04F2D" w:rsidRDefault="00A04F2D" w:rsidP="00A04F2D">
      <w:pPr>
        <w:spacing w:line="360" w:lineRule="auto"/>
      </w:pPr>
      <w:r>
        <w:t xml:space="preserve">Results: Maximum likelihood estimation of the least squares means (LS-means) and the relative 95% confidence limits of selenium aqueous humor levels were 6.90 ± 1.03 </w:t>
      </w:r>
      <w:proofErr w:type="spellStart"/>
      <w:r>
        <w:t>μg</w:t>
      </w:r>
      <w:proofErr w:type="spellEnd"/>
      <w:r>
        <w:t xml:space="preserve">/L (control), 6.74 ± 1.14 </w:t>
      </w:r>
      <w:proofErr w:type="spellStart"/>
      <w:r>
        <w:t>μg</w:t>
      </w:r>
      <w:proofErr w:type="spellEnd"/>
      <w:r>
        <w:t xml:space="preserve">/L (POAG) and 8.25 ± 1.18 </w:t>
      </w:r>
      <w:proofErr w:type="spellStart"/>
      <w:r>
        <w:t>μg</w:t>
      </w:r>
      <w:proofErr w:type="spellEnd"/>
      <w:r>
        <w:t>/L (PEXG). The data were modeled using a generalized linear model (GLM) analysis, where selenium was set as dependent variable. The model was corrected for group differences in age and gender. The data show no differences among all the calculated differences between the least square means (LS means), taking in consideration the simultaneous 95% confidence limit and the multiple comparison tests with Tukey-Cramer adjustment. The evaluation of the model disclosed that POAG and PEXG patients had no significantly different aqueous humor selenium concentrations compared to controls and to each other. However, the quantile regression analysis of selenium aqueous humor levels showed differences in quantiles for open-angle glaucoma patients considering age and gender.</w:t>
      </w:r>
    </w:p>
    <w:p w:rsidR="00A04F2D" w:rsidRDefault="00A04F2D" w:rsidP="00A04F2D">
      <w:pPr>
        <w:spacing w:line="360" w:lineRule="auto"/>
      </w:pPr>
      <w:r>
        <w:t>Conclusion: As no significant difference in aqueous humor concentration of selenium was detected between open-angle glaucoma and controls, however, quantile analysis showed differences in quantiles levels for different age ranges in open-angle glaucoma patients, the trace element selenium seemed to be linked to glaucoma disease, yet not in a major role.</w:t>
      </w:r>
    </w:p>
    <w:p w:rsidR="003E4212" w:rsidRDefault="003E4212" w:rsidP="00A04F2D">
      <w:pPr>
        <w:spacing w:line="360" w:lineRule="auto"/>
      </w:pPr>
    </w:p>
    <w:p w:rsidR="003E4212" w:rsidRDefault="003E4212" w:rsidP="00A04F2D">
      <w:pPr>
        <w:spacing w:line="360" w:lineRule="auto"/>
      </w:pPr>
      <w:r>
        <w:t>Introduction</w:t>
      </w:r>
    </w:p>
    <w:p w:rsidR="003E4212" w:rsidRDefault="003E4212" w:rsidP="003E4212">
      <w:pPr>
        <w:spacing w:line="360" w:lineRule="auto"/>
      </w:pPr>
      <w:r>
        <w:t xml:space="preserve">Glaucoma is one of most common causes of blindness worldwide [1]. The diagnosis of this neurodegenerative disease is based on an altered optic disc, elevated intraocular pressure (IOP) and </w:t>
      </w:r>
      <w:proofErr w:type="spellStart"/>
      <w:r>
        <w:t>perimetric</w:t>
      </w:r>
      <w:proofErr w:type="spellEnd"/>
      <w:r>
        <w:t xml:space="preserve"> field defects. Up to date the origin of glaucoma is unknown. It seems</w:t>
      </w:r>
      <w:r w:rsidRPr="003E4212">
        <w:t xml:space="preserve"> </w:t>
      </w:r>
      <w:r>
        <w:t xml:space="preserve">that the pathogenesis is multifactorial, whereas IOP is a major </w:t>
      </w:r>
      <w:proofErr w:type="spellStart"/>
      <w:r>
        <w:t>keyplayer</w:t>
      </w:r>
      <w:proofErr w:type="spellEnd"/>
      <w:r>
        <w:t xml:space="preserve">. However, although IOP regulation can be achieved, some patients show a disease progression. Thus the pathophysiology is influenced by several factors, of which not all are known up to now. Next to molecular findings (e. g. interrupted retrograde transport of </w:t>
      </w:r>
      <w:proofErr w:type="spellStart"/>
      <w:r>
        <w:t>neurotrophins</w:t>
      </w:r>
      <w:proofErr w:type="spellEnd"/>
      <w:r>
        <w:t xml:space="preserve"> [2]) or ocular ischemia [3], nutrition and dietary supplementation seem to be involved via oxidative stress mediated changes. [4] [5]; </w:t>
      </w:r>
      <w:proofErr w:type="gramStart"/>
      <w:r>
        <w:t>An</w:t>
      </w:r>
      <w:proofErr w:type="gramEnd"/>
      <w:r>
        <w:t xml:space="preserve"> imbalance between oxidants (free radicals) and antioxidants results in oxidative stress. If free radicals dominate, molecular interactions</w:t>
      </w:r>
    </w:p>
    <w:p w:rsidR="003E4212" w:rsidRDefault="003E4212" w:rsidP="003E4212">
      <w:pPr>
        <w:spacing w:line="360" w:lineRule="auto"/>
      </w:pPr>
      <w:proofErr w:type="gramStart"/>
      <w:r>
        <w:t>and</w:t>
      </w:r>
      <w:proofErr w:type="gramEnd"/>
      <w:r>
        <w:t xml:space="preserve"> cellular integrity is disturbed. [6] [7]; </w:t>
      </w:r>
      <w:proofErr w:type="gramStart"/>
      <w:r>
        <w:t>Considering</w:t>
      </w:r>
      <w:proofErr w:type="gramEnd"/>
      <w:r>
        <w:t xml:space="preserve"> specific dietary supplementation in diseases, which are linked to oxidative stress (e. g. cancer), the Nutritional Prevention of Cancer (NPC) trial </w:t>
      </w:r>
      <w:r>
        <w:lastRenderedPageBreak/>
        <w:t xml:space="preserve">investigated the influence of selenium (Se) substitution on cancer incidence [8]. Selenium supplementation (200 </w:t>
      </w:r>
      <w:proofErr w:type="spellStart"/>
      <w:r>
        <w:t>μg</w:t>
      </w:r>
      <w:proofErr w:type="spellEnd"/>
      <w:r>
        <w:t xml:space="preserve"> per day) decreased significantly cancer incidence. However, glaucoma incidence rose as a side effect with </w:t>
      </w:r>
      <w:proofErr w:type="gramStart"/>
      <w:r>
        <w:t>an</w:t>
      </w:r>
      <w:proofErr w:type="gramEnd"/>
      <w:r>
        <w:t xml:space="preserve"> hazard ratio of 1.78 [9]. This observation generated the </w:t>
      </w:r>
      <w:proofErr w:type="spellStart"/>
      <w:r>
        <w:t>hyopthesis</w:t>
      </w:r>
      <w:proofErr w:type="spellEnd"/>
      <w:r>
        <w:t xml:space="preserve"> of a selenium linked pathogenesis of glaucomatous optic nerve </w:t>
      </w:r>
      <w:proofErr w:type="spellStart"/>
      <w:r>
        <w:t>atropy</w:t>
      </w:r>
      <w:proofErr w:type="spellEnd"/>
      <w:r>
        <w:t xml:space="preserve">, potentially because selenium can be toxic in large amount supplementation to both animals and humans [10–13]. Bruhn et al. followed this idea of a potential increased selenium concentration in glaucoma patients and researched plasma and aqueous humor levels in primary open-angle glaucoma patients (POAG) [14]. Selenium concentration of plasma and aqueous humor were found to be increased in POAG, however level of significance was not reached. Up to date this is the only study on selenium analysis in aqueous humor of POAG. No trial was performed on aqueous humor selenium level in </w:t>
      </w:r>
      <w:proofErr w:type="spellStart"/>
      <w:r>
        <w:t>pseudoexfoliation</w:t>
      </w:r>
      <w:proofErr w:type="spellEnd"/>
      <w:r>
        <w:t xml:space="preserve"> glaucoma (PEXG) until now. Thus it was the aim of this trail to investigate selenium concentrations in aqueous humor of POAG and PEXG with the Flow-Injection- Inductively-Coupled-Plasma-DRC-Mass-Spectrometry (ICP-DRC-MS). All data were compared to a control group.</w:t>
      </w:r>
    </w:p>
    <w:p w:rsidR="003E4212" w:rsidRDefault="003E4212" w:rsidP="003E4212">
      <w:pPr>
        <w:spacing w:line="360" w:lineRule="auto"/>
      </w:pPr>
    </w:p>
    <w:p w:rsidR="003E4212" w:rsidRDefault="003E4212" w:rsidP="003E4212">
      <w:pPr>
        <w:spacing w:line="360" w:lineRule="auto"/>
      </w:pPr>
      <w:r>
        <w:t>2. Material and methods</w:t>
      </w:r>
    </w:p>
    <w:p w:rsidR="003E4212" w:rsidRDefault="003E4212" w:rsidP="003E4212">
      <w:pPr>
        <w:spacing w:line="360" w:lineRule="auto"/>
      </w:pPr>
      <w:r>
        <w:t>2.1. Patients</w:t>
      </w:r>
    </w:p>
    <w:p w:rsidR="003E4212" w:rsidRDefault="003E4212" w:rsidP="003E4212">
      <w:pPr>
        <w:spacing w:line="360" w:lineRule="auto"/>
      </w:pPr>
      <w:r>
        <w:t>Consecutive series of thirty-eight patients of the Department of Ophthalmology and Eye Hospital, Friedrich-Alexander-University of Erlangen-</w:t>
      </w:r>
      <w:proofErr w:type="spellStart"/>
      <w:r>
        <w:t>Nürnberg</w:t>
      </w:r>
      <w:proofErr w:type="spellEnd"/>
      <w:r>
        <w:t xml:space="preserve"> (FAU) were involved in the study: Eleven patients with PEXG (age 65.8 ± 10.69, female 6, male 5), 12 patients with POAG (age 65.3 ± 10.50, female 7, male 5) and 15 patients without glaucoma (age 70.9 ± 12.83, female 10, male 5, controls). Informed consent was obtained from all patients. The study was approved by the Local Ethics Committee and performed according to the tenets of the Declaration of Helsinki. Glaucoma was diagnosed as an altered optic disc, which was classified after Jonas [15</w:t>
      </w:r>
      <w:proofErr w:type="gramStart"/>
      <w:r>
        <w:t>,16</w:t>
      </w:r>
      <w:proofErr w:type="gramEnd"/>
      <w:r>
        <w:t xml:space="preserve">], a confirmed untreated IOP &gt; 21mm Hg and a </w:t>
      </w:r>
      <w:proofErr w:type="spellStart"/>
      <w:r>
        <w:t>perimetric</w:t>
      </w:r>
      <w:proofErr w:type="spellEnd"/>
      <w:r>
        <w:t xml:space="preserve"> field loss (MD &gt; 2.8; ≥3 adjacent test points on the pattern deviation map with a probability of&lt;5% or ≥2 adjacent test points on the pattern deviation map with a probability of&lt;1%; Octopus </w:t>
      </w:r>
      <w:r w:rsidRPr="003E4212">
        <w:t xml:space="preserve">500, G1 protocol, </w:t>
      </w:r>
      <w:proofErr w:type="spellStart"/>
      <w:r w:rsidRPr="003E4212">
        <w:t>Interzeag</w:t>
      </w:r>
      <w:proofErr w:type="spellEnd"/>
      <w:r w:rsidRPr="003E4212">
        <w:t xml:space="preserve">, </w:t>
      </w:r>
      <w:proofErr w:type="spellStart"/>
      <w:r w:rsidRPr="003E4212">
        <w:t>Sch</w:t>
      </w:r>
      <w:r>
        <w:t>lieren</w:t>
      </w:r>
      <w:proofErr w:type="spellEnd"/>
      <w:r>
        <w:t>, Switzerland), which was confirmed twice. PEXG diagnosis was based on a glaucomatous optic disc damage, according to the classification after Jonas [15</w:t>
      </w:r>
      <w:proofErr w:type="gramStart"/>
      <w:r>
        <w:t>,16</w:t>
      </w:r>
      <w:proofErr w:type="gramEnd"/>
      <w:r>
        <w:t xml:space="preserve">], an IOP &gt; 20 mmHg, </w:t>
      </w:r>
      <w:proofErr w:type="spellStart"/>
      <w:r>
        <w:t>perimetric</w:t>
      </w:r>
      <w:proofErr w:type="spellEnd"/>
      <w:r>
        <w:t xml:space="preserve"> field defects, diagnosed as described above, and PEX material deposits on anterior segment structures with an open chamber angle. Controls had no signs of any ophthalmic diseases except cataract. All patients underwent ophthalmic examinations, including </w:t>
      </w:r>
      <w:proofErr w:type="spellStart"/>
      <w:r>
        <w:t>slitlamp</w:t>
      </w:r>
      <w:proofErr w:type="spellEnd"/>
      <w:r>
        <w:t xml:space="preserve"> </w:t>
      </w:r>
      <w:proofErr w:type="spellStart"/>
      <w:r>
        <w:t>biomicroscopy</w:t>
      </w:r>
      <w:proofErr w:type="spellEnd"/>
      <w:r>
        <w:t xml:space="preserve">, </w:t>
      </w:r>
      <w:proofErr w:type="spellStart"/>
      <w:r>
        <w:t>funduscopy</w:t>
      </w:r>
      <w:proofErr w:type="spellEnd"/>
      <w:r>
        <w:t xml:space="preserve"> </w:t>
      </w:r>
      <w:r>
        <w:lastRenderedPageBreak/>
        <w:t xml:space="preserve">and </w:t>
      </w:r>
      <w:proofErr w:type="spellStart"/>
      <w:r>
        <w:t>Goldmann</w:t>
      </w:r>
      <w:proofErr w:type="spellEnd"/>
      <w:r>
        <w:t xml:space="preserve"> </w:t>
      </w:r>
      <w:proofErr w:type="spellStart"/>
      <w:r>
        <w:t>applanation</w:t>
      </w:r>
      <w:proofErr w:type="spellEnd"/>
      <w:r>
        <w:t xml:space="preserve"> tonometry. Detailed anamnestic data were obtained from each patient, including their individual lifestyle and nutrition. Patients, taking nutritional supplements (e. g. selenium supplementation) or other medicals, affecting selenium concentrations, were excluded. Further on, patients with malignant neoplasia, a major systemic disease, </w:t>
      </w:r>
      <w:proofErr w:type="spellStart"/>
      <w:r>
        <w:t>hypovitaminoses</w:t>
      </w:r>
      <w:proofErr w:type="spellEnd"/>
      <w:r>
        <w:t>, psychiatric illness, hypothyroidism, severe psoriasis and gastrointestinal malabsorption in their history were not included. Similarly, cigarette smoking and chronic alcohol use (during the last 6 months) were excluded.</w:t>
      </w:r>
    </w:p>
    <w:p w:rsidR="003E4212" w:rsidRDefault="003E4212" w:rsidP="003E4212">
      <w:pPr>
        <w:spacing w:line="360" w:lineRule="auto"/>
      </w:pPr>
    </w:p>
    <w:p w:rsidR="003E4212" w:rsidRDefault="003E4212" w:rsidP="003E4212">
      <w:pPr>
        <w:spacing w:line="360" w:lineRule="auto"/>
      </w:pPr>
      <w:r>
        <w:t>2.2. Methods</w:t>
      </w:r>
    </w:p>
    <w:p w:rsidR="003E4212" w:rsidRDefault="003E4212" w:rsidP="003E4212">
      <w:pPr>
        <w:spacing w:line="360" w:lineRule="auto"/>
      </w:pPr>
      <w:r>
        <w:t xml:space="preserve">Samples of aqueous humor (100 to 150 </w:t>
      </w:r>
      <w:proofErr w:type="spellStart"/>
      <w:r>
        <w:t>μl</w:t>
      </w:r>
      <w:proofErr w:type="spellEnd"/>
      <w:r>
        <w:t>) were collected from all patients undergoing cataract surgery with phacoemulsification. Before performing the corneal tunnel, aqueous humor was obtained through an ab-</w:t>
      </w:r>
      <w:proofErr w:type="spellStart"/>
      <w:r>
        <w:t>externo</w:t>
      </w:r>
      <w:proofErr w:type="spellEnd"/>
      <w:r>
        <w:t xml:space="preserve"> </w:t>
      </w:r>
      <w:proofErr w:type="spellStart"/>
      <w:r>
        <w:t>limbal</w:t>
      </w:r>
      <w:proofErr w:type="spellEnd"/>
      <w:r>
        <w:t xml:space="preserve"> paracentesis via a 27-gauge needle on a tuberculin syringe. No bleeding occurred during performing of the paracentesis. The samples were immediately frozen in liquid nitrogen and stored at −80 °C.</w:t>
      </w:r>
    </w:p>
    <w:p w:rsidR="003E4212" w:rsidRDefault="003E4212" w:rsidP="003E4212">
      <w:pPr>
        <w:spacing w:line="360" w:lineRule="auto"/>
      </w:pPr>
    </w:p>
    <w:p w:rsidR="003E4212" w:rsidRDefault="003E4212" w:rsidP="003E4212">
      <w:pPr>
        <w:spacing w:line="360" w:lineRule="auto"/>
      </w:pPr>
      <w:r>
        <w:t xml:space="preserve">2.3. Trace element analysis Selenium concentration was measured by Flow-Injection- Inductively-Coupled Plasma - Dynamic Reaction Cell -Mass- Spectrometry (ICP-DRC-MS) according to [17]. This method is based on the superior detection capability of ICP-DRC-MS using methane as reaction gas [18] and the most abundant 80Se isotope combined with flow-injection (FI) methodology for low sample volumes. To minimize sample consumption we combined the FI mode with a semi-automated injection. This kept the total sample volume below 80 </w:t>
      </w:r>
      <w:proofErr w:type="spellStart"/>
      <w:r>
        <w:t>μL</w:t>
      </w:r>
      <w:proofErr w:type="spellEnd"/>
      <w:r>
        <w:t xml:space="preserve"> for triplicate analysis per sample. The FI sample introduction was conducted by coupling a </w:t>
      </w:r>
      <w:proofErr w:type="spellStart"/>
      <w:r>
        <w:t>Knauer</w:t>
      </w:r>
      <w:proofErr w:type="spellEnd"/>
      <w:r>
        <w:t xml:space="preserve"> 1100 </w:t>
      </w:r>
      <w:proofErr w:type="spellStart"/>
      <w:r>
        <w:t>Smartline</w:t>
      </w:r>
      <w:proofErr w:type="spellEnd"/>
      <w:r>
        <w:t xml:space="preserve"> inert Series HPLC system with a 25 </w:t>
      </w:r>
      <w:proofErr w:type="spellStart"/>
      <w:r>
        <w:t>μl</w:t>
      </w:r>
      <w:proofErr w:type="spellEnd"/>
      <w:r>
        <w:t xml:space="preserve"> injection loop coupled to the ICP-DRC-MS. Flow rate was 1 ml/min of </w:t>
      </w:r>
      <w:proofErr w:type="spellStart"/>
      <w:r>
        <w:t>Milli</w:t>
      </w:r>
      <w:proofErr w:type="spellEnd"/>
      <w:r>
        <w:t xml:space="preserve">-Q water. Instrumental settings for ICP-DRC-MS [17] and are given in Table 1. Se-working standards were prepared daily form the Se-stock standard solution by appropriate dilution at concentrations between 50–5000 ng/L, providing a 9 point calibration curve. All Se-standard solutions, the aqueous humor samples, and control samples were prepared with a final Rh concentration of 1 </w:t>
      </w:r>
      <w:proofErr w:type="spellStart"/>
      <w:r>
        <w:t>μg</w:t>
      </w:r>
      <w:proofErr w:type="spellEnd"/>
      <w:r>
        <w:t xml:space="preserve">/L as internal standard. For quality control blanks and control-standards were measured periodically between samples. Methodical figures of merit were given in [17] and are confirmed for this work. In short terms: LOD: 26 ng/L, serial or day-to-day precision both at 2 </w:t>
      </w:r>
      <w:proofErr w:type="spellStart"/>
      <w:r>
        <w:t>μg</w:t>
      </w:r>
      <w:proofErr w:type="spellEnd"/>
      <w:r>
        <w:t xml:space="preserve">/L: 4.5% or 5.6%, mean recovery (2 </w:t>
      </w:r>
      <w:proofErr w:type="spellStart"/>
      <w:r>
        <w:t>μg</w:t>
      </w:r>
      <w:proofErr w:type="spellEnd"/>
      <w:r>
        <w:t xml:space="preserve">/L): 101 ± 0.1%. The method was validated </w:t>
      </w:r>
      <w:r>
        <w:lastRenderedPageBreak/>
        <w:t xml:space="preserve">by measuring reference materials: Accuracy was determined in reference serum (Recipe, Munich, Germany) at 97% (control value: 62 </w:t>
      </w:r>
      <w:proofErr w:type="spellStart"/>
      <w:r>
        <w:t>μg</w:t>
      </w:r>
      <w:proofErr w:type="spellEnd"/>
      <w:r>
        <w:t xml:space="preserve">/L) and reference urine (Recipe) at 105% (control value: 23 </w:t>
      </w:r>
      <w:proofErr w:type="spellStart"/>
      <w:r>
        <w:t>μg</w:t>
      </w:r>
      <w:proofErr w:type="spellEnd"/>
      <w:r>
        <w:t>/L).</w:t>
      </w:r>
    </w:p>
    <w:p w:rsidR="003E4212" w:rsidRDefault="003E4212" w:rsidP="003E4212">
      <w:pPr>
        <w:spacing w:line="360" w:lineRule="auto"/>
      </w:pPr>
    </w:p>
    <w:p w:rsidR="009D61D5" w:rsidRPr="002441FE" w:rsidRDefault="009D61D5" w:rsidP="003E4212">
      <w:pPr>
        <w:spacing w:line="360" w:lineRule="auto"/>
        <w:rPr>
          <w:b/>
        </w:rPr>
      </w:pPr>
      <w:r w:rsidRPr="002441FE">
        <w:rPr>
          <w:b/>
        </w:rPr>
        <w:t>Table 1</w:t>
      </w:r>
    </w:p>
    <w:p w:rsidR="009D61D5" w:rsidRDefault="009D61D5" w:rsidP="003E4212">
      <w:pPr>
        <w:spacing w:line="360" w:lineRule="auto"/>
      </w:pPr>
      <w:r>
        <w:t>The instrumental settings for ICP-DRC-MS (inductively coupled plasma mass spectrometry)</w:t>
      </w:r>
    </w:p>
    <w:p w:rsidR="009D61D5" w:rsidRDefault="009D61D5" w:rsidP="003E4212">
      <w:pPr>
        <w:spacing w:line="360" w:lineRule="auto"/>
      </w:pPr>
      <w:r w:rsidRPr="009D61D5">
        <w:rPr>
          <w:noProof/>
          <w:lang w:val="de-DE" w:eastAsia="de-DE"/>
        </w:rPr>
        <w:drawing>
          <wp:inline distT="0" distB="0" distL="0" distR="0">
            <wp:extent cx="5038725" cy="302443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4442" cy="3033864"/>
                    </a:xfrm>
                    <a:prstGeom prst="rect">
                      <a:avLst/>
                    </a:prstGeom>
                    <a:noFill/>
                    <a:ln>
                      <a:noFill/>
                    </a:ln>
                  </pic:spPr>
                </pic:pic>
              </a:graphicData>
            </a:graphic>
          </wp:inline>
        </w:drawing>
      </w:r>
    </w:p>
    <w:p w:rsidR="009D61D5" w:rsidRDefault="009D61D5" w:rsidP="003E4212">
      <w:pPr>
        <w:spacing w:line="360" w:lineRule="auto"/>
      </w:pPr>
    </w:p>
    <w:p w:rsidR="003E4212" w:rsidRDefault="003E4212" w:rsidP="003E4212">
      <w:pPr>
        <w:spacing w:line="360" w:lineRule="auto"/>
      </w:pPr>
      <w:r>
        <w:t>2.4. Statistical analysis</w:t>
      </w:r>
    </w:p>
    <w:p w:rsidR="004F5EA0" w:rsidRDefault="003E4212" w:rsidP="004F5EA0">
      <w:pPr>
        <w:spacing w:line="360" w:lineRule="auto"/>
      </w:pPr>
      <w:r>
        <w:t>All the elaborations were done using SAS version 9.3 (SAS Institute</w:t>
      </w:r>
      <w:r w:rsidR="004F5EA0" w:rsidRPr="004F5EA0">
        <w:t xml:space="preserve"> </w:t>
      </w:r>
      <w:r w:rsidR="004F5EA0">
        <w:t xml:space="preserve">Inc., Cary, NC, USA). The Anderson-Darling, </w:t>
      </w:r>
      <w:proofErr w:type="spellStart"/>
      <w:r w:rsidR="004F5EA0">
        <w:t>Cramér</w:t>
      </w:r>
      <w:proofErr w:type="spellEnd"/>
      <w:r w:rsidR="004F5EA0">
        <w:t xml:space="preserve">–von Mises and the Kolmogorov-Smirnov tests provide that the fitted lognormal distribution is a good model for the distribution of Se. We took in consideration three different distributions: Lognormal, Weibull and Gamma. Based on this assumption we modeled the data using a generalized linear model (GLM) analysis where selenium (continuous variable) was set as dependent variable. The model was corrected for group differences in age and gender. The contribution of the factor was evaluated with the type III Sum of Squares (SS) values. The study of possible significant variation between the three classes was done with the LS means (suitable for unbalanced data). All the differences between means were determined and evaluated taking in consideration all the simultaneous 95% confidence limits calculated for all the possible </w:t>
      </w:r>
      <w:proofErr w:type="spellStart"/>
      <w:r w:rsidR="004F5EA0">
        <w:t>pairsof</w:t>
      </w:r>
      <w:proofErr w:type="spellEnd"/>
      <w:r w:rsidR="004F5EA0">
        <w:t xml:space="preserve"> LS mean differences. We took in </w:t>
      </w:r>
      <w:r w:rsidR="004F5EA0">
        <w:lastRenderedPageBreak/>
        <w:t>examination also the multiple comparison tests with Tukey-Cramer adjustment. Moreover, the covariates effects on the variable selenium were modeled with the quantile regression procedure. The age was divided in three intervals [47–60], [61–69] and [70–85].</w:t>
      </w:r>
    </w:p>
    <w:p w:rsidR="004F5EA0" w:rsidRDefault="004F5EA0" w:rsidP="004F5EA0">
      <w:pPr>
        <w:spacing w:line="360" w:lineRule="auto"/>
      </w:pPr>
    </w:p>
    <w:p w:rsidR="004F5EA0" w:rsidRDefault="004F5EA0" w:rsidP="004F5EA0">
      <w:pPr>
        <w:spacing w:line="360" w:lineRule="auto"/>
      </w:pPr>
      <w:r>
        <w:t>3. Results</w:t>
      </w:r>
    </w:p>
    <w:p w:rsidR="004F5EA0" w:rsidRDefault="004F5EA0" w:rsidP="004F5EA0">
      <w:pPr>
        <w:spacing w:line="360" w:lineRule="auto"/>
      </w:pPr>
      <w:r>
        <w:t xml:space="preserve">3.1. Selenium aqueous humor concentration of POAG, PEXG and controls </w:t>
      </w:r>
      <w:proofErr w:type="gramStart"/>
      <w:r>
        <w:t>We</w:t>
      </w:r>
      <w:proofErr w:type="gramEnd"/>
      <w:r>
        <w:t xml:space="preserve"> used the GLM model to study if there are any differentiations among selenium for the three different classes (control, POAG or PEXG). We evaluated the least squares means (LS-means) estimations, which correspond to the specified effects for the linear predictor part of the model, and the relative confidence limits (Table 2). Maximum likelihood estimation of the LS means and the relative 95% confidence limits were 6.90 ± 1.03 </w:t>
      </w:r>
      <w:proofErr w:type="spellStart"/>
      <w:r>
        <w:t>μg</w:t>
      </w:r>
      <w:proofErr w:type="spellEnd"/>
      <w:r>
        <w:t xml:space="preserve">/L (control), 6.74 ± 1.14 </w:t>
      </w:r>
      <w:proofErr w:type="spellStart"/>
      <w:r>
        <w:t>μg</w:t>
      </w:r>
      <w:proofErr w:type="spellEnd"/>
      <w:r>
        <w:t xml:space="preserve">/L (POAG) and 8.25 ± 1.18 </w:t>
      </w:r>
      <w:proofErr w:type="spellStart"/>
      <w:r>
        <w:t>μg</w:t>
      </w:r>
      <w:proofErr w:type="spellEnd"/>
      <w:r>
        <w:t xml:space="preserve">/L (PEXG). From the estimations (Table 2) we can infer an increase of selenium for the PEXG group compared to the other groups. The levels of controls and POAG groups were almost equal. To get more details for the comparison along the three groups we applied the multiple comparison tests with Tukey-Cramer adjustment (Table 3). </w:t>
      </w:r>
    </w:p>
    <w:p w:rsidR="004F5EA0" w:rsidRPr="002441FE" w:rsidRDefault="004F5EA0" w:rsidP="004F5EA0">
      <w:pPr>
        <w:spacing w:line="360" w:lineRule="auto"/>
        <w:rPr>
          <w:b/>
        </w:rPr>
      </w:pPr>
      <w:r w:rsidRPr="002441FE">
        <w:rPr>
          <w:b/>
        </w:rPr>
        <w:t>Table 2</w:t>
      </w:r>
    </w:p>
    <w:p w:rsidR="004F5EA0" w:rsidRDefault="004F5EA0" w:rsidP="004F5EA0">
      <w:pPr>
        <w:spacing w:line="360" w:lineRule="auto"/>
      </w:pPr>
      <w:r>
        <w:t>Maximum likelihood estimation of the LS-means and the relative 95% confidence limits for POAG, PEXG and controls.</w:t>
      </w:r>
    </w:p>
    <w:p w:rsidR="004F5EA0" w:rsidRDefault="002441FE" w:rsidP="004F5EA0">
      <w:pPr>
        <w:spacing w:line="360" w:lineRule="auto"/>
      </w:pPr>
      <w:r w:rsidRPr="002441FE">
        <w:rPr>
          <w:noProof/>
          <w:lang w:val="de-DE" w:eastAsia="de-DE"/>
        </w:rPr>
        <w:drawing>
          <wp:inline distT="0" distB="0" distL="0" distR="0">
            <wp:extent cx="4562475" cy="7715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771525"/>
                    </a:xfrm>
                    <a:prstGeom prst="rect">
                      <a:avLst/>
                    </a:prstGeom>
                    <a:noFill/>
                    <a:ln>
                      <a:noFill/>
                    </a:ln>
                  </pic:spPr>
                </pic:pic>
              </a:graphicData>
            </a:graphic>
          </wp:inline>
        </w:drawing>
      </w:r>
    </w:p>
    <w:p w:rsidR="004F5EA0" w:rsidRDefault="004F5EA0" w:rsidP="004F5EA0">
      <w:pPr>
        <w:spacing w:line="360" w:lineRule="auto"/>
      </w:pPr>
    </w:p>
    <w:p w:rsidR="002441FE" w:rsidRDefault="002441FE" w:rsidP="004F5EA0">
      <w:pPr>
        <w:spacing w:line="360" w:lineRule="auto"/>
        <w:rPr>
          <w:b/>
        </w:rPr>
      </w:pPr>
    </w:p>
    <w:p w:rsidR="002441FE" w:rsidRDefault="002441FE" w:rsidP="004F5EA0">
      <w:pPr>
        <w:spacing w:line="360" w:lineRule="auto"/>
        <w:rPr>
          <w:b/>
        </w:rPr>
      </w:pPr>
    </w:p>
    <w:p w:rsidR="002441FE" w:rsidRDefault="002441FE" w:rsidP="004F5EA0">
      <w:pPr>
        <w:spacing w:line="360" w:lineRule="auto"/>
        <w:rPr>
          <w:b/>
        </w:rPr>
      </w:pPr>
    </w:p>
    <w:p w:rsidR="002441FE" w:rsidRDefault="002441FE" w:rsidP="004F5EA0">
      <w:pPr>
        <w:spacing w:line="360" w:lineRule="auto"/>
        <w:rPr>
          <w:b/>
        </w:rPr>
      </w:pPr>
    </w:p>
    <w:p w:rsidR="002441FE" w:rsidRDefault="002441FE" w:rsidP="004F5EA0">
      <w:pPr>
        <w:spacing w:line="360" w:lineRule="auto"/>
        <w:rPr>
          <w:b/>
        </w:rPr>
      </w:pPr>
    </w:p>
    <w:p w:rsidR="004F5EA0" w:rsidRPr="002441FE" w:rsidRDefault="004F5EA0" w:rsidP="004F5EA0">
      <w:pPr>
        <w:spacing w:line="360" w:lineRule="auto"/>
        <w:rPr>
          <w:b/>
        </w:rPr>
      </w:pPr>
      <w:r w:rsidRPr="002441FE">
        <w:rPr>
          <w:b/>
        </w:rPr>
        <w:lastRenderedPageBreak/>
        <w:t>Table 3</w:t>
      </w:r>
    </w:p>
    <w:p w:rsidR="004F5EA0" w:rsidRDefault="004F5EA0" w:rsidP="004F5EA0">
      <w:pPr>
        <w:spacing w:line="360" w:lineRule="auto"/>
      </w:pPr>
      <w:r>
        <w:t>Multiple comparison test results with Tukey-Cramer adjustment.</w:t>
      </w:r>
    </w:p>
    <w:p w:rsidR="004F5EA0" w:rsidRDefault="004F5EA0" w:rsidP="004F5EA0">
      <w:pPr>
        <w:spacing w:line="360" w:lineRule="auto"/>
      </w:pPr>
      <w:r>
        <w:t xml:space="preserve">Least Squares Means for effect group </w:t>
      </w:r>
      <w:proofErr w:type="spellStart"/>
      <w:r>
        <w:t>Pr</w:t>
      </w:r>
      <w:proofErr w:type="spellEnd"/>
      <w:r>
        <w:t xml:space="preserve">&gt;|t| for H0: </w:t>
      </w:r>
      <w:proofErr w:type="spellStart"/>
      <w:proofErr w:type="gramStart"/>
      <w:r>
        <w:t>LSMean</w:t>
      </w:r>
      <w:proofErr w:type="spellEnd"/>
      <w:r>
        <w:t>(</w:t>
      </w:r>
      <w:proofErr w:type="spellStart"/>
      <w:proofErr w:type="gramEnd"/>
      <w:r>
        <w:t>i</w:t>
      </w:r>
      <w:proofErr w:type="spellEnd"/>
      <w:r>
        <w:t>)=</w:t>
      </w:r>
      <w:proofErr w:type="spellStart"/>
      <w:r>
        <w:t>LSMean</w:t>
      </w:r>
      <w:proofErr w:type="spellEnd"/>
      <w:r>
        <w:t>(j)</w:t>
      </w:r>
    </w:p>
    <w:p w:rsidR="004F5EA0" w:rsidRDefault="004F5EA0" w:rsidP="004F5EA0">
      <w:pPr>
        <w:spacing w:line="360" w:lineRule="auto"/>
      </w:pPr>
      <w:r>
        <w:t>Dependent Variable: Se</w:t>
      </w:r>
    </w:p>
    <w:p w:rsidR="002441FE" w:rsidRDefault="002441FE" w:rsidP="004F5EA0">
      <w:pPr>
        <w:spacing w:line="360" w:lineRule="auto"/>
      </w:pPr>
      <w:r w:rsidRPr="002441FE">
        <w:rPr>
          <w:noProof/>
          <w:lang w:val="de-DE" w:eastAsia="de-DE"/>
        </w:rPr>
        <w:drawing>
          <wp:inline distT="0" distB="0" distL="0" distR="0">
            <wp:extent cx="4562475" cy="8001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800100"/>
                    </a:xfrm>
                    <a:prstGeom prst="rect">
                      <a:avLst/>
                    </a:prstGeom>
                    <a:noFill/>
                    <a:ln>
                      <a:noFill/>
                    </a:ln>
                  </pic:spPr>
                </pic:pic>
              </a:graphicData>
            </a:graphic>
          </wp:inline>
        </w:drawing>
      </w:r>
    </w:p>
    <w:p w:rsidR="004F5EA0" w:rsidRDefault="004F5EA0" w:rsidP="004F5EA0">
      <w:pPr>
        <w:spacing w:line="360" w:lineRule="auto"/>
      </w:pPr>
    </w:p>
    <w:p w:rsidR="004F5EA0" w:rsidRPr="002441FE" w:rsidRDefault="004F5EA0" w:rsidP="004F5EA0">
      <w:pPr>
        <w:spacing w:line="360" w:lineRule="auto"/>
        <w:rPr>
          <w:b/>
        </w:rPr>
      </w:pPr>
      <w:r w:rsidRPr="002441FE">
        <w:rPr>
          <w:b/>
        </w:rPr>
        <w:t>Table 4</w:t>
      </w:r>
    </w:p>
    <w:p w:rsidR="004F5EA0" w:rsidRDefault="004F5EA0" w:rsidP="004F5EA0">
      <w:pPr>
        <w:spacing w:line="360" w:lineRule="auto"/>
      </w:pPr>
      <w:r>
        <w:t xml:space="preserve">Differences between the means (for all the pairs) and the </w:t>
      </w:r>
      <w:proofErr w:type="spellStart"/>
      <w:r>
        <w:t>simultaneus</w:t>
      </w:r>
      <w:proofErr w:type="spellEnd"/>
      <w:r>
        <w:t xml:space="preserve"> 95%</w:t>
      </w:r>
    </w:p>
    <w:p w:rsidR="004F5EA0" w:rsidRDefault="004F5EA0" w:rsidP="004F5EA0">
      <w:pPr>
        <w:spacing w:line="360" w:lineRule="auto"/>
      </w:pPr>
      <w:proofErr w:type="gramStart"/>
      <w:r>
        <w:t>confidence</w:t>
      </w:r>
      <w:proofErr w:type="gramEnd"/>
      <w:r>
        <w:t xml:space="preserve"> limits for the LS means. We see that there are no significant difference.</w:t>
      </w:r>
    </w:p>
    <w:p w:rsidR="004F5EA0" w:rsidRDefault="004F5EA0" w:rsidP="004F5EA0">
      <w:pPr>
        <w:spacing w:line="360" w:lineRule="auto"/>
      </w:pPr>
      <w:r>
        <w:t>Least Squares Means for Effect group</w:t>
      </w:r>
    </w:p>
    <w:p w:rsidR="002441FE" w:rsidRDefault="002441FE" w:rsidP="004F5EA0">
      <w:pPr>
        <w:spacing w:line="360" w:lineRule="auto"/>
      </w:pPr>
      <w:r w:rsidRPr="002441FE">
        <w:rPr>
          <w:noProof/>
          <w:lang w:val="de-DE" w:eastAsia="de-DE"/>
        </w:rPr>
        <w:drawing>
          <wp:inline distT="0" distB="0" distL="0" distR="0">
            <wp:extent cx="4600575" cy="11430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1143000"/>
                    </a:xfrm>
                    <a:prstGeom prst="rect">
                      <a:avLst/>
                    </a:prstGeom>
                    <a:noFill/>
                    <a:ln>
                      <a:noFill/>
                    </a:ln>
                  </pic:spPr>
                </pic:pic>
              </a:graphicData>
            </a:graphic>
          </wp:inline>
        </w:drawing>
      </w:r>
    </w:p>
    <w:p w:rsidR="00A6500A" w:rsidRDefault="00A6500A" w:rsidP="004F5EA0">
      <w:pPr>
        <w:spacing w:line="360" w:lineRule="auto"/>
      </w:pPr>
    </w:p>
    <w:p w:rsidR="004F5EA0" w:rsidRDefault="004F5EA0" w:rsidP="004F5EA0">
      <w:pPr>
        <w:spacing w:line="360" w:lineRule="auto"/>
      </w:pPr>
      <w:r>
        <w:t xml:space="preserve">The different tests do not reveal any significant differences in the selenium among the classes comparison. Moreover, looking at all pairs of LS means differences and the respective confidence limits we detect again no significant effects at the 0.05 level (Table 4). Fig. 1 shows that the 0.25 quantile remains nearly constant, the 0.5 and 0.75 quantiles show only a slightly increasing trend from controls to POAG to PEXG. Moreover, we considered the age </w:t>
      </w:r>
      <w:proofErr w:type="spellStart"/>
      <w:r>
        <w:t>diveded</w:t>
      </w:r>
      <w:proofErr w:type="spellEnd"/>
      <w:r>
        <w:t xml:space="preserve"> in three main classes [47–60 years] (Fig. 2a), [61–69 years] (Fig. 2b) and [70–85 years] (Fig. 2 c), in order to have a separated analysis on grouped observations. This is demonstrated in Fig. 2. While in the first phase a slight increase is seen for the three quantiles (0.25, 0.5, 0.75) we could observe that in the second phase (age from 60 to 69 years) the 0.25 selenium quantile is decreasing. The 0.5 quantile maintained constant both, in the [61–69 years] </w:t>
      </w:r>
      <w:r>
        <w:lastRenderedPageBreak/>
        <w:t>and [70–85 years] ranges. The third quantile showed an increase in the [70–85 years] ranges, however, being almost equal in the [61–69 years] ranges. The plots in Fig. 3 are considering the model dived by gender. For men almost equal selenium quantiles were observed in controls, POAG and PEXG (Fig. 3 a). However, in women an increase for the first and</w:t>
      </w:r>
      <w:r w:rsidRPr="004F5EA0">
        <w:t xml:space="preserve"> </w:t>
      </w:r>
      <w:r>
        <w:t>second quantile was observed for POAG and PEXG (Fig. 3b).</w:t>
      </w:r>
    </w:p>
    <w:p w:rsidR="004F5EA0" w:rsidRDefault="004F5EA0" w:rsidP="004F5EA0">
      <w:pPr>
        <w:spacing w:line="360" w:lineRule="auto"/>
      </w:pPr>
    </w:p>
    <w:p w:rsidR="004F5EA0" w:rsidRDefault="004F5EA0" w:rsidP="004F5EA0">
      <w:pPr>
        <w:spacing w:line="360" w:lineRule="auto"/>
      </w:pPr>
      <w:r w:rsidRPr="002441FE">
        <w:rPr>
          <w:b/>
        </w:rPr>
        <w:t>Figure 1:</w:t>
      </w:r>
      <w:r>
        <w:t xml:space="preserve"> Fit by quantiles of the Selenium variable.</w:t>
      </w:r>
    </w:p>
    <w:p w:rsidR="002441FE" w:rsidRDefault="002441FE" w:rsidP="004F5EA0">
      <w:pPr>
        <w:spacing w:line="360" w:lineRule="auto"/>
      </w:pPr>
      <w:r w:rsidRPr="002441FE">
        <w:rPr>
          <w:noProof/>
          <w:lang w:val="de-DE" w:eastAsia="de-DE"/>
        </w:rPr>
        <w:drawing>
          <wp:inline distT="0" distB="0" distL="0" distR="0">
            <wp:extent cx="4410075" cy="335280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3352800"/>
                    </a:xfrm>
                    <a:prstGeom prst="rect">
                      <a:avLst/>
                    </a:prstGeom>
                    <a:noFill/>
                    <a:ln>
                      <a:noFill/>
                    </a:ln>
                  </pic:spPr>
                </pic:pic>
              </a:graphicData>
            </a:graphic>
          </wp:inline>
        </w:drawing>
      </w:r>
    </w:p>
    <w:p w:rsidR="00A6500A" w:rsidRDefault="00A6500A">
      <w:r>
        <w:br w:type="page"/>
      </w:r>
    </w:p>
    <w:p w:rsidR="004F5EA0" w:rsidRDefault="004F5EA0" w:rsidP="004F5EA0">
      <w:pPr>
        <w:spacing w:line="360" w:lineRule="auto"/>
      </w:pPr>
      <w:r w:rsidRPr="00A6500A">
        <w:rPr>
          <w:b/>
        </w:rPr>
        <w:lastRenderedPageBreak/>
        <w:t>Figure 2</w:t>
      </w:r>
      <w:r w:rsidR="00A6500A">
        <w:t>: Quantile regression for the first age range [47-60 years] (a), second age range [61-69 years] (b) and the third age range [70-85 years] (c).</w:t>
      </w:r>
    </w:p>
    <w:p w:rsidR="00A6500A" w:rsidRDefault="00A6500A" w:rsidP="00A6500A">
      <w:pPr>
        <w:spacing w:line="360" w:lineRule="auto"/>
        <w:ind w:firstLine="1440"/>
      </w:pPr>
      <w:r w:rsidRPr="00A6500A">
        <w:rPr>
          <w:noProof/>
          <w:lang w:val="de-DE" w:eastAsia="de-DE"/>
        </w:rPr>
        <w:drawing>
          <wp:inline distT="0" distB="0" distL="0" distR="0">
            <wp:extent cx="3391086" cy="761047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1395" cy="7656054"/>
                    </a:xfrm>
                    <a:prstGeom prst="rect">
                      <a:avLst/>
                    </a:prstGeom>
                    <a:noFill/>
                    <a:ln>
                      <a:noFill/>
                    </a:ln>
                  </pic:spPr>
                </pic:pic>
              </a:graphicData>
            </a:graphic>
          </wp:inline>
        </w:drawing>
      </w:r>
    </w:p>
    <w:p w:rsidR="004F5EA0" w:rsidRDefault="004F5EA0" w:rsidP="004F5EA0">
      <w:pPr>
        <w:spacing w:line="360" w:lineRule="auto"/>
      </w:pPr>
    </w:p>
    <w:p w:rsidR="004F5EA0" w:rsidRDefault="004F5EA0" w:rsidP="004F5EA0">
      <w:pPr>
        <w:spacing w:line="360" w:lineRule="auto"/>
      </w:pPr>
      <w:r w:rsidRPr="00D41F50">
        <w:rPr>
          <w:b/>
        </w:rPr>
        <w:t>Figure 3</w:t>
      </w:r>
      <w:r w:rsidR="00D41F50" w:rsidRPr="00D41F50">
        <w:rPr>
          <w:b/>
        </w:rPr>
        <w:t>:</w:t>
      </w:r>
      <w:r w:rsidR="00D41F50">
        <w:t xml:space="preserve"> Quantile regression for the mean (a) and women (b)</w:t>
      </w:r>
    </w:p>
    <w:p w:rsidR="004F5EA0" w:rsidRDefault="00D41F50" w:rsidP="00D41F50">
      <w:pPr>
        <w:spacing w:line="360" w:lineRule="auto"/>
        <w:ind w:firstLine="1530"/>
      </w:pPr>
      <w:r w:rsidRPr="00D41F50">
        <w:rPr>
          <w:noProof/>
          <w:lang w:val="de-DE" w:eastAsia="de-DE"/>
        </w:rPr>
        <w:drawing>
          <wp:inline distT="0" distB="0" distL="0" distR="0">
            <wp:extent cx="3197010" cy="4295775"/>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0393" cy="4313757"/>
                    </a:xfrm>
                    <a:prstGeom prst="rect">
                      <a:avLst/>
                    </a:prstGeom>
                    <a:noFill/>
                    <a:ln>
                      <a:noFill/>
                    </a:ln>
                  </pic:spPr>
                </pic:pic>
              </a:graphicData>
            </a:graphic>
          </wp:inline>
        </w:drawing>
      </w:r>
    </w:p>
    <w:p w:rsidR="004F5EA0" w:rsidRDefault="004F5EA0" w:rsidP="004F5EA0">
      <w:pPr>
        <w:spacing w:line="360" w:lineRule="auto"/>
      </w:pPr>
    </w:p>
    <w:p w:rsidR="004F5EA0" w:rsidRDefault="004F5EA0" w:rsidP="004F5EA0">
      <w:pPr>
        <w:spacing w:line="360" w:lineRule="auto"/>
      </w:pPr>
      <w:r>
        <w:t>4. Discussion</w:t>
      </w:r>
    </w:p>
    <w:p w:rsidR="004F5EA0" w:rsidRPr="00432D21" w:rsidRDefault="004F5EA0" w:rsidP="004F5EA0">
      <w:pPr>
        <w:spacing w:line="360" w:lineRule="auto"/>
        <w:rPr>
          <w:color w:val="FF0000"/>
        </w:rPr>
      </w:pPr>
      <w:r>
        <w:t xml:space="preserve">A potential link of selenium to glaucoma disease was hypothesized by the Nutritional Prevention of Cancer (NPC) trial, presenting an increased incidence of glaucoma under selenium supplementation [8]. As a further study yielded an increased OR of POAG for middle selenium </w:t>
      </w:r>
      <w:proofErr w:type="spellStart"/>
      <w:r>
        <w:t>tertile</w:t>
      </w:r>
      <w:proofErr w:type="spellEnd"/>
      <w:r>
        <w:t xml:space="preserve"> of aqueous humor [14], this study aimed to investigate aqueous humor selenium level in POAG and PEXG compared to control subjects. Data of this study yielded an unchanged selenium aqueous humor level of POAG patients compared to controls. Notably, also the previous paper from Bruhn et al. reported no significant difference (p=0.73 [2]) between POAG and controls in aqueous humor samples (POAG: 46.31 </w:t>
      </w:r>
      <w:proofErr w:type="spellStart"/>
      <w:r>
        <w:t>μg</w:t>
      </w:r>
      <w:proofErr w:type="spellEnd"/>
      <w:r>
        <w:t xml:space="preserve">/L (range: 44.91 to 47.70); controls: 46.02 Mg/L (range: 45.05 to 46.99)). Further we found that PEXG patients’ selenium aqueous humor concentration was increased according to LS means (c.f. Table 2). </w:t>
      </w:r>
      <w:r>
        <w:lastRenderedPageBreak/>
        <w:t>Moreover, comparisons along the three groups were done applying multiple comparison tests with</w:t>
      </w:r>
      <w:r w:rsidR="00614173">
        <w:t xml:space="preserve"> Tukey-Cramer adjustment. There </w:t>
      </w:r>
      <w:r>
        <w:t>contrary, the model did not reveal any sign</w:t>
      </w:r>
      <w:r w:rsidR="00614173">
        <w:t xml:space="preserve">ificant differences in Se level </w:t>
      </w:r>
      <w:r>
        <w:t xml:space="preserve">when we compare all pairs of LS means. </w:t>
      </w:r>
      <w:r w:rsidR="00614173">
        <w:t xml:space="preserve">Considering age-group dependent </w:t>
      </w:r>
      <w:r>
        <w:t>trends, a slight increase for all the thr</w:t>
      </w:r>
      <w:r w:rsidR="00614173">
        <w:t xml:space="preserve">ee selenium quantiles </w:t>
      </w:r>
      <w:r>
        <w:t>were observed in POAG and PEXG patie</w:t>
      </w:r>
      <w:r w:rsidR="00614173">
        <w:t xml:space="preserve">nts in age groups [47–60 years] </w:t>
      </w:r>
      <w:r>
        <w:t>but a decrease for the first selenium quan</w:t>
      </w:r>
      <w:r w:rsidR="00614173">
        <w:t xml:space="preserve">tile of the [61–69 years] group </w:t>
      </w:r>
      <w:r>
        <w:t xml:space="preserve">(c.f. fig.2). </w:t>
      </w:r>
      <w:proofErr w:type="gramStart"/>
      <w:r>
        <w:t>and</w:t>
      </w:r>
      <w:proofErr w:type="gramEnd"/>
      <w:r>
        <w:t xml:space="preserve"> in turn again an increa</w:t>
      </w:r>
      <w:r w:rsidR="00614173">
        <w:t xml:space="preserve">se of the third quantile in the </w:t>
      </w:r>
      <w:r>
        <w:t xml:space="preserve">third age range [70–85 years] in </w:t>
      </w:r>
      <w:r w:rsidR="00614173">
        <w:t xml:space="preserve">these two patients groups. Such </w:t>
      </w:r>
      <w:r>
        <w:t>varying trends are yet unexplained as well</w:t>
      </w:r>
      <w:r w:rsidR="00614173">
        <w:t xml:space="preserve"> as their possible effects from </w:t>
      </w:r>
      <w:r>
        <w:t xml:space="preserve">a medical </w:t>
      </w:r>
      <w:r w:rsidR="00614173">
        <w:t xml:space="preserve">viewpoint not completely clear. </w:t>
      </w:r>
      <w:r>
        <w:t>Bruhn et al. described an OR of 0.2 for</w:t>
      </w:r>
      <w:r w:rsidR="00614173">
        <w:t xml:space="preserve"> the middle </w:t>
      </w:r>
      <w:proofErr w:type="spellStart"/>
      <w:r w:rsidR="00614173">
        <w:t>tertile</w:t>
      </w:r>
      <w:proofErr w:type="spellEnd"/>
      <w:r w:rsidR="00614173">
        <w:t xml:space="preserve"> of selenium </w:t>
      </w:r>
      <w:r>
        <w:t>aqueous humor with a significant as</w:t>
      </w:r>
      <w:r w:rsidR="00614173">
        <w:t xml:space="preserve">sociation to glaucoma [1]. Also </w:t>
      </w:r>
      <w:r>
        <w:t>different trends were observe</w:t>
      </w:r>
      <w:r w:rsidR="00614173">
        <w:t xml:space="preserve">d for women and men, with women </w:t>
      </w:r>
      <w:r>
        <w:t>showing an increase for Se of the sec</w:t>
      </w:r>
      <w:r w:rsidR="00614173">
        <w:t xml:space="preserve">ond and third quantiles in POAG </w:t>
      </w:r>
      <w:r>
        <w:t xml:space="preserve">and PEXG patients, whereas all quantiles were almost equal </w:t>
      </w:r>
      <w:r w:rsidR="00614173">
        <w:t xml:space="preserve">in men (c.f. </w:t>
      </w:r>
      <w:r>
        <w:t xml:space="preserve">Fig. 3). We therefore conclude that </w:t>
      </w:r>
      <w:r w:rsidR="00614173">
        <w:t xml:space="preserve">Se may have some effect on PEXG </w:t>
      </w:r>
      <w:r>
        <w:t>progression, which seem to be age an</w:t>
      </w:r>
      <w:r w:rsidR="00614173">
        <w:t xml:space="preserve">d gender related, which however </w:t>
      </w:r>
      <w:r>
        <w:t>might be at the end a minor factor du</w:t>
      </w:r>
      <w:r w:rsidR="00614173">
        <w:t xml:space="preserve">e to trends being weak with low </w:t>
      </w:r>
      <w:r>
        <w:t>significance. Interestingly the selenium concentrations of aqueous</w:t>
      </w:r>
      <w:r w:rsidR="00614173">
        <w:t xml:space="preserve"> </w:t>
      </w:r>
      <w:r>
        <w:t>humor in POAG patients of our study were about seven fold lower than</w:t>
      </w:r>
      <w:r w:rsidR="00614173">
        <w:t xml:space="preserve"> </w:t>
      </w:r>
      <w:r>
        <w:t xml:space="preserve">previously published data of Bruhn et al. (6.74 </w:t>
      </w:r>
      <w:proofErr w:type="spellStart"/>
      <w:r>
        <w:t>μg</w:t>
      </w:r>
      <w:proofErr w:type="spellEnd"/>
      <w:r>
        <w:t>/L vs. 46.31 ng/ml</w:t>
      </w:r>
      <w:r w:rsidR="00614173">
        <w:t xml:space="preserve"> </w:t>
      </w:r>
      <w:r>
        <w:t>[14]). These differences may be explained</w:t>
      </w:r>
      <w:r w:rsidR="00614173">
        <w:t xml:space="preserve"> by a set of different factors, </w:t>
      </w:r>
      <w:r>
        <w:t>over all methodical ones, which in m</w:t>
      </w:r>
      <w:r w:rsidR="00614173">
        <w:t xml:space="preserve">inor degree may be superimposed by nutritional aspects </w:t>
      </w:r>
      <w:r>
        <w:t>Methodical differences could decis</w:t>
      </w:r>
      <w:r w:rsidR="00614173">
        <w:t xml:space="preserve">ively explain the concentration </w:t>
      </w:r>
      <w:r>
        <w:t>difference to Bruhn et al.: The analyti</w:t>
      </w:r>
      <w:r w:rsidR="00614173">
        <w:t xml:space="preserve">cal methods used in the present </w:t>
      </w:r>
      <w:r>
        <w:t>study, were reliable, more adequate than tho</w:t>
      </w:r>
      <w:r w:rsidR="00614173">
        <w:t xml:space="preserve">se used in the study of </w:t>
      </w:r>
      <w:r>
        <w:t xml:space="preserve">Bruhn et al., consecutively playing </w:t>
      </w:r>
      <w:r w:rsidR="00614173">
        <w:t xml:space="preserve">a major role in determining the </w:t>
      </w:r>
      <w:r>
        <w:t>difference in Se levels of the present a</w:t>
      </w:r>
      <w:r w:rsidR="00614173">
        <w:t xml:space="preserve">nd Bruhn’s study: Regarding the </w:t>
      </w:r>
      <w:r>
        <w:t>used selenium determination method</w:t>
      </w:r>
      <w:r w:rsidR="00614173">
        <w:t xml:space="preserve"> with its methodical figures of </w:t>
      </w:r>
      <w:r>
        <w:t>merit and limitations Bruhn et al. ap</w:t>
      </w:r>
      <w:r w:rsidR="00614173">
        <w:t xml:space="preserve">parently did not calculate such </w:t>
      </w:r>
      <w:r>
        <w:t xml:space="preserve">values in their work but relied on data </w:t>
      </w:r>
      <w:r w:rsidR="00614173">
        <w:t xml:space="preserve">gained from another laboratory, </w:t>
      </w:r>
      <w:r>
        <w:t xml:space="preserve">which were previously published </w:t>
      </w:r>
      <w:r w:rsidR="00614173">
        <w:t xml:space="preserve">by Nyman et al. [19]. Nyman had </w:t>
      </w:r>
      <w:r>
        <w:t>developed this method five years earlie</w:t>
      </w:r>
      <w:r w:rsidR="00614173">
        <w:t xml:space="preserve">r, i.e. whether in the study of </w:t>
      </w:r>
      <w:r>
        <w:t>Bruhn et al [14] analytical accuracy</w:t>
      </w:r>
      <w:r w:rsidR="00614173">
        <w:t xml:space="preserve"> was achieved at methodical </w:t>
      </w:r>
      <w:proofErr w:type="spellStart"/>
      <w:r w:rsidR="00614173">
        <w:t>LoD</w:t>
      </w:r>
      <w:proofErr w:type="spellEnd"/>
      <w:r w:rsidR="00614173">
        <w:t xml:space="preserve"> </w:t>
      </w:r>
      <w:r>
        <w:t>was actually not tested. Their linear (s</w:t>
      </w:r>
      <w:r w:rsidR="00614173">
        <w:t xml:space="preserve">uitable) detection range on the </w:t>
      </w:r>
      <w:r>
        <w:t xml:space="preserve">lower end starts just at 24.5 </w:t>
      </w:r>
      <w:proofErr w:type="spellStart"/>
      <w:r>
        <w:t>μg</w:t>
      </w:r>
      <w:proofErr w:type="spellEnd"/>
      <w:r>
        <w:t>/l, which is</w:t>
      </w:r>
      <w:r w:rsidR="00614173">
        <w:t xml:space="preserve"> already several-fold the value </w:t>
      </w:r>
      <w:r>
        <w:t>of all our data. Notably, Bruhn states that th</w:t>
      </w:r>
      <w:r w:rsidR="00614173">
        <w:t xml:space="preserve">eir “aqueous humor selenium </w:t>
      </w:r>
      <w:r>
        <w:t>concentrations were very close to the limit of</w:t>
      </w:r>
      <w:r w:rsidR="00614173">
        <w:t xml:space="preserve"> detection” and their “analyses </w:t>
      </w:r>
      <w:r>
        <w:t xml:space="preserve">suggests that greater variation in aqueous </w:t>
      </w:r>
      <w:r w:rsidR="00614173">
        <w:t xml:space="preserve">humor selenium may exist” [20]. </w:t>
      </w:r>
      <w:r>
        <w:t xml:space="preserve">Contrary, our method achieved </w:t>
      </w:r>
      <w:r w:rsidR="00614173">
        <w:t xml:space="preserve">a </w:t>
      </w:r>
      <w:proofErr w:type="spellStart"/>
      <w:r w:rsidR="00614173">
        <w:t>LoD</w:t>
      </w:r>
      <w:proofErr w:type="spellEnd"/>
      <w:r w:rsidR="00614173">
        <w:t xml:space="preserve"> of 0.0246 </w:t>
      </w:r>
      <w:proofErr w:type="spellStart"/>
      <w:r w:rsidR="00614173">
        <w:t>μg</w:t>
      </w:r>
      <w:proofErr w:type="spellEnd"/>
      <w:r w:rsidR="00614173">
        <w:t xml:space="preserve">/L, being ca. </w:t>
      </w:r>
      <w:r>
        <w:t>Fig. 2. Quantile regression for the first age rang</w:t>
      </w:r>
      <w:r w:rsidR="00614173">
        <w:t xml:space="preserve">e [47–60 years] (a), second age </w:t>
      </w:r>
      <w:r>
        <w:t xml:space="preserve">range [61–69 years] (b) and the </w:t>
      </w:r>
      <w:r w:rsidRPr="00614173">
        <w:rPr>
          <w:color w:val="FF0000"/>
        </w:rPr>
        <w:t>thi</w:t>
      </w:r>
      <w:r w:rsidR="00614173" w:rsidRPr="00614173">
        <w:rPr>
          <w:color w:val="FF0000"/>
        </w:rPr>
        <w:t xml:space="preserve">rd age range [70–85 years] (c). </w:t>
      </w:r>
      <w:r w:rsidRPr="00614173">
        <w:rPr>
          <w:color w:val="FF0000"/>
        </w:rPr>
        <w:t>Fig. 3. Quantile regression</w:t>
      </w:r>
      <w:r w:rsidR="00614173" w:rsidRPr="00614173">
        <w:rPr>
          <w:color w:val="FF0000"/>
        </w:rPr>
        <w:t xml:space="preserve"> for the men (a) and women (b) </w:t>
      </w:r>
      <w:r w:rsidRPr="00614173">
        <w:rPr>
          <w:color w:val="FF0000"/>
        </w:rPr>
        <w:t xml:space="preserve">100–300 fold below concentrations </w:t>
      </w:r>
      <w:r w:rsidR="00614173">
        <w:rPr>
          <w:color w:val="FF0000"/>
        </w:rPr>
        <w:t xml:space="preserve">in our samples and consequently </w:t>
      </w:r>
      <w:r w:rsidRPr="00614173">
        <w:rPr>
          <w:color w:val="FF0000"/>
        </w:rPr>
        <w:t>samples could be measured quite comfortably</w:t>
      </w:r>
      <w:r w:rsidR="00614173">
        <w:rPr>
          <w:color w:val="FF0000"/>
        </w:rPr>
        <w:t xml:space="preserve">. The difference in sensitivity </w:t>
      </w:r>
      <w:r>
        <w:t>of both methods is explained by the use of DRC interference</w:t>
      </w:r>
      <w:r w:rsidR="00614173">
        <w:rPr>
          <w:color w:val="FF0000"/>
        </w:rPr>
        <w:t xml:space="preserve"> </w:t>
      </w:r>
      <w:r>
        <w:lastRenderedPageBreak/>
        <w:t>elimination in this work using methane as reaction gas [18], which</w:t>
      </w:r>
      <w:r w:rsidR="00614173">
        <w:rPr>
          <w:color w:val="FF0000"/>
        </w:rPr>
        <w:t xml:space="preserve"> </w:t>
      </w:r>
      <w:r>
        <w:t>itself enhances signal intensity according to its carbon input [21] and</w:t>
      </w:r>
      <w:r w:rsidR="00614173">
        <w:rPr>
          <w:color w:val="FF0000"/>
        </w:rPr>
        <w:t xml:space="preserve"> </w:t>
      </w:r>
      <w:r>
        <w:t xml:space="preserve">due to detection at </w:t>
      </w:r>
      <w:r w:rsidRPr="00614173">
        <w:rPr>
          <w:vertAlign w:val="superscript"/>
        </w:rPr>
        <w:t>80</w:t>
      </w:r>
      <w:r>
        <w:t>Se isotope with 49.7% isotopic abundance [22]. In</w:t>
      </w:r>
      <w:r w:rsidR="00614173">
        <w:rPr>
          <w:color w:val="FF0000"/>
        </w:rPr>
        <w:t xml:space="preserve"> </w:t>
      </w:r>
      <w:r>
        <w:t>contrast, Nyman´s and Bruhn´s method was based on an instrument</w:t>
      </w:r>
      <w:r w:rsidR="00614173">
        <w:rPr>
          <w:color w:val="FF0000"/>
        </w:rPr>
        <w:t xml:space="preserve"> </w:t>
      </w:r>
      <w:r>
        <w:t>without DRC capability and thus could not profit from signal enhancement</w:t>
      </w:r>
      <w:r w:rsidR="00614173">
        <w:rPr>
          <w:color w:val="FF0000"/>
        </w:rPr>
        <w:t xml:space="preserve"> </w:t>
      </w:r>
      <w:r>
        <w:t>by methane. They used “standard mode” which does not</w:t>
      </w:r>
      <w:r w:rsidR="00614173">
        <w:rPr>
          <w:color w:val="FF0000"/>
        </w:rPr>
        <w:t xml:space="preserve"> </w:t>
      </w:r>
      <w:r>
        <w:t>permit detection at abundant (sensitive) 80Se isotope, but forced them</w:t>
      </w:r>
      <w:r w:rsidR="00614173">
        <w:rPr>
          <w:color w:val="FF0000"/>
        </w:rPr>
        <w:t xml:space="preserve"> </w:t>
      </w:r>
      <w:r>
        <w:t>to choose Se-isotope with possibly low interferences but also low</w:t>
      </w:r>
      <w:r w:rsidR="00614173">
        <w:rPr>
          <w:color w:val="FF0000"/>
        </w:rPr>
        <w:t xml:space="preserve"> </w:t>
      </w:r>
      <w:r>
        <w:t xml:space="preserve">abundance such as </w:t>
      </w:r>
      <w:r w:rsidRPr="00614173">
        <w:rPr>
          <w:vertAlign w:val="superscript"/>
        </w:rPr>
        <w:t>82</w:t>
      </w:r>
      <w:r>
        <w:t xml:space="preserve">Se (only 9.2% abundance). Nevertheless, </w:t>
      </w:r>
      <w:r w:rsidRPr="00614173">
        <w:rPr>
          <w:vertAlign w:val="superscript"/>
        </w:rPr>
        <w:t>82</w:t>
      </w:r>
      <w:r>
        <w:t>Se</w:t>
      </w:r>
      <w:r w:rsidR="00614173">
        <w:rPr>
          <w:color w:val="FF0000"/>
        </w:rPr>
        <w:t xml:space="preserve"> </w:t>
      </w:r>
      <w:r>
        <w:t>signal could be superimposed by the Zn-O-interference, at this m/z</w:t>
      </w:r>
      <w:r w:rsidR="00432D21">
        <w:rPr>
          <w:color w:val="FF0000"/>
        </w:rPr>
        <w:t xml:space="preserve"> </w:t>
      </w:r>
      <w:r>
        <w:t>having 27.83% abundance [22]. The latter is relevant as Zn concentrations</w:t>
      </w:r>
      <w:r w:rsidR="00432D21">
        <w:rPr>
          <w:color w:val="FF0000"/>
        </w:rPr>
        <w:t xml:space="preserve"> </w:t>
      </w:r>
      <w:r>
        <w:t xml:space="preserve">in the samples are in the range of 4–50 </w:t>
      </w:r>
      <w:proofErr w:type="spellStart"/>
      <w:r>
        <w:t>μg</w:t>
      </w:r>
      <w:proofErr w:type="spellEnd"/>
      <w:r>
        <w:t>/L, which could</w:t>
      </w:r>
      <w:r w:rsidR="00432D21">
        <w:rPr>
          <w:color w:val="FF0000"/>
        </w:rPr>
        <w:t xml:space="preserve"> </w:t>
      </w:r>
      <w:r>
        <w:t>erroneously increase Se concentration measurements in substantial</w:t>
      </w:r>
      <w:r w:rsidR="00432D21">
        <w:rPr>
          <w:color w:val="FF0000"/>
        </w:rPr>
        <w:t xml:space="preserve"> </w:t>
      </w:r>
      <w:r>
        <w:t>amounts.</w:t>
      </w:r>
      <w:r w:rsidR="00432D21">
        <w:rPr>
          <w:color w:val="FF0000"/>
        </w:rPr>
        <w:t xml:space="preserve"> </w:t>
      </w:r>
      <w:r>
        <w:t>To a smaller extent differences in Se-supply from nutrition in</w:t>
      </w:r>
      <w:r w:rsidR="00432D21">
        <w:rPr>
          <w:color w:val="FF0000"/>
        </w:rPr>
        <w:t xml:space="preserve"> </w:t>
      </w:r>
      <w:r>
        <w:t>Germany (this study) vs. USA (Bruhn´s study) may contribute to the</w:t>
      </w:r>
      <w:r w:rsidR="00432D21">
        <w:rPr>
          <w:color w:val="FF0000"/>
        </w:rPr>
        <w:t xml:space="preserve"> </w:t>
      </w:r>
      <w:r>
        <w:t>lower concentrations in our study, too. To a smaller extent this nutritional</w:t>
      </w:r>
      <w:r w:rsidR="00432D21">
        <w:rPr>
          <w:color w:val="FF0000"/>
        </w:rPr>
        <w:t xml:space="preserve"> </w:t>
      </w:r>
      <w:r>
        <w:t>effect may superimpose the methodical difference being supposedly</w:t>
      </w:r>
      <w:r w:rsidR="00432D21">
        <w:rPr>
          <w:color w:val="FF0000"/>
        </w:rPr>
        <w:t xml:space="preserve"> </w:t>
      </w:r>
      <w:r>
        <w:t>the major cause. The serum concentration of selenium depends on</w:t>
      </w:r>
      <w:r w:rsidR="00432D21">
        <w:rPr>
          <w:color w:val="FF0000"/>
        </w:rPr>
        <w:t xml:space="preserve"> </w:t>
      </w:r>
      <w:r>
        <w:t>the selenium level, which has been absorbed by daily nutrition [23]. It</w:t>
      </w:r>
      <w:r w:rsidR="00432D21">
        <w:rPr>
          <w:color w:val="FF0000"/>
        </w:rPr>
        <w:t xml:space="preserve"> </w:t>
      </w:r>
      <w:r>
        <w:t>is known, that selenium levels in beverage and nutrition vary between</w:t>
      </w:r>
      <w:r w:rsidR="00432D21">
        <w:rPr>
          <w:color w:val="FF0000"/>
        </w:rPr>
        <w:t xml:space="preserve"> </w:t>
      </w:r>
      <w:r>
        <w:t>countries due to the different diet of the animals [24] and selenium</w:t>
      </w:r>
      <w:r w:rsidR="00432D21">
        <w:rPr>
          <w:color w:val="FF0000"/>
        </w:rPr>
        <w:t xml:space="preserve"> </w:t>
      </w:r>
      <w:r>
        <w:t>content in the soil of the growing plants [25]. This might be a factor</w:t>
      </w:r>
      <w:r w:rsidR="00432D21">
        <w:rPr>
          <w:color w:val="FF0000"/>
        </w:rPr>
        <w:t xml:space="preserve"> </w:t>
      </w:r>
      <w:r>
        <w:t>attributing to the different selenium levels between our (Germany) and</w:t>
      </w:r>
      <w:r w:rsidR="00432D21">
        <w:rPr>
          <w:color w:val="FF0000"/>
        </w:rPr>
        <w:t xml:space="preserve"> </w:t>
      </w:r>
      <w:r>
        <w:t>Bruhn’s (USA) data since Germany is considered as slightly suboptimal</w:t>
      </w:r>
      <w:r w:rsidR="00432D21">
        <w:rPr>
          <w:color w:val="FF0000"/>
        </w:rPr>
        <w:t xml:space="preserve"> </w:t>
      </w:r>
      <w:r>
        <w:t>supplied, whereas in USA selenium levels are typically rather high [26].</w:t>
      </w:r>
      <w:r w:rsidR="00432D21">
        <w:rPr>
          <w:color w:val="FF0000"/>
        </w:rPr>
        <w:t xml:space="preserve"> </w:t>
      </w:r>
      <w:r>
        <w:t>Additionally, the different selenium concentrations might be due to the</w:t>
      </w:r>
      <w:r w:rsidR="00432D21">
        <w:rPr>
          <w:color w:val="FF0000"/>
        </w:rPr>
        <w:t xml:space="preserve"> </w:t>
      </w:r>
      <w:r>
        <w:t>fact, that our exclusion criteria were absolutely strict to any dietary</w:t>
      </w:r>
      <w:r w:rsidR="00432D21">
        <w:rPr>
          <w:color w:val="FF0000"/>
        </w:rPr>
        <w:t xml:space="preserve"> </w:t>
      </w:r>
      <w:r>
        <w:t>supplementation. Bruhn et al. stated that their data interpretation is</w:t>
      </w:r>
      <w:r w:rsidR="00432D21">
        <w:rPr>
          <w:color w:val="FF0000"/>
        </w:rPr>
        <w:t xml:space="preserve"> </w:t>
      </w:r>
      <w:r>
        <w:t xml:space="preserve">limited because they were unable to get information about each </w:t>
      </w:r>
      <w:proofErr w:type="spellStart"/>
      <w:r>
        <w:t>proband’s</w:t>
      </w:r>
      <w:proofErr w:type="spellEnd"/>
      <w:r w:rsidR="00432D21">
        <w:rPr>
          <w:color w:val="FF0000"/>
        </w:rPr>
        <w:t xml:space="preserve"> </w:t>
      </w:r>
      <w:r>
        <w:t>dietary supplementation which is rather common in the US [14].</w:t>
      </w:r>
      <w:r w:rsidR="00432D21">
        <w:rPr>
          <w:color w:val="FF0000"/>
        </w:rPr>
        <w:t xml:space="preserve"> </w:t>
      </w:r>
      <w:r>
        <w:t>Consequently, in addition to the higher Se-supply from nutrition further</w:t>
      </w:r>
      <w:r w:rsidR="00432D21">
        <w:rPr>
          <w:color w:val="FF0000"/>
        </w:rPr>
        <w:t xml:space="preserve"> </w:t>
      </w:r>
      <w:r>
        <w:t>Se-intake might have been likely (but not controlled in the study) which</w:t>
      </w:r>
      <w:r w:rsidR="00432D21">
        <w:rPr>
          <w:color w:val="FF0000"/>
        </w:rPr>
        <w:t xml:space="preserve"> </w:t>
      </w:r>
      <w:r>
        <w:t>might have biased selenium levels in aqueous humor of POAG in the</w:t>
      </w:r>
      <w:r w:rsidR="00432D21">
        <w:rPr>
          <w:color w:val="FF0000"/>
        </w:rPr>
        <w:t xml:space="preserve"> </w:t>
      </w:r>
      <w:r>
        <w:t>previous study of Bruhn et al.</w:t>
      </w:r>
      <w:r w:rsidR="00432D21">
        <w:rPr>
          <w:color w:val="FF0000"/>
        </w:rPr>
        <w:t xml:space="preserve"> </w:t>
      </w:r>
      <w:r>
        <w:t>Selenium is an essential trace element, which was described first by</w:t>
      </w:r>
      <w:r w:rsidR="00432D21">
        <w:rPr>
          <w:color w:val="FF0000"/>
        </w:rPr>
        <w:t xml:space="preserve"> </w:t>
      </w:r>
      <w:proofErr w:type="spellStart"/>
      <w:r>
        <w:t>Jöns</w:t>
      </w:r>
      <w:proofErr w:type="spellEnd"/>
      <w:r>
        <w:t xml:space="preserve"> Jacob Berzelius in 1817. It shows a similarity to sulfur, as it belongs</w:t>
      </w:r>
      <w:r w:rsidR="00432D21">
        <w:rPr>
          <w:color w:val="FF0000"/>
        </w:rPr>
        <w:t xml:space="preserve"> </w:t>
      </w:r>
      <w:r>
        <w:t xml:space="preserve">to </w:t>
      </w:r>
      <w:proofErr w:type="spellStart"/>
      <w:r>
        <w:t>chalcogens</w:t>
      </w:r>
      <w:proofErr w:type="spellEnd"/>
      <w:r>
        <w:t>. The metabolism of selenium in human body is</w:t>
      </w:r>
      <w:r w:rsidR="00432D21">
        <w:rPr>
          <w:color w:val="FF0000"/>
        </w:rPr>
        <w:t xml:space="preserve"> </w:t>
      </w:r>
      <w:r>
        <w:t>widely discussed in literature (</w:t>
      </w:r>
      <w:proofErr w:type="spellStart"/>
      <w:r>
        <w:t>e.g</w:t>
      </w:r>
      <w:proofErr w:type="spellEnd"/>
      <w:r>
        <w:t xml:space="preserve"> [27</w:t>
      </w:r>
      <w:proofErr w:type="gramStart"/>
      <w:r>
        <w:t>,28</w:t>
      </w:r>
      <w:proofErr w:type="gramEnd"/>
      <w:r>
        <w:t>].) but still not all aspects are</w:t>
      </w:r>
      <w:r w:rsidR="00432D21">
        <w:rPr>
          <w:color w:val="FF0000"/>
        </w:rPr>
        <w:t xml:space="preserve"> </w:t>
      </w:r>
      <w:r>
        <w:t>well understood. It is known that a total amount of about 10–20 mg</w:t>
      </w:r>
      <w:r w:rsidR="00432D21">
        <w:rPr>
          <w:color w:val="FF0000"/>
        </w:rPr>
        <w:t xml:space="preserve"> </w:t>
      </w:r>
      <w:r>
        <w:t>selenium can be found in whole human body (for review [23]). Especially</w:t>
      </w:r>
      <w:r w:rsidR="00432D21">
        <w:rPr>
          <w:color w:val="FF0000"/>
        </w:rPr>
        <w:t xml:space="preserve"> </w:t>
      </w:r>
      <w:r>
        <w:t>in liver, testes and kidney high levels of selenium were found.</w:t>
      </w:r>
      <w:r w:rsidR="00432D21">
        <w:rPr>
          <w:color w:val="FF0000"/>
        </w:rPr>
        <w:t xml:space="preserve"> </w:t>
      </w:r>
      <w:r>
        <w:t>Additionally, cells of the immune system, platelets and erythrocytes</w:t>
      </w:r>
      <w:r w:rsidR="00432D21">
        <w:rPr>
          <w:color w:val="FF0000"/>
        </w:rPr>
        <w:t xml:space="preserve"> </w:t>
      </w:r>
      <w:r>
        <w:t>show high selenium levels [23]. Selenium uptake is per gut [29] and its</w:t>
      </w:r>
      <w:r w:rsidR="00432D21">
        <w:rPr>
          <w:color w:val="FF0000"/>
        </w:rPr>
        <w:t xml:space="preserve"> </w:t>
      </w:r>
      <w:r>
        <w:t>metabolism into selenide (</w:t>
      </w:r>
      <w:proofErr w:type="spellStart"/>
      <w:r>
        <w:t>HSe</w:t>
      </w:r>
      <w:proofErr w:type="spellEnd"/>
      <w:r>
        <w:t>) might be the potentially most important</w:t>
      </w:r>
      <w:r w:rsidR="00432D21">
        <w:rPr>
          <w:color w:val="FF0000"/>
        </w:rPr>
        <w:t xml:space="preserve"> </w:t>
      </w:r>
      <w:r>
        <w:t>regulation point in selenium metabolism [30</w:t>
      </w:r>
      <w:proofErr w:type="gramStart"/>
      <w:r>
        <w:t>,31</w:t>
      </w:r>
      <w:proofErr w:type="gramEnd"/>
      <w:r>
        <w:t>]. The elimination</w:t>
      </w:r>
      <w:r w:rsidR="00432D21">
        <w:rPr>
          <w:color w:val="FF0000"/>
        </w:rPr>
        <w:t xml:space="preserve"> </w:t>
      </w:r>
      <w:r>
        <w:t xml:space="preserve">pathway is mainly via kidney and bladder [30], only little by </w:t>
      </w:r>
      <w:proofErr w:type="spellStart"/>
      <w:r>
        <w:t>faeces</w:t>
      </w:r>
      <w:proofErr w:type="spellEnd"/>
      <w:r w:rsidR="00432D21">
        <w:rPr>
          <w:color w:val="FF0000"/>
        </w:rPr>
        <w:t xml:space="preserve"> </w:t>
      </w:r>
      <w:r>
        <w:t>[31]. Selenium seems to have “two faces”: one the one hand selenium</w:t>
      </w:r>
      <w:r w:rsidR="00432D21">
        <w:rPr>
          <w:color w:val="FF0000"/>
        </w:rPr>
        <w:t xml:space="preserve"> </w:t>
      </w:r>
      <w:r>
        <w:t xml:space="preserve">can be neurotoxic (e.g. </w:t>
      </w:r>
      <w:proofErr w:type="spellStart"/>
      <w:r>
        <w:lastRenderedPageBreak/>
        <w:t>selenit</w:t>
      </w:r>
      <w:proofErr w:type="spellEnd"/>
      <w:r>
        <w:t>) [32], on the other hand it can be neuroprotective</w:t>
      </w:r>
      <w:r w:rsidR="00432D21">
        <w:rPr>
          <w:color w:val="FF0000"/>
        </w:rPr>
        <w:t xml:space="preserve"> </w:t>
      </w:r>
      <w:r>
        <w:t xml:space="preserve">(e.g. </w:t>
      </w:r>
      <w:proofErr w:type="spellStart"/>
      <w:r>
        <w:t>selenoprotein</w:t>
      </w:r>
      <w:proofErr w:type="spellEnd"/>
      <w:r>
        <w:t xml:space="preserve"> P). Being part of the active site of antioxidant</w:t>
      </w:r>
      <w:r w:rsidR="00432D21">
        <w:rPr>
          <w:color w:val="FF0000"/>
        </w:rPr>
        <w:t xml:space="preserve"> </w:t>
      </w:r>
      <w:r>
        <w:t>GPX enzymes (glutathione peroxidase) selenium might protect</w:t>
      </w:r>
      <w:r w:rsidR="00432D21">
        <w:rPr>
          <w:color w:val="FF0000"/>
        </w:rPr>
        <w:t xml:space="preserve"> </w:t>
      </w:r>
      <w:r>
        <w:t>against oxidative stress and participate in the regulation of</w:t>
      </w:r>
      <w:r w:rsidR="00432D21">
        <w:rPr>
          <w:color w:val="FF0000"/>
        </w:rPr>
        <w:t xml:space="preserve"> </w:t>
      </w:r>
      <w:r>
        <w:t>inflammation [29</w:t>
      </w:r>
      <w:proofErr w:type="gramStart"/>
      <w:r>
        <w:t>,33</w:t>
      </w:r>
      <w:proofErr w:type="gramEnd"/>
      <w:r>
        <w:t xml:space="preserve">]. The antioxidant </w:t>
      </w:r>
      <w:proofErr w:type="spellStart"/>
      <w:r>
        <w:t>selenoprotein</w:t>
      </w:r>
      <w:proofErr w:type="spellEnd"/>
      <w:r>
        <w:t xml:space="preserve"> P is linked to</w:t>
      </w:r>
      <w:r w:rsidR="00432D21">
        <w:rPr>
          <w:color w:val="FF0000"/>
        </w:rPr>
        <w:t xml:space="preserve"> </w:t>
      </w:r>
      <w:r>
        <w:t>vascular endothelium and might potentially protect endothelial cells</w:t>
      </w:r>
      <w:r w:rsidR="00432D21">
        <w:rPr>
          <w:color w:val="FF0000"/>
        </w:rPr>
        <w:t xml:space="preserve"> </w:t>
      </w:r>
      <w:r>
        <w:t>against oxidative stress induced changes [34]. The function of several</w:t>
      </w:r>
      <w:r w:rsidR="00432D21">
        <w:rPr>
          <w:color w:val="FF0000"/>
        </w:rPr>
        <w:t xml:space="preserve"> </w:t>
      </w:r>
      <w:r>
        <w:t xml:space="preserve">other </w:t>
      </w:r>
      <w:proofErr w:type="spellStart"/>
      <w:r>
        <w:t>selenoproteins</w:t>
      </w:r>
      <w:proofErr w:type="spellEnd"/>
      <w:r>
        <w:t xml:space="preserve"> (e. g. </w:t>
      </w:r>
      <w:proofErr w:type="spellStart"/>
      <w:r>
        <w:t>selenoprotein</w:t>
      </w:r>
      <w:proofErr w:type="spellEnd"/>
      <w:r>
        <w:t xml:space="preserve"> W, prostate epithelial </w:t>
      </w:r>
      <w:proofErr w:type="spellStart"/>
      <w:r>
        <w:t>selenoprotein</w:t>
      </w:r>
      <w:proofErr w:type="spellEnd"/>
      <w:r>
        <w:t>)</w:t>
      </w:r>
      <w:r w:rsidR="00432D21">
        <w:rPr>
          <w:color w:val="FF0000"/>
        </w:rPr>
        <w:t xml:space="preserve"> </w:t>
      </w:r>
      <w:r>
        <w:t>is still under investigation [31</w:t>
      </w:r>
      <w:proofErr w:type="gramStart"/>
      <w:r>
        <w:t>,35,36</w:t>
      </w:r>
      <w:proofErr w:type="gramEnd"/>
      <w:r>
        <w:t>].</w:t>
      </w:r>
      <w:r w:rsidR="00432D21">
        <w:rPr>
          <w:color w:val="FF0000"/>
        </w:rPr>
        <w:t xml:space="preserve"> </w:t>
      </w:r>
      <w:r>
        <w:t>Our study is not without limitations. Our subjects’ collective is not</w:t>
      </w:r>
      <w:r w:rsidR="00432D21">
        <w:rPr>
          <w:color w:val="FF0000"/>
        </w:rPr>
        <w:t xml:space="preserve"> </w:t>
      </w:r>
      <w:r>
        <w:t>very large, thus very small differences in selenium concentration might</w:t>
      </w:r>
      <w:r w:rsidR="00432D21">
        <w:rPr>
          <w:color w:val="FF0000"/>
        </w:rPr>
        <w:t xml:space="preserve"> </w:t>
      </w:r>
      <w:r>
        <w:t>not be able to detect and statistical imprecision might be increased.</w:t>
      </w:r>
      <w:r w:rsidR="00432D21">
        <w:rPr>
          <w:color w:val="FF0000"/>
        </w:rPr>
        <w:t xml:space="preserve"> </w:t>
      </w:r>
      <w:r>
        <w:t>Thus a study of a larger population should investigate a potential effect</w:t>
      </w:r>
      <w:r w:rsidR="00432D21">
        <w:rPr>
          <w:color w:val="FF0000"/>
        </w:rPr>
        <w:t xml:space="preserve"> </w:t>
      </w:r>
      <w:r>
        <w:t>of selenium in open-angle glaucoma.</w:t>
      </w:r>
      <w:r w:rsidR="00432D21">
        <w:rPr>
          <w:color w:val="FF0000"/>
        </w:rPr>
        <w:t xml:space="preserve"> </w:t>
      </w:r>
      <w:r>
        <w:t>Taking together the data of selenium in aqueous humor</w:t>
      </w:r>
      <w:r w:rsidR="00432D21">
        <w:rPr>
          <w:color w:val="FF0000"/>
        </w:rPr>
        <w:t xml:space="preserve"> </w:t>
      </w:r>
      <w:r>
        <w:t>concentration of open-angle glaucoma, it seemed that they do not have</w:t>
      </w:r>
      <w:r w:rsidR="00432D21">
        <w:rPr>
          <w:color w:val="FF0000"/>
        </w:rPr>
        <w:t xml:space="preserve"> </w:t>
      </w:r>
      <w:r>
        <w:t>clear and highly significant alteration in selenium aqueous humor level</w:t>
      </w:r>
      <w:r w:rsidR="00432D21">
        <w:rPr>
          <w:color w:val="FF0000"/>
        </w:rPr>
        <w:t xml:space="preserve"> </w:t>
      </w:r>
      <w:r>
        <w:t xml:space="preserve">in comparison to </w:t>
      </w:r>
      <w:proofErr w:type="gramStart"/>
      <w:r>
        <w:t>controls,</w:t>
      </w:r>
      <w:proofErr w:type="gramEnd"/>
      <w:r>
        <w:t xml:space="preserve"> however trends in selenium quantiles analysis</w:t>
      </w:r>
      <w:r w:rsidR="00432D21">
        <w:rPr>
          <w:color w:val="FF0000"/>
        </w:rPr>
        <w:t xml:space="preserve"> </w:t>
      </w:r>
      <w:r>
        <w:t xml:space="preserve">were observed for different age ranges and gender. </w:t>
      </w:r>
      <w:proofErr w:type="gramStart"/>
      <w:r>
        <w:t>This points</w:t>
      </w:r>
      <w:proofErr w:type="gramEnd"/>
      <w:r>
        <w:t xml:space="preserve"> to</w:t>
      </w:r>
      <w:r w:rsidR="00432D21">
        <w:rPr>
          <w:color w:val="FF0000"/>
        </w:rPr>
        <w:t xml:space="preserve"> </w:t>
      </w:r>
      <w:r>
        <w:t>some effect of selenium in open-angle glaucoma progression, which</w:t>
      </w:r>
      <w:r w:rsidR="00432D21">
        <w:rPr>
          <w:color w:val="FF0000"/>
        </w:rPr>
        <w:t xml:space="preserve"> </w:t>
      </w:r>
      <w:r>
        <w:t>might have been not clearly monitored in our study according to above</w:t>
      </w:r>
      <w:r w:rsidR="00432D21">
        <w:rPr>
          <w:color w:val="FF0000"/>
        </w:rPr>
        <w:t xml:space="preserve"> </w:t>
      </w:r>
      <w:r>
        <w:t>mentioned limitations. As selenium concentration differs between the</w:t>
      </w:r>
      <w:r w:rsidR="00432D21">
        <w:rPr>
          <w:color w:val="FF0000"/>
        </w:rPr>
        <w:t xml:space="preserve"> </w:t>
      </w:r>
      <w:r>
        <w:t>nutrition and beverage of different countries and is dependent on</w:t>
      </w:r>
      <w:r w:rsidR="00432D21">
        <w:rPr>
          <w:color w:val="FF0000"/>
        </w:rPr>
        <w:t xml:space="preserve"> </w:t>
      </w:r>
      <w:r>
        <w:t>dietary supplementation, further molecular and long-term studies are</w:t>
      </w:r>
      <w:r w:rsidR="00432D21">
        <w:rPr>
          <w:color w:val="FF0000"/>
        </w:rPr>
        <w:t xml:space="preserve"> </w:t>
      </w:r>
      <w:r>
        <w:t>necessary to investigate a potential selenium related effect in the pathogenesis</w:t>
      </w:r>
      <w:r w:rsidR="00432D21">
        <w:rPr>
          <w:color w:val="FF0000"/>
        </w:rPr>
        <w:t xml:space="preserve"> </w:t>
      </w:r>
      <w:r>
        <w:t>of open-angle glaucoma. As a refinement, selenium speciation</w:t>
      </w:r>
      <w:r w:rsidR="00432D21">
        <w:rPr>
          <w:color w:val="FF0000"/>
        </w:rPr>
        <w:t xml:space="preserve"> </w:t>
      </w:r>
      <w:r>
        <w:t>would be helpful for investigation probable differences of selenoenzymes</w:t>
      </w:r>
      <w:r w:rsidR="00432D21">
        <w:rPr>
          <w:color w:val="FF0000"/>
        </w:rPr>
        <w:t xml:space="preserve"> </w:t>
      </w:r>
      <w:r>
        <w:t>and their relationship to POAG or PEXG, though the general</w:t>
      </w:r>
      <w:r w:rsidR="00432D21">
        <w:rPr>
          <w:color w:val="FF0000"/>
        </w:rPr>
        <w:t xml:space="preserve"> </w:t>
      </w:r>
      <w:r>
        <w:t>extremely low sample volume available may prevent such analytical</w:t>
      </w:r>
      <w:r w:rsidR="00432D21">
        <w:rPr>
          <w:color w:val="FF0000"/>
        </w:rPr>
        <w:t xml:space="preserve"> </w:t>
      </w:r>
      <w:r>
        <w:t>approach (as holds true for this study).</w:t>
      </w:r>
    </w:p>
    <w:p w:rsidR="004F5EA0" w:rsidRDefault="004F5EA0" w:rsidP="004F5EA0">
      <w:pPr>
        <w:spacing w:line="360" w:lineRule="auto"/>
      </w:pPr>
      <w:r>
        <w:t>5. Conclusion</w:t>
      </w:r>
    </w:p>
    <w:p w:rsidR="004F5EA0" w:rsidRDefault="004F5EA0" w:rsidP="004F5EA0">
      <w:pPr>
        <w:spacing w:line="360" w:lineRule="auto"/>
      </w:pPr>
      <w:r>
        <w:t>Selenium concentration was foun</w:t>
      </w:r>
      <w:r w:rsidR="00432D21">
        <w:t xml:space="preserve">d to be linked to glaucoma in a </w:t>
      </w:r>
      <w:r>
        <w:t>previous study [14]. As data of our stu</w:t>
      </w:r>
      <w:r w:rsidR="00432D21">
        <w:t xml:space="preserve">dy showed that selenium aqueous </w:t>
      </w:r>
      <w:r>
        <w:t>humor levels did not differ between o</w:t>
      </w:r>
      <w:r w:rsidR="00432D21">
        <w:t xml:space="preserve">pen-angle glaucoma and controls </w:t>
      </w:r>
      <w:r>
        <w:t>(c.f. [2], too), however trends towar</w:t>
      </w:r>
      <w:r w:rsidR="00432D21">
        <w:t xml:space="preserve">ds different levels of selenium </w:t>
      </w:r>
      <w:r>
        <w:t>quantiles were observed considering</w:t>
      </w:r>
      <w:r w:rsidR="00432D21">
        <w:t xml:space="preserve"> age and open-angle glaucoma, a </w:t>
      </w:r>
      <w:r>
        <w:t>linkage of selenium to glaucoma disease can be deri</w:t>
      </w:r>
      <w:r w:rsidR="00432D21">
        <w:t xml:space="preserve">ved from our data. </w:t>
      </w:r>
      <w:r>
        <w:t>Further studies are necessary to re-invest</w:t>
      </w:r>
      <w:r w:rsidR="00432D21">
        <w:t xml:space="preserve">igate the part of selenium in a </w:t>
      </w:r>
      <w:r>
        <w:t>larger glaucoma patients’ group.</w:t>
      </w:r>
    </w:p>
    <w:p w:rsidR="00432D21" w:rsidRDefault="00432D21" w:rsidP="004F5EA0">
      <w:pPr>
        <w:spacing w:line="360" w:lineRule="auto"/>
      </w:pPr>
    </w:p>
    <w:p w:rsidR="004F5EA0" w:rsidRDefault="004F5EA0" w:rsidP="004F5EA0">
      <w:pPr>
        <w:spacing w:line="360" w:lineRule="auto"/>
      </w:pPr>
      <w:r>
        <w:t>Conflict of interest</w:t>
      </w:r>
    </w:p>
    <w:p w:rsidR="004F5EA0" w:rsidRDefault="004F5EA0" w:rsidP="004F5EA0">
      <w:pPr>
        <w:spacing w:line="360" w:lineRule="auto"/>
      </w:pPr>
      <w:r>
        <w:t>All authors declare no conflict of interest.</w:t>
      </w:r>
    </w:p>
    <w:p w:rsidR="00432D21" w:rsidRDefault="00432D21" w:rsidP="004F5EA0">
      <w:pPr>
        <w:spacing w:line="360" w:lineRule="auto"/>
      </w:pPr>
    </w:p>
    <w:p w:rsidR="004F5EA0" w:rsidRDefault="004F5EA0" w:rsidP="004F5EA0">
      <w:pPr>
        <w:spacing w:line="360" w:lineRule="auto"/>
      </w:pPr>
      <w:r>
        <w:t>Acknowledgements</w:t>
      </w:r>
    </w:p>
    <w:p w:rsidR="004F5EA0" w:rsidRDefault="004F5EA0" w:rsidP="004F5EA0">
      <w:pPr>
        <w:spacing w:line="360" w:lineRule="auto"/>
      </w:pPr>
      <w:r>
        <w:t>The present work is dedicated to Anwar Chaudhri</w:t>
      </w:r>
      <w:r w:rsidR="00432D21">
        <w:t xml:space="preserve">, who passed away </w:t>
      </w:r>
      <w:r>
        <w:t>during the preparation of this manuscrip</w:t>
      </w:r>
      <w:r w:rsidR="00432D21">
        <w:t xml:space="preserve">t. The expertise of A. Chaudhri </w:t>
      </w:r>
      <w:r>
        <w:t xml:space="preserve">included experiences in bio-medical </w:t>
      </w:r>
      <w:r w:rsidR="00432D21">
        <w:t xml:space="preserve">and radiation physics, particle </w:t>
      </w:r>
      <w:r>
        <w:t>accelerators as well as their applicatio</w:t>
      </w:r>
      <w:r w:rsidR="00432D21">
        <w:t xml:space="preserve">ns, and biomedical engineering. </w:t>
      </w:r>
      <w:r>
        <w:t>We thank him for his tireless input an</w:t>
      </w:r>
      <w:r w:rsidR="00432D21">
        <w:t xml:space="preserve">d constructive ideas beyond his </w:t>
      </w:r>
      <w:r>
        <w:t xml:space="preserve">job. We thank Prof. P. </w:t>
      </w:r>
      <w:proofErr w:type="spellStart"/>
      <w:r>
        <w:t>Schmucki</w:t>
      </w:r>
      <w:proofErr w:type="spellEnd"/>
      <w:r>
        <w:t xml:space="preserve"> for hi</w:t>
      </w:r>
      <w:r w:rsidR="00432D21">
        <w:t xml:space="preserve">s support after the death of A. </w:t>
      </w:r>
      <w:r>
        <w:t>Chaudhri.</w:t>
      </w:r>
    </w:p>
    <w:p w:rsidR="00432D21" w:rsidRDefault="00432D21" w:rsidP="004F5EA0">
      <w:pPr>
        <w:spacing w:line="360" w:lineRule="auto"/>
      </w:pPr>
    </w:p>
    <w:p w:rsidR="004F5EA0" w:rsidRDefault="004F5EA0" w:rsidP="004F5EA0">
      <w:pPr>
        <w:spacing w:line="360" w:lineRule="auto"/>
      </w:pPr>
      <w:r>
        <w:t>References</w:t>
      </w:r>
    </w:p>
    <w:p w:rsidR="004F5EA0" w:rsidRDefault="004F5EA0" w:rsidP="004F5EA0">
      <w:pPr>
        <w:spacing w:line="360" w:lineRule="auto"/>
      </w:pPr>
      <w:r>
        <w:t xml:space="preserve">[1] M.A. </w:t>
      </w:r>
      <w:proofErr w:type="spellStart"/>
      <w:r>
        <w:t>Kass</w:t>
      </w:r>
      <w:proofErr w:type="spellEnd"/>
      <w:r>
        <w:t xml:space="preserve">, D.K. </w:t>
      </w:r>
      <w:proofErr w:type="spellStart"/>
      <w:r>
        <w:t>Heuer</w:t>
      </w:r>
      <w:proofErr w:type="spellEnd"/>
      <w:r>
        <w:t xml:space="preserve">, E.J. Higginbotham, C.A. Johnson, J.L. </w:t>
      </w:r>
      <w:proofErr w:type="spellStart"/>
      <w:r>
        <w:t>Keltner</w:t>
      </w:r>
      <w:proofErr w:type="spellEnd"/>
      <w:r>
        <w:t>, J.P. Miller,</w:t>
      </w:r>
      <w:r w:rsidR="00432D21">
        <w:t xml:space="preserve"> </w:t>
      </w:r>
      <w:r>
        <w:t xml:space="preserve">R.K. Parrish 2nd, M.R. Wilson, </w:t>
      </w:r>
      <w:proofErr w:type="gramStart"/>
      <w:r>
        <w:t>M.O</w:t>
      </w:r>
      <w:proofErr w:type="gramEnd"/>
      <w:r>
        <w:t>. Gordon, The ocular hypertension treatment</w:t>
      </w:r>
      <w:r w:rsidR="00432D21">
        <w:t xml:space="preserve"> </w:t>
      </w:r>
      <w:r>
        <w:t>study: a r</w:t>
      </w:r>
      <w:r w:rsidR="00432D21">
        <w:t xml:space="preserve">andomized trial determines that </w:t>
      </w:r>
      <w:r>
        <w:t>topica</w:t>
      </w:r>
      <w:r w:rsidR="00432D21">
        <w:t xml:space="preserve">l ocular hypotensive medication </w:t>
      </w:r>
      <w:r>
        <w:t xml:space="preserve">delays or prevents the onset </w:t>
      </w:r>
      <w:r w:rsidR="00432D21">
        <w:t xml:space="preserve">of primary open-angle glaucoma, Arch. </w:t>
      </w:r>
      <w:proofErr w:type="spellStart"/>
      <w:r w:rsidR="00432D21">
        <w:t>Ophthalmol</w:t>
      </w:r>
      <w:proofErr w:type="spellEnd"/>
      <w:r w:rsidR="00432D21">
        <w:t xml:space="preserve">. </w:t>
      </w:r>
      <w:r>
        <w:t>120 (6) (2002) 701–713 discussion 829-30</w:t>
      </w:r>
      <w:proofErr w:type="gramStart"/>
      <w:r>
        <w:t>..</w:t>
      </w:r>
      <w:proofErr w:type="gramEnd"/>
    </w:p>
    <w:p w:rsidR="004F5EA0" w:rsidRDefault="004F5EA0" w:rsidP="004F5EA0">
      <w:pPr>
        <w:spacing w:line="360" w:lineRule="auto"/>
      </w:pPr>
      <w:r>
        <w:t>[2] H.A. Quigley, Ganglion cell death in glaucoma: pa</w:t>
      </w:r>
      <w:r w:rsidR="00432D21">
        <w:t xml:space="preserve">thology recapitulates ontogeny, </w:t>
      </w:r>
      <w:r>
        <w:t xml:space="preserve">Aust. N. Z. J. </w:t>
      </w:r>
      <w:proofErr w:type="spellStart"/>
      <w:r>
        <w:t>Ophthalmol</w:t>
      </w:r>
      <w:proofErr w:type="spellEnd"/>
      <w:r>
        <w:t>. 23 (2) (1995) 85–91.</w:t>
      </w:r>
    </w:p>
    <w:p w:rsidR="004F5EA0" w:rsidRDefault="004F5EA0" w:rsidP="004F5EA0">
      <w:pPr>
        <w:spacing w:line="360" w:lineRule="auto"/>
      </w:pPr>
      <w:r>
        <w:t xml:space="preserve">[3] G.A. </w:t>
      </w:r>
      <w:proofErr w:type="spellStart"/>
      <w:r>
        <w:t>Cioffi</w:t>
      </w:r>
      <w:proofErr w:type="spellEnd"/>
      <w:r>
        <w:t>, Care guidelines and optic nerve asses</w:t>
      </w:r>
      <w:r w:rsidR="00432D21">
        <w:t xml:space="preserve">sment, J. Glaucoma 5 (1) (1996) </w:t>
      </w:r>
      <w:r>
        <w:t>A12.</w:t>
      </w:r>
    </w:p>
    <w:p w:rsidR="004F5EA0" w:rsidRDefault="004F5EA0" w:rsidP="004F5EA0">
      <w:pPr>
        <w:spacing w:line="360" w:lineRule="auto"/>
      </w:pPr>
      <w:r>
        <w:t>[4] G. Tezel, Oxidative stress in glaucomatous ne</w:t>
      </w:r>
      <w:r w:rsidR="00432D21">
        <w:t xml:space="preserve">urodegeneration: mechanisms and </w:t>
      </w:r>
      <w:r>
        <w:t xml:space="preserve">consequences, </w:t>
      </w:r>
      <w:proofErr w:type="spellStart"/>
      <w:r>
        <w:t>Prog</w:t>
      </w:r>
      <w:proofErr w:type="spellEnd"/>
      <w:r>
        <w:t xml:space="preserve">. </w:t>
      </w:r>
      <w:proofErr w:type="spellStart"/>
      <w:r>
        <w:t>Retin</w:t>
      </w:r>
      <w:proofErr w:type="spellEnd"/>
      <w:r>
        <w:t>. Eye Res. 25 (5) (2006) 490–513.</w:t>
      </w:r>
    </w:p>
    <w:p w:rsidR="004F5EA0" w:rsidRDefault="004F5EA0" w:rsidP="004F5EA0">
      <w:pPr>
        <w:spacing w:line="360" w:lineRule="auto"/>
      </w:pPr>
      <w:r>
        <w:t xml:space="preserve">[5] M. Aslan, A. </w:t>
      </w:r>
      <w:proofErr w:type="spellStart"/>
      <w:r>
        <w:t>Cort</w:t>
      </w:r>
      <w:proofErr w:type="spellEnd"/>
      <w:r>
        <w:t xml:space="preserve">, I. </w:t>
      </w:r>
      <w:proofErr w:type="spellStart"/>
      <w:r>
        <w:t>Yucel</w:t>
      </w:r>
      <w:proofErr w:type="spellEnd"/>
      <w:r>
        <w:t xml:space="preserve">, Oxidative and </w:t>
      </w:r>
      <w:proofErr w:type="spellStart"/>
      <w:r>
        <w:t>nitrative</w:t>
      </w:r>
      <w:proofErr w:type="spellEnd"/>
      <w:r>
        <w:t xml:space="preserve"> s</w:t>
      </w:r>
      <w:r w:rsidR="00432D21">
        <w:t xml:space="preserve">tress markers in glaucoma, Free </w:t>
      </w:r>
      <w:proofErr w:type="spellStart"/>
      <w:r>
        <w:t>Radic</w:t>
      </w:r>
      <w:proofErr w:type="spellEnd"/>
      <w:r>
        <w:t xml:space="preserve">. </w:t>
      </w:r>
      <w:proofErr w:type="spellStart"/>
      <w:r>
        <w:t>Biol</w:t>
      </w:r>
      <w:proofErr w:type="spellEnd"/>
      <w:r>
        <w:t xml:space="preserve"> Med. 45 (4) (2008) 367–376.</w:t>
      </w:r>
    </w:p>
    <w:p w:rsidR="004F5EA0" w:rsidRDefault="004F5EA0" w:rsidP="004F5EA0">
      <w:pPr>
        <w:spacing w:line="360" w:lineRule="auto"/>
      </w:pPr>
      <w:r>
        <w:t>[6] L. Zhou, Y. Li, B.Y. Yue, Oxidative stress affects cytosk</w:t>
      </w:r>
      <w:r w:rsidR="00432D21">
        <w:t xml:space="preserve">eletal structure and </w:t>
      </w:r>
      <w:proofErr w:type="spellStart"/>
      <w:r w:rsidR="00432D21">
        <w:t>cellmatrix</w:t>
      </w:r>
      <w:proofErr w:type="spellEnd"/>
      <w:r w:rsidR="00432D21">
        <w:t xml:space="preserve"> </w:t>
      </w:r>
      <w:r>
        <w:t>interactions in cells from an ocular tissue: th</w:t>
      </w:r>
      <w:r w:rsidR="00432D21">
        <w:t xml:space="preserve">e trabecular meshwork, J. Cell. </w:t>
      </w:r>
      <w:r>
        <w:t>Physiol. 180 (2) (1999) 182–189.</w:t>
      </w:r>
    </w:p>
    <w:p w:rsidR="004F5EA0" w:rsidRDefault="004F5EA0" w:rsidP="004F5EA0">
      <w:pPr>
        <w:spacing w:line="360" w:lineRule="auto"/>
      </w:pPr>
      <w:r>
        <w:t xml:space="preserve">[7] S.C. </w:t>
      </w:r>
      <w:proofErr w:type="spellStart"/>
      <w:r>
        <w:t>Sacca</w:t>
      </w:r>
      <w:proofErr w:type="spellEnd"/>
      <w:r>
        <w:t xml:space="preserve">, S. </w:t>
      </w:r>
      <w:proofErr w:type="spellStart"/>
      <w:r>
        <w:t>Gandolfi</w:t>
      </w:r>
      <w:proofErr w:type="spellEnd"/>
      <w:r>
        <w:t xml:space="preserve">, A. </w:t>
      </w:r>
      <w:proofErr w:type="spellStart"/>
      <w:r>
        <w:t>Bagnis</w:t>
      </w:r>
      <w:proofErr w:type="spellEnd"/>
      <w:r>
        <w:t xml:space="preserve">, G. </w:t>
      </w:r>
      <w:proofErr w:type="spellStart"/>
      <w:r>
        <w:t>Manni</w:t>
      </w:r>
      <w:proofErr w:type="spellEnd"/>
      <w:r>
        <w:t xml:space="preserve">, G. </w:t>
      </w:r>
      <w:proofErr w:type="spellStart"/>
      <w:r>
        <w:t>Damo</w:t>
      </w:r>
      <w:r w:rsidR="00432D21">
        <w:t>nte</w:t>
      </w:r>
      <w:proofErr w:type="spellEnd"/>
      <w:r w:rsidR="00432D21">
        <w:t xml:space="preserve">, C.E. </w:t>
      </w:r>
      <w:proofErr w:type="spellStart"/>
      <w:r w:rsidR="00432D21">
        <w:t>Traverso</w:t>
      </w:r>
      <w:proofErr w:type="spellEnd"/>
      <w:r w:rsidR="00432D21">
        <w:t xml:space="preserve">, A. </w:t>
      </w:r>
      <w:proofErr w:type="spellStart"/>
      <w:r w:rsidR="00432D21">
        <w:t>Izzotti</w:t>
      </w:r>
      <w:proofErr w:type="spellEnd"/>
      <w:r w:rsidR="00432D21">
        <w:t xml:space="preserve">, </w:t>
      </w:r>
      <w:r>
        <w:t>From DNA damage to functional changes of the t</w:t>
      </w:r>
      <w:r w:rsidR="00432D21">
        <w:t xml:space="preserve">rabecular meshwork in aging and </w:t>
      </w:r>
      <w:r>
        <w:t>glaucoma</w:t>
      </w:r>
      <w:r w:rsidR="00432D21">
        <w:t xml:space="preserve">, Ageing Res. Rev. 29 (2016) 26 </w:t>
      </w:r>
      <w:r>
        <w:t>41.</w:t>
      </w:r>
    </w:p>
    <w:p w:rsidR="004F5EA0" w:rsidRDefault="004F5EA0" w:rsidP="004F5EA0">
      <w:pPr>
        <w:spacing w:line="360" w:lineRule="auto"/>
      </w:pPr>
      <w:r>
        <w:t>[8] A.J. Duffield-</w:t>
      </w:r>
      <w:proofErr w:type="spellStart"/>
      <w:r>
        <w:t>Lillico</w:t>
      </w:r>
      <w:proofErr w:type="spellEnd"/>
      <w:r>
        <w:t>, M.E. Reid, B.W. Turnb</w:t>
      </w:r>
      <w:r w:rsidR="00432D21">
        <w:t xml:space="preserve">ull, G.F. Combs Jr, E.H. Slate, </w:t>
      </w:r>
      <w:r>
        <w:t xml:space="preserve">L.A. </w:t>
      </w:r>
      <w:proofErr w:type="spellStart"/>
      <w:r>
        <w:t>Fischbach</w:t>
      </w:r>
      <w:proofErr w:type="spellEnd"/>
      <w:r>
        <w:t>, J.R. Marshall, L.C. Clark, Baseline ch</w:t>
      </w:r>
      <w:r w:rsidR="00432D21">
        <w:t xml:space="preserve">aracteristics and the effect of </w:t>
      </w:r>
      <w:r>
        <w:t>selenium supplementation on cancer incidence in</w:t>
      </w:r>
      <w:r w:rsidR="00432D21">
        <w:t xml:space="preserve"> a </w:t>
      </w:r>
      <w:r w:rsidR="00432D21">
        <w:lastRenderedPageBreak/>
        <w:t xml:space="preserve">randomized clinical trial: a </w:t>
      </w:r>
      <w:r>
        <w:t xml:space="preserve">summary report of the nutritional prevention of </w:t>
      </w:r>
      <w:r w:rsidR="00432D21">
        <w:t xml:space="preserve">cancer trial, Cancer </w:t>
      </w:r>
      <w:proofErr w:type="spellStart"/>
      <w:r w:rsidR="00432D21">
        <w:t>Epidemiol</w:t>
      </w:r>
      <w:proofErr w:type="spellEnd"/>
      <w:r w:rsidR="00432D21">
        <w:t xml:space="preserve">. </w:t>
      </w:r>
      <w:proofErr w:type="spellStart"/>
      <w:r>
        <w:t>Biomark</w:t>
      </w:r>
      <w:proofErr w:type="spellEnd"/>
      <w:r>
        <w:t>. Prev. 11 (7) (2002) 630–639.</w:t>
      </w:r>
    </w:p>
    <w:p w:rsidR="004F5EA0" w:rsidRDefault="004F5EA0" w:rsidP="004F5EA0">
      <w:pPr>
        <w:spacing w:line="360" w:lineRule="auto"/>
      </w:pPr>
      <w:r>
        <w:t xml:space="preserve">[9] J.E. </w:t>
      </w:r>
      <w:proofErr w:type="spellStart"/>
      <w:r>
        <w:t>Lillico</w:t>
      </w:r>
      <w:proofErr w:type="spellEnd"/>
      <w:r>
        <w:t>, A.M. Reid, et al., Selenium Suppleme</w:t>
      </w:r>
      <w:r w:rsidR="00432D21">
        <w:t xml:space="preserve">ntation and Risk of Glaucoma in </w:t>
      </w:r>
      <w:r>
        <w:t>the NPC Trial., University of Arizona, Arizona Cancer Center, Tucson, AZ, 2002.</w:t>
      </w:r>
    </w:p>
    <w:p w:rsidR="004F5EA0" w:rsidRDefault="004F5EA0" w:rsidP="004F5EA0">
      <w:pPr>
        <w:spacing w:line="360" w:lineRule="auto"/>
      </w:pPr>
      <w:r>
        <w:t xml:space="preserve">[10] G.N. </w:t>
      </w:r>
      <w:proofErr w:type="spellStart"/>
      <w:r>
        <w:t>Schrauzer</w:t>
      </w:r>
      <w:proofErr w:type="spellEnd"/>
      <w:r>
        <w:t xml:space="preserve">, P.F. </w:t>
      </w:r>
      <w:proofErr w:type="spellStart"/>
      <w:r>
        <w:t>Surai</w:t>
      </w:r>
      <w:proofErr w:type="spellEnd"/>
      <w:r>
        <w:t>, Selenium in human and animal nut</w:t>
      </w:r>
      <w:r w:rsidR="00432D21">
        <w:t xml:space="preserve">rition: resolved and </w:t>
      </w:r>
      <w:r>
        <w:t>unresolved issues. A partly historical treatise i</w:t>
      </w:r>
      <w:r w:rsidR="00432D21">
        <w:t xml:space="preserve">n commemoration of the fiftieth </w:t>
      </w:r>
      <w:r>
        <w:t>anniversary of the discovery of the biological essenti</w:t>
      </w:r>
      <w:r w:rsidR="00432D21">
        <w:t>ality of selenium, dedicated to the memory of Klaus S</w:t>
      </w:r>
      <w:r>
        <w:t>chwarz (1914–1978) on the occasi</w:t>
      </w:r>
      <w:r w:rsidR="00432D21">
        <w:t xml:space="preserve">on of the thirtieth anniversary </w:t>
      </w:r>
      <w:r>
        <w:t xml:space="preserve">of his death, Crit. Rev. </w:t>
      </w:r>
      <w:proofErr w:type="spellStart"/>
      <w:r>
        <w:t>Biotechnol</w:t>
      </w:r>
      <w:proofErr w:type="spellEnd"/>
      <w:r>
        <w:t>. 29 (1) (2009) 2–9.</w:t>
      </w:r>
    </w:p>
    <w:p w:rsidR="004F5EA0" w:rsidRDefault="004F5EA0" w:rsidP="004F5EA0">
      <w:pPr>
        <w:spacing w:line="360" w:lineRule="auto"/>
      </w:pPr>
      <w:r>
        <w:t xml:space="preserve">[11] O.A. </w:t>
      </w:r>
      <w:proofErr w:type="spellStart"/>
      <w:r>
        <w:t>Levander</w:t>
      </w:r>
      <w:proofErr w:type="spellEnd"/>
      <w:r>
        <w:t>, A global view of human seleniu</w:t>
      </w:r>
      <w:r w:rsidR="00432D21">
        <w:t xml:space="preserve">m nutrition, </w:t>
      </w:r>
      <w:proofErr w:type="spellStart"/>
      <w:r w:rsidR="00432D21">
        <w:t>Annu</w:t>
      </w:r>
      <w:proofErr w:type="spellEnd"/>
      <w:r w:rsidR="00432D21">
        <w:t xml:space="preserve">. Rev. </w:t>
      </w:r>
      <w:proofErr w:type="spellStart"/>
      <w:r w:rsidR="00432D21">
        <w:t>Nutr</w:t>
      </w:r>
      <w:proofErr w:type="spellEnd"/>
      <w:r w:rsidR="00432D21">
        <w:t xml:space="preserve">. 7 </w:t>
      </w:r>
      <w:r>
        <w:t>(1987) 227–250.</w:t>
      </w:r>
    </w:p>
    <w:p w:rsidR="004F5EA0" w:rsidRDefault="004F5EA0" w:rsidP="004F5EA0">
      <w:pPr>
        <w:spacing w:line="360" w:lineRule="auto"/>
      </w:pPr>
      <w:r>
        <w:t xml:space="preserve">[12] J.E. </w:t>
      </w:r>
      <w:proofErr w:type="spellStart"/>
      <w:r>
        <w:t>Spallholz</w:t>
      </w:r>
      <w:proofErr w:type="spellEnd"/>
      <w:r>
        <w:t xml:space="preserve">, </w:t>
      </w:r>
      <w:proofErr w:type="gramStart"/>
      <w:r>
        <w:t>On</w:t>
      </w:r>
      <w:proofErr w:type="gramEnd"/>
      <w:r>
        <w:t xml:space="preserve"> the nature of selenium toxicity a</w:t>
      </w:r>
      <w:r w:rsidR="00432D21">
        <w:t xml:space="preserve">nd </w:t>
      </w:r>
      <w:proofErr w:type="spellStart"/>
      <w:r w:rsidR="00432D21">
        <w:t>carcinostatic</w:t>
      </w:r>
      <w:proofErr w:type="spellEnd"/>
      <w:r w:rsidR="00432D21">
        <w:t xml:space="preserve"> activity, Free </w:t>
      </w:r>
      <w:proofErr w:type="spellStart"/>
      <w:r>
        <w:t>Radic</w:t>
      </w:r>
      <w:proofErr w:type="spellEnd"/>
      <w:r>
        <w:t>. Biol. Med. 17 (1) (1994) 45–64.</w:t>
      </w:r>
    </w:p>
    <w:p w:rsidR="004F5EA0" w:rsidRDefault="004F5EA0" w:rsidP="004F5EA0">
      <w:pPr>
        <w:spacing w:line="360" w:lineRule="auto"/>
      </w:pPr>
      <w:r>
        <w:t xml:space="preserve">[13] A.J. Masse, J.R. </w:t>
      </w:r>
      <w:proofErr w:type="spellStart"/>
      <w:r>
        <w:t>Muscatello</w:t>
      </w:r>
      <w:proofErr w:type="spellEnd"/>
      <w:r>
        <w:t xml:space="preserve">, N.S. Hogan, D.M. </w:t>
      </w:r>
      <w:proofErr w:type="spellStart"/>
      <w:r>
        <w:t>Janz</w:t>
      </w:r>
      <w:proofErr w:type="spellEnd"/>
      <w:r>
        <w:t>, Tissue</w:t>
      </w:r>
      <w:r w:rsidR="00432D21">
        <w:t xml:space="preserve">-specific selenium accumulation </w:t>
      </w:r>
      <w:r>
        <w:t xml:space="preserve">and toxicity in adult female </w:t>
      </w:r>
      <w:proofErr w:type="spellStart"/>
      <w:r>
        <w:t>xenopus</w:t>
      </w:r>
      <w:proofErr w:type="spellEnd"/>
      <w:r>
        <w:t xml:space="preserve"> </w:t>
      </w:r>
      <w:proofErr w:type="spellStart"/>
      <w:r>
        <w:t>laevis</w:t>
      </w:r>
      <w:proofErr w:type="spellEnd"/>
      <w:r>
        <w:t xml:space="preserve"> chronically exposed to</w:t>
      </w:r>
      <w:r w:rsidR="00432D21">
        <w:t xml:space="preserve"> </w:t>
      </w:r>
      <w:r>
        <w:t xml:space="preserve">elevated dietary </w:t>
      </w:r>
      <w:proofErr w:type="spellStart"/>
      <w:r>
        <w:t>selenomethionine</w:t>
      </w:r>
      <w:proofErr w:type="spellEnd"/>
      <w:r>
        <w:t xml:space="preserve">, Environ. </w:t>
      </w:r>
      <w:proofErr w:type="spellStart"/>
      <w:r>
        <w:t>Toxicol</w:t>
      </w:r>
      <w:proofErr w:type="spellEnd"/>
      <w:r>
        <w:t>. Chem. (2016).</w:t>
      </w:r>
    </w:p>
    <w:p w:rsidR="004F5EA0" w:rsidRDefault="004F5EA0" w:rsidP="004F5EA0">
      <w:pPr>
        <w:spacing w:line="360" w:lineRule="auto"/>
      </w:pPr>
      <w:r>
        <w:t xml:space="preserve">[14] R.L. Bruhn, W.D. </w:t>
      </w:r>
      <w:proofErr w:type="spellStart"/>
      <w:r>
        <w:t>Stamer</w:t>
      </w:r>
      <w:proofErr w:type="spellEnd"/>
      <w:r>
        <w:t xml:space="preserve">, L.A. </w:t>
      </w:r>
      <w:proofErr w:type="spellStart"/>
      <w:r>
        <w:t>Herrygers</w:t>
      </w:r>
      <w:proofErr w:type="spellEnd"/>
      <w:r>
        <w:t>, J.M. Lev</w:t>
      </w:r>
      <w:r w:rsidR="00432D21">
        <w:t xml:space="preserve">ine, R.J. </w:t>
      </w:r>
      <w:proofErr w:type="spellStart"/>
      <w:r w:rsidR="00432D21">
        <w:t>Noecker</w:t>
      </w:r>
      <w:proofErr w:type="spellEnd"/>
      <w:r w:rsidR="00432D21">
        <w:t xml:space="preserve">, Relationship </w:t>
      </w:r>
      <w:r>
        <w:t>between glaucoma and selenium levels in pl</w:t>
      </w:r>
      <w:r w:rsidR="00432D21">
        <w:t xml:space="preserve">asma and aqueous </w:t>
      </w:r>
      <w:proofErr w:type="spellStart"/>
      <w:r w:rsidR="00432D21">
        <w:t>humour</w:t>
      </w:r>
      <w:proofErr w:type="spellEnd"/>
      <w:r w:rsidR="00432D21">
        <w:t xml:space="preserve">, Br. J. </w:t>
      </w:r>
      <w:proofErr w:type="spellStart"/>
      <w:r>
        <w:t>Ophthalmol</w:t>
      </w:r>
      <w:proofErr w:type="spellEnd"/>
      <w:r>
        <w:t>. 93 (9) (2009) 1155–1158.</w:t>
      </w:r>
    </w:p>
    <w:p w:rsidR="004F5EA0" w:rsidRDefault="004F5EA0" w:rsidP="004F5EA0">
      <w:pPr>
        <w:spacing w:line="360" w:lineRule="auto"/>
      </w:pPr>
      <w:r>
        <w:t xml:space="preserve">[15] J.B. Jonas, G.C. </w:t>
      </w:r>
      <w:proofErr w:type="spellStart"/>
      <w:r>
        <w:t>Gusek</w:t>
      </w:r>
      <w:proofErr w:type="spellEnd"/>
      <w:r>
        <w:t xml:space="preserve">, G.O. </w:t>
      </w:r>
      <w:proofErr w:type="spellStart"/>
      <w:r>
        <w:t>Naumann</w:t>
      </w:r>
      <w:proofErr w:type="spellEnd"/>
      <w:r>
        <w:t>, Optic disc</w:t>
      </w:r>
      <w:r w:rsidR="00432D21">
        <w:t xml:space="preserve"> morphometry in chronic primary </w:t>
      </w:r>
      <w:r>
        <w:t xml:space="preserve">open-angle glaucoma. I. Morphometric </w:t>
      </w:r>
      <w:proofErr w:type="spellStart"/>
      <w:r>
        <w:t>intrapapillary</w:t>
      </w:r>
      <w:proofErr w:type="spellEnd"/>
      <w:r>
        <w:t xml:space="preserve"> </w:t>
      </w:r>
      <w:r w:rsidR="00432D21">
        <w:t xml:space="preserve">characteristics, </w:t>
      </w:r>
      <w:proofErr w:type="spellStart"/>
      <w:r w:rsidR="00432D21">
        <w:t>Graefe’S</w:t>
      </w:r>
      <w:proofErr w:type="spellEnd"/>
      <w:r w:rsidR="00432D21">
        <w:t xml:space="preserve"> Arch. </w:t>
      </w:r>
      <w:proofErr w:type="spellStart"/>
      <w:r>
        <w:t>Clin</w:t>
      </w:r>
      <w:proofErr w:type="spellEnd"/>
      <w:r>
        <w:t xml:space="preserve">. Exp. </w:t>
      </w:r>
      <w:proofErr w:type="spellStart"/>
      <w:r>
        <w:t>Ophthalmol</w:t>
      </w:r>
      <w:proofErr w:type="spellEnd"/>
      <w:r>
        <w:t>. 226 (6) (1988) 522–530*.</w:t>
      </w:r>
    </w:p>
    <w:p w:rsidR="004F5EA0" w:rsidRPr="00885BF9" w:rsidRDefault="004F5EA0" w:rsidP="004F5EA0">
      <w:pPr>
        <w:spacing w:line="360" w:lineRule="auto"/>
        <w:rPr>
          <w:lang w:val="de-DE"/>
        </w:rPr>
      </w:pPr>
      <w:r w:rsidRPr="00885BF9">
        <w:rPr>
          <w:lang w:val="de-DE"/>
        </w:rPr>
        <w:t xml:space="preserve">[16] J.B. Jonas, G.C. </w:t>
      </w:r>
      <w:proofErr w:type="spellStart"/>
      <w:r w:rsidRPr="00885BF9">
        <w:rPr>
          <w:lang w:val="de-DE"/>
        </w:rPr>
        <w:t>Gusek</w:t>
      </w:r>
      <w:proofErr w:type="spellEnd"/>
      <w:r w:rsidRPr="00885BF9">
        <w:rPr>
          <w:lang w:val="de-DE"/>
        </w:rPr>
        <w:t>, G.O.H. Naumann, Qualitative</w:t>
      </w:r>
      <w:r w:rsidR="00885BF9" w:rsidRPr="00885BF9">
        <w:rPr>
          <w:lang w:val="de-DE"/>
        </w:rPr>
        <w:t xml:space="preserve"> </w:t>
      </w:r>
      <w:proofErr w:type="spellStart"/>
      <w:r w:rsidR="00885BF9" w:rsidRPr="00885BF9">
        <w:rPr>
          <w:lang w:val="de-DE"/>
        </w:rPr>
        <w:t>morphologic</w:t>
      </w:r>
      <w:proofErr w:type="spellEnd"/>
      <w:r w:rsidR="00885BF9" w:rsidRPr="00885BF9">
        <w:rPr>
          <w:lang w:val="de-DE"/>
        </w:rPr>
        <w:t xml:space="preserve"> </w:t>
      </w:r>
      <w:proofErr w:type="spellStart"/>
      <w:r w:rsidR="00885BF9" w:rsidRPr="00885BF9">
        <w:rPr>
          <w:lang w:val="de-DE"/>
        </w:rPr>
        <w:t>characteristics</w:t>
      </w:r>
      <w:proofErr w:type="spellEnd"/>
      <w:r w:rsidR="00885BF9" w:rsidRPr="00885BF9">
        <w:rPr>
          <w:lang w:val="de-DE"/>
        </w:rPr>
        <w:t xml:space="preserve"> in </w:t>
      </w:r>
      <w:r w:rsidRPr="004F5EA0">
        <w:rPr>
          <w:lang w:val="de-DE"/>
        </w:rPr>
        <w:t xml:space="preserve">Normal </w:t>
      </w:r>
      <w:proofErr w:type="spellStart"/>
      <w:r w:rsidRPr="004F5EA0">
        <w:rPr>
          <w:lang w:val="de-DE"/>
        </w:rPr>
        <w:t>and</w:t>
      </w:r>
      <w:proofErr w:type="spellEnd"/>
      <w:r w:rsidRPr="004F5EA0">
        <w:rPr>
          <w:lang w:val="de-DE"/>
        </w:rPr>
        <w:t xml:space="preserve"> </w:t>
      </w:r>
      <w:proofErr w:type="spellStart"/>
      <w:r w:rsidRPr="004F5EA0">
        <w:rPr>
          <w:lang w:val="de-DE"/>
        </w:rPr>
        <w:t>glaucomatous</w:t>
      </w:r>
      <w:proofErr w:type="spellEnd"/>
      <w:r w:rsidRPr="004F5EA0">
        <w:rPr>
          <w:lang w:val="de-DE"/>
        </w:rPr>
        <w:t xml:space="preserve"> </w:t>
      </w:r>
      <w:proofErr w:type="spellStart"/>
      <w:r w:rsidRPr="004F5EA0">
        <w:rPr>
          <w:lang w:val="de-DE"/>
        </w:rPr>
        <w:t>eyes</w:t>
      </w:r>
      <w:proofErr w:type="spellEnd"/>
      <w:r w:rsidRPr="004F5EA0">
        <w:rPr>
          <w:lang w:val="de-DE"/>
        </w:rPr>
        <w:t xml:space="preserve">, Klinische </w:t>
      </w:r>
      <w:proofErr w:type="spellStart"/>
      <w:r w:rsidRPr="004F5EA0">
        <w:rPr>
          <w:lang w:val="de-DE"/>
        </w:rPr>
        <w:t>Monatsblatter</w:t>
      </w:r>
      <w:proofErr w:type="spellEnd"/>
      <w:r w:rsidRPr="004F5EA0">
        <w:rPr>
          <w:lang w:val="de-DE"/>
        </w:rPr>
        <w:t xml:space="preserve"> </w:t>
      </w:r>
      <w:proofErr w:type="spellStart"/>
      <w:r w:rsidRPr="004F5EA0">
        <w:rPr>
          <w:lang w:val="de-DE"/>
        </w:rPr>
        <w:t>fur</w:t>
      </w:r>
      <w:proofErr w:type="spellEnd"/>
      <w:r w:rsidRPr="004F5EA0">
        <w:rPr>
          <w:lang w:val="de-DE"/>
        </w:rPr>
        <w:t xml:space="preserve"> Augenheilkunde 193</w:t>
      </w:r>
      <w:r w:rsidR="00885BF9">
        <w:rPr>
          <w:lang w:val="de-DE"/>
        </w:rPr>
        <w:t xml:space="preserve"> </w:t>
      </w:r>
      <w:r w:rsidRPr="00885BF9">
        <w:rPr>
          <w:lang w:val="de-DE"/>
        </w:rPr>
        <w:t>(5) (1988) 481–488.</w:t>
      </w:r>
    </w:p>
    <w:p w:rsidR="004F5EA0" w:rsidRDefault="004F5EA0" w:rsidP="004F5EA0">
      <w:pPr>
        <w:spacing w:line="360" w:lineRule="auto"/>
      </w:pPr>
      <w:r>
        <w:t xml:space="preserve">[17] B. Michalke, P. Grill, A. Berthele, A method for low </w:t>
      </w:r>
      <w:r w:rsidR="00885BF9">
        <w:t xml:space="preserve">volume and low Se concentration </w:t>
      </w:r>
      <w:r>
        <w:t>samples and application to paired cerebro</w:t>
      </w:r>
      <w:r w:rsidR="00885BF9">
        <w:t xml:space="preserve">spinal fluid and serum samples, </w:t>
      </w:r>
      <w:r>
        <w:t>J. Trace Elem. Med. Biol. 23 (4) (2009) 243–250.</w:t>
      </w:r>
    </w:p>
    <w:p w:rsidR="004F5EA0" w:rsidRDefault="004F5EA0" w:rsidP="004F5EA0">
      <w:pPr>
        <w:spacing w:line="360" w:lineRule="auto"/>
      </w:pPr>
      <w:r>
        <w:t xml:space="preserve">[18] K. </w:t>
      </w:r>
      <w:proofErr w:type="spellStart"/>
      <w:r>
        <w:t>Jitmanee</w:t>
      </w:r>
      <w:proofErr w:type="spellEnd"/>
      <w:r>
        <w:t xml:space="preserve">, N. </w:t>
      </w:r>
      <w:proofErr w:type="spellStart"/>
      <w:r>
        <w:t>Teshima</w:t>
      </w:r>
      <w:proofErr w:type="spellEnd"/>
      <w:r>
        <w:t xml:space="preserve">, T. Sakai, K. </w:t>
      </w:r>
      <w:proofErr w:type="spellStart"/>
      <w:r>
        <w:t>Grudpan</w:t>
      </w:r>
      <w:proofErr w:type="spellEnd"/>
      <w:r>
        <w:t xml:space="preserve">, </w:t>
      </w:r>
      <w:proofErr w:type="spellStart"/>
      <w:r>
        <w:t>DRCtrade</w:t>
      </w:r>
      <w:proofErr w:type="spellEnd"/>
      <w:r>
        <w:t xml:space="preserve"> mark ICP-MS couple</w:t>
      </w:r>
      <w:r w:rsidR="00885BF9">
        <w:t xml:space="preserve">d </w:t>
      </w:r>
      <w:r>
        <w:t>with automated flow injection system with anion exchang</w:t>
      </w:r>
      <w:r w:rsidR="00885BF9">
        <w:t xml:space="preserve">e </w:t>
      </w:r>
      <w:proofErr w:type="spellStart"/>
      <w:r w:rsidR="00885BF9">
        <w:t>minicolumns</w:t>
      </w:r>
      <w:proofErr w:type="spellEnd"/>
      <w:r w:rsidR="00885BF9">
        <w:t xml:space="preserve"> for determination </w:t>
      </w:r>
      <w:r>
        <w:t>of selenium compounds in water</w:t>
      </w:r>
      <w:r w:rsidR="00885BF9">
        <w:t xml:space="preserve"> samples, </w:t>
      </w:r>
      <w:proofErr w:type="spellStart"/>
      <w:r w:rsidR="00885BF9">
        <w:t>Talanta</w:t>
      </w:r>
      <w:proofErr w:type="spellEnd"/>
      <w:r w:rsidR="00885BF9">
        <w:t xml:space="preserve"> 73 (2) (2007) </w:t>
      </w:r>
      <w:r>
        <w:t>352–357.</w:t>
      </w:r>
    </w:p>
    <w:p w:rsidR="004F5EA0" w:rsidRDefault="004F5EA0" w:rsidP="004F5EA0">
      <w:pPr>
        <w:spacing w:line="360" w:lineRule="auto"/>
      </w:pPr>
      <w:r>
        <w:lastRenderedPageBreak/>
        <w:t xml:space="preserve">[19] D.W. Nyman, M. Suzanne Stratton, M.J. Kopplin, </w:t>
      </w:r>
      <w:r w:rsidR="00885BF9">
        <w:t xml:space="preserve">B.L. </w:t>
      </w:r>
      <w:proofErr w:type="spellStart"/>
      <w:r w:rsidR="00885BF9">
        <w:t>Dalkin</w:t>
      </w:r>
      <w:proofErr w:type="spellEnd"/>
      <w:r w:rsidR="00885BF9">
        <w:t xml:space="preserve">, R.B. Nagle, A. Jay </w:t>
      </w:r>
      <w:proofErr w:type="spellStart"/>
      <w:r>
        <w:t>Gandolfi</w:t>
      </w:r>
      <w:proofErr w:type="spellEnd"/>
      <w:r>
        <w:t xml:space="preserve">, Selenium and </w:t>
      </w:r>
      <w:proofErr w:type="spellStart"/>
      <w:r>
        <w:t>selenomethionine</w:t>
      </w:r>
      <w:proofErr w:type="spellEnd"/>
      <w:r>
        <w:t xml:space="preserve"> levels in p</w:t>
      </w:r>
      <w:r w:rsidR="00885BF9">
        <w:t xml:space="preserve">rostate cancer patients, Cancer </w:t>
      </w:r>
      <w:r>
        <w:t>Detect Prev. 28 (1) (2004) 8–16.</w:t>
      </w:r>
    </w:p>
    <w:p w:rsidR="004F5EA0" w:rsidRDefault="004F5EA0" w:rsidP="004F5EA0">
      <w:pPr>
        <w:spacing w:line="360" w:lineRule="auto"/>
      </w:pPr>
      <w:r>
        <w:t>[20] R.L. Bruhn, Relationship Between Glaucoma an</w:t>
      </w:r>
      <w:r w:rsidR="00885BF9">
        <w:t xml:space="preserve">d Selenium Levels in Plasma and </w:t>
      </w:r>
      <w:r>
        <w:t>Aqueous Humor, Graduate College, University of Arizona, Arizona, 2008.</w:t>
      </w:r>
    </w:p>
    <w:p w:rsidR="004F5EA0" w:rsidRDefault="004F5EA0" w:rsidP="004F5EA0">
      <w:pPr>
        <w:spacing w:line="360" w:lineRule="auto"/>
      </w:pPr>
      <w:r>
        <w:t xml:space="preserve">[21] T. </w:t>
      </w:r>
      <w:proofErr w:type="spellStart"/>
      <w:r>
        <w:t>Nakazawa</w:t>
      </w:r>
      <w:proofErr w:type="spellEnd"/>
      <w:r>
        <w:t xml:space="preserve">, D. Suzuki, H. Sakuma, N. </w:t>
      </w:r>
      <w:proofErr w:type="spellStart"/>
      <w:r>
        <w:t>Furuta</w:t>
      </w:r>
      <w:proofErr w:type="spellEnd"/>
      <w:r>
        <w:t>, C</w:t>
      </w:r>
      <w:r w:rsidR="00885BF9">
        <w:t xml:space="preserve">omparison of signal enhancement </w:t>
      </w:r>
      <w:r>
        <w:t>by co-existing carbon and by co-existing bromin</w:t>
      </w:r>
      <w:r w:rsidR="00885BF9">
        <w:t xml:space="preserve">e in inductively coupled plasma </w:t>
      </w:r>
      <w:r>
        <w:t>m</w:t>
      </w:r>
      <w:r w:rsidR="00885BF9">
        <w:t xml:space="preserve">ass spectrometry, J. Anal. Atom </w:t>
      </w:r>
      <w:proofErr w:type="spellStart"/>
      <w:r>
        <w:t>Spectrom</w:t>
      </w:r>
      <w:proofErr w:type="spellEnd"/>
      <w:r>
        <w:t>. 29 (7) (2014) 1299–1305.</w:t>
      </w:r>
    </w:p>
    <w:p w:rsidR="004F5EA0" w:rsidRDefault="004F5EA0" w:rsidP="004F5EA0">
      <w:pPr>
        <w:spacing w:line="360" w:lineRule="auto"/>
      </w:pPr>
      <w:r>
        <w:t xml:space="preserve">[22] Anonymous, ICP-MS Interference Table, </w:t>
      </w:r>
      <w:proofErr w:type="spellStart"/>
      <w:r>
        <w:t>Finnigan</w:t>
      </w:r>
      <w:proofErr w:type="spellEnd"/>
      <w:r>
        <w:t>-MAT, Bremen, Germany, 1995.</w:t>
      </w:r>
    </w:p>
    <w:p w:rsidR="004F5EA0" w:rsidRDefault="004F5EA0" w:rsidP="004F5EA0">
      <w:pPr>
        <w:spacing w:line="360" w:lineRule="auto"/>
      </w:pPr>
      <w:r>
        <w:t>[23] M. Navarro-Alarcon, C. Cabrera-</w:t>
      </w:r>
      <w:proofErr w:type="spellStart"/>
      <w:r>
        <w:t>Vique</w:t>
      </w:r>
      <w:proofErr w:type="spellEnd"/>
      <w:r>
        <w:t>, Seleniu</w:t>
      </w:r>
      <w:r w:rsidR="00885BF9">
        <w:t xml:space="preserve">m in food and the human body: a </w:t>
      </w:r>
      <w:r>
        <w:t>review, Sci. Total Environ. 400 (1–3) (2008) 115–141.</w:t>
      </w:r>
    </w:p>
    <w:p w:rsidR="004F5EA0" w:rsidRDefault="004F5EA0" w:rsidP="004F5EA0">
      <w:pPr>
        <w:spacing w:line="360" w:lineRule="auto"/>
      </w:pPr>
      <w:r>
        <w:t xml:space="preserve">[24] A.M. Margaret, N.I. Barclay, James Dixon, </w:t>
      </w:r>
      <w:proofErr w:type="spellStart"/>
      <w:r>
        <w:t>Selneium</w:t>
      </w:r>
      <w:proofErr w:type="spellEnd"/>
      <w:r>
        <w:t xml:space="preserve"> </w:t>
      </w:r>
      <w:r w:rsidR="00885BF9">
        <w:t xml:space="preserve">content of a range of UK foods, </w:t>
      </w:r>
      <w:r>
        <w:t>J. Food Compos. Anal. 8 (4) (1995) 307–318.</w:t>
      </w:r>
    </w:p>
    <w:p w:rsidR="004F5EA0" w:rsidRDefault="004F5EA0" w:rsidP="004F5EA0">
      <w:pPr>
        <w:spacing w:line="360" w:lineRule="auto"/>
      </w:pPr>
      <w:r>
        <w:t xml:space="preserve">[25] S.K. </w:t>
      </w:r>
      <w:proofErr w:type="spellStart"/>
      <w:r>
        <w:t>Sathe</w:t>
      </w:r>
      <w:proofErr w:type="spellEnd"/>
      <w:r>
        <w:t xml:space="preserve">, A.C. Mason, R. </w:t>
      </w:r>
      <w:proofErr w:type="spellStart"/>
      <w:r>
        <w:t>Rodibaugh</w:t>
      </w:r>
      <w:proofErr w:type="spellEnd"/>
      <w:r>
        <w:t>, C.M. Weave</w:t>
      </w:r>
      <w:r w:rsidR="00885BF9">
        <w:t xml:space="preserve">r, Chemical form of selenium in </w:t>
      </w:r>
      <w:r>
        <w:t>soybean (Glycine-max L) lectin, J. Agric. Food Chem. 40 (11) (1992) 2084–2091.</w:t>
      </w:r>
    </w:p>
    <w:p w:rsidR="004F5EA0" w:rsidRDefault="004F5EA0" w:rsidP="004F5EA0">
      <w:pPr>
        <w:spacing w:line="360" w:lineRule="auto"/>
      </w:pPr>
      <w:r>
        <w:t>[26] J.E. Oldfield, Selenium World Atlas, Selenium</w:t>
      </w:r>
      <w:r w:rsidR="00885BF9">
        <w:t xml:space="preserve"> World Atlas, STDA, </w:t>
      </w:r>
      <w:proofErr w:type="spellStart"/>
      <w:r w:rsidR="00885BF9">
        <w:t>Grimbergen</w:t>
      </w:r>
      <w:proofErr w:type="spellEnd"/>
      <w:r w:rsidR="00885BF9">
        <w:t xml:space="preserve">, </w:t>
      </w:r>
      <w:r>
        <w:t>2002.</w:t>
      </w:r>
    </w:p>
    <w:p w:rsidR="004F5EA0" w:rsidRDefault="004F5EA0" w:rsidP="004F5EA0">
      <w:pPr>
        <w:spacing w:line="360" w:lineRule="auto"/>
      </w:pPr>
      <w:r>
        <w:t>[27] B.R. Cardoso, B.R. Roberts, A.I. Bush, D.J. Har</w:t>
      </w:r>
      <w:r w:rsidR="00885BF9">
        <w:t xml:space="preserve">e, Selenium, </w:t>
      </w:r>
      <w:proofErr w:type="spellStart"/>
      <w:r w:rsidR="00885BF9">
        <w:t>selenoproteins</w:t>
      </w:r>
      <w:proofErr w:type="spellEnd"/>
      <w:r w:rsidR="00885BF9">
        <w:t xml:space="preserve"> and </w:t>
      </w:r>
      <w:r>
        <w:t xml:space="preserve">neurodegenerative diseases, </w:t>
      </w:r>
      <w:proofErr w:type="spellStart"/>
      <w:r>
        <w:t>Metallomics</w:t>
      </w:r>
      <w:proofErr w:type="spellEnd"/>
      <w:r>
        <w:t xml:space="preserve"> : </w:t>
      </w:r>
      <w:proofErr w:type="spellStart"/>
      <w:r>
        <w:t>Int</w:t>
      </w:r>
      <w:r w:rsidR="00885BF9">
        <w:t>egr</w:t>
      </w:r>
      <w:proofErr w:type="spellEnd"/>
      <w:r w:rsidR="00885BF9">
        <w:t xml:space="preserve">. </w:t>
      </w:r>
      <w:proofErr w:type="spellStart"/>
      <w:r w:rsidR="00885BF9">
        <w:t>Biometal</w:t>
      </w:r>
      <w:proofErr w:type="spellEnd"/>
      <w:r w:rsidR="00885BF9">
        <w:t xml:space="preserve"> Sci. 7 (8) (2015) </w:t>
      </w:r>
      <w:r>
        <w:t>1213–1218.</w:t>
      </w:r>
    </w:p>
    <w:p w:rsidR="004F5EA0" w:rsidRDefault="004F5EA0" w:rsidP="004F5EA0">
      <w:pPr>
        <w:spacing w:line="360" w:lineRule="auto"/>
      </w:pPr>
      <w:r>
        <w:t xml:space="preserve">[28] A.-L.B. </w:t>
      </w:r>
      <w:proofErr w:type="spellStart"/>
      <w:r>
        <w:t>Sonet</w:t>
      </w:r>
      <w:proofErr w:type="spellEnd"/>
      <w:r>
        <w:t xml:space="preserve">, L. </w:t>
      </w:r>
      <w:proofErr w:type="spellStart"/>
      <w:r>
        <w:t>Chavatte</w:t>
      </w:r>
      <w:proofErr w:type="spellEnd"/>
      <w:r>
        <w:t xml:space="preserve">, Selenium and </w:t>
      </w:r>
      <w:proofErr w:type="spellStart"/>
      <w:r>
        <w:t>Sel</w:t>
      </w:r>
      <w:r w:rsidR="00885BF9">
        <w:t>enoproteins</w:t>
      </w:r>
      <w:proofErr w:type="spellEnd"/>
      <w:r w:rsidR="00885BF9">
        <w:t xml:space="preserve"> in Human Health and </w:t>
      </w:r>
      <w:r>
        <w:t>Disease, Wiley-VCH, Heidelberg, 2016.</w:t>
      </w:r>
    </w:p>
    <w:p w:rsidR="004F5EA0" w:rsidRDefault="004F5EA0" w:rsidP="004F5EA0">
      <w:pPr>
        <w:spacing w:line="360" w:lineRule="auto"/>
      </w:pPr>
      <w:r>
        <w:t xml:space="preserve">[29] G.H.F. Navarro-Alarcon, M.A. Gil Hernandez, </w:t>
      </w:r>
      <w:proofErr w:type="spellStart"/>
      <w:r>
        <w:t>Seleni</w:t>
      </w:r>
      <w:r w:rsidR="00885BF9">
        <w:t>o</w:t>
      </w:r>
      <w:proofErr w:type="spellEnd"/>
      <w:r w:rsidR="00885BF9">
        <w:t xml:space="preserve">, </w:t>
      </w:r>
      <w:proofErr w:type="spellStart"/>
      <w:r w:rsidR="00885BF9">
        <w:t>manganeso</w:t>
      </w:r>
      <w:proofErr w:type="spellEnd"/>
      <w:r w:rsidR="00885BF9">
        <w:t xml:space="preserve">, </w:t>
      </w:r>
      <w:proofErr w:type="spellStart"/>
      <w:r w:rsidR="00885BF9">
        <w:t>cromo</w:t>
      </w:r>
      <w:proofErr w:type="spellEnd"/>
      <w:r w:rsidR="00885BF9">
        <w:t xml:space="preserve">, </w:t>
      </w:r>
      <w:proofErr w:type="spellStart"/>
      <w:r w:rsidR="00885BF9">
        <w:t>molibdeno</w:t>
      </w:r>
      <w:proofErr w:type="spellEnd"/>
      <w:r w:rsidR="00885BF9">
        <w:t xml:space="preserve">, </w:t>
      </w:r>
      <w:proofErr w:type="spellStart"/>
      <w:r>
        <w:t>yodio</w:t>
      </w:r>
      <w:proofErr w:type="spellEnd"/>
      <w:r>
        <w:t xml:space="preserve"> y </w:t>
      </w:r>
      <w:proofErr w:type="spellStart"/>
      <w:r>
        <w:t>otros</w:t>
      </w:r>
      <w:proofErr w:type="spellEnd"/>
      <w:r>
        <w:t xml:space="preserve"> </w:t>
      </w:r>
      <w:proofErr w:type="spellStart"/>
      <w:r>
        <w:t>oligoelementos</w:t>
      </w:r>
      <w:proofErr w:type="spellEnd"/>
      <w:r>
        <w:t xml:space="preserve"> </w:t>
      </w:r>
      <w:proofErr w:type="spellStart"/>
      <w:r>
        <w:t>minoritarios</w:t>
      </w:r>
      <w:proofErr w:type="spellEnd"/>
      <w:r>
        <w:t xml:space="preserve">, </w:t>
      </w:r>
      <w:proofErr w:type="spellStart"/>
      <w:r>
        <w:t>Acción</w:t>
      </w:r>
      <w:proofErr w:type="spellEnd"/>
      <w:r>
        <w:t xml:space="preserve"> </w:t>
      </w:r>
      <w:proofErr w:type="spellStart"/>
      <w:r>
        <w:t>Medica</w:t>
      </w:r>
      <w:proofErr w:type="spellEnd"/>
      <w:r>
        <w:t>, Madrid, 2005.</w:t>
      </w:r>
    </w:p>
    <w:p w:rsidR="004F5EA0" w:rsidRPr="004F5EA0" w:rsidRDefault="004F5EA0" w:rsidP="004F5EA0">
      <w:pPr>
        <w:spacing w:line="360" w:lineRule="auto"/>
        <w:rPr>
          <w:lang w:val="de-DE"/>
        </w:rPr>
      </w:pPr>
      <w:r w:rsidRPr="004F5EA0">
        <w:rPr>
          <w:lang w:val="de-DE"/>
        </w:rPr>
        <w:t xml:space="preserve">[30] L.J. </w:t>
      </w:r>
      <w:proofErr w:type="spellStart"/>
      <w:r w:rsidRPr="004F5EA0">
        <w:rPr>
          <w:lang w:val="de-DE"/>
        </w:rPr>
        <w:t>Mataix</w:t>
      </w:r>
      <w:proofErr w:type="spellEnd"/>
      <w:r w:rsidRPr="004F5EA0">
        <w:rPr>
          <w:lang w:val="de-DE"/>
        </w:rPr>
        <w:t xml:space="preserve"> </w:t>
      </w:r>
      <w:proofErr w:type="spellStart"/>
      <w:r w:rsidRPr="004F5EA0">
        <w:rPr>
          <w:lang w:val="de-DE"/>
        </w:rPr>
        <w:t>Verdu</w:t>
      </w:r>
      <w:proofErr w:type="spellEnd"/>
      <w:r w:rsidRPr="004F5EA0">
        <w:rPr>
          <w:lang w:val="de-DE"/>
        </w:rPr>
        <w:t xml:space="preserve"> J, </w:t>
      </w:r>
      <w:proofErr w:type="spellStart"/>
      <w:r w:rsidRPr="004F5EA0">
        <w:rPr>
          <w:lang w:val="de-DE"/>
        </w:rPr>
        <w:t>Minerales</w:t>
      </w:r>
      <w:proofErr w:type="spellEnd"/>
      <w:r w:rsidRPr="004F5EA0">
        <w:rPr>
          <w:lang w:val="de-DE"/>
        </w:rPr>
        <w:t xml:space="preserve">, </w:t>
      </w:r>
      <w:proofErr w:type="spellStart"/>
      <w:r w:rsidRPr="004F5EA0">
        <w:rPr>
          <w:lang w:val="de-DE"/>
        </w:rPr>
        <w:t>Ergon</w:t>
      </w:r>
      <w:proofErr w:type="spellEnd"/>
      <w:r w:rsidRPr="004F5EA0">
        <w:rPr>
          <w:lang w:val="de-DE"/>
        </w:rPr>
        <w:t>, Madrid, 2002.</w:t>
      </w:r>
    </w:p>
    <w:p w:rsidR="004F5EA0" w:rsidRDefault="004F5EA0" w:rsidP="004F5EA0">
      <w:pPr>
        <w:spacing w:line="360" w:lineRule="auto"/>
      </w:pPr>
      <w:r>
        <w:t xml:space="preserve">[31] L.O. Burk RF, </w:t>
      </w:r>
      <w:proofErr w:type="spellStart"/>
      <w:r>
        <w:t>Selenio</w:t>
      </w:r>
      <w:proofErr w:type="spellEnd"/>
      <w:r>
        <w:t xml:space="preserve">, 9 ed., </w:t>
      </w:r>
      <w:proofErr w:type="spellStart"/>
      <w:r>
        <w:t>MacGraw</w:t>
      </w:r>
      <w:proofErr w:type="spellEnd"/>
      <w:r>
        <w:t xml:space="preserve">-Hill </w:t>
      </w:r>
      <w:proofErr w:type="spellStart"/>
      <w:r>
        <w:t>Interamericana</w:t>
      </w:r>
      <w:proofErr w:type="spellEnd"/>
      <w:r>
        <w:t>, Madrid, 2002.</w:t>
      </w:r>
    </w:p>
    <w:p w:rsidR="004F5EA0" w:rsidRDefault="004F5EA0" w:rsidP="004F5EA0">
      <w:pPr>
        <w:spacing w:line="360" w:lineRule="auto"/>
      </w:pPr>
      <w:r>
        <w:t xml:space="preserve">[32] M. Vinceti, N. Solovyev, J. </w:t>
      </w:r>
      <w:proofErr w:type="spellStart"/>
      <w:r>
        <w:t>Mandrioli</w:t>
      </w:r>
      <w:proofErr w:type="spellEnd"/>
      <w:r>
        <w:t xml:space="preserve">, C.M. </w:t>
      </w:r>
      <w:proofErr w:type="spellStart"/>
      <w:r>
        <w:t>Cresp</w:t>
      </w:r>
      <w:r w:rsidR="00B91E7A">
        <w:t>i</w:t>
      </w:r>
      <w:proofErr w:type="spellEnd"/>
      <w:r w:rsidR="00B91E7A">
        <w:t xml:space="preserve">, F. </w:t>
      </w:r>
      <w:proofErr w:type="spellStart"/>
      <w:r w:rsidR="00B91E7A">
        <w:t>Bonvicini</w:t>
      </w:r>
      <w:proofErr w:type="spellEnd"/>
      <w:r w:rsidR="00B91E7A">
        <w:t xml:space="preserve">, E. </w:t>
      </w:r>
      <w:proofErr w:type="spellStart"/>
      <w:r w:rsidR="00B91E7A">
        <w:t>Arcolin</w:t>
      </w:r>
      <w:proofErr w:type="spellEnd"/>
      <w:r w:rsidR="00B91E7A">
        <w:t xml:space="preserve">, </w:t>
      </w:r>
      <w:r>
        <w:t xml:space="preserve">E. </w:t>
      </w:r>
      <w:proofErr w:type="spellStart"/>
      <w:r>
        <w:t>Georgoulopoulou</w:t>
      </w:r>
      <w:proofErr w:type="spellEnd"/>
      <w:r>
        <w:t>, B. Michalke, Cerebrospinal fluid</w:t>
      </w:r>
      <w:r w:rsidR="00B91E7A">
        <w:t xml:space="preserve"> of newly diagnosed amyotrophic </w:t>
      </w:r>
      <w:r>
        <w:t>late</w:t>
      </w:r>
      <w:r w:rsidR="00B91E7A">
        <w:t xml:space="preserve">ral sclerosis patients exhibits </w:t>
      </w:r>
      <w:r>
        <w:t>abnormal level</w:t>
      </w:r>
      <w:r w:rsidR="00B91E7A">
        <w:t xml:space="preserve">s of selenium species including </w:t>
      </w:r>
      <w:r>
        <w:t xml:space="preserve">elevated selenite, </w:t>
      </w:r>
      <w:proofErr w:type="spellStart"/>
      <w:r>
        <w:t>Neurotoxicology</w:t>
      </w:r>
      <w:proofErr w:type="spellEnd"/>
      <w:r>
        <w:t xml:space="preserve"> 38 (2013) 25–32.</w:t>
      </w:r>
    </w:p>
    <w:p w:rsidR="004F5EA0" w:rsidRDefault="004F5EA0" w:rsidP="004F5EA0">
      <w:pPr>
        <w:spacing w:line="360" w:lineRule="auto"/>
      </w:pPr>
      <w:r>
        <w:lastRenderedPageBreak/>
        <w:t xml:space="preserve">[33] R. Van </w:t>
      </w:r>
      <w:proofErr w:type="spellStart"/>
      <w:r>
        <w:t>Cauwenbergh</w:t>
      </w:r>
      <w:proofErr w:type="spellEnd"/>
      <w:r>
        <w:t xml:space="preserve"> RV, H. </w:t>
      </w:r>
      <w:proofErr w:type="spellStart"/>
      <w:proofErr w:type="gramStart"/>
      <w:r>
        <w:t>Va</w:t>
      </w:r>
      <w:proofErr w:type="spellEnd"/>
      <w:proofErr w:type="gramEnd"/>
      <w:r>
        <w:t xml:space="preserve"> </w:t>
      </w:r>
      <w:proofErr w:type="spellStart"/>
      <w:r>
        <w:t>Vlaslaer</w:t>
      </w:r>
      <w:proofErr w:type="spellEnd"/>
      <w:r>
        <w:t xml:space="preserve"> V, C</w:t>
      </w:r>
      <w:r w:rsidR="00B91E7A">
        <w:t xml:space="preserve">omparison of the serum selenium </w:t>
      </w:r>
      <w:r>
        <w:t>content of healthy adults living in the Antwerp region (B</w:t>
      </w:r>
      <w:r w:rsidR="00B91E7A">
        <w:t xml:space="preserve">elgium) with recent literature, </w:t>
      </w:r>
      <w:r>
        <w:t xml:space="preserve">J. Trace Elem. Med. </w:t>
      </w:r>
      <w:proofErr w:type="spellStart"/>
      <w:r>
        <w:t>Biol</w:t>
      </w:r>
      <w:proofErr w:type="spellEnd"/>
      <w:r>
        <w:t xml:space="preserve"> 18 (2004) 99–112.</w:t>
      </w:r>
    </w:p>
    <w:p w:rsidR="004F5EA0" w:rsidRDefault="004F5EA0" w:rsidP="004F5EA0">
      <w:pPr>
        <w:spacing w:line="360" w:lineRule="auto"/>
      </w:pPr>
      <w:r>
        <w:t xml:space="preserve">[34] N. Li, Z. </w:t>
      </w:r>
      <w:proofErr w:type="gramStart"/>
      <w:r>
        <w:t>Gao</w:t>
      </w:r>
      <w:proofErr w:type="gramEnd"/>
      <w:r>
        <w:t>, D. Luo, X. Tang, D. Chen, Y. Hu, Se</w:t>
      </w:r>
      <w:r w:rsidR="00B91E7A">
        <w:t xml:space="preserve">lenium level in the </w:t>
      </w:r>
      <w:proofErr w:type="spellStart"/>
      <w:r w:rsidR="00B91E7A">
        <w:t>environment</w:t>
      </w:r>
      <w:r>
        <w:t>and</w:t>
      </w:r>
      <w:proofErr w:type="spellEnd"/>
      <w:r>
        <w:t xml:space="preserve"> the population of </w:t>
      </w:r>
      <w:proofErr w:type="spellStart"/>
      <w:r>
        <w:t>Zhoukoudian</w:t>
      </w:r>
      <w:proofErr w:type="spellEnd"/>
      <w:r>
        <w:t xml:space="preserve"> area, Beijing, Chi</w:t>
      </w:r>
      <w:r w:rsidR="00B91E7A">
        <w:t>na, Sci. Total Environ. 381 (1</w:t>
      </w:r>
      <w:r>
        <w:t>–3) (2007) 105–111.</w:t>
      </w:r>
    </w:p>
    <w:p w:rsidR="004F5EA0" w:rsidRDefault="004F5EA0" w:rsidP="004F5EA0">
      <w:pPr>
        <w:spacing w:line="360" w:lineRule="auto"/>
      </w:pPr>
      <w:r>
        <w:t>[35] S. RA, Selenium, W. B. Saunders Company, New York, 2000.</w:t>
      </w:r>
    </w:p>
    <w:p w:rsidR="004F5EA0" w:rsidRPr="00B91E7A" w:rsidRDefault="004F5EA0" w:rsidP="004F5EA0">
      <w:pPr>
        <w:spacing w:line="360" w:lineRule="auto"/>
      </w:pPr>
      <w:r>
        <w:t xml:space="preserve">[36] P.D. </w:t>
      </w:r>
      <w:proofErr w:type="spellStart"/>
      <w:r>
        <w:t>Whanger</w:t>
      </w:r>
      <w:proofErr w:type="spellEnd"/>
      <w:r>
        <w:t xml:space="preserve">, </w:t>
      </w:r>
      <w:proofErr w:type="spellStart"/>
      <w:r>
        <w:t>Selenocompounds</w:t>
      </w:r>
      <w:proofErr w:type="spellEnd"/>
      <w:r>
        <w:t xml:space="preserve"> in plants and animals and</w:t>
      </w:r>
      <w:r w:rsidR="00B91E7A">
        <w:t xml:space="preserve"> their biological significance, </w:t>
      </w:r>
      <w:r w:rsidRPr="00B91E7A">
        <w:t xml:space="preserve">J. Am. </w:t>
      </w:r>
      <w:proofErr w:type="spellStart"/>
      <w:r w:rsidRPr="004F5EA0">
        <w:rPr>
          <w:lang w:val="de-DE"/>
        </w:rPr>
        <w:t>Coll</w:t>
      </w:r>
      <w:proofErr w:type="spellEnd"/>
      <w:r w:rsidRPr="004F5EA0">
        <w:rPr>
          <w:lang w:val="de-DE"/>
        </w:rPr>
        <w:t xml:space="preserve">. </w:t>
      </w:r>
      <w:proofErr w:type="spellStart"/>
      <w:r w:rsidRPr="004F5EA0">
        <w:rPr>
          <w:lang w:val="de-DE"/>
        </w:rPr>
        <w:t>Nutr</w:t>
      </w:r>
      <w:proofErr w:type="spellEnd"/>
      <w:r w:rsidRPr="004F5EA0">
        <w:rPr>
          <w:lang w:val="de-DE"/>
        </w:rPr>
        <w:t>. 21 (3) (2002) 223–232.</w:t>
      </w:r>
    </w:p>
    <w:p w:rsidR="003E4212" w:rsidRPr="00A04F2D" w:rsidRDefault="003E4212" w:rsidP="004F5EA0">
      <w:pPr>
        <w:spacing w:line="360" w:lineRule="auto"/>
      </w:pPr>
    </w:p>
    <w:sectPr w:rsidR="003E4212" w:rsidRPr="00A04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2D"/>
    <w:rsid w:val="002441FE"/>
    <w:rsid w:val="003E4212"/>
    <w:rsid w:val="00432D21"/>
    <w:rsid w:val="004F5EA0"/>
    <w:rsid w:val="00614173"/>
    <w:rsid w:val="00885BF9"/>
    <w:rsid w:val="009D61D5"/>
    <w:rsid w:val="00A04F2D"/>
    <w:rsid w:val="00A6500A"/>
    <w:rsid w:val="00B91E7A"/>
    <w:rsid w:val="00D06D5D"/>
    <w:rsid w:val="00D41F50"/>
    <w:rsid w:val="00F9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4263</Words>
  <Characters>26861</Characters>
  <Application>Microsoft Office Word</Application>
  <DocSecurity>4</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31062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Michalke, Bernhard</dc:creator>
  <cp:lastModifiedBy>katrin.rauner</cp:lastModifiedBy>
  <cp:revision>2</cp:revision>
  <dcterms:created xsi:type="dcterms:W3CDTF">2018-07-04T07:56:00Z</dcterms:created>
  <dcterms:modified xsi:type="dcterms:W3CDTF">2018-07-04T07:56:00Z</dcterms:modified>
</cp:coreProperties>
</file>