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EF0E4" w14:textId="39462D3F" w:rsidR="009E2C79" w:rsidRPr="00634F7E" w:rsidRDefault="009E2C79" w:rsidP="0076438C">
      <w:pPr>
        <w:spacing w:after="0" w:line="240" w:lineRule="auto"/>
        <w:jc w:val="both"/>
        <w:rPr>
          <w:rFonts w:ascii="Times New Roman" w:eastAsia="Calibri" w:hAnsi="Times New Roman" w:cs="Times New Roman"/>
          <w:b/>
          <w:sz w:val="24"/>
          <w:szCs w:val="24"/>
          <w:lang w:val="en-US"/>
        </w:rPr>
      </w:pPr>
      <w:bookmarkStart w:id="0" w:name="_GoBack"/>
      <w:r w:rsidRPr="00634F7E">
        <w:rPr>
          <w:rFonts w:ascii="Times New Roman" w:eastAsia="Calibri" w:hAnsi="Times New Roman" w:cs="Times New Roman"/>
          <w:b/>
          <w:sz w:val="24"/>
          <w:szCs w:val="24"/>
          <w:lang w:val="en-US"/>
        </w:rPr>
        <w:t xml:space="preserve">Pathways linking residential noise and </w:t>
      </w:r>
      <w:bookmarkEnd w:id="0"/>
      <w:r w:rsidRPr="00634F7E">
        <w:rPr>
          <w:rFonts w:ascii="Times New Roman" w:eastAsia="Calibri" w:hAnsi="Times New Roman" w:cs="Times New Roman"/>
          <w:b/>
          <w:sz w:val="24"/>
          <w:szCs w:val="24"/>
          <w:lang w:val="en-US"/>
        </w:rPr>
        <w:t xml:space="preserve">air pollution to mental ill-health in young adults </w:t>
      </w:r>
    </w:p>
    <w:p w14:paraId="580C5197" w14:textId="77777777" w:rsidR="00045726" w:rsidRPr="00634F7E" w:rsidRDefault="00045726" w:rsidP="0076438C">
      <w:pPr>
        <w:spacing w:after="0" w:line="240" w:lineRule="auto"/>
        <w:jc w:val="both"/>
        <w:rPr>
          <w:rFonts w:ascii="Times New Roman" w:eastAsia="Calibri" w:hAnsi="Times New Roman" w:cs="Times New Roman"/>
          <w:sz w:val="24"/>
          <w:szCs w:val="24"/>
          <w:lang w:val="en-US"/>
        </w:rPr>
      </w:pPr>
    </w:p>
    <w:p w14:paraId="6BA2E3DF" w14:textId="77777777" w:rsidR="009E2C79" w:rsidRPr="00634F7E" w:rsidRDefault="009E2C79" w:rsidP="0076438C">
      <w:pPr>
        <w:spacing w:after="0" w:line="240" w:lineRule="auto"/>
        <w:jc w:val="both"/>
        <w:rPr>
          <w:rFonts w:ascii="Times New Roman" w:eastAsia="Calibri" w:hAnsi="Times New Roman" w:cs="Times New Roman"/>
          <w:sz w:val="24"/>
          <w:szCs w:val="24"/>
          <w:vertAlign w:val="superscript"/>
          <w:lang w:val="en-US"/>
        </w:rPr>
      </w:pPr>
      <w:r w:rsidRPr="00634F7E">
        <w:rPr>
          <w:rFonts w:ascii="Times New Roman" w:eastAsia="Calibri" w:hAnsi="Times New Roman" w:cs="Times New Roman"/>
          <w:sz w:val="24"/>
          <w:szCs w:val="24"/>
          <w:lang w:val="en-US"/>
        </w:rPr>
        <w:t>Angel M. Dzhambov</w:t>
      </w:r>
      <w:r w:rsidRPr="00634F7E">
        <w:rPr>
          <w:rFonts w:ascii="Times New Roman" w:eastAsia="Calibri" w:hAnsi="Times New Roman" w:cs="Times New Roman"/>
          <w:sz w:val="24"/>
          <w:szCs w:val="24"/>
          <w:vertAlign w:val="superscript"/>
          <w:lang w:val="en-US"/>
        </w:rPr>
        <w:t>1</w:t>
      </w:r>
      <w:r w:rsidRPr="00634F7E">
        <w:rPr>
          <w:rFonts w:ascii="Times New Roman" w:eastAsia="Calibri" w:hAnsi="Times New Roman" w:cs="Times New Roman"/>
          <w:sz w:val="24"/>
          <w:szCs w:val="24"/>
          <w:lang w:val="en-US"/>
        </w:rPr>
        <w:t>, Iana Markevych</w:t>
      </w:r>
      <w:r w:rsidRPr="00634F7E">
        <w:rPr>
          <w:rFonts w:ascii="Times New Roman" w:eastAsia="Calibri" w:hAnsi="Times New Roman" w:cs="Times New Roman"/>
          <w:sz w:val="24"/>
          <w:szCs w:val="24"/>
          <w:vertAlign w:val="superscript"/>
          <w:lang w:val="en-US"/>
        </w:rPr>
        <w:t>2,3</w:t>
      </w:r>
      <w:r w:rsidRPr="00634F7E">
        <w:rPr>
          <w:rFonts w:ascii="Times New Roman" w:eastAsia="Calibri" w:hAnsi="Times New Roman" w:cs="Times New Roman"/>
          <w:sz w:val="24"/>
          <w:szCs w:val="24"/>
          <w:lang w:val="en-US"/>
        </w:rPr>
        <w:t>, Boris Tilov</w:t>
      </w:r>
      <w:r w:rsidRPr="00634F7E">
        <w:rPr>
          <w:rFonts w:ascii="Times New Roman" w:eastAsia="Calibri" w:hAnsi="Times New Roman" w:cs="Times New Roman"/>
          <w:sz w:val="24"/>
          <w:szCs w:val="24"/>
          <w:vertAlign w:val="superscript"/>
          <w:lang w:val="en-US"/>
        </w:rPr>
        <w:t>4,5</w:t>
      </w:r>
      <w:r w:rsidRPr="00634F7E">
        <w:rPr>
          <w:rFonts w:ascii="Times New Roman" w:eastAsia="Calibri" w:hAnsi="Times New Roman" w:cs="Times New Roman"/>
          <w:sz w:val="24"/>
          <w:szCs w:val="24"/>
          <w:lang w:val="en-US"/>
        </w:rPr>
        <w:t>, Zlatoslav Arabadzhiev</w:t>
      </w:r>
      <w:r w:rsidRPr="00634F7E">
        <w:rPr>
          <w:rFonts w:ascii="Times New Roman" w:eastAsia="Calibri" w:hAnsi="Times New Roman" w:cs="Times New Roman"/>
          <w:sz w:val="24"/>
          <w:szCs w:val="24"/>
          <w:vertAlign w:val="superscript"/>
          <w:lang w:val="en-US"/>
        </w:rPr>
        <w:t>6</w:t>
      </w:r>
      <w:r w:rsidRPr="00634F7E">
        <w:rPr>
          <w:rFonts w:ascii="Times New Roman" w:eastAsia="Calibri" w:hAnsi="Times New Roman" w:cs="Times New Roman"/>
          <w:sz w:val="24"/>
          <w:szCs w:val="24"/>
          <w:lang w:val="en-US"/>
        </w:rPr>
        <w:t>, Drozdstoj Stoyanov</w:t>
      </w:r>
      <w:r w:rsidRPr="00634F7E">
        <w:rPr>
          <w:rFonts w:ascii="Times New Roman" w:eastAsia="Calibri" w:hAnsi="Times New Roman" w:cs="Times New Roman"/>
          <w:sz w:val="24"/>
          <w:szCs w:val="24"/>
          <w:vertAlign w:val="superscript"/>
          <w:lang w:val="en-US"/>
        </w:rPr>
        <w:t>6</w:t>
      </w:r>
      <w:r w:rsidRPr="00634F7E">
        <w:rPr>
          <w:rFonts w:ascii="Times New Roman" w:eastAsia="Calibri" w:hAnsi="Times New Roman" w:cs="Times New Roman"/>
          <w:sz w:val="24"/>
          <w:szCs w:val="24"/>
          <w:lang w:val="en-US"/>
        </w:rPr>
        <w:t>, Penka Gatseva</w:t>
      </w:r>
      <w:r w:rsidRPr="00634F7E">
        <w:rPr>
          <w:rFonts w:ascii="Times New Roman" w:eastAsia="Calibri" w:hAnsi="Times New Roman" w:cs="Times New Roman"/>
          <w:sz w:val="24"/>
          <w:szCs w:val="24"/>
          <w:vertAlign w:val="superscript"/>
          <w:lang w:val="en-US"/>
        </w:rPr>
        <w:t>1</w:t>
      </w:r>
      <w:r w:rsidRPr="00634F7E">
        <w:rPr>
          <w:rFonts w:ascii="Times New Roman" w:eastAsia="Calibri" w:hAnsi="Times New Roman" w:cs="Times New Roman"/>
          <w:sz w:val="24"/>
          <w:szCs w:val="24"/>
          <w:lang w:val="en-US"/>
        </w:rPr>
        <w:t>, Donka D. Dimitrova</w:t>
      </w:r>
      <w:r w:rsidRPr="00634F7E">
        <w:rPr>
          <w:rFonts w:ascii="Times New Roman" w:eastAsia="Calibri" w:hAnsi="Times New Roman" w:cs="Times New Roman"/>
          <w:sz w:val="24"/>
          <w:szCs w:val="24"/>
          <w:vertAlign w:val="superscript"/>
          <w:lang w:val="en-US"/>
        </w:rPr>
        <w:t>7</w:t>
      </w:r>
    </w:p>
    <w:p w14:paraId="630CCFEE" w14:textId="77777777" w:rsidR="009E2C79" w:rsidRPr="00634F7E" w:rsidRDefault="009E2C79" w:rsidP="0076438C">
      <w:pPr>
        <w:spacing w:after="0" w:line="240" w:lineRule="auto"/>
        <w:jc w:val="both"/>
        <w:rPr>
          <w:rFonts w:ascii="Times New Roman" w:eastAsia="Calibri" w:hAnsi="Times New Roman" w:cs="Times New Roman"/>
          <w:b/>
          <w:sz w:val="24"/>
          <w:szCs w:val="24"/>
          <w:lang w:val="en-US"/>
        </w:rPr>
      </w:pPr>
    </w:p>
    <w:p w14:paraId="7D91C948"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1</w:t>
      </w:r>
      <w:r w:rsidRPr="00634F7E">
        <w:rPr>
          <w:rFonts w:ascii="Times New Roman" w:eastAsia="Calibri" w:hAnsi="Times New Roman" w:cs="Times New Roman"/>
          <w:sz w:val="24"/>
          <w:szCs w:val="24"/>
          <w:lang w:val="en-US"/>
        </w:rPr>
        <w:t xml:space="preserve"> Department of Hygiene and Ecomedicine, Faculty of Public Health, Medical University of Plovdiv, Plovdiv, Bulgaria</w:t>
      </w:r>
    </w:p>
    <w:p w14:paraId="5CE3B79B"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2707973E"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2</w:t>
      </w:r>
      <w:r w:rsidRPr="00634F7E">
        <w:rPr>
          <w:rFonts w:ascii="Times New Roman" w:eastAsia="Calibri" w:hAnsi="Times New Roman" w:cs="Times New Roman"/>
          <w:sz w:val="24"/>
          <w:szCs w:val="24"/>
          <w:lang w:val="en-US"/>
        </w:rPr>
        <w:t xml:space="preserve"> Institute and Clinic for Occupational, Social and Environmental Medicine, University Hospital, LMU Munich, Munich, Germany</w:t>
      </w:r>
    </w:p>
    <w:p w14:paraId="6941E882"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2081ABE7"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3</w:t>
      </w:r>
      <w:r w:rsidRPr="00634F7E">
        <w:rPr>
          <w:rFonts w:ascii="Times New Roman" w:eastAsia="Calibri" w:hAnsi="Times New Roman" w:cs="Times New Roman"/>
          <w:sz w:val="24"/>
          <w:szCs w:val="24"/>
          <w:lang w:val="en-US"/>
        </w:rPr>
        <w:t xml:space="preserve"> Institute of Epidemiology, Helmholtz Zentrum München – German Research Center for</w:t>
      </w:r>
    </w:p>
    <w:p w14:paraId="29AC8D3E"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Environmental Health, Neuherberg, Germany</w:t>
      </w:r>
      <w:r w:rsidRPr="00634F7E" w:rsidDel="003F1432">
        <w:rPr>
          <w:rFonts w:ascii="Times New Roman" w:eastAsia="Calibri" w:hAnsi="Times New Roman" w:cs="Times New Roman"/>
          <w:sz w:val="24"/>
          <w:szCs w:val="24"/>
          <w:lang w:val="en-US"/>
        </w:rPr>
        <w:t xml:space="preserve"> </w:t>
      </w:r>
    </w:p>
    <w:p w14:paraId="5BB35292"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09739D15"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4</w:t>
      </w:r>
      <w:r w:rsidRPr="00634F7E">
        <w:rPr>
          <w:rFonts w:ascii="Times New Roman" w:eastAsia="Calibri" w:hAnsi="Times New Roman" w:cs="Times New Roman"/>
          <w:sz w:val="24"/>
          <w:szCs w:val="24"/>
          <w:lang w:val="en-US"/>
        </w:rPr>
        <w:t xml:space="preserve"> Medical College, Medical University of Plovdiv, Plovdiv, Bulgaria </w:t>
      </w:r>
    </w:p>
    <w:p w14:paraId="335DF3A4"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36589938"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5</w:t>
      </w:r>
      <w:r w:rsidRPr="00634F7E">
        <w:rPr>
          <w:rFonts w:ascii="Times New Roman" w:eastAsia="Calibri" w:hAnsi="Times New Roman" w:cs="Times New Roman"/>
          <w:sz w:val="24"/>
          <w:szCs w:val="24"/>
          <w:lang w:val="en-US"/>
        </w:rPr>
        <w:t xml:space="preserve"> Department of Management, Faculty of Economics and Management, University of Agribusiness and Rural Development, Plovdiv, Bulgaria</w:t>
      </w:r>
      <w:r w:rsidRPr="00634F7E" w:rsidDel="003F1432">
        <w:rPr>
          <w:rFonts w:ascii="Times New Roman" w:eastAsia="Calibri" w:hAnsi="Times New Roman" w:cs="Times New Roman"/>
          <w:sz w:val="24"/>
          <w:szCs w:val="24"/>
          <w:lang w:val="en-US"/>
        </w:rPr>
        <w:t xml:space="preserve"> </w:t>
      </w:r>
    </w:p>
    <w:p w14:paraId="7FFACD7C"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53AA0D93"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 xml:space="preserve">6 </w:t>
      </w:r>
      <w:r w:rsidRPr="00634F7E">
        <w:rPr>
          <w:rFonts w:ascii="Times New Roman" w:eastAsia="Calibri" w:hAnsi="Times New Roman" w:cs="Times New Roman"/>
          <w:sz w:val="24"/>
          <w:szCs w:val="24"/>
          <w:lang w:val="en-US"/>
        </w:rPr>
        <w:t>Department of Psychiatry and Medical Psychology, Faculty of Medicine, Medical University of Plovdiv, Plovdiv, Bulgaria</w:t>
      </w:r>
    </w:p>
    <w:p w14:paraId="3DD7A03C"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142B03DA"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vertAlign w:val="superscript"/>
          <w:lang w:val="en-US"/>
        </w:rPr>
        <w:t>7</w:t>
      </w:r>
      <w:r w:rsidRPr="00634F7E">
        <w:rPr>
          <w:rFonts w:ascii="Times New Roman" w:eastAsia="Calibri" w:hAnsi="Times New Roman" w:cs="Times New Roman"/>
          <w:sz w:val="24"/>
          <w:szCs w:val="24"/>
          <w:lang w:val="en-US"/>
        </w:rPr>
        <w:t xml:space="preserve"> Department of Health Management and Healthcare Economics, Faculty of Public Health, Medical University of Plovdiv, Plovdiv, Bulgaria</w:t>
      </w:r>
    </w:p>
    <w:p w14:paraId="513F84CE"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0CD6BF09"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256B7AD6" w14:textId="77777777" w:rsidR="009E2C79" w:rsidRPr="00634F7E" w:rsidRDefault="009E2C79" w:rsidP="0076438C">
      <w:pPr>
        <w:spacing w:after="0" w:line="240" w:lineRule="auto"/>
        <w:jc w:val="both"/>
        <w:rPr>
          <w:rFonts w:ascii="Times New Roman" w:eastAsia="Calibri" w:hAnsi="Times New Roman" w:cs="Times New Roman"/>
          <w:b/>
          <w:sz w:val="24"/>
          <w:szCs w:val="24"/>
          <w:lang w:val="en-US"/>
        </w:rPr>
      </w:pPr>
      <w:r w:rsidRPr="00634F7E">
        <w:rPr>
          <w:rFonts w:ascii="Times New Roman" w:eastAsia="Calibri" w:hAnsi="Times New Roman" w:cs="Times New Roman"/>
          <w:b/>
          <w:sz w:val="24"/>
          <w:szCs w:val="24"/>
          <w:lang w:val="en-US"/>
        </w:rPr>
        <w:t xml:space="preserve">Correspondence to: </w:t>
      </w:r>
    </w:p>
    <w:p w14:paraId="275430EC"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Asst. Prof. Angel Dzhambov, MD, PhD </w:t>
      </w:r>
    </w:p>
    <w:p w14:paraId="63E584A8"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Department of Hygiene and Ecomedicine, Faculty of Public Health, Medical University of Plovdiv</w:t>
      </w:r>
    </w:p>
    <w:p w14:paraId="771F0056"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15A Vassil Aprilov Blvd., 4002 Plovdiv, Bulgaria</w:t>
      </w:r>
    </w:p>
    <w:p w14:paraId="7B5CE53D"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Telephone: +359 89 79 50 802</w:t>
      </w:r>
    </w:p>
    <w:p w14:paraId="35D35B0F"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E-mail: </w:t>
      </w:r>
      <w:hyperlink r:id="rId8" w:history="1">
        <w:r w:rsidRPr="00634F7E">
          <w:rPr>
            <w:rFonts w:ascii="Times New Roman" w:eastAsia="Calibri" w:hAnsi="Times New Roman" w:cs="Times New Roman"/>
            <w:sz w:val="24"/>
            <w:szCs w:val="24"/>
            <w:u w:val="single"/>
            <w:lang w:val="en-US"/>
          </w:rPr>
          <w:t>angelleloti@gmail.com</w:t>
        </w:r>
      </w:hyperlink>
    </w:p>
    <w:p w14:paraId="085918B5"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5D158B74"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p>
    <w:p w14:paraId="1E93C7B8" w14:textId="77777777" w:rsidR="009E2C79" w:rsidRPr="00634F7E" w:rsidRDefault="009E2C79"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b/>
          <w:sz w:val="24"/>
          <w:szCs w:val="24"/>
          <w:lang w:val="en-US"/>
        </w:rPr>
        <w:t>Running title</w:t>
      </w:r>
      <w:r w:rsidRPr="00634F7E">
        <w:rPr>
          <w:rFonts w:ascii="Times New Roman" w:eastAsia="Calibri" w:hAnsi="Times New Roman" w:cs="Times New Roman"/>
          <w:sz w:val="24"/>
          <w:szCs w:val="24"/>
          <w:lang w:val="en-US"/>
        </w:rPr>
        <w:t xml:space="preserve">: </w:t>
      </w:r>
      <w:r w:rsidR="00045726" w:rsidRPr="00634F7E">
        <w:rPr>
          <w:rFonts w:ascii="Times New Roman" w:eastAsia="Calibri" w:hAnsi="Times New Roman" w:cs="Times New Roman"/>
          <w:sz w:val="24"/>
          <w:szCs w:val="24"/>
          <w:lang w:val="en-US"/>
        </w:rPr>
        <w:t xml:space="preserve">Residential noise/air pollution and mental ill-health </w:t>
      </w:r>
    </w:p>
    <w:p w14:paraId="2661AADF" w14:textId="77777777" w:rsidR="00B25F20" w:rsidRPr="00634F7E" w:rsidRDefault="00B25F20" w:rsidP="0076438C">
      <w:pPr>
        <w:spacing w:after="0" w:line="240" w:lineRule="auto"/>
        <w:jc w:val="both"/>
        <w:rPr>
          <w:rFonts w:ascii="Times New Roman" w:hAnsi="Times New Roman" w:cs="Times New Roman"/>
          <w:sz w:val="24"/>
          <w:szCs w:val="24"/>
        </w:rPr>
      </w:pPr>
    </w:p>
    <w:p w14:paraId="0BE4FC5D" w14:textId="77777777" w:rsidR="00045726" w:rsidRPr="00634F7E" w:rsidRDefault="00045726" w:rsidP="0076438C">
      <w:pPr>
        <w:spacing w:after="0" w:line="240" w:lineRule="auto"/>
        <w:jc w:val="both"/>
        <w:rPr>
          <w:rFonts w:ascii="Times New Roman" w:hAnsi="Times New Roman" w:cs="Times New Roman"/>
          <w:sz w:val="24"/>
          <w:szCs w:val="24"/>
        </w:rPr>
      </w:pPr>
    </w:p>
    <w:p w14:paraId="6AB23CF8" w14:textId="77777777" w:rsidR="00045726" w:rsidRPr="00634F7E" w:rsidRDefault="00045726" w:rsidP="0076438C">
      <w:pPr>
        <w:spacing w:after="0" w:line="240" w:lineRule="auto"/>
        <w:jc w:val="both"/>
        <w:rPr>
          <w:rFonts w:ascii="Times New Roman" w:hAnsi="Times New Roman" w:cs="Times New Roman"/>
          <w:sz w:val="24"/>
          <w:szCs w:val="24"/>
        </w:rPr>
      </w:pPr>
    </w:p>
    <w:p w14:paraId="52D9F758" w14:textId="77777777" w:rsidR="00045726" w:rsidRPr="00634F7E" w:rsidRDefault="00045726" w:rsidP="0076438C">
      <w:pPr>
        <w:spacing w:after="0" w:line="240" w:lineRule="auto"/>
        <w:jc w:val="both"/>
        <w:rPr>
          <w:rFonts w:ascii="Times New Roman" w:hAnsi="Times New Roman" w:cs="Times New Roman"/>
          <w:sz w:val="24"/>
          <w:szCs w:val="24"/>
        </w:rPr>
      </w:pPr>
    </w:p>
    <w:p w14:paraId="0EF2D179" w14:textId="77777777" w:rsidR="00045726" w:rsidRPr="00634F7E" w:rsidRDefault="00045726" w:rsidP="0076438C">
      <w:pPr>
        <w:spacing w:after="0" w:line="240" w:lineRule="auto"/>
        <w:jc w:val="both"/>
        <w:rPr>
          <w:rFonts w:ascii="Times New Roman" w:hAnsi="Times New Roman" w:cs="Times New Roman"/>
          <w:sz w:val="24"/>
          <w:szCs w:val="24"/>
        </w:rPr>
      </w:pPr>
    </w:p>
    <w:p w14:paraId="145AD505" w14:textId="77777777" w:rsidR="00045726" w:rsidRPr="00634F7E" w:rsidRDefault="00045726" w:rsidP="0076438C">
      <w:pPr>
        <w:spacing w:after="0" w:line="240" w:lineRule="auto"/>
        <w:jc w:val="both"/>
        <w:rPr>
          <w:rFonts w:ascii="Times New Roman" w:hAnsi="Times New Roman" w:cs="Times New Roman"/>
          <w:sz w:val="24"/>
          <w:szCs w:val="24"/>
        </w:rPr>
      </w:pPr>
    </w:p>
    <w:p w14:paraId="7BAACDEC" w14:textId="77777777" w:rsidR="00045726" w:rsidRPr="00634F7E" w:rsidRDefault="00045726" w:rsidP="0076438C">
      <w:pPr>
        <w:spacing w:after="0" w:line="240" w:lineRule="auto"/>
        <w:jc w:val="both"/>
        <w:rPr>
          <w:rFonts w:ascii="Times New Roman" w:hAnsi="Times New Roman" w:cs="Times New Roman"/>
          <w:sz w:val="24"/>
          <w:szCs w:val="24"/>
        </w:rPr>
      </w:pPr>
    </w:p>
    <w:p w14:paraId="62AABDE9" w14:textId="77777777" w:rsidR="00045726" w:rsidRPr="00634F7E" w:rsidRDefault="00045726" w:rsidP="0076438C">
      <w:pPr>
        <w:spacing w:after="0" w:line="240" w:lineRule="auto"/>
        <w:jc w:val="both"/>
        <w:rPr>
          <w:rFonts w:ascii="Times New Roman" w:hAnsi="Times New Roman" w:cs="Times New Roman"/>
          <w:sz w:val="24"/>
          <w:szCs w:val="24"/>
        </w:rPr>
      </w:pPr>
    </w:p>
    <w:p w14:paraId="4B447221" w14:textId="77777777" w:rsidR="00045726" w:rsidRPr="00634F7E" w:rsidRDefault="00045726" w:rsidP="0076438C">
      <w:pPr>
        <w:spacing w:after="0" w:line="240" w:lineRule="auto"/>
        <w:jc w:val="both"/>
        <w:rPr>
          <w:rFonts w:ascii="Times New Roman" w:hAnsi="Times New Roman" w:cs="Times New Roman"/>
          <w:sz w:val="24"/>
          <w:szCs w:val="24"/>
        </w:rPr>
      </w:pPr>
    </w:p>
    <w:p w14:paraId="1BDB37B4" w14:textId="77777777" w:rsidR="00045726" w:rsidRPr="00634F7E" w:rsidRDefault="00045726" w:rsidP="0076438C">
      <w:pPr>
        <w:spacing w:after="0" w:line="240" w:lineRule="auto"/>
        <w:jc w:val="both"/>
        <w:rPr>
          <w:rFonts w:ascii="Times New Roman" w:hAnsi="Times New Roman" w:cs="Times New Roman"/>
          <w:sz w:val="24"/>
          <w:szCs w:val="24"/>
        </w:rPr>
      </w:pPr>
    </w:p>
    <w:p w14:paraId="43F4B474" w14:textId="77777777" w:rsidR="00045726" w:rsidRPr="00634F7E" w:rsidRDefault="00045726" w:rsidP="0076438C">
      <w:pPr>
        <w:spacing w:after="0" w:line="240" w:lineRule="auto"/>
        <w:jc w:val="both"/>
        <w:rPr>
          <w:rFonts w:ascii="Times New Roman" w:hAnsi="Times New Roman" w:cs="Times New Roman"/>
          <w:sz w:val="24"/>
          <w:szCs w:val="24"/>
        </w:rPr>
      </w:pPr>
    </w:p>
    <w:p w14:paraId="1DBBAB99" w14:textId="77777777" w:rsidR="00045726" w:rsidRPr="00634F7E" w:rsidRDefault="00045726" w:rsidP="0076438C">
      <w:pPr>
        <w:spacing w:after="0" w:line="240" w:lineRule="auto"/>
        <w:jc w:val="both"/>
        <w:rPr>
          <w:rFonts w:ascii="Times New Roman" w:hAnsi="Times New Roman" w:cs="Times New Roman"/>
          <w:sz w:val="24"/>
          <w:szCs w:val="24"/>
        </w:rPr>
      </w:pPr>
    </w:p>
    <w:p w14:paraId="43B2BDCF" w14:textId="77777777" w:rsidR="00045726" w:rsidRPr="00634F7E" w:rsidRDefault="00045726" w:rsidP="0076438C">
      <w:pPr>
        <w:spacing w:after="0" w:line="240" w:lineRule="auto"/>
        <w:jc w:val="both"/>
        <w:rPr>
          <w:rFonts w:ascii="Times New Roman" w:hAnsi="Times New Roman" w:cs="Times New Roman"/>
          <w:sz w:val="24"/>
          <w:szCs w:val="24"/>
        </w:rPr>
      </w:pPr>
    </w:p>
    <w:p w14:paraId="3B289500" w14:textId="77777777" w:rsidR="00045726" w:rsidRPr="00634F7E" w:rsidRDefault="00045726" w:rsidP="0076438C">
      <w:pPr>
        <w:spacing w:after="0" w:line="240" w:lineRule="auto"/>
        <w:jc w:val="both"/>
        <w:rPr>
          <w:rFonts w:ascii="Times New Roman" w:hAnsi="Times New Roman" w:cs="Times New Roman"/>
          <w:sz w:val="24"/>
          <w:szCs w:val="24"/>
        </w:rPr>
      </w:pPr>
    </w:p>
    <w:p w14:paraId="1EE902EF" w14:textId="77777777" w:rsidR="00540A0C" w:rsidRPr="00634F7E" w:rsidRDefault="00540A0C" w:rsidP="0076438C">
      <w:pPr>
        <w:spacing w:after="0" w:line="240" w:lineRule="auto"/>
        <w:jc w:val="both"/>
        <w:rPr>
          <w:rFonts w:ascii="Times New Roman" w:hAnsi="Times New Roman" w:cs="Times New Roman"/>
          <w:b/>
          <w:sz w:val="24"/>
          <w:szCs w:val="24"/>
          <w:lang w:val="en-US"/>
        </w:rPr>
      </w:pPr>
      <w:r w:rsidRPr="00634F7E">
        <w:rPr>
          <w:rFonts w:ascii="Times New Roman" w:hAnsi="Times New Roman" w:cs="Times New Roman"/>
          <w:b/>
          <w:sz w:val="24"/>
          <w:szCs w:val="24"/>
          <w:lang w:val="en-US"/>
        </w:rPr>
        <w:lastRenderedPageBreak/>
        <w:t>Abstract</w:t>
      </w:r>
    </w:p>
    <w:p w14:paraId="6C224DCF"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7B0FE6DF" w14:textId="00AC6B73" w:rsidR="00406692" w:rsidRPr="00634F7E" w:rsidRDefault="00406692"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b/>
          <w:sz w:val="24"/>
          <w:szCs w:val="24"/>
          <w:lang w:val="en-US"/>
        </w:rPr>
        <w:t>Background</w:t>
      </w:r>
      <w:r w:rsidRPr="00634F7E">
        <w:rPr>
          <w:rFonts w:ascii="Times New Roman" w:eastAsia="Calibri" w:hAnsi="Times New Roman" w:cs="Times New Roman"/>
          <w:sz w:val="24"/>
          <w:szCs w:val="24"/>
          <w:lang w:val="en-US"/>
        </w:rPr>
        <w:t xml:space="preserve">: </w:t>
      </w:r>
      <w:r w:rsidR="00BD5A18" w:rsidRPr="00634F7E">
        <w:rPr>
          <w:rFonts w:ascii="Times New Roman" w:hAnsi="Times New Roman" w:cs="Times New Roman"/>
          <w:sz w:val="24"/>
          <w:szCs w:val="24"/>
          <w:lang w:val="en-US"/>
        </w:rPr>
        <w:t>Recent years have seen growing, but still tentative</w:t>
      </w:r>
      <w:r w:rsidR="007D46AE">
        <w:rPr>
          <w:rFonts w:ascii="Times New Roman" w:hAnsi="Times New Roman" w:cs="Times New Roman"/>
          <w:sz w:val="24"/>
          <w:szCs w:val="24"/>
          <w:lang w:val="en-US"/>
        </w:rPr>
        <w:t>,</w:t>
      </w:r>
      <w:r w:rsidR="00BD5A18" w:rsidRPr="00634F7E">
        <w:rPr>
          <w:rFonts w:ascii="Times New Roman" w:hAnsi="Times New Roman" w:cs="Times New Roman"/>
          <w:sz w:val="24"/>
          <w:szCs w:val="24"/>
          <w:lang w:val="en-US"/>
        </w:rPr>
        <w:t xml:space="preserve"> evidence </w:t>
      </w:r>
      <w:r w:rsidR="007D46AE">
        <w:rPr>
          <w:rFonts w:ascii="Times New Roman" w:hAnsi="Times New Roman" w:cs="Times New Roman"/>
          <w:sz w:val="24"/>
          <w:szCs w:val="24"/>
          <w:lang w:val="en-US"/>
        </w:rPr>
        <w:t>of</w:t>
      </w:r>
      <w:r w:rsidR="007D46AE" w:rsidRPr="00634F7E">
        <w:rPr>
          <w:rFonts w:ascii="Times New Roman" w:hAnsi="Times New Roman" w:cs="Times New Roman"/>
          <w:sz w:val="24"/>
          <w:szCs w:val="24"/>
          <w:lang w:val="en-US"/>
        </w:rPr>
        <w:t xml:space="preserve"> </w:t>
      </w:r>
      <w:r w:rsidR="00BD5A18" w:rsidRPr="00634F7E">
        <w:rPr>
          <w:rFonts w:ascii="Times New Roman" w:hAnsi="Times New Roman" w:cs="Times New Roman"/>
          <w:sz w:val="24"/>
          <w:szCs w:val="24"/>
          <w:lang w:val="en-US"/>
        </w:rPr>
        <w:t xml:space="preserve">the potential </w:t>
      </w:r>
      <w:r w:rsidR="00DE68EB" w:rsidRPr="00634F7E">
        <w:rPr>
          <w:rFonts w:ascii="Times New Roman" w:hAnsi="Times New Roman" w:cs="Times New Roman"/>
          <w:sz w:val="24"/>
          <w:szCs w:val="24"/>
          <w:lang w:val="en-US"/>
        </w:rPr>
        <w:t xml:space="preserve">associations </w:t>
      </w:r>
      <w:r w:rsidR="00BD5A18" w:rsidRPr="00634F7E">
        <w:rPr>
          <w:rFonts w:ascii="Times New Roman" w:hAnsi="Times New Roman" w:cs="Times New Roman"/>
          <w:sz w:val="24"/>
          <w:szCs w:val="24"/>
          <w:lang w:val="en-US"/>
        </w:rPr>
        <w:t xml:space="preserve">of environmental noise and air pollution </w:t>
      </w:r>
      <w:r w:rsidR="00DE68EB" w:rsidRPr="00634F7E">
        <w:rPr>
          <w:rFonts w:ascii="Times New Roman" w:hAnsi="Times New Roman" w:cs="Times New Roman"/>
          <w:sz w:val="24"/>
          <w:szCs w:val="24"/>
          <w:lang w:val="en-US"/>
        </w:rPr>
        <w:t xml:space="preserve">with </w:t>
      </w:r>
      <w:r w:rsidR="00BD5A18" w:rsidRPr="00634F7E">
        <w:rPr>
          <w:rFonts w:ascii="Times New Roman" w:hAnsi="Times New Roman" w:cs="Times New Roman"/>
          <w:sz w:val="24"/>
          <w:szCs w:val="24"/>
          <w:lang w:val="en-US"/>
        </w:rPr>
        <w:t xml:space="preserve">mental disorders. In the present study, we </w:t>
      </w:r>
      <w:r w:rsidR="00DE68EB" w:rsidRPr="00634F7E">
        <w:rPr>
          <w:rFonts w:ascii="Times New Roman" w:hAnsi="Times New Roman" w:cs="Times New Roman"/>
          <w:sz w:val="24"/>
          <w:szCs w:val="24"/>
          <w:lang w:val="en-US"/>
        </w:rPr>
        <w:t>aimed</w:t>
      </w:r>
      <w:r w:rsidR="00BD5A18" w:rsidRPr="00634F7E">
        <w:rPr>
          <w:rFonts w:ascii="Times New Roman" w:hAnsi="Times New Roman" w:cs="Times New Roman"/>
          <w:sz w:val="24"/>
          <w:szCs w:val="24"/>
          <w:lang w:val="en-US"/>
        </w:rPr>
        <w:t xml:space="preserve"> to examine the associations between residential noise and air pollution exposures and general mental health in young adults with a focus on underlying processes. </w:t>
      </w:r>
      <w:r w:rsidRPr="00634F7E">
        <w:rPr>
          <w:rFonts w:ascii="Times New Roman" w:eastAsia="Calibri" w:hAnsi="Times New Roman" w:cs="Times New Roman"/>
          <w:b/>
          <w:sz w:val="24"/>
          <w:szCs w:val="24"/>
          <w:lang w:val="en-US"/>
        </w:rPr>
        <w:t>Methods</w:t>
      </w:r>
      <w:r w:rsidRPr="00634F7E">
        <w:rPr>
          <w:rFonts w:ascii="Times New Roman" w:eastAsia="Calibri" w:hAnsi="Times New Roman" w:cs="Times New Roman"/>
          <w:sz w:val="24"/>
          <w:szCs w:val="24"/>
          <w:lang w:val="en-US"/>
        </w:rPr>
        <w:t xml:space="preserve">: We sampled 720 </w:t>
      </w:r>
      <w:r w:rsidR="007D46AE">
        <w:rPr>
          <w:rFonts w:ascii="Times New Roman" w:eastAsia="Calibri" w:hAnsi="Times New Roman" w:cs="Times New Roman"/>
          <w:sz w:val="24"/>
          <w:szCs w:val="24"/>
          <w:lang w:val="en-US"/>
        </w:rPr>
        <w:t>students</w:t>
      </w:r>
      <w:r w:rsidR="007D46AE"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(18 – 35 years) from one university in the city of Plovdiv, Bulgaria. Residential </w:t>
      </w:r>
      <w:r w:rsidR="00012651" w:rsidRPr="00634F7E">
        <w:rPr>
          <w:rFonts w:ascii="Times New Roman" w:eastAsia="Calibri" w:hAnsi="Times New Roman" w:cs="Times New Roman"/>
          <w:sz w:val="24"/>
          <w:szCs w:val="24"/>
          <w:lang w:val="en-US"/>
        </w:rPr>
        <w:t>noise (L</w:t>
      </w:r>
      <w:r w:rsidR="00012651" w:rsidRPr="00634F7E">
        <w:rPr>
          <w:rFonts w:ascii="Times New Roman" w:eastAsia="Calibri" w:hAnsi="Times New Roman" w:cs="Times New Roman"/>
          <w:sz w:val="24"/>
          <w:szCs w:val="24"/>
          <w:vertAlign w:val="subscript"/>
          <w:lang w:val="en-US"/>
        </w:rPr>
        <w:t>Aeq</w:t>
      </w:r>
      <w:r w:rsidR="00012651" w:rsidRPr="00634F7E">
        <w:rPr>
          <w:rFonts w:ascii="Times New Roman" w:eastAsia="Calibri" w:hAnsi="Times New Roman" w:cs="Times New Roman"/>
          <w:sz w:val="24"/>
          <w:szCs w:val="24"/>
          <w:lang w:val="en-US"/>
        </w:rPr>
        <w:t xml:space="preserve">; day </w:t>
      </w:r>
      <w:r w:rsidR="00867706" w:rsidRPr="00867706">
        <w:rPr>
          <w:rFonts w:ascii="Times New Roman" w:eastAsia="Calibri" w:hAnsi="Times New Roman" w:cs="Times New Roman"/>
          <w:sz w:val="24"/>
          <w:szCs w:val="24"/>
          <w:lang w:val="en-US"/>
        </w:rPr>
        <w:t xml:space="preserve">equivalent </w:t>
      </w:r>
      <w:r w:rsidR="00012651" w:rsidRPr="00634F7E">
        <w:rPr>
          <w:rFonts w:ascii="Times New Roman" w:eastAsia="Calibri" w:hAnsi="Times New Roman" w:cs="Times New Roman"/>
          <w:sz w:val="24"/>
          <w:szCs w:val="24"/>
          <w:lang w:val="en-US"/>
        </w:rPr>
        <w:t>noise level) and air pollution (NO</w:t>
      </w:r>
      <w:r w:rsidR="00012651" w:rsidRPr="00634F7E">
        <w:rPr>
          <w:rFonts w:ascii="Times New Roman" w:eastAsia="Calibri" w:hAnsi="Times New Roman" w:cs="Times New Roman"/>
          <w:sz w:val="24"/>
          <w:szCs w:val="24"/>
          <w:vertAlign w:val="subscript"/>
          <w:lang w:val="en-US"/>
        </w:rPr>
        <w:t>2</w:t>
      </w:r>
      <w:r w:rsidR="00012651" w:rsidRPr="00634F7E">
        <w:rPr>
          <w:rFonts w:ascii="Times New Roman" w:eastAsia="Calibri" w:hAnsi="Times New Roman" w:cs="Times New Roman"/>
          <w:sz w:val="24"/>
          <w:szCs w:val="24"/>
          <w:lang w:val="en-US"/>
        </w:rPr>
        <w:t xml:space="preserve">) were </w:t>
      </w:r>
      <w:r w:rsidR="00DE68EB" w:rsidRPr="00634F7E">
        <w:rPr>
          <w:rFonts w:ascii="Times New Roman" w:eastAsia="Calibri" w:hAnsi="Times New Roman" w:cs="Times New Roman"/>
          <w:sz w:val="24"/>
          <w:szCs w:val="24"/>
          <w:lang w:val="en-US"/>
        </w:rPr>
        <w:t xml:space="preserve">assessed at participant’s residential address </w:t>
      </w:r>
      <w:r w:rsidR="00012651" w:rsidRPr="00634F7E">
        <w:rPr>
          <w:rFonts w:ascii="Times New Roman" w:eastAsia="Calibri" w:hAnsi="Times New Roman" w:cs="Times New Roman"/>
          <w:sz w:val="24"/>
          <w:szCs w:val="24"/>
          <w:lang w:val="en-US"/>
        </w:rPr>
        <w:t xml:space="preserve">by land use regression models. </w:t>
      </w:r>
      <w:r w:rsidRPr="00634F7E">
        <w:rPr>
          <w:rFonts w:ascii="Times New Roman" w:eastAsia="Calibri" w:hAnsi="Times New Roman" w:cs="Times New Roman"/>
          <w:sz w:val="24"/>
          <w:szCs w:val="24"/>
          <w:lang w:val="en-US"/>
        </w:rPr>
        <w:t xml:space="preserve">General mental health was measured with </w:t>
      </w:r>
      <w:r w:rsidR="00735B9D" w:rsidRPr="00634F7E">
        <w:rPr>
          <w:rFonts w:ascii="Times New Roman" w:eastAsia="Calibri" w:hAnsi="Times New Roman" w:cs="Times New Roman"/>
          <w:sz w:val="24"/>
          <w:szCs w:val="24"/>
          <w:lang w:val="en-US"/>
        </w:rPr>
        <w:t>a short</w:t>
      </w:r>
      <w:r w:rsidRPr="00634F7E">
        <w:rPr>
          <w:rFonts w:ascii="Times New Roman" w:eastAsia="Calibri" w:hAnsi="Times New Roman" w:cs="Times New Roman"/>
          <w:sz w:val="24"/>
          <w:szCs w:val="24"/>
          <w:lang w:val="en-US"/>
        </w:rPr>
        <w:t xml:space="preserve"> form of the General Health Questionnaire (GHQ). The following putative mediators were considered: </w:t>
      </w:r>
      <w:r w:rsidR="00735B9D" w:rsidRPr="00634F7E">
        <w:rPr>
          <w:rFonts w:ascii="Times New Roman" w:eastAsia="Calibri" w:hAnsi="Times New Roman" w:cs="Times New Roman"/>
          <w:sz w:val="24"/>
          <w:szCs w:val="24"/>
          <w:lang w:val="en-US"/>
        </w:rPr>
        <w:t>annoyance from environmental pollution</w:t>
      </w:r>
      <w:r w:rsidRPr="00634F7E">
        <w:rPr>
          <w:rFonts w:ascii="Times New Roman" w:eastAsia="Calibri" w:hAnsi="Times New Roman" w:cs="Times New Roman"/>
          <w:sz w:val="24"/>
          <w:szCs w:val="24"/>
          <w:lang w:val="en-US"/>
        </w:rPr>
        <w:t xml:space="preserve">, </w:t>
      </w:r>
      <w:r w:rsidR="00735B9D" w:rsidRPr="00634F7E">
        <w:rPr>
          <w:rFonts w:ascii="Times New Roman" w:eastAsia="Calibri" w:hAnsi="Times New Roman" w:cs="Times New Roman"/>
          <w:sz w:val="24"/>
          <w:szCs w:val="24"/>
          <w:lang w:val="en-US"/>
        </w:rPr>
        <w:t xml:space="preserve">sleep disturbance, </w:t>
      </w:r>
      <w:r w:rsidRPr="00634F7E">
        <w:rPr>
          <w:rFonts w:ascii="Times New Roman" w:eastAsia="Calibri" w:hAnsi="Times New Roman" w:cs="Times New Roman"/>
          <w:sz w:val="24"/>
          <w:szCs w:val="24"/>
          <w:lang w:val="en-US"/>
        </w:rPr>
        <w:t xml:space="preserve">restorative quality of the neighborhood, neighborhood social cohesion, </w:t>
      </w:r>
      <w:r w:rsidR="00735B9D" w:rsidRPr="00634F7E">
        <w:rPr>
          <w:rFonts w:ascii="Times New Roman" w:eastAsia="Calibri" w:hAnsi="Times New Roman" w:cs="Times New Roman"/>
          <w:sz w:val="24"/>
          <w:szCs w:val="24"/>
          <w:lang w:val="en-US"/>
        </w:rPr>
        <w:t xml:space="preserve">and </w:t>
      </w:r>
      <w:r w:rsidRPr="00634F7E">
        <w:rPr>
          <w:rFonts w:ascii="Times New Roman" w:eastAsia="Calibri" w:hAnsi="Times New Roman" w:cs="Times New Roman"/>
          <w:sz w:val="24"/>
          <w:szCs w:val="24"/>
          <w:lang w:val="en-US"/>
        </w:rPr>
        <w:t>commuting</w:t>
      </w:r>
      <w:r w:rsidR="00735B9D" w:rsidRPr="00634F7E">
        <w:rPr>
          <w:rFonts w:ascii="Times New Roman" w:eastAsia="Calibri" w:hAnsi="Times New Roman" w:cs="Times New Roman"/>
          <w:sz w:val="24"/>
          <w:szCs w:val="24"/>
          <w:lang w:val="en-US"/>
        </w:rPr>
        <w:t>/leisure time physical activity</w:t>
      </w:r>
      <w:r w:rsidRPr="00634F7E">
        <w:rPr>
          <w:rFonts w:ascii="Times New Roman" w:eastAsia="Calibri" w:hAnsi="Times New Roman" w:cs="Times New Roman"/>
          <w:sz w:val="24"/>
          <w:szCs w:val="24"/>
          <w:lang w:val="en-US"/>
        </w:rPr>
        <w:t xml:space="preserve">. Structural equation modelling was used to </w:t>
      </w:r>
      <w:r w:rsidR="007D46AE">
        <w:rPr>
          <w:rFonts w:ascii="Times New Roman" w:eastAsia="Calibri" w:hAnsi="Times New Roman" w:cs="Times New Roman"/>
          <w:sz w:val="24"/>
          <w:szCs w:val="24"/>
          <w:lang w:val="en-US"/>
        </w:rPr>
        <w:t>analyze</w:t>
      </w:r>
      <w:r w:rsidR="007D46AE"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the theoretically-indicated interplay between exposures, mediators, and GHQ. </w:t>
      </w:r>
      <w:r w:rsidRPr="00634F7E">
        <w:rPr>
          <w:rFonts w:ascii="Times New Roman" w:eastAsia="Calibri" w:hAnsi="Times New Roman" w:cs="Times New Roman"/>
          <w:b/>
          <w:sz w:val="24"/>
          <w:szCs w:val="24"/>
          <w:lang w:val="en-US"/>
        </w:rPr>
        <w:t>Results</w:t>
      </w:r>
      <w:r w:rsidRPr="00634F7E">
        <w:rPr>
          <w:rFonts w:ascii="Times New Roman" w:eastAsia="Calibri" w:hAnsi="Times New Roman" w:cs="Times New Roman"/>
          <w:sz w:val="24"/>
          <w:szCs w:val="24"/>
          <w:lang w:val="en-US"/>
        </w:rPr>
        <w:t xml:space="preserve">: </w:t>
      </w:r>
      <w:r w:rsidR="00735B9D" w:rsidRPr="00634F7E">
        <w:rPr>
          <w:rFonts w:ascii="Times New Roman" w:eastAsia="Calibri" w:hAnsi="Times New Roman" w:cs="Times New Roman"/>
          <w:sz w:val="24"/>
          <w:szCs w:val="24"/>
          <w:lang w:val="en-US"/>
        </w:rPr>
        <w:t>We observed an association between higher L</w:t>
      </w:r>
      <w:r w:rsidR="00735B9D" w:rsidRPr="00634F7E">
        <w:rPr>
          <w:rFonts w:ascii="Times New Roman" w:eastAsia="Calibri" w:hAnsi="Times New Roman" w:cs="Times New Roman"/>
          <w:sz w:val="24"/>
          <w:szCs w:val="24"/>
          <w:vertAlign w:val="subscript"/>
          <w:lang w:val="en-US"/>
        </w:rPr>
        <w:t>Aeq</w:t>
      </w:r>
      <w:r w:rsidR="00735B9D" w:rsidRPr="00634F7E">
        <w:rPr>
          <w:rFonts w:ascii="Times New Roman" w:eastAsia="Calibri" w:hAnsi="Times New Roman" w:cs="Times New Roman"/>
          <w:sz w:val="24"/>
          <w:szCs w:val="24"/>
          <w:lang w:val="en-US"/>
        </w:rPr>
        <w:t xml:space="preserve"> and GHQ</w:t>
      </w:r>
      <w:r w:rsidR="007D46AE">
        <w:rPr>
          <w:rFonts w:ascii="Times New Roman" w:eastAsia="Calibri" w:hAnsi="Times New Roman" w:cs="Times New Roman"/>
          <w:sz w:val="24"/>
          <w:szCs w:val="24"/>
          <w:lang w:val="en-US"/>
        </w:rPr>
        <w:t>, in which</w:t>
      </w:r>
      <w:r w:rsidR="00735B9D" w:rsidRPr="00634F7E">
        <w:rPr>
          <w:rFonts w:ascii="Times New Roman" w:eastAsia="Calibri" w:hAnsi="Times New Roman" w:cs="Times New Roman"/>
          <w:sz w:val="24"/>
          <w:szCs w:val="24"/>
          <w:lang w:val="en-US"/>
        </w:rPr>
        <w:t xml:space="preserve"> </w:t>
      </w:r>
      <w:r w:rsidR="007D46AE">
        <w:rPr>
          <w:rFonts w:ascii="Times New Roman" w:eastAsia="Calibri" w:hAnsi="Times New Roman" w:cs="Times New Roman"/>
          <w:sz w:val="24"/>
          <w:szCs w:val="24"/>
          <w:lang w:val="en-US"/>
        </w:rPr>
        <w:t>e</w:t>
      </w:r>
      <w:r w:rsidR="00735B9D" w:rsidRPr="00634F7E">
        <w:rPr>
          <w:rFonts w:ascii="Times New Roman" w:eastAsia="Calibri" w:hAnsi="Times New Roman" w:cs="Times New Roman"/>
          <w:sz w:val="24"/>
          <w:szCs w:val="24"/>
          <w:lang w:val="en-US"/>
        </w:rPr>
        <w:t xml:space="preserve">nvironmental annoyance and neighborhood restorative quality emerged as key mediators. First, </w:t>
      </w:r>
      <w:r w:rsidR="00C132D6" w:rsidRPr="00634F7E">
        <w:rPr>
          <w:rFonts w:ascii="Times New Roman" w:eastAsia="Calibri" w:hAnsi="Times New Roman" w:cs="Times New Roman"/>
          <w:sz w:val="24"/>
          <w:szCs w:val="24"/>
          <w:lang w:val="en-US"/>
        </w:rPr>
        <w:t>L</w:t>
      </w:r>
      <w:r w:rsidR="00C132D6" w:rsidRPr="00634F7E">
        <w:rPr>
          <w:rFonts w:ascii="Times New Roman" w:eastAsia="Calibri" w:hAnsi="Times New Roman" w:cs="Times New Roman"/>
          <w:sz w:val="24"/>
          <w:szCs w:val="24"/>
          <w:vertAlign w:val="subscript"/>
          <w:lang w:val="en-US"/>
        </w:rPr>
        <w:t>Aeq</w:t>
      </w:r>
      <w:r w:rsidR="00735B9D" w:rsidRPr="00634F7E">
        <w:rPr>
          <w:rFonts w:ascii="Times New Roman" w:eastAsia="Calibri" w:hAnsi="Times New Roman" w:cs="Times New Roman"/>
          <w:sz w:val="24"/>
          <w:szCs w:val="24"/>
          <w:lang w:val="en-US"/>
        </w:rPr>
        <w:t xml:space="preserve"> was associated with higher annoyance, </w:t>
      </w:r>
      <w:r w:rsidR="00DE68EB" w:rsidRPr="00634F7E">
        <w:rPr>
          <w:rFonts w:ascii="Times New Roman" w:eastAsia="Calibri" w:hAnsi="Times New Roman" w:cs="Times New Roman"/>
          <w:sz w:val="24"/>
          <w:szCs w:val="24"/>
          <w:lang w:val="en-US"/>
        </w:rPr>
        <w:t xml:space="preserve">and </w:t>
      </w:r>
      <w:r w:rsidR="00735B9D" w:rsidRPr="00634F7E">
        <w:rPr>
          <w:rFonts w:ascii="Times New Roman" w:eastAsia="Calibri" w:hAnsi="Times New Roman" w:cs="Times New Roman"/>
          <w:sz w:val="24"/>
          <w:szCs w:val="24"/>
          <w:lang w:val="en-US"/>
        </w:rPr>
        <w:t xml:space="preserve">through it with lower restorative quality, </w:t>
      </w:r>
      <w:r w:rsidR="00DE68EB" w:rsidRPr="00634F7E">
        <w:rPr>
          <w:rFonts w:ascii="Times New Roman" w:eastAsia="Calibri" w:hAnsi="Times New Roman" w:cs="Times New Roman"/>
          <w:sz w:val="24"/>
          <w:szCs w:val="24"/>
          <w:lang w:val="en-US"/>
        </w:rPr>
        <w:t xml:space="preserve">and then </w:t>
      </w:r>
      <w:r w:rsidR="00735B9D" w:rsidRPr="00634F7E">
        <w:rPr>
          <w:rFonts w:ascii="Times New Roman" w:eastAsia="Calibri" w:hAnsi="Times New Roman" w:cs="Times New Roman"/>
          <w:sz w:val="24"/>
          <w:szCs w:val="24"/>
          <w:lang w:val="en-US"/>
        </w:rPr>
        <w:t xml:space="preserve">in turn with lower physical activity, and thus with </w:t>
      </w:r>
      <w:r w:rsidR="00C132D6" w:rsidRPr="00634F7E">
        <w:rPr>
          <w:rFonts w:ascii="Times New Roman" w:eastAsia="Calibri" w:hAnsi="Times New Roman" w:cs="Times New Roman"/>
          <w:sz w:val="24"/>
          <w:szCs w:val="24"/>
          <w:lang w:val="en-US"/>
        </w:rPr>
        <w:t xml:space="preserve">higher </w:t>
      </w:r>
      <w:r w:rsidR="00735B9D" w:rsidRPr="00634F7E">
        <w:rPr>
          <w:rFonts w:ascii="Times New Roman" w:eastAsia="Calibri" w:hAnsi="Times New Roman" w:cs="Times New Roman"/>
          <w:sz w:val="24"/>
          <w:szCs w:val="24"/>
          <w:lang w:val="en-US"/>
        </w:rPr>
        <w:t xml:space="preserve">GHQ. </w:t>
      </w:r>
      <w:r w:rsidR="00C132D6" w:rsidRPr="00634F7E">
        <w:rPr>
          <w:rFonts w:ascii="Times New Roman" w:eastAsia="Calibri" w:hAnsi="Times New Roman" w:cs="Times New Roman"/>
          <w:sz w:val="24"/>
          <w:szCs w:val="24"/>
          <w:lang w:val="en-US"/>
        </w:rPr>
        <w:t>Simultaneously</w:t>
      </w:r>
      <w:r w:rsidR="00735B9D" w:rsidRPr="00634F7E">
        <w:rPr>
          <w:rFonts w:ascii="Times New Roman" w:eastAsia="Calibri" w:hAnsi="Times New Roman" w:cs="Times New Roman"/>
          <w:sz w:val="24"/>
          <w:szCs w:val="24"/>
          <w:lang w:val="en-US"/>
        </w:rPr>
        <w:t xml:space="preserve">, higher annoyance was associated with higher sleep disturbance, and thereby with </w:t>
      </w:r>
      <w:r w:rsidR="00C132D6" w:rsidRPr="00634F7E">
        <w:rPr>
          <w:rFonts w:ascii="Times New Roman" w:eastAsia="Calibri" w:hAnsi="Times New Roman" w:cs="Times New Roman"/>
          <w:sz w:val="24"/>
          <w:szCs w:val="24"/>
          <w:lang w:val="en-US"/>
        </w:rPr>
        <w:t xml:space="preserve">higher </w:t>
      </w:r>
      <w:r w:rsidR="00735B9D" w:rsidRPr="00634F7E">
        <w:rPr>
          <w:rFonts w:ascii="Times New Roman" w:eastAsia="Calibri" w:hAnsi="Times New Roman" w:cs="Times New Roman"/>
          <w:sz w:val="24"/>
          <w:szCs w:val="24"/>
          <w:lang w:val="en-US"/>
        </w:rPr>
        <w:t>GHQ. NO</w:t>
      </w:r>
      <w:r w:rsidR="00735B9D" w:rsidRPr="00634F7E">
        <w:rPr>
          <w:rFonts w:ascii="Times New Roman" w:eastAsia="Calibri" w:hAnsi="Times New Roman" w:cs="Times New Roman"/>
          <w:sz w:val="24"/>
          <w:szCs w:val="24"/>
          <w:vertAlign w:val="subscript"/>
          <w:lang w:val="en-US"/>
        </w:rPr>
        <w:t>2</w:t>
      </w:r>
      <w:r w:rsidR="00735B9D" w:rsidRPr="00634F7E">
        <w:rPr>
          <w:rFonts w:ascii="Times New Roman" w:eastAsia="Calibri" w:hAnsi="Times New Roman" w:cs="Times New Roman"/>
          <w:sz w:val="24"/>
          <w:szCs w:val="24"/>
          <w:lang w:val="en-US"/>
        </w:rPr>
        <w:t xml:space="preserve"> had no overall association with GHQ, but it was indirectly associated with it through higher annoyance, lower restorative quality, and lower physical activity working in serial. </w:t>
      </w:r>
      <w:r w:rsidRPr="00634F7E">
        <w:rPr>
          <w:rFonts w:ascii="Times New Roman" w:eastAsia="Calibri" w:hAnsi="Times New Roman" w:cs="Times New Roman"/>
          <w:b/>
          <w:sz w:val="24"/>
          <w:szCs w:val="24"/>
          <w:lang w:val="en-US"/>
        </w:rPr>
        <w:t>Conclusion</w:t>
      </w:r>
      <w:r w:rsidRPr="00634F7E">
        <w:rPr>
          <w:rFonts w:ascii="Times New Roman" w:eastAsia="Calibri" w:hAnsi="Times New Roman" w:cs="Times New Roman"/>
          <w:sz w:val="24"/>
          <w:szCs w:val="24"/>
          <w:lang w:val="en-US"/>
        </w:rPr>
        <w:t xml:space="preserve">: We found evidence that increased </w:t>
      </w:r>
      <w:r w:rsidR="00735B9D" w:rsidRPr="00634F7E">
        <w:rPr>
          <w:rFonts w:ascii="Times New Roman" w:eastAsia="Calibri" w:hAnsi="Times New Roman" w:cs="Times New Roman"/>
          <w:sz w:val="24"/>
          <w:szCs w:val="24"/>
          <w:lang w:val="en-US"/>
        </w:rPr>
        <w:t xml:space="preserve">residential noise </w:t>
      </w:r>
      <w:r w:rsidR="007D46AE">
        <w:rPr>
          <w:rFonts w:ascii="Times New Roman" w:eastAsia="Calibri" w:hAnsi="Times New Roman" w:cs="Times New Roman"/>
          <w:sz w:val="24"/>
          <w:szCs w:val="24"/>
          <w:lang w:val="en-US"/>
        </w:rPr>
        <w:t>was</w:t>
      </w:r>
      <w:r w:rsidR="00DE68EB" w:rsidRPr="00634F7E">
        <w:rPr>
          <w:rFonts w:ascii="Times New Roman" w:eastAsia="Calibri" w:hAnsi="Times New Roman" w:cs="Times New Roman"/>
          <w:sz w:val="24"/>
          <w:szCs w:val="24"/>
          <w:lang w:val="en-US"/>
        </w:rPr>
        <w:t xml:space="preserve"> </w:t>
      </w:r>
      <w:r w:rsidR="005E7BEE">
        <w:rPr>
          <w:rFonts w:ascii="Times New Roman" w:eastAsia="Calibri" w:hAnsi="Times New Roman" w:cs="Times New Roman"/>
          <w:sz w:val="24"/>
          <w:szCs w:val="24"/>
          <w:lang w:val="en-US"/>
        </w:rPr>
        <w:t>related</w:t>
      </w:r>
      <w:r w:rsidR="00DE68EB" w:rsidRPr="00634F7E">
        <w:rPr>
          <w:rFonts w:ascii="Times New Roman" w:eastAsia="Calibri" w:hAnsi="Times New Roman" w:cs="Times New Roman"/>
          <w:sz w:val="24"/>
          <w:szCs w:val="24"/>
          <w:lang w:val="en-US"/>
        </w:rPr>
        <w:t xml:space="preserve"> </w:t>
      </w:r>
      <w:r w:rsidR="00735B9D" w:rsidRPr="00634F7E">
        <w:rPr>
          <w:rFonts w:ascii="Times New Roman" w:eastAsia="Calibri" w:hAnsi="Times New Roman" w:cs="Times New Roman"/>
          <w:sz w:val="24"/>
          <w:szCs w:val="24"/>
          <w:lang w:val="en-US"/>
        </w:rPr>
        <w:t>to</w:t>
      </w:r>
      <w:r w:rsidRPr="00634F7E">
        <w:rPr>
          <w:rFonts w:ascii="Times New Roman" w:eastAsia="Calibri" w:hAnsi="Times New Roman" w:cs="Times New Roman"/>
          <w:sz w:val="24"/>
          <w:szCs w:val="24"/>
          <w:lang w:val="en-US"/>
        </w:rPr>
        <w:t xml:space="preserve"> mental </w:t>
      </w:r>
      <w:r w:rsidR="00735B9D" w:rsidRPr="00634F7E">
        <w:rPr>
          <w:rFonts w:ascii="Times New Roman" w:eastAsia="Calibri" w:hAnsi="Times New Roman" w:cs="Times New Roman"/>
          <w:sz w:val="24"/>
          <w:szCs w:val="24"/>
          <w:lang w:val="en-US"/>
        </w:rPr>
        <w:t>ill-</w:t>
      </w:r>
      <w:r w:rsidRPr="00634F7E">
        <w:rPr>
          <w:rFonts w:ascii="Times New Roman" w:eastAsia="Calibri" w:hAnsi="Times New Roman" w:cs="Times New Roman"/>
          <w:sz w:val="24"/>
          <w:szCs w:val="24"/>
          <w:lang w:val="en-US"/>
        </w:rPr>
        <w:t xml:space="preserve">health through several indirect pathways. </w:t>
      </w:r>
      <w:r w:rsidR="004E21C0">
        <w:rPr>
          <w:rFonts w:ascii="Times New Roman" w:eastAsia="Calibri" w:hAnsi="Times New Roman" w:cs="Times New Roman"/>
          <w:sz w:val="24"/>
          <w:szCs w:val="24"/>
          <w:lang w:val="en-US"/>
        </w:rPr>
        <w:t>A</w:t>
      </w:r>
      <w:r w:rsidR="00735B9D" w:rsidRPr="00634F7E">
        <w:rPr>
          <w:rFonts w:ascii="Times New Roman" w:eastAsia="Calibri" w:hAnsi="Times New Roman" w:cs="Times New Roman"/>
          <w:sz w:val="24"/>
          <w:szCs w:val="24"/>
          <w:lang w:val="en-US"/>
        </w:rPr>
        <w:t>ir pollution</w:t>
      </w:r>
      <w:r w:rsidRPr="00634F7E">
        <w:rPr>
          <w:rFonts w:ascii="Times New Roman" w:eastAsia="Calibri" w:hAnsi="Times New Roman" w:cs="Times New Roman"/>
          <w:sz w:val="24"/>
          <w:szCs w:val="24"/>
          <w:lang w:val="en-US"/>
        </w:rPr>
        <w:t xml:space="preserve"> was associated with mental health</w:t>
      </w:r>
      <w:r w:rsidR="004E21C0">
        <w:rPr>
          <w:rFonts w:ascii="Times New Roman" w:eastAsia="Calibri" w:hAnsi="Times New Roman" w:cs="Times New Roman"/>
          <w:sz w:val="24"/>
          <w:szCs w:val="24"/>
          <w:lang w:val="en-US"/>
        </w:rPr>
        <w:t xml:space="preserve"> only indirectly</w:t>
      </w:r>
      <w:r w:rsidRPr="00634F7E">
        <w:rPr>
          <w:rFonts w:ascii="Times New Roman" w:eastAsia="Calibri" w:hAnsi="Times New Roman" w:cs="Times New Roman"/>
          <w:sz w:val="24"/>
          <w:szCs w:val="24"/>
          <w:lang w:val="en-US"/>
        </w:rPr>
        <w:t xml:space="preserve">.   </w:t>
      </w:r>
    </w:p>
    <w:p w14:paraId="2C18EFC6" w14:textId="77777777" w:rsidR="00406692" w:rsidRPr="00634F7E" w:rsidRDefault="00406692" w:rsidP="0076438C">
      <w:pPr>
        <w:spacing w:after="0" w:line="240" w:lineRule="auto"/>
        <w:jc w:val="both"/>
        <w:rPr>
          <w:rFonts w:ascii="Times New Roman" w:eastAsia="Calibri" w:hAnsi="Times New Roman" w:cs="Times New Roman"/>
          <w:b/>
          <w:sz w:val="24"/>
          <w:szCs w:val="24"/>
          <w:lang w:val="en-US"/>
        </w:rPr>
      </w:pPr>
    </w:p>
    <w:p w14:paraId="53B35505" w14:textId="77777777" w:rsidR="00406692" w:rsidRPr="00634F7E" w:rsidRDefault="00406692"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b/>
          <w:sz w:val="24"/>
          <w:szCs w:val="24"/>
          <w:lang w:val="en-US"/>
        </w:rPr>
        <w:t xml:space="preserve">Keywords: </w:t>
      </w:r>
      <w:r w:rsidRPr="00634F7E">
        <w:rPr>
          <w:rFonts w:ascii="Times New Roman" w:eastAsia="Calibri" w:hAnsi="Times New Roman" w:cs="Times New Roman"/>
          <w:sz w:val="24"/>
          <w:szCs w:val="24"/>
          <w:lang w:val="en-US"/>
        </w:rPr>
        <w:t xml:space="preserve">Annoyance; </w:t>
      </w:r>
      <w:r w:rsidR="00BD5A18" w:rsidRPr="00634F7E">
        <w:rPr>
          <w:rFonts w:ascii="Times New Roman" w:eastAsia="Calibri" w:hAnsi="Times New Roman" w:cs="Times New Roman"/>
          <w:sz w:val="24"/>
          <w:szCs w:val="24"/>
          <w:lang w:val="en-US"/>
        </w:rPr>
        <w:t xml:space="preserve">Anxiety; </w:t>
      </w:r>
      <w:r w:rsidRPr="00634F7E">
        <w:rPr>
          <w:rFonts w:ascii="Times New Roman" w:eastAsia="Calibri" w:hAnsi="Times New Roman" w:cs="Times New Roman"/>
          <w:sz w:val="24"/>
          <w:szCs w:val="24"/>
          <w:lang w:val="en-US"/>
        </w:rPr>
        <w:t xml:space="preserve">Depression; Physical activity; Restoration; </w:t>
      </w:r>
      <w:r w:rsidR="00BD5A18" w:rsidRPr="00634F7E">
        <w:rPr>
          <w:rFonts w:ascii="Times New Roman" w:eastAsia="Calibri" w:hAnsi="Times New Roman" w:cs="Times New Roman"/>
          <w:sz w:val="24"/>
          <w:szCs w:val="24"/>
          <w:lang w:val="en-US"/>
        </w:rPr>
        <w:t>Social cohesion; Traffic noise</w:t>
      </w:r>
      <w:r w:rsidRPr="00634F7E">
        <w:rPr>
          <w:rFonts w:ascii="Times New Roman" w:eastAsia="Calibri" w:hAnsi="Times New Roman" w:cs="Times New Roman"/>
          <w:sz w:val="24"/>
          <w:szCs w:val="24"/>
          <w:lang w:val="en-US"/>
        </w:rPr>
        <w:t xml:space="preserve"> </w:t>
      </w:r>
    </w:p>
    <w:p w14:paraId="21D195B5"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00690205"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577F354F"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462CFA15"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4682CC73"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22EA22EF"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0B4AE56C"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5350155C"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42503BF2"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1B187E5F"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15B4B29E"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50352267"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21759C71"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37FF586B"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59EFD1A4" w14:textId="77777777" w:rsidR="007E6598" w:rsidRPr="00634F7E" w:rsidRDefault="007E6598" w:rsidP="0076438C">
      <w:pPr>
        <w:spacing w:after="0" w:line="240" w:lineRule="auto"/>
        <w:jc w:val="both"/>
        <w:rPr>
          <w:rFonts w:ascii="Times New Roman" w:hAnsi="Times New Roman" w:cs="Times New Roman"/>
          <w:b/>
          <w:sz w:val="24"/>
          <w:szCs w:val="24"/>
          <w:lang w:val="en-US"/>
        </w:rPr>
      </w:pPr>
    </w:p>
    <w:p w14:paraId="604A7970" w14:textId="77777777" w:rsidR="00C132D6" w:rsidRPr="00634F7E" w:rsidRDefault="00C132D6" w:rsidP="0076438C">
      <w:pPr>
        <w:spacing w:after="0" w:line="240" w:lineRule="auto"/>
        <w:jc w:val="both"/>
        <w:rPr>
          <w:rFonts w:ascii="Times New Roman" w:hAnsi="Times New Roman" w:cs="Times New Roman"/>
          <w:b/>
          <w:sz w:val="24"/>
          <w:szCs w:val="24"/>
          <w:lang w:val="en-US"/>
        </w:rPr>
      </w:pPr>
    </w:p>
    <w:p w14:paraId="24219701" w14:textId="77777777" w:rsidR="007E6598" w:rsidRPr="00634F7E" w:rsidRDefault="007E6598" w:rsidP="0076438C">
      <w:pPr>
        <w:spacing w:after="0" w:line="240" w:lineRule="auto"/>
        <w:jc w:val="both"/>
        <w:rPr>
          <w:rFonts w:ascii="Times New Roman" w:hAnsi="Times New Roman" w:cs="Times New Roman"/>
          <w:b/>
          <w:sz w:val="24"/>
          <w:szCs w:val="24"/>
          <w:lang w:val="en-US"/>
        </w:rPr>
      </w:pPr>
    </w:p>
    <w:p w14:paraId="37AAC89F" w14:textId="77777777" w:rsidR="007E6598" w:rsidRPr="00634F7E" w:rsidRDefault="007E6598" w:rsidP="0076438C">
      <w:pPr>
        <w:spacing w:after="0" w:line="240" w:lineRule="auto"/>
        <w:jc w:val="both"/>
        <w:rPr>
          <w:rFonts w:ascii="Times New Roman" w:hAnsi="Times New Roman" w:cs="Times New Roman"/>
          <w:b/>
          <w:sz w:val="24"/>
          <w:szCs w:val="24"/>
          <w:lang w:val="en-US"/>
        </w:rPr>
      </w:pPr>
    </w:p>
    <w:p w14:paraId="2DDF4BA3" w14:textId="77777777" w:rsidR="007E6598" w:rsidRPr="00634F7E" w:rsidRDefault="007E6598" w:rsidP="0076438C">
      <w:pPr>
        <w:spacing w:after="0" w:line="240" w:lineRule="auto"/>
        <w:jc w:val="both"/>
        <w:rPr>
          <w:rFonts w:ascii="Times New Roman" w:hAnsi="Times New Roman" w:cs="Times New Roman"/>
          <w:b/>
          <w:sz w:val="24"/>
          <w:szCs w:val="24"/>
          <w:lang w:val="en-US"/>
        </w:rPr>
      </w:pPr>
    </w:p>
    <w:p w14:paraId="6A6577D1" w14:textId="77777777" w:rsidR="007E6598" w:rsidRPr="00634F7E" w:rsidRDefault="007E6598" w:rsidP="0076438C">
      <w:pPr>
        <w:spacing w:after="0" w:line="240" w:lineRule="auto"/>
        <w:jc w:val="both"/>
        <w:rPr>
          <w:rFonts w:ascii="Times New Roman" w:hAnsi="Times New Roman" w:cs="Times New Roman"/>
          <w:b/>
          <w:sz w:val="24"/>
          <w:szCs w:val="24"/>
          <w:lang w:val="en-US"/>
        </w:rPr>
      </w:pPr>
    </w:p>
    <w:p w14:paraId="51B27154" w14:textId="77777777" w:rsidR="007E6598" w:rsidRPr="00634F7E" w:rsidRDefault="007E6598" w:rsidP="0076438C">
      <w:pPr>
        <w:spacing w:after="0" w:line="240" w:lineRule="auto"/>
        <w:jc w:val="both"/>
        <w:rPr>
          <w:rFonts w:ascii="Times New Roman" w:hAnsi="Times New Roman" w:cs="Times New Roman"/>
          <w:b/>
          <w:sz w:val="24"/>
          <w:szCs w:val="24"/>
          <w:lang w:val="en-US"/>
        </w:rPr>
      </w:pPr>
    </w:p>
    <w:p w14:paraId="45B28CA4" w14:textId="77777777" w:rsidR="00540A0C" w:rsidRPr="00634F7E" w:rsidRDefault="00540A0C" w:rsidP="0076438C">
      <w:pPr>
        <w:spacing w:after="0" w:line="240" w:lineRule="auto"/>
        <w:jc w:val="both"/>
        <w:rPr>
          <w:rFonts w:ascii="Times New Roman" w:hAnsi="Times New Roman" w:cs="Times New Roman"/>
          <w:b/>
          <w:sz w:val="24"/>
          <w:szCs w:val="24"/>
          <w:lang w:val="en-US"/>
        </w:rPr>
      </w:pPr>
    </w:p>
    <w:p w14:paraId="6DCA4358" w14:textId="7893A071" w:rsidR="00540A0C" w:rsidRDefault="00540A0C" w:rsidP="0076438C">
      <w:pPr>
        <w:spacing w:after="0" w:line="240" w:lineRule="auto"/>
        <w:jc w:val="both"/>
        <w:rPr>
          <w:rFonts w:ascii="Times New Roman" w:hAnsi="Times New Roman" w:cs="Times New Roman"/>
          <w:b/>
          <w:sz w:val="24"/>
          <w:szCs w:val="24"/>
          <w:lang w:val="en-US"/>
        </w:rPr>
      </w:pPr>
    </w:p>
    <w:p w14:paraId="527F170B" w14:textId="77777777" w:rsidR="006863F3" w:rsidRPr="00634F7E" w:rsidRDefault="006863F3" w:rsidP="0076438C">
      <w:pPr>
        <w:spacing w:after="0" w:line="240" w:lineRule="auto"/>
        <w:jc w:val="both"/>
        <w:rPr>
          <w:rFonts w:ascii="Times New Roman" w:hAnsi="Times New Roman" w:cs="Times New Roman"/>
          <w:b/>
          <w:sz w:val="24"/>
          <w:szCs w:val="24"/>
          <w:lang w:val="en-US"/>
        </w:rPr>
      </w:pPr>
    </w:p>
    <w:p w14:paraId="03868A06" w14:textId="77777777" w:rsidR="00045726" w:rsidRPr="00634F7E" w:rsidRDefault="00BD5A18" w:rsidP="0076438C">
      <w:pPr>
        <w:spacing w:after="0" w:line="240" w:lineRule="auto"/>
        <w:jc w:val="both"/>
        <w:rPr>
          <w:rFonts w:ascii="Times New Roman" w:hAnsi="Times New Roman" w:cs="Times New Roman"/>
          <w:b/>
          <w:sz w:val="24"/>
          <w:szCs w:val="24"/>
          <w:lang w:val="en-US"/>
        </w:rPr>
      </w:pPr>
      <w:r w:rsidRPr="00634F7E">
        <w:rPr>
          <w:rFonts w:ascii="Times New Roman" w:hAnsi="Times New Roman" w:cs="Times New Roman"/>
          <w:b/>
          <w:sz w:val="24"/>
          <w:szCs w:val="24"/>
          <w:lang w:val="en-US"/>
        </w:rPr>
        <w:lastRenderedPageBreak/>
        <w:t xml:space="preserve">1. </w:t>
      </w:r>
      <w:r w:rsidR="00045726" w:rsidRPr="00634F7E">
        <w:rPr>
          <w:rFonts w:ascii="Times New Roman" w:hAnsi="Times New Roman" w:cs="Times New Roman"/>
          <w:b/>
          <w:sz w:val="24"/>
          <w:szCs w:val="24"/>
          <w:lang w:val="en-US"/>
        </w:rPr>
        <w:t xml:space="preserve">Introduction </w:t>
      </w:r>
    </w:p>
    <w:p w14:paraId="5B69AFD1" w14:textId="37D1EFA9" w:rsidR="00AF50EE" w:rsidRPr="00634F7E" w:rsidRDefault="00D561B1" w:rsidP="0076438C">
      <w:pPr>
        <w:spacing w:after="0" w:line="240" w:lineRule="auto"/>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ab/>
        <w:t xml:space="preserve">The global burden of mental </w:t>
      </w:r>
      <w:r w:rsidR="008F7578" w:rsidRPr="00634F7E">
        <w:rPr>
          <w:rFonts w:ascii="Times New Roman" w:hAnsi="Times New Roman" w:cs="Times New Roman"/>
          <w:sz w:val="24"/>
          <w:szCs w:val="24"/>
          <w:lang w:val="en-US"/>
        </w:rPr>
        <w:t>disorders</w:t>
      </w:r>
      <w:r w:rsidRPr="00634F7E">
        <w:rPr>
          <w:rFonts w:ascii="Times New Roman" w:hAnsi="Times New Roman" w:cs="Times New Roman"/>
          <w:sz w:val="24"/>
          <w:szCs w:val="24"/>
          <w:lang w:val="en-US"/>
        </w:rPr>
        <w:t xml:space="preserve"> is continuously rising</w:t>
      </w:r>
      <w:r w:rsidR="008F7578" w:rsidRPr="00634F7E">
        <w:rPr>
          <w:rFonts w:ascii="Times New Roman" w:hAnsi="Times New Roman" w:cs="Times New Roman"/>
          <w:sz w:val="24"/>
          <w:szCs w:val="24"/>
          <w:lang w:val="en-US"/>
        </w:rPr>
        <w:t xml:space="preserve"> and</w:t>
      </w:r>
      <w:r w:rsidRPr="00634F7E">
        <w:rPr>
          <w:rFonts w:ascii="Times New Roman" w:hAnsi="Times New Roman" w:cs="Times New Roman"/>
          <w:sz w:val="24"/>
          <w:szCs w:val="24"/>
          <w:lang w:val="en-US"/>
        </w:rPr>
        <w:t xml:space="preserve"> </w:t>
      </w:r>
      <w:r w:rsidR="00042E90" w:rsidRPr="00634F7E">
        <w:rPr>
          <w:rFonts w:ascii="Times New Roman" w:hAnsi="Times New Roman" w:cs="Times New Roman"/>
          <w:sz w:val="24"/>
          <w:szCs w:val="24"/>
          <w:lang w:val="en-US"/>
        </w:rPr>
        <w:t>inflict</w:t>
      </w:r>
      <w:r w:rsidR="006B35A4" w:rsidRPr="00634F7E">
        <w:rPr>
          <w:rFonts w:ascii="Times New Roman" w:hAnsi="Times New Roman" w:cs="Times New Roman"/>
          <w:sz w:val="24"/>
          <w:szCs w:val="24"/>
          <w:lang w:val="en-US"/>
        </w:rPr>
        <w:t>s</w:t>
      </w:r>
      <w:r w:rsidRPr="00634F7E">
        <w:rPr>
          <w:rFonts w:ascii="Times New Roman" w:hAnsi="Times New Roman" w:cs="Times New Roman"/>
          <w:sz w:val="24"/>
          <w:szCs w:val="24"/>
          <w:lang w:val="en-US"/>
        </w:rPr>
        <w:t xml:space="preserve"> considerable social and economic </w:t>
      </w:r>
      <w:r w:rsidR="00F101AE" w:rsidRPr="00634F7E">
        <w:rPr>
          <w:rFonts w:ascii="Times New Roman" w:hAnsi="Times New Roman" w:cs="Times New Roman"/>
          <w:sz w:val="24"/>
          <w:szCs w:val="24"/>
          <w:lang w:val="en-US"/>
        </w:rPr>
        <w:t>losses to society</w:t>
      </w:r>
      <w:r w:rsidRPr="00634F7E">
        <w:rPr>
          <w:rFonts w:ascii="Times New Roman" w:hAnsi="Times New Roman" w:cs="Times New Roman"/>
          <w:sz w:val="24"/>
          <w:szCs w:val="24"/>
          <w:lang w:val="en-US"/>
        </w:rPr>
        <w:t xml:space="preserve">. </w:t>
      </w:r>
      <w:r w:rsidR="007D46AE">
        <w:rPr>
          <w:rFonts w:ascii="Times New Roman" w:hAnsi="Times New Roman" w:cs="Times New Roman"/>
          <w:sz w:val="24"/>
          <w:szCs w:val="24"/>
          <w:lang w:val="en-US"/>
        </w:rPr>
        <w:t>Some</w:t>
      </w:r>
      <w:r w:rsidR="007D46AE" w:rsidRPr="00634F7E">
        <w:rPr>
          <w:rFonts w:ascii="Times New Roman" w:hAnsi="Times New Roman" w:cs="Times New Roman"/>
          <w:sz w:val="24"/>
          <w:szCs w:val="24"/>
          <w:lang w:val="en-US"/>
        </w:rPr>
        <w:t xml:space="preserve"> </w:t>
      </w:r>
      <w:r w:rsidR="00F101AE" w:rsidRPr="00634F7E">
        <w:rPr>
          <w:rFonts w:ascii="Times New Roman" w:hAnsi="Times New Roman" w:cs="Times New Roman"/>
          <w:sz w:val="24"/>
          <w:szCs w:val="24"/>
          <w:lang w:val="en-US"/>
        </w:rPr>
        <w:t>4% of the population suffers from a common mental disorder</w:t>
      </w:r>
      <w:r w:rsidR="007D46AE">
        <w:rPr>
          <w:rFonts w:ascii="Times New Roman" w:hAnsi="Times New Roman" w:cs="Times New Roman"/>
          <w:sz w:val="24"/>
          <w:szCs w:val="24"/>
          <w:lang w:val="en-US"/>
        </w:rPr>
        <w:t xml:space="preserve"> –</w:t>
      </w:r>
      <w:r w:rsidR="00A235A8" w:rsidRPr="00634F7E">
        <w:rPr>
          <w:rFonts w:ascii="Times New Roman" w:hAnsi="Times New Roman" w:cs="Times New Roman"/>
          <w:sz w:val="24"/>
          <w:szCs w:val="24"/>
          <w:lang w:val="en-US"/>
        </w:rPr>
        <w:t xml:space="preserve"> that is, 322 million people in the world live with depression, and 264 million, with anxiety (</w:t>
      </w:r>
      <w:r w:rsidR="0076387A" w:rsidRPr="00634F7E">
        <w:rPr>
          <w:rFonts w:ascii="Times New Roman" w:hAnsi="Times New Roman" w:cs="Times New Roman"/>
          <w:sz w:val="24"/>
          <w:szCs w:val="24"/>
          <w:lang w:val="en-US"/>
        </w:rPr>
        <w:t>WHO,</w:t>
      </w:r>
      <w:r w:rsidR="00A235A8" w:rsidRPr="00634F7E">
        <w:rPr>
          <w:rFonts w:ascii="Times New Roman" w:hAnsi="Times New Roman" w:cs="Times New Roman"/>
          <w:sz w:val="24"/>
          <w:szCs w:val="24"/>
          <w:lang w:val="en-US"/>
        </w:rPr>
        <w:t xml:space="preserve"> 2017). That translates into 50 million </w:t>
      </w:r>
      <w:r w:rsidR="008F7578" w:rsidRPr="00634F7E">
        <w:rPr>
          <w:rFonts w:ascii="Times New Roman" w:hAnsi="Times New Roman" w:cs="Times New Roman"/>
          <w:sz w:val="24"/>
          <w:szCs w:val="24"/>
          <w:lang w:val="en-US"/>
        </w:rPr>
        <w:t xml:space="preserve">years lived with disability </w:t>
      </w:r>
      <w:r w:rsidR="00A235A8" w:rsidRPr="00634F7E">
        <w:rPr>
          <w:rFonts w:ascii="Times New Roman" w:hAnsi="Times New Roman" w:cs="Times New Roman"/>
          <w:sz w:val="24"/>
          <w:szCs w:val="24"/>
          <w:lang w:val="en-US"/>
        </w:rPr>
        <w:t xml:space="preserve">due to depression and </w:t>
      </w:r>
      <w:r w:rsidR="001D333F" w:rsidRPr="00634F7E">
        <w:rPr>
          <w:rFonts w:ascii="Times New Roman" w:hAnsi="Times New Roman" w:cs="Times New Roman"/>
          <w:sz w:val="24"/>
          <w:szCs w:val="24"/>
          <w:lang w:val="en-US"/>
        </w:rPr>
        <w:t xml:space="preserve">24.6 million due to </w:t>
      </w:r>
      <w:r w:rsidR="00A235A8" w:rsidRPr="00634F7E">
        <w:rPr>
          <w:rFonts w:ascii="Times New Roman" w:hAnsi="Times New Roman" w:cs="Times New Roman"/>
          <w:sz w:val="24"/>
          <w:szCs w:val="24"/>
          <w:lang w:val="en-US"/>
        </w:rPr>
        <w:t>anxiety (</w:t>
      </w:r>
      <w:r w:rsidR="0076387A" w:rsidRPr="00634F7E">
        <w:rPr>
          <w:rFonts w:ascii="Times New Roman" w:hAnsi="Times New Roman" w:cs="Times New Roman"/>
          <w:sz w:val="24"/>
          <w:szCs w:val="24"/>
          <w:lang w:val="en-US"/>
        </w:rPr>
        <w:t xml:space="preserve">WHO, </w:t>
      </w:r>
      <w:r w:rsidR="00A235A8" w:rsidRPr="00634F7E">
        <w:rPr>
          <w:rFonts w:ascii="Times New Roman" w:hAnsi="Times New Roman" w:cs="Times New Roman"/>
          <w:sz w:val="24"/>
          <w:szCs w:val="24"/>
          <w:lang w:val="en-US"/>
        </w:rPr>
        <w:t xml:space="preserve">2017). </w:t>
      </w:r>
    </w:p>
    <w:p w14:paraId="24AAD6C8" w14:textId="0ED851A8" w:rsidR="00A56F40" w:rsidRDefault="00AB4086" w:rsidP="0076438C">
      <w:pPr>
        <w:spacing w:after="0" w:line="240" w:lineRule="auto"/>
        <w:ind w:firstLine="708"/>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In addition to genetic and psycho-social risk factors</w:t>
      </w:r>
      <w:r w:rsidR="00240F66" w:rsidRPr="00634F7E">
        <w:rPr>
          <w:rFonts w:ascii="Times New Roman" w:hAnsi="Times New Roman" w:cs="Times New Roman"/>
          <w:sz w:val="24"/>
          <w:szCs w:val="24"/>
          <w:lang w:val="en-US"/>
        </w:rPr>
        <w:t xml:space="preserve"> (</w:t>
      </w:r>
      <w:r w:rsidR="0076387A" w:rsidRPr="00634F7E">
        <w:rPr>
          <w:rFonts w:ascii="Times New Roman" w:hAnsi="Times New Roman" w:cs="Times New Roman"/>
          <w:sz w:val="24"/>
          <w:szCs w:val="24"/>
          <w:lang w:val="en-US"/>
        </w:rPr>
        <w:t>WHO, 2016</w:t>
      </w:r>
      <w:r w:rsidR="00B2122E" w:rsidRPr="00634F7E">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recent years have seen </w:t>
      </w:r>
      <w:r w:rsidR="001D333F" w:rsidRPr="00634F7E">
        <w:rPr>
          <w:rFonts w:ascii="Times New Roman" w:hAnsi="Times New Roman" w:cs="Times New Roman"/>
          <w:sz w:val="24"/>
          <w:szCs w:val="24"/>
          <w:lang w:val="en-US"/>
        </w:rPr>
        <w:t>growing</w:t>
      </w:r>
      <w:r w:rsidR="00210275" w:rsidRPr="00634F7E">
        <w:rPr>
          <w:rFonts w:ascii="Times New Roman" w:hAnsi="Times New Roman" w:cs="Times New Roman"/>
          <w:sz w:val="24"/>
          <w:szCs w:val="24"/>
          <w:lang w:val="en-US"/>
        </w:rPr>
        <w:t>, but still tentative</w:t>
      </w:r>
      <w:r w:rsidR="00E65542" w:rsidRPr="00634F7E">
        <w:rPr>
          <w:rFonts w:ascii="Times New Roman" w:hAnsi="Times New Roman" w:cs="Times New Roman"/>
          <w:sz w:val="24"/>
          <w:szCs w:val="24"/>
          <w:lang w:val="en-US"/>
        </w:rPr>
        <w:t xml:space="preserve"> and inconclusive</w:t>
      </w:r>
      <w:r w:rsidR="00210275" w:rsidRPr="00634F7E">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evidence </w:t>
      </w:r>
      <w:r w:rsidR="007D46AE">
        <w:rPr>
          <w:rFonts w:ascii="Times New Roman" w:hAnsi="Times New Roman" w:cs="Times New Roman"/>
          <w:sz w:val="24"/>
          <w:szCs w:val="24"/>
          <w:lang w:val="en-US"/>
        </w:rPr>
        <w:t>of</w:t>
      </w:r>
      <w:r w:rsidR="007D46AE"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 xml:space="preserve">the </w:t>
      </w:r>
      <w:r w:rsidR="00240F66" w:rsidRPr="00634F7E">
        <w:rPr>
          <w:rFonts w:ascii="Times New Roman" w:hAnsi="Times New Roman" w:cs="Times New Roman"/>
          <w:sz w:val="24"/>
          <w:szCs w:val="24"/>
          <w:lang w:val="en-US"/>
        </w:rPr>
        <w:t xml:space="preserve">potential </w:t>
      </w:r>
      <w:r w:rsidR="006B35A4" w:rsidRPr="00634F7E">
        <w:rPr>
          <w:rFonts w:ascii="Times New Roman" w:hAnsi="Times New Roman" w:cs="Times New Roman"/>
          <w:sz w:val="24"/>
          <w:szCs w:val="24"/>
          <w:lang w:val="en-US"/>
        </w:rPr>
        <w:t>detriment</w:t>
      </w:r>
      <w:r w:rsidRPr="00634F7E">
        <w:rPr>
          <w:rFonts w:ascii="Times New Roman" w:hAnsi="Times New Roman" w:cs="Times New Roman"/>
          <w:sz w:val="24"/>
          <w:szCs w:val="24"/>
          <w:lang w:val="en-US"/>
        </w:rPr>
        <w:t xml:space="preserve"> of </w:t>
      </w:r>
      <w:r w:rsidR="001D333F" w:rsidRPr="00634F7E">
        <w:rPr>
          <w:rFonts w:ascii="Times New Roman" w:hAnsi="Times New Roman" w:cs="Times New Roman"/>
          <w:sz w:val="24"/>
          <w:szCs w:val="24"/>
          <w:lang w:val="en-US"/>
        </w:rPr>
        <w:t xml:space="preserve">environmental </w:t>
      </w:r>
      <w:r w:rsidRPr="00634F7E">
        <w:rPr>
          <w:rFonts w:ascii="Times New Roman" w:hAnsi="Times New Roman" w:cs="Times New Roman"/>
          <w:sz w:val="24"/>
          <w:szCs w:val="24"/>
          <w:lang w:val="en-US"/>
        </w:rPr>
        <w:t>noise and air pollution (</w:t>
      </w:r>
      <w:r w:rsidR="00E65542" w:rsidRPr="00634F7E">
        <w:rPr>
          <w:rFonts w:ascii="Times New Roman" w:hAnsi="Times New Roman" w:cs="Times New Roman"/>
          <w:sz w:val="24"/>
          <w:szCs w:val="24"/>
          <w:lang w:val="en-US"/>
        </w:rPr>
        <w:t xml:space="preserve">Stansfeld et al., 1996; Orban et al., 2016; Lim et al., 2012; Power et al., 2015; </w:t>
      </w:r>
      <w:r w:rsidR="00B2122E" w:rsidRPr="00634F7E">
        <w:rPr>
          <w:rFonts w:ascii="Times New Roman" w:hAnsi="Times New Roman" w:cs="Times New Roman"/>
          <w:sz w:val="24"/>
          <w:szCs w:val="24"/>
          <w:lang w:val="en-US"/>
        </w:rPr>
        <w:t xml:space="preserve">Tzivian </w:t>
      </w:r>
      <w:r w:rsidR="0076387A" w:rsidRPr="00634F7E">
        <w:rPr>
          <w:rFonts w:ascii="Times New Roman" w:hAnsi="Times New Roman" w:cs="Times New Roman"/>
          <w:sz w:val="24"/>
          <w:szCs w:val="24"/>
          <w:lang w:val="en-US"/>
        </w:rPr>
        <w:t>et al., 2015</w:t>
      </w:r>
      <w:r w:rsidRPr="00634F7E">
        <w:rPr>
          <w:rFonts w:ascii="Times New Roman" w:hAnsi="Times New Roman" w:cs="Times New Roman"/>
          <w:sz w:val="24"/>
          <w:szCs w:val="24"/>
          <w:lang w:val="en-US"/>
        </w:rPr>
        <w:t xml:space="preserve">). </w:t>
      </w:r>
      <w:r w:rsidR="00C62FA7" w:rsidRPr="00634F7E">
        <w:rPr>
          <w:rFonts w:ascii="Times New Roman" w:hAnsi="Times New Roman" w:cs="Times New Roman"/>
          <w:sz w:val="24"/>
          <w:szCs w:val="24"/>
          <w:lang w:val="en-US"/>
        </w:rPr>
        <w:t>S</w:t>
      </w:r>
      <w:r w:rsidR="00BD322D" w:rsidRPr="00634F7E">
        <w:rPr>
          <w:rFonts w:ascii="Times New Roman" w:hAnsi="Times New Roman" w:cs="Times New Roman"/>
          <w:sz w:val="24"/>
          <w:szCs w:val="24"/>
          <w:lang w:val="en-US"/>
        </w:rPr>
        <w:t>everal mechanistic hypotheses have been proposed to explain</w:t>
      </w:r>
      <w:r w:rsidR="00960DD8" w:rsidRPr="00634F7E">
        <w:rPr>
          <w:rFonts w:ascii="Times New Roman" w:hAnsi="Times New Roman" w:cs="Times New Roman"/>
          <w:sz w:val="24"/>
          <w:szCs w:val="24"/>
          <w:lang w:val="en-US"/>
        </w:rPr>
        <w:t xml:space="preserve"> </w:t>
      </w:r>
      <w:r w:rsidR="00BD322D" w:rsidRPr="00634F7E">
        <w:rPr>
          <w:rFonts w:ascii="Times New Roman" w:hAnsi="Times New Roman" w:cs="Times New Roman"/>
          <w:sz w:val="24"/>
          <w:szCs w:val="24"/>
          <w:lang w:val="en-US"/>
        </w:rPr>
        <w:t>o</w:t>
      </w:r>
      <w:r w:rsidR="00542A6B" w:rsidRPr="00634F7E">
        <w:rPr>
          <w:rFonts w:ascii="Times New Roman" w:hAnsi="Times New Roman" w:cs="Times New Roman"/>
          <w:sz w:val="24"/>
          <w:szCs w:val="24"/>
          <w:lang w:val="en-US"/>
        </w:rPr>
        <w:t xml:space="preserve">bserved associations. </w:t>
      </w:r>
      <w:r w:rsidR="00CB62A0" w:rsidRPr="00634F7E">
        <w:rPr>
          <w:rFonts w:ascii="Times New Roman" w:hAnsi="Times New Roman" w:cs="Times New Roman"/>
          <w:sz w:val="24"/>
          <w:szCs w:val="24"/>
          <w:lang w:val="en-US"/>
        </w:rPr>
        <w:t>For instance, i</w:t>
      </w:r>
      <w:r w:rsidR="00305906" w:rsidRPr="00634F7E">
        <w:rPr>
          <w:rFonts w:ascii="Times New Roman" w:hAnsi="Times New Roman" w:cs="Times New Roman"/>
          <w:sz w:val="24"/>
          <w:szCs w:val="24"/>
          <w:lang w:val="en-US"/>
        </w:rPr>
        <w:t>ndividuals exposed to n</w:t>
      </w:r>
      <w:r w:rsidR="00542A6B" w:rsidRPr="00634F7E">
        <w:rPr>
          <w:rFonts w:ascii="Times New Roman" w:hAnsi="Times New Roman" w:cs="Times New Roman"/>
          <w:sz w:val="24"/>
          <w:szCs w:val="24"/>
          <w:lang w:val="en-US"/>
        </w:rPr>
        <w:t xml:space="preserve">oise </w:t>
      </w:r>
      <w:r w:rsidR="008F7578" w:rsidRPr="00634F7E">
        <w:rPr>
          <w:rFonts w:ascii="Times New Roman" w:hAnsi="Times New Roman" w:cs="Times New Roman"/>
          <w:sz w:val="24"/>
          <w:szCs w:val="24"/>
          <w:lang w:val="en-US"/>
        </w:rPr>
        <w:t xml:space="preserve">report </w:t>
      </w:r>
      <w:r w:rsidR="00305906" w:rsidRPr="00634F7E">
        <w:rPr>
          <w:rFonts w:ascii="Times New Roman" w:hAnsi="Times New Roman" w:cs="Times New Roman"/>
          <w:sz w:val="24"/>
          <w:szCs w:val="24"/>
          <w:lang w:val="en-US"/>
        </w:rPr>
        <w:t>annoyance (</w:t>
      </w:r>
      <w:r w:rsidR="0076387A" w:rsidRPr="00634F7E">
        <w:rPr>
          <w:rFonts w:ascii="Times New Roman" w:hAnsi="Times New Roman" w:cs="Times New Roman"/>
          <w:sz w:val="24"/>
          <w:szCs w:val="24"/>
          <w:lang w:val="en-US"/>
        </w:rPr>
        <w:t>Guski</w:t>
      </w:r>
      <w:r w:rsidR="00BD322D" w:rsidRPr="00634F7E">
        <w:rPr>
          <w:rFonts w:ascii="Times New Roman" w:hAnsi="Times New Roman" w:cs="Times New Roman"/>
          <w:sz w:val="24"/>
          <w:szCs w:val="24"/>
          <w:lang w:val="en-US"/>
        </w:rPr>
        <w:t xml:space="preserve"> </w:t>
      </w:r>
      <w:r w:rsidR="0076387A" w:rsidRPr="00634F7E">
        <w:rPr>
          <w:rFonts w:ascii="Times New Roman" w:hAnsi="Times New Roman" w:cs="Times New Roman"/>
          <w:sz w:val="24"/>
          <w:szCs w:val="24"/>
          <w:lang w:val="en-US"/>
        </w:rPr>
        <w:t>et al., 1999</w:t>
      </w:r>
      <w:r w:rsidR="00305906" w:rsidRPr="00634F7E">
        <w:rPr>
          <w:rFonts w:ascii="Times New Roman" w:hAnsi="Times New Roman" w:cs="Times New Roman"/>
          <w:sz w:val="24"/>
          <w:szCs w:val="24"/>
          <w:lang w:val="en-US"/>
        </w:rPr>
        <w:t>)</w:t>
      </w:r>
      <w:r w:rsidR="008F7578" w:rsidRPr="00634F7E">
        <w:rPr>
          <w:rFonts w:ascii="Times New Roman" w:hAnsi="Times New Roman" w:cs="Times New Roman"/>
          <w:sz w:val="24"/>
          <w:szCs w:val="24"/>
          <w:lang w:val="en-US"/>
        </w:rPr>
        <w:t>, which</w:t>
      </w:r>
      <w:r w:rsidR="00542A6B" w:rsidRPr="00634F7E">
        <w:rPr>
          <w:rFonts w:ascii="Times New Roman" w:hAnsi="Times New Roman" w:cs="Times New Roman"/>
          <w:sz w:val="24"/>
          <w:szCs w:val="24"/>
          <w:lang w:val="en-US"/>
        </w:rPr>
        <w:t xml:space="preserve"> </w:t>
      </w:r>
      <w:r w:rsidR="008631EF" w:rsidRPr="00634F7E">
        <w:rPr>
          <w:rFonts w:ascii="Times New Roman" w:hAnsi="Times New Roman" w:cs="Times New Roman"/>
          <w:sz w:val="24"/>
          <w:szCs w:val="24"/>
          <w:lang w:val="en-US"/>
        </w:rPr>
        <w:t>has been proposed</w:t>
      </w:r>
      <w:r w:rsidR="00305906" w:rsidRPr="00634F7E">
        <w:rPr>
          <w:rFonts w:ascii="Times New Roman" w:hAnsi="Times New Roman" w:cs="Times New Roman"/>
          <w:sz w:val="24"/>
          <w:szCs w:val="24"/>
          <w:lang w:val="en-US"/>
        </w:rPr>
        <w:t xml:space="preserve"> </w:t>
      </w:r>
      <w:r w:rsidR="008631EF" w:rsidRPr="00634F7E">
        <w:rPr>
          <w:rFonts w:ascii="Times New Roman" w:hAnsi="Times New Roman" w:cs="Times New Roman"/>
          <w:sz w:val="24"/>
          <w:szCs w:val="24"/>
          <w:lang w:val="en-US"/>
        </w:rPr>
        <w:t>as a</w:t>
      </w:r>
      <w:r w:rsidR="00305906" w:rsidRPr="00634F7E">
        <w:rPr>
          <w:rFonts w:ascii="Times New Roman" w:hAnsi="Times New Roman" w:cs="Times New Roman"/>
          <w:sz w:val="24"/>
          <w:szCs w:val="24"/>
          <w:lang w:val="en-US"/>
        </w:rPr>
        <w:t xml:space="preserve"> mediator </w:t>
      </w:r>
      <w:r w:rsidR="00CB62A0" w:rsidRPr="00634F7E">
        <w:rPr>
          <w:rFonts w:ascii="Times New Roman" w:hAnsi="Times New Roman" w:cs="Times New Roman"/>
          <w:sz w:val="24"/>
          <w:szCs w:val="24"/>
          <w:lang w:val="en-US"/>
        </w:rPr>
        <w:t>link</w:t>
      </w:r>
      <w:r w:rsidR="008F7578" w:rsidRPr="00634F7E">
        <w:rPr>
          <w:rFonts w:ascii="Times New Roman" w:hAnsi="Times New Roman" w:cs="Times New Roman"/>
          <w:sz w:val="24"/>
          <w:szCs w:val="24"/>
          <w:lang w:val="en-US"/>
        </w:rPr>
        <w:t>ing</w:t>
      </w:r>
      <w:r w:rsidR="00305906" w:rsidRPr="00634F7E">
        <w:rPr>
          <w:rFonts w:ascii="Times New Roman" w:hAnsi="Times New Roman" w:cs="Times New Roman"/>
          <w:sz w:val="24"/>
          <w:szCs w:val="24"/>
          <w:lang w:val="en-US"/>
        </w:rPr>
        <w:t xml:space="preserve"> noise to mental </w:t>
      </w:r>
      <w:r w:rsidR="00437EB6" w:rsidRPr="00634F7E">
        <w:rPr>
          <w:rFonts w:ascii="Times New Roman" w:hAnsi="Times New Roman" w:cs="Times New Roman"/>
          <w:sz w:val="24"/>
          <w:szCs w:val="24"/>
          <w:lang w:val="en-US"/>
        </w:rPr>
        <w:t>ill-</w:t>
      </w:r>
      <w:r w:rsidR="00305906" w:rsidRPr="00634F7E">
        <w:rPr>
          <w:rFonts w:ascii="Times New Roman" w:hAnsi="Times New Roman" w:cs="Times New Roman"/>
          <w:sz w:val="24"/>
          <w:szCs w:val="24"/>
          <w:lang w:val="en-US"/>
        </w:rPr>
        <w:t>health (</w:t>
      </w:r>
      <w:r w:rsidR="0076387A" w:rsidRPr="00634F7E">
        <w:rPr>
          <w:rFonts w:ascii="Times New Roman" w:hAnsi="Times New Roman" w:cs="Times New Roman"/>
          <w:sz w:val="24"/>
          <w:szCs w:val="24"/>
          <w:lang w:val="en-US"/>
        </w:rPr>
        <w:t>van Kamp</w:t>
      </w:r>
      <w:r w:rsidR="00BD322D" w:rsidRPr="00634F7E">
        <w:rPr>
          <w:rFonts w:ascii="Times New Roman" w:hAnsi="Times New Roman" w:cs="Times New Roman"/>
          <w:sz w:val="24"/>
          <w:szCs w:val="24"/>
          <w:lang w:val="en-US"/>
        </w:rPr>
        <w:t xml:space="preserve"> </w:t>
      </w:r>
      <w:r w:rsidR="0076387A" w:rsidRPr="00634F7E">
        <w:rPr>
          <w:rFonts w:ascii="Times New Roman" w:hAnsi="Times New Roman" w:cs="Times New Roman"/>
          <w:sz w:val="24"/>
          <w:szCs w:val="24"/>
          <w:lang w:val="en-US"/>
        </w:rPr>
        <w:t>et al., 2013</w:t>
      </w:r>
      <w:r w:rsidR="00305906" w:rsidRPr="00634F7E">
        <w:rPr>
          <w:rFonts w:ascii="Times New Roman" w:hAnsi="Times New Roman" w:cs="Times New Roman"/>
          <w:sz w:val="24"/>
          <w:szCs w:val="24"/>
          <w:lang w:val="en-US"/>
        </w:rPr>
        <w:t xml:space="preserve">). </w:t>
      </w:r>
      <w:r w:rsidR="00C62FA7" w:rsidRPr="00634F7E">
        <w:rPr>
          <w:rFonts w:ascii="Times New Roman" w:hAnsi="Times New Roman" w:cs="Times New Roman"/>
          <w:sz w:val="24"/>
          <w:szCs w:val="24"/>
          <w:lang w:val="en-US"/>
        </w:rPr>
        <w:t>Our previous study</w:t>
      </w:r>
      <w:r w:rsidR="00E65542" w:rsidRPr="00634F7E">
        <w:rPr>
          <w:rFonts w:ascii="Times New Roman" w:hAnsi="Times New Roman" w:cs="Times New Roman"/>
          <w:sz w:val="24"/>
          <w:szCs w:val="24"/>
          <w:lang w:val="en-US"/>
        </w:rPr>
        <w:t xml:space="preserve"> </w:t>
      </w:r>
      <w:r w:rsidR="00305906" w:rsidRPr="00634F7E">
        <w:rPr>
          <w:rFonts w:ascii="Times New Roman" w:hAnsi="Times New Roman" w:cs="Times New Roman"/>
          <w:sz w:val="24"/>
          <w:szCs w:val="24"/>
          <w:lang w:val="en-US"/>
        </w:rPr>
        <w:t>(</w:t>
      </w:r>
      <w:r w:rsidR="00C62FA7" w:rsidRPr="00634F7E">
        <w:rPr>
          <w:rFonts w:ascii="Times New Roman" w:hAnsi="Times New Roman" w:cs="Times New Roman"/>
          <w:sz w:val="24"/>
          <w:szCs w:val="24"/>
          <w:lang w:val="en-US"/>
        </w:rPr>
        <w:t xml:space="preserve">Dzhambov et al., </w:t>
      </w:r>
      <w:r w:rsidR="0076387A" w:rsidRPr="00634F7E">
        <w:rPr>
          <w:rFonts w:ascii="Times New Roman" w:hAnsi="Times New Roman" w:cs="Times New Roman"/>
          <w:sz w:val="24"/>
          <w:szCs w:val="24"/>
          <w:lang w:val="en-US"/>
        </w:rPr>
        <w:t>2017</w:t>
      </w:r>
      <w:r w:rsidR="00305906" w:rsidRPr="00634F7E">
        <w:rPr>
          <w:rFonts w:ascii="Times New Roman" w:hAnsi="Times New Roman" w:cs="Times New Roman"/>
          <w:sz w:val="24"/>
          <w:szCs w:val="24"/>
          <w:lang w:val="en-US"/>
        </w:rPr>
        <w:t xml:space="preserve">) illustrated how road traffic noise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437EB6" w:rsidRPr="00634F7E">
        <w:rPr>
          <w:rFonts w:ascii="Times New Roman" w:hAnsi="Times New Roman" w:cs="Times New Roman"/>
          <w:sz w:val="24"/>
          <w:szCs w:val="24"/>
          <w:lang w:val="en-US"/>
        </w:rPr>
        <w:t>be associated with</w:t>
      </w:r>
      <w:r w:rsidR="00305906" w:rsidRPr="00634F7E">
        <w:rPr>
          <w:rFonts w:ascii="Times New Roman" w:hAnsi="Times New Roman" w:cs="Times New Roman"/>
          <w:sz w:val="24"/>
          <w:szCs w:val="24"/>
          <w:lang w:val="en-US"/>
        </w:rPr>
        <w:t xml:space="preserve"> </w:t>
      </w:r>
      <w:r w:rsidR="005351EE" w:rsidRPr="00634F7E">
        <w:rPr>
          <w:rFonts w:ascii="Times New Roman" w:hAnsi="Times New Roman" w:cs="Times New Roman"/>
          <w:sz w:val="24"/>
          <w:szCs w:val="24"/>
          <w:lang w:val="en-US"/>
        </w:rPr>
        <w:t>higher</w:t>
      </w:r>
      <w:r w:rsidR="00305906" w:rsidRPr="00634F7E">
        <w:rPr>
          <w:rFonts w:ascii="Times New Roman" w:hAnsi="Times New Roman" w:cs="Times New Roman"/>
          <w:sz w:val="24"/>
          <w:szCs w:val="24"/>
          <w:lang w:val="en-US"/>
        </w:rPr>
        <w:t xml:space="preserve"> </w:t>
      </w:r>
      <w:r w:rsidR="006C66ED" w:rsidRPr="00634F7E">
        <w:rPr>
          <w:rFonts w:ascii="Times New Roman" w:hAnsi="Times New Roman" w:cs="Times New Roman"/>
          <w:sz w:val="24"/>
          <w:szCs w:val="24"/>
          <w:lang w:val="en-US"/>
        </w:rPr>
        <w:t xml:space="preserve">noise </w:t>
      </w:r>
      <w:r w:rsidR="00305906" w:rsidRPr="00634F7E">
        <w:rPr>
          <w:rFonts w:ascii="Times New Roman" w:hAnsi="Times New Roman" w:cs="Times New Roman"/>
          <w:sz w:val="24"/>
          <w:szCs w:val="24"/>
          <w:lang w:val="en-US"/>
        </w:rPr>
        <w:t xml:space="preserve">annoyance, which </w:t>
      </w:r>
      <w:r w:rsidR="006C66ED" w:rsidRPr="00634F7E">
        <w:rPr>
          <w:rFonts w:ascii="Times New Roman" w:hAnsi="Times New Roman" w:cs="Times New Roman"/>
          <w:sz w:val="24"/>
          <w:szCs w:val="24"/>
          <w:lang w:val="en-US"/>
        </w:rPr>
        <w:t xml:space="preserve">in turn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5F54EF" w:rsidRPr="00634F7E">
        <w:rPr>
          <w:rFonts w:ascii="Times New Roman" w:hAnsi="Times New Roman" w:cs="Times New Roman"/>
          <w:sz w:val="24"/>
          <w:szCs w:val="24"/>
          <w:lang w:val="en-US"/>
        </w:rPr>
        <w:t>increase interpersonal distance and</w:t>
      </w:r>
      <w:r w:rsidR="00D67934" w:rsidRPr="00634F7E">
        <w:rPr>
          <w:rFonts w:ascii="Times New Roman" w:hAnsi="Times New Roman" w:cs="Times New Roman"/>
          <w:sz w:val="24"/>
          <w:szCs w:val="24"/>
          <w:lang w:val="en-US"/>
        </w:rPr>
        <w:t xml:space="preserve"> social </w:t>
      </w:r>
      <w:r w:rsidR="005F54EF" w:rsidRPr="00634F7E">
        <w:rPr>
          <w:rFonts w:ascii="Times New Roman" w:hAnsi="Times New Roman" w:cs="Times New Roman"/>
          <w:sz w:val="24"/>
          <w:szCs w:val="24"/>
          <w:lang w:val="en-US"/>
        </w:rPr>
        <w:t>isolation</w:t>
      </w:r>
      <w:r w:rsidR="00D67934" w:rsidRPr="00634F7E">
        <w:rPr>
          <w:rFonts w:ascii="Times New Roman" w:hAnsi="Times New Roman" w:cs="Times New Roman"/>
          <w:sz w:val="24"/>
          <w:szCs w:val="24"/>
          <w:lang w:val="en-US"/>
        </w:rPr>
        <w:t xml:space="preserve"> in the neighborhood, and thus </w:t>
      </w:r>
      <w:r w:rsidR="006B35A4" w:rsidRPr="00634F7E">
        <w:rPr>
          <w:rFonts w:ascii="Times New Roman" w:hAnsi="Times New Roman" w:cs="Times New Roman"/>
          <w:sz w:val="24"/>
          <w:szCs w:val="24"/>
          <w:lang w:val="en-US"/>
        </w:rPr>
        <w:t xml:space="preserve">lead </w:t>
      </w:r>
      <w:r w:rsidR="00D67934" w:rsidRPr="00634F7E">
        <w:rPr>
          <w:rFonts w:ascii="Times New Roman" w:hAnsi="Times New Roman" w:cs="Times New Roman"/>
          <w:sz w:val="24"/>
          <w:szCs w:val="24"/>
          <w:lang w:val="en-US"/>
        </w:rPr>
        <w:t>to mental ill-health</w:t>
      </w:r>
      <w:r w:rsidR="006B35A4" w:rsidRPr="00634F7E">
        <w:rPr>
          <w:rFonts w:ascii="Times New Roman" w:hAnsi="Times New Roman" w:cs="Times New Roman"/>
          <w:sz w:val="24"/>
          <w:szCs w:val="24"/>
          <w:lang w:val="en-US"/>
        </w:rPr>
        <w:t>.</w:t>
      </w:r>
      <w:r w:rsidR="00437EB6" w:rsidRPr="00634F7E">
        <w:rPr>
          <w:rFonts w:ascii="Times New Roman" w:hAnsi="Times New Roman" w:cs="Times New Roman"/>
          <w:sz w:val="24"/>
          <w:szCs w:val="24"/>
          <w:lang w:val="en-US"/>
        </w:rPr>
        <w:t xml:space="preserve"> </w:t>
      </w:r>
      <w:r w:rsidR="006B35A4" w:rsidRPr="00634F7E">
        <w:rPr>
          <w:rFonts w:ascii="Times New Roman" w:hAnsi="Times New Roman" w:cs="Times New Roman"/>
          <w:sz w:val="24"/>
          <w:szCs w:val="24"/>
          <w:lang w:val="en-US"/>
        </w:rPr>
        <w:t>I</w:t>
      </w:r>
      <w:r w:rsidR="00437EB6" w:rsidRPr="00634F7E">
        <w:rPr>
          <w:rFonts w:ascii="Times New Roman" w:hAnsi="Times New Roman" w:cs="Times New Roman"/>
          <w:sz w:val="24"/>
          <w:szCs w:val="24"/>
          <w:lang w:val="en-US"/>
        </w:rPr>
        <w:t>ncreased annoyance</w:t>
      </w:r>
      <w:r w:rsidR="00D67934" w:rsidRPr="00634F7E">
        <w:rPr>
          <w:rFonts w:ascii="Times New Roman" w:hAnsi="Times New Roman" w:cs="Times New Roman"/>
          <w:sz w:val="24"/>
          <w:szCs w:val="24"/>
          <w:lang w:val="en-US"/>
        </w:rPr>
        <w:t xml:space="preserve">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437EB6" w:rsidRPr="00634F7E">
        <w:rPr>
          <w:rFonts w:ascii="Times New Roman" w:hAnsi="Times New Roman" w:cs="Times New Roman"/>
          <w:sz w:val="24"/>
          <w:szCs w:val="24"/>
          <w:lang w:val="en-US"/>
        </w:rPr>
        <w:t>also</w:t>
      </w:r>
      <w:r w:rsidR="00D67934" w:rsidRPr="00634F7E">
        <w:rPr>
          <w:rFonts w:ascii="Times New Roman" w:hAnsi="Times New Roman" w:cs="Times New Roman"/>
          <w:sz w:val="24"/>
          <w:szCs w:val="24"/>
          <w:lang w:val="en-US"/>
        </w:rPr>
        <w:t xml:space="preserve"> </w:t>
      </w:r>
      <w:r w:rsidR="006C66ED" w:rsidRPr="00634F7E">
        <w:rPr>
          <w:rFonts w:ascii="Times New Roman" w:hAnsi="Times New Roman" w:cs="Times New Roman"/>
          <w:sz w:val="24"/>
          <w:szCs w:val="24"/>
          <w:lang w:val="en-US"/>
        </w:rPr>
        <w:t>constrain</w:t>
      </w:r>
      <w:r w:rsidR="00305906" w:rsidRPr="00634F7E">
        <w:rPr>
          <w:rFonts w:ascii="Times New Roman" w:hAnsi="Times New Roman" w:cs="Times New Roman"/>
          <w:sz w:val="24"/>
          <w:szCs w:val="24"/>
          <w:lang w:val="en-US"/>
        </w:rPr>
        <w:t xml:space="preserve"> </w:t>
      </w:r>
      <w:r w:rsidR="00CB62A0" w:rsidRPr="00634F7E">
        <w:rPr>
          <w:rFonts w:ascii="Times New Roman" w:hAnsi="Times New Roman" w:cs="Times New Roman"/>
          <w:sz w:val="24"/>
          <w:szCs w:val="24"/>
          <w:lang w:val="en-US"/>
        </w:rPr>
        <w:t xml:space="preserve">psychologically-restorative person-environment encounters in the </w:t>
      </w:r>
      <w:r w:rsidR="00305906" w:rsidRPr="00634F7E">
        <w:rPr>
          <w:rFonts w:ascii="Times New Roman" w:hAnsi="Times New Roman" w:cs="Times New Roman"/>
          <w:sz w:val="24"/>
          <w:szCs w:val="24"/>
          <w:lang w:val="en-US"/>
        </w:rPr>
        <w:t>neighborhood</w:t>
      </w:r>
      <w:r w:rsidR="006C66ED" w:rsidRPr="00634F7E">
        <w:rPr>
          <w:rFonts w:ascii="Times New Roman" w:hAnsi="Times New Roman" w:cs="Times New Roman"/>
          <w:sz w:val="24"/>
          <w:szCs w:val="24"/>
          <w:lang w:val="en-US"/>
        </w:rPr>
        <w:t xml:space="preserve">, </w:t>
      </w:r>
      <w:r w:rsidR="00C62FA7" w:rsidRPr="00634F7E">
        <w:rPr>
          <w:rFonts w:ascii="Times New Roman" w:hAnsi="Times New Roman" w:cs="Times New Roman"/>
          <w:sz w:val="24"/>
          <w:szCs w:val="24"/>
          <w:lang w:val="en-US"/>
        </w:rPr>
        <w:t xml:space="preserve">and </w:t>
      </w:r>
      <w:r w:rsidR="00FA2C0A" w:rsidRPr="00634F7E">
        <w:rPr>
          <w:rFonts w:ascii="Times New Roman" w:hAnsi="Times New Roman" w:cs="Times New Roman"/>
          <w:sz w:val="24"/>
          <w:szCs w:val="24"/>
          <w:lang w:val="en-US"/>
        </w:rPr>
        <w:t>consequently limit</w:t>
      </w:r>
      <w:r w:rsidR="006C66ED" w:rsidRPr="00634F7E">
        <w:rPr>
          <w:rFonts w:ascii="Times New Roman" w:hAnsi="Times New Roman" w:cs="Times New Roman"/>
          <w:sz w:val="24"/>
          <w:szCs w:val="24"/>
          <w:lang w:val="en-US"/>
        </w:rPr>
        <w:t xml:space="preserve"> outdoor physical activity and social interactions, and </w:t>
      </w:r>
      <w:r w:rsidR="007303F9">
        <w:rPr>
          <w:rFonts w:ascii="Times New Roman" w:hAnsi="Times New Roman" w:cs="Times New Roman"/>
          <w:sz w:val="24"/>
          <w:szCs w:val="24"/>
          <w:lang w:val="en-US"/>
        </w:rPr>
        <w:t>in turn</w:t>
      </w:r>
      <w:r w:rsidR="006C66ED" w:rsidRPr="00634F7E">
        <w:rPr>
          <w:rFonts w:ascii="Times New Roman" w:hAnsi="Times New Roman" w:cs="Times New Roman"/>
          <w:sz w:val="24"/>
          <w:szCs w:val="24"/>
          <w:lang w:val="en-US"/>
        </w:rPr>
        <w:t xml:space="preserve"> lead to mental </w:t>
      </w:r>
      <w:r w:rsidR="00D67934" w:rsidRPr="00634F7E">
        <w:rPr>
          <w:rFonts w:ascii="Times New Roman" w:hAnsi="Times New Roman" w:cs="Times New Roman"/>
          <w:sz w:val="24"/>
          <w:szCs w:val="24"/>
          <w:lang w:val="en-US"/>
        </w:rPr>
        <w:t>ill-</w:t>
      </w:r>
      <w:r w:rsidR="006C66ED" w:rsidRPr="00634F7E">
        <w:rPr>
          <w:rFonts w:ascii="Times New Roman" w:hAnsi="Times New Roman" w:cs="Times New Roman"/>
          <w:sz w:val="24"/>
          <w:szCs w:val="24"/>
          <w:lang w:val="en-US"/>
        </w:rPr>
        <w:t>health.</w:t>
      </w:r>
      <w:r w:rsidR="00445DAD" w:rsidRPr="00634F7E">
        <w:rPr>
          <w:rFonts w:ascii="Times New Roman" w:hAnsi="Times New Roman" w:cs="Times New Roman"/>
          <w:sz w:val="24"/>
          <w:szCs w:val="24"/>
          <w:lang w:val="en-US"/>
        </w:rPr>
        <w:t xml:space="preserve"> </w:t>
      </w:r>
    </w:p>
    <w:p w14:paraId="008AC224" w14:textId="7ADDB4A6" w:rsidR="00AB4086" w:rsidRPr="00634F7E" w:rsidRDefault="006A2C52" w:rsidP="0076438C">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Frei et al. (2014), </w:t>
      </w:r>
      <w:r w:rsidR="008C11F0" w:rsidRPr="006A2C52">
        <w:rPr>
          <w:rFonts w:ascii="Times New Roman" w:hAnsi="Times New Roman" w:cs="Times New Roman"/>
          <w:sz w:val="24"/>
          <w:szCs w:val="24"/>
          <w:lang w:val="en-US"/>
        </w:rPr>
        <w:t xml:space="preserve">noise annoyance </w:t>
      </w:r>
      <w:r w:rsidR="008C11F0">
        <w:rPr>
          <w:rFonts w:ascii="Times New Roman" w:hAnsi="Times New Roman" w:cs="Times New Roman"/>
          <w:sz w:val="24"/>
          <w:szCs w:val="24"/>
          <w:lang w:val="en-US"/>
        </w:rPr>
        <w:t xml:space="preserve">mediates the effect of nighttime noise on </w:t>
      </w:r>
      <w:r w:rsidR="008C11F0" w:rsidRPr="006A2C52">
        <w:rPr>
          <w:rFonts w:ascii="Times New Roman" w:hAnsi="Times New Roman" w:cs="Times New Roman"/>
          <w:sz w:val="24"/>
          <w:szCs w:val="24"/>
          <w:lang w:val="en-US"/>
        </w:rPr>
        <w:t>self-reported sleep quality</w:t>
      </w:r>
      <w:r w:rsidR="008C11F0">
        <w:rPr>
          <w:rFonts w:ascii="Times New Roman" w:hAnsi="Times New Roman" w:cs="Times New Roman"/>
          <w:sz w:val="24"/>
          <w:szCs w:val="24"/>
          <w:lang w:val="en-US"/>
        </w:rPr>
        <w:t>,</w:t>
      </w:r>
      <w:r w:rsidR="008C11F0" w:rsidRPr="006A2C52">
        <w:rPr>
          <w:rFonts w:ascii="Times New Roman" w:hAnsi="Times New Roman" w:cs="Times New Roman"/>
          <w:sz w:val="24"/>
          <w:szCs w:val="24"/>
          <w:lang w:val="en-US"/>
        </w:rPr>
        <w:t xml:space="preserve"> </w:t>
      </w:r>
      <w:r w:rsidR="008C11F0">
        <w:rPr>
          <w:rFonts w:ascii="Times New Roman" w:hAnsi="Times New Roman" w:cs="Times New Roman"/>
          <w:sz w:val="24"/>
          <w:szCs w:val="24"/>
          <w:lang w:val="en-US"/>
        </w:rPr>
        <w:t>whereas</w:t>
      </w:r>
      <w:r w:rsidR="008C11F0" w:rsidRPr="006A2C52">
        <w:rPr>
          <w:rFonts w:ascii="Times New Roman" w:hAnsi="Times New Roman" w:cs="Times New Roman"/>
          <w:sz w:val="24"/>
          <w:szCs w:val="24"/>
          <w:lang w:val="en-US"/>
        </w:rPr>
        <w:t xml:space="preserve"> </w:t>
      </w:r>
      <w:r w:rsidRPr="006A2C52">
        <w:rPr>
          <w:rFonts w:ascii="Times New Roman" w:hAnsi="Times New Roman" w:cs="Times New Roman"/>
          <w:sz w:val="24"/>
          <w:szCs w:val="24"/>
          <w:lang w:val="en-US"/>
        </w:rPr>
        <w:t xml:space="preserve">objective sleep quality </w:t>
      </w:r>
      <w:r>
        <w:rPr>
          <w:rFonts w:ascii="Times New Roman" w:hAnsi="Times New Roman" w:cs="Times New Roman"/>
          <w:sz w:val="24"/>
          <w:szCs w:val="24"/>
          <w:lang w:val="en-US"/>
        </w:rPr>
        <w:t>is independent of</w:t>
      </w:r>
      <w:r w:rsidR="008C11F0">
        <w:rPr>
          <w:rFonts w:ascii="Times New Roman" w:hAnsi="Times New Roman" w:cs="Times New Roman"/>
          <w:sz w:val="24"/>
          <w:szCs w:val="24"/>
          <w:lang w:val="en-US"/>
        </w:rPr>
        <w:t xml:space="preserve"> annoyance</w:t>
      </w:r>
      <w:r w:rsidRPr="006A2C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62FA7" w:rsidRPr="00634F7E">
        <w:rPr>
          <w:rFonts w:ascii="Times New Roman" w:hAnsi="Times New Roman" w:cs="Times New Roman"/>
          <w:sz w:val="24"/>
          <w:szCs w:val="24"/>
          <w:lang w:val="en-US"/>
        </w:rPr>
        <w:t xml:space="preserve">Our previous </w:t>
      </w:r>
      <w:r w:rsidR="00096DB5" w:rsidRPr="00634F7E">
        <w:rPr>
          <w:rFonts w:ascii="Times New Roman" w:hAnsi="Times New Roman" w:cs="Times New Roman"/>
          <w:sz w:val="24"/>
          <w:szCs w:val="24"/>
          <w:lang w:val="en-US"/>
        </w:rPr>
        <w:t>model</w:t>
      </w:r>
      <w:r w:rsidR="00445DAD" w:rsidRPr="00634F7E">
        <w:rPr>
          <w:rFonts w:ascii="Times New Roman" w:hAnsi="Times New Roman" w:cs="Times New Roman"/>
          <w:sz w:val="24"/>
          <w:szCs w:val="24"/>
          <w:lang w:val="en-US"/>
        </w:rPr>
        <w:t xml:space="preserve">, however, did not </w:t>
      </w:r>
      <w:r w:rsidR="00437EB6" w:rsidRPr="00634F7E">
        <w:rPr>
          <w:rFonts w:ascii="Times New Roman" w:hAnsi="Times New Roman" w:cs="Times New Roman"/>
          <w:sz w:val="24"/>
          <w:szCs w:val="24"/>
          <w:lang w:val="en-US"/>
        </w:rPr>
        <w:t>consider</w:t>
      </w:r>
      <w:r w:rsidR="00096DB5" w:rsidRPr="00634F7E">
        <w:rPr>
          <w:rFonts w:ascii="Times New Roman" w:hAnsi="Times New Roman" w:cs="Times New Roman"/>
          <w:sz w:val="24"/>
          <w:szCs w:val="24"/>
          <w:lang w:val="en-US"/>
        </w:rPr>
        <w:t xml:space="preserve"> sleep disturbance, </w:t>
      </w:r>
      <w:r w:rsidR="008631EF" w:rsidRPr="00634F7E">
        <w:rPr>
          <w:rFonts w:ascii="Times New Roman" w:hAnsi="Times New Roman" w:cs="Times New Roman"/>
          <w:sz w:val="24"/>
          <w:szCs w:val="24"/>
          <w:lang w:val="en-US"/>
        </w:rPr>
        <w:t>which</w:t>
      </w:r>
      <w:r w:rsidR="00096DB5" w:rsidRPr="00634F7E">
        <w:rPr>
          <w:rFonts w:ascii="Times New Roman" w:hAnsi="Times New Roman" w:cs="Times New Roman"/>
          <w:sz w:val="24"/>
          <w:szCs w:val="24"/>
          <w:lang w:val="en-US"/>
        </w:rPr>
        <w:t xml:space="preserve">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584319" w:rsidRPr="00634F7E">
        <w:rPr>
          <w:rFonts w:ascii="Times New Roman" w:hAnsi="Times New Roman" w:cs="Times New Roman"/>
          <w:sz w:val="24"/>
          <w:szCs w:val="24"/>
          <w:lang w:val="en-US"/>
        </w:rPr>
        <w:t>be</w:t>
      </w:r>
      <w:r w:rsidR="00BD322D" w:rsidRPr="00634F7E">
        <w:rPr>
          <w:rFonts w:ascii="Times New Roman" w:hAnsi="Times New Roman" w:cs="Times New Roman"/>
          <w:sz w:val="24"/>
          <w:szCs w:val="24"/>
          <w:lang w:val="en-US"/>
        </w:rPr>
        <w:t xml:space="preserve"> an important mediator between noise and mental health</w:t>
      </w:r>
      <w:r w:rsidR="00584319" w:rsidRPr="00634F7E">
        <w:rPr>
          <w:rFonts w:ascii="Times New Roman" w:hAnsi="Times New Roman" w:cs="Times New Roman"/>
          <w:sz w:val="24"/>
          <w:szCs w:val="24"/>
          <w:lang w:val="en-US"/>
        </w:rPr>
        <w:t xml:space="preserve"> (Tiesler </w:t>
      </w:r>
      <w:r w:rsidR="0076387A" w:rsidRPr="00634F7E">
        <w:rPr>
          <w:rFonts w:ascii="Times New Roman" w:hAnsi="Times New Roman" w:cs="Times New Roman"/>
          <w:sz w:val="24"/>
          <w:szCs w:val="24"/>
          <w:lang w:val="en-US"/>
        </w:rPr>
        <w:t>et al., 2013</w:t>
      </w:r>
      <w:r w:rsidR="00584319" w:rsidRPr="00634F7E">
        <w:rPr>
          <w:rFonts w:ascii="Times New Roman" w:hAnsi="Times New Roman" w:cs="Times New Roman"/>
          <w:sz w:val="24"/>
          <w:szCs w:val="24"/>
          <w:lang w:val="en-US"/>
        </w:rPr>
        <w:t xml:space="preserve">; Sygna </w:t>
      </w:r>
      <w:r w:rsidR="0076387A" w:rsidRPr="00634F7E">
        <w:rPr>
          <w:rFonts w:ascii="Times New Roman" w:hAnsi="Times New Roman" w:cs="Times New Roman"/>
          <w:sz w:val="24"/>
          <w:szCs w:val="24"/>
          <w:lang w:val="en-US"/>
        </w:rPr>
        <w:t>et al., 2014</w:t>
      </w:r>
      <w:r w:rsidR="00584319" w:rsidRPr="00634F7E">
        <w:rPr>
          <w:rFonts w:ascii="Times New Roman" w:hAnsi="Times New Roman" w:cs="Times New Roman"/>
          <w:sz w:val="24"/>
          <w:szCs w:val="24"/>
          <w:lang w:val="en-US"/>
        </w:rPr>
        <w:t>)</w:t>
      </w:r>
      <w:r w:rsidR="003600ED">
        <w:rPr>
          <w:rFonts w:ascii="Times New Roman" w:hAnsi="Times New Roman" w:cs="Times New Roman"/>
          <w:sz w:val="24"/>
          <w:szCs w:val="24"/>
          <w:lang w:val="en-US"/>
        </w:rPr>
        <w:t xml:space="preserve"> or </w:t>
      </w:r>
      <w:r w:rsidR="007303F9">
        <w:rPr>
          <w:rFonts w:ascii="Times New Roman" w:hAnsi="Times New Roman" w:cs="Times New Roman"/>
          <w:sz w:val="24"/>
          <w:szCs w:val="24"/>
          <w:lang w:val="en-US"/>
        </w:rPr>
        <w:t>lead</w:t>
      </w:r>
      <w:r w:rsidR="00584319" w:rsidRPr="00634F7E">
        <w:rPr>
          <w:rFonts w:ascii="Times New Roman" w:hAnsi="Times New Roman" w:cs="Times New Roman"/>
          <w:sz w:val="24"/>
          <w:szCs w:val="24"/>
          <w:lang w:val="en-US"/>
        </w:rPr>
        <w:t xml:space="preserve"> to </w:t>
      </w:r>
      <w:r w:rsidR="008631EF" w:rsidRPr="00634F7E">
        <w:rPr>
          <w:rFonts w:ascii="Times New Roman" w:hAnsi="Times New Roman" w:cs="Times New Roman"/>
          <w:sz w:val="24"/>
          <w:szCs w:val="24"/>
          <w:lang w:val="en-US"/>
        </w:rPr>
        <w:t xml:space="preserve">daytime sleepiness and </w:t>
      </w:r>
      <w:r w:rsidR="009C4702" w:rsidRPr="00634F7E">
        <w:rPr>
          <w:rFonts w:ascii="Times New Roman" w:hAnsi="Times New Roman" w:cs="Times New Roman"/>
          <w:sz w:val="24"/>
          <w:szCs w:val="24"/>
          <w:lang w:val="en-US"/>
        </w:rPr>
        <w:t xml:space="preserve">decreased </w:t>
      </w:r>
      <w:r w:rsidR="00096DB5" w:rsidRPr="00634F7E">
        <w:rPr>
          <w:rFonts w:ascii="Times New Roman" w:hAnsi="Times New Roman" w:cs="Times New Roman"/>
          <w:sz w:val="24"/>
          <w:szCs w:val="24"/>
          <w:lang w:val="en-US"/>
        </w:rPr>
        <w:t>willingness to engage in physical activity</w:t>
      </w:r>
      <w:r w:rsidR="00584319" w:rsidRPr="00634F7E">
        <w:rPr>
          <w:rFonts w:ascii="Times New Roman" w:hAnsi="Times New Roman" w:cs="Times New Roman"/>
          <w:sz w:val="24"/>
          <w:szCs w:val="24"/>
          <w:lang w:val="en-US"/>
        </w:rPr>
        <w:t xml:space="preserve"> (</w:t>
      </w:r>
      <w:r w:rsidR="0076387A" w:rsidRPr="00634F7E">
        <w:rPr>
          <w:rFonts w:ascii="Times New Roman" w:hAnsi="Times New Roman" w:cs="Times New Roman"/>
          <w:sz w:val="24"/>
          <w:szCs w:val="24"/>
          <w:lang w:val="en-US"/>
        </w:rPr>
        <w:t>Roswall</w:t>
      </w:r>
      <w:r w:rsidR="00584319" w:rsidRPr="00634F7E">
        <w:rPr>
          <w:rFonts w:ascii="Times New Roman" w:hAnsi="Times New Roman" w:cs="Times New Roman"/>
          <w:sz w:val="24"/>
          <w:szCs w:val="24"/>
          <w:lang w:val="en-US"/>
        </w:rPr>
        <w:t xml:space="preserve"> </w:t>
      </w:r>
      <w:r w:rsidR="0076387A" w:rsidRPr="00634F7E">
        <w:rPr>
          <w:rFonts w:ascii="Times New Roman" w:hAnsi="Times New Roman" w:cs="Times New Roman"/>
          <w:sz w:val="24"/>
          <w:szCs w:val="24"/>
          <w:lang w:val="en-US"/>
        </w:rPr>
        <w:t>et al., 2017</w:t>
      </w:r>
      <w:r w:rsidR="00584319" w:rsidRPr="00634F7E">
        <w:rPr>
          <w:rFonts w:ascii="Times New Roman" w:hAnsi="Times New Roman" w:cs="Times New Roman"/>
          <w:sz w:val="24"/>
          <w:szCs w:val="24"/>
          <w:lang w:val="en-US"/>
        </w:rPr>
        <w:t>)</w:t>
      </w:r>
      <w:r w:rsidR="00A56F40">
        <w:rPr>
          <w:rFonts w:ascii="Times New Roman" w:hAnsi="Times New Roman" w:cs="Times New Roman"/>
          <w:sz w:val="24"/>
          <w:szCs w:val="24"/>
          <w:lang w:val="en-US"/>
        </w:rPr>
        <w:t>, which in turn</w:t>
      </w:r>
      <w:r w:rsidR="00584319" w:rsidRPr="00634F7E">
        <w:rPr>
          <w:rFonts w:ascii="Times New Roman" w:hAnsi="Times New Roman" w:cs="Times New Roman"/>
          <w:sz w:val="24"/>
          <w:szCs w:val="24"/>
          <w:lang w:val="en-US"/>
        </w:rPr>
        <w:t xml:space="preserve"> </w:t>
      </w:r>
      <w:r w:rsidR="007303F9">
        <w:rPr>
          <w:rFonts w:ascii="Times New Roman" w:hAnsi="Times New Roman" w:cs="Times New Roman"/>
          <w:sz w:val="24"/>
          <w:szCs w:val="24"/>
          <w:lang w:val="en-US"/>
        </w:rPr>
        <w:t>may</w:t>
      </w:r>
      <w:r w:rsidR="00A56F40">
        <w:rPr>
          <w:rFonts w:ascii="Times New Roman" w:hAnsi="Times New Roman" w:cs="Times New Roman"/>
          <w:sz w:val="24"/>
          <w:szCs w:val="24"/>
          <w:lang w:val="en-US"/>
        </w:rPr>
        <w:t xml:space="preserve"> </w:t>
      </w:r>
      <w:r w:rsidR="00584319" w:rsidRPr="00634F7E">
        <w:rPr>
          <w:rFonts w:ascii="Times New Roman" w:hAnsi="Times New Roman" w:cs="Times New Roman"/>
          <w:sz w:val="24"/>
          <w:szCs w:val="24"/>
          <w:lang w:val="en-US"/>
        </w:rPr>
        <w:t xml:space="preserve">diminish mental health </w:t>
      </w:r>
      <w:r w:rsidR="00096DB5" w:rsidRPr="00634F7E">
        <w:rPr>
          <w:rFonts w:ascii="Times New Roman" w:hAnsi="Times New Roman" w:cs="Times New Roman"/>
          <w:sz w:val="24"/>
          <w:szCs w:val="24"/>
          <w:lang w:val="en-US"/>
        </w:rPr>
        <w:t>(</w:t>
      </w:r>
      <w:r w:rsidR="00584319" w:rsidRPr="00634F7E">
        <w:rPr>
          <w:rFonts w:ascii="Times New Roman" w:hAnsi="Times New Roman" w:cs="Times New Roman"/>
          <w:sz w:val="24"/>
          <w:szCs w:val="24"/>
          <w:lang w:val="en-US"/>
        </w:rPr>
        <w:t xml:space="preserve">Dzhambov </w:t>
      </w:r>
      <w:r w:rsidR="0076387A" w:rsidRPr="00634F7E">
        <w:rPr>
          <w:rFonts w:ascii="Times New Roman" w:hAnsi="Times New Roman" w:cs="Times New Roman"/>
          <w:sz w:val="24"/>
          <w:szCs w:val="24"/>
          <w:lang w:val="en-US"/>
        </w:rPr>
        <w:t>et al., 2017</w:t>
      </w:r>
      <w:r w:rsidR="00096DB5" w:rsidRPr="00634F7E">
        <w:rPr>
          <w:rFonts w:ascii="Times New Roman" w:hAnsi="Times New Roman" w:cs="Times New Roman"/>
          <w:sz w:val="24"/>
          <w:szCs w:val="24"/>
          <w:lang w:val="en-US"/>
        </w:rPr>
        <w:t xml:space="preserve">). Another </w:t>
      </w:r>
      <w:r w:rsidR="00437EB6" w:rsidRPr="00634F7E">
        <w:rPr>
          <w:rFonts w:ascii="Times New Roman" w:hAnsi="Times New Roman" w:cs="Times New Roman"/>
          <w:sz w:val="24"/>
          <w:szCs w:val="24"/>
          <w:lang w:val="en-US"/>
        </w:rPr>
        <w:t>caveat</w:t>
      </w:r>
      <w:r w:rsidR="009C4702" w:rsidRPr="00634F7E">
        <w:rPr>
          <w:rFonts w:ascii="Times New Roman" w:hAnsi="Times New Roman" w:cs="Times New Roman"/>
          <w:sz w:val="24"/>
          <w:szCs w:val="24"/>
          <w:lang w:val="en-US"/>
        </w:rPr>
        <w:t xml:space="preserve"> </w:t>
      </w:r>
      <w:r w:rsidR="00096DB5" w:rsidRPr="00634F7E">
        <w:rPr>
          <w:rFonts w:ascii="Times New Roman" w:hAnsi="Times New Roman" w:cs="Times New Roman"/>
          <w:sz w:val="24"/>
          <w:szCs w:val="24"/>
          <w:lang w:val="en-US"/>
        </w:rPr>
        <w:t>that</w:t>
      </w:r>
      <w:r w:rsidR="008F7578" w:rsidRPr="00634F7E">
        <w:rPr>
          <w:rFonts w:ascii="Times New Roman" w:hAnsi="Times New Roman" w:cs="Times New Roman"/>
          <w:sz w:val="24"/>
          <w:szCs w:val="24"/>
          <w:lang w:val="en-US"/>
        </w:rPr>
        <w:t xml:space="preserve"> should have been considered is that</w:t>
      </w:r>
      <w:r w:rsidR="00096DB5" w:rsidRPr="00634F7E">
        <w:rPr>
          <w:rFonts w:ascii="Times New Roman" w:hAnsi="Times New Roman" w:cs="Times New Roman"/>
          <w:sz w:val="24"/>
          <w:szCs w:val="24"/>
          <w:lang w:val="en-US"/>
        </w:rPr>
        <w:t xml:space="preserve"> </w:t>
      </w:r>
      <w:r w:rsidR="009C4702" w:rsidRPr="00634F7E">
        <w:rPr>
          <w:rFonts w:ascii="Times New Roman" w:hAnsi="Times New Roman" w:cs="Times New Roman"/>
          <w:sz w:val="24"/>
          <w:szCs w:val="24"/>
          <w:lang w:val="en-US"/>
        </w:rPr>
        <w:t xml:space="preserve">there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9C4702" w:rsidRPr="00634F7E">
        <w:rPr>
          <w:rFonts w:ascii="Times New Roman" w:hAnsi="Times New Roman" w:cs="Times New Roman"/>
          <w:sz w:val="24"/>
          <w:szCs w:val="24"/>
          <w:lang w:val="en-US"/>
        </w:rPr>
        <w:t>be</w:t>
      </w:r>
      <w:r w:rsidR="00096DB5" w:rsidRPr="00634F7E">
        <w:rPr>
          <w:rFonts w:ascii="Times New Roman" w:hAnsi="Times New Roman" w:cs="Times New Roman"/>
          <w:sz w:val="24"/>
          <w:szCs w:val="24"/>
          <w:lang w:val="en-US"/>
        </w:rPr>
        <w:t xml:space="preserve"> a reciprocal association between </w:t>
      </w:r>
      <w:r w:rsidR="001D333F" w:rsidRPr="00634F7E">
        <w:rPr>
          <w:rFonts w:ascii="Times New Roman" w:hAnsi="Times New Roman" w:cs="Times New Roman"/>
          <w:sz w:val="24"/>
          <w:szCs w:val="24"/>
          <w:lang w:val="en-US"/>
        </w:rPr>
        <w:t xml:space="preserve">poor </w:t>
      </w:r>
      <w:r w:rsidR="00096DB5" w:rsidRPr="00634F7E">
        <w:rPr>
          <w:rFonts w:ascii="Times New Roman" w:hAnsi="Times New Roman" w:cs="Times New Roman"/>
          <w:sz w:val="24"/>
          <w:szCs w:val="24"/>
          <w:lang w:val="en-US"/>
        </w:rPr>
        <w:t>mental health and noise annoyance (</w:t>
      </w:r>
      <w:r w:rsidR="00E65542" w:rsidRPr="00634F7E">
        <w:rPr>
          <w:rFonts w:ascii="Times New Roman" w:hAnsi="Times New Roman" w:cs="Times New Roman"/>
          <w:sz w:val="24"/>
          <w:szCs w:val="24"/>
          <w:lang w:val="en-US"/>
        </w:rPr>
        <w:t xml:space="preserve">van Kamp et al., 2013; </w:t>
      </w:r>
      <w:r w:rsidR="009C4702" w:rsidRPr="00634F7E">
        <w:rPr>
          <w:rFonts w:ascii="Times New Roman" w:hAnsi="Times New Roman" w:cs="Times New Roman"/>
          <w:sz w:val="24"/>
          <w:szCs w:val="24"/>
          <w:lang w:val="en-US"/>
        </w:rPr>
        <w:t xml:space="preserve">Schreckenberg </w:t>
      </w:r>
      <w:r w:rsidR="0076387A" w:rsidRPr="00634F7E">
        <w:rPr>
          <w:rFonts w:ascii="Times New Roman" w:hAnsi="Times New Roman" w:cs="Times New Roman"/>
          <w:sz w:val="24"/>
          <w:szCs w:val="24"/>
          <w:lang w:val="en-US"/>
        </w:rPr>
        <w:t>et al., 2017</w:t>
      </w:r>
      <w:r w:rsidR="00096DB5" w:rsidRPr="00634F7E">
        <w:rPr>
          <w:rFonts w:ascii="Times New Roman" w:hAnsi="Times New Roman" w:cs="Times New Roman"/>
          <w:sz w:val="24"/>
          <w:szCs w:val="24"/>
          <w:lang w:val="en-US"/>
        </w:rPr>
        <w:t xml:space="preserve">). </w:t>
      </w:r>
      <w:r w:rsidR="00437EB6" w:rsidRPr="00634F7E">
        <w:rPr>
          <w:rFonts w:ascii="Times New Roman" w:hAnsi="Times New Roman" w:cs="Times New Roman"/>
          <w:sz w:val="24"/>
          <w:szCs w:val="24"/>
          <w:lang w:val="en-US"/>
        </w:rPr>
        <w:t>I</w:t>
      </w:r>
      <w:r w:rsidR="000471DD" w:rsidRPr="00634F7E">
        <w:rPr>
          <w:rFonts w:ascii="Times New Roman" w:hAnsi="Times New Roman" w:cs="Times New Roman"/>
          <w:sz w:val="24"/>
          <w:szCs w:val="24"/>
          <w:lang w:val="en-US"/>
        </w:rPr>
        <w:t xml:space="preserve">ncorrect model specification and failure to account for the fact that mediators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0471DD" w:rsidRPr="00634F7E">
        <w:rPr>
          <w:rFonts w:ascii="Times New Roman" w:hAnsi="Times New Roman" w:cs="Times New Roman"/>
          <w:sz w:val="24"/>
          <w:szCs w:val="24"/>
          <w:lang w:val="en-US"/>
        </w:rPr>
        <w:t xml:space="preserve">be intertwined </w:t>
      </w:r>
      <w:r w:rsidR="00632B62" w:rsidRPr="00634F7E">
        <w:rPr>
          <w:rFonts w:ascii="Times New Roman" w:hAnsi="Times New Roman" w:cs="Times New Roman"/>
          <w:sz w:val="24"/>
          <w:szCs w:val="24"/>
          <w:lang w:val="en-US"/>
        </w:rPr>
        <w:t>could be one of the reasons for the heterogeneous findings in the literature (</w:t>
      </w:r>
      <w:r w:rsidR="00584319" w:rsidRPr="00634F7E">
        <w:rPr>
          <w:rFonts w:ascii="Times New Roman" w:hAnsi="Times New Roman" w:cs="Times New Roman"/>
          <w:sz w:val="24"/>
          <w:szCs w:val="24"/>
          <w:lang w:val="en-US"/>
        </w:rPr>
        <w:t>Dzhambov et al., 2017</w:t>
      </w:r>
      <w:r w:rsidR="00632B62" w:rsidRPr="00634F7E">
        <w:rPr>
          <w:rFonts w:ascii="Times New Roman" w:hAnsi="Times New Roman" w:cs="Times New Roman"/>
          <w:sz w:val="24"/>
          <w:szCs w:val="24"/>
          <w:lang w:val="en-US"/>
        </w:rPr>
        <w:t xml:space="preserve">). </w:t>
      </w:r>
      <w:r w:rsidR="00D67934" w:rsidRPr="00634F7E">
        <w:rPr>
          <w:rFonts w:ascii="Times New Roman" w:hAnsi="Times New Roman" w:cs="Times New Roman"/>
          <w:sz w:val="24"/>
          <w:szCs w:val="24"/>
          <w:lang w:val="en-US"/>
        </w:rPr>
        <w:t xml:space="preserve"> </w:t>
      </w:r>
    </w:p>
    <w:p w14:paraId="6646910E" w14:textId="3AFDADD8" w:rsidR="0056220F" w:rsidRPr="00634F7E" w:rsidRDefault="00866768" w:rsidP="0076438C">
      <w:pPr>
        <w:spacing w:after="0" w:line="240" w:lineRule="auto"/>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ab/>
      </w:r>
      <w:r w:rsidR="00A234BE" w:rsidRPr="00634F7E">
        <w:rPr>
          <w:rFonts w:ascii="Times New Roman" w:hAnsi="Times New Roman" w:cs="Times New Roman"/>
          <w:sz w:val="24"/>
          <w:szCs w:val="24"/>
          <w:lang w:val="en-US"/>
        </w:rPr>
        <w:t xml:space="preserve">Previous studies have </w:t>
      </w:r>
      <w:r w:rsidR="001D333F" w:rsidRPr="00634F7E">
        <w:rPr>
          <w:rFonts w:ascii="Times New Roman" w:hAnsi="Times New Roman" w:cs="Times New Roman"/>
          <w:sz w:val="24"/>
          <w:szCs w:val="24"/>
          <w:lang w:val="en-US"/>
        </w:rPr>
        <w:t>focused on the</w:t>
      </w:r>
      <w:r w:rsidR="00A234BE" w:rsidRPr="00634F7E">
        <w:rPr>
          <w:rFonts w:ascii="Times New Roman" w:hAnsi="Times New Roman" w:cs="Times New Roman"/>
          <w:sz w:val="24"/>
          <w:szCs w:val="24"/>
          <w:lang w:val="en-US"/>
        </w:rPr>
        <w:t xml:space="preserve"> biological pathways linking air pollution to mental health (Tzivian et al., 2015).</w:t>
      </w:r>
      <w:r w:rsidR="00481134" w:rsidRPr="00634F7E">
        <w:rPr>
          <w:rFonts w:ascii="Times New Roman" w:hAnsi="Times New Roman" w:cs="Times New Roman"/>
          <w:sz w:val="24"/>
          <w:szCs w:val="24"/>
          <w:lang w:val="en-US"/>
        </w:rPr>
        <w:t xml:space="preserve"> </w:t>
      </w:r>
      <w:r w:rsidR="00864C30" w:rsidRPr="00634F7E">
        <w:rPr>
          <w:rFonts w:ascii="Times New Roman" w:hAnsi="Times New Roman" w:cs="Times New Roman"/>
          <w:sz w:val="24"/>
          <w:szCs w:val="24"/>
          <w:lang w:val="en-US"/>
        </w:rPr>
        <w:t>S</w:t>
      </w:r>
      <w:r w:rsidR="00481134" w:rsidRPr="00634F7E">
        <w:rPr>
          <w:rFonts w:ascii="Times New Roman" w:hAnsi="Times New Roman" w:cs="Times New Roman"/>
          <w:sz w:val="24"/>
          <w:szCs w:val="24"/>
          <w:lang w:val="en-US"/>
        </w:rPr>
        <w:t xml:space="preserve">ome </w:t>
      </w:r>
      <w:r w:rsidR="00BC4DED" w:rsidRPr="00634F7E">
        <w:rPr>
          <w:rFonts w:ascii="Times New Roman" w:hAnsi="Times New Roman" w:cs="Times New Roman"/>
          <w:sz w:val="24"/>
          <w:szCs w:val="24"/>
          <w:lang w:val="en-US"/>
        </w:rPr>
        <w:t>air contaminants</w:t>
      </w:r>
      <w:r w:rsidR="00481134" w:rsidRPr="00634F7E">
        <w:rPr>
          <w:rFonts w:ascii="Times New Roman" w:hAnsi="Times New Roman" w:cs="Times New Roman"/>
          <w:sz w:val="24"/>
          <w:szCs w:val="24"/>
          <w:lang w:val="en-US"/>
        </w:rPr>
        <w:t xml:space="preserve">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56220F" w:rsidRPr="00634F7E">
        <w:rPr>
          <w:rFonts w:ascii="Times New Roman" w:hAnsi="Times New Roman" w:cs="Times New Roman"/>
          <w:sz w:val="24"/>
          <w:szCs w:val="24"/>
          <w:lang w:val="en-US"/>
        </w:rPr>
        <w:t>influence neurobehavioral functions</w:t>
      </w:r>
      <w:r w:rsidR="00481134" w:rsidRPr="00634F7E">
        <w:rPr>
          <w:rFonts w:ascii="Times New Roman" w:hAnsi="Times New Roman" w:cs="Times New Roman"/>
          <w:sz w:val="24"/>
          <w:szCs w:val="24"/>
          <w:lang w:val="en-US"/>
        </w:rPr>
        <w:t xml:space="preserve"> </w:t>
      </w:r>
      <w:r w:rsidR="0056220F" w:rsidRPr="00634F7E">
        <w:rPr>
          <w:rFonts w:ascii="Times New Roman" w:hAnsi="Times New Roman" w:cs="Times New Roman"/>
          <w:sz w:val="24"/>
          <w:szCs w:val="24"/>
          <w:lang w:val="en-US"/>
        </w:rPr>
        <w:t>by entering the brain directly through the olfactory system (Doty</w:t>
      </w:r>
      <w:r w:rsidR="0076387A" w:rsidRPr="00634F7E">
        <w:rPr>
          <w:rFonts w:ascii="Times New Roman" w:hAnsi="Times New Roman" w:cs="Times New Roman"/>
          <w:sz w:val="24"/>
          <w:szCs w:val="24"/>
          <w:lang w:val="en-US"/>
        </w:rPr>
        <w:t>, 2008</w:t>
      </w:r>
      <w:r w:rsidR="0056220F" w:rsidRPr="00634F7E">
        <w:rPr>
          <w:rFonts w:ascii="Times New Roman" w:hAnsi="Times New Roman" w:cs="Times New Roman"/>
          <w:sz w:val="24"/>
          <w:szCs w:val="24"/>
          <w:lang w:val="en-US"/>
        </w:rPr>
        <w:t xml:space="preserve">) or </w:t>
      </w:r>
      <w:r w:rsidR="00481134" w:rsidRPr="00634F7E">
        <w:rPr>
          <w:rFonts w:ascii="Times New Roman" w:hAnsi="Times New Roman" w:cs="Times New Roman"/>
          <w:sz w:val="24"/>
          <w:szCs w:val="24"/>
          <w:lang w:val="en-US"/>
        </w:rPr>
        <w:t xml:space="preserve">by promoting pro-inflammatory </w:t>
      </w:r>
      <w:r w:rsidR="0056220F" w:rsidRPr="00634F7E">
        <w:rPr>
          <w:rFonts w:ascii="Times New Roman" w:hAnsi="Times New Roman" w:cs="Times New Roman"/>
          <w:sz w:val="24"/>
          <w:szCs w:val="24"/>
          <w:lang w:val="en-US"/>
        </w:rPr>
        <w:t>cytokines</w:t>
      </w:r>
      <w:r w:rsidR="00481134" w:rsidRPr="00634F7E">
        <w:rPr>
          <w:rFonts w:ascii="Times New Roman" w:hAnsi="Times New Roman" w:cs="Times New Roman"/>
          <w:sz w:val="24"/>
          <w:szCs w:val="24"/>
          <w:lang w:val="en-US"/>
        </w:rPr>
        <w:t xml:space="preserve"> that penetrate the </w:t>
      </w:r>
      <w:r w:rsidR="0056220F" w:rsidRPr="00634F7E">
        <w:rPr>
          <w:rFonts w:ascii="Times New Roman" w:hAnsi="Times New Roman" w:cs="Times New Roman"/>
          <w:sz w:val="24"/>
          <w:szCs w:val="24"/>
          <w:lang w:val="en-US"/>
        </w:rPr>
        <w:t>blood-</w:t>
      </w:r>
      <w:r w:rsidR="00481134" w:rsidRPr="00634F7E">
        <w:rPr>
          <w:rFonts w:ascii="Times New Roman" w:hAnsi="Times New Roman" w:cs="Times New Roman"/>
          <w:sz w:val="24"/>
          <w:szCs w:val="24"/>
          <w:lang w:val="en-US"/>
        </w:rPr>
        <w:t>brain</w:t>
      </w:r>
      <w:r w:rsidR="0056220F" w:rsidRPr="00634F7E">
        <w:rPr>
          <w:rFonts w:ascii="Times New Roman" w:hAnsi="Times New Roman" w:cs="Times New Roman"/>
          <w:sz w:val="24"/>
          <w:szCs w:val="24"/>
          <w:lang w:val="en-US"/>
        </w:rPr>
        <w:t xml:space="preserve"> barrier</w:t>
      </w:r>
      <w:r w:rsidR="00481134" w:rsidRPr="00634F7E">
        <w:rPr>
          <w:rFonts w:ascii="Times New Roman" w:hAnsi="Times New Roman" w:cs="Times New Roman"/>
          <w:sz w:val="24"/>
          <w:szCs w:val="24"/>
          <w:lang w:val="en-US"/>
        </w:rPr>
        <w:t xml:space="preserve"> (</w:t>
      </w:r>
      <w:r w:rsidR="0056220F" w:rsidRPr="00634F7E">
        <w:rPr>
          <w:rFonts w:ascii="Times New Roman" w:hAnsi="Times New Roman" w:cs="Times New Roman"/>
          <w:sz w:val="24"/>
          <w:szCs w:val="24"/>
          <w:lang w:val="en-US"/>
        </w:rPr>
        <w:t xml:space="preserve">Genc </w:t>
      </w:r>
      <w:r w:rsidR="0076387A" w:rsidRPr="00634F7E">
        <w:rPr>
          <w:rFonts w:ascii="Times New Roman" w:hAnsi="Times New Roman" w:cs="Times New Roman"/>
          <w:sz w:val="24"/>
          <w:szCs w:val="24"/>
          <w:lang w:val="en-US"/>
        </w:rPr>
        <w:t>et al., 2012</w:t>
      </w:r>
      <w:r w:rsidR="00481134" w:rsidRPr="00634F7E">
        <w:rPr>
          <w:rFonts w:ascii="Times New Roman" w:hAnsi="Times New Roman" w:cs="Times New Roman"/>
          <w:sz w:val="24"/>
          <w:szCs w:val="24"/>
          <w:lang w:val="en-US"/>
        </w:rPr>
        <w:t>).</w:t>
      </w:r>
      <w:r w:rsidR="00637BD1" w:rsidRPr="00634F7E">
        <w:rPr>
          <w:rFonts w:ascii="Times New Roman" w:hAnsi="Times New Roman" w:cs="Times New Roman"/>
          <w:sz w:val="24"/>
          <w:szCs w:val="24"/>
          <w:lang w:val="en-US"/>
        </w:rPr>
        <w:t xml:space="preserve"> </w:t>
      </w:r>
      <w:r w:rsidR="00F76083" w:rsidRPr="00634F7E">
        <w:rPr>
          <w:rFonts w:ascii="Times New Roman" w:hAnsi="Times New Roman" w:cs="Times New Roman"/>
          <w:sz w:val="24"/>
          <w:szCs w:val="24"/>
          <w:lang w:val="en-US"/>
        </w:rPr>
        <w:t xml:space="preserve">Thus, fine particles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F76083" w:rsidRPr="00634F7E">
        <w:rPr>
          <w:rFonts w:ascii="Times New Roman" w:hAnsi="Times New Roman" w:cs="Times New Roman"/>
          <w:sz w:val="24"/>
          <w:szCs w:val="24"/>
          <w:lang w:val="en-US"/>
        </w:rPr>
        <w:t xml:space="preserve">induce neuroinflammation and neurodegeneration (Calderón-Garcidueñas et al., 2015). </w:t>
      </w:r>
      <w:r w:rsidR="00637BD1" w:rsidRPr="00634F7E">
        <w:rPr>
          <w:rFonts w:ascii="Times New Roman" w:hAnsi="Times New Roman" w:cs="Times New Roman"/>
          <w:sz w:val="24"/>
          <w:szCs w:val="24"/>
          <w:lang w:val="en-US"/>
        </w:rPr>
        <w:t>In addition to these biological pathways,</w:t>
      </w:r>
      <w:r w:rsidR="0056220F" w:rsidRPr="00634F7E">
        <w:rPr>
          <w:rFonts w:ascii="Times New Roman" w:hAnsi="Times New Roman" w:cs="Times New Roman"/>
          <w:sz w:val="24"/>
          <w:szCs w:val="24"/>
          <w:lang w:val="en-US"/>
        </w:rPr>
        <w:t xml:space="preserve"> p</w:t>
      </w:r>
      <w:r w:rsidR="00BC4DED" w:rsidRPr="00634F7E">
        <w:rPr>
          <w:rFonts w:ascii="Times New Roman" w:hAnsi="Times New Roman" w:cs="Times New Roman"/>
          <w:sz w:val="24"/>
          <w:szCs w:val="24"/>
          <w:lang w:val="en-US"/>
        </w:rPr>
        <w:t>erceived air</w:t>
      </w:r>
      <w:r w:rsidR="0056220F" w:rsidRPr="00634F7E">
        <w:rPr>
          <w:rFonts w:ascii="Times New Roman" w:hAnsi="Times New Roman" w:cs="Times New Roman"/>
          <w:sz w:val="24"/>
          <w:szCs w:val="24"/>
          <w:lang w:val="en-US"/>
        </w:rPr>
        <w:t xml:space="preserve"> </w:t>
      </w:r>
      <w:r w:rsidR="00BC4DED" w:rsidRPr="00634F7E">
        <w:rPr>
          <w:rFonts w:ascii="Times New Roman" w:hAnsi="Times New Roman" w:cs="Times New Roman"/>
          <w:sz w:val="24"/>
          <w:szCs w:val="24"/>
          <w:lang w:val="en-US"/>
        </w:rPr>
        <w:t xml:space="preserve">pollution </w:t>
      </w:r>
      <w:r w:rsidR="0056220F" w:rsidRPr="00634F7E">
        <w:rPr>
          <w:rFonts w:ascii="Times New Roman" w:hAnsi="Times New Roman" w:cs="Times New Roman"/>
          <w:sz w:val="24"/>
          <w:szCs w:val="24"/>
          <w:lang w:val="en-US"/>
        </w:rPr>
        <w:t>engender</w:t>
      </w:r>
      <w:r w:rsidR="00864C30" w:rsidRPr="00634F7E">
        <w:rPr>
          <w:rFonts w:ascii="Times New Roman" w:hAnsi="Times New Roman" w:cs="Times New Roman"/>
          <w:sz w:val="24"/>
          <w:szCs w:val="24"/>
          <w:lang w:val="en-US"/>
        </w:rPr>
        <w:t>s</w:t>
      </w:r>
      <w:r w:rsidR="0056220F" w:rsidRPr="00634F7E">
        <w:rPr>
          <w:rFonts w:ascii="Times New Roman" w:hAnsi="Times New Roman" w:cs="Times New Roman"/>
          <w:sz w:val="24"/>
          <w:szCs w:val="24"/>
          <w:lang w:val="en-US"/>
        </w:rPr>
        <w:t xml:space="preserve"> cognitive stress</w:t>
      </w:r>
      <w:r w:rsidR="00437EB6" w:rsidRPr="00634F7E">
        <w:rPr>
          <w:rFonts w:ascii="Times New Roman" w:hAnsi="Times New Roman" w:cs="Times New Roman"/>
          <w:sz w:val="24"/>
          <w:szCs w:val="24"/>
          <w:lang w:val="en-US"/>
        </w:rPr>
        <w:t>, which</w:t>
      </w:r>
      <w:r w:rsidR="0056220F" w:rsidRPr="00634F7E">
        <w:rPr>
          <w:rFonts w:ascii="Times New Roman" w:hAnsi="Times New Roman" w:cs="Times New Roman"/>
          <w:sz w:val="24"/>
          <w:szCs w:val="24"/>
          <w:lang w:val="en-US"/>
        </w:rPr>
        <w:t xml:space="preserve"> </w:t>
      </w:r>
      <w:r w:rsidR="001D333F" w:rsidRPr="00634F7E">
        <w:rPr>
          <w:rFonts w:ascii="Times New Roman" w:hAnsi="Times New Roman" w:cs="Times New Roman"/>
          <w:sz w:val="24"/>
          <w:szCs w:val="24"/>
          <w:lang w:val="en-US"/>
        </w:rPr>
        <w:t>leads</w:t>
      </w:r>
      <w:r w:rsidR="00437EB6" w:rsidRPr="00634F7E">
        <w:rPr>
          <w:rFonts w:ascii="Times New Roman" w:hAnsi="Times New Roman" w:cs="Times New Roman"/>
          <w:sz w:val="24"/>
          <w:szCs w:val="24"/>
          <w:lang w:val="en-US"/>
        </w:rPr>
        <w:t xml:space="preserve"> </w:t>
      </w:r>
      <w:r w:rsidR="0056220F" w:rsidRPr="00634F7E">
        <w:rPr>
          <w:rFonts w:ascii="Times New Roman" w:hAnsi="Times New Roman" w:cs="Times New Roman"/>
          <w:sz w:val="24"/>
          <w:szCs w:val="24"/>
          <w:lang w:val="en-US"/>
        </w:rPr>
        <w:t xml:space="preserve">to </w:t>
      </w:r>
      <w:r w:rsidR="009B3E90" w:rsidRPr="00634F7E">
        <w:rPr>
          <w:rFonts w:ascii="Times New Roman" w:hAnsi="Times New Roman" w:cs="Times New Roman"/>
          <w:sz w:val="24"/>
          <w:szCs w:val="24"/>
          <w:lang w:val="en-US"/>
        </w:rPr>
        <w:t>perceived symptoms of ill-health</w:t>
      </w:r>
      <w:r w:rsidR="0056220F" w:rsidRPr="00634F7E">
        <w:rPr>
          <w:rFonts w:ascii="Times New Roman" w:hAnsi="Times New Roman" w:cs="Times New Roman"/>
          <w:sz w:val="24"/>
          <w:szCs w:val="24"/>
          <w:lang w:val="en-US"/>
        </w:rPr>
        <w:t xml:space="preserve"> (Elliott et al., 1999; Stenlund et al., 2009; Claeson et al., 2013; Klaeboe et al., 2008)</w:t>
      </w:r>
      <w:r w:rsidR="00637BD1" w:rsidRPr="00634F7E">
        <w:rPr>
          <w:rFonts w:ascii="Times New Roman" w:hAnsi="Times New Roman" w:cs="Times New Roman"/>
          <w:sz w:val="24"/>
          <w:szCs w:val="24"/>
          <w:lang w:val="en-US"/>
        </w:rPr>
        <w:t xml:space="preserve">. </w:t>
      </w:r>
      <w:r w:rsidR="001D333F" w:rsidRPr="00634F7E">
        <w:rPr>
          <w:rFonts w:ascii="Times New Roman" w:hAnsi="Times New Roman" w:cs="Times New Roman"/>
          <w:sz w:val="24"/>
          <w:szCs w:val="24"/>
          <w:lang w:val="en-US"/>
        </w:rPr>
        <w:t>Further</w:t>
      </w:r>
      <w:r w:rsidR="009737AF" w:rsidRPr="00634F7E">
        <w:rPr>
          <w:rFonts w:ascii="Times New Roman" w:hAnsi="Times New Roman" w:cs="Times New Roman"/>
          <w:sz w:val="24"/>
          <w:szCs w:val="24"/>
          <w:lang w:val="en-US"/>
        </w:rPr>
        <w:t>more</w:t>
      </w:r>
      <w:r w:rsidR="001D333F" w:rsidRPr="00634F7E">
        <w:rPr>
          <w:rFonts w:ascii="Times New Roman" w:hAnsi="Times New Roman" w:cs="Times New Roman"/>
          <w:sz w:val="24"/>
          <w:szCs w:val="24"/>
          <w:lang w:val="en-US"/>
        </w:rPr>
        <w:t xml:space="preserve">, </w:t>
      </w:r>
      <w:r w:rsidR="007303F9">
        <w:rPr>
          <w:rFonts w:ascii="Times New Roman" w:hAnsi="Times New Roman" w:cs="Times New Roman"/>
          <w:sz w:val="24"/>
          <w:szCs w:val="24"/>
          <w:lang w:val="en-US"/>
        </w:rPr>
        <w:t>akin</w:t>
      </w:r>
      <w:r w:rsidR="007303F9" w:rsidRPr="00634F7E">
        <w:rPr>
          <w:rFonts w:ascii="Times New Roman" w:hAnsi="Times New Roman" w:cs="Times New Roman"/>
          <w:sz w:val="24"/>
          <w:szCs w:val="24"/>
          <w:lang w:val="en-US"/>
        </w:rPr>
        <w:t xml:space="preserve"> </w:t>
      </w:r>
      <w:r w:rsidR="009737AF" w:rsidRPr="00634F7E">
        <w:rPr>
          <w:rFonts w:ascii="Times New Roman" w:hAnsi="Times New Roman" w:cs="Times New Roman"/>
          <w:sz w:val="24"/>
          <w:szCs w:val="24"/>
          <w:lang w:val="en-US"/>
        </w:rPr>
        <w:t xml:space="preserve">to </w:t>
      </w:r>
      <w:r w:rsidR="009B3E90" w:rsidRPr="00634F7E">
        <w:rPr>
          <w:rFonts w:ascii="Times New Roman" w:hAnsi="Times New Roman" w:cs="Times New Roman"/>
          <w:sz w:val="24"/>
          <w:szCs w:val="24"/>
          <w:lang w:val="en-US"/>
        </w:rPr>
        <w:t>noise, a</w:t>
      </w:r>
      <w:r w:rsidR="00637BD1" w:rsidRPr="00634F7E">
        <w:rPr>
          <w:rFonts w:ascii="Times New Roman" w:hAnsi="Times New Roman" w:cs="Times New Roman"/>
          <w:sz w:val="24"/>
          <w:szCs w:val="24"/>
          <w:lang w:val="en-US"/>
        </w:rPr>
        <w:t xml:space="preserve">ir pollution </w:t>
      </w:r>
      <w:r w:rsidR="007303F9">
        <w:rPr>
          <w:rFonts w:ascii="Times New Roman" w:hAnsi="Times New Roman" w:cs="Times New Roman"/>
          <w:sz w:val="24"/>
          <w:szCs w:val="24"/>
          <w:lang w:val="en-US"/>
        </w:rPr>
        <w:t>may</w:t>
      </w:r>
      <w:r w:rsidR="007303F9" w:rsidRPr="00634F7E">
        <w:rPr>
          <w:rFonts w:ascii="Times New Roman" w:hAnsi="Times New Roman" w:cs="Times New Roman"/>
          <w:sz w:val="24"/>
          <w:szCs w:val="24"/>
          <w:lang w:val="en-US"/>
        </w:rPr>
        <w:t xml:space="preserve"> </w:t>
      </w:r>
      <w:r w:rsidR="00637BD1" w:rsidRPr="00634F7E">
        <w:rPr>
          <w:rFonts w:ascii="Times New Roman" w:hAnsi="Times New Roman" w:cs="Times New Roman"/>
          <w:sz w:val="24"/>
          <w:szCs w:val="24"/>
          <w:lang w:val="en-US"/>
        </w:rPr>
        <w:t xml:space="preserve">reduce neighborhood restorative quality </w:t>
      </w:r>
      <w:r w:rsidR="006E738F" w:rsidRPr="00634F7E">
        <w:rPr>
          <w:rFonts w:ascii="Times New Roman" w:hAnsi="Times New Roman" w:cs="Times New Roman"/>
          <w:sz w:val="24"/>
          <w:szCs w:val="24"/>
          <w:lang w:val="en-US"/>
        </w:rPr>
        <w:t xml:space="preserve">through </w:t>
      </w:r>
      <w:r w:rsidR="001D2FE9" w:rsidRPr="00634F7E">
        <w:rPr>
          <w:rFonts w:ascii="Times New Roman" w:hAnsi="Times New Roman" w:cs="Times New Roman"/>
          <w:sz w:val="24"/>
          <w:szCs w:val="24"/>
          <w:lang w:val="en-US"/>
        </w:rPr>
        <w:t xml:space="preserve">higher </w:t>
      </w:r>
      <w:r w:rsidR="006E738F" w:rsidRPr="00634F7E">
        <w:rPr>
          <w:rFonts w:ascii="Times New Roman" w:hAnsi="Times New Roman" w:cs="Times New Roman"/>
          <w:sz w:val="24"/>
          <w:szCs w:val="24"/>
          <w:lang w:val="en-US"/>
        </w:rPr>
        <w:t xml:space="preserve">annoyance </w:t>
      </w:r>
      <w:r w:rsidR="00637BD1" w:rsidRPr="00634F7E">
        <w:rPr>
          <w:rFonts w:ascii="Times New Roman" w:hAnsi="Times New Roman" w:cs="Times New Roman"/>
          <w:sz w:val="24"/>
          <w:szCs w:val="24"/>
          <w:lang w:val="en-US"/>
        </w:rPr>
        <w:t>(</w:t>
      </w:r>
      <w:r w:rsidR="00466575" w:rsidRPr="00634F7E">
        <w:rPr>
          <w:rFonts w:ascii="Times New Roman" w:hAnsi="Times New Roman" w:cs="Times New Roman"/>
          <w:sz w:val="24"/>
          <w:szCs w:val="24"/>
          <w:lang w:val="en-US"/>
        </w:rPr>
        <w:t>von Lindern et al., 2016</w:t>
      </w:r>
      <w:r w:rsidR="00637BD1" w:rsidRPr="00634F7E">
        <w:rPr>
          <w:rFonts w:ascii="Times New Roman" w:hAnsi="Times New Roman" w:cs="Times New Roman"/>
          <w:sz w:val="24"/>
          <w:szCs w:val="24"/>
          <w:lang w:val="en-US"/>
        </w:rPr>
        <w:t>)</w:t>
      </w:r>
      <w:r w:rsidR="00466575" w:rsidRPr="00634F7E">
        <w:rPr>
          <w:rFonts w:ascii="Times New Roman" w:hAnsi="Times New Roman" w:cs="Times New Roman"/>
          <w:sz w:val="24"/>
          <w:szCs w:val="24"/>
          <w:lang w:val="en-US"/>
        </w:rPr>
        <w:t>,</w:t>
      </w:r>
      <w:r w:rsidR="00637BD1" w:rsidRPr="00634F7E">
        <w:rPr>
          <w:rFonts w:ascii="Times New Roman" w:hAnsi="Times New Roman" w:cs="Times New Roman"/>
          <w:sz w:val="24"/>
          <w:szCs w:val="24"/>
          <w:lang w:val="en-US"/>
        </w:rPr>
        <w:t xml:space="preserve"> and thereby inhibit mental health-supporting behaviors outdoors (</w:t>
      </w:r>
      <w:r w:rsidR="00466575" w:rsidRPr="00634F7E">
        <w:rPr>
          <w:rFonts w:ascii="Times New Roman" w:hAnsi="Times New Roman" w:cs="Times New Roman"/>
          <w:sz w:val="24"/>
          <w:szCs w:val="24"/>
          <w:lang w:val="en-US"/>
        </w:rPr>
        <w:t>cf. Dzhambov et al., 2018</w:t>
      </w:r>
      <w:r w:rsidR="00637BD1" w:rsidRPr="00634F7E">
        <w:rPr>
          <w:rFonts w:ascii="Times New Roman" w:hAnsi="Times New Roman" w:cs="Times New Roman"/>
          <w:sz w:val="24"/>
          <w:szCs w:val="24"/>
          <w:lang w:val="en-US"/>
        </w:rPr>
        <w:t xml:space="preserve">). </w:t>
      </w:r>
      <w:r w:rsidR="001327BD" w:rsidRPr="00634F7E">
        <w:rPr>
          <w:rFonts w:ascii="Times New Roman" w:hAnsi="Times New Roman" w:cs="Times New Roman"/>
          <w:sz w:val="24"/>
          <w:szCs w:val="24"/>
          <w:lang w:val="en-US"/>
        </w:rPr>
        <w:t>However,</w:t>
      </w:r>
      <w:r w:rsidR="00637BD1" w:rsidRPr="00634F7E">
        <w:rPr>
          <w:rFonts w:ascii="Times New Roman" w:hAnsi="Times New Roman" w:cs="Times New Roman"/>
          <w:sz w:val="24"/>
          <w:szCs w:val="24"/>
          <w:lang w:val="en-US"/>
        </w:rPr>
        <w:t xml:space="preserve"> </w:t>
      </w:r>
      <w:r w:rsidR="001D333F" w:rsidRPr="00634F7E">
        <w:rPr>
          <w:rFonts w:ascii="Times New Roman" w:hAnsi="Times New Roman" w:cs="Times New Roman"/>
          <w:sz w:val="24"/>
          <w:szCs w:val="24"/>
          <w:lang w:val="en-US"/>
        </w:rPr>
        <w:t xml:space="preserve">epidemiological research is still in its infancy and </w:t>
      </w:r>
      <w:r w:rsidR="006E738F" w:rsidRPr="00634F7E">
        <w:rPr>
          <w:rFonts w:ascii="Times New Roman" w:hAnsi="Times New Roman" w:cs="Times New Roman"/>
          <w:sz w:val="24"/>
          <w:szCs w:val="24"/>
          <w:lang w:val="en-US"/>
        </w:rPr>
        <w:t xml:space="preserve">the </w:t>
      </w:r>
      <w:r w:rsidR="00174FE1" w:rsidRPr="00634F7E">
        <w:rPr>
          <w:rFonts w:ascii="Times New Roman" w:hAnsi="Times New Roman" w:cs="Times New Roman"/>
          <w:sz w:val="24"/>
          <w:szCs w:val="24"/>
          <w:lang w:val="en-US"/>
        </w:rPr>
        <w:t>concurrent</w:t>
      </w:r>
      <w:r w:rsidR="001327BD" w:rsidRPr="00634F7E">
        <w:rPr>
          <w:rFonts w:ascii="Times New Roman" w:hAnsi="Times New Roman" w:cs="Times New Roman"/>
          <w:sz w:val="24"/>
          <w:szCs w:val="24"/>
          <w:lang w:val="en-US"/>
        </w:rPr>
        <w:t xml:space="preserve"> </w:t>
      </w:r>
      <w:r w:rsidR="00174FE1" w:rsidRPr="00634F7E">
        <w:rPr>
          <w:rFonts w:ascii="Times New Roman" w:hAnsi="Times New Roman" w:cs="Times New Roman"/>
          <w:sz w:val="24"/>
          <w:szCs w:val="24"/>
          <w:lang w:val="en-US"/>
        </w:rPr>
        <w:t>effects of noise and air pollution have</w:t>
      </w:r>
      <w:r w:rsidR="001327BD" w:rsidRPr="00634F7E">
        <w:rPr>
          <w:rFonts w:ascii="Times New Roman" w:hAnsi="Times New Roman" w:cs="Times New Roman"/>
          <w:sz w:val="24"/>
          <w:szCs w:val="24"/>
          <w:lang w:val="en-US"/>
        </w:rPr>
        <w:t xml:space="preserve"> received modest attention </w:t>
      </w:r>
      <w:r w:rsidR="001D333F" w:rsidRPr="00634F7E">
        <w:rPr>
          <w:rFonts w:ascii="Times New Roman" w:hAnsi="Times New Roman" w:cs="Times New Roman"/>
          <w:sz w:val="24"/>
          <w:szCs w:val="24"/>
          <w:lang w:val="en-US"/>
        </w:rPr>
        <w:t>in the literature</w:t>
      </w:r>
      <w:r w:rsidR="001327BD" w:rsidRPr="00634F7E">
        <w:rPr>
          <w:rFonts w:ascii="Times New Roman" w:hAnsi="Times New Roman" w:cs="Times New Roman"/>
          <w:sz w:val="24"/>
          <w:szCs w:val="24"/>
          <w:lang w:val="en-US"/>
        </w:rPr>
        <w:t xml:space="preserve"> (</w:t>
      </w:r>
      <w:r w:rsidR="00864C30" w:rsidRPr="00634F7E">
        <w:rPr>
          <w:rFonts w:ascii="Times New Roman" w:hAnsi="Times New Roman" w:cs="Times New Roman"/>
          <w:sz w:val="24"/>
          <w:szCs w:val="24"/>
          <w:lang w:val="en-US"/>
        </w:rPr>
        <w:t>Tzivian et al., 2015</w:t>
      </w:r>
      <w:r w:rsidR="001327BD" w:rsidRPr="00634F7E">
        <w:rPr>
          <w:rFonts w:ascii="Times New Roman" w:hAnsi="Times New Roman" w:cs="Times New Roman"/>
          <w:sz w:val="24"/>
          <w:szCs w:val="24"/>
          <w:lang w:val="en-US"/>
        </w:rPr>
        <w:t>).</w:t>
      </w:r>
    </w:p>
    <w:p w14:paraId="3C37A5D9" w14:textId="2CA4C2A1" w:rsidR="00FA2C0A" w:rsidRPr="00634F7E" w:rsidRDefault="00FA2C0A" w:rsidP="0076438C">
      <w:pPr>
        <w:spacing w:after="0" w:line="240" w:lineRule="auto"/>
        <w:jc w:val="both"/>
        <w:rPr>
          <w:rFonts w:ascii="Times New Roman" w:eastAsia="Calibri" w:hAnsi="Times New Roman" w:cs="Times New Roman"/>
          <w:sz w:val="24"/>
          <w:szCs w:val="24"/>
          <w:lang w:val="en-US"/>
        </w:rPr>
      </w:pPr>
      <w:r w:rsidRPr="00634F7E">
        <w:rPr>
          <w:rFonts w:ascii="Times New Roman" w:hAnsi="Times New Roman" w:cs="Times New Roman"/>
          <w:sz w:val="24"/>
          <w:szCs w:val="24"/>
          <w:lang w:val="en-US"/>
        </w:rPr>
        <w:tab/>
      </w:r>
      <w:r w:rsidR="00405603">
        <w:rPr>
          <w:rFonts w:ascii="Times New Roman" w:hAnsi="Times New Roman" w:cs="Times New Roman"/>
          <w:sz w:val="24"/>
          <w:szCs w:val="24"/>
          <w:lang w:val="en-US"/>
        </w:rPr>
        <w:t>T</w:t>
      </w:r>
      <w:r w:rsidR="009737AF" w:rsidRPr="00634F7E">
        <w:rPr>
          <w:rFonts w:ascii="Times New Roman" w:hAnsi="Times New Roman" w:cs="Times New Roman"/>
          <w:sz w:val="24"/>
          <w:szCs w:val="24"/>
          <w:lang w:val="en-US"/>
        </w:rPr>
        <w:t xml:space="preserve">he present study </w:t>
      </w:r>
      <w:r w:rsidRPr="00634F7E">
        <w:rPr>
          <w:rFonts w:ascii="Times New Roman" w:hAnsi="Times New Roman" w:cs="Times New Roman"/>
          <w:sz w:val="24"/>
          <w:szCs w:val="24"/>
          <w:lang w:val="en-US"/>
        </w:rPr>
        <w:t>examine</w:t>
      </w:r>
      <w:r w:rsidR="006172DE" w:rsidRPr="00634F7E">
        <w:rPr>
          <w:rFonts w:ascii="Times New Roman" w:hAnsi="Times New Roman" w:cs="Times New Roman"/>
          <w:sz w:val="24"/>
          <w:szCs w:val="24"/>
          <w:lang w:val="en-US"/>
        </w:rPr>
        <w:t>s</w:t>
      </w:r>
      <w:r w:rsidRPr="00634F7E">
        <w:rPr>
          <w:rFonts w:ascii="Times New Roman" w:hAnsi="Times New Roman" w:cs="Times New Roman"/>
          <w:sz w:val="24"/>
          <w:szCs w:val="24"/>
          <w:lang w:val="en-US"/>
        </w:rPr>
        <w:t xml:space="preserve"> associations between residential noise and air pollution exposures and general mental health in </w:t>
      </w:r>
      <w:r w:rsidR="00405603">
        <w:rPr>
          <w:rFonts w:ascii="Times New Roman" w:hAnsi="Times New Roman" w:cs="Times New Roman"/>
          <w:sz w:val="24"/>
          <w:szCs w:val="24"/>
          <w:lang w:val="en-US"/>
        </w:rPr>
        <w:t>a sample of students</w:t>
      </w:r>
      <w:r w:rsidRPr="00634F7E">
        <w:rPr>
          <w:rFonts w:ascii="Times New Roman" w:hAnsi="Times New Roman" w:cs="Times New Roman"/>
          <w:sz w:val="24"/>
          <w:szCs w:val="24"/>
          <w:lang w:val="en-US"/>
        </w:rPr>
        <w:t xml:space="preserve">. </w:t>
      </w:r>
      <w:r w:rsidR="001D2FE9" w:rsidRPr="00634F7E">
        <w:rPr>
          <w:rFonts w:ascii="Times New Roman" w:hAnsi="Times New Roman" w:cs="Times New Roman"/>
          <w:sz w:val="24"/>
          <w:szCs w:val="24"/>
          <w:lang w:val="en-US"/>
        </w:rPr>
        <w:t>W</w:t>
      </w:r>
      <w:r w:rsidRPr="00634F7E">
        <w:rPr>
          <w:rFonts w:ascii="Times New Roman" w:hAnsi="Times New Roman" w:cs="Times New Roman"/>
          <w:sz w:val="24"/>
          <w:szCs w:val="24"/>
          <w:lang w:val="en-US"/>
        </w:rPr>
        <w:t>e</w:t>
      </w:r>
      <w:r w:rsidR="001D2FE9" w:rsidRPr="00634F7E">
        <w:rPr>
          <w:rFonts w:ascii="Times New Roman" w:hAnsi="Times New Roman" w:cs="Times New Roman"/>
          <w:sz w:val="24"/>
          <w:szCs w:val="24"/>
          <w:lang w:val="en-US"/>
        </w:rPr>
        <w:t xml:space="preserve"> </w:t>
      </w:r>
      <w:r w:rsidR="00D67934" w:rsidRPr="00634F7E">
        <w:rPr>
          <w:rFonts w:ascii="Times New Roman" w:hAnsi="Times New Roman" w:cs="Times New Roman"/>
          <w:sz w:val="24"/>
          <w:szCs w:val="24"/>
          <w:lang w:val="en-US"/>
        </w:rPr>
        <w:t xml:space="preserve">specifically </w:t>
      </w:r>
      <w:r w:rsidRPr="00634F7E">
        <w:rPr>
          <w:rFonts w:ascii="Times New Roman" w:hAnsi="Times New Roman" w:cs="Times New Roman"/>
          <w:sz w:val="24"/>
          <w:szCs w:val="24"/>
          <w:lang w:val="en-US"/>
        </w:rPr>
        <w:t xml:space="preserve">focus on different </w:t>
      </w:r>
      <w:r w:rsidR="001D2FE9" w:rsidRPr="00634F7E">
        <w:rPr>
          <w:rFonts w:ascii="Times New Roman" w:hAnsi="Times New Roman" w:cs="Times New Roman"/>
          <w:sz w:val="24"/>
          <w:szCs w:val="24"/>
          <w:lang w:val="en-US"/>
        </w:rPr>
        <w:t>underlying processes</w:t>
      </w:r>
      <w:r w:rsidRPr="00634F7E">
        <w:rPr>
          <w:rFonts w:ascii="Times New Roman" w:hAnsi="Times New Roman" w:cs="Times New Roman"/>
          <w:sz w:val="24"/>
          <w:szCs w:val="24"/>
          <w:lang w:val="en-US"/>
        </w:rPr>
        <w:t xml:space="preserve">. (Figure 1) </w:t>
      </w:r>
      <w:r w:rsidR="001D2FE9" w:rsidRPr="00634F7E">
        <w:rPr>
          <w:rFonts w:ascii="Times New Roman" w:eastAsia="Calibri" w:hAnsi="Times New Roman" w:cs="Times New Roman"/>
          <w:sz w:val="24"/>
          <w:szCs w:val="24"/>
          <w:lang w:val="en-US"/>
        </w:rPr>
        <w:t>Understanding</w:t>
      </w:r>
      <w:r w:rsidR="00864C30" w:rsidRPr="00634F7E">
        <w:rPr>
          <w:rFonts w:ascii="Times New Roman" w:eastAsia="Calibri" w:hAnsi="Times New Roman" w:cs="Times New Roman"/>
          <w:sz w:val="24"/>
          <w:szCs w:val="24"/>
          <w:lang w:val="en-US"/>
        </w:rPr>
        <w:t xml:space="preserve"> how</w:t>
      </w:r>
      <w:r w:rsidRPr="00634F7E">
        <w:rPr>
          <w:rFonts w:ascii="Times New Roman" w:eastAsia="Calibri" w:hAnsi="Times New Roman" w:cs="Times New Roman"/>
          <w:sz w:val="24"/>
          <w:szCs w:val="24"/>
          <w:lang w:val="en-US"/>
        </w:rPr>
        <w:t xml:space="preserve"> these </w:t>
      </w:r>
      <w:r w:rsidR="00864C30" w:rsidRPr="00634F7E">
        <w:rPr>
          <w:rFonts w:ascii="Times New Roman" w:eastAsia="Calibri" w:hAnsi="Times New Roman" w:cs="Times New Roman"/>
          <w:sz w:val="24"/>
          <w:szCs w:val="24"/>
          <w:lang w:val="en-US"/>
        </w:rPr>
        <w:t xml:space="preserve">pathways may </w:t>
      </w:r>
      <w:r w:rsidR="00864C30" w:rsidRPr="00634F7E">
        <w:rPr>
          <w:rFonts w:ascii="Times New Roman" w:hAnsi="Times New Roman" w:cs="Times New Roman"/>
          <w:sz w:val="24"/>
          <w:szCs w:val="24"/>
          <w:lang w:val="en-US"/>
        </w:rPr>
        <w:t>work together</w:t>
      </w:r>
      <w:r w:rsidR="00864C30" w:rsidRPr="00634F7E">
        <w:rPr>
          <w:rFonts w:ascii="Times New Roman" w:eastAsia="Calibri" w:hAnsi="Times New Roman" w:cs="Times New Roman"/>
          <w:sz w:val="24"/>
          <w:szCs w:val="24"/>
          <w:lang w:val="en-US"/>
        </w:rPr>
        <w:t xml:space="preserve"> </w:t>
      </w:r>
      <w:r w:rsidR="009737AF" w:rsidRPr="00634F7E">
        <w:rPr>
          <w:rFonts w:ascii="Times New Roman" w:eastAsia="Calibri" w:hAnsi="Times New Roman" w:cs="Times New Roman"/>
          <w:sz w:val="24"/>
          <w:szCs w:val="24"/>
          <w:lang w:val="en-US"/>
        </w:rPr>
        <w:t xml:space="preserve">should </w:t>
      </w:r>
      <w:r w:rsidRPr="00634F7E">
        <w:rPr>
          <w:rFonts w:ascii="Times New Roman" w:eastAsia="Calibri" w:hAnsi="Times New Roman" w:cs="Times New Roman"/>
          <w:sz w:val="24"/>
          <w:szCs w:val="24"/>
          <w:lang w:val="en-US"/>
        </w:rPr>
        <w:t xml:space="preserve">enable </w:t>
      </w:r>
      <w:r w:rsidR="009737AF" w:rsidRPr="00634F7E">
        <w:rPr>
          <w:rFonts w:ascii="Times New Roman" w:eastAsia="Calibri" w:hAnsi="Times New Roman" w:cs="Times New Roman"/>
          <w:sz w:val="24"/>
          <w:szCs w:val="24"/>
          <w:lang w:val="en-US"/>
        </w:rPr>
        <w:t>practitioners to</w:t>
      </w:r>
      <w:r w:rsidRPr="00634F7E">
        <w:rPr>
          <w:rFonts w:ascii="Times New Roman" w:eastAsia="Calibri" w:hAnsi="Times New Roman" w:cs="Times New Roman"/>
          <w:sz w:val="24"/>
          <w:szCs w:val="24"/>
          <w:lang w:val="en-US"/>
        </w:rPr>
        <w:t xml:space="preserve"> adequately tailor future preventive interventions for the improvement of mental health. </w:t>
      </w:r>
    </w:p>
    <w:p w14:paraId="3DE23A04" w14:textId="77777777" w:rsidR="00D67934" w:rsidRPr="00634F7E" w:rsidRDefault="00D67934" w:rsidP="0076438C">
      <w:pPr>
        <w:spacing w:after="0" w:line="240" w:lineRule="auto"/>
        <w:jc w:val="both"/>
        <w:rPr>
          <w:rFonts w:ascii="Times New Roman" w:hAnsi="Times New Roman" w:cs="Times New Roman"/>
          <w:sz w:val="24"/>
          <w:szCs w:val="24"/>
          <w:lang w:val="en-US"/>
        </w:rPr>
      </w:pPr>
    </w:p>
    <w:p w14:paraId="2AD89088" w14:textId="77777777" w:rsidR="00305906" w:rsidRPr="00634F7E" w:rsidRDefault="00305906" w:rsidP="0076438C">
      <w:pPr>
        <w:spacing w:after="0" w:line="240" w:lineRule="auto"/>
        <w:jc w:val="center"/>
        <w:rPr>
          <w:noProof/>
          <w:lang w:val="en-US" w:eastAsia="bg-BG"/>
        </w:rPr>
      </w:pPr>
    </w:p>
    <w:p w14:paraId="512D8C85" w14:textId="77777777" w:rsidR="00B55F0B" w:rsidRPr="00634F7E" w:rsidRDefault="002D58E0" w:rsidP="0076438C">
      <w:pPr>
        <w:spacing w:after="0" w:line="240" w:lineRule="auto"/>
        <w:jc w:val="center"/>
        <w:rPr>
          <w:rFonts w:ascii="Times New Roman" w:hAnsi="Times New Roman" w:cs="Times New Roman"/>
          <w:sz w:val="24"/>
          <w:szCs w:val="24"/>
          <w:lang w:val="en-US"/>
        </w:rPr>
      </w:pPr>
      <w:r w:rsidRPr="00634F7E">
        <w:rPr>
          <w:noProof/>
          <w:lang w:val="de-DE" w:eastAsia="de-DE"/>
        </w:rPr>
        <w:lastRenderedPageBreak/>
        <w:drawing>
          <wp:inline distT="0" distB="0" distL="0" distR="0" wp14:anchorId="1EEA2413" wp14:editId="1776A03B">
            <wp:extent cx="5760720" cy="2473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73325"/>
                    </a:xfrm>
                    <a:prstGeom prst="rect">
                      <a:avLst/>
                    </a:prstGeom>
                  </pic:spPr>
                </pic:pic>
              </a:graphicData>
            </a:graphic>
          </wp:inline>
        </w:drawing>
      </w:r>
    </w:p>
    <w:p w14:paraId="5B749F5C" w14:textId="77777777" w:rsidR="00BC5DE3" w:rsidRPr="00634F7E" w:rsidRDefault="00BC5DE3"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Figure 1. Conceptual diagram showing theoretically-indicated pathways linking </w:t>
      </w:r>
      <w:r w:rsidR="005A0F38" w:rsidRPr="00634F7E">
        <w:rPr>
          <w:rFonts w:ascii="Times New Roman" w:eastAsia="Calibri" w:hAnsi="Times New Roman" w:cs="Times New Roman"/>
          <w:sz w:val="24"/>
          <w:szCs w:val="24"/>
          <w:lang w:val="en-US"/>
        </w:rPr>
        <w:t xml:space="preserve">residential </w:t>
      </w:r>
      <w:r w:rsidRPr="00634F7E">
        <w:rPr>
          <w:rFonts w:ascii="Times New Roman" w:eastAsia="Calibri" w:hAnsi="Times New Roman" w:cs="Times New Roman"/>
          <w:sz w:val="24"/>
          <w:szCs w:val="24"/>
          <w:lang w:val="en-US"/>
        </w:rPr>
        <w:t xml:space="preserve">noise and air pollution to mental ill-health </w:t>
      </w:r>
    </w:p>
    <w:p w14:paraId="24126C7B" w14:textId="77777777" w:rsidR="00FA2C0A" w:rsidRPr="00634F7E" w:rsidRDefault="00FA2C0A" w:rsidP="0076438C">
      <w:pPr>
        <w:spacing w:after="0" w:line="240" w:lineRule="auto"/>
        <w:jc w:val="both"/>
        <w:rPr>
          <w:rFonts w:ascii="Times New Roman" w:hAnsi="Times New Roman" w:cs="Times New Roman"/>
          <w:sz w:val="24"/>
          <w:szCs w:val="24"/>
          <w:lang w:val="en-US"/>
        </w:rPr>
      </w:pPr>
    </w:p>
    <w:p w14:paraId="71D87F46" w14:textId="77777777" w:rsidR="00BC5DE3" w:rsidRPr="00634F7E" w:rsidRDefault="00BC5DE3" w:rsidP="0076438C">
      <w:pPr>
        <w:spacing w:after="0" w:line="240" w:lineRule="auto"/>
        <w:jc w:val="both"/>
        <w:rPr>
          <w:rFonts w:ascii="Times New Roman" w:hAnsi="Times New Roman" w:cs="Times New Roman"/>
          <w:sz w:val="24"/>
          <w:szCs w:val="24"/>
          <w:lang w:val="en-US"/>
        </w:rPr>
      </w:pPr>
    </w:p>
    <w:p w14:paraId="1997A368" w14:textId="77777777" w:rsidR="00471E63" w:rsidRPr="00634F7E" w:rsidRDefault="00BD5A18" w:rsidP="0076438C">
      <w:pPr>
        <w:spacing w:after="0" w:line="240" w:lineRule="auto"/>
        <w:jc w:val="both"/>
        <w:rPr>
          <w:rFonts w:ascii="Times New Roman" w:eastAsia="Calibri" w:hAnsi="Times New Roman" w:cs="Times New Roman"/>
          <w:b/>
          <w:sz w:val="24"/>
          <w:szCs w:val="24"/>
          <w:lang w:val="en-US"/>
        </w:rPr>
      </w:pPr>
      <w:r w:rsidRPr="00634F7E">
        <w:rPr>
          <w:rFonts w:ascii="Times New Roman" w:eastAsia="Calibri" w:hAnsi="Times New Roman" w:cs="Times New Roman"/>
          <w:b/>
          <w:sz w:val="24"/>
          <w:szCs w:val="24"/>
          <w:lang w:val="en-US"/>
        </w:rPr>
        <w:t xml:space="preserve">2. </w:t>
      </w:r>
      <w:r w:rsidR="00471E63" w:rsidRPr="00634F7E">
        <w:rPr>
          <w:rFonts w:ascii="Times New Roman" w:eastAsia="Calibri" w:hAnsi="Times New Roman" w:cs="Times New Roman"/>
          <w:b/>
          <w:sz w:val="24"/>
          <w:szCs w:val="24"/>
          <w:lang w:val="en-US"/>
        </w:rPr>
        <w:t xml:space="preserve">Methods  </w:t>
      </w:r>
    </w:p>
    <w:p w14:paraId="696493BC" w14:textId="77777777" w:rsidR="00471E63" w:rsidRPr="00634F7E" w:rsidRDefault="00471E63" w:rsidP="0076438C">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2.1. Study design and sampling</w:t>
      </w:r>
    </w:p>
    <w:p w14:paraId="52849406" w14:textId="7E1DB31A" w:rsidR="00471E63" w:rsidRPr="00634F7E" w:rsidRDefault="00471E6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Data were collected between October and November 2017 from the Medical University in </w:t>
      </w:r>
      <w:r w:rsidR="001A5846" w:rsidRPr="00634F7E">
        <w:rPr>
          <w:rFonts w:ascii="Times New Roman" w:eastAsia="Calibri" w:hAnsi="Times New Roman" w:cs="Times New Roman"/>
          <w:sz w:val="24"/>
          <w:szCs w:val="24"/>
          <w:lang w:val="en-US"/>
        </w:rPr>
        <w:t xml:space="preserve">the city of Plovdiv, which is the second largest city of Bulgaria. </w:t>
      </w:r>
      <w:r w:rsidRPr="00634F7E">
        <w:rPr>
          <w:rFonts w:ascii="Times New Roman" w:eastAsia="Calibri" w:hAnsi="Times New Roman" w:cs="Times New Roman"/>
          <w:sz w:val="24"/>
          <w:szCs w:val="24"/>
          <w:lang w:val="en-US"/>
        </w:rPr>
        <w:t>To be included in our study, studen</w:t>
      </w:r>
      <w:r w:rsidR="00036BB6" w:rsidRPr="00634F7E">
        <w:rPr>
          <w:rFonts w:ascii="Times New Roman" w:eastAsia="Calibri" w:hAnsi="Times New Roman" w:cs="Times New Roman"/>
          <w:sz w:val="24"/>
          <w:szCs w:val="24"/>
          <w:lang w:val="en-US"/>
        </w:rPr>
        <w:t>ts had to be aged 18 – 35 years</w:t>
      </w:r>
      <w:r w:rsidRPr="00634F7E">
        <w:rPr>
          <w:rFonts w:ascii="Times New Roman" w:eastAsia="Calibri" w:hAnsi="Times New Roman" w:cs="Times New Roman"/>
          <w:sz w:val="24"/>
          <w:szCs w:val="24"/>
          <w:lang w:val="en-US"/>
        </w:rPr>
        <w:t xml:space="preserve"> and </w:t>
      </w:r>
      <w:r w:rsidR="003C38B3" w:rsidRPr="00634F7E">
        <w:rPr>
          <w:rFonts w:ascii="Times New Roman" w:eastAsia="Calibri" w:hAnsi="Times New Roman" w:cs="Times New Roman"/>
          <w:sz w:val="24"/>
          <w:szCs w:val="24"/>
          <w:lang w:val="en-US"/>
        </w:rPr>
        <w:t xml:space="preserve">to </w:t>
      </w:r>
      <w:r w:rsidRPr="00634F7E">
        <w:rPr>
          <w:rFonts w:ascii="Times New Roman" w:eastAsia="Calibri" w:hAnsi="Times New Roman" w:cs="Times New Roman"/>
          <w:sz w:val="24"/>
          <w:szCs w:val="24"/>
          <w:lang w:val="en-US"/>
        </w:rPr>
        <w:t xml:space="preserve">reside in Plovdiv or the near provinces in Southern Bulgaria for </w:t>
      </w:r>
      <w:r w:rsidR="00036BB6" w:rsidRPr="00634F7E">
        <w:rPr>
          <w:rFonts w:ascii="Times New Roman" w:eastAsia="Calibri" w:hAnsi="Times New Roman" w:cs="Times New Roman"/>
          <w:sz w:val="24"/>
          <w:szCs w:val="24"/>
          <w:lang w:val="en-US"/>
        </w:rPr>
        <w:t>at least</w:t>
      </w:r>
      <w:r w:rsidRPr="00634F7E">
        <w:rPr>
          <w:rFonts w:ascii="Times New Roman" w:eastAsia="Calibri" w:hAnsi="Times New Roman" w:cs="Times New Roman"/>
          <w:sz w:val="24"/>
          <w:szCs w:val="24"/>
          <w:lang w:val="en-US"/>
        </w:rPr>
        <w:t xml:space="preserve"> six months. </w:t>
      </w:r>
      <w:r w:rsidR="002C126B" w:rsidRPr="00634F7E">
        <w:rPr>
          <w:rFonts w:ascii="Times New Roman" w:eastAsia="Calibri" w:hAnsi="Times New Roman" w:cs="Times New Roman"/>
          <w:sz w:val="24"/>
          <w:szCs w:val="24"/>
          <w:lang w:val="en-US"/>
        </w:rPr>
        <w:t xml:space="preserve">(See Supplementary Figure S1 for location of the study area) </w:t>
      </w:r>
      <w:r w:rsidRPr="00634F7E">
        <w:rPr>
          <w:rFonts w:ascii="Times New Roman" w:eastAsia="Calibri" w:hAnsi="Times New Roman" w:cs="Times New Roman"/>
          <w:sz w:val="24"/>
          <w:szCs w:val="24"/>
          <w:lang w:val="en-US"/>
        </w:rPr>
        <w:t xml:space="preserve">We targeted potential participants with different ethnic and cultural background, age, and program enrollment </w:t>
      </w:r>
      <w:r w:rsidR="003C38B3" w:rsidRPr="00634F7E">
        <w:rPr>
          <w:rFonts w:ascii="Times New Roman" w:eastAsia="Calibri" w:hAnsi="Times New Roman" w:cs="Times New Roman"/>
          <w:sz w:val="24"/>
          <w:szCs w:val="24"/>
          <w:lang w:val="en-US"/>
        </w:rPr>
        <w:t xml:space="preserve">(Faculties of Medicine, Dental Medicine, Pharmacy, Public Health, and the Medical College) </w:t>
      </w:r>
      <w:r w:rsidRPr="00634F7E">
        <w:rPr>
          <w:rFonts w:ascii="Times New Roman" w:eastAsia="Calibri" w:hAnsi="Times New Roman" w:cs="Times New Roman"/>
          <w:sz w:val="24"/>
          <w:szCs w:val="24"/>
          <w:lang w:val="en-US"/>
        </w:rPr>
        <w:t>to ensure sufficient variation in the data. During a class/lecture, members of the research group advertised the study</w:t>
      </w:r>
      <w:r w:rsidR="003C38B3" w:rsidRPr="00634F7E">
        <w:rPr>
          <w:rFonts w:ascii="Times New Roman" w:eastAsia="Calibri" w:hAnsi="Times New Roman" w:cs="Times New Roman"/>
          <w:sz w:val="24"/>
          <w:szCs w:val="24"/>
          <w:lang w:val="en-US"/>
        </w:rPr>
        <w:t xml:space="preserve"> as an omnibus survey on “neighborhood environment and quality of life”</w:t>
      </w:r>
      <w:r w:rsidRPr="00634F7E">
        <w:rPr>
          <w:rFonts w:ascii="Times New Roman" w:eastAsia="Calibri" w:hAnsi="Times New Roman" w:cs="Times New Roman"/>
          <w:sz w:val="24"/>
          <w:szCs w:val="24"/>
          <w:lang w:val="en-US"/>
        </w:rPr>
        <w:t xml:space="preserve">, and asked </w:t>
      </w:r>
      <w:r w:rsidR="003C38B3" w:rsidRPr="00634F7E">
        <w:rPr>
          <w:rFonts w:ascii="Times New Roman" w:eastAsia="Calibri" w:hAnsi="Times New Roman" w:cs="Times New Roman"/>
          <w:sz w:val="24"/>
          <w:szCs w:val="24"/>
          <w:lang w:val="en-US"/>
        </w:rPr>
        <w:t xml:space="preserve">the students </w:t>
      </w:r>
      <w:r w:rsidRPr="00634F7E">
        <w:rPr>
          <w:rFonts w:ascii="Times New Roman" w:eastAsia="Calibri" w:hAnsi="Times New Roman" w:cs="Times New Roman"/>
          <w:sz w:val="24"/>
          <w:szCs w:val="24"/>
          <w:lang w:val="en-US"/>
        </w:rPr>
        <w:t xml:space="preserve">to complete a questionnaire. </w:t>
      </w:r>
      <w:r w:rsidR="003C38B3" w:rsidRPr="00634F7E">
        <w:rPr>
          <w:rFonts w:ascii="Times New Roman" w:eastAsia="Calibri" w:hAnsi="Times New Roman" w:cs="Times New Roman"/>
          <w:sz w:val="24"/>
          <w:szCs w:val="24"/>
          <w:lang w:val="en-US"/>
        </w:rPr>
        <w:t xml:space="preserve">Since a member of the research group was present, participants had the opportunity to give feedback and receive clarifications about each question. </w:t>
      </w:r>
      <w:r w:rsidRPr="00634F7E">
        <w:rPr>
          <w:rFonts w:ascii="Times New Roman" w:eastAsia="Calibri" w:hAnsi="Times New Roman" w:cs="Times New Roman"/>
          <w:sz w:val="24"/>
          <w:szCs w:val="24"/>
          <w:lang w:val="en-US"/>
        </w:rPr>
        <w:t xml:space="preserve">In addition to questions on sociodemographic factors, residential environment, mental and general health, participants were asked to report their </w:t>
      </w:r>
      <w:r w:rsidR="003C38B3" w:rsidRPr="00634F7E">
        <w:rPr>
          <w:rFonts w:ascii="Times New Roman" w:eastAsia="Calibri" w:hAnsi="Times New Roman" w:cs="Times New Roman"/>
          <w:sz w:val="24"/>
          <w:szCs w:val="24"/>
          <w:lang w:val="en-US"/>
        </w:rPr>
        <w:t>residential</w:t>
      </w:r>
      <w:r w:rsidRPr="00634F7E">
        <w:rPr>
          <w:rFonts w:ascii="Times New Roman" w:eastAsia="Calibri" w:hAnsi="Times New Roman" w:cs="Times New Roman"/>
          <w:sz w:val="24"/>
          <w:szCs w:val="24"/>
          <w:lang w:val="en-US"/>
        </w:rPr>
        <w:t xml:space="preserve"> address</w:t>
      </w:r>
      <w:r w:rsidR="006172DE"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for subsequent assignment of </w:t>
      </w:r>
      <w:r w:rsidR="003C38B3" w:rsidRPr="00634F7E">
        <w:rPr>
          <w:rFonts w:ascii="Times New Roman" w:eastAsia="Calibri" w:hAnsi="Times New Roman" w:cs="Times New Roman"/>
          <w:sz w:val="24"/>
          <w:szCs w:val="24"/>
          <w:lang w:val="en-US"/>
        </w:rPr>
        <w:t>air pollution, noise</w:t>
      </w:r>
      <w:r w:rsidR="006172DE" w:rsidRPr="00634F7E">
        <w:rPr>
          <w:rFonts w:ascii="Times New Roman" w:eastAsia="Calibri" w:hAnsi="Times New Roman" w:cs="Times New Roman"/>
          <w:sz w:val="24"/>
          <w:szCs w:val="24"/>
          <w:lang w:val="en-US"/>
        </w:rPr>
        <w:t>,</w:t>
      </w:r>
      <w:r w:rsidR="003C38B3" w:rsidRPr="00634F7E">
        <w:rPr>
          <w:rFonts w:ascii="Times New Roman" w:eastAsia="Calibri" w:hAnsi="Times New Roman" w:cs="Times New Roman"/>
          <w:sz w:val="24"/>
          <w:szCs w:val="24"/>
          <w:lang w:val="en-US"/>
        </w:rPr>
        <w:t xml:space="preserve"> and other geographic variables</w:t>
      </w:r>
      <w:r w:rsidRPr="00634F7E">
        <w:rPr>
          <w:rFonts w:ascii="Times New Roman" w:eastAsia="Calibri" w:hAnsi="Times New Roman" w:cs="Times New Roman"/>
          <w:sz w:val="24"/>
          <w:szCs w:val="24"/>
          <w:lang w:val="en-US"/>
        </w:rPr>
        <w:t>. The study design was approved by the Ethics Committee at the Medical University of Plovdiv (Dzhambov et al., 2018). Participants signed informed consent forms. No incentives were offered.</w:t>
      </w:r>
    </w:p>
    <w:p w14:paraId="432F8644" w14:textId="588F19B5" w:rsidR="00471E63" w:rsidRPr="00634F7E" w:rsidRDefault="00471E6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Of the 1 000 students invited, 823 agreed to participate (82% response rate). Residential addresses were converted to geocodes manually by inspecting each address with the help of Google maps.</w:t>
      </w:r>
      <w:r w:rsidR="006172DE" w:rsidRPr="00634F7E">
        <w:rPr>
          <w:rFonts w:ascii="Times New Roman" w:eastAsia="Calibri" w:hAnsi="Times New Roman" w:cs="Times New Roman"/>
          <w:sz w:val="24"/>
          <w:szCs w:val="24"/>
          <w:lang w:val="en-US"/>
        </w:rPr>
        <w:t xml:space="preserve"> </w:t>
      </w:r>
      <w:r w:rsidR="003C38B3" w:rsidRPr="00634F7E">
        <w:rPr>
          <w:rFonts w:ascii="Times New Roman" w:eastAsia="Calibri" w:hAnsi="Times New Roman" w:cs="Times New Roman"/>
          <w:sz w:val="24"/>
          <w:szCs w:val="24"/>
          <w:lang w:val="en-US"/>
        </w:rPr>
        <w:t>W</w:t>
      </w:r>
      <w:r w:rsidRPr="00634F7E">
        <w:rPr>
          <w:rFonts w:ascii="Times New Roman" w:eastAsia="Calibri" w:hAnsi="Times New Roman" w:cs="Times New Roman"/>
          <w:sz w:val="24"/>
          <w:szCs w:val="24"/>
          <w:lang w:val="en-US"/>
        </w:rPr>
        <w:t>e were able to successfully geocode the residences of 720</w:t>
      </w:r>
      <w:r w:rsidR="003C38B3" w:rsidRPr="00634F7E">
        <w:rPr>
          <w:rFonts w:ascii="Times New Roman" w:eastAsia="Calibri" w:hAnsi="Times New Roman" w:cs="Times New Roman"/>
          <w:sz w:val="24"/>
          <w:szCs w:val="24"/>
          <w:lang w:val="en-US"/>
        </w:rPr>
        <w:t xml:space="preserve"> students</w:t>
      </w:r>
      <w:r w:rsidR="00892C61" w:rsidRPr="00634F7E">
        <w:rPr>
          <w:rFonts w:ascii="Times New Roman" w:eastAsia="Calibri" w:hAnsi="Times New Roman" w:cs="Times New Roman"/>
          <w:sz w:val="24"/>
          <w:szCs w:val="24"/>
          <w:lang w:val="en-US"/>
        </w:rPr>
        <w:t xml:space="preserve"> (89.2% residing in Plovdiv)</w:t>
      </w:r>
      <w:r w:rsidR="003C38B3" w:rsidRPr="00634F7E">
        <w:rPr>
          <w:rFonts w:ascii="Times New Roman" w:eastAsia="Calibri" w:hAnsi="Times New Roman" w:cs="Times New Roman"/>
          <w:sz w:val="24"/>
          <w:szCs w:val="24"/>
          <w:lang w:val="en-US"/>
        </w:rPr>
        <w:t xml:space="preserve">, which </w:t>
      </w:r>
      <w:r w:rsidR="006172DE" w:rsidRPr="00634F7E">
        <w:rPr>
          <w:rFonts w:ascii="Times New Roman" w:eastAsia="Calibri" w:hAnsi="Times New Roman" w:cs="Times New Roman"/>
          <w:sz w:val="24"/>
          <w:szCs w:val="24"/>
          <w:lang w:val="en-US"/>
        </w:rPr>
        <w:t>comprised</w:t>
      </w:r>
      <w:r w:rsidR="003C38B3" w:rsidRPr="00634F7E">
        <w:rPr>
          <w:rFonts w:ascii="Times New Roman" w:eastAsia="Calibri" w:hAnsi="Times New Roman" w:cs="Times New Roman"/>
          <w:sz w:val="24"/>
          <w:szCs w:val="24"/>
          <w:lang w:val="en-US"/>
        </w:rPr>
        <w:t xml:space="preserve"> our </w:t>
      </w:r>
      <w:r w:rsidR="00892C61" w:rsidRPr="00634F7E">
        <w:rPr>
          <w:rFonts w:ascii="Times New Roman" w:eastAsia="Calibri" w:hAnsi="Times New Roman" w:cs="Times New Roman"/>
          <w:sz w:val="24"/>
          <w:szCs w:val="24"/>
          <w:lang w:val="en-US"/>
        </w:rPr>
        <w:t>analytical sample</w:t>
      </w:r>
      <w:r w:rsidR="003C38B3"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w:t>
      </w:r>
      <w:r w:rsidR="003C38B3" w:rsidRPr="00634F7E">
        <w:rPr>
          <w:rFonts w:ascii="Times New Roman" w:eastAsia="Calibri" w:hAnsi="Times New Roman" w:cs="Times New Roman"/>
          <w:sz w:val="24"/>
          <w:szCs w:val="24"/>
          <w:lang w:val="en-US"/>
        </w:rPr>
        <w:t>T</w:t>
      </w:r>
      <w:r w:rsidRPr="00634F7E">
        <w:rPr>
          <w:rFonts w:ascii="Times New Roman" w:eastAsia="Calibri" w:hAnsi="Times New Roman" w:cs="Times New Roman"/>
          <w:sz w:val="24"/>
          <w:szCs w:val="24"/>
          <w:lang w:val="en-US"/>
        </w:rPr>
        <w:t xml:space="preserve">he </w:t>
      </w:r>
      <w:r w:rsidR="003C38B3" w:rsidRPr="00634F7E">
        <w:rPr>
          <w:rFonts w:ascii="Times New Roman" w:eastAsia="Calibri" w:hAnsi="Times New Roman" w:cs="Times New Roman"/>
          <w:sz w:val="24"/>
          <w:szCs w:val="24"/>
          <w:lang w:val="en-US"/>
        </w:rPr>
        <w:t xml:space="preserve">rest </w:t>
      </w:r>
      <w:r w:rsidRPr="00634F7E">
        <w:rPr>
          <w:rFonts w:ascii="Times New Roman" w:eastAsia="Calibri" w:hAnsi="Times New Roman" w:cs="Times New Roman"/>
          <w:sz w:val="24"/>
          <w:szCs w:val="24"/>
          <w:lang w:val="en-US"/>
        </w:rPr>
        <w:t xml:space="preserve">had provided vague description of their address or no address at all. </w:t>
      </w:r>
    </w:p>
    <w:p w14:paraId="113EC19D" w14:textId="77777777" w:rsidR="00471E63" w:rsidRPr="00634F7E" w:rsidRDefault="00471E63" w:rsidP="0076438C">
      <w:pPr>
        <w:spacing w:after="0" w:line="240" w:lineRule="auto"/>
        <w:rPr>
          <w:rFonts w:ascii="Times New Roman" w:eastAsia="Calibri" w:hAnsi="Times New Roman" w:cs="Times New Roman"/>
          <w:lang w:val="en-US"/>
        </w:rPr>
      </w:pPr>
    </w:p>
    <w:p w14:paraId="2F964E85" w14:textId="77777777" w:rsidR="007342C6" w:rsidRPr="00634F7E" w:rsidRDefault="007342C6" w:rsidP="0076438C">
      <w:pPr>
        <w:spacing w:after="0" w:line="240" w:lineRule="auto"/>
        <w:rPr>
          <w:rFonts w:ascii="Times New Roman" w:eastAsia="Calibri" w:hAnsi="Times New Roman" w:cs="Times New Roman"/>
          <w:i/>
          <w:sz w:val="24"/>
          <w:lang w:val="en-US"/>
        </w:rPr>
      </w:pPr>
      <w:r w:rsidRPr="00634F7E">
        <w:rPr>
          <w:rFonts w:ascii="Times New Roman" w:eastAsia="Calibri" w:hAnsi="Times New Roman" w:cs="Times New Roman"/>
          <w:i/>
          <w:sz w:val="24"/>
          <w:lang w:val="en-US"/>
        </w:rPr>
        <w:t>2.2. Exposure</w:t>
      </w:r>
      <w:r w:rsidR="00466575" w:rsidRPr="00634F7E">
        <w:rPr>
          <w:rFonts w:ascii="Times New Roman" w:eastAsia="Calibri" w:hAnsi="Times New Roman" w:cs="Times New Roman"/>
          <w:i/>
          <w:sz w:val="24"/>
          <w:lang w:val="en-US"/>
        </w:rPr>
        <w:t>s</w:t>
      </w:r>
      <w:r w:rsidRPr="00634F7E">
        <w:rPr>
          <w:rFonts w:ascii="Times New Roman" w:eastAsia="Calibri" w:hAnsi="Times New Roman" w:cs="Times New Roman"/>
          <w:i/>
          <w:sz w:val="24"/>
          <w:lang w:val="en-US"/>
        </w:rPr>
        <w:t xml:space="preserve"> to residential noise and air pollution</w:t>
      </w:r>
    </w:p>
    <w:p w14:paraId="344F1DC8" w14:textId="14F23A8F" w:rsidR="007342C6" w:rsidRPr="00634F7E" w:rsidRDefault="00892C61"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Residential n</w:t>
      </w:r>
      <w:r w:rsidR="007342C6" w:rsidRPr="00634F7E">
        <w:rPr>
          <w:rFonts w:ascii="Times New Roman" w:eastAsia="Calibri" w:hAnsi="Times New Roman" w:cs="Times New Roman"/>
          <w:sz w:val="24"/>
          <w:szCs w:val="24"/>
          <w:lang w:val="en-US"/>
        </w:rPr>
        <w:t>oise exposure (L</w:t>
      </w:r>
      <w:r w:rsidR="007342C6" w:rsidRPr="00634F7E">
        <w:rPr>
          <w:rFonts w:ascii="Times New Roman" w:eastAsia="Calibri" w:hAnsi="Times New Roman" w:cs="Times New Roman"/>
          <w:sz w:val="24"/>
          <w:szCs w:val="24"/>
          <w:vertAlign w:val="subscript"/>
          <w:lang w:val="en-US"/>
        </w:rPr>
        <w:t>Aeq</w:t>
      </w:r>
      <w:r w:rsidR="007342C6" w:rsidRPr="00634F7E">
        <w:rPr>
          <w:rFonts w:ascii="Times New Roman" w:eastAsia="Calibri" w:hAnsi="Times New Roman" w:cs="Times New Roman"/>
          <w:sz w:val="24"/>
          <w:szCs w:val="24"/>
          <w:lang w:val="en-US"/>
        </w:rPr>
        <w:t xml:space="preserve">; day </w:t>
      </w:r>
      <w:r w:rsidR="00867706" w:rsidRPr="00867706">
        <w:rPr>
          <w:rFonts w:ascii="Times New Roman" w:eastAsia="Calibri" w:hAnsi="Times New Roman" w:cs="Times New Roman"/>
          <w:sz w:val="24"/>
          <w:szCs w:val="24"/>
          <w:lang w:val="en-US"/>
        </w:rPr>
        <w:t xml:space="preserve">equivalent </w:t>
      </w:r>
      <w:r w:rsidR="007342C6" w:rsidRPr="00634F7E">
        <w:rPr>
          <w:rFonts w:ascii="Times New Roman" w:eastAsia="Calibri" w:hAnsi="Times New Roman" w:cs="Times New Roman"/>
          <w:sz w:val="24"/>
          <w:szCs w:val="24"/>
          <w:lang w:val="en-US"/>
        </w:rPr>
        <w:t>noise level) was obtained by applying a land use regression (LUR) model. The LUR was developed specifically for this study and is based on noise measurements carried out by the Regional Health Inspection at 40 locations</w:t>
      </w:r>
      <w:r w:rsidR="00E36A47">
        <w:rPr>
          <w:rFonts w:ascii="Times New Roman" w:eastAsia="Calibri" w:hAnsi="Times New Roman" w:cs="Times New Roman"/>
          <w:sz w:val="24"/>
          <w:szCs w:val="24"/>
          <w:lang w:val="en-US"/>
        </w:rPr>
        <w:t xml:space="preserve"> (</w:t>
      </w:r>
      <w:r w:rsidR="00E36A47" w:rsidRPr="00E36A47">
        <w:rPr>
          <w:rFonts w:ascii="Times New Roman" w:eastAsia="Calibri" w:hAnsi="Times New Roman" w:cs="Times New Roman"/>
          <w:sz w:val="24"/>
          <w:szCs w:val="24"/>
          <w:lang w:val="en-US"/>
        </w:rPr>
        <w:t>traffic sites, industrial sites, sites in residential and recreational areas</w:t>
      </w:r>
      <w:r w:rsidR="00E36A47">
        <w:rPr>
          <w:rFonts w:ascii="Times New Roman" w:eastAsia="Calibri" w:hAnsi="Times New Roman" w:cs="Times New Roman"/>
          <w:sz w:val="24"/>
          <w:szCs w:val="24"/>
          <w:lang w:val="en-US"/>
        </w:rPr>
        <w:t>)</w:t>
      </w:r>
      <w:r w:rsidR="007342C6" w:rsidRPr="00634F7E">
        <w:rPr>
          <w:rFonts w:ascii="Times New Roman" w:eastAsia="Calibri" w:hAnsi="Times New Roman" w:cs="Times New Roman"/>
          <w:sz w:val="24"/>
          <w:szCs w:val="24"/>
          <w:lang w:val="en-US"/>
        </w:rPr>
        <w:t xml:space="preserve"> in Plovdiv in 2016 (range: 62.4 – 73.5 dB(A</w:t>
      </w:r>
      <w:r w:rsidR="00E36A47" w:rsidRPr="00634F7E">
        <w:rPr>
          <w:rFonts w:ascii="Times New Roman" w:eastAsia="Calibri" w:hAnsi="Times New Roman" w:cs="Times New Roman"/>
          <w:sz w:val="24"/>
          <w:szCs w:val="24"/>
          <w:lang w:val="en-US"/>
        </w:rPr>
        <w:t>))</w:t>
      </w:r>
      <w:r w:rsidR="00E36A47">
        <w:rPr>
          <w:rFonts w:ascii="Times New Roman" w:eastAsia="Calibri" w:hAnsi="Times New Roman" w:cs="Times New Roman"/>
          <w:sz w:val="24"/>
          <w:szCs w:val="24"/>
          <w:lang w:val="en-US"/>
        </w:rPr>
        <w:t>.</w:t>
      </w:r>
      <w:r w:rsidR="00E36A47" w:rsidRPr="00634F7E">
        <w:rPr>
          <w:rFonts w:ascii="Times New Roman" w:eastAsia="Calibri" w:hAnsi="Times New Roman" w:cs="Times New Roman"/>
          <w:sz w:val="24"/>
          <w:szCs w:val="24"/>
          <w:lang w:val="en-US"/>
        </w:rPr>
        <w:t xml:space="preserve"> </w:t>
      </w:r>
      <w:r w:rsidR="00E36A47">
        <w:rPr>
          <w:rFonts w:ascii="Times New Roman" w:eastAsia="Calibri" w:hAnsi="Times New Roman" w:cs="Times New Roman"/>
          <w:sz w:val="24"/>
          <w:szCs w:val="24"/>
          <w:lang w:val="en-US"/>
        </w:rPr>
        <w:t>M</w:t>
      </w:r>
      <w:r w:rsidR="007342C6" w:rsidRPr="00634F7E">
        <w:rPr>
          <w:rFonts w:ascii="Times New Roman" w:eastAsia="Calibri" w:hAnsi="Times New Roman" w:cs="Times New Roman"/>
          <w:sz w:val="24"/>
          <w:szCs w:val="24"/>
          <w:lang w:val="en-US"/>
        </w:rPr>
        <w:t xml:space="preserve">easurements were conducted over the 12-hour period </w:t>
      </w:r>
      <w:r w:rsidRPr="00634F7E">
        <w:rPr>
          <w:rFonts w:ascii="Times New Roman" w:eastAsia="Calibri" w:hAnsi="Times New Roman" w:cs="Times New Roman"/>
          <w:sz w:val="24"/>
          <w:szCs w:val="24"/>
          <w:lang w:val="en-US"/>
        </w:rPr>
        <w:t xml:space="preserve">from </w:t>
      </w:r>
      <w:r w:rsidR="007342C6" w:rsidRPr="00634F7E">
        <w:rPr>
          <w:rFonts w:ascii="Times New Roman" w:eastAsia="Calibri" w:hAnsi="Times New Roman" w:cs="Times New Roman"/>
          <w:sz w:val="24"/>
          <w:szCs w:val="24"/>
          <w:lang w:val="en-US"/>
        </w:rPr>
        <w:t>07.00</w:t>
      </w:r>
      <w:r w:rsidRPr="00634F7E">
        <w:rPr>
          <w:rFonts w:ascii="Times New Roman" w:eastAsia="Calibri" w:hAnsi="Times New Roman" w:cs="Times New Roman"/>
          <w:sz w:val="24"/>
          <w:szCs w:val="24"/>
          <w:lang w:val="en-US"/>
        </w:rPr>
        <w:t xml:space="preserve"> to</w:t>
      </w:r>
      <w:r w:rsidR="007342C6" w:rsidRPr="00634F7E">
        <w:rPr>
          <w:rFonts w:ascii="Times New Roman" w:eastAsia="Calibri" w:hAnsi="Times New Roman" w:cs="Times New Roman"/>
          <w:sz w:val="24"/>
          <w:szCs w:val="24"/>
          <w:lang w:val="en-US"/>
        </w:rPr>
        <w:t xml:space="preserve"> 19.00</w:t>
      </w:r>
      <w:r w:rsidR="00BA0001">
        <w:rPr>
          <w:rFonts w:ascii="Times New Roman" w:eastAsia="Calibri" w:hAnsi="Times New Roman" w:cs="Times New Roman"/>
          <w:sz w:val="24"/>
          <w:szCs w:val="24"/>
          <w:lang w:val="en-US"/>
        </w:rPr>
        <w:t xml:space="preserve"> hours</w:t>
      </w:r>
      <w:r w:rsidR="007342C6" w:rsidRPr="00634F7E">
        <w:rPr>
          <w:rFonts w:ascii="Times New Roman" w:eastAsia="Calibri" w:hAnsi="Times New Roman" w:cs="Times New Roman"/>
          <w:sz w:val="24"/>
          <w:szCs w:val="24"/>
          <w:lang w:val="en-US"/>
        </w:rPr>
        <w:t xml:space="preserve">, according </w:t>
      </w:r>
      <w:r w:rsidRPr="00634F7E">
        <w:rPr>
          <w:rFonts w:ascii="Times New Roman" w:eastAsia="Calibri" w:hAnsi="Times New Roman" w:cs="Times New Roman"/>
          <w:sz w:val="24"/>
          <w:szCs w:val="24"/>
          <w:lang w:val="en-US"/>
        </w:rPr>
        <w:t xml:space="preserve">to the </w:t>
      </w:r>
      <w:r w:rsidR="007342C6" w:rsidRPr="00634F7E">
        <w:rPr>
          <w:rFonts w:ascii="Times New Roman" w:eastAsia="Calibri" w:hAnsi="Times New Roman" w:cs="Times New Roman"/>
          <w:sz w:val="24"/>
          <w:szCs w:val="24"/>
          <w:lang w:val="en-US"/>
        </w:rPr>
        <w:t>ISO 1996-2:1987 (SPECTRI, 2017). Predictor variables</w:t>
      </w:r>
      <w:r w:rsidRPr="00634F7E">
        <w:rPr>
          <w:rFonts w:ascii="Times New Roman" w:eastAsia="Calibri" w:hAnsi="Times New Roman" w:cs="Times New Roman"/>
          <w:sz w:val="24"/>
          <w:szCs w:val="24"/>
          <w:lang w:val="en-US"/>
        </w:rPr>
        <w:t xml:space="preserve"> were</w:t>
      </w:r>
      <w:r w:rsidR="007342C6" w:rsidRPr="00634F7E">
        <w:rPr>
          <w:rFonts w:ascii="Times New Roman" w:eastAsia="Calibri" w:hAnsi="Times New Roman" w:cs="Times New Roman"/>
          <w:sz w:val="24"/>
          <w:szCs w:val="24"/>
          <w:lang w:val="en-US"/>
        </w:rPr>
        <w:t xml:space="preserve"> derived </w:t>
      </w:r>
      <w:r w:rsidRPr="00634F7E">
        <w:rPr>
          <w:rFonts w:ascii="Times New Roman" w:eastAsia="Calibri" w:hAnsi="Times New Roman" w:cs="Times New Roman"/>
          <w:sz w:val="24"/>
          <w:szCs w:val="24"/>
          <w:lang w:val="en-US"/>
        </w:rPr>
        <w:t>from the Geographical Information System.</w:t>
      </w:r>
      <w:r w:rsidR="007342C6"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R</w:t>
      </w:r>
      <w:r w:rsidR="007342C6" w:rsidRPr="00634F7E">
        <w:rPr>
          <w:rFonts w:ascii="Times New Roman" w:eastAsia="Calibri" w:hAnsi="Times New Roman" w:cs="Times New Roman"/>
          <w:sz w:val="24"/>
          <w:szCs w:val="24"/>
          <w:lang w:val="en-US"/>
        </w:rPr>
        <w:t xml:space="preserve">egression equation </w:t>
      </w:r>
      <w:r w:rsidRPr="00634F7E">
        <w:rPr>
          <w:rFonts w:ascii="Times New Roman" w:eastAsia="Calibri" w:hAnsi="Times New Roman" w:cs="Times New Roman"/>
          <w:sz w:val="24"/>
          <w:szCs w:val="24"/>
          <w:lang w:val="en-US"/>
        </w:rPr>
        <w:lastRenderedPageBreak/>
        <w:t xml:space="preserve">followed </w:t>
      </w:r>
      <w:r w:rsidR="007342C6" w:rsidRPr="00634F7E">
        <w:rPr>
          <w:rFonts w:ascii="Times New Roman" w:eastAsia="Calibri" w:hAnsi="Times New Roman" w:cs="Times New Roman"/>
          <w:sz w:val="24"/>
          <w:szCs w:val="24"/>
          <w:lang w:val="en-US"/>
        </w:rPr>
        <w:t xml:space="preserve">a supervised forward stepwise selection procedure previously described by Aguilera et al. </w:t>
      </w:r>
      <w:r w:rsidR="00AC5F47" w:rsidRPr="00634F7E">
        <w:rPr>
          <w:rFonts w:ascii="Times New Roman" w:eastAsia="Calibri" w:hAnsi="Times New Roman" w:cs="Times New Roman"/>
          <w:sz w:val="24"/>
          <w:szCs w:val="24"/>
          <w:lang w:val="en-US"/>
        </w:rPr>
        <w:t>(2015)</w:t>
      </w:r>
      <w:r w:rsidR="007342C6" w:rsidRPr="00634F7E">
        <w:rPr>
          <w:rFonts w:ascii="Times New Roman" w:eastAsia="Calibri" w:hAnsi="Times New Roman" w:cs="Times New Roman"/>
          <w:sz w:val="24"/>
          <w:szCs w:val="24"/>
          <w:lang w:val="en-US"/>
        </w:rPr>
        <w:t>. The final LUR has an adjusted R</w:t>
      </w:r>
      <w:r w:rsidR="007342C6" w:rsidRPr="00634F7E">
        <w:rPr>
          <w:rFonts w:ascii="Times New Roman" w:eastAsia="Calibri" w:hAnsi="Times New Roman" w:cs="Times New Roman"/>
          <w:sz w:val="24"/>
          <w:szCs w:val="24"/>
          <w:vertAlign w:val="superscript"/>
          <w:lang w:val="en-US"/>
        </w:rPr>
        <w:t>2</w:t>
      </w:r>
      <w:r w:rsidR="007342C6" w:rsidRPr="00634F7E">
        <w:rPr>
          <w:rFonts w:ascii="Times New Roman" w:eastAsia="Calibri" w:hAnsi="Times New Roman" w:cs="Times New Roman"/>
          <w:sz w:val="24"/>
          <w:szCs w:val="24"/>
          <w:lang w:val="en-US"/>
        </w:rPr>
        <w:t xml:space="preserve"> of 0.72 and leave-one-out cross validation R</w:t>
      </w:r>
      <w:r w:rsidR="007342C6" w:rsidRPr="00634F7E">
        <w:rPr>
          <w:rFonts w:ascii="Times New Roman" w:eastAsia="Calibri" w:hAnsi="Times New Roman" w:cs="Times New Roman"/>
          <w:sz w:val="24"/>
          <w:szCs w:val="24"/>
          <w:vertAlign w:val="superscript"/>
          <w:lang w:val="en-US"/>
        </w:rPr>
        <w:t>2</w:t>
      </w:r>
      <w:r w:rsidR="007342C6" w:rsidRPr="00634F7E">
        <w:rPr>
          <w:rFonts w:ascii="Times New Roman" w:eastAsia="Calibri" w:hAnsi="Times New Roman" w:cs="Times New Roman"/>
          <w:sz w:val="24"/>
          <w:szCs w:val="24"/>
          <w:lang w:val="en-US"/>
        </w:rPr>
        <w:t xml:space="preserve"> of 0.65. </w:t>
      </w:r>
      <w:r w:rsidR="00262608">
        <w:rPr>
          <w:rFonts w:ascii="Times New Roman" w:eastAsia="Calibri" w:hAnsi="Times New Roman" w:cs="Times New Roman"/>
          <w:sz w:val="24"/>
          <w:szCs w:val="24"/>
          <w:lang w:val="en-US"/>
        </w:rPr>
        <w:t>Further details are reported elsewhere (Dzhambov et al., in press).</w:t>
      </w:r>
      <w:r w:rsidR="007342C6" w:rsidRPr="00634F7E">
        <w:rPr>
          <w:rFonts w:ascii="Times New Roman" w:eastAsia="Calibri" w:hAnsi="Times New Roman" w:cs="Times New Roman"/>
          <w:sz w:val="24"/>
          <w:szCs w:val="24"/>
          <w:lang w:val="en-US"/>
        </w:rPr>
        <w:t xml:space="preserve"> </w:t>
      </w:r>
    </w:p>
    <w:p w14:paraId="5A3656D9" w14:textId="200333C6" w:rsidR="007342C6" w:rsidRPr="00634F7E" w:rsidRDefault="007342C6"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Nitrogen dioxide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was calculated as a proxy for residential </w:t>
      </w:r>
      <w:r w:rsidR="00C853B5" w:rsidRPr="00634F7E">
        <w:rPr>
          <w:rFonts w:ascii="Times New Roman" w:eastAsia="Calibri" w:hAnsi="Times New Roman" w:cs="Times New Roman"/>
          <w:sz w:val="24"/>
          <w:szCs w:val="24"/>
          <w:lang w:val="en-US"/>
        </w:rPr>
        <w:t xml:space="preserve">traffic-related </w:t>
      </w:r>
      <w:r w:rsidRPr="00634F7E">
        <w:rPr>
          <w:rFonts w:ascii="Times New Roman" w:eastAsia="Calibri" w:hAnsi="Times New Roman" w:cs="Times New Roman"/>
          <w:sz w:val="24"/>
          <w:szCs w:val="24"/>
          <w:lang w:val="en-US"/>
        </w:rPr>
        <w:t xml:space="preserve">air pollution. </w:t>
      </w:r>
      <w:r w:rsidR="00C80874" w:rsidRPr="00634F7E">
        <w:rPr>
          <w:rFonts w:ascii="Times New Roman" w:eastAsia="Calibri" w:hAnsi="Times New Roman" w:cs="Times New Roman"/>
          <w:sz w:val="24"/>
          <w:szCs w:val="24"/>
          <w:lang w:val="en-US"/>
        </w:rPr>
        <w:t>W</w:t>
      </w:r>
      <w:r w:rsidRPr="00634F7E">
        <w:rPr>
          <w:rFonts w:ascii="Times New Roman" w:eastAsia="Calibri" w:hAnsi="Times New Roman" w:cs="Times New Roman"/>
          <w:sz w:val="24"/>
          <w:szCs w:val="24"/>
          <w:lang w:val="en-US"/>
        </w:rPr>
        <w:t>e used a global LUR model for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with an adjusted R</w:t>
      </w:r>
      <w:r w:rsidRPr="00634F7E">
        <w:rPr>
          <w:rFonts w:ascii="Times New Roman" w:eastAsia="Calibri" w:hAnsi="Times New Roman" w:cs="Times New Roman"/>
          <w:sz w:val="24"/>
          <w:szCs w:val="24"/>
          <w:vertAlign w:val="superscript"/>
          <w:lang w:val="en-US"/>
        </w:rPr>
        <w:t>2</w:t>
      </w:r>
      <w:r w:rsidRPr="00634F7E">
        <w:rPr>
          <w:rFonts w:ascii="Times New Roman" w:eastAsia="Calibri" w:hAnsi="Times New Roman" w:cs="Times New Roman"/>
          <w:sz w:val="24"/>
          <w:szCs w:val="24"/>
          <w:lang w:val="en-US"/>
        </w:rPr>
        <w:t xml:space="preserve"> of 0.52 and a </w:t>
      </w:r>
      <w:r w:rsidRPr="00634F7E">
        <w:rPr>
          <w:rFonts w:ascii="Times New Roman" w:eastAsia="Calibri" w:hAnsi="Times New Roman" w:cs="Times New Roman"/>
          <w:sz w:val="24"/>
          <w:szCs w:val="24"/>
        </w:rPr>
        <w:t>root-mean-square error</w:t>
      </w:r>
      <w:r w:rsidRPr="00634F7E">
        <w:rPr>
          <w:rFonts w:ascii="Times New Roman" w:eastAsia="Calibri" w:hAnsi="Times New Roman" w:cs="Times New Roman"/>
          <w:sz w:val="24"/>
          <w:szCs w:val="24"/>
          <w:lang w:val="en-US"/>
        </w:rPr>
        <w:t xml:space="preserve"> of 4.8 ppb (9.02 μg/m</w:t>
      </w:r>
      <w:r w:rsidRPr="00634F7E">
        <w:rPr>
          <w:rFonts w:ascii="Times New Roman" w:eastAsia="Calibri" w:hAnsi="Times New Roman" w:cs="Times New Roman"/>
          <w:sz w:val="24"/>
          <w:szCs w:val="24"/>
          <w:vertAlign w:val="superscript"/>
          <w:lang w:val="en-US"/>
        </w:rPr>
        <w:t>3</w:t>
      </w:r>
      <w:r w:rsidRPr="00634F7E">
        <w:rPr>
          <w:rFonts w:ascii="Times New Roman" w:eastAsia="Calibri" w:hAnsi="Times New Roman" w:cs="Times New Roman"/>
          <w:sz w:val="24"/>
          <w:szCs w:val="24"/>
          <w:lang w:val="en-US"/>
        </w:rPr>
        <w:t xml:space="preserve">) (observed range 0 – 47 ppb </w:t>
      </w:r>
      <w:r w:rsidR="00C853B5" w:rsidRPr="00634F7E">
        <w:rPr>
          <w:rFonts w:ascii="Times New Roman" w:eastAsia="Calibri" w:hAnsi="Times New Roman" w:cs="Times New Roman"/>
          <w:sz w:val="24"/>
          <w:szCs w:val="24"/>
          <w:lang w:val="en-US"/>
        </w:rPr>
        <w:t>(0 – 88.36 μg/m</w:t>
      </w:r>
      <w:r w:rsidR="00C853B5" w:rsidRPr="00634F7E">
        <w:rPr>
          <w:rFonts w:ascii="Times New Roman" w:eastAsia="Calibri" w:hAnsi="Times New Roman" w:cs="Times New Roman"/>
          <w:sz w:val="24"/>
          <w:szCs w:val="24"/>
          <w:vertAlign w:val="superscript"/>
          <w:lang w:val="en-US"/>
        </w:rPr>
        <w:t>3</w:t>
      </w:r>
      <w:r w:rsidR="00C853B5" w:rsidRPr="00634F7E">
        <w:rPr>
          <w:rFonts w:ascii="Times New Roman" w:eastAsia="Calibri" w:hAnsi="Times New Roman" w:cs="Times New Roman"/>
          <w:sz w:val="24"/>
          <w:szCs w:val="24"/>
          <w:lang w:val="en-US"/>
        </w:rPr>
        <w:t>)</w:t>
      </w:r>
      <w:r w:rsidR="006172DE" w:rsidRPr="00634F7E">
        <w:rPr>
          <w:rFonts w:ascii="Times New Roman" w:eastAsia="Calibri" w:hAnsi="Times New Roman" w:cs="Times New Roman"/>
          <w:sz w:val="24"/>
          <w:szCs w:val="24"/>
          <w:lang w:val="en-US"/>
        </w:rPr>
        <w:t xml:space="preserve"> </w:t>
      </w:r>
      <w:r w:rsidR="00C853B5" w:rsidRPr="00634F7E">
        <w:rPr>
          <w:rFonts w:ascii="Times New Roman" w:eastAsia="Calibri" w:hAnsi="Times New Roman" w:cs="Times New Roman"/>
          <w:sz w:val="24"/>
          <w:szCs w:val="24"/>
          <w:lang w:val="en-US"/>
        </w:rPr>
        <w:t>in the European region</w:t>
      </w:r>
      <w:r w:rsidRPr="00634F7E">
        <w:rPr>
          <w:rFonts w:ascii="Times New Roman" w:eastAsia="Calibri" w:hAnsi="Times New Roman" w:cs="Times New Roman"/>
          <w:sz w:val="24"/>
          <w:szCs w:val="24"/>
          <w:lang w:val="en-US"/>
        </w:rPr>
        <w:t xml:space="preserve">) (Larkin et al., 2017). </w:t>
      </w:r>
      <w:r w:rsidR="00C80874" w:rsidRPr="00634F7E">
        <w:rPr>
          <w:rFonts w:ascii="Times New Roman" w:eastAsia="Calibri" w:hAnsi="Times New Roman" w:cs="Times New Roman"/>
          <w:sz w:val="24"/>
          <w:szCs w:val="24"/>
          <w:lang w:val="en-US"/>
        </w:rPr>
        <w:t>Briefly, t</w:t>
      </w:r>
      <w:r w:rsidRPr="00634F7E">
        <w:rPr>
          <w:rFonts w:ascii="Times New Roman" w:eastAsia="Calibri" w:hAnsi="Times New Roman" w:cs="Times New Roman"/>
          <w:sz w:val="24"/>
          <w:szCs w:val="24"/>
          <w:lang w:val="en-US"/>
        </w:rPr>
        <w:t xml:space="preserve">he model was constructed </w:t>
      </w:r>
      <w:r w:rsidR="00C80874" w:rsidRPr="00634F7E">
        <w:rPr>
          <w:rFonts w:ascii="Times New Roman" w:eastAsia="Calibri" w:hAnsi="Times New Roman" w:cs="Times New Roman"/>
          <w:sz w:val="24"/>
          <w:szCs w:val="24"/>
          <w:lang w:val="en-US"/>
        </w:rPr>
        <w:t xml:space="preserve">by </w:t>
      </w:r>
      <w:r w:rsidRPr="00634F7E">
        <w:rPr>
          <w:rFonts w:ascii="Times New Roman" w:eastAsia="Calibri" w:hAnsi="Times New Roman" w:cs="Times New Roman"/>
          <w:sz w:val="24"/>
          <w:szCs w:val="24"/>
          <w:lang w:val="en-US"/>
        </w:rPr>
        <w:t>using data from air quality monitoring stations, satellite-based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and other commonly used geographic variables related to air pollution (Larkin et al., 2017).</w:t>
      </w:r>
      <w:r w:rsidRPr="00634F7E">
        <w:rPr>
          <w:rFonts w:ascii="Calibri" w:eastAsia="Calibri" w:hAnsi="Calibri" w:cs="Times New Roman"/>
          <w:lang w:val="en-GB"/>
        </w:rPr>
        <w:t xml:space="preserve"> </w:t>
      </w:r>
      <w:r w:rsidRPr="00634F7E">
        <w:rPr>
          <w:rFonts w:ascii="Times New Roman" w:eastAsia="Calibri" w:hAnsi="Times New Roman" w:cs="Times New Roman"/>
          <w:sz w:val="24"/>
          <w:szCs w:val="24"/>
          <w:lang w:val="en-US"/>
        </w:rPr>
        <w:t>Predicted L</w:t>
      </w:r>
      <w:r w:rsidRPr="00634F7E">
        <w:rPr>
          <w:rFonts w:ascii="Times New Roman" w:eastAsia="Calibri" w:hAnsi="Times New Roman" w:cs="Times New Roman"/>
          <w:sz w:val="24"/>
          <w:szCs w:val="24"/>
          <w:vertAlign w:val="subscript"/>
          <w:lang w:val="en-US"/>
        </w:rPr>
        <w:t>Aeq</w:t>
      </w:r>
      <w:r w:rsidRPr="00634F7E">
        <w:rPr>
          <w:rFonts w:ascii="Times New Roman" w:eastAsia="Calibri" w:hAnsi="Times New Roman" w:cs="Times New Roman"/>
          <w:sz w:val="24"/>
          <w:szCs w:val="24"/>
          <w:lang w:val="en-US"/>
        </w:rPr>
        <w:t xml:space="preserve"> and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values </w:t>
      </w:r>
      <w:r w:rsidR="004E4CD9" w:rsidRPr="00634F7E">
        <w:rPr>
          <w:rFonts w:ascii="Times New Roman" w:eastAsia="Calibri" w:hAnsi="Times New Roman" w:cs="Times New Roman"/>
          <w:sz w:val="24"/>
          <w:szCs w:val="24"/>
          <w:lang w:val="en-US"/>
        </w:rPr>
        <w:t xml:space="preserve">(n ≈ 1%) </w:t>
      </w:r>
      <w:r w:rsidRPr="00634F7E">
        <w:rPr>
          <w:rFonts w:ascii="Times New Roman" w:eastAsia="Calibri" w:hAnsi="Times New Roman" w:cs="Times New Roman"/>
          <w:sz w:val="24"/>
          <w:szCs w:val="24"/>
          <w:lang w:val="en-US"/>
        </w:rPr>
        <w:t>outside the observed range of the measurements used to construct the respective LURs, were recoded to the closest observed value.</w:t>
      </w:r>
      <w:r w:rsidR="00892C61" w:rsidRPr="00634F7E">
        <w:rPr>
          <w:rFonts w:ascii="Times New Roman" w:eastAsia="Calibri" w:hAnsi="Times New Roman" w:cs="Times New Roman"/>
          <w:sz w:val="24"/>
          <w:szCs w:val="24"/>
          <w:lang w:val="en-US"/>
        </w:rPr>
        <w:t xml:space="preserve"> Geographic data management and calculations were carried out using ArcGIS 10.3-10.4 (ESRI, Redlands, CA, USA).</w:t>
      </w:r>
    </w:p>
    <w:p w14:paraId="71AEB0D3" w14:textId="77777777" w:rsidR="007342C6" w:rsidRPr="00634F7E" w:rsidRDefault="007342C6" w:rsidP="0076438C">
      <w:pPr>
        <w:spacing w:after="0" w:line="240" w:lineRule="auto"/>
        <w:rPr>
          <w:rFonts w:ascii="Times New Roman" w:eastAsia="Calibri" w:hAnsi="Times New Roman" w:cs="Times New Roman"/>
          <w:lang w:val="en-US"/>
        </w:rPr>
      </w:pPr>
    </w:p>
    <w:p w14:paraId="55C2815E" w14:textId="77777777" w:rsidR="00471E63" w:rsidRPr="00634F7E" w:rsidRDefault="00471E63" w:rsidP="0076438C">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2.</w:t>
      </w:r>
      <w:r w:rsidR="007342C6" w:rsidRPr="00634F7E">
        <w:rPr>
          <w:rFonts w:ascii="Times New Roman" w:eastAsia="Calibri" w:hAnsi="Times New Roman" w:cs="Times New Roman"/>
          <w:i/>
          <w:sz w:val="24"/>
          <w:szCs w:val="24"/>
          <w:lang w:val="en-US"/>
        </w:rPr>
        <w:t>3</w:t>
      </w:r>
      <w:r w:rsidRPr="00634F7E">
        <w:rPr>
          <w:rFonts w:ascii="Times New Roman" w:eastAsia="Calibri" w:hAnsi="Times New Roman" w:cs="Times New Roman"/>
          <w:i/>
          <w:sz w:val="24"/>
          <w:szCs w:val="24"/>
          <w:lang w:val="en-US"/>
        </w:rPr>
        <w:t xml:space="preserve">. General mental health </w:t>
      </w:r>
    </w:p>
    <w:p w14:paraId="21E9D096" w14:textId="64BD673E" w:rsidR="00471E63" w:rsidRPr="00634F7E" w:rsidRDefault="00471E63"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Mental health in the past month was measured with </w:t>
      </w:r>
      <w:r w:rsidR="00B51BF8" w:rsidRPr="00634F7E">
        <w:rPr>
          <w:rFonts w:ascii="Times New Roman" w:eastAsia="Calibri" w:hAnsi="Times New Roman" w:cs="Times New Roman"/>
          <w:sz w:val="24"/>
          <w:szCs w:val="24"/>
          <w:lang w:val="en-US"/>
        </w:rPr>
        <w:t xml:space="preserve">a modified </w:t>
      </w:r>
      <w:r w:rsidR="007F7C40" w:rsidRPr="00634F7E">
        <w:rPr>
          <w:rFonts w:ascii="Times New Roman" w:eastAsia="Calibri" w:hAnsi="Times New Roman" w:cs="Times New Roman"/>
          <w:sz w:val="24"/>
          <w:szCs w:val="24"/>
          <w:lang w:val="en-US"/>
        </w:rPr>
        <w:t>1</w:t>
      </w:r>
      <w:r w:rsidR="006172DE" w:rsidRPr="00634F7E">
        <w:rPr>
          <w:rFonts w:ascii="Times New Roman" w:eastAsia="Calibri" w:hAnsi="Times New Roman" w:cs="Times New Roman"/>
          <w:sz w:val="24"/>
          <w:szCs w:val="24"/>
          <w:lang w:val="en-US"/>
        </w:rPr>
        <w:t>1</w:t>
      </w:r>
      <w:r w:rsidR="007F7C40" w:rsidRPr="00634F7E">
        <w:rPr>
          <w:rFonts w:ascii="Times New Roman" w:eastAsia="Calibri" w:hAnsi="Times New Roman" w:cs="Times New Roman"/>
          <w:sz w:val="24"/>
          <w:szCs w:val="24"/>
          <w:lang w:val="en-US"/>
        </w:rPr>
        <w:t xml:space="preserve">-item </w:t>
      </w:r>
      <w:r w:rsidR="00B51BF8" w:rsidRPr="00634F7E">
        <w:rPr>
          <w:rFonts w:ascii="Times New Roman" w:eastAsia="Calibri" w:hAnsi="Times New Roman" w:cs="Times New Roman"/>
          <w:sz w:val="24"/>
          <w:szCs w:val="24"/>
          <w:lang w:val="en-US"/>
        </w:rPr>
        <w:t xml:space="preserve">form </w:t>
      </w:r>
      <w:r w:rsidR="007F7C40" w:rsidRPr="00634F7E">
        <w:rPr>
          <w:rFonts w:ascii="Times New Roman" w:eastAsia="Calibri" w:hAnsi="Times New Roman" w:cs="Times New Roman"/>
          <w:sz w:val="24"/>
          <w:szCs w:val="24"/>
          <w:lang w:val="en-US"/>
        </w:rPr>
        <w:t>of the General Health Questionnaire</w:t>
      </w:r>
      <w:r w:rsidR="005C61B6" w:rsidRPr="00634F7E">
        <w:rPr>
          <w:rFonts w:ascii="Times New Roman" w:eastAsia="Calibri" w:hAnsi="Times New Roman" w:cs="Times New Roman"/>
          <w:sz w:val="24"/>
          <w:szCs w:val="24"/>
          <w:lang w:val="en-US"/>
        </w:rPr>
        <w:t xml:space="preserve"> (GHQ)</w:t>
      </w:r>
      <w:r w:rsidR="007F7C40" w:rsidRPr="00634F7E" w:rsidDel="007F7C40">
        <w:rPr>
          <w:rFonts w:ascii="Times New Roman" w:eastAsia="Calibri" w:hAnsi="Times New Roman" w:cs="Times New Roman"/>
          <w:sz w:val="24"/>
          <w:szCs w:val="24"/>
          <w:lang w:val="en-US"/>
        </w:rPr>
        <w:t xml:space="preserve"> </w:t>
      </w:r>
      <w:r w:rsidR="006172DE" w:rsidRPr="00634F7E">
        <w:rPr>
          <w:rFonts w:ascii="Times New Roman" w:eastAsia="Calibri" w:hAnsi="Times New Roman" w:cs="Times New Roman"/>
          <w:sz w:val="24"/>
          <w:szCs w:val="24"/>
          <w:lang w:val="en-US"/>
        </w:rPr>
        <w:t>translated in</w:t>
      </w:r>
      <w:r w:rsidRPr="00634F7E">
        <w:rPr>
          <w:rFonts w:ascii="Times New Roman" w:eastAsia="Calibri" w:hAnsi="Times New Roman" w:cs="Times New Roman"/>
          <w:sz w:val="24"/>
          <w:szCs w:val="24"/>
          <w:lang w:val="en-US"/>
        </w:rPr>
        <w:t xml:space="preserve"> Bulgarian (Georgieva, 2010; Mutafova and Maleshkov, 2001)</w:t>
      </w:r>
      <w:r w:rsidR="005C61B6"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w:t>
      </w:r>
      <w:r w:rsidR="005C61B6" w:rsidRPr="00634F7E">
        <w:rPr>
          <w:rFonts w:ascii="Times New Roman" w:eastAsia="Calibri" w:hAnsi="Times New Roman" w:cs="Times New Roman"/>
          <w:sz w:val="24"/>
          <w:szCs w:val="24"/>
          <w:lang w:val="en-US"/>
        </w:rPr>
        <w:t>The GHQ screens symptoms</w:t>
      </w:r>
      <w:r w:rsidRPr="00634F7E">
        <w:rPr>
          <w:rFonts w:ascii="Times New Roman" w:eastAsia="Calibri" w:hAnsi="Times New Roman" w:cs="Times New Roman"/>
          <w:sz w:val="24"/>
          <w:szCs w:val="24"/>
          <w:lang w:val="en-US"/>
        </w:rPr>
        <w:t xml:space="preserve"> of common psychiatric disorders (i.e., depression, anxiety) (Goldberg and Blackwell, 1970)</w:t>
      </w:r>
      <w:r w:rsidR="005C61B6" w:rsidRPr="00634F7E">
        <w:rPr>
          <w:rFonts w:ascii="Times New Roman" w:eastAsia="Calibri" w:hAnsi="Times New Roman" w:cs="Times New Roman"/>
          <w:sz w:val="24"/>
          <w:szCs w:val="24"/>
          <w:lang w:val="en-US"/>
        </w:rPr>
        <w:t xml:space="preserve"> and </w:t>
      </w:r>
      <w:r w:rsidR="006F4857" w:rsidRPr="00634F7E">
        <w:rPr>
          <w:rFonts w:ascii="Times New Roman" w:eastAsia="Calibri" w:hAnsi="Times New Roman" w:cs="Times New Roman"/>
          <w:sz w:val="24"/>
          <w:szCs w:val="24"/>
          <w:lang w:val="en-US"/>
        </w:rPr>
        <w:t>has been successfully used in previous studies on traffic noise and mental health (</w:t>
      </w:r>
      <w:r w:rsidR="00262608">
        <w:rPr>
          <w:rFonts w:ascii="Times New Roman" w:eastAsia="Calibri" w:hAnsi="Times New Roman" w:cs="Times New Roman"/>
          <w:sz w:val="24"/>
          <w:szCs w:val="24"/>
          <w:lang w:val="en-US"/>
        </w:rPr>
        <w:t xml:space="preserve">e.g., </w:t>
      </w:r>
      <w:r w:rsidR="006F4857" w:rsidRPr="00634F7E">
        <w:rPr>
          <w:rFonts w:ascii="Times New Roman" w:eastAsia="Calibri" w:hAnsi="Times New Roman" w:cs="Times New Roman"/>
          <w:sz w:val="24"/>
          <w:szCs w:val="24"/>
          <w:lang w:val="en-US"/>
        </w:rPr>
        <w:t xml:space="preserve">Stansfeld et al., 1996; von Lindern et al., 2016; Dzhambov et al., 2017). </w:t>
      </w:r>
      <w:r w:rsidR="00B51BF8" w:rsidRPr="00634F7E">
        <w:rPr>
          <w:rFonts w:ascii="Times New Roman" w:eastAsia="Calibri" w:hAnsi="Times New Roman" w:cs="Times New Roman"/>
          <w:sz w:val="24"/>
          <w:szCs w:val="24"/>
          <w:lang w:val="en-US"/>
        </w:rPr>
        <w:t>Since we did not want to artificially inflate the correlation between GHQ</w:t>
      </w:r>
      <w:r w:rsidR="00380391" w:rsidRPr="00634F7E">
        <w:rPr>
          <w:rFonts w:ascii="Times New Roman" w:eastAsia="Calibri" w:hAnsi="Times New Roman" w:cs="Times New Roman"/>
          <w:sz w:val="24"/>
          <w:szCs w:val="24"/>
          <w:lang w:val="en-US"/>
        </w:rPr>
        <w:t xml:space="preserve"> </w:t>
      </w:r>
      <w:r w:rsidR="00B51BF8" w:rsidRPr="00634F7E">
        <w:rPr>
          <w:rFonts w:ascii="Times New Roman" w:eastAsia="Calibri" w:hAnsi="Times New Roman" w:cs="Times New Roman"/>
          <w:sz w:val="24"/>
          <w:szCs w:val="24"/>
          <w:lang w:val="en-US"/>
        </w:rPr>
        <w:t xml:space="preserve">and the sleep disturbance variable in </w:t>
      </w:r>
      <w:r w:rsidR="00380391" w:rsidRPr="00634F7E">
        <w:rPr>
          <w:rFonts w:ascii="Times New Roman" w:eastAsia="Calibri" w:hAnsi="Times New Roman" w:cs="Times New Roman"/>
          <w:sz w:val="24"/>
          <w:szCs w:val="24"/>
          <w:lang w:val="en-US"/>
        </w:rPr>
        <w:t>our</w:t>
      </w:r>
      <w:r w:rsidR="00B51BF8" w:rsidRPr="00634F7E">
        <w:rPr>
          <w:rFonts w:ascii="Times New Roman" w:eastAsia="Calibri" w:hAnsi="Times New Roman" w:cs="Times New Roman"/>
          <w:sz w:val="24"/>
          <w:szCs w:val="24"/>
          <w:lang w:val="en-US"/>
        </w:rPr>
        <w:t xml:space="preserve"> dataset, one of the items asking about “losing sleep over worry”</w:t>
      </w:r>
      <w:r w:rsidR="004E4CD9">
        <w:rPr>
          <w:rFonts w:ascii="Times New Roman" w:eastAsia="Calibri" w:hAnsi="Times New Roman" w:cs="Times New Roman"/>
          <w:sz w:val="24"/>
          <w:szCs w:val="24"/>
          <w:lang w:val="en-US"/>
        </w:rPr>
        <w:t xml:space="preserve"> was</w:t>
      </w:r>
      <w:r w:rsidR="004E4CD9" w:rsidRPr="00634F7E">
        <w:rPr>
          <w:rFonts w:ascii="Times New Roman" w:eastAsia="Calibri" w:hAnsi="Times New Roman" w:cs="Times New Roman"/>
          <w:sz w:val="24"/>
          <w:szCs w:val="24"/>
          <w:lang w:val="en-US"/>
        </w:rPr>
        <w:t xml:space="preserve"> excluded from the analyses</w:t>
      </w:r>
      <w:r w:rsidR="00B51BF8" w:rsidRPr="00634F7E">
        <w:rPr>
          <w:rFonts w:ascii="Times New Roman" w:eastAsia="Calibri" w:hAnsi="Times New Roman" w:cs="Times New Roman"/>
          <w:sz w:val="24"/>
          <w:szCs w:val="24"/>
          <w:lang w:val="en-US"/>
        </w:rPr>
        <w:t>. Each</w:t>
      </w:r>
      <w:r w:rsidRPr="00634F7E">
        <w:rPr>
          <w:rFonts w:ascii="Times New Roman" w:eastAsia="Calibri" w:hAnsi="Times New Roman" w:cs="Times New Roman"/>
          <w:sz w:val="24"/>
          <w:szCs w:val="24"/>
          <w:lang w:val="en-US"/>
        </w:rPr>
        <w:t xml:space="preserve"> </w:t>
      </w:r>
      <w:r w:rsidR="00D75B35" w:rsidRPr="00634F7E">
        <w:rPr>
          <w:rFonts w:ascii="Times New Roman" w:eastAsia="Calibri" w:hAnsi="Times New Roman" w:cs="Times New Roman"/>
          <w:sz w:val="24"/>
          <w:szCs w:val="24"/>
          <w:lang w:val="en-US"/>
        </w:rPr>
        <w:t xml:space="preserve">of the </w:t>
      </w:r>
      <w:r w:rsidR="006F4857" w:rsidRPr="00634F7E">
        <w:rPr>
          <w:rFonts w:ascii="Times New Roman" w:eastAsia="Calibri" w:hAnsi="Times New Roman" w:cs="Times New Roman"/>
          <w:sz w:val="24"/>
          <w:szCs w:val="24"/>
          <w:lang w:val="en-US"/>
        </w:rPr>
        <w:t xml:space="preserve">remaining </w:t>
      </w:r>
      <w:r w:rsidR="00D75B35" w:rsidRPr="00634F7E">
        <w:rPr>
          <w:rFonts w:ascii="Times New Roman" w:eastAsia="Calibri" w:hAnsi="Times New Roman" w:cs="Times New Roman"/>
          <w:sz w:val="24"/>
          <w:szCs w:val="24"/>
          <w:lang w:val="en-US"/>
        </w:rPr>
        <w:t xml:space="preserve">11 items </w:t>
      </w:r>
      <w:r w:rsidR="00D3185F">
        <w:rPr>
          <w:rFonts w:ascii="Times New Roman" w:eastAsia="Calibri" w:hAnsi="Times New Roman" w:cs="Times New Roman"/>
          <w:sz w:val="24"/>
          <w:szCs w:val="24"/>
          <w:lang w:val="en-US"/>
        </w:rPr>
        <w:t>was</w:t>
      </w:r>
      <w:r w:rsidR="00D3185F"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scored from 0 to 3, with a higher summary score indicating worse mental health (Cronbach’s alpha = 0.87). The GHQ was included in the analyses as a continuous variable to increase the statistical power.   </w:t>
      </w:r>
    </w:p>
    <w:p w14:paraId="21F3D160" w14:textId="77777777" w:rsidR="00471E63" w:rsidRPr="00634F7E" w:rsidRDefault="00471E63" w:rsidP="0076438C">
      <w:pPr>
        <w:spacing w:after="0" w:line="240" w:lineRule="auto"/>
        <w:jc w:val="both"/>
        <w:rPr>
          <w:rFonts w:ascii="Times New Roman" w:eastAsia="Calibri" w:hAnsi="Times New Roman" w:cs="Times New Roman"/>
          <w:sz w:val="24"/>
          <w:szCs w:val="24"/>
          <w:lang w:val="en-US"/>
        </w:rPr>
      </w:pPr>
    </w:p>
    <w:p w14:paraId="21B42346" w14:textId="77777777" w:rsidR="00471E63" w:rsidRPr="00634F7E" w:rsidRDefault="00471E63" w:rsidP="0076438C">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2.</w:t>
      </w:r>
      <w:r w:rsidR="007342C6" w:rsidRPr="00634F7E">
        <w:rPr>
          <w:rFonts w:ascii="Times New Roman" w:eastAsia="Calibri" w:hAnsi="Times New Roman" w:cs="Times New Roman"/>
          <w:i/>
          <w:sz w:val="24"/>
          <w:szCs w:val="24"/>
          <w:lang w:val="en-US"/>
        </w:rPr>
        <w:t>4</w:t>
      </w:r>
      <w:r w:rsidRPr="00634F7E">
        <w:rPr>
          <w:rFonts w:ascii="Times New Roman" w:eastAsia="Calibri" w:hAnsi="Times New Roman" w:cs="Times New Roman"/>
          <w:i/>
          <w:sz w:val="24"/>
          <w:szCs w:val="24"/>
          <w:lang w:val="en-US"/>
        </w:rPr>
        <w:t xml:space="preserve">. Potential mediators </w:t>
      </w:r>
    </w:p>
    <w:p w14:paraId="16B9EE47" w14:textId="4D11E136" w:rsidR="00471E63" w:rsidRPr="00634F7E" w:rsidRDefault="00471E63" w:rsidP="0076438C">
      <w:pPr>
        <w:tabs>
          <w:tab w:val="left" w:pos="0"/>
        </w:tabs>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Candidate mediators were selected based on </w:t>
      </w:r>
      <w:r w:rsidR="00A3437A" w:rsidRPr="00634F7E">
        <w:rPr>
          <w:rFonts w:ascii="Times New Roman" w:eastAsia="Calibri" w:hAnsi="Times New Roman" w:cs="Times New Roman"/>
          <w:sz w:val="24"/>
          <w:szCs w:val="24"/>
          <w:lang w:val="en-US"/>
        </w:rPr>
        <w:t xml:space="preserve">a previously </w:t>
      </w:r>
      <w:r w:rsidR="006F4857" w:rsidRPr="00634F7E">
        <w:rPr>
          <w:rFonts w:ascii="Times New Roman" w:eastAsia="Calibri" w:hAnsi="Times New Roman" w:cs="Times New Roman"/>
          <w:sz w:val="24"/>
          <w:szCs w:val="24"/>
          <w:lang w:val="en-US"/>
        </w:rPr>
        <w:t>delineated</w:t>
      </w:r>
      <w:r w:rsidR="00A3437A" w:rsidRPr="00634F7E">
        <w:rPr>
          <w:rFonts w:ascii="Times New Roman" w:eastAsia="Calibri" w:hAnsi="Times New Roman" w:cs="Times New Roman"/>
          <w:sz w:val="24"/>
          <w:szCs w:val="24"/>
          <w:lang w:val="en-US"/>
        </w:rPr>
        <w:t xml:space="preserve"> </w:t>
      </w:r>
      <w:r w:rsidR="006F4857" w:rsidRPr="00634F7E">
        <w:rPr>
          <w:rFonts w:ascii="Times New Roman" w:eastAsia="Calibri" w:hAnsi="Times New Roman" w:cs="Times New Roman"/>
          <w:sz w:val="24"/>
          <w:szCs w:val="24"/>
          <w:lang w:val="en-US"/>
        </w:rPr>
        <w:t>hypothesis</w:t>
      </w:r>
      <w:r w:rsidR="00A3437A" w:rsidRPr="00634F7E">
        <w:rPr>
          <w:rFonts w:ascii="Times New Roman" w:eastAsia="Calibri" w:hAnsi="Times New Roman" w:cs="Times New Roman"/>
          <w:sz w:val="24"/>
          <w:szCs w:val="24"/>
          <w:lang w:val="en-US"/>
        </w:rPr>
        <w:t xml:space="preserve"> that </w:t>
      </w:r>
      <w:r w:rsidR="00B87733" w:rsidRPr="00634F7E">
        <w:rPr>
          <w:rFonts w:ascii="Times New Roman" w:eastAsia="Calibri" w:hAnsi="Times New Roman" w:cs="Times New Roman"/>
          <w:sz w:val="24"/>
          <w:szCs w:val="24"/>
          <w:lang w:val="en-US"/>
        </w:rPr>
        <w:t xml:space="preserve">residential noise and air pollution </w:t>
      </w:r>
      <w:r w:rsidR="006F4857" w:rsidRPr="00634F7E">
        <w:rPr>
          <w:rFonts w:ascii="Times New Roman" w:eastAsia="Calibri" w:hAnsi="Times New Roman" w:cs="Times New Roman"/>
          <w:sz w:val="24"/>
          <w:szCs w:val="24"/>
          <w:lang w:val="en-US"/>
        </w:rPr>
        <w:t>might</w:t>
      </w:r>
      <w:r w:rsidR="00A3437A" w:rsidRPr="00634F7E">
        <w:rPr>
          <w:rFonts w:ascii="Times New Roman" w:eastAsia="Calibri" w:hAnsi="Times New Roman" w:cs="Times New Roman"/>
          <w:sz w:val="24"/>
          <w:szCs w:val="24"/>
          <w:lang w:val="en-US"/>
        </w:rPr>
        <w:t xml:space="preserve"> harm mental health not only directly acting</w:t>
      </w:r>
      <w:r w:rsidR="00B87733" w:rsidRPr="00634F7E">
        <w:rPr>
          <w:rFonts w:ascii="Times New Roman" w:eastAsia="Calibri" w:hAnsi="Times New Roman" w:cs="Times New Roman"/>
          <w:sz w:val="24"/>
          <w:szCs w:val="24"/>
          <w:lang w:val="en-US"/>
        </w:rPr>
        <w:t xml:space="preserve"> as stressors</w:t>
      </w:r>
      <w:r w:rsidR="00A3437A" w:rsidRPr="00634F7E">
        <w:rPr>
          <w:rFonts w:ascii="Times New Roman" w:eastAsia="Calibri" w:hAnsi="Times New Roman" w:cs="Times New Roman"/>
          <w:sz w:val="24"/>
          <w:szCs w:val="24"/>
          <w:lang w:val="en-US"/>
        </w:rPr>
        <w:t xml:space="preserve">, but also </w:t>
      </w:r>
      <w:r w:rsidR="006F4857" w:rsidRPr="00634F7E">
        <w:rPr>
          <w:rFonts w:ascii="Times New Roman" w:eastAsia="Calibri" w:hAnsi="Times New Roman" w:cs="Times New Roman"/>
          <w:sz w:val="24"/>
          <w:szCs w:val="24"/>
          <w:lang w:val="en-US"/>
        </w:rPr>
        <w:t>indirectly</w:t>
      </w:r>
      <w:r w:rsidR="00262608">
        <w:rPr>
          <w:rFonts w:ascii="Times New Roman" w:eastAsia="Calibri" w:hAnsi="Times New Roman" w:cs="Times New Roman"/>
          <w:sz w:val="24"/>
          <w:szCs w:val="24"/>
          <w:lang w:val="en-US"/>
        </w:rPr>
        <w:t xml:space="preserve"> by</w:t>
      </w:r>
      <w:r w:rsidR="00A3437A" w:rsidRPr="00634F7E">
        <w:rPr>
          <w:rFonts w:ascii="Times New Roman" w:eastAsia="Calibri" w:hAnsi="Times New Roman" w:cs="Times New Roman"/>
          <w:sz w:val="24"/>
          <w:szCs w:val="24"/>
          <w:lang w:val="en-US"/>
        </w:rPr>
        <w:t xml:space="preserve"> limit</w:t>
      </w:r>
      <w:r w:rsidR="00D3185F">
        <w:rPr>
          <w:rFonts w:ascii="Times New Roman" w:eastAsia="Calibri" w:hAnsi="Times New Roman" w:cs="Times New Roman"/>
          <w:sz w:val="24"/>
          <w:szCs w:val="24"/>
          <w:lang w:val="en-US"/>
        </w:rPr>
        <w:t>ing</w:t>
      </w:r>
      <w:r w:rsidR="00FE512A" w:rsidRPr="00634F7E">
        <w:rPr>
          <w:rFonts w:ascii="Times New Roman" w:eastAsia="Calibri" w:hAnsi="Times New Roman" w:cs="Times New Roman"/>
          <w:sz w:val="24"/>
          <w:szCs w:val="24"/>
          <w:lang w:val="en-US"/>
        </w:rPr>
        <w:t xml:space="preserve"> </w:t>
      </w:r>
      <w:r w:rsidR="00A3437A" w:rsidRPr="00634F7E">
        <w:rPr>
          <w:rFonts w:ascii="Times New Roman" w:eastAsia="Calibri" w:hAnsi="Times New Roman" w:cs="Times New Roman"/>
          <w:sz w:val="24"/>
          <w:szCs w:val="24"/>
          <w:lang w:val="en-US"/>
        </w:rPr>
        <w:t xml:space="preserve">the opportunities to recover from the wear-and-tear of other daily stressors (von Lindern et al., 2016; Dzhambov et al., 2017). </w:t>
      </w:r>
      <w:r w:rsidR="00B87733" w:rsidRPr="00634F7E">
        <w:rPr>
          <w:rFonts w:ascii="Times New Roman" w:eastAsia="Calibri" w:hAnsi="Times New Roman" w:cs="Times New Roman"/>
          <w:sz w:val="24"/>
          <w:szCs w:val="24"/>
          <w:lang w:val="en-US"/>
        </w:rPr>
        <w:t>Hence, t</w:t>
      </w:r>
      <w:r w:rsidRPr="00634F7E">
        <w:rPr>
          <w:rFonts w:ascii="Times New Roman" w:eastAsia="Calibri" w:hAnsi="Times New Roman" w:cs="Times New Roman"/>
          <w:sz w:val="24"/>
          <w:szCs w:val="24"/>
          <w:lang w:val="en-US"/>
        </w:rPr>
        <w:t xml:space="preserve">he following putative mediators were considered: </w:t>
      </w:r>
      <w:r w:rsidR="00B87733" w:rsidRPr="00634F7E">
        <w:rPr>
          <w:rFonts w:ascii="Times New Roman" w:eastAsia="Calibri" w:hAnsi="Times New Roman" w:cs="Times New Roman"/>
          <w:sz w:val="24"/>
          <w:szCs w:val="24"/>
          <w:lang w:val="en-US"/>
        </w:rPr>
        <w:t xml:space="preserve">annoyance from environmental pollution, sleep disturbance, </w:t>
      </w:r>
      <w:r w:rsidRPr="00634F7E">
        <w:rPr>
          <w:rFonts w:ascii="Times New Roman" w:eastAsia="Calibri" w:hAnsi="Times New Roman" w:cs="Times New Roman"/>
          <w:sz w:val="24"/>
          <w:szCs w:val="24"/>
          <w:lang w:val="en-US"/>
        </w:rPr>
        <w:t xml:space="preserve">perceived </w:t>
      </w:r>
      <w:r w:rsidR="00D3185F">
        <w:rPr>
          <w:rFonts w:ascii="Times New Roman" w:eastAsia="Calibri" w:hAnsi="Times New Roman" w:cs="Times New Roman"/>
          <w:sz w:val="24"/>
          <w:szCs w:val="24"/>
          <w:lang w:val="en-US"/>
        </w:rPr>
        <w:t xml:space="preserve">neighborhood </w:t>
      </w:r>
      <w:r w:rsidRPr="00634F7E">
        <w:rPr>
          <w:rFonts w:ascii="Times New Roman" w:eastAsia="Calibri" w:hAnsi="Times New Roman" w:cs="Times New Roman"/>
          <w:sz w:val="24"/>
          <w:szCs w:val="24"/>
          <w:lang w:val="en-US"/>
        </w:rPr>
        <w:t xml:space="preserve">restorative quality, neighborhood social cohesion, </w:t>
      </w:r>
      <w:r w:rsidR="00B87733" w:rsidRPr="00634F7E">
        <w:rPr>
          <w:rFonts w:ascii="Times New Roman" w:eastAsia="Calibri" w:hAnsi="Times New Roman" w:cs="Times New Roman"/>
          <w:sz w:val="24"/>
          <w:szCs w:val="24"/>
          <w:lang w:val="en-US"/>
        </w:rPr>
        <w:t xml:space="preserve">and </w:t>
      </w:r>
      <w:r w:rsidRPr="00634F7E">
        <w:rPr>
          <w:rFonts w:ascii="Times New Roman" w:eastAsia="Calibri" w:hAnsi="Times New Roman" w:cs="Times New Roman"/>
          <w:sz w:val="24"/>
          <w:szCs w:val="24"/>
          <w:lang w:val="en-US"/>
        </w:rPr>
        <w:t>commuting</w:t>
      </w:r>
      <w:r w:rsidR="00B87733" w:rsidRPr="00634F7E">
        <w:rPr>
          <w:rFonts w:ascii="Times New Roman" w:eastAsia="Calibri" w:hAnsi="Times New Roman" w:cs="Times New Roman"/>
          <w:sz w:val="24"/>
          <w:szCs w:val="24"/>
          <w:lang w:val="en-US"/>
        </w:rPr>
        <w:t>/leisure time physical activity</w:t>
      </w:r>
      <w:r w:rsidRPr="00634F7E">
        <w:rPr>
          <w:rFonts w:ascii="Times New Roman" w:eastAsia="Calibri" w:hAnsi="Times New Roman" w:cs="Times New Roman"/>
          <w:sz w:val="24"/>
          <w:szCs w:val="24"/>
          <w:lang w:val="en-US"/>
        </w:rPr>
        <w:t xml:space="preserve">. In the questionnaire, “neighborhood” was </w:t>
      </w:r>
      <w:r w:rsidR="00FE512A" w:rsidRPr="00634F7E">
        <w:rPr>
          <w:rFonts w:ascii="Times New Roman" w:eastAsia="Calibri" w:hAnsi="Times New Roman" w:cs="Times New Roman"/>
          <w:sz w:val="24"/>
          <w:szCs w:val="24"/>
          <w:lang w:val="en-US"/>
        </w:rPr>
        <w:t xml:space="preserve">described </w:t>
      </w:r>
      <w:r w:rsidRPr="00634F7E">
        <w:rPr>
          <w:rFonts w:ascii="Times New Roman" w:eastAsia="Calibri" w:hAnsi="Times New Roman" w:cs="Times New Roman"/>
          <w:sz w:val="24"/>
          <w:szCs w:val="24"/>
          <w:lang w:val="en-US"/>
        </w:rPr>
        <w:t>as the area within a 10-15-minutes walking distance around the residential address. All self-report measures referred to the last month.</w:t>
      </w:r>
    </w:p>
    <w:p w14:paraId="75F6D5F5" w14:textId="496822FB" w:rsidR="00B87733" w:rsidRPr="00634F7E" w:rsidRDefault="00B8773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Following</w:t>
      </w:r>
      <w:r w:rsidRPr="00634F7E">
        <w:rPr>
          <w:rFonts w:ascii="Times New Roman" w:eastAsia="Calibri" w:hAnsi="Times New Roman" w:cs="Times New Roman"/>
          <w:sz w:val="24"/>
          <w:szCs w:val="24"/>
          <w:lang w:val="de-DE"/>
        </w:rPr>
        <w:t xml:space="preserve"> von Lindern et al. </w:t>
      </w:r>
      <w:r w:rsidRPr="00634F7E">
        <w:rPr>
          <w:rFonts w:ascii="Times New Roman" w:eastAsia="Calibri" w:hAnsi="Times New Roman" w:cs="Times New Roman"/>
          <w:sz w:val="24"/>
          <w:szCs w:val="24"/>
          <w:lang w:val="en-US"/>
        </w:rPr>
        <w:t xml:space="preserve">(2016), we combined individual </w:t>
      </w:r>
      <w:r w:rsidR="00AF47FB" w:rsidRPr="00634F7E">
        <w:rPr>
          <w:rFonts w:ascii="Times New Roman" w:eastAsia="Calibri" w:hAnsi="Times New Roman" w:cs="Times New Roman"/>
          <w:sz w:val="24"/>
          <w:szCs w:val="24"/>
          <w:lang w:val="en-US"/>
        </w:rPr>
        <w:t>annoyances in</w:t>
      </w:r>
      <w:r w:rsidRPr="00634F7E">
        <w:rPr>
          <w:rFonts w:ascii="Times New Roman" w:eastAsia="Calibri" w:hAnsi="Times New Roman" w:cs="Times New Roman"/>
          <w:sz w:val="24"/>
          <w:szCs w:val="24"/>
          <w:lang w:val="en-US"/>
        </w:rPr>
        <w:t xml:space="preserve"> the dwelling and the neighborhood </w:t>
      </w:r>
      <w:r w:rsidR="00AD58F4" w:rsidRPr="00634F7E">
        <w:rPr>
          <w:rFonts w:ascii="Times New Roman" w:eastAsia="Calibri" w:hAnsi="Times New Roman" w:cs="Times New Roman"/>
          <w:sz w:val="24"/>
          <w:szCs w:val="24"/>
          <w:lang w:val="en-US"/>
        </w:rPr>
        <w:t xml:space="preserve">from </w:t>
      </w:r>
      <w:r w:rsidRPr="00634F7E">
        <w:rPr>
          <w:rFonts w:ascii="Times New Roman" w:eastAsia="Calibri" w:hAnsi="Times New Roman" w:cs="Times New Roman"/>
          <w:sz w:val="24"/>
          <w:szCs w:val="24"/>
          <w:lang w:val="en-US"/>
        </w:rPr>
        <w:t xml:space="preserve">noise, air pollution, and vibration. </w:t>
      </w:r>
      <w:r w:rsidR="00A25FFC">
        <w:rPr>
          <w:rFonts w:ascii="Times New Roman" w:eastAsia="Calibri" w:hAnsi="Times New Roman" w:cs="Times New Roman"/>
          <w:sz w:val="24"/>
          <w:szCs w:val="24"/>
          <w:lang w:val="en-US"/>
        </w:rPr>
        <w:t>However, our approach differed in that we considered annoyance due not just to traffic, but to other sources as well</w:t>
      </w:r>
      <w:r w:rsidR="00D3185F">
        <w:rPr>
          <w:rFonts w:ascii="Times New Roman" w:eastAsia="Calibri" w:hAnsi="Times New Roman" w:cs="Times New Roman"/>
          <w:sz w:val="24"/>
          <w:szCs w:val="24"/>
          <w:lang w:val="en-US"/>
        </w:rPr>
        <w:t>. This choice was made because we calculated</w:t>
      </w:r>
      <w:r w:rsidR="00A25FFC" w:rsidRPr="00A25FFC">
        <w:rPr>
          <w:rFonts w:ascii="Times New Roman" w:eastAsia="Calibri" w:hAnsi="Times New Roman" w:cs="Times New Roman"/>
          <w:sz w:val="24"/>
          <w:szCs w:val="24"/>
          <w:lang w:val="en-US"/>
        </w:rPr>
        <w:t xml:space="preserve"> NO</w:t>
      </w:r>
      <w:r w:rsidR="00A25FFC" w:rsidRPr="005A1490">
        <w:rPr>
          <w:rFonts w:ascii="Times New Roman" w:eastAsia="Calibri" w:hAnsi="Times New Roman" w:cs="Times New Roman"/>
          <w:sz w:val="24"/>
          <w:szCs w:val="24"/>
          <w:vertAlign w:val="subscript"/>
          <w:lang w:val="en-US"/>
        </w:rPr>
        <w:t>2</w:t>
      </w:r>
      <w:r w:rsidR="00A25FFC">
        <w:rPr>
          <w:rFonts w:ascii="Times New Roman" w:eastAsia="Calibri" w:hAnsi="Times New Roman" w:cs="Times New Roman"/>
          <w:sz w:val="24"/>
          <w:szCs w:val="24"/>
          <w:lang w:val="en-US"/>
        </w:rPr>
        <w:t xml:space="preserve"> </w:t>
      </w:r>
      <w:r w:rsidR="00262608">
        <w:rPr>
          <w:rFonts w:ascii="Times New Roman" w:eastAsia="Calibri" w:hAnsi="Times New Roman" w:cs="Times New Roman"/>
          <w:sz w:val="24"/>
          <w:szCs w:val="24"/>
          <w:lang w:val="en-US"/>
        </w:rPr>
        <w:t>from all sources</w:t>
      </w:r>
      <w:r w:rsidR="00A25FFC">
        <w:rPr>
          <w:rFonts w:ascii="Times New Roman" w:eastAsia="Calibri" w:hAnsi="Times New Roman" w:cs="Times New Roman"/>
          <w:sz w:val="24"/>
          <w:szCs w:val="24"/>
          <w:lang w:val="en-US"/>
        </w:rPr>
        <w:t xml:space="preserve">; </w:t>
      </w:r>
      <w:r w:rsidR="00A25FFC" w:rsidRPr="00A25FFC">
        <w:rPr>
          <w:rFonts w:ascii="Times New Roman" w:eastAsia="Calibri" w:hAnsi="Times New Roman" w:cs="Times New Roman"/>
          <w:sz w:val="24"/>
          <w:szCs w:val="24"/>
          <w:lang w:val="en-US"/>
        </w:rPr>
        <w:t xml:space="preserve">the </w:t>
      </w:r>
      <w:r w:rsidR="00D3185F" w:rsidRPr="00D3185F">
        <w:rPr>
          <w:rFonts w:ascii="Times New Roman" w:eastAsia="Calibri" w:hAnsi="Times New Roman" w:cs="Times New Roman"/>
          <w:sz w:val="24"/>
          <w:szCs w:val="24"/>
          <w:lang w:val="en-US"/>
        </w:rPr>
        <w:t xml:space="preserve">measurements used to construct the LUR for noise were conducted </w:t>
      </w:r>
      <w:r w:rsidR="00D3185F">
        <w:rPr>
          <w:rFonts w:ascii="Times New Roman" w:eastAsia="Calibri" w:hAnsi="Times New Roman" w:cs="Times New Roman"/>
          <w:sz w:val="24"/>
          <w:szCs w:val="24"/>
          <w:lang w:val="en-US"/>
        </w:rPr>
        <w:t xml:space="preserve">not just at </w:t>
      </w:r>
      <w:r w:rsidR="00D3185F" w:rsidRPr="00D3185F">
        <w:rPr>
          <w:rFonts w:ascii="Times New Roman" w:eastAsia="Calibri" w:hAnsi="Times New Roman" w:cs="Times New Roman"/>
          <w:sz w:val="24"/>
          <w:szCs w:val="24"/>
          <w:lang w:val="en-US"/>
        </w:rPr>
        <w:t xml:space="preserve">traffic sites, </w:t>
      </w:r>
      <w:r w:rsidR="00810BF3">
        <w:rPr>
          <w:rFonts w:ascii="Times New Roman" w:eastAsia="Calibri" w:hAnsi="Times New Roman" w:cs="Times New Roman"/>
          <w:sz w:val="24"/>
          <w:szCs w:val="24"/>
          <w:lang w:val="en-US"/>
        </w:rPr>
        <w:t>but</w:t>
      </w:r>
      <w:r w:rsidR="00D3185F" w:rsidRPr="00D3185F">
        <w:rPr>
          <w:rFonts w:ascii="Times New Roman" w:eastAsia="Calibri" w:hAnsi="Times New Roman" w:cs="Times New Roman"/>
          <w:sz w:val="24"/>
          <w:szCs w:val="24"/>
          <w:lang w:val="en-US"/>
        </w:rPr>
        <w:t xml:space="preserve"> </w:t>
      </w:r>
      <w:r w:rsidR="00810BF3">
        <w:rPr>
          <w:rFonts w:ascii="Times New Roman" w:eastAsia="Calibri" w:hAnsi="Times New Roman" w:cs="Times New Roman"/>
          <w:sz w:val="24"/>
          <w:szCs w:val="24"/>
          <w:lang w:val="en-US"/>
        </w:rPr>
        <w:t xml:space="preserve">also </w:t>
      </w:r>
      <w:r w:rsidR="00D3185F" w:rsidRPr="00D3185F">
        <w:rPr>
          <w:rFonts w:ascii="Times New Roman" w:eastAsia="Calibri" w:hAnsi="Times New Roman" w:cs="Times New Roman"/>
          <w:sz w:val="24"/>
          <w:szCs w:val="24"/>
          <w:lang w:val="en-US"/>
        </w:rPr>
        <w:t>in res</w:t>
      </w:r>
      <w:r w:rsidR="00810BF3">
        <w:rPr>
          <w:rFonts w:ascii="Times New Roman" w:eastAsia="Calibri" w:hAnsi="Times New Roman" w:cs="Times New Roman"/>
          <w:sz w:val="24"/>
          <w:szCs w:val="24"/>
          <w:lang w:val="en-US"/>
        </w:rPr>
        <w:t>idential and recreational areas</w:t>
      </w:r>
      <w:r w:rsidR="00A25FFC">
        <w:rPr>
          <w:rFonts w:ascii="Times New Roman" w:eastAsia="Calibri" w:hAnsi="Times New Roman" w:cs="Times New Roman"/>
          <w:sz w:val="24"/>
          <w:szCs w:val="24"/>
          <w:lang w:val="en-US"/>
        </w:rPr>
        <w:t xml:space="preserve">; </w:t>
      </w:r>
      <w:r w:rsidR="00262608">
        <w:rPr>
          <w:rFonts w:ascii="Times New Roman" w:eastAsia="Calibri" w:hAnsi="Times New Roman" w:cs="Times New Roman"/>
          <w:sz w:val="24"/>
          <w:szCs w:val="24"/>
          <w:lang w:val="en-US"/>
        </w:rPr>
        <w:t xml:space="preserve">and </w:t>
      </w:r>
      <w:r w:rsidR="00A25FFC">
        <w:rPr>
          <w:rFonts w:ascii="Times New Roman" w:eastAsia="Calibri" w:hAnsi="Times New Roman" w:cs="Times New Roman"/>
          <w:sz w:val="24"/>
          <w:szCs w:val="24"/>
          <w:lang w:val="en-US"/>
        </w:rPr>
        <w:t xml:space="preserve">the factors </w:t>
      </w:r>
      <w:r w:rsidR="00A25FFC" w:rsidRPr="00A25FFC">
        <w:rPr>
          <w:rFonts w:ascii="Times New Roman" w:eastAsia="Calibri" w:hAnsi="Times New Roman" w:cs="Times New Roman"/>
          <w:sz w:val="24"/>
          <w:szCs w:val="24"/>
          <w:lang w:val="en-US"/>
        </w:rPr>
        <w:t xml:space="preserve">to which we hypothesized annoyance </w:t>
      </w:r>
      <w:r w:rsidR="00262608">
        <w:rPr>
          <w:rFonts w:ascii="Times New Roman" w:eastAsia="Calibri" w:hAnsi="Times New Roman" w:cs="Times New Roman"/>
          <w:sz w:val="24"/>
          <w:szCs w:val="24"/>
          <w:lang w:val="en-US"/>
        </w:rPr>
        <w:t>should</w:t>
      </w:r>
      <w:r w:rsidR="00A25FFC" w:rsidRPr="00A25FFC">
        <w:rPr>
          <w:rFonts w:ascii="Times New Roman" w:eastAsia="Calibri" w:hAnsi="Times New Roman" w:cs="Times New Roman"/>
          <w:sz w:val="24"/>
          <w:szCs w:val="24"/>
          <w:lang w:val="en-US"/>
        </w:rPr>
        <w:t xml:space="preserve"> be related </w:t>
      </w:r>
      <w:r w:rsidR="00D1473F">
        <w:rPr>
          <w:rFonts w:ascii="Times New Roman" w:eastAsia="Calibri" w:hAnsi="Times New Roman" w:cs="Times New Roman"/>
          <w:sz w:val="24"/>
          <w:szCs w:val="24"/>
          <w:lang w:val="en-US"/>
        </w:rPr>
        <w:t>were</w:t>
      </w:r>
      <w:r w:rsidR="00810BF3">
        <w:rPr>
          <w:rFonts w:ascii="Times New Roman" w:eastAsia="Calibri" w:hAnsi="Times New Roman" w:cs="Times New Roman"/>
          <w:sz w:val="24"/>
          <w:szCs w:val="24"/>
          <w:lang w:val="en-US"/>
        </w:rPr>
        <w:t xml:space="preserve"> probably</w:t>
      </w:r>
      <w:r w:rsidR="00A25FFC" w:rsidRPr="00A25FFC">
        <w:rPr>
          <w:rFonts w:ascii="Times New Roman" w:eastAsia="Calibri" w:hAnsi="Times New Roman" w:cs="Times New Roman"/>
          <w:sz w:val="24"/>
          <w:szCs w:val="24"/>
          <w:lang w:val="en-US"/>
        </w:rPr>
        <w:t xml:space="preserve"> affected by </w:t>
      </w:r>
      <w:r w:rsidR="00D1473F">
        <w:rPr>
          <w:rFonts w:ascii="Times New Roman" w:eastAsia="Calibri" w:hAnsi="Times New Roman" w:cs="Times New Roman"/>
          <w:sz w:val="24"/>
          <w:szCs w:val="24"/>
          <w:lang w:val="en-US"/>
        </w:rPr>
        <w:t>multiple</w:t>
      </w:r>
      <w:r w:rsidR="00A25FFC" w:rsidRPr="00A25FFC">
        <w:rPr>
          <w:rFonts w:ascii="Times New Roman" w:eastAsia="Calibri" w:hAnsi="Times New Roman" w:cs="Times New Roman"/>
          <w:sz w:val="24"/>
          <w:szCs w:val="24"/>
          <w:lang w:val="en-US"/>
        </w:rPr>
        <w:t xml:space="preserve"> </w:t>
      </w:r>
      <w:r w:rsidR="00E273BB">
        <w:rPr>
          <w:rFonts w:ascii="Times New Roman" w:eastAsia="Calibri" w:hAnsi="Times New Roman" w:cs="Times New Roman"/>
          <w:sz w:val="24"/>
          <w:szCs w:val="24"/>
          <w:lang w:val="en-US"/>
        </w:rPr>
        <w:t>sound</w:t>
      </w:r>
      <w:r w:rsidR="00810BF3">
        <w:rPr>
          <w:rFonts w:ascii="Times New Roman" w:eastAsia="Calibri" w:hAnsi="Times New Roman" w:cs="Times New Roman"/>
          <w:sz w:val="24"/>
          <w:szCs w:val="24"/>
          <w:lang w:val="en-US"/>
        </w:rPr>
        <w:t xml:space="preserve"> </w:t>
      </w:r>
      <w:r w:rsidR="00A25FFC" w:rsidRPr="00A25FFC">
        <w:rPr>
          <w:rFonts w:ascii="Times New Roman" w:eastAsia="Calibri" w:hAnsi="Times New Roman" w:cs="Times New Roman"/>
          <w:sz w:val="24"/>
          <w:szCs w:val="24"/>
          <w:lang w:val="en-US"/>
        </w:rPr>
        <w:t xml:space="preserve">sources (e.g., neighbors preventing </w:t>
      </w:r>
      <w:r w:rsidR="00A25FFC">
        <w:rPr>
          <w:rFonts w:ascii="Times New Roman" w:eastAsia="Calibri" w:hAnsi="Times New Roman" w:cs="Times New Roman"/>
          <w:sz w:val="24"/>
          <w:szCs w:val="24"/>
          <w:lang w:val="en-US"/>
        </w:rPr>
        <w:t>an individual</w:t>
      </w:r>
      <w:r w:rsidR="00A25FFC" w:rsidRPr="00A25FFC">
        <w:rPr>
          <w:rFonts w:ascii="Times New Roman" w:eastAsia="Calibri" w:hAnsi="Times New Roman" w:cs="Times New Roman"/>
          <w:sz w:val="24"/>
          <w:szCs w:val="24"/>
          <w:lang w:val="en-US"/>
        </w:rPr>
        <w:t xml:space="preserve"> </w:t>
      </w:r>
      <w:r w:rsidR="00A25FFC">
        <w:rPr>
          <w:rFonts w:ascii="Times New Roman" w:eastAsia="Calibri" w:hAnsi="Times New Roman" w:cs="Times New Roman"/>
          <w:sz w:val="24"/>
          <w:szCs w:val="24"/>
          <w:lang w:val="en-US"/>
        </w:rPr>
        <w:t>from</w:t>
      </w:r>
      <w:r w:rsidR="00A25FFC" w:rsidRPr="00A25FFC">
        <w:rPr>
          <w:rFonts w:ascii="Times New Roman" w:eastAsia="Calibri" w:hAnsi="Times New Roman" w:cs="Times New Roman"/>
          <w:sz w:val="24"/>
          <w:szCs w:val="24"/>
          <w:lang w:val="en-US"/>
        </w:rPr>
        <w:t xml:space="preserve"> falling asleep, even though </w:t>
      </w:r>
      <w:r w:rsidR="00A25FFC">
        <w:rPr>
          <w:rFonts w:ascii="Times New Roman" w:eastAsia="Calibri" w:hAnsi="Times New Roman" w:cs="Times New Roman"/>
          <w:sz w:val="24"/>
          <w:szCs w:val="24"/>
          <w:lang w:val="en-US"/>
        </w:rPr>
        <w:t>he</w:t>
      </w:r>
      <w:r w:rsidR="00A25FFC" w:rsidRPr="00A25FFC">
        <w:rPr>
          <w:rFonts w:ascii="Times New Roman" w:eastAsia="Calibri" w:hAnsi="Times New Roman" w:cs="Times New Roman"/>
          <w:sz w:val="24"/>
          <w:szCs w:val="24"/>
          <w:lang w:val="en-US"/>
        </w:rPr>
        <w:t xml:space="preserve"> </w:t>
      </w:r>
      <w:r w:rsidR="00D1473F">
        <w:rPr>
          <w:rFonts w:ascii="Times New Roman" w:eastAsia="Calibri" w:hAnsi="Times New Roman" w:cs="Times New Roman"/>
          <w:sz w:val="24"/>
          <w:szCs w:val="24"/>
          <w:lang w:val="en-US"/>
        </w:rPr>
        <w:t>might</w:t>
      </w:r>
      <w:r w:rsidR="00A25FFC" w:rsidRPr="00A25FFC">
        <w:rPr>
          <w:rFonts w:ascii="Times New Roman" w:eastAsia="Calibri" w:hAnsi="Times New Roman" w:cs="Times New Roman"/>
          <w:sz w:val="24"/>
          <w:szCs w:val="24"/>
          <w:lang w:val="en-US"/>
        </w:rPr>
        <w:t xml:space="preserve"> live on a street with little traffic). </w:t>
      </w:r>
      <w:r w:rsidRPr="00634F7E">
        <w:rPr>
          <w:rFonts w:ascii="Times New Roman" w:eastAsia="Calibri" w:hAnsi="Times New Roman" w:cs="Times New Roman"/>
          <w:sz w:val="24"/>
          <w:szCs w:val="24"/>
          <w:lang w:val="en-US"/>
        </w:rPr>
        <w:t>The four items we used mimic the phrasing and response options of the 5-point verbal International Commission on Biological Effects of Noise annoyance scale (Fields et al., 2001)</w:t>
      </w:r>
      <w:r w:rsidR="00AD58F4"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w:t>
      </w:r>
      <w:r w:rsidR="00AD58F4" w:rsidRPr="00634F7E">
        <w:rPr>
          <w:rFonts w:ascii="Times New Roman" w:eastAsia="Calibri" w:hAnsi="Times New Roman" w:cs="Times New Roman"/>
          <w:sz w:val="24"/>
          <w:szCs w:val="24"/>
          <w:lang w:val="en-US"/>
        </w:rPr>
        <w:t xml:space="preserve">The questions were formulated as following: </w:t>
      </w:r>
      <w:r w:rsidRPr="00634F7E">
        <w:rPr>
          <w:rFonts w:ascii="Times New Roman" w:eastAsia="Calibri" w:hAnsi="Times New Roman" w:cs="Times New Roman"/>
          <w:sz w:val="24"/>
          <w:szCs w:val="24"/>
          <w:lang w:val="en-US"/>
        </w:rPr>
        <w:t>“</w:t>
      </w:r>
      <w:r w:rsidRPr="00634F7E">
        <w:rPr>
          <w:rFonts w:ascii="Times New Roman" w:eastAsia="Calibri" w:hAnsi="Times New Roman" w:cs="Times New Roman"/>
          <w:i/>
          <w:sz w:val="24"/>
          <w:szCs w:val="24"/>
          <w:lang w:val="en-US"/>
        </w:rPr>
        <w:t>How much does road traffic noise bother, disturb, or annoy you?</w:t>
      </w:r>
      <w:r w:rsidRPr="00634F7E">
        <w:rPr>
          <w:rFonts w:ascii="Times New Roman" w:eastAsia="Calibri" w:hAnsi="Times New Roman" w:cs="Times New Roman"/>
          <w:sz w:val="24"/>
          <w:szCs w:val="24"/>
          <w:lang w:val="en-US"/>
        </w:rPr>
        <w:t>”</w:t>
      </w:r>
      <w:r w:rsidR="009863FC" w:rsidRPr="00634F7E">
        <w:rPr>
          <w:rFonts w:ascii="Times New Roman" w:eastAsia="Calibri" w:hAnsi="Times New Roman" w:cs="Times New Roman"/>
          <w:sz w:val="24"/>
          <w:szCs w:val="24"/>
          <w:lang w:val="en-US"/>
        </w:rPr>
        <w:t>.</w:t>
      </w:r>
      <w:r w:rsidR="00AD58F4" w:rsidRPr="00634F7E">
        <w:rPr>
          <w:rFonts w:ascii="Times New Roman" w:eastAsia="Calibri" w:hAnsi="Times New Roman" w:cs="Times New Roman"/>
          <w:sz w:val="24"/>
          <w:szCs w:val="24"/>
          <w:lang w:val="en-US"/>
        </w:rPr>
        <w:t xml:space="preserve"> </w:t>
      </w:r>
      <w:r w:rsidR="00AF47FB" w:rsidRPr="00634F7E">
        <w:rPr>
          <w:rFonts w:ascii="Times New Roman" w:eastAsia="Calibri" w:hAnsi="Times New Roman" w:cs="Times New Roman"/>
          <w:sz w:val="24"/>
          <w:szCs w:val="24"/>
          <w:lang w:val="en-US"/>
        </w:rPr>
        <w:t>Similar</w:t>
      </w:r>
      <w:r w:rsidR="00AD58F4" w:rsidRPr="00634F7E">
        <w:rPr>
          <w:rFonts w:ascii="Times New Roman" w:eastAsia="Calibri" w:hAnsi="Times New Roman" w:cs="Times New Roman"/>
          <w:sz w:val="24"/>
          <w:szCs w:val="24"/>
          <w:lang w:val="en-US"/>
        </w:rPr>
        <w:t xml:space="preserve"> question</w:t>
      </w:r>
      <w:r w:rsidR="00AF47FB" w:rsidRPr="00634F7E">
        <w:rPr>
          <w:rFonts w:ascii="Times New Roman" w:eastAsia="Calibri" w:hAnsi="Times New Roman" w:cs="Times New Roman"/>
          <w:sz w:val="24"/>
          <w:szCs w:val="24"/>
          <w:lang w:val="en-US"/>
        </w:rPr>
        <w:t>s</w:t>
      </w:r>
      <w:r w:rsidR="00AD58F4" w:rsidRPr="00634F7E">
        <w:rPr>
          <w:rFonts w:ascii="Times New Roman" w:eastAsia="Calibri" w:hAnsi="Times New Roman" w:cs="Times New Roman"/>
          <w:sz w:val="24"/>
          <w:szCs w:val="24"/>
          <w:lang w:val="en-US"/>
        </w:rPr>
        <w:t xml:space="preserve"> </w:t>
      </w:r>
      <w:r w:rsidR="00AF47FB" w:rsidRPr="00634F7E">
        <w:rPr>
          <w:rFonts w:ascii="Times New Roman" w:eastAsia="Calibri" w:hAnsi="Times New Roman" w:cs="Times New Roman"/>
          <w:sz w:val="24"/>
          <w:szCs w:val="24"/>
          <w:lang w:val="en-US"/>
        </w:rPr>
        <w:t>asked about annoyance due to</w:t>
      </w:r>
      <w:r w:rsidR="00AD58F4" w:rsidRPr="00634F7E">
        <w:rPr>
          <w:rFonts w:ascii="Times New Roman" w:eastAsia="Calibri" w:hAnsi="Times New Roman" w:cs="Times New Roman"/>
          <w:sz w:val="24"/>
          <w:szCs w:val="24"/>
          <w:lang w:val="en-US"/>
        </w:rPr>
        <w:t xml:space="preserve">: (a) noise from neighbors/construction/recreational establishments, (b) air pollution, and (c) vibration from different sources (e.g., street traffic, construction, neighbors, loud music). Possible </w:t>
      </w:r>
      <w:r w:rsidR="00AD58F4" w:rsidRPr="00634F7E">
        <w:rPr>
          <w:rFonts w:ascii="Times New Roman" w:eastAsia="Calibri" w:hAnsi="Times New Roman" w:cs="Times New Roman"/>
          <w:sz w:val="24"/>
          <w:szCs w:val="24"/>
          <w:lang w:val="en-US"/>
        </w:rPr>
        <w:lastRenderedPageBreak/>
        <w:t xml:space="preserve">responses were: </w:t>
      </w:r>
      <w:r w:rsidR="00015216" w:rsidRPr="00634F7E">
        <w:rPr>
          <w:rFonts w:ascii="Times New Roman" w:eastAsia="Calibri" w:hAnsi="Times New Roman" w:cs="Times New Roman"/>
          <w:sz w:val="24"/>
          <w:szCs w:val="24"/>
          <w:lang w:val="en-US"/>
        </w:rPr>
        <w:t>“0 = Not at all”, “1 = Slightly”, “2 = Moderately”, “3 = Very”, and to “4 = Extremely”</w:t>
      </w:r>
      <w:r w:rsidRPr="00634F7E">
        <w:rPr>
          <w:rFonts w:ascii="Times New Roman" w:eastAsia="Calibri" w:hAnsi="Times New Roman" w:cs="Times New Roman"/>
          <w:sz w:val="24"/>
          <w:szCs w:val="24"/>
          <w:lang w:val="en-US"/>
        </w:rPr>
        <w:t xml:space="preserve">. </w:t>
      </w:r>
      <w:r w:rsidR="00810BF3">
        <w:rPr>
          <w:rFonts w:ascii="Times New Roman" w:eastAsia="Calibri" w:hAnsi="Times New Roman" w:cs="Times New Roman"/>
          <w:sz w:val="24"/>
          <w:szCs w:val="24"/>
          <w:lang w:val="en-US"/>
        </w:rPr>
        <w:t xml:space="preserve">The items were correlated in the range 0.41 – 0.63. </w:t>
      </w:r>
      <w:r w:rsidRPr="00634F7E">
        <w:rPr>
          <w:rFonts w:ascii="Times New Roman" w:eastAsia="Calibri" w:hAnsi="Times New Roman" w:cs="Times New Roman"/>
          <w:sz w:val="24"/>
          <w:szCs w:val="24"/>
          <w:lang w:val="en-US"/>
        </w:rPr>
        <w:t xml:space="preserve">The mean of responses served as a measure of annoyance in the living environment. In order to give noise annoyance equal weight to air pollution and vibration annoyances, we calculated the mean of the four items by the formula: ((traffic noise annoyance + residential noise annoyance)/2 + air pollution annoyance + vibration annoyance)/3. Cronbach’s alpha for the whole scale is 0.81. </w:t>
      </w:r>
    </w:p>
    <w:p w14:paraId="197B12BD" w14:textId="239C972C" w:rsidR="00B87733" w:rsidRPr="00634F7E" w:rsidRDefault="00B8773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Self-reported sleep disturbance was measured by averaging </w:t>
      </w:r>
      <w:r w:rsidR="006E5676" w:rsidRPr="00634F7E">
        <w:rPr>
          <w:rFonts w:ascii="Times New Roman" w:eastAsia="Calibri" w:hAnsi="Times New Roman" w:cs="Times New Roman"/>
          <w:sz w:val="24"/>
          <w:szCs w:val="24"/>
          <w:lang w:val="en-US"/>
        </w:rPr>
        <w:t>responses to</w:t>
      </w:r>
      <w:r w:rsidRPr="00634F7E">
        <w:rPr>
          <w:rFonts w:ascii="Times New Roman" w:eastAsia="Calibri" w:hAnsi="Times New Roman" w:cs="Times New Roman"/>
          <w:sz w:val="24"/>
          <w:szCs w:val="24"/>
          <w:lang w:val="en-US"/>
        </w:rPr>
        <w:t xml:space="preserve"> two items</w:t>
      </w:r>
      <w:r w:rsidR="00810BF3">
        <w:rPr>
          <w:rFonts w:ascii="Times New Roman" w:eastAsia="Calibri" w:hAnsi="Times New Roman" w:cs="Times New Roman"/>
          <w:sz w:val="24"/>
          <w:szCs w:val="24"/>
          <w:lang w:val="en-US"/>
        </w:rPr>
        <w:t xml:space="preserve"> (r = 0.47)</w:t>
      </w:r>
      <w:r w:rsidR="00C53E07" w:rsidRPr="00634F7E">
        <w:rPr>
          <w:rFonts w:ascii="Times New Roman" w:eastAsia="Calibri" w:hAnsi="Times New Roman" w:cs="Times New Roman"/>
          <w:sz w:val="24"/>
          <w:szCs w:val="24"/>
          <w:lang w:val="en-US"/>
        </w:rPr>
        <w:t>, mimicking previously used questions (cf. Basner</w:t>
      </w:r>
      <w:r w:rsidR="009863FC" w:rsidRPr="00634F7E">
        <w:rPr>
          <w:rFonts w:ascii="Times New Roman" w:eastAsia="Calibri" w:hAnsi="Times New Roman" w:cs="Times New Roman"/>
          <w:sz w:val="24"/>
          <w:szCs w:val="24"/>
          <w:lang w:val="en-US"/>
        </w:rPr>
        <w:t xml:space="preserve"> </w:t>
      </w:r>
      <w:r w:rsidR="00C940B2">
        <w:rPr>
          <w:rFonts w:ascii="Times New Roman" w:eastAsia="Calibri" w:hAnsi="Times New Roman" w:cs="Times New Roman"/>
          <w:sz w:val="24"/>
          <w:szCs w:val="24"/>
          <w:lang w:val="en-US"/>
        </w:rPr>
        <w:t>and</w:t>
      </w:r>
      <w:r w:rsidR="00C940B2" w:rsidRPr="00634F7E">
        <w:rPr>
          <w:rFonts w:ascii="Times New Roman" w:eastAsia="Calibri" w:hAnsi="Times New Roman" w:cs="Times New Roman"/>
          <w:sz w:val="24"/>
          <w:szCs w:val="24"/>
          <w:lang w:val="en-US"/>
        </w:rPr>
        <w:t xml:space="preserve"> </w:t>
      </w:r>
      <w:r w:rsidR="00C53E07" w:rsidRPr="00634F7E">
        <w:rPr>
          <w:rFonts w:ascii="Times New Roman" w:eastAsia="Calibri" w:hAnsi="Times New Roman" w:cs="Times New Roman"/>
          <w:sz w:val="24"/>
          <w:szCs w:val="24"/>
          <w:lang w:val="en-US"/>
        </w:rPr>
        <w:t xml:space="preserve">McGuire, </w:t>
      </w:r>
      <w:r w:rsidR="009863FC" w:rsidRPr="00634F7E">
        <w:rPr>
          <w:rFonts w:ascii="Times New Roman" w:eastAsia="Calibri" w:hAnsi="Times New Roman" w:cs="Times New Roman"/>
          <w:sz w:val="24"/>
          <w:szCs w:val="24"/>
          <w:lang w:val="en-US"/>
        </w:rPr>
        <w:t>2018</w:t>
      </w:r>
      <w:r w:rsidR="00C53E07" w:rsidRPr="00634F7E">
        <w:rPr>
          <w:rFonts w:ascii="Times New Roman" w:eastAsia="Calibri" w:hAnsi="Times New Roman" w:cs="Times New Roman"/>
          <w:sz w:val="24"/>
          <w:szCs w:val="24"/>
          <w:lang w:val="en-US"/>
        </w:rPr>
        <w:t>)</w:t>
      </w:r>
      <w:r w:rsidR="00B51BF8" w:rsidRPr="00634F7E">
        <w:rPr>
          <w:rFonts w:ascii="Times New Roman" w:eastAsia="Calibri" w:hAnsi="Times New Roman" w:cs="Times New Roman"/>
          <w:sz w:val="24"/>
          <w:szCs w:val="24"/>
          <w:lang w:val="en-US"/>
        </w:rPr>
        <w:t>: “</w:t>
      </w:r>
      <w:r w:rsidR="00B51BF8" w:rsidRPr="00634F7E">
        <w:rPr>
          <w:rFonts w:ascii="Times New Roman" w:eastAsia="Calibri" w:hAnsi="Times New Roman" w:cs="Times New Roman"/>
          <w:i/>
          <w:sz w:val="24"/>
          <w:szCs w:val="24"/>
          <w:lang w:val="en-US"/>
        </w:rPr>
        <w:t>How often do you have trouble falling asleep at night?</w:t>
      </w:r>
      <w:r w:rsidR="00B51BF8" w:rsidRPr="00634F7E">
        <w:rPr>
          <w:rFonts w:ascii="Times New Roman" w:eastAsia="Calibri" w:hAnsi="Times New Roman" w:cs="Times New Roman"/>
          <w:sz w:val="24"/>
          <w:szCs w:val="24"/>
          <w:lang w:val="en-US"/>
        </w:rPr>
        <w:t>” and “</w:t>
      </w:r>
      <w:r w:rsidR="00B51BF8" w:rsidRPr="00634F7E">
        <w:rPr>
          <w:rFonts w:ascii="Times New Roman" w:eastAsia="Calibri" w:hAnsi="Times New Roman" w:cs="Times New Roman"/>
          <w:i/>
          <w:sz w:val="24"/>
          <w:szCs w:val="24"/>
          <w:lang w:val="en-US"/>
        </w:rPr>
        <w:t>How often do you wake up in the middle of the night?</w:t>
      </w:r>
      <w:r w:rsidR="00B51BF8" w:rsidRPr="00634F7E">
        <w:rPr>
          <w:rFonts w:ascii="Times New Roman" w:eastAsia="Calibri" w:hAnsi="Times New Roman" w:cs="Times New Roman"/>
          <w:sz w:val="24"/>
          <w:szCs w:val="24"/>
          <w:lang w:val="en-US"/>
        </w:rPr>
        <w:t>”</w:t>
      </w:r>
      <w:r w:rsidR="006E5676" w:rsidRPr="00634F7E">
        <w:rPr>
          <w:rFonts w:ascii="Times New Roman" w:eastAsia="Calibri" w:hAnsi="Times New Roman" w:cs="Times New Roman"/>
          <w:sz w:val="24"/>
          <w:szCs w:val="24"/>
          <w:lang w:val="en-US"/>
        </w:rPr>
        <w:t xml:space="preserve">. </w:t>
      </w:r>
      <w:r w:rsidR="00150145" w:rsidRPr="00634F7E">
        <w:rPr>
          <w:rFonts w:ascii="Times New Roman" w:eastAsia="Calibri" w:hAnsi="Times New Roman" w:cs="Times New Roman"/>
          <w:sz w:val="24"/>
          <w:szCs w:val="24"/>
          <w:lang w:val="en-US"/>
        </w:rPr>
        <w:t>Possible r</w:t>
      </w:r>
      <w:r w:rsidR="00C53E07" w:rsidRPr="00634F7E">
        <w:rPr>
          <w:rFonts w:ascii="Times New Roman" w:eastAsia="Calibri" w:hAnsi="Times New Roman" w:cs="Times New Roman"/>
          <w:sz w:val="24"/>
          <w:szCs w:val="24"/>
          <w:lang w:val="en-US"/>
        </w:rPr>
        <w:t xml:space="preserve">esponses </w:t>
      </w:r>
      <w:r w:rsidR="00150145" w:rsidRPr="00634F7E">
        <w:rPr>
          <w:rFonts w:ascii="Times New Roman" w:eastAsia="Calibri" w:hAnsi="Times New Roman" w:cs="Times New Roman"/>
          <w:sz w:val="24"/>
          <w:szCs w:val="24"/>
          <w:lang w:val="en-US"/>
        </w:rPr>
        <w:t xml:space="preserve">were </w:t>
      </w:r>
      <w:r w:rsidR="00C53E07" w:rsidRPr="00634F7E">
        <w:rPr>
          <w:rFonts w:ascii="Times New Roman" w:eastAsia="Calibri" w:hAnsi="Times New Roman" w:cs="Times New Roman"/>
          <w:sz w:val="24"/>
          <w:szCs w:val="24"/>
          <w:lang w:val="en-US"/>
        </w:rPr>
        <w:t xml:space="preserve">measured on </w:t>
      </w:r>
      <w:r w:rsidR="006E5676" w:rsidRPr="00634F7E">
        <w:rPr>
          <w:rFonts w:ascii="Times New Roman" w:eastAsia="Calibri" w:hAnsi="Times New Roman" w:cs="Times New Roman"/>
          <w:sz w:val="24"/>
          <w:szCs w:val="24"/>
          <w:lang w:val="en-US"/>
        </w:rPr>
        <w:t xml:space="preserve">an 11-point scale </w:t>
      </w:r>
      <w:r w:rsidR="00150145" w:rsidRPr="00634F7E">
        <w:rPr>
          <w:rFonts w:ascii="Times New Roman" w:eastAsia="Calibri" w:hAnsi="Times New Roman" w:cs="Times New Roman"/>
          <w:sz w:val="24"/>
          <w:szCs w:val="24"/>
          <w:lang w:val="en-US"/>
        </w:rPr>
        <w:t xml:space="preserve">ranging from </w:t>
      </w:r>
      <w:r w:rsidR="006E5676" w:rsidRPr="00634F7E">
        <w:rPr>
          <w:rFonts w:ascii="Times New Roman" w:eastAsia="Calibri" w:hAnsi="Times New Roman" w:cs="Times New Roman"/>
          <w:sz w:val="24"/>
          <w:szCs w:val="24"/>
          <w:lang w:val="en-US"/>
        </w:rPr>
        <w:t>“0 = Never” to “10 = Every night”</w:t>
      </w:r>
      <w:r w:rsidR="00150145" w:rsidRPr="00634F7E">
        <w:rPr>
          <w:rFonts w:ascii="Times New Roman" w:eastAsia="Calibri" w:hAnsi="Times New Roman" w:cs="Times New Roman"/>
          <w:sz w:val="24"/>
          <w:szCs w:val="24"/>
          <w:lang w:val="en-US"/>
        </w:rPr>
        <w:t>.</w:t>
      </w:r>
      <w:r w:rsidR="006E5676" w:rsidRPr="00634F7E">
        <w:rPr>
          <w:rFonts w:ascii="Times New Roman" w:eastAsia="Calibri" w:hAnsi="Times New Roman" w:cs="Times New Roman"/>
          <w:sz w:val="24"/>
          <w:szCs w:val="24"/>
          <w:lang w:val="en-US"/>
        </w:rPr>
        <w:t xml:space="preserve"> </w:t>
      </w:r>
    </w:p>
    <w:p w14:paraId="218AA485" w14:textId="11C1E046" w:rsidR="00471E63" w:rsidRPr="00634F7E" w:rsidRDefault="00471E6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Perceived restorative quality of the </w:t>
      </w:r>
      <w:r w:rsidR="00267D04" w:rsidRPr="00634F7E">
        <w:rPr>
          <w:rFonts w:ascii="Times New Roman" w:eastAsia="Calibri" w:hAnsi="Times New Roman" w:cs="Times New Roman"/>
          <w:sz w:val="24"/>
          <w:szCs w:val="24"/>
          <w:lang w:val="en-US"/>
        </w:rPr>
        <w:t>neighborhood</w:t>
      </w:r>
      <w:r w:rsidRPr="00634F7E">
        <w:rPr>
          <w:rFonts w:ascii="Times New Roman" w:eastAsia="Calibri" w:hAnsi="Times New Roman" w:cs="Times New Roman"/>
          <w:sz w:val="24"/>
          <w:szCs w:val="24"/>
          <w:lang w:val="en-US"/>
        </w:rPr>
        <w:t xml:space="preserve"> was assessed with items from the Perceived Restorativeness Scale (PRS) (Hartig et al., 1997a</w:t>
      </w:r>
      <w:r w:rsidR="00C13042">
        <w:rPr>
          <w:rFonts w:ascii="Times New Roman" w:eastAsia="Calibri" w:hAnsi="Times New Roman" w:cs="Times New Roman"/>
          <w:sz w:val="24"/>
          <w:szCs w:val="24"/>
          <w:lang w:val="en-US"/>
        </w:rPr>
        <w:t>;</w:t>
      </w:r>
      <w:r w:rsidR="00C13042"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1997b), originally intended to enable researchers to study the contributions of the components of restorative experience described in </w:t>
      </w:r>
      <w:r w:rsidR="00150145" w:rsidRPr="00634F7E">
        <w:rPr>
          <w:rFonts w:ascii="Times New Roman" w:eastAsia="Calibri" w:hAnsi="Times New Roman" w:cs="Times New Roman"/>
          <w:sz w:val="24"/>
          <w:szCs w:val="24"/>
          <w:lang w:val="en-US"/>
        </w:rPr>
        <w:t xml:space="preserve">the Attention Restoration Theory </w:t>
      </w:r>
      <w:r w:rsidRPr="00634F7E">
        <w:rPr>
          <w:rFonts w:ascii="Times New Roman" w:eastAsia="Calibri" w:hAnsi="Times New Roman" w:cs="Times New Roman"/>
          <w:sz w:val="24"/>
          <w:szCs w:val="24"/>
          <w:lang w:val="en-US"/>
        </w:rPr>
        <w:t xml:space="preserve">(Kaplan, 1995; Kaplan and Kaplan, 1989). Consistent with previous studies with the PRS (Dahlkvist et al., 2016; von Lindern et al., 2016; Dzhambov et al., 2018), only the “Being away” and “Fascination” subscales were used. These subscales </w:t>
      </w:r>
      <w:r w:rsidR="00015216" w:rsidRPr="00634F7E">
        <w:rPr>
          <w:rFonts w:ascii="Times New Roman" w:eastAsia="Calibri" w:hAnsi="Times New Roman" w:cs="Times New Roman"/>
          <w:sz w:val="24"/>
          <w:szCs w:val="24"/>
          <w:lang w:val="en-US"/>
        </w:rPr>
        <w:t>tap</w:t>
      </w:r>
      <w:r w:rsidRPr="00634F7E">
        <w:rPr>
          <w:rFonts w:ascii="Times New Roman" w:eastAsia="Calibri" w:hAnsi="Times New Roman" w:cs="Times New Roman"/>
          <w:sz w:val="24"/>
          <w:szCs w:val="24"/>
          <w:lang w:val="en-US"/>
        </w:rPr>
        <w:t xml:space="preserve"> experiences of psychological distance and positive engagement with the environment. Following Lindal and Hartig (2013; 2015), we used single items to reduce questionnaire length and response burden: “</w:t>
      </w:r>
      <w:r w:rsidRPr="00634F7E">
        <w:rPr>
          <w:rFonts w:ascii="Times New Roman" w:eastAsia="Calibri" w:hAnsi="Times New Roman" w:cs="Times New Roman"/>
          <w:i/>
          <w:sz w:val="24"/>
          <w:szCs w:val="24"/>
          <w:lang w:val="en-US"/>
        </w:rPr>
        <w:t>My neighborhood has places where the time spent gives me a break from my day-to-day routine and where I can get away from the things that usually demand my attention.</w:t>
      </w:r>
      <w:r w:rsidRPr="00634F7E">
        <w:rPr>
          <w:rFonts w:ascii="Times New Roman" w:eastAsia="Calibri" w:hAnsi="Times New Roman" w:cs="Times New Roman"/>
          <w:sz w:val="24"/>
          <w:szCs w:val="24"/>
          <w:lang w:val="en-US"/>
        </w:rPr>
        <w:t>” and “</w:t>
      </w:r>
      <w:r w:rsidRPr="00634F7E">
        <w:rPr>
          <w:rFonts w:ascii="Times New Roman" w:eastAsia="Calibri" w:hAnsi="Times New Roman" w:cs="Times New Roman"/>
          <w:i/>
          <w:sz w:val="24"/>
          <w:szCs w:val="24"/>
          <w:lang w:val="en-US"/>
        </w:rPr>
        <w:t>My neighborhood has places that are fascinating and where my attention is drawn to many interesting things.</w:t>
      </w:r>
      <w:r w:rsidRPr="00634F7E">
        <w:rPr>
          <w:rFonts w:ascii="Times New Roman" w:eastAsia="Calibri" w:hAnsi="Times New Roman" w:cs="Times New Roman"/>
          <w:sz w:val="24"/>
          <w:szCs w:val="24"/>
          <w:lang w:val="en-US"/>
        </w:rPr>
        <w:t xml:space="preserve">”, respectively. Agreement with each statement is measured on an 11-point scale. After examining the correlation between the two items (r = 0.71), we decided to use their mean to avoid collinearity (cf. Dzhambov et al., 2018; von Lindern et al., 2016). </w:t>
      </w:r>
      <w:r w:rsidRPr="00634F7E">
        <w:rPr>
          <w:rFonts w:ascii="Calibri" w:eastAsia="Calibri" w:hAnsi="Calibri" w:cs="Times New Roman"/>
          <w:lang w:val="en-GB"/>
        </w:rPr>
        <w:t xml:space="preserve"> </w:t>
      </w:r>
    </w:p>
    <w:p w14:paraId="5ED63D35" w14:textId="08783D51" w:rsidR="00471E63" w:rsidRPr="00634F7E" w:rsidRDefault="00471E6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To measure perceived neighborhood social cohesion, we used three </w:t>
      </w:r>
      <w:proofErr w:type="gramStart"/>
      <w:r w:rsidRPr="00634F7E">
        <w:rPr>
          <w:rFonts w:ascii="Times New Roman" w:eastAsia="Calibri" w:hAnsi="Times New Roman" w:cs="Times New Roman"/>
          <w:sz w:val="24"/>
          <w:szCs w:val="24"/>
          <w:lang w:val="en-US"/>
        </w:rPr>
        <w:t>items</w:t>
      </w:r>
      <w:r w:rsidR="00810BF3">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 from</w:t>
      </w:r>
      <w:proofErr w:type="gramEnd"/>
      <w:r w:rsidRPr="00634F7E">
        <w:rPr>
          <w:rFonts w:ascii="Times New Roman" w:eastAsia="Calibri" w:hAnsi="Times New Roman" w:cs="Times New Roman"/>
          <w:sz w:val="24"/>
          <w:szCs w:val="24"/>
          <w:lang w:val="en-US"/>
        </w:rPr>
        <w:t xml:space="preserve"> the brief form of the Perceived Neighborhood Social Cohesion questionnaire (PNSC-BF) (Dupuis et al., 2017</w:t>
      </w:r>
      <w:r w:rsidR="00C13042">
        <w:rPr>
          <w:rFonts w:ascii="Times New Roman" w:eastAsia="Calibri" w:hAnsi="Times New Roman" w:cs="Times New Roman"/>
          <w:sz w:val="24"/>
          <w:szCs w:val="24"/>
          <w:lang w:val="en-US"/>
        </w:rPr>
        <w:t>;</w:t>
      </w:r>
      <w:r w:rsidR="00C13042"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2016), which was previously translated to Bulgarian (Dzhambov et al., 2018). Originally, the PNSC-BF comprised nine items measuring three dimensions: “Trust in people”, “Attachment to neighborhood”, and “Tolerance and respect”. To reduce questionnaire length, the items pertinent to each of these subscales were combined into a single statement: “</w:t>
      </w:r>
      <w:r w:rsidRPr="00634F7E">
        <w:rPr>
          <w:rFonts w:ascii="Times New Roman" w:eastAsia="Calibri" w:hAnsi="Times New Roman" w:cs="Times New Roman"/>
          <w:i/>
          <w:sz w:val="24"/>
          <w:szCs w:val="24"/>
          <w:lang w:val="en-US"/>
        </w:rPr>
        <w:t>Most people in my neighborhood can be trusted; they wouldn’t take advantage of me; and, if I were in trouble, they would come to my aid</w:t>
      </w:r>
      <w:r w:rsidRPr="00634F7E">
        <w:rPr>
          <w:rFonts w:ascii="Times New Roman" w:eastAsia="Calibri" w:hAnsi="Times New Roman" w:cs="Times New Roman"/>
          <w:sz w:val="24"/>
          <w:szCs w:val="24"/>
          <w:lang w:val="en-US"/>
        </w:rPr>
        <w:t>.”, “</w:t>
      </w:r>
      <w:r w:rsidRPr="00634F7E">
        <w:rPr>
          <w:rFonts w:ascii="Times New Roman" w:eastAsia="Calibri" w:hAnsi="Times New Roman" w:cs="Times New Roman"/>
          <w:i/>
          <w:sz w:val="24"/>
          <w:szCs w:val="24"/>
          <w:lang w:val="en-US"/>
        </w:rPr>
        <w:t>Most people in my neighborhood are friendly; they are concerned with the interests of others, and help each other.</w:t>
      </w:r>
      <w:r w:rsidRPr="00634F7E">
        <w:rPr>
          <w:rFonts w:ascii="Times New Roman" w:eastAsia="Calibri" w:hAnsi="Times New Roman" w:cs="Times New Roman"/>
          <w:sz w:val="24"/>
          <w:szCs w:val="24"/>
          <w:lang w:val="en-US"/>
        </w:rPr>
        <w:t>”, and “</w:t>
      </w:r>
      <w:r w:rsidRPr="00634F7E">
        <w:rPr>
          <w:rFonts w:ascii="Times New Roman" w:eastAsia="Calibri" w:hAnsi="Times New Roman" w:cs="Times New Roman"/>
          <w:i/>
          <w:sz w:val="24"/>
          <w:szCs w:val="24"/>
          <w:lang w:val="en-US"/>
        </w:rPr>
        <w:t>People in my neighborhood respect each other and accept others who are not like them.</w:t>
      </w:r>
      <w:r w:rsidRPr="00634F7E">
        <w:rPr>
          <w:rFonts w:ascii="Times New Roman" w:eastAsia="Calibri" w:hAnsi="Times New Roman" w:cs="Times New Roman"/>
          <w:sz w:val="24"/>
          <w:szCs w:val="24"/>
          <w:lang w:val="en-US"/>
        </w:rPr>
        <w:t xml:space="preserve">”, respectively. Responses are made on a 7-point scale. </w:t>
      </w:r>
      <w:r w:rsidR="00C13042">
        <w:rPr>
          <w:rFonts w:ascii="Times New Roman" w:eastAsia="Calibri" w:hAnsi="Times New Roman" w:cs="Times New Roman"/>
          <w:sz w:val="24"/>
          <w:szCs w:val="24"/>
          <w:lang w:val="en-US"/>
        </w:rPr>
        <w:t xml:space="preserve">The three items are highly correlated (r = 0.66 – 0.79) and </w:t>
      </w:r>
      <w:r w:rsidRPr="00634F7E">
        <w:rPr>
          <w:rFonts w:ascii="Times New Roman" w:eastAsia="Calibri" w:hAnsi="Times New Roman" w:cs="Times New Roman"/>
          <w:sz w:val="24"/>
          <w:szCs w:val="24"/>
          <w:lang w:val="en-US"/>
        </w:rPr>
        <w:t>Cronbach’s alpha for our three-item scale is 0.88.</w:t>
      </w:r>
    </w:p>
    <w:p w14:paraId="5BF7119D" w14:textId="5876035D" w:rsidR="00471E63" w:rsidRPr="00634F7E" w:rsidRDefault="00471E63"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Participants’ physical activity energy expenditure was measured with a self-report tool, the Short Questionnaire to Assess Health-enhancing physical activity (SQUASH) (Wendel-Vos et al., 2003; Campbell et al., 2016). The questions asked about different types of physical activity performed during an average week in the past month and about the number of days/week, time/day, and effort they took. </w:t>
      </w:r>
      <w:r w:rsidR="00150145" w:rsidRPr="00634F7E">
        <w:rPr>
          <w:rFonts w:ascii="Times New Roman" w:eastAsia="Calibri" w:hAnsi="Times New Roman" w:cs="Times New Roman"/>
          <w:sz w:val="24"/>
          <w:szCs w:val="24"/>
          <w:lang w:val="en-US"/>
        </w:rPr>
        <w:t>W</w:t>
      </w:r>
      <w:r w:rsidRPr="00634F7E">
        <w:rPr>
          <w:rFonts w:ascii="Times New Roman" w:eastAsia="Calibri" w:hAnsi="Times New Roman" w:cs="Times New Roman"/>
          <w:sz w:val="24"/>
          <w:szCs w:val="24"/>
          <w:lang w:val="en-US"/>
        </w:rPr>
        <w:t>e assigned metabolic equivalent of task (MET) values to each activity according to its intensity (3 METs for “light”, 5.2 METs for “moderate”, and METs 6.5 for “intense”), and computed total daily physical activity energy expenditure</w:t>
      </w:r>
      <w:r w:rsidR="00150145" w:rsidRPr="00634F7E">
        <w:rPr>
          <w:rFonts w:ascii="Times New Roman" w:eastAsia="Calibri" w:hAnsi="Times New Roman" w:cs="Times New Roman"/>
          <w:sz w:val="24"/>
          <w:szCs w:val="24"/>
          <w:lang w:val="en-US"/>
        </w:rPr>
        <w:t xml:space="preserve"> (Campbell et al., 2016)</w:t>
      </w:r>
      <w:r w:rsidRPr="00634F7E">
        <w:rPr>
          <w:rFonts w:ascii="Times New Roman" w:eastAsia="Calibri" w:hAnsi="Times New Roman" w:cs="Times New Roman"/>
          <w:sz w:val="24"/>
          <w:szCs w:val="24"/>
          <w:lang w:val="en-US"/>
        </w:rPr>
        <w:t xml:space="preserve">. </w:t>
      </w:r>
      <w:r w:rsidR="00C53E07" w:rsidRPr="00634F7E">
        <w:rPr>
          <w:rFonts w:ascii="Times New Roman" w:eastAsia="Calibri" w:hAnsi="Times New Roman" w:cs="Times New Roman"/>
          <w:sz w:val="24"/>
          <w:szCs w:val="24"/>
          <w:lang w:val="en-US"/>
        </w:rPr>
        <w:t>For MET values associated with different sports, we used the “Compendium of Energy Expenditures for Youth” (R</w:t>
      </w:r>
      <w:r w:rsidR="00015216" w:rsidRPr="00634F7E">
        <w:rPr>
          <w:rFonts w:ascii="Times New Roman" w:eastAsia="Calibri" w:hAnsi="Times New Roman" w:cs="Times New Roman"/>
          <w:sz w:val="24"/>
          <w:szCs w:val="24"/>
          <w:lang w:val="en-US"/>
        </w:rPr>
        <w:t>idley et al., 2008</w:t>
      </w:r>
      <w:r w:rsidR="00C53E07" w:rsidRPr="00634F7E">
        <w:rPr>
          <w:rFonts w:ascii="Times New Roman" w:eastAsia="Calibri" w:hAnsi="Times New Roman" w:cs="Times New Roman"/>
          <w:sz w:val="24"/>
          <w:szCs w:val="24"/>
          <w:lang w:val="en-US"/>
        </w:rPr>
        <w:t xml:space="preserve">) </w:t>
      </w:r>
      <w:r w:rsidR="00F5734A" w:rsidRPr="00634F7E">
        <w:rPr>
          <w:rFonts w:ascii="Times New Roman" w:eastAsia="Calibri" w:hAnsi="Times New Roman" w:cs="Times New Roman"/>
          <w:sz w:val="24"/>
          <w:szCs w:val="24"/>
          <w:lang w:val="en-US"/>
        </w:rPr>
        <w:t>by</w:t>
      </w:r>
      <w:r w:rsidRPr="00634F7E">
        <w:rPr>
          <w:rFonts w:ascii="Times New Roman" w:eastAsia="Calibri" w:hAnsi="Times New Roman" w:cs="Times New Roman"/>
          <w:sz w:val="24"/>
          <w:szCs w:val="24"/>
          <w:lang w:val="en-US"/>
        </w:rPr>
        <w:t xml:space="preserve"> </w:t>
      </w:r>
      <w:r w:rsidR="00F5734A" w:rsidRPr="00634F7E">
        <w:rPr>
          <w:rFonts w:ascii="Times New Roman" w:eastAsia="Calibri" w:hAnsi="Times New Roman" w:cs="Times New Roman"/>
          <w:sz w:val="24"/>
          <w:szCs w:val="24"/>
          <w:lang w:val="en-US"/>
        </w:rPr>
        <w:t xml:space="preserve">using </w:t>
      </w:r>
      <w:r w:rsidRPr="00634F7E">
        <w:rPr>
          <w:rFonts w:ascii="Times New Roman" w:eastAsia="Calibri" w:hAnsi="Times New Roman" w:cs="Times New Roman"/>
          <w:sz w:val="24"/>
          <w:szCs w:val="24"/>
          <w:lang w:val="en-US"/>
        </w:rPr>
        <w:t xml:space="preserve">data on participants’ self-reported body weight. </w:t>
      </w:r>
      <w:r w:rsidR="004F18DA" w:rsidRPr="00634F7E">
        <w:rPr>
          <w:rFonts w:ascii="Times New Roman" w:eastAsia="Calibri" w:hAnsi="Times New Roman" w:cs="Times New Roman"/>
          <w:sz w:val="24"/>
          <w:szCs w:val="24"/>
          <w:lang w:val="en-US"/>
        </w:rPr>
        <w:t>Since physical activity was right-skewed, it was cube root-transformed to achieve closer-to-normal distribution before including it in the models.</w:t>
      </w:r>
    </w:p>
    <w:p w14:paraId="306B9B70" w14:textId="77777777" w:rsidR="00471E63" w:rsidRPr="00634F7E" w:rsidRDefault="00471E63" w:rsidP="0076438C">
      <w:pPr>
        <w:spacing w:after="0" w:line="240" w:lineRule="auto"/>
        <w:jc w:val="both"/>
        <w:rPr>
          <w:rFonts w:ascii="Times New Roman" w:eastAsia="Calibri" w:hAnsi="Times New Roman" w:cs="Times New Roman"/>
          <w:sz w:val="24"/>
          <w:szCs w:val="24"/>
          <w:lang w:val="en-US"/>
        </w:rPr>
      </w:pPr>
    </w:p>
    <w:p w14:paraId="2B36E4A4" w14:textId="77777777" w:rsidR="00471E63" w:rsidRPr="00634F7E" w:rsidRDefault="00471E63" w:rsidP="0076438C">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lastRenderedPageBreak/>
        <w:t>2.</w:t>
      </w:r>
      <w:r w:rsidR="00133F01" w:rsidRPr="00634F7E">
        <w:rPr>
          <w:rFonts w:ascii="Times New Roman" w:eastAsia="Calibri" w:hAnsi="Times New Roman" w:cs="Times New Roman"/>
          <w:i/>
          <w:sz w:val="24"/>
          <w:szCs w:val="24"/>
          <w:lang w:val="en-US"/>
        </w:rPr>
        <w:t>5</w:t>
      </w:r>
      <w:r w:rsidRPr="00634F7E">
        <w:rPr>
          <w:rFonts w:ascii="Times New Roman" w:eastAsia="Calibri" w:hAnsi="Times New Roman" w:cs="Times New Roman"/>
          <w:i/>
          <w:sz w:val="24"/>
          <w:szCs w:val="24"/>
          <w:lang w:val="en-US"/>
        </w:rPr>
        <w:t>. Confounders</w:t>
      </w:r>
    </w:p>
    <w:p w14:paraId="73EE2FF5" w14:textId="4D8A3E4D" w:rsidR="00471E63" w:rsidRPr="00634F7E" w:rsidRDefault="00471E63" w:rsidP="0076438C">
      <w:pPr>
        <w:spacing w:after="0" w:line="240" w:lineRule="auto"/>
        <w:ind w:firstLine="708"/>
        <w:jc w:val="both"/>
        <w:rPr>
          <w:rFonts w:ascii="Times New Roman" w:eastAsia="Calibri" w:hAnsi="Times New Roman" w:cs="Times New Roman"/>
          <w:sz w:val="24"/>
          <w:szCs w:val="24"/>
          <w:lang w:val="en-GB"/>
        </w:rPr>
      </w:pPr>
      <w:r w:rsidRPr="00634F7E">
        <w:rPr>
          <w:rFonts w:ascii="Times New Roman" w:eastAsia="Calibri" w:hAnsi="Times New Roman" w:cs="Times New Roman"/>
          <w:sz w:val="24"/>
          <w:szCs w:val="24"/>
          <w:lang w:val="en-US"/>
        </w:rPr>
        <w:t xml:space="preserve">We gathered data on participants’ age, </w:t>
      </w:r>
      <w:r w:rsidR="00C13042">
        <w:rPr>
          <w:rFonts w:ascii="Times New Roman" w:eastAsia="Calibri" w:hAnsi="Times New Roman" w:cs="Times New Roman"/>
          <w:sz w:val="24"/>
          <w:szCs w:val="24"/>
          <w:lang w:val="en-US"/>
        </w:rPr>
        <w:t>sex</w:t>
      </w:r>
      <w:r w:rsidRPr="00634F7E">
        <w:rPr>
          <w:rFonts w:ascii="Times New Roman" w:eastAsia="Calibri" w:hAnsi="Times New Roman" w:cs="Times New Roman"/>
          <w:sz w:val="24"/>
          <w:szCs w:val="24"/>
          <w:lang w:val="en-US"/>
        </w:rPr>
        <w:t>, ethnicity (Bulgarian</w:t>
      </w:r>
      <w:r w:rsidR="00810BF3">
        <w:rPr>
          <w:rFonts w:ascii="Times New Roman" w:eastAsia="Calibri" w:hAnsi="Times New Roman" w:cs="Times New Roman"/>
          <w:sz w:val="24"/>
          <w:szCs w:val="24"/>
          <w:lang w:val="en-US"/>
        </w:rPr>
        <w:t xml:space="preserve"> </w:t>
      </w:r>
      <w:r w:rsidR="00810BF3" w:rsidRPr="005A1490">
        <w:rPr>
          <w:rFonts w:ascii="Times New Roman" w:eastAsia="Calibri" w:hAnsi="Times New Roman" w:cs="Times New Roman"/>
          <w:i/>
          <w:sz w:val="24"/>
          <w:szCs w:val="24"/>
          <w:lang w:val="en-US"/>
        </w:rPr>
        <w:t>vs</w:t>
      </w:r>
      <w:r w:rsidRPr="00634F7E">
        <w:rPr>
          <w:rFonts w:ascii="Times New Roman" w:eastAsia="Calibri" w:hAnsi="Times New Roman" w:cs="Times New Roman"/>
          <w:sz w:val="24"/>
          <w:szCs w:val="24"/>
          <w:lang w:val="en-US"/>
        </w:rPr>
        <w:t xml:space="preserve"> o</w:t>
      </w:r>
      <w:r w:rsidR="00D53D2C" w:rsidRPr="00634F7E">
        <w:rPr>
          <w:rFonts w:ascii="Times New Roman" w:eastAsia="Calibri" w:hAnsi="Times New Roman" w:cs="Times New Roman"/>
          <w:sz w:val="24"/>
          <w:szCs w:val="24"/>
          <w:lang w:val="en-US"/>
        </w:rPr>
        <w:t xml:space="preserve">ther), duration of residence (&lt; 5 years </w:t>
      </w:r>
      <w:r w:rsidR="00D53D2C" w:rsidRPr="005A1490">
        <w:rPr>
          <w:rFonts w:ascii="Times New Roman" w:eastAsia="Calibri" w:hAnsi="Times New Roman" w:cs="Times New Roman"/>
          <w:i/>
          <w:sz w:val="24"/>
          <w:szCs w:val="24"/>
          <w:lang w:val="en-US"/>
        </w:rPr>
        <w:t>vs</w:t>
      </w:r>
      <w:r w:rsidR="00D53D2C" w:rsidRPr="00634F7E">
        <w:rPr>
          <w:rFonts w:ascii="Times New Roman" w:eastAsia="Calibri" w:hAnsi="Times New Roman" w:cs="Times New Roman"/>
          <w:sz w:val="24"/>
          <w:szCs w:val="24"/>
          <w:lang w:val="en-US"/>
        </w:rPr>
        <w:t xml:space="preserve"> ≥ </w:t>
      </w:r>
      <w:r w:rsidRPr="00634F7E">
        <w:rPr>
          <w:rFonts w:ascii="Times New Roman" w:eastAsia="Calibri" w:hAnsi="Times New Roman" w:cs="Times New Roman"/>
          <w:sz w:val="24"/>
          <w:szCs w:val="24"/>
          <w:lang w:val="en-US"/>
        </w:rPr>
        <w:t xml:space="preserve">5 </w:t>
      </w:r>
      <w:r w:rsidR="00D53D2C" w:rsidRPr="00634F7E">
        <w:rPr>
          <w:rFonts w:ascii="Times New Roman" w:eastAsia="Calibri" w:hAnsi="Times New Roman" w:cs="Times New Roman"/>
          <w:sz w:val="24"/>
          <w:szCs w:val="24"/>
          <w:lang w:val="en-US"/>
        </w:rPr>
        <w:t>years</w:t>
      </w:r>
      <w:r w:rsidRPr="00634F7E">
        <w:rPr>
          <w:rFonts w:ascii="Times New Roman" w:eastAsia="Calibri" w:hAnsi="Times New Roman" w:cs="Times New Roman"/>
          <w:sz w:val="24"/>
          <w:szCs w:val="24"/>
          <w:lang w:val="en-US"/>
        </w:rPr>
        <w:t>), avera</w:t>
      </w:r>
      <w:r w:rsidR="00D53D2C" w:rsidRPr="00634F7E">
        <w:rPr>
          <w:rFonts w:ascii="Times New Roman" w:eastAsia="Calibri" w:hAnsi="Times New Roman" w:cs="Times New Roman"/>
          <w:sz w:val="24"/>
          <w:szCs w:val="24"/>
          <w:lang w:val="en-US"/>
        </w:rPr>
        <w:t xml:space="preserve">ge time spent at home/day (&lt; 8 hours </w:t>
      </w:r>
      <w:r w:rsidR="00D53D2C" w:rsidRPr="005A1490">
        <w:rPr>
          <w:rFonts w:ascii="Times New Roman" w:eastAsia="Calibri" w:hAnsi="Times New Roman" w:cs="Times New Roman"/>
          <w:i/>
          <w:sz w:val="24"/>
          <w:szCs w:val="24"/>
          <w:lang w:val="en-US"/>
        </w:rPr>
        <w:t>vs</w:t>
      </w:r>
      <w:r w:rsidR="00D53D2C" w:rsidRPr="00634F7E">
        <w:rPr>
          <w:rFonts w:ascii="Times New Roman" w:eastAsia="Calibri" w:hAnsi="Times New Roman" w:cs="Times New Roman"/>
          <w:sz w:val="24"/>
          <w:szCs w:val="24"/>
          <w:lang w:val="en-US"/>
        </w:rPr>
        <w:t xml:space="preserve"> ≥ </w:t>
      </w:r>
      <w:r w:rsidRPr="00634F7E">
        <w:rPr>
          <w:rFonts w:ascii="Times New Roman" w:eastAsia="Calibri" w:hAnsi="Times New Roman" w:cs="Times New Roman"/>
          <w:sz w:val="24"/>
          <w:szCs w:val="24"/>
          <w:lang w:val="en-US"/>
        </w:rPr>
        <w:t xml:space="preserve">8 </w:t>
      </w:r>
      <w:r w:rsidR="00D53D2C" w:rsidRPr="00634F7E">
        <w:rPr>
          <w:rFonts w:ascii="Times New Roman" w:eastAsia="Calibri" w:hAnsi="Times New Roman" w:cs="Times New Roman"/>
          <w:sz w:val="24"/>
          <w:szCs w:val="24"/>
          <w:lang w:val="en-US"/>
        </w:rPr>
        <w:t>hours</w:t>
      </w:r>
      <w:r w:rsidRPr="00634F7E">
        <w:rPr>
          <w:rFonts w:ascii="Times New Roman" w:eastAsia="Calibri" w:hAnsi="Times New Roman" w:cs="Times New Roman"/>
          <w:sz w:val="24"/>
          <w:szCs w:val="24"/>
          <w:lang w:val="en-US"/>
        </w:rPr>
        <w:t>)</w:t>
      </w:r>
      <w:r w:rsidR="00D07F9B" w:rsidRPr="00634F7E">
        <w:rPr>
          <w:rFonts w:ascii="Times New Roman" w:eastAsia="Calibri" w:hAnsi="Times New Roman" w:cs="Times New Roman"/>
          <w:sz w:val="24"/>
          <w:szCs w:val="24"/>
          <w:lang w:val="en-US"/>
        </w:rPr>
        <w:t>, and month of data collection (October</w:t>
      </w:r>
      <w:r w:rsidR="00810BF3">
        <w:rPr>
          <w:rFonts w:ascii="Times New Roman" w:eastAsia="Calibri" w:hAnsi="Times New Roman" w:cs="Times New Roman"/>
          <w:sz w:val="24"/>
          <w:szCs w:val="24"/>
          <w:lang w:val="en-US"/>
        </w:rPr>
        <w:t xml:space="preserve"> </w:t>
      </w:r>
      <w:r w:rsidR="00810BF3" w:rsidRPr="005A1490">
        <w:rPr>
          <w:rFonts w:ascii="Times New Roman" w:eastAsia="Calibri" w:hAnsi="Times New Roman" w:cs="Times New Roman"/>
          <w:i/>
          <w:sz w:val="24"/>
          <w:szCs w:val="24"/>
          <w:lang w:val="en-US"/>
        </w:rPr>
        <w:t>vs</w:t>
      </w:r>
      <w:r w:rsidR="00810BF3">
        <w:rPr>
          <w:rFonts w:ascii="Times New Roman" w:eastAsia="Calibri" w:hAnsi="Times New Roman" w:cs="Times New Roman"/>
          <w:sz w:val="24"/>
          <w:szCs w:val="24"/>
          <w:lang w:val="en-US"/>
        </w:rPr>
        <w:t xml:space="preserve"> </w:t>
      </w:r>
      <w:r w:rsidR="00D07F9B" w:rsidRPr="00634F7E">
        <w:rPr>
          <w:rFonts w:ascii="Times New Roman" w:eastAsia="Calibri" w:hAnsi="Times New Roman" w:cs="Times New Roman"/>
          <w:sz w:val="24"/>
          <w:szCs w:val="24"/>
          <w:lang w:val="en-US"/>
        </w:rPr>
        <w:t>November)</w:t>
      </w:r>
      <w:r w:rsidRPr="00634F7E">
        <w:rPr>
          <w:rFonts w:ascii="Times New Roman" w:eastAsia="Calibri" w:hAnsi="Times New Roman" w:cs="Times New Roman"/>
          <w:sz w:val="24"/>
          <w:szCs w:val="24"/>
          <w:lang w:val="en-US"/>
        </w:rPr>
        <w:t xml:space="preserve">. Additionally, we used </w:t>
      </w:r>
      <w:r w:rsidR="00D53D2C" w:rsidRPr="00634F7E">
        <w:rPr>
          <w:rFonts w:ascii="Times New Roman" w:eastAsia="Calibri" w:hAnsi="Times New Roman" w:cs="Times New Roman"/>
          <w:sz w:val="24"/>
          <w:szCs w:val="24"/>
          <w:lang w:val="en-US"/>
        </w:rPr>
        <w:t xml:space="preserve">a </w:t>
      </w:r>
      <w:r w:rsidRPr="00634F7E">
        <w:rPr>
          <w:rFonts w:ascii="Times New Roman" w:eastAsia="Calibri" w:hAnsi="Times New Roman" w:cs="Times New Roman"/>
          <w:sz w:val="24"/>
          <w:szCs w:val="24"/>
          <w:lang w:val="en-US"/>
        </w:rPr>
        <w:t>single item to assess perceived individual-level economic status (“</w:t>
      </w:r>
      <w:r w:rsidRPr="00634F7E">
        <w:rPr>
          <w:rFonts w:ascii="Times New Roman" w:eastAsia="Calibri" w:hAnsi="Times New Roman" w:cs="Times New Roman"/>
          <w:i/>
          <w:sz w:val="24"/>
          <w:szCs w:val="24"/>
          <w:lang w:val="en-GB"/>
        </w:rPr>
        <w:t>Having in mind your monthly income, how easy is it for you to “make ends meet”, meet your expenses without depriving yourself?</w:t>
      </w:r>
      <w:r w:rsidRPr="00634F7E">
        <w:rPr>
          <w:rFonts w:ascii="Times New Roman" w:eastAsia="Calibri" w:hAnsi="Times New Roman" w:cs="Times New Roman"/>
          <w:sz w:val="24"/>
          <w:szCs w:val="24"/>
          <w:lang w:val="en-GB"/>
        </w:rPr>
        <w:t>”; “0 = Very difficult” to “5 = Very easy”</w:t>
      </w:r>
      <w:r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GB"/>
        </w:rPr>
        <w:t xml:space="preserve">Population (total number of people) in a 500-m buffer around the address was used as a proxy for urbanicity. It was calculated </w:t>
      </w:r>
      <w:r w:rsidR="00F5734A" w:rsidRPr="00634F7E">
        <w:rPr>
          <w:rFonts w:ascii="Times New Roman" w:eastAsia="Calibri" w:hAnsi="Times New Roman" w:cs="Times New Roman"/>
          <w:sz w:val="24"/>
          <w:szCs w:val="24"/>
          <w:lang w:val="en-GB"/>
        </w:rPr>
        <w:t>from</w:t>
      </w:r>
      <w:r w:rsidRPr="00634F7E">
        <w:rPr>
          <w:rFonts w:ascii="Times New Roman" w:eastAsia="Calibri" w:hAnsi="Times New Roman" w:cs="Times New Roman"/>
          <w:sz w:val="24"/>
          <w:szCs w:val="24"/>
          <w:lang w:val="en-GB"/>
        </w:rPr>
        <w:t xml:space="preserve"> the 2011 Census population grid (1 km x 1 km) developed by the National Statistical Institute of Bulgaria (</w:t>
      </w:r>
      <w:hyperlink r:id="rId10" w:history="1">
        <w:r w:rsidRPr="00634F7E">
          <w:rPr>
            <w:rFonts w:ascii="Times New Roman" w:eastAsia="Calibri" w:hAnsi="Times New Roman" w:cs="Times New Roman"/>
            <w:sz w:val="24"/>
            <w:szCs w:val="24"/>
            <w:u w:val="single"/>
            <w:lang w:val="en-GB"/>
          </w:rPr>
          <w:t>http://www.nsi.bg/en/content/12309/population-grid-1-sqkm-census-2011</w:t>
        </w:r>
      </w:hyperlink>
      <w:r w:rsidRPr="00634F7E">
        <w:rPr>
          <w:rFonts w:ascii="Times New Roman" w:eastAsia="Calibri" w:hAnsi="Times New Roman" w:cs="Times New Roman"/>
          <w:sz w:val="24"/>
          <w:szCs w:val="24"/>
          <w:lang w:val="en-GB"/>
        </w:rPr>
        <w:t xml:space="preserve">).  </w:t>
      </w:r>
    </w:p>
    <w:p w14:paraId="13B2B5AE" w14:textId="77777777" w:rsidR="00471E63" w:rsidRPr="00634F7E" w:rsidRDefault="00471E63" w:rsidP="0076438C">
      <w:pPr>
        <w:spacing w:after="0" w:line="240" w:lineRule="auto"/>
        <w:ind w:firstLine="708"/>
        <w:jc w:val="both"/>
        <w:rPr>
          <w:rFonts w:ascii="Times New Roman" w:eastAsia="Calibri" w:hAnsi="Times New Roman" w:cs="Times New Roman"/>
          <w:sz w:val="24"/>
          <w:szCs w:val="24"/>
          <w:lang w:val="en-US"/>
        </w:rPr>
      </w:pPr>
    </w:p>
    <w:p w14:paraId="49F08870" w14:textId="77777777" w:rsidR="00471E63" w:rsidRPr="00634F7E" w:rsidRDefault="00471E63" w:rsidP="0076438C">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2.</w:t>
      </w:r>
      <w:r w:rsidR="00295F6D" w:rsidRPr="00634F7E">
        <w:rPr>
          <w:rFonts w:ascii="Times New Roman" w:eastAsia="Calibri" w:hAnsi="Times New Roman" w:cs="Times New Roman"/>
          <w:i/>
          <w:sz w:val="24"/>
          <w:szCs w:val="24"/>
          <w:lang w:val="en-US"/>
        </w:rPr>
        <w:t>6</w:t>
      </w:r>
      <w:r w:rsidRPr="00634F7E">
        <w:rPr>
          <w:rFonts w:ascii="Times New Roman" w:eastAsia="Calibri" w:hAnsi="Times New Roman" w:cs="Times New Roman"/>
          <w:i/>
          <w:sz w:val="24"/>
          <w:szCs w:val="24"/>
          <w:lang w:val="en-US"/>
        </w:rPr>
        <w:t>. Statistical analysis</w:t>
      </w:r>
    </w:p>
    <w:p w14:paraId="2BAEFB51" w14:textId="05777DDB" w:rsidR="00471E63" w:rsidRPr="00634F7E" w:rsidRDefault="00471E63"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Most self-reported variables </w:t>
      </w:r>
      <w:r w:rsidR="00295F6D" w:rsidRPr="00634F7E">
        <w:rPr>
          <w:rFonts w:ascii="Times New Roman" w:eastAsia="Calibri" w:hAnsi="Times New Roman" w:cs="Times New Roman"/>
          <w:sz w:val="24"/>
          <w:szCs w:val="24"/>
          <w:lang w:val="en-US"/>
        </w:rPr>
        <w:t>had less than 5% missing values</w:t>
      </w:r>
      <w:r w:rsidRPr="00634F7E">
        <w:rPr>
          <w:rFonts w:ascii="Times New Roman" w:eastAsia="Calibri" w:hAnsi="Times New Roman" w:cs="Times New Roman"/>
          <w:sz w:val="24"/>
          <w:szCs w:val="24"/>
          <w:lang w:val="en-US"/>
        </w:rPr>
        <w:t>. L</w:t>
      </w:r>
      <w:r w:rsidR="00295F6D" w:rsidRPr="00634F7E">
        <w:rPr>
          <w:rFonts w:ascii="Times New Roman" w:eastAsia="Calibri" w:hAnsi="Times New Roman" w:cs="Times New Roman"/>
          <w:sz w:val="24"/>
          <w:szCs w:val="24"/>
          <w:vertAlign w:val="subscript"/>
          <w:lang w:val="en-US"/>
        </w:rPr>
        <w:t xml:space="preserve">Aeq </w:t>
      </w:r>
      <w:r w:rsidR="00295F6D" w:rsidRPr="00634F7E">
        <w:rPr>
          <w:rFonts w:ascii="Times New Roman" w:eastAsia="Calibri" w:hAnsi="Times New Roman" w:cs="Times New Roman"/>
          <w:sz w:val="24"/>
          <w:szCs w:val="24"/>
          <w:lang w:val="en-US"/>
        </w:rPr>
        <w:t>had</w:t>
      </w:r>
      <w:r w:rsidRPr="00634F7E">
        <w:rPr>
          <w:rFonts w:ascii="Times New Roman" w:eastAsia="Calibri" w:hAnsi="Times New Roman" w:cs="Times New Roman"/>
          <w:sz w:val="24"/>
          <w:szCs w:val="24"/>
          <w:lang w:val="en-US"/>
        </w:rPr>
        <w:t xml:space="preserve"> 11.3% missing, </w:t>
      </w:r>
      <w:r w:rsidR="00137DAB" w:rsidRPr="00634F7E">
        <w:rPr>
          <w:rFonts w:ascii="Times New Roman" w:eastAsia="Calibri" w:hAnsi="Times New Roman" w:cs="Times New Roman"/>
          <w:sz w:val="24"/>
          <w:szCs w:val="24"/>
          <w:lang w:val="en-US"/>
        </w:rPr>
        <w:t xml:space="preserve">as </w:t>
      </w:r>
      <w:r w:rsidRPr="00634F7E">
        <w:rPr>
          <w:rFonts w:ascii="Times New Roman" w:eastAsia="Calibri" w:hAnsi="Times New Roman" w:cs="Times New Roman"/>
          <w:sz w:val="24"/>
          <w:szCs w:val="24"/>
          <w:lang w:val="en-US"/>
        </w:rPr>
        <w:t xml:space="preserve">the LUR was only applied to address points in Plovdiv where </w:t>
      </w:r>
      <w:r w:rsidR="00137DAB" w:rsidRPr="00634F7E">
        <w:rPr>
          <w:rFonts w:ascii="Times New Roman" w:eastAsia="Calibri" w:hAnsi="Times New Roman" w:cs="Times New Roman"/>
          <w:sz w:val="24"/>
          <w:szCs w:val="24"/>
          <w:lang w:val="en-US"/>
        </w:rPr>
        <w:t>noise measurements were conducted</w:t>
      </w:r>
      <w:r w:rsidRPr="00634F7E">
        <w:rPr>
          <w:rFonts w:ascii="Times New Roman" w:eastAsia="Calibri" w:hAnsi="Times New Roman" w:cs="Times New Roman"/>
          <w:sz w:val="24"/>
          <w:szCs w:val="24"/>
          <w:lang w:val="en-US"/>
        </w:rPr>
        <w:t xml:space="preserve">. Due to the reasonably low proportion of missing data, they were replaced using the expectation maximization algorithm (Dempster et al., 1977; Pigott, 2001). </w:t>
      </w:r>
      <w:r w:rsidR="00137DAB" w:rsidRPr="00634F7E">
        <w:rPr>
          <w:rFonts w:ascii="Times New Roman" w:eastAsia="Calibri" w:hAnsi="Times New Roman" w:cs="Times New Roman"/>
          <w:sz w:val="24"/>
          <w:szCs w:val="24"/>
          <w:lang w:val="en-US"/>
        </w:rPr>
        <w:t>To improve the prediction of missing values, we included in the imputation procedure a</w:t>
      </w:r>
      <w:r w:rsidRPr="00634F7E">
        <w:rPr>
          <w:rFonts w:ascii="Times New Roman" w:eastAsia="Calibri" w:hAnsi="Times New Roman" w:cs="Times New Roman"/>
          <w:sz w:val="24"/>
          <w:szCs w:val="24"/>
          <w:lang w:val="en-US"/>
        </w:rPr>
        <w:t xml:space="preserve">ll </w:t>
      </w:r>
      <w:r w:rsidR="00137DAB" w:rsidRPr="00634F7E">
        <w:rPr>
          <w:rFonts w:ascii="Times New Roman" w:eastAsia="Calibri" w:hAnsi="Times New Roman" w:cs="Times New Roman"/>
          <w:sz w:val="24"/>
          <w:szCs w:val="24"/>
          <w:lang w:val="en-US"/>
        </w:rPr>
        <w:t xml:space="preserve">the </w:t>
      </w:r>
      <w:r w:rsidRPr="00634F7E">
        <w:rPr>
          <w:rFonts w:ascii="Times New Roman" w:eastAsia="Calibri" w:hAnsi="Times New Roman" w:cs="Times New Roman"/>
          <w:sz w:val="24"/>
          <w:szCs w:val="24"/>
          <w:lang w:val="en-US"/>
        </w:rPr>
        <w:t>variables included in the multivariate analysis models</w:t>
      </w:r>
      <w:r w:rsidR="00137DAB"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w:t>
      </w:r>
      <w:r w:rsidR="00137DAB" w:rsidRPr="00634F7E">
        <w:rPr>
          <w:rFonts w:ascii="Times New Roman" w:eastAsia="Calibri" w:hAnsi="Times New Roman" w:cs="Times New Roman"/>
          <w:sz w:val="24"/>
          <w:szCs w:val="24"/>
          <w:lang w:val="en-US"/>
        </w:rPr>
        <w:t xml:space="preserve">as well as </w:t>
      </w:r>
      <w:r w:rsidRPr="00634F7E">
        <w:rPr>
          <w:rFonts w:ascii="Times New Roman" w:eastAsia="Calibri" w:hAnsi="Times New Roman" w:cs="Times New Roman"/>
          <w:sz w:val="24"/>
          <w:szCs w:val="24"/>
          <w:lang w:val="en-US"/>
        </w:rPr>
        <w:t>several auxiliary variables (</w:t>
      </w:r>
      <w:r w:rsidR="00295F6D" w:rsidRPr="00634F7E">
        <w:rPr>
          <w:rFonts w:ascii="Times New Roman" w:eastAsia="Calibri" w:hAnsi="Times New Roman" w:cs="Times New Roman"/>
          <w:sz w:val="24"/>
          <w:szCs w:val="24"/>
          <w:lang w:val="en-US"/>
        </w:rPr>
        <w:t xml:space="preserve">neighborhood green- and bluespace, </w:t>
      </w:r>
      <w:r w:rsidRPr="00634F7E">
        <w:rPr>
          <w:rFonts w:ascii="Times New Roman" w:eastAsia="Calibri" w:hAnsi="Times New Roman" w:cs="Times New Roman"/>
          <w:sz w:val="24"/>
          <w:szCs w:val="24"/>
          <w:lang w:val="en-US"/>
        </w:rPr>
        <w:t xml:space="preserve">perceived noise and air pollution in the neighborhood, perceived neighborhood economic status, residential satisfaction, stress, university faculty, smoking, alcohol consumption, and self-rated health).   </w:t>
      </w:r>
    </w:p>
    <w:p w14:paraId="68EC8410" w14:textId="3A51A997" w:rsidR="000A6A4D" w:rsidRPr="00634F7E" w:rsidRDefault="000A6A4D"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Before testing specific underlying mechanisms, we examined the </w:t>
      </w:r>
      <w:r w:rsidR="00D07F9B" w:rsidRPr="00634F7E">
        <w:rPr>
          <w:rFonts w:ascii="Times New Roman" w:eastAsia="Calibri" w:hAnsi="Times New Roman" w:cs="Times New Roman"/>
          <w:sz w:val="24"/>
          <w:szCs w:val="24"/>
          <w:lang w:val="en-US"/>
        </w:rPr>
        <w:t xml:space="preserve">overall </w:t>
      </w:r>
      <w:r w:rsidRPr="00634F7E">
        <w:rPr>
          <w:rFonts w:ascii="Times New Roman" w:eastAsia="Calibri" w:hAnsi="Times New Roman" w:cs="Times New Roman"/>
          <w:sz w:val="24"/>
          <w:szCs w:val="24"/>
          <w:lang w:val="en-US"/>
        </w:rPr>
        <w:t>relationship between L</w:t>
      </w:r>
      <w:r w:rsidRPr="00634F7E">
        <w:rPr>
          <w:rFonts w:ascii="Times New Roman" w:eastAsia="Calibri" w:hAnsi="Times New Roman" w:cs="Times New Roman"/>
          <w:sz w:val="24"/>
          <w:szCs w:val="24"/>
          <w:vertAlign w:val="subscript"/>
          <w:lang w:val="en-US"/>
        </w:rPr>
        <w:t>Aeq</w:t>
      </w:r>
      <w:r w:rsidRPr="00634F7E">
        <w:rPr>
          <w:rFonts w:ascii="Times New Roman" w:eastAsia="Calibri" w:hAnsi="Times New Roman" w:cs="Times New Roman"/>
          <w:sz w:val="24"/>
          <w:szCs w:val="24"/>
          <w:lang w:val="en-US"/>
        </w:rPr>
        <w:t>/NO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and GHQ using ordinary least squares (OLS) regression. All control variables were included in the model</w:t>
      </w:r>
      <w:r w:rsidR="00316D7B" w:rsidRPr="00634F7E">
        <w:rPr>
          <w:rFonts w:ascii="Times New Roman" w:eastAsia="Calibri" w:hAnsi="Times New Roman" w:cs="Times New Roman"/>
          <w:sz w:val="24"/>
          <w:szCs w:val="24"/>
          <w:lang w:val="en-US"/>
        </w:rPr>
        <w:t>s</w:t>
      </w:r>
      <w:r w:rsidRPr="00634F7E">
        <w:rPr>
          <w:rFonts w:ascii="Times New Roman" w:eastAsia="Calibri" w:hAnsi="Times New Roman" w:cs="Times New Roman"/>
          <w:sz w:val="24"/>
          <w:szCs w:val="24"/>
          <w:lang w:val="en-US"/>
        </w:rPr>
        <w:t xml:space="preserve"> </w:t>
      </w:r>
      <w:r w:rsidR="004F18DA" w:rsidRPr="00634F7E">
        <w:rPr>
          <w:rFonts w:ascii="Times New Roman" w:eastAsia="Calibri" w:hAnsi="Times New Roman" w:cs="Times New Roman"/>
          <w:sz w:val="24"/>
          <w:szCs w:val="24"/>
          <w:lang w:val="en-US"/>
        </w:rPr>
        <w:t xml:space="preserve">based on </w:t>
      </w:r>
      <w:r w:rsidRPr="00634F7E">
        <w:rPr>
          <w:rFonts w:ascii="Times New Roman" w:eastAsia="Calibri" w:hAnsi="Times New Roman" w:cs="Times New Roman"/>
          <w:i/>
          <w:sz w:val="24"/>
          <w:szCs w:val="24"/>
          <w:lang w:val="en-US"/>
        </w:rPr>
        <w:t>a priori</w:t>
      </w:r>
      <w:r w:rsidRPr="00634F7E">
        <w:rPr>
          <w:rFonts w:ascii="Times New Roman" w:eastAsia="Calibri" w:hAnsi="Times New Roman" w:cs="Times New Roman"/>
          <w:sz w:val="24"/>
          <w:szCs w:val="24"/>
          <w:lang w:val="en-US"/>
        </w:rPr>
        <w:t xml:space="preserve"> knowledge</w:t>
      </w:r>
      <w:r w:rsidR="00AB276E" w:rsidRPr="00634F7E">
        <w:rPr>
          <w:rFonts w:ascii="Times New Roman" w:eastAsia="Calibri" w:hAnsi="Times New Roman" w:cs="Times New Roman"/>
          <w:sz w:val="24"/>
          <w:szCs w:val="24"/>
          <w:lang w:val="en-US"/>
        </w:rPr>
        <w:t xml:space="preserve">. Crude model </w:t>
      </w:r>
      <w:r w:rsidR="00AF47FB" w:rsidRPr="00634F7E">
        <w:rPr>
          <w:rFonts w:ascii="Times New Roman" w:eastAsia="Calibri" w:hAnsi="Times New Roman" w:cs="Times New Roman"/>
          <w:sz w:val="24"/>
          <w:szCs w:val="24"/>
          <w:lang w:val="en-US"/>
        </w:rPr>
        <w:t>was</w:t>
      </w:r>
      <w:r w:rsidR="00316D7B" w:rsidRPr="00634F7E">
        <w:rPr>
          <w:rFonts w:ascii="Times New Roman" w:eastAsia="Calibri" w:hAnsi="Times New Roman" w:cs="Times New Roman"/>
          <w:sz w:val="24"/>
          <w:szCs w:val="24"/>
          <w:lang w:val="en-US"/>
        </w:rPr>
        <w:t xml:space="preserve"> </w:t>
      </w:r>
      <w:r w:rsidR="00C13042" w:rsidRPr="00634F7E">
        <w:rPr>
          <w:rFonts w:ascii="Times New Roman" w:eastAsia="Calibri" w:hAnsi="Times New Roman" w:cs="Times New Roman"/>
          <w:sz w:val="24"/>
          <w:szCs w:val="24"/>
          <w:lang w:val="en-US"/>
        </w:rPr>
        <w:t xml:space="preserve">adjusted </w:t>
      </w:r>
      <w:r w:rsidR="00C13042">
        <w:rPr>
          <w:rFonts w:ascii="Times New Roman" w:eastAsia="Calibri" w:hAnsi="Times New Roman" w:cs="Times New Roman"/>
          <w:sz w:val="24"/>
          <w:szCs w:val="24"/>
          <w:lang w:val="en-US"/>
        </w:rPr>
        <w:t xml:space="preserve">for </w:t>
      </w:r>
      <w:r w:rsidRPr="00634F7E">
        <w:rPr>
          <w:rFonts w:ascii="Times New Roman" w:eastAsia="Calibri" w:hAnsi="Times New Roman" w:cs="Times New Roman"/>
          <w:sz w:val="24"/>
          <w:szCs w:val="24"/>
          <w:lang w:val="en-US"/>
        </w:rPr>
        <w:t>age</w:t>
      </w:r>
      <w:r w:rsidR="00AB276E" w:rsidRPr="00634F7E">
        <w:rPr>
          <w:rFonts w:ascii="Times New Roman" w:eastAsia="Calibri" w:hAnsi="Times New Roman" w:cs="Times New Roman"/>
          <w:sz w:val="24"/>
          <w:szCs w:val="24"/>
          <w:lang w:val="en-US"/>
        </w:rPr>
        <w:t xml:space="preserve"> and</w:t>
      </w:r>
      <w:r w:rsidRPr="00634F7E">
        <w:rPr>
          <w:rFonts w:ascii="Times New Roman" w:eastAsia="Calibri" w:hAnsi="Times New Roman" w:cs="Times New Roman"/>
          <w:sz w:val="24"/>
          <w:szCs w:val="24"/>
          <w:lang w:val="en-US"/>
        </w:rPr>
        <w:t xml:space="preserve"> </w:t>
      </w:r>
      <w:r w:rsidR="00897F25">
        <w:rPr>
          <w:rFonts w:ascii="Times New Roman" w:eastAsia="Calibri" w:hAnsi="Times New Roman" w:cs="Times New Roman"/>
          <w:sz w:val="24"/>
          <w:szCs w:val="24"/>
          <w:lang w:val="en-US"/>
        </w:rPr>
        <w:t>sex</w:t>
      </w:r>
      <w:r w:rsidR="00AB276E" w:rsidRPr="00634F7E">
        <w:rPr>
          <w:rFonts w:ascii="Times New Roman" w:eastAsia="Calibri" w:hAnsi="Times New Roman" w:cs="Times New Roman"/>
          <w:sz w:val="24"/>
          <w:szCs w:val="24"/>
          <w:lang w:val="en-US"/>
        </w:rPr>
        <w:t xml:space="preserve">; Main model </w:t>
      </w:r>
      <w:r w:rsidR="00AF47FB" w:rsidRPr="00634F7E">
        <w:rPr>
          <w:rFonts w:ascii="Times New Roman" w:eastAsia="Calibri" w:hAnsi="Times New Roman" w:cs="Times New Roman"/>
          <w:sz w:val="24"/>
          <w:szCs w:val="24"/>
          <w:lang w:val="en-US"/>
        </w:rPr>
        <w:t>was</w:t>
      </w:r>
      <w:r w:rsidR="00316D7B" w:rsidRPr="00634F7E">
        <w:rPr>
          <w:rFonts w:ascii="Times New Roman" w:eastAsia="Calibri" w:hAnsi="Times New Roman" w:cs="Times New Roman"/>
          <w:sz w:val="24"/>
          <w:szCs w:val="24"/>
          <w:lang w:val="en-US"/>
        </w:rPr>
        <w:t xml:space="preserve"> </w:t>
      </w:r>
      <w:r w:rsidR="00C13042" w:rsidRPr="00634F7E">
        <w:rPr>
          <w:rFonts w:ascii="Times New Roman" w:eastAsia="Calibri" w:hAnsi="Times New Roman" w:cs="Times New Roman"/>
          <w:sz w:val="24"/>
          <w:szCs w:val="24"/>
          <w:lang w:val="en-US"/>
        </w:rPr>
        <w:t xml:space="preserve">additionally </w:t>
      </w:r>
      <w:r w:rsidR="00AB276E" w:rsidRPr="00634F7E">
        <w:rPr>
          <w:rFonts w:ascii="Times New Roman" w:eastAsia="Calibri" w:hAnsi="Times New Roman" w:cs="Times New Roman"/>
          <w:sz w:val="24"/>
          <w:szCs w:val="24"/>
          <w:lang w:val="en-US"/>
        </w:rPr>
        <w:t>adjusted for</w:t>
      </w:r>
      <w:r w:rsidRPr="00634F7E">
        <w:rPr>
          <w:rFonts w:ascii="Times New Roman" w:eastAsia="Calibri" w:hAnsi="Times New Roman" w:cs="Times New Roman"/>
          <w:sz w:val="24"/>
          <w:szCs w:val="24"/>
          <w:lang w:val="en-US"/>
        </w:rPr>
        <w:t xml:space="preserve"> ethnicity, individual-level economic status, duration of residence, time spent at home/day, population</w:t>
      </w:r>
      <w:r w:rsidR="00D07F9B" w:rsidRPr="00634F7E">
        <w:rPr>
          <w:rFonts w:ascii="Times New Roman" w:eastAsia="Calibri" w:hAnsi="Times New Roman" w:cs="Times New Roman"/>
          <w:sz w:val="24"/>
          <w:szCs w:val="24"/>
          <w:lang w:val="en-US"/>
        </w:rPr>
        <w:t>, and month of data collection</w:t>
      </w:r>
      <w:r w:rsidR="00AB276E" w:rsidRPr="00634F7E">
        <w:rPr>
          <w:rFonts w:ascii="Times New Roman" w:eastAsia="Calibri" w:hAnsi="Times New Roman" w:cs="Times New Roman"/>
          <w:sz w:val="24"/>
          <w:szCs w:val="24"/>
          <w:lang w:val="en-US"/>
        </w:rPr>
        <w:t xml:space="preserve">; and Full model was </w:t>
      </w:r>
      <w:r w:rsidR="00C13042" w:rsidRPr="00634F7E">
        <w:rPr>
          <w:rFonts w:ascii="Times New Roman" w:eastAsia="Calibri" w:hAnsi="Times New Roman" w:cs="Times New Roman"/>
          <w:sz w:val="24"/>
          <w:szCs w:val="24"/>
          <w:lang w:val="en-US"/>
        </w:rPr>
        <w:t xml:space="preserve">further </w:t>
      </w:r>
      <w:r w:rsidR="00AB276E" w:rsidRPr="00634F7E">
        <w:rPr>
          <w:rFonts w:ascii="Times New Roman" w:eastAsia="Calibri" w:hAnsi="Times New Roman" w:cs="Times New Roman"/>
          <w:sz w:val="24"/>
          <w:szCs w:val="24"/>
          <w:lang w:val="en-US"/>
        </w:rPr>
        <w:t>adjusted for potential mediators (environmental annoyance, sleep disturbance, restorative quality, social cohesion, and physical activity).</w:t>
      </w:r>
      <w:r w:rsidR="009D2D43" w:rsidRPr="00634F7E">
        <w:rPr>
          <w:rFonts w:ascii="Times New Roman" w:eastAsia="Calibri" w:hAnsi="Times New Roman" w:cs="Times New Roman"/>
          <w:sz w:val="24"/>
          <w:szCs w:val="24"/>
          <w:lang w:val="en-US"/>
        </w:rPr>
        <w:t xml:space="preserve"> </w:t>
      </w:r>
      <w:r w:rsidR="00A157C0">
        <w:rPr>
          <w:rFonts w:ascii="Times New Roman" w:eastAsia="Calibri" w:hAnsi="Times New Roman" w:cs="Times New Roman"/>
          <w:sz w:val="24"/>
          <w:szCs w:val="24"/>
          <w:lang w:val="en-US"/>
        </w:rPr>
        <w:t>We also considered a sensitivity analysis, in which L</w:t>
      </w:r>
      <w:r w:rsidR="00A157C0" w:rsidRPr="005A1490">
        <w:rPr>
          <w:rFonts w:ascii="Times New Roman" w:eastAsia="Calibri" w:hAnsi="Times New Roman" w:cs="Times New Roman"/>
          <w:sz w:val="24"/>
          <w:szCs w:val="24"/>
          <w:vertAlign w:val="subscript"/>
          <w:lang w:val="en-US"/>
        </w:rPr>
        <w:t>Aeq</w:t>
      </w:r>
      <w:r w:rsidR="00A157C0">
        <w:rPr>
          <w:rFonts w:ascii="Times New Roman" w:eastAsia="Calibri" w:hAnsi="Times New Roman" w:cs="Times New Roman"/>
          <w:sz w:val="24"/>
          <w:szCs w:val="24"/>
          <w:lang w:val="en-US"/>
        </w:rPr>
        <w:t xml:space="preserve"> and NO</w:t>
      </w:r>
      <w:r w:rsidR="00A157C0" w:rsidRPr="005A1490">
        <w:rPr>
          <w:rFonts w:ascii="Times New Roman" w:eastAsia="Calibri" w:hAnsi="Times New Roman" w:cs="Times New Roman"/>
          <w:sz w:val="24"/>
          <w:szCs w:val="24"/>
          <w:vertAlign w:val="subscript"/>
          <w:lang w:val="en-US"/>
        </w:rPr>
        <w:t>2</w:t>
      </w:r>
      <w:r w:rsidR="00A157C0">
        <w:rPr>
          <w:rFonts w:ascii="Times New Roman" w:eastAsia="Calibri" w:hAnsi="Times New Roman" w:cs="Times New Roman"/>
          <w:sz w:val="24"/>
          <w:szCs w:val="24"/>
          <w:lang w:val="en-US"/>
        </w:rPr>
        <w:t xml:space="preserve"> were not adjusted for each other. </w:t>
      </w:r>
      <w:r w:rsidR="009D2D43" w:rsidRPr="00634F7E">
        <w:rPr>
          <w:rFonts w:ascii="Times New Roman" w:eastAsia="Calibri" w:hAnsi="Times New Roman" w:cs="Times New Roman"/>
          <w:sz w:val="24"/>
          <w:szCs w:val="24"/>
          <w:lang w:val="en-US"/>
        </w:rPr>
        <w:t>In</w:t>
      </w:r>
      <w:r w:rsidRPr="00634F7E">
        <w:rPr>
          <w:rFonts w:ascii="Times New Roman" w:eastAsia="Calibri" w:hAnsi="Times New Roman" w:cs="Times New Roman"/>
          <w:sz w:val="24"/>
          <w:szCs w:val="24"/>
          <w:lang w:val="en-US"/>
        </w:rPr>
        <w:t xml:space="preserve"> stratified sensitivity </w:t>
      </w:r>
      <w:r w:rsidR="00897F25" w:rsidRPr="00634F7E">
        <w:rPr>
          <w:rFonts w:ascii="Times New Roman" w:eastAsia="Calibri" w:hAnsi="Times New Roman" w:cs="Times New Roman"/>
          <w:sz w:val="24"/>
          <w:szCs w:val="24"/>
          <w:lang w:val="en-US"/>
        </w:rPr>
        <w:t>analys</w:t>
      </w:r>
      <w:r w:rsidR="00897F25">
        <w:rPr>
          <w:rFonts w:ascii="Times New Roman" w:eastAsia="Calibri" w:hAnsi="Times New Roman" w:cs="Times New Roman"/>
          <w:sz w:val="24"/>
          <w:szCs w:val="24"/>
          <w:lang w:val="en-US"/>
        </w:rPr>
        <w:t>i</w:t>
      </w:r>
      <w:r w:rsidR="00897F25" w:rsidRPr="00634F7E">
        <w:rPr>
          <w:rFonts w:ascii="Times New Roman" w:eastAsia="Calibri" w:hAnsi="Times New Roman" w:cs="Times New Roman"/>
          <w:sz w:val="24"/>
          <w:szCs w:val="24"/>
          <w:lang w:val="en-US"/>
        </w:rPr>
        <w:t>s</w:t>
      </w:r>
      <w:r w:rsidR="009D2D43" w:rsidRPr="00634F7E">
        <w:rPr>
          <w:rFonts w:ascii="Times New Roman" w:eastAsia="Calibri" w:hAnsi="Times New Roman" w:cs="Times New Roman"/>
          <w:sz w:val="24"/>
          <w:szCs w:val="24"/>
          <w:lang w:val="en-US"/>
        </w:rPr>
        <w:t>, we</w:t>
      </w:r>
      <w:r w:rsidRPr="00634F7E">
        <w:rPr>
          <w:rFonts w:ascii="Times New Roman" w:eastAsia="Calibri" w:hAnsi="Times New Roman" w:cs="Times New Roman"/>
          <w:sz w:val="24"/>
          <w:szCs w:val="24"/>
          <w:lang w:val="en-US"/>
        </w:rPr>
        <w:t xml:space="preserve"> test</w:t>
      </w:r>
      <w:r w:rsidR="009D2D43" w:rsidRPr="00634F7E">
        <w:rPr>
          <w:rFonts w:ascii="Times New Roman" w:eastAsia="Calibri" w:hAnsi="Times New Roman" w:cs="Times New Roman"/>
          <w:sz w:val="24"/>
          <w:szCs w:val="24"/>
          <w:lang w:val="en-US"/>
        </w:rPr>
        <w:t>ed</w:t>
      </w:r>
      <w:r w:rsidRPr="00634F7E">
        <w:rPr>
          <w:rFonts w:ascii="Times New Roman" w:eastAsia="Calibri" w:hAnsi="Times New Roman" w:cs="Times New Roman"/>
          <w:sz w:val="24"/>
          <w:szCs w:val="24"/>
          <w:lang w:val="en-US"/>
        </w:rPr>
        <w:t xml:space="preserve"> the </w:t>
      </w:r>
      <w:r w:rsidR="00092CDB" w:rsidRPr="00634F7E">
        <w:rPr>
          <w:rFonts w:ascii="Times New Roman" w:eastAsia="Calibri" w:hAnsi="Times New Roman" w:cs="Times New Roman"/>
          <w:sz w:val="24"/>
          <w:szCs w:val="24"/>
          <w:lang w:val="en-US"/>
        </w:rPr>
        <w:t>overall association between</w:t>
      </w:r>
      <w:r w:rsidRPr="00634F7E">
        <w:rPr>
          <w:rFonts w:ascii="Times New Roman" w:eastAsia="Calibri" w:hAnsi="Times New Roman" w:cs="Times New Roman"/>
          <w:sz w:val="24"/>
          <w:szCs w:val="24"/>
          <w:lang w:val="en-US"/>
        </w:rPr>
        <w:t xml:space="preserve"> L</w:t>
      </w:r>
      <w:r w:rsidRPr="00634F7E">
        <w:rPr>
          <w:rFonts w:ascii="Times New Roman" w:eastAsia="Calibri" w:hAnsi="Times New Roman" w:cs="Times New Roman"/>
          <w:sz w:val="24"/>
          <w:szCs w:val="24"/>
          <w:vertAlign w:val="subscript"/>
          <w:lang w:val="en-US"/>
        </w:rPr>
        <w:t>Aeq</w:t>
      </w:r>
      <w:r w:rsidR="009D2D43"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w:t>
      </w:r>
      <w:r w:rsidR="00092CDB" w:rsidRPr="00634F7E">
        <w:rPr>
          <w:rFonts w:ascii="Times New Roman" w:eastAsia="Calibri" w:hAnsi="Times New Roman" w:cs="Times New Roman"/>
          <w:sz w:val="24"/>
          <w:szCs w:val="24"/>
          <w:lang w:val="en-US"/>
        </w:rPr>
        <w:t xml:space="preserve">and GHQ </w:t>
      </w:r>
      <w:r w:rsidRPr="00634F7E">
        <w:rPr>
          <w:rFonts w:ascii="Times New Roman" w:eastAsia="Calibri" w:hAnsi="Times New Roman" w:cs="Times New Roman"/>
          <w:sz w:val="24"/>
          <w:szCs w:val="24"/>
          <w:lang w:val="en-US"/>
        </w:rPr>
        <w:t xml:space="preserve">for modification by </w:t>
      </w:r>
      <w:r w:rsidR="00897F25">
        <w:rPr>
          <w:rFonts w:ascii="Times New Roman" w:eastAsia="Calibri" w:hAnsi="Times New Roman" w:cs="Times New Roman"/>
          <w:sz w:val="24"/>
          <w:szCs w:val="24"/>
          <w:lang w:val="en-US"/>
        </w:rPr>
        <w:t>sex</w:t>
      </w:r>
      <w:r w:rsidRPr="00634F7E">
        <w:rPr>
          <w:rFonts w:ascii="Times New Roman" w:eastAsia="Calibri" w:hAnsi="Times New Roman" w:cs="Times New Roman"/>
          <w:sz w:val="24"/>
          <w:szCs w:val="24"/>
          <w:lang w:val="en-US"/>
        </w:rPr>
        <w:t>, ethnicity, duration of residence, and time spent at home/day.</w:t>
      </w:r>
      <w:r w:rsidR="00375534" w:rsidRPr="00634F7E">
        <w:rPr>
          <w:rFonts w:ascii="Times New Roman" w:eastAsia="Calibri" w:hAnsi="Times New Roman" w:cs="Times New Roman"/>
          <w:sz w:val="24"/>
          <w:szCs w:val="24"/>
          <w:lang w:val="en-US"/>
        </w:rPr>
        <w:t xml:space="preserve"> Effect modification was claimed in case of </w:t>
      </w:r>
      <w:r w:rsidR="009E3F17" w:rsidRPr="00634F7E">
        <w:rPr>
          <w:rFonts w:ascii="Times New Roman" w:eastAsia="Calibri" w:hAnsi="Times New Roman" w:cs="Times New Roman"/>
          <w:sz w:val="24"/>
          <w:szCs w:val="24"/>
          <w:lang w:val="en-US"/>
        </w:rPr>
        <w:t xml:space="preserve">a </w:t>
      </w:r>
      <w:r w:rsidR="00375534" w:rsidRPr="00634F7E">
        <w:rPr>
          <w:rFonts w:ascii="Times New Roman" w:eastAsia="Calibri" w:hAnsi="Times New Roman" w:cs="Times New Roman"/>
          <w:sz w:val="24"/>
          <w:szCs w:val="24"/>
          <w:lang w:val="en-US"/>
        </w:rPr>
        <w:t xml:space="preserve">significant interaction </w:t>
      </w:r>
      <w:r w:rsidR="00316D7B" w:rsidRPr="00634F7E">
        <w:rPr>
          <w:rFonts w:ascii="Times New Roman" w:eastAsia="Calibri" w:hAnsi="Times New Roman" w:cs="Times New Roman"/>
          <w:sz w:val="24"/>
          <w:szCs w:val="24"/>
          <w:lang w:val="en-US"/>
        </w:rPr>
        <w:t>term</w:t>
      </w:r>
      <w:r w:rsidR="00F1468F">
        <w:rPr>
          <w:rFonts w:ascii="Times New Roman" w:eastAsia="Calibri" w:hAnsi="Times New Roman" w:cs="Times New Roman"/>
          <w:sz w:val="24"/>
          <w:szCs w:val="24"/>
          <w:lang w:val="en-US"/>
        </w:rPr>
        <w:t xml:space="preserve"> (L</w:t>
      </w:r>
      <w:r w:rsidR="00F1468F" w:rsidRPr="005A1490">
        <w:rPr>
          <w:rFonts w:ascii="Times New Roman" w:eastAsia="Calibri" w:hAnsi="Times New Roman" w:cs="Times New Roman"/>
          <w:sz w:val="24"/>
          <w:szCs w:val="24"/>
          <w:vertAlign w:val="subscript"/>
          <w:lang w:val="en-US"/>
        </w:rPr>
        <w:t>Aeq</w:t>
      </w:r>
      <w:r w:rsidR="00F1468F">
        <w:rPr>
          <w:rFonts w:ascii="Times New Roman" w:eastAsia="Calibri" w:hAnsi="Times New Roman" w:cs="Times New Roman"/>
          <w:sz w:val="24"/>
          <w:szCs w:val="24"/>
          <w:lang w:val="en-US"/>
        </w:rPr>
        <w:t>/NO</w:t>
      </w:r>
      <w:r w:rsidR="00F1468F" w:rsidRPr="005A1490">
        <w:rPr>
          <w:rFonts w:ascii="Times New Roman" w:eastAsia="Calibri" w:hAnsi="Times New Roman" w:cs="Times New Roman"/>
          <w:sz w:val="24"/>
          <w:szCs w:val="24"/>
          <w:vertAlign w:val="subscript"/>
          <w:lang w:val="en-US"/>
        </w:rPr>
        <w:t>2</w:t>
      </w:r>
      <w:r w:rsidR="00F1468F">
        <w:rPr>
          <w:rFonts w:ascii="Times New Roman" w:eastAsia="Calibri" w:hAnsi="Times New Roman" w:cs="Times New Roman"/>
          <w:sz w:val="24"/>
          <w:szCs w:val="24"/>
          <w:lang w:val="en-US"/>
        </w:rPr>
        <w:t xml:space="preserve"> x </w:t>
      </w:r>
      <w:r w:rsidR="00C13042">
        <w:rPr>
          <w:rFonts w:ascii="Times New Roman" w:eastAsia="Calibri" w:hAnsi="Times New Roman" w:cs="Times New Roman"/>
          <w:sz w:val="24"/>
          <w:szCs w:val="24"/>
          <w:lang w:val="en-US"/>
        </w:rPr>
        <w:t>putative moderator</w:t>
      </w:r>
      <w:r w:rsidR="00F1468F">
        <w:rPr>
          <w:rFonts w:ascii="Times New Roman" w:eastAsia="Calibri" w:hAnsi="Times New Roman" w:cs="Times New Roman"/>
          <w:sz w:val="24"/>
          <w:szCs w:val="24"/>
          <w:lang w:val="en-US"/>
        </w:rPr>
        <w:t>)</w:t>
      </w:r>
      <w:r w:rsidR="00316D7B" w:rsidRPr="00634F7E">
        <w:rPr>
          <w:rFonts w:ascii="Times New Roman" w:eastAsia="Calibri" w:hAnsi="Times New Roman" w:cs="Times New Roman"/>
          <w:sz w:val="24"/>
          <w:szCs w:val="24"/>
          <w:lang w:val="en-US"/>
        </w:rPr>
        <w:t xml:space="preserve"> </w:t>
      </w:r>
      <w:r w:rsidR="00375534" w:rsidRPr="00634F7E">
        <w:rPr>
          <w:rFonts w:ascii="Times New Roman" w:eastAsia="Calibri" w:hAnsi="Times New Roman" w:cs="Times New Roman"/>
          <w:sz w:val="24"/>
          <w:szCs w:val="24"/>
          <w:lang w:val="en-US"/>
        </w:rPr>
        <w:t>(Wald’s p-value &lt; 0.05).</w:t>
      </w:r>
    </w:p>
    <w:p w14:paraId="32532FC0" w14:textId="4149475D" w:rsidR="006A31F5" w:rsidRPr="00634F7E" w:rsidRDefault="006A31F5"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The main analysis was based on</w:t>
      </w:r>
      <w:r w:rsidR="00FB7AC9" w:rsidRPr="00634F7E">
        <w:rPr>
          <w:rFonts w:ascii="Times New Roman" w:eastAsia="Calibri" w:hAnsi="Times New Roman" w:cs="Times New Roman"/>
          <w:sz w:val="24"/>
          <w:szCs w:val="24"/>
          <w:lang w:val="en-US"/>
        </w:rPr>
        <w:t xml:space="preserve"> structural equation mode</w:t>
      </w:r>
      <w:r w:rsidRPr="00634F7E">
        <w:rPr>
          <w:rFonts w:ascii="Times New Roman" w:eastAsia="Calibri" w:hAnsi="Times New Roman" w:cs="Times New Roman"/>
          <w:sz w:val="24"/>
          <w:szCs w:val="24"/>
          <w:lang w:val="en-US"/>
        </w:rPr>
        <w:t xml:space="preserve">ling (SEM) to account for the theoretically-indicated interplay between factors specified in Figure 1. Small's test of multivariate normality showed the assumption of multivariate normality to be violated, </w:t>
      </w:r>
      <w:r w:rsidR="009D2D43" w:rsidRPr="00634F7E">
        <w:rPr>
          <w:rFonts w:ascii="Times New Roman" w:eastAsia="Calibri" w:hAnsi="Times New Roman" w:cs="Times New Roman"/>
          <w:sz w:val="24"/>
          <w:szCs w:val="24"/>
          <w:lang w:val="en-US"/>
        </w:rPr>
        <w:t>therefore</w:t>
      </w:r>
      <w:r w:rsidRPr="00634F7E">
        <w:rPr>
          <w:rFonts w:ascii="Times New Roman" w:eastAsia="Calibri" w:hAnsi="Times New Roman" w:cs="Times New Roman"/>
          <w:sz w:val="24"/>
          <w:szCs w:val="24"/>
          <w:lang w:val="en-US"/>
        </w:rPr>
        <w:t xml:space="preserve"> we used a maximum likelihood minimization function with bootstrap-generated confidence intervals and standard errors for all regression paths (</w:t>
      </w:r>
      <w:r w:rsidR="00D351A3" w:rsidRPr="00634F7E">
        <w:rPr>
          <w:rFonts w:ascii="Times New Roman" w:eastAsia="Calibri" w:hAnsi="Times New Roman" w:cs="Times New Roman"/>
          <w:sz w:val="24"/>
          <w:szCs w:val="24"/>
          <w:lang w:val="en-US"/>
        </w:rPr>
        <w:t xml:space="preserve">10 </w:t>
      </w:r>
      <w:r w:rsidRPr="00634F7E">
        <w:rPr>
          <w:rFonts w:ascii="Times New Roman" w:eastAsia="Calibri" w:hAnsi="Times New Roman" w:cs="Times New Roman"/>
          <w:sz w:val="24"/>
          <w:szCs w:val="24"/>
          <w:lang w:val="en-US"/>
        </w:rPr>
        <w:t>000 samples) (Kelley, 2005; Haukoos and Lewis, 2005</w:t>
      </w:r>
      <w:r w:rsidR="00C13042">
        <w:rPr>
          <w:rFonts w:ascii="Times New Roman" w:eastAsia="Calibri" w:hAnsi="Times New Roman" w:cs="Times New Roman"/>
          <w:sz w:val="24"/>
          <w:szCs w:val="24"/>
          <w:lang w:val="en-US"/>
        </w:rPr>
        <w:t>;</w:t>
      </w:r>
      <w:r w:rsidR="00C13042" w:rsidRPr="00C13042">
        <w:rPr>
          <w:rFonts w:ascii="Times New Roman" w:eastAsia="Calibri" w:hAnsi="Times New Roman" w:cs="Times New Roman"/>
          <w:sz w:val="24"/>
          <w:szCs w:val="24"/>
          <w:lang w:val="en-US"/>
        </w:rPr>
        <w:t xml:space="preserve"> </w:t>
      </w:r>
      <w:r w:rsidR="00C13042" w:rsidRPr="00634F7E">
        <w:rPr>
          <w:rFonts w:ascii="Times New Roman" w:eastAsia="Calibri" w:hAnsi="Times New Roman" w:cs="Times New Roman"/>
          <w:sz w:val="24"/>
          <w:szCs w:val="24"/>
          <w:lang w:val="en-US"/>
        </w:rPr>
        <w:t>Brown, 2006</w:t>
      </w:r>
      <w:r w:rsidRPr="00634F7E">
        <w:rPr>
          <w:rFonts w:ascii="Times New Roman" w:eastAsia="Calibri" w:hAnsi="Times New Roman" w:cs="Times New Roman"/>
          <w:sz w:val="24"/>
          <w:szCs w:val="24"/>
          <w:lang w:val="en-US"/>
        </w:rPr>
        <w:t xml:space="preserve">). </w:t>
      </w:r>
      <w:r w:rsidR="000A6A4D" w:rsidRPr="00634F7E">
        <w:rPr>
          <w:rFonts w:ascii="Times New Roman" w:eastAsia="Calibri" w:hAnsi="Times New Roman" w:cs="Times New Roman"/>
          <w:sz w:val="24"/>
          <w:szCs w:val="24"/>
          <w:lang w:val="en-US"/>
        </w:rPr>
        <w:t>C</w:t>
      </w:r>
      <w:r w:rsidRPr="00634F7E">
        <w:rPr>
          <w:rFonts w:ascii="Times New Roman" w:eastAsia="Calibri" w:hAnsi="Times New Roman" w:cs="Times New Roman"/>
          <w:sz w:val="24"/>
          <w:szCs w:val="24"/>
          <w:lang w:val="en-US"/>
        </w:rPr>
        <w:t xml:space="preserve">ontrol variables included in </w:t>
      </w:r>
      <w:r w:rsidR="000A6A4D" w:rsidRPr="00634F7E">
        <w:rPr>
          <w:rFonts w:ascii="Times New Roman" w:eastAsia="Calibri" w:hAnsi="Times New Roman" w:cs="Times New Roman"/>
          <w:sz w:val="24"/>
          <w:szCs w:val="24"/>
          <w:lang w:val="en-US"/>
        </w:rPr>
        <w:t>SEM</w:t>
      </w:r>
      <w:r w:rsidRPr="00634F7E">
        <w:rPr>
          <w:rFonts w:ascii="Times New Roman" w:eastAsia="Calibri" w:hAnsi="Times New Roman" w:cs="Times New Roman"/>
          <w:sz w:val="24"/>
          <w:szCs w:val="24"/>
          <w:lang w:val="en-US"/>
        </w:rPr>
        <w:t xml:space="preserve"> </w:t>
      </w:r>
      <w:r w:rsidR="000A6A4D" w:rsidRPr="00634F7E">
        <w:rPr>
          <w:rFonts w:ascii="Times New Roman" w:eastAsia="Calibri" w:hAnsi="Times New Roman" w:cs="Times New Roman"/>
          <w:sz w:val="24"/>
          <w:szCs w:val="24"/>
          <w:lang w:val="en-US"/>
        </w:rPr>
        <w:t>were the same as in</w:t>
      </w:r>
      <w:r w:rsidR="00C13042">
        <w:rPr>
          <w:rFonts w:ascii="Times New Roman" w:eastAsia="Calibri" w:hAnsi="Times New Roman" w:cs="Times New Roman"/>
          <w:sz w:val="24"/>
          <w:szCs w:val="24"/>
          <w:lang w:val="en-US"/>
        </w:rPr>
        <w:t xml:space="preserve"> the</w:t>
      </w:r>
      <w:r w:rsidR="000A6A4D" w:rsidRPr="00634F7E">
        <w:rPr>
          <w:rFonts w:ascii="Times New Roman" w:eastAsia="Calibri" w:hAnsi="Times New Roman" w:cs="Times New Roman"/>
          <w:sz w:val="24"/>
          <w:szCs w:val="24"/>
          <w:lang w:val="en-US"/>
        </w:rPr>
        <w:t xml:space="preserve"> OLS regression; h</w:t>
      </w:r>
      <w:r w:rsidR="00D351A3" w:rsidRPr="00634F7E">
        <w:rPr>
          <w:rFonts w:ascii="Times New Roman" w:eastAsia="Calibri" w:hAnsi="Times New Roman" w:cs="Times New Roman"/>
          <w:sz w:val="24"/>
          <w:szCs w:val="24"/>
          <w:lang w:val="en-US"/>
        </w:rPr>
        <w:t xml:space="preserve">owever, only </w:t>
      </w:r>
      <w:r w:rsidR="009D2D43" w:rsidRPr="00634F7E">
        <w:rPr>
          <w:rFonts w:ascii="Times New Roman" w:eastAsia="Calibri" w:hAnsi="Times New Roman" w:cs="Times New Roman"/>
          <w:sz w:val="24"/>
          <w:szCs w:val="24"/>
          <w:lang w:val="en-US"/>
        </w:rPr>
        <w:t xml:space="preserve">marginally significant </w:t>
      </w:r>
      <w:r w:rsidR="00D351A3" w:rsidRPr="00634F7E">
        <w:rPr>
          <w:rFonts w:ascii="Times New Roman" w:eastAsia="Calibri" w:hAnsi="Times New Roman" w:cs="Times New Roman"/>
          <w:sz w:val="24"/>
          <w:szCs w:val="24"/>
          <w:lang w:val="en-US"/>
        </w:rPr>
        <w:t xml:space="preserve">confounding paths </w:t>
      </w:r>
      <w:r w:rsidR="009D2D43" w:rsidRPr="00634F7E">
        <w:rPr>
          <w:rFonts w:ascii="Times New Roman" w:eastAsia="Calibri" w:hAnsi="Times New Roman" w:cs="Times New Roman"/>
          <w:sz w:val="24"/>
          <w:szCs w:val="24"/>
          <w:lang w:val="en-US"/>
        </w:rPr>
        <w:t>(</w:t>
      </w:r>
      <w:r w:rsidR="00D351A3" w:rsidRPr="00634F7E">
        <w:rPr>
          <w:rFonts w:ascii="Times New Roman" w:eastAsia="Calibri" w:hAnsi="Times New Roman" w:cs="Times New Roman"/>
          <w:sz w:val="24"/>
          <w:szCs w:val="24"/>
          <w:lang w:val="en-US"/>
        </w:rPr>
        <w:t>p &lt; 0.1</w:t>
      </w:r>
      <w:r w:rsidR="009D2D43" w:rsidRPr="00634F7E">
        <w:rPr>
          <w:rFonts w:ascii="Times New Roman" w:eastAsia="Calibri" w:hAnsi="Times New Roman" w:cs="Times New Roman"/>
          <w:sz w:val="24"/>
          <w:szCs w:val="24"/>
          <w:lang w:val="en-US"/>
        </w:rPr>
        <w:t>)</w:t>
      </w:r>
      <w:r w:rsidR="00D351A3" w:rsidRPr="00634F7E">
        <w:rPr>
          <w:rFonts w:ascii="Times New Roman" w:eastAsia="Calibri" w:hAnsi="Times New Roman" w:cs="Times New Roman"/>
          <w:sz w:val="24"/>
          <w:szCs w:val="24"/>
          <w:lang w:val="en-US"/>
        </w:rPr>
        <w:t xml:space="preserve"> were retained in </w:t>
      </w:r>
      <w:r w:rsidR="000A6A4D" w:rsidRPr="00634F7E">
        <w:rPr>
          <w:rFonts w:ascii="Times New Roman" w:eastAsia="Calibri" w:hAnsi="Times New Roman" w:cs="Times New Roman"/>
          <w:sz w:val="24"/>
          <w:szCs w:val="24"/>
          <w:lang w:val="en-US"/>
        </w:rPr>
        <w:t>SEM</w:t>
      </w:r>
      <w:r w:rsidR="00D351A3"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Error terms of L</w:t>
      </w:r>
      <w:r w:rsidRPr="00634F7E">
        <w:rPr>
          <w:rFonts w:ascii="Times New Roman" w:eastAsia="Calibri" w:hAnsi="Times New Roman" w:cs="Times New Roman"/>
          <w:sz w:val="24"/>
          <w:szCs w:val="24"/>
          <w:vertAlign w:val="subscript"/>
          <w:lang w:val="en-US"/>
        </w:rPr>
        <w:t>Aeq</w:t>
      </w:r>
      <w:r w:rsidRPr="00634F7E">
        <w:rPr>
          <w:rFonts w:ascii="Times New Roman" w:eastAsia="Calibri" w:hAnsi="Times New Roman" w:cs="Times New Roman"/>
          <w:sz w:val="24"/>
          <w:szCs w:val="24"/>
          <w:lang w:val="en-US"/>
        </w:rPr>
        <w:t xml:space="preserve"> and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were </w:t>
      </w:r>
      <w:r w:rsidRPr="00634F7E">
        <w:rPr>
          <w:rFonts w:ascii="Times New Roman" w:eastAsia="Calibri" w:hAnsi="Times New Roman" w:cs="Times New Roman"/>
          <w:i/>
          <w:sz w:val="24"/>
          <w:szCs w:val="24"/>
          <w:lang w:val="en-US"/>
        </w:rPr>
        <w:t>a priori</w:t>
      </w:r>
      <w:r w:rsidRPr="00634F7E">
        <w:rPr>
          <w:rFonts w:ascii="Times New Roman" w:eastAsia="Calibri" w:hAnsi="Times New Roman" w:cs="Times New Roman"/>
          <w:sz w:val="24"/>
          <w:szCs w:val="24"/>
          <w:lang w:val="en-US"/>
        </w:rPr>
        <w:t xml:space="preserve"> allowed to covary. Goodness of fit was evaluated by using </w:t>
      </w:r>
      <w:r w:rsidR="00316D7B" w:rsidRPr="00634F7E">
        <w:rPr>
          <w:rFonts w:ascii="Times New Roman" w:eastAsia="Calibri" w:hAnsi="Times New Roman" w:cs="Times New Roman"/>
          <w:sz w:val="24"/>
          <w:szCs w:val="24"/>
          <w:lang w:val="en-US"/>
        </w:rPr>
        <w:t>multiple indices to ensure a more conservative and reliable evaluation of the solution</w:t>
      </w:r>
      <w:r w:rsidR="00267D04" w:rsidRPr="00634F7E">
        <w:rPr>
          <w:rFonts w:ascii="Times New Roman" w:eastAsia="Calibri" w:hAnsi="Times New Roman" w:cs="Times New Roman"/>
          <w:sz w:val="24"/>
          <w:szCs w:val="24"/>
          <w:lang w:val="en-US"/>
        </w:rPr>
        <w:t xml:space="preserve"> –</w:t>
      </w:r>
      <w:r w:rsidR="00316D7B"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the </w:t>
      </w:r>
      <w:r w:rsidR="00316D7B" w:rsidRPr="00634F7E">
        <w:rPr>
          <w:rFonts w:ascii="Times New Roman" w:eastAsia="Calibri" w:hAnsi="Times New Roman" w:cs="Times New Roman"/>
          <w:sz w:val="24"/>
          <w:szCs w:val="24"/>
          <w:lang w:val="en-US"/>
        </w:rPr>
        <w:t>χ²</w:t>
      </w:r>
      <w:r w:rsidRPr="00634F7E">
        <w:rPr>
          <w:rFonts w:ascii="Times New Roman" w:eastAsia="Calibri" w:hAnsi="Times New Roman" w:cs="Times New Roman"/>
          <w:sz w:val="24"/>
          <w:szCs w:val="24"/>
          <w:lang w:val="en-US"/>
        </w:rPr>
        <w:t>-test, standardized root mean square residual (SRMSR), root mean square error of approximation (RMSEA), and comparative fi</w:t>
      </w:r>
      <w:r w:rsidR="00267D04" w:rsidRPr="00634F7E">
        <w:rPr>
          <w:rFonts w:ascii="Times New Roman" w:eastAsia="Calibri" w:hAnsi="Times New Roman" w:cs="Times New Roman"/>
          <w:sz w:val="24"/>
          <w:szCs w:val="24"/>
          <w:lang w:val="en-US"/>
        </w:rPr>
        <w:t>t index (CFI) –</w:t>
      </w:r>
      <w:r w:rsidRPr="00634F7E">
        <w:rPr>
          <w:rFonts w:ascii="Calibri" w:eastAsia="Calibri" w:hAnsi="Calibri" w:cs="Times New Roman"/>
          <w:lang w:val="en-GB"/>
        </w:rPr>
        <w:t xml:space="preserve"> </w:t>
      </w:r>
      <w:r w:rsidRPr="00634F7E">
        <w:rPr>
          <w:rFonts w:ascii="Times New Roman" w:eastAsia="Calibri" w:hAnsi="Times New Roman" w:cs="Times New Roman"/>
          <w:sz w:val="24"/>
          <w:szCs w:val="24"/>
          <w:lang w:val="en-US"/>
        </w:rPr>
        <w:t>according to suggestions for acceptable model fit provided in Hu and Bentler (1999): non-significant χ</w:t>
      </w:r>
      <w:r w:rsidRPr="00634F7E">
        <w:rPr>
          <w:rFonts w:ascii="Times New Roman" w:eastAsia="Calibri" w:hAnsi="Times New Roman" w:cs="Times New Roman"/>
          <w:sz w:val="24"/>
          <w:szCs w:val="24"/>
          <w:vertAlign w:val="superscript"/>
          <w:lang w:val="en-US"/>
        </w:rPr>
        <w:t>2</w:t>
      </w:r>
      <w:r w:rsidRPr="00634F7E">
        <w:rPr>
          <w:rFonts w:ascii="Times New Roman" w:eastAsia="Calibri" w:hAnsi="Times New Roman" w:cs="Times New Roman"/>
          <w:sz w:val="24"/>
          <w:szCs w:val="24"/>
          <w:lang w:val="en-US"/>
        </w:rPr>
        <w:t xml:space="preserve"> (p &gt; 0.05), RMSEA (≤ 0.06</w:t>
      </w:r>
      <w:r w:rsidR="00D07F9B"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90% CI ≤ 0.06), SRMSR (≤ 0.08), and CFI (≥ 0.95). </w:t>
      </w:r>
      <w:r w:rsidR="00133844" w:rsidRPr="00634F7E">
        <w:rPr>
          <w:rFonts w:ascii="Times New Roman" w:eastAsia="Calibri" w:hAnsi="Times New Roman" w:cs="Times New Roman"/>
          <w:sz w:val="24"/>
          <w:szCs w:val="24"/>
          <w:lang w:val="en-US"/>
        </w:rPr>
        <w:t xml:space="preserve">Over 95% of the normalized residuals ≤ |2.58| were expected from a good-fitting model (Brown, 2006). Modification indices and standardized residuals were inspected to improve model fit when suggested model re-specification was justified by scientific logic. </w:t>
      </w:r>
    </w:p>
    <w:p w14:paraId="3C5B9DC2" w14:textId="247D110F" w:rsidR="00D351A3" w:rsidRPr="00634F7E" w:rsidRDefault="00D07F9B"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lastRenderedPageBreak/>
        <w:t>The i</w:t>
      </w:r>
      <w:r w:rsidR="009D2D43" w:rsidRPr="00634F7E">
        <w:rPr>
          <w:rFonts w:ascii="Times New Roman" w:eastAsia="Calibri" w:hAnsi="Times New Roman" w:cs="Times New Roman"/>
          <w:sz w:val="24"/>
          <w:szCs w:val="24"/>
          <w:lang w:val="en-US"/>
        </w:rPr>
        <w:t xml:space="preserve">nitial </w:t>
      </w:r>
      <w:r w:rsidR="009605F4" w:rsidRPr="00634F7E">
        <w:rPr>
          <w:rFonts w:ascii="Times New Roman" w:eastAsia="Calibri" w:hAnsi="Times New Roman" w:cs="Times New Roman"/>
          <w:sz w:val="24"/>
          <w:szCs w:val="24"/>
          <w:lang w:val="en-US"/>
        </w:rPr>
        <w:t>model (</w:t>
      </w:r>
      <w:r w:rsidR="009D2D43" w:rsidRPr="00634F7E">
        <w:rPr>
          <w:rFonts w:ascii="Times New Roman" w:eastAsia="Calibri" w:hAnsi="Times New Roman" w:cs="Times New Roman"/>
          <w:sz w:val="24"/>
          <w:szCs w:val="24"/>
          <w:lang w:val="en-US"/>
        </w:rPr>
        <w:t>M</w:t>
      </w:r>
      <w:r w:rsidR="006A31F5" w:rsidRPr="00634F7E">
        <w:rPr>
          <w:rFonts w:ascii="Times New Roman" w:eastAsia="Calibri" w:hAnsi="Times New Roman" w:cs="Times New Roman"/>
          <w:sz w:val="24"/>
          <w:szCs w:val="24"/>
          <w:lang w:val="en-US"/>
        </w:rPr>
        <w:t>odel</w:t>
      </w:r>
      <w:r w:rsidR="009D2D43" w:rsidRPr="00634F7E">
        <w:rPr>
          <w:rFonts w:ascii="Times New Roman" w:eastAsia="Calibri" w:hAnsi="Times New Roman" w:cs="Times New Roman"/>
          <w:sz w:val="24"/>
          <w:szCs w:val="24"/>
          <w:lang w:val="en-US"/>
        </w:rPr>
        <w:t xml:space="preserve"> 0</w:t>
      </w:r>
      <w:r w:rsidR="009605F4" w:rsidRPr="00634F7E">
        <w:rPr>
          <w:rFonts w:ascii="Times New Roman" w:eastAsia="Calibri" w:hAnsi="Times New Roman" w:cs="Times New Roman"/>
          <w:sz w:val="24"/>
          <w:szCs w:val="24"/>
          <w:lang w:val="en-US"/>
        </w:rPr>
        <w:t>)</w:t>
      </w:r>
      <w:r w:rsidR="006A31F5" w:rsidRPr="00634F7E">
        <w:rPr>
          <w:rFonts w:ascii="Times New Roman" w:eastAsia="Calibri" w:hAnsi="Times New Roman" w:cs="Times New Roman"/>
          <w:sz w:val="24"/>
          <w:szCs w:val="24"/>
          <w:lang w:val="en-US"/>
        </w:rPr>
        <w:t xml:space="preserve"> had </w:t>
      </w:r>
      <w:r w:rsidR="00882971" w:rsidRPr="00634F7E">
        <w:rPr>
          <w:rFonts w:ascii="Times New Roman" w:eastAsia="Calibri" w:hAnsi="Times New Roman" w:cs="Times New Roman"/>
          <w:sz w:val="24"/>
          <w:szCs w:val="24"/>
          <w:lang w:val="en-US"/>
        </w:rPr>
        <w:t>poor</w:t>
      </w:r>
      <w:r w:rsidR="006A31F5" w:rsidRPr="00634F7E">
        <w:rPr>
          <w:rFonts w:ascii="Times New Roman" w:eastAsia="Calibri" w:hAnsi="Times New Roman" w:cs="Times New Roman"/>
          <w:sz w:val="24"/>
          <w:szCs w:val="24"/>
          <w:lang w:val="en-US"/>
        </w:rPr>
        <w:t xml:space="preserve"> fit to the data: χ</w:t>
      </w:r>
      <w:r w:rsidR="006A31F5" w:rsidRPr="00634F7E">
        <w:rPr>
          <w:rFonts w:ascii="Times New Roman" w:eastAsia="Calibri" w:hAnsi="Times New Roman" w:cs="Times New Roman"/>
          <w:sz w:val="24"/>
          <w:szCs w:val="24"/>
          <w:vertAlign w:val="superscript"/>
          <w:lang w:val="en-US"/>
        </w:rPr>
        <w:t xml:space="preserve">2 </w:t>
      </w:r>
      <w:r w:rsidR="006A31F5" w:rsidRPr="00634F7E">
        <w:rPr>
          <w:rFonts w:ascii="Times New Roman" w:eastAsia="Calibri" w:hAnsi="Times New Roman" w:cs="Times New Roman"/>
          <w:sz w:val="24"/>
          <w:szCs w:val="24"/>
          <w:vertAlign w:val="subscript"/>
          <w:lang w:val="en-US"/>
        </w:rPr>
        <w:t>(</w:t>
      </w:r>
      <w:r w:rsidR="00E96BB6" w:rsidRPr="00634F7E">
        <w:rPr>
          <w:rFonts w:ascii="Times New Roman" w:eastAsia="Calibri" w:hAnsi="Times New Roman" w:cs="Times New Roman"/>
          <w:sz w:val="24"/>
          <w:szCs w:val="24"/>
          <w:vertAlign w:val="subscript"/>
          <w:lang w:val="en-US"/>
        </w:rPr>
        <w:t>436</w:t>
      </w:r>
      <w:r w:rsidR="006A31F5" w:rsidRPr="00634F7E">
        <w:rPr>
          <w:rFonts w:ascii="Times New Roman" w:eastAsia="Calibri" w:hAnsi="Times New Roman" w:cs="Times New Roman"/>
          <w:sz w:val="24"/>
          <w:szCs w:val="24"/>
          <w:vertAlign w:val="subscript"/>
          <w:lang w:val="en-US"/>
        </w:rPr>
        <w:t xml:space="preserve">) </w:t>
      </w:r>
      <w:r w:rsidR="006A31F5" w:rsidRPr="00634F7E">
        <w:rPr>
          <w:rFonts w:ascii="Times New Roman" w:eastAsia="Calibri" w:hAnsi="Times New Roman" w:cs="Times New Roman"/>
          <w:sz w:val="24"/>
          <w:szCs w:val="24"/>
          <w:lang w:val="en-US"/>
        </w:rPr>
        <w:t xml:space="preserve">= </w:t>
      </w:r>
      <w:r w:rsidR="00E96BB6" w:rsidRPr="00634F7E">
        <w:rPr>
          <w:rFonts w:ascii="Times New Roman" w:eastAsia="Calibri" w:hAnsi="Times New Roman" w:cs="Times New Roman"/>
          <w:sz w:val="24"/>
          <w:szCs w:val="24"/>
          <w:lang w:val="en-US"/>
        </w:rPr>
        <w:t>1421</w:t>
      </w:r>
      <w:r w:rsidR="006A31F5" w:rsidRPr="00634F7E">
        <w:rPr>
          <w:rFonts w:ascii="Times New Roman" w:eastAsia="Calibri" w:hAnsi="Times New Roman" w:cs="Times New Roman"/>
          <w:sz w:val="24"/>
          <w:szCs w:val="24"/>
          <w:lang w:val="en-US"/>
        </w:rPr>
        <w:t>.</w:t>
      </w:r>
      <w:r w:rsidR="00E96BB6" w:rsidRPr="00634F7E">
        <w:rPr>
          <w:rFonts w:ascii="Times New Roman" w:eastAsia="Calibri" w:hAnsi="Times New Roman" w:cs="Times New Roman"/>
          <w:sz w:val="24"/>
          <w:szCs w:val="24"/>
          <w:lang w:val="en-US"/>
        </w:rPr>
        <w:t>430</w:t>
      </w:r>
      <w:r w:rsidR="006A31F5" w:rsidRPr="00634F7E">
        <w:rPr>
          <w:rFonts w:ascii="Times New Roman" w:eastAsia="Calibri" w:hAnsi="Times New Roman" w:cs="Times New Roman"/>
          <w:sz w:val="24"/>
          <w:szCs w:val="24"/>
          <w:lang w:val="en-US"/>
        </w:rPr>
        <w:t>, p &lt; 0.001, SRMSR = 0.</w:t>
      </w:r>
      <w:r w:rsidR="00E96BB6" w:rsidRPr="00634F7E">
        <w:rPr>
          <w:rFonts w:ascii="Times New Roman" w:eastAsia="Calibri" w:hAnsi="Times New Roman" w:cs="Times New Roman"/>
          <w:sz w:val="24"/>
          <w:szCs w:val="24"/>
          <w:lang w:val="en-US"/>
        </w:rPr>
        <w:t>065</w:t>
      </w:r>
      <w:r w:rsidR="006A31F5" w:rsidRPr="00634F7E">
        <w:rPr>
          <w:rFonts w:ascii="Times New Roman" w:eastAsia="Calibri" w:hAnsi="Times New Roman" w:cs="Times New Roman"/>
          <w:sz w:val="24"/>
          <w:szCs w:val="24"/>
          <w:lang w:val="en-US"/>
        </w:rPr>
        <w:t>, RMSEA = 0.</w:t>
      </w:r>
      <w:r w:rsidR="00E96BB6" w:rsidRPr="00634F7E">
        <w:rPr>
          <w:rFonts w:ascii="Times New Roman" w:eastAsia="Calibri" w:hAnsi="Times New Roman" w:cs="Times New Roman"/>
          <w:sz w:val="24"/>
          <w:szCs w:val="24"/>
          <w:lang w:val="en-US"/>
        </w:rPr>
        <w:t>056</w:t>
      </w:r>
      <w:r w:rsidR="006A31F5" w:rsidRPr="00634F7E">
        <w:rPr>
          <w:rFonts w:ascii="Times New Roman" w:eastAsia="Calibri" w:hAnsi="Times New Roman" w:cs="Times New Roman"/>
          <w:sz w:val="24"/>
          <w:szCs w:val="24"/>
          <w:lang w:val="en-US"/>
        </w:rPr>
        <w:t xml:space="preserve"> (90% CI: 0.</w:t>
      </w:r>
      <w:r w:rsidR="00E96BB6" w:rsidRPr="00634F7E">
        <w:rPr>
          <w:rFonts w:ascii="Times New Roman" w:eastAsia="Calibri" w:hAnsi="Times New Roman" w:cs="Times New Roman"/>
          <w:sz w:val="24"/>
          <w:szCs w:val="24"/>
          <w:lang w:val="en-US"/>
        </w:rPr>
        <w:t>053</w:t>
      </w:r>
      <w:r w:rsidR="006A31F5" w:rsidRPr="00634F7E">
        <w:rPr>
          <w:rFonts w:ascii="Times New Roman" w:eastAsia="Calibri" w:hAnsi="Times New Roman" w:cs="Times New Roman"/>
          <w:sz w:val="24"/>
          <w:szCs w:val="24"/>
          <w:lang w:val="en-US"/>
        </w:rPr>
        <w:t>, 0.</w:t>
      </w:r>
      <w:r w:rsidR="00E96BB6" w:rsidRPr="00634F7E">
        <w:rPr>
          <w:rFonts w:ascii="Times New Roman" w:eastAsia="Calibri" w:hAnsi="Times New Roman" w:cs="Times New Roman"/>
          <w:sz w:val="24"/>
          <w:szCs w:val="24"/>
          <w:lang w:val="en-US"/>
        </w:rPr>
        <w:t>059</w:t>
      </w:r>
      <w:r w:rsidR="006A31F5" w:rsidRPr="00634F7E">
        <w:rPr>
          <w:rFonts w:ascii="Times New Roman" w:eastAsia="Calibri" w:hAnsi="Times New Roman" w:cs="Times New Roman"/>
          <w:sz w:val="24"/>
          <w:szCs w:val="24"/>
          <w:lang w:val="en-US"/>
        </w:rPr>
        <w:t>), CFI = 0.</w:t>
      </w:r>
      <w:r w:rsidR="00E96BB6" w:rsidRPr="00634F7E">
        <w:rPr>
          <w:rFonts w:ascii="Times New Roman" w:eastAsia="Calibri" w:hAnsi="Times New Roman" w:cs="Times New Roman"/>
          <w:sz w:val="24"/>
          <w:szCs w:val="24"/>
          <w:lang w:val="en-US"/>
        </w:rPr>
        <w:t>855</w:t>
      </w:r>
      <w:r w:rsidR="006A31F5" w:rsidRPr="00634F7E">
        <w:rPr>
          <w:rFonts w:ascii="Times New Roman" w:eastAsia="Calibri" w:hAnsi="Times New Roman" w:cs="Times New Roman"/>
          <w:sz w:val="24"/>
          <w:szCs w:val="24"/>
          <w:lang w:val="en-US"/>
        </w:rPr>
        <w:t xml:space="preserve">. </w:t>
      </w:r>
      <w:r w:rsidR="00882971" w:rsidRPr="00634F7E">
        <w:rPr>
          <w:rFonts w:ascii="Times New Roman" w:eastAsia="Calibri" w:hAnsi="Times New Roman" w:cs="Times New Roman"/>
          <w:sz w:val="24"/>
          <w:szCs w:val="24"/>
          <w:lang w:val="en-US"/>
        </w:rPr>
        <w:t xml:space="preserve">Inspection of </w:t>
      </w:r>
      <w:r w:rsidR="00897F25">
        <w:rPr>
          <w:rFonts w:ascii="Times New Roman" w:eastAsia="Calibri" w:hAnsi="Times New Roman" w:cs="Times New Roman"/>
          <w:sz w:val="24"/>
          <w:szCs w:val="24"/>
          <w:lang w:val="en-US"/>
        </w:rPr>
        <w:t xml:space="preserve">the </w:t>
      </w:r>
      <w:r w:rsidR="00882971" w:rsidRPr="00634F7E">
        <w:rPr>
          <w:rFonts w:ascii="Times New Roman" w:eastAsia="Calibri" w:hAnsi="Times New Roman" w:cs="Times New Roman"/>
          <w:sz w:val="24"/>
          <w:szCs w:val="24"/>
          <w:lang w:val="en-US"/>
        </w:rPr>
        <w:t>standardized residuals and modification indices indicated some localized points of ill fit in the solution. Hence</w:t>
      </w:r>
      <w:r w:rsidR="00D351A3" w:rsidRPr="00634F7E">
        <w:rPr>
          <w:rFonts w:ascii="Times New Roman" w:eastAsia="Calibri" w:hAnsi="Times New Roman" w:cs="Times New Roman"/>
          <w:sz w:val="24"/>
          <w:szCs w:val="24"/>
          <w:lang w:val="en-US"/>
        </w:rPr>
        <w:t>, we re-specif</w:t>
      </w:r>
      <w:r w:rsidR="00882971" w:rsidRPr="00634F7E">
        <w:rPr>
          <w:rFonts w:ascii="Times New Roman" w:eastAsia="Calibri" w:hAnsi="Times New Roman" w:cs="Times New Roman"/>
          <w:sz w:val="24"/>
          <w:szCs w:val="24"/>
          <w:lang w:val="en-US"/>
        </w:rPr>
        <w:t xml:space="preserve">ied it </w:t>
      </w:r>
      <w:r w:rsidR="00D351A3" w:rsidRPr="00634F7E">
        <w:rPr>
          <w:rFonts w:ascii="Times New Roman" w:eastAsia="Calibri" w:hAnsi="Times New Roman" w:cs="Times New Roman"/>
          <w:sz w:val="24"/>
          <w:szCs w:val="24"/>
          <w:lang w:val="en-US"/>
        </w:rPr>
        <w:t>by</w:t>
      </w:r>
      <w:r w:rsidR="00882971" w:rsidRPr="00634F7E">
        <w:rPr>
          <w:rFonts w:ascii="Times New Roman" w:eastAsia="Calibri" w:hAnsi="Times New Roman" w:cs="Times New Roman"/>
          <w:sz w:val="24"/>
          <w:szCs w:val="24"/>
          <w:lang w:val="en-US"/>
        </w:rPr>
        <w:t xml:space="preserve"> drawing links</w:t>
      </w:r>
      <w:r w:rsidR="00B51B4C" w:rsidRPr="00634F7E">
        <w:rPr>
          <w:rFonts w:ascii="Times New Roman" w:eastAsia="Calibri" w:hAnsi="Times New Roman" w:cs="Times New Roman"/>
          <w:sz w:val="24"/>
          <w:szCs w:val="24"/>
          <w:lang w:val="en-US"/>
        </w:rPr>
        <w:t>,</w:t>
      </w:r>
      <w:r w:rsidR="00882971" w:rsidRPr="00634F7E">
        <w:rPr>
          <w:rFonts w:ascii="Times New Roman" w:eastAsia="Calibri" w:hAnsi="Times New Roman" w:cs="Times New Roman"/>
          <w:sz w:val="24"/>
          <w:szCs w:val="24"/>
          <w:lang w:val="en-US"/>
        </w:rPr>
        <w:t xml:space="preserve"> which reflected plausible covariances between participants’ characteristics</w:t>
      </w:r>
      <w:r w:rsidR="00363E14">
        <w:rPr>
          <w:rFonts w:ascii="Times New Roman" w:eastAsia="Calibri" w:hAnsi="Times New Roman" w:cs="Times New Roman"/>
          <w:sz w:val="24"/>
          <w:szCs w:val="24"/>
          <w:lang w:val="en-US"/>
        </w:rPr>
        <w:t xml:space="preserve"> (without implying causation)</w:t>
      </w:r>
      <w:r w:rsidR="00B51B4C" w:rsidRPr="00634F7E">
        <w:rPr>
          <w:rFonts w:ascii="Times New Roman" w:eastAsia="Calibri" w:hAnsi="Times New Roman" w:cs="Times New Roman"/>
          <w:sz w:val="24"/>
          <w:szCs w:val="24"/>
          <w:lang w:val="en-US"/>
        </w:rPr>
        <w:t>,</w:t>
      </w:r>
      <w:r w:rsidR="00A37A1E" w:rsidRPr="00634F7E">
        <w:rPr>
          <w:rFonts w:ascii="Times New Roman" w:eastAsia="Calibri" w:hAnsi="Times New Roman" w:cs="Times New Roman"/>
          <w:sz w:val="24"/>
          <w:szCs w:val="24"/>
          <w:lang w:val="en-US"/>
        </w:rPr>
        <w:t xml:space="preserve"> and a regression path from ethnicity to L</w:t>
      </w:r>
      <w:r w:rsidR="00A37A1E" w:rsidRPr="00634F7E">
        <w:rPr>
          <w:rFonts w:ascii="Times New Roman" w:eastAsia="Calibri" w:hAnsi="Times New Roman" w:cs="Times New Roman"/>
          <w:sz w:val="24"/>
          <w:szCs w:val="24"/>
          <w:vertAlign w:val="subscript"/>
          <w:lang w:val="en-US"/>
        </w:rPr>
        <w:t>Aeq</w:t>
      </w:r>
      <w:r w:rsidR="00882971" w:rsidRPr="00634F7E">
        <w:rPr>
          <w:rFonts w:ascii="Times New Roman" w:eastAsia="Calibri" w:hAnsi="Times New Roman" w:cs="Times New Roman"/>
          <w:sz w:val="24"/>
          <w:szCs w:val="24"/>
          <w:lang w:val="en-US"/>
        </w:rPr>
        <w:t xml:space="preserve">. We also decided to remove the </w:t>
      </w:r>
      <w:r w:rsidRPr="00634F7E">
        <w:rPr>
          <w:rFonts w:ascii="Times New Roman" w:eastAsia="Calibri" w:hAnsi="Times New Roman" w:cs="Times New Roman"/>
          <w:sz w:val="24"/>
          <w:szCs w:val="24"/>
          <w:lang w:val="en-US"/>
        </w:rPr>
        <w:t xml:space="preserve">non-significant </w:t>
      </w:r>
      <w:r w:rsidR="00882971" w:rsidRPr="00634F7E">
        <w:rPr>
          <w:rFonts w:ascii="Times New Roman" w:eastAsia="Calibri" w:hAnsi="Times New Roman" w:cs="Times New Roman"/>
          <w:sz w:val="24"/>
          <w:szCs w:val="24"/>
          <w:lang w:val="en-US"/>
        </w:rPr>
        <w:t>direct path from L</w:t>
      </w:r>
      <w:r w:rsidR="00882971" w:rsidRPr="00634F7E">
        <w:rPr>
          <w:rFonts w:ascii="Times New Roman" w:eastAsia="Calibri" w:hAnsi="Times New Roman" w:cs="Times New Roman"/>
          <w:sz w:val="24"/>
          <w:szCs w:val="24"/>
          <w:vertAlign w:val="subscript"/>
          <w:lang w:val="en-US"/>
        </w:rPr>
        <w:t>Aeq</w:t>
      </w:r>
      <w:r w:rsidR="00882971" w:rsidRPr="00634F7E">
        <w:rPr>
          <w:rFonts w:ascii="Times New Roman" w:eastAsia="Calibri" w:hAnsi="Times New Roman" w:cs="Times New Roman"/>
          <w:sz w:val="24"/>
          <w:szCs w:val="24"/>
          <w:lang w:val="en-US"/>
        </w:rPr>
        <w:t xml:space="preserve"> to sleep disturbance</w:t>
      </w:r>
      <w:r w:rsidR="00B6556B">
        <w:rPr>
          <w:rFonts w:ascii="Times New Roman" w:eastAsia="Calibri" w:hAnsi="Times New Roman" w:cs="Times New Roman"/>
          <w:sz w:val="24"/>
          <w:szCs w:val="24"/>
          <w:lang w:val="en-US"/>
        </w:rPr>
        <w:t xml:space="preserve">, which is consistent with </w:t>
      </w:r>
      <w:r w:rsidR="00421F3A">
        <w:rPr>
          <w:rFonts w:ascii="Times New Roman" w:eastAsia="Calibri" w:hAnsi="Times New Roman" w:cs="Times New Roman"/>
          <w:sz w:val="24"/>
          <w:szCs w:val="24"/>
          <w:lang w:val="en-US"/>
        </w:rPr>
        <w:t>suggestions</w:t>
      </w:r>
      <w:r w:rsidR="00B6556B">
        <w:rPr>
          <w:rFonts w:ascii="Times New Roman" w:eastAsia="Calibri" w:hAnsi="Times New Roman" w:cs="Times New Roman"/>
          <w:sz w:val="24"/>
          <w:szCs w:val="24"/>
          <w:lang w:val="en-US"/>
        </w:rPr>
        <w:t xml:space="preserve"> </w:t>
      </w:r>
      <w:r w:rsidR="00FF6B7B">
        <w:rPr>
          <w:rFonts w:ascii="Times New Roman" w:eastAsia="Calibri" w:hAnsi="Times New Roman" w:cs="Times New Roman"/>
          <w:sz w:val="24"/>
          <w:szCs w:val="24"/>
          <w:lang w:val="en-US"/>
        </w:rPr>
        <w:t xml:space="preserve">that </w:t>
      </w:r>
      <w:r w:rsidR="00421F3A">
        <w:rPr>
          <w:rFonts w:ascii="Times New Roman" w:eastAsia="Calibri" w:hAnsi="Times New Roman" w:cs="Times New Roman"/>
          <w:sz w:val="24"/>
          <w:szCs w:val="24"/>
          <w:lang w:val="en-US"/>
        </w:rPr>
        <w:t>a</w:t>
      </w:r>
      <w:r w:rsidR="00FF6B7B" w:rsidRPr="00FF6B7B">
        <w:rPr>
          <w:rFonts w:ascii="Times New Roman" w:eastAsia="Calibri" w:hAnsi="Times New Roman" w:cs="Times New Roman"/>
          <w:sz w:val="24"/>
          <w:szCs w:val="24"/>
          <w:lang w:val="en-US"/>
        </w:rPr>
        <w:t xml:space="preserve">nnoyance may be a better predictor of </w:t>
      </w:r>
      <w:r w:rsidR="008C11F0">
        <w:rPr>
          <w:rFonts w:ascii="Times New Roman" w:eastAsia="Calibri" w:hAnsi="Times New Roman" w:cs="Times New Roman"/>
          <w:sz w:val="24"/>
          <w:szCs w:val="24"/>
          <w:lang w:val="en-US"/>
        </w:rPr>
        <w:t xml:space="preserve">perceived </w:t>
      </w:r>
      <w:r w:rsidR="00421F3A">
        <w:rPr>
          <w:rFonts w:ascii="Times New Roman" w:eastAsia="Calibri" w:hAnsi="Times New Roman" w:cs="Times New Roman"/>
          <w:sz w:val="24"/>
          <w:szCs w:val="24"/>
          <w:lang w:val="en-US"/>
        </w:rPr>
        <w:t>noise-induced sleep disturbance</w:t>
      </w:r>
      <w:r w:rsidR="00421F3A" w:rsidRPr="00421F3A">
        <w:rPr>
          <w:rFonts w:ascii="Times New Roman" w:eastAsia="Calibri" w:hAnsi="Times New Roman" w:cs="Times New Roman"/>
          <w:sz w:val="24"/>
          <w:szCs w:val="24"/>
          <w:lang w:val="en-US"/>
        </w:rPr>
        <w:t xml:space="preserve"> </w:t>
      </w:r>
      <w:r w:rsidR="008C11F0">
        <w:rPr>
          <w:rFonts w:ascii="Times New Roman" w:eastAsia="Calibri" w:hAnsi="Times New Roman" w:cs="Times New Roman"/>
          <w:sz w:val="24"/>
          <w:szCs w:val="24"/>
          <w:lang w:val="en-US"/>
        </w:rPr>
        <w:t xml:space="preserve">than noise exposure </w:t>
      </w:r>
      <w:r w:rsidR="00421F3A">
        <w:rPr>
          <w:rFonts w:ascii="Times New Roman" w:eastAsia="Calibri" w:hAnsi="Times New Roman" w:cs="Times New Roman"/>
          <w:sz w:val="24"/>
          <w:szCs w:val="24"/>
          <w:lang w:val="en-US"/>
        </w:rPr>
        <w:t xml:space="preserve">(van den Berg et al., 2014; </w:t>
      </w:r>
      <w:r w:rsidR="006A2C52">
        <w:rPr>
          <w:rFonts w:ascii="Times New Roman" w:eastAsia="Calibri" w:hAnsi="Times New Roman" w:cs="Times New Roman"/>
          <w:sz w:val="24"/>
          <w:szCs w:val="24"/>
          <w:lang w:val="en-US"/>
        </w:rPr>
        <w:t>Frei et al., 2014</w:t>
      </w:r>
      <w:r w:rsidR="00421F3A">
        <w:rPr>
          <w:rFonts w:ascii="Times New Roman" w:eastAsia="Calibri" w:hAnsi="Times New Roman" w:cs="Times New Roman"/>
          <w:sz w:val="24"/>
          <w:szCs w:val="24"/>
          <w:lang w:val="en-US"/>
        </w:rPr>
        <w:t>)</w:t>
      </w:r>
      <w:r w:rsidR="00B6556B">
        <w:rPr>
          <w:rFonts w:ascii="Times New Roman" w:eastAsia="Calibri" w:hAnsi="Times New Roman" w:cs="Times New Roman"/>
          <w:sz w:val="24"/>
          <w:szCs w:val="24"/>
          <w:lang w:val="en-US"/>
        </w:rPr>
        <w:t>. We also</w:t>
      </w:r>
      <w:r w:rsidR="00882971" w:rsidRPr="00634F7E">
        <w:rPr>
          <w:rFonts w:ascii="Times New Roman" w:eastAsia="Calibri" w:hAnsi="Times New Roman" w:cs="Times New Roman"/>
          <w:sz w:val="24"/>
          <w:szCs w:val="24"/>
          <w:lang w:val="en-US"/>
        </w:rPr>
        <w:t xml:space="preserve"> </w:t>
      </w:r>
      <w:r w:rsidR="009D2D43" w:rsidRPr="00634F7E">
        <w:rPr>
          <w:rFonts w:ascii="Times New Roman" w:eastAsia="Calibri" w:hAnsi="Times New Roman" w:cs="Times New Roman"/>
          <w:sz w:val="24"/>
          <w:szCs w:val="24"/>
          <w:lang w:val="en-US"/>
        </w:rPr>
        <w:t>assumed</w:t>
      </w:r>
      <w:r w:rsidR="00882971" w:rsidRPr="00634F7E">
        <w:rPr>
          <w:rFonts w:ascii="Times New Roman" w:eastAsia="Calibri" w:hAnsi="Times New Roman" w:cs="Times New Roman"/>
          <w:sz w:val="24"/>
          <w:szCs w:val="24"/>
          <w:lang w:val="en-US"/>
        </w:rPr>
        <w:t xml:space="preserve"> </w:t>
      </w:r>
      <w:r w:rsidR="00897F25">
        <w:rPr>
          <w:rFonts w:ascii="Times New Roman" w:eastAsia="Calibri" w:hAnsi="Times New Roman" w:cs="Times New Roman"/>
          <w:sz w:val="24"/>
          <w:szCs w:val="24"/>
          <w:lang w:val="en-US"/>
        </w:rPr>
        <w:t xml:space="preserve">that </w:t>
      </w:r>
      <w:r w:rsidR="00B6556B">
        <w:rPr>
          <w:rFonts w:ascii="Times New Roman" w:eastAsia="Calibri" w:hAnsi="Times New Roman" w:cs="Times New Roman"/>
          <w:sz w:val="24"/>
          <w:szCs w:val="24"/>
          <w:lang w:val="en-US"/>
        </w:rPr>
        <w:t>this path</w:t>
      </w:r>
      <w:r w:rsidR="00B6556B" w:rsidRPr="00634F7E">
        <w:rPr>
          <w:rFonts w:ascii="Times New Roman" w:eastAsia="Calibri" w:hAnsi="Times New Roman" w:cs="Times New Roman"/>
          <w:sz w:val="24"/>
          <w:szCs w:val="24"/>
          <w:lang w:val="en-US"/>
        </w:rPr>
        <w:t xml:space="preserve"> </w:t>
      </w:r>
      <w:r w:rsidR="00897F25">
        <w:rPr>
          <w:rFonts w:ascii="Times New Roman" w:eastAsia="Calibri" w:hAnsi="Times New Roman" w:cs="Times New Roman"/>
          <w:sz w:val="24"/>
          <w:szCs w:val="24"/>
          <w:lang w:val="en-US"/>
        </w:rPr>
        <w:t>could</w:t>
      </w:r>
      <w:r w:rsidR="00897F25" w:rsidRPr="00634F7E">
        <w:rPr>
          <w:rFonts w:ascii="Times New Roman" w:eastAsia="Calibri" w:hAnsi="Times New Roman" w:cs="Times New Roman"/>
          <w:sz w:val="24"/>
          <w:szCs w:val="24"/>
          <w:lang w:val="en-US"/>
        </w:rPr>
        <w:t xml:space="preserve"> </w:t>
      </w:r>
      <w:r w:rsidR="00363E14">
        <w:rPr>
          <w:rFonts w:ascii="Times New Roman" w:eastAsia="Calibri" w:hAnsi="Times New Roman" w:cs="Times New Roman"/>
          <w:sz w:val="24"/>
          <w:szCs w:val="24"/>
          <w:lang w:val="en-US"/>
        </w:rPr>
        <w:t xml:space="preserve">be </w:t>
      </w:r>
      <w:r w:rsidR="00882971" w:rsidRPr="00634F7E">
        <w:rPr>
          <w:rFonts w:ascii="Times New Roman" w:eastAsia="Calibri" w:hAnsi="Times New Roman" w:cs="Times New Roman"/>
          <w:sz w:val="24"/>
          <w:szCs w:val="24"/>
          <w:lang w:val="en-US"/>
        </w:rPr>
        <w:t>non-significant due to methodological issues (i.e., L</w:t>
      </w:r>
      <w:r w:rsidR="00882971" w:rsidRPr="00634F7E">
        <w:rPr>
          <w:rFonts w:ascii="Times New Roman" w:eastAsia="Calibri" w:hAnsi="Times New Roman" w:cs="Times New Roman"/>
          <w:sz w:val="24"/>
          <w:szCs w:val="24"/>
          <w:vertAlign w:val="subscript"/>
          <w:lang w:val="en-US"/>
        </w:rPr>
        <w:t>Aeq</w:t>
      </w:r>
      <w:r w:rsidR="00882971" w:rsidRPr="00634F7E">
        <w:rPr>
          <w:rFonts w:ascii="Times New Roman" w:eastAsia="Calibri" w:hAnsi="Times New Roman" w:cs="Times New Roman"/>
          <w:sz w:val="24"/>
          <w:szCs w:val="24"/>
          <w:lang w:val="en-US"/>
        </w:rPr>
        <w:t xml:space="preserve"> was calculated to represent noise level </w:t>
      </w:r>
      <w:r w:rsidR="00B51B4C" w:rsidRPr="00634F7E">
        <w:rPr>
          <w:rFonts w:ascii="Times New Roman" w:eastAsia="Calibri" w:hAnsi="Times New Roman" w:cs="Times New Roman"/>
          <w:sz w:val="24"/>
          <w:szCs w:val="24"/>
          <w:lang w:val="en-US"/>
        </w:rPr>
        <w:t>at postcode-level</w:t>
      </w:r>
      <w:r w:rsidR="00882971" w:rsidRPr="00634F7E">
        <w:rPr>
          <w:rFonts w:ascii="Times New Roman" w:eastAsia="Calibri" w:hAnsi="Times New Roman" w:cs="Times New Roman"/>
          <w:sz w:val="24"/>
          <w:szCs w:val="24"/>
          <w:lang w:val="en-US"/>
        </w:rPr>
        <w:t xml:space="preserve">, </w:t>
      </w:r>
      <w:r w:rsidR="009605F4" w:rsidRPr="00634F7E">
        <w:rPr>
          <w:rFonts w:ascii="Times New Roman" w:eastAsia="Calibri" w:hAnsi="Times New Roman" w:cs="Times New Roman"/>
          <w:sz w:val="24"/>
          <w:szCs w:val="24"/>
          <w:lang w:val="en-US"/>
        </w:rPr>
        <w:t xml:space="preserve">rather than </w:t>
      </w:r>
      <w:r w:rsidR="00882971" w:rsidRPr="00634F7E">
        <w:rPr>
          <w:rFonts w:ascii="Times New Roman" w:eastAsia="Calibri" w:hAnsi="Times New Roman" w:cs="Times New Roman"/>
          <w:sz w:val="24"/>
          <w:szCs w:val="24"/>
          <w:lang w:val="en-US"/>
        </w:rPr>
        <w:t xml:space="preserve">at </w:t>
      </w:r>
      <w:r w:rsidR="009605F4" w:rsidRPr="00634F7E">
        <w:rPr>
          <w:rFonts w:ascii="Times New Roman" w:eastAsia="Calibri" w:hAnsi="Times New Roman" w:cs="Times New Roman"/>
          <w:sz w:val="24"/>
          <w:szCs w:val="24"/>
          <w:lang w:val="en-US"/>
        </w:rPr>
        <w:t xml:space="preserve">the </w:t>
      </w:r>
      <w:r w:rsidR="00267D04" w:rsidRPr="00634F7E">
        <w:rPr>
          <w:rFonts w:ascii="Times New Roman" w:eastAsia="Calibri" w:hAnsi="Times New Roman" w:cs="Times New Roman"/>
          <w:sz w:val="24"/>
          <w:szCs w:val="24"/>
          <w:lang w:val="en-US"/>
        </w:rPr>
        <w:t>bedroom</w:t>
      </w:r>
      <w:r w:rsidR="00882971" w:rsidRPr="00634F7E">
        <w:rPr>
          <w:rFonts w:ascii="Times New Roman" w:eastAsia="Calibri" w:hAnsi="Times New Roman" w:cs="Times New Roman"/>
          <w:sz w:val="24"/>
          <w:szCs w:val="24"/>
          <w:lang w:val="en-US"/>
        </w:rPr>
        <w:t xml:space="preserve"> façade of the dwelling). (See Supplementary Figure S</w:t>
      </w:r>
      <w:r w:rsidR="002C126B" w:rsidRPr="00634F7E">
        <w:rPr>
          <w:rFonts w:ascii="Times New Roman" w:eastAsia="Calibri" w:hAnsi="Times New Roman" w:cs="Times New Roman"/>
          <w:sz w:val="24"/>
          <w:szCs w:val="24"/>
          <w:lang w:val="en-US"/>
        </w:rPr>
        <w:t>2</w:t>
      </w:r>
      <w:r w:rsidR="00882971" w:rsidRPr="00634F7E">
        <w:rPr>
          <w:rFonts w:ascii="Times New Roman" w:eastAsia="Calibri" w:hAnsi="Times New Roman" w:cs="Times New Roman"/>
          <w:sz w:val="24"/>
          <w:szCs w:val="24"/>
          <w:lang w:val="en-US"/>
        </w:rPr>
        <w:t xml:space="preserve"> for </w:t>
      </w:r>
      <w:r w:rsidR="002C126B" w:rsidRPr="00634F7E">
        <w:rPr>
          <w:rFonts w:ascii="Times New Roman" w:eastAsia="Calibri" w:hAnsi="Times New Roman" w:cs="Times New Roman"/>
          <w:sz w:val="24"/>
          <w:szCs w:val="24"/>
          <w:lang w:val="en-US"/>
        </w:rPr>
        <w:t>comparison of</w:t>
      </w:r>
      <w:r w:rsidR="00882971" w:rsidRPr="00634F7E">
        <w:rPr>
          <w:rFonts w:ascii="Times New Roman" w:eastAsia="Calibri" w:hAnsi="Times New Roman" w:cs="Times New Roman"/>
          <w:sz w:val="24"/>
          <w:szCs w:val="24"/>
          <w:lang w:val="en-US"/>
        </w:rPr>
        <w:t xml:space="preserve"> </w:t>
      </w:r>
      <w:r w:rsidR="009D2D43" w:rsidRPr="00634F7E">
        <w:rPr>
          <w:rFonts w:ascii="Times New Roman" w:eastAsia="Calibri" w:hAnsi="Times New Roman" w:cs="Times New Roman"/>
          <w:sz w:val="24"/>
          <w:szCs w:val="24"/>
          <w:lang w:val="en-US"/>
        </w:rPr>
        <w:t xml:space="preserve">Model 0 </w:t>
      </w:r>
      <w:r w:rsidR="00882971" w:rsidRPr="00634F7E">
        <w:rPr>
          <w:rFonts w:ascii="Times New Roman" w:eastAsia="Calibri" w:hAnsi="Times New Roman" w:cs="Times New Roman"/>
          <w:sz w:val="24"/>
          <w:szCs w:val="24"/>
          <w:lang w:val="en-US"/>
        </w:rPr>
        <w:t xml:space="preserve">and </w:t>
      </w:r>
      <w:r w:rsidR="009D2D43" w:rsidRPr="00634F7E">
        <w:rPr>
          <w:rFonts w:ascii="Times New Roman" w:eastAsia="Calibri" w:hAnsi="Times New Roman" w:cs="Times New Roman"/>
          <w:sz w:val="24"/>
          <w:szCs w:val="24"/>
          <w:lang w:val="en-US"/>
        </w:rPr>
        <w:t>M</w:t>
      </w:r>
      <w:r w:rsidR="00882971" w:rsidRPr="00634F7E">
        <w:rPr>
          <w:rFonts w:ascii="Times New Roman" w:eastAsia="Calibri" w:hAnsi="Times New Roman" w:cs="Times New Roman"/>
          <w:sz w:val="24"/>
          <w:szCs w:val="24"/>
          <w:lang w:val="en-US"/>
        </w:rPr>
        <w:t>odel</w:t>
      </w:r>
      <w:r w:rsidR="009D2D43" w:rsidRPr="00634F7E">
        <w:rPr>
          <w:rFonts w:ascii="Times New Roman" w:eastAsia="Calibri" w:hAnsi="Times New Roman" w:cs="Times New Roman"/>
          <w:sz w:val="24"/>
          <w:szCs w:val="24"/>
          <w:lang w:val="en-US"/>
        </w:rPr>
        <w:t xml:space="preserve"> 1</w:t>
      </w:r>
      <w:r w:rsidR="00882971" w:rsidRPr="00634F7E">
        <w:rPr>
          <w:rFonts w:ascii="Times New Roman" w:eastAsia="Calibri" w:hAnsi="Times New Roman" w:cs="Times New Roman"/>
          <w:sz w:val="24"/>
          <w:szCs w:val="24"/>
          <w:lang w:val="en-US"/>
        </w:rPr>
        <w:t>)</w:t>
      </w:r>
    </w:p>
    <w:p w14:paraId="21C0007B" w14:textId="7CBC8AAF" w:rsidR="00910B98" w:rsidRPr="00634F7E" w:rsidRDefault="00E766E4"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Next</w:t>
      </w:r>
      <w:r w:rsidR="002B37EB" w:rsidRPr="00634F7E">
        <w:rPr>
          <w:rFonts w:ascii="Times New Roman" w:eastAsia="Calibri" w:hAnsi="Times New Roman" w:cs="Times New Roman"/>
          <w:sz w:val="24"/>
          <w:szCs w:val="24"/>
          <w:lang w:val="en-US"/>
        </w:rPr>
        <w:t xml:space="preserve">, we </w:t>
      </w:r>
      <w:r w:rsidR="00AF4F50" w:rsidRPr="00634F7E">
        <w:rPr>
          <w:rFonts w:ascii="Times New Roman" w:eastAsia="Calibri" w:hAnsi="Times New Roman" w:cs="Times New Roman"/>
          <w:sz w:val="24"/>
          <w:szCs w:val="24"/>
          <w:lang w:val="en-US"/>
        </w:rPr>
        <w:t>fitted</w:t>
      </w:r>
      <w:r w:rsidR="008A6BDC" w:rsidRPr="00634F7E">
        <w:rPr>
          <w:rFonts w:ascii="Times New Roman" w:eastAsia="Calibri" w:hAnsi="Times New Roman" w:cs="Times New Roman"/>
          <w:sz w:val="24"/>
          <w:szCs w:val="24"/>
          <w:lang w:val="en-US"/>
        </w:rPr>
        <w:t xml:space="preserve"> a </w:t>
      </w:r>
      <w:r w:rsidR="00910B98" w:rsidRPr="00634F7E">
        <w:rPr>
          <w:rFonts w:ascii="Times New Roman" w:eastAsia="Calibri" w:hAnsi="Times New Roman" w:cs="Times New Roman"/>
          <w:sz w:val="24"/>
          <w:szCs w:val="24"/>
          <w:lang w:val="en-US"/>
        </w:rPr>
        <w:t>non-recursive M</w:t>
      </w:r>
      <w:r w:rsidR="00AF4F50" w:rsidRPr="00634F7E">
        <w:rPr>
          <w:rFonts w:ascii="Times New Roman" w:eastAsia="Calibri" w:hAnsi="Times New Roman" w:cs="Times New Roman"/>
          <w:sz w:val="24"/>
          <w:szCs w:val="24"/>
          <w:lang w:val="en-US"/>
        </w:rPr>
        <w:t>odel</w:t>
      </w:r>
      <w:r w:rsidR="00910B98" w:rsidRPr="00634F7E">
        <w:rPr>
          <w:rFonts w:ascii="Times New Roman" w:eastAsia="Calibri" w:hAnsi="Times New Roman" w:cs="Times New Roman"/>
          <w:sz w:val="24"/>
          <w:szCs w:val="24"/>
          <w:lang w:val="en-US"/>
        </w:rPr>
        <w:t xml:space="preserve"> 2</w:t>
      </w:r>
      <w:r w:rsidR="00AF4F50" w:rsidRPr="00634F7E">
        <w:rPr>
          <w:rFonts w:ascii="Times New Roman" w:eastAsia="Calibri" w:hAnsi="Times New Roman" w:cs="Times New Roman"/>
          <w:sz w:val="24"/>
          <w:szCs w:val="24"/>
          <w:lang w:val="en-US"/>
        </w:rPr>
        <w:t xml:space="preserve"> </w:t>
      </w:r>
      <w:r w:rsidR="008A6BDC" w:rsidRPr="00634F7E">
        <w:rPr>
          <w:rFonts w:ascii="Times New Roman" w:eastAsia="Calibri" w:hAnsi="Times New Roman" w:cs="Times New Roman"/>
          <w:sz w:val="24"/>
          <w:szCs w:val="24"/>
          <w:lang w:val="en-US"/>
        </w:rPr>
        <w:t xml:space="preserve">nested </w:t>
      </w:r>
      <w:r w:rsidR="00AF4F50" w:rsidRPr="00634F7E">
        <w:rPr>
          <w:rFonts w:ascii="Times New Roman" w:eastAsia="Calibri" w:hAnsi="Times New Roman" w:cs="Times New Roman"/>
          <w:sz w:val="24"/>
          <w:szCs w:val="24"/>
          <w:lang w:val="en-US"/>
        </w:rPr>
        <w:t xml:space="preserve">within </w:t>
      </w:r>
      <w:r w:rsidR="00910B98" w:rsidRPr="00634F7E">
        <w:rPr>
          <w:rFonts w:ascii="Times New Roman" w:eastAsia="Calibri" w:hAnsi="Times New Roman" w:cs="Times New Roman"/>
          <w:sz w:val="24"/>
          <w:szCs w:val="24"/>
          <w:lang w:val="en-US"/>
        </w:rPr>
        <w:t>M</w:t>
      </w:r>
      <w:r w:rsidR="008A6BDC" w:rsidRPr="00634F7E">
        <w:rPr>
          <w:rFonts w:ascii="Times New Roman" w:eastAsia="Calibri" w:hAnsi="Times New Roman" w:cs="Times New Roman"/>
          <w:sz w:val="24"/>
          <w:szCs w:val="24"/>
          <w:lang w:val="en-US"/>
        </w:rPr>
        <w:t>odel</w:t>
      </w:r>
      <w:r w:rsidR="00910B98" w:rsidRPr="00634F7E">
        <w:rPr>
          <w:rFonts w:ascii="Times New Roman" w:eastAsia="Calibri" w:hAnsi="Times New Roman" w:cs="Times New Roman"/>
          <w:sz w:val="24"/>
          <w:szCs w:val="24"/>
          <w:lang w:val="en-US"/>
        </w:rPr>
        <w:t xml:space="preserve"> 1</w:t>
      </w:r>
      <w:r w:rsidR="00AF4F50" w:rsidRPr="00634F7E">
        <w:rPr>
          <w:rFonts w:ascii="Times New Roman" w:eastAsia="Calibri" w:hAnsi="Times New Roman" w:cs="Times New Roman"/>
          <w:sz w:val="24"/>
          <w:szCs w:val="24"/>
          <w:lang w:val="en-US"/>
        </w:rPr>
        <w:t xml:space="preserve">, </w:t>
      </w:r>
      <w:r w:rsidR="00867FC8">
        <w:rPr>
          <w:rFonts w:ascii="Times New Roman" w:eastAsia="Calibri" w:hAnsi="Times New Roman" w:cs="Times New Roman"/>
          <w:sz w:val="24"/>
          <w:szCs w:val="24"/>
          <w:lang w:val="en-US"/>
        </w:rPr>
        <w:t>in which</w:t>
      </w:r>
      <w:r w:rsidR="00867FC8" w:rsidRPr="00634F7E">
        <w:rPr>
          <w:rFonts w:ascii="Times New Roman" w:eastAsia="Calibri" w:hAnsi="Times New Roman" w:cs="Times New Roman"/>
          <w:sz w:val="24"/>
          <w:szCs w:val="24"/>
          <w:lang w:val="en-US"/>
        </w:rPr>
        <w:t xml:space="preserve"> we specified </w:t>
      </w:r>
      <w:r w:rsidR="00AF4F50" w:rsidRPr="00634F7E">
        <w:rPr>
          <w:rFonts w:ascii="Times New Roman" w:eastAsia="Calibri" w:hAnsi="Times New Roman" w:cs="Times New Roman"/>
          <w:sz w:val="24"/>
          <w:szCs w:val="24"/>
          <w:lang w:val="en-US"/>
        </w:rPr>
        <w:t xml:space="preserve">a bidirectional association </w:t>
      </w:r>
      <w:r w:rsidR="00D07F9B" w:rsidRPr="00634F7E">
        <w:rPr>
          <w:rFonts w:ascii="Times New Roman" w:eastAsia="Calibri" w:hAnsi="Times New Roman" w:cs="Times New Roman"/>
          <w:sz w:val="24"/>
          <w:szCs w:val="24"/>
          <w:lang w:val="en-US"/>
        </w:rPr>
        <w:t xml:space="preserve">between </w:t>
      </w:r>
      <w:r w:rsidR="00AF4F50" w:rsidRPr="00634F7E">
        <w:rPr>
          <w:rFonts w:ascii="Times New Roman" w:eastAsia="Calibri" w:hAnsi="Times New Roman" w:cs="Times New Roman"/>
          <w:sz w:val="24"/>
          <w:szCs w:val="24"/>
          <w:lang w:val="en-US"/>
        </w:rPr>
        <w:t xml:space="preserve">GHQ and environmental annoyance </w:t>
      </w:r>
      <w:r w:rsidR="00B51B4C" w:rsidRPr="00634F7E">
        <w:rPr>
          <w:rFonts w:ascii="Times New Roman" w:eastAsia="Calibri" w:hAnsi="Times New Roman" w:cs="Times New Roman"/>
          <w:sz w:val="24"/>
          <w:szCs w:val="24"/>
          <w:lang w:val="en-US"/>
        </w:rPr>
        <w:t xml:space="preserve">and a covariance between their error terms </w:t>
      </w:r>
      <w:r w:rsidR="00AF4F50" w:rsidRPr="00634F7E">
        <w:rPr>
          <w:rFonts w:ascii="Times New Roman" w:eastAsia="Calibri" w:hAnsi="Times New Roman" w:cs="Times New Roman"/>
          <w:sz w:val="24"/>
          <w:szCs w:val="24"/>
          <w:lang w:val="en-US"/>
        </w:rPr>
        <w:t xml:space="preserve">(cf. Schreckenberg </w:t>
      </w:r>
      <w:r w:rsidR="00D07F9B" w:rsidRPr="00634F7E">
        <w:rPr>
          <w:rFonts w:ascii="Times New Roman" w:eastAsia="Calibri" w:hAnsi="Times New Roman" w:cs="Times New Roman"/>
          <w:sz w:val="24"/>
          <w:szCs w:val="24"/>
          <w:lang w:val="en-US"/>
        </w:rPr>
        <w:t>et al., 2017</w:t>
      </w:r>
      <w:r w:rsidR="00AF4F50" w:rsidRPr="00634F7E">
        <w:rPr>
          <w:rFonts w:ascii="Times New Roman" w:eastAsia="Calibri" w:hAnsi="Times New Roman" w:cs="Times New Roman"/>
          <w:sz w:val="24"/>
          <w:szCs w:val="24"/>
          <w:lang w:val="en-US"/>
        </w:rPr>
        <w:t>). This analytic technique followed considerations of Wong and Law</w:t>
      </w:r>
      <w:r w:rsidR="00AF4F50" w:rsidRPr="00634F7E">
        <w:rPr>
          <w:rFonts w:ascii="Times New Roman" w:eastAsia="Calibri" w:hAnsi="Times New Roman" w:cs="Times New Roman"/>
          <w:sz w:val="24"/>
          <w:szCs w:val="24"/>
        </w:rPr>
        <w:t xml:space="preserve"> (1999)</w:t>
      </w:r>
      <w:r w:rsidR="00AF4F50" w:rsidRPr="00634F7E">
        <w:rPr>
          <w:rFonts w:ascii="Times New Roman" w:eastAsia="Calibri" w:hAnsi="Times New Roman" w:cs="Times New Roman"/>
          <w:sz w:val="24"/>
          <w:szCs w:val="24"/>
          <w:lang w:val="en-US"/>
        </w:rPr>
        <w:t xml:space="preserve"> and</w:t>
      </w:r>
      <w:r w:rsidR="00AF4F50" w:rsidRPr="00634F7E">
        <w:rPr>
          <w:rFonts w:ascii="Times New Roman" w:hAnsi="Times New Roman" w:cs="Times New Roman"/>
          <w:sz w:val="24"/>
          <w:szCs w:val="24"/>
        </w:rPr>
        <w:t xml:space="preserve"> </w:t>
      </w:r>
      <w:r w:rsidR="00AF4F50" w:rsidRPr="00634F7E">
        <w:rPr>
          <w:rFonts w:ascii="Times New Roman" w:hAnsi="Times New Roman" w:cs="Times New Roman"/>
          <w:sz w:val="24"/>
          <w:szCs w:val="24"/>
          <w:lang w:val="en-US"/>
        </w:rPr>
        <w:t xml:space="preserve">allowed to </w:t>
      </w:r>
      <w:r w:rsidR="00AF4F50" w:rsidRPr="00634F7E">
        <w:rPr>
          <w:rFonts w:ascii="Times New Roman" w:eastAsia="Calibri" w:hAnsi="Times New Roman" w:cs="Times New Roman"/>
          <w:sz w:val="24"/>
          <w:szCs w:val="24"/>
          <w:lang w:val="en-US"/>
        </w:rPr>
        <w:t xml:space="preserve">approximate cross-lagged reciprocal effects using </w:t>
      </w:r>
      <w:r w:rsidR="00B51B4C" w:rsidRPr="00634F7E">
        <w:rPr>
          <w:rFonts w:ascii="Times New Roman" w:eastAsia="Calibri" w:hAnsi="Times New Roman" w:cs="Times New Roman"/>
          <w:sz w:val="24"/>
          <w:szCs w:val="24"/>
          <w:lang w:val="en-US"/>
        </w:rPr>
        <w:t xml:space="preserve">our </w:t>
      </w:r>
      <w:r w:rsidR="00AF4F50" w:rsidRPr="00634F7E">
        <w:rPr>
          <w:rFonts w:ascii="Times New Roman" w:eastAsia="Calibri" w:hAnsi="Times New Roman" w:cs="Times New Roman"/>
          <w:sz w:val="24"/>
          <w:szCs w:val="24"/>
          <w:lang w:val="en-US"/>
        </w:rPr>
        <w:t>cross-sectional data.</w:t>
      </w:r>
      <w:r w:rsidR="00910B98" w:rsidRPr="00634F7E">
        <w:rPr>
          <w:rFonts w:ascii="Times New Roman" w:eastAsia="Calibri" w:hAnsi="Times New Roman" w:cs="Times New Roman"/>
          <w:sz w:val="24"/>
          <w:szCs w:val="24"/>
          <w:lang w:val="en-US"/>
        </w:rPr>
        <w:t xml:space="preserve"> The model with lower</w:t>
      </w:r>
      <w:r w:rsidR="00AF4F50" w:rsidRPr="00634F7E">
        <w:rPr>
          <w:rFonts w:ascii="Times New Roman" w:eastAsia="Calibri" w:hAnsi="Times New Roman" w:cs="Times New Roman"/>
          <w:sz w:val="24"/>
          <w:szCs w:val="24"/>
          <w:lang w:val="en-US"/>
        </w:rPr>
        <w:t xml:space="preserve"> </w:t>
      </w:r>
      <w:r w:rsidR="00910B98" w:rsidRPr="00634F7E">
        <w:rPr>
          <w:rFonts w:ascii="Times New Roman" w:eastAsia="Calibri" w:hAnsi="Times New Roman" w:cs="Times New Roman"/>
          <w:sz w:val="24"/>
          <w:szCs w:val="24"/>
          <w:lang w:val="en-US"/>
        </w:rPr>
        <w:t>deviance statistics (χ</w:t>
      </w:r>
      <w:r w:rsidR="00910B98" w:rsidRPr="00634F7E">
        <w:rPr>
          <w:rFonts w:ascii="Times New Roman" w:eastAsia="Calibri" w:hAnsi="Times New Roman" w:cs="Times New Roman"/>
          <w:sz w:val="24"/>
          <w:szCs w:val="24"/>
          <w:vertAlign w:val="superscript"/>
          <w:lang w:val="en-US"/>
        </w:rPr>
        <w:t>2</w:t>
      </w:r>
      <w:r w:rsidR="00910B98" w:rsidRPr="00634F7E">
        <w:rPr>
          <w:rFonts w:ascii="Times New Roman" w:eastAsia="Calibri" w:hAnsi="Times New Roman" w:cs="Times New Roman"/>
          <w:sz w:val="24"/>
          <w:szCs w:val="24"/>
          <w:lang w:val="en-US"/>
        </w:rPr>
        <w:t xml:space="preserve">, </w:t>
      </w:r>
      <w:r w:rsidR="00363E14" w:rsidRPr="00363E14">
        <w:rPr>
          <w:rFonts w:ascii="Times New Roman" w:eastAsia="Calibri" w:hAnsi="Times New Roman" w:cs="Times New Roman"/>
          <w:sz w:val="24"/>
          <w:szCs w:val="24"/>
          <w:lang w:val="en-US"/>
        </w:rPr>
        <w:t xml:space="preserve">Akaike Information Criterion </w:t>
      </w:r>
      <w:r w:rsidR="00363E14">
        <w:rPr>
          <w:rFonts w:ascii="Times New Roman" w:eastAsia="Calibri" w:hAnsi="Times New Roman" w:cs="Times New Roman"/>
          <w:sz w:val="24"/>
          <w:szCs w:val="24"/>
          <w:lang w:val="en-US"/>
        </w:rPr>
        <w:t>(</w:t>
      </w:r>
      <w:r w:rsidR="00910B98" w:rsidRPr="00634F7E">
        <w:rPr>
          <w:rFonts w:ascii="Times New Roman" w:eastAsia="Calibri" w:hAnsi="Times New Roman" w:cs="Times New Roman"/>
          <w:sz w:val="24"/>
          <w:szCs w:val="24"/>
          <w:lang w:val="en-US"/>
        </w:rPr>
        <w:t>AIC</w:t>
      </w:r>
      <w:r w:rsidR="00363E14">
        <w:rPr>
          <w:rFonts w:ascii="Times New Roman" w:eastAsia="Calibri" w:hAnsi="Times New Roman" w:cs="Times New Roman"/>
          <w:sz w:val="24"/>
          <w:szCs w:val="24"/>
          <w:lang w:val="en-US"/>
        </w:rPr>
        <w:t>)</w:t>
      </w:r>
      <w:r w:rsidR="00910B98" w:rsidRPr="00634F7E">
        <w:rPr>
          <w:rFonts w:ascii="Times New Roman" w:eastAsia="Calibri" w:hAnsi="Times New Roman" w:cs="Times New Roman"/>
          <w:sz w:val="24"/>
          <w:szCs w:val="24"/>
          <w:lang w:val="en-US"/>
        </w:rPr>
        <w:t xml:space="preserve"> and </w:t>
      </w:r>
      <w:r w:rsidR="00363E14" w:rsidRPr="00363E14">
        <w:rPr>
          <w:rFonts w:ascii="Times New Roman" w:eastAsia="Calibri" w:hAnsi="Times New Roman" w:cs="Times New Roman"/>
          <w:sz w:val="24"/>
          <w:szCs w:val="24"/>
          <w:lang w:val="en-US"/>
        </w:rPr>
        <w:t xml:space="preserve">Bayesian Information Criterion </w:t>
      </w:r>
      <w:r w:rsidR="00363E14">
        <w:rPr>
          <w:rFonts w:ascii="Times New Roman" w:eastAsia="Calibri" w:hAnsi="Times New Roman" w:cs="Times New Roman"/>
          <w:sz w:val="24"/>
          <w:szCs w:val="24"/>
          <w:lang w:val="en-US"/>
        </w:rPr>
        <w:t>(</w:t>
      </w:r>
      <w:r w:rsidR="00910B98" w:rsidRPr="00634F7E">
        <w:rPr>
          <w:rFonts w:ascii="Times New Roman" w:eastAsia="Calibri" w:hAnsi="Times New Roman" w:cs="Times New Roman"/>
          <w:sz w:val="24"/>
          <w:szCs w:val="24"/>
          <w:lang w:val="en-US"/>
        </w:rPr>
        <w:t>BCC</w:t>
      </w:r>
      <w:r w:rsidR="00363E14">
        <w:rPr>
          <w:rFonts w:ascii="Times New Roman" w:eastAsia="Calibri" w:hAnsi="Times New Roman" w:cs="Times New Roman"/>
          <w:sz w:val="24"/>
          <w:szCs w:val="24"/>
          <w:lang w:val="en-US"/>
        </w:rPr>
        <w:t>)</w:t>
      </w:r>
      <w:r w:rsidR="00910B98" w:rsidRPr="00634F7E">
        <w:rPr>
          <w:rFonts w:ascii="Times New Roman" w:eastAsia="Calibri" w:hAnsi="Times New Roman" w:cs="Times New Roman"/>
          <w:sz w:val="24"/>
          <w:szCs w:val="24"/>
          <w:lang w:val="en-US"/>
        </w:rPr>
        <w:t>) was considered the better fitting model (Kenny</w:t>
      </w:r>
      <w:r w:rsidR="00267D04" w:rsidRPr="00634F7E">
        <w:rPr>
          <w:rFonts w:ascii="Times New Roman" w:eastAsia="Calibri" w:hAnsi="Times New Roman" w:cs="Times New Roman"/>
          <w:sz w:val="24"/>
          <w:szCs w:val="24"/>
          <w:lang w:val="en-US"/>
        </w:rPr>
        <w:t xml:space="preserve"> </w:t>
      </w:r>
      <w:r w:rsidR="00363E14">
        <w:rPr>
          <w:rFonts w:ascii="Times New Roman" w:eastAsia="Calibri" w:hAnsi="Times New Roman" w:cs="Times New Roman"/>
          <w:sz w:val="24"/>
          <w:szCs w:val="24"/>
          <w:lang w:val="en-US"/>
        </w:rPr>
        <w:t>and</w:t>
      </w:r>
      <w:r w:rsidR="00363E14" w:rsidRPr="00634F7E">
        <w:rPr>
          <w:rFonts w:ascii="Times New Roman" w:eastAsia="Calibri" w:hAnsi="Times New Roman" w:cs="Times New Roman"/>
          <w:sz w:val="24"/>
          <w:szCs w:val="24"/>
          <w:lang w:val="en-US"/>
        </w:rPr>
        <w:t xml:space="preserve"> </w:t>
      </w:r>
      <w:r w:rsidR="00910B98" w:rsidRPr="00634F7E">
        <w:rPr>
          <w:rFonts w:ascii="Times New Roman" w:eastAsia="Calibri" w:hAnsi="Times New Roman" w:cs="Times New Roman"/>
          <w:sz w:val="24"/>
          <w:szCs w:val="24"/>
          <w:lang w:val="en-US"/>
        </w:rPr>
        <w:t>Kashy, 2006).</w:t>
      </w:r>
    </w:p>
    <w:p w14:paraId="5DDF42D4" w14:textId="32E740B6" w:rsidR="006A31F5" w:rsidRPr="00634F7E" w:rsidRDefault="006A31F5"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Results were considered statistically significant at the p &lt; 0.05 level, and mediation was considered when the indirect path</w:t>
      </w:r>
      <w:r w:rsidR="00FA316B">
        <w:rPr>
          <w:rFonts w:ascii="Times New Roman" w:eastAsia="Calibri" w:hAnsi="Times New Roman" w:cs="Times New Roman"/>
          <w:sz w:val="24"/>
          <w:szCs w:val="24"/>
          <w:lang w:val="en-US"/>
        </w:rPr>
        <w:t xml:space="preserve"> (effect)</w:t>
      </w:r>
      <w:r w:rsidRPr="00634F7E">
        <w:rPr>
          <w:rFonts w:ascii="Times New Roman" w:eastAsia="Calibri" w:hAnsi="Times New Roman" w:cs="Times New Roman"/>
          <w:sz w:val="24"/>
          <w:szCs w:val="24"/>
          <w:lang w:val="en-US"/>
        </w:rPr>
        <w:t xml:space="preserve"> significantly exceeded zero, regardless of the significance of the total </w:t>
      </w:r>
      <w:r w:rsidR="00FA316B">
        <w:rPr>
          <w:rFonts w:ascii="Times New Roman" w:eastAsia="Calibri" w:hAnsi="Times New Roman" w:cs="Times New Roman"/>
          <w:sz w:val="24"/>
          <w:szCs w:val="24"/>
          <w:lang w:val="en-US"/>
        </w:rPr>
        <w:t>effect</w:t>
      </w:r>
      <w:r w:rsidRPr="00634F7E">
        <w:rPr>
          <w:rFonts w:ascii="Times New Roman" w:eastAsia="Calibri" w:hAnsi="Times New Roman" w:cs="Times New Roman"/>
          <w:sz w:val="24"/>
          <w:szCs w:val="24"/>
          <w:lang w:val="en-US"/>
        </w:rPr>
        <w:t xml:space="preserve"> (Zhao et al., 2010). Marginally significant (p &lt; 0.1) indirect </w:t>
      </w:r>
      <w:r w:rsidR="00FA316B">
        <w:rPr>
          <w:rFonts w:ascii="Times New Roman" w:eastAsia="Calibri" w:hAnsi="Times New Roman" w:cs="Times New Roman"/>
          <w:sz w:val="24"/>
          <w:szCs w:val="24"/>
          <w:lang w:val="en-US"/>
        </w:rPr>
        <w:t>effects</w:t>
      </w:r>
      <w:r w:rsidR="00FA316B"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are</w:t>
      </w:r>
      <w:r w:rsidR="00555DB8" w:rsidRPr="00634F7E">
        <w:rPr>
          <w:rFonts w:ascii="Times New Roman" w:eastAsia="Calibri" w:hAnsi="Times New Roman" w:cs="Times New Roman"/>
          <w:sz w:val="24"/>
          <w:szCs w:val="24"/>
          <w:lang w:val="en-US"/>
        </w:rPr>
        <w:t xml:space="preserve"> further</w:t>
      </w:r>
      <w:r w:rsidRPr="00634F7E">
        <w:rPr>
          <w:rFonts w:ascii="Times New Roman" w:eastAsia="Calibri" w:hAnsi="Times New Roman" w:cs="Times New Roman"/>
          <w:sz w:val="24"/>
          <w:szCs w:val="24"/>
          <w:lang w:val="en-US"/>
        </w:rPr>
        <w:t xml:space="preserve"> discussed only as suggestive evidence of mediation.  </w:t>
      </w:r>
    </w:p>
    <w:p w14:paraId="5913982E" w14:textId="14E6CFAE" w:rsidR="006A31F5" w:rsidRPr="00634F7E" w:rsidRDefault="00867FC8" w:rsidP="0076438C">
      <w:pPr>
        <w:spacing w:after="0" w:line="240" w:lineRule="auto"/>
        <w:ind w:firstLine="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14:paraId="05CC7E0E" w14:textId="77777777" w:rsidR="00ED601C" w:rsidRPr="00634F7E" w:rsidRDefault="00040ECD" w:rsidP="0076438C">
      <w:pPr>
        <w:spacing w:after="0" w:line="240" w:lineRule="auto"/>
        <w:jc w:val="both"/>
        <w:rPr>
          <w:rFonts w:ascii="Times New Roman" w:hAnsi="Times New Roman" w:cs="Times New Roman"/>
          <w:b/>
          <w:sz w:val="24"/>
          <w:szCs w:val="24"/>
          <w:lang w:val="en-US"/>
        </w:rPr>
      </w:pPr>
      <w:r w:rsidRPr="00634F7E">
        <w:rPr>
          <w:rFonts w:ascii="Times New Roman" w:hAnsi="Times New Roman" w:cs="Times New Roman"/>
          <w:b/>
          <w:sz w:val="24"/>
          <w:szCs w:val="24"/>
          <w:lang w:val="en-US"/>
        </w:rPr>
        <w:t xml:space="preserve">3. </w:t>
      </w:r>
      <w:r w:rsidR="00ED601C" w:rsidRPr="00634F7E">
        <w:rPr>
          <w:rFonts w:ascii="Times New Roman" w:hAnsi="Times New Roman" w:cs="Times New Roman"/>
          <w:b/>
          <w:sz w:val="24"/>
          <w:szCs w:val="24"/>
          <w:lang w:val="en-US"/>
        </w:rPr>
        <w:t xml:space="preserve">Results </w:t>
      </w:r>
    </w:p>
    <w:p w14:paraId="110CA42C" w14:textId="77777777" w:rsidR="004A358D" w:rsidRPr="00634F7E" w:rsidRDefault="004A358D" w:rsidP="0076438C">
      <w:pPr>
        <w:spacing w:after="0" w:line="240" w:lineRule="auto"/>
        <w:jc w:val="both"/>
        <w:rPr>
          <w:rFonts w:ascii="Times New Roman" w:hAnsi="Times New Roman" w:cs="Times New Roman"/>
          <w:b/>
          <w:sz w:val="24"/>
          <w:szCs w:val="24"/>
          <w:lang w:val="en-US"/>
        </w:rPr>
      </w:pPr>
    </w:p>
    <w:p w14:paraId="2D02F198" w14:textId="77777777" w:rsidR="004A358D" w:rsidRPr="00634F7E" w:rsidRDefault="00040ECD" w:rsidP="0076438C">
      <w:pPr>
        <w:spacing w:after="0" w:line="240" w:lineRule="auto"/>
        <w:jc w:val="both"/>
        <w:rPr>
          <w:rFonts w:ascii="Times New Roman" w:hAnsi="Times New Roman" w:cs="Times New Roman"/>
          <w:i/>
          <w:sz w:val="24"/>
          <w:szCs w:val="24"/>
          <w:lang w:val="en-US"/>
        </w:rPr>
      </w:pPr>
      <w:r w:rsidRPr="00634F7E">
        <w:rPr>
          <w:rFonts w:ascii="Times New Roman" w:hAnsi="Times New Roman" w:cs="Times New Roman"/>
          <w:i/>
          <w:sz w:val="24"/>
          <w:szCs w:val="24"/>
          <w:lang w:val="en-US"/>
        </w:rPr>
        <w:t xml:space="preserve">3.1. </w:t>
      </w:r>
      <w:r w:rsidR="000A6A4D" w:rsidRPr="00634F7E">
        <w:rPr>
          <w:rFonts w:ascii="Times New Roman" w:hAnsi="Times New Roman" w:cs="Times New Roman"/>
          <w:i/>
          <w:sz w:val="24"/>
          <w:szCs w:val="24"/>
          <w:lang w:val="en-US"/>
        </w:rPr>
        <w:t xml:space="preserve">Sample characteristics </w:t>
      </w:r>
    </w:p>
    <w:p w14:paraId="64FB243E" w14:textId="77777777" w:rsidR="0074051F" w:rsidRPr="00634F7E" w:rsidRDefault="0074051F" w:rsidP="0076438C">
      <w:pPr>
        <w:spacing w:after="0" w:line="240" w:lineRule="auto"/>
        <w:jc w:val="both"/>
        <w:rPr>
          <w:rFonts w:ascii="Times New Roman" w:hAnsi="Times New Roman" w:cs="Times New Roman"/>
          <w:i/>
          <w:sz w:val="24"/>
          <w:szCs w:val="24"/>
          <w:lang w:val="en-US"/>
        </w:rPr>
      </w:pPr>
    </w:p>
    <w:p w14:paraId="11AA3811" w14:textId="558D15CB" w:rsidR="00B64AF2" w:rsidRPr="00634F7E" w:rsidRDefault="004900D6" w:rsidP="0076438C">
      <w:pPr>
        <w:spacing w:after="0" w:line="240" w:lineRule="auto"/>
        <w:jc w:val="both"/>
        <w:rPr>
          <w:rFonts w:ascii="Times New Roman" w:hAnsi="Times New Roman" w:cs="Times New Roman"/>
          <w:i/>
          <w:sz w:val="24"/>
          <w:szCs w:val="24"/>
          <w:lang w:val="en-US"/>
        </w:rPr>
      </w:pPr>
      <w:r w:rsidRPr="00634F7E">
        <w:rPr>
          <w:rFonts w:ascii="Times New Roman" w:hAnsi="Times New Roman" w:cs="Times New Roman"/>
          <w:sz w:val="24"/>
          <w:szCs w:val="24"/>
          <w:lang w:val="en-US"/>
        </w:rPr>
        <w:tab/>
        <w:t xml:space="preserve">Participants’ characteristics are shown in Table 1. Majority of them were women and Bulgarian. Mean age was 21 years. </w:t>
      </w:r>
      <w:r w:rsidR="007403F9" w:rsidRPr="00634F7E">
        <w:rPr>
          <w:rFonts w:ascii="Times New Roman" w:hAnsi="Times New Roman" w:cs="Times New Roman"/>
          <w:sz w:val="24"/>
          <w:szCs w:val="24"/>
          <w:lang w:val="en-US"/>
        </w:rPr>
        <w:t>Univariate correlations between the variables indicated that</w:t>
      </w:r>
      <w:r w:rsidR="00277D73" w:rsidRPr="00634F7E">
        <w:rPr>
          <w:rFonts w:ascii="Times New Roman" w:hAnsi="Times New Roman" w:cs="Times New Roman"/>
          <w:sz w:val="24"/>
          <w:szCs w:val="24"/>
          <w:lang w:val="en-US"/>
        </w:rPr>
        <w:t xml:space="preserve"> higher GHQ was associated with higher L</w:t>
      </w:r>
      <w:r w:rsidR="00277D73" w:rsidRPr="00634F7E">
        <w:rPr>
          <w:rFonts w:ascii="Times New Roman" w:hAnsi="Times New Roman" w:cs="Times New Roman"/>
          <w:sz w:val="24"/>
          <w:szCs w:val="24"/>
          <w:vertAlign w:val="subscript"/>
          <w:lang w:val="en-US"/>
        </w:rPr>
        <w:t>Aeq</w:t>
      </w:r>
      <w:r w:rsidR="00277D73" w:rsidRPr="00634F7E">
        <w:rPr>
          <w:rFonts w:ascii="Times New Roman" w:hAnsi="Times New Roman" w:cs="Times New Roman"/>
          <w:sz w:val="24"/>
          <w:szCs w:val="24"/>
          <w:lang w:val="en-US"/>
        </w:rPr>
        <w:t xml:space="preserve">, environmental annoyance, and sleep disturbance, and with younger age, lower income, and </w:t>
      </w:r>
      <w:r w:rsidR="00FB7AC9" w:rsidRPr="00634F7E">
        <w:rPr>
          <w:rFonts w:ascii="Times New Roman" w:hAnsi="Times New Roman" w:cs="Times New Roman"/>
          <w:sz w:val="24"/>
          <w:szCs w:val="24"/>
          <w:lang w:val="en-US"/>
        </w:rPr>
        <w:t>lower physical activity. L</w:t>
      </w:r>
      <w:r w:rsidR="00FB7AC9" w:rsidRPr="00634F7E">
        <w:rPr>
          <w:rFonts w:ascii="Times New Roman" w:hAnsi="Times New Roman" w:cs="Times New Roman"/>
          <w:sz w:val="24"/>
          <w:szCs w:val="24"/>
          <w:vertAlign w:val="subscript"/>
          <w:lang w:val="en-US"/>
        </w:rPr>
        <w:t xml:space="preserve">Aeq </w:t>
      </w:r>
      <w:r w:rsidR="00FB7AC9" w:rsidRPr="00634F7E">
        <w:rPr>
          <w:rFonts w:ascii="Times New Roman" w:hAnsi="Times New Roman" w:cs="Times New Roman"/>
          <w:sz w:val="24"/>
          <w:szCs w:val="24"/>
          <w:lang w:val="en-US"/>
        </w:rPr>
        <w:t>and NO</w:t>
      </w:r>
      <w:r w:rsidR="00FB7AC9" w:rsidRPr="00634F7E">
        <w:rPr>
          <w:rFonts w:ascii="Times New Roman" w:hAnsi="Times New Roman" w:cs="Times New Roman"/>
          <w:sz w:val="24"/>
          <w:szCs w:val="24"/>
          <w:vertAlign w:val="subscript"/>
          <w:lang w:val="en-US"/>
        </w:rPr>
        <w:t>2</w:t>
      </w:r>
      <w:r w:rsidR="00867FC8">
        <w:rPr>
          <w:rFonts w:ascii="Times New Roman" w:hAnsi="Times New Roman" w:cs="Times New Roman"/>
          <w:sz w:val="24"/>
          <w:szCs w:val="24"/>
          <w:lang w:val="en-US"/>
        </w:rPr>
        <w:t>,</w:t>
      </w:r>
      <w:r w:rsidR="00FB7AC9" w:rsidRPr="00634F7E">
        <w:rPr>
          <w:rFonts w:ascii="Times New Roman" w:hAnsi="Times New Roman" w:cs="Times New Roman"/>
          <w:sz w:val="24"/>
          <w:szCs w:val="24"/>
          <w:vertAlign w:val="subscript"/>
          <w:lang w:val="en-US"/>
        </w:rPr>
        <w:t xml:space="preserve"> </w:t>
      </w:r>
      <w:r w:rsidR="00FB7AC9" w:rsidRPr="00634F7E">
        <w:rPr>
          <w:rFonts w:ascii="Times New Roman" w:hAnsi="Times New Roman" w:cs="Times New Roman"/>
          <w:sz w:val="24"/>
          <w:szCs w:val="24"/>
          <w:lang w:val="en-US"/>
        </w:rPr>
        <w:t>on their part, were associated with higher population density, and L</w:t>
      </w:r>
      <w:r w:rsidR="00FB7AC9" w:rsidRPr="00634F7E">
        <w:rPr>
          <w:rFonts w:ascii="Times New Roman" w:hAnsi="Times New Roman" w:cs="Times New Roman"/>
          <w:sz w:val="24"/>
          <w:szCs w:val="24"/>
          <w:vertAlign w:val="subscript"/>
          <w:lang w:val="en-US"/>
        </w:rPr>
        <w:t>Aeq</w:t>
      </w:r>
      <w:r w:rsidR="00867FC8">
        <w:rPr>
          <w:rFonts w:ascii="Times New Roman" w:hAnsi="Times New Roman" w:cs="Times New Roman"/>
          <w:sz w:val="24"/>
          <w:szCs w:val="24"/>
          <w:lang w:val="en-US"/>
        </w:rPr>
        <w:t xml:space="preserve"> – </w:t>
      </w:r>
      <w:r w:rsidR="00FB7AC9" w:rsidRPr="00634F7E">
        <w:rPr>
          <w:rFonts w:ascii="Times New Roman" w:hAnsi="Times New Roman" w:cs="Times New Roman"/>
          <w:sz w:val="24"/>
          <w:szCs w:val="24"/>
          <w:lang w:val="en-US"/>
        </w:rPr>
        <w:t>with higher annoyance, and sleep disturbance</w:t>
      </w:r>
      <w:r w:rsidR="00555DB8" w:rsidRPr="00634F7E">
        <w:rPr>
          <w:rFonts w:ascii="Times New Roman" w:hAnsi="Times New Roman" w:cs="Times New Roman"/>
          <w:sz w:val="24"/>
          <w:szCs w:val="24"/>
          <w:lang w:val="en-US"/>
        </w:rPr>
        <w:t>.</w:t>
      </w:r>
      <w:r w:rsidR="00997187">
        <w:rPr>
          <w:rFonts w:ascii="Times New Roman" w:hAnsi="Times New Roman" w:cs="Times New Roman"/>
          <w:sz w:val="24"/>
          <w:szCs w:val="24"/>
          <w:lang w:val="en-US"/>
        </w:rPr>
        <w:t xml:space="preserve"> </w:t>
      </w:r>
      <w:r w:rsidR="00997187" w:rsidRPr="00997187">
        <w:rPr>
          <w:rFonts w:ascii="Times New Roman" w:hAnsi="Times New Roman" w:cs="Times New Roman"/>
          <w:sz w:val="24"/>
          <w:szCs w:val="24"/>
          <w:lang w:val="en-US"/>
        </w:rPr>
        <w:t>L</w:t>
      </w:r>
      <w:r w:rsidR="00997187" w:rsidRPr="005A1490">
        <w:rPr>
          <w:rFonts w:ascii="Times New Roman" w:hAnsi="Times New Roman" w:cs="Times New Roman"/>
          <w:sz w:val="24"/>
          <w:szCs w:val="24"/>
          <w:vertAlign w:val="subscript"/>
          <w:lang w:val="en-US"/>
        </w:rPr>
        <w:t>Aeq</w:t>
      </w:r>
      <w:r w:rsidR="00997187" w:rsidRPr="00997187">
        <w:rPr>
          <w:rFonts w:ascii="Times New Roman" w:hAnsi="Times New Roman" w:cs="Times New Roman"/>
          <w:sz w:val="24"/>
          <w:szCs w:val="24"/>
          <w:lang w:val="en-US"/>
        </w:rPr>
        <w:t xml:space="preserve"> was similarly correlated with traffic annoyance, noise annoyance from other sources, and vibration annoyance</w:t>
      </w:r>
      <w:r w:rsidR="00997187">
        <w:rPr>
          <w:rFonts w:ascii="Times New Roman" w:hAnsi="Times New Roman" w:cs="Times New Roman"/>
          <w:sz w:val="24"/>
          <w:szCs w:val="24"/>
          <w:lang w:val="en-US"/>
        </w:rPr>
        <w:t>.</w:t>
      </w:r>
      <w:r w:rsidR="00363E14">
        <w:rPr>
          <w:rFonts w:ascii="Times New Roman" w:hAnsi="Times New Roman" w:cs="Times New Roman"/>
          <w:sz w:val="24"/>
          <w:szCs w:val="24"/>
          <w:lang w:val="en-US"/>
        </w:rPr>
        <w:t xml:space="preserve"> (For more details, see Dzhambov et al. (in press).)</w:t>
      </w:r>
    </w:p>
    <w:p w14:paraId="4A3599F9" w14:textId="487F7C3A" w:rsidR="00B64AF2" w:rsidRDefault="00B64AF2" w:rsidP="0076438C">
      <w:pPr>
        <w:spacing w:after="0" w:line="240" w:lineRule="auto"/>
        <w:jc w:val="both"/>
        <w:rPr>
          <w:rFonts w:ascii="Times New Roman" w:hAnsi="Times New Roman" w:cs="Times New Roman"/>
          <w:i/>
          <w:sz w:val="24"/>
          <w:szCs w:val="24"/>
          <w:lang w:val="en-US"/>
        </w:rPr>
      </w:pPr>
    </w:p>
    <w:p w14:paraId="5DCD9722" w14:textId="77777777" w:rsidR="006863F3" w:rsidRPr="00634F7E" w:rsidRDefault="006863F3" w:rsidP="0076438C">
      <w:pPr>
        <w:spacing w:after="0" w:line="240" w:lineRule="auto"/>
        <w:jc w:val="both"/>
        <w:rPr>
          <w:rFonts w:ascii="Times New Roman" w:hAnsi="Times New Roman" w:cs="Times New Roman"/>
          <w:i/>
          <w:sz w:val="24"/>
          <w:szCs w:val="24"/>
          <w:lang w:val="en-US"/>
        </w:rPr>
      </w:pPr>
    </w:p>
    <w:p w14:paraId="29D3363C" w14:textId="77777777" w:rsidR="0074051F" w:rsidRPr="00634F7E" w:rsidRDefault="0074051F" w:rsidP="0076438C">
      <w:pPr>
        <w:spacing w:after="0" w:line="240" w:lineRule="auto"/>
        <w:ind w:left="709" w:hanging="709"/>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Table </w:t>
      </w:r>
      <w:r w:rsidR="002C126B" w:rsidRPr="00634F7E">
        <w:rPr>
          <w:rFonts w:ascii="Times New Roman" w:eastAsia="Calibri" w:hAnsi="Times New Roman" w:cs="Times New Roman"/>
          <w:sz w:val="24"/>
          <w:szCs w:val="24"/>
          <w:lang w:val="en-US"/>
        </w:rPr>
        <w:t>1.</w:t>
      </w:r>
      <w:r w:rsidRPr="00634F7E">
        <w:rPr>
          <w:rFonts w:ascii="Times New Roman" w:eastAsia="Calibri" w:hAnsi="Times New Roman" w:cs="Times New Roman"/>
          <w:sz w:val="24"/>
          <w:szCs w:val="24"/>
          <w:lang w:val="en-US"/>
        </w:rPr>
        <w:t xml:space="preserve"> Participant characteristics </w:t>
      </w:r>
      <w:r w:rsidR="007403F9" w:rsidRPr="00634F7E">
        <w:rPr>
          <w:rFonts w:ascii="Times New Roman" w:eastAsia="Calibri" w:hAnsi="Times New Roman" w:cs="Times New Roman"/>
          <w:lang w:val="en-US"/>
        </w:rPr>
        <w:t>(N= 720)</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1848"/>
        <w:gridCol w:w="1811"/>
      </w:tblGrid>
      <w:tr w:rsidR="00634F7E" w:rsidRPr="00634F7E" w14:paraId="52068AAD" w14:textId="77777777" w:rsidTr="002E1F6E">
        <w:tc>
          <w:tcPr>
            <w:tcW w:w="0" w:type="auto"/>
            <w:tcBorders>
              <w:top w:val="single" w:sz="4" w:space="0" w:color="auto"/>
              <w:bottom w:val="single" w:sz="4" w:space="0" w:color="auto"/>
            </w:tcBorders>
          </w:tcPr>
          <w:p w14:paraId="26D467ED" w14:textId="77777777" w:rsidR="007403F9" w:rsidRPr="00634F7E" w:rsidRDefault="007403F9" w:rsidP="0076438C">
            <w:pPr>
              <w:jc w:val="center"/>
              <w:rPr>
                <w:rFonts w:ascii="Times New Roman" w:eastAsia="Calibri" w:hAnsi="Times New Roman" w:cs="Times New Roman"/>
                <w:b/>
                <w:lang w:val="en-US"/>
              </w:rPr>
            </w:pPr>
            <w:r w:rsidRPr="00634F7E">
              <w:rPr>
                <w:rFonts w:ascii="Times New Roman" w:eastAsia="Calibri" w:hAnsi="Times New Roman" w:cs="Times New Roman"/>
                <w:b/>
                <w:lang w:val="en-US"/>
              </w:rPr>
              <w:t>Characteristic</w:t>
            </w:r>
          </w:p>
        </w:tc>
        <w:tc>
          <w:tcPr>
            <w:tcW w:w="0" w:type="auto"/>
            <w:tcBorders>
              <w:top w:val="single" w:sz="4" w:space="0" w:color="auto"/>
              <w:bottom w:val="single" w:sz="4" w:space="0" w:color="auto"/>
            </w:tcBorders>
          </w:tcPr>
          <w:p w14:paraId="3DA3B78E" w14:textId="77777777" w:rsidR="007403F9" w:rsidRPr="00634F7E" w:rsidRDefault="007403F9" w:rsidP="0076438C">
            <w:pPr>
              <w:jc w:val="center"/>
              <w:rPr>
                <w:rFonts w:ascii="Times New Roman" w:eastAsia="Calibri" w:hAnsi="Times New Roman" w:cs="Times New Roman"/>
                <w:b/>
                <w:lang w:val="en-US"/>
              </w:rPr>
            </w:pPr>
          </w:p>
        </w:tc>
        <w:tc>
          <w:tcPr>
            <w:tcW w:w="0" w:type="auto"/>
            <w:tcBorders>
              <w:top w:val="single" w:sz="4" w:space="0" w:color="auto"/>
              <w:bottom w:val="single" w:sz="4" w:space="0" w:color="auto"/>
            </w:tcBorders>
          </w:tcPr>
          <w:p w14:paraId="4CC58EDD" w14:textId="77777777" w:rsidR="007403F9" w:rsidRPr="00634F7E" w:rsidRDefault="007403F9" w:rsidP="0076438C">
            <w:pPr>
              <w:jc w:val="center"/>
              <w:rPr>
                <w:rFonts w:ascii="Times New Roman" w:eastAsia="Calibri" w:hAnsi="Times New Roman" w:cs="Times New Roman"/>
                <w:b/>
                <w:lang w:val="en-US"/>
              </w:rPr>
            </w:pPr>
            <w:r w:rsidRPr="00634F7E">
              <w:rPr>
                <w:rFonts w:ascii="Times New Roman" w:eastAsia="Calibri" w:hAnsi="Times New Roman" w:cs="Times New Roman"/>
                <w:b/>
                <w:lang w:val="en-US"/>
              </w:rPr>
              <w:t xml:space="preserve">Min – max </w:t>
            </w:r>
          </w:p>
        </w:tc>
      </w:tr>
      <w:tr w:rsidR="00634F7E" w:rsidRPr="00634F7E" w14:paraId="5DF683FF" w14:textId="77777777" w:rsidTr="002E1F6E">
        <w:tc>
          <w:tcPr>
            <w:tcW w:w="0" w:type="auto"/>
            <w:tcBorders>
              <w:top w:val="single" w:sz="4" w:space="0" w:color="auto"/>
            </w:tcBorders>
          </w:tcPr>
          <w:p w14:paraId="6002F93F" w14:textId="77777777" w:rsidR="007403F9" w:rsidRPr="00634F7E" w:rsidRDefault="007403F9" w:rsidP="0076438C">
            <w:pPr>
              <w:rPr>
                <w:rFonts w:ascii="Times New Roman" w:eastAsia="Calibri" w:hAnsi="Times New Roman" w:cs="Times New Roman"/>
                <w:b/>
                <w:lang w:val="en-US"/>
              </w:rPr>
            </w:pPr>
            <w:r w:rsidRPr="00634F7E">
              <w:rPr>
                <w:rFonts w:ascii="Times New Roman" w:eastAsia="Calibri" w:hAnsi="Times New Roman" w:cs="Times New Roman"/>
                <w:b/>
                <w:lang w:val="en-US"/>
              </w:rPr>
              <w:t xml:space="preserve">Sociodemographic factors </w:t>
            </w:r>
          </w:p>
        </w:tc>
        <w:tc>
          <w:tcPr>
            <w:tcW w:w="0" w:type="auto"/>
            <w:tcBorders>
              <w:top w:val="single" w:sz="4" w:space="0" w:color="auto"/>
            </w:tcBorders>
          </w:tcPr>
          <w:p w14:paraId="6D20BD07" w14:textId="77777777" w:rsidR="007403F9" w:rsidRPr="00634F7E" w:rsidRDefault="007403F9" w:rsidP="0076438C">
            <w:pPr>
              <w:jc w:val="center"/>
              <w:rPr>
                <w:rFonts w:ascii="Times New Roman" w:eastAsia="Calibri" w:hAnsi="Times New Roman" w:cs="Times New Roman"/>
                <w:lang w:val="en-US"/>
              </w:rPr>
            </w:pPr>
          </w:p>
        </w:tc>
        <w:tc>
          <w:tcPr>
            <w:tcW w:w="0" w:type="auto"/>
            <w:tcBorders>
              <w:top w:val="single" w:sz="4" w:space="0" w:color="auto"/>
            </w:tcBorders>
          </w:tcPr>
          <w:p w14:paraId="1C0098E7" w14:textId="77777777" w:rsidR="007403F9" w:rsidRPr="00634F7E" w:rsidRDefault="007403F9" w:rsidP="0076438C">
            <w:pPr>
              <w:jc w:val="center"/>
              <w:rPr>
                <w:rFonts w:ascii="Times New Roman" w:eastAsia="Calibri" w:hAnsi="Times New Roman" w:cs="Times New Roman"/>
                <w:b/>
                <w:lang w:val="en-US"/>
              </w:rPr>
            </w:pPr>
          </w:p>
        </w:tc>
      </w:tr>
      <w:tr w:rsidR="00634F7E" w:rsidRPr="00634F7E" w14:paraId="01C58A97" w14:textId="77777777" w:rsidTr="002E1F6E">
        <w:tc>
          <w:tcPr>
            <w:tcW w:w="0" w:type="auto"/>
          </w:tcPr>
          <w:p w14:paraId="5532C2AC" w14:textId="49D37B02" w:rsidR="007403F9" w:rsidRPr="00634F7E" w:rsidRDefault="00363E14" w:rsidP="0076438C">
            <w:pPr>
              <w:rPr>
                <w:rFonts w:ascii="Times New Roman" w:eastAsia="Calibri" w:hAnsi="Times New Roman" w:cs="Times New Roman"/>
                <w:lang w:val="en-US"/>
              </w:rPr>
            </w:pPr>
            <w:r>
              <w:rPr>
                <w:rFonts w:ascii="Times New Roman" w:eastAsia="Calibri" w:hAnsi="Times New Roman" w:cs="Times New Roman"/>
                <w:lang w:val="en-US"/>
              </w:rPr>
              <w:t xml:space="preserve">Sex: </w:t>
            </w:r>
            <w:r w:rsidR="007403F9" w:rsidRPr="00634F7E">
              <w:rPr>
                <w:rFonts w:ascii="Times New Roman" w:eastAsia="Calibri" w:hAnsi="Times New Roman" w:cs="Times New Roman"/>
                <w:lang w:val="en-US"/>
              </w:rPr>
              <w:t>Male (n, %)</w:t>
            </w:r>
          </w:p>
        </w:tc>
        <w:tc>
          <w:tcPr>
            <w:tcW w:w="0" w:type="auto"/>
          </w:tcPr>
          <w:p w14:paraId="1763360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243 (33.8)</w:t>
            </w:r>
          </w:p>
        </w:tc>
        <w:tc>
          <w:tcPr>
            <w:tcW w:w="0" w:type="auto"/>
          </w:tcPr>
          <w:p w14:paraId="541D43F9"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w:t>
            </w:r>
          </w:p>
        </w:tc>
      </w:tr>
      <w:tr w:rsidR="00634F7E" w:rsidRPr="00634F7E" w14:paraId="32733BCC" w14:textId="77777777" w:rsidTr="002E1F6E">
        <w:tc>
          <w:tcPr>
            <w:tcW w:w="0" w:type="auto"/>
          </w:tcPr>
          <w:p w14:paraId="1262823F"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Age (median, IQR)</w:t>
            </w:r>
          </w:p>
        </w:tc>
        <w:tc>
          <w:tcPr>
            <w:tcW w:w="0" w:type="auto"/>
          </w:tcPr>
          <w:p w14:paraId="682B77F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21.00 (3.00)</w:t>
            </w:r>
          </w:p>
        </w:tc>
        <w:tc>
          <w:tcPr>
            <w:tcW w:w="0" w:type="auto"/>
          </w:tcPr>
          <w:p w14:paraId="66A7123A"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18 – 35 </w:t>
            </w:r>
          </w:p>
        </w:tc>
      </w:tr>
      <w:tr w:rsidR="00634F7E" w:rsidRPr="00634F7E" w14:paraId="7766C06D" w14:textId="77777777" w:rsidTr="002E1F6E">
        <w:tc>
          <w:tcPr>
            <w:tcW w:w="0" w:type="auto"/>
          </w:tcPr>
          <w:p w14:paraId="09C9DD33" w14:textId="2B3D227E" w:rsidR="007403F9" w:rsidRPr="00634F7E" w:rsidRDefault="00363E14" w:rsidP="0076438C">
            <w:pPr>
              <w:rPr>
                <w:rFonts w:ascii="Times New Roman" w:eastAsia="Calibri" w:hAnsi="Times New Roman" w:cs="Times New Roman"/>
                <w:lang w:val="en-US"/>
              </w:rPr>
            </w:pPr>
            <w:r>
              <w:rPr>
                <w:rFonts w:ascii="Times New Roman" w:eastAsia="Calibri" w:hAnsi="Times New Roman" w:cs="Times New Roman"/>
                <w:lang w:val="en-US"/>
              </w:rPr>
              <w:t xml:space="preserve">Ethnicity: </w:t>
            </w:r>
            <w:r w:rsidR="007403F9" w:rsidRPr="00634F7E">
              <w:rPr>
                <w:rFonts w:ascii="Times New Roman" w:eastAsia="Calibri" w:hAnsi="Times New Roman" w:cs="Times New Roman"/>
                <w:lang w:val="en-US"/>
              </w:rPr>
              <w:t>Bulgarian (n, %)</w:t>
            </w:r>
          </w:p>
        </w:tc>
        <w:tc>
          <w:tcPr>
            <w:tcW w:w="0" w:type="auto"/>
          </w:tcPr>
          <w:p w14:paraId="2037AA12"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533 (74.0)</w:t>
            </w:r>
          </w:p>
        </w:tc>
        <w:tc>
          <w:tcPr>
            <w:tcW w:w="0" w:type="auto"/>
          </w:tcPr>
          <w:p w14:paraId="12844564"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w:t>
            </w:r>
          </w:p>
        </w:tc>
      </w:tr>
      <w:tr w:rsidR="00634F7E" w:rsidRPr="00634F7E" w14:paraId="10ACCDED" w14:textId="77777777" w:rsidTr="002E1F6E">
        <w:tc>
          <w:tcPr>
            <w:tcW w:w="0" w:type="auto"/>
          </w:tcPr>
          <w:p w14:paraId="3BF11128"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Economic status (mean, SD)</w:t>
            </w:r>
          </w:p>
        </w:tc>
        <w:tc>
          <w:tcPr>
            <w:tcW w:w="0" w:type="auto"/>
          </w:tcPr>
          <w:p w14:paraId="2A2BF33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2.64 (1.20)</w:t>
            </w:r>
          </w:p>
        </w:tc>
        <w:tc>
          <w:tcPr>
            <w:tcW w:w="0" w:type="auto"/>
          </w:tcPr>
          <w:p w14:paraId="731F3E7A"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0 – 5 </w:t>
            </w:r>
          </w:p>
        </w:tc>
      </w:tr>
      <w:tr w:rsidR="00634F7E" w:rsidRPr="00634F7E" w14:paraId="36866959" w14:textId="77777777" w:rsidTr="002E1F6E">
        <w:tc>
          <w:tcPr>
            <w:tcW w:w="0" w:type="auto"/>
          </w:tcPr>
          <w:p w14:paraId="5064BD76" w14:textId="77777777" w:rsidR="007403F9" w:rsidRPr="00634F7E" w:rsidRDefault="007403F9" w:rsidP="0076438C">
            <w:pPr>
              <w:rPr>
                <w:rFonts w:ascii="Times New Roman" w:eastAsia="Calibri" w:hAnsi="Times New Roman" w:cs="Times New Roman"/>
                <w:lang w:val="en-US"/>
              </w:rPr>
            </w:pPr>
          </w:p>
        </w:tc>
        <w:tc>
          <w:tcPr>
            <w:tcW w:w="0" w:type="auto"/>
          </w:tcPr>
          <w:p w14:paraId="43C532D5" w14:textId="77777777" w:rsidR="007403F9" w:rsidRPr="00634F7E" w:rsidRDefault="007403F9" w:rsidP="0076438C">
            <w:pPr>
              <w:jc w:val="center"/>
              <w:rPr>
                <w:rFonts w:ascii="Times New Roman" w:eastAsia="Calibri" w:hAnsi="Times New Roman" w:cs="Times New Roman"/>
                <w:lang w:val="en-US"/>
              </w:rPr>
            </w:pPr>
          </w:p>
        </w:tc>
        <w:tc>
          <w:tcPr>
            <w:tcW w:w="0" w:type="auto"/>
          </w:tcPr>
          <w:p w14:paraId="7F3BDC7B" w14:textId="77777777" w:rsidR="007403F9" w:rsidRPr="00634F7E" w:rsidRDefault="007403F9" w:rsidP="0076438C">
            <w:pPr>
              <w:jc w:val="center"/>
              <w:rPr>
                <w:rFonts w:ascii="Times New Roman" w:eastAsia="Calibri" w:hAnsi="Times New Roman" w:cs="Times New Roman"/>
                <w:lang w:val="en-US"/>
              </w:rPr>
            </w:pPr>
          </w:p>
        </w:tc>
      </w:tr>
      <w:tr w:rsidR="00634F7E" w:rsidRPr="00634F7E" w14:paraId="47B8353D" w14:textId="77777777" w:rsidTr="002E1F6E">
        <w:tc>
          <w:tcPr>
            <w:tcW w:w="0" w:type="auto"/>
          </w:tcPr>
          <w:p w14:paraId="5D844F2D"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b/>
                <w:lang w:val="en-US"/>
              </w:rPr>
              <w:t xml:space="preserve">Mental health </w:t>
            </w:r>
          </w:p>
        </w:tc>
        <w:tc>
          <w:tcPr>
            <w:tcW w:w="0" w:type="auto"/>
          </w:tcPr>
          <w:p w14:paraId="37DE5501" w14:textId="77777777" w:rsidR="007403F9" w:rsidRPr="00634F7E" w:rsidRDefault="007403F9" w:rsidP="0076438C">
            <w:pPr>
              <w:jc w:val="center"/>
              <w:rPr>
                <w:rFonts w:ascii="Times New Roman" w:eastAsia="Calibri" w:hAnsi="Times New Roman" w:cs="Times New Roman"/>
                <w:lang w:val="en-US"/>
              </w:rPr>
            </w:pPr>
          </w:p>
        </w:tc>
        <w:tc>
          <w:tcPr>
            <w:tcW w:w="0" w:type="auto"/>
          </w:tcPr>
          <w:p w14:paraId="676FD12A" w14:textId="77777777" w:rsidR="007403F9" w:rsidRPr="00634F7E" w:rsidRDefault="007403F9" w:rsidP="0076438C">
            <w:pPr>
              <w:jc w:val="center"/>
              <w:rPr>
                <w:rFonts w:ascii="Times New Roman" w:eastAsia="Calibri" w:hAnsi="Times New Roman" w:cs="Times New Roman"/>
                <w:lang w:val="en-US"/>
              </w:rPr>
            </w:pPr>
          </w:p>
        </w:tc>
      </w:tr>
      <w:tr w:rsidR="00634F7E" w:rsidRPr="00634F7E" w14:paraId="092DBFAC" w14:textId="77777777" w:rsidTr="002E1F6E">
        <w:tc>
          <w:tcPr>
            <w:tcW w:w="0" w:type="auto"/>
          </w:tcPr>
          <w:p w14:paraId="00DF3E1B"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GHQ (mean, SD)</w:t>
            </w:r>
          </w:p>
        </w:tc>
        <w:tc>
          <w:tcPr>
            <w:tcW w:w="0" w:type="auto"/>
          </w:tcPr>
          <w:p w14:paraId="0F5E363A"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10.01 (5.43)</w:t>
            </w:r>
          </w:p>
        </w:tc>
        <w:tc>
          <w:tcPr>
            <w:tcW w:w="0" w:type="auto"/>
          </w:tcPr>
          <w:p w14:paraId="2C530D30"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0 – 33 </w:t>
            </w:r>
          </w:p>
        </w:tc>
      </w:tr>
      <w:tr w:rsidR="00634F7E" w:rsidRPr="00634F7E" w14:paraId="4564F089" w14:textId="77777777" w:rsidTr="002E1F6E">
        <w:tc>
          <w:tcPr>
            <w:tcW w:w="0" w:type="auto"/>
          </w:tcPr>
          <w:p w14:paraId="3B1EE16B" w14:textId="77777777" w:rsidR="007403F9" w:rsidRPr="00634F7E" w:rsidRDefault="007403F9" w:rsidP="0076438C">
            <w:pPr>
              <w:rPr>
                <w:rFonts w:ascii="Times New Roman" w:eastAsia="Calibri" w:hAnsi="Times New Roman" w:cs="Times New Roman"/>
                <w:lang w:val="en-US"/>
              </w:rPr>
            </w:pPr>
          </w:p>
        </w:tc>
        <w:tc>
          <w:tcPr>
            <w:tcW w:w="0" w:type="auto"/>
          </w:tcPr>
          <w:p w14:paraId="2ABAA359" w14:textId="77777777" w:rsidR="007403F9" w:rsidRPr="00634F7E" w:rsidRDefault="007403F9" w:rsidP="0076438C">
            <w:pPr>
              <w:jc w:val="center"/>
              <w:rPr>
                <w:rFonts w:ascii="Times New Roman" w:eastAsia="Calibri" w:hAnsi="Times New Roman" w:cs="Times New Roman"/>
                <w:lang w:val="en-US"/>
              </w:rPr>
            </w:pPr>
          </w:p>
        </w:tc>
        <w:tc>
          <w:tcPr>
            <w:tcW w:w="0" w:type="auto"/>
          </w:tcPr>
          <w:p w14:paraId="5519447A" w14:textId="77777777" w:rsidR="007403F9" w:rsidRPr="00634F7E" w:rsidRDefault="007403F9" w:rsidP="0076438C">
            <w:pPr>
              <w:jc w:val="center"/>
              <w:rPr>
                <w:rFonts w:ascii="Times New Roman" w:eastAsia="Calibri" w:hAnsi="Times New Roman" w:cs="Times New Roman"/>
                <w:lang w:val="en-US"/>
              </w:rPr>
            </w:pPr>
          </w:p>
        </w:tc>
      </w:tr>
      <w:tr w:rsidR="00634F7E" w:rsidRPr="00634F7E" w14:paraId="2899C70F" w14:textId="77777777" w:rsidTr="002E1F6E">
        <w:tc>
          <w:tcPr>
            <w:tcW w:w="0" w:type="auto"/>
          </w:tcPr>
          <w:p w14:paraId="4C6C870B" w14:textId="77777777" w:rsidR="007403F9" w:rsidRPr="00634F7E" w:rsidRDefault="007403F9" w:rsidP="0076438C">
            <w:pPr>
              <w:rPr>
                <w:rFonts w:ascii="Times New Roman" w:eastAsia="Calibri" w:hAnsi="Times New Roman" w:cs="Times New Roman"/>
                <w:b/>
                <w:lang w:val="en-US"/>
              </w:rPr>
            </w:pPr>
            <w:r w:rsidRPr="00634F7E">
              <w:rPr>
                <w:rFonts w:ascii="Times New Roman" w:eastAsia="Calibri" w:hAnsi="Times New Roman" w:cs="Times New Roman"/>
                <w:b/>
                <w:lang w:val="en-US"/>
              </w:rPr>
              <w:t>Candidate mediators</w:t>
            </w:r>
          </w:p>
        </w:tc>
        <w:tc>
          <w:tcPr>
            <w:tcW w:w="0" w:type="auto"/>
          </w:tcPr>
          <w:p w14:paraId="7A859193" w14:textId="77777777" w:rsidR="007403F9" w:rsidRPr="00634F7E" w:rsidRDefault="007403F9" w:rsidP="0076438C">
            <w:pPr>
              <w:jc w:val="center"/>
              <w:rPr>
                <w:rFonts w:ascii="Times New Roman" w:eastAsia="Calibri" w:hAnsi="Times New Roman" w:cs="Times New Roman"/>
                <w:lang w:val="en-US"/>
              </w:rPr>
            </w:pPr>
          </w:p>
        </w:tc>
        <w:tc>
          <w:tcPr>
            <w:tcW w:w="0" w:type="auto"/>
          </w:tcPr>
          <w:p w14:paraId="712EB9C6" w14:textId="77777777" w:rsidR="007403F9" w:rsidRPr="00634F7E" w:rsidRDefault="007403F9" w:rsidP="0076438C">
            <w:pPr>
              <w:jc w:val="center"/>
              <w:rPr>
                <w:rFonts w:ascii="Times New Roman" w:eastAsia="Calibri" w:hAnsi="Times New Roman" w:cs="Times New Roman"/>
                <w:lang w:val="en-US"/>
              </w:rPr>
            </w:pPr>
          </w:p>
        </w:tc>
      </w:tr>
      <w:tr w:rsidR="00634F7E" w:rsidRPr="00634F7E" w14:paraId="15715540" w14:textId="77777777" w:rsidTr="002E1F6E">
        <w:tc>
          <w:tcPr>
            <w:tcW w:w="0" w:type="auto"/>
          </w:tcPr>
          <w:p w14:paraId="2E76541B"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Environmental annoyance (mean, SD)</w:t>
            </w:r>
          </w:p>
        </w:tc>
        <w:tc>
          <w:tcPr>
            <w:tcW w:w="0" w:type="auto"/>
          </w:tcPr>
          <w:p w14:paraId="0C85587E"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1.61 (0.89)</w:t>
            </w:r>
          </w:p>
        </w:tc>
        <w:tc>
          <w:tcPr>
            <w:tcW w:w="0" w:type="auto"/>
          </w:tcPr>
          <w:p w14:paraId="72A09497"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0 – 4 </w:t>
            </w:r>
          </w:p>
        </w:tc>
      </w:tr>
      <w:tr w:rsidR="00634F7E" w:rsidRPr="00634F7E" w14:paraId="5C5F5616" w14:textId="77777777" w:rsidTr="002E1F6E">
        <w:tc>
          <w:tcPr>
            <w:tcW w:w="0" w:type="auto"/>
          </w:tcPr>
          <w:p w14:paraId="37E03D69"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lastRenderedPageBreak/>
              <w:t>Sleep disturbance (median, IQR)</w:t>
            </w:r>
          </w:p>
        </w:tc>
        <w:tc>
          <w:tcPr>
            <w:tcW w:w="0" w:type="auto"/>
          </w:tcPr>
          <w:p w14:paraId="30A0B1B9"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2.00 (3.00)</w:t>
            </w:r>
          </w:p>
        </w:tc>
        <w:tc>
          <w:tcPr>
            <w:tcW w:w="0" w:type="auto"/>
          </w:tcPr>
          <w:p w14:paraId="1FCED21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0 – 10 </w:t>
            </w:r>
          </w:p>
        </w:tc>
      </w:tr>
      <w:tr w:rsidR="00634F7E" w:rsidRPr="00634F7E" w14:paraId="76459383" w14:textId="77777777" w:rsidTr="002E1F6E">
        <w:tc>
          <w:tcPr>
            <w:tcW w:w="0" w:type="auto"/>
          </w:tcPr>
          <w:p w14:paraId="507662A2"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Restorative quality (median, IQR)</w:t>
            </w:r>
          </w:p>
        </w:tc>
        <w:tc>
          <w:tcPr>
            <w:tcW w:w="0" w:type="auto"/>
          </w:tcPr>
          <w:p w14:paraId="68B2B61E"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3.50 (3.00)</w:t>
            </w:r>
          </w:p>
        </w:tc>
        <w:tc>
          <w:tcPr>
            <w:tcW w:w="0" w:type="auto"/>
          </w:tcPr>
          <w:p w14:paraId="2B0191D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0 – 10 </w:t>
            </w:r>
          </w:p>
        </w:tc>
      </w:tr>
      <w:tr w:rsidR="00634F7E" w:rsidRPr="00634F7E" w14:paraId="4140B400" w14:textId="77777777" w:rsidTr="002E1F6E">
        <w:tc>
          <w:tcPr>
            <w:tcW w:w="0" w:type="auto"/>
          </w:tcPr>
          <w:p w14:paraId="66390CB0"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Social cohesion (mean, SD)</w:t>
            </w:r>
          </w:p>
        </w:tc>
        <w:tc>
          <w:tcPr>
            <w:tcW w:w="0" w:type="auto"/>
          </w:tcPr>
          <w:p w14:paraId="35A89EC5"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2.89 (1.39)</w:t>
            </w:r>
          </w:p>
        </w:tc>
        <w:tc>
          <w:tcPr>
            <w:tcW w:w="0" w:type="auto"/>
          </w:tcPr>
          <w:p w14:paraId="20DFB573"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0 – 6 </w:t>
            </w:r>
          </w:p>
        </w:tc>
      </w:tr>
      <w:tr w:rsidR="00634F7E" w:rsidRPr="00634F7E" w14:paraId="79186B36" w14:textId="77777777" w:rsidTr="002E1F6E">
        <w:tc>
          <w:tcPr>
            <w:tcW w:w="0" w:type="auto"/>
          </w:tcPr>
          <w:p w14:paraId="6A4638D1"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Physical activity, EE</w:t>
            </w:r>
            <w:r w:rsidRPr="00634F7E">
              <w:rPr>
                <w:rFonts w:ascii="Times New Roman" w:eastAsia="Calibri" w:hAnsi="Times New Roman" w:cs="Times New Roman"/>
                <w:vertAlign w:val="superscript"/>
                <w:lang w:val="en-US"/>
              </w:rPr>
              <w:t>a</w:t>
            </w:r>
            <w:r w:rsidRPr="00634F7E">
              <w:rPr>
                <w:rFonts w:ascii="Times New Roman" w:eastAsia="Calibri" w:hAnsi="Times New Roman" w:cs="Times New Roman"/>
                <w:lang w:val="en-US"/>
              </w:rPr>
              <w:t xml:space="preserve"> (median, IQR)</w:t>
            </w:r>
          </w:p>
        </w:tc>
        <w:tc>
          <w:tcPr>
            <w:tcW w:w="0" w:type="auto"/>
          </w:tcPr>
          <w:p w14:paraId="22FE9B72"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221.27 (363.46)</w:t>
            </w:r>
          </w:p>
        </w:tc>
        <w:tc>
          <w:tcPr>
            <w:tcW w:w="0" w:type="auto"/>
          </w:tcPr>
          <w:p w14:paraId="1C9E1F03"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0 – 3 087.37</w:t>
            </w:r>
          </w:p>
        </w:tc>
      </w:tr>
      <w:tr w:rsidR="00634F7E" w:rsidRPr="00634F7E" w14:paraId="742E5732" w14:textId="77777777" w:rsidTr="002E1F6E">
        <w:tc>
          <w:tcPr>
            <w:tcW w:w="0" w:type="auto"/>
          </w:tcPr>
          <w:p w14:paraId="38D5EE81"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L</w:t>
            </w:r>
            <w:r w:rsidRPr="00634F7E">
              <w:rPr>
                <w:rFonts w:ascii="Times New Roman" w:eastAsia="Calibri" w:hAnsi="Times New Roman" w:cs="Times New Roman"/>
                <w:vertAlign w:val="subscript"/>
                <w:lang w:val="en-US"/>
              </w:rPr>
              <w:t>Aeq</w:t>
            </w:r>
            <w:r w:rsidRPr="00634F7E">
              <w:rPr>
                <w:rFonts w:ascii="Times New Roman" w:eastAsia="Calibri" w:hAnsi="Times New Roman" w:cs="Times New Roman"/>
                <w:lang w:val="en-US"/>
              </w:rPr>
              <w:t>,</w:t>
            </w:r>
            <w:r w:rsidRPr="00634F7E">
              <w:rPr>
                <w:rFonts w:ascii="Times New Roman" w:eastAsia="Calibri" w:hAnsi="Times New Roman" w:cs="Times New Roman"/>
                <w:vertAlign w:val="subscript"/>
                <w:lang w:val="en-US"/>
              </w:rPr>
              <w:t xml:space="preserve"> </w:t>
            </w:r>
            <w:r w:rsidRPr="00634F7E">
              <w:rPr>
                <w:rFonts w:ascii="Times New Roman" w:eastAsia="Calibri" w:hAnsi="Times New Roman" w:cs="Times New Roman"/>
                <w:lang w:val="en-US"/>
              </w:rPr>
              <w:t>dB(A) (mean, SD)</w:t>
            </w:r>
          </w:p>
        </w:tc>
        <w:tc>
          <w:tcPr>
            <w:tcW w:w="0" w:type="auto"/>
          </w:tcPr>
          <w:p w14:paraId="022B9652"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67.05 (1.73)</w:t>
            </w:r>
          </w:p>
        </w:tc>
        <w:tc>
          <w:tcPr>
            <w:tcW w:w="0" w:type="auto"/>
          </w:tcPr>
          <w:p w14:paraId="5D3277E4"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 xml:space="preserve">62.4 – 72.63 </w:t>
            </w:r>
          </w:p>
        </w:tc>
      </w:tr>
      <w:tr w:rsidR="00634F7E" w:rsidRPr="00634F7E" w14:paraId="6CA6D84E" w14:textId="77777777" w:rsidTr="002E1F6E">
        <w:tc>
          <w:tcPr>
            <w:tcW w:w="0" w:type="auto"/>
          </w:tcPr>
          <w:p w14:paraId="30D40330"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NO</w:t>
            </w:r>
            <w:r w:rsidRPr="00634F7E">
              <w:rPr>
                <w:rFonts w:ascii="Times New Roman" w:eastAsia="Calibri" w:hAnsi="Times New Roman" w:cs="Times New Roman"/>
                <w:vertAlign w:val="subscript"/>
                <w:lang w:val="en-US"/>
              </w:rPr>
              <w:t>2</w:t>
            </w:r>
            <w:r w:rsidRPr="00634F7E">
              <w:rPr>
                <w:rFonts w:ascii="Times New Roman" w:eastAsia="Calibri" w:hAnsi="Times New Roman" w:cs="Times New Roman"/>
                <w:lang w:val="en-US"/>
              </w:rPr>
              <w:t>,</w:t>
            </w:r>
            <w:r w:rsidRPr="00634F7E">
              <w:rPr>
                <w:rFonts w:ascii="Times New Roman" w:eastAsia="Calibri" w:hAnsi="Times New Roman" w:cs="Times New Roman"/>
                <w:vertAlign w:val="subscript"/>
                <w:lang w:val="en-US"/>
              </w:rPr>
              <w:t xml:space="preserve"> </w:t>
            </w:r>
            <w:r w:rsidRPr="00634F7E">
              <w:rPr>
                <w:rFonts w:ascii="Times New Roman" w:eastAsia="Calibri" w:hAnsi="Times New Roman" w:cs="Times New Roman"/>
                <w:lang w:val="en-US"/>
              </w:rPr>
              <w:t>µg/m</w:t>
            </w:r>
            <w:r w:rsidRPr="00634F7E">
              <w:rPr>
                <w:rFonts w:ascii="Times New Roman" w:eastAsia="Calibri" w:hAnsi="Times New Roman" w:cs="Times New Roman"/>
                <w:vertAlign w:val="superscript"/>
                <w:lang w:val="en-US"/>
              </w:rPr>
              <w:t>3</w:t>
            </w:r>
            <w:r w:rsidRPr="00634F7E">
              <w:rPr>
                <w:rFonts w:ascii="Times New Roman" w:eastAsia="Calibri" w:hAnsi="Times New Roman" w:cs="Times New Roman"/>
                <w:lang w:val="en-US"/>
              </w:rPr>
              <w:t xml:space="preserve"> (mean, SD)</w:t>
            </w:r>
          </w:p>
        </w:tc>
        <w:tc>
          <w:tcPr>
            <w:tcW w:w="0" w:type="auto"/>
          </w:tcPr>
          <w:p w14:paraId="508B232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15.18 (3.03)</w:t>
            </w:r>
          </w:p>
        </w:tc>
        <w:tc>
          <w:tcPr>
            <w:tcW w:w="0" w:type="auto"/>
          </w:tcPr>
          <w:p w14:paraId="04D14DEB"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0 – 27.17</w:t>
            </w:r>
          </w:p>
        </w:tc>
      </w:tr>
      <w:tr w:rsidR="00634F7E" w:rsidRPr="00634F7E" w14:paraId="3D1F1308" w14:textId="77777777" w:rsidTr="002E1F6E">
        <w:tc>
          <w:tcPr>
            <w:tcW w:w="0" w:type="auto"/>
          </w:tcPr>
          <w:p w14:paraId="57C5216B" w14:textId="77777777" w:rsidR="007403F9" w:rsidRPr="00634F7E" w:rsidRDefault="007403F9" w:rsidP="0076438C">
            <w:pPr>
              <w:rPr>
                <w:rFonts w:ascii="Times New Roman" w:eastAsia="Calibri" w:hAnsi="Times New Roman" w:cs="Times New Roman"/>
                <w:lang w:val="en-US"/>
              </w:rPr>
            </w:pPr>
          </w:p>
        </w:tc>
        <w:tc>
          <w:tcPr>
            <w:tcW w:w="0" w:type="auto"/>
          </w:tcPr>
          <w:p w14:paraId="409FF417" w14:textId="77777777" w:rsidR="007403F9" w:rsidRPr="00634F7E" w:rsidRDefault="007403F9" w:rsidP="0076438C">
            <w:pPr>
              <w:jc w:val="center"/>
              <w:rPr>
                <w:rFonts w:ascii="Times New Roman" w:eastAsia="Calibri" w:hAnsi="Times New Roman" w:cs="Times New Roman"/>
                <w:lang w:val="en-US"/>
              </w:rPr>
            </w:pPr>
          </w:p>
        </w:tc>
        <w:tc>
          <w:tcPr>
            <w:tcW w:w="0" w:type="auto"/>
          </w:tcPr>
          <w:p w14:paraId="5363F79D" w14:textId="77777777" w:rsidR="007403F9" w:rsidRPr="00634F7E" w:rsidRDefault="007403F9" w:rsidP="0076438C">
            <w:pPr>
              <w:jc w:val="center"/>
              <w:rPr>
                <w:rFonts w:ascii="Times New Roman" w:eastAsia="Calibri" w:hAnsi="Times New Roman" w:cs="Times New Roman"/>
                <w:lang w:val="en-US"/>
              </w:rPr>
            </w:pPr>
          </w:p>
        </w:tc>
      </w:tr>
      <w:tr w:rsidR="00634F7E" w:rsidRPr="00634F7E" w14:paraId="68D0CAE6" w14:textId="77777777" w:rsidTr="002E1F6E">
        <w:tc>
          <w:tcPr>
            <w:tcW w:w="0" w:type="auto"/>
          </w:tcPr>
          <w:p w14:paraId="6C2A014E" w14:textId="77777777" w:rsidR="007403F9" w:rsidRPr="00634F7E" w:rsidRDefault="007403F9" w:rsidP="0076438C">
            <w:pPr>
              <w:rPr>
                <w:rFonts w:ascii="Times New Roman" w:eastAsia="Calibri" w:hAnsi="Times New Roman" w:cs="Times New Roman"/>
                <w:b/>
                <w:lang w:val="en-US"/>
              </w:rPr>
            </w:pPr>
            <w:r w:rsidRPr="00634F7E">
              <w:rPr>
                <w:rFonts w:ascii="Times New Roman" w:eastAsia="Calibri" w:hAnsi="Times New Roman" w:cs="Times New Roman"/>
                <w:b/>
                <w:lang w:val="en-US"/>
              </w:rPr>
              <w:t xml:space="preserve">Other covariates </w:t>
            </w:r>
          </w:p>
        </w:tc>
        <w:tc>
          <w:tcPr>
            <w:tcW w:w="0" w:type="auto"/>
          </w:tcPr>
          <w:p w14:paraId="228100A7" w14:textId="77777777" w:rsidR="007403F9" w:rsidRPr="00634F7E" w:rsidRDefault="007403F9" w:rsidP="0076438C">
            <w:pPr>
              <w:jc w:val="center"/>
              <w:rPr>
                <w:rFonts w:ascii="Times New Roman" w:eastAsia="Calibri" w:hAnsi="Times New Roman" w:cs="Times New Roman"/>
                <w:lang w:val="en-US"/>
              </w:rPr>
            </w:pPr>
          </w:p>
        </w:tc>
        <w:tc>
          <w:tcPr>
            <w:tcW w:w="0" w:type="auto"/>
          </w:tcPr>
          <w:p w14:paraId="4A02CF20" w14:textId="77777777" w:rsidR="007403F9" w:rsidRPr="00634F7E" w:rsidRDefault="007403F9" w:rsidP="0076438C">
            <w:pPr>
              <w:jc w:val="center"/>
              <w:rPr>
                <w:rFonts w:ascii="Times New Roman" w:eastAsia="Calibri" w:hAnsi="Times New Roman" w:cs="Times New Roman"/>
                <w:lang w:val="en-US"/>
              </w:rPr>
            </w:pPr>
          </w:p>
        </w:tc>
      </w:tr>
      <w:tr w:rsidR="00634F7E" w:rsidRPr="00634F7E" w14:paraId="7C94A30F" w14:textId="77777777" w:rsidTr="002E1F6E">
        <w:tc>
          <w:tcPr>
            <w:tcW w:w="0" w:type="auto"/>
          </w:tcPr>
          <w:p w14:paraId="2D04D650"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Settlement: Plovdiv (n, %)</w:t>
            </w:r>
          </w:p>
        </w:tc>
        <w:tc>
          <w:tcPr>
            <w:tcW w:w="0" w:type="auto"/>
          </w:tcPr>
          <w:p w14:paraId="2D9E7F19"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642 (89.2)</w:t>
            </w:r>
          </w:p>
        </w:tc>
        <w:tc>
          <w:tcPr>
            <w:tcW w:w="0" w:type="auto"/>
          </w:tcPr>
          <w:p w14:paraId="347EB93A"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w:t>
            </w:r>
          </w:p>
        </w:tc>
      </w:tr>
      <w:tr w:rsidR="00634F7E" w:rsidRPr="00634F7E" w14:paraId="6F011F9E" w14:textId="77777777" w:rsidTr="002E1F6E">
        <w:tc>
          <w:tcPr>
            <w:tcW w:w="0" w:type="auto"/>
          </w:tcPr>
          <w:p w14:paraId="6D40711B" w14:textId="636115E9"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Duration of residence</w:t>
            </w:r>
            <w:r w:rsidR="00363E14">
              <w:rPr>
                <w:rFonts w:ascii="Times New Roman" w:eastAsia="Calibri" w:hAnsi="Times New Roman" w:cs="Times New Roman"/>
                <w:lang w:val="en-US"/>
              </w:rPr>
              <w:t>:</w:t>
            </w:r>
            <w:r w:rsidRPr="00634F7E">
              <w:rPr>
                <w:rFonts w:ascii="Times New Roman" w:eastAsia="Calibri" w:hAnsi="Times New Roman" w:cs="Times New Roman"/>
                <w:lang w:val="en-US"/>
              </w:rPr>
              <w:t xml:space="preserve"> ≥ 5 years (n, %)</w:t>
            </w:r>
          </w:p>
        </w:tc>
        <w:tc>
          <w:tcPr>
            <w:tcW w:w="0" w:type="auto"/>
          </w:tcPr>
          <w:p w14:paraId="5C3FFFFC"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276 (38.3)</w:t>
            </w:r>
          </w:p>
        </w:tc>
        <w:tc>
          <w:tcPr>
            <w:tcW w:w="0" w:type="auto"/>
          </w:tcPr>
          <w:p w14:paraId="1E4C4509"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w:t>
            </w:r>
          </w:p>
        </w:tc>
      </w:tr>
      <w:tr w:rsidR="00634F7E" w:rsidRPr="00634F7E" w14:paraId="4690E2C0" w14:textId="77777777" w:rsidTr="002E1F6E">
        <w:tc>
          <w:tcPr>
            <w:tcW w:w="0" w:type="auto"/>
          </w:tcPr>
          <w:p w14:paraId="1926D6D4" w14:textId="1E927931"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Time spent at home/day</w:t>
            </w:r>
            <w:r w:rsidR="00363E14">
              <w:rPr>
                <w:rFonts w:ascii="Times New Roman" w:eastAsia="Calibri" w:hAnsi="Times New Roman" w:cs="Times New Roman"/>
                <w:lang w:val="en-US"/>
              </w:rPr>
              <w:t>:</w:t>
            </w:r>
            <w:r w:rsidRPr="00634F7E">
              <w:rPr>
                <w:rFonts w:ascii="Times New Roman" w:eastAsia="Calibri" w:hAnsi="Times New Roman" w:cs="Times New Roman"/>
                <w:lang w:val="en-US"/>
              </w:rPr>
              <w:t xml:space="preserve"> ≥ 8 hours (n, %)</w:t>
            </w:r>
          </w:p>
        </w:tc>
        <w:tc>
          <w:tcPr>
            <w:tcW w:w="0" w:type="auto"/>
          </w:tcPr>
          <w:p w14:paraId="020C422F"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394 (54.7)</w:t>
            </w:r>
          </w:p>
        </w:tc>
        <w:tc>
          <w:tcPr>
            <w:tcW w:w="0" w:type="auto"/>
          </w:tcPr>
          <w:p w14:paraId="2B53BD46"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w:t>
            </w:r>
          </w:p>
        </w:tc>
      </w:tr>
      <w:tr w:rsidR="00634F7E" w:rsidRPr="00634F7E" w14:paraId="77EA00E4" w14:textId="77777777" w:rsidTr="002E1F6E">
        <w:tc>
          <w:tcPr>
            <w:tcW w:w="0" w:type="auto"/>
          </w:tcPr>
          <w:p w14:paraId="3F57B2B2"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 xml:space="preserve">Population </w:t>
            </w:r>
            <w:r w:rsidRPr="00634F7E">
              <w:rPr>
                <w:rFonts w:ascii="Times New Roman" w:eastAsia="Calibri" w:hAnsi="Times New Roman" w:cs="Times New Roman"/>
                <w:vertAlign w:val="subscript"/>
                <w:lang w:val="en-US"/>
              </w:rPr>
              <w:t>500-m</w:t>
            </w:r>
            <w:r w:rsidRPr="00634F7E">
              <w:rPr>
                <w:rFonts w:ascii="Times New Roman" w:eastAsia="Calibri" w:hAnsi="Times New Roman" w:cs="Times New Roman"/>
                <w:lang w:val="en-US"/>
              </w:rPr>
              <w:t xml:space="preserve"> (median, IQR)</w:t>
            </w:r>
          </w:p>
        </w:tc>
        <w:tc>
          <w:tcPr>
            <w:tcW w:w="0" w:type="auto"/>
          </w:tcPr>
          <w:p w14:paraId="226F336D"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9107.70 (3941.80)</w:t>
            </w:r>
          </w:p>
        </w:tc>
        <w:tc>
          <w:tcPr>
            <w:tcW w:w="0" w:type="auto"/>
          </w:tcPr>
          <w:p w14:paraId="1F14B17E"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37.65 – 21 429.88</w:t>
            </w:r>
          </w:p>
        </w:tc>
      </w:tr>
      <w:tr w:rsidR="00634F7E" w:rsidRPr="00634F7E" w14:paraId="0D8C44C3" w14:textId="77777777" w:rsidTr="002E1F6E">
        <w:tc>
          <w:tcPr>
            <w:tcW w:w="0" w:type="auto"/>
          </w:tcPr>
          <w:p w14:paraId="67312E07" w14:textId="77777777" w:rsidR="007403F9" w:rsidRPr="00634F7E" w:rsidRDefault="007403F9" w:rsidP="0076438C">
            <w:pPr>
              <w:rPr>
                <w:rFonts w:ascii="Times New Roman" w:eastAsia="Calibri" w:hAnsi="Times New Roman" w:cs="Times New Roman"/>
                <w:lang w:val="en-US"/>
              </w:rPr>
            </w:pPr>
            <w:r w:rsidRPr="00634F7E">
              <w:rPr>
                <w:rFonts w:ascii="Times New Roman" w:eastAsia="Calibri" w:hAnsi="Times New Roman" w:cs="Times New Roman"/>
                <w:lang w:val="en-US"/>
              </w:rPr>
              <w:t>Month: October (n, %)</w:t>
            </w:r>
          </w:p>
        </w:tc>
        <w:tc>
          <w:tcPr>
            <w:tcW w:w="0" w:type="auto"/>
          </w:tcPr>
          <w:p w14:paraId="64BF9E7A"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328 (45.6)</w:t>
            </w:r>
          </w:p>
        </w:tc>
        <w:tc>
          <w:tcPr>
            <w:tcW w:w="0" w:type="auto"/>
          </w:tcPr>
          <w:p w14:paraId="262FA9A7" w14:textId="77777777" w:rsidR="007403F9" w:rsidRPr="00634F7E" w:rsidRDefault="007403F9" w:rsidP="0076438C">
            <w:pPr>
              <w:jc w:val="center"/>
              <w:rPr>
                <w:rFonts w:ascii="Times New Roman" w:eastAsia="Calibri" w:hAnsi="Times New Roman" w:cs="Times New Roman"/>
                <w:lang w:val="en-US"/>
              </w:rPr>
            </w:pPr>
            <w:r w:rsidRPr="00634F7E">
              <w:rPr>
                <w:rFonts w:ascii="Times New Roman" w:eastAsia="Calibri" w:hAnsi="Times New Roman" w:cs="Times New Roman"/>
                <w:lang w:val="en-US"/>
              </w:rPr>
              <w:t>.</w:t>
            </w:r>
          </w:p>
        </w:tc>
      </w:tr>
    </w:tbl>
    <w:p w14:paraId="59369F31" w14:textId="6A3D4E4B" w:rsidR="0074051F" w:rsidRPr="00634F7E" w:rsidRDefault="0074051F" w:rsidP="0076438C">
      <w:pPr>
        <w:spacing w:after="0" w:line="240" w:lineRule="auto"/>
        <w:jc w:val="both"/>
        <w:rPr>
          <w:rFonts w:ascii="Times New Roman" w:eastAsia="Calibri" w:hAnsi="Times New Roman" w:cs="Times New Roman"/>
          <w:sz w:val="20"/>
          <w:lang w:val="en-US"/>
        </w:rPr>
      </w:pPr>
      <w:r w:rsidRPr="00634F7E">
        <w:rPr>
          <w:rFonts w:ascii="Times New Roman" w:eastAsia="Calibri" w:hAnsi="Times New Roman" w:cs="Times New Roman"/>
          <w:sz w:val="20"/>
          <w:lang w:val="en-US"/>
        </w:rPr>
        <w:t>Abbreviations</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EE</w:t>
      </w:r>
      <w:r w:rsidRPr="00634F7E">
        <w:rPr>
          <w:rFonts w:ascii="Times New Roman" w:eastAsia="Calibri" w:hAnsi="Times New Roman" w:cs="Times New Roman"/>
          <w:sz w:val="20"/>
        </w:rPr>
        <w:t xml:space="preserve"> – </w:t>
      </w:r>
      <w:r w:rsidRPr="00634F7E">
        <w:rPr>
          <w:rFonts w:ascii="Times New Roman" w:eastAsia="Calibri" w:hAnsi="Times New Roman" w:cs="Times New Roman"/>
          <w:sz w:val="20"/>
          <w:lang w:val="en-US"/>
        </w:rPr>
        <w:t>energy</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expenditure</w:t>
      </w:r>
      <w:r w:rsidRPr="00634F7E">
        <w:rPr>
          <w:rFonts w:ascii="Times New Roman" w:eastAsia="Calibri" w:hAnsi="Times New Roman" w:cs="Times New Roman"/>
          <w:sz w:val="20"/>
        </w:rPr>
        <w:t xml:space="preserve">, </w:t>
      </w:r>
      <w:r w:rsidR="002E6F47" w:rsidRPr="00634F7E">
        <w:rPr>
          <w:rFonts w:ascii="Times New Roman" w:eastAsia="Calibri" w:hAnsi="Times New Roman" w:cs="Times New Roman"/>
          <w:sz w:val="20"/>
          <w:lang w:val="en-US"/>
        </w:rPr>
        <w:t xml:space="preserve">GHQ </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General</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Health</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Questionnaire</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IQR</w:t>
      </w:r>
      <w:r w:rsidRPr="00634F7E">
        <w:rPr>
          <w:rFonts w:ascii="Times New Roman" w:eastAsia="Calibri" w:hAnsi="Times New Roman" w:cs="Times New Roman"/>
          <w:sz w:val="20"/>
        </w:rPr>
        <w:t xml:space="preserve"> – </w:t>
      </w:r>
      <w:r w:rsidRPr="00634F7E">
        <w:rPr>
          <w:rFonts w:ascii="Times New Roman" w:eastAsia="Calibri" w:hAnsi="Times New Roman" w:cs="Times New Roman"/>
          <w:sz w:val="20"/>
          <w:lang w:val="en-US"/>
        </w:rPr>
        <w:t>interquartile</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range</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L</w:t>
      </w:r>
      <w:r w:rsidR="002E6F47" w:rsidRPr="00634F7E">
        <w:rPr>
          <w:rFonts w:ascii="Times New Roman" w:eastAsia="Calibri" w:hAnsi="Times New Roman" w:cs="Times New Roman"/>
          <w:sz w:val="20"/>
          <w:vertAlign w:val="subscript"/>
          <w:lang w:val="en-US"/>
        </w:rPr>
        <w:t>Aeq</w:t>
      </w:r>
      <w:r w:rsidRPr="00634F7E">
        <w:rPr>
          <w:rFonts w:ascii="Times New Roman" w:eastAsia="Calibri" w:hAnsi="Times New Roman" w:cs="Times New Roman"/>
          <w:sz w:val="20"/>
        </w:rPr>
        <w:t xml:space="preserve"> – </w:t>
      </w:r>
      <w:r w:rsidRPr="00634F7E">
        <w:rPr>
          <w:rFonts w:ascii="Times New Roman" w:eastAsia="Calibri" w:hAnsi="Times New Roman" w:cs="Times New Roman"/>
          <w:sz w:val="20"/>
          <w:lang w:val="en-US"/>
        </w:rPr>
        <w:t>day</w:t>
      </w:r>
      <w:r w:rsidRPr="00634F7E">
        <w:rPr>
          <w:rFonts w:ascii="Times New Roman" w:eastAsia="Calibri" w:hAnsi="Times New Roman" w:cs="Times New Roman"/>
          <w:sz w:val="20"/>
        </w:rPr>
        <w:t xml:space="preserve"> </w:t>
      </w:r>
      <w:r w:rsidR="00867706" w:rsidRPr="00867706">
        <w:rPr>
          <w:rFonts w:ascii="Times New Roman" w:eastAsia="Calibri" w:hAnsi="Times New Roman" w:cs="Times New Roman"/>
          <w:sz w:val="20"/>
        </w:rPr>
        <w:t xml:space="preserve">equivalent </w:t>
      </w:r>
      <w:r w:rsidRPr="00634F7E">
        <w:rPr>
          <w:rFonts w:ascii="Times New Roman" w:eastAsia="Calibri" w:hAnsi="Times New Roman" w:cs="Times New Roman"/>
          <w:sz w:val="20"/>
          <w:lang w:val="en-US"/>
        </w:rPr>
        <w:t>noise level</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NO</w:t>
      </w:r>
      <w:r w:rsidRPr="00634F7E">
        <w:rPr>
          <w:rFonts w:ascii="Times New Roman" w:eastAsia="Calibri" w:hAnsi="Times New Roman" w:cs="Times New Roman"/>
          <w:sz w:val="20"/>
          <w:vertAlign w:val="subscript"/>
        </w:rPr>
        <w:t xml:space="preserve">2 </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nitrogen dioxide</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SD</w:t>
      </w:r>
      <w:r w:rsidRPr="00634F7E">
        <w:rPr>
          <w:rFonts w:ascii="Times New Roman" w:eastAsia="Calibri" w:hAnsi="Times New Roman" w:cs="Times New Roman"/>
          <w:sz w:val="20"/>
        </w:rPr>
        <w:t xml:space="preserve"> – </w:t>
      </w:r>
      <w:r w:rsidRPr="00634F7E">
        <w:rPr>
          <w:rFonts w:ascii="Times New Roman" w:eastAsia="Calibri" w:hAnsi="Times New Roman" w:cs="Times New Roman"/>
          <w:sz w:val="20"/>
          <w:lang w:val="en-US"/>
        </w:rPr>
        <w:t>standard</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deviation.</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 xml:space="preserve">All continuous variables are positively coded (i.e., higher values on the variable indicate higher values on the respective factor, except for GHQ, where higher values indicate worse mental health). </w:t>
      </w:r>
      <w:r w:rsidRPr="00634F7E">
        <w:rPr>
          <w:rFonts w:ascii="Times New Roman" w:eastAsia="Calibri" w:hAnsi="Times New Roman" w:cs="Times New Roman"/>
          <w:sz w:val="20"/>
          <w:vertAlign w:val="superscript"/>
          <w:lang w:val="en-US"/>
        </w:rPr>
        <w:t>a</w:t>
      </w:r>
      <w:r w:rsidRPr="00634F7E">
        <w:rPr>
          <w:rFonts w:ascii="Times New Roman" w:eastAsia="Calibri" w:hAnsi="Times New Roman" w:cs="Times New Roman"/>
          <w:sz w:val="20"/>
          <w:lang w:val="en-US"/>
        </w:rPr>
        <w:t>Before cube root-transformation.</w:t>
      </w:r>
      <w:r w:rsidR="00293670" w:rsidRPr="00634F7E">
        <w:rPr>
          <w:rFonts w:ascii="Times New Roman" w:eastAsia="Calibri" w:hAnsi="Times New Roman" w:cs="Times New Roman"/>
          <w:sz w:val="20"/>
          <w:lang w:val="en-US"/>
        </w:rPr>
        <w:t xml:space="preserve"> Descriptives for non-normally distributed continuous variables are presented as median </w:t>
      </w:r>
      <w:r w:rsidR="00867FC8">
        <w:rPr>
          <w:rFonts w:ascii="Times New Roman" w:eastAsia="Calibri" w:hAnsi="Times New Roman" w:cs="Times New Roman"/>
          <w:sz w:val="20"/>
          <w:lang w:val="en-US"/>
        </w:rPr>
        <w:t xml:space="preserve">and </w:t>
      </w:r>
      <w:r w:rsidR="00293670" w:rsidRPr="00634F7E">
        <w:rPr>
          <w:rFonts w:ascii="Times New Roman" w:eastAsia="Calibri" w:hAnsi="Times New Roman" w:cs="Times New Roman"/>
          <w:sz w:val="20"/>
          <w:lang w:val="en-US"/>
        </w:rPr>
        <w:t>IQR</w:t>
      </w:r>
      <w:r w:rsidR="00867FC8">
        <w:rPr>
          <w:rFonts w:ascii="Times New Roman" w:eastAsia="Calibri" w:hAnsi="Times New Roman" w:cs="Times New Roman"/>
          <w:sz w:val="20"/>
          <w:lang w:val="en-US"/>
        </w:rPr>
        <w:t>.</w:t>
      </w:r>
    </w:p>
    <w:p w14:paraId="7163051C" w14:textId="77777777" w:rsidR="0074051F" w:rsidRDefault="0074051F" w:rsidP="0076438C">
      <w:pPr>
        <w:spacing w:after="0" w:line="240" w:lineRule="auto"/>
        <w:jc w:val="both"/>
        <w:rPr>
          <w:rFonts w:ascii="Times New Roman" w:hAnsi="Times New Roman" w:cs="Times New Roman"/>
          <w:i/>
          <w:sz w:val="24"/>
          <w:szCs w:val="24"/>
          <w:lang w:val="en-US"/>
        </w:rPr>
      </w:pPr>
    </w:p>
    <w:p w14:paraId="0024DACB" w14:textId="77777777" w:rsidR="00452C84" w:rsidRPr="00634F7E" w:rsidRDefault="00452C84" w:rsidP="0076438C">
      <w:pPr>
        <w:spacing w:after="0" w:line="240" w:lineRule="auto"/>
        <w:jc w:val="both"/>
        <w:rPr>
          <w:rFonts w:ascii="Times New Roman" w:hAnsi="Times New Roman" w:cs="Times New Roman"/>
          <w:i/>
          <w:sz w:val="24"/>
          <w:szCs w:val="24"/>
          <w:lang w:val="en-US"/>
        </w:rPr>
      </w:pPr>
    </w:p>
    <w:p w14:paraId="7EC7F223" w14:textId="05E98743" w:rsidR="0074051F" w:rsidRPr="00634F7E" w:rsidRDefault="00040ECD" w:rsidP="0076438C">
      <w:pPr>
        <w:spacing w:after="0" w:line="240" w:lineRule="auto"/>
        <w:jc w:val="both"/>
        <w:rPr>
          <w:rFonts w:ascii="Times New Roman" w:hAnsi="Times New Roman" w:cs="Times New Roman"/>
          <w:i/>
          <w:sz w:val="24"/>
          <w:szCs w:val="24"/>
          <w:lang w:val="en-US"/>
        </w:rPr>
      </w:pPr>
      <w:r w:rsidRPr="00634F7E">
        <w:rPr>
          <w:rFonts w:ascii="Times New Roman" w:hAnsi="Times New Roman" w:cs="Times New Roman"/>
          <w:i/>
          <w:sz w:val="24"/>
          <w:szCs w:val="24"/>
          <w:lang w:val="en-US"/>
        </w:rPr>
        <w:t xml:space="preserve">3.2. </w:t>
      </w:r>
      <w:r w:rsidR="00092CDB" w:rsidRPr="00634F7E">
        <w:rPr>
          <w:rFonts w:ascii="Times New Roman" w:hAnsi="Times New Roman" w:cs="Times New Roman"/>
          <w:i/>
          <w:sz w:val="24"/>
          <w:szCs w:val="24"/>
          <w:lang w:val="en-US"/>
        </w:rPr>
        <w:t>Overall association between</w:t>
      </w:r>
      <w:r w:rsidR="00226A81" w:rsidRPr="00634F7E">
        <w:rPr>
          <w:rFonts w:ascii="Times New Roman" w:hAnsi="Times New Roman" w:cs="Times New Roman"/>
          <w:i/>
          <w:sz w:val="24"/>
          <w:szCs w:val="24"/>
          <w:lang w:val="en-US"/>
        </w:rPr>
        <w:t xml:space="preserve"> L</w:t>
      </w:r>
      <w:r w:rsidR="00092CDB" w:rsidRPr="00634F7E">
        <w:rPr>
          <w:rFonts w:ascii="Times New Roman" w:hAnsi="Times New Roman" w:cs="Times New Roman"/>
          <w:i/>
          <w:sz w:val="24"/>
          <w:szCs w:val="24"/>
          <w:vertAlign w:val="subscript"/>
          <w:lang w:val="en-US"/>
        </w:rPr>
        <w:t>Aeq</w:t>
      </w:r>
      <w:r w:rsidR="00867706">
        <w:rPr>
          <w:rFonts w:ascii="Times New Roman" w:hAnsi="Times New Roman" w:cs="Times New Roman"/>
          <w:i/>
          <w:sz w:val="24"/>
          <w:szCs w:val="24"/>
          <w:lang w:val="en-US"/>
        </w:rPr>
        <w:t xml:space="preserve"> and </w:t>
      </w:r>
      <w:r w:rsidR="00226A81" w:rsidRPr="00634F7E">
        <w:rPr>
          <w:rFonts w:ascii="Times New Roman" w:hAnsi="Times New Roman" w:cs="Times New Roman"/>
          <w:i/>
          <w:sz w:val="24"/>
          <w:szCs w:val="24"/>
          <w:lang w:val="en-US"/>
        </w:rPr>
        <w:t>NO</w:t>
      </w:r>
      <w:r w:rsidR="00226A81" w:rsidRPr="00634F7E">
        <w:rPr>
          <w:rFonts w:ascii="Times New Roman" w:hAnsi="Times New Roman" w:cs="Times New Roman"/>
          <w:i/>
          <w:sz w:val="24"/>
          <w:szCs w:val="24"/>
          <w:vertAlign w:val="subscript"/>
          <w:lang w:val="en-US"/>
        </w:rPr>
        <w:t>2</w:t>
      </w:r>
      <w:r w:rsidR="00226A81" w:rsidRPr="00634F7E">
        <w:rPr>
          <w:rFonts w:ascii="Times New Roman" w:hAnsi="Times New Roman" w:cs="Times New Roman"/>
          <w:i/>
          <w:sz w:val="24"/>
          <w:szCs w:val="24"/>
          <w:lang w:val="en-US"/>
        </w:rPr>
        <w:t xml:space="preserve"> </w:t>
      </w:r>
      <w:r w:rsidR="00092CDB" w:rsidRPr="00634F7E">
        <w:rPr>
          <w:rFonts w:ascii="Times New Roman" w:hAnsi="Times New Roman" w:cs="Times New Roman"/>
          <w:i/>
          <w:sz w:val="24"/>
          <w:szCs w:val="24"/>
          <w:lang w:val="en-US"/>
        </w:rPr>
        <w:t>and</w:t>
      </w:r>
      <w:r w:rsidR="00226A81" w:rsidRPr="00634F7E">
        <w:rPr>
          <w:rFonts w:ascii="Times New Roman" w:hAnsi="Times New Roman" w:cs="Times New Roman"/>
          <w:i/>
          <w:sz w:val="24"/>
          <w:szCs w:val="24"/>
          <w:lang w:val="en-US"/>
        </w:rPr>
        <w:t xml:space="preserve"> </w:t>
      </w:r>
      <w:r w:rsidR="00867706">
        <w:rPr>
          <w:rFonts w:ascii="Times New Roman" w:hAnsi="Times New Roman" w:cs="Times New Roman"/>
          <w:i/>
          <w:sz w:val="24"/>
          <w:szCs w:val="24"/>
          <w:lang w:val="en-US"/>
        </w:rPr>
        <w:t>GHQ</w:t>
      </w:r>
    </w:p>
    <w:p w14:paraId="57A1295E" w14:textId="781A1D5C" w:rsidR="009E5335" w:rsidRPr="00406D7A" w:rsidRDefault="00226A81" w:rsidP="0076438C">
      <w:pPr>
        <w:spacing w:after="0" w:line="240" w:lineRule="auto"/>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ab/>
        <w:t xml:space="preserve">Results of </w:t>
      </w:r>
      <w:r w:rsidR="00867FC8">
        <w:rPr>
          <w:rFonts w:ascii="Times New Roman" w:hAnsi="Times New Roman" w:cs="Times New Roman"/>
          <w:sz w:val="24"/>
          <w:szCs w:val="24"/>
          <w:lang w:val="en-US"/>
        </w:rPr>
        <w:t xml:space="preserve">the </w:t>
      </w:r>
      <w:r w:rsidR="00363E14">
        <w:rPr>
          <w:rFonts w:ascii="Times New Roman" w:hAnsi="Times New Roman" w:cs="Times New Roman"/>
          <w:sz w:val="24"/>
          <w:szCs w:val="24"/>
          <w:lang w:val="en-US"/>
        </w:rPr>
        <w:t>linear</w:t>
      </w:r>
      <w:r w:rsidR="00363E14"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regression</w:t>
      </w:r>
      <w:r w:rsidR="00363E14">
        <w:rPr>
          <w:rFonts w:ascii="Times New Roman" w:hAnsi="Times New Roman" w:cs="Times New Roman"/>
          <w:sz w:val="24"/>
          <w:szCs w:val="24"/>
          <w:lang w:val="en-US"/>
        </w:rPr>
        <w:t>s</w:t>
      </w:r>
      <w:r w:rsidRPr="00634F7E">
        <w:rPr>
          <w:rFonts w:ascii="Times New Roman" w:hAnsi="Times New Roman" w:cs="Times New Roman"/>
          <w:sz w:val="24"/>
          <w:szCs w:val="24"/>
          <w:lang w:val="en-US"/>
        </w:rPr>
        <w:t xml:space="preserve"> are shown in Table </w:t>
      </w:r>
      <w:r w:rsidR="002C126B" w:rsidRPr="00634F7E">
        <w:rPr>
          <w:rFonts w:ascii="Times New Roman" w:hAnsi="Times New Roman" w:cs="Times New Roman"/>
          <w:sz w:val="24"/>
          <w:szCs w:val="24"/>
          <w:lang w:val="en-US"/>
        </w:rPr>
        <w:t>2.</w:t>
      </w:r>
      <w:r w:rsidRPr="00634F7E">
        <w:rPr>
          <w:rFonts w:ascii="Times New Roman" w:hAnsi="Times New Roman" w:cs="Times New Roman"/>
          <w:sz w:val="24"/>
          <w:szCs w:val="24"/>
          <w:lang w:val="en-US"/>
        </w:rPr>
        <w:t xml:space="preserve"> L</w:t>
      </w:r>
      <w:r w:rsidRPr="00634F7E">
        <w:rPr>
          <w:rFonts w:ascii="Times New Roman" w:hAnsi="Times New Roman" w:cs="Times New Roman"/>
          <w:sz w:val="24"/>
          <w:szCs w:val="24"/>
          <w:vertAlign w:val="subscript"/>
          <w:lang w:val="en-US"/>
        </w:rPr>
        <w:t xml:space="preserve">Aeq </w:t>
      </w:r>
      <w:r w:rsidRPr="00634F7E">
        <w:rPr>
          <w:rFonts w:ascii="Times New Roman" w:hAnsi="Times New Roman" w:cs="Times New Roman"/>
          <w:sz w:val="24"/>
          <w:szCs w:val="24"/>
          <w:lang w:val="en-US"/>
        </w:rPr>
        <w:t xml:space="preserve">was associated with higher GHQ only in </w:t>
      </w:r>
      <w:r w:rsidR="00AB276E" w:rsidRPr="00634F7E">
        <w:rPr>
          <w:rFonts w:ascii="Times New Roman" w:hAnsi="Times New Roman" w:cs="Times New Roman"/>
          <w:sz w:val="24"/>
          <w:szCs w:val="24"/>
          <w:lang w:val="en-US"/>
        </w:rPr>
        <w:t xml:space="preserve">the </w:t>
      </w:r>
      <w:r w:rsidR="00867FC8">
        <w:rPr>
          <w:rFonts w:ascii="Times New Roman" w:hAnsi="Times New Roman" w:cs="Times New Roman"/>
          <w:sz w:val="24"/>
          <w:szCs w:val="24"/>
          <w:lang w:val="en-US"/>
        </w:rPr>
        <w:t>C</w:t>
      </w:r>
      <w:r w:rsidR="00867FC8" w:rsidRPr="00634F7E">
        <w:rPr>
          <w:rFonts w:ascii="Times New Roman" w:hAnsi="Times New Roman" w:cs="Times New Roman"/>
          <w:sz w:val="24"/>
          <w:szCs w:val="24"/>
          <w:lang w:val="en-US"/>
        </w:rPr>
        <w:t xml:space="preserve">rude </w:t>
      </w:r>
      <w:r w:rsidR="00AB276E" w:rsidRPr="00634F7E">
        <w:rPr>
          <w:rFonts w:ascii="Times New Roman" w:hAnsi="Times New Roman" w:cs="Times New Roman"/>
          <w:sz w:val="24"/>
          <w:szCs w:val="24"/>
          <w:lang w:val="en-US"/>
        </w:rPr>
        <w:t xml:space="preserve">model. Following further adjustments, </w:t>
      </w:r>
      <w:r w:rsidR="00092CDB" w:rsidRPr="00634F7E">
        <w:rPr>
          <w:rFonts w:ascii="Times New Roman" w:hAnsi="Times New Roman" w:cs="Times New Roman"/>
          <w:sz w:val="24"/>
          <w:szCs w:val="24"/>
          <w:lang w:val="en-US"/>
        </w:rPr>
        <w:t>the association</w:t>
      </w:r>
      <w:r w:rsidR="00AB276E" w:rsidRPr="00634F7E">
        <w:rPr>
          <w:rFonts w:ascii="Times New Roman" w:hAnsi="Times New Roman" w:cs="Times New Roman"/>
          <w:sz w:val="24"/>
          <w:szCs w:val="24"/>
          <w:lang w:val="en-US"/>
        </w:rPr>
        <w:t xml:space="preserve"> was attenuated and no longer significant. </w:t>
      </w:r>
      <w:r w:rsidR="009E5335" w:rsidRPr="00634F7E">
        <w:rPr>
          <w:rFonts w:ascii="Times New Roman" w:hAnsi="Times New Roman" w:cs="Times New Roman"/>
          <w:sz w:val="24"/>
          <w:szCs w:val="24"/>
          <w:lang w:val="en-US"/>
        </w:rPr>
        <w:t>For</w:t>
      </w:r>
      <w:r w:rsidR="00AB276E" w:rsidRPr="00634F7E">
        <w:rPr>
          <w:rFonts w:ascii="Times New Roman" w:hAnsi="Times New Roman" w:cs="Times New Roman"/>
          <w:sz w:val="24"/>
          <w:szCs w:val="24"/>
          <w:lang w:val="en-US"/>
        </w:rPr>
        <w:t xml:space="preserve"> NO</w:t>
      </w:r>
      <w:r w:rsidR="00AB276E" w:rsidRPr="00634F7E">
        <w:rPr>
          <w:rFonts w:ascii="Times New Roman" w:hAnsi="Times New Roman" w:cs="Times New Roman"/>
          <w:sz w:val="24"/>
          <w:szCs w:val="24"/>
          <w:vertAlign w:val="subscript"/>
          <w:lang w:val="en-US"/>
        </w:rPr>
        <w:t>2</w:t>
      </w:r>
      <w:r w:rsidR="00AB276E" w:rsidRPr="00634F7E">
        <w:rPr>
          <w:rFonts w:ascii="Times New Roman" w:hAnsi="Times New Roman" w:cs="Times New Roman"/>
          <w:sz w:val="24"/>
          <w:szCs w:val="24"/>
          <w:lang w:val="en-US"/>
        </w:rPr>
        <w:t>, we did not observe an association with GHQ in any of the models.</w:t>
      </w:r>
      <w:r w:rsidR="00406D7A">
        <w:rPr>
          <w:rFonts w:ascii="Times New Roman" w:hAnsi="Times New Roman" w:cs="Times New Roman"/>
          <w:sz w:val="24"/>
          <w:szCs w:val="24"/>
          <w:lang w:val="en-US"/>
        </w:rPr>
        <w:t xml:space="preserve"> Even if NO</w:t>
      </w:r>
      <w:r w:rsidR="00406D7A" w:rsidRPr="001B0968">
        <w:rPr>
          <w:rFonts w:ascii="Times New Roman" w:hAnsi="Times New Roman" w:cs="Times New Roman"/>
          <w:sz w:val="24"/>
          <w:szCs w:val="24"/>
          <w:vertAlign w:val="subscript"/>
          <w:lang w:val="en-US"/>
        </w:rPr>
        <w:t>2</w:t>
      </w:r>
      <w:r w:rsidR="00406D7A">
        <w:rPr>
          <w:rFonts w:ascii="Times New Roman" w:hAnsi="Times New Roman" w:cs="Times New Roman"/>
          <w:sz w:val="24"/>
          <w:szCs w:val="24"/>
          <w:vertAlign w:val="subscript"/>
          <w:lang w:val="en-US"/>
        </w:rPr>
        <w:t xml:space="preserve"> </w:t>
      </w:r>
      <w:r w:rsidR="00406D7A">
        <w:rPr>
          <w:rFonts w:ascii="Times New Roman" w:hAnsi="Times New Roman" w:cs="Times New Roman"/>
          <w:sz w:val="24"/>
          <w:szCs w:val="24"/>
          <w:lang w:val="en-US"/>
        </w:rPr>
        <w:t xml:space="preserve">was not adjusted for </w:t>
      </w:r>
      <w:r w:rsidR="00406D7A" w:rsidRPr="00634F7E">
        <w:rPr>
          <w:rFonts w:ascii="Times New Roman" w:hAnsi="Times New Roman" w:cs="Times New Roman"/>
          <w:sz w:val="24"/>
          <w:szCs w:val="24"/>
          <w:lang w:val="en-US"/>
        </w:rPr>
        <w:t>L</w:t>
      </w:r>
      <w:r w:rsidR="00406D7A" w:rsidRPr="00634F7E">
        <w:rPr>
          <w:rFonts w:ascii="Times New Roman" w:hAnsi="Times New Roman" w:cs="Times New Roman"/>
          <w:sz w:val="24"/>
          <w:szCs w:val="24"/>
          <w:vertAlign w:val="subscript"/>
          <w:lang w:val="en-US"/>
        </w:rPr>
        <w:t>Aeq</w:t>
      </w:r>
      <w:r w:rsidR="00406D7A">
        <w:rPr>
          <w:rFonts w:ascii="Times New Roman" w:hAnsi="Times New Roman" w:cs="Times New Roman"/>
          <w:sz w:val="24"/>
          <w:szCs w:val="24"/>
          <w:lang w:val="en-US"/>
        </w:rPr>
        <w:t>, it was not associated with GHQ (</w:t>
      </w:r>
      <w:r w:rsidR="00904594">
        <w:rPr>
          <w:rFonts w:ascii="Times New Roman" w:hAnsi="Times New Roman" w:cs="Times New Roman"/>
          <w:sz w:val="24"/>
          <w:szCs w:val="24"/>
          <w:lang w:val="en-US"/>
        </w:rPr>
        <w:t>data not shown</w:t>
      </w:r>
      <w:r w:rsidR="00406D7A">
        <w:rPr>
          <w:rFonts w:ascii="Times New Roman" w:hAnsi="Times New Roman" w:cs="Times New Roman"/>
          <w:sz w:val="24"/>
          <w:szCs w:val="24"/>
          <w:lang w:val="en-US"/>
        </w:rPr>
        <w:t xml:space="preserve">). </w:t>
      </w:r>
    </w:p>
    <w:p w14:paraId="5CBCD057" w14:textId="19760452" w:rsidR="00226A81" w:rsidRPr="00634F7E" w:rsidRDefault="009E5335" w:rsidP="0076438C">
      <w:pPr>
        <w:spacing w:after="0" w:line="240" w:lineRule="auto"/>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ab/>
        <w:t xml:space="preserve">Stratified analysis </w:t>
      </w:r>
      <w:r w:rsidR="00C918F2" w:rsidRPr="00634F7E">
        <w:rPr>
          <w:rFonts w:ascii="Times New Roman" w:hAnsi="Times New Roman" w:cs="Times New Roman"/>
          <w:sz w:val="24"/>
          <w:szCs w:val="24"/>
          <w:lang w:val="en-US"/>
        </w:rPr>
        <w:t xml:space="preserve">indicated that </w:t>
      </w:r>
      <w:r w:rsidR="00EA4FD7" w:rsidRPr="00634F7E">
        <w:rPr>
          <w:rFonts w:ascii="Times New Roman" w:hAnsi="Times New Roman" w:cs="Times New Roman"/>
          <w:sz w:val="24"/>
          <w:szCs w:val="24"/>
          <w:lang w:val="en-US"/>
        </w:rPr>
        <w:t xml:space="preserve">both </w:t>
      </w:r>
      <w:r w:rsidR="00C918F2" w:rsidRPr="00634F7E">
        <w:rPr>
          <w:rFonts w:ascii="Times New Roman" w:hAnsi="Times New Roman" w:cs="Times New Roman"/>
          <w:sz w:val="24"/>
          <w:szCs w:val="24"/>
          <w:lang w:val="en-US"/>
        </w:rPr>
        <w:t>L</w:t>
      </w:r>
      <w:r w:rsidR="00C918F2" w:rsidRPr="00634F7E">
        <w:rPr>
          <w:rFonts w:ascii="Times New Roman" w:hAnsi="Times New Roman" w:cs="Times New Roman"/>
          <w:sz w:val="24"/>
          <w:szCs w:val="24"/>
          <w:vertAlign w:val="subscript"/>
          <w:lang w:val="en-US"/>
        </w:rPr>
        <w:t>Aeq</w:t>
      </w:r>
      <w:r w:rsidR="00C918F2" w:rsidRPr="00634F7E">
        <w:rPr>
          <w:rFonts w:ascii="Times New Roman" w:hAnsi="Times New Roman" w:cs="Times New Roman"/>
          <w:sz w:val="24"/>
          <w:szCs w:val="24"/>
          <w:lang w:val="en-US"/>
        </w:rPr>
        <w:t xml:space="preserve"> </w:t>
      </w:r>
      <w:r w:rsidR="00EA4FD7" w:rsidRPr="00634F7E">
        <w:rPr>
          <w:rFonts w:ascii="Times New Roman" w:hAnsi="Times New Roman" w:cs="Times New Roman"/>
          <w:sz w:val="24"/>
          <w:szCs w:val="24"/>
          <w:lang w:val="en-US"/>
        </w:rPr>
        <w:t>and NO</w:t>
      </w:r>
      <w:r w:rsidR="00EA4FD7" w:rsidRPr="00634F7E">
        <w:rPr>
          <w:rFonts w:ascii="Times New Roman" w:hAnsi="Times New Roman" w:cs="Times New Roman"/>
          <w:sz w:val="24"/>
          <w:szCs w:val="24"/>
          <w:vertAlign w:val="subscript"/>
          <w:lang w:val="en-US"/>
        </w:rPr>
        <w:t xml:space="preserve">2 </w:t>
      </w:r>
      <w:r w:rsidR="00EA4FD7" w:rsidRPr="00634F7E">
        <w:rPr>
          <w:rFonts w:ascii="Times New Roman" w:hAnsi="Times New Roman" w:cs="Times New Roman"/>
          <w:sz w:val="24"/>
          <w:szCs w:val="24"/>
          <w:lang w:val="en-US"/>
        </w:rPr>
        <w:t>were</w:t>
      </w:r>
      <w:r w:rsidR="00C918F2" w:rsidRPr="00634F7E">
        <w:rPr>
          <w:rFonts w:ascii="Times New Roman" w:hAnsi="Times New Roman" w:cs="Times New Roman"/>
          <w:sz w:val="24"/>
          <w:szCs w:val="24"/>
          <w:lang w:val="en-US"/>
        </w:rPr>
        <w:t xml:space="preserve"> stronger associated with </w:t>
      </w:r>
      <w:r w:rsidR="00EA4FD7" w:rsidRPr="00634F7E">
        <w:rPr>
          <w:rFonts w:ascii="Times New Roman" w:hAnsi="Times New Roman" w:cs="Times New Roman"/>
          <w:sz w:val="24"/>
          <w:szCs w:val="24"/>
          <w:lang w:val="en-US"/>
        </w:rPr>
        <w:t xml:space="preserve">GHQ in non-Bulgarians. </w:t>
      </w:r>
      <w:r w:rsidR="002D2EC3" w:rsidRPr="00634F7E">
        <w:rPr>
          <w:rFonts w:ascii="Times New Roman" w:hAnsi="Times New Roman" w:cs="Times New Roman"/>
          <w:sz w:val="24"/>
          <w:szCs w:val="24"/>
          <w:lang w:val="en-US"/>
        </w:rPr>
        <w:t>(Supplementary Figure S</w:t>
      </w:r>
      <w:r w:rsidR="002C126B" w:rsidRPr="00634F7E">
        <w:rPr>
          <w:rFonts w:ascii="Times New Roman" w:hAnsi="Times New Roman" w:cs="Times New Roman"/>
          <w:sz w:val="24"/>
          <w:szCs w:val="24"/>
          <w:lang w:val="en-US"/>
        </w:rPr>
        <w:t>3</w:t>
      </w:r>
      <w:r w:rsidR="002D2EC3" w:rsidRPr="00634F7E">
        <w:rPr>
          <w:rFonts w:ascii="Times New Roman" w:hAnsi="Times New Roman" w:cs="Times New Roman"/>
          <w:sz w:val="24"/>
          <w:szCs w:val="24"/>
          <w:lang w:val="en-US"/>
        </w:rPr>
        <w:t xml:space="preserve">) </w:t>
      </w:r>
      <w:r w:rsidR="00EA4FD7" w:rsidRPr="00634F7E">
        <w:rPr>
          <w:rFonts w:ascii="Times New Roman" w:hAnsi="Times New Roman" w:cs="Times New Roman"/>
          <w:sz w:val="24"/>
          <w:szCs w:val="24"/>
          <w:lang w:val="en-US"/>
        </w:rPr>
        <w:t>In addition, L</w:t>
      </w:r>
      <w:r w:rsidR="00EA4FD7" w:rsidRPr="00634F7E">
        <w:rPr>
          <w:rFonts w:ascii="Times New Roman" w:hAnsi="Times New Roman" w:cs="Times New Roman"/>
          <w:sz w:val="24"/>
          <w:szCs w:val="24"/>
          <w:vertAlign w:val="subscript"/>
          <w:lang w:val="en-US"/>
        </w:rPr>
        <w:t>Aeq</w:t>
      </w:r>
      <w:r w:rsidR="00EA4FD7" w:rsidRPr="00634F7E">
        <w:rPr>
          <w:rFonts w:ascii="Times New Roman" w:hAnsi="Times New Roman" w:cs="Times New Roman"/>
          <w:sz w:val="24"/>
          <w:szCs w:val="24"/>
          <w:lang w:val="en-US"/>
        </w:rPr>
        <w:t xml:space="preserve"> </w:t>
      </w:r>
      <w:r w:rsidR="00293670" w:rsidRPr="00634F7E">
        <w:rPr>
          <w:rFonts w:ascii="Times New Roman" w:hAnsi="Times New Roman" w:cs="Times New Roman"/>
          <w:sz w:val="24"/>
          <w:szCs w:val="24"/>
          <w:lang w:val="en-US"/>
        </w:rPr>
        <w:t>was</w:t>
      </w:r>
      <w:r w:rsidR="00EA4FD7" w:rsidRPr="00634F7E">
        <w:rPr>
          <w:rFonts w:ascii="Times New Roman" w:hAnsi="Times New Roman" w:cs="Times New Roman"/>
          <w:sz w:val="24"/>
          <w:szCs w:val="24"/>
          <w:lang w:val="en-US"/>
        </w:rPr>
        <w:t xml:space="preserve"> </w:t>
      </w:r>
      <w:r w:rsidR="00293670" w:rsidRPr="00634F7E">
        <w:rPr>
          <w:rFonts w:ascii="Times New Roman" w:hAnsi="Times New Roman" w:cs="Times New Roman"/>
          <w:sz w:val="24"/>
          <w:szCs w:val="24"/>
          <w:lang w:val="en-US"/>
        </w:rPr>
        <w:t xml:space="preserve">stronger associated with GHQ </w:t>
      </w:r>
      <w:r w:rsidR="00EA4FD7" w:rsidRPr="00634F7E">
        <w:rPr>
          <w:rFonts w:ascii="Times New Roman" w:hAnsi="Times New Roman" w:cs="Times New Roman"/>
          <w:sz w:val="24"/>
          <w:szCs w:val="24"/>
          <w:lang w:val="en-US"/>
        </w:rPr>
        <w:t xml:space="preserve">in those living at their current address for less than 5 years, </w:t>
      </w:r>
      <w:r w:rsidR="00293670" w:rsidRPr="00634F7E">
        <w:rPr>
          <w:rFonts w:ascii="Times New Roman" w:hAnsi="Times New Roman" w:cs="Times New Roman"/>
          <w:sz w:val="24"/>
          <w:szCs w:val="24"/>
          <w:lang w:val="en-US"/>
        </w:rPr>
        <w:t xml:space="preserve">and </w:t>
      </w:r>
      <w:r w:rsidR="00EA4FD7" w:rsidRPr="00634F7E">
        <w:rPr>
          <w:rFonts w:ascii="Times New Roman" w:hAnsi="Times New Roman" w:cs="Times New Roman"/>
          <w:sz w:val="24"/>
          <w:szCs w:val="24"/>
          <w:lang w:val="en-US"/>
        </w:rPr>
        <w:t>NO</w:t>
      </w:r>
      <w:r w:rsidR="00EA4FD7" w:rsidRPr="00634F7E">
        <w:rPr>
          <w:rFonts w:ascii="Times New Roman" w:hAnsi="Times New Roman" w:cs="Times New Roman"/>
          <w:sz w:val="24"/>
          <w:szCs w:val="24"/>
          <w:vertAlign w:val="subscript"/>
          <w:lang w:val="en-US"/>
        </w:rPr>
        <w:t>2</w:t>
      </w:r>
      <w:r w:rsidR="00867FC8">
        <w:rPr>
          <w:rFonts w:ascii="Times New Roman" w:hAnsi="Times New Roman" w:cs="Times New Roman"/>
          <w:sz w:val="24"/>
          <w:szCs w:val="24"/>
          <w:lang w:val="en-US"/>
        </w:rPr>
        <w:t xml:space="preserve"> –</w:t>
      </w:r>
      <w:r w:rsidR="00EA4FD7" w:rsidRPr="00634F7E">
        <w:rPr>
          <w:rFonts w:ascii="Times New Roman" w:hAnsi="Times New Roman" w:cs="Times New Roman"/>
          <w:sz w:val="24"/>
          <w:szCs w:val="24"/>
          <w:lang w:val="en-US"/>
        </w:rPr>
        <w:t xml:space="preserve"> in men. </w:t>
      </w:r>
    </w:p>
    <w:p w14:paraId="52918799" w14:textId="77777777" w:rsidR="00226A81" w:rsidRDefault="00226A81" w:rsidP="0076438C">
      <w:pPr>
        <w:spacing w:after="0" w:line="240" w:lineRule="auto"/>
        <w:jc w:val="both"/>
        <w:rPr>
          <w:rFonts w:ascii="Times New Roman" w:hAnsi="Times New Roman" w:cs="Times New Roman"/>
          <w:sz w:val="24"/>
          <w:szCs w:val="24"/>
          <w:lang w:val="en-US"/>
        </w:rPr>
      </w:pPr>
    </w:p>
    <w:p w14:paraId="2B087E74" w14:textId="77777777" w:rsidR="00452C84" w:rsidRPr="00634F7E" w:rsidRDefault="00452C84" w:rsidP="0076438C">
      <w:pPr>
        <w:spacing w:after="0" w:line="240" w:lineRule="auto"/>
        <w:jc w:val="both"/>
        <w:rPr>
          <w:rFonts w:ascii="Times New Roman" w:hAnsi="Times New Roman" w:cs="Times New Roman"/>
          <w:sz w:val="24"/>
          <w:szCs w:val="24"/>
          <w:lang w:val="en-US"/>
        </w:rPr>
      </w:pPr>
    </w:p>
    <w:p w14:paraId="5CF78812" w14:textId="429EC118" w:rsidR="000A6A4D" w:rsidRPr="00634F7E" w:rsidRDefault="002D2EC3" w:rsidP="0076438C">
      <w:pPr>
        <w:spacing w:after="0" w:line="240" w:lineRule="auto"/>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 </w:t>
      </w:r>
      <w:r w:rsidR="00FB46C5" w:rsidRPr="00634F7E">
        <w:rPr>
          <w:rFonts w:ascii="Times New Roman" w:hAnsi="Times New Roman" w:cs="Times New Roman"/>
          <w:sz w:val="24"/>
          <w:szCs w:val="24"/>
          <w:lang w:val="en-US"/>
        </w:rPr>
        <w:t xml:space="preserve">Table </w:t>
      </w:r>
      <w:r w:rsidR="002C126B" w:rsidRPr="00634F7E">
        <w:rPr>
          <w:rFonts w:ascii="Times New Roman" w:hAnsi="Times New Roman" w:cs="Times New Roman"/>
          <w:sz w:val="24"/>
          <w:szCs w:val="24"/>
          <w:lang w:val="en-US"/>
        </w:rPr>
        <w:t>2.</w:t>
      </w:r>
      <w:r w:rsidR="00FB46C5" w:rsidRPr="00634F7E">
        <w:rPr>
          <w:rFonts w:ascii="Times New Roman" w:hAnsi="Times New Roman" w:cs="Times New Roman"/>
          <w:sz w:val="24"/>
          <w:szCs w:val="24"/>
          <w:lang w:val="en-US"/>
        </w:rPr>
        <w:t xml:space="preserve"> Association between</w:t>
      </w:r>
      <w:r w:rsidR="000A6A4D" w:rsidRPr="00634F7E">
        <w:rPr>
          <w:rFonts w:ascii="Times New Roman" w:hAnsi="Times New Roman" w:cs="Times New Roman"/>
          <w:sz w:val="24"/>
          <w:szCs w:val="24"/>
          <w:lang w:val="en-US"/>
        </w:rPr>
        <w:t xml:space="preserve"> </w:t>
      </w:r>
      <w:r w:rsidR="009E5335" w:rsidRPr="00634F7E">
        <w:rPr>
          <w:rFonts w:ascii="Times New Roman" w:hAnsi="Times New Roman" w:cs="Times New Roman"/>
          <w:sz w:val="24"/>
          <w:szCs w:val="24"/>
          <w:lang w:val="en-US"/>
        </w:rPr>
        <w:t>residential noise (</w:t>
      </w:r>
      <w:r w:rsidR="002E737A" w:rsidRPr="00634F7E">
        <w:rPr>
          <w:rFonts w:ascii="Times New Roman" w:hAnsi="Times New Roman" w:cs="Times New Roman"/>
          <w:lang w:val="en-US"/>
        </w:rPr>
        <w:t>per 5 dBA</w:t>
      </w:r>
      <w:r w:rsidR="002E737A" w:rsidRPr="00634F7E">
        <w:rPr>
          <w:rFonts w:ascii="Times New Roman" w:hAnsi="Times New Roman" w:cs="Times New Roman"/>
          <w:sz w:val="24"/>
          <w:szCs w:val="24"/>
          <w:lang w:val="en-US"/>
        </w:rPr>
        <w:t>)</w:t>
      </w:r>
      <w:r w:rsidR="002E737A" w:rsidRPr="00634F7E">
        <w:rPr>
          <w:rFonts w:ascii="Times New Roman" w:hAnsi="Times New Roman" w:cs="Times New Roman"/>
          <w:sz w:val="24"/>
          <w:szCs w:val="24"/>
          <w:vertAlign w:val="subscript"/>
          <w:lang w:val="en-US"/>
        </w:rPr>
        <w:t xml:space="preserve"> </w:t>
      </w:r>
      <w:r w:rsidR="000A6A4D" w:rsidRPr="00634F7E">
        <w:rPr>
          <w:rFonts w:ascii="Times New Roman" w:hAnsi="Times New Roman" w:cs="Times New Roman"/>
          <w:sz w:val="24"/>
          <w:szCs w:val="24"/>
          <w:lang w:val="en-US"/>
        </w:rPr>
        <w:t xml:space="preserve">and </w:t>
      </w:r>
      <w:r w:rsidR="009E5335" w:rsidRPr="00634F7E">
        <w:rPr>
          <w:rFonts w:ascii="Times New Roman" w:hAnsi="Times New Roman" w:cs="Times New Roman"/>
          <w:sz w:val="24"/>
          <w:szCs w:val="24"/>
          <w:lang w:val="en-US"/>
        </w:rPr>
        <w:t>air pollution (</w:t>
      </w:r>
      <w:r w:rsidR="002E737A" w:rsidRPr="00634F7E">
        <w:rPr>
          <w:rFonts w:ascii="Times New Roman" w:hAnsi="Times New Roman" w:cs="Times New Roman"/>
          <w:lang w:val="en-US"/>
        </w:rPr>
        <w:t>per 10 µg/m</w:t>
      </w:r>
      <w:r w:rsidR="002E737A" w:rsidRPr="00634F7E">
        <w:rPr>
          <w:rFonts w:ascii="Times New Roman" w:hAnsi="Times New Roman" w:cs="Times New Roman"/>
          <w:vertAlign w:val="superscript"/>
          <w:lang w:val="en-US"/>
        </w:rPr>
        <w:t>3</w:t>
      </w:r>
      <w:r w:rsidR="002E737A" w:rsidRPr="00634F7E">
        <w:rPr>
          <w:rFonts w:ascii="Times New Roman" w:hAnsi="Times New Roman" w:cs="Times New Roman"/>
          <w:sz w:val="24"/>
          <w:szCs w:val="24"/>
          <w:lang w:val="en-US"/>
        </w:rPr>
        <w:t xml:space="preserve">) </w:t>
      </w:r>
      <w:r w:rsidR="00FB46C5" w:rsidRPr="00634F7E">
        <w:rPr>
          <w:rFonts w:ascii="Times New Roman" w:hAnsi="Times New Roman" w:cs="Times New Roman"/>
          <w:sz w:val="24"/>
          <w:szCs w:val="24"/>
          <w:lang w:val="en-US"/>
        </w:rPr>
        <w:t>and mental ill-health</w:t>
      </w:r>
      <w:r w:rsidR="000A6A4D" w:rsidRPr="00634F7E">
        <w:rPr>
          <w:rFonts w:ascii="Times New Roman" w:hAnsi="Times New Roman" w:cs="Times New Roman"/>
          <w:sz w:val="24"/>
          <w:szCs w:val="24"/>
          <w:lang w:val="en-US"/>
        </w:rPr>
        <w:t xml:space="preserve"> </w:t>
      </w:r>
      <w:r w:rsidR="00FB46C5" w:rsidRPr="00634F7E">
        <w:rPr>
          <w:rFonts w:ascii="Times New Roman" w:hAnsi="Times New Roman" w:cs="Times New Roman"/>
          <w:sz w:val="24"/>
          <w:szCs w:val="24"/>
          <w:lang w:val="en-US"/>
        </w:rPr>
        <w:t>(</w:t>
      </w:r>
      <w:r w:rsidR="000A6A4D" w:rsidRPr="00634F7E">
        <w:rPr>
          <w:rFonts w:ascii="Times New Roman" w:hAnsi="Times New Roman" w:cs="Times New Roman"/>
          <w:sz w:val="24"/>
          <w:szCs w:val="24"/>
          <w:lang w:val="en-US"/>
        </w:rPr>
        <w:t>GHQ</w:t>
      </w:r>
      <w:r w:rsidR="00FB46C5" w:rsidRPr="00634F7E">
        <w:rPr>
          <w:rFonts w:ascii="Times New Roman" w:hAnsi="Times New Roman" w:cs="Times New Roman"/>
          <w:sz w:val="24"/>
          <w:szCs w:val="24"/>
          <w:lang w:val="en-US"/>
        </w:rPr>
        <w:t>)</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04"/>
        <w:gridCol w:w="2160"/>
        <w:gridCol w:w="913"/>
      </w:tblGrid>
      <w:tr w:rsidR="00634F7E" w:rsidRPr="00634F7E" w14:paraId="68F08B52" w14:textId="77777777" w:rsidTr="007874D0">
        <w:tc>
          <w:tcPr>
            <w:tcW w:w="0" w:type="auto"/>
            <w:gridSpan w:val="2"/>
            <w:tcBorders>
              <w:top w:val="single" w:sz="4" w:space="0" w:color="auto"/>
              <w:bottom w:val="single" w:sz="4" w:space="0" w:color="auto"/>
            </w:tcBorders>
          </w:tcPr>
          <w:p w14:paraId="1F2C06BD" w14:textId="77777777" w:rsidR="00451739" w:rsidRPr="00634F7E" w:rsidRDefault="00451739" w:rsidP="0076438C">
            <w:pPr>
              <w:jc w:val="center"/>
              <w:rPr>
                <w:rFonts w:ascii="Times New Roman" w:hAnsi="Times New Roman" w:cs="Times New Roman"/>
                <w:b/>
                <w:lang w:val="en-US"/>
              </w:rPr>
            </w:pPr>
            <w:r w:rsidRPr="00634F7E">
              <w:rPr>
                <w:rFonts w:ascii="Times New Roman" w:hAnsi="Times New Roman" w:cs="Times New Roman"/>
                <w:b/>
                <w:lang w:val="en-US"/>
              </w:rPr>
              <w:t>Model</w:t>
            </w:r>
          </w:p>
        </w:tc>
        <w:tc>
          <w:tcPr>
            <w:tcW w:w="0" w:type="auto"/>
            <w:tcBorders>
              <w:top w:val="single" w:sz="4" w:space="0" w:color="auto"/>
              <w:bottom w:val="single" w:sz="4" w:space="0" w:color="auto"/>
            </w:tcBorders>
            <w:vAlign w:val="center"/>
          </w:tcPr>
          <w:p w14:paraId="770B3F39" w14:textId="77777777" w:rsidR="00451739" w:rsidRPr="00634F7E" w:rsidRDefault="00451739" w:rsidP="0076438C">
            <w:pPr>
              <w:jc w:val="center"/>
              <w:rPr>
                <w:rFonts w:ascii="Times New Roman" w:eastAsia="Times New Roman" w:hAnsi="Times New Roman" w:cs="Times New Roman"/>
                <w:b/>
                <w:szCs w:val="20"/>
                <w:lang w:eastAsia="bg-BG"/>
              </w:rPr>
            </w:pPr>
            <w:r w:rsidRPr="00634F7E">
              <w:rPr>
                <w:rFonts w:ascii="Times New Roman" w:eastAsia="Times New Roman" w:hAnsi="Times New Roman" w:cs="Times New Roman"/>
                <w:b/>
                <w:szCs w:val="20"/>
                <w:lang w:val="en-US" w:eastAsia="bg-BG"/>
              </w:rPr>
              <w:t>β (95% CI)</w:t>
            </w:r>
          </w:p>
        </w:tc>
        <w:tc>
          <w:tcPr>
            <w:tcW w:w="0" w:type="auto"/>
            <w:tcBorders>
              <w:top w:val="single" w:sz="4" w:space="0" w:color="auto"/>
              <w:bottom w:val="single" w:sz="4" w:space="0" w:color="auto"/>
            </w:tcBorders>
          </w:tcPr>
          <w:p w14:paraId="05856140" w14:textId="77777777" w:rsidR="00451739" w:rsidRPr="00634F7E" w:rsidRDefault="00451739" w:rsidP="0076438C">
            <w:pPr>
              <w:jc w:val="center"/>
              <w:rPr>
                <w:rFonts w:ascii="Times New Roman" w:hAnsi="Times New Roman" w:cs="Times New Roman"/>
                <w:b/>
                <w:lang w:val="en-US"/>
              </w:rPr>
            </w:pPr>
            <w:r w:rsidRPr="00634F7E">
              <w:rPr>
                <w:rFonts w:ascii="Times New Roman" w:hAnsi="Times New Roman" w:cs="Times New Roman"/>
                <w:b/>
                <w:lang w:val="en-US"/>
              </w:rPr>
              <w:t>p-value</w:t>
            </w:r>
          </w:p>
        </w:tc>
      </w:tr>
      <w:tr w:rsidR="00634F7E" w:rsidRPr="00634F7E" w14:paraId="15BA3522" w14:textId="77777777" w:rsidTr="007874D0">
        <w:tc>
          <w:tcPr>
            <w:tcW w:w="0" w:type="auto"/>
            <w:gridSpan w:val="2"/>
            <w:tcBorders>
              <w:top w:val="single" w:sz="4" w:space="0" w:color="auto"/>
            </w:tcBorders>
          </w:tcPr>
          <w:p w14:paraId="6F1DB608" w14:textId="77777777" w:rsidR="00451739" w:rsidRPr="00634F7E" w:rsidRDefault="00451739" w:rsidP="0076438C">
            <w:pPr>
              <w:jc w:val="both"/>
              <w:rPr>
                <w:rFonts w:ascii="Times New Roman" w:hAnsi="Times New Roman" w:cs="Times New Roman"/>
                <w:b/>
                <w:lang w:val="en-US"/>
              </w:rPr>
            </w:pPr>
            <w:r w:rsidRPr="00634F7E">
              <w:rPr>
                <w:rFonts w:ascii="Times New Roman" w:hAnsi="Times New Roman" w:cs="Times New Roman"/>
                <w:b/>
                <w:lang w:val="en-US"/>
              </w:rPr>
              <w:t xml:space="preserve">Crude </w:t>
            </w:r>
          </w:p>
        </w:tc>
        <w:tc>
          <w:tcPr>
            <w:tcW w:w="0" w:type="auto"/>
            <w:tcBorders>
              <w:top w:val="single" w:sz="4" w:space="0" w:color="auto"/>
            </w:tcBorders>
          </w:tcPr>
          <w:p w14:paraId="61DD4AAA" w14:textId="77777777" w:rsidR="00451739" w:rsidRPr="00634F7E" w:rsidRDefault="00451739" w:rsidP="0076438C">
            <w:pPr>
              <w:jc w:val="both"/>
              <w:rPr>
                <w:rFonts w:ascii="Times New Roman" w:hAnsi="Times New Roman" w:cs="Times New Roman"/>
                <w:lang w:val="en-US"/>
              </w:rPr>
            </w:pPr>
          </w:p>
        </w:tc>
        <w:tc>
          <w:tcPr>
            <w:tcW w:w="0" w:type="auto"/>
            <w:tcBorders>
              <w:top w:val="single" w:sz="4" w:space="0" w:color="auto"/>
            </w:tcBorders>
          </w:tcPr>
          <w:p w14:paraId="01863C0B" w14:textId="77777777" w:rsidR="00451739" w:rsidRPr="00634F7E" w:rsidRDefault="00451739" w:rsidP="0076438C">
            <w:pPr>
              <w:jc w:val="both"/>
              <w:rPr>
                <w:rFonts w:ascii="Times New Roman" w:hAnsi="Times New Roman" w:cs="Times New Roman"/>
                <w:lang w:val="en-US"/>
              </w:rPr>
            </w:pPr>
          </w:p>
        </w:tc>
      </w:tr>
      <w:tr w:rsidR="00634F7E" w:rsidRPr="00634F7E" w14:paraId="353238A2" w14:textId="77777777" w:rsidTr="007874D0">
        <w:tc>
          <w:tcPr>
            <w:tcW w:w="0" w:type="auto"/>
          </w:tcPr>
          <w:p w14:paraId="2395299A" w14:textId="77777777" w:rsidR="00451739" w:rsidRPr="00634F7E" w:rsidRDefault="00451739" w:rsidP="0076438C">
            <w:pPr>
              <w:jc w:val="both"/>
              <w:rPr>
                <w:rFonts w:ascii="Times New Roman" w:hAnsi="Times New Roman" w:cs="Times New Roman"/>
                <w:lang w:val="en-US"/>
              </w:rPr>
            </w:pPr>
          </w:p>
        </w:tc>
        <w:tc>
          <w:tcPr>
            <w:tcW w:w="0" w:type="auto"/>
          </w:tcPr>
          <w:p w14:paraId="2C69CC88" w14:textId="77777777" w:rsidR="00451739" w:rsidRPr="00634F7E" w:rsidRDefault="00451739" w:rsidP="0076438C">
            <w:pPr>
              <w:jc w:val="both"/>
              <w:rPr>
                <w:rFonts w:ascii="Times New Roman" w:hAnsi="Times New Roman" w:cs="Times New Roman"/>
                <w:lang w:val="en-US"/>
              </w:rPr>
            </w:pPr>
            <w:r w:rsidRPr="00634F7E">
              <w:rPr>
                <w:rFonts w:ascii="Times New Roman" w:hAnsi="Times New Roman" w:cs="Times New Roman"/>
                <w:lang w:val="en-US"/>
              </w:rPr>
              <w:t>L</w:t>
            </w:r>
            <w:r w:rsidRPr="00634F7E">
              <w:rPr>
                <w:rFonts w:ascii="Times New Roman" w:hAnsi="Times New Roman" w:cs="Times New Roman"/>
                <w:vertAlign w:val="subscript"/>
                <w:lang w:val="en-US"/>
              </w:rPr>
              <w:t xml:space="preserve">Aeq </w:t>
            </w:r>
          </w:p>
        </w:tc>
        <w:tc>
          <w:tcPr>
            <w:tcW w:w="0" w:type="auto"/>
          </w:tcPr>
          <w:p w14:paraId="71D8357D" w14:textId="77777777" w:rsidR="00451739" w:rsidRPr="00634F7E" w:rsidRDefault="00FB46C5" w:rsidP="0076438C">
            <w:pPr>
              <w:jc w:val="both"/>
              <w:rPr>
                <w:rFonts w:ascii="Times New Roman" w:hAnsi="Times New Roman" w:cs="Times New Roman"/>
                <w:b/>
                <w:vertAlign w:val="superscript"/>
                <w:lang w:val="en-US"/>
              </w:rPr>
            </w:pPr>
            <w:r w:rsidRPr="00634F7E">
              <w:rPr>
                <w:rFonts w:ascii="Times New Roman" w:hAnsi="Times New Roman" w:cs="Times New Roman"/>
                <w:b/>
                <w:lang w:val="en-US"/>
              </w:rPr>
              <w:t>1.954 (0.757, 3.151)</w:t>
            </w:r>
            <w:r w:rsidR="002D5394" w:rsidRPr="00634F7E">
              <w:rPr>
                <w:rFonts w:ascii="Times New Roman" w:hAnsi="Times New Roman" w:cs="Times New Roman"/>
                <w:b/>
                <w:vertAlign w:val="superscript"/>
                <w:lang w:val="en-US"/>
              </w:rPr>
              <w:t>a</w:t>
            </w:r>
          </w:p>
        </w:tc>
        <w:tc>
          <w:tcPr>
            <w:tcW w:w="0" w:type="auto"/>
          </w:tcPr>
          <w:p w14:paraId="0E88E7D3" w14:textId="77777777" w:rsidR="00451739" w:rsidRPr="00634F7E" w:rsidRDefault="00FB46C5" w:rsidP="0076438C">
            <w:pPr>
              <w:jc w:val="both"/>
              <w:rPr>
                <w:rFonts w:ascii="Times New Roman" w:hAnsi="Times New Roman" w:cs="Times New Roman"/>
                <w:b/>
                <w:lang w:val="en-US"/>
              </w:rPr>
            </w:pPr>
            <w:r w:rsidRPr="00634F7E">
              <w:rPr>
                <w:rFonts w:ascii="Times New Roman" w:hAnsi="Times New Roman" w:cs="Times New Roman"/>
                <w:b/>
                <w:lang w:val="en-US"/>
              </w:rPr>
              <w:t>0.001</w:t>
            </w:r>
          </w:p>
        </w:tc>
      </w:tr>
      <w:tr w:rsidR="00634F7E" w:rsidRPr="00634F7E" w14:paraId="77391A2A" w14:textId="77777777" w:rsidTr="007874D0">
        <w:tc>
          <w:tcPr>
            <w:tcW w:w="0" w:type="auto"/>
          </w:tcPr>
          <w:p w14:paraId="62B3746B" w14:textId="77777777" w:rsidR="00451739" w:rsidRPr="00634F7E" w:rsidRDefault="00451739" w:rsidP="0076438C">
            <w:pPr>
              <w:jc w:val="both"/>
              <w:rPr>
                <w:rFonts w:ascii="Times New Roman" w:hAnsi="Times New Roman" w:cs="Times New Roman"/>
                <w:lang w:val="en-US"/>
              </w:rPr>
            </w:pPr>
          </w:p>
        </w:tc>
        <w:tc>
          <w:tcPr>
            <w:tcW w:w="0" w:type="auto"/>
          </w:tcPr>
          <w:p w14:paraId="19861759" w14:textId="77777777" w:rsidR="00451739" w:rsidRPr="00634F7E" w:rsidRDefault="00451739" w:rsidP="0076438C">
            <w:pPr>
              <w:jc w:val="both"/>
              <w:rPr>
                <w:rFonts w:ascii="Times New Roman" w:hAnsi="Times New Roman" w:cs="Times New Roman"/>
                <w:lang w:val="en-US"/>
              </w:rPr>
            </w:pPr>
            <w:r w:rsidRPr="00634F7E">
              <w:rPr>
                <w:rFonts w:ascii="Times New Roman" w:hAnsi="Times New Roman" w:cs="Times New Roman"/>
                <w:lang w:val="en-US"/>
              </w:rPr>
              <w:t>NO</w:t>
            </w:r>
            <w:r w:rsidRPr="00634F7E">
              <w:rPr>
                <w:rFonts w:ascii="Times New Roman" w:hAnsi="Times New Roman" w:cs="Times New Roman"/>
                <w:vertAlign w:val="subscript"/>
                <w:lang w:val="en-US"/>
              </w:rPr>
              <w:t>2</w:t>
            </w:r>
            <w:r w:rsidR="002E737A" w:rsidRPr="00634F7E">
              <w:rPr>
                <w:rFonts w:ascii="Times New Roman" w:hAnsi="Times New Roman" w:cs="Times New Roman"/>
                <w:vertAlign w:val="subscript"/>
                <w:lang w:val="en-US"/>
              </w:rPr>
              <w:t xml:space="preserve"> </w:t>
            </w:r>
          </w:p>
        </w:tc>
        <w:tc>
          <w:tcPr>
            <w:tcW w:w="0" w:type="auto"/>
          </w:tcPr>
          <w:p w14:paraId="483A6914" w14:textId="77777777" w:rsidR="00451739" w:rsidRPr="00634F7E" w:rsidRDefault="00FB46C5" w:rsidP="0076438C">
            <w:pPr>
              <w:jc w:val="both"/>
              <w:rPr>
                <w:rFonts w:ascii="Times New Roman" w:hAnsi="Times New Roman" w:cs="Times New Roman"/>
                <w:lang w:val="en-US"/>
              </w:rPr>
            </w:pPr>
            <w:r w:rsidRPr="00634F7E">
              <w:rPr>
                <w:rFonts w:ascii="Times New Roman" w:hAnsi="Times New Roman" w:cs="Times New Roman"/>
                <w:lang w:val="en-US"/>
              </w:rPr>
              <w:t>-0.391 (-1.764, 0.982)</w:t>
            </w:r>
          </w:p>
        </w:tc>
        <w:tc>
          <w:tcPr>
            <w:tcW w:w="0" w:type="auto"/>
          </w:tcPr>
          <w:p w14:paraId="03DE0381" w14:textId="77777777" w:rsidR="00451739" w:rsidRPr="00634F7E" w:rsidRDefault="00FB46C5" w:rsidP="0076438C">
            <w:pPr>
              <w:jc w:val="both"/>
              <w:rPr>
                <w:rFonts w:ascii="Times New Roman" w:hAnsi="Times New Roman" w:cs="Times New Roman"/>
                <w:lang w:val="en-US"/>
              </w:rPr>
            </w:pPr>
            <w:r w:rsidRPr="00634F7E">
              <w:rPr>
                <w:rFonts w:ascii="Times New Roman" w:hAnsi="Times New Roman" w:cs="Times New Roman"/>
                <w:lang w:val="en-US"/>
              </w:rPr>
              <w:t>0.576</w:t>
            </w:r>
          </w:p>
        </w:tc>
      </w:tr>
      <w:tr w:rsidR="00634F7E" w:rsidRPr="00634F7E" w14:paraId="54DF4327" w14:textId="77777777" w:rsidTr="007874D0">
        <w:tc>
          <w:tcPr>
            <w:tcW w:w="0" w:type="auto"/>
            <w:gridSpan w:val="2"/>
          </w:tcPr>
          <w:p w14:paraId="64ADC733" w14:textId="77777777" w:rsidR="00FB2556" w:rsidRPr="00634F7E" w:rsidRDefault="00FB2556" w:rsidP="0076438C">
            <w:pPr>
              <w:jc w:val="both"/>
              <w:rPr>
                <w:rFonts w:ascii="Times New Roman" w:hAnsi="Times New Roman" w:cs="Times New Roman"/>
                <w:lang w:val="en-US"/>
              </w:rPr>
            </w:pPr>
          </w:p>
        </w:tc>
        <w:tc>
          <w:tcPr>
            <w:tcW w:w="0" w:type="auto"/>
          </w:tcPr>
          <w:p w14:paraId="79BFD8CC" w14:textId="77777777" w:rsidR="00FB2556" w:rsidRPr="00634F7E" w:rsidRDefault="00FB2556" w:rsidP="0076438C">
            <w:pPr>
              <w:jc w:val="both"/>
              <w:rPr>
                <w:rFonts w:ascii="Times New Roman" w:hAnsi="Times New Roman" w:cs="Times New Roman"/>
                <w:lang w:val="en-US"/>
              </w:rPr>
            </w:pPr>
          </w:p>
        </w:tc>
        <w:tc>
          <w:tcPr>
            <w:tcW w:w="0" w:type="auto"/>
          </w:tcPr>
          <w:p w14:paraId="4FED122E" w14:textId="77777777" w:rsidR="00FB2556" w:rsidRPr="00634F7E" w:rsidRDefault="00FB2556" w:rsidP="0076438C">
            <w:pPr>
              <w:jc w:val="both"/>
              <w:rPr>
                <w:rFonts w:ascii="Times New Roman" w:hAnsi="Times New Roman" w:cs="Times New Roman"/>
                <w:lang w:val="en-US"/>
              </w:rPr>
            </w:pPr>
          </w:p>
        </w:tc>
      </w:tr>
      <w:tr w:rsidR="00634F7E" w:rsidRPr="00634F7E" w14:paraId="73B2B23E" w14:textId="77777777" w:rsidTr="007874D0">
        <w:tc>
          <w:tcPr>
            <w:tcW w:w="0" w:type="auto"/>
            <w:gridSpan w:val="2"/>
          </w:tcPr>
          <w:p w14:paraId="14202435" w14:textId="77777777" w:rsidR="00451739" w:rsidRPr="00634F7E" w:rsidRDefault="00451739" w:rsidP="0076438C">
            <w:pPr>
              <w:jc w:val="both"/>
              <w:rPr>
                <w:rFonts w:ascii="Times New Roman" w:hAnsi="Times New Roman" w:cs="Times New Roman"/>
                <w:b/>
                <w:lang w:val="en-US"/>
              </w:rPr>
            </w:pPr>
            <w:r w:rsidRPr="00634F7E">
              <w:rPr>
                <w:rFonts w:ascii="Times New Roman" w:hAnsi="Times New Roman" w:cs="Times New Roman"/>
                <w:b/>
                <w:lang w:val="en-US"/>
              </w:rPr>
              <w:t>Main</w:t>
            </w:r>
          </w:p>
        </w:tc>
        <w:tc>
          <w:tcPr>
            <w:tcW w:w="0" w:type="auto"/>
          </w:tcPr>
          <w:p w14:paraId="3019D474" w14:textId="77777777" w:rsidR="00451739" w:rsidRPr="00634F7E" w:rsidRDefault="00451739" w:rsidP="0076438C">
            <w:pPr>
              <w:jc w:val="both"/>
              <w:rPr>
                <w:rFonts w:ascii="Times New Roman" w:hAnsi="Times New Roman" w:cs="Times New Roman"/>
                <w:lang w:val="en-US"/>
              </w:rPr>
            </w:pPr>
          </w:p>
        </w:tc>
        <w:tc>
          <w:tcPr>
            <w:tcW w:w="0" w:type="auto"/>
          </w:tcPr>
          <w:p w14:paraId="69F83FC1" w14:textId="77777777" w:rsidR="00451739" w:rsidRPr="00634F7E" w:rsidRDefault="00451739" w:rsidP="0076438C">
            <w:pPr>
              <w:jc w:val="both"/>
              <w:rPr>
                <w:rFonts w:ascii="Times New Roman" w:hAnsi="Times New Roman" w:cs="Times New Roman"/>
                <w:lang w:val="en-US"/>
              </w:rPr>
            </w:pPr>
          </w:p>
        </w:tc>
      </w:tr>
      <w:tr w:rsidR="00634F7E" w:rsidRPr="00634F7E" w14:paraId="0FCE97C7" w14:textId="77777777" w:rsidTr="007874D0">
        <w:tc>
          <w:tcPr>
            <w:tcW w:w="0" w:type="auto"/>
          </w:tcPr>
          <w:p w14:paraId="296CDA47" w14:textId="77777777" w:rsidR="002E737A" w:rsidRPr="00634F7E" w:rsidRDefault="002E737A" w:rsidP="0076438C">
            <w:pPr>
              <w:jc w:val="both"/>
              <w:rPr>
                <w:rFonts w:ascii="Times New Roman" w:hAnsi="Times New Roman" w:cs="Times New Roman"/>
                <w:lang w:val="en-US"/>
              </w:rPr>
            </w:pPr>
          </w:p>
        </w:tc>
        <w:tc>
          <w:tcPr>
            <w:tcW w:w="0" w:type="auto"/>
          </w:tcPr>
          <w:p w14:paraId="4FFEA30B"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L</w:t>
            </w:r>
            <w:r w:rsidRPr="00634F7E">
              <w:rPr>
                <w:rFonts w:ascii="Times New Roman" w:hAnsi="Times New Roman" w:cs="Times New Roman"/>
                <w:vertAlign w:val="subscript"/>
                <w:lang w:val="en-US"/>
              </w:rPr>
              <w:t xml:space="preserve">Aeq </w:t>
            </w:r>
          </w:p>
        </w:tc>
        <w:tc>
          <w:tcPr>
            <w:tcW w:w="0" w:type="auto"/>
          </w:tcPr>
          <w:p w14:paraId="76C1C13F"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0.660 (-0.434, 1.755)</w:t>
            </w:r>
          </w:p>
        </w:tc>
        <w:tc>
          <w:tcPr>
            <w:tcW w:w="0" w:type="auto"/>
          </w:tcPr>
          <w:p w14:paraId="021F8F71"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0.237</w:t>
            </w:r>
          </w:p>
        </w:tc>
      </w:tr>
      <w:tr w:rsidR="00634F7E" w:rsidRPr="00634F7E" w14:paraId="0EAD8C6F" w14:textId="77777777" w:rsidTr="007874D0">
        <w:tc>
          <w:tcPr>
            <w:tcW w:w="0" w:type="auto"/>
          </w:tcPr>
          <w:p w14:paraId="03A169D7" w14:textId="77777777" w:rsidR="002E737A" w:rsidRPr="00634F7E" w:rsidRDefault="002E737A" w:rsidP="0076438C">
            <w:pPr>
              <w:jc w:val="both"/>
              <w:rPr>
                <w:rFonts w:ascii="Times New Roman" w:hAnsi="Times New Roman" w:cs="Times New Roman"/>
                <w:lang w:val="en-US"/>
              </w:rPr>
            </w:pPr>
          </w:p>
        </w:tc>
        <w:tc>
          <w:tcPr>
            <w:tcW w:w="0" w:type="auto"/>
          </w:tcPr>
          <w:p w14:paraId="62661E97"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NO</w:t>
            </w:r>
            <w:r w:rsidRPr="00634F7E">
              <w:rPr>
                <w:rFonts w:ascii="Times New Roman" w:hAnsi="Times New Roman" w:cs="Times New Roman"/>
                <w:vertAlign w:val="subscript"/>
                <w:lang w:val="en-US"/>
              </w:rPr>
              <w:t xml:space="preserve">2 </w:t>
            </w:r>
          </w:p>
        </w:tc>
        <w:tc>
          <w:tcPr>
            <w:tcW w:w="0" w:type="auto"/>
          </w:tcPr>
          <w:p w14:paraId="02B07D9F"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-0.665 (-1.935, 0.605)</w:t>
            </w:r>
          </w:p>
        </w:tc>
        <w:tc>
          <w:tcPr>
            <w:tcW w:w="0" w:type="auto"/>
          </w:tcPr>
          <w:p w14:paraId="47CFEC6A"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0.304</w:t>
            </w:r>
          </w:p>
        </w:tc>
      </w:tr>
      <w:tr w:rsidR="00634F7E" w:rsidRPr="00634F7E" w14:paraId="7BC40C9B" w14:textId="77777777" w:rsidTr="007874D0">
        <w:tc>
          <w:tcPr>
            <w:tcW w:w="0" w:type="auto"/>
          </w:tcPr>
          <w:p w14:paraId="32F13459" w14:textId="77777777" w:rsidR="002E737A" w:rsidRPr="00634F7E" w:rsidRDefault="002E737A" w:rsidP="0076438C">
            <w:pPr>
              <w:jc w:val="both"/>
              <w:rPr>
                <w:rFonts w:ascii="Times New Roman" w:hAnsi="Times New Roman" w:cs="Times New Roman"/>
                <w:lang w:val="en-US"/>
              </w:rPr>
            </w:pPr>
          </w:p>
        </w:tc>
        <w:tc>
          <w:tcPr>
            <w:tcW w:w="0" w:type="auto"/>
          </w:tcPr>
          <w:p w14:paraId="6A7212BF" w14:textId="77777777" w:rsidR="002E737A" w:rsidRPr="00634F7E" w:rsidRDefault="002E737A" w:rsidP="0076438C">
            <w:pPr>
              <w:jc w:val="both"/>
              <w:rPr>
                <w:rFonts w:ascii="Times New Roman" w:hAnsi="Times New Roman" w:cs="Times New Roman"/>
                <w:lang w:val="en-US"/>
              </w:rPr>
            </w:pPr>
          </w:p>
        </w:tc>
        <w:tc>
          <w:tcPr>
            <w:tcW w:w="0" w:type="auto"/>
          </w:tcPr>
          <w:p w14:paraId="3546101D" w14:textId="77777777" w:rsidR="002E737A" w:rsidRPr="00634F7E" w:rsidRDefault="002E737A" w:rsidP="0076438C">
            <w:pPr>
              <w:jc w:val="both"/>
              <w:rPr>
                <w:rFonts w:ascii="Times New Roman" w:hAnsi="Times New Roman" w:cs="Times New Roman"/>
                <w:lang w:val="en-US"/>
              </w:rPr>
            </w:pPr>
          </w:p>
        </w:tc>
        <w:tc>
          <w:tcPr>
            <w:tcW w:w="0" w:type="auto"/>
          </w:tcPr>
          <w:p w14:paraId="5BE5037F" w14:textId="77777777" w:rsidR="002E737A" w:rsidRPr="00634F7E" w:rsidRDefault="002E737A" w:rsidP="0076438C">
            <w:pPr>
              <w:jc w:val="both"/>
              <w:rPr>
                <w:rFonts w:ascii="Times New Roman" w:hAnsi="Times New Roman" w:cs="Times New Roman"/>
                <w:lang w:val="en-US"/>
              </w:rPr>
            </w:pPr>
          </w:p>
        </w:tc>
      </w:tr>
      <w:tr w:rsidR="00634F7E" w:rsidRPr="00634F7E" w14:paraId="595B937A" w14:textId="77777777" w:rsidTr="007874D0">
        <w:tc>
          <w:tcPr>
            <w:tcW w:w="0" w:type="auto"/>
            <w:gridSpan w:val="2"/>
          </w:tcPr>
          <w:p w14:paraId="2B247E9C" w14:textId="77777777" w:rsidR="002E737A" w:rsidRPr="00634F7E" w:rsidRDefault="002E737A" w:rsidP="0076438C">
            <w:pPr>
              <w:jc w:val="both"/>
              <w:rPr>
                <w:rFonts w:ascii="Times New Roman" w:hAnsi="Times New Roman" w:cs="Times New Roman"/>
                <w:b/>
                <w:lang w:val="en-US"/>
              </w:rPr>
            </w:pPr>
            <w:r w:rsidRPr="00634F7E">
              <w:rPr>
                <w:rFonts w:ascii="Times New Roman" w:hAnsi="Times New Roman" w:cs="Times New Roman"/>
                <w:b/>
                <w:lang w:val="en-US"/>
              </w:rPr>
              <w:t>Full</w:t>
            </w:r>
          </w:p>
        </w:tc>
        <w:tc>
          <w:tcPr>
            <w:tcW w:w="0" w:type="auto"/>
          </w:tcPr>
          <w:p w14:paraId="3219FA85" w14:textId="77777777" w:rsidR="002E737A" w:rsidRPr="00634F7E" w:rsidRDefault="002E737A" w:rsidP="0076438C">
            <w:pPr>
              <w:jc w:val="both"/>
              <w:rPr>
                <w:rFonts w:ascii="Times New Roman" w:hAnsi="Times New Roman" w:cs="Times New Roman"/>
                <w:lang w:val="en-US"/>
              </w:rPr>
            </w:pPr>
          </w:p>
        </w:tc>
        <w:tc>
          <w:tcPr>
            <w:tcW w:w="0" w:type="auto"/>
          </w:tcPr>
          <w:p w14:paraId="29AC7D9C" w14:textId="77777777" w:rsidR="002E737A" w:rsidRPr="00634F7E" w:rsidRDefault="002E737A" w:rsidP="0076438C">
            <w:pPr>
              <w:jc w:val="both"/>
              <w:rPr>
                <w:rFonts w:ascii="Times New Roman" w:hAnsi="Times New Roman" w:cs="Times New Roman"/>
                <w:lang w:val="en-US"/>
              </w:rPr>
            </w:pPr>
          </w:p>
        </w:tc>
      </w:tr>
      <w:tr w:rsidR="00634F7E" w:rsidRPr="00634F7E" w14:paraId="43D49B4E" w14:textId="77777777" w:rsidTr="007874D0">
        <w:tc>
          <w:tcPr>
            <w:tcW w:w="0" w:type="auto"/>
          </w:tcPr>
          <w:p w14:paraId="293585F0" w14:textId="77777777" w:rsidR="002E737A" w:rsidRPr="00634F7E" w:rsidRDefault="002E737A" w:rsidP="0076438C">
            <w:pPr>
              <w:jc w:val="both"/>
              <w:rPr>
                <w:rFonts w:ascii="Times New Roman" w:hAnsi="Times New Roman" w:cs="Times New Roman"/>
                <w:lang w:val="en-US"/>
              </w:rPr>
            </w:pPr>
          </w:p>
        </w:tc>
        <w:tc>
          <w:tcPr>
            <w:tcW w:w="0" w:type="auto"/>
          </w:tcPr>
          <w:p w14:paraId="05602122"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L</w:t>
            </w:r>
            <w:r w:rsidRPr="00634F7E">
              <w:rPr>
                <w:rFonts w:ascii="Times New Roman" w:hAnsi="Times New Roman" w:cs="Times New Roman"/>
                <w:vertAlign w:val="subscript"/>
                <w:lang w:val="en-US"/>
              </w:rPr>
              <w:t xml:space="preserve">Aeq </w:t>
            </w:r>
          </w:p>
        </w:tc>
        <w:tc>
          <w:tcPr>
            <w:tcW w:w="0" w:type="auto"/>
          </w:tcPr>
          <w:p w14:paraId="53E3B9C4"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0.536 (-0.446, 1.517)</w:t>
            </w:r>
          </w:p>
        </w:tc>
        <w:tc>
          <w:tcPr>
            <w:tcW w:w="0" w:type="auto"/>
          </w:tcPr>
          <w:p w14:paraId="625A78AE"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0.284</w:t>
            </w:r>
          </w:p>
        </w:tc>
      </w:tr>
      <w:tr w:rsidR="00634F7E" w:rsidRPr="00634F7E" w14:paraId="754D2D1F" w14:textId="77777777" w:rsidTr="007874D0">
        <w:tc>
          <w:tcPr>
            <w:tcW w:w="0" w:type="auto"/>
          </w:tcPr>
          <w:p w14:paraId="4E56CEFC" w14:textId="77777777" w:rsidR="002E737A" w:rsidRPr="00634F7E" w:rsidRDefault="002E737A" w:rsidP="0076438C">
            <w:pPr>
              <w:jc w:val="both"/>
              <w:rPr>
                <w:rFonts w:ascii="Times New Roman" w:hAnsi="Times New Roman" w:cs="Times New Roman"/>
                <w:lang w:val="en-US"/>
              </w:rPr>
            </w:pPr>
          </w:p>
        </w:tc>
        <w:tc>
          <w:tcPr>
            <w:tcW w:w="0" w:type="auto"/>
          </w:tcPr>
          <w:p w14:paraId="734F769B"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NO</w:t>
            </w:r>
            <w:r w:rsidRPr="00634F7E">
              <w:rPr>
                <w:rFonts w:ascii="Times New Roman" w:hAnsi="Times New Roman" w:cs="Times New Roman"/>
                <w:vertAlign w:val="subscript"/>
                <w:lang w:val="en-US"/>
              </w:rPr>
              <w:t xml:space="preserve">2 </w:t>
            </w:r>
          </w:p>
        </w:tc>
        <w:tc>
          <w:tcPr>
            <w:tcW w:w="0" w:type="auto"/>
          </w:tcPr>
          <w:p w14:paraId="4A860913"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-0.753 (-1.889, 0.383)</w:t>
            </w:r>
          </w:p>
        </w:tc>
        <w:tc>
          <w:tcPr>
            <w:tcW w:w="0" w:type="auto"/>
          </w:tcPr>
          <w:p w14:paraId="131705FB" w14:textId="77777777" w:rsidR="002E737A" w:rsidRPr="00634F7E" w:rsidRDefault="002E737A" w:rsidP="0076438C">
            <w:pPr>
              <w:jc w:val="both"/>
              <w:rPr>
                <w:rFonts w:ascii="Times New Roman" w:hAnsi="Times New Roman" w:cs="Times New Roman"/>
                <w:lang w:val="en-US"/>
              </w:rPr>
            </w:pPr>
            <w:r w:rsidRPr="00634F7E">
              <w:rPr>
                <w:rFonts w:ascii="Times New Roman" w:hAnsi="Times New Roman" w:cs="Times New Roman"/>
                <w:lang w:val="en-US"/>
              </w:rPr>
              <w:t>0.194</w:t>
            </w:r>
          </w:p>
        </w:tc>
      </w:tr>
    </w:tbl>
    <w:p w14:paraId="2CC8EE48" w14:textId="09355F18" w:rsidR="002E6F47" w:rsidRPr="00634F7E" w:rsidRDefault="00451739" w:rsidP="0076438C">
      <w:pPr>
        <w:spacing w:after="0" w:line="240" w:lineRule="auto"/>
        <w:jc w:val="both"/>
        <w:rPr>
          <w:rFonts w:ascii="Times New Roman" w:hAnsi="Times New Roman" w:cs="Times New Roman"/>
          <w:sz w:val="20"/>
          <w:lang w:val="en-US"/>
        </w:rPr>
      </w:pPr>
      <w:r w:rsidRPr="00634F7E">
        <w:rPr>
          <w:rFonts w:ascii="Times New Roman" w:eastAsia="Calibri" w:hAnsi="Times New Roman" w:cs="Times New Roman"/>
          <w:sz w:val="20"/>
          <w:lang w:val="en-US"/>
        </w:rPr>
        <w:t>Abbreviations: GHQ – General Health Questionnaire, L</w:t>
      </w:r>
      <w:r w:rsidRPr="00634F7E">
        <w:rPr>
          <w:rFonts w:ascii="Times New Roman" w:eastAsia="Calibri" w:hAnsi="Times New Roman" w:cs="Times New Roman"/>
          <w:sz w:val="20"/>
          <w:vertAlign w:val="subscript"/>
          <w:lang w:val="en-US"/>
        </w:rPr>
        <w:t>Aeq</w:t>
      </w:r>
      <w:r w:rsidRPr="00634F7E">
        <w:rPr>
          <w:rFonts w:ascii="Times New Roman" w:eastAsia="Calibri" w:hAnsi="Times New Roman" w:cs="Times New Roman"/>
          <w:sz w:val="20"/>
          <w:lang w:val="en-US"/>
        </w:rPr>
        <w:t xml:space="preserve"> – day equivalent noise level, NO</w:t>
      </w:r>
      <w:r w:rsidRPr="00634F7E">
        <w:rPr>
          <w:rFonts w:ascii="Times New Roman" w:eastAsia="Calibri" w:hAnsi="Times New Roman" w:cs="Times New Roman"/>
          <w:sz w:val="20"/>
          <w:vertAlign w:val="subscript"/>
          <w:lang w:val="en-US"/>
        </w:rPr>
        <w:t>2</w:t>
      </w:r>
      <w:r w:rsidRPr="00634F7E">
        <w:rPr>
          <w:rFonts w:ascii="Times New Roman" w:eastAsia="Calibri" w:hAnsi="Times New Roman" w:cs="Times New Roman"/>
          <w:sz w:val="20"/>
          <w:lang w:val="en-US"/>
        </w:rPr>
        <w:t xml:space="preserve"> – nitrogen dioxide. </w:t>
      </w:r>
      <w:r w:rsidR="00550209" w:rsidRPr="00634F7E">
        <w:rPr>
          <w:rFonts w:ascii="Times New Roman" w:eastAsia="Calibri" w:hAnsi="Times New Roman" w:cs="Times New Roman"/>
          <w:sz w:val="20"/>
          <w:lang w:val="en-US"/>
        </w:rPr>
        <w:t xml:space="preserve">Regression coefficients are unstandardized. </w:t>
      </w:r>
      <w:r w:rsidRPr="00634F7E">
        <w:rPr>
          <w:rFonts w:ascii="Times New Roman" w:eastAsia="Calibri" w:hAnsi="Times New Roman" w:cs="Times New Roman"/>
          <w:sz w:val="20"/>
          <w:lang w:val="en-US"/>
        </w:rPr>
        <w:t xml:space="preserve">Higher GHQ score is indicative of poorer mental health. </w:t>
      </w:r>
      <w:r w:rsidR="00AB276E" w:rsidRPr="00634F7E">
        <w:rPr>
          <w:rFonts w:ascii="Times New Roman" w:eastAsia="Calibri" w:hAnsi="Times New Roman" w:cs="Times New Roman"/>
          <w:sz w:val="20"/>
          <w:lang w:val="en-US"/>
        </w:rPr>
        <w:t xml:space="preserve">Adjustments: </w:t>
      </w:r>
      <w:r w:rsidR="00226A81" w:rsidRPr="00634F7E">
        <w:rPr>
          <w:rFonts w:ascii="Times New Roman" w:eastAsia="Calibri" w:hAnsi="Times New Roman" w:cs="Times New Roman"/>
          <w:sz w:val="20"/>
          <w:lang w:val="en-US"/>
        </w:rPr>
        <w:t>L</w:t>
      </w:r>
      <w:r w:rsidR="00226A81" w:rsidRPr="00634F7E">
        <w:rPr>
          <w:rFonts w:ascii="Times New Roman" w:eastAsia="Calibri" w:hAnsi="Times New Roman" w:cs="Times New Roman"/>
          <w:sz w:val="20"/>
          <w:vertAlign w:val="subscript"/>
          <w:lang w:val="en-US"/>
        </w:rPr>
        <w:t xml:space="preserve">Aeq </w:t>
      </w:r>
      <w:r w:rsidR="00226A81" w:rsidRPr="00634F7E">
        <w:rPr>
          <w:rFonts w:ascii="Times New Roman" w:eastAsia="Calibri" w:hAnsi="Times New Roman" w:cs="Times New Roman"/>
          <w:sz w:val="20"/>
          <w:lang w:val="en-US"/>
        </w:rPr>
        <w:t>and NO</w:t>
      </w:r>
      <w:r w:rsidR="00226A81" w:rsidRPr="00634F7E">
        <w:rPr>
          <w:rFonts w:ascii="Times New Roman" w:eastAsia="Calibri" w:hAnsi="Times New Roman" w:cs="Times New Roman"/>
          <w:sz w:val="20"/>
          <w:vertAlign w:val="subscript"/>
          <w:lang w:val="en-US"/>
        </w:rPr>
        <w:t>2</w:t>
      </w:r>
      <w:r w:rsidR="00226A81" w:rsidRPr="00634F7E">
        <w:rPr>
          <w:rFonts w:ascii="Times New Roman" w:eastAsia="Calibri" w:hAnsi="Times New Roman" w:cs="Times New Roman"/>
          <w:sz w:val="20"/>
          <w:lang w:val="en-US"/>
        </w:rPr>
        <w:t xml:space="preserve"> are mutually adjusted</w:t>
      </w:r>
      <w:r w:rsidR="00AB276E" w:rsidRPr="00634F7E">
        <w:rPr>
          <w:rFonts w:ascii="Times New Roman" w:eastAsia="Calibri" w:hAnsi="Times New Roman" w:cs="Times New Roman"/>
          <w:sz w:val="20"/>
          <w:lang w:val="en-US"/>
        </w:rPr>
        <w:t>;</w:t>
      </w:r>
      <w:r w:rsidR="00226A81" w:rsidRPr="00634F7E">
        <w:rPr>
          <w:rFonts w:ascii="Times New Roman" w:eastAsia="Calibri" w:hAnsi="Times New Roman" w:cs="Times New Roman"/>
          <w:sz w:val="20"/>
          <w:lang w:val="en-US"/>
        </w:rPr>
        <w:t xml:space="preserve"> </w:t>
      </w:r>
      <w:r w:rsidR="00AB276E" w:rsidRPr="00634F7E">
        <w:rPr>
          <w:rFonts w:ascii="Times New Roman" w:eastAsia="Calibri" w:hAnsi="Times New Roman" w:cs="Times New Roman"/>
          <w:sz w:val="20"/>
          <w:lang w:val="en-US"/>
        </w:rPr>
        <w:t>C</w:t>
      </w:r>
      <w:r w:rsidR="00FB2556" w:rsidRPr="00634F7E">
        <w:rPr>
          <w:rFonts w:ascii="Times New Roman" w:eastAsia="Calibri" w:hAnsi="Times New Roman" w:cs="Times New Roman"/>
          <w:sz w:val="20"/>
          <w:lang w:val="en-US"/>
        </w:rPr>
        <w:t xml:space="preserve">rude model is adjusted for age and </w:t>
      </w:r>
      <w:r w:rsidR="00897F25">
        <w:rPr>
          <w:rFonts w:ascii="Times New Roman" w:eastAsia="Calibri" w:hAnsi="Times New Roman" w:cs="Times New Roman"/>
          <w:sz w:val="20"/>
          <w:lang w:val="en-US"/>
        </w:rPr>
        <w:t>sex</w:t>
      </w:r>
      <w:r w:rsidR="00AB276E" w:rsidRPr="00634F7E">
        <w:rPr>
          <w:rFonts w:ascii="Times New Roman" w:eastAsia="Calibri" w:hAnsi="Times New Roman" w:cs="Times New Roman"/>
          <w:sz w:val="20"/>
          <w:lang w:val="en-US"/>
        </w:rPr>
        <w:t>;</w:t>
      </w:r>
      <w:r w:rsidR="00FB2556" w:rsidRPr="00634F7E">
        <w:rPr>
          <w:rFonts w:ascii="Times New Roman" w:eastAsia="Calibri" w:hAnsi="Times New Roman" w:cs="Times New Roman"/>
          <w:sz w:val="20"/>
          <w:lang w:val="en-US"/>
        </w:rPr>
        <w:t xml:space="preserve"> </w:t>
      </w:r>
      <w:r w:rsidR="00AB276E" w:rsidRPr="00634F7E">
        <w:rPr>
          <w:rFonts w:ascii="Times New Roman" w:eastAsia="Calibri" w:hAnsi="Times New Roman" w:cs="Times New Roman"/>
          <w:sz w:val="20"/>
          <w:lang w:val="en-US"/>
        </w:rPr>
        <w:t>M</w:t>
      </w:r>
      <w:r w:rsidR="00FB2556" w:rsidRPr="00634F7E">
        <w:rPr>
          <w:rFonts w:ascii="Times New Roman" w:eastAsia="Calibri" w:hAnsi="Times New Roman" w:cs="Times New Roman"/>
          <w:sz w:val="20"/>
          <w:lang w:val="en-US"/>
        </w:rPr>
        <w:t xml:space="preserve">ain model is </w:t>
      </w:r>
      <w:r w:rsidR="00AB276E" w:rsidRPr="00634F7E">
        <w:rPr>
          <w:rFonts w:ascii="Times New Roman" w:eastAsia="Calibri" w:hAnsi="Times New Roman" w:cs="Times New Roman"/>
          <w:sz w:val="20"/>
          <w:lang w:val="en-US"/>
        </w:rPr>
        <w:t xml:space="preserve">additionally adjusted for </w:t>
      </w:r>
      <w:r w:rsidRPr="00634F7E">
        <w:rPr>
          <w:rFonts w:ascii="Times New Roman" w:hAnsi="Times New Roman" w:cs="Times New Roman"/>
          <w:sz w:val="20"/>
          <w:lang w:val="en-US"/>
        </w:rPr>
        <w:t>ethnicity, individual-level economic status, duration of residence, time spent at home/day, population, and month of dat</w:t>
      </w:r>
      <w:r w:rsidR="00AB276E" w:rsidRPr="00634F7E">
        <w:rPr>
          <w:rFonts w:ascii="Times New Roman" w:hAnsi="Times New Roman" w:cs="Times New Roman"/>
          <w:sz w:val="20"/>
          <w:lang w:val="en-US"/>
        </w:rPr>
        <w:t>a collection; F</w:t>
      </w:r>
      <w:r w:rsidR="002E737A" w:rsidRPr="00634F7E">
        <w:rPr>
          <w:rFonts w:ascii="Times New Roman" w:hAnsi="Times New Roman" w:cs="Times New Roman"/>
          <w:sz w:val="20"/>
          <w:lang w:val="en-US"/>
        </w:rPr>
        <w:t xml:space="preserve">ull model is additionally adjusted for </w:t>
      </w:r>
      <w:r w:rsidR="002D2EC3" w:rsidRPr="00634F7E">
        <w:rPr>
          <w:rFonts w:ascii="Times New Roman" w:hAnsi="Times New Roman" w:cs="Times New Roman"/>
          <w:sz w:val="20"/>
          <w:lang w:val="en-US"/>
        </w:rPr>
        <w:t xml:space="preserve">potential mediators: </w:t>
      </w:r>
      <w:r w:rsidR="002E737A" w:rsidRPr="00634F7E">
        <w:rPr>
          <w:rFonts w:ascii="Times New Roman" w:hAnsi="Times New Roman" w:cs="Times New Roman"/>
          <w:sz w:val="20"/>
          <w:lang w:val="en-US"/>
        </w:rPr>
        <w:t xml:space="preserve">environmental annoyance, sleep disturbance, restorative quality, social cohesion, and physical activity. </w:t>
      </w:r>
      <w:r w:rsidR="00867706" w:rsidRPr="00634F7E">
        <w:rPr>
          <w:rFonts w:ascii="Times New Roman" w:eastAsia="Calibri" w:hAnsi="Times New Roman" w:cs="Times New Roman"/>
          <w:sz w:val="20"/>
          <w:vertAlign w:val="superscript"/>
          <w:lang w:val="en-US"/>
        </w:rPr>
        <w:t>a</w:t>
      </w:r>
      <w:r w:rsidR="00867706" w:rsidRPr="00634F7E">
        <w:rPr>
          <w:rFonts w:ascii="Times New Roman" w:eastAsia="Calibri" w:hAnsi="Times New Roman" w:cs="Times New Roman"/>
          <w:sz w:val="20"/>
          <w:lang w:val="en-US"/>
        </w:rPr>
        <w:t>Coefficient is statistically significant at p &lt; 0.05.</w:t>
      </w:r>
    </w:p>
    <w:p w14:paraId="336A08EA" w14:textId="77777777" w:rsidR="002E6F47" w:rsidRDefault="002E6F47" w:rsidP="0076438C">
      <w:pPr>
        <w:spacing w:after="0" w:line="240" w:lineRule="auto"/>
        <w:jc w:val="both"/>
        <w:rPr>
          <w:rFonts w:ascii="Times New Roman" w:hAnsi="Times New Roman" w:cs="Times New Roman"/>
          <w:sz w:val="24"/>
          <w:szCs w:val="24"/>
          <w:lang w:val="en-US"/>
        </w:rPr>
      </w:pPr>
    </w:p>
    <w:p w14:paraId="1745C8AA" w14:textId="31B39427" w:rsidR="00452C84" w:rsidRDefault="00452C84" w:rsidP="0076438C">
      <w:pPr>
        <w:spacing w:after="0" w:line="240" w:lineRule="auto"/>
        <w:jc w:val="both"/>
        <w:rPr>
          <w:rFonts w:ascii="Times New Roman" w:hAnsi="Times New Roman" w:cs="Times New Roman"/>
          <w:sz w:val="24"/>
          <w:szCs w:val="24"/>
          <w:lang w:val="en-US"/>
        </w:rPr>
      </w:pPr>
    </w:p>
    <w:p w14:paraId="51475DF4" w14:textId="77777777" w:rsidR="005E06E2" w:rsidRPr="00634F7E" w:rsidRDefault="005E06E2" w:rsidP="0076438C">
      <w:pPr>
        <w:spacing w:after="0" w:line="240" w:lineRule="auto"/>
        <w:jc w:val="both"/>
        <w:rPr>
          <w:rFonts w:ascii="Times New Roman" w:hAnsi="Times New Roman" w:cs="Times New Roman"/>
          <w:sz w:val="24"/>
          <w:szCs w:val="24"/>
          <w:lang w:val="en-US"/>
        </w:rPr>
      </w:pPr>
    </w:p>
    <w:p w14:paraId="05E4BACC" w14:textId="0178682B" w:rsidR="004A358D" w:rsidRPr="00634F7E" w:rsidRDefault="00040ECD" w:rsidP="0076438C">
      <w:pPr>
        <w:spacing w:after="0" w:line="240" w:lineRule="auto"/>
        <w:jc w:val="both"/>
        <w:rPr>
          <w:rFonts w:ascii="Times New Roman" w:hAnsi="Times New Roman" w:cs="Times New Roman"/>
          <w:i/>
          <w:sz w:val="24"/>
          <w:szCs w:val="24"/>
          <w:lang w:val="en-US"/>
        </w:rPr>
      </w:pPr>
      <w:r w:rsidRPr="00634F7E">
        <w:rPr>
          <w:rFonts w:ascii="Times New Roman" w:hAnsi="Times New Roman" w:cs="Times New Roman"/>
          <w:i/>
          <w:sz w:val="24"/>
          <w:szCs w:val="24"/>
          <w:lang w:val="en-US"/>
        </w:rPr>
        <w:t xml:space="preserve">3.3. </w:t>
      </w:r>
      <w:r w:rsidR="000A6A4D" w:rsidRPr="00634F7E">
        <w:rPr>
          <w:rFonts w:ascii="Times New Roman" w:hAnsi="Times New Roman" w:cs="Times New Roman"/>
          <w:i/>
          <w:sz w:val="24"/>
          <w:szCs w:val="24"/>
          <w:lang w:val="en-US"/>
        </w:rPr>
        <w:t>SEM linking L</w:t>
      </w:r>
      <w:r w:rsidR="000A6A4D" w:rsidRPr="00634F7E">
        <w:rPr>
          <w:rFonts w:ascii="Times New Roman" w:hAnsi="Times New Roman" w:cs="Times New Roman"/>
          <w:i/>
          <w:sz w:val="24"/>
          <w:szCs w:val="24"/>
          <w:vertAlign w:val="subscript"/>
          <w:lang w:val="en-US"/>
        </w:rPr>
        <w:t xml:space="preserve">Aeq </w:t>
      </w:r>
      <w:r w:rsidR="000A6A4D" w:rsidRPr="00634F7E">
        <w:rPr>
          <w:rFonts w:ascii="Times New Roman" w:hAnsi="Times New Roman" w:cs="Times New Roman"/>
          <w:i/>
          <w:sz w:val="24"/>
          <w:szCs w:val="24"/>
          <w:lang w:val="en-US"/>
        </w:rPr>
        <w:t>and NO</w:t>
      </w:r>
      <w:r w:rsidR="000A6A4D" w:rsidRPr="00634F7E">
        <w:rPr>
          <w:rFonts w:ascii="Times New Roman" w:hAnsi="Times New Roman" w:cs="Times New Roman"/>
          <w:i/>
          <w:sz w:val="24"/>
          <w:szCs w:val="24"/>
          <w:vertAlign w:val="subscript"/>
          <w:lang w:val="en-US"/>
        </w:rPr>
        <w:t>2</w:t>
      </w:r>
      <w:r w:rsidR="000A6A4D" w:rsidRPr="00634F7E">
        <w:rPr>
          <w:rFonts w:ascii="Times New Roman" w:hAnsi="Times New Roman" w:cs="Times New Roman"/>
          <w:i/>
          <w:sz w:val="24"/>
          <w:szCs w:val="24"/>
          <w:lang w:val="en-US"/>
        </w:rPr>
        <w:t xml:space="preserve"> to GHQ</w:t>
      </w:r>
    </w:p>
    <w:p w14:paraId="32DEEA05" w14:textId="58F4AC9D" w:rsidR="002C126B" w:rsidRPr="00634F7E" w:rsidRDefault="00F10026" w:rsidP="0076438C">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r>
      <w:r w:rsidR="00867706">
        <w:rPr>
          <w:rFonts w:ascii="Times New Roman" w:eastAsia="Calibri" w:hAnsi="Times New Roman" w:cs="Times New Roman"/>
          <w:sz w:val="24"/>
          <w:szCs w:val="24"/>
          <w:lang w:val="en-US"/>
        </w:rPr>
        <w:t>W</w:t>
      </w:r>
      <w:r w:rsidRPr="00634F7E">
        <w:rPr>
          <w:rFonts w:ascii="Times New Roman" w:eastAsia="Calibri" w:hAnsi="Times New Roman" w:cs="Times New Roman"/>
          <w:sz w:val="24"/>
          <w:szCs w:val="24"/>
          <w:lang w:val="en-US"/>
        </w:rPr>
        <w:t xml:space="preserve">e obtained a reasonably well-fitting final </w:t>
      </w:r>
      <w:r w:rsidR="009A395A" w:rsidRPr="00634F7E">
        <w:rPr>
          <w:rFonts w:ascii="Times New Roman" w:eastAsia="Calibri" w:hAnsi="Times New Roman" w:cs="Times New Roman"/>
          <w:sz w:val="24"/>
          <w:szCs w:val="24"/>
          <w:lang w:val="en-US"/>
        </w:rPr>
        <w:t>model (</w:t>
      </w:r>
      <w:r w:rsidR="002D2EC3" w:rsidRPr="00634F7E">
        <w:rPr>
          <w:rFonts w:ascii="Times New Roman" w:eastAsia="Calibri" w:hAnsi="Times New Roman" w:cs="Times New Roman"/>
          <w:sz w:val="24"/>
          <w:szCs w:val="24"/>
          <w:lang w:val="en-US"/>
        </w:rPr>
        <w:t>M</w:t>
      </w:r>
      <w:r w:rsidRPr="00634F7E">
        <w:rPr>
          <w:rFonts w:ascii="Times New Roman" w:eastAsia="Calibri" w:hAnsi="Times New Roman" w:cs="Times New Roman"/>
          <w:sz w:val="24"/>
          <w:szCs w:val="24"/>
          <w:lang w:val="en-US"/>
        </w:rPr>
        <w:t>odel</w:t>
      </w:r>
      <w:r w:rsidR="002D2EC3" w:rsidRPr="00634F7E">
        <w:rPr>
          <w:rFonts w:ascii="Times New Roman" w:eastAsia="Calibri" w:hAnsi="Times New Roman" w:cs="Times New Roman"/>
          <w:sz w:val="24"/>
          <w:szCs w:val="24"/>
          <w:lang w:val="en-US"/>
        </w:rPr>
        <w:t xml:space="preserve"> 1</w:t>
      </w:r>
      <w:r w:rsidR="009A395A"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w:t>
      </w:r>
      <w:r w:rsidRPr="00634F7E">
        <w:rPr>
          <w:rFonts w:ascii="Times New Roman" w:hAnsi="Times New Roman" w:cs="Times New Roman"/>
          <w:sz w:val="24"/>
          <w:szCs w:val="24"/>
          <w:lang w:val="en-US"/>
        </w:rPr>
        <w:t>χ</w:t>
      </w:r>
      <w:r w:rsidRPr="00634F7E">
        <w:rPr>
          <w:rFonts w:ascii="Times New Roman" w:hAnsi="Times New Roman" w:cs="Times New Roman"/>
          <w:sz w:val="24"/>
          <w:szCs w:val="24"/>
          <w:vertAlign w:val="superscript"/>
          <w:lang w:val="en-US"/>
        </w:rPr>
        <w:t>2</w:t>
      </w:r>
      <w:r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vertAlign w:val="subscript"/>
          <w:lang w:val="en-US"/>
        </w:rPr>
        <w:t>(424)</w:t>
      </w:r>
      <w:r w:rsidRPr="00634F7E">
        <w:rPr>
          <w:rFonts w:ascii="Times New Roman" w:hAnsi="Times New Roman" w:cs="Times New Roman"/>
          <w:sz w:val="24"/>
          <w:szCs w:val="24"/>
          <w:lang w:val="en-US"/>
        </w:rPr>
        <w:t xml:space="preserve"> = 825.575, p &lt; 0.001; CFI = 0.941; RMSEA = 0.036 (90% CI: 0.033, 0.040); SRMR = 0.044; AIC = 1033.575; BCC = 1043.581.</w:t>
      </w:r>
      <w:r w:rsidRPr="00634F7E">
        <w:rPr>
          <w:rFonts w:ascii="Times New Roman" w:eastAsia="Calibri" w:hAnsi="Times New Roman" w:cs="Times New Roman"/>
          <w:sz w:val="24"/>
          <w:szCs w:val="24"/>
          <w:lang w:val="en-US"/>
        </w:rPr>
        <w:t xml:space="preserve"> (Figure </w:t>
      </w:r>
      <w:r w:rsidR="002C126B" w:rsidRPr="00634F7E">
        <w:rPr>
          <w:rFonts w:ascii="Times New Roman" w:eastAsia="Calibri" w:hAnsi="Times New Roman" w:cs="Times New Roman"/>
          <w:sz w:val="24"/>
          <w:szCs w:val="24"/>
          <w:lang w:val="en-US"/>
        </w:rPr>
        <w:t>2</w:t>
      </w:r>
      <w:r w:rsidRPr="00634F7E">
        <w:rPr>
          <w:rFonts w:ascii="Times New Roman" w:eastAsia="Calibri" w:hAnsi="Times New Roman" w:cs="Times New Roman"/>
          <w:sz w:val="24"/>
          <w:szCs w:val="24"/>
          <w:lang w:val="en-US"/>
        </w:rPr>
        <w:t xml:space="preserve">) </w:t>
      </w:r>
      <w:r w:rsidR="002C126B" w:rsidRPr="00634F7E">
        <w:rPr>
          <w:rFonts w:ascii="Times New Roman" w:eastAsia="Calibri" w:hAnsi="Times New Roman" w:cs="Times New Roman"/>
          <w:sz w:val="24"/>
          <w:szCs w:val="24"/>
          <w:lang w:val="en-US"/>
        </w:rPr>
        <w:t xml:space="preserve">Supplementary Table S1 shows </w:t>
      </w:r>
      <w:r w:rsidR="008365CA">
        <w:rPr>
          <w:rFonts w:ascii="Times New Roman" w:eastAsia="Calibri" w:hAnsi="Times New Roman" w:cs="Times New Roman"/>
          <w:sz w:val="24"/>
          <w:szCs w:val="24"/>
          <w:lang w:val="en-US"/>
        </w:rPr>
        <w:t>the</w:t>
      </w:r>
      <w:r w:rsidR="008365CA" w:rsidRPr="00634F7E">
        <w:rPr>
          <w:rFonts w:ascii="Times New Roman" w:eastAsia="Calibri" w:hAnsi="Times New Roman" w:cs="Times New Roman"/>
          <w:sz w:val="24"/>
          <w:szCs w:val="24"/>
          <w:lang w:val="en-US"/>
        </w:rPr>
        <w:t xml:space="preserve"> </w:t>
      </w:r>
      <w:r w:rsidR="002C126B" w:rsidRPr="00634F7E">
        <w:rPr>
          <w:rFonts w:ascii="Times New Roman" w:eastAsia="Calibri" w:hAnsi="Times New Roman" w:cs="Times New Roman"/>
          <w:sz w:val="24"/>
          <w:szCs w:val="24"/>
          <w:lang w:val="en-US"/>
        </w:rPr>
        <w:t xml:space="preserve">correlation matrix of the variables in the model.  </w:t>
      </w:r>
    </w:p>
    <w:p w14:paraId="2CC4875A" w14:textId="77777777" w:rsidR="00F10026" w:rsidRPr="00634F7E" w:rsidRDefault="00F10026" w:rsidP="0076438C">
      <w:pPr>
        <w:spacing w:after="0" w:line="240" w:lineRule="auto"/>
        <w:jc w:val="both"/>
        <w:rPr>
          <w:rFonts w:ascii="Times New Roman" w:eastAsia="Calibri" w:hAnsi="Times New Roman" w:cs="Times New Roman"/>
          <w:sz w:val="24"/>
          <w:szCs w:val="24"/>
          <w:lang w:val="en-US"/>
        </w:rPr>
      </w:pPr>
    </w:p>
    <w:p w14:paraId="0A8950C1" w14:textId="77777777" w:rsidR="00466575" w:rsidRPr="00634F7E" w:rsidRDefault="00466575" w:rsidP="0076438C">
      <w:pPr>
        <w:spacing w:after="0" w:line="240" w:lineRule="auto"/>
        <w:jc w:val="both"/>
        <w:rPr>
          <w:rFonts w:ascii="Times New Roman" w:hAnsi="Times New Roman" w:cs="Times New Roman"/>
          <w:sz w:val="24"/>
          <w:szCs w:val="24"/>
          <w:lang w:val="en-US"/>
        </w:rPr>
      </w:pPr>
    </w:p>
    <w:p w14:paraId="50EBB369" w14:textId="77777777" w:rsidR="00F10026" w:rsidRPr="00634F7E" w:rsidRDefault="00F10026" w:rsidP="0076438C">
      <w:pPr>
        <w:spacing w:after="0" w:line="240" w:lineRule="auto"/>
        <w:jc w:val="both"/>
        <w:rPr>
          <w:rFonts w:ascii="Times New Roman" w:hAnsi="Times New Roman" w:cs="Times New Roman"/>
          <w:sz w:val="24"/>
          <w:szCs w:val="24"/>
          <w:lang w:val="en-US"/>
        </w:rPr>
      </w:pPr>
    </w:p>
    <w:p w14:paraId="7D4E9EEE" w14:textId="77777777" w:rsidR="004A358D" w:rsidRPr="00634F7E" w:rsidRDefault="000A6A4D" w:rsidP="0076438C">
      <w:pPr>
        <w:spacing w:after="0" w:line="240" w:lineRule="auto"/>
        <w:jc w:val="center"/>
        <w:rPr>
          <w:rFonts w:ascii="Times New Roman" w:hAnsi="Times New Roman" w:cs="Times New Roman"/>
          <w:sz w:val="24"/>
          <w:szCs w:val="24"/>
          <w:lang w:val="en-US"/>
        </w:rPr>
      </w:pPr>
      <w:r w:rsidRPr="00634F7E">
        <w:rPr>
          <w:noProof/>
          <w:lang w:val="de-DE" w:eastAsia="de-DE"/>
        </w:rPr>
        <w:drawing>
          <wp:inline distT="0" distB="0" distL="0" distR="0" wp14:anchorId="3CEDBB2B" wp14:editId="07324242">
            <wp:extent cx="5760720" cy="24834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2483491"/>
                    </a:xfrm>
                    <a:prstGeom prst="rect">
                      <a:avLst/>
                    </a:prstGeom>
                  </pic:spPr>
                </pic:pic>
              </a:graphicData>
            </a:graphic>
          </wp:inline>
        </w:drawing>
      </w:r>
    </w:p>
    <w:p w14:paraId="4C33FDDB" w14:textId="77777777" w:rsidR="002D58E0" w:rsidRPr="00634F7E" w:rsidRDefault="002D58E0" w:rsidP="0076438C">
      <w:pPr>
        <w:spacing w:after="0" w:line="240" w:lineRule="auto"/>
        <w:jc w:val="both"/>
        <w:rPr>
          <w:rFonts w:ascii="Times New Roman" w:hAnsi="Times New Roman" w:cs="Times New Roman"/>
          <w:sz w:val="24"/>
          <w:szCs w:val="24"/>
          <w:lang w:val="en-US"/>
        </w:rPr>
      </w:pPr>
    </w:p>
    <w:p w14:paraId="019E9BE5" w14:textId="2AFE22A6" w:rsidR="00F10026" w:rsidRPr="00634F7E" w:rsidRDefault="00F10026" w:rsidP="0076438C">
      <w:pPr>
        <w:spacing w:after="0" w:line="240" w:lineRule="auto"/>
        <w:jc w:val="both"/>
        <w:rPr>
          <w:rFonts w:ascii="Times New Roman" w:eastAsia="Calibri" w:hAnsi="Times New Roman" w:cs="Times New Roman"/>
          <w:sz w:val="24"/>
          <w:lang w:val="en-US"/>
        </w:rPr>
      </w:pPr>
      <w:r w:rsidRPr="00634F7E">
        <w:rPr>
          <w:rFonts w:ascii="Times New Roman" w:eastAsia="Calibri" w:hAnsi="Times New Roman" w:cs="Times New Roman"/>
          <w:sz w:val="24"/>
          <w:lang w:val="en-US"/>
        </w:rPr>
        <w:t xml:space="preserve">Figure </w:t>
      </w:r>
      <w:r w:rsidR="002C126B" w:rsidRPr="00634F7E">
        <w:rPr>
          <w:rFonts w:ascii="Times New Roman" w:eastAsia="Calibri" w:hAnsi="Times New Roman" w:cs="Times New Roman"/>
          <w:sz w:val="24"/>
          <w:lang w:val="en-US"/>
        </w:rPr>
        <w:t>2.</w:t>
      </w:r>
      <w:r w:rsidRPr="00634F7E">
        <w:rPr>
          <w:rFonts w:ascii="Times New Roman" w:eastAsia="Calibri" w:hAnsi="Times New Roman" w:cs="Times New Roman"/>
          <w:sz w:val="24"/>
          <w:lang w:val="en-US"/>
        </w:rPr>
        <w:t xml:space="preserve"> Structural equation model showing the estimated paths linking L</w:t>
      </w:r>
      <w:r w:rsidRPr="00634F7E">
        <w:rPr>
          <w:rFonts w:ascii="Times New Roman" w:eastAsia="Calibri" w:hAnsi="Times New Roman" w:cs="Times New Roman"/>
          <w:sz w:val="24"/>
          <w:vertAlign w:val="subscript"/>
          <w:lang w:val="en-US"/>
        </w:rPr>
        <w:t xml:space="preserve">Aeq </w:t>
      </w:r>
      <w:r w:rsidRPr="00634F7E">
        <w:rPr>
          <w:rFonts w:ascii="Times New Roman" w:eastAsia="Calibri" w:hAnsi="Times New Roman" w:cs="Times New Roman"/>
          <w:sz w:val="24"/>
          <w:lang w:val="en-US"/>
        </w:rPr>
        <w:t>and NO</w:t>
      </w:r>
      <w:r w:rsidRPr="00634F7E">
        <w:rPr>
          <w:rFonts w:ascii="Times New Roman" w:eastAsia="Calibri" w:hAnsi="Times New Roman" w:cs="Times New Roman"/>
          <w:sz w:val="24"/>
          <w:vertAlign w:val="subscript"/>
          <w:lang w:val="en-US"/>
        </w:rPr>
        <w:t>2</w:t>
      </w:r>
      <w:r w:rsidRPr="00634F7E">
        <w:rPr>
          <w:rFonts w:ascii="Times New Roman" w:eastAsia="Calibri" w:hAnsi="Times New Roman" w:cs="Times New Roman"/>
          <w:sz w:val="24"/>
          <w:lang w:val="en-US"/>
        </w:rPr>
        <w:t xml:space="preserve"> to mediators and mental ill-</w:t>
      </w:r>
      <w:r w:rsidR="007F4DD3" w:rsidRPr="00634F7E">
        <w:rPr>
          <w:rFonts w:ascii="Times New Roman" w:eastAsia="Calibri" w:hAnsi="Times New Roman" w:cs="Times New Roman"/>
          <w:sz w:val="24"/>
          <w:lang w:val="en-US"/>
        </w:rPr>
        <w:t xml:space="preserve">health </w:t>
      </w:r>
    </w:p>
    <w:p w14:paraId="3CCF51CB" w14:textId="749F5DE8" w:rsidR="00F10026" w:rsidRPr="00634F7E" w:rsidRDefault="00451739" w:rsidP="0076438C">
      <w:pPr>
        <w:spacing w:after="0" w:line="240" w:lineRule="auto"/>
        <w:jc w:val="both"/>
        <w:rPr>
          <w:rFonts w:ascii="Times New Roman" w:eastAsia="Calibri" w:hAnsi="Times New Roman" w:cs="Times New Roman"/>
          <w:sz w:val="20"/>
          <w:lang w:val="en-US"/>
        </w:rPr>
      </w:pPr>
      <w:r w:rsidRPr="00634F7E">
        <w:rPr>
          <w:rFonts w:ascii="Times New Roman" w:eastAsia="Calibri" w:hAnsi="Times New Roman" w:cs="Times New Roman"/>
          <w:sz w:val="20"/>
          <w:lang w:val="en-US"/>
        </w:rPr>
        <w:t xml:space="preserve">Abbreviations: GHQ </w:t>
      </w:r>
      <w:r w:rsidR="00F10026" w:rsidRPr="00634F7E">
        <w:rPr>
          <w:rFonts w:ascii="Times New Roman" w:eastAsia="Calibri" w:hAnsi="Times New Roman" w:cs="Times New Roman"/>
          <w:sz w:val="20"/>
          <w:lang w:val="en-US"/>
        </w:rPr>
        <w:t>– General Health Questionnaire, L</w:t>
      </w:r>
      <w:r w:rsidR="00F10026" w:rsidRPr="00634F7E">
        <w:rPr>
          <w:rFonts w:ascii="Times New Roman" w:eastAsia="Calibri" w:hAnsi="Times New Roman" w:cs="Times New Roman"/>
          <w:sz w:val="20"/>
          <w:vertAlign w:val="subscript"/>
          <w:lang w:val="en-US"/>
        </w:rPr>
        <w:t>Aeq</w:t>
      </w:r>
      <w:r w:rsidR="00F10026" w:rsidRPr="00634F7E">
        <w:rPr>
          <w:rFonts w:ascii="Times New Roman" w:eastAsia="Calibri" w:hAnsi="Times New Roman" w:cs="Times New Roman"/>
          <w:sz w:val="20"/>
          <w:lang w:val="en-US"/>
        </w:rPr>
        <w:t xml:space="preserve"> – day equivalent noise level, NO</w:t>
      </w:r>
      <w:r w:rsidR="00F10026" w:rsidRPr="00634F7E">
        <w:rPr>
          <w:rFonts w:ascii="Times New Roman" w:eastAsia="Calibri" w:hAnsi="Times New Roman" w:cs="Times New Roman"/>
          <w:sz w:val="20"/>
          <w:vertAlign w:val="subscript"/>
          <w:lang w:val="en-US"/>
        </w:rPr>
        <w:t>2</w:t>
      </w:r>
      <w:r w:rsidR="00F10026" w:rsidRPr="00634F7E">
        <w:rPr>
          <w:rFonts w:ascii="Times New Roman" w:eastAsia="Calibri" w:hAnsi="Times New Roman" w:cs="Times New Roman"/>
          <w:sz w:val="20"/>
          <w:lang w:val="en-US"/>
        </w:rPr>
        <w:t xml:space="preserve"> – nitrogen dioxide. Standardized regression weights with their significance level (in parenthesis) are given for each path. </w:t>
      </w:r>
      <w:r w:rsidR="009A395A" w:rsidRPr="00634F7E">
        <w:rPr>
          <w:rFonts w:ascii="Times New Roman" w:eastAsia="Calibri" w:hAnsi="Times New Roman" w:cs="Times New Roman"/>
          <w:sz w:val="20"/>
          <w:lang w:val="en-US"/>
        </w:rPr>
        <w:t>R</w:t>
      </w:r>
      <w:r w:rsidR="009A395A" w:rsidRPr="00634F7E">
        <w:rPr>
          <w:rFonts w:ascii="Times New Roman" w:eastAsia="Calibri" w:hAnsi="Times New Roman" w:cs="Times New Roman"/>
          <w:sz w:val="20"/>
          <w:vertAlign w:val="superscript"/>
          <w:lang w:val="en-US"/>
        </w:rPr>
        <w:t>2</w:t>
      </w:r>
      <w:r w:rsidR="009A395A" w:rsidRPr="00634F7E">
        <w:rPr>
          <w:rFonts w:ascii="Times New Roman" w:eastAsia="Calibri" w:hAnsi="Times New Roman" w:cs="Times New Roman"/>
          <w:sz w:val="20"/>
          <w:lang w:val="en-US"/>
        </w:rPr>
        <w:t xml:space="preserve"> – squared multiple correlation. </w:t>
      </w:r>
      <w:r w:rsidR="00F10026" w:rsidRPr="00634F7E">
        <w:rPr>
          <w:rFonts w:ascii="Times New Roman" w:eastAsia="Calibri" w:hAnsi="Times New Roman" w:cs="Times New Roman"/>
          <w:sz w:val="20"/>
          <w:lang w:val="en-US"/>
        </w:rPr>
        <w:t>Bold coefficients are statistically significant</w:t>
      </w:r>
      <w:r w:rsidR="00FA316B">
        <w:rPr>
          <w:rFonts w:ascii="Times New Roman" w:eastAsia="Calibri" w:hAnsi="Times New Roman" w:cs="Times New Roman"/>
          <w:sz w:val="20"/>
          <w:lang w:val="en-US"/>
        </w:rPr>
        <w:t xml:space="preserve"> at p &lt; 0.05</w:t>
      </w:r>
      <w:r w:rsidR="00F10026" w:rsidRPr="00634F7E">
        <w:rPr>
          <w:rFonts w:ascii="Times New Roman" w:eastAsia="Calibri" w:hAnsi="Times New Roman" w:cs="Times New Roman"/>
          <w:sz w:val="20"/>
          <w:lang w:val="en-US"/>
        </w:rPr>
        <w:t xml:space="preserve">. Higher GHQ score is indicative of poorer mental health. Control variables, covariances, and errors terms are not displayed to enhance readability. </w:t>
      </w:r>
    </w:p>
    <w:p w14:paraId="7881BC06" w14:textId="77777777" w:rsidR="004A358D" w:rsidRPr="00634F7E" w:rsidRDefault="004A358D" w:rsidP="0076438C">
      <w:pPr>
        <w:spacing w:after="0" w:line="240" w:lineRule="auto"/>
        <w:jc w:val="both"/>
        <w:rPr>
          <w:rFonts w:ascii="Times New Roman" w:hAnsi="Times New Roman" w:cs="Times New Roman"/>
          <w:sz w:val="24"/>
          <w:szCs w:val="24"/>
          <w:lang w:val="en-US"/>
        </w:rPr>
      </w:pPr>
    </w:p>
    <w:p w14:paraId="24173156" w14:textId="77777777" w:rsidR="002353ED" w:rsidRPr="00634F7E" w:rsidRDefault="002353ED" w:rsidP="0076438C">
      <w:pPr>
        <w:spacing w:after="0" w:line="240" w:lineRule="auto"/>
        <w:jc w:val="both"/>
        <w:rPr>
          <w:rFonts w:ascii="Times New Roman" w:hAnsi="Times New Roman" w:cs="Times New Roman"/>
          <w:sz w:val="24"/>
          <w:szCs w:val="24"/>
          <w:lang w:val="en-US"/>
        </w:rPr>
      </w:pPr>
    </w:p>
    <w:p w14:paraId="569D706E" w14:textId="6115634B" w:rsidR="000A7F31" w:rsidRPr="000A7F31" w:rsidRDefault="00E51095" w:rsidP="000A7F31">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Overall, 56% of the variance in GHQ was explained. </w:t>
      </w:r>
      <w:r w:rsidR="00F10026" w:rsidRPr="00634F7E">
        <w:rPr>
          <w:rFonts w:ascii="Times New Roman" w:eastAsia="Calibri" w:hAnsi="Times New Roman" w:cs="Times New Roman"/>
          <w:sz w:val="24"/>
          <w:szCs w:val="24"/>
          <w:lang w:val="en-US"/>
        </w:rPr>
        <w:t xml:space="preserve">Table </w:t>
      </w:r>
      <w:r w:rsidR="002C126B" w:rsidRPr="00634F7E">
        <w:rPr>
          <w:rFonts w:ascii="Times New Roman" w:eastAsia="Calibri" w:hAnsi="Times New Roman" w:cs="Times New Roman"/>
          <w:sz w:val="24"/>
          <w:szCs w:val="24"/>
          <w:lang w:val="en-US"/>
        </w:rPr>
        <w:t>3</w:t>
      </w:r>
      <w:r w:rsidR="00F10026" w:rsidRPr="00634F7E">
        <w:rPr>
          <w:rFonts w:ascii="Times New Roman" w:eastAsia="Calibri" w:hAnsi="Times New Roman" w:cs="Times New Roman"/>
          <w:sz w:val="24"/>
          <w:szCs w:val="24"/>
          <w:lang w:val="en-US"/>
        </w:rPr>
        <w:t xml:space="preserve"> shows estimated total, direct</w:t>
      </w:r>
      <w:r w:rsidR="00092CDB" w:rsidRPr="00634F7E">
        <w:rPr>
          <w:rFonts w:ascii="Times New Roman" w:eastAsia="Calibri" w:hAnsi="Times New Roman" w:cs="Times New Roman"/>
          <w:sz w:val="24"/>
          <w:szCs w:val="24"/>
          <w:lang w:val="en-US"/>
        </w:rPr>
        <w:t>,</w:t>
      </w:r>
      <w:r w:rsidR="00F10026" w:rsidRPr="00634F7E">
        <w:rPr>
          <w:rFonts w:ascii="Times New Roman" w:eastAsia="Calibri" w:hAnsi="Times New Roman" w:cs="Times New Roman"/>
          <w:sz w:val="24"/>
          <w:szCs w:val="24"/>
          <w:lang w:val="en-US"/>
        </w:rPr>
        <w:t xml:space="preserve"> and indirect </w:t>
      </w:r>
      <w:r w:rsidR="00FA316B">
        <w:rPr>
          <w:rFonts w:ascii="Times New Roman" w:eastAsia="Calibri" w:hAnsi="Times New Roman" w:cs="Times New Roman"/>
          <w:sz w:val="24"/>
          <w:szCs w:val="24"/>
          <w:lang w:val="en-US"/>
        </w:rPr>
        <w:t>effects</w:t>
      </w:r>
      <w:r w:rsidR="00F10026" w:rsidRPr="00634F7E">
        <w:rPr>
          <w:rFonts w:ascii="Times New Roman" w:eastAsia="Calibri" w:hAnsi="Times New Roman" w:cs="Times New Roman"/>
          <w:sz w:val="24"/>
          <w:szCs w:val="24"/>
          <w:lang w:val="en-US"/>
        </w:rPr>
        <w:t xml:space="preserve">. The standardized total </w:t>
      </w:r>
      <w:r w:rsidR="008365CA">
        <w:rPr>
          <w:rFonts w:ascii="Times New Roman" w:eastAsia="Calibri" w:hAnsi="Times New Roman" w:cs="Times New Roman"/>
          <w:sz w:val="24"/>
          <w:szCs w:val="24"/>
          <w:lang w:val="en-US"/>
        </w:rPr>
        <w:t>effect of</w:t>
      </w:r>
      <w:r w:rsidR="00F10026" w:rsidRPr="00634F7E">
        <w:rPr>
          <w:rFonts w:ascii="Times New Roman" w:eastAsia="Calibri" w:hAnsi="Times New Roman" w:cs="Times New Roman"/>
          <w:sz w:val="24"/>
          <w:szCs w:val="24"/>
          <w:lang w:val="en-US"/>
        </w:rPr>
        <w:t xml:space="preserve"> L</w:t>
      </w:r>
      <w:r w:rsidR="00F10026" w:rsidRPr="00634F7E">
        <w:rPr>
          <w:rFonts w:ascii="Times New Roman" w:eastAsia="Calibri" w:hAnsi="Times New Roman" w:cs="Times New Roman"/>
          <w:sz w:val="24"/>
          <w:szCs w:val="24"/>
          <w:vertAlign w:val="subscript"/>
          <w:lang w:val="en-US"/>
        </w:rPr>
        <w:t>Aeq</w:t>
      </w:r>
      <w:r w:rsidR="00F10026" w:rsidRPr="00634F7E">
        <w:rPr>
          <w:rFonts w:ascii="Times New Roman" w:eastAsia="Calibri" w:hAnsi="Times New Roman" w:cs="Times New Roman"/>
          <w:sz w:val="24"/>
          <w:szCs w:val="24"/>
          <w:lang w:val="en-US"/>
        </w:rPr>
        <w:t xml:space="preserve"> was significant and fully mediated by several serial mediation components. More specifically, L</w:t>
      </w:r>
      <w:r w:rsidR="00F10026" w:rsidRPr="00634F7E">
        <w:rPr>
          <w:rFonts w:ascii="Times New Roman" w:eastAsia="Calibri" w:hAnsi="Times New Roman" w:cs="Times New Roman"/>
          <w:sz w:val="24"/>
          <w:szCs w:val="24"/>
          <w:vertAlign w:val="subscript"/>
          <w:lang w:val="en-US"/>
        </w:rPr>
        <w:t>Aeq</w:t>
      </w:r>
      <w:r w:rsidR="00F10026" w:rsidRPr="00634F7E">
        <w:rPr>
          <w:rFonts w:ascii="Times New Roman" w:eastAsia="Calibri" w:hAnsi="Times New Roman" w:cs="Times New Roman"/>
          <w:sz w:val="24"/>
          <w:szCs w:val="24"/>
          <w:lang w:val="en-US"/>
        </w:rPr>
        <w:t xml:space="preserve"> was associated with higher annoyance,</w:t>
      </w:r>
      <w:r w:rsidR="00153478" w:rsidRPr="00634F7E">
        <w:rPr>
          <w:rFonts w:ascii="Times New Roman" w:eastAsia="Calibri" w:hAnsi="Times New Roman" w:cs="Times New Roman"/>
          <w:sz w:val="24"/>
          <w:szCs w:val="24"/>
          <w:lang w:val="en-US"/>
        </w:rPr>
        <w:t xml:space="preserve"> and</w:t>
      </w:r>
      <w:r w:rsidR="00F10026" w:rsidRPr="00634F7E">
        <w:rPr>
          <w:rFonts w:ascii="Times New Roman" w:eastAsia="Calibri" w:hAnsi="Times New Roman" w:cs="Times New Roman"/>
          <w:sz w:val="24"/>
          <w:szCs w:val="24"/>
          <w:lang w:val="en-US"/>
        </w:rPr>
        <w:t xml:space="preserve"> through it with lower neighborhood restorative quality, </w:t>
      </w:r>
      <w:r w:rsidR="00153478" w:rsidRPr="00634F7E">
        <w:rPr>
          <w:rFonts w:ascii="Times New Roman" w:eastAsia="Calibri" w:hAnsi="Times New Roman" w:cs="Times New Roman"/>
          <w:sz w:val="24"/>
          <w:szCs w:val="24"/>
          <w:lang w:val="en-US"/>
        </w:rPr>
        <w:t xml:space="preserve">and </w:t>
      </w:r>
      <w:r w:rsidR="00F10026" w:rsidRPr="00634F7E">
        <w:rPr>
          <w:rFonts w:ascii="Times New Roman" w:eastAsia="Calibri" w:hAnsi="Times New Roman" w:cs="Times New Roman"/>
          <w:sz w:val="24"/>
          <w:szCs w:val="24"/>
          <w:lang w:val="en-US"/>
        </w:rPr>
        <w:t xml:space="preserve">in turn with lower physical activity, and </w:t>
      </w:r>
      <w:r w:rsidR="008365CA">
        <w:rPr>
          <w:rFonts w:ascii="Times New Roman" w:eastAsia="Calibri" w:hAnsi="Times New Roman" w:cs="Times New Roman"/>
          <w:sz w:val="24"/>
          <w:szCs w:val="24"/>
          <w:lang w:val="en-US"/>
        </w:rPr>
        <w:t>in turn</w:t>
      </w:r>
      <w:r w:rsidR="00F10026" w:rsidRPr="00634F7E">
        <w:rPr>
          <w:rFonts w:ascii="Times New Roman" w:eastAsia="Calibri" w:hAnsi="Times New Roman" w:cs="Times New Roman"/>
          <w:sz w:val="24"/>
          <w:szCs w:val="24"/>
          <w:lang w:val="en-US"/>
        </w:rPr>
        <w:t xml:space="preserve"> with </w:t>
      </w:r>
      <w:r w:rsidR="009B38E7" w:rsidRPr="00634F7E">
        <w:rPr>
          <w:rFonts w:ascii="Times New Roman" w:eastAsia="Calibri" w:hAnsi="Times New Roman" w:cs="Times New Roman"/>
          <w:sz w:val="24"/>
          <w:szCs w:val="24"/>
          <w:lang w:val="en-US"/>
        </w:rPr>
        <w:t>poorer</w:t>
      </w:r>
      <w:r w:rsidR="00F10026" w:rsidRPr="00634F7E">
        <w:rPr>
          <w:rFonts w:ascii="Times New Roman" w:eastAsia="Calibri" w:hAnsi="Times New Roman" w:cs="Times New Roman"/>
          <w:sz w:val="24"/>
          <w:szCs w:val="24"/>
          <w:lang w:val="en-US"/>
        </w:rPr>
        <w:t xml:space="preserve"> mental health</w:t>
      </w:r>
      <w:r w:rsidR="009B38E7" w:rsidRPr="00634F7E">
        <w:rPr>
          <w:rFonts w:ascii="Times New Roman" w:eastAsia="Calibri" w:hAnsi="Times New Roman" w:cs="Times New Roman"/>
          <w:sz w:val="24"/>
          <w:szCs w:val="24"/>
          <w:lang w:val="en-US"/>
        </w:rPr>
        <w:t xml:space="preserve"> (path </w:t>
      </w:r>
      <w:r w:rsidR="006D7C9B" w:rsidRPr="00634F7E">
        <w:rPr>
          <w:rFonts w:ascii="Times New Roman" w:eastAsia="Calibri" w:hAnsi="Times New Roman" w:cs="Times New Roman"/>
          <w:sz w:val="24"/>
          <w:szCs w:val="24"/>
          <w:lang w:val="en-US"/>
        </w:rPr>
        <w:t>3</w:t>
      </w:r>
      <w:r w:rsidR="009B38E7" w:rsidRPr="00634F7E">
        <w:rPr>
          <w:rFonts w:ascii="Times New Roman" w:eastAsia="Calibri" w:hAnsi="Times New Roman" w:cs="Times New Roman"/>
          <w:sz w:val="24"/>
          <w:szCs w:val="24"/>
          <w:lang w:val="en-US"/>
        </w:rPr>
        <w:t>)</w:t>
      </w:r>
      <w:r w:rsidR="009A395A" w:rsidRPr="00634F7E">
        <w:rPr>
          <w:rFonts w:ascii="Times New Roman" w:eastAsia="Calibri" w:hAnsi="Times New Roman" w:cs="Times New Roman"/>
          <w:sz w:val="24"/>
          <w:szCs w:val="24"/>
          <w:lang w:val="en-US"/>
        </w:rPr>
        <w:t>.</w:t>
      </w:r>
      <w:r w:rsidR="00F10026" w:rsidRPr="00634F7E">
        <w:rPr>
          <w:rFonts w:ascii="Times New Roman" w:eastAsia="Calibri" w:hAnsi="Times New Roman" w:cs="Times New Roman"/>
          <w:sz w:val="24"/>
          <w:szCs w:val="24"/>
          <w:lang w:val="en-US"/>
        </w:rPr>
        <w:t xml:space="preserve"> </w:t>
      </w:r>
      <w:r w:rsidR="009A395A" w:rsidRPr="00634F7E">
        <w:rPr>
          <w:rFonts w:ascii="Times New Roman" w:eastAsia="Calibri" w:hAnsi="Times New Roman" w:cs="Times New Roman"/>
          <w:sz w:val="24"/>
          <w:szCs w:val="24"/>
          <w:lang w:val="en-US"/>
        </w:rPr>
        <w:t>S</w:t>
      </w:r>
      <w:r w:rsidR="009B38E7" w:rsidRPr="00634F7E">
        <w:rPr>
          <w:rFonts w:ascii="Times New Roman" w:eastAsia="Calibri" w:hAnsi="Times New Roman" w:cs="Times New Roman"/>
          <w:sz w:val="24"/>
          <w:szCs w:val="24"/>
          <w:lang w:val="en-US"/>
        </w:rPr>
        <w:t xml:space="preserve">imultaneously, higher annoyance was associated with higher sleep disturbance, and </w:t>
      </w:r>
      <w:r w:rsidR="008365CA">
        <w:rPr>
          <w:rFonts w:ascii="Times New Roman" w:eastAsia="Calibri" w:hAnsi="Times New Roman" w:cs="Times New Roman"/>
          <w:sz w:val="24"/>
          <w:szCs w:val="24"/>
          <w:lang w:val="en-US"/>
        </w:rPr>
        <w:t>in turn</w:t>
      </w:r>
      <w:r w:rsidR="009B38E7" w:rsidRPr="00634F7E">
        <w:rPr>
          <w:rFonts w:ascii="Times New Roman" w:eastAsia="Calibri" w:hAnsi="Times New Roman" w:cs="Times New Roman"/>
          <w:sz w:val="24"/>
          <w:szCs w:val="24"/>
          <w:lang w:val="en-US"/>
        </w:rPr>
        <w:t xml:space="preserve"> with poorer mental health (path </w:t>
      </w:r>
      <w:r w:rsidR="006D7C9B" w:rsidRPr="00634F7E">
        <w:rPr>
          <w:rFonts w:ascii="Times New Roman" w:eastAsia="Calibri" w:hAnsi="Times New Roman" w:cs="Times New Roman"/>
          <w:sz w:val="24"/>
          <w:szCs w:val="24"/>
          <w:lang w:val="en-US"/>
        </w:rPr>
        <w:t>6</w:t>
      </w:r>
      <w:r w:rsidR="009B38E7" w:rsidRPr="00634F7E">
        <w:rPr>
          <w:rFonts w:ascii="Times New Roman" w:eastAsia="Calibri" w:hAnsi="Times New Roman" w:cs="Times New Roman"/>
          <w:sz w:val="24"/>
          <w:szCs w:val="24"/>
          <w:lang w:val="en-US"/>
        </w:rPr>
        <w:t xml:space="preserve">). </w:t>
      </w:r>
      <w:r w:rsidR="00040ECD" w:rsidRPr="00634F7E">
        <w:rPr>
          <w:rFonts w:ascii="Times New Roman" w:eastAsia="Calibri" w:hAnsi="Times New Roman" w:cs="Times New Roman"/>
          <w:sz w:val="24"/>
          <w:szCs w:val="24"/>
          <w:lang w:val="en-US"/>
        </w:rPr>
        <w:t>NO</w:t>
      </w:r>
      <w:r w:rsidR="00040ECD" w:rsidRPr="00634F7E">
        <w:rPr>
          <w:rFonts w:ascii="Times New Roman" w:eastAsia="Calibri" w:hAnsi="Times New Roman" w:cs="Times New Roman"/>
          <w:sz w:val="24"/>
          <w:szCs w:val="24"/>
          <w:vertAlign w:val="subscript"/>
          <w:lang w:val="en-US"/>
        </w:rPr>
        <w:t>2</w:t>
      </w:r>
      <w:r w:rsidR="00040ECD" w:rsidRPr="00634F7E">
        <w:rPr>
          <w:rFonts w:ascii="Times New Roman" w:eastAsia="Calibri" w:hAnsi="Times New Roman" w:cs="Times New Roman"/>
          <w:sz w:val="24"/>
          <w:szCs w:val="24"/>
          <w:lang w:val="en-US"/>
        </w:rPr>
        <w:t xml:space="preserve"> had no </w:t>
      </w:r>
      <w:r w:rsidR="00FA316B">
        <w:rPr>
          <w:rFonts w:ascii="Times New Roman" w:eastAsia="Calibri" w:hAnsi="Times New Roman" w:cs="Times New Roman"/>
          <w:sz w:val="24"/>
          <w:szCs w:val="24"/>
          <w:lang w:val="en-US"/>
        </w:rPr>
        <w:t>total</w:t>
      </w:r>
      <w:r w:rsidR="00FA316B" w:rsidRPr="00634F7E">
        <w:rPr>
          <w:rFonts w:ascii="Times New Roman" w:eastAsia="Calibri" w:hAnsi="Times New Roman" w:cs="Times New Roman"/>
          <w:sz w:val="24"/>
          <w:szCs w:val="24"/>
          <w:lang w:val="en-US"/>
        </w:rPr>
        <w:t xml:space="preserve"> </w:t>
      </w:r>
      <w:r w:rsidR="00FA316B">
        <w:rPr>
          <w:rFonts w:ascii="Times New Roman" w:eastAsia="Calibri" w:hAnsi="Times New Roman" w:cs="Times New Roman"/>
          <w:sz w:val="24"/>
          <w:szCs w:val="24"/>
          <w:lang w:val="en-US"/>
        </w:rPr>
        <w:t>effect on</w:t>
      </w:r>
      <w:r w:rsidR="00FA316B" w:rsidRPr="00634F7E">
        <w:rPr>
          <w:rFonts w:ascii="Times New Roman" w:eastAsia="Calibri" w:hAnsi="Times New Roman" w:cs="Times New Roman"/>
          <w:sz w:val="24"/>
          <w:szCs w:val="24"/>
          <w:lang w:val="en-US"/>
        </w:rPr>
        <w:t xml:space="preserve"> </w:t>
      </w:r>
      <w:r w:rsidR="00040ECD" w:rsidRPr="00634F7E">
        <w:rPr>
          <w:rFonts w:ascii="Times New Roman" w:eastAsia="Calibri" w:hAnsi="Times New Roman" w:cs="Times New Roman"/>
          <w:sz w:val="24"/>
          <w:szCs w:val="24"/>
          <w:lang w:val="en-US"/>
        </w:rPr>
        <w:t>GHQ. However, it was indirectly associated with GHQ through annoyance, restorative quality, and physical activity working in serial (path</w:t>
      </w:r>
      <w:r w:rsidR="006D7C9B" w:rsidRPr="00634F7E">
        <w:rPr>
          <w:rFonts w:ascii="Times New Roman" w:eastAsia="Calibri" w:hAnsi="Times New Roman" w:cs="Times New Roman"/>
          <w:sz w:val="24"/>
          <w:szCs w:val="24"/>
          <w:lang w:val="en-US"/>
        </w:rPr>
        <w:t xml:space="preserve"> 10</w:t>
      </w:r>
      <w:r w:rsidR="00040ECD" w:rsidRPr="00634F7E">
        <w:rPr>
          <w:rFonts w:ascii="Times New Roman" w:eastAsia="Calibri" w:hAnsi="Times New Roman" w:cs="Times New Roman"/>
          <w:sz w:val="24"/>
          <w:szCs w:val="24"/>
          <w:lang w:val="en-US"/>
        </w:rPr>
        <w:t xml:space="preserve">). </w:t>
      </w:r>
      <w:r w:rsidR="007B7EDE" w:rsidRPr="00634F7E">
        <w:rPr>
          <w:rFonts w:ascii="Times New Roman" w:eastAsia="Calibri" w:hAnsi="Times New Roman" w:cs="Times New Roman"/>
          <w:sz w:val="24"/>
          <w:szCs w:val="24"/>
          <w:lang w:val="en-US"/>
        </w:rPr>
        <w:t>Another</w:t>
      </w:r>
      <w:r w:rsidR="009B38E7" w:rsidRPr="00634F7E">
        <w:rPr>
          <w:rFonts w:ascii="Times New Roman" w:eastAsia="Calibri" w:hAnsi="Times New Roman" w:cs="Times New Roman"/>
          <w:sz w:val="24"/>
          <w:szCs w:val="24"/>
          <w:lang w:val="en-US"/>
        </w:rPr>
        <w:t xml:space="preserve"> </w:t>
      </w:r>
      <w:r w:rsidR="00040ECD" w:rsidRPr="00634F7E">
        <w:rPr>
          <w:rFonts w:ascii="Times New Roman" w:eastAsia="Calibri" w:hAnsi="Times New Roman" w:cs="Times New Roman"/>
          <w:sz w:val="24"/>
          <w:szCs w:val="24"/>
          <w:lang w:val="en-US"/>
        </w:rPr>
        <w:t xml:space="preserve">serial mediation </w:t>
      </w:r>
      <w:r w:rsidR="009B38E7" w:rsidRPr="00634F7E">
        <w:rPr>
          <w:rFonts w:ascii="Times New Roman" w:eastAsia="Calibri" w:hAnsi="Times New Roman" w:cs="Times New Roman"/>
          <w:sz w:val="24"/>
          <w:szCs w:val="24"/>
          <w:lang w:val="en-US"/>
        </w:rPr>
        <w:t>path through annoyance and sleep disturbance was marginally significant</w:t>
      </w:r>
      <w:r w:rsidR="00843751" w:rsidRPr="00634F7E">
        <w:rPr>
          <w:rFonts w:ascii="Times New Roman" w:eastAsia="Calibri" w:hAnsi="Times New Roman" w:cs="Times New Roman"/>
          <w:sz w:val="24"/>
          <w:szCs w:val="24"/>
          <w:lang w:val="en-US"/>
        </w:rPr>
        <w:t xml:space="preserve"> (p &lt; 0.1) </w:t>
      </w:r>
      <w:r w:rsidR="009B38E7" w:rsidRPr="00634F7E">
        <w:rPr>
          <w:rFonts w:ascii="Times New Roman" w:eastAsia="Calibri" w:hAnsi="Times New Roman" w:cs="Times New Roman"/>
          <w:sz w:val="24"/>
          <w:szCs w:val="24"/>
          <w:lang w:val="en-US"/>
        </w:rPr>
        <w:t xml:space="preserve">(path </w:t>
      </w:r>
      <w:r w:rsidR="006D7C9B" w:rsidRPr="00634F7E">
        <w:rPr>
          <w:rFonts w:ascii="Times New Roman" w:eastAsia="Calibri" w:hAnsi="Times New Roman" w:cs="Times New Roman"/>
          <w:sz w:val="24"/>
          <w:szCs w:val="24"/>
          <w:lang w:val="en-US"/>
        </w:rPr>
        <w:t>13</w:t>
      </w:r>
      <w:r w:rsidR="009B38E7" w:rsidRPr="00634F7E">
        <w:rPr>
          <w:rFonts w:ascii="Times New Roman" w:eastAsia="Calibri" w:hAnsi="Times New Roman" w:cs="Times New Roman"/>
          <w:sz w:val="24"/>
          <w:szCs w:val="24"/>
          <w:lang w:val="en-US"/>
        </w:rPr>
        <w:t xml:space="preserve">). </w:t>
      </w:r>
      <w:r w:rsidR="000A7F31" w:rsidRPr="000A7F31">
        <w:rPr>
          <w:rFonts w:ascii="Times New Roman" w:eastAsia="Calibri" w:hAnsi="Times New Roman" w:cs="Times New Roman"/>
          <w:sz w:val="24"/>
          <w:szCs w:val="24"/>
          <w:lang w:val="en-US"/>
        </w:rPr>
        <w:t xml:space="preserve">When we repeated the SEM analysis using </w:t>
      </w:r>
      <w:r w:rsidR="000A7F31">
        <w:rPr>
          <w:rFonts w:ascii="Times New Roman" w:eastAsia="Calibri" w:hAnsi="Times New Roman" w:cs="Times New Roman"/>
          <w:sz w:val="24"/>
          <w:szCs w:val="24"/>
          <w:lang w:val="en-US"/>
        </w:rPr>
        <w:t xml:space="preserve">only </w:t>
      </w:r>
      <w:r w:rsidR="000A7F31" w:rsidRPr="000A7F31">
        <w:rPr>
          <w:rFonts w:ascii="Times New Roman" w:eastAsia="Calibri" w:hAnsi="Times New Roman" w:cs="Times New Roman"/>
          <w:sz w:val="24"/>
          <w:szCs w:val="24"/>
          <w:lang w:val="en-US"/>
        </w:rPr>
        <w:t xml:space="preserve">the traffic noise annoyance item instead of the average of the two noise annoyance items, we obtained the same results, except that the indirect effect </w:t>
      </w:r>
      <w:r w:rsidR="000A7F31">
        <w:rPr>
          <w:rFonts w:ascii="Times New Roman" w:eastAsia="Calibri" w:hAnsi="Times New Roman" w:cs="Times New Roman"/>
          <w:sz w:val="24"/>
          <w:szCs w:val="24"/>
          <w:lang w:val="en-US"/>
        </w:rPr>
        <w:t xml:space="preserve">of </w:t>
      </w:r>
      <w:r w:rsidR="000A7F31" w:rsidRPr="000A7F31">
        <w:rPr>
          <w:rFonts w:ascii="Times New Roman" w:eastAsia="Calibri" w:hAnsi="Times New Roman" w:cs="Times New Roman"/>
          <w:sz w:val="24"/>
          <w:szCs w:val="24"/>
          <w:lang w:val="en-US"/>
        </w:rPr>
        <w:t>NO</w:t>
      </w:r>
      <w:r w:rsidR="000A7F31" w:rsidRPr="000A7F31">
        <w:rPr>
          <w:rFonts w:ascii="Times New Roman" w:eastAsia="Calibri" w:hAnsi="Times New Roman" w:cs="Times New Roman"/>
          <w:sz w:val="24"/>
          <w:szCs w:val="24"/>
          <w:vertAlign w:val="subscript"/>
          <w:lang w:val="en-US"/>
        </w:rPr>
        <w:t>2</w:t>
      </w:r>
      <w:r w:rsidR="000A7F31">
        <w:rPr>
          <w:rFonts w:ascii="Times New Roman" w:eastAsia="Calibri" w:hAnsi="Times New Roman" w:cs="Times New Roman"/>
          <w:sz w:val="24"/>
          <w:szCs w:val="24"/>
          <w:lang w:val="en-US"/>
        </w:rPr>
        <w:t xml:space="preserve"> through annoyance and </w:t>
      </w:r>
      <w:r w:rsidR="000A7F31" w:rsidRPr="000A7F31">
        <w:rPr>
          <w:rFonts w:ascii="Times New Roman" w:eastAsia="Calibri" w:hAnsi="Times New Roman" w:cs="Times New Roman"/>
          <w:sz w:val="24"/>
          <w:szCs w:val="24"/>
          <w:lang w:val="en-US"/>
        </w:rPr>
        <w:t>sleep disturbance transitioned from marginally significant to significant (</w:t>
      </w:r>
      <w:r w:rsidR="000A7F31" w:rsidRPr="005A1490">
        <w:rPr>
          <w:rFonts w:ascii="Times New Roman" w:eastAsia="Calibri" w:hAnsi="Times New Roman" w:cs="Times New Roman"/>
          <w:sz w:val="24"/>
          <w:szCs w:val="24"/>
          <w:lang w:val="en-US"/>
        </w:rPr>
        <w:t>β</w:t>
      </w:r>
      <w:r w:rsidR="000A7F31" w:rsidRPr="005E7BEE">
        <w:rPr>
          <w:rFonts w:ascii="Times New Roman" w:eastAsia="Calibri" w:hAnsi="Times New Roman" w:cs="Times New Roman"/>
          <w:sz w:val="24"/>
          <w:szCs w:val="24"/>
          <w:lang w:val="en-US"/>
        </w:rPr>
        <w:t xml:space="preserve"> =</w:t>
      </w:r>
      <w:r w:rsidR="000A7F31">
        <w:rPr>
          <w:rFonts w:ascii="Times New Roman" w:eastAsia="Calibri" w:hAnsi="Times New Roman" w:cs="Times New Roman"/>
          <w:sz w:val="24"/>
          <w:szCs w:val="24"/>
          <w:lang w:val="en-US"/>
        </w:rPr>
        <w:t xml:space="preserve"> 0.004;</w:t>
      </w:r>
      <w:r w:rsidR="000A7F31" w:rsidRPr="000A7F31">
        <w:rPr>
          <w:rFonts w:ascii="Times New Roman" w:eastAsia="Calibri" w:hAnsi="Times New Roman" w:cs="Times New Roman"/>
          <w:sz w:val="24"/>
          <w:szCs w:val="24"/>
          <w:lang w:val="en-US"/>
        </w:rPr>
        <w:t xml:space="preserve"> 95% CI: 0.001-0.01; p = 0.023). </w:t>
      </w:r>
    </w:p>
    <w:p w14:paraId="28CC6D29" w14:textId="47EBB2B8" w:rsidR="00F10026" w:rsidRPr="00634F7E" w:rsidRDefault="00F10026" w:rsidP="0076438C">
      <w:pPr>
        <w:spacing w:after="0" w:line="240" w:lineRule="auto"/>
        <w:ind w:firstLine="708"/>
        <w:jc w:val="both"/>
        <w:rPr>
          <w:rFonts w:ascii="Times New Roman" w:eastAsia="Calibri" w:hAnsi="Times New Roman" w:cs="Times New Roman"/>
          <w:sz w:val="24"/>
          <w:szCs w:val="24"/>
          <w:lang w:val="en-US"/>
        </w:rPr>
      </w:pPr>
    </w:p>
    <w:p w14:paraId="45848B38" w14:textId="77777777" w:rsidR="009742FD" w:rsidRPr="00634F7E" w:rsidRDefault="009742FD" w:rsidP="0076438C">
      <w:pPr>
        <w:spacing w:after="0" w:line="240" w:lineRule="auto"/>
        <w:jc w:val="both"/>
        <w:rPr>
          <w:rFonts w:ascii="Times New Roman" w:hAnsi="Times New Roman" w:cs="Times New Roman"/>
          <w:sz w:val="24"/>
          <w:szCs w:val="24"/>
          <w:lang w:val="en-US"/>
        </w:rPr>
      </w:pPr>
    </w:p>
    <w:p w14:paraId="08DDCE92" w14:textId="3D775AC6" w:rsidR="00F56CF6" w:rsidRDefault="00F56CF6" w:rsidP="0076438C">
      <w:pPr>
        <w:spacing w:after="0" w:line="240" w:lineRule="auto"/>
        <w:jc w:val="both"/>
        <w:rPr>
          <w:rFonts w:ascii="Times New Roman" w:hAnsi="Times New Roman" w:cs="Times New Roman"/>
          <w:sz w:val="24"/>
          <w:szCs w:val="24"/>
          <w:lang w:val="en-US"/>
        </w:rPr>
      </w:pPr>
    </w:p>
    <w:p w14:paraId="26E22843" w14:textId="77777777" w:rsidR="006863F3" w:rsidRDefault="006863F3" w:rsidP="0076438C">
      <w:pPr>
        <w:spacing w:after="0" w:line="240" w:lineRule="auto"/>
        <w:jc w:val="both"/>
        <w:rPr>
          <w:rFonts w:ascii="Times New Roman" w:hAnsi="Times New Roman" w:cs="Times New Roman"/>
          <w:sz w:val="24"/>
          <w:szCs w:val="24"/>
          <w:lang w:val="en-US"/>
        </w:rPr>
      </w:pPr>
    </w:p>
    <w:p w14:paraId="1C3BE98C" w14:textId="77777777" w:rsidR="005E06E2" w:rsidRPr="00634F7E" w:rsidRDefault="005E06E2" w:rsidP="0076438C">
      <w:pPr>
        <w:spacing w:after="0" w:line="240" w:lineRule="auto"/>
        <w:jc w:val="both"/>
        <w:rPr>
          <w:rFonts w:ascii="Times New Roman" w:hAnsi="Times New Roman" w:cs="Times New Roman"/>
          <w:sz w:val="24"/>
          <w:szCs w:val="24"/>
          <w:lang w:val="en-US"/>
        </w:rPr>
      </w:pPr>
    </w:p>
    <w:p w14:paraId="404A67BE" w14:textId="3CCBB478" w:rsidR="00C65078" w:rsidRPr="00634F7E" w:rsidRDefault="00C65078" w:rsidP="0076438C">
      <w:pPr>
        <w:spacing w:after="0" w:line="240" w:lineRule="auto"/>
        <w:jc w:val="both"/>
        <w:rPr>
          <w:rFonts w:ascii="Times New Roman" w:eastAsia="Calibri" w:hAnsi="Times New Roman" w:cs="Times New Roman"/>
          <w:sz w:val="24"/>
          <w:lang w:val="en-US"/>
        </w:rPr>
      </w:pPr>
      <w:r w:rsidRPr="00634F7E">
        <w:rPr>
          <w:rFonts w:ascii="Times New Roman" w:eastAsia="Calibri" w:hAnsi="Times New Roman" w:cs="Times New Roman"/>
          <w:sz w:val="24"/>
          <w:lang w:val="en-US"/>
        </w:rPr>
        <w:t xml:space="preserve">Table </w:t>
      </w:r>
      <w:r w:rsidR="002C126B" w:rsidRPr="00634F7E">
        <w:rPr>
          <w:rFonts w:ascii="Times New Roman" w:eastAsia="Calibri" w:hAnsi="Times New Roman" w:cs="Times New Roman"/>
          <w:sz w:val="24"/>
          <w:lang w:val="en-US"/>
        </w:rPr>
        <w:t>3.</w:t>
      </w:r>
      <w:r w:rsidRPr="00634F7E">
        <w:rPr>
          <w:rFonts w:ascii="Times New Roman" w:eastAsia="Calibri" w:hAnsi="Times New Roman" w:cs="Times New Roman"/>
          <w:sz w:val="24"/>
          <w:lang w:val="en-US"/>
        </w:rPr>
        <w:t xml:space="preserve"> Total, direct, and indirect </w:t>
      </w:r>
      <w:r w:rsidR="00FA316B">
        <w:rPr>
          <w:rFonts w:ascii="Times New Roman" w:eastAsia="Calibri" w:hAnsi="Times New Roman" w:cs="Times New Roman"/>
          <w:sz w:val="24"/>
          <w:lang w:val="en-US"/>
        </w:rPr>
        <w:t>effects of</w:t>
      </w:r>
      <w:r w:rsidR="00FA316B" w:rsidRPr="00634F7E">
        <w:rPr>
          <w:rFonts w:ascii="Times New Roman" w:eastAsia="Calibri" w:hAnsi="Times New Roman" w:cs="Times New Roman"/>
          <w:sz w:val="24"/>
          <w:lang w:val="en-US"/>
        </w:rPr>
        <w:t xml:space="preserve"> </w:t>
      </w:r>
      <w:r w:rsidR="007F4DD3" w:rsidRPr="00634F7E">
        <w:rPr>
          <w:rFonts w:ascii="Times New Roman" w:eastAsia="Calibri" w:hAnsi="Times New Roman" w:cs="Times New Roman"/>
          <w:sz w:val="24"/>
          <w:lang w:val="en-US"/>
        </w:rPr>
        <w:t>L</w:t>
      </w:r>
      <w:r w:rsidR="007F4DD3" w:rsidRPr="00634F7E">
        <w:rPr>
          <w:rFonts w:ascii="Times New Roman" w:eastAsia="Calibri" w:hAnsi="Times New Roman" w:cs="Times New Roman"/>
          <w:sz w:val="24"/>
          <w:vertAlign w:val="subscript"/>
          <w:lang w:val="en-US"/>
        </w:rPr>
        <w:t>Aeq</w:t>
      </w:r>
      <w:r w:rsidR="007F4DD3" w:rsidRPr="00634F7E">
        <w:rPr>
          <w:rFonts w:ascii="Times New Roman" w:eastAsia="Calibri" w:hAnsi="Times New Roman" w:cs="Times New Roman"/>
          <w:sz w:val="24"/>
          <w:lang w:val="en-US"/>
        </w:rPr>
        <w:t xml:space="preserve"> and NO</w:t>
      </w:r>
      <w:r w:rsidR="007F4DD3" w:rsidRPr="00634F7E">
        <w:rPr>
          <w:rFonts w:ascii="Times New Roman" w:eastAsia="Calibri" w:hAnsi="Times New Roman" w:cs="Times New Roman"/>
          <w:sz w:val="24"/>
          <w:vertAlign w:val="subscript"/>
          <w:lang w:val="en-US"/>
        </w:rPr>
        <w:t>2</w:t>
      </w:r>
      <w:r w:rsidRPr="00634F7E">
        <w:rPr>
          <w:rFonts w:ascii="Times New Roman" w:eastAsia="Calibri" w:hAnsi="Times New Roman" w:cs="Times New Roman"/>
          <w:sz w:val="24"/>
          <w:lang w:val="en-US"/>
        </w:rPr>
        <w:t xml:space="preserve"> </w:t>
      </w:r>
      <w:r w:rsidR="00FA316B">
        <w:rPr>
          <w:rFonts w:ascii="Times New Roman" w:eastAsia="Calibri" w:hAnsi="Times New Roman" w:cs="Times New Roman"/>
          <w:sz w:val="24"/>
          <w:lang w:val="en-US"/>
        </w:rPr>
        <w:t>on</w:t>
      </w:r>
      <w:r w:rsidR="00FA316B" w:rsidRPr="00634F7E">
        <w:rPr>
          <w:rFonts w:ascii="Times New Roman" w:eastAsia="Calibri" w:hAnsi="Times New Roman" w:cs="Times New Roman"/>
          <w:sz w:val="24"/>
          <w:lang w:val="en-US"/>
        </w:rPr>
        <w:t xml:space="preserve"> </w:t>
      </w:r>
      <w:r w:rsidRPr="00634F7E">
        <w:rPr>
          <w:rFonts w:ascii="Times New Roman" w:eastAsia="Calibri" w:hAnsi="Times New Roman" w:cs="Times New Roman"/>
          <w:sz w:val="24"/>
          <w:lang w:val="en-US"/>
        </w:rPr>
        <w:t xml:space="preserve">mental </w:t>
      </w:r>
      <w:r w:rsidR="007F4DD3" w:rsidRPr="00634F7E">
        <w:rPr>
          <w:rFonts w:ascii="Times New Roman" w:eastAsia="Calibri" w:hAnsi="Times New Roman" w:cs="Times New Roman"/>
          <w:sz w:val="24"/>
          <w:lang w:val="en-US"/>
        </w:rPr>
        <w:t>ill-health (GHQ</w:t>
      </w:r>
      <w:r w:rsidRPr="00634F7E">
        <w:rPr>
          <w:rFonts w:ascii="Times New Roman" w:eastAsia="Calibri" w:hAnsi="Times New Roman" w:cs="Times New Roman"/>
          <w:sz w:val="24"/>
          <w:lang w:val="en-US"/>
        </w:rPr>
        <w:t>) in the structural equation model</w:t>
      </w:r>
    </w:p>
    <w:tbl>
      <w:tblPr>
        <w:tblW w:w="0" w:type="auto"/>
        <w:tblBorders>
          <w:top w:val="single" w:sz="6" w:space="0" w:color="auto"/>
          <w:bottom w:val="single" w:sz="6" w:space="0" w:color="auto"/>
        </w:tblBorders>
        <w:tblCellMar>
          <w:top w:w="15" w:type="dxa"/>
          <w:left w:w="15" w:type="dxa"/>
          <w:bottom w:w="15" w:type="dxa"/>
          <w:right w:w="15" w:type="dxa"/>
        </w:tblCellMar>
        <w:tblLook w:val="04A0" w:firstRow="1" w:lastRow="0" w:firstColumn="1" w:lastColumn="0" w:noHBand="0" w:noVBand="1"/>
      </w:tblPr>
      <w:tblGrid>
        <w:gridCol w:w="4403"/>
        <w:gridCol w:w="2807"/>
        <w:gridCol w:w="977"/>
      </w:tblGrid>
      <w:tr w:rsidR="00634F7E" w:rsidRPr="00634F7E" w14:paraId="0B314B47" w14:textId="77777777" w:rsidTr="003531FD">
        <w:trPr>
          <w:tblHeader/>
        </w:trPr>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017AC06A" w14:textId="77777777" w:rsidR="00C65078" w:rsidRPr="00634F7E" w:rsidRDefault="00C65078" w:rsidP="0076438C">
            <w:pPr>
              <w:spacing w:after="0" w:line="240" w:lineRule="auto"/>
              <w:jc w:val="center"/>
              <w:rPr>
                <w:rFonts w:ascii="Times New Roman" w:eastAsia="Times New Roman" w:hAnsi="Times New Roman" w:cs="Times New Roman"/>
                <w:b/>
                <w:lang w:val="en-US" w:eastAsia="bg-BG"/>
              </w:rPr>
            </w:pPr>
          </w:p>
        </w:tc>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5D34548F" w14:textId="77777777" w:rsidR="00C65078" w:rsidRPr="00634F7E" w:rsidRDefault="00C65078" w:rsidP="0076438C">
            <w:pPr>
              <w:spacing w:after="0" w:line="240" w:lineRule="auto"/>
              <w:jc w:val="center"/>
              <w:rPr>
                <w:rFonts w:ascii="Times New Roman" w:eastAsia="Times New Roman" w:hAnsi="Times New Roman" w:cs="Times New Roman"/>
                <w:b/>
                <w:lang w:eastAsia="bg-BG"/>
              </w:rPr>
            </w:pPr>
            <w:r w:rsidRPr="00634F7E">
              <w:rPr>
                <w:rFonts w:ascii="Times New Roman" w:eastAsia="Times New Roman" w:hAnsi="Times New Roman" w:cs="Times New Roman"/>
                <w:b/>
                <w:lang w:val="en-US" w:eastAsia="bg-BG"/>
              </w:rPr>
              <w:t>β (95% CI)</w:t>
            </w:r>
          </w:p>
        </w:tc>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3B9CD8AD" w14:textId="77777777" w:rsidR="00C65078" w:rsidRPr="00634F7E" w:rsidRDefault="00C65078" w:rsidP="0076438C">
            <w:pPr>
              <w:spacing w:after="0" w:line="240" w:lineRule="auto"/>
              <w:jc w:val="center"/>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p-value</w:t>
            </w:r>
          </w:p>
        </w:tc>
      </w:tr>
      <w:tr w:rsidR="00634F7E" w:rsidRPr="00634F7E" w14:paraId="1B518240" w14:textId="77777777" w:rsidTr="003531FD">
        <w:tc>
          <w:tcPr>
            <w:tcW w:w="0" w:type="auto"/>
            <w:tcBorders>
              <w:top w:val="nil"/>
              <w:bottom w:val="nil"/>
            </w:tcBorders>
            <w:tcMar>
              <w:top w:w="15" w:type="dxa"/>
              <w:left w:w="57" w:type="dxa"/>
              <w:bottom w:w="15" w:type="dxa"/>
              <w:right w:w="57" w:type="dxa"/>
            </w:tcMar>
            <w:vAlign w:val="center"/>
          </w:tcPr>
          <w:p w14:paraId="7D21A1E1" w14:textId="77777777" w:rsidR="00C65078" w:rsidRPr="00634F7E" w:rsidRDefault="007F4DD3" w:rsidP="0076438C">
            <w:pPr>
              <w:spacing w:after="0" w:line="240" w:lineRule="auto"/>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L</w:t>
            </w:r>
            <w:r w:rsidRPr="00634F7E">
              <w:rPr>
                <w:rFonts w:ascii="Times New Roman" w:eastAsia="Times New Roman" w:hAnsi="Times New Roman" w:cs="Times New Roman"/>
                <w:b/>
                <w:vertAlign w:val="subscript"/>
                <w:lang w:val="en-US" w:eastAsia="bg-BG"/>
              </w:rPr>
              <w:t>Aeq</w:t>
            </w:r>
            <w:r w:rsidR="00C65078" w:rsidRPr="00634F7E">
              <w:rPr>
                <w:rFonts w:ascii="Times New Roman" w:eastAsia="Times New Roman" w:hAnsi="Times New Roman" w:cs="Times New Roman"/>
                <w:b/>
                <w:vertAlign w:val="subscript"/>
                <w:lang w:val="en-US" w:eastAsia="bg-BG"/>
              </w:rPr>
              <w:t xml:space="preserve"> </w:t>
            </w:r>
          </w:p>
        </w:tc>
        <w:tc>
          <w:tcPr>
            <w:tcW w:w="0" w:type="auto"/>
            <w:tcBorders>
              <w:top w:val="nil"/>
              <w:bottom w:val="nil"/>
            </w:tcBorders>
            <w:tcMar>
              <w:top w:w="15" w:type="dxa"/>
              <w:left w:w="140" w:type="dxa"/>
              <w:bottom w:w="15" w:type="dxa"/>
              <w:right w:w="140" w:type="dxa"/>
            </w:tcMar>
            <w:vAlign w:val="center"/>
          </w:tcPr>
          <w:p w14:paraId="0E4C32B2" w14:textId="77777777" w:rsidR="00C65078" w:rsidRPr="00634F7E" w:rsidRDefault="00C65078" w:rsidP="0076438C">
            <w:pPr>
              <w:spacing w:after="0" w:line="240" w:lineRule="auto"/>
              <w:jc w:val="center"/>
              <w:rPr>
                <w:rFonts w:ascii="Times New Roman" w:eastAsia="Times New Roman" w:hAnsi="Times New Roman" w:cs="Times New Roman"/>
                <w:b/>
                <w:lang w:val="en-US" w:eastAsia="bg-BG"/>
              </w:rPr>
            </w:pPr>
          </w:p>
        </w:tc>
        <w:tc>
          <w:tcPr>
            <w:tcW w:w="0" w:type="auto"/>
            <w:tcBorders>
              <w:top w:val="nil"/>
              <w:bottom w:val="nil"/>
            </w:tcBorders>
            <w:tcMar>
              <w:top w:w="15" w:type="dxa"/>
              <w:left w:w="140" w:type="dxa"/>
              <w:bottom w:w="15" w:type="dxa"/>
              <w:right w:w="140" w:type="dxa"/>
            </w:tcMar>
            <w:vAlign w:val="center"/>
          </w:tcPr>
          <w:p w14:paraId="1C41972E" w14:textId="77777777" w:rsidR="00C65078" w:rsidRPr="00634F7E" w:rsidRDefault="00C65078" w:rsidP="0076438C">
            <w:pPr>
              <w:spacing w:after="0" w:line="240" w:lineRule="auto"/>
              <w:jc w:val="center"/>
              <w:rPr>
                <w:rFonts w:ascii="Times New Roman" w:eastAsia="Times New Roman" w:hAnsi="Times New Roman" w:cs="Times New Roman"/>
                <w:b/>
                <w:lang w:val="en-US" w:eastAsia="bg-BG"/>
              </w:rPr>
            </w:pPr>
          </w:p>
        </w:tc>
      </w:tr>
      <w:tr w:rsidR="00634F7E" w:rsidRPr="00634F7E" w14:paraId="6574C20D" w14:textId="77777777" w:rsidTr="003531FD">
        <w:tc>
          <w:tcPr>
            <w:tcW w:w="0" w:type="auto"/>
            <w:tcBorders>
              <w:top w:val="nil"/>
              <w:bottom w:val="nil"/>
            </w:tcBorders>
            <w:tcMar>
              <w:top w:w="15" w:type="dxa"/>
              <w:left w:w="57" w:type="dxa"/>
              <w:bottom w:w="15" w:type="dxa"/>
              <w:right w:w="57" w:type="dxa"/>
            </w:tcMar>
            <w:vAlign w:val="center"/>
          </w:tcPr>
          <w:p w14:paraId="20FE901E" w14:textId="7FC47FFD" w:rsidR="00C65078" w:rsidRPr="00634F7E" w:rsidRDefault="004506F2">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Standardized t</w:t>
            </w:r>
            <w:r w:rsidR="00C65078" w:rsidRPr="00634F7E">
              <w:rPr>
                <w:rFonts w:ascii="Times New Roman" w:eastAsia="Times New Roman" w:hAnsi="Times New Roman" w:cs="Times New Roman"/>
                <w:lang w:val="en-US" w:eastAsia="bg-BG"/>
              </w:rPr>
              <w:t xml:space="preserve">otal </w:t>
            </w:r>
            <w:r w:rsidR="00FA316B">
              <w:rPr>
                <w:rFonts w:ascii="Times New Roman" w:eastAsia="Times New Roman" w:hAnsi="Times New Roman" w:cs="Times New Roman"/>
                <w:lang w:val="en-US" w:eastAsia="bg-BG"/>
              </w:rPr>
              <w:t>effect</w:t>
            </w:r>
            <w:r w:rsidR="00FA316B" w:rsidRPr="00634F7E">
              <w:rPr>
                <w:rFonts w:ascii="Times New Roman" w:eastAsia="Times New Roman" w:hAnsi="Times New Roman" w:cs="Times New Roman"/>
                <w:lang w:val="en-US" w:eastAsia="bg-BG"/>
              </w:rPr>
              <w:t xml:space="preserve"> </w:t>
            </w:r>
          </w:p>
        </w:tc>
        <w:tc>
          <w:tcPr>
            <w:tcW w:w="0" w:type="auto"/>
            <w:tcBorders>
              <w:top w:val="nil"/>
              <w:bottom w:val="nil"/>
            </w:tcBorders>
            <w:tcMar>
              <w:top w:w="15" w:type="dxa"/>
              <w:left w:w="140" w:type="dxa"/>
              <w:bottom w:w="15" w:type="dxa"/>
              <w:right w:w="140" w:type="dxa"/>
            </w:tcMar>
            <w:vAlign w:val="center"/>
          </w:tcPr>
          <w:p w14:paraId="60EB9195" w14:textId="77777777" w:rsidR="00C65078" w:rsidRPr="00634F7E" w:rsidRDefault="005F0A2C" w:rsidP="0076438C">
            <w:pPr>
              <w:spacing w:after="0" w:line="240" w:lineRule="auto"/>
              <w:jc w:val="center"/>
              <w:rPr>
                <w:rFonts w:ascii="Times New Roman" w:eastAsia="Times New Roman" w:hAnsi="Times New Roman" w:cs="Times New Roman"/>
                <w:b/>
                <w:vertAlign w:val="superscript"/>
                <w:lang w:val="en-US" w:eastAsia="bg-BG"/>
              </w:rPr>
            </w:pPr>
            <w:r w:rsidRPr="00634F7E">
              <w:rPr>
                <w:rFonts w:ascii="Times New Roman" w:eastAsia="Times New Roman" w:hAnsi="Times New Roman" w:cs="Times New Roman"/>
                <w:b/>
                <w:lang w:val="en-US" w:eastAsia="bg-BG"/>
              </w:rPr>
              <w:t>0.069 (0.006, 0.131)</w:t>
            </w:r>
            <w:r w:rsidR="002D5394" w:rsidRPr="00634F7E">
              <w:rPr>
                <w:rFonts w:ascii="Times New Roman" w:eastAsia="Times New Roman" w:hAnsi="Times New Roman" w:cs="Times New Roman"/>
                <w:b/>
                <w:vertAlign w:val="superscript"/>
                <w:lang w:val="en-US" w:eastAsia="bg-BG"/>
              </w:rPr>
              <w:t>a</w:t>
            </w:r>
          </w:p>
        </w:tc>
        <w:tc>
          <w:tcPr>
            <w:tcW w:w="0" w:type="auto"/>
            <w:tcBorders>
              <w:top w:val="nil"/>
              <w:bottom w:val="nil"/>
            </w:tcBorders>
            <w:tcMar>
              <w:top w:w="15" w:type="dxa"/>
              <w:left w:w="140" w:type="dxa"/>
              <w:bottom w:w="15" w:type="dxa"/>
              <w:right w:w="140" w:type="dxa"/>
            </w:tcMar>
            <w:vAlign w:val="center"/>
          </w:tcPr>
          <w:p w14:paraId="483CF44B" w14:textId="77777777" w:rsidR="00C65078" w:rsidRPr="00634F7E" w:rsidRDefault="005F0A2C" w:rsidP="0076438C">
            <w:pPr>
              <w:spacing w:after="0" w:line="240" w:lineRule="auto"/>
              <w:jc w:val="center"/>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0.034</w:t>
            </w:r>
          </w:p>
        </w:tc>
      </w:tr>
      <w:tr w:rsidR="00634F7E" w:rsidRPr="00634F7E" w14:paraId="521522F9" w14:textId="77777777" w:rsidTr="003531FD">
        <w:tc>
          <w:tcPr>
            <w:tcW w:w="0" w:type="auto"/>
            <w:tcBorders>
              <w:top w:val="nil"/>
              <w:bottom w:val="nil"/>
            </w:tcBorders>
            <w:tcMar>
              <w:top w:w="15" w:type="dxa"/>
              <w:left w:w="57" w:type="dxa"/>
              <w:bottom w:w="15" w:type="dxa"/>
              <w:right w:w="57" w:type="dxa"/>
            </w:tcMar>
            <w:vAlign w:val="center"/>
          </w:tcPr>
          <w:p w14:paraId="4B4560A3" w14:textId="2FAD1F67" w:rsidR="00C65078" w:rsidRPr="00634F7E" w:rsidRDefault="004506F2">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Standardized d</w:t>
            </w:r>
            <w:r w:rsidR="00C65078" w:rsidRPr="00634F7E">
              <w:rPr>
                <w:rFonts w:ascii="Times New Roman" w:eastAsia="Times New Roman" w:hAnsi="Times New Roman" w:cs="Times New Roman"/>
                <w:lang w:val="en-US" w:eastAsia="bg-BG"/>
              </w:rPr>
              <w:t xml:space="preserve">irect </w:t>
            </w:r>
            <w:r w:rsidR="00FA316B">
              <w:rPr>
                <w:rFonts w:ascii="Times New Roman" w:eastAsia="Times New Roman" w:hAnsi="Times New Roman" w:cs="Times New Roman"/>
                <w:lang w:val="en-US" w:eastAsia="bg-BG"/>
              </w:rPr>
              <w:t>effect</w:t>
            </w:r>
            <w:r w:rsidR="00FA316B" w:rsidRPr="00634F7E">
              <w:rPr>
                <w:rFonts w:ascii="Times New Roman" w:eastAsia="Times New Roman" w:hAnsi="Times New Roman" w:cs="Times New Roman"/>
                <w:lang w:val="en-US" w:eastAsia="bg-BG"/>
              </w:rPr>
              <w:t xml:space="preserve"> </w:t>
            </w:r>
          </w:p>
        </w:tc>
        <w:tc>
          <w:tcPr>
            <w:tcW w:w="0" w:type="auto"/>
            <w:tcBorders>
              <w:top w:val="nil"/>
              <w:bottom w:val="nil"/>
            </w:tcBorders>
            <w:tcMar>
              <w:top w:w="15" w:type="dxa"/>
              <w:left w:w="140" w:type="dxa"/>
              <w:bottom w:w="15" w:type="dxa"/>
              <w:right w:w="140" w:type="dxa"/>
            </w:tcMar>
            <w:vAlign w:val="center"/>
          </w:tcPr>
          <w:p w14:paraId="3F9926FB" w14:textId="77777777" w:rsidR="00C65078" w:rsidRPr="00634F7E" w:rsidRDefault="003531FD"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0.034 (-0.026, 0.095)</w:t>
            </w:r>
          </w:p>
        </w:tc>
        <w:tc>
          <w:tcPr>
            <w:tcW w:w="0" w:type="auto"/>
            <w:tcBorders>
              <w:top w:val="nil"/>
              <w:bottom w:val="nil"/>
            </w:tcBorders>
            <w:tcMar>
              <w:top w:w="15" w:type="dxa"/>
              <w:left w:w="140" w:type="dxa"/>
              <w:bottom w:w="15" w:type="dxa"/>
              <w:right w:w="140" w:type="dxa"/>
            </w:tcMar>
            <w:vAlign w:val="center"/>
          </w:tcPr>
          <w:p w14:paraId="717935E2" w14:textId="77777777" w:rsidR="00C65078" w:rsidRPr="00634F7E" w:rsidRDefault="003531FD"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0.265</w:t>
            </w:r>
          </w:p>
        </w:tc>
      </w:tr>
      <w:tr w:rsidR="00634F7E" w:rsidRPr="00634F7E" w14:paraId="48B47875" w14:textId="77777777" w:rsidTr="003531FD">
        <w:tc>
          <w:tcPr>
            <w:tcW w:w="0" w:type="auto"/>
            <w:tcBorders>
              <w:top w:val="nil"/>
            </w:tcBorders>
            <w:tcMar>
              <w:top w:w="15" w:type="dxa"/>
              <w:left w:w="57" w:type="dxa"/>
              <w:bottom w:w="15" w:type="dxa"/>
              <w:right w:w="57" w:type="dxa"/>
            </w:tcMar>
            <w:vAlign w:val="center"/>
          </w:tcPr>
          <w:p w14:paraId="0FEB9EAD" w14:textId="7CB8EE86" w:rsidR="00C65078" w:rsidRPr="00634F7E" w:rsidRDefault="004506F2">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Standardized t</w:t>
            </w:r>
            <w:r w:rsidR="00C65078" w:rsidRPr="00634F7E">
              <w:rPr>
                <w:rFonts w:ascii="Times New Roman" w:eastAsia="Times New Roman" w:hAnsi="Times New Roman" w:cs="Times New Roman"/>
                <w:lang w:val="en-US" w:eastAsia="bg-BG"/>
              </w:rPr>
              <w:t xml:space="preserve">otal indirect </w:t>
            </w:r>
            <w:r w:rsidR="00FA316B">
              <w:rPr>
                <w:rFonts w:ascii="Times New Roman" w:eastAsia="Times New Roman" w:hAnsi="Times New Roman" w:cs="Times New Roman"/>
                <w:lang w:val="en-US" w:eastAsia="bg-BG"/>
              </w:rPr>
              <w:t>effect</w:t>
            </w:r>
            <w:r w:rsidR="00FA316B" w:rsidRPr="00634F7E">
              <w:rPr>
                <w:rFonts w:ascii="Times New Roman" w:eastAsia="Times New Roman" w:hAnsi="Times New Roman" w:cs="Times New Roman"/>
                <w:lang w:val="en-US" w:eastAsia="bg-BG"/>
              </w:rPr>
              <w:t xml:space="preserve"> </w:t>
            </w:r>
          </w:p>
        </w:tc>
        <w:tc>
          <w:tcPr>
            <w:tcW w:w="0" w:type="auto"/>
            <w:tcBorders>
              <w:top w:val="nil"/>
            </w:tcBorders>
            <w:tcMar>
              <w:top w:w="15" w:type="dxa"/>
              <w:left w:w="140" w:type="dxa"/>
              <w:bottom w:w="15" w:type="dxa"/>
              <w:right w:w="140" w:type="dxa"/>
            </w:tcMar>
            <w:vAlign w:val="center"/>
          </w:tcPr>
          <w:p w14:paraId="5D32FBC2" w14:textId="77777777" w:rsidR="00C65078" w:rsidRPr="00634F7E" w:rsidRDefault="003531FD" w:rsidP="0076438C">
            <w:pPr>
              <w:spacing w:after="0" w:line="240" w:lineRule="auto"/>
              <w:jc w:val="center"/>
              <w:rPr>
                <w:rFonts w:ascii="Times New Roman" w:eastAsia="Times New Roman" w:hAnsi="Times New Roman" w:cs="Times New Roman"/>
                <w:b/>
                <w:vertAlign w:val="superscript"/>
                <w:lang w:val="en-US" w:eastAsia="bg-BG"/>
              </w:rPr>
            </w:pPr>
            <w:r w:rsidRPr="00634F7E">
              <w:rPr>
                <w:rFonts w:ascii="Times New Roman" w:eastAsia="Times New Roman" w:hAnsi="Times New Roman" w:cs="Times New Roman"/>
                <w:b/>
                <w:lang w:val="en-US" w:eastAsia="bg-BG"/>
              </w:rPr>
              <w:t>0.035 (0.010, 0.065)</w:t>
            </w:r>
            <w:r w:rsidR="002D5394" w:rsidRPr="00634F7E">
              <w:rPr>
                <w:rFonts w:ascii="Times New Roman" w:eastAsia="Times New Roman" w:hAnsi="Times New Roman" w:cs="Times New Roman"/>
                <w:b/>
                <w:vertAlign w:val="superscript"/>
                <w:lang w:val="en-US" w:eastAsia="bg-BG"/>
              </w:rPr>
              <w:t>a</w:t>
            </w:r>
          </w:p>
        </w:tc>
        <w:tc>
          <w:tcPr>
            <w:tcW w:w="0" w:type="auto"/>
            <w:tcBorders>
              <w:top w:val="nil"/>
            </w:tcBorders>
            <w:tcMar>
              <w:top w:w="15" w:type="dxa"/>
              <w:left w:w="140" w:type="dxa"/>
              <w:bottom w:w="15" w:type="dxa"/>
              <w:right w:w="140" w:type="dxa"/>
            </w:tcMar>
            <w:vAlign w:val="center"/>
          </w:tcPr>
          <w:p w14:paraId="07F12210" w14:textId="77777777" w:rsidR="00C65078" w:rsidRPr="00634F7E" w:rsidRDefault="003531FD" w:rsidP="0076438C">
            <w:pPr>
              <w:spacing w:after="0" w:line="240" w:lineRule="auto"/>
              <w:jc w:val="center"/>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0.004</w:t>
            </w:r>
          </w:p>
        </w:tc>
      </w:tr>
      <w:tr w:rsidR="00634F7E" w:rsidRPr="00634F7E" w14:paraId="5DA34092" w14:textId="77777777" w:rsidTr="003531FD">
        <w:tc>
          <w:tcPr>
            <w:tcW w:w="0" w:type="auto"/>
            <w:tcMar>
              <w:top w:w="15" w:type="dxa"/>
              <w:left w:w="57" w:type="dxa"/>
              <w:bottom w:w="15" w:type="dxa"/>
              <w:right w:w="57" w:type="dxa"/>
            </w:tcMar>
            <w:vAlign w:val="center"/>
          </w:tcPr>
          <w:p w14:paraId="4E7E06A1" w14:textId="5DA3931F" w:rsidR="00C65078" w:rsidRPr="00634F7E" w:rsidRDefault="00550209">
            <w:pPr>
              <w:spacing w:after="0" w:line="240" w:lineRule="auto"/>
              <w:rPr>
                <w:rFonts w:ascii="Times New Roman" w:eastAsia="Times New Roman" w:hAnsi="Times New Roman" w:cs="Times New Roman"/>
                <w:lang w:eastAsia="bg-BG"/>
              </w:rPr>
            </w:pPr>
            <w:r w:rsidRPr="00634F7E">
              <w:rPr>
                <w:rFonts w:ascii="Times New Roman" w:eastAsia="Times New Roman" w:hAnsi="Times New Roman" w:cs="Times New Roman"/>
                <w:lang w:val="en-US" w:eastAsia="bg-BG"/>
              </w:rPr>
              <w:t>Unstandardized s</w:t>
            </w:r>
            <w:r w:rsidR="00C65078" w:rsidRPr="00634F7E">
              <w:rPr>
                <w:rFonts w:ascii="Times New Roman" w:eastAsia="Times New Roman" w:hAnsi="Times New Roman" w:cs="Times New Roman"/>
                <w:lang w:val="en-US" w:eastAsia="bg-BG"/>
              </w:rPr>
              <w:t xml:space="preserve">pecific indirect </w:t>
            </w:r>
            <w:r w:rsidR="00FA316B">
              <w:rPr>
                <w:rFonts w:ascii="Times New Roman" w:eastAsia="Times New Roman" w:hAnsi="Times New Roman" w:cs="Times New Roman"/>
                <w:lang w:val="en-US" w:eastAsia="bg-BG"/>
              </w:rPr>
              <w:t>effects</w:t>
            </w:r>
            <w:r w:rsidR="00FA316B" w:rsidRPr="00634F7E">
              <w:rPr>
                <w:rFonts w:ascii="Times New Roman" w:eastAsia="Times New Roman" w:hAnsi="Times New Roman" w:cs="Times New Roman"/>
                <w:lang w:val="en-US" w:eastAsia="bg-BG"/>
              </w:rPr>
              <w:t xml:space="preserve"> </w:t>
            </w:r>
            <w:r w:rsidR="00C65078" w:rsidRPr="00634F7E">
              <w:rPr>
                <w:rFonts w:ascii="Times New Roman" w:eastAsia="Times New Roman" w:hAnsi="Times New Roman" w:cs="Times New Roman"/>
                <w:lang w:val="en-US" w:eastAsia="bg-BG"/>
              </w:rPr>
              <w:t>through:</w:t>
            </w:r>
          </w:p>
        </w:tc>
        <w:tc>
          <w:tcPr>
            <w:tcW w:w="0" w:type="auto"/>
            <w:tcMar>
              <w:top w:w="15" w:type="dxa"/>
              <w:left w:w="140" w:type="dxa"/>
              <w:bottom w:w="15" w:type="dxa"/>
              <w:right w:w="140" w:type="dxa"/>
            </w:tcMar>
            <w:vAlign w:val="center"/>
          </w:tcPr>
          <w:p w14:paraId="53D13E6E" w14:textId="77777777" w:rsidR="00C65078" w:rsidRPr="00634F7E" w:rsidRDefault="00C65078" w:rsidP="0076438C">
            <w:pPr>
              <w:spacing w:after="0" w:line="240" w:lineRule="auto"/>
              <w:jc w:val="center"/>
              <w:rPr>
                <w:rFonts w:ascii="Times New Roman" w:eastAsia="Times New Roman" w:hAnsi="Times New Roman" w:cs="Times New Roman"/>
                <w:lang w:val="en-US" w:eastAsia="bg-BG"/>
              </w:rPr>
            </w:pPr>
          </w:p>
        </w:tc>
        <w:tc>
          <w:tcPr>
            <w:tcW w:w="0" w:type="auto"/>
            <w:tcMar>
              <w:top w:w="15" w:type="dxa"/>
              <w:left w:w="140" w:type="dxa"/>
              <w:bottom w:w="15" w:type="dxa"/>
              <w:right w:w="140" w:type="dxa"/>
            </w:tcMar>
            <w:vAlign w:val="center"/>
          </w:tcPr>
          <w:p w14:paraId="1D54EA0A" w14:textId="77777777" w:rsidR="00C65078" w:rsidRPr="00634F7E" w:rsidRDefault="00C65078" w:rsidP="0076438C">
            <w:pPr>
              <w:spacing w:after="0" w:line="240" w:lineRule="auto"/>
              <w:jc w:val="center"/>
              <w:rPr>
                <w:rFonts w:ascii="Times New Roman" w:eastAsia="Times New Roman" w:hAnsi="Times New Roman" w:cs="Times New Roman"/>
                <w:lang w:val="en-US" w:eastAsia="bg-BG"/>
              </w:rPr>
            </w:pPr>
          </w:p>
        </w:tc>
      </w:tr>
      <w:tr w:rsidR="00634F7E" w:rsidRPr="00634F7E" w14:paraId="0491A618" w14:textId="77777777" w:rsidTr="003531FD">
        <w:tc>
          <w:tcPr>
            <w:tcW w:w="0" w:type="auto"/>
            <w:tcMar>
              <w:top w:w="15" w:type="dxa"/>
              <w:left w:w="57" w:type="dxa"/>
              <w:bottom w:w="15" w:type="dxa"/>
              <w:right w:w="57" w:type="dxa"/>
            </w:tcMar>
            <w:vAlign w:val="center"/>
          </w:tcPr>
          <w:p w14:paraId="5AF1110E" w14:textId="1E4A55EC" w:rsidR="00C65078" w:rsidRPr="00634F7E" w:rsidRDefault="00C65078"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 xml:space="preserve">(1) </w:t>
            </w:r>
            <w:r w:rsidR="003531FD" w:rsidRPr="00634F7E">
              <w:rPr>
                <w:rFonts w:ascii="Times New Roman" w:eastAsia="Times New Roman" w:hAnsi="Times New Roman" w:cs="Times New Roman"/>
                <w:lang w:val="en-US" w:eastAsia="bg-BG"/>
              </w:rPr>
              <w:t>L</w:t>
            </w:r>
            <w:r w:rsidR="003531FD" w:rsidRPr="00634F7E">
              <w:rPr>
                <w:rFonts w:ascii="Times New Roman" w:eastAsia="Times New Roman" w:hAnsi="Times New Roman" w:cs="Times New Roman"/>
                <w:vertAlign w:val="subscript"/>
                <w:lang w:val="en-US" w:eastAsia="bg-BG"/>
              </w:rPr>
              <w:t>Aeq</w:t>
            </w:r>
            <w:r w:rsidR="003531FD" w:rsidRPr="00634F7E">
              <w:rPr>
                <w:rFonts w:ascii="Times New Roman" w:eastAsia="Times New Roman" w:hAnsi="Times New Roman" w:cs="Times New Roman"/>
                <w:lang w:val="en-US" w:eastAsia="bg-BG"/>
              </w:rPr>
              <w:t xml:space="preserve"> → </w:t>
            </w:r>
            <w:r w:rsidR="008365CA">
              <w:rPr>
                <w:rFonts w:ascii="Times New Roman" w:eastAsia="Times New Roman" w:hAnsi="Times New Roman" w:cs="Times New Roman"/>
                <w:lang w:val="en-US" w:eastAsia="bg-BG"/>
              </w:rPr>
              <w:t>A</w:t>
            </w:r>
            <w:r w:rsidR="003531FD" w:rsidRPr="00634F7E">
              <w:rPr>
                <w:rFonts w:ascii="Times New Roman" w:eastAsia="Times New Roman" w:hAnsi="Times New Roman" w:cs="Times New Roman"/>
                <w:lang w:val="en-US" w:eastAsia="bg-BG"/>
              </w:rPr>
              <w:t>nnoyance</w:t>
            </w:r>
          </w:p>
        </w:tc>
        <w:tc>
          <w:tcPr>
            <w:tcW w:w="0" w:type="auto"/>
            <w:tcMar>
              <w:top w:w="15" w:type="dxa"/>
              <w:left w:w="140" w:type="dxa"/>
              <w:bottom w:w="15" w:type="dxa"/>
              <w:right w:w="140" w:type="dxa"/>
            </w:tcMar>
            <w:vAlign w:val="center"/>
          </w:tcPr>
          <w:p w14:paraId="6D283521" w14:textId="42E48D6B" w:rsidR="00C65078" w:rsidRPr="00634F7E" w:rsidRDefault="003531FD"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 xml:space="preserve">0.003 (-0.001, </w:t>
            </w:r>
            <w:r w:rsidR="008365CA">
              <w:rPr>
                <w:rFonts w:ascii="Times New Roman" w:eastAsia="Times New Roman" w:hAnsi="Times New Roman" w:cs="Times New Roman"/>
                <w:lang w:val="en-US" w:eastAsia="bg-BG"/>
              </w:rPr>
              <w:t>0.</w:t>
            </w:r>
            <w:r w:rsidRPr="008365CA">
              <w:rPr>
                <w:rFonts w:ascii="Times New Roman" w:eastAsia="Times New Roman" w:hAnsi="Times New Roman" w:cs="Times New Roman"/>
                <w:lang w:val="en-US" w:eastAsia="bg-BG"/>
              </w:rPr>
              <w:t>011</w:t>
            </w:r>
            <w:r w:rsidRPr="00634F7E">
              <w:rPr>
                <w:rFonts w:ascii="Times New Roman" w:eastAsia="Times New Roman" w:hAnsi="Times New Roman" w:cs="Times New Roman"/>
                <w:lang w:val="en-US" w:eastAsia="bg-BG"/>
              </w:rPr>
              <w:t>)</w:t>
            </w:r>
          </w:p>
        </w:tc>
        <w:tc>
          <w:tcPr>
            <w:tcW w:w="0" w:type="auto"/>
            <w:tcMar>
              <w:top w:w="15" w:type="dxa"/>
              <w:left w:w="140" w:type="dxa"/>
              <w:bottom w:w="15" w:type="dxa"/>
              <w:right w:w="140" w:type="dxa"/>
            </w:tcMar>
            <w:vAlign w:val="center"/>
          </w:tcPr>
          <w:p w14:paraId="3A8B142C" w14:textId="77777777" w:rsidR="00C65078" w:rsidRPr="00634F7E" w:rsidRDefault="003531FD"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0.110</w:t>
            </w:r>
          </w:p>
        </w:tc>
      </w:tr>
      <w:tr w:rsidR="00634F7E" w:rsidRPr="00634F7E" w14:paraId="7760F978" w14:textId="77777777" w:rsidTr="003531FD">
        <w:tc>
          <w:tcPr>
            <w:tcW w:w="0" w:type="auto"/>
            <w:tcMar>
              <w:top w:w="15" w:type="dxa"/>
              <w:left w:w="57" w:type="dxa"/>
              <w:bottom w:w="15" w:type="dxa"/>
              <w:right w:w="57" w:type="dxa"/>
            </w:tcMar>
            <w:vAlign w:val="center"/>
          </w:tcPr>
          <w:p w14:paraId="629D8C7B" w14:textId="24CF0A1E" w:rsidR="00C65078" w:rsidRPr="00634F7E" w:rsidRDefault="006A6062"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(2) L</w:t>
            </w:r>
            <w:r w:rsidRPr="00634F7E">
              <w:rPr>
                <w:rFonts w:ascii="Times New Roman" w:eastAsia="Times New Roman" w:hAnsi="Times New Roman" w:cs="Times New Roman"/>
                <w:vertAlign w:val="subscript"/>
                <w:lang w:val="en-US" w:eastAsia="bg-BG"/>
              </w:rPr>
              <w:t>Aeq</w:t>
            </w:r>
            <w:r w:rsidRPr="00634F7E">
              <w:rPr>
                <w:rFonts w:ascii="Times New Roman" w:eastAsia="Times New Roman" w:hAnsi="Times New Roman" w:cs="Times New Roman"/>
                <w:lang w:val="en-US" w:eastAsia="bg-BG"/>
              </w:rPr>
              <w:t xml:space="preserve"> → </w:t>
            </w:r>
            <w:r w:rsidR="008365CA">
              <w:rPr>
                <w:rFonts w:ascii="Times New Roman" w:eastAsia="Times New Roman" w:hAnsi="Times New Roman" w:cs="Times New Roman"/>
                <w:lang w:val="en-US" w:eastAsia="bg-BG"/>
              </w:rPr>
              <w:t>A</w:t>
            </w:r>
            <w:r w:rsidRPr="00634F7E">
              <w:rPr>
                <w:rFonts w:ascii="Times New Roman" w:eastAsia="Times New Roman" w:hAnsi="Times New Roman" w:cs="Times New Roman"/>
                <w:lang w:val="en-US" w:eastAsia="bg-BG"/>
              </w:rPr>
              <w:t>nnoyance → RQ → SC</w:t>
            </w:r>
          </w:p>
        </w:tc>
        <w:tc>
          <w:tcPr>
            <w:tcW w:w="0" w:type="auto"/>
            <w:tcMar>
              <w:top w:w="15" w:type="dxa"/>
              <w:left w:w="140" w:type="dxa"/>
              <w:bottom w:w="15" w:type="dxa"/>
              <w:right w:w="140" w:type="dxa"/>
            </w:tcMar>
            <w:vAlign w:val="center"/>
          </w:tcPr>
          <w:p w14:paraId="51233980" w14:textId="77777777" w:rsidR="00C65078"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0.00005 (-0.00006, 0.0003)</w:t>
            </w:r>
          </w:p>
        </w:tc>
        <w:tc>
          <w:tcPr>
            <w:tcW w:w="0" w:type="auto"/>
            <w:tcMar>
              <w:top w:w="15" w:type="dxa"/>
              <w:left w:w="140" w:type="dxa"/>
              <w:bottom w:w="15" w:type="dxa"/>
              <w:right w:w="140" w:type="dxa"/>
            </w:tcMar>
            <w:vAlign w:val="center"/>
          </w:tcPr>
          <w:p w14:paraId="4F61D624" w14:textId="77777777" w:rsidR="00C65078"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0.301</w:t>
            </w:r>
          </w:p>
        </w:tc>
      </w:tr>
      <w:tr w:rsidR="00634F7E" w:rsidRPr="00634F7E" w14:paraId="063EA495" w14:textId="77777777" w:rsidTr="003531FD">
        <w:tc>
          <w:tcPr>
            <w:tcW w:w="0" w:type="auto"/>
            <w:tcMar>
              <w:top w:w="15" w:type="dxa"/>
              <w:left w:w="57" w:type="dxa"/>
              <w:bottom w:w="15" w:type="dxa"/>
              <w:right w:w="57" w:type="dxa"/>
            </w:tcMar>
            <w:vAlign w:val="center"/>
          </w:tcPr>
          <w:p w14:paraId="5E4F5AFE" w14:textId="2AD9DE97" w:rsidR="00C65078" w:rsidRPr="00634F7E" w:rsidRDefault="006A6062" w:rsidP="0076438C">
            <w:pPr>
              <w:spacing w:after="0" w:line="240" w:lineRule="auto"/>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(3) L</w:t>
            </w:r>
            <w:r w:rsidRPr="00634F7E">
              <w:rPr>
                <w:rFonts w:ascii="Times New Roman" w:eastAsia="Times New Roman" w:hAnsi="Times New Roman" w:cs="Times New Roman"/>
                <w:b/>
                <w:vertAlign w:val="subscript"/>
                <w:lang w:val="en-US" w:eastAsia="bg-BG"/>
              </w:rPr>
              <w:t xml:space="preserve">Aeq </w:t>
            </w:r>
            <w:r w:rsidRPr="00634F7E">
              <w:rPr>
                <w:rFonts w:ascii="Times New Roman" w:eastAsia="Times New Roman" w:hAnsi="Times New Roman" w:cs="Times New Roman"/>
                <w:b/>
                <w:lang w:val="en-US" w:eastAsia="bg-BG"/>
              </w:rPr>
              <w:t xml:space="preserve">→ </w:t>
            </w:r>
            <w:r w:rsidR="008365CA" w:rsidRPr="008365CA">
              <w:rPr>
                <w:rFonts w:ascii="Times New Roman" w:eastAsia="Times New Roman" w:hAnsi="Times New Roman" w:cs="Times New Roman"/>
                <w:b/>
                <w:lang w:val="en-US" w:eastAsia="bg-BG"/>
              </w:rPr>
              <w:t xml:space="preserve">Annoyance </w:t>
            </w:r>
            <w:r w:rsidRPr="00634F7E">
              <w:rPr>
                <w:rFonts w:ascii="Times New Roman" w:eastAsia="Times New Roman" w:hAnsi="Times New Roman" w:cs="Times New Roman"/>
                <w:b/>
                <w:lang w:val="en-US" w:eastAsia="bg-BG"/>
              </w:rPr>
              <w:t>→ RQ → PA</w:t>
            </w:r>
          </w:p>
        </w:tc>
        <w:tc>
          <w:tcPr>
            <w:tcW w:w="0" w:type="auto"/>
            <w:tcMar>
              <w:top w:w="15" w:type="dxa"/>
              <w:left w:w="140" w:type="dxa"/>
              <w:bottom w:w="15" w:type="dxa"/>
              <w:right w:w="140" w:type="dxa"/>
            </w:tcMar>
            <w:vAlign w:val="center"/>
          </w:tcPr>
          <w:p w14:paraId="2562996B" w14:textId="77777777" w:rsidR="00C65078" w:rsidRPr="00634F7E" w:rsidRDefault="006A6062" w:rsidP="0076438C">
            <w:pPr>
              <w:spacing w:after="0" w:line="240" w:lineRule="auto"/>
              <w:jc w:val="center"/>
              <w:rPr>
                <w:rFonts w:ascii="Times New Roman" w:eastAsia="Times New Roman" w:hAnsi="Times New Roman" w:cs="Times New Roman"/>
                <w:b/>
                <w:vertAlign w:val="superscript"/>
                <w:lang w:val="en-US" w:eastAsia="bg-BG"/>
              </w:rPr>
            </w:pPr>
            <w:r w:rsidRPr="00634F7E">
              <w:rPr>
                <w:rFonts w:ascii="Times New Roman" w:eastAsia="Times New Roman" w:hAnsi="Times New Roman" w:cs="Times New Roman"/>
                <w:b/>
                <w:lang w:val="en-US" w:eastAsia="bg-BG"/>
              </w:rPr>
              <w:t>0.00009 (0.00001, 0.003)</w:t>
            </w:r>
            <w:r w:rsidR="002D5394" w:rsidRPr="00634F7E">
              <w:rPr>
                <w:rFonts w:ascii="Times New Roman" w:eastAsia="Times New Roman" w:hAnsi="Times New Roman" w:cs="Times New Roman"/>
                <w:b/>
                <w:vertAlign w:val="superscript"/>
                <w:lang w:val="en-US" w:eastAsia="bg-BG"/>
              </w:rPr>
              <w:t>a</w:t>
            </w:r>
          </w:p>
        </w:tc>
        <w:tc>
          <w:tcPr>
            <w:tcW w:w="0" w:type="auto"/>
            <w:tcMar>
              <w:top w:w="15" w:type="dxa"/>
              <w:left w:w="140" w:type="dxa"/>
              <w:bottom w:w="15" w:type="dxa"/>
              <w:right w:w="140" w:type="dxa"/>
            </w:tcMar>
            <w:vAlign w:val="center"/>
          </w:tcPr>
          <w:p w14:paraId="52A45ADD" w14:textId="77777777" w:rsidR="00C65078" w:rsidRPr="00634F7E" w:rsidRDefault="006A6062" w:rsidP="0076438C">
            <w:pPr>
              <w:spacing w:after="0" w:line="240" w:lineRule="auto"/>
              <w:jc w:val="center"/>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0.010</w:t>
            </w:r>
          </w:p>
        </w:tc>
      </w:tr>
      <w:tr w:rsidR="00634F7E" w:rsidRPr="00634F7E" w14:paraId="5971D184" w14:textId="77777777" w:rsidTr="003531FD">
        <w:tc>
          <w:tcPr>
            <w:tcW w:w="0" w:type="auto"/>
            <w:tcMar>
              <w:top w:w="15" w:type="dxa"/>
              <w:left w:w="57" w:type="dxa"/>
              <w:bottom w:w="15" w:type="dxa"/>
              <w:right w:w="57" w:type="dxa"/>
            </w:tcMar>
            <w:vAlign w:val="center"/>
          </w:tcPr>
          <w:p w14:paraId="2C3CA8DE" w14:textId="033D1276" w:rsidR="006A6062" w:rsidRPr="00634F7E" w:rsidRDefault="006A6062"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(4) L</w:t>
            </w:r>
            <w:r w:rsidRPr="00634F7E">
              <w:rPr>
                <w:rFonts w:ascii="Times New Roman" w:eastAsia="Times New Roman" w:hAnsi="Times New Roman" w:cs="Times New Roman"/>
                <w:vertAlign w:val="subscript"/>
                <w:lang w:val="en-US" w:eastAsia="bg-BG"/>
              </w:rPr>
              <w:t xml:space="preserve">Aeq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RQ </w:t>
            </w:r>
          </w:p>
        </w:tc>
        <w:tc>
          <w:tcPr>
            <w:tcW w:w="0" w:type="auto"/>
            <w:tcMar>
              <w:top w:w="15" w:type="dxa"/>
              <w:left w:w="140" w:type="dxa"/>
              <w:bottom w:w="15" w:type="dxa"/>
              <w:right w:w="140" w:type="dxa"/>
            </w:tcMar>
            <w:vAlign w:val="center"/>
          </w:tcPr>
          <w:p w14:paraId="2E272417"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0.0002 (-0.0002, 0.001)</w:t>
            </w:r>
          </w:p>
        </w:tc>
        <w:tc>
          <w:tcPr>
            <w:tcW w:w="0" w:type="auto"/>
            <w:tcMar>
              <w:top w:w="15" w:type="dxa"/>
              <w:left w:w="140" w:type="dxa"/>
              <w:bottom w:w="15" w:type="dxa"/>
              <w:right w:w="140" w:type="dxa"/>
            </w:tcMar>
            <w:vAlign w:val="center"/>
          </w:tcPr>
          <w:p w14:paraId="2EA05F39"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0.260</w:t>
            </w:r>
          </w:p>
        </w:tc>
      </w:tr>
      <w:tr w:rsidR="00634F7E" w:rsidRPr="00634F7E" w14:paraId="35473562" w14:textId="77777777" w:rsidTr="003531FD">
        <w:tc>
          <w:tcPr>
            <w:tcW w:w="0" w:type="auto"/>
            <w:tcMar>
              <w:top w:w="15" w:type="dxa"/>
              <w:left w:w="57" w:type="dxa"/>
              <w:bottom w:w="15" w:type="dxa"/>
              <w:right w:w="57" w:type="dxa"/>
            </w:tcMar>
            <w:vAlign w:val="center"/>
          </w:tcPr>
          <w:p w14:paraId="7E7F9D8D" w14:textId="134AB8E7" w:rsidR="006A6062" w:rsidRPr="00634F7E" w:rsidRDefault="006A6062"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(5) L</w:t>
            </w:r>
            <w:r w:rsidRPr="00634F7E">
              <w:rPr>
                <w:rFonts w:ascii="Times New Roman" w:eastAsia="Times New Roman" w:hAnsi="Times New Roman" w:cs="Times New Roman"/>
                <w:vertAlign w:val="subscript"/>
                <w:lang w:val="en-US" w:eastAsia="bg-BG"/>
              </w:rPr>
              <w:t xml:space="preserve">Aeq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SC </w:t>
            </w:r>
          </w:p>
        </w:tc>
        <w:tc>
          <w:tcPr>
            <w:tcW w:w="0" w:type="auto"/>
            <w:tcMar>
              <w:top w:w="15" w:type="dxa"/>
              <w:left w:w="140" w:type="dxa"/>
              <w:bottom w:w="15" w:type="dxa"/>
              <w:right w:w="140" w:type="dxa"/>
            </w:tcMar>
            <w:vAlign w:val="center"/>
          </w:tcPr>
          <w:p w14:paraId="00CC19F2"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0.0002 (-0.0003, 0.001)</w:t>
            </w:r>
          </w:p>
        </w:tc>
        <w:tc>
          <w:tcPr>
            <w:tcW w:w="0" w:type="auto"/>
            <w:tcMar>
              <w:top w:w="15" w:type="dxa"/>
              <w:left w:w="140" w:type="dxa"/>
              <w:bottom w:w="15" w:type="dxa"/>
              <w:right w:w="140" w:type="dxa"/>
            </w:tcMar>
            <w:vAlign w:val="center"/>
          </w:tcPr>
          <w:p w14:paraId="310C05CC"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0.365</w:t>
            </w:r>
          </w:p>
        </w:tc>
      </w:tr>
      <w:tr w:rsidR="00634F7E" w:rsidRPr="00634F7E" w14:paraId="45AFF50E" w14:textId="77777777" w:rsidTr="003531FD">
        <w:tc>
          <w:tcPr>
            <w:tcW w:w="0" w:type="auto"/>
            <w:tcMar>
              <w:top w:w="15" w:type="dxa"/>
              <w:left w:w="57" w:type="dxa"/>
              <w:bottom w:w="15" w:type="dxa"/>
              <w:right w:w="57" w:type="dxa"/>
            </w:tcMar>
            <w:vAlign w:val="center"/>
          </w:tcPr>
          <w:p w14:paraId="07D7C084" w14:textId="34A4330F" w:rsidR="006A6062" w:rsidRPr="00634F7E" w:rsidRDefault="006A6062" w:rsidP="0076438C">
            <w:pPr>
              <w:spacing w:after="0" w:line="240" w:lineRule="auto"/>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(6) L</w:t>
            </w:r>
            <w:r w:rsidRPr="00634F7E">
              <w:rPr>
                <w:rFonts w:ascii="Times New Roman" w:eastAsia="Times New Roman" w:hAnsi="Times New Roman" w:cs="Times New Roman"/>
                <w:b/>
                <w:vertAlign w:val="subscript"/>
                <w:lang w:val="en-US" w:eastAsia="bg-BG"/>
              </w:rPr>
              <w:t xml:space="preserve">Aeq </w:t>
            </w:r>
            <w:r w:rsidRPr="00634F7E">
              <w:rPr>
                <w:rFonts w:ascii="Times New Roman" w:eastAsia="Times New Roman" w:hAnsi="Times New Roman" w:cs="Times New Roman"/>
                <w:b/>
                <w:lang w:val="en-US" w:eastAsia="bg-BG"/>
              </w:rPr>
              <w:t xml:space="preserve">→ </w:t>
            </w:r>
            <w:r w:rsidR="008365CA" w:rsidRPr="008365CA">
              <w:rPr>
                <w:rFonts w:ascii="Times New Roman" w:eastAsia="Times New Roman" w:hAnsi="Times New Roman" w:cs="Times New Roman"/>
                <w:b/>
                <w:lang w:val="en-US" w:eastAsia="bg-BG"/>
              </w:rPr>
              <w:t xml:space="preserve">Annoyance </w:t>
            </w:r>
            <w:r w:rsidRPr="00634F7E">
              <w:rPr>
                <w:rFonts w:ascii="Times New Roman" w:eastAsia="Times New Roman" w:hAnsi="Times New Roman" w:cs="Times New Roman"/>
                <w:b/>
                <w:lang w:val="en-US" w:eastAsia="bg-BG"/>
              </w:rPr>
              <w:t xml:space="preserve">→ </w:t>
            </w:r>
            <w:r w:rsidR="00FA316B" w:rsidRPr="00634F7E">
              <w:rPr>
                <w:rFonts w:ascii="Times New Roman" w:eastAsia="Times New Roman" w:hAnsi="Times New Roman" w:cs="Times New Roman"/>
                <w:b/>
                <w:lang w:val="en-US" w:eastAsia="bg-BG"/>
              </w:rPr>
              <w:t xml:space="preserve">Sleep </w:t>
            </w:r>
          </w:p>
        </w:tc>
        <w:tc>
          <w:tcPr>
            <w:tcW w:w="0" w:type="auto"/>
            <w:tcMar>
              <w:top w:w="15" w:type="dxa"/>
              <w:left w:w="140" w:type="dxa"/>
              <w:bottom w:w="15" w:type="dxa"/>
              <w:right w:w="140" w:type="dxa"/>
            </w:tcMar>
            <w:vAlign w:val="center"/>
          </w:tcPr>
          <w:p w14:paraId="7B0143DB" w14:textId="77777777" w:rsidR="006A6062" w:rsidRPr="00634F7E" w:rsidRDefault="006A6062" w:rsidP="0076438C">
            <w:pPr>
              <w:spacing w:after="0" w:line="240" w:lineRule="auto"/>
              <w:jc w:val="center"/>
              <w:rPr>
                <w:rFonts w:ascii="Times New Roman" w:eastAsia="Times New Roman" w:hAnsi="Times New Roman" w:cs="Times New Roman"/>
                <w:b/>
                <w:vertAlign w:val="superscript"/>
                <w:lang w:val="en-US" w:eastAsia="bg-BG"/>
              </w:rPr>
            </w:pPr>
            <w:r w:rsidRPr="00634F7E">
              <w:rPr>
                <w:rFonts w:ascii="Times New Roman" w:eastAsia="Times New Roman" w:hAnsi="Times New Roman" w:cs="Times New Roman"/>
                <w:b/>
                <w:lang w:val="en-US" w:eastAsia="bg-BG"/>
              </w:rPr>
              <w:t>0.010 (0.003, 0.019)</w:t>
            </w:r>
            <w:r w:rsidR="002D5394" w:rsidRPr="00634F7E">
              <w:rPr>
                <w:rFonts w:ascii="Times New Roman" w:eastAsia="Times New Roman" w:hAnsi="Times New Roman" w:cs="Times New Roman"/>
                <w:b/>
                <w:vertAlign w:val="superscript"/>
                <w:lang w:val="en-US" w:eastAsia="bg-BG"/>
              </w:rPr>
              <w:t>a</w:t>
            </w:r>
          </w:p>
        </w:tc>
        <w:tc>
          <w:tcPr>
            <w:tcW w:w="0" w:type="auto"/>
            <w:tcMar>
              <w:top w:w="15" w:type="dxa"/>
              <w:left w:w="140" w:type="dxa"/>
              <w:bottom w:w="15" w:type="dxa"/>
              <w:right w:w="140" w:type="dxa"/>
            </w:tcMar>
            <w:vAlign w:val="center"/>
          </w:tcPr>
          <w:p w14:paraId="7A951E15" w14:textId="77777777" w:rsidR="006A6062" w:rsidRPr="00634F7E" w:rsidRDefault="006A6062" w:rsidP="0076438C">
            <w:pPr>
              <w:spacing w:after="0" w:line="240" w:lineRule="auto"/>
              <w:jc w:val="center"/>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0.003</w:t>
            </w:r>
          </w:p>
        </w:tc>
      </w:tr>
      <w:tr w:rsidR="00634F7E" w:rsidRPr="00634F7E" w14:paraId="5B3D3A9E" w14:textId="77777777" w:rsidTr="003531FD">
        <w:tc>
          <w:tcPr>
            <w:tcW w:w="0" w:type="auto"/>
            <w:tcMar>
              <w:top w:w="15" w:type="dxa"/>
              <w:left w:w="57" w:type="dxa"/>
              <w:bottom w:w="15" w:type="dxa"/>
              <w:right w:w="57" w:type="dxa"/>
            </w:tcMar>
            <w:vAlign w:val="center"/>
          </w:tcPr>
          <w:p w14:paraId="0A58E372" w14:textId="6AEA2A70" w:rsidR="006A6062" w:rsidRPr="00634F7E" w:rsidRDefault="006A6062"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(7) L</w:t>
            </w:r>
            <w:r w:rsidRPr="00634F7E">
              <w:rPr>
                <w:rFonts w:ascii="Times New Roman" w:eastAsia="Times New Roman" w:hAnsi="Times New Roman" w:cs="Times New Roman"/>
                <w:vertAlign w:val="subscript"/>
                <w:lang w:val="en-US" w:eastAsia="bg-BG"/>
              </w:rPr>
              <w:t xml:space="preserve">Aeq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w:t>
            </w:r>
            <w:r w:rsidR="00FA316B" w:rsidRPr="00634F7E">
              <w:rPr>
                <w:rFonts w:ascii="Times New Roman" w:eastAsia="Times New Roman" w:hAnsi="Times New Roman" w:cs="Times New Roman"/>
                <w:lang w:val="en-US" w:eastAsia="bg-BG"/>
              </w:rPr>
              <w:t xml:space="preserve">Sleep </w:t>
            </w:r>
            <w:r w:rsidR="008A705C" w:rsidRPr="00634F7E">
              <w:rPr>
                <w:rFonts w:ascii="Times New Roman" w:eastAsia="Times New Roman" w:hAnsi="Times New Roman" w:cs="Times New Roman"/>
                <w:lang w:val="en-US" w:eastAsia="bg-BG"/>
              </w:rPr>
              <w:t>→ PA</w:t>
            </w:r>
          </w:p>
        </w:tc>
        <w:tc>
          <w:tcPr>
            <w:tcW w:w="0" w:type="auto"/>
            <w:tcMar>
              <w:top w:w="15" w:type="dxa"/>
              <w:left w:w="140" w:type="dxa"/>
              <w:bottom w:w="15" w:type="dxa"/>
              <w:right w:w="140" w:type="dxa"/>
            </w:tcMar>
            <w:vAlign w:val="center"/>
          </w:tcPr>
          <w:p w14:paraId="0F1A3939" w14:textId="77777777" w:rsidR="006A6062"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0.00003 (-0.0001, 0.0003)</w:t>
            </w:r>
          </w:p>
        </w:tc>
        <w:tc>
          <w:tcPr>
            <w:tcW w:w="0" w:type="auto"/>
            <w:tcMar>
              <w:top w:w="15" w:type="dxa"/>
              <w:left w:w="140" w:type="dxa"/>
              <w:bottom w:w="15" w:type="dxa"/>
              <w:right w:w="140" w:type="dxa"/>
            </w:tcMar>
            <w:vAlign w:val="center"/>
          </w:tcPr>
          <w:p w14:paraId="7C120B02" w14:textId="77777777" w:rsidR="006A6062"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0.535</w:t>
            </w:r>
          </w:p>
        </w:tc>
      </w:tr>
      <w:tr w:rsidR="00634F7E" w:rsidRPr="00634F7E" w14:paraId="1089B7C5" w14:textId="77777777" w:rsidTr="003531FD">
        <w:tc>
          <w:tcPr>
            <w:tcW w:w="0" w:type="auto"/>
            <w:tcMar>
              <w:top w:w="15" w:type="dxa"/>
              <w:left w:w="57" w:type="dxa"/>
              <w:bottom w:w="15" w:type="dxa"/>
              <w:right w:w="57" w:type="dxa"/>
            </w:tcMar>
            <w:vAlign w:val="center"/>
          </w:tcPr>
          <w:p w14:paraId="56FEB902" w14:textId="77777777" w:rsidR="006A6062" w:rsidRPr="00634F7E" w:rsidRDefault="006A6062" w:rsidP="0076438C">
            <w:pPr>
              <w:spacing w:after="0" w:line="240" w:lineRule="auto"/>
              <w:rPr>
                <w:rFonts w:ascii="Times New Roman" w:eastAsia="Times New Roman" w:hAnsi="Times New Roman" w:cs="Times New Roman"/>
                <w:lang w:val="en-US" w:eastAsia="bg-BG"/>
              </w:rPr>
            </w:pPr>
          </w:p>
        </w:tc>
        <w:tc>
          <w:tcPr>
            <w:tcW w:w="0" w:type="auto"/>
            <w:tcMar>
              <w:top w:w="15" w:type="dxa"/>
              <w:left w:w="140" w:type="dxa"/>
              <w:bottom w:w="15" w:type="dxa"/>
              <w:right w:w="140" w:type="dxa"/>
            </w:tcMar>
            <w:vAlign w:val="center"/>
          </w:tcPr>
          <w:p w14:paraId="050C5400"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p>
        </w:tc>
        <w:tc>
          <w:tcPr>
            <w:tcW w:w="0" w:type="auto"/>
            <w:tcMar>
              <w:top w:w="15" w:type="dxa"/>
              <w:left w:w="140" w:type="dxa"/>
              <w:bottom w:w="15" w:type="dxa"/>
              <w:right w:w="140" w:type="dxa"/>
            </w:tcMar>
            <w:vAlign w:val="center"/>
          </w:tcPr>
          <w:p w14:paraId="44FF4869"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p>
        </w:tc>
      </w:tr>
      <w:tr w:rsidR="00634F7E" w:rsidRPr="00634F7E" w14:paraId="4392F9E1" w14:textId="77777777" w:rsidTr="003531FD">
        <w:tc>
          <w:tcPr>
            <w:tcW w:w="0" w:type="auto"/>
            <w:tcMar>
              <w:top w:w="15" w:type="dxa"/>
              <w:left w:w="57" w:type="dxa"/>
              <w:bottom w:w="15" w:type="dxa"/>
              <w:right w:w="57" w:type="dxa"/>
            </w:tcMar>
            <w:vAlign w:val="center"/>
          </w:tcPr>
          <w:p w14:paraId="0E5BA8F5" w14:textId="77777777" w:rsidR="006A6062" w:rsidRPr="00634F7E" w:rsidRDefault="006A6062" w:rsidP="0076438C">
            <w:pPr>
              <w:spacing w:after="0" w:line="240" w:lineRule="auto"/>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NO</w:t>
            </w:r>
            <w:r w:rsidRPr="00634F7E">
              <w:rPr>
                <w:rFonts w:ascii="Times New Roman" w:eastAsia="Times New Roman" w:hAnsi="Times New Roman" w:cs="Times New Roman"/>
                <w:b/>
                <w:vertAlign w:val="subscript"/>
                <w:lang w:val="en-US" w:eastAsia="bg-BG"/>
              </w:rPr>
              <w:t xml:space="preserve">2 </w:t>
            </w:r>
          </w:p>
        </w:tc>
        <w:tc>
          <w:tcPr>
            <w:tcW w:w="0" w:type="auto"/>
            <w:tcMar>
              <w:top w:w="15" w:type="dxa"/>
              <w:left w:w="140" w:type="dxa"/>
              <w:bottom w:w="15" w:type="dxa"/>
              <w:right w:w="140" w:type="dxa"/>
            </w:tcMar>
            <w:vAlign w:val="center"/>
          </w:tcPr>
          <w:p w14:paraId="6D6D6ECE"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p>
        </w:tc>
        <w:tc>
          <w:tcPr>
            <w:tcW w:w="0" w:type="auto"/>
            <w:tcMar>
              <w:top w:w="15" w:type="dxa"/>
              <w:left w:w="140" w:type="dxa"/>
              <w:bottom w:w="15" w:type="dxa"/>
              <w:right w:w="140" w:type="dxa"/>
            </w:tcMar>
            <w:vAlign w:val="center"/>
          </w:tcPr>
          <w:p w14:paraId="1A40D0B2"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p>
        </w:tc>
      </w:tr>
      <w:tr w:rsidR="00634F7E" w:rsidRPr="00634F7E" w14:paraId="3E1915EE" w14:textId="77777777" w:rsidTr="003531FD">
        <w:tc>
          <w:tcPr>
            <w:tcW w:w="0" w:type="auto"/>
            <w:tcBorders>
              <w:top w:val="nil"/>
              <w:bottom w:val="nil"/>
            </w:tcBorders>
            <w:tcMar>
              <w:top w:w="15" w:type="dxa"/>
              <w:left w:w="57" w:type="dxa"/>
              <w:bottom w:w="15" w:type="dxa"/>
              <w:right w:w="57" w:type="dxa"/>
            </w:tcMar>
            <w:vAlign w:val="center"/>
          </w:tcPr>
          <w:p w14:paraId="788915EF" w14:textId="7228909A" w:rsidR="006A6062" w:rsidRPr="00634F7E" w:rsidRDefault="006A6062">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 xml:space="preserve">Standardized total </w:t>
            </w:r>
            <w:r w:rsidR="00FA316B">
              <w:rPr>
                <w:rFonts w:ascii="Times New Roman" w:eastAsia="Times New Roman" w:hAnsi="Times New Roman" w:cs="Times New Roman"/>
                <w:lang w:val="en-US" w:eastAsia="bg-BG"/>
              </w:rPr>
              <w:t>effect</w:t>
            </w:r>
            <w:r w:rsidR="00FA316B" w:rsidRPr="00634F7E">
              <w:rPr>
                <w:rFonts w:ascii="Times New Roman" w:eastAsia="Times New Roman" w:hAnsi="Times New Roman" w:cs="Times New Roman"/>
                <w:lang w:val="en-US" w:eastAsia="bg-BG"/>
              </w:rPr>
              <w:t xml:space="preserve"> </w:t>
            </w:r>
          </w:p>
        </w:tc>
        <w:tc>
          <w:tcPr>
            <w:tcW w:w="0" w:type="auto"/>
            <w:tcMar>
              <w:top w:w="15" w:type="dxa"/>
              <w:left w:w="140" w:type="dxa"/>
              <w:bottom w:w="15" w:type="dxa"/>
              <w:right w:w="140" w:type="dxa"/>
            </w:tcMar>
            <w:vAlign w:val="center"/>
          </w:tcPr>
          <w:p w14:paraId="3E1B72ED"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-0.042 (-0.116, 0.028)</w:t>
            </w:r>
          </w:p>
        </w:tc>
        <w:tc>
          <w:tcPr>
            <w:tcW w:w="0" w:type="auto"/>
            <w:tcMar>
              <w:top w:w="15" w:type="dxa"/>
              <w:left w:w="140" w:type="dxa"/>
              <w:bottom w:w="15" w:type="dxa"/>
              <w:right w:w="140" w:type="dxa"/>
            </w:tcMar>
            <w:vAlign w:val="center"/>
          </w:tcPr>
          <w:p w14:paraId="3E14C6BD"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0.245</w:t>
            </w:r>
          </w:p>
        </w:tc>
      </w:tr>
      <w:tr w:rsidR="00634F7E" w:rsidRPr="00634F7E" w14:paraId="68291FB0" w14:textId="77777777" w:rsidTr="003531FD">
        <w:tc>
          <w:tcPr>
            <w:tcW w:w="0" w:type="auto"/>
            <w:tcBorders>
              <w:top w:val="nil"/>
              <w:bottom w:val="nil"/>
            </w:tcBorders>
            <w:tcMar>
              <w:top w:w="15" w:type="dxa"/>
              <w:left w:w="57" w:type="dxa"/>
              <w:bottom w:w="15" w:type="dxa"/>
              <w:right w:w="57" w:type="dxa"/>
            </w:tcMar>
            <w:vAlign w:val="center"/>
          </w:tcPr>
          <w:p w14:paraId="636B1A0F" w14:textId="55B39E89" w:rsidR="006A6062" w:rsidRPr="00634F7E" w:rsidRDefault="006A6062">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 xml:space="preserve">Standardized direct </w:t>
            </w:r>
            <w:r w:rsidR="00FA316B">
              <w:rPr>
                <w:rFonts w:ascii="Times New Roman" w:eastAsia="Times New Roman" w:hAnsi="Times New Roman" w:cs="Times New Roman"/>
                <w:lang w:val="en-US" w:eastAsia="bg-BG"/>
              </w:rPr>
              <w:t>effect</w:t>
            </w:r>
            <w:r w:rsidR="00FA316B" w:rsidRPr="00634F7E">
              <w:rPr>
                <w:rFonts w:ascii="Times New Roman" w:eastAsia="Times New Roman" w:hAnsi="Times New Roman" w:cs="Times New Roman"/>
                <w:lang w:val="en-US" w:eastAsia="bg-BG"/>
              </w:rPr>
              <w:t xml:space="preserve">  </w:t>
            </w:r>
          </w:p>
        </w:tc>
        <w:tc>
          <w:tcPr>
            <w:tcW w:w="0" w:type="auto"/>
            <w:tcMar>
              <w:top w:w="15" w:type="dxa"/>
              <w:left w:w="140" w:type="dxa"/>
              <w:bottom w:w="15" w:type="dxa"/>
              <w:right w:w="140" w:type="dxa"/>
            </w:tcMar>
            <w:vAlign w:val="center"/>
          </w:tcPr>
          <w:p w14:paraId="1ED3A00C"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-0.063 (-0.132, 0.003)</w:t>
            </w:r>
          </w:p>
        </w:tc>
        <w:tc>
          <w:tcPr>
            <w:tcW w:w="0" w:type="auto"/>
            <w:tcMar>
              <w:top w:w="15" w:type="dxa"/>
              <w:left w:w="140" w:type="dxa"/>
              <w:bottom w:w="15" w:type="dxa"/>
              <w:right w:w="140" w:type="dxa"/>
            </w:tcMar>
            <w:vAlign w:val="center"/>
          </w:tcPr>
          <w:p w14:paraId="37AFA3BB"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0.063</w:t>
            </w:r>
          </w:p>
        </w:tc>
      </w:tr>
      <w:tr w:rsidR="00634F7E" w:rsidRPr="00634F7E" w14:paraId="128DAD43" w14:textId="77777777" w:rsidTr="003531FD">
        <w:tc>
          <w:tcPr>
            <w:tcW w:w="0" w:type="auto"/>
            <w:tcBorders>
              <w:top w:val="nil"/>
            </w:tcBorders>
            <w:tcMar>
              <w:top w:w="15" w:type="dxa"/>
              <w:left w:w="57" w:type="dxa"/>
              <w:bottom w:w="15" w:type="dxa"/>
              <w:right w:w="57" w:type="dxa"/>
            </w:tcMar>
            <w:vAlign w:val="center"/>
          </w:tcPr>
          <w:p w14:paraId="0CB18C37" w14:textId="163F6A9A" w:rsidR="006A6062" w:rsidRPr="00634F7E" w:rsidRDefault="006A6062">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 xml:space="preserve">Standardized total indirect </w:t>
            </w:r>
            <w:r w:rsidR="00FA316B">
              <w:rPr>
                <w:rFonts w:ascii="Times New Roman" w:eastAsia="Times New Roman" w:hAnsi="Times New Roman" w:cs="Times New Roman"/>
                <w:lang w:val="en-US" w:eastAsia="bg-BG"/>
              </w:rPr>
              <w:t>effect</w:t>
            </w:r>
            <w:r w:rsidR="00FA316B" w:rsidRPr="00634F7E">
              <w:rPr>
                <w:rFonts w:ascii="Times New Roman" w:eastAsia="Times New Roman" w:hAnsi="Times New Roman" w:cs="Times New Roman"/>
                <w:lang w:val="en-US" w:eastAsia="bg-BG"/>
              </w:rPr>
              <w:t xml:space="preserve"> </w:t>
            </w:r>
          </w:p>
        </w:tc>
        <w:tc>
          <w:tcPr>
            <w:tcW w:w="0" w:type="auto"/>
            <w:tcMar>
              <w:top w:w="15" w:type="dxa"/>
              <w:left w:w="140" w:type="dxa"/>
              <w:bottom w:w="15" w:type="dxa"/>
              <w:right w:w="140" w:type="dxa"/>
            </w:tcMar>
            <w:vAlign w:val="center"/>
          </w:tcPr>
          <w:p w14:paraId="125CD554"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0.021 (-0.002, 0.048)</w:t>
            </w:r>
          </w:p>
        </w:tc>
        <w:tc>
          <w:tcPr>
            <w:tcW w:w="0" w:type="auto"/>
            <w:tcMar>
              <w:top w:w="15" w:type="dxa"/>
              <w:left w:w="140" w:type="dxa"/>
              <w:bottom w:w="15" w:type="dxa"/>
              <w:right w:w="140" w:type="dxa"/>
            </w:tcMar>
            <w:vAlign w:val="center"/>
          </w:tcPr>
          <w:p w14:paraId="0E70A59A"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0.074</w:t>
            </w:r>
          </w:p>
        </w:tc>
      </w:tr>
      <w:tr w:rsidR="00634F7E" w:rsidRPr="00634F7E" w14:paraId="531DF8E3" w14:textId="77777777" w:rsidTr="003531FD">
        <w:tc>
          <w:tcPr>
            <w:tcW w:w="0" w:type="auto"/>
            <w:tcMar>
              <w:top w:w="15" w:type="dxa"/>
              <w:left w:w="57" w:type="dxa"/>
              <w:bottom w:w="15" w:type="dxa"/>
              <w:right w:w="57" w:type="dxa"/>
            </w:tcMar>
            <w:vAlign w:val="center"/>
          </w:tcPr>
          <w:p w14:paraId="603C8C2D" w14:textId="19E944B4" w:rsidR="006A6062" w:rsidRPr="00634F7E" w:rsidRDefault="006A6062">
            <w:pPr>
              <w:spacing w:after="0" w:line="240" w:lineRule="auto"/>
              <w:rPr>
                <w:rFonts w:ascii="Times New Roman" w:eastAsia="Times New Roman" w:hAnsi="Times New Roman" w:cs="Times New Roman"/>
                <w:lang w:eastAsia="bg-BG"/>
              </w:rPr>
            </w:pPr>
            <w:r w:rsidRPr="00634F7E">
              <w:rPr>
                <w:rFonts w:ascii="Times New Roman" w:eastAsia="Times New Roman" w:hAnsi="Times New Roman" w:cs="Times New Roman"/>
                <w:lang w:val="en-US" w:eastAsia="bg-BG"/>
              </w:rPr>
              <w:t xml:space="preserve">Unstandardized specific indirect </w:t>
            </w:r>
            <w:r w:rsidR="00FA316B">
              <w:rPr>
                <w:rFonts w:ascii="Times New Roman" w:eastAsia="Times New Roman" w:hAnsi="Times New Roman" w:cs="Times New Roman"/>
                <w:lang w:val="en-US" w:eastAsia="bg-BG"/>
              </w:rPr>
              <w:t>effects</w:t>
            </w:r>
            <w:r w:rsidR="00FA316B" w:rsidRPr="00634F7E">
              <w:rPr>
                <w:rFonts w:ascii="Times New Roman" w:eastAsia="Times New Roman" w:hAnsi="Times New Roman" w:cs="Times New Roman"/>
                <w:lang w:val="en-US" w:eastAsia="bg-BG"/>
              </w:rPr>
              <w:t xml:space="preserve"> </w:t>
            </w:r>
            <w:r w:rsidRPr="00634F7E">
              <w:rPr>
                <w:rFonts w:ascii="Times New Roman" w:eastAsia="Times New Roman" w:hAnsi="Times New Roman" w:cs="Times New Roman"/>
                <w:lang w:val="en-US" w:eastAsia="bg-BG"/>
              </w:rPr>
              <w:t>through:</w:t>
            </w:r>
          </w:p>
        </w:tc>
        <w:tc>
          <w:tcPr>
            <w:tcW w:w="0" w:type="auto"/>
            <w:tcMar>
              <w:top w:w="15" w:type="dxa"/>
              <w:left w:w="140" w:type="dxa"/>
              <w:bottom w:w="15" w:type="dxa"/>
              <w:right w:w="140" w:type="dxa"/>
            </w:tcMar>
            <w:vAlign w:val="center"/>
          </w:tcPr>
          <w:p w14:paraId="0DDA73F7"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p>
        </w:tc>
        <w:tc>
          <w:tcPr>
            <w:tcW w:w="0" w:type="auto"/>
            <w:tcMar>
              <w:top w:w="15" w:type="dxa"/>
              <w:left w:w="140" w:type="dxa"/>
              <w:bottom w:w="15" w:type="dxa"/>
              <w:right w:w="140" w:type="dxa"/>
            </w:tcMar>
            <w:vAlign w:val="center"/>
          </w:tcPr>
          <w:p w14:paraId="109F8780" w14:textId="77777777" w:rsidR="006A6062" w:rsidRPr="00634F7E" w:rsidRDefault="006A6062" w:rsidP="0076438C">
            <w:pPr>
              <w:spacing w:after="0" w:line="240" w:lineRule="auto"/>
              <w:jc w:val="center"/>
              <w:rPr>
                <w:rFonts w:ascii="Times New Roman" w:eastAsia="Times New Roman" w:hAnsi="Times New Roman" w:cs="Times New Roman"/>
                <w:lang w:val="en-US" w:eastAsia="bg-BG"/>
              </w:rPr>
            </w:pPr>
          </w:p>
        </w:tc>
      </w:tr>
      <w:tr w:rsidR="00634F7E" w:rsidRPr="00634F7E" w14:paraId="30412079" w14:textId="77777777" w:rsidTr="003531FD">
        <w:tc>
          <w:tcPr>
            <w:tcW w:w="0" w:type="auto"/>
            <w:tcMar>
              <w:top w:w="15" w:type="dxa"/>
              <w:left w:w="57" w:type="dxa"/>
              <w:bottom w:w="15" w:type="dxa"/>
              <w:right w:w="57" w:type="dxa"/>
            </w:tcMar>
            <w:vAlign w:val="center"/>
          </w:tcPr>
          <w:p w14:paraId="3FE20FEE" w14:textId="0108B284" w:rsidR="006A6062" w:rsidRPr="00634F7E" w:rsidRDefault="008A705C"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(8) NO</w:t>
            </w:r>
            <w:r w:rsidRPr="00634F7E">
              <w:rPr>
                <w:rFonts w:ascii="Times New Roman" w:eastAsia="Times New Roman" w:hAnsi="Times New Roman" w:cs="Times New Roman"/>
                <w:vertAlign w:val="subscript"/>
                <w:lang w:val="en-US" w:eastAsia="bg-BG"/>
              </w:rPr>
              <w:t xml:space="preserve">2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Annoyance</w:t>
            </w:r>
          </w:p>
        </w:tc>
        <w:tc>
          <w:tcPr>
            <w:tcW w:w="0" w:type="auto"/>
            <w:tcMar>
              <w:top w:w="15" w:type="dxa"/>
              <w:left w:w="140" w:type="dxa"/>
              <w:bottom w:w="15" w:type="dxa"/>
              <w:right w:w="140" w:type="dxa"/>
            </w:tcMar>
            <w:vAlign w:val="center"/>
          </w:tcPr>
          <w:p w14:paraId="5E89F3C7" w14:textId="77777777" w:rsidR="006A6062"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0.001 (-0.0002, 0.005)</w:t>
            </w:r>
          </w:p>
        </w:tc>
        <w:tc>
          <w:tcPr>
            <w:tcW w:w="0" w:type="auto"/>
            <w:tcMar>
              <w:top w:w="15" w:type="dxa"/>
              <w:left w:w="140" w:type="dxa"/>
              <w:bottom w:w="15" w:type="dxa"/>
              <w:right w:w="140" w:type="dxa"/>
            </w:tcMar>
            <w:vAlign w:val="center"/>
          </w:tcPr>
          <w:p w14:paraId="6D59FCB8" w14:textId="77777777" w:rsidR="006A6062"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0.111</w:t>
            </w:r>
          </w:p>
        </w:tc>
      </w:tr>
      <w:tr w:rsidR="00634F7E" w:rsidRPr="00634F7E" w14:paraId="450517E9" w14:textId="77777777" w:rsidTr="003531FD">
        <w:tc>
          <w:tcPr>
            <w:tcW w:w="0" w:type="auto"/>
            <w:tcMar>
              <w:top w:w="15" w:type="dxa"/>
              <w:left w:w="57" w:type="dxa"/>
              <w:bottom w:w="15" w:type="dxa"/>
              <w:right w:w="57" w:type="dxa"/>
            </w:tcMar>
            <w:vAlign w:val="center"/>
          </w:tcPr>
          <w:p w14:paraId="4D877EB9" w14:textId="45B51B2A" w:rsidR="008A705C" w:rsidRPr="00634F7E" w:rsidRDefault="008A705C"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(9) NO</w:t>
            </w:r>
            <w:r w:rsidRPr="00634F7E">
              <w:rPr>
                <w:rFonts w:ascii="Times New Roman" w:eastAsia="Times New Roman" w:hAnsi="Times New Roman" w:cs="Times New Roman"/>
                <w:vertAlign w:val="subscript"/>
                <w:lang w:val="en-US" w:eastAsia="bg-BG"/>
              </w:rPr>
              <w:t xml:space="preserve">2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RQ → SC</w:t>
            </w:r>
          </w:p>
        </w:tc>
        <w:tc>
          <w:tcPr>
            <w:tcW w:w="0" w:type="auto"/>
            <w:tcMar>
              <w:top w:w="15" w:type="dxa"/>
              <w:left w:w="140" w:type="dxa"/>
              <w:bottom w:w="15" w:type="dxa"/>
              <w:right w:w="140" w:type="dxa"/>
            </w:tcMar>
            <w:vAlign w:val="center"/>
          </w:tcPr>
          <w:p w14:paraId="621564F5" w14:textId="77777777" w:rsidR="008A705C"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0.00002 (-0.00002, 0.0002)</w:t>
            </w:r>
          </w:p>
        </w:tc>
        <w:tc>
          <w:tcPr>
            <w:tcW w:w="0" w:type="auto"/>
            <w:tcMar>
              <w:top w:w="15" w:type="dxa"/>
              <w:left w:w="140" w:type="dxa"/>
              <w:bottom w:w="15" w:type="dxa"/>
              <w:right w:w="140" w:type="dxa"/>
            </w:tcMar>
            <w:vAlign w:val="center"/>
          </w:tcPr>
          <w:p w14:paraId="69CEFE77" w14:textId="77777777" w:rsidR="008A705C"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0.253</w:t>
            </w:r>
          </w:p>
        </w:tc>
      </w:tr>
      <w:tr w:rsidR="00634F7E" w:rsidRPr="00634F7E" w14:paraId="5D6792B7" w14:textId="77777777" w:rsidTr="003531FD">
        <w:tc>
          <w:tcPr>
            <w:tcW w:w="0" w:type="auto"/>
            <w:tcMar>
              <w:top w:w="15" w:type="dxa"/>
              <w:left w:w="57" w:type="dxa"/>
              <w:bottom w:w="15" w:type="dxa"/>
              <w:right w:w="57" w:type="dxa"/>
            </w:tcMar>
            <w:vAlign w:val="center"/>
          </w:tcPr>
          <w:p w14:paraId="6F732912" w14:textId="7C092738" w:rsidR="008A705C" w:rsidRPr="00634F7E" w:rsidRDefault="008A705C" w:rsidP="0076438C">
            <w:pPr>
              <w:spacing w:after="0" w:line="240" w:lineRule="auto"/>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w:t>
            </w:r>
            <w:r w:rsidR="002D5394" w:rsidRPr="00634F7E">
              <w:rPr>
                <w:rFonts w:ascii="Times New Roman" w:eastAsia="Times New Roman" w:hAnsi="Times New Roman" w:cs="Times New Roman"/>
                <w:b/>
                <w:lang w:val="en-US" w:eastAsia="bg-BG"/>
              </w:rPr>
              <w:t>10</w:t>
            </w:r>
            <w:r w:rsidRPr="00634F7E">
              <w:rPr>
                <w:rFonts w:ascii="Times New Roman" w:eastAsia="Times New Roman" w:hAnsi="Times New Roman" w:cs="Times New Roman"/>
                <w:b/>
                <w:lang w:val="en-US" w:eastAsia="bg-BG"/>
              </w:rPr>
              <w:t>) NO</w:t>
            </w:r>
            <w:r w:rsidRPr="00634F7E">
              <w:rPr>
                <w:rFonts w:ascii="Times New Roman" w:eastAsia="Times New Roman" w:hAnsi="Times New Roman" w:cs="Times New Roman"/>
                <w:b/>
                <w:vertAlign w:val="subscript"/>
                <w:lang w:val="en-US" w:eastAsia="bg-BG"/>
              </w:rPr>
              <w:t xml:space="preserve">2 </w:t>
            </w:r>
            <w:r w:rsidRPr="00634F7E">
              <w:rPr>
                <w:rFonts w:ascii="Times New Roman" w:eastAsia="Times New Roman" w:hAnsi="Times New Roman" w:cs="Times New Roman"/>
                <w:b/>
                <w:lang w:val="en-US" w:eastAsia="bg-BG"/>
              </w:rPr>
              <w:t xml:space="preserve">→ </w:t>
            </w:r>
            <w:r w:rsidR="008365CA" w:rsidRPr="008365CA">
              <w:rPr>
                <w:rFonts w:ascii="Times New Roman" w:eastAsia="Times New Roman" w:hAnsi="Times New Roman" w:cs="Times New Roman"/>
                <w:b/>
                <w:lang w:val="en-US" w:eastAsia="bg-BG"/>
              </w:rPr>
              <w:t xml:space="preserve">Annoyance </w:t>
            </w:r>
            <w:r w:rsidRPr="00634F7E">
              <w:rPr>
                <w:rFonts w:ascii="Times New Roman" w:eastAsia="Times New Roman" w:hAnsi="Times New Roman" w:cs="Times New Roman"/>
                <w:b/>
                <w:lang w:val="en-US" w:eastAsia="bg-BG"/>
              </w:rPr>
              <w:t>→ RQ → PA</w:t>
            </w:r>
          </w:p>
        </w:tc>
        <w:tc>
          <w:tcPr>
            <w:tcW w:w="0" w:type="auto"/>
            <w:tcMar>
              <w:top w:w="15" w:type="dxa"/>
              <w:left w:w="140" w:type="dxa"/>
              <w:bottom w:w="15" w:type="dxa"/>
              <w:right w:w="140" w:type="dxa"/>
            </w:tcMar>
            <w:vAlign w:val="center"/>
          </w:tcPr>
          <w:p w14:paraId="2FFB992B" w14:textId="77777777" w:rsidR="008A705C" w:rsidRPr="00634F7E" w:rsidRDefault="008A705C" w:rsidP="0076438C">
            <w:pPr>
              <w:spacing w:after="0" w:line="240" w:lineRule="auto"/>
              <w:jc w:val="center"/>
              <w:rPr>
                <w:rFonts w:ascii="Times New Roman" w:eastAsia="Times New Roman" w:hAnsi="Times New Roman" w:cs="Times New Roman"/>
                <w:b/>
                <w:vertAlign w:val="superscript"/>
                <w:lang w:val="en-US" w:eastAsia="bg-BG"/>
              </w:rPr>
            </w:pPr>
            <w:r w:rsidRPr="00634F7E">
              <w:rPr>
                <w:rFonts w:ascii="Times New Roman" w:eastAsia="Times New Roman" w:hAnsi="Times New Roman" w:cs="Times New Roman"/>
                <w:b/>
                <w:lang w:val="en-US" w:eastAsia="bg-BG"/>
              </w:rPr>
              <w:t>0.00003 (0.000001, 0.0001)</w:t>
            </w:r>
            <w:r w:rsidR="002D5394" w:rsidRPr="00634F7E">
              <w:rPr>
                <w:rFonts w:ascii="Times New Roman" w:eastAsia="Times New Roman" w:hAnsi="Times New Roman" w:cs="Times New Roman"/>
                <w:b/>
                <w:vertAlign w:val="superscript"/>
                <w:lang w:val="en-US" w:eastAsia="bg-BG"/>
              </w:rPr>
              <w:t>a</w:t>
            </w:r>
          </w:p>
        </w:tc>
        <w:tc>
          <w:tcPr>
            <w:tcW w:w="0" w:type="auto"/>
            <w:tcMar>
              <w:top w:w="15" w:type="dxa"/>
              <w:left w:w="140" w:type="dxa"/>
              <w:bottom w:w="15" w:type="dxa"/>
              <w:right w:w="140" w:type="dxa"/>
            </w:tcMar>
            <w:vAlign w:val="center"/>
          </w:tcPr>
          <w:p w14:paraId="622FC363" w14:textId="77777777" w:rsidR="008A705C" w:rsidRPr="00634F7E" w:rsidRDefault="008A705C" w:rsidP="0076438C">
            <w:pPr>
              <w:spacing w:after="0" w:line="240" w:lineRule="auto"/>
              <w:jc w:val="center"/>
              <w:rPr>
                <w:rFonts w:ascii="Times New Roman" w:eastAsia="Times New Roman" w:hAnsi="Times New Roman" w:cs="Times New Roman"/>
                <w:b/>
                <w:lang w:val="en-US" w:eastAsia="bg-BG"/>
              </w:rPr>
            </w:pPr>
            <w:r w:rsidRPr="00634F7E">
              <w:rPr>
                <w:rFonts w:ascii="Times New Roman" w:eastAsia="Times New Roman" w:hAnsi="Times New Roman" w:cs="Times New Roman"/>
                <w:b/>
                <w:lang w:val="en-US" w:eastAsia="bg-BG"/>
              </w:rPr>
              <w:t>0.034</w:t>
            </w:r>
          </w:p>
        </w:tc>
      </w:tr>
      <w:tr w:rsidR="00634F7E" w:rsidRPr="00634F7E" w14:paraId="37BC028C" w14:textId="77777777" w:rsidTr="003531FD">
        <w:tc>
          <w:tcPr>
            <w:tcW w:w="0" w:type="auto"/>
            <w:tcMar>
              <w:top w:w="15" w:type="dxa"/>
              <w:left w:w="57" w:type="dxa"/>
              <w:bottom w:w="15" w:type="dxa"/>
              <w:right w:w="57" w:type="dxa"/>
            </w:tcMar>
            <w:vAlign w:val="center"/>
          </w:tcPr>
          <w:p w14:paraId="697469F1" w14:textId="063284C3" w:rsidR="008A705C" w:rsidRPr="00634F7E" w:rsidRDefault="008A705C"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w:t>
            </w:r>
            <w:r w:rsidR="002D5394" w:rsidRPr="00634F7E">
              <w:rPr>
                <w:rFonts w:ascii="Times New Roman" w:eastAsia="Times New Roman" w:hAnsi="Times New Roman" w:cs="Times New Roman"/>
                <w:lang w:val="en-US" w:eastAsia="bg-BG"/>
              </w:rPr>
              <w:t>11</w:t>
            </w:r>
            <w:r w:rsidRPr="00634F7E">
              <w:rPr>
                <w:rFonts w:ascii="Times New Roman" w:eastAsia="Times New Roman" w:hAnsi="Times New Roman" w:cs="Times New Roman"/>
                <w:lang w:val="en-US" w:eastAsia="bg-BG"/>
              </w:rPr>
              <w:t>) NO</w:t>
            </w:r>
            <w:r w:rsidRPr="00634F7E">
              <w:rPr>
                <w:rFonts w:ascii="Times New Roman" w:eastAsia="Times New Roman" w:hAnsi="Times New Roman" w:cs="Times New Roman"/>
                <w:vertAlign w:val="subscript"/>
                <w:lang w:val="en-US" w:eastAsia="bg-BG"/>
              </w:rPr>
              <w:t xml:space="preserve">2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RQ </w:t>
            </w:r>
          </w:p>
        </w:tc>
        <w:tc>
          <w:tcPr>
            <w:tcW w:w="0" w:type="auto"/>
            <w:tcMar>
              <w:top w:w="15" w:type="dxa"/>
              <w:left w:w="140" w:type="dxa"/>
              <w:bottom w:w="15" w:type="dxa"/>
              <w:right w:w="140" w:type="dxa"/>
            </w:tcMar>
            <w:vAlign w:val="center"/>
          </w:tcPr>
          <w:p w14:paraId="32113F3C" w14:textId="77777777" w:rsidR="008A705C"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0.0001 (-0.00004, 0.0005)</w:t>
            </w:r>
          </w:p>
        </w:tc>
        <w:tc>
          <w:tcPr>
            <w:tcW w:w="0" w:type="auto"/>
            <w:tcMar>
              <w:top w:w="15" w:type="dxa"/>
              <w:left w:w="140" w:type="dxa"/>
              <w:bottom w:w="15" w:type="dxa"/>
              <w:right w:w="140" w:type="dxa"/>
            </w:tcMar>
            <w:vAlign w:val="center"/>
          </w:tcPr>
          <w:p w14:paraId="5AB39DDD" w14:textId="77777777" w:rsidR="008A705C"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0.218</w:t>
            </w:r>
          </w:p>
        </w:tc>
      </w:tr>
      <w:tr w:rsidR="00634F7E" w:rsidRPr="00634F7E" w14:paraId="773515D5" w14:textId="77777777" w:rsidTr="003531FD">
        <w:tc>
          <w:tcPr>
            <w:tcW w:w="0" w:type="auto"/>
            <w:tcMar>
              <w:top w:w="15" w:type="dxa"/>
              <w:left w:w="57" w:type="dxa"/>
              <w:bottom w:w="15" w:type="dxa"/>
              <w:right w:w="57" w:type="dxa"/>
            </w:tcMar>
            <w:vAlign w:val="center"/>
          </w:tcPr>
          <w:p w14:paraId="42BA97D7" w14:textId="25D8DE75" w:rsidR="008A705C" w:rsidRPr="00634F7E" w:rsidRDefault="008A705C"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w:t>
            </w:r>
            <w:r w:rsidR="002D5394" w:rsidRPr="00634F7E">
              <w:rPr>
                <w:rFonts w:ascii="Times New Roman" w:eastAsia="Times New Roman" w:hAnsi="Times New Roman" w:cs="Times New Roman"/>
                <w:lang w:val="en-US" w:eastAsia="bg-BG"/>
              </w:rPr>
              <w:t>12</w:t>
            </w:r>
            <w:r w:rsidRPr="00634F7E">
              <w:rPr>
                <w:rFonts w:ascii="Times New Roman" w:eastAsia="Times New Roman" w:hAnsi="Times New Roman" w:cs="Times New Roman"/>
                <w:lang w:val="en-US" w:eastAsia="bg-BG"/>
              </w:rPr>
              <w:t>) NO</w:t>
            </w:r>
            <w:r w:rsidRPr="00634F7E">
              <w:rPr>
                <w:rFonts w:ascii="Times New Roman" w:eastAsia="Times New Roman" w:hAnsi="Times New Roman" w:cs="Times New Roman"/>
                <w:vertAlign w:val="subscript"/>
                <w:lang w:val="en-US" w:eastAsia="bg-BG"/>
              </w:rPr>
              <w:t xml:space="preserve">2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SC </w:t>
            </w:r>
          </w:p>
        </w:tc>
        <w:tc>
          <w:tcPr>
            <w:tcW w:w="0" w:type="auto"/>
            <w:tcMar>
              <w:top w:w="15" w:type="dxa"/>
              <w:left w:w="140" w:type="dxa"/>
              <w:bottom w:w="15" w:type="dxa"/>
              <w:right w:w="140" w:type="dxa"/>
            </w:tcMar>
            <w:vAlign w:val="center"/>
          </w:tcPr>
          <w:p w14:paraId="0B5FEAED" w14:textId="77777777" w:rsidR="008A705C"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0.0001 (-0.0001, 0.001)</w:t>
            </w:r>
          </w:p>
        </w:tc>
        <w:tc>
          <w:tcPr>
            <w:tcW w:w="0" w:type="auto"/>
            <w:tcMar>
              <w:top w:w="15" w:type="dxa"/>
              <w:left w:w="140" w:type="dxa"/>
              <w:bottom w:w="15" w:type="dxa"/>
              <w:right w:w="140" w:type="dxa"/>
            </w:tcMar>
            <w:vAlign w:val="center"/>
          </w:tcPr>
          <w:p w14:paraId="79C43513" w14:textId="77777777" w:rsidR="008A705C" w:rsidRPr="00634F7E" w:rsidRDefault="008A705C"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0.293</w:t>
            </w:r>
          </w:p>
        </w:tc>
      </w:tr>
      <w:tr w:rsidR="00634F7E" w:rsidRPr="00634F7E" w14:paraId="241E9202" w14:textId="77777777" w:rsidTr="003531FD">
        <w:tc>
          <w:tcPr>
            <w:tcW w:w="0" w:type="auto"/>
            <w:tcMar>
              <w:top w:w="15" w:type="dxa"/>
              <w:left w:w="57" w:type="dxa"/>
              <w:bottom w:w="15" w:type="dxa"/>
              <w:right w:w="57" w:type="dxa"/>
            </w:tcMar>
            <w:vAlign w:val="center"/>
          </w:tcPr>
          <w:p w14:paraId="4A937700" w14:textId="0BDAF996" w:rsidR="008A705C" w:rsidRPr="00634F7E" w:rsidRDefault="008A705C"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w:t>
            </w:r>
            <w:r w:rsidR="002D5394" w:rsidRPr="00634F7E">
              <w:rPr>
                <w:rFonts w:ascii="Times New Roman" w:eastAsia="Times New Roman" w:hAnsi="Times New Roman" w:cs="Times New Roman"/>
                <w:lang w:val="en-US" w:eastAsia="bg-BG"/>
              </w:rPr>
              <w:t>13</w:t>
            </w:r>
            <w:r w:rsidRPr="00634F7E">
              <w:rPr>
                <w:rFonts w:ascii="Times New Roman" w:eastAsia="Times New Roman" w:hAnsi="Times New Roman" w:cs="Times New Roman"/>
                <w:lang w:val="en-US" w:eastAsia="bg-BG"/>
              </w:rPr>
              <w:t>) NO</w:t>
            </w:r>
            <w:r w:rsidRPr="00634F7E">
              <w:rPr>
                <w:rFonts w:ascii="Times New Roman" w:eastAsia="Times New Roman" w:hAnsi="Times New Roman" w:cs="Times New Roman"/>
                <w:vertAlign w:val="subscript"/>
                <w:lang w:val="en-US" w:eastAsia="bg-BG"/>
              </w:rPr>
              <w:t xml:space="preserve">2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w:t>
            </w:r>
            <w:r w:rsidR="00FA316B" w:rsidRPr="00634F7E">
              <w:rPr>
                <w:rFonts w:ascii="Times New Roman" w:eastAsia="Times New Roman" w:hAnsi="Times New Roman" w:cs="Times New Roman"/>
                <w:lang w:val="en-US" w:eastAsia="bg-BG"/>
              </w:rPr>
              <w:t xml:space="preserve">Sleep </w:t>
            </w:r>
          </w:p>
        </w:tc>
        <w:tc>
          <w:tcPr>
            <w:tcW w:w="0" w:type="auto"/>
            <w:tcMar>
              <w:top w:w="15" w:type="dxa"/>
              <w:left w:w="140" w:type="dxa"/>
              <w:bottom w:w="15" w:type="dxa"/>
              <w:right w:w="140" w:type="dxa"/>
            </w:tcMar>
            <w:vAlign w:val="center"/>
          </w:tcPr>
          <w:p w14:paraId="16492720" w14:textId="77777777" w:rsidR="008A705C" w:rsidRPr="00634F7E" w:rsidRDefault="002D5394"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0.003 (-0.0003, 0.008)</w:t>
            </w:r>
          </w:p>
        </w:tc>
        <w:tc>
          <w:tcPr>
            <w:tcW w:w="0" w:type="auto"/>
            <w:tcMar>
              <w:top w:w="15" w:type="dxa"/>
              <w:left w:w="140" w:type="dxa"/>
              <w:bottom w:w="15" w:type="dxa"/>
              <w:right w:w="140" w:type="dxa"/>
            </w:tcMar>
            <w:vAlign w:val="center"/>
          </w:tcPr>
          <w:p w14:paraId="0F6EAE3A" w14:textId="77777777" w:rsidR="008A705C" w:rsidRPr="00634F7E" w:rsidRDefault="002D5394"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0.076</w:t>
            </w:r>
          </w:p>
        </w:tc>
      </w:tr>
      <w:tr w:rsidR="00634F7E" w:rsidRPr="00634F7E" w14:paraId="315EE6EE" w14:textId="77777777" w:rsidTr="003531FD">
        <w:tc>
          <w:tcPr>
            <w:tcW w:w="0" w:type="auto"/>
            <w:tcMar>
              <w:top w:w="15" w:type="dxa"/>
              <w:left w:w="57" w:type="dxa"/>
              <w:bottom w:w="15" w:type="dxa"/>
              <w:right w:w="57" w:type="dxa"/>
            </w:tcMar>
            <w:vAlign w:val="center"/>
          </w:tcPr>
          <w:p w14:paraId="43D40D46" w14:textId="5958DABB" w:rsidR="008A705C" w:rsidRPr="00634F7E" w:rsidRDefault="008A705C" w:rsidP="0076438C">
            <w:pPr>
              <w:spacing w:after="0" w:line="240" w:lineRule="auto"/>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w:t>
            </w:r>
            <w:r w:rsidR="002D5394" w:rsidRPr="00634F7E">
              <w:rPr>
                <w:rFonts w:ascii="Times New Roman" w:eastAsia="Times New Roman" w:hAnsi="Times New Roman" w:cs="Times New Roman"/>
                <w:lang w:val="en-US" w:eastAsia="bg-BG"/>
              </w:rPr>
              <w:t>14</w:t>
            </w:r>
            <w:r w:rsidRPr="00634F7E">
              <w:rPr>
                <w:rFonts w:ascii="Times New Roman" w:eastAsia="Times New Roman" w:hAnsi="Times New Roman" w:cs="Times New Roman"/>
                <w:lang w:val="en-US" w:eastAsia="bg-BG"/>
              </w:rPr>
              <w:t>) NO</w:t>
            </w:r>
            <w:r w:rsidRPr="00634F7E">
              <w:rPr>
                <w:rFonts w:ascii="Times New Roman" w:eastAsia="Times New Roman" w:hAnsi="Times New Roman" w:cs="Times New Roman"/>
                <w:vertAlign w:val="subscript"/>
                <w:lang w:val="en-US" w:eastAsia="bg-BG"/>
              </w:rPr>
              <w:t xml:space="preserve">2 </w:t>
            </w:r>
            <w:r w:rsidRPr="00634F7E">
              <w:rPr>
                <w:rFonts w:ascii="Times New Roman" w:eastAsia="Times New Roman" w:hAnsi="Times New Roman" w:cs="Times New Roman"/>
                <w:lang w:val="en-US" w:eastAsia="bg-BG"/>
              </w:rPr>
              <w:t xml:space="preserve">→ </w:t>
            </w:r>
            <w:r w:rsidR="008365CA" w:rsidRPr="008365CA">
              <w:rPr>
                <w:rFonts w:ascii="Times New Roman" w:eastAsia="Times New Roman" w:hAnsi="Times New Roman" w:cs="Times New Roman"/>
                <w:lang w:val="en-US" w:eastAsia="bg-BG"/>
              </w:rPr>
              <w:t xml:space="preserve">Annoyance </w:t>
            </w:r>
            <w:r w:rsidRPr="00634F7E">
              <w:rPr>
                <w:rFonts w:ascii="Times New Roman" w:eastAsia="Times New Roman" w:hAnsi="Times New Roman" w:cs="Times New Roman"/>
                <w:lang w:val="en-US" w:eastAsia="bg-BG"/>
              </w:rPr>
              <w:t xml:space="preserve">→ </w:t>
            </w:r>
            <w:r w:rsidR="00FA316B" w:rsidRPr="00634F7E">
              <w:rPr>
                <w:rFonts w:ascii="Times New Roman" w:eastAsia="Times New Roman" w:hAnsi="Times New Roman" w:cs="Times New Roman"/>
                <w:lang w:val="en-US" w:eastAsia="bg-BG"/>
              </w:rPr>
              <w:t xml:space="preserve">Sleep </w:t>
            </w:r>
            <w:r w:rsidRPr="00634F7E">
              <w:rPr>
                <w:rFonts w:ascii="Times New Roman" w:eastAsia="Times New Roman" w:hAnsi="Times New Roman" w:cs="Times New Roman"/>
                <w:lang w:val="en-US" w:eastAsia="bg-BG"/>
              </w:rPr>
              <w:t>→ PA</w:t>
            </w:r>
          </w:p>
        </w:tc>
        <w:tc>
          <w:tcPr>
            <w:tcW w:w="0" w:type="auto"/>
            <w:tcMar>
              <w:top w:w="15" w:type="dxa"/>
              <w:left w:w="140" w:type="dxa"/>
              <w:bottom w:w="15" w:type="dxa"/>
              <w:right w:w="140" w:type="dxa"/>
            </w:tcMar>
            <w:vAlign w:val="center"/>
          </w:tcPr>
          <w:p w14:paraId="390E1943" w14:textId="77777777" w:rsidR="008A705C" w:rsidRPr="00634F7E" w:rsidRDefault="002D5394"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0.00001 (-0.00004, 0.0001)</w:t>
            </w:r>
          </w:p>
        </w:tc>
        <w:tc>
          <w:tcPr>
            <w:tcW w:w="0" w:type="auto"/>
            <w:tcMar>
              <w:top w:w="15" w:type="dxa"/>
              <w:left w:w="140" w:type="dxa"/>
              <w:bottom w:w="15" w:type="dxa"/>
              <w:right w:w="140" w:type="dxa"/>
            </w:tcMar>
            <w:vAlign w:val="center"/>
          </w:tcPr>
          <w:p w14:paraId="6CEBE937" w14:textId="77777777" w:rsidR="008A705C" w:rsidRPr="00634F7E" w:rsidRDefault="002D5394" w:rsidP="0076438C">
            <w:pPr>
              <w:spacing w:after="0" w:line="240" w:lineRule="auto"/>
              <w:jc w:val="center"/>
              <w:rPr>
                <w:rFonts w:ascii="Times New Roman" w:eastAsia="Times New Roman" w:hAnsi="Times New Roman" w:cs="Times New Roman"/>
                <w:lang w:val="en-US" w:eastAsia="bg-BG"/>
              </w:rPr>
            </w:pPr>
            <w:r w:rsidRPr="00634F7E">
              <w:rPr>
                <w:rFonts w:ascii="Times New Roman" w:eastAsia="Times New Roman" w:hAnsi="Times New Roman" w:cs="Times New Roman"/>
                <w:lang w:val="en-US" w:eastAsia="bg-BG"/>
              </w:rPr>
              <w:t>0.461</w:t>
            </w:r>
          </w:p>
        </w:tc>
      </w:tr>
    </w:tbl>
    <w:p w14:paraId="20CE0D5B" w14:textId="380CE208" w:rsidR="00C65078" w:rsidRPr="00634F7E" w:rsidRDefault="00C65078" w:rsidP="0076438C">
      <w:pPr>
        <w:spacing w:after="0" w:line="240" w:lineRule="auto"/>
        <w:jc w:val="both"/>
        <w:rPr>
          <w:rFonts w:ascii="Times New Roman" w:eastAsia="Calibri" w:hAnsi="Times New Roman" w:cs="Times New Roman"/>
          <w:sz w:val="20"/>
          <w:lang w:val="en-US"/>
        </w:rPr>
      </w:pPr>
      <w:r w:rsidRPr="00634F7E">
        <w:rPr>
          <w:rFonts w:ascii="Times New Roman" w:eastAsia="Calibri" w:hAnsi="Times New Roman" w:cs="Times New Roman"/>
          <w:sz w:val="20"/>
          <w:lang w:val="en-US"/>
        </w:rPr>
        <w:t xml:space="preserve">Abbreviations: </w:t>
      </w:r>
      <w:r w:rsidR="007F4DD3" w:rsidRPr="00634F7E">
        <w:rPr>
          <w:rFonts w:ascii="Times New Roman" w:eastAsia="Calibri" w:hAnsi="Times New Roman" w:cs="Times New Roman"/>
          <w:sz w:val="20"/>
          <w:lang w:val="en-US"/>
        </w:rPr>
        <w:t>GHQ</w:t>
      </w:r>
      <w:r w:rsidR="002D5394" w:rsidRPr="00634F7E">
        <w:rPr>
          <w:rFonts w:ascii="Times New Roman" w:eastAsia="Calibri" w:hAnsi="Times New Roman" w:cs="Times New Roman"/>
          <w:sz w:val="20"/>
          <w:lang w:val="en-US"/>
        </w:rPr>
        <w:t xml:space="preserve"> </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General</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Health</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Questionnaire</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L</w:t>
      </w:r>
      <w:r w:rsidR="007F4DD3" w:rsidRPr="00634F7E">
        <w:rPr>
          <w:rFonts w:ascii="Times New Roman" w:eastAsia="Calibri" w:hAnsi="Times New Roman" w:cs="Times New Roman"/>
          <w:sz w:val="20"/>
          <w:vertAlign w:val="subscript"/>
          <w:lang w:val="en-US"/>
        </w:rPr>
        <w:t>Aeq</w:t>
      </w:r>
      <w:r w:rsidRPr="00634F7E">
        <w:rPr>
          <w:rFonts w:ascii="Times New Roman" w:eastAsia="Calibri" w:hAnsi="Times New Roman" w:cs="Times New Roman"/>
          <w:sz w:val="20"/>
        </w:rPr>
        <w:t xml:space="preserve"> – </w:t>
      </w:r>
      <w:r w:rsidRPr="00634F7E">
        <w:rPr>
          <w:rFonts w:ascii="Times New Roman" w:eastAsia="Calibri" w:hAnsi="Times New Roman" w:cs="Times New Roman"/>
          <w:sz w:val="20"/>
          <w:lang w:val="en-US"/>
        </w:rPr>
        <w:t>day</w:t>
      </w:r>
      <w:r w:rsidRPr="00634F7E">
        <w:rPr>
          <w:rFonts w:ascii="Times New Roman" w:eastAsia="Calibri" w:hAnsi="Times New Roman" w:cs="Times New Roman"/>
          <w:sz w:val="20"/>
        </w:rPr>
        <w:t xml:space="preserve"> </w:t>
      </w:r>
      <w:r w:rsidR="007F4DD3" w:rsidRPr="00634F7E">
        <w:rPr>
          <w:rFonts w:ascii="Times New Roman" w:eastAsia="Calibri" w:hAnsi="Times New Roman" w:cs="Times New Roman"/>
          <w:sz w:val="20"/>
          <w:lang w:val="en-US"/>
        </w:rPr>
        <w:t xml:space="preserve">equivalent </w:t>
      </w:r>
      <w:r w:rsidRPr="00634F7E">
        <w:rPr>
          <w:rFonts w:ascii="Times New Roman" w:eastAsia="Calibri" w:hAnsi="Times New Roman" w:cs="Times New Roman"/>
          <w:sz w:val="20"/>
          <w:lang w:val="en-US"/>
        </w:rPr>
        <w:t>noise level</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NO</w:t>
      </w:r>
      <w:r w:rsidRPr="00634F7E">
        <w:rPr>
          <w:rFonts w:ascii="Times New Roman" w:eastAsia="Calibri" w:hAnsi="Times New Roman" w:cs="Times New Roman"/>
          <w:sz w:val="20"/>
          <w:vertAlign w:val="subscript"/>
        </w:rPr>
        <w:t xml:space="preserve">2 </w:t>
      </w:r>
      <w:r w:rsidRPr="00634F7E">
        <w:rPr>
          <w:rFonts w:ascii="Times New Roman" w:eastAsia="Calibri" w:hAnsi="Times New Roman" w:cs="Times New Roman"/>
          <w:sz w:val="20"/>
        </w:rPr>
        <w:t xml:space="preserve">– </w:t>
      </w:r>
      <w:r w:rsidRPr="00634F7E">
        <w:rPr>
          <w:rFonts w:ascii="Times New Roman" w:eastAsia="Calibri" w:hAnsi="Times New Roman" w:cs="Times New Roman"/>
          <w:sz w:val="20"/>
          <w:lang w:val="en-US"/>
        </w:rPr>
        <w:t>nitrogen dioxide, PA – physical activity, RQ – restorative quality, SC – social cohesion.</w:t>
      </w:r>
      <w:r w:rsidRPr="00634F7E">
        <w:rPr>
          <w:rFonts w:ascii="Calibri" w:eastAsia="Calibri" w:hAnsi="Calibri" w:cs="Times New Roman"/>
          <w:sz w:val="20"/>
          <w:lang w:val="en-GB"/>
        </w:rPr>
        <w:t xml:space="preserve"> </w:t>
      </w:r>
      <w:r w:rsidRPr="00634F7E">
        <w:rPr>
          <w:rFonts w:ascii="Times New Roman" w:eastAsia="Calibri" w:hAnsi="Times New Roman" w:cs="Times New Roman"/>
          <w:sz w:val="20"/>
          <w:vertAlign w:val="superscript"/>
          <w:lang w:val="en-US"/>
        </w:rPr>
        <w:t>a</w:t>
      </w:r>
      <w:r w:rsidRPr="00634F7E">
        <w:rPr>
          <w:rFonts w:ascii="Times New Roman" w:eastAsia="Calibri" w:hAnsi="Times New Roman" w:cs="Times New Roman"/>
          <w:sz w:val="20"/>
          <w:lang w:val="en-US"/>
        </w:rPr>
        <w:t>Coefficient is statistically significant at p &lt; 0.05.</w:t>
      </w:r>
    </w:p>
    <w:p w14:paraId="1BE32E2F" w14:textId="77777777" w:rsidR="009742FD" w:rsidRPr="00634F7E" w:rsidRDefault="009742FD" w:rsidP="0076438C">
      <w:pPr>
        <w:spacing w:after="0" w:line="240" w:lineRule="auto"/>
        <w:jc w:val="both"/>
        <w:rPr>
          <w:rFonts w:ascii="Times New Roman" w:hAnsi="Times New Roman" w:cs="Times New Roman"/>
          <w:sz w:val="24"/>
          <w:szCs w:val="24"/>
          <w:lang w:val="en-US"/>
        </w:rPr>
      </w:pPr>
    </w:p>
    <w:p w14:paraId="756F778B" w14:textId="77777777" w:rsidR="009742FD" w:rsidRDefault="009742FD" w:rsidP="0076438C">
      <w:pPr>
        <w:spacing w:after="0" w:line="240" w:lineRule="auto"/>
        <w:jc w:val="both"/>
        <w:rPr>
          <w:rFonts w:ascii="Times New Roman" w:hAnsi="Times New Roman" w:cs="Times New Roman"/>
          <w:sz w:val="24"/>
          <w:szCs w:val="24"/>
          <w:lang w:val="en-US"/>
        </w:rPr>
      </w:pPr>
    </w:p>
    <w:p w14:paraId="020972AC" w14:textId="77777777" w:rsidR="00452C84" w:rsidRPr="00634F7E" w:rsidRDefault="00452C84" w:rsidP="0076438C">
      <w:pPr>
        <w:spacing w:after="0" w:line="240" w:lineRule="auto"/>
        <w:jc w:val="both"/>
        <w:rPr>
          <w:rFonts w:ascii="Times New Roman" w:hAnsi="Times New Roman" w:cs="Times New Roman"/>
          <w:sz w:val="24"/>
          <w:szCs w:val="24"/>
          <w:lang w:val="en-US"/>
        </w:rPr>
      </w:pPr>
    </w:p>
    <w:p w14:paraId="4A8B7C34" w14:textId="5568B462" w:rsidR="009742FD" w:rsidRPr="00634F7E" w:rsidRDefault="00B64AF2" w:rsidP="0076438C">
      <w:pPr>
        <w:spacing w:after="0" w:line="240" w:lineRule="auto"/>
        <w:jc w:val="both"/>
        <w:rPr>
          <w:rFonts w:ascii="Times New Roman" w:hAnsi="Times New Roman" w:cs="Times New Roman"/>
          <w:i/>
          <w:sz w:val="24"/>
          <w:szCs w:val="24"/>
          <w:lang w:val="en-US"/>
        </w:rPr>
      </w:pPr>
      <w:r w:rsidRPr="00634F7E">
        <w:rPr>
          <w:rFonts w:ascii="Times New Roman" w:hAnsi="Times New Roman" w:cs="Times New Roman"/>
          <w:i/>
          <w:sz w:val="24"/>
          <w:szCs w:val="24"/>
          <w:lang w:val="en-US"/>
        </w:rPr>
        <w:t xml:space="preserve">3.4. </w:t>
      </w:r>
      <w:r w:rsidR="000A6A4D" w:rsidRPr="00634F7E">
        <w:rPr>
          <w:rFonts w:ascii="Times New Roman" w:hAnsi="Times New Roman" w:cs="Times New Roman"/>
          <w:i/>
          <w:sz w:val="24"/>
          <w:szCs w:val="24"/>
          <w:lang w:val="en-US"/>
        </w:rPr>
        <w:t xml:space="preserve">Bidirectional association between </w:t>
      </w:r>
      <w:r w:rsidR="009A395A" w:rsidRPr="00634F7E">
        <w:rPr>
          <w:rFonts w:ascii="Times New Roman" w:hAnsi="Times New Roman" w:cs="Times New Roman"/>
          <w:i/>
          <w:sz w:val="24"/>
          <w:szCs w:val="24"/>
          <w:lang w:val="en-US"/>
        </w:rPr>
        <w:t xml:space="preserve">environmental annoyance </w:t>
      </w:r>
      <w:r w:rsidR="000A6A4D" w:rsidRPr="00634F7E">
        <w:rPr>
          <w:rFonts w:ascii="Times New Roman" w:hAnsi="Times New Roman" w:cs="Times New Roman"/>
          <w:i/>
          <w:sz w:val="24"/>
          <w:szCs w:val="24"/>
          <w:lang w:val="en-US"/>
        </w:rPr>
        <w:t xml:space="preserve">and </w:t>
      </w:r>
      <w:r w:rsidR="009A395A" w:rsidRPr="00634F7E">
        <w:rPr>
          <w:rFonts w:ascii="Times New Roman" w:hAnsi="Times New Roman" w:cs="Times New Roman"/>
          <w:i/>
          <w:sz w:val="24"/>
          <w:szCs w:val="24"/>
          <w:lang w:val="en-US"/>
        </w:rPr>
        <w:t>GHQ</w:t>
      </w:r>
    </w:p>
    <w:p w14:paraId="6428AEEE" w14:textId="5BCBED6E" w:rsidR="009742FD" w:rsidRPr="00634F7E" w:rsidRDefault="00E8761E" w:rsidP="0076438C">
      <w:pPr>
        <w:spacing w:after="0" w:line="240" w:lineRule="auto"/>
        <w:ind w:firstLine="708"/>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The non-recursive </w:t>
      </w:r>
      <w:r w:rsidR="00FA316B" w:rsidRPr="00634F7E">
        <w:rPr>
          <w:rFonts w:ascii="Times New Roman" w:hAnsi="Times New Roman" w:cs="Times New Roman"/>
          <w:sz w:val="24"/>
          <w:szCs w:val="24"/>
          <w:lang w:val="en-US"/>
        </w:rPr>
        <w:t xml:space="preserve">nested </w:t>
      </w:r>
      <w:r w:rsidR="009742FD" w:rsidRPr="00634F7E">
        <w:rPr>
          <w:rFonts w:ascii="Times New Roman" w:hAnsi="Times New Roman" w:cs="Times New Roman"/>
          <w:sz w:val="24"/>
          <w:szCs w:val="24"/>
          <w:lang w:val="en-US"/>
        </w:rPr>
        <w:t>Model 2</w:t>
      </w:r>
      <w:r w:rsidR="002D2EC3" w:rsidRPr="00634F7E">
        <w:rPr>
          <w:rFonts w:ascii="Times New Roman" w:hAnsi="Times New Roman" w:cs="Times New Roman"/>
          <w:sz w:val="24"/>
          <w:szCs w:val="24"/>
          <w:lang w:val="en-US"/>
        </w:rPr>
        <w:t xml:space="preserve"> </w:t>
      </w:r>
      <w:r w:rsidR="009742FD" w:rsidRPr="00634F7E">
        <w:rPr>
          <w:rFonts w:ascii="Times New Roman" w:hAnsi="Times New Roman" w:cs="Times New Roman"/>
          <w:sz w:val="24"/>
          <w:szCs w:val="24"/>
          <w:lang w:val="en-US"/>
        </w:rPr>
        <w:t xml:space="preserve">produced </w:t>
      </w:r>
      <w:r w:rsidR="006B6384" w:rsidRPr="00634F7E">
        <w:rPr>
          <w:rFonts w:ascii="Times New Roman" w:hAnsi="Times New Roman" w:cs="Times New Roman"/>
          <w:sz w:val="24"/>
          <w:szCs w:val="24"/>
          <w:lang w:val="en-US"/>
        </w:rPr>
        <w:t>almost identical</w:t>
      </w:r>
      <w:r w:rsidR="009742FD" w:rsidRPr="00634F7E">
        <w:rPr>
          <w:rFonts w:ascii="Times New Roman" w:hAnsi="Times New Roman" w:cs="Times New Roman"/>
          <w:sz w:val="24"/>
          <w:szCs w:val="24"/>
          <w:lang w:val="en-US"/>
        </w:rPr>
        <w:t xml:space="preserve"> fit indices</w:t>
      </w:r>
      <w:r w:rsidR="00FA316B" w:rsidRPr="00FA316B">
        <w:rPr>
          <w:rFonts w:ascii="Times New Roman" w:hAnsi="Times New Roman" w:cs="Times New Roman"/>
          <w:sz w:val="24"/>
          <w:szCs w:val="24"/>
          <w:lang w:val="en-US"/>
        </w:rPr>
        <w:t xml:space="preserve"> </w:t>
      </w:r>
      <w:r w:rsidR="00FA316B">
        <w:rPr>
          <w:rFonts w:ascii="Times New Roman" w:hAnsi="Times New Roman" w:cs="Times New Roman"/>
          <w:sz w:val="24"/>
          <w:szCs w:val="24"/>
          <w:lang w:val="en-US"/>
        </w:rPr>
        <w:t>as</w:t>
      </w:r>
      <w:r w:rsidR="00FA316B" w:rsidRPr="00634F7E">
        <w:rPr>
          <w:rFonts w:ascii="Times New Roman" w:hAnsi="Times New Roman" w:cs="Times New Roman"/>
          <w:sz w:val="24"/>
          <w:szCs w:val="24"/>
          <w:lang w:val="en-US"/>
        </w:rPr>
        <w:t xml:space="preserve"> Model 1</w:t>
      </w:r>
      <w:r w:rsidR="002D2EC3" w:rsidRPr="00634F7E">
        <w:rPr>
          <w:rFonts w:ascii="Times New Roman" w:hAnsi="Times New Roman" w:cs="Times New Roman"/>
          <w:sz w:val="24"/>
          <w:szCs w:val="24"/>
          <w:lang w:val="en-US"/>
        </w:rPr>
        <w:t>:</w:t>
      </w:r>
      <w:r w:rsidR="009742FD" w:rsidRPr="00634F7E">
        <w:rPr>
          <w:rFonts w:ascii="Times New Roman" w:hAnsi="Times New Roman" w:cs="Times New Roman"/>
          <w:sz w:val="24"/>
          <w:szCs w:val="24"/>
          <w:lang w:val="en-US"/>
        </w:rPr>
        <w:t xml:space="preserve"> χ</w:t>
      </w:r>
      <w:r w:rsidR="009742FD" w:rsidRPr="00634F7E">
        <w:rPr>
          <w:rFonts w:ascii="Times New Roman" w:hAnsi="Times New Roman" w:cs="Times New Roman"/>
          <w:sz w:val="24"/>
          <w:szCs w:val="24"/>
          <w:vertAlign w:val="superscript"/>
          <w:lang w:val="en-US"/>
        </w:rPr>
        <w:t>2</w:t>
      </w:r>
      <w:r w:rsidR="009742FD" w:rsidRPr="00634F7E">
        <w:rPr>
          <w:rFonts w:ascii="Times New Roman" w:hAnsi="Times New Roman" w:cs="Times New Roman"/>
          <w:sz w:val="24"/>
          <w:szCs w:val="24"/>
          <w:lang w:val="en-US"/>
        </w:rPr>
        <w:t xml:space="preserve"> </w:t>
      </w:r>
      <w:r w:rsidR="009742FD" w:rsidRPr="00634F7E">
        <w:rPr>
          <w:rFonts w:ascii="Times New Roman" w:hAnsi="Times New Roman" w:cs="Times New Roman"/>
          <w:sz w:val="24"/>
          <w:szCs w:val="24"/>
          <w:vertAlign w:val="subscript"/>
          <w:lang w:val="en-US"/>
        </w:rPr>
        <w:t>(422)</w:t>
      </w:r>
      <w:r w:rsidR="009742FD" w:rsidRPr="00634F7E">
        <w:rPr>
          <w:rFonts w:ascii="Times New Roman" w:hAnsi="Times New Roman" w:cs="Times New Roman"/>
          <w:sz w:val="24"/>
          <w:szCs w:val="24"/>
          <w:lang w:val="en-US"/>
        </w:rPr>
        <w:t xml:space="preserve"> = 821.348, p &lt; 0.001; CFI = 0.941; RMSEA = 0.036 (90% CI: 0.033, 0.040); SRMR = 0.044</w:t>
      </w:r>
      <w:r w:rsidR="006B6384" w:rsidRPr="00634F7E">
        <w:rPr>
          <w:rFonts w:ascii="Times New Roman" w:hAnsi="Times New Roman" w:cs="Times New Roman"/>
          <w:sz w:val="24"/>
          <w:szCs w:val="24"/>
          <w:lang w:val="en-US"/>
        </w:rPr>
        <w:t>; AIC = 1033.348; BCC = 1043.546</w:t>
      </w:r>
      <w:r w:rsidR="009742FD" w:rsidRPr="00634F7E">
        <w:rPr>
          <w:rFonts w:ascii="Times New Roman" w:hAnsi="Times New Roman" w:cs="Times New Roman"/>
          <w:sz w:val="24"/>
          <w:szCs w:val="24"/>
          <w:lang w:val="en-US"/>
        </w:rPr>
        <w:t>. Chi-square difference was ∆χ</w:t>
      </w:r>
      <w:r w:rsidR="009742FD" w:rsidRPr="00634F7E">
        <w:rPr>
          <w:rFonts w:ascii="Times New Roman" w:hAnsi="Times New Roman" w:cs="Times New Roman"/>
          <w:sz w:val="24"/>
          <w:szCs w:val="24"/>
          <w:vertAlign w:val="superscript"/>
          <w:lang w:val="en-US"/>
        </w:rPr>
        <w:t>2</w:t>
      </w:r>
      <w:r w:rsidR="009742FD" w:rsidRPr="00634F7E">
        <w:rPr>
          <w:rFonts w:ascii="Times New Roman" w:hAnsi="Times New Roman" w:cs="Times New Roman"/>
          <w:sz w:val="24"/>
          <w:szCs w:val="24"/>
          <w:lang w:val="en-US"/>
        </w:rPr>
        <w:t xml:space="preserve"> </w:t>
      </w:r>
      <w:r w:rsidR="009742FD" w:rsidRPr="00634F7E">
        <w:rPr>
          <w:rFonts w:ascii="Times New Roman" w:hAnsi="Times New Roman" w:cs="Times New Roman"/>
          <w:sz w:val="24"/>
          <w:szCs w:val="24"/>
          <w:vertAlign w:val="subscript"/>
          <w:lang w:val="en-US"/>
        </w:rPr>
        <w:t>(2)</w:t>
      </w:r>
      <w:r w:rsidR="009742FD" w:rsidRPr="00634F7E">
        <w:rPr>
          <w:rFonts w:ascii="Times New Roman" w:hAnsi="Times New Roman" w:cs="Times New Roman"/>
          <w:sz w:val="24"/>
          <w:szCs w:val="24"/>
          <w:lang w:val="en-US"/>
        </w:rPr>
        <w:t xml:space="preserve"> = </w:t>
      </w:r>
      <w:r w:rsidR="006B6384" w:rsidRPr="00634F7E">
        <w:rPr>
          <w:rFonts w:ascii="Times New Roman" w:hAnsi="Times New Roman" w:cs="Times New Roman"/>
          <w:sz w:val="24"/>
          <w:szCs w:val="24"/>
          <w:lang w:val="en-US"/>
        </w:rPr>
        <w:t>4</w:t>
      </w:r>
      <w:r w:rsidR="009742FD" w:rsidRPr="00634F7E">
        <w:rPr>
          <w:rFonts w:ascii="Times New Roman" w:hAnsi="Times New Roman" w:cs="Times New Roman"/>
          <w:sz w:val="24"/>
          <w:szCs w:val="24"/>
          <w:lang w:val="en-US"/>
        </w:rPr>
        <w:t>.</w:t>
      </w:r>
      <w:r w:rsidR="006B6384" w:rsidRPr="00634F7E">
        <w:rPr>
          <w:rFonts w:ascii="Times New Roman" w:hAnsi="Times New Roman" w:cs="Times New Roman"/>
          <w:sz w:val="24"/>
          <w:szCs w:val="24"/>
          <w:lang w:val="en-US"/>
        </w:rPr>
        <w:t xml:space="preserve">227, which was below the critical value (5.99) for 2 </w:t>
      </w:r>
      <w:r w:rsidR="006B6384" w:rsidRPr="00634F7E">
        <w:rPr>
          <w:rFonts w:ascii="Times New Roman" w:hAnsi="Times New Roman" w:cs="Times New Roman"/>
          <w:i/>
          <w:sz w:val="24"/>
          <w:szCs w:val="24"/>
          <w:lang w:val="en-US"/>
        </w:rPr>
        <w:t>df</w:t>
      </w:r>
      <w:r w:rsidR="006B6384" w:rsidRPr="00634F7E">
        <w:rPr>
          <w:rFonts w:ascii="Times New Roman" w:hAnsi="Times New Roman" w:cs="Times New Roman"/>
          <w:sz w:val="24"/>
          <w:szCs w:val="24"/>
          <w:lang w:val="en-US"/>
        </w:rPr>
        <w:t xml:space="preserve"> and p ≤ 0.05. </w:t>
      </w:r>
      <w:r w:rsidR="009742FD" w:rsidRPr="00634F7E">
        <w:rPr>
          <w:rFonts w:ascii="Times New Roman" w:hAnsi="Times New Roman" w:cs="Times New Roman"/>
          <w:sz w:val="24"/>
          <w:szCs w:val="24"/>
          <w:lang w:val="en-US"/>
        </w:rPr>
        <w:t>These results suggest</w:t>
      </w:r>
      <w:r w:rsidR="006B6384" w:rsidRPr="00634F7E">
        <w:rPr>
          <w:rFonts w:ascii="Times New Roman" w:hAnsi="Times New Roman" w:cs="Times New Roman"/>
          <w:sz w:val="24"/>
          <w:szCs w:val="24"/>
          <w:lang w:val="en-US"/>
        </w:rPr>
        <w:t>ed</w:t>
      </w:r>
      <w:r w:rsidR="009742FD" w:rsidRPr="00634F7E">
        <w:rPr>
          <w:rFonts w:ascii="Times New Roman" w:hAnsi="Times New Roman" w:cs="Times New Roman"/>
          <w:sz w:val="24"/>
          <w:szCs w:val="24"/>
          <w:lang w:val="en-US"/>
        </w:rPr>
        <w:t xml:space="preserve"> that the addition of the </w:t>
      </w:r>
      <w:r w:rsidR="006B6384" w:rsidRPr="00634F7E">
        <w:rPr>
          <w:rFonts w:ascii="Times New Roman" w:hAnsi="Times New Roman" w:cs="Times New Roman"/>
          <w:sz w:val="24"/>
          <w:szCs w:val="24"/>
          <w:lang w:val="en-US"/>
        </w:rPr>
        <w:t>reciprocal</w:t>
      </w:r>
      <w:r w:rsidR="009742FD" w:rsidRPr="00634F7E">
        <w:rPr>
          <w:rFonts w:ascii="Times New Roman" w:hAnsi="Times New Roman" w:cs="Times New Roman"/>
          <w:sz w:val="24"/>
          <w:szCs w:val="24"/>
          <w:lang w:val="en-US"/>
        </w:rPr>
        <w:t xml:space="preserve"> path</w:t>
      </w:r>
      <w:r w:rsidR="006B6384" w:rsidRPr="00634F7E">
        <w:rPr>
          <w:rFonts w:ascii="Times New Roman" w:hAnsi="Times New Roman" w:cs="Times New Roman"/>
          <w:sz w:val="24"/>
          <w:szCs w:val="24"/>
          <w:lang w:val="en-US"/>
        </w:rPr>
        <w:t xml:space="preserve"> between GHQ and environmental annoyance did not</w:t>
      </w:r>
      <w:r w:rsidR="009742FD" w:rsidRPr="00634F7E">
        <w:rPr>
          <w:rFonts w:ascii="Times New Roman" w:hAnsi="Times New Roman" w:cs="Times New Roman"/>
          <w:sz w:val="24"/>
          <w:szCs w:val="24"/>
          <w:lang w:val="en-US"/>
        </w:rPr>
        <w:t xml:space="preserve"> significantly</w:t>
      </w:r>
      <w:r w:rsidR="006B6384" w:rsidRPr="00634F7E">
        <w:rPr>
          <w:rFonts w:ascii="Times New Roman" w:hAnsi="Times New Roman" w:cs="Times New Roman"/>
          <w:sz w:val="24"/>
          <w:szCs w:val="24"/>
          <w:lang w:val="en-US"/>
        </w:rPr>
        <w:t xml:space="preserve"> </w:t>
      </w:r>
      <w:r w:rsidR="009742FD" w:rsidRPr="00634F7E">
        <w:rPr>
          <w:rFonts w:ascii="Times New Roman" w:hAnsi="Times New Roman" w:cs="Times New Roman"/>
          <w:sz w:val="24"/>
          <w:szCs w:val="24"/>
          <w:lang w:val="en-US"/>
        </w:rPr>
        <w:t>improve the model fit</w:t>
      </w:r>
      <w:r w:rsidR="006B6384" w:rsidRPr="00634F7E">
        <w:rPr>
          <w:rFonts w:ascii="Times New Roman" w:hAnsi="Times New Roman" w:cs="Times New Roman"/>
          <w:sz w:val="24"/>
          <w:szCs w:val="24"/>
          <w:lang w:val="en-US"/>
        </w:rPr>
        <w:t xml:space="preserve">. Moreover, the standardized coefficient for the path “annoyance → GHQ” (β = 0.663; 95% CI: -0.012, 1.893; p = 0.055) was </w:t>
      </w:r>
      <w:r w:rsidRPr="00634F7E">
        <w:rPr>
          <w:rFonts w:ascii="Times New Roman" w:hAnsi="Times New Roman" w:cs="Times New Roman"/>
          <w:sz w:val="24"/>
          <w:szCs w:val="24"/>
          <w:lang w:val="en-US"/>
        </w:rPr>
        <w:t xml:space="preserve">appreciably </w:t>
      </w:r>
      <w:r w:rsidR="006B6384" w:rsidRPr="00634F7E">
        <w:rPr>
          <w:rFonts w:ascii="Times New Roman" w:hAnsi="Times New Roman" w:cs="Times New Roman"/>
          <w:sz w:val="24"/>
          <w:szCs w:val="24"/>
          <w:lang w:val="en-US"/>
        </w:rPr>
        <w:t xml:space="preserve">larger than the coefficient for </w:t>
      </w:r>
      <w:r w:rsidRPr="00634F7E">
        <w:rPr>
          <w:rFonts w:ascii="Times New Roman" w:hAnsi="Times New Roman" w:cs="Times New Roman"/>
          <w:sz w:val="24"/>
          <w:szCs w:val="24"/>
          <w:lang w:val="en-US"/>
        </w:rPr>
        <w:t>the</w:t>
      </w:r>
      <w:r w:rsidR="006B6384" w:rsidRPr="00634F7E">
        <w:rPr>
          <w:rFonts w:ascii="Times New Roman" w:hAnsi="Times New Roman" w:cs="Times New Roman"/>
          <w:sz w:val="24"/>
          <w:szCs w:val="24"/>
          <w:lang w:val="en-US"/>
        </w:rPr>
        <w:t xml:space="preserve"> reciprocal path “GHQ → annoyance” (β = 0.120; 95% CI: -0.064, 0.291; p = 0.193).</w:t>
      </w:r>
    </w:p>
    <w:p w14:paraId="07CBCAB7" w14:textId="77777777" w:rsidR="00911EEC" w:rsidRPr="00634F7E" w:rsidRDefault="00911EEC" w:rsidP="0076438C">
      <w:pPr>
        <w:spacing w:after="0" w:line="240" w:lineRule="auto"/>
        <w:jc w:val="both"/>
        <w:rPr>
          <w:rFonts w:ascii="Times New Roman" w:hAnsi="Times New Roman" w:cs="Times New Roman"/>
          <w:sz w:val="24"/>
          <w:szCs w:val="24"/>
          <w:lang w:val="en-US"/>
        </w:rPr>
      </w:pPr>
    </w:p>
    <w:p w14:paraId="302C7153" w14:textId="4654634B" w:rsidR="00B64AF2" w:rsidRDefault="00B64AF2" w:rsidP="0076438C">
      <w:pPr>
        <w:spacing w:after="0" w:line="240" w:lineRule="auto"/>
        <w:jc w:val="both"/>
        <w:rPr>
          <w:rFonts w:ascii="Times New Roman" w:hAnsi="Times New Roman" w:cs="Times New Roman"/>
          <w:b/>
          <w:sz w:val="24"/>
          <w:szCs w:val="24"/>
          <w:lang w:val="en-US"/>
        </w:rPr>
      </w:pPr>
    </w:p>
    <w:p w14:paraId="34044263" w14:textId="77777777" w:rsidR="00911EEC" w:rsidRPr="00634F7E" w:rsidRDefault="00B64AF2" w:rsidP="0076438C">
      <w:pPr>
        <w:spacing w:after="0" w:line="240" w:lineRule="auto"/>
        <w:jc w:val="both"/>
        <w:rPr>
          <w:rFonts w:ascii="Times New Roman" w:hAnsi="Times New Roman" w:cs="Times New Roman"/>
          <w:b/>
          <w:sz w:val="24"/>
          <w:szCs w:val="24"/>
          <w:lang w:val="en-US"/>
        </w:rPr>
      </w:pPr>
      <w:r w:rsidRPr="00634F7E">
        <w:rPr>
          <w:rFonts w:ascii="Times New Roman" w:hAnsi="Times New Roman" w:cs="Times New Roman"/>
          <w:b/>
          <w:sz w:val="24"/>
          <w:szCs w:val="24"/>
          <w:lang w:val="en-US"/>
        </w:rPr>
        <w:t xml:space="preserve">4. </w:t>
      </w:r>
      <w:r w:rsidR="00911EEC" w:rsidRPr="00634F7E">
        <w:rPr>
          <w:rFonts w:ascii="Times New Roman" w:hAnsi="Times New Roman" w:cs="Times New Roman"/>
          <w:b/>
          <w:sz w:val="24"/>
          <w:szCs w:val="24"/>
          <w:lang w:val="en-US"/>
        </w:rPr>
        <w:t xml:space="preserve">Discussion </w:t>
      </w:r>
    </w:p>
    <w:p w14:paraId="2273A383" w14:textId="77777777" w:rsidR="009742FD" w:rsidRPr="00634F7E" w:rsidRDefault="009742FD" w:rsidP="0076438C">
      <w:pPr>
        <w:spacing w:after="0" w:line="240" w:lineRule="auto"/>
        <w:jc w:val="both"/>
        <w:rPr>
          <w:rFonts w:ascii="Times New Roman" w:hAnsi="Times New Roman" w:cs="Times New Roman"/>
          <w:sz w:val="24"/>
          <w:szCs w:val="24"/>
          <w:lang w:val="en-US"/>
        </w:rPr>
      </w:pPr>
    </w:p>
    <w:p w14:paraId="4954A05F" w14:textId="77777777" w:rsidR="002E1F6E" w:rsidRPr="00634F7E" w:rsidRDefault="002E1F6E" w:rsidP="005A1490">
      <w:pPr>
        <w:spacing w:after="0" w:line="240" w:lineRule="auto"/>
        <w:jc w:val="both"/>
        <w:rPr>
          <w:rFonts w:ascii="Times New Roman" w:eastAsia="Times New Roman" w:hAnsi="Times New Roman" w:cs="Times New Roman"/>
          <w:bCs/>
          <w:i/>
          <w:sz w:val="24"/>
          <w:szCs w:val="20"/>
          <w:lang w:val="en-US" w:eastAsia="bg-BG"/>
        </w:rPr>
      </w:pPr>
      <w:r w:rsidRPr="00634F7E">
        <w:rPr>
          <w:rFonts w:ascii="Times New Roman" w:eastAsia="Times New Roman" w:hAnsi="Times New Roman" w:cs="Times New Roman"/>
          <w:bCs/>
          <w:i/>
          <w:sz w:val="24"/>
          <w:szCs w:val="20"/>
          <w:lang w:val="en-US" w:eastAsia="bg-BG"/>
        </w:rPr>
        <w:t xml:space="preserve">4.1. Overall findings </w:t>
      </w:r>
    </w:p>
    <w:p w14:paraId="4E9936CD" w14:textId="4378FC02" w:rsidR="002E1F6E" w:rsidRPr="00634F7E" w:rsidRDefault="002E1F6E" w:rsidP="005A1490">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lastRenderedPageBreak/>
        <w:t xml:space="preserve">This study examined associations between residential noise and air pollution and mental ill-health in a sample of Bulgarian </w:t>
      </w:r>
      <w:r w:rsidR="008365CA">
        <w:rPr>
          <w:rFonts w:ascii="Times New Roman" w:eastAsia="Calibri" w:hAnsi="Times New Roman" w:cs="Times New Roman"/>
          <w:sz w:val="24"/>
          <w:szCs w:val="24"/>
          <w:lang w:val="en-US"/>
        </w:rPr>
        <w:t>students</w:t>
      </w:r>
      <w:r w:rsidRPr="00634F7E">
        <w:rPr>
          <w:rFonts w:ascii="Times New Roman" w:eastAsia="Calibri" w:hAnsi="Times New Roman" w:cs="Times New Roman"/>
          <w:sz w:val="24"/>
          <w:szCs w:val="24"/>
          <w:lang w:val="en-US"/>
        </w:rPr>
        <w:t>.</w:t>
      </w:r>
      <w:r w:rsidRPr="00634F7E">
        <w:rPr>
          <w:rFonts w:ascii="Calibri" w:eastAsia="Calibri" w:hAnsi="Calibri" w:cs="Times New Roman"/>
        </w:rPr>
        <w:t xml:space="preserve"> </w:t>
      </w:r>
      <w:r w:rsidRPr="00634F7E">
        <w:rPr>
          <w:rFonts w:ascii="Times New Roman" w:eastAsia="Calibri" w:hAnsi="Times New Roman" w:cs="Times New Roman"/>
          <w:sz w:val="24"/>
          <w:lang w:val="en-US"/>
        </w:rPr>
        <w:t xml:space="preserve">We </w:t>
      </w:r>
      <w:r w:rsidRPr="00634F7E">
        <w:rPr>
          <w:rFonts w:ascii="Times New Roman" w:eastAsia="Calibri" w:hAnsi="Times New Roman" w:cs="Times New Roman"/>
          <w:sz w:val="24"/>
          <w:szCs w:val="24"/>
          <w:lang w:val="en-US"/>
        </w:rPr>
        <w:t xml:space="preserve">observed </w:t>
      </w:r>
      <w:r w:rsidR="00404F88" w:rsidRPr="00634F7E">
        <w:rPr>
          <w:rFonts w:ascii="Times New Roman" w:eastAsia="Calibri" w:hAnsi="Times New Roman" w:cs="Times New Roman"/>
          <w:sz w:val="24"/>
          <w:szCs w:val="24"/>
          <w:lang w:val="en-US"/>
        </w:rPr>
        <w:t>an association between higher L</w:t>
      </w:r>
      <w:r w:rsidR="00404F88" w:rsidRPr="00634F7E">
        <w:rPr>
          <w:rFonts w:ascii="Times New Roman" w:eastAsia="Calibri" w:hAnsi="Times New Roman" w:cs="Times New Roman"/>
          <w:sz w:val="24"/>
          <w:szCs w:val="24"/>
          <w:vertAlign w:val="subscript"/>
          <w:lang w:val="en-US"/>
        </w:rPr>
        <w:t>Aeq</w:t>
      </w:r>
      <w:r w:rsidR="00404F88" w:rsidRPr="00634F7E">
        <w:rPr>
          <w:rFonts w:ascii="Times New Roman" w:eastAsia="Calibri" w:hAnsi="Times New Roman" w:cs="Times New Roman"/>
          <w:sz w:val="24"/>
          <w:szCs w:val="24"/>
          <w:lang w:val="en-US"/>
        </w:rPr>
        <w:t xml:space="preserve"> and poorer</w:t>
      </w:r>
      <w:r w:rsidRPr="00634F7E">
        <w:rPr>
          <w:rFonts w:ascii="Times New Roman" w:eastAsia="Calibri" w:hAnsi="Times New Roman" w:cs="Times New Roman"/>
          <w:sz w:val="24"/>
          <w:szCs w:val="24"/>
          <w:lang w:val="en-US"/>
        </w:rPr>
        <w:t xml:space="preserve"> mental health. </w:t>
      </w:r>
      <w:r w:rsidR="00404F88" w:rsidRPr="00634F7E">
        <w:rPr>
          <w:rFonts w:ascii="Times New Roman" w:eastAsia="Calibri" w:hAnsi="Times New Roman" w:cs="Times New Roman"/>
          <w:sz w:val="24"/>
          <w:szCs w:val="24"/>
          <w:lang w:val="en-US"/>
        </w:rPr>
        <w:t>Environmental annoyance and neighborhood restorative quality emerged as</w:t>
      </w:r>
      <w:r w:rsidRPr="00634F7E">
        <w:rPr>
          <w:rFonts w:ascii="Times New Roman" w:eastAsia="Calibri" w:hAnsi="Times New Roman" w:cs="Times New Roman"/>
          <w:sz w:val="24"/>
          <w:szCs w:val="24"/>
          <w:lang w:val="en-US"/>
        </w:rPr>
        <w:t xml:space="preserve"> </w:t>
      </w:r>
      <w:r w:rsidR="00404F88" w:rsidRPr="00634F7E">
        <w:rPr>
          <w:rFonts w:ascii="Times New Roman" w:eastAsia="Calibri" w:hAnsi="Times New Roman" w:cs="Times New Roman"/>
          <w:sz w:val="24"/>
          <w:szCs w:val="24"/>
          <w:lang w:val="en-US"/>
        </w:rPr>
        <w:t>key factors in the serial mediation chain</w:t>
      </w:r>
      <w:r w:rsidRPr="00634F7E">
        <w:rPr>
          <w:rFonts w:ascii="Times New Roman" w:eastAsia="Calibri" w:hAnsi="Times New Roman" w:cs="Times New Roman"/>
          <w:sz w:val="24"/>
          <w:szCs w:val="24"/>
          <w:lang w:val="en-US"/>
        </w:rPr>
        <w:t xml:space="preserve">. </w:t>
      </w:r>
      <w:r w:rsidR="00FA316B">
        <w:rPr>
          <w:rFonts w:ascii="Times New Roman" w:eastAsia="Calibri" w:hAnsi="Times New Roman" w:cs="Times New Roman"/>
          <w:sz w:val="24"/>
          <w:szCs w:val="24"/>
          <w:lang w:val="en-US"/>
        </w:rPr>
        <w:t>The association</w:t>
      </w:r>
      <w:r w:rsidR="00404F88" w:rsidRPr="00634F7E">
        <w:rPr>
          <w:rFonts w:ascii="Times New Roman" w:eastAsia="Calibri" w:hAnsi="Times New Roman" w:cs="Times New Roman"/>
          <w:sz w:val="24"/>
          <w:szCs w:val="24"/>
          <w:lang w:val="en-US"/>
        </w:rPr>
        <w:t xml:space="preserve"> for </w:t>
      </w:r>
      <w:r w:rsidR="00FA316B">
        <w:rPr>
          <w:rFonts w:ascii="Times New Roman" w:eastAsia="Calibri" w:hAnsi="Times New Roman" w:cs="Times New Roman"/>
          <w:sz w:val="24"/>
          <w:szCs w:val="24"/>
          <w:lang w:val="en-US"/>
        </w:rPr>
        <w:t>NO</w:t>
      </w:r>
      <w:r w:rsidR="00FA316B">
        <w:rPr>
          <w:rFonts w:ascii="Times New Roman" w:eastAsia="Calibri" w:hAnsi="Times New Roman" w:cs="Times New Roman"/>
          <w:sz w:val="24"/>
          <w:szCs w:val="24"/>
          <w:vertAlign w:val="subscript"/>
          <w:lang w:val="en-US"/>
        </w:rPr>
        <w:t>2</w:t>
      </w:r>
      <w:r w:rsidR="00FA316B" w:rsidRPr="00634F7E">
        <w:rPr>
          <w:rFonts w:ascii="Times New Roman" w:eastAsia="Calibri" w:hAnsi="Times New Roman" w:cs="Times New Roman"/>
          <w:sz w:val="24"/>
          <w:szCs w:val="24"/>
          <w:vertAlign w:val="subscript"/>
          <w:lang w:val="en-US"/>
        </w:rPr>
        <w:t xml:space="preserve"> </w:t>
      </w:r>
      <w:r w:rsidR="00FA316B" w:rsidRPr="005A1490">
        <w:rPr>
          <w:rFonts w:ascii="Times New Roman" w:eastAsia="Calibri" w:hAnsi="Times New Roman" w:cs="Times New Roman"/>
          <w:sz w:val="24"/>
          <w:szCs w:val="24"/>
          <w:lang w:val="en-US"/>
        </w:rPr>
        <w:t>was</w:t>
      </w:r>
      <w:r w:rsidR="00FA316B">
        <w:rPr>
          <w:rFonts w:ascii="Times New Roman" w:eastAsia="Calibri" w:hAnsi="Times New Roman" w:cs="Times New Roman"/>
          <w:sz w:val="24"/>
          <w:szCs w:val="24"/>
          <w:vertAlign w:val="subscript"/>
          <w:lang w:val="en-US"/>
        </w:rPr>
        <w:t xml:space="preserve"> </w:t>
      </w:r>
      <w:r w:rsidR="00FA316B">
        <w:rPr>
          <w:rFonts w:ascii="Times New Roman" w:eastAsia="Calibri" w:hAnsi="Times New Roman" w:cs="Times New Roman"/>
          <w:sz w:val="24"/>
          <w:szCs w:val="24"/>
          <w:lang w:val="en-US"/>
        </w:rPr>
        <w:t>only indirect</w:t>
      </w:r>
      <w:r w:rsidR="00F35691" w:rsidRPr="00634F7E">
        <w:rPr>
          <w:rFonts w:ascii="Times New Roman" w:eastAsia="Calibri" w:hAnsi="Times New Roman" w:cs="Times New Roman"/>
          <w:sz w:val="24"/>
          <w:szCs w:val="24"/>
          <w:lang w:val="en-US"/>
        </w:rPr>
        <w:t>. To</w:t>
      </w:r>
      <w:r w:rsidR="00F35691" w:rsidRPr="00634F7E">
        <w:rPr>
          <w:rFonts w:ascii="Times New Roman" w:eastAsia="Calibri" w:hAnsi="Times New Roman" w:cs="Times New Roman"/>
          <w:sz w:val="24"/>
          <w:lang w:val="en-US"/>
        </w:rPr>
        <w:t xml:space="preserve"> our knowledge, we are the first to test such a comprehensive conceptual model in an attempt to expand our rudimentary understanding of the</w:t>
      </w:r>
      <w:r w:rsidR="00F35691" w:rsidRPr="00634F7E">
        <w:rPr>
          <w:rFonts w:ascii="Times New Roman" w:eastAsia="Calibri" w:hAnsi="Times New Roman" w:cs="Times New Roman"/>
          <w:sz w:val="24"/>
          <w:szCs w:val="24"/>
          <w:lang w:val="en-US"/>
        </w:rPr>
        <w:t xml:space="preserve"> mediators underlying observed associations and how they may work together</w:t>
      </w:r>
      <w:r w:rsidR="00F35691" w:rsidRPr="00634F7E">
        <w:rPr>
          <w:rFonts w:ascii="Times New Roman" w:eastAsia="Calibri" w:hAnsi="Times New Roman" w:cs="Times New Roman"/>
          <w:sz w:val="24"/>
          <w:lang w:val="en-US"/>
        </w:rPr>
        <w:t>.</w:t>
      </w:r>
    </w:p>
    <w:p w14:paraId="66D82B97" w14:textId="77777777" w:rsidR="002E1F6E" w:rsidRPr="00634F7E" w:rsidRDefault="002E1F6E" w:rsidP="005A1490">
      <w:pPr>
        <w:spacing w:after="0" w:line="240" w:lineRule="auto"/>
        <w:jc w:val="both"/>
        <w:rPr>
          <w:rFonts w:ascii="Times New Roman" w:eastAsia="Calibri" w:hAnsi="Times New Roman" w:cs="Times New Roman"/>
          <w:sz w:val="24"/>
          <w:szCs w:val="24"/>
          <w:lang w:val="en-US"/>
        </w:rPr>
      </w:pPr>
    </w:p>
    <w:p w14:paraId="0E0D26E3" w14:textId="77777777" w:rsidR="002E1F6E" w:rsidRPr="00634F7E" w:rsidRDefault="002E1F6E" w:rsidP="005A1490">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4.2. L</w:t>
      </w:r>
      <w:r w:rsidRPr="00634F7E">
        <w:rPr>
          <w:rFonts w:ascii="Times New Roman" w:eastAsia="Calibri" w:hAnsi="Times New Roman" w:cs="Times New Roman"/>
          <w:i/>
          <w:sz w:val="24"/>
          <w:szCs w:val="24"/>
          <w:vertAlign w:val="subscript"/>
          <w:lang w:val="en-US"/>
        </w:rPr>
        <w:t>Aeq</w:t>
      </w:r>
    </w:p>
    <w:p w14:paraId="29997C94" w14:textId="1ABF67A5" w:rsidR="00201D9C" w:rsidRPr="00634F7E" w:rsidRDefault="002E1F6E" w:rsidP="005A1490">
      <w:pPr>
        <w:spacing w:after="0" w:line="240" w:lineRule="auto"/>
        <w:ind w:firstLine="708"/>
        <w:jc w:val="both"/>
        <w:rPr>
          <w:rFonts w:ascii="Times New Roman" w:hAnsi="Times New Roman" w:cs="Times New Roman"/>
          <w:sz w:val="24"/>
          <w:szCs w:val="24"/>
          <w:lang w:val="en-US"/>
        </w:rPr>
      </w:pPr>
      <w:r w:rsidRPr="00634F7E">
        <w:rPr>
          <w:rFonts w:ascii="Times New Roman" w:eastAsia="Calibri" w:hAnsi="Times New Roman" w:cs="Times New Roman"/>
          <w:sz w:val="24"/>
          <w:szCs w:val="24"/>
          <w:lang w:val="en-US"/>
        </w:rPr>
        <w:t xml:space="preserve">Tests of </w:t>
      </w:r>
      <w:r w:rsidR="0076438C">
        <w:rPr>
          <w:rFonts w:ascii="Times New Roman" w:eastAsia="Calibri" w:hAnsi="Times New Roman" w:cs="Times New Roman"/>
          <w:sz w:val="24"/>
          <w:szCs w:val="24"/>
          <w:lang w:val="en-US"/>
        </w:rPr>
        <w:t xml:space="preserve">the </w:t>
      </w:r>
      <w:r w:rsidR="00FA316B">
        <w:rPr>
          <w:rFonts w:ascii="Times New Roman" w:eastAsia="Calibri" w:hAnsi="Times New Roman" w:cs="Times New Roman"/>
          <w:sz w:val="24"/>
          <w:szCs w:val="24"/>
          <w:lang w:val="en-US"/>
        </w:rPr>
        <w:t>Crude linear</w:t>
      </w:r>
      <w:r w:rsidR="00FA316B" w:rsidRPr="00634F7E">
        <w:rPr>
          <w:rFonts w:ascii="Times New Roman" w:eastAsia="Calibri" w:hAnsi="Times New Roman" w:cs="Times New Roman"/>
          <w:sz w:val="24"/>
          <w:szCs w:val="24"/>
          <w:lang w:val="en-US"/>
        </w:rPr>
        <w:t xml:space="preserve"> </w:t>
      </w:r>
      <w:r w:rsidR="00404F88" w:rsidRPr="00634F7E">
        <w:rPr>
          <w:rFonts w:ascii="Times New Roman" w:eastAsia="Calibri" w:hAnsi="Times New Roman" w:cs="Times New Roman"/>
          <w:sz w:val="24"/>
          <w:szCs w:val="24"/>
          <w:lang w:val="en-US"/>
        </w:rPr>
        <w:t xml:space="preserve">regression </w:t>
      </w:r>
      <w:r w:rsidR="0076438C">
        <w:rPr>
          <w:rFonts w:ascii="Times New Roman" w:eastAsia="Calibri" w:hAnsi="Times New Roman" w:cs="Times New Roman"/>
          <w:sz w:val="24"/>
          <w:szCs w:val="24"/>
          <w:lang w:val="en-US"/>
        </w:rPr>
        <w:t xml:space="preserve">model </w:t>
      </w:r>
      <w:r w:rsidRPr="00634F7E">
        <w:rPr>
          <w:rFonts w:ascii="Times New Roman" w:eastAsia="Calibri" w:hAnsi="Times New Roman" w:cs="Times New Roman"/>
          <w:sz w:val="24"/>
          <w:szCs w:val="24"/>
          <w:lang w:val="en-US"/>
        </w:rPr>
        <w:t xml:space="preserve">indicated that </w:t>
      </w:r>
      <w:r w:rsidR="00404F88" w:rsidRPr="00634F7E">
        <w:rPr>
          <w:rFonts w:ascii="Times New Roman" w:eastAsia="Calibri" w:hAnsi="Times New Roman" w:cs="Times New Roman"/>
          <w:sz w:val="24"/>
          <w:szCs w:val="24"/>
          <w:lang w:val="en-US"/>
        </w:rPr>
        <w:t>L</w:t>
      </w:r>
      <w:r w:rsidR="00404F88" w:rsidRPr="00634F7E">
        <w:rPr>
          <w:rFonts w:ascii="Times New Roman" w:eastAsia="Calibri" w:hAnsi="Times New Roman" w:cs="Times New Roman"/>
          <w:sz w:val="24"/>
          <w:szCs w:val="24"/>
          <w:vertAlign w:val="subscript"/>
          <w:lang w:val="en-US"/>
        </w:rPr>
        <w:t xml:space="preserve">Aeq </w:t>
      </w:r>
      <w:r w:rsidR="00404F88" w:rsidRPr="00634F7E">
        <w:rPr>
          <w:rFonts w:ascii="Times New Roman" w:eastAsia="Calibri" w:hAnsi="Times New Roman" w:cs="Times New Roman"/>
          <w:sz w:val="24"/>
          <w:szCs w:val="24"/>
          <w:lang w:val="en-US"/>
        </w:rPr>
        <w:t>wa</w:t>
      </w:r>
      <w:r w:rsidR="00A14671" w:rsidRPr="00634F7E">
        <w:rPr>
          <w:rFonts w:ascii="Times New Roman" w:eastAsia="Calibri" w:hAnsi="Times New Roman" w:cs="Times New Roman"/>
          <w:sz w:val="24"/>
          <w:szCs w:val="24"/>
          <w:lang w:val="en-US"/>
        </w:rPr>
        <w:t>s associated with mental health</w:t>
      </w:r>
      <w:r w:rsidR="00404F88" w:rsidRPr="00634F7E">
        <w:rPr>
          <w:rFonts w:ascii="Times New Roman" w:eastAsia="Calibri" w:hAnsi="Times New Roman" w:cs="Times New Roman"/>
          <w:sz w:val="24"/>
          <w:szCs w:val="24"/>
          <w:lang w:val="en-US"/>
        </w:rPr>
        <w:t xml:space="preserve">. </w:t>
      </w:r>
      <w:r w:rsidR="0076438C" w:rsidRPr="00634F7E">
        <w:rPr>
          <w:rFonts w:ascii="Times New Roman" w:eastAsia="Calibri" w:hAnsi="Times New Roman" w:cs="Times New Roman"/>
          <w:sz w:val="24"/>
          <w:szCs w:val="24"/>
          <w:lang w:val="en-US"/>
        </w:rPr>
        <w:t>Th</w:t>
      </w:r>
      <w:r w:rsidR="0076438C">
        <w:rPr>
          <w:rFonts w:ascii="Times New Roman" w:eastAsia="Calibri" w:hAnsi="Times New Roman" w:cs="Times New Roman"/>
          <w:sz w:val="24"/>
          <w:szCs w:val="24"/>
          <w:lang w:val="en-US"/>
        </w:rPr>
        <w:t>at</w:t>
      </w:r>
      <w:r w:rsidR="0076438C" w:rsidRPr="00634F7E">
        <w:rPr>
          <w:rFonts w:ascii="Times New Roman" w:eastAsia="Calibri" w:hAnsi="Times New Roman" w:cs="Times New Roman"/>
          <w:sz w:val="24"/>
          <w:szCs w:val="24"/>
          <w:lang w:val="en-US"/>
        </w:rPr>
        <w:t xml:space="preserve"> </w:t>
      </w:r>
      <w:r w:rsidR="00404F88" w:rsidRPr="00634F7E">
        <w:rPr>
          <w:rFonts w:ascii="Times New Roman" w:eastAsia="Calibri" w:hAnsi="Times New Roman" w:cs="Times New Roman"/>
          <w:sz w:val="24"/>
          <w:szCs w:val="24"/>
          <w:lang w:val="en-US"/>
        </w:rPr>
        <w:t xml:space="preserve">is consistent with previous studies that </w:t>
      </w:r>
      <w:r w:rsidR="0034139B" w:rsidRPr="00634F7E">
        <w:rPr>
          <w:rFonts w:ascii="Times New Roman" w:eastAsia="Calibri" w:hAnsi="Times New Roman" w:cs="Times New Roman"/>
          <w:sz w:val="24"/>
          <w:szCs w:val="24"/>
          <w:lang w:val="en-US"/>
        </w:rPr>
        <w:t xml:space="preserve">focused on other aspects of mental ill-health </w:t>
      </w:r>
      <w:r w:rsidR="0034139B" w:rsidRPr="00634F7E">
        <w:rPr>
          <w:rFonts w:ascii="Times New Roman" w:hAnsi="Times New Roman" w:cs="Times New Roman"/>
          <w:sz w:val="24"/>
          <w:szCs w:val="24"/>
          <w:lang w:val="en-US"/>
        </w:rPr>
        <w:t>(</w:t>
      </w:r>
      <w:r w:rsidR="00A14671" w:rsidRPr="00634F7E">
        <w:rPr>
          <w:rFonts w:ascii="Times New Roman" w:hAnsi="Times New Roman" w:cs="Times New Roman"/>
          <w:sz w:val="24"/>
          <w:szCs w:val="24"/>
          <w:lang w:val="en-US"/>
        </w:rPr>
        <w:t xml:space="preserve">cf. </w:t>
      </w:r>
      <w:r w:rsidR="0034139B" w:rsidRPr="00634F7E">
        <w:rPr>
          <w:rFonts w:ascii="Times New Roman" w:hAnsi="Times New Roman" w:cs="Times New Roman"/>
          <w:sz w:val="24"/>
          <w:szCs w:val="24"/>
          <w:lang w:val="en-US"/>
        </w:rPr>
        <w:t xml:space="preserve">Tzivian et al., 2015). </w:t>
      </w:r>
      <w:r w:rsidR="005C3580" w:rsidRPr="00634F7E">
        <w:rPr>
          <w:rFonts w:ascii="Times New Roman" w:hAnsi="Times New Roman" w:cs="Times New Roman"/>
          <w:sz w:val="24"/>
          <w:szCs w:val="24"/>
          <w:lang w:val="en-US"/>
        </w:rPr>
        <w:t xml:space="preserve">To name a few examples, a seminal cohort study by Stansfeld </w:t>
      </w:r>
      <w:r w:rsidR="001E0305" w:rsidRPr="00634F7E">
        <w:rPr>
          <w:rFonts w:ascii="Times New Roman" w:hAnsi="Times New Roman" w:cs="Times New Roman"/>
          <w:sz w:val="24"/>
          <w:szCs w:val="24"/>
          <w:lang w:val="en-US"/>
        </w:rPr>
        <w:t>et al. (1996)</w:t>
      </w:r>
      <w:r w:rsidR="005C3580" w:rsidRPr="00634F7E">
        <w:rPr>
          <w:rFonts w:ascii="Times New Roman" w:hAnsi="Times New Roman" w:cs="Times New Roman"/>
          <w:sz w:val="24"/>
          <w:szCs w:val="24"/>
          <w:lang w:val="en-US"/>
        </w:rPr>
        <w:t xml:space="preserve"> did not find an association between noise and overall psychiatric disorder, yet there was suggestive evidence that it may contribute to anxiety. More recently, Orban et al. (2016) </w:t>
      </w:r>
      <w:r w:rsidR="00F35691" w:rsidRPr="00634F7E">
        <w:rPr>
          <w:rFonts w:ascii="Times New Roman" w:hAnsi="Times New Roman" w:cs="Times New Roman"/>
          <w:sz w:val="24"/>
          <w:szCs w:val="24"/>
          <w:lang w:val="en-US"/>
        </w:rPr>
        <w:t xml:space="preserve">reported </w:t>
      </w:r>
      <w:r w:rsidR="005C3580" w:rsidRPr="00634F7E">
        <w:rPr>
          <w:rFonts w:ascii="Times New Roman" w:hAnsi="Times New Roman" w:cs="Times New Roman"/>
          <w:sz w:val="24"/>
          <w:szCs w:val="24"/>
          <w:lang w:val="en-US"/>
        </w:rPr>
        <w:t>higher risk of depressive symptoms in people exposed to over 55 dB(A)</w:t>
      </w:r>
      <w:r w:rsidR="00F35691" w:rsidRPr="00634F7E">
        <w:rPr>
          <w:rFonts w:ascii="Times New Roman" w:hAnsi="Times New Roman" w:cs="Times New Roman"/>
          <w:sz w:val="24"/>
          <w:szCs w:val="24"/>
          <w:lang w:val="en-US"/>
        </w:rPr>
        <w:t xml:space="preserve"> for 5 years</w:t>
      </w:r>
      <w:r w:rsidR="005C3580" w:rsidRPr="00634F7E">
        <w:rPr>
          <w:rFonts w:ascii="Times New Roman" w:hAnsi="Times New Roman" w:cs="Times New Roman"/>
          <w:sz w:val="24"/>
          <w:szCs w:val="24"/>
          <w:lang w:val="en-US"/>
        </w:rPr>
        <w:t>,</w:t>
      </w:r>
      <w:r w:rsidR="00D76CCD" w:rsidRPr="00634F7E">
        <w:rPr>
          <w:rFonts w:ascii="Times New Roman" w:hAnsi="Times New Roman" w:cs="Times New Roman"/>
          <w:sz w:val="24"/>
          <w:szCs w:val="24"/>
          <w:lang w:val="en-US"/>
        </w:rPr>
        <w:t xml:space="preserve"> and Generaal et al. (2018)</w:t>
      </w:r>
      <w:r w:rsidR="002F3335" w:rsidRPr="00634F7E">
        <w:rPr>
          <w:rFonts w:ascii="Times New Roman" w:hAnsi="Times New Roman" w:cs="Times New Roman"/>
          <w:sz w:val="24"/>
          <w:szCs w:val="24"/>
          <w:lang w:val="en-US"/>
        </w:rPr>
        <w:t xml:space="preserve"> </w:t>
      </w:r>
      <w:r w:rsidR="0076438C">
        <w:rPr>
          <w:rFonts w:ascii="Times New Roman" w:hAnsi="Times New Roman" w:cs="Times New Roman"/>
          <w:sz w:val="24"/>
          <w:szCs w:val="24"/>
          <w:lang w:val="en-US"/>
        </w:rPr>
        <w:t>reported</w:t>
      </w:r>
      <w:r w:rsidR="0076438C" w:rsidRPr="00634F7E">
        <w:rPr>
          <w:rFonts w:ascii="Times New Roman" w:hAnsi="Times New Roman" w:cs="Times New Roman"/>
          <w:sz w:val="24"/>
          <w:szCs w:val="24"/>
          <w:lang w:val="en-US"/>
        </w:rPr>
        <w:t xml:space="preserve"> </w:t>
      </w:r>
      <w:r w:rsidR="00D76CCD" w:rsidRPr="00634F7E">
        <w:rPr>
          <w:rFonts w:ascii="Times New Roman" w:hAnsi="Times New Roman" w:cs="Times New Roman"/>
          <w:sz w:val="24"/>
          <w:szCs w:val="24"/>
          <w:lang w:val="en-US"/>
        </w:rPr>
        <w:t xml:space="preserve">higher </w:t>
      </w:r>
      <w:r w:rsidR="002F3335" w:rsidRPr="00634F7E">
        <w:rPr>
          <w:rFonts w:ascii="Times New Roman" w:hAnsi="Times New Roman" w:cs="Times New Roman"/>
          <w:sz w:val="24"/>
          <w:szCs w:val="24"/>
          <w:lang w:val="en-US"/>
        </w:rPr>
        <w:t>prevalence and severity of</w:t>
      </w:r>
      <w:r w:rsidR="00D76CCD" w:rsidRPr="00634F7E">
        <w:rPr>
          <w:rFonts w:ascii="Times New Roman" w:hAnsi="Times New Roman" w:cs="Times New Roman"/>
          <w:sz w:val="24"/>
          <w:szCs w:val="24"/>
          <w:lang w:val="en-US"/>
        </w:rPr>
        <w:t xml:space="preserve"> depression/anxiety </w:t>
      </w:r>
      <w:r w:rsidR="00007728" w:rsidRPr="00634F7E">
        <w:rPr>
          <w:rFonts w:ascii="Times New Roman" w:hAnsi="Times New Roman" w:cs="Times New Roman"/>
          <w:sz w:val="24"/>
          <w:szCs w:val="24"/>
          <w:lang w:val="en-US"/>
        </w:rPr>
        <w:t xml:space="preserve">in association with higher </w:t>
      </w:r>
      <w:r w:rsidR="002F3335" w:rsidRPr="00634F7E">
        <w:rPr>
          <w:rFonts w:ascii="Times New Roman" w:hAnsi="Times New Roman" w:cs="Times New Roman"/>
          <w:sz w:val="24"/>
          <w:szCs w:val="24"/>
          <w:lang w:val="en-US"/>
        </w:rPr>
        <w:t>traffic noise</w:t>
      </w:r>
      <w:r w:rsidR="005C3580" w:rsidRPr="00634F7E">
        <w:rPr>
          <w:rFonts w:ascii="Times New Roman" w:hAnsi="Times New Roman" w:cs="Times New Roman"/>
          <w:sz w:val="24"/>
          <w:szCs w:val="24"/>
          <w:lang w:val="en-US"/>
        </w:rPr>
        <w:t>.</w:t>
      </w:r>
      <w:r w:rsidR="00201D9C" w:rsidRPr="00634F7E">
        <w:rPr>
          <w:rFonts w:ascii="Times New Roman" w:hAnsi="Times New Roman" w:cs="Times New Roman"/>
          <w:sz w:val="24"/>
          <w:szCs w:val="24"/>
          <w:lang w:val="en-US"/>
        </w:rPr>
        <w:t xml:space="preserve"> </w:t>
      </w:r>
    </w:p>
    <w:p w14:paraId="004CF064" w14:textId="498DFD8D" w:rsidR="0034139B" w:rsidRPr="00634F7E" w:rsidRDefault="00201D9C" w:rsidP="005A1490">
      <w:pPr>
        <w:spacing w:after="0" w:line="240" w:lineRule="auto"/>
        <w:ind w:firstLine="708"/>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In </w:t>
      </w:r>
      <w:r w:rsidR="0076438C">
        <w:rPr>
          <w:rFonts w:ascii="Times New Roman" w:hAnsi="Times New Roman" w:cs="Times New Roman"/>
          <w:sz w:val="24"/>
          <w:szCs w:val="24"/>
          <w:lang w:val="en-US"/>
        </w:rPr>
        <w:t>the model with multiple indirect paths</w:t>
      </w:r>
      <w:r w:rsidRPr="00634F7E">
        <w:rPr>
          <w:rFonts w:ascii="Times New Roman" w:hAnsi="Times New Roman" w:cs="Times New Roman"/>
          <w:sz w:val="24"/>
          <w:szCs w:val="24"/>
          <w:lang w:val="en-US"/>
        </w:rPr>
        <w:t>, L</w:t>
      </w:r>
      <w:r w:rsidRPr="00634F7E">
        <w:rPr>
          <w:rFonts w:ascii="Times New Roman" w:hAnsi="Times New Roman" w:cs="Times New Roman"/>
          <w:sz w:val="24"/>
          <w:szCs w:val="24"/>
          <w:vertAlign w:val="subscript"/>
          <w:lang w:val="en-US"/>
        </w:rPr>
        <w:t>Aeq</w:t>
      </w:r>
      <w:r w:rsidRPr="00634F7E">
        <w:rPr>
          <w:rFonts w:ascii="Times New Roman" w:hAnsi="Times New Roman" w:cs="Times New Roman"/>
          <w:sz w:val="24"/>
          <w:szCs w:val="24"/>
          <w:lang w:val="en-US"/>
        </w:rPr>
        <w:t xml:space="preserve"> was associated with GHQ indirectly through higher annoyance, which in turn related to lower restorative quality, </w:t>
      </w:r>
      <w:r w:rsidR="00A14671" w:rsidRPr="00634F7E">
        <w:rPr>
          <w:rFonts w:ascii="Times New Roman" w:hAnsi="Times New Roman" w:cs="Times New Roman"/>
          <w:sz w:val="24"/>
          <w:szCs w:val="24"/>
          <w:lang w:val="en-US"/>
        </w:rPr>
        <w:t xml:space="preserve">and </w:t>
      </w:r>
      <w:r w:rsidR="008E568D">
        <w:rPr>
          <w:rFonts w:ascii="Times New Roman" w:hAnsi="Times New Roman" w:cs="Times New Roman"/>
          <w:sz w:val="24"/>
          <w:szCs w:val="24"/>
          <w:lang w:val="en-US"/>
        </w:rPr>
        <w:t>in turn</w:t>
      </w:r>
      <w:r w:rsidRPr="00634F7E">
        <w:rPr>
          <w:rFonts w:ascii="Times New Roman" w:hAnsi="Times New Roman" w:cs="Times New Roman"/>
          <w:sz w:val="24"/>
          <w:szCs w:val="24"/>
          <w:lang w:val="en-US"/>
        </w:rPr>
        <w:t xml:space="preserve"> to lower physical activity, and thus to poorer mental</w:t>
      </w:r>
      <w:r w:rsidR="00AE668D" w:rsidRPr="00634F7E">
        <w:rPr>
          <w:rFonts w:ascii="Times New Roman" w:hAnsi="Times New Roman" w:cs="Times New Roman"/>
          <w:sz w:val="24"/>
          <w:szCs w:val="24"/>
          <w:lang w:val="en-US"/>
        </w:rPr>
        <w:t xml:space="preserve"> health</w:t>
      </w:r>
      <w:r w:rsidR="00135968" w:rsidRPr="00634F7E">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w:t>
      </w:r>
      <w:r w:rsidR="00135968" w:rsidRPr="00634F7E">
        <w:rPr>
          <w:rFonts w:ascii="Times New Roman" w:hAnsi="Times New Roman" w:cs="Times New Roman"/>
          <w:sz w:val="24"/>
          <w:szCs w:val="24"/>
          <w:lang w:val="en-US"/>
        </w:rPr>
        <w:t>S</w:t>
      </w:r>
      <w:r w:rsidRPr="00634F7E">
        <w:rPr>
          <w:rFonts w:ascii="Times New Roman" w:hAnsi="Times New Roman" w:cs="Times New Roman"/>
          <w:sz w:val="24"/>
          <w:szCs w:val="24"/>
          <w:lang w:val="en-US"/>
        </w:rPr>
        <w:t xml:space="preserve">imultaneously, higher annoyance was </w:t>
      </w:r>
      <w:r w:rsidR="007D16BD">
        <w:rPr>
          <w:rFonts w:ascii="Times New Roman" w:hAnsi="Times New Roman" w:cs="Times New Roman"/>
          <w:sz w:val="24"/>
          <w:szCs w:val="24"/>
          <w:lang w:val="en-US"/>
        </w:rPr>
        <w:t>related to</w:t>
      </w:r>
      <w:r w:rsidRPr="00634F7E">
        <w:rPr>
          <w:rFonts w:ascii="Times New Roman" w:hAnsi="Times New Roman" w:cs="Times New Roman"/>
          <w:sz w:val="24"/>
          <w:szCs w:val="24"/>
          <w:lang w:val="en-US"/>
        </w:rPr>
        <w:t xml:space="preserve"> higher sleep disturbance, and thereby </w:t>
      </w:r>
      <w:r w:rsidR="007D16BD">
        <w:rPr>
          <w:rFonts w:ascii="Times New Roman" w:hAnsi="Times New Roman" w:cs="Times New Roman"/>
          <w:sz w:val="24"/>
          <w:szCs w:val="24"/>
          <w:lang w:val="en-US"/>
        </w:rPr>
        <w:t>to</w:t>
      </w:r>
      <w:r w:rsidR="007D16BD"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poorer mental health</w:t>
      </w:r>
      <w:r w:rsidR="0076438C">
        <w:rPr>
          <w:rFonts w:ascii="Times New Roman" w:hAnsi="Times New Roman" w:cs="Times New Roman"/>
          <w:sz w:val="24"/>
          <w:szCs w:val="24"/>
          <w:lang w:val="en-US"/>
        </w:rPr>
        <w:t xml:space="preserve">. That </w:t>
      </w:r>
      <w:r w:rsidR="008E568D">
        <w:rPr>
          <w:rFonts w:ascii="Times New Roman" w:hAnsi="Times New Roman" w:cs="Times New Roman"/>
          <w:sz w:val="24"/>
          <w:szCs w:val="24"/>
          <w:lang w:val="en-US"/>
        </w:rPr>
        <w:t xml:space="preserve">is in line with claims of van den Berg et al. (2014) that daytime noise annoyance is stronger associated with </w:t>
      </w:r>
      <w:r w:rsidR="008C11F0">
        <w:rPr>
          <w:rFonts w:ascii="Times New Roman" w:hAnsi="Times New Roman" w:cs="Times New Roman"/>
          <w:sz w:val="24"/>
          <w:szCs w:val="24"/>
          <w:lang w:val="en-US"/>
        </w:rPr>
        <w:t xml:space="preserve">perceived </w:t>
      </w:r>
      <w:r w:rsidR="008E568D">
        <w:rPr>
          <w:rFonts w:ascii="Times New Roman" w:hAnsi="Times New Roman" w:cs="Times New Roman"/>
          <w:sz w:val="24"/>
          <w:szCs w:val="24"/>
          <w:lang w:val="en-US"/>
        </w:rPr>
        <w:t>noise-induce</w:t>
      </w:r>
      <w:r w:rsidR="008C11F0">
        <w:rPr>
          <w:rFonts w:ascii="Times New Roman" w:hAnsi="Times New Roman" w:cs="Times New Roman"/>
          <w:sz w:val="24"/>
          <w:szCs w:val="24"/>
          <w:lang w:val="en-US"/>
        </w:rPr>
        <w:t>d</w:t>
      </w:r>
      <w:r w:rsidR="008E568D">
        <w:rPr>
          <w:rFonts w:ascii="Times New Roman" w:hAnsi="Times New Roman" w:cs="Times New Roman"/>
          <w:sz w:val="24"/>
          <w:szCs w:val="24"/>
          <w:lang w:val="en-US"/>
        </w:rPr>
        <w:t xml:space="preserve"> sleep disturbance than</w:t>
      </w:r>
      <w:r w:rsidR="0076438C">
        <w:rPr>
          <w:rFonts w:ascii="Times New Roman" w:hAnsi="Times New Roman" w:cs="Times New Roman"/>
          <w:sz w:val="24"/>
          <w:szCs w:val="24"/>
          <w:lang w:val="en-US"/>
        </w:rPr>
        <w:t xml:space="preserve"> the</w:t>
      </w:r>
      <w:r w:rsidR="008E568D">
        <w:rPr>
          <w:rFonts w:ascii="Times New Roman" w:hAnsi="Times New Roman" w:cs="Times New Roman"/>
          <w:sz w:val="24"/>
          <w:szCs w:val="24"/>
          <w:lang w:val="en-US"/>
        </w:rPr>
        <w:t xml:space="preserve"> actual noise level</w:t>
      </w:r>
      <w:r w:rsidR="006A2C52" w:rsidRPr="006A2C52">
        <w:t xml:space="preserve"> </w:t>
      </w:r>
      <w:r w:rsidR="006A2C52" w:rsidRPr="006A2C52">
        <w:rPr>
          <w:rFonts w:ascii="Times New Roman" w:hAnsi="Times New Roman" w:cs="Times New Roman"/>
          <w:sz w:val="24"/>
          <w:szCs w:val="24"/>
          <w:lang w:val="en-US"/>
        </w:rPr>
        <w:t xml:space="preserve">because people might transfer their daytime annoyance to the moment of conscious </w:t>
      </w:r>
      <w:r w:rsidR="002232DB">
        <w:rPr>
          <w:rFonts w:ascii="Times New Roman" w:hAnsi="Times New Roman" w:cs="Times New Roman"/>
          <w:sz w:val="24"/>
          <w:szCs w:val="24"/>
          <w:lang w:val="en-US"/>
        </w:rPr>
        <w:t xml:space="preserve">awakening at </w:t>
      </w:r>
      <w:r w:rsidR="006A2C52" w:rsidRPr="006A2C52">
        <w:rPr>
          <w:rFonts w:ascii="Times New Roman" w:hAnsi="Times New Roman" w:cs="Times New Roman"/>
          <w:sz w:val="24"/>
          <w:szCs w:val="24"/>
          <w:lang w:val="en-US"/>
        </w:rPr>
        <w:t>night.</w:t>
      </w:r>
      <w:r w:rsidR="00612557" w:rsidRPr="00634F7E">
        <w:t xml:space="preserve"> </w:t>
      </w:r>
      <w:r w:rsidR="00F82F58" w:rsidRPr="00634F7E">
        <w:rPr>
          <w:rFonts w:ascii="Times New Roman" w:hAnsi="Times New Roman" w:cs="Times New Roman"/>
          <w:sz w:val="24"/>
          <w:szCs w:val="24"/>
          <w:lang w:val="en-US"/>
        </w:rPr>
        <w:t>Residential noise was associated with lower restorative quality</w:t>
      </w:r>
      <w:r w:rsidR="00997B1E" w:rsidRPr="00634F7E">
        <w:rPr>
          <w:rFonts w:ascii="Times New Roman" w:hAnsi="Times New Roman" w:cs="Times New Roman"/>
          <w:sz w:val="24"/>
          <w:szCs w:val="24"/>
          <w:lang w:val="en-US"/>
        </w:rPr>
        <w:t xml:space="preserve"> </w:t>
      </w:r>
      <w:r w:rsidR="00F82F58" w:rsidRPr="00634F7E">
        <w:rPr>
          <w:rFonts w:ascii="Times New Roman" w:hAnsi="Times New Roman" w:cs="Times New Roman"/>
          <w:sz w:val="24"/>
          <w:szCs w:val="24"/>
          <w:lang w:val="en-US"/>
        </w:rPr>
        <w:t xml:space="preserve">of the living environment, </w:t>
      </w:r>
      <w:r w:rsidR="00A14671" w:rsidRPr="00634F7E">
        <w:rPr>
          <w:rFonts w:ascii="Times New Roman" w:hAnsi="Times New Roman" w:cs="Times New Roman"/>
          <w:sz w:val="24"/>
          <w:szCs w:val="24"/>
          <w:lang w:val="en-US"/>
        </w:rPr>
        <w:t xml:space="preserve">and </w:t>
      </w:r>
      <w:r w:rsidR="00F82F58" w:rsidRPr="00634F7E">
        <w:rPr>
          <w:rFonts w:ascii="Times New Roman" w:hAnsi="Times New Roman" w:cs="Times New Roman"/>
          <w:sz w:val="24"/>
          <w:szCs w:val="24"/>
          <w:lang w:val="en-US"/>
        </w:rPr>
        <w:t>thereby seemingly contribut</w:t>
      </w:r>
      <w:r w:rsidR="00A14671" w:rsidRPr="00634F7E">
        <w:rPr>
          <w:rFonts w:ascii="Times New Roman" w:hAnsi="Times New Roman" w:cs="Times New Roman"/>
          <w:sz w:val="24"/>
          <w:szCs w:val="24"/>
          <w:lang w:val="en-US"/>
        </w:rPr>
        <w:t>ed</w:t>
      </w:r>
      <w:r w:rsidR="00F82F58" w:rsidRPr="00634F7E">
        <w:rPr>
          <w:rFonts w:ascii="Times New Roman" w:hAnsi="Times New Roman" w:cs="Times New Roman"/>
          <w:sz w:val="24"/>
          <w:szCs w:val="24"/>
          <w:lang w:val="en-US"/>
        </w:rPr>
        <w:t xml:space="preserve"> to mental ill-health (cf. von Lindern et al., </w:t>
      </w:r>
      <w:r w:rsidR="00997B1E" w:rsidRPr="00634F7E">
        <w:rPr>
          <w:rFonts w:ascii="Times New Roman" w:hAnsi="Times New Roman" w:cs="Times New Roman"/>
          <w:sz w:val="24"/>
          <w:szCs w:val="24"/>
          <w:lang w:val="en-US"/>
        </w:rPr>
        <w:t>2016</w:t>
      </w:r>
      <w:r w:rsidR="00F82F58" w:rsidRPr="00634F7E">
        <w:rPr>
          <w:rFonts w:ascii="Times New Roman" w:hAnsi="Times New Roman" w:cs="Times New Roman"/>
          <w:sz w:val="24"/>
          <w:szCs w:val="24"/>
          <w:lang w:val="en-US"/>
        </w:rPr>
        <w:t>)</w:t>
      </w:r>
      <w:r w:rsidR="00997B1E" w:rsidRPr="00634F7E">
        <w:rPr>
          <w:rFonts w:ascii="Times New Roman" w:hAnsi="Times New Roman" w:cs="Times New Roman"/>
          <w:sz w:val="24"/>
          <w:szCs w:val="24"/>
          <w:lang w:val="en-US"/>
        </w:rPr>
        <w:t xml:space="preserve">. </w:t>
      </w:r>
      <w:r w:rsidR="00612557" w:rsidRPr="00634F7E">
        <w:rPr>
          <w:rFonts w:ascii="Times New Roman" w:hAnsi="Times New Roman" w:cs="Times New Roman"/>
          <w:sz w:val="24"/>
          <w:szCs w:val="24"/>
          <w:lang w:val="en-US"/>
        </w:rPr>
        <w:t xml:space="preserve">Our findings are congruent with those from </w:t>
      </w:r>
      <w:r w:rsidR="00007728" w:rsidRPr="00634F7E">
        <w:rPr>
          <w:rFonts w:ascii="Times New Roman" w:hAnsi="Times New Roman" w:cs="Times New Roman"/>
          <w:sz w:val="24"/>
          <w:szCs w:val="24"/>
          <w:lang w:val="en-US"/>
        </w:rPr>
        <w:t xml:space="preserve">our </w:t>
      </w:r>
      <w:r w:rsidR="00612557" w:rsidRPr="00634F7E">
        <w:rPr>
          <w:rFonts w:ascii="Times New Roman" w:hAnsi="Times New Roman" w:cs="Times New Roman"/>
          <w:sz w:val="24"/>
          <w:szCs w:val="24"/>
          <w:lang w:val="en-US"/>
        </w:rPr>
        <w:t xml:space="preserve">previous study in Plovdiv </w:t>
      </w:r>
      <w:r w:rsidR="00997B1E" w:rsidRPr="00634F7E">
        <w:rPr>
          <w:rFonts w:ascii="Times New Roman" w:hAnsi="Times New Roman" w:cs="Times New Roman"/>
          <w:sz w:val="24"/>
          <w:szCs w:val="24"/>
          <w:lang w:val="en-US"/>
        </w:rPr>
        <w:t xml:space="preserve">(Dzhambov et al., 2017), which expanded von Lindern et al.’s model by including physical activity and social cohesion as factors subsequent to restorative quality. However, unlike </w:t>
      </w:r>
      <w:r w:rsidR="00007728" w:rsidRPr="00634F7E">
        <w:rPr>
          <w:rFonts w:ascii="Times New Roman" w:hAnsi="Times New Roman" w:cs="Times New Roman"/>
          <w:sz w:val="24"/>
          <w:szCs w:val="24"/>
          <w:lang w:val="en-US"/>
        </w:rPr>
        <w:t>th</w:t>
      </w:r>
      <w:r w:rsidR="00A14671" w:rsidRPr="00634F7E">
        <w:rPr>
          <w:rFonts w:ascii="Times New Roman" w:hAnsi="Times New Roman" w:cs="Times New Roman"/>
          <w:sz w:val="24"/>
          <w:szCs w:val="24"/>
          <w:lang w:val="en-US"/>
        </w:rPr>
        <w:t>at</w:t>
      </w:r>
      <w:r w:rsidR="00007728" w:rsidRPr="00634F7E">
        <w:rPr>
          <w:rFonts w:ascii="Times New Roman" w:hAnsi="Times New Roman" w:cs="Times New Roman"/>
          <w:sz w:val="24"/>
          <w:szCs w:val="24"/>
          <w:lang w:val="en-US"/>
        </w:rPr>
        <w:t xml:space="preserve"> previous study</w:t>
      </w:r>
      <w:r w:rsidR="00997B1E" w:rsidRPr="00634F7E">
        <w:rPr>
          <w:rFonts w:ascii="Times New Roman" w:hAnsi="Times New Roman" w:cs="Times New Roman"/>
          <w:sz w:val="24"/>
          <w:szCs w:val="24"/>
          <w:lang w:val="en-US"/>
        </w:rPr>
        <w:t xml:space="preserve">, </w:t>
      </w:r>
      <w:r w:rsidR="00612557" w:rsidRPr="00634F7E">
        <w:rPr>
          <w:rFonts w:ascii="Times New Roman" w:hAnsi="Times New Roman" w:cs="Times New Roman"/>
          <w:sz w:val="24"/>
          <w:szCs w:val="24"/>
          <w:lang w:val="en-US"/>
        </w:rPr>
        <w:t xml:space="preserve">social cohesion was not strongly associated with mental health </w:t>
      </w:r>
      <w:r w:rsidR="00997B1E" w:rsidRPr="00634F7E">
        <w:rPr>
          <w:rFonts w:ascii="Times New Roman" w:hAnsi="Times New Roman" w:cs="Times New Roman"/>
          <w:sz w:val="24"/>
          <w:szCs w:val="24"/>
          <w:lang w:val="en-US"/>
        </w:rPr>
        <w:t xml:space="preserve">in the present study, </w:t>
      </w:r>
      <w:r w:rsidR="00612557" w:rsidRPr="00634F7E">
        <w:rPr>
          <w:rFonts w:ascii="Times New Roman" w:hAnsi="Times New Roman" w:cs="Times New Roman"/>
          <w:sz w:val="24"/>
          <w:szCs w:val="24"/>
          <w:lang w:val="en-US"/>
        </w:rPr>
        <w:t>and thus we observed no serial mediation through it.</w:t>
      </w:r>
      <w:r w:rsidR="00E17C6F" w:rsidRPr="00634F7E">
        <w:rPr>
          <w:rFonts w:ascii="Times New Roman" w:hAnsi="Times New Roman" w:cs="Times New Roman"/>
          <w:sz w:val="24"/>
          <w:szCs w:val="24"/>
          <w:lang w:val="en-US"/>
        </w:rPr>
        <w:t xml:space="preserve"> Contrasting findings can be explained by differen</w:t>
      </w:r>
      <w:r w:rsidR="002A3CF5" w:rsidRPr="00634F7E">
        <w:rPr>
          <w:rFonts w:ascii="Times New Roman" w:hAnsi="Times New Roman" w:cs="Times New Roman"/>
          <w:sz w:val="24"/>
          <w:szCs w:val="24"/>
          <w:lang w:val="en-US"/>
        </w:rPr>
        <w:t>ces in</w:t>
      </w:r>
      <w:r w:rsidR="00E17C6F" w:rsidRPr="00634F7E">
        <w:rPr>
          <w:rFonts w:ascii="Times New Roman" w:hAnsi="Times New Roman" w:cs="Times New Roman"/>
          <w:sz w:val="24"/>
          <w:szCs w:val="24"/>
          <w:lang w:val="en-US"/>
        </w:rPr>
        <w:t xml:space="preserve"> population</w:t>
      </w:r>
      <w:r w:rsidR="002A3CF5" w:rsidRPr="00634F7E">
        <w:rPr>
          <w:rFonts w:ascii="Times New Roman" w:hAnsi="Times New Roman" w:cs="Times New Roman"/>
          <w:sz w:val="24"/>
          <w:szCs w:val="24"/>
          <w:lang w:val="en-US"/>
        </w:rPr>
        <w:t>s</w:t>
      </w:r>
      <w:r w:rsidR="00E17C6F" w:rsidRPr="00634F7E">
        <w:rPr>
          <w:rFonts w:ascii="Times New Roman" w:hAnsi="Times New Roman" w:cs="Times New Roman"/>
          <w:sz w:val="24"/>
          <w:szCs w:val="24"/>
          <w:lang w:val="en-US"/>
        </w:rPr>
        <w:t xml:space="preserve"> under study (</w:t>
      </w:r>
      <w:r w:rsidR="002A3CF5" w:rsidRPr="00634F7E">
        <w:rPr>
          <w:rFonts w:ascii="Times New Roman" w:hAnsi="Times New Roman" w:cs="Times New Roman"/>
          <w:sz w:val="24"/>
          <w:szCs w:val="24"/>
          <w:lang w:val="en-US"/>
        </w:rPr>
        <w:t xml:space="preserve">youth </w:t>
      </w:r>
      <w:r w:rsidR="002A3CF5" w:rsidRPr="00634F7E">
        <w:rPr>
          <w:rFonts w:ascii="Times New Roman" w:hAnsi="Times New Roman" w:cs="Times New Roman"/>
          <w:i/>
          <w:sz w:val="24"/>
          <w:szCs w:val="24"/>
          <w:lang w:val="en-US"/>
        </w:rPr>
        <w:t>vs</w:t>
      </w:r>
      <w:r w:rsidR="002A3CF5" w:rsidRPr="00634F7E">
        <w:rPr>
          <w:rFonts w:ascii="Times New Roman" w:hAnsi="Times New Roman" w:cs="Times New Roman"/>
          <w:sz w:val="24"/>
          <w:szCs w:val="24"/>
          <w:lang w:val="en-US"/>
        </w:rPr>
        <w:t xml:space="preserve"> young adults</w:t>
      </w:r>
      <w:r w:rsidR="00E17C6F" w:rsidRPr="00634F7E">
        <w:rPr>
          <w:rFonts w:ascii="Times New Roman" w:hAnsi="Times New Roman" w:cs="Times New Roman"/>
          <w:sz w:val="24"/>
          <w:szCs w:val="24"/>
          <w:lang w:val="en-US"/>
        </w:rPr>
        <w:t>)</w:t>
      </w:r>
      <w:r w:rsidR="002A3CF5" w:rsidRPr="00634F7E">
        <w:rPr>
          <w:rFonts w:ascii="Times New Roman" w:hAnsi="Times New Roman" w:cs="Times New Roman"/>
          <w:sz w:val="24"/>
          <w:szCs w:val="24"/>
          <w:lang w:val="en-US"/>
        </w:rPr>
        <w:t xml:space="preserve"> or the shortened instruments used to measure social cohesion in the present study.</w:t>
      </w:r>
      <w:r w:rsidR="00E17C6F" w:rsidRPr="00634F7E">
        <w:rPr>
          <w:rFonts w:ascii="Times New Roman" w:hAnsi="Times New Roman" w:cs="Times New Roman"/>
          <w:sz w:val="24"/>
          <w:szCs w:val="24"/>
          <w:lang w:val="en-US"/>
        </w:rPr>
        <w:t xml:space="preserve"> In broader outline, our results concur with previous studies on related constructs. </w:t>
      </w:r>
      <w:r w:rsidR="002A3CF5" w:rsidRPr="00634F7E">
        <w:rPr>
          <w:rFonts w:ascii="Times New Roman" w:hAnsi="Times New Roman" w:cs="Times New Roman"/>
          <w:sz w:val="24"/>
          <w:szCs w:val="24"/>
          <w:lang w:val="en-US"/>
        </w:rPr>
        <w:t xml:space="preserve">For instance, </w:t>
      </w:r>
      <w:r w:rsidRPr="00634F7E">
        <w:rPr>
          <w:rFonts w:ascii="Times New Roman" w:hAnsi="Times New Roman" w:cs="Times New Roman"/>
          <w:sz w:val="24"/>
          <w:szCs w:val="24"/>
          <w:lang w:val="en-US"/>
        </w:rPr>
        <w:t xml:space="preserve">Héritier et al. (2014) found that the association between road traffic noise and health-related quality of life was mediated by annoyance and sleep disturbance. In another study (Urban and Máca, 2013), noise annoyance and residential satisfaction stood on the pathway </w:t>
      </w:r>
      <w:r w:rsidR="00007728" w:rsidRPr="00634F7E">
        <w:rPr>
          <w:rFonts w:ascii="Times New Roman" w:hAnsi="Times New Roman" w:cs="Times New Roman"/>
          <w:sz w:val="24"/>
          <w:szCs w:val="24"/>
          <w:lang w:val="en-US"/>
        </w:rPr>
        <w:t xml:space="preserve">linking </w:t>
      </w:r>
      <w:r w:rsidRPr="00634F7E">
        <w:rPr>
          <w:rFonts w:ascii="Times New Roman" w:hAnsi="Times New Roman" w:cs="Times New Roman"/>
          <w:sz w:val="24"/>
          <w:szCs w:val="24"/>
          <w:lang w:val="en-US"/>
        </w:rPr>
        <w:t xml:space="preserve">noise exposure </w:t>
      </w:r>
      <w:r w:rsidR="00007728" w:rsidRPr="00634F7E">
        <w:rPr>
          <w:rFonts w:ascii="Times New Roman" w:hAnsi="Times New Roman" w:cs="Times New Roman"/>
          <w:sz w:val="24"/>
          <w:szCs w:val="24"/>
          <w:lang w:val="en-US"/>
        </w:rPr>
        <w:t xml:space="preserve">to </w:t>
      </w:r>
      <w:r w:rsidRPr="00634F7E">
        <w:rPr>
          <w:rFonts w:ascii="Times New Roman" w:hAnsi="Times New Roman" w:cs="Times New Roman"/>
          <w:sz w:val="24"/>
          <w:szCs w:val="24"/>
          <w:lang w:val="en-US"/>
        </w:rPr>
        <w:t>life satisfaction.</w:t>
      </w:r>
    </w:p>
    <w:p w14:paraId="22AEEFC4" w14:textId="77777777" w:rsidR="0034139B" w:rsidRPr="00634F7E" w:rsidRDefault="0034139B" w:rsidP="005A1490">
      <w:pPr>
        <w:spacing w:after="0" w:line="240" w:lineRule="auto"/>
        <w:ind w:firstLine="708"/>
        <w:jc w:val="both"/>
        <w:rPr>
          <w:rFonts w:ascii="Times New Roman" w:hAnsi="Times New Roman" w:cs="Times New Roman"/>
          <w:sz w:val="24"/>
          <w:szCs w:val="24"/>
          <w:lang w:val="en-US"/>
        </w:rPr>
      </w:pPr>
    </w:p>
    <w:p w14:paraId="2C30F7F7" w14:textId="77777777" w:rsidR="002E1F6E" w:rsidRPr="00634F7E" w:rsidRDefault="002E1F6E" w:rsidP="005A1490">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4.3. NO</w:t>
      </w:r>
      <w:r w:rsidRPr="00634F7E">
        <w:rPr>
          <w:rFonts w:ascii="Times New Roman" w:eastAsia="Calibri" w:hAnsi="Times New Roman" w:cs="Times New Roman"/>
          <w:i/>
          <w:sz w:val="24"/>
          <w:szCs w:val="24"/>
          <w:vertAlign w:val="subscript"/>
          <w:lang w:val="en-US"/>
        </w:rPr>
        <w:t>2</w:t>
      </w:r>
    </w:p>
    <w:p w14:paraId="6DA584B6" w14:textId="06507F29" w:rsidR="00402931" w:rsidRPr="00634F7E" w:rsidRDefault="00F03595" w:rsidP="005A1490">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There was no overall association between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and GHQ</w:t>
      </w:r>
      <w:r w:rsidR="0076438C">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corroborating </w:t>
      </w:r>
      <w:r w:rsidR="00717759" w:rsidRPr="00634F7E">
        <w:rPr>
          <w:rFonts w:ascii="Times New Roman" w:eastAsia="Calibri" w:hAnsi="Times New Roman" w:cs="Times New Roman"/>
          <w:sz w:val="24"/>
          <w:szCs w:val="24"/>
          <w:lang w:val="en-US"/>
        </w:rPr>
        <w:t>findings of some authors</w:t>
      </w:r>
      <w:r w:rsidR="00402931" w:rsidRPr="00634F7E">
        <w:rPr>
          <w:rFonts w:ascii="Times New Roman" w:eastAsia="Calibri" w:hAnsi="Times New Roman" w:cs="Times New Roman"/>
          <w:sz w:val="24"/>
          <w:szCs w:val="24"/>
          <w:lang w:val="en-US"/>
        </w:rPr>
        <w:t xml:space="preserve"> (e.g., Wang et al., 2014; Generaal et al., 2018). However, other </w:t>
      </w:r>
      <w:r w:rsidR="00D03336" w:rsidRPr="00634F7E">
        <w:rPr>
          <w:rFonts w:ascii="Times New Roman" w:eastAsia="Calibri" w:hAnsi="Times New Roman" w:cs="Times New Roman"/>
          <w:sz w:val="24"/>
          <w:szCs w:val="24"/>
          <w:lang w:val="en-US"/>
        </w:rPr>
        <w:t>studies</w:t>
      </w:r>
      <w:r w:rsidR="00402931" w:rsidRPr="00634F7E">
        <w:rPr>
          <w:rFonts w:ascii="Times New Roman" w:eastAsia="Calibri" w:hAnsi="Times New Roman" w:cs="Times New Roman"/>
          <w:sz w:val="24"/>
          <w:szCs w:val="24"/>
          <w:lang w:val="en-US"/>
        </w:rPr>
        <w:t xml:space="preserve"> </w:t>
      </w:r>
      <w:r w:rsidR="00D03336" w:rsidRPr="00634F7E">
        <w:rPr>
          <w:rFonts w:ascii="Times New Roman" w:eastAsia="Calibri" w:hAnsi="Times New Roman" w:cs="Times New Roman"/>
          <w:sz w:val="24"/>
          <w:szCs w:val="24"/>
          <w:lang w:val="en-US"/>
        </w:rPr>
        <w:t xml:space="preserve">suggested that particulate and gaseous pollutants may increase </w:t>
      </w:r>
      <w:r w:rsidR="00402931" w:rsidRPr="00634F7E">
        <w:rPr>
          <w:rFonts w:ascii="Times New Roman" w:eastAsia="Calibri" w:hAnsi="Times New Roman" w:cs="Times New Roman"/>
          <w:sz w:val="24"/>
          <w:szCs w:val="24"/>
          <w:lang w:val="en-US"/>
        </w:rPr>
        <w:t xml:space="preserve">symptoms of </w:t>
      </w:r>
      <w:r w:rsidR="00D03336" w:rsidRPr="00634F7E">
        <w:rPr>
          <w:rFonts w:ascii="Times New Roman" w:eastAsia="Calibri" w:hAnsi="Times New Roman" w:cs="Times New Roman"/>
          <w:sz w:val="24"/>
          <w:szCs w:val="24"/>
          <w:lang w:val="en-US"/>
        </w:rPr>
        <w:t>depression/</w:t>
      </w:r>
      <w:r w:rsidR="00402931" w:rsidRPr="00634F7E">
        <w:rPr>
          <w:rFonts w:ascii="Times New Roman" w:eastAsia="Calibri" w:hAnsi="Times New Roman" w:cs="Times New Roman"/>
          <w:sz w:val="24"/>
          <w:szCs w:val="24"/>
          <w:lang w:val="en-US"/>
        </w:rPr>
        <w:t>anxiety (e.g., Lim et al., 2012; Power et al., 2015)</w:t>
      </w:r>
      <w:r w:rsidR="00D03336" w:rsidRPr="00634F7E">
        <w:rPr>
          <w:rFonts w:ascii="Times New Roman" w:eastAsia="Calibri" w:hAnsi="Times New Roman" w:cs="Times New Roman"/>
          <w:sz w:val="24"/>
          <w:szCs w:val="24"/>
          <w:lang w:val="en-US"/>
        </w:rPr>
        <w:t xml:space="preserve">. Noteworthy, majority of previous studies in the field sampled middle-aged or elderly </w:t>
      </w:r>
      <w:r w:rsidR="005F607C" w:rsidRPr="00634F7E">
        <w:rPr>
          <w:rFonts w:ascii="Times New Roman" w:eastAsia="Calibri" w:hAnsi="Times New Roman" w:cs="Times New Roman"/>
          <w:sz w:val="24"/>
          <w:szCs w:val="24"/>
          <w:lang w:val="en-US"/>
        </w:rPr>
        <w:t>participants;</w:t>
      </w:r>
      <w:r w:rsidR="00D03336" w:rsidRPr="00634F7E">
        <w:rPr>
          <w:rFonts w:ascii="Times New Roman" w:eastAsia="Calibri" w:hAnsi="Times New Roman" w:cs="Times New Roman"/>
          <w:sz w:val="24"/>
          <w:szCs w:val="24"/>
          <w:lang w:val="en-US"/>
        </w:rPr>
        <w:t xml:space="preserve"> therefore direct comparison with our findings is hindered. Moreover, they did not use the GHQ.</w:t>
      </w:r>
    </w:p>
    <w:p w14:paraId="01E12CFD" w14:textId="3F8E45B1" w:rsidR="00D03336" w:rsidRPr="00634F7E" w:rsidRDefault="0092639C" w:rsidP="005A1490">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For mediation to exist, there is no requirement that there be evidence of a total effect of exposure on outcome (Hayes, 2013; Zhao et al. 2010). </w:t>
      </w:r>
      <w:r w:rsidR="00D03336" w:rsidRPr="00634F7E">
        <w:rPr>
          <w:rFonts w:ascii="Times New Roman" w:eastAsia="Calibri" w:hAnsi="Times New Roman" w:cs="Times New Roman"/>
          <w:sz w:val="24"/>
          <w:szCs w:val="24"/>
          <w:lang w:val="en-US"/>
        </w:rPr>
        <w:t>In SEM, NO</w:t>
      </w:r>
      <w:r w:rsidR="00D03336" w:rsidRPr="00634F7E">
        <w:rPr>
          <w:rFonts w:ascii="Times New Roman" w:eastAsia="Calibri" w:hAnsi="Times New Roman" w:cs="Times New Roman"/>
          <w:sz w:val="24"/>
          <w:szCs w:val="24"/>
          <w:vertAlign w:val="subscript"/>
          <w:lang w:val="en-US"/>
        </w:rPr>
        <w:t>2</w:t>
      </w:r>
      <w:r w:rsidR="00D03336" w:rsidRPr="00634F7E">
        <w:rPr>
          <w:rFonts w:ascii="Times New Roman" w:eastAsia="Calibri" w:hAnsi="Times New Roman" w:cs="Times New Roman"/>
          <w:sz w:val="24"/>
          <w:szCs w:val="24"/>
          <w:lang w:val="en-US"/>
        </w:rPr>
        <w:t xml:space="preserve"> was indirectly associated with GHQ through higher annoyance, which in turn was associated with lower restorative quality, and thus with lower physical activity. This is in line with </w:t>
      </w:r>
      <w:r w:rsidR="00007728" w:rsidRPr="00634F7E">
        <w:rPr>
          <w:rFonts w:ascii="Times New Roman" w:eastAsia="Calibri" w:hAnsi="Times New Roman" w:cs="Times New Roman"/>
          <w:sz w:val="24"/>
          <w:szCs w:val="24"/>
          <w:lang w:val="en-US"/>
        </w:rPr>
        <w:t xml:space="preserve">the observation by </w:t>
      </w:r>
      <w:r w:rsidR="00D03336" w:rsidRPr="00634F7E">
        <w:rPr>
          <w:rFonts w:ascii="Times New Roman" w:eastAsia="Calibri" w:hAnsi="Times New Roman" w:cs="Times New Roman"/>
          <w:sz w:val="24"/>
          <w:szCs w:val="24"/>
          <w:lang w:val="en-US"/>
        </w:rPr>
        <w:t>von Lindern et al. (2016</w:t>
      </w:r>
      <w:r w:rsidR="00135968" w:rsidRPr="00634F7E">
        <w:rPr>
          <w:rFonts w:ascii="Times New Roman" w:eastAsia="Calibri" w:hAnsi="Times New Roman" w:cs="Times New Roman"/>
          <w:sz w:val="24"/>
          <w:szCs w:val="24"/>
          <w:lang w:val="en-US"/>
        </w:rPr>
        <w:t>)</w:t>
      </w:r>
      <w:r w:rsidR="00D03336" w:rsidRPr="00634F7E">
        <w:rPr>
          <w:rFonts w:ascii="Times New Roman" w:eastAsia="Calibri" w:hAnsi="Times New Roman" w:cs="Times New Roman"/>
          <w:sz w:val="24"/>
          <w:szCs w:val="24"/>
          <w:lang w:val="en-US"/>
        </w:rPr>
        <w:t xml:space="preserve"> </w:t>
      </w:r>
      <w:r w:rsidR="0076438C">
        <w:rPr>
          <w:rFonts w:ascii="Times New Roman" w:eastAsia="Calibri" w:hAnsi="Times New Roman" w:cs="Times New Roman"/>
          <w:sz w:val="24"/>
          <w:szCs w:val="24"/>
          <w:lang w:val="en-US"/>
        </w:rPr>
        <w:t>that</w:t>
      </w:r>
      <w:r w:rsidR="00007728" w:rsidRPr="00634F7E">
        <w:rPr>
          <w:rFonts w:ascii="Times New Roman" w:eastAsia="Calibri" w:hAnsi="Times New Roman" w:cs="Times New Roman"/>
          <w:sz w:val="24"/>
          <w:szCs w:val="24"/>
          <w:lang w:val="en-US"/>
        </w:rPr>
        <w:t xml:space="preserve"> </w:t>
      </w:r>
      <w:r w:rsidR="00D03336" w:rsidRPr="00634F7E">
        <w:rPr>
          <w:rFonts w:ascii="Times New Roman" w:eastAsia="Calibri" w:hAnsi="Times New Roman" w:cs="Times New Roman"/>
          <w:sz w:val="24"/>
          <w:szCs w:val="24"/>
          <w:lang w:val="en-US"/>
        </w:rPr>
        <w:t xml:space="preserve">air pollution </w:t>
      </w:r>
      <w:r w:rsidR="0076438C">
        <w:rPr>
          <w:rFonts w:ascii="Times New Roman" w:eastAsia="Calibri" w:hAnsi="Times New Roman" w:cs="Times New Roman"/>
          <w:sz w:val="24"/>
          <w:szCs w:val="24"/>
          <w:lang w:val="en-US"/>
        </w:rPr>
        <w:t>could</w:t>
      </w:r>
      <w:r w:rsidR="0076438C"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make the neighborhood environment less </w:t>
      </w:r>
      <w:r w:rsidRPr="00634F7E">
        <w:rPr>
          <w:rFonts w:ascii="Times New Roman" w:eastAsia="Calibri" w:hAnsi="Times New Roman" w:cs="Times New Roman"/>
          <w:sz w:val="24"/>
          <w:szCs w:val="24"/>
          <w:lang w:val="en-US"/>
        </w:rPr>
        <w:lastRenderedPageBreak/>
        <w:t>appealing settings for outdoor recreation</w:t>
      </w:r>
      <w:r w:rsidR="0076438C">
        <w:rPr>
          <w:rFonts w:ascii="Times New Roman" w:eastAsia="Calibri" w:hAnsi="Times New Roman" w:cs="Times New Roman"/>
          <w:sz w:val="24"/>
          <w:szCs w:val="24"/>
          <w:lang w:val="en-US"/>
        </w:rPr>
        <w:t>, thereby</w:t>
      </w:r>
      <w:r w:rsidR="0076438C"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rPr>
        <w:t>hamper</w:t>
      </w:r>
      <w:r w:rsidR="0076438C">
        <w:rPr>
          <w:rFonts w:ascii="Times New Roman" w:eastAsia="Calibri" w:hAnsi="Times New Roman" w:cs="Times New Roman"/>
          <w:sz w:val="24"/>
          <w:szCs w:val="24"/>
          <w:lang w:val="en-US"/>
        </w:rPr>
        <w:t>ing</w:t>
      </w:r>
      <w:r w:rsidR="0076438C" w:rsidRPr="0076438C">
        <w:rPr>
          <w:rFonts w:ascii="Times New Roman" w:eastAsia="Calibri" w:hAnsi="Times New Roman" w:cs="Times New Roman"/>
          <w:iCs/>
          <w:sz w:val="24"/>
          <w:szCs w:val="24"/>
        </w:rPr>
        <w:t xml:space="preserve"> </w:t>
      </w:r>
      <w:r w:rsidR="0076438C" w:rsidRPr="00634F7E">
        <w:rPr>
          <w:rFonts w:ascii="Times New Roman" w:eastAsia="Calibri" w:hAnsi="Times New Roman" w:cs="Times New Roman"/>
          <w:iCs/>
          <w:sz w:val="24"/>
          <w:szCs w:val="24"/>
        </w:rPr>
        <w:t>restoration</w:t>
      </w:r>
      <w:r w:rsidR="0076438C" w:rsidRPr="00634F7E">
        <w:rPr>
          <w:rFonts w:ascii="Times New Roman" w:eastAsia="Calibri" w:hAnsi="Times New Roman" w:cs="Times New Roman"/>
          <w:sz w:val="24"/>
          <w:szCs w:val="24"/>
        </w:rPr>
        <w:t xml:space="preserve"> from </w:t>
      </w:r>
      <w:r w:rsidR="0076438C" w:rsidRPr="00634F7E">
        <w:rPr>
          <w:rFonts w:ascii="Times New Roman" w:eastAsia="Calibri" w:hAnsi="Times New Roman" w:cs="Times New Roman"/>
          <w:sz w:val="24"/>
          <w:szCs w:val="24"/>
          <w:lang w:val="en-US"/>
        </w:rPr>
        <w:t>other daily stressors</w:t>
      </w:r>
      <w:r w:rsidR="00D03336" w:rsidRPr="00634F7E">
        <w:rPr>
          <w:rFonts w:ascii="Times New Roman" w:eastAsia="Calibri" w:hAnsi="Times New Roman" w:cs="Times New Roman"/>
          <w:sz w:val="24"/>
          <w:szCs w:val="24"/>
          <w:lang w:val="en-US"/>
        </w:rPr>
        <w:t xml:space="preserve">, </w:t>
      </w:r>
      <w:r w:rsidR="0076438C">
        <w:rPr>
          <w:rFonts w:ascii="Times New Roman" w:eastAsia="Calibri" w:hAnsi="Times New Roman" w:cs="Times New Roman"/>
          <w:sz w:val="24"/>
          <w:szCs w:val="24"/>
          <w:lang w:val="en-US"/>
        </w:rPr>
        <w:t xml:space="preserve">and thus </w:t>
      </w:r>
      <w:r w:rsidR="00007728" w:rsidRPr="00634F7E">
        <w:rPr>
          <w:rFonts w:ascii="Times New Roman" w:eastAsia="Calibri" w:hAnsi="Times New Roman" w:cs="Times New Roman"/>
          <w:sz w:val="24"/>
          <w:szCs w:val="24"/>
          <w:lang w:val="en-US"/>
        </w:rPr>
        <w:t xml:space="preserve">leading to diminished </w:t>
      </w:r>
      <w:r w:rsidR="00D03336" w:rsidRPr="00634F7E">
        <w:rPr>
          <w:rFonts w:ascii="Times New Roman" w:eastAsia="Calibri" w:hAnsi="Times New Roman" w:cs="Times New Roman"/>
          <w:sz w:val="24"/>
          <w:szCs w:val="24"/>
          <w:lang w:val="en-US"/>
        </w:rPr>
        <w:t xml:space="preserve">mental health. Ours is the first study to replicate </w:t>
      </w:r>
      <w:r w:rsidR="0076438C">
        <w:rPr>
          <w:rFonts w:ascii="Times New Roman" w:eastAsia="Calibri" w:hAnsi="Times New Roman" w:cs="Times New Roman"/>
          <w:sz w:val="24"/>
          <w:szCs w:val="24"/>
          <w:lang w:val="en-US"/>
        </w:rPr>
        <w:t>those</w:t>
      </w:r>
      <w:r w:rsidR="0076438C" w:rsidRPr="00634F7E">
        <w:rPr>
          <w:rFonts w:ascii="Times New Roman" w:eastAsia="Calibri" w:hAnsi="Times New Roman" w:cs="Times New Roman"/>
          <w:sz w:val="24"/>
          <w:szCs w:val="24"/>
          <w:lang w:val="en-US"/>
        </w:rPr>
        <w:t xml:space="preserve"> </w:t>
      </w:r>
      <w:r w:rsidR="00D03336" w:rsidRPr="00634F7E">
        <w:rPr>
          <w:rFonts w:ascii="Times New Roman" w:eastAsia="Calibri" w:hAnsi="Times New Roman" w:cs="Times New Roman"/>
          <w:sz w:val="24"/>
          <w:szCs w:val="24"/>
          <w:lang w:val="en-US"/>
        </w:rPr>
        <w:t xml:space="preserve">findings and </w:t>
      </w:r>
      <w:r w:rsidRPr="00634F7E">
        <w:rPr>
          <w:rFonts w:ascii="Times New Roman" w:eastAsia="Calibri" w:hAnsi="Times New Roman" w:cs="Times New Roman"/>
          <w:sz w:val="24"/>
          <w:szCs w:val="24"/>
          <w:lang w:val="en-US"/>
        </w:rPr>
        <w:t>specify</w:t>
      </w:r>
      <w:r w:rsidR="00D03336"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serial mediation paths through </w:t>
      </w:r>
      <w:r w:rsidR="00D03336" w:rsidRPr="00634F7E">
        <w:rPr>
          <w:rFonts w:ascii="Times New Roman" w:eastAsia="Calibri" w:hAnsi="Times New Roman" w:cs="Times New Roman"/>
          <w:sz w:val="24"/>
          <w:szCs w:val="24"/>
          <w:lang w:val="en-US"/>
        </w:rPr>
        <w:t>physical activity, social cohesion, and sleep disturbance. As for the marginally significant mediation through annoyance and sleep disturbance, if it represents a non-spurious indirect path, it could be due to NO</w:t>
      </w:r>
      <w:r w:rsidR="00D03336" w:rsidRPr="00634F7E">
        <w:rPr>
          <w:rFonts w:ascii="Times New Roman" w:eastAsia="Calibri" w:hAnsi="Times New Roman" w:cs="Times New Roman"/>
          <w:sz w:val="24"/>
          <w:szCs w:val="24"/>
          <w:vertAlign w:val="subscript"/>
          <w:lang w:val="en-US"/>
        </w:rPr>
        <w:t xml:space="preserve">2 </w:t>
      </w:r>
      <w:r w:rsidR="00D03336" w:rsidRPr="00634F7E">
        <w:rPr>
          <w:rFonts w:ascii="Times New Roman" w:eastAsia="Calibri" w:hAnsi="Times New Roman" w:cs="Times New Roman"/>
          <w:sz w:val="24"/>
          <w:szCs w:val="24"/>
          <w:lang w:val="en-US"/>
        </w:rPr>
        <w:t xml:space="preserve">acting as a proxy for traffic intensity and vibration or to the cognitive stress caused by air pollution, which </w:t>
      </w:r>
      <w:r w:rsidR="005F607C">
        <w:rPr>
          <w:rFonts w:ascii="Times New Roman" w:eastAsia="Calibri" w:hAnsi="Times New Roman" w:cs="Times New Roman"/>
          <w:sz w:val="24"/>
          <w:szCs w:val="24"/>
          <w:lang w:val="en-US"/>
        </w:rPr>
        <w:t>may</w:t>
      </w:r>
      <w:r w:rsidR="005F607C" w:rsidRPr="00634F7E">
        <w:rPr>
          <w:rFonts w:ascii="Times New Roman" w:eastAsia="Calibri" w:hAnsi="Times New Roman" w:cs="Times New Roman"/>
          <w:sz w:val="24"/>
          <w:szCs w:val="24"/>
          <w:lang w:val="en-US"/>
        </w:rPr>
        <w:t xml:space="preserve"> </w:t>
      </w:r>
      <w:r w:rsidR="00D03336" w:rsidRPr="00634F7E">
        <w:rPr>
          <w:rFonts w:ascii="Times New Roman" w:eastAsia="Calibri" w:hAnsi="Times New Roman" w:cs="Times New Roman"/>
          <w:sz w:val="24"/>
          <w:szCs w:val="24"/>
          <w:lang w:val="en-US"/>
        </w:rPr>
        <w:t xml:space="preserve">promote non-specific health symptoms (cf. Stenlund et al., 2009).  </w:t>
      </w:r>
    </w:p>
    <w:p w14:paraId="3687848F" w14:textId="77777777" w:rsidR="00F03595" w:rsidRPr="00634F7E" w:rsidRDefault="00F03595" w:rsidP="005A1490">
      <w:pPr>
        <w:spacing w:after="0" w:line="240" w:lineRule="auto"/>
        <w:ind w:firstLine="708"/>
        <w:jc w:val="both"/>
        <w:rPr>
          <w:rFonts w:ascii="Times New Roman" w:eastAsia="Calibri" w:hAnsi="Times New Roman" w:cs="Times New Roman"/>
          <w:sz w:val="24"/>
          <w:szCs w:val="24"/>
          <w:lang w:val="en-US"/>
        </w:rPr>
      </w:pPr>
    </w:p>
    <w:p w14:paraId="07F52098" w14:textId="1777D436" w:rsidR="00F56CF6" w:rsidRPr="00634F7E" w:rsidRDefault="00AB60D3" w:rsidP="005A1490">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 xml:space="preserve">4.4. </w:t>
      </w:r>
      <w:r w:rsidR="005F607C">
        <w:rPr>
          <w:rFonts w:ascii="Times New Roman" w:eastAsia="Calibri" w:hAnsi="Times New Roman" w:cs="Times New Roman"/>
          <w:i/>
          <w:sz w:val="24"/>
          <w:szCs w:val="24"/>
          <w:lang w:val="en-US"/>
        </w:rPr>
        <w:t>A</w:t>
      </w:r>
      <w:r w:rsidR="00F56CF6" w:rsidRPr="00634F7E">
        <w:rPr>
          <w:rFonts w:ascii="Times New Roman" w:eastAsia="Calibri" w:hAnsi="Times New Roman" w:cs="Times New Roman"/>
          <w:i/>
          <w:sz w:val="24"/>
          <w:szCs w:val="24"/>
          <w:lang w:val="en-US"/>
        </w:rPr>
        <w:t>ssociation between GHQ and environmental annoyance</w:t>
      </w:r>
    </w:p>
    <w:p w14:paraId="55D4F276" w14:textId="266DA967" w:rsidR="009014E8" w:rsidRPr="00634F7E" w:rsidRDefault="00AB60D3" w:rsidP="005A1490">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It has been theorized that the association between mental health and some of the examined mediators </w:t>
      </w:r>
      <w:r w:rsidR="005F607C">
        <w:rPr>
          <w:rFonts w:ascii="Times New Roman" w:eastAsia="Calibri" w:hAnsi="Times New Roman" w:cs="Times New Roman"/>
          <w:sz w:val="24"/>
          <w:szCs w:val="24"/>
          <w:lang w:val="en-US"/>
        </w:rPr>
        <w:t>may</w:t>
      </w:r>
      <w:r w:rsidR="005F607C"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go both ways</w:t>
      </w:r>
      <w:r w:rsidR="009014E8" w:rsidRPr="00634F7E">
        <w:rPr>
          <w:rFonts w:ascii="Times New Roman" w:eastAsia="Calibri" w:hAnsi="Times New Roman" w:cs="Times New Roman"/>
          <w:sz w:val="24"/>
          <w:szCs w:val="24"/>
          <w:lang w:val="en-US"/>
        </w:rPr>
        <w:t xml:space="preserve"> </w:t>
      </w:r>
      <w:r w:rsidR="00C06108" w:rsidRPr="00634F7E">
        <w:rPr>
          <w:rFonts w:ascii="Times New Roman" w:eastAsia="Calibri" w:hAnsi="Times New Roman" w:cs="Times New Roman"/>
          <w:sz w:val="24"/>
          <w:szCs w:val="24"/>
          <w:lang w:val="en-US"/>
        </w:rPr>
        <w:t>because</w:t>
      </w:r>
      <w:r w:rsidR="009014E8" w:rsidRPr="00634F7E">
        <w:rPr>
          <w:rFonts w:ascii="Times New Roman" w:eastAsia="Calibri" w:hAnsi="Times New Roman" w:cs="Times New Roman"/>
          <w:sz w:val="24"/>
          <w:szCs w:val="24"/>
          <w:lang w:val="en-US"/>
        </w:rPr>
        <w:t xml:space="preserve"> people with poor mental health </w:t>
      </w:r>
      <w:r w:rsidR="005F607C">
        <w:rPr>
          <w:rFonts w:ascii="Times New Roman" w:eastAsia="Calibri" w:hAnsi="Times New Roman" w:cs="Times New Roman"/>
          <w:sz w:val="24"/>
          <w:szCs w:val="24"/>
          <w:lang w:val="en-US"/>
        </w:rPr>
        <w:t>may</w:t>
      </w:r>
      <w:r w:rsidR="005F607C" w:rsidRPr="00634F7E">
        <w:rPr>
          <w:rFonts w:ascii="Times New Roman" w:eastAsia="Calibri" w:hAnsi="Times New Roman" w:cs="Times New Roman"/>
          <w:sz w:val="24"/>
          <w:szCs w:val="24"/>
          <w:lang w:val="en-US"/>
        </w:rPr>
        <w:t xml:space="preserve"> </w:t>
      </w:r>
      <w:r w:rsidR="009014E8" w:rsidRPr="00634F7E">
        <w:rPr>
          <w:rFonts w:ascii="Times New Roman" w:eastAsia="Calibri" w:hAnsi="Times New Roman" w:cs="Times New Roman"/>
          <w:sz w:val="24"/>
          <w:szCs w:val="24"/>
          <w:lang w:val="en-US"/>
        </w:rPr>
        <w:t>be more vulnerable to environmental stressors (</w:t>
      </w:r>
      <w:r w:rsidR="009014E8" w:rsidRPr="00634F7E">
        <w:rPr>
          <w:rFonts w:ascii="Times New Roman" w:hAnsi="Times New Roman" w:cs="Times New Roman"/>
          <w:sz w:val="24"/>
          <w:szCs w:val="24"/>
          <w:lang w:val="en-US"/>
        </w:rPr>
        <w:t>van Kamp et al., 2013</w:t>
      </w:r>
      <w:r w:rsidR="009014E8" w:rsidRPr="00634F7E">
        <w:rPr>
          <w:rFonts w:ascii="Times New Roman" w:eastAsia="Calibri" w:hAnsi="Times New Roman" w:cs="Times New Roman"/>
          <w:sz w:val="24"/>
          <w:szCs w:val="24"/>
          <w:lang w:val="en-US"/>
        </w:rPr>
        <w:t>)</w:t>
      </w:r>
      <w:r w:rsidRPr="00634F7E">
        <w:rPr>
          <w:rFonts w:ascii="Times New Roman" w:eastAsia="Calibri" w:hAnsi="Times New Roman" w:cs="Times New Roman"/>
          <w:sz w:val="24"/>
          <w:szCs w:val="24"/>
          <w:lang w:val="en-US"/>
        </w:rPr>
        <w:t xml:space="preserve">. </w:t>
      </w:r>
      <w:r w:rsidR="00AA4607" w:rsidRPr="00634F7E">
        <w:rPr>
          <w:rFonts w:ascii="Times New Roman" w:eastAsia="Calibri" w:hAnsi="Times New Roman" w:cs="Times New Roman"/>
          <w:sz w:val="24"/>
          <w:szCs w:val="24"/>
          <w:lang w:val="en-US"/>
        </w:rPr>
        <w:t>In the present study, annoyance mediated the association between L</w:t>
      </w:r>
      <w:r w:rsidR="00AA4607" w:rsidRPr="00634F7E">
        <w:rPr>
          <w:rFonts w:ascii="Times New Roman" w:eastAsia="Calibri" w:hAnsi="Times New Roman" w:cs="Times New Roman"/>
          <w:sz w:val="24"/>
          <w:szCs w:val="24"/>
          <w:vertAlign w:val="subscript"/>
          <w:lang w:val="en-US"/>
        </w:rPr>
        <w:t xml:space="preserve">Aeq </w:t>
      </w:r>
      <w:r w:rsidR="00AA4607" w:rsidRPr="00634F7E">
        <w:rPr>
          <w:rFonts w:ascii="Times New Roman" w:eastAsia="Calibri" w:hAnsi="Times New Roman" w:cs="Times New Roman"/>
          <w:sz w:val="24"/>
          <w:szCs w:val="24"/>
          <w:lang w:val="en-US"/>
        </w:rPr>
        <w:t>and GHQ, but not the other way around</w:t>
      </w:r>
      <w:r w:rsidR="0076438C">
        <w:rPr>
          <w:rFonts w:ascii="Times New Roman" w:eastAsia="Calibri" w:hAnsi="Times New Roman" w:cs="Times New Roman"/>
          <w:sz w:val="24"/>
          <w:szCs w:val="24"/>
          <w:lang w:val="en-US"/>
        </w:rPr>
        <w:t>.</w:t>
      </w:r>
      <w:r w:rsidR="00AA4607" w:rsidRPr="00634F7E">
        <w:rPr>
          <w:rFonts w:ascii="Times New Roman" w:eastAsia="Calibri" w:hAnsi="Times New Roman" w:cs="Times New Roman"/>
          <w:sz w:val="24"/>
          <w:szCs w:val="24"/>
          <w:lang w:val="en-US"/>
        </w:rPr>
        <w:t xml:space="preserve"> </w:t>
      </w:r>
      <w:r w:rsidR="0076438C">
        <w:rPr>
          <w:rFonts w:ascii="Times New Roman" w:eastAsia="Calibri" w:hAnsi="Times New Roman" w:cs="Times New Roman"/>
          <w:sz w:val="24"/>
          <w:szCs w:val="24"/>
          <w:lang w:val="en-US"/>
        </w:rPr>
        <w:t>T</w:t>
      </w:r>
      <w:r w:rsidR="00AA4607" w:rsidRPr="00634F7E">
        <w:rPr>
          <w:rFonts w:ascii="Times New Roman" w:eastAsia="Calibri" w:hAnsi="Times New Roman" w:cs="Times New Roman"/>
          <w:sz w:val="24"/>
          <w:szCs w:val="24"/>
          <w:lang w:val="en-US"/>
        </w:rPr>
        <w:t xml:space="preserve">he path linking annoyance to GHQ was associated with </w:t>
      </w:r>
      <w:r w:rsidR="008941C0" w:rsidRPr="00634F7E">
        <w:rPr>
          <w:rFonts w:ascii="Times New Roman" w:eastAsia="Calibri" w:hAnsi="Times New Roman" w:cs="Times New Roman"/>
          <w:sz w:val="24"/>
          <w:szCs w:val="24"/>
          <w:lang w:val="en-US"/>
        </w:rPr>
        <w:t xml:space="preserve">an </w:t>
      </w:r>
      <w:r w:rsidR="00AA4607" w:rsidRPr="00634F7E">
        <w:rPr>
          <w:rFonts w:ascii="Times New Roman" w:eastAsia="Calibri" w:hAnsi="Times New Roman" w:cs="Times New Roman"/>
          <w:sz w:val="24"/>
          <w:szCs w:val="24"/>
          <w:lang w:val="en-US"/>
        </w:rPr>
        <w:t>appreciably larger regression weight</w:t>
      </w:r>
      <w:r w:rsidR="008941C0" w:rsidRPr="00634F7E">
        <w:rPr>
          <w:rFonts w:ascii="Times New Roman" w:eastAsia="Calibri" w:hAnsi="Times New Roman" w:cs="Times New Roman"/>
          <w:sz w:val="24"/>
          <w:szCs w:val="24"/>
          <w:lang w:val="en-US"/>
        </w:rPr>
        <w:t xml:space="preserve"> than the</w:t>
      </w:r>
      <w:r w:rsidR="00AA4607" w:rsidRPr="00634F7E">
        <w:rPr>
          <w:rFonts w:ascii="Times New Roman" w:eastAsia="Calibri" w:hAnsi="Times New Roman" w:cs="Times New Roman"/>
          <w:sz w:val="24"/>
          <w:szCs w:val="24"/>
          <w:lang w:val="en-US"/>
        </w:rPr>
        <w:t xml:space="preserve"> reciprocal path</w:t>
      </w:r>
      <w:r w:rsidR="008941C0" w:rsidRPr="00634F7E">
        <w:rPr>
          <w:rFonts w:ascii="Times New Roman" w:eastAsia="Calibri" w:hAnsi="Times New Roman" w:cs="Times New Roman"/>
          <w:sz w:val="24"/>
          <w:szCs w:val="24"/>
          <w:lang w:val="en-US"/>
        </w:rPr>
        <w:t xml:space="preserve">. </w:t>
      </w:r>
      <w:r w:rsidR="00C06108" w:rsidRPr="00634F7E">
        <w:rPr>
          <w:rFonts w:ascii="Times New Roman" w:eastAsia="Calibri" w:hAnsi="Times New Roman" w:cs="Times New Roman"/>
          <w:sz w:val="24"/>
          <w:szCs w:val="24"/>
          <w:lang w:val="en-US"/>
        </w:rPr>
        <w:t xml:space="preserve">Given that we relied on cross-sectional data, </w:t>
      </w:r>
      <w:r w:rsidR="004545C1" w:rsidRPr="00634F7E">
        <w:rPr>
          <w:rFonts w:ascii="Times New Roman" w:eastAsia="Calibri" w:hAnsi="Times New Roman" w:cs="Times New Roman"/>
          <w:sz w:val="24"/>
          <w:szCs w:val="24"/>
          <w:lang w:val="en-US"/>
        </w:rPr>
        <w:t>these</w:t>
      </w:r>
      <w:r w:rsidR="00C06108" w:rsidRPr="00634F7E">
        <w:rPr>
          <w:rFonts w:ascii="Times New Roman" w:eastAsia="Calibri" w:hAnsi="Times New Roman" w:cs="Times New Roman"/>
          <w:sz w:val="24"/>
          <w:szCs w:val="24"/>
          <w:lang w:val="en-US"/>
        </w:rPr>
        <w:t xml:space="preserve"> findings should be taken with </w:t>
      </w:r>
      <w:r w:rsidR="00F82F58" w:rsidRPr="00634F7E">
        <w:rPr>
          <w:rFonts w:ascii="Times New Roman" w:eastAsia="Calibri" w:hAnsi="Times New Roman" w:cs="Times New Roman"/>
          <w:sz w:val="24"/>
          <w:szCs w:val="24"/>
          <w:lang w:val="en-US"/>
        </w:rPr>
        <w:t>caution</w:t>
      </w:r>
      <w:r w:rsidR="00C06108" w:rsidRPr="00634F7E">
        <w:rPr>
          <w:rFonts w:ascii="Times New Roman" w:eastAsia="Calibri" w:hAnsi="Times New Roman" w:cs="Times New Roman"/>
          <w:sz w:val="24"/>
          <w:szCs w:val="24"/>
          <w:lang w:val="en-US"/>
        </w:rPr>
        <w:t xml:space="preserve">. </w:t>
      </w:r>
      <w:r w:rsidR="004545C1" w:rsidRPr="00634F7E">
        <w:rPr>
          <w:rFonts w:ascii="Times New Roman" w:eastAsia="Calibri" w:hAnsi="Times New Roman" w:cs="Times New Roman"/>
          <w:sz w:val="24"/>
          <w:szCs w:val="24"/>
          <w:lang w:val="en-US"/>
        </w:rPr>
        <w:t>Still, it is reassuring that they</w:t>
      </w:r>
      <w:r w:rsidR="00C06108" w:rsidRPr="00634F7E">
        <w:rPr>
          <w:rFonts w:ascii="Times New Roman" w:eastAsia="Calibri" w:hAnsi="Times New Roman" w:cs="Times New Roman"/>
          <w:sz w:val="24"/>
          <w:szCs w:val="24"/>
          <w:lang w:val="en-US"/>
        </w:rPr>
        <w:t xml:space="preserve"> are </w:t>
      </w:r>
      <w:r w:rsidR="005F607C">
        <w:rPr>
          <w:rFonts w:ascii="Times New Roman" w:eastAsia="Calibri" w:hAnsi="Times New Roman" w:cs="Times New Roman"/>
          <w:sz w:val="24"/>
          <w:szCs w:val="24"/>
          <w:lang w:val="en-US"/>
        </w:rPr>
        <w:t xml:space="preserve">somewhat </w:t>
      </w:r>
      <w:r w:rsidR="00C06108" w:rsidRPr="00634F7E">
        <w:rPr>
          <w:rFonts w:ascii="Times New Roman" w:eastAsia="Calibri" w:hAnsi="Times New Roman" w:cs="Times New Roman"/>
          <w:sz w:val="24"/>
          <w:szCs w:val="24"/>
          <w:lang w:val="en-US"/>
        </w:rPr>
        <w:t>paralleled by a</w:t>
      </w:r>
      <w:r w:rsidR="009014E8" w:rsidRPr="00634F7E">
        <w:rPr>
          <w:rFonts w:ascii="Times New Roman" w:eastAsia="Calibri" w:hAnsi="Times New Roman" w:cs="Times New Roman"/>
          <w:sz w:val="24"/>
          <w:szCs w:val="24"/>
          <w:lang w:val="en-US"/>
        </w:rPr>
        <w:t xml:space="preserve"> </w:t>
      </w:r>
      <w:r w:rsidR="00C06108" w:rsidRPr="00634F7E">
        <w:rPr>
          <w:rFonts w:ascii="Times New Roman" w:eastAsia="Calibri" w:hAnsi="Times New Roman" w:cs="Times New Roman"/>
          <w:sz w:val="24"/>
          <w:szCs w:val="24"/>
          <w:lang w:val="en-US"/>
        </w:rPr>
        <w:t xml:space="preserve">recent </w:t>
      </w:r>
      <w:r w:rsidR="009014E8" w:rsidRPr="00634F7E">
        <w:rPr>
          <w:rFonts w:ascii="Times New Roman" w:eastAsia="Calibri" w:hAnsi="Times New Roman" w:cs="Times New Roman"/>
          <w:sz w:val="24"/>
          <w:szCs w:val="24"/>
          <w:lang w:val="en-US"/>
        </w:rPr>
        <w:t xml:space="preserve">longitudinal study on </w:t>
      </w:r>
      <w:r w:rsidR="008941C0" w:rsidRPr="00634F7E">
        <w:rPr>
          <w:rFonts w:ascii="Times New Roman" w:eastAsia="Calibri" w:hAnsi="Times New Roman" w:cs="Times New Roman"/>
          <w:sz w:val="24"/>
          <w:szCs w:val="24"/>
          <w:lang w:val="en-US"/>
        </w:rPr>
        <w:t xml:space="preserve">the </w:t>
      </w:r>
      <w:r w:rsidR="009014E8" w:rsidRPr="00634F7E">
        <w:rPr>
          <w:rFonts w:ascii="Times New Roman" w:eastAsia="Calibri" w:hAnsi="Times New Roman" w:cs="Times New Roman"/>
          <w:sz w:val="24"/>
          <w:szCs w:val="24"/>
          <w:lang w:val="en-US"/>
        </w:rPr>
        <w:t xml:space="preserve">population living </w:t>
      </w:r>
      <w:r w:rsidR="008941C0" w:rsidRPr="00634F7E">
        <w:rPr>
          <w:rFonts w:ascii="Times New Roman" w:eastAsia="Calibri" w:hAnsi="Times New Roman" w:cs="Times New Roman"/>
          <w:sz w:val="24"/>
          <w:szCs w:val="24"/>
          <w:lang w:val="en-US"/>
        </w:rPr>
        <w:t>near</w:t>
      </w:r>
      <w:r w:rsidR="009014E8" w:rsidRPr="00634F7E">
        <w:rPr>
          <w:rFonts w:ascii="Times New Roman" w:eastAsia="Calibri" w:hAnsi="Times New Roman" w:cs="Times New Roman"/>
          <w:sz w:val="24"/>
          <w:szCs w:val="24"/>
          <w:lang w:val="en-US"/>
        </w:rPr>
        <w:t xml:space="preserve"> Frankfurt airport</w:t>
      </w:r>
      <w:r w:rsidR="00F82F58" w:rsidRPr="00634F7E">
        <w:rPr>
          <w:rFonts w:ascii="Times New Roman" w:eastAsia="Calibri" w:hAnsi="Times New Roman" w:cs="Times New Roman"/>
          <w:sz w:val="24"/>
          <w:szCs w:val="24"/>
          <w:lang w:val="en-US"/>
        </w:rPr>
        <w:t xml:space="preserve"> </w:t>
      </w:r>
      <w:r w:rsidR="00007728" w:rsidRPr="00634F7E">
        <w:rPr>
          <w:rFonts w:ascii="Times New Roman" w:eastAsia="Calibri" w:hAnsi="Times New Roman" w:cs="Times New Roman"/>
          <w:sz w:val="24"/>
          <w:szCs w:val="24"/>
          <w:lang w:val="en-US"/>
        </w:rPr>
        <w:t xml:space="preserve">(Schreckenberg et al., 2017). </w:t>
      </w:r>
      <w:r w:rsidR="00271A2D" w:rsidRPr="00634F7E">
        <w:rPr>
          <w:rFonts w:ascii="Times New Roman" w:eastAsia="Calibri" w:hAnsi="Times New Roman" w:cs="Times New Roman"/>
          <w:sz w:val="24"/>
          <w:szCs w:val="24"/>
          <w:lang w:val="en-US"/>
        </w:rPr>
        <w:t xml:space="preserve">Schreckenberg et al. (2017) </w:t>
      </w:r>
      <w:r w:rsidR="00007728" w:rsidRPr="00634F7E">
        <w:rPr>
          <w:rFonts w:ascii="Times New Roman" w:eastAsia="Calibri" w:hAnsi="Times New Roman" w:cs="Times New Roman"/>
          <w:sz w:val="24"/>
          <w:szCs w:val="24"/>
          <w:lang w:val="en-US"/>
        </w:rPr>
        <w:t>observed</w:t>
      </w:r>
      <w:r w:rsidR="008941C0" w:rsidRPr="00634F7E">
        <w:rPr>
          <w:rFonts w:ascii="Times New Roman" w:eastAsia="Calibri" w:hAnsi="Times New Roman" w:cs="Times New Roman"/>
          <w:sz w:val="24"/>
          <w:szCs w:val="24"/>
          <w:lang w:val="en-US"/>
        </w:rPr>
        <w:t xml:space="preserve"> that, </w:t>
      </w:r>
      <w:r w:rsidR="00007728" w:rsidRPr="00634F7E">
        <w:rPr>
          <w:rFonts w:ascii="Times New Roman" w:eastAsia="Calibri" w:hAnsi="Times New Roman" w:cs="Times New Roman"/>
          <w:sz w:val="24"/>
          <w:szCs w:val="24"/>
          <w:lang w:val="en-US"/>
        </w:rPr>
        <w:t xml:space="preserve">despite </w:t>
      </w:r>
      <w:r w:rsidR="008941C0" w:rsidRPr="00634F7E">
        <w:rPr>
          <w:rFonts w:ascii="Times New Roman" w:eastAsia="Calibri" w:hAnsi="Times New Roman" w:cs="Times New Roman"/>
          <w:sz w:val="24"/>
          <w:szCs w:val="24"/>
          <w:lang w:val="en-US"/>
        </w:rPr>
        <w:t>a bidirectional association between noise annoyance and mental well-being, the effect of poor mental health on annoyance was independent from sound exposure</w:t>
      </w:r>
      <w:r w:rsidR="00C06108" w:rsidRPr="00634F7E">
        <w:rPr>
          <w:rFonts w:ascii="Times New Roman" w:eastAsia="Calibri" w:hAnsi="Times New Roman" w:cs="Times New Roman"/>
          <w:sz w:val="24"/>
          <w:szCs w:val="24"/>
          <w:lang w:val="en-US"/>
        </w:rPr>
        <w:t>, that is,</w:t>
      </w:r>
      <w:r w:rsidR="008941C0" w:rsidRPr="00634F7E">
        <w:rPr>
          <w:rFonts w:ascii="Times New Roman" w:eastAsia="Calibri" w:hAnsi="Times New Roman" w:cs="Times New Roman"/>
          <w:sz w:val="24"/>
          <w:szCs w:val="24"/>
          <w:lang w:val="en-US"/>
        </w:rPr>
        <w:t xml:space="preserve"> the indirect effect of noise via annoyance was considerably higher than the mediation effect of mental well-being.</w:t>
      </w:r>
      <w:r w:rsidR="009014E8" w:rsidRPr="00634F7E">
        <w:rPr>
          <w:rFonts w:ascii="Times New Roman" w:eastAsia="Calibri" w:hAnsi="Times New Roman" w:cs="Times New Roman"/>
          <w:sz w:val="24"/>
          <w:szCs w:val="24"/>
          <w:lang w:val="en-US"/>
        </w:rPr>
        <w:t xml:space="preserve"> </w:t>
      </w:r>
    </w:p>
    <w:p w14:paraId="6566795F" w14:textId="77777777" w:rsidR="00AB60D3" w:rsidRPr="00634F7E" w:rsidRDefault="00AB60D3" w:rsidP="005A1490">
      <w:pPr>
        <w:spacing w:after="0" w:line="240" w:lineRule="auto"/>
        <w:jc w:val="both"/>
        <w:rPr>
          <w:rFonts w:ascii="Times New Roman" w:eastAsia="Calibri" w:hAnsi="Times New Roman" w:cs="Times New Roman"/>
          <w:i/>
          <w:sz w:val="24"/>
          <w:szCs w:val="24"/>
          <w:lang w:val="en-US"/>
        </w:rPr>
      </w:pPr>
    </w:p>
    <w:p w14:paraId="274B2FEB" w14:textId="39224E95" w:rsidR="00AB60D3" w:rsidRPr="00634F7E" w:rsidRDefault="00AB60D3" w:rsidP="005A1490">
      <w:pPr>
        <w:spacing w:after="0" w:line="240" w:lineRule="auto"/>
        <w:jc w:val="both"/>
        <w:rPr>
          <w:rFonts w:ascii="Times New Roman" w:eastAsia="Calibri" w:hAnsi="Times New Roman" w:cs="Times New Roman"/>
          <w:i/>
          <w:sz w:val="24"/>
          <w:szCs w:val="24"/>
          <w:lang w:val="en-US"/>
        </w:rPr>
      </w:pPr>
    </w:p>
    <w:p w14:paraId="0A7A0E42" w14:textId="77777777" w:rsidR="002E1F6E" w:rsidRPr="00634F7E" w:rsidRDefault="002E1F6E" w:rsidP="005A1490">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4.</w:t>
      </w:r>
      <w:r w:rsidR="004545C1" w:rsidRPr="00634F7E">
        <w:rPr>
          <w:rFonts w:ascii="Times New Roman" w:eastAsia="Calibri" w:hAnsi="Times New Roman" w:cs="Times New Roman"/>
          <w:i/>
          <w:sz w:val="24"/>
          <w:szCs w:val="24"/>
          <w:lang w:val="en-US"/>
        </w:rPr>
        <w:t>5</w:t>
      </w:r>
      <w:r w:rsidRPr="00634F7E">
        <w:rPr>
          <w:rFonts w:ascii="Times New Roman" w:eastAsia="Calibri" w:hAnsi="Times New Roman" w:cs="Times New Roman"/>
          <w:i/>
          <w:sz w:val="24"/>
          <w:szCs w:val="24"/>
          <w:lang w:val="en-US"/>
        </w:rPr>
        <w:t>. Stratified results</w:t>
      </w:r>
    </w:p>
    <w:p w14:paraId="1829A750" w14:textId="2B2393EB" w:rsidR="004545C1" w:rsidRPr="00634F7E" w:rsidRDefault="004545C1" w:rsidP="005A1490">
      <w:pPr>
        <w:spacing w:after="0" w:line="240" w:lineRule="auto"/>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ab/>
        <w:t xml:space="preserve">Stratified </w:t>
      </w:r>
      <w:r w:rsidR="00007728" w:rsidRPr="00634F7E">
        <w:rPr>
          <w:rFonts w:ascii="Times New Roman" w:hAnsi="Times New Roman" w:cs="Times New Roman"/>
          <w:sz w:val="24"/>
          <w:szCs w:val="24"/>
          <w:lang w:val="en-US"/>
        </w:rPr>
        <w:t xml:space="preserve">analyses </w:t>
      </w:r>
      <w:r w:rsidRPr="00634F7E">
        <w:rPr>
          <w:rFonts w:ascii="Times New Roman" w:hAnsi="Times New Roman" w:cs="Times New Roman"/>
          <w:sz w:val="24"/>
          <w:szCs w:val="24"/>
          <w:lang w:val="en-US"/>
        </w:rPr>
        <w:t>indicated that both L</w:t>
      </w:r>
      <w:r w:rsidRPr="00634F7E">
        <w:rPr>
          <w:rFonts w:ascii="Times New Roman" w:hAnsi="Times New Roman" w:cs="Times New Roman"/>
          <w:sz w:val="24"/>
          <w:szCs w:val="24"/>
          <w:vertAlign w:val="subscript"/>
          <w:lang w:val="en-US"/>
        </w:rPr>
        <w:t>Aeq</w:t>
      </w:r>
      <w:r w:rsidRPr="00634F7E">
        <w:rPr>
          <w:rFonts w:ascii="Times New Roman" w:hAnsi="Times New Roman" w:cs="Times New Roman"/>
          <w:sz w:val="24"/>
          <w:szCs w:val="24"/>
          <w:lang w:val="en-US"/>
        </w:rPr>
        <w:t xml:space="preserve"> and NO</w:t>
      </w:r>
      <w:r w:rsidRPr="00634F7E">
        <w:rPr>
          <w:rFonts w:ascii="Times New Roman" w:hAnsi="Times New Roman" w:cs="Times New Roman"/>
          <w:sz w:val="24"/>
          <w:szCs w:val="24"/>
          <w:vertAlign w:val="subscript"/>
          <w:lang w:val="en-US"/>
        </w:rPr>
        <w:t xml:space="preserve">2 </w:t>
      </w:r>
      <w:r w:rsidRPr="00634F7E">
        <w:rPr>
          <w:rFonts w:ascii="Times New Roman" w:hAnsi="Times New Roman" w:cs="Times New Roman"/>
          <w:sz w:val="24"/>
          <w:szCs w:val="24"/>
          <w:lang w:val="en-US"/>
        </w:rPr>
        <w:t>were stronger associated with GHQ in non-Bulgarians. No previous study in the field</w:t>
      </w:r>
      <w:r w:rsidR="005F607C">
        <w:rPr>
          <w:rFonts w:ascii="Times New Roman" w:hAnsi="Times New Roman" w:cs="Times New Roman"/>
          <w:sz w:val="24"/>
          <w:szCs w:val="24"/>
          <w:lang w:val="en-US"/>
        </w:rPr>
        <w:t xml:space="preserve"> has</w:t>
      </w:r>
      <w:r w:rsidRPr="00634F7E">
        <w:rPr>
          <w:rFonts w:ascii="Times New Roman" w:hAnsi="Times New Roman" w:cs="Times New Roman"/>
          <w:sz w:val="24"/>
          <w:szCs w:val="24"/>
          <w:lang w:val="en-US"/>
        </w:rPr>
        <w:t xml:space="preserve"> tested for modification by ethnicity, therefore no comparison is possible. </w:t>
      </w:r>
      <w:r w:rsidRPr="00634F7E">
        <w:rPr>
          <w:rFonts w:ascii="Times New Roman" w:eastAsia="Calibri" w:hAnsi="Times New Roman" w:cs="Times New Roman"/>
          <w:sz w:val="24"/>
          <w:szCs w:val="24"/>
          <w:lang w:val="en-US"/>
        </w:rPr>
        <w:t xml:space="preserve">Importantly, non-Bulgarians (who were mostly students from the </w:t>
      </w:r>
      <w:r w:rsidR="0076438C">
        <w:rPr>
          <w:rFonts w:ascii="Times New Roman" w:eastAsia="Calibri" w:hAnsi="Times New Roman" w:cs="Times New Roman"/>
          <w:sz w:val="24"/>
          <w:szCs w:val="24"/>
          <w:lang w:val="en-US"/>
        </w:rPr>
        <w:t>United Kingdom</w:t>
      </w:r>
      <w:r w:rsidRPr="00634F7E">
        <w:rPr>
          <w:rFonts w:ascii="Times New Roman" w:eastAsia="Calibri" w:hAnsi="Times New Roman" w:cs="Times New Roman"/>
          <w:sz w:val="24"/>
          <w:szCs w:val="24"/>
          <w:lang w:val="en-US"/>
        </w:rPr>
        <w:t xml:space="preserve">) were much more likely to spend ≥ 8 hours/day at home. Therefore, </w:t>
      </w:r>
      <w:r w:rsidR="00F82F58" w:rsidRPr="00634F7E">
        <w:rPr>
          <w:rFonts w:ascii="Times New Roman" w:eastAsia="Calibri" w:hAnsi="Times New Roman" w:cs="Times New Roman"/>
          <w:sz w:val="24"/>
          <w:szCs w:val="24"/>
          <w:lang w:val="en-US"/>
        </w:rPr>
        <w:t xml:space="preserve">the stronger correlation with GHQ </w:t>
      </w:r>
      <w:r w:rsidR="008335E8" w:rsidRPr="00634F7E">
        <w:rPr>
          <w:rFonts w:ascii="Times New Roman" w:eastAsia="Calibri" w:hAnsi="Times New Roman" w:cs="Times New Roman"/>
          <w:sz w:val="24"/>
          <w:szCs w:val="24"/>
          <w:lang w:val="en-US"/>
        </w:rPr>
        <w:t>might be due to the fact that</w:t>
      </w:r>
      <w:r w:rsidRPr="00634F7E">
        <w:rPr>
          <w:rFonts w:ascii="Times New Roman" w:eastAsia="Calibri" w:hAnsi="Times New Roman" w:cs="Times New Roman"/>
          <w:sz w:val="24"/>
          <w:szCs w:val="24"/>
          <w:lang w:val="en-US"/>
        </w:rPr>
        <w:t xml:space="preserve"> </w:t>
      </w:r>
      <w:r w:rsidR="00B55321" w:rsidRPr="00634F7E">
        <w:rPr>
          <w:rFonts w:ascii="Times New Roman" w:eastAsia="Calibri" w:hAnsi="Times New Roman" w:cs="Times New Roman"/>
          <w:sz w:val="24"/>
          <w:szCs w:val="24"/>
          <w:lang w:val="en-US"/>
        </w:rPr>
        <w:t xml:space="preserve">residential </w:t>
      </w:r>
      <w:r w:rsidRPr="00634F7E">
        <w:rPr>
          <w:rFonts w:ascii="Times New Roman" w:eastAsia="Calibri" w:hAnsi="Times New Roman" w:cs="Times New Roman"/>
          <w:sz w:val="24"/>
          <w:szCs w:val="24"/>
          <w:lang w:val="en-US"/>
        </w:rPr>
        <w:t>L</w:t>
      </w:r>
      <w:r w:rsidRPr="00634F7E">
        <w:rPr>
          <w:rFonts w:ascii="Times New Roman" w:eastAsia="Calibri" w:hAnsi="Times New Roman" w:cs="Times New Roman"/>
          <w:sz w:val="24"/>
          <w:szCs w:val="24"/>
          <w:vertAlign w:val="subscript"/>
          <w:lang w:val="en-US"/>
        </w:rPr>
        <w:t>Aeq</w:t>
      </w:r>
      <w:r w:rsidRPr="00634F7E">
        <w:rPr>
          <w:rFonts w:ascii="Times New Roman" w:eastAsia="Calibri" w:hAnsi="Times New Roman" w:cs="Times New Roman"/>
          <w:sz w:val="24"/>
          <w:szCs w:val="24"/>
          <w:lang w:val="en-US"/>
        </w:rPr>
        <w:t xml:space="preserve"> and NO</w:t>
      </w:r>
      <w:r w:rsidRPr="00634F7E">
        <w:rPr>
          <w:rFonts w:ascii="Times New Roman" w:eastAsia="Calibri" w:hAnsi="Times New Roman" w:cs="Times New Roman"/>
          <w:sz w:val="24"/>
          <w:szCs w:val="24"/>
          <w:vertAlign w:val="subscript"/>
          <w:lang w:val="en-US"/>
        </w:rPr>
        <w:t>2</w:t>
      </w:r>
      <w:r w:rsidRPr="00634F7E">
        <w:rPr>
          <w:rFonts w:ascii="Times New Roman" w:eastAsia="Calibri" w:hAnsi="Times New Roman" w:cs="Times New Roman"/>
          <w:sz w:val="24"/>
          <w:szCs w:val="24"/>
          <w:lang w:val="en-US"/>
        </w:rPr>
        <w:t xml:space="preserve"> better represented their personal exposure</w:t>
      </w:r>
      <w:r w:rsidR="00271A2D" w:rsidRPr="00634F7E">
        <w:rPr>
          <w:rFonts w:ascii="Times New Roman" w:eastAsia="Calibri" w:hAnsi="Times New Roman" w:cs="Times New Roman"/>
          <w:sz w:val="24"/>
          <w:szCs w:val="24"/>
          <w:lang w:val="en-US"/>
        </w:rPr>
        <w:t>.</w:t>
      </w:r>
      <w:r w:rsidR="000E247B">
        <w:rPr>
          <w:rFonts w:ascii="Times New Roman" w:eastAsia="Calibri" w:hAnsi="Times New Roman" w:cs="Times New Roman"/>
          <w:sz w:val="24"/>
          <w:szCs w:val="24"/>
          <w:lang w:val="en-US"/>
        </w:rPr>
        <w:t xml:space="preserve"> </w:t>
      </w:r>
      <w:r w:rsidRPr="00634F7E">
        <w:rPr>
          <w:rFonts w:ascii="Times New Roman" w:hAnsi="Times New Roman" w:cs="Times New Roman"/>
          <w:sz w:val="24"/>
          <w:szCs w:val="24"/>
          <w:lang w:val="en-US"/>
        </w:rPr>
        <w:t>L</w:t>
      </w:r>
      <w:r w:rsidRPr="00634F7E">
        <w:rPr>
          <w:rFonts w:ascii="Times New Roman" w:hAnsi="Times New Roman" w:cs="Times New Roman"/>
          <w:sz w:val="24"/>
          <w:szCs w:val="24"/>
          <w:vertAlign w:val="subscript"/>
          <w:lang w:val="en-US"/>
        </w:rPr>
        <w:t>Aeq</w:t>
      </w:r>
      <w:r w:rsidRPr="00634F7E">
        <w:rPr>
          <w:rFonts w:ascii="Times New Roman" w:hAnsi="Times New Roman" w:cs="Times New Roman"/>
          <w:sz w:val="24"/>
          <w:szCs w:val="24"/>
          <w:lang w:val="en-US"/>
        </w:rPr>
        <w:t xml:space="preserve"> </w:t>
      </w:r>
      <w:r w:rsidR="00B55321" w:rsidRPr="00634F7E">
        <w:rPr>
          <w:rFonts w:ascii="Times New Roman" w:hAnsi="Times New Roman" w:cs="Times New Roman"/>
          <w:sz w:val="24"/>
          <w:szCs w:val="24"/>
          <w:lang w:val="en-US"/>
        </w:rPr>
        <w:t xml:space="preserve">also </w:t>
      </w:r>
      <w:r w:rsidR="00A6137B" w:rsidRPr="00634F7E">
        <w:rPr>
          <w:rFonts w:ascii="Times New Roman" w:hAnsi="Times New Roman" w:cs="Times New Roman"/>
          <w:sz w:val="24"/>
          <w:szCs w:val="24"/>
          <w:lang w:val="en-US"/>
        </w:rPr>
        <w:t>was stronger associated with poor mental health</w:t>
      </w:r>
      <w:r w:rsidRPr="00634F7E">
        <w:rPr>
          <w:rFonts w:ascii="Times New Roman" w:hAnsi="Times New Roman" w:cs="Times New Roman"/>
          <w:sz w:val="24"/>
          <w:szCs w:val="24"/>
          <w:lang w:val="en-US"/>
        </w:rPr>
        <w:t xml:space="preserve"> in those living at their current address for less than 5 years, </w:t>
      </w:r>
      <w:r w:rsidR="00B55321" w:rsidRPr="00634F7E">
        <w:rPr>
          <w:rFonts w:ascii="Times New Roman" w:hAnsi="Times New Roman" w:cs="Times New Roman"/>
          <w:sz w:val="24"/>
          <w:szCs w:val="24"/>
          <w:lang w:val="en-US"/>
        </w:rPr>
        <w:t xml:space="preserve">and that </w:t>
      </w:r>
      <w:r w:rsidR="008335E8" w:rsidRPr="00634F7E">
        <w:rPr>
          <w:rFonts w:ascii="Times New Roman" w:hAnsi="Times New Roman" w:cs="Times New Roman"/>
          <w:sz w:val="24"/>
          <w:szCs w:val="24"/>
          <w:lang w:val="en-US"/>
        </w:rPr>
        <w:t xml:space="preserve">association </w:t>
      </w:r>
      <w:r w:rsidR="00B55321" w:rsidRPr="00634F7E">
        <w:rPr>
          <w:rFonts w:ascii="Times New Roman" w:hAnsi="Times New Roman" w:cs="Times New Roman"/>
          <w:sz w:val="24"/>
          <w:szCs w:val="24"/>
          <w:lang w:val="en-US"/>
        </w:rPr>
        <w:t>can also be attributed to the fact that foreigners had moved to Plovdiv recently. There might be multiple explanations for the stronger effect of</w:t>
      </w:r>
      <w:r w:rsidRPr="00634F7E">
        <w:rPr>
          <w:rFonts w:ascii="Times New Roman" w:hAnsi="Times New Roman" w:cs="Times New Roman"/>
          <w:sz w:val="24"/>
          <w:szCs w:val="24"/>
          <w:lang w:val="en-US"/>
        </w:rPr>
        <w:t xml:space="preserve"> NO</w:t>
      </w:r>
      <w:r w:rsidRPr="00634F7E">
        <w:rPr>
          <w:rFonts w:ascii="Times New Roman" w:hAnsi="Times New Roman" w:cs="Times New Roman"/>
          <w:sz w:val="24"/>
          <w:szCs w:val="24"/>
          <w:vertAlign w:val="subscript"/>
          <w:lang w:val="en-US"/>
        </w:rPr>
        <w:t>2</w:t>
      </w:r>
      <w:r w:rsidRPr="00634F7E">
        <w:rPr>
          <w:rFonts w:ascii="Times New Roman" w:hAnsi="Times New Roman" w:cs="Times New Roman"/>
          <w:sz w:val="24"/>
          <w:szCs w:val="24"/>
          <w:lang w:val="en-US"/>
        </w:rPr>
        <w:t xml:space="preserve"> in men</w:t>
      </w:r>
      <w:r w:rsidR="000E247B">
        <w:rPr>
          <w:rFonts w:ascii="Times New Roman" w:hAnsi="Times New Roman" w:cs="Times New Roman"/>
          <w:sz w:val="24"/>
          <w:szCs w:val="24"/>
          <w:lang w:val="en-US"/>
        </w:rPr>
        <w:t xml:space="preserve">, such as differences in </w:t>
      </w:r>
      <w:r w:rsidR="000E247B" w:rsidRPr="000E247B">
        <w:rPr>
          <w:rFonts w:ascii="Times New Roman" w:hAnsi="Times New Roman" w:cs="Times New Roman"/>
          <w:sz w:val="24"/>
          <w:szCs w:val="24"/>
          <w:lang w:val="en-US"/>
        </w:rPr>
        <w:t xml:space="preserve">the way they use </w:t>
      </w:r>
      <w:r w:rsidR="000E247B">
        <w:rPr>
          <w:rFonts w:ascii="Times New Roman" w:hAnsi="Times New Roman" w:cs="Times New Roman"/>
          <w:sz w:val="24"/>
          <w:szCs w:val="24"/>
          <w:lang w:val="en-US"/>
        </w:rPr>
        <w:t>community amenities</w:t>
      </w:r>
      <w:r w:rsidRPr="00634F7E">
        <w:rPr>
          <w:rFonts w:ascii="Times New Roman" w:hAnsi="Times New Roman" w:cs="Times New Roman"/>
          <w:sz w:val="24"/>
          <w:szCs w:val="24"/>
          <w:lang w:val="en-US"/>
        </w:rPr>
        <w:t xml:space="preserve">. </w:t>
      </w:r>
    </w:p>
    <w:p w14:paraId="1104553F" w14:textId="77777777" w:rsidR="004545C1" w:rsidRPr="00634F7E" w:rsidRDefault="004545C1" w:rsidP="005A1490">
      <w:pPr>
        <w:spacing w:after="0" w:line="240" w:lineRule="auto"/>
        <w:jc w:val="both"/>
        <w:rPr>
          <w:rFonts w:ascii="Times New Roman" w:eastAsia="Calibri" w:hAnsi="Times New Roman" w:cs="Times New Roman"/>
          <w:i/>
          <w:sz w:val="24"/>
          <w:szCs w:val="24"/>
          <w:lang w:val="en-US"/>
        </w:rPr>
      </w:pPr>
    </w:p>
    <w:p w14:paraId="6E4719AA" w14:textId="77777777" w:rsidR="004545C1" w:rsidRPr="00634F7E" w:rsidRDefault="004545C1" w:rsidP="005A1490">
      <w:pPr>
        <w:spacing w:after="0" w:line="240" w:lineRule="auto"/>
        <w:jc w:val="both"/>
        <w:rPr>
          <w:rFonts w:ascii="Times New Roman" w:eastAsia="Calibri" w:hAnsi="Times New Roman" w:cs="Times New Roman"/>
          <w:i/>
          <w:sz w:val="24"/>
          <w:szCs w:val="24"/>
          <w:lang w:val="en-US"/>
        </w:rPr>
      </w:pPr>
    </w:p>
    <w:p w14:paraId="38B08F69" w14:textId="77777777" w:rsidR="002E1F6E" w:rsidRPr="00634F7E" w:rsidRDefault="002E1F6E" w:rsidP="005A1490">
      <w:pPr>
        <w:spacing w:after="0" w:line="240" w:lineRule="auto"/>
        <w:jc w:val="both"/>
        <w:rPr>
          <w:rFonts w:ascii="Times New Roman" w:eastAsia="Calibri" w:hAnsi="Times New Roman" w:cs="Times New Roman"/>
          <w:i/>
          <w:sz w:val="24"/>
          <w:szCs w:val="24"/>
          <w:lang w:val="en-US"/>
        </w:rPr>
      </w:pPr>
      <w:r w:rsidRPr="00634F7E">
        <w:rPr>
          <w:rFonts w:ascii="Times New Roman" w:eastAsia="Calibri" w:hAnsi="Times New Roman" w:cs="Times New Roman"/>
          <w:i/>
          <w:sz w:val="24"/>
          <w:szCs w:val="24"/>
          <w:lang w:val="en-US"/>
        </w:rPr>
        <w:t>4.</w:t>
      </w:r>
      <w:r w:rsidR="00B55321" w:rsidRPr="00634F7E">
        <w:rPr>
          <w:rFonts w:ascii="Times New Roman" w:eastAsia="Calibri" w:hAnsi="Times New Roman" w:cs="Times New Roman"/>
          <w:i/>
          <w:sz w:val="24"/>
          <w:szCs w:val="24"/>
          <w:lang w:val="en-US"/>
        </w:rPr>
        <w:t>6</w:t>
      </w:r>
      <w:r w:rsidRPr="00634F7E">
        <w:rPr>
          <w:rFonts w:ascii="Times New Roman" w:eastAsia="Calibri" w:hAnsi="Times New Roman" w:cs="Times New Roman"/>
          <w:i/>
          <w:sz w:val="24"/>
          <w:szCs w:val="24"/>
          <w:lang w:val="en-US"/>
        </w:rPr>
        <w:t>. Strengths and limitations</w:t>
      </w:r>
    </w:p>
    <w:p w14:paraId="687A8456" w14:textId="444A452F" w:rsidR="003A6FDF" w:rsidRPr="00634F7E" w:rsidRDefault="002E1F6E" w:rsidP="005A1490">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The </w:t>
      </w:r>
      <w:r w:rsidR="00B55321" w:rsidRPr="00634F7E">
        <w:rPr>
          <w:rFonts w:ascii="Times New Roman" w:eastAsia="Calibri" w:hAnsi="Times New Roman" w:cs="Times New Roman"/>
          <w:sz w:val="24"/>
          <w:szCs w:val="24"/>
          <w:lang w:val="en-US"/>
        </w:rPr>
        <w:t xml:space="preserve">rich data </w:t>
      </w:r>
      <w:r w:rsidR="00D90695" w:rsidRPr="00634F7E">
        <w:rPr>
          <w:rFonts w:ascii="Times New Roman" w:eastAsia="Calibri" w:hAnsi="Times New Roman" w:cs="Times New Roman"/>
          <w:sz w:val="24"/>
          <w:szCs w:val="24"/>
          <w:lang w:val="en-US"/>
        </w:rPr>
        <w:t xml:space="preserve">and use of validated measures </w:t>
      </w:r>
      <w:r w:rsidRPr="00634F7E">
        <w:rPr>
          <w:rFonts w:ascii="Times New Roman" w:eastAsia="Calibri" w:hAnsi="Times New Roman" w:cs="Times New Roman"/>
          <w:sz w:val="24"/>
          <w:szCs w:val="24"/>
          <w:lang w:val="en-US"/>
        </w:rPr>
        <w:t xml:space="preserve">enabled us to </w:t>
      </w:r>
      <w:r w:rsidR="00834A91" w:rsidRPr="00634F7E">
        <w:rPr>
          <w:rFonts w:ascii="Times New Roman" w:eastAsia="Calibri" w:hAnsi="Times New Roman" w:cs="Times New Roman"/>
          <w:sz w:val="24"/>
          <w:szCs w:val="24"/>
          <w:lang w:val="en-US"/>
        </w:rPr>
        <w:t xml:space="preserve">operationalize multiple intertwined pathways linking residential noise and air pollution to mental ill-health. To our knowledge, this is the most comprehensive model so far. </w:t>
      </w:r>
      <w:r w:rsidR="00D90695" w:rsidRPr="00634F7E">
        <w:rPr>
          <w:rFonts w:ascii="Times New Roman" w:eastAsia="Calibri" w:hAnsi="Times New Roman" w:cs="Times New Roman"/>
          <w:sz w:val="24"/>
          <w:szCs w:val="24"/>
          <w:lang w:val="en-US"/>
        </w:rPr>
        <w:t>Also, t</w:t>
      </w:r>
      <w:r w:rsidR="00834A91" w:rsidRPr="00634F7E">
        <w:rPr>
          <w:rFonts w:ascii="Times New Roman" w:eastAsia="Calibri" w:hAnsi="Times New Roman" w:cs="Times New Roman"/>
          <w:sz w:val="24"/>
          <w:szCs w:val="24"/>
          <w:lang w:val="en-US"/>
        </w:rPr>
        <w:t xml:space="preserve">he joint effect of noise and air pollution has rarely been addressed in the </w:t>
      </w:r>
      <w:r w:rsidR="00CE4DDE" w:rsidRPr="00634F7E">
        <w:rPr>
          <w:rFonts w:ascii="Times New Roman" w:eastAsia="Calibri" w:hAnsi="Times New Roman" w:cs="Times New Roman"/>
          <w:sz w:val="24"/>
          <w:szCs w:val="24"/>
          <w:lang w:val="en-US"/>
        </w:rPr>
        <w:t>previous research</w:t>
      </w:r>
      <w:r w:rsidR="00834A91" w:rsidRPr="00634F7E">
        <w:rPr>
          <w:rFonts w:ascii="Times New Roman" w:eastAsia="Calibri" w:hAnsi="Times New Roman" w:cs="Times New Roman"/>
          <w:sz w:val="24"/>
          <w:szCs w:val="24"/>
          <w:lang w:val="en-US"/>
        </w:rPr>
        <w:t xml:space="preserve"> </w:t>
      </w:r>
      <w:r w:rsidR="00CE4DDE" w:rsidRPr="00634F7E">
        <w:rPr>
          <w:rFonts w:ascii="Times New Roman" w:eastAsia="Calibri" w:hAnsi="Times New Roman" w:cs="Times New Roman"/>
          <w:sz w:val="24"/>
          <w:szCs w:val="24"/>
          <w:lang w:val="en-US"/>
        </w:rPr>
        <w:t>(</w:t>
      </w:r>
      <w:r w:rsidR="00CE4DDE" w:rsidRPr="00634F7E">
        <w:rPr>
          <w:rFonts w:ascii="Times New Roman" w:hAnsi="Times New Roman" w:cs="Times New Roman"/>
          <w:sz w:val="24"/>
          <w:szCs w:val="24"/>
          <w:lang w:val="en-US"/>
        </w:rPr>
        <w:t>Tzivian et al., 2015</w:t>
      </w:r>
      <w:r w:rsidR="00CE4DDE" w:rsidRPr="00634F7E">
        <w:rPr>
          <w:rFonts w:ascii="Times New Roman" w:eastAsia="Calibri" w:hAnsi="Times New Roman" w:cs="Times New Roman"/>
          <w:sz w:val="24"/>
          <w:szCs w:val="24"/>
          <w:lang w:val="en-US"/>
        </w:rPr>
        <w:t xml:space="preserve">). </w:t>
      </w:r>
      <w:r w:rsidRPr="00634F7E">
        <w:rPr>
          <w:rFonts w:ascii="Times New Roman" w:eastAsia="Calibri" w:hAnsi="Times New Roman" w:cs="Times New Roman"/>
          <w:sz w:val="24"/>
          <w:szCs w:val="24"/>
          <w:lang w:val="en-US"/>
        </w:rPr>
        <w:t xml:space="preserve">We </w:t>
      </w:r>
      <w:r w:rsidR="00FB4D73" w:rsidRPr="00634F7E">
        <w:rPr>
          <w:rFonts w:ascii="Times New Roman" w:eastAsia="Calibri" w:hAnsi="Times New Roman" w:cs="Times New Roman"/>
          <w:sz w:val="24"/>
          <w:szCs w:val="24"/>
          <w:lang w:val="en-US"/>
        </w:rPr>
        <w:t xml:space="preserve">sampled </w:t>
      </w:r>
      <w:r w:rsidR="003A6FDF" w:rsidRPr="00634F7E">
        <w:rPr>
          <w:rFonts w:ascii="Times New Roman" w:eastAsia="Calibri" w:hAnsi="Times New Roman" w:cs="Times New Roman"/>
          <w:sz w:val="24"/>
          <w:szCs w:val="24"/>
          <w:lang w:val="en-US"/>
        </w:rPr>
        <w:t xml:space="preserve">much </w:t>
      </w:r>
      <w:r w:rsidR="00FB4D73" w:rsidRPr="00634F7E">
        <w:rPr>
          <w:rFonts w:ascii="Times New Roman" w:eastAsia="Calibri" w:hAnsi="Times New Roman" w:cs="Times New Roman"/>
          <w:sz w:val="24"/>
          <w:szCs w:val="24"/>
          <w:lang w:val="en-US"/>
        </w:rPr>
        <w:t>young</w:t>
      </w:r>
      <w:r w:rsidR="003A6FDF" w:rsidRPr="00634F7E">
        <w:rPr>
          <w:rFonts w:ascii="Times New Roman" w:eastAsia="Calibri" w:hAnsi="Times New Roman" w:cs="Times New Roman"/>
          <w:sz w:val="24"/>
          <w:szCs w:val="24"/>
          <w:lang w:val="en-US"/>
        </w:rPr>
        <w:t>er</w:t>
      </w:r>
      <w:r w:rsidR="00FB4D73" w:rsidRPr="00634F7E">
        <w:rPr>
          <w:rFonts w:ascii="Times New Roman" w:eastAsia="Calibri" w:hAnsi="Times New Roman" w:cs="Times New Roman"/>
          <w:sz w:val="24"/>
          <w:szCs w:val="24"/>
          <w:lang w:val="en-US"/>
        </w:rPr>
        <w:t xml:space="preserve"> </w:t>
      </w:r>
      <w:r w:rsidR="003A6FDF" w:rsidRPr="00634F7E">
        <w:rPr>
          <w:rFonts w:ascii="Times New Roman" w:eastAsia="Calibri" w:hAnsi="Times New Roman" w:cs="Times New Roman"/>
          <w:sz w:val="24"/>
          <w:szCs w:val="24"/>
          <w:lang w:val="en-US"/>
        </w:rPr>
        <w:t>participants</w:t>
      </w:r>
      <w:r w:rsidR="00FB4D73" w:rsidRPr="00634F7E">
        <w:rPr>
          <w:rFonts w:ascii="Times New Roman" w:eastAsia="Calibri" w:hAnsi="Times New Roman" w:cs="Times New Roman"/>
          <w:sz w:val="24"/>
          <w:szCs w:val="24"/>
          <w:lang w:val="en-US"/>
        </w:rPr>
        <w:t xml:space="preserve"> </w:t>
      </w:r>
      <w:r w:rsidR="003A6FDF" w:rsidRPr="00634F7E">
        <w:rPr>
          <w:rFonts w:ascii="Times New Roman" w:eastAsia="Calibri" w:hAnsi="Times New Roman" w:cs="Times New Roman"/>
          <w:sz w:val="24"/>
          <w:szCs w:val="24"/>
          <w:lang w:val="en-US"/>
        </w:rPr>
        <w:t>compared to</w:t>
      </w:r>
      <w:r w:rsidR="00FB4D73" w:rsidRPr="00634F7E">
        <w:rPr>
          <w:rFonts w:ascii="Times New Roman" w:eastAsia="Calibri" w:hAnsi="Times New Roman" w:cs="Times New Roman"/>
          <w:sz w:val="24"/>
          <w:szCs w:val="24"/>
          <w:lang w:val="en-US"/>
        </w:rPr>
        <w:t xml:space="preserve"> previous studies that focused on middle-aged or elderly participants (</w:t>
      </w:r>
      <w:r w:rsidR="00FB4D73" w:rsidRPr="00634F7E">
        <w:rPr>
          <w:rFonts w:ascii="Times New Roman" w:hAnsi="Times New Roman" w:cs="Times New Roman"/>
          <w:sz w:val="24"/>
          <w:szCs w:val="24"/>
          <w:lang w:val="en-US"/>
        </w:rPr>
        <w:t>Tzivian et al., 2015</w:t>
      </w:r>
      <w:r w:rsidR="00FB4D73" w:rsidRPr="00634F7E">
        <w:rPr>
          <w:rFonts w:ascii="Times New Roman" w:eastAsia="Calibri" w:hAnsi="Times New Roman" w:cs="Times New Roman"/>
          <w:sz w:val="24"/>
          <w:szCs w:val="24"/>
          <w:lang w:val="en-US"/>
        </w:rPr>
        <w:t>).</w:t>
      </w:r>
      <w:r w:rsidR="00446B37" w:rsidRPr="00634F7E">
        <w:rPr>
          <w:rFonts w:ascii="Times New Roman" w:eastAsia="Calibri" w:hAnsi="Times New Roman" w:cs="Times New Roman"/>
          <w:sz w:val="24"/>
          <w:szCs w:val="24"/>
          <w:lang w:val="en-US"/>
        </w:rPr>
        <w:t xml:space="preserve"> </w:t>
      </w:r>
      <w:r w:rsidR="0076438C">
        <w:rPr>
          <w:rFonts w:ascii="Times New Roman" w:eastAsia="Calibri" w:hAnsi="Times New Roman" w:cs="Times New Roman"/>
          <w:sz w:val="24"/>
          <w:szCs w:val="24"/>
          <w:lang w:val="en-US"/>
        </w:rPr>
        <w:t>Also, we had a</w:t>
      </w:r>
      <w:r w:rsidR="00135968" w:rsidRPr="00634F7E">
        <w:rPr>
          <w:rFonts w:ascii="Times New Roman" w:eastAsia="Calibri" w:hAnsi="Times New Roman" w:cs="Times New Roman"/>
          <w:sz w:val="24"/>
          <w:szCs w:val="24"/>
          <w:lang w:val="en-US"/>
        </w:rPr>
        <w:t xml:space="preserve"> high response rate (&gt; 80%). </w:t>
      </w:r>
      <w:r w:rsidR="003A6FDF" w:rsidRPr="00634F7E">
        <w:rPr>
          <w:rFonts w:ascii="Times New Roman" w:eastAsia="Calibri" w:hAnsi="Times New Roman" w:cs="Times New Roman"/>
          <w:sz w:val="24"/>
          <w:szCs w:val="24"/>
          <w:lang w:val="en-US"/>
        </w:rPr>
        <w:t xml:space="preserve">We were able to reduce </w:t>
      </w:r>
      <w:r w:rsidR="00A6137B" w:rsidRPr="00634F7E">
        <w:rPr>
          <w:rFonts w:ascii="Times New Roman" w:eastAsia="Calibri" w:hAnsi="Times New Roman" w:cs="Times New Roman"/>
          <w:sz w:val="24"/>
          <w:szCs w:val="24"/>
          <w:lang w:val="en-US"/>
        </w:rPr>
        <w:t>residual confounding</w:t>
      </w:r>
      <w:r w:rsidR="003A6FDF" w:rsidRPr="00634F7E">
        <w:rPr>
          <w:rFonts w:ascii="Times New Roman" w:eastAsia="Calibri" w:hAnsi="Times New Roman" w:cs="Times New Roman"/>
          <w:sz w:val="24"/>
          <w:szCs w:val="24"/>
          <w:lang w:val="en-US"/>
        </w:rPr>
        <w:t xml:space="preserve"> </w:t>
      </w:r>
      <w:r w:rsidR="00245557" w:rsidRPr="00634F7E">
        <w:rPr>
          <w:rFonts w:ascii="Times New Roman" w:eastAsia="Calibri" w:hAnsi="Times New Roman" w:cs="Times New Roman"/>
          <w:sz w:val="24"/>
          <w:szCs w:val="24"/>
          <w:lang w:val="en-US"/>
        </w:rPr>
        <w:t>(</w:t>
      </w:r>
      <w:r w:rsidR="00A6137B" w:rsidRPr="00634F7E">
        <w:rPr>
          <w:rFonts w:ascii="Times New Roman" w:eastAsia="Calibri" w:hAnsi="Times New Roman" w:cs="Times New Roman"/>
          <w:sz w:val="24"/>
          <w:szCs w:val="24"/>
          <w:lang w:val="en-US"/>
        </w:rPr>
        <w:t>by</w:t>
      </w:r>
      <w:r w:rsidR="00245557" w:rsidRPr="00634F7E">
        <w:rPr>
          <w:rFonts w:ascii="Times New Roman" w:eastAsia="Calibri" w:hAnsi="Times New Roman" w:cs="Times New Roman"/>
          <w:sz w:val="24"/>
          <w:szCs w:val="24"/>
          <w:lang w:val="en-US"/>
        </w:rPr>
        <w:t xml:space="preserve"> environmental noise and air pollution on campus) </w:t>
      </w:r>
      <w:r w:rsidR="003A6FDF" w:rsidRPr="00634F7E">
        <w:rPr>
          <w:rFonts w:ascii="Times New Roman" w:eastAsia="Calibri" w:hAnsi="Times New Roman" w:cs="Times New Roman"/>
          <w:sz w:val="24"/>
          <w:szCs w:val="24"/>
          <w:lang w:val="en-US"/>
        </w:rPr>
        <w:t>by focusing on students from one university, where students spen</w:t>
      </w:r>
      <w:r w:rsidR="00135968" w:rsidRPr="00634F7E">
        <w:rPr>
          <w:rFonts w:ascii="Times New Roman" w:eastAsia="Calibri" w:hAnsi="Times New Roman" w:cs="Times New Roman"/>
          <w:sz w:val="24"/>
          <w:szCs w:val="24"/>
          <w:lang w:val="en-US"/>
        </w:rPr>
        <w:t>t</w:t>
      </w:r>
      <w:r w:rsidR="003A6FDF" w:rsidRPr="00634F7E">
        <w:rPr>
          <w:rFonts w:ascii="Times New Roman" w:eastAsia="Calibri" w:hAnsi="Times New Roman" w:cs="Times New Roman"/>
          <w:sz w:val="24"/>
          <w:szCs w:val="24"/>
          <w:lang w:val="en-US"/>
        </w:rPr>
        <w:t xml:space="preserve"> most of their time when not in their neighborhood</w:t>
      </w:r>
      <w:r w:rsidR="00245557" w:rsidRPr="00634F7E">
        <w:rPr>
          <w:rFonts w:ascii="Times New Roman" w:eastAsia="Calibri" w:hAnsi="Times New Roman" w:cs="Times New Roman"/>
          <w:sz w:val="24"/>
          <w:szCs w:val="24"/>
          <w:lang w:val="en-US"/>
        </w:rPr>
        <w:t>.</w:t>
      </w:r>
      <w:r w:rsidR="003A6FDF" w:rsidRPr="00634F7E">
        <w:rPr>
          <w:rFonts w:ascii="Times New Roman" w:eastAsia="Calibri" w:hAnsi="Times New Roman" w:cs="Times New Roman"/>
          <w:sz w:val="24"/>
          <w:szCs w:val="24"/>
          <w:lang w:val="en-US"/>
        </w:rPr>
        <w:t xml:space="preserve"> </w:t>
      </w:r>
    </w:p>
    <w:p w14:paraId="3F33C53D" w14:textId="7DA77E35" w:rsidR="005E1B39" w:rsidRDefault="002E1F6E" w:rsidP="005A1490">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However, </w:t>
      </w:r>
      <w:r w:rsidR="00245557" w:rsidRPr="00634F7E">
        <w:rPr>
          <w:rFonts w:ascii="Times New Roman" w:eastAsia="Calibri" w:hAnsi="Times New Roman" w:cs="Times New Roman"/>
          <w:sz w:val="24"/>
          <w:szCs w:val="24"/>
          <w:lang w:val="en-US"/>
        </w:rPr>
        <w:t>we acknowledge several</w:t>
      </w:r>
      <w:r w:rsidRPr="00634F7E">
        <w:rPr>
          <w:rFonts w:ascii="Times New Roman" w:eastAsia="Calibri" w:hAnsi="Times New Roman" w:cs="Times New Roman"/>
          <w:sz w:val="24"/>
          <w:szCs w:val="24"/>
          <w:lang w:val="en-US"/>
        </w:rPr>
        <w:t xml:space="preserve"> limitations. First, this study </w:t>
      </w:r>
      <w:r w:rsidR="00135968" w:rsidRPr="00634F7E">
        <w:rPr>
          <w:rFonts w:ascii="Times New Roman" w:eastAsia="Calibri" w:hAnsi="Times New Roman" w:cs="Times New Roman"/>
          <w:sz w:val="24"/>
          <w:szCs w:val="24"/>
          <w:lang w:val="en-US"/>
        </w:rPr>
        <w:t>is</w:t>
      </w:r>
      <w:r w:rsidRPr="00634F7E">
        <w:rPr>
          <w:rFonts w:ascii="Times New Roman" w:eastAsia="Calibri" w:hAnsi="Times New Roman" w:cs="Times New Roman"/>
          <w:sz w:val="24"/>
          <w:szCs w:val="24"/>
          <w:lang w:val="en-US"/>
        </w:rPr>
        <w:t xml:space="preserve"> cross-sectional</w:t>
      </w:r>
      <w:r w:rsidR="00AA17CA" w:rsidRPr="00634F7E">
        <w:rPr>
          <w:rFonts w:ascii="Times New Roman" w:eastAsia="Calibri" w:hAnsi="Times New Roman" w:cs="Times New Roman"/>
          <w:sz w:val="24"/>
          <w:szCs w:val="24"/>
          <w:lang w:val="en-US"/>
        </w:rPr>
        <w:t xml:space="preserve">, which </w:t>
      </w:r>
      <w:r w:rsidRPr="00634F7E">
        <w:rPr>
          <w:rFonts w:ascii="Times New Roman" w:eastAsia="Calibri" w:hAnsi="Times New Roman" w:cs="Times New Roman"/>
          <w:sz w:val="24"/>
          <w:szCs w:val="24"/>
          <w:lang w:val="en-US"/>
        </w:rPr>
        <w:t xml:space="preserve">precludes </w:t>
      </w:r>
      <w:r w:rsidR="00AA17CA" w:rsidRPr="00634F7E">
        <w:rPr>
          <w:rFonts w:ascii="Times New Roman" w:eastAsia="Calibri" w:hAnsi="Times New Roman" w:cs="Times New Roman"/>
          <w:sz w:val="24"/>
          <w:szCs w:val="24"/>
          <w:lang w:val="en-US"/>
        </w:rPr>
        <w:t xml:space="preserve">us from </w:t>
      </w:r>
      <w:r w:rsidRPr="00634F7E">
        <w:rPr>
          <w:rFonts w:ascii="Times New Roman" w:eastAsia="Calibri" w:hAnsi="Times New Roman" w:cs="Times New Roman"/>
          <w:sz w:val="24"/>
          <w:szCs w:val="24"/>
          <w:lang w:val="en-US"/>
        </w:rPr>
        <w:t xml:space="preserve">drawing causal inferences about </w:t>
      </w:r>
      <w:r w:rsidR="00D21AF2">
        <w:rPr>
          <w:rFonts w:ascii="Times New Roman" w:eastAsia="Calibri" w:hAnsi="Times New Roman" w:cs="Times New Roman"/>
          <w:sz w:val="24"/>
          <w:szCs w:val="24"/>
          <w:lang w:val="en-US"/>
        </w:rPr>
        <w:t xml:space="preserve">some </w:t>
      </w:r>
      <w:r w:rsidR="008335E8" w:rsidRPr="00634F7E">
        <w:rPr>
          <w:rFonts w:ascii="Times New Roman" w:eastAsia="Calibri" w:hAnsi="Times New Roman" w:cs="Times New Roman"/>
          <w:sz w:val="24"/>
          <w:szCs w:val="24"/>
          <w:lang w:val="en-US"/>
        </w:rPr>
        <w:t xml:space="preserve">observed </w:t>
      </w:r>
      <w:r w:rsidRPr="00634F7E">
        <w:rPr>
          <w:rFonts w:ascii="Times New Roman" w:eastAsia="Calibri" w:hAnsi="Times New Roman" w:cs="Times New Roman"/>
          <w:sz w:val="24"/>
          <w:szCs w:val="24"/>
          <w:lang w:val="en-US"/>
        </w:rPr>
        <w:t>associations</w:t>
      </w:r>
      <w:r w:rsidR="00AA17CA" w:rsidRPr="00634F7E">
        <w:rPr>
          <w:rFonts w:ascii="Times New Roman" w:eastAsia="Calibri" w:hAnsi="Times New Roman" w:cs="Times New Roman"/>
          <w:sz w:val="24"/>
          <w:szCs w:val="24"/>
          <w:lang w:val="en-US"/>
        </w:rPr>
        <w:t xml:space="preserve">. </w:t>
      </w:r>
      <w:r w:rsidR="00D21AF2">
        <w:rPr>
          <w:rFonts w:ascii="Times New Roman" w:eastAsia="Calibri" w:hAnsi="Times New Roman" w:cs="Times New Roman"/>
          <w:sz w:val="24"/>
          <w:szCs w:val="24"/>
          <w:lang w:val="en-US"/>
        </w:rPr>
        <w:t xml:space="preserve">Although it is much more likely for objectively-measured noise and air pollution to cause poor mental health than the other way around, associations between perceived variables may </w:t>
      </w:r>
      <w:r w:rsidR="00D21AF2">
        <w:rPr>
          <w:rFonts w:ascii="Times New Roman" w:eastAsia="Calibri" w:hAnsi="Times New Roman" w:cs="Times New Roman"/>
          <w:sz w:val="24"/>
          <w:szCs w:val="24"/>
          <w:lang w:val="en-US"/>
        </w:rPr>
        <w:lastRenderedPageBreak/>
        <w:t xml:space="preserve">go both ways. </w:t>
      </w:r>
      <w:r w:rsidR="00AA17CA" w:rsidRPr="00634F7E">
        <w:rPr>
          <w:rFonts w:ascii="Times New Roman" w:eastAsia="Calibri" w:hAnsi="Times New Roman" w:cs="Times New Roman"/>
          <w:sz w:val="24"/>
          <w:szCs w:val="24"/>
          <w:lang w:val="en-US"/>
        </w:rPr>
        <w:t>As already noted, participants with</w:t>
      </w:r>
      <w:r w:rsidRPr="00634F7E">
        <w:rPr>
          <w:rFonts w:ascii="Times New Roman" w:eastAsia="Calibri" w:hAnsi="Times New Roman" w:cs="Times New Roman"/>
          <w:sz w:val="24"/>
          <w:szCs w:val="24"/>
          <w:lang w:val="en-US"/>
        </w:rPr>
        <w:t xml:space="preserve"> poor mental health may </w:t>
      </w:r>
      <w:r w:rsidR="00AA17CA" w:rsidRPr="00634F7E">
        <w:rPr>
          <w:rFonts w:ascii="Times New Roman" w:eastAsia="Calibri" w:hAnsi="Times New Roman" w:cs="Times New Roman"/>
          <w:sz w:val="24"/>
          <w:szCs w:val="24"/>
          <w:lang w:val="en-US"/>
        </w:rPr>
        <w:t xml:space="preserve">have tendency to complain more about their environment and </w:t>
      </w:r>
      <w:r w:rsidRPr="00634F7E">
        <w:rPr>
          <w:rFonts w:ascii="Times New Roman" w:eastAsia="Calibri" w:hAnsi="Times New Roman" w:cs="Times New Roman"/>
          <w:sz w:val="24"/>
          <w:szCs w:val="24"/>
          <w:lang w:val="en-US"/>
        </w:rPr>
        <w:t>spend less time outdoors engaged in physic</w:t>
      </w:r>
      <w:r w:rsidR="00AA17CA" w:rsidRPr="00634F7E">
        <w:rPr>
          <w:rFonts w:ascii="Times New Roman" w:eastAsia="Calibri" w:hAnsi="Times New Roman" w:cs="Times New Roman"/>
          <w:sz w:val="24"/>
          <w:szCs w:val="24"/>
          <w:lang w:val="en-US"/>
        </w:rPr>
        <w:t>al activity and social interactions</w:t>
      </w:r>
      <w:r w:rsidRPr="00634F7E">
        <w:rPr>
          <w:rFonts w:ascii="Times New Roman" w:eastAsia="Calibri" w:hAnsi="Times New Roman" w:cs="Times New Roman"/>
          <w:sz w:val="24"/>
          <w:szCs w:val="24"/>
          <w:lang w:val="en-US"/>
        </w:rPr>
        <w:t xml:space="preserve">. </w:t>
      </w:r>
      <w:r w:rsidR="00AA17CA" w:rsidRPr="00634F7E">
        <w:rPr>
          <w:rFonts w:ascii="Times New Roman" w:eastAsia="Calibri" w:hAnsi="Times New Roman" w:cs="Times New Roman"/>
          <w:sz w:val="24"/>
          <w:szCs w:val="24"/>
          <w:lang w:val="en-US"/>
        </w:rPr>
        <w:t xml:space="preserve">We did test for a reciprocal association </w:t>
      </w:r>
      <w:r w:rsidR="00E73DC5" w:rsidRPr="00634F7E">
        <w:rPr>
          <w:rFonts w:ascii="Times New Roman" w:eastAsia="Calibri" w:hAnsi="Times New Roman" w:cs="Times New Roman"/>
          <w:sz w:val="24"/>
          <w:szCs w:val="24"/>
          <w:lang w:val="en-US"/>
        </w:rPr>
        <w:t xml:space="preserve">between </w:t>
      </w:r>
      <w:r w:rsidR="00D21AF2">
        <w:rPr>
          <w:rFonts w:ascii="Times New Roman" w:eastAsia="Calibri" w:hAnsi="Times New Roman" w:cs="Times New Roman"/>
          <w:sz w:val="24"/>
          <w:szCs w:val="24"/>
          <w:lang w:val="en-US"/>
        </w:rPr>
        <w:t xml:space="preserve">the centeal mediator, </w:t>
      </w:r>
      <w:r w:rsidR="00E73DC5" w:rsidRPr="00634F7E">
        <w:rPr>
          <w:rFonts w:ascii="Times New Roman" w:eastAsia="Calibri" w:hAnsi="Times New Roman" w:cs="Times New Roman"/>
          <w:sz w:val="24"/>
          <w:szCs w:val="24"/>
          <w:lang w:val="en-US"/>
        </w:rPr>
        <w:t>annoyance</w:t>
      </w:r>
      <w:r w:rsidR="00D21AF2">
        <w:rPr>
          <w:rFonts w:ascii="Times New Roman" w:eastAsia="Calibri" w:hAnsi="Times New Roman" w:cs="Times New Roman"/>
          <w:sz w:val="24"/>
          <w:szCs w:val="24"/>
          <w:lang w:val="en-US"/>
        </w:rPr>
        <w:t>.</w:t>
      </w:r>
      <w:r w:rsidR="00E73DC5" w:rsidRPr="00634F7E">
        <w:rPr>
          <w:rFonts w:ascii="Times New Roman" w:eastAsia="Calibri" w:hAnsi="Times New Roman" w:cs="Times New Roman"/>
          <w:sz w:val="24"/>
          <w:szCs w:val="24"/>
          <w:lang w:val="en-US"/>
        </w:rPr>
        <w:t xml:space="preserve"> and mental health, but the cross-sectional non-recursive SEM approach does not yield exactly the same estimates as a true cross-lagged effects model, for which it is only an approximation</w:t>
      </w:r>
      <w:r w:rsidR="00D571C9" w:rsidRPr="00634F7E">
        <w:rPr>
          <w:rFonts w:ascii="Times New Roman" w:eastAsia="Calibri" w:hAnsi="Times New Roman" w:cs="Times New Roman"/>
          <w:sz w:val="24"/>
          <w:szCs w:val="24"/>
          <w:lang w:val="en-US"/>
        </w:rPr>
        <w:t xml:space="preserve"> (Wong and Law</w:t>
      </w:r>
      <w:r w:rsidR="00D571C9" w:rsidRPr="00634F7E">
        <w:rPr>
          <w:rFonts w:ascii="Times New Roman" w:eastAsia="Calibri" w:hAnsi="Times New Roman" w:cs="Times New Roman"/>
          <w:sz w:val="24"/>
          <w:szCs w:val="24"/>
        </w:rPr>
        <w:t>, 1999</w:t>
      </w:r>
      <w:r w:rsidR="00D571C9" w:rsidRPr="00634F7E">
        <w:rPr>
          <w:rFonts w:ascii="Times New Roman" w:eastAsia="Calibri" w:hAnsi="Times New Roman" w:cs="Times New Roman"/>
          <w:sz w:val="24"/>
          <w:szCs w:val="24"/>
          <w:lang w:val="en-US"/>
        </w:rPr>
        <w:t>)</w:t>
      </w:r>
      <w:r w:rsidR="00E73DC5" w:rsidRPr="00634F7E">
        <w:rPr>
          <w:rFonts w:ascii="Times New Roman" w:eastAsia="Calibri" w:hAnsi="Times New Roman" w:cs="Times New Roman"/>
          <w:sz w:val="24"/>
          <w:szCs w:val="24"/>
          <w:lang w:val="en-US"/>
        </w:rPr>
        <w:t xml:space="preserve">. Moreover, </w:t>
      </w:r>
      <w:r w:rsidR="006537FA" w:rsidRPr="00634F7E">
        <w:rPr>
          <w:rFonts w:ascii="Times New Roman" w:eastAsia="Calibri" w:hAnsi="Times New Roman" w:cs="Times New Roman"/>
          <w:sz w:val="24"/>
          <w:szCs w:val="24"/>
          <w:lang w:val="en-US"/>
        </w:rPr>
        <w:t xml:space="preserve">our model was </w:t>
      </w:r>
      <w:r w:rsidR="006537FA" w:rsidRPr="00634F7E">
        <w:rPr>
          <w:rFonts w:ascii="Times New Roman" w:eastAsia="Calibri" w:hAnsi="Times New Roman" w:cs="Times New Roman"/>
          <w:sz w:val="24"/>
          <w:szCs w:val="24"/>
        </w:rPr>
        <w:t>theoretically</w:t>
      </w:r>
      <w:r w:rsidR="006537FA" w:rsidRPr="00634F7E">
        <w:rPr>
          <w:rFonts w:ascii="Times New Roman" w:eastAsia="Calibri" w:hAnsi="Times New Roman" w:cs="Times New Roman"/>
          <w:sz w:val="24"/>
          <w:szCs w:val="24"/>
          <w:lang w:val="en-US"/>
        </w:rPr>
        <w:t xml:space="preserve"> </w:t>
      </w:r>
      <w:r w:rsidR="006537FA" w:rsidRPr="00634F7E">
        <w:rPr>
          <w:rFonts w:ascii="Times New Roman" w:eastAsia="Calibri" w:hAnsi="Times New Roman" w:cs="Times New Roman"/>
          <w:sz w:val="24"/>
          <w:szCs w:val="24"/>
        </w:rPr>
        <w:t xml:space="preserve">underidentified because </w:t>
      </w:r>
      <w:r w:rsidR="00D571C9" w:rsidRPr="00634F7E">
        <w:rPr>
          <w:rFonts w:ascii="Times New Roman" w:eastAsia="Calibri" w:hAnsi="Times New Roman" w:cs="Times New Roman"/>
          <w:sz w:val="24"/>
          <w:szCs w:val="24"/>
          <w:lang w:val="en-US"/>
        </w:rPr>
        <w:t xml:space="preserve">some factors (e.g., </w:t>
      </w:r>
      <w:r w:rsidR="006537FA" w:rsidRPr="00634F7E">
        <w:rPr>
          <w:rFonts w:ascii="Times New Roman" w:eastAsia="Calibri" w:hAnsi="Times New Roman" w:cs="Times New Roman"/>
          <w:sz w:val="24"/>
          <w:szCs w:val="24"/>
          <w:lang w:val="en-US"/>
        </w:rPr>
        <w:t>L</w:t>
      </w:r>
      <w:r w:rsidR="006537FA" w:rsidRPr="00634F7E">
        <w:rPr>
          <w:rFonts w:ascii="Times New Roman" w:eastAsia="Calibri" w:hAnsi="Times New Roman" w:cs="Times New Roman"/>
          <w:sz w:val="24"/>
          <w:szCs w:val="24"/>
          <w:vertAlign w:val="subscript"/>
          <w:lang w:val="en-US"/>
        </w:rPr>
        <w:t>Aeq</w:t>
      </w:r>
      <w:r w:rsidR="00D571C9" w:rsidRPr="00634F7E">
        <w:rPr>
          <w:rFonts w:ascii="Times New Roman" w:eastAsia="Calibri" w:hAnsi="Times New Roman" w:cs="Times New Roman"/>
          <w:sz w:val="24"/>
          <w:szCs w:val="24"/>
          <w:lang w:val="en-US"/>
        </w:rPr>
        <w:t xml:space="preserve">, </w:t>
      </w:r>
      <w:r w:rsidR="00897F25">
        <w:rPr>
          <w:rFonts w:ascii="Times New Roman" w:eastAsia="Calibri" w:hAnsi="Times New Roman" w:cs="Times New Roman"/>
          <w:sz w:val="24"/>
          <w:szCs w:val="24"/>
          <w:lang w:val="en-US"/>
        </w:rPr>
        <w:t>sex</w:t>
      </w:r>
      <w:r w:rsidR="00D571C9" w:rsidRPr="00634F7E">
        <w:rPr>
          <w:rFonts w:ascii="Times New Roman" w:eastAsia="Calibri" w:hAnsi="Times New Roman" w:cs="Times New Roman"/>
          <w:sz w:val="24"/>
          <w:szCs w:val="24"/>
          <w:lang w:val="en-US"/>
        </w:rPr>
        <w:t>, income)</w:t>
      </w:r>
      <w:r w:rsidR="006537FA" w:rsidRPr="00634F7E">
        <w:rPr>
          <w:rFonts w:ascii="Times New Roman" w:eastAsia="Calibri" w:hAnsi="Times New Roman" w:cs="Times New Roman"/>
          <w:sz w:val="24"/>
          <w:szCs w:val="24"/>
        </w:rPr>
        <w:t xml:space="preserve"> </w:t>
      </w:r>
      <w:r w:rsidR="00D571C9" w:rsidRPr="00634F7E">
        <w:rPr>
          <w:rFonts w:ascii="Times New Roman" w:eastAsia="Calibri" w:hAnsi="Times New Roman" w:cs="Times New Roman"/>
          <w:sz w:val="24"/>
          <w:szCs w:val="24"/>
          <w:lang w:val="en-US"/>
        </w:rPr>
        <w:t>were</w:t>
      </w:r>
      <w:r w:rsidR="006537FA" w:rsidRPr="00634F7E">
        <w:rPr>
          <w:rFonts w:ascii="Times New Roman" w:eastAsia="Calibri" w:hAnsi="Times New Roman" w:cs="Times New Roman"/>
          <w:sz w:val="24"/>
          <w:szCs w:val="24"/>
        </w:rPr>
        <w:t xml:space="preserve"> allowed to relate to</w:t>
      </w:r>
      <w:r w:rsidR="006537FA" w:rsidRPr="00634F7E">
        <w:rPr>
          <w:rFonts w:ascii="Times New Roman" w:eastAsia="Calibri" w:hAnsi="Times New Roman" w:cs="Times New Roman"/>
          <w:sz w:val="24"/>
          <w:szCs w:val="24"/>
          <w:lang w:val="en-US"/>
        </w:rPr>
        <w:t xml:space="preserve"> both annoyance and GHQ</w:t>
      </w:r>
      <w:r w:rsidR="00020828">
        <w:rPr>
          <w:rFonts w:ascii="Times New Roman" w:eastAsia="Calibri" w:hAnsi="Times New Roman" w:cs="Times New Roman"/>
          <w:sz w:val="24"/>
          <w:szCs w:val="24"/>
          <w:lang w:val="en-US"/>
        </w:rPr>
        <w:t>,</w:t>
      </w:r>
      <w:r w:rsidR="006537FA" w:rsidRPr="00634F7E">
        <w:rPr>
          <w:rFonts w:ascii="Times New Roman" w:eastAsia="Calibri" w:hAnsi="Times New Roman" w:cs="Times New Roman"/>
          <w:sz w:val="24"/>
          <w:szCs w:val="24"/>
          <w:lang w:val="en-US"/>
        </w:rPr>
        <w:t xml:space="preserve"> and </w:t>
      </w:r>
      <w:r w:rsidR="006537FA" w:rsidRPr="00634F7E">
        <w:rPr>
          <w:rFonts w:ascii="Times New Roman" w:eastAsia="Calibri" w:hAnsi="Times New Roman" w:cs="Times New Roman"/>
          <w:sz w:val="24"/>
          <w:szCs w:val="24"/>
        </w:rPr>
        <w:t>thus the parameters</w:t>
      </w:r>
      <w:r w:rsidR="006537FA" w:rsidRPr="00634F7E">
        <w:rPr>
          <w:rFonts w:ascii="Times New Roman" w:eastAsia="Calibri" w:hAnsi="Times New Roman" w:cs="Times New Roman"/>
          <w:sz w:val="24"/>
          <w:szCs w:val="24"/>
          <w:lang w:val="en-US"/>
        </w:rPr>
        <w:t xml:space="preserve"> </w:t>
      </w:r>
      <w:r w:rsidR="006537FA" w:rsidRPr="00634F7E">
        <w:rPr>
          <w:rFonts w:ascii="Times New Roman" w:eastAsia="Calibri" w:hAnsi="Times New Roman" w:cs="Times New Roman"/>
          <w:sz w:val="24"/>
          <w:szCs w:val="24"/>
        </w:rPr>
        <w:t>estimated from this model could be questionable</w:t>
      </w:r>
      <w:r w:rsidR="006537FA" w:rsidRPr="00634F7E">
        <w:rPr>
          <w:rFonts w:ascii="Times New Roman" w:eastAsia="Calibri" w:hAnsi="Times New Roman" w:cs="Times New Roman"/>
          <w:sz w:val="24"/>
          <w:szCs w:val="24"/>
          <w:lang w:val="en-US"/>
        </w:rPr>
        <w:t xml:space="preserve"> </w:t>
      </w:r>
      <w:r w:rsidR="005E1B39" w:rsidRPr="00634F7E">
        <w:rPr>
          <w:rFonts w:ascii="Times New Roman" w:eastAsia="Calibri" w:hAnsi="Times New Roman" w:cs="Times New Roman"/>
          <w:sz w:val="24"/>
          <w:szCs w:val="24"/>
          <w:lang w:val="en-US"/>
        </w:rPr>
        <w:t>(</w:t>
      </w:r>
      <w:r w:rsidR="006537FA" w:rsidRPr="00634F7E">
        <w:rPr>
          <w:rFonts w:ascii="Times New Roman" w:eastAsia="Calibri" w:hAnsi="Times New Roman" w:cs="Times New Roman"/>
          <w:sz w:val="24"/>
          <w:szCs w:val="24"/>
          <w:lang w:val="en-US"/>
        </w:rPr>
        <w:t xml:space="preserve">cf. </w:t>
      </w:r>
      <w:r w:rsidR="005E1B39" w:rsidRPr="00634F7E">
        <w:rPr>
          <w:rFonts w:ascii="Times New Roman" w:eastAsia="Calibri" w:hAnsi="Times New Roman" w:cs="Times New Roman"/>
          <w:sz w:val="24"/>
          <w:szCs w:val="24"/>
          <w:lang w:val="en-US"/>
        </w:rPr>
        <w:t>Wong and Law</w:t>
      </w:r>
      <w:r w:rsidR="005E1B39" w:rsidRPr="00634F7E">
        <w:rPr>
          <w:rFonts w:ascii="Times New Roman" w:eastAsia="Calibri" w:hAnsi="Times New Roman" w:cs="Times New Roman"/>
          <w:sz w:val="24"/>
          <w:szCs w:val="24"/>
        </w:rPr>
        <w:t>, 1999</w:t>
      </w:r>
      <w:r w:rsidR="005E1B39" w:rsidRPr="00634F7E">
        <w:rPr>
          <w:rFonts w:ascii="Times New Roman" w:eastAsia="Calibri" w:hAnsi="Times New Roman" w:cs="Times New Roman"/>
          <w:sz w:val="24"/>
          <w:szCs w:val="24"/>
          <w:lang w:val="en-US"/>
        </w:rPr>
        <w:t>)</w:t>
      </w:r>
      <w:r w:rsidR="00E73DC5" w:rsidRPr="00634F7E">
        <w:rPr>
          <w:rFonts w:ascii="Times New Roman" w:eastAsia="Calibri" w:hAnsi="Times New Roman" w:cs="Times New Roman"/>
          <w:sz w:val="24"/>
          <w:szCs w:val="24"/>
          <w:lang w:val="en-US"/>
        </w:rPr>
        <w:t xml:space="preserve">. </w:t>
      </w:r>
      <w:r w:rsidR="005E1B39" w:rsidRPr="00634F7E">
        <w:rPr>
          <w:rFonts w:ascii="Times New Roman" w:eastAsia="Calibri" w:hAnsi="Times New Roman" w:cs="Times New Roman"/>
          <w:sz w:val="24"/>
          <w:szCs w:val="24"/>
          <w:lang w:val="en-US"/>
        </w:rPr>
        <w:t>Therefore, the adequacy of</w:t>
      </w:r>
      <w:r w:rsidR="006537FA" w:rsidRPr="00634F7E">
        <w:rPr>
          <w:rFonts w:ascii="Times New Roman" w:eastAsia="Calibri" w:hAnsi="Times New Roman" w:cs="Times New Roman"/>
          <w:sz w:val="24"/>
          <w:szCs w:val="24"/>
          <w:lang w:val="en-US"/>
        </w:rPr>
        <w:t xml:space="preserve"> our</w:t>
      </w:r>
      <w:r w:rsidR="005E1B39" w:rsidRPr="00634F7E">
        <w:rPr>
          <w:rFonts w:ascii="Times New Roman" w:eastAsia="Calibri" w:hAnsi="Times New Roman" w:cs="Times New Roman"/>
          <w:sz w:val="24"/>
          <w:szCs w:val="24"/>
          <w:lang w:val="en-US"/>
        </w:rPr>
        <w:t xml:space="preserve"> conclusions about the relation between annoyance and mental ill-health should be confirmed</w:t>
      </w:r>
      <w:r w:rsidR="00D571C9" w:rsidRPr="00634F7E">
        <w:rPr>
          <w:rFonts w:ascii="Times New Roman" w:eastAsia="Calibri" w:hAnsi="Times New Roman" w:cs="Times New Roman"/>
          <w:sz w:val="24"/>
          <w:szCs w:val="24"/>
          <w:lang w:val="en-US"/>
        </w:rPr>
        <w:t xml:space="preserve"> in a longitudinal study</w:t>
      </w:r>
      <w:r w:rsidR="00A6137B" w:rsidRPr="00634F7E">
        <w:rPr>
          <w:rFonts w:ascii="Times New Roman" w:eastAsia="Calibri" w:hAnsi="Times New Roman" w:cs="Times New Roman"/>
          <w:sz w:val="24"/>
          <w:szCs w:val="24"/>
          <w:lang w:val="en-US"/>
        </w:rPr>
        <w:t xml:space="preserve">, which </w:t>
      </w:r>
      <w:r w:rsidR="00520421" w:rsidRPr="00634F7E">
        <w:rPr>
          <w:rFonts w:ascii="Times New Roman" w:eastAsia="Calibri" w:hAnsi="Times New Roman" w:cs="Times New Roman"/>
          <w:sz w:val="24"/>
          <w:szCs w:val="24"/>
          <w:lang w:val="en-US"/>
        </w:rPr>
        <w:t>has been planned in a subsample</w:t>
      </w:r>
      <w:r w:rsidR="00A6137B" w:rsidRPr="00634F7E">
        <w:rPr>
          <w:rFonts w:ascii="Times New Roman" w:eastAsia="Calibri" w:hAnsi="Times New Roman" w:cs="Times New Roman"/>
          <w:sz w:val="24"/>
          <w:szCs w:val="24"/>
          <w:lang w:val="en-US"/>
        </w:rPr>
        <w:t xml:space="preserve"> of </w:t>
      </w:r>
      <w:r w:rsidR="00520421" w:rsidRPr="00634F7E">
        <w:rPr>
          <w:rFonts w:ascii="Times New Roman" w:eastAsia="Calibri" w:hAnsi="Times New Roman" w:cs="Times New Roman"/>
          <w:sz w:val="24"/>
          <w:szCs w:val="24"/>
          <w:lang w:val="en-US"/>
        </w:rPr>
        <w:t>our</w:t>
      </w:r>
      <w:r w:rsidR="00A6137B" w:rsidRPr="00634F7E">
        <w:rPr>
          <w:rFonts w:ascii="Times New Roman" w:eastAsia="Calibri" w:hAnsi="Times New Roman" w:cs="Times New Roman"/>
          <w:sz w:val="24"/>
          <w:szCs w:val="24"/>
          <w:lang w:val="en-US"/>
        </w:rPr>
        <w:t xml:space="preserve"> participants</w:t>
      </w:r>
      <w:r w:rsidR="005E1B39" w:rsidRPr="00634F7E">
        <w:rPr>
          <w:rFonts w:ascii="Times New Roman" w:eastAsia="Calibri" w:hAnsi="Times New Roman" w:cs="Times New Roman"/>
          <w:sz w:val="24"/>
          <w:szCs w:val="24"/>
          <w:lang w:val="en-US"/>
        </w:rPr>
        <w:t xml:space="preserve">. </w:t>
      </w:r>
    </w:p>
    <w:p w14:paraId="07645CAA" w14:textId="0AF9E799" w:rsidR="001D291F" w:rsidRPr="001D291F" w:rsidRDefault="00673058" w:rsidP="005A1490">
      <w:pPr>
        <w:spacing w:after="0" w:line="240" w:lineRule="auto"/>
        <w:ind w:firstLine="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order to keep our model parsimonious, we </w:t>
      </w:r>
      <w:r w:rsidR="00CA4E96">
        <w:rPr>
          <w:rFonts w:ascii="Times New Roman" w:eastAsia="Calibri" w:hAnsi="Times New Roman" w:cs="Times New Roman"/>
          <w:sz w:val="24"/>
          <w:szCs w:val="24"/>
          <w:lang w:val="en-US"/>
        </w:rPr>
        <w:t xml:space="preserve">did not </w:t>
      </w:r>
      <w:r w:rsidR="008C11F0">
        <w:rPr>
          <w:rFonts w:ascii="Times New Roman" w:eastAsia="Calibri" w:hAnsi="Times New Roman" w:cs="Times New Roman"/>
          <w:sz w:val="24"/>
          <w:szCs w:val="24"/>
          <w:lang w:val="en-US"/>
        </w:rPr>
        <w:t>test</w:t>
      </w:r>
      <w:r w:rsidR="00CA4E96">
        <w:rPr>
          <w:rFonts w:ascii="Times New Roman" w:eastAsia="Calibri" w:hAnsi="Times New Roman" w:cs="Times New Roman"/>
          <w:sz w:val="24"/>
          <w:szCs w:val="24"/>
          <w:lang w:val="en-US"/>
        </w:rPr>
        <w:t xml:space="preserve"> for all plausible associations between </w:t>
      </w:r>
      <w:r>
        <w:rPr>
          <w:rFonts w:ascii="Times New Roman" w:eastAsia="Calibri" w:hAnsi="Times New Roman" w:cs="Times New Roman"/>
          <w:sz w:val="24"/>
          <w:szCs w:val="24"/>
          <w:lang w:val="en-US"/>
        </w:rPr>
        <w:t xml:space="preserve">the </w:t>
      </w:r>
      <w:r w:rsidR="00CA4E96">
        <w:rPr>
          <w:rFonts w:ascii="Times New Roman" w:eastAsia="Calibri" w:hAnsi="Times New Roman" w:cs="Times New Roman"/>
          <w:sz w:val="24"/>
          <w:szCs w:val="24"/>
          <w:lang w:val="en-US"/>
        </w:rPr>
        <w:t xml:space="preserve">factors in </w:t>
      </w:r>
      <w:r>
        <w:rPr>
          <w:rFonts w:ascii="Times New Roman" w:eastAsia="Calibri" w:hAnsi="Times New Roman" w:cs="Times New Roman"/>
          <w:sz w:val="24"/>
          <w:szCs w:val="24"/>
          <w:lang w:val="en-US"/>
        </w:rPr>
        <w:t>it</w:t>
      </w:r>
      <w:r w:rsidR="00CA4E9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For example, </w:t>
      </w:r>
      <w:r w:rsidR="008C11F0">
        <w:rPr>
          <w:rFonts w:ascii="Times New Roman" w:eastAsia="Calibri" w:hAnsi="Times New Roman" w:cs="Times New Roman"/>
          <w:sz w:val="24"/>
          <w:szCs w:val="24"/>
          <w:lang w:val="en-US"/>
        </w:rPr>
        <w:t>perceived</w:t>
      </w:r>
      <w:r>
        <w:rPr>
          <w:rFonts w:ascii="Times New Roman" w:eastAsia="Calibri" w:hAnsi="Times New Roman" w:cs="Times New Roman"/>
          <w:sz w:val="24"/>
          <w:szCs w:val="24"/>
          <w:lang w:val="en-US"/>
        </w:rPr>
        <w:t xml:space="preserve"> </w:t>
      </w:r>
      <w:r w:rsidR="00713079">
        <w:rPr>
          <w:rFonts w:ascii="Times New Roman" w:eastAsia="Calibri" w:hAnsi="Times New Roman" w:cs="Times New Roman"/>
          <w:sz w:val="24"/>
          <w:szCs w:val="24"/>
          <w:lang w:val="en-US"/>
        </w:rPr>
        <w:t>sleep disturbance is highly correlated with noise annoyance (van den Berg et al., 2014)</w:t>
      </w:r>
      <w:r w:rsidR="005F607C">
        <w:rPr>
          <w:rFonts w:ascii="Times New Roman" w:eastAsia="Calibri" w:hAnsi="Times New Roman" w:cs="Times New Roman"/>
          <w:sz w:val="24"/>
          <w:szCs w:val="24"/>
          <w:lang w:val="en-US"/>
        </w:rPr>
        <w:t>;</w:t>
      </w:r>
      <w:r w:rsidR="00713079">
        <w:rPr>
          <w:rFonts w:ascii="Times New Roman" w:eastAsia="Calibri" w:hAnsi="Times New Roman" w:cs="Times New Roman"/>
          <w:sz w:val="24"/>
          <w:szCs w:val="24"/>
          <w:lang w:val="en-US"/>
        </w:rPr>
        <w:t xml:space="preserve"> </w:t>
      </w:r>
      <w:r w:rsidR="005A1490">
        <w:rPr>
          <w:rFonts w:ascii="Times New Roman" w:eastAsia="Calibri" w:hAnsi="Times New Roman" w:cs="Times New Roman"/>
          <w:sz w:val="24"/>
          <w:szCs w:val="24"/>
          <w:lang w:val="en-US"/>
        </w:rPr>
        <w:t>therefore,</w:t>
      </w:r>
      <w:r w:rsidR="00713079">
        <w:rPr>
          <w:rFonts w:ascii="Times New Roman" w:eastAsia="Calibri" w:hAnsi="Times New Roman" w:cs="Times New Roman"/>
          <w:sz w:val="24"/>
          <w:szCs w:val="24"/>
          <w:lang w:val="en-US"/>
        </w:rPr>
        <w:t xml:space="preserve"> there </w:t>
      </w:r>
      <w:r w:rsidR="005F607C">
        <w:rPr>
          <w:rFonts w:ascii="Times New Roman" w:eastAsia="Calibri" w:hAnsi="Times New Roman" w:cs="Times New Roman"/>
          <w:sz w:val="24"/>
          <w:szCs w:val="24"/>
          <w:lang w:val="en-US"/>
        </w:rPr>
        <w:t>may</w:t>
      </w:r>
      <w:r w:rsidR="00713079">
        <w:rPr>
          <w:rFonts w:ascii="Times New Roman" w:eastAsia="Calibri" w:hAnsi="Times New Roman" w:cs="Times New Roman"/>
          <w:sz w:val="24"/>
          <w:szCs w:val="24"/>
          <w:lang w:val="en-US"/>
        </w:rPr>
        <w:t xml:space="preserve"> be a bidirectional association between </w:t>
      </w:r>
      <w:r>
        <w:rPr>
          <w:rFonts w:ascii="Times New Roman" w:eastAsia="Calibri" w:hAnsi="Times New Roman" w:cs="Times New Roman"/>
          <w:sz w:val="24"/>
          <w:szCs w:val="24"/>
          <w:lang w:val="en-US"/>
        </w:rPr>
        <w:t>them</w:t>
      </w:r>
      <w:r w:rsidR="00713079">
        <w:rPr>
          <w:rFonts w:ascii="Times New Roman" w:eastAsia="Calibri" w:hAnsi="Times New Roman" w:cs="Times New Roman"/>
          <w:sz w:val="24"/>
          <w:szCs w:val="24"/>
          <w:lang w:val="en-US"/>
        </w:rPr>
        <w:t>.</w:t>
      </w:r>
      <w:r w:rsidR="005A256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Also, p</w:t>
      </w:r>
      <w:r w:rsidR="00CA4E96" w:rsidRPr="00CA4E96">
        <w:rPr>
          <w:rFonts w:ascii="Times New Roman" w:eastAsia="Calibri" w:hAnsi="Times New Roman" w:cs="Times New Roman"/>
          <w:sz w:val="24"/>
          <w:szCs w:val="24"/>
          <w:lang w:val="en-US"/>
        </w:rPr>
        <w:t xml:space="preserve">oor sleep </w:t>
      </w:r>
      <w:r w:rsidR="005F607C">
        <w:rPr>
          <w:rFonts w:ascii="Times New Roman" w:eastAsia="Calibri" w:hAnsi="Times New Roman" w:cs="Times New Roman"/>
          <w:sz w:val="24"/>
          <w:szCs w:val="24"/>
          <w:lang w:val="en-US"/>
        </w:rPr>
        <w:t>may</w:t>
      </w:r>
      <w:r w:rsidR="00CA4E96" w:rsidRPr="00CA4E96">
        <w:rPr>
          <w:rFonts w:ascii="Times New Roman" w:eastAsia="Calibri" w:hAnsi="Times New Roman" w:cs="Times New Roman"/>
          <w:sz w:val="24"/>
          <w:szCs w:val="24"/>
          <w:lang w:val="en-US"/>
        </w:rPr>
        <w:t xml:space="preserve"> engender chronic tiredness and subsequent reduced cognitive function (Killgore, 2010), which could have a detrimental effect on residents’ perception of the</w:t>
      </w:r>
      <w:r w:rsidR="00601CE0">
        <w:rPr>
          <w:rFonts w:ascii="Times New Roman" w:eastAsia="Calibri" w:hAnsi="Times New Roman" w:cs="Times New Roman"/>
          <w:sz w:val="24"/>
          <w:szCs w:val="24"/>
          <w:lang w:val="en-US"/>
        </w:rPr>
        <w:t xml:space="preserve"> local</w:t>
      </w:r>
      <w:r w:rsidR="00CA4E96" w:rsidRPr="00CA4E96">
        <w:rPr>
          <w:rFonts w:ascii="Times New Roman" w:eastAsia="Calibri" w:hAnsi="Times New Roman" w:cs="Times New Roman"/>
          <w:sz w:val="24"/>
          <w:szCs w:val="24"/>
          <w:lang w:val="en-US"/>
        </w:rPr>
        <w:t xml:space="preserve"> environment</w:t>
      </w:r>
      <w:r w:rsidR="00CA4E96">
        <w:rPr>
          <w:rFonts w:ascii="Times New Roman" w:eastAsia="Calibri" w:hAnsi="Times New Roman" w:cs="Times New Roman"/>
          <w:sz w:val="24"/>
          <w:szCs w:val="24"/>
          <w:lang w:val="en-US"/>
        </w:rPr>
        <w:t>, and thus</w:t>
      </w:r>
      <w:r w:rsidR="00CA4E96" w:rsidRPr="00CA4E96">
        <w:rPr>
          <w:rFonts w:ascii="Times New Roman" w:eastAsia="Calibri" w:hAnsi="Times New Roman" w:cs="Times New Roman"/>
          <w:sz w:val="24"/>
          <w:szCs w:val="24"/>
          <w:lang w:val="en-US"/>
        </w:rPr>
        <w:t xml:space="preserve"> </w:t>
      </w:r>
      <w:r w:rsidR="00CA4E96">
        <w:rPr>
          <w:rFonts w:ascii="Times New Roman" w:eastAsia="Calibri" w:hAnsi="Times New Roman" w:cs="Times New Roman"/>
          <w:sz w:val="24"/>
          <w:szCs w:val="24"/>
          <w:lang w:val="en-US"/>
        </w:rPr>
        <w:t xml:space="preserve">reduce </w:t>
      </w:r>
      <w:r>
        <w:rPr>
          <w:rFonts w:ascii="Times New Roman" w:eastAsia="Calibri" w:hAnsi="Times New Roman" w:cs="Times New Roman"/>
          <w:sz w:val="24"/>
          <w:szCs w:val="24"/>
          <w:lang w:val="en-US"/>
        </w:rPr>
        <w:t xml:space="preserve">its </w:t>
      </w:r>
      <w:r w:rsidR="00CA4E96">
        <w:rPr>
          <w:rFonts w:ascii="Times New Roman" w:eastAsia="Calibri" w:hAnsi="Times New Roman" w:cs="Times New Roman"/>
          <w:sz w:val="24"/>
          <w:szCs w:val="24"/>
          <w:lang w:val="en-US"/>
        </w:rPr>
        <w:t>perceived restorative quality</w:t>
      </w:r>
      <w:r w:rsidR="001D291F" w:rsidRPr="001D291F">
        <w:rPr>
          <w:rFonts w:ascii="Times New Roman" w:eastAsia="Calibri" w:hAnsi="Times New Roman" w:cs="Times New Roman"/>
          <w:sz w:val="24"/>
          <w:szCs w:val="24"/>
          <w:lang w:val="en-US"/>
        </w:rPr>
        <w:t>.</w:t>
      </w:r>
      <w:r w:rsidR="001D291F">
        <w:rPr>
          <w:rFonts w:ascii="Times New Roman" w:eastAsia="Calibri" w:hAnsi="Times New Roman" w:cs="Times New Roman"/>
          <w:sz w:val="24"/>
          <w:szCs w:val="24"/>
          <w:lang w:val="en-US"/>
        </w:rPr>
        <w:t xml:space="preserve"> </w:t>
      </w:r>
    </w:p>
    <w:p w14:paraId="40228183" w14:textId="3A5EC42A" w:rsidR="006537FA" w:rsidRPr="00634F7E" w:rsidRDefault="006537FA" w:rsidP="005A1490">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r>
      <w:r w:rsidR="005F607C" w:rsidRPr="005F607C">
        <w:rPr>
          <w:rFonts w:ascii="Times New Roman" w:eastAsia="Calibri" w:hAnsi="Times New Roman" w:cs="Times New Roman"/>
          <w:sz w:val="24"/>
          <w:szCs w:val="24"/>
          <w:lang w:val="en-US"/>
        </w:rPr>
        <w:t xml:space="preserve">Young adulthood </w:t>
      </w:r>
      <w:r w:rsidR="005F607C">
        <w:rPr>
          <w:rFonts w:ascii="Times New Roman" w:eastAsia="Calibri" w:hAnsi="Times New Roman" w:cs="Times New Roman"/>
          <w:sz w:val="24"/>
          <w:szCs w:val="24"/>
          <w:lang w:val="en-US"/>
        </w:rPr>
        <w:t>was</w:t>
      </w:r>
      <w:r w:rsidR="005F607C" w:rsidRPr="005F607C">
        <w:rPr>
          <w:rFonts w:ascii="Times New Roman" w:eastAsia="Calibri" w:hAnsi="Times New Roman" w:cs="Times New Roman"/>
          <w:sz w:val="24"/>
          <w:szCs w:val="24"/>
          <w:lang w:val="en-US"/>
        </w:rPr>
        <w:t xml:space="preserve"> of particular interest given that most disorders begin </w:t>
      </w:r>
      <w:r w:rsidR="005F607C">
        <w:rPr>
          <w:rFonts w:ascii="Times New Roman" w:eastAsia="Calibri" w:hAnsi="Times New Roman" w:cs="Times New Roman"/>
          <w:sz w:val="24"/>
          <w:szCs w:val="24"/>
          <w:lang w:val="en-US"/>
        </w:rPr>
        <w:t xml:space="preserve">during that period </w:t>
      </w:r>
      <w:r w:rsidR="005F607C" w:rsidRPr="005F607C">
        <w:rPr>
          <w:rFonts w:ascii="Times New Roman" w:eastAsia="Calibri" w:hAnsi="Times New Roman" w:cs="Times New Roman"/>
          <w:sz w:val="24"/>
          <w:szCs w:val="24"/>
          <w:lang w:val="en-US"/>
        </w:rPr>
        <w:t xml:space="preserve">(Patel et al., 2007). </w:t>
      </w:r>
      <w:r w:rsidR="00020828" w:rsidRPr="00020828">
        <w:rPr>
          <w:rFonts w:ascii="Times New Roman" w:eastAsia="Calibri" w:hAnsi="Times New Roman" w:cs="Times New Roman"/>
          <w:sz w:val="24"/>
          <w:szCs w:val="24"/>
          <w:lang w:val="en-US"/>
        </w:rPr>
        <w:t xml:space="preserve">The student occupation </w:t>
      </w:r>
      <w:r w:rsidR="005F607C">
        <w:rPr>
          <w:rFonts w:ascii="Times New Roman" w:eastAsia="Calibri" w:hAnsi="Times New Roman" w:cs="Times New Roman"/>
          <w:sz w:val="24"/>
          <w:szCs w:val="24"/>
          <w:lang w:val="en-US"/>
        </w:rPr>
        <w:t>was</w:t>
      </w:r>
      <w:r w:rsidR="00020828" w:rsidRPr="00020828">
        <w:rPr>
          <w:rFonts w:ascii="Times New Roman" w:eastAsia="Calibri" w:hAnsi="Times New Roman" w:cs="Times New Roman"/>
          <w:sz w:val="24"/>
          <w:szCs w:val="24"/>
          <w:lang w:val="en-US"/>
        </w:rPr>
        <w:t xml:space="preserve"> </w:t>
      </w:r>
      <w:r w:rsidR="005F607C">
        <w:rPr>
          <w:rFonts w:ascii="Times New Roman" w:eastAsia="Calibri" w:hAnsi="Times New Roman" w:cs="Times New Roman"/>
          <w:sz w:val="24"/>
          <w:szCs w:val="24"/>
          <w:lang w:val="en-US"/>
        </w:rPr>
        <w:t xml:space="preserve">also </w:t>
      </w:r>
      <w:r w:rsidR="00020828" w:rsidRPr="00020828">
        <w:rPr>
          <w:rFonts w:ascii="Times New Roman" w:eastAsia="Calibri" w:hAnsi="Times New Roman" w:cs="Times New Roman"/>
          <w:sz w:val="24"/>
          <w:szCs w:val="24"/>
          <w:lang w:val="en-US"/>
        </w:rPr>
        <w:t>of itself interesting</w:t>
      </w:r>
      <w:r w:rsidR="005F607C">
        <w:rPr>
          <w:rFonts w:ascii="Times New Roman" w:eastAsia="Calibri" w:hAnsi="Times New Roman" w:cs="Times New Roman"/>
          <w:sz w:val="24"/>
          <w:szCs w:val="24"/>
          <w:lang w:val="en-US"/>
        </w:rPr>
        <w:t xml:space="preserve"> – b</w:t>
      </w:r>
      <w:r w:rsidR="00020828" w:rsidRPr="00020828">
        <w:rPr>
          <w:rFonts w:ascii="Times New Roman" w:eastAsia="Calibri" w:hAnsi="Times New Roman" w:cs="Times New Roman"/>
          <w:sz w:val="24"/>
          <w:szCs w:val="24"/>
          <w:lang w:val="en-US"/>
        </w:rPr>
        <w:t>eing a student is commonly experienced as highly stressful</w:t>
      </w:r>
      <w:r w:rsidR="005F607C">
        <w:rPr>
          <w:rFonts w:ascii="Times New Roman" w:eastAsia="Calibri" w:hAnsi="Times New Roman" w:cs="Times New Roman"/>
          <w:sz w:val="24"/>
          <w:szCs w:val="24"/>
          <w:lang w:val="en-US"/>
        </w:rPr>
        <w:t>, c</w:t>
      </w:r>
      <w:r w:rsidR="00020828" w:rsidRPr="00020828">
        <w:rPr>
          <w:rFonts w:ascii="Times New Roman" w:eastAsia="Calibri" w:hAnsi="Times New Roman" w:cs="Times New Roman"/>
          <w:sz w:val="24"/>
          <w:szCs w:val="24"/>
          <w:lang w:val="en-US"/>
        </w:rPr>
        <w:t xml:space="preserve">hronic stress is likely to increase the risk of some underlying disorder, and the GHQ screens for this risk with items that tap chronic stress. </w:t>
      </w:r>
      <w:r w:rsidR="00020828">
        <w:rPr>
          <w:rFonts w:ascii="Times New Roman" w:eastAsia="Calibri" w:hAnsi="Times New Roman" w:cs="Times New Roman"/>
          <w:sz w:val="24"/>
          <w:szCs w:val="24"/>
          <w:lang w:val="en-US"/>
        </w:rPr>
        <w:t xml:space="preserve">However, </w:t>
      </w:r>
      <w:r w:rsidR="00673058">
        <w:rPr>
          <w:rFonts w:ascii="Times New Roman" w:eastAsia="Calibri" w:hAnsi="Times New Roman" w:cs="Times New Roman"/>
          <w:sz w:val="24"/>
          <w:szCs w:val="24"/>
          <w:lang w:val="en-US"/>
        </w:rPr>
        <w:t>our</w:t>
      </w:r>
      <w:r w:rsidR="00673058" w:rsidRPr="00673058">
        <w:rPr>
          <w:rFonts w:ascii="Times New Roman" w:eastAsia="Calibri" w:hAnsi="Times New Roman" w:cs="Times New Roman"/>
          <w:sz w:val="24"/>
          <w:szCs w:val="24"/>
          <w:lang w:val="en-US"/>
        </w:rPr>
        <w:t xml:space="preserve"> sample was from a very sp</w:t>
      </w:r>
      <w:r w:rsidR="00673058">
        <w:rPr>
          <w:rFonts w:ascii="Times New Roman" w:eastAsia="Calibri" w:hAnsi="Times New Roman" w:cs="Times New Roman"/>
          <w:sz w:val="24"/>
          <w:szCs w:val="24"/>
          <w:lang w:val="en-US"/>
        </w:rPr>
        <w:t xml:space="preserve">ecific setting (i.e., medical school), </w:t>
      </w:r>
      <w:r w:rsidR="00020828">
        <w:rPr>
          <w:rFonts w:ascii="Times New Roman" w:eastAsia="Calibri" w:hAnsi="Times New Roman" w:cs="Times New Roman"/>
          <w:sz w:val="24"/>
          <w:szCs w:val="24"/>
          <w:lang w:val="en-US"/>
        </w:rPr>
        <w:t xml:space="preserve">so </w:t>
      </w:r>
      <w:r w:rsidR="00673058">
        <w:rPr>
          <w:rFonts w:ascii="Times New Roman" w:eastAsia="Calibri" w:hAnsi="Times New Roman" w:cs="Times New Roman"/>
          <w:sz w:val="24"/>
          <w:szCs w:val="24"/>
          <w:lang w:val="en-US"/>
        </w:rPr>
        <w:t>it</w:t>
      </w:r>
      <w:r w:rsidRPr="00634F7E">
        <w:rPr>
          <w:rFonts w:ascii="Times New Roman" w:eastAsia="Calibri" w:hAnsi="Times New Roman" w:cs="Times New Roman"/>
          <w:sz w:val="24"/>
          <w:szCs w:val="24"/>
          <w:lang w:val="en-US"/>
        </w:rPr>
        <w:t xml:space="preserve"> was not representative of </w:t>
      </w:r>
      <w:r w:rsidR="00020828">
        <w:rPr>
          <w:rFonts w:ascii="Times New Roman" w:eastAsia="Calibri" w:hAnsi="Times New Roman" w:cs="Times New Roman"/>
          <w:sz w:val="24"/>
          <w:szCs w:val="24"/>
          <w:lang w:val="en-US"/>
        </w:rPr>
        <w:t>all</w:t>
      </w:r>
      <w:r w:rsidRPr="00634F7E">
        <w:rPr>
          <w:rFonts w:ascii="Times New Roman" w:eastAsia="Calibri" w:hAnsi="Times New Roman" w:cs="Times New Roman"/>
          <w:sz w:val="24"/>
          <w:szCs w:val="24"/>
          <w:lang w:val="en-US"/>
        </w:rPr>
        <w:t xml:space="preserve"> </w:t>
      </w:r>
      <w:r w:rsidR="00020828">
        <w:rPr>
          <w:rFonts w:ascii="Times New Roman" w:eastAsia="Calibri" w:hAnsi="Times New Roman" w:cs="Times New Roman"/>
          <w:sz w:val="24"/>
          <w:szCs w:val="24"/>
          <w:lang w:val="en-US"/>
        </w:rPr>
        <w:t>young adults in</w:t>
      </w:r>
      <w:r w:rsidRPr="00634F7E">
        <w:rPr>
          <w:rFonts w:ascii="Times New Roman" w:eastAsia="Calibri" w:hAnsi="Times New Roman" w:cs="Times New Roman"/>
          <w:sz w:val="24"/>
          <w:szCs w:val="24"/>
          <w:lang w:val="en-US"/>
        </w:rPr>
        <w:t xml:space="preserve"> Plovdiv. </w:t>
      </w:r>
      <w:r w:rsidR="00020828">
        <w:rPr>
          <w:rFonts w:ascii="Times New Roman" w:eastAsia="Calibri" w:hAnsi="Times New Roman" w:cs="Times New Roman"/>
          <w:sz w:val="24"/>
          <w:szCs w:val="24"/>
          <w:lang w:val="en-US"/>
        </w:rPr>
        <w:t>T</w:t>
      </w:r>
      <w:r w:rsidRPr="00634F7E">
        <w:rPr>
          <w:rFonts w:ascii="Times New Roman" w:eastAsia="Calibri" w:hAnsi="Times New Roman" w:cs="Times New Roman"/>
          <w:sz w:val="24"/>
          <w:szCs w:val="24"/>
          <w:lang w:val="en-US"/>
        </w:rPr>
        <w:t>he internal validity of our study</w:t>
      </w:r>
      <w:r w:rsidR="008335E8" w:rsidRPr="00634F7E">
        <w:rPr>
          <w:rFonts w:ascii="Times New Roman" w:eastAsia="Calibri" w:hAnsi="Times New Roman" w:cs="Times New Roman"/>
          <w:sz w:val="24"/>
          <w:szCs w:val="24"/>
          <w:lang w:val="en-US"/>
        </w:rPr>
        <w:t xml:space="preserve"> should still be high</w:t>
      </w:r>
      <w:r w:rsidR="00020828">
        <w:rPr>
          <w:rFonts w:ascii="Times New Roman" w:eastAsia="Calibri" w:hAnsi="Times New Roman" w:cs="Times New Roman"/>
          <w:sz w:val="24"/>
          <w:szCs w:val="24"/>
          <w:lang w:val="en-US"/>
        </w:rPr>
        <w:t xml:space="preserve"> though</w:t>
      </w:r>
      <w:r w:rsidRPr="00634F7E">
        <w:rPr>
          <w:rFonts w:ascii="Times New Roman" w:eastAsia="Calibri" w:hAnsi="Times New Roman" w:cs="Times New Roman"/>
          <w:sz w:val="24"/>
          <w:szCs w:val="24"/>
          <w:lang w:val="en-US"/>
        </w:rPr>
        <w:t xml:space="preserve"> because we controlled for a wide range of sociodemographic and residential factors. </w:t>
      </w:r>
    </w:p>
    <w:p w14:paraId="06CF5BF4" w14:textId="2C23EFEB" w:rsidR="002E1F6E" w:rsidRPr="00634F7E" w:rsidRDefault="002E1F6E" w:rsidP="005A1490">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r>
      <w:r w:rsidR="006537FA" w:rsidRPr="00634F7E">
        <w:rPr>
          <w:rFonts w:ascii="Times New Roman" w:eastAsia="Calibri" w:hAnsi="Times New Roman" w:cs="Times New Roman"/>
          <w:sz w:val="24"/>
          <w:szCs w:val="24"/>
          <w:lang w:val="en-US"/>
        </w:rPr>
        <w:t>Because this was a re-analysis of data collected to study the mental health benefits of natural environments, we did not collect data on noise sensitivity</w:t>
      </w:r>
      <w:r w:rsidR="00290F30" w:rsidRPr="00634F7E">
        <w:rPr>
          <w:rFonts w:ascii="Times New Roman" w:eastAsia="Calibri" w:hAnsi="Times New Roman" w:cs="Times New Roman"/>
          <w:sz w:val="24"/>
          <w:szCs w:val="24"/>
          <w:lang w:val="en-US"/>
        </w:rPr>
        <w:t>, which is an influential predictor of noise annoyance</w:t>
      </w:r>
      <w:r w:rsidR="00D571C9" w:rsidRPr="00634F7E">
        <w:rPr>
          <w:rFonts w:ascii="Times New Roman" w:eastAsia="Calibri" w:hAnsi="Times New Roman" w:cs="Times New Roman"/>
          <w:sz w:val="24"/>
          <w:szCs w:val="24"/>
          <w:lang w:val="en-US"/>
        </w:rPr>
        <w:t xml:space="preserve"> and mental health (</w:t>
      </w:r>
      <w:r w:rsidR="001B691C" w:rsidRPr="00634F7E">
        <w:rPr>
          <w:rFonts w:ascii="Times New Roman" w:eastAsia="Calibri" w:hAnsi="Times New Roman" w:cs="Times New Roman"/>
          <w:sz w:val="24"/>
          <w:szCs w:val="24"/>
          <w:lang w:val="en-US"/>
        </w:rPr>
        <w:t>Stansfeld, 1992</w:t>
      </w:r>
      <w:r w:rsidR="00D571C9" w:rsidRPr="00634F7E">
        <w:rPr>
          <w:rFonts w:ascii="Times New Roman" w:eastAsia="Calibri" w:hAnsi="Times New Roman" w:cs="Times New Roman"/>
          <w:sz w:val="24"/>
          <w:szCs w:val="24"/>
          <w:lang w:val="en-US"/>
        </w:rPr>
        <w:t>)</w:t>
      </w:r>
      <w:r w:rsidR="00290F30" w:rsidRPr="00634F7E">
        <w:rPr>
          <w:rFonts w:ascii="Times New Roman" w:eastAsia="Calibri" w:hAnsi="Times New Roman" w:cs="Times New Roman"/>
          <w:sz w:val="24"/>
          <w:szCs w:val="24"/>
          <w:lang w:val="en-US"/>
        </w:rPr>
        <w:t>.</w:t>
      </w:r>
      <w:r w:rsidR="006537FA" w:rsidRPr="00634F7E">
        <w:rPr>
          <w:rFonts w:ascii="Times New Roman" w:eastAsia="Calibri" w:hAnsi="Times New Roman" w:cs="Times New Roman"/>
          <w:sz w:val="24"/>
          <w:szCs w:val="24"/>
          <w:lang w:val="en-US"/>
        </w:rPr>
        <w:t xml:space="preserve"> </w:t>
      </w:r>
      <w:r w:rsidR="00290F30" w:rsidRPr="00634F7E">
        <w:rPr>
          <w:rFonts w:ascii="Times New Roman" w:eastAsia="Calibri" w:hAnsi="Times New Roman" w:cs="Times New Roman"/>
          <w:sz w:val="24"/>
          <w:szCs w:val="24"/>
          <w:lang w:val="en-US"/>
        </w:rPr>
        <w:t>Also, t</w:t>
      </w:r>
      <w:r w:rsidRPr="00634F7E">
        <w:rPr>
          <w:rFonts w:ascii="Times New Roman" w:eastAsia="Calibri" w:hAnsi="Times New Roman" w:cs="Times New Roman"/>
          <w:sz w:val="24"/>
          <w:szCs w:val="24"/>
          <w:lang w:val="en-US"/>
        </w:rPr>
        <w:t xml:space="preserve">o reduce questionnaire length and response burden, we used a reduced number of items from the PRS and PNSC-BF to describe restorative quality and social cohesion. </w:t>
      </w:r>
    </w:p>
    <w:p w14:paraId="5C075F8E" w14:textId="3B7E0553" w:rsidR="002E1F6E" w:rsidRPr="00634F7E" w:rsidRDefault="00EE5733" w:rsidP="005A1490">
      <w:pPr>
        <w:spacing w:after="0" w:line="240" w:lineRule="auto"/>
        <w:ind w:firstLine="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We only </w:t>
      </w:r>
      <w:r w:rsidR="00601CE0">
        <w:rPr>
          <w:rFonts w:ascii="Times New Roman" w:eastAsia="Calibri" w:hAnsi="Times New Roman" w:cs="Times New Roman"/>
          <w:sz w:val="24"/>
          <w:szCs w:val="24"/>
          <w:lang w:val="en-US"/>
        </w:rPr>
        <w:t>considered</w:t>
      </w:r>
      <w:r>
        <w:rPr>
          <w:rFonts w:ascii="Times New Roman" w:eastAsia="Calibri" w:hAnsi="Times New Roman" w:cs="Times New Roman"/>
          <w:sz w:val="24"/>
          <w:szCs w:val="24"/>
          <w:lang w:val="en-US"/>
        </w:rPr>
        <w:t xml:space="preserve"> the </w:t>
      </w:r>
      <w:r w:rsidR="00965FA7">
        <w:rPr>
          <w:rFonts w:ascii="Times New Roman" w:eastAsia="Calibri" w:hAnsi="Times New Roman" w:cs="Times New Roman"/>
          <w:sz w:val="24"/>
          <w:szCs w:val="24"/>
          <w:lang w:val="en-US"/>
        </w:rPr>
        <w:t>daytime L</w:t>
      </w:r>
      <w:r w:rsidR="00965FA7" w:rsidRPr="005A1490">
        <w:rPr>
          <w:rFonts w:ascii="Times New Roman" w:eastAsia="Calibri" w:hAnsi="Times New Roman" w:cs="Times New Roman"/>
          <w:sz w:val="24"/>
          <w:szCs w:val="24"/>
          <w:vertAlign w:val="subscript"/>
          <w:lang w:val="en-US"/>
        </w:rPr>
        <w:t>Aeq</w:t>
      </w:r>
      <w:r w:rsidR="00965FA7">
        <w:rPr>
          <w:rFonts w:ascii="Times New Roman" w:eastAsia="Calibri" w:hAnsi="Times New Roman" w:cs="Times New Roman"/>
          <w:sz w:val="24"/>
          <w:szCs w:val="24"/>
          <w:lang w:val="en-US"/>
        </w:rPr>
        <w:t xml:space="preserve"> indicator</w:t>
      </w:r>
      <w:r>
        <w:rPr>
          <w:rFonts w:ascii="Times New Roman" w:eastAsia="Calibri" w:hAnsi="Times New Roman" w:cs="Times New Roman"/>
          <w:sz w:val="24"/>
          <w:szCs w:val="24"/>
          <w:lang w:val="en-US"/>
        </w:rPr>
        <w:t xml:space="preserve">, but </w:t>
      </w:r>
      <w:r w:rsidR="00BC51B2">
        <w:rPr>
          <w:rFonts w:ascii="Times New Roman" w:eastAsia="Calibri" w:hAnsi="Times New Roman" w:cs="Times New Roman"/>
          <w:sz w:val="24"/>
          <w:szCs w:val="24"/>
          <w:lang w:val="en-US"/>
        </w:rPr>
        <w:t>alternative</w:t>
      </w:r>
      <w:r>
        <w:rPr>
          <w:rFonts w:ascii="Times New Roman" w:eastAsia="Calibri" w:hAnsi="Times New Roman" w:cs="Times New Roman"/>
          <w:sz w:val="24"/>
          <w:szCs w:val="24"/>
          <w:lang w:val="en-US"/>
        </w:rPr>
        <w:t xml:space="preserve"> noise indicators</w:t>
      </w:r>
      <w:r w:rsidR="00656EEF">
        <w:rPr>
          <w:rFonts w:ascii="Times New Roman" w:eastAsia="Calibri" w:hAnsi="Times New Roman" w:cs="Times New Roman"/>
          <w:sz w:val="24"/>
          <w:szCs w:val="24"/>
          <w:lang w:val="en-US"/>
        </w:rPr>
        <w:t xml:space="preserve"> </w:t>
      </w:r>
      <w:r w:rsidR="002232DB">
        <w:rPr>
          <w:rFonts w:ascii="Times New Roman" w:eastAsia="Calibri" w:hAnsi="Times New Roman" w:cs="Times New Roman"/>
          <w:sz w:val="24"/>
          <w:szCs w:val="24"/>
          <w:lang w:val="en-US"/>
        </w:rPr>
        <w:t>for</w:t>
      </w:r>
      <w:r w:rsidR="00643027">
        <w:rPr>
          <w:rFonts w:ascii="Times New Roman" w:eastAsia="Calibri" w:hAnsi="Times New Roman" w:cs="Times New Roman"/>
          <w:sz w:val="24"/>
          <w:szCs w:val="24"/>
          <w:lang w:val="en-US"/>
        </w:rPr>
        <w:t xml:space="preserve"> </w:t>
      </w:r>
      <w:r w:rsidR="002232DB">
        <w:rPr>
          <w:rFonts w:ascii="Times New Roman" w:eastAsia="Calibri" w:hAnsi="Times New Roman" w:cs="Times New Roman"/>
          <w:sz w:val="24"/>
          <w:szCs w:val="24"/>
          <w:lang w:val="en-US"/>
        </w:rPr>
        <w:t>exposure</w:t>
      </w:r>
      <w:r w:rsidR="00643027">
        <w:rPr>
          <w:rFonts w:ascii="Times New Roman" w:eastAsia="Calibri" w:hAnsi="Times New Roman" w:cs="Times New Roman"/>
          <w:sz w:val="24"/>
          <w:szCs w:val="24"/>
          <w:lang w:val="en-US"/>
        </w:rPr>
        <w:t xml:space="preserve"> to multiple sound sources </w:t>
      </w:r>
      <w:r w:rsidR="00BC51B2">
        <w:rPr>
          <w:rFonts w:ascii="Times New Roman" w:eastAsia="Calibri" w:hAnsi="Times New Roman" w:cs="Times New Roman"/>
          <w:sz w:val="24"/>
          <w:szCs w:val="24"/>
          <w:lang w:val="en-US"/>
        </w:rPr>
        <w:t>may perform better and yield stronger exposure-response relationships in noise and health research (</w:t>
      </w:r>
      <w:r w:rsidR="00656EEF">
        <w:rPr>
          <w:rFonts w:ascii="Times New Roman" w:eastAsia="Calibri" w:hAnsi="Times New Roman" w:cs="Times New Roman"/>
          <w:sz w:val="24"/>
          <w:szCs w:val="24"/>
          <w:lang w:val="en-US"/>
        </w:rPr>
        <w:t xml:space="preserve">Lercher et al., 2012; </w:t>
      </w:r>
      <w:r w:rsidR="00BC51B2">
        <w:rPr>
          <w:rFonts w:ascii="Times New Roman" w:eastAsia="Calibri" w:hAnsi="Times New Roman" w:cs="Times New Roman"/>
          <w:sz w:val="24"/>
          <w:szCs w:val="24"/>
          <w:lang w:val="en-US"/>
        </w:rPr>
        <w:t xml:space="preserve">Lercher et al., 2018). </w:t>
      </w:r>
      <w:r w:rsidR="00020828">
        <w:rPr>
          <w:rFonts w:ascii="Times New Roman" w:eastAsia="Calibri" w:hAnsi="Times New Roman" w:cs="Times New Roman"/>
          <w:sz w:val="24"/>
          <w:szCs w:val="24"/>
          <w:lang w:val="en-US"/>
        </w:rPr>
        <w:t>We also</w:t>
      </w:r>
      <w:r w:rsidR="00A25FFC">
        <w:rPr>
          <w:rFonts w:ascii="Times New Roman" w:eastAsia="Calibri" w:hAnsi="Times New Roman" w:cs="Times New Roman"/>
          <w:sz w:val="24"/>
          <w:szCs w:val="24"/>
          <w:lang w:val="en-US"/>
        </w:rPr>
        <w:t xml:space="preserve"> had no information on </w:t>
      </w:r>
      <w:r w:rsidR="00E36A47">
        <w:rPr>
          <w:rFonts w:ascii="Times New Roman" w:eastAsia="Calibri" w:hAnsi="Times New Roman" w:cs="Times New Roman"/>
          <w:sz w:val="24"/>
          <w:szCs w:val="24"/>
          <w:lang w:val="en-US"/>
        </w:rPr>
        <w:t xml:space="preserve">indoor </w:t>
      </w:r>
      <w:r w:rsidR="00A25FFC">
        <w:rPr>
          <w:rFonts w:ascii="Times New Roman" w:eastAsia="Calibri" w:hAnsi="Times New Roman" w:cs="Times New Roman"/>
          <w:sz w:val="24"/>
          <w:szCs w:val="24"/>
          <w:lang w:val="en-US"/>
        </w:rPr>
        <w:t xml:space="preserve">noise </w:t>
      </w:r>
      <w:r w:rsidR="00965FA7">
        <w:rPr>
          <w:rFonts w:ascii="Times New Roman" w:eastAsia="Calibri" w:hAnsi="Times New Roman" w:cs="Times New Roman"/>
          <w:sz w:val="24"/>
          <w:szCs w:val="24"/>
          <w:lang w:val="en-US"/>
        </w:rPr>
        <w:t>exposure</w:t>
      </w:r>
      <w:r w:rsidR="00E36A47">
        <w:rPr>
          <w:rFonts w:ascii="Times New Roman" w:eastAsia="Calibri" w:hAnsi="Times New Roman" w:cs="Times New Roman"/>
          <w:sz w:val="24"/>
          <w:szCs w:val="24"/>
          <w:lang w:val="en-US"/>
        </w:rPr>
        <w:t xml:space="preserve"> </w:t>
      </w:r>
      <w:r w:rsidR="00A25FFC">
        <w:rPr>
          <w:rFonts w:ascii="Times New Roman" w:eastAsia="Calibri" w:hAnsi="Times New Roman" w:cs="Times New Roman"/>
          <w:sz w:val="24"/>
          <w:szCs w:val="24"/>
          <w:lang w:val="en-US"/>
        </w:rPr>
        <w:t xml:space="preserve">(e.g., </w:t>
      </w:r>
      <w:r w:rsidR="00E36A47">
        <w:rPr>
          <w:rFonts w:ascii="Times New Roman" w:eastAsia="Calibri" w:hAnsi="Times New Roman" w:cs="Times New Roman"/>
          <w:sz w:val="24"/>
          <w:szCs w:val="24"/>
          <w:lang w:val="en-US"/>
        </w:rPr>
        <w:t xml:space="preserve">from </w:t>
      </w:r>
      <w:r w:rsidR="00A25FFC">
        <w:rPr>
          <w:rFonts w:ascii="Times New Roman" w:eastAsia="Calibri" w:hAnsi="Times New Roman" w:cs="Times New Roman"/>
          <w:sz w:val="24"/>
          <w:szCs w:val="24"/>
          <w:lang w:val="en-US"/>
        </w:rPr>
        <w:t xml:space="preserve">neighbors), which </w:t>
      </w:r>
      <w:r w:rsidR="00E36A47">
        <w:rPr>
          <w:rFonts w:ascii="Times New Roman" w:eastAsia="Calibri" w:hAnsi="Times New Roman" w:cs="Times New Roman"/>
          <w:sz w:val="24"/>
          <w:szCs w:val="24"/>
          <w:lang w:val="en-US"/>
        </w:rPr>
        <w:t>was</w:t>
      </w:r>
      <w:r w:rsidR="00A25FFC">
        <w:rPr>
          <w:rFonts w:ascii="Times New Roman" w:eastAsia="Calibri" w:hAnsi="Times New Roman" w:cs="Times New Roman"/>
          <w:sz w:val="24"/>
          <w:szCs w:val="24"/>
          <w:lang w:val="en-US"/>
        </w:rPr>
        <w:t xml:space="preserve"> considered in the annoyance questionnaire. </w:t>
      </w:r>
      <w:r w:rsidR="00997187">
        <w:rPr>
          <w:rFonts w:ascii="Times New Roman" w:eastAsia="Calibri" w:hAnsi="Times New Roman" w:cs="Times New Roman"/>
          <w:sz w:val="24"/>
          <w:szCs w:val="24"/>
          <w:lang w:val="en-US"/>
        </w:rPr>
        <w:t xml:space="preserve">Reassuringly, </w:t>
      </w:r>
      <w:r w:rsidR="00997187" w:rsidRPr="00997187">
        <w:rPr>
          <w:rFonts w:ascii="Times New Roman" w:eastAsia="Calibri" w:hAnsi="Times New Roman" w:cs="Times New Roman"/>
          <w:sz w:val="24"/>
          <w:szCs w:val="24"/>
          <w:lang w:val="en-US"/>
        </w:rPr>
        <w:t>L</w:t>
      </w:r>
      <w:r w:rsidR="00997187" w:rsidRPr="005A1490">
        <w:rPr>
          <w:rFonts w:ascii="Times New Roman" w:eastAsia="Calibri" w:hAnsi="Times New Roman" w:cs="Times New Roman"/>
          <w:sz w:val="24"/>
          <w:szCs w:val="24"/>
          <w:vertAlign w:val="subscript"/>
          <w:lang w:val="en-US"/>
        </w:rPr>
        <w:t>Aeq</w:t>
      </w:r>
      <w:r w:rsidR="00997187" w:rsidRPr="00997187">
        <w:rPr>
          <w:rFonts w:ascii="Times New Roman" w:eastAsia="Calibri" w:hAnsi="Times New Roman" w:cs="Times New Roman"/>
          <w:sz w:val="24"/>
          <w:szCs w:val="24"/>
          <w:lang w:val="en-US"/>
        </w:rPr>
        <w:t xml:space="preserve"> was similarly correlated with traffic </w:t>
      </w:r>
      <w:r w:rsidR="00997187">
        <w:rPr>
          <w:rFonts w:ascii="Times New Roman" w:eastAsia="Calibri" w:hAnsi="Times New Roman" w:cs="Times New Roman"/>
          <w:sz w:val="24"/>
          <w:szCs w:val="24"/>
          <w:lang w:val="en-US"/>
        </w:rPr>
        <w:t xml:space="preserve">noise </w:t>
      </w:r>
      <w:r w:rsidR="00997187" w:rsidRPr="00997187">
        <w:rPr>
          <w:rFonts w:ascii="Times New Roman" w:eastAsia="Calibri" w:hAnsi="Times New Roman" w:cs="Times New Roman"/>
          <w:sz w:val="24"/>
          <w:szCs w:val="24"/>
          <w:lang w:val="en-US"/>
        </w:rPr>
        <w:t>annoyance</w:t>
      </w:r>
      <w:r w:rsidR="00997187">
        <w:rPr>
          <w:rFonts w:ascii="Times New Roman" w:eastAsia="Calibri" w:hAnsi="Times New Roman" w:cs="Times New Roman"/>
          <w:sz w:val="24"/>
          <w:szCs w:val="24"/>
          <w:lang w:val="en-US"/>
        </w:rPr>
        <w:t xml:space="preserve"> (r = 0.17)</w:t>
      </w:r>
      <w:r w:rsidR="00997187" w:rsidRPr="00997187">
        <w:rPr>
          <w:rFonts w:ascii="Times New Roman" w:eastAsia="Calibri" w:hAnsi="Times New Roman" w:cs="Times New Roman"/>
          <w:sz w:val="24"/>
          <w:szCs w:val="24"/>
          <w:lang w:val="en-US"/>
        </w:rPr>
        <w:t xml:space="preserve">, noise annoyance from other </w:t>
      </w:r>
      <w:r w:rsidR="005F429F">
        <w:rPr>
          <w:rFonts w:ascii="Times New Roman" w:eastAsia="Calibri" w:hAnsi="Times New Roman" w:cs="Times New Roman"/>
          <w:sz w:val="24"/>
          <w:szCs w:val="24"/>
          <w:lang w:val="en-US"/>
        </w:rPr>
        <w:t xml:space="preserve">neighborhood </w:t>
      </w:r>
      <w:r w:rsidR="00997187" w:rsidRPr="00997187">
        <w:rPr>
          <w:rFonts w:ascii="Times New Roman" w:eastAsia="Calibri" w:hAnsi="Times New Roman" w:cs="Times New Roman"/>
          <w:sz w:val="24"/>
          <w:szCs w:val="24"/>
          <w:lang w:val="en-US"/>
        </w:rPr>
        <w:t>sources</w:t>
      </w:r>
      <w:r w:rsidR="00997187">
        <w:rPr>
          <w:rFonts w:ascii="Times New Roman" w:eastAsia="Calibri" w:hAnsi="Times New Roman" w:cs="Times New Roman"/>
          <w:sz w:val="24"/>
          <w:szCs w:val="24"/>
          <w:lang w:val="en-US"/>
        </w:rPr>
        <w:t xml:space="preserve"> (r = 0.11)</w:t>
      </w:r>
      <w:r w:rsidR="00997187" w:rsidRPr="00997187">
        <w:rPr>
          <w:rFonts w:ascii="Times New Roman" w:eastAsia="Calibri" w:hAnsi="Times New Roman" w:cs="Times New Roman"/>
          <w:sz w:val="24"/>
          <w:szCs w:val="24"/>
          <w:lang w:val="en-US"/>
        </w:rPr>
        <w:t>, and vibration annoyance</w:t>
      </w:r>
      <w:r w:rsidR="00997187">
        <w:rPr>
          <w:rFonts w:ascii="Times New Roman" w:eastAsia="Calibri" w:hAnsi="Times New Roman" w:cs="Times New Roman"/>
          <w:sz w:val="24"/>
          <w:szCs w:val="24"/>
          <w:lang w:val="en-US"/>
        </w:rPr>
        <w:t xml:space="preserve"> (r = 0.12), which suggests that people’s perceptions may be intertwined, or simply that areas with higher traffic volume were more noisy in general. Further, i</w:t>
      </w:r>
      <w:r w:rsidR="00601CE0" w:rsidRPr="00634F7E">
        <w:rPr>
          <w:rFonts w:ascii="Times New Roman" w:eastAsia="Calibri" w:hAnsi="Times New Roman" w:cs="Times New Roman"/>
          <w:sz w:val="24"/>
          <w:szCs w:val="24"/>
          <w:lang w:val="en-US"/>
        </w:rPr>
        <w:t xml:space="preserve">t is </w:t>
      </w:r>
      <w:r w:rsidR="00997187">
        <w:rPr>
          <w:rFonts w:ascii="Times New Roman" w:eastAsia="Calibri" w:hAnsi="Times New Roman" w:cs="Times New Roman"/>
          <w:sz w:val="24"/>
          <w:szCs w:val="24"/>
          <w:lang w:val="en-US"/>
        </w:rPr>
        <w:t>possible</w:t>
      </w:r>
      <w:r w:rsidR="00601CE0" w:rsidRPr="00634F7E">
        <w:rPr>
          <w:rFonts w:ascii="Times New Roman" w:eastAsia="Calibri" w:hAnsi="Times New Roman" w:cs="Times New Roman"/>
          <w:sz w:val="24"/>
          <w:szCs w:val="24"/>
          <w:lang w:val="en-US"/>
        </w:rPr>
        <w:t xml:space="preserve"> that we have overestimated noise exposure at addresses located on minor roads and in the suburbs, owing to the limited observed range of measurements used to construct the LUR. </w:t>
      </w:r>
      <w:r w:rsidR="002E1F6E" w:rsidRPr="00634F7E">
        <w:rPr>
          <w:rFonts w:ascii="Times New Roman" w:eastAsia="Calibri" w:hAnsi="Times New Roman" w:cs="Times New Roman"/>
          <w:sz w:val="24"/>
          <w:szCs w:val="24"/>
          <w:lang w:val="en-US"/>
        </w:rPr>
        <w:t>NO</w:t>
      </w:r>
      <w:r w:rsidR="002E1F6E" w:rsidRPr="00634F7E">
        <w:rPr>
          <w:rFonts w:ascii="Times New Roman" w:eastAsia="Calibri" w:hAnsi="Times New Roman" w:cs="Times New Roman"/>
          <w:sz w:val="24"/>
          <w:szCs w:val="24"/>
          <w:vertAlign w:val="subscript"/>
          <w:lang w:val="en-US"/>
        </w:rPr>
        <w:t>2</w:t>
      </w:r>
      <w:r w:rsidR="002E1F6E" w:rsidRPr="00634F7E">
        <w:rPr>
          <w:rFonts w:ascii="Times New Roman" w:eastAsia="Calibri" w:hAnsi="Times New Roman" w:cs="Times New Roman"/>
          <w:sz w:val="24"/>
          <w:szCs w:val="24"/>
          <w:lang w:val="en-US"/>
        </w:rPr>
        <w:t xml:space="preserve"> data were not of best quality either (i.e., the LUR model was global, not developed specifically for our study area, and was based on relatively few monitor stations in Bulgaria)</w:t>
      </w:r>
      <w:r w:rsidR="004700D0" w:rsidRPr="00634F7E">
        <w:rPr>
          <w:rFonts w:ascii="Times New Roman" w:eastAsia="Calibri" w:hAnsi="Times New Roman" w:cs="Times New Roman"/>
          <w:sz w:val="24"/>
          <w:szCs w:val="24"/>
          <w:lang w:val="en-US"/>
        </w:rPr>
        <w:t>, which could explain the rather weak correlations with other variables</w:t>
      </w:r>
      <w:r w:rsidR="002E1F6E" w:rsidRPr="00634F7E">
        <w:rPr>
          <w:rFonts w:ascii="Times New Roman" w:eastAsia="Calibri" w:hAnsi="Times New Roman" w:cs="Times New Roman"/>
          <w:sz w:val="24"/>
          <w:szCs w:val="24"/>
          <w:lang w:val="en-US"/>
        </w:rPr>
        <w:t xml:space="preserve">.       </w:t>
      </w:r>
    </w:p>
    <w:p w14:paraId="1AFC9F48" w14:textId="22B26877" w:rsidR="002E1F6E" w:rsidRPr="00634F7E" w:rsidRDefault="002E1F6E" w:rsidP="005A1490">
      <w:pPr>
        <w:spacing w:after="0" w:line="240" w:lineRule="auto"/>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ab/>
        <w:t xml:space="preserve">Finally, data were collected in October – November, when people spend less time outdoors than in summer. By adjusting for month, we controlled for monthly variation in </w:t>
      </w:r>
      <w:r w:rsidR="00290F30" w:rsidRPr="00634F7E">
        <w:rPr>
          <w:rFonts w:ascii="Times New Roman" w:eastAsia="Calibri" w:hAnsi="Times New Roman" w:cs="Times New Roman"/>
          <w:sz w:val="24"/>
          <w:szCs w:val="24"/>
          <w:lang w:val="en-US"/>
        </w:rPr>
        <w:t>noise annoyance (cf. Brink et al., 2016)</w:t>
      </w:r>
      <w:r w:rsidRPr="00634F7E">
        <w:rPr>
          <w:rFonts w:ascii="Times New Roman" w:eastAsia="Calibri" w:hAnsi="Times New Roman" w:cs="Times New Roman"/>
          <w:sz w:val="24"/>
          <w:szCs w:val="24"/>
          <w:lang w:val="en-US"/>
        </w:rPr>
        <w:t xml:space="preserve">. Owing to these limitations, the </w:t>
      </w:r>
      <w:r w:rsidR="002D0C4C" w:rsidRPr="00634F7E">
        <w:rPr>
          <w:rFonts w:ascii="Times New Roman" w:eastAsia="Calibri" w:hAnsi="Times New Roman" w:cs="Times New Roman"/>
          <w:sz w:val="24"/>
          <w:szCs w:val="24"/>
          <w:lang w:val="en-US"/>
        </w:rPr>
        <w:t xml:space="preserve">associations </w:t>
      </w:r>
      <w:r w:rsidRPr="00634F7E">
        <w:rPr>
          <w:rFonts w:ascii="Times New Roman" w:eastAsia="Calibri" w:hAnsi="Times New Roman" w:cs="Times New Roman"/>
          <w:sz w:val="24"/>
          <w:szCs w:val="24"/>
          <w:lang w:val="en-US"/>
        </w:rPr>
        <w:t xml:space="preserve">we found are likely underestimated and lend further support to our hypothesis. </w:t>
      </w:r>
    </w:p>
    <w:p w14:paraId="68774CD8" w14:textId="77777777" w:rsidR="002E1F6E" w:rsidRPr="00634F7E" w:rsidRDefault="002E1F6E" w:rsidP="0076438C">
      <w:pPr>
        <w:spacing w:after="0" w:line="240" w:lineRule="auto"/>
        <w:jc w:val="both"/>
        <w:rPr>
          <w:rFonts w:ascii="Times New Roman" w:hAnsi="Times New Roman" w:cs="Times New Roman"/>
          <w:sz w:val="24"/>
          <w:szCs w:val="24"/>
          <w:highlight w:val="yellow"/>
          <w:lang w:val="en-US"/>
        </w:rPr>
      </w:pPr>
    </w:p>
    <w:p w14:paraId="43CBE372" w14:textId="77777777" w:rsidR="002E1F6E" w:rsidRPr="00634F7E" w:rsidRDefault="002E1F6E" w:rsidP="0076438C">
      <w:pPr>
        <w:spacing w:after="0" w:line="240" w:lineRule="auto"/>
        <w:jc w:val="both"/>
        <w:rPr>
          <w:rFonts w:ascii="Times New Roman" w:hAnsi="Times New Roman" w:cs="Times New Roman"/>
          <w:sz w:val="24"/>
          <w:szCs w:val="24"/>
          <w:highlight w:val="yellow"/>
          <w:lang w:val="en-US"/>
        </w:rPr>
      </w:pPr>
    </w:p>
    <w:p w14:paraId="7FE1523E" w14:textId="77777777" w:rsidR="0076387A" w:rsidRPr="00634F7E" w:rsidRDefault="00B64AF2" w:rsidP="0076438C">
      <w:pPr>
        <w:spacing w:after="0" w:line="240" w:lineRule="auto"/>
        <w:jc w:val="both"/>
        <w:rPr>
          <w:rFonts w:ascii="Times New Roman" w:hAnsi="Times New Roman" w:cs="Times New Roman"/>
          <w:b/>
          <w:sz w:val="24"/>
          <w:szCs w:val="24"/>
          <w:lang w:val="en-US"/>
        </w:rPr>
      </w:pPr>
      <w:r w:rsidRPr="00634F7E">
        <w:rPr>
          <w:rFonts w:ascii="Times New Roman" w:hAnsi="Times New Roman" w:cs="Times New Roman"/>
          <w:b/>
          <w:sz w:val="24"/>
          <w:szCs w:val="24"/>
          <w:lang w:val="en-US"/>
        </w:rPr>
        <w:lastRenderedPageBreak/>
        <w:t>5. Conclusion</w:t>
      </w:r>
    </w:p>
    <w:p w14:paraId="021D1FD2" w14:textId="61F819D1" w:rsidR="003B7C2D" w:rsidRPr="00634F7E" w:rsidRDefault="003B7C2D" w:rsidP="005A1490">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lang w:val="en-US"/>
        </w:rPr>
        <w:t xml:space="preserve">We </w:t>
      </w:r>
      <w:r w:rsidRPr="00634F7E">
        <w:rPr>
          <w:rFonts w:ascii="Times New Roman" w:eastAsia="Calibri" w:hAnsi="Times New Roman" w:cs="Times New Roman"/>
          <w:sz w:val="24"/>
          <w:szCs w:val="24"/>
          <w:lang w:val="en-US"/>
        </w:rPr>
        <w:t xml:space="preserve">observed an association between higher residential noise and poorer mental health. </w:t>
      </w:r>
      <w:r w:rsidR="00A60276" w:rsidRPr="00634F7E">
        <w:rPr>
          <w:rFonts w:ascii="Times New Roman" w:eastAsia="Calibri" w:hAnsi="Times New Roman" w:cs="Times New Roman"/>
          <w:sz w:val="24"/>
          <w:szCs w:val="24"/>
          <w:lang w:val="en-US"/>
        </w:rPr>
        <w:t xml:space="preserve">Environmental annoyance and neighborhood restorative quality emerged as key mediators. First, noise exposure was associated with higher annoyance, </w:t>
      </w:r>
      <w:r w:rsidR="009F3F10" w:rsidRPr="00634F7E">
        <w:rPr>
          <w:rFonts w:ascii="Times New Roman" w:eastAsia="Calibri" w:hAnsi="Times New Roman" w:cs="Times New Roman"/>
          <w:sz w:val="24"/>
          <w:szCs w:val="24"/>
          <w:lang w:val="en-US"/>
        </w:rPr>
        <w:t xml:space="preserve">and </w:t>
      </w:r>
      <w:r w:rsidR="00A60276" w:rsidRPr="00634F7E">
        <w:rPr>
          <w:rFonts w:ascii="Times New Roman" w:eastAsia="Calibri" w:hAnsi="Times New Roman" w:cs="Times New Roman"/>
          <w:sz w:val="24"/>
          <w:szCs w:val="24"/>
          <w:lang w:val="en-US"/>
        </w:rPr>
        <w:t xml:space="preserve">through it with lower neighborhood restorative quality, </w:t>
      </w:r>
      <w:r w:rsidR="009F3F10" w:rsidRPr="00634F7E">
        <w:rPr>
          <w:rFonts w:ascii="Times New Roman" w:eastAsia="Calibri" w:hAnsi="Times New Roman" w:cs="Times New Roman"/>
          <w:sz w:val="24"/>
          <w:szCs w:val="24"/>
          <w:lang w:val="en-US"/>
        </w:rPr>
        <w:t xml:space="preserve">and </w:t>
      </w:r>
      <w:r w:rsidR="00A60276" w:rsidRPr="00634F7E">
        <w:rPr>
          <w:rFonts w:ascii="Times New Roman" w:eastAsia="Calibri" w:hAnsi="Times New Roman" w:cs="Times New Roman"/>
          <w:sz w:val="24"/>
          <w:szCs w:val="24"/>
          <w:lang w:val="en-US"/>
        </w:rPr>
        <w:t xml:space="preserve">in turn with lower physical activity, and thus with poorer mental health. Second, higher annoyance was associated with higher sleep disturbance, and </w:t>
      </w:r>
      <w:r w:rsidR="00020828">
        <w:rPr>
          <w:rFonts w:ascii="Times New Roman" w:eastAsia="Calibri" w:hAnsi="Times New Roman" w:cs="Times New Roman"/>
          <w:sz w:val="24"/>
          <w:szCs w:val="24"/>
          <w:lang w:val="en-US"/>
        </w:rPr>
        <w:t>in turn</w:t>
      </w:r>
      <w:r w:rsidR="00A60276" w:rsidRPr="00634F7E">
        <w:rPr>
          <w:rFonts w:ascii="Times New Roman" w:eastAsia="Calibri" w:hAnsi="Times New Roman" w:cs="Times New Roman"/>
          <w:sz w:val="24"/>
          <w:szCs w:val="24"/>
          <w:lang w:val="en-US"/>
        </w:rPr>
        <w:t xml:space="preserve"> with poorer mental health. Air pollution was </w:t>
      </w:r>
      <w:r w:rsidR="00D21AF2" w:rsidRPr="00634F7E">
        <w:rPr>
          <w:rFonts w:ascii="Times New Roman" w:eastAsia="Calibri" w:hAnsi="Times New Roman" w:cs="Times New Roman"/>
          <w:sz w:val="24"/>
          <w:szCs w:val="24"/>
          <w:lang w:val="en-US"/>
        </w:rPr>
        <w:t>associat</w:t>
      </w:r>
      <w:r w:rsidR="00D21AF2">
        <w:rPr>
          <w:rFonts w:ascii="Times New Roman" w:eastAsia="Calibri" w:hAnsi="Times New Roman" w:cs="Times New Roman"/>
          <w:sz w:val="24"/>
          <w:szCs w:val="24"/>
          <w:lang w:val="en-US"/>
        </w:rPr>
        <w:t>ed</w:t>
      </w:r>
      <w:r w:rsidR="00D21AF2" w:rsidRPr="00634F7E">
        <w:rPr>
          <w:rFonts w:ascii="Times New Roman" w:eastAsia="Calibri" w:hAnsi="Times New Roman" w:cs="Times New Roman"/>
          <w:sz w:val="24"/>
          <w:szCs w:val="24"/>
          <w:lang w:val="en-US"/>
        </w:rPr>
        <w:t xml:space="preserve"> with mental ill-health</w:t>
      </w:r>
      <w:r w:rsidR="00D21AF2">
        <w:rPr>
          <w:rFonts w:ascii="Times New Roman" w:eastAsia="Calibri" w:hAnsi="Times New Roman" w:cs="Times New Roman"/>
          <w:sz w:val="24"/>
          <w:szCs w:val="24"/>
          <w:lang w:val="en-US"/>
        </w:rPr>
        <w:t xml:space="preserve"> only</w:t>
      </w:r>
      <w:r w:rsidR="00D21AF2" w:rsidRPr="00634F7E">
        <w:rPr>
          <w:rFonts w:ascii="Times New Roman" w:eastAsia="Calibri" w:hAnsi="Times New Roman" w:cs="Times New Roman"/>
          <w:sz w:val="24"/>
          <w:szCs w:val="24"/>
          <w:lang w:val="en-US"/>
        </w:rPr>
        <w:t xml:space="preserve"> </w:t>
      </w:r>
      <w:r w:rsidR="00A60276" w:rsidRPr="00634F7E">
        <w:rPr>
          <w:rFonts w:ascii="Times New Roman" w:eastAsia="Calibri" w:hAnsi="Times New Roman" w:cs="Times New Roman"/>
          <w:sz w:val="24"/>
          <w:szCs w:val="24"/>
          <w:lang w:val="en-US"/>
        </w:rPr>
        <w:t xml:space="preserve">indirectly through higher annoyance, lower restorative quality, and lower physical activity working in serial. </w:t>
      </w:r>
    </w:p>
    <w:p w14:paraId="325A622E" w14:textId="77777777" w:rsidR="0076387A" w:rsidRPr="00634F7E" w:rsidRDefault="0076387A" w:rsidP="0076438C">
      <w:pPr>
        <w:spacing w:after="0" w:line="240" w:lineRule="auto"/>
        <w:jc w:val="both"/>
        <w:rPr>
          <w:rFonts w:ascii="Times New Roman" w:hAnsi="Times New Roman" w:cs="Times New Roman"/>
          <w:sz w:val="24"/>
          <w:szCs w:val="24"/>
          <w:lang w:val="en-US"/>
        </w:rPr>
      </w:pPr>
    </w:p>
    <w:p w14:paraId="50753C9A" w14:textId="77777777" w:rsidR="00B64AF2" w:rsidRPr="00634F7E" w:rsidRDefault="00B64AF2" w:rsidP="0076438C">
      <w:pPr>
        <w:spacing w:after="0" w:line="240" w:lineRule="auto"/>
        <w:jc w:val="both"/>
        <w:rPr>
          <w:rFonts w:ascii="Times New Roman" w:eastAsia="Calibri" w:hAnsi="Times New Roman" w:cs="Times New Roman"/>
          <w:b/>
          <w:sz w:val="24"/>
          <w:szCs w:val="24"/>
          <w:lang w:val="en-US"/>
        </w:rPr>
      </w:pPr>
    </w:p>
    <w:p w14:paraId="4D645BA9" w14:textId="77777777" w:rsidR="00B64AF2" w:rsidRPr="00634F7E" w:rsidRDefault="00B64AF2" w:rsidP="0076438C">
      <w:pPr>
        <w:spacing w:after="0" w:line="240" w:lineRule="auto"/>
        <w:jc w:val="both"/>
        <w:rPr>
          <w:rFonts w:ascii="Times New Roman" w:eastAsia="Calibri" w:hAnsi="Times New Roman" w:cs="Times New Roman"/>
          <w:b/>
          <w:sz w:val="24"/>
          <w:szCs w:val="24"/>
          <w:lang w:val="en-US"/>
        </w:rPr>
      </w:pPr>
      <w:r w:rsidRPr="00634F7E">
        <w:rPr>
          <w:rFonts w:ascii="Times New Roman" w:eastAsia="Calibri" w:hAnsi="Times New Roman" w:cs="Times New Roman"/>
          <w:b/>
          <w:sz w:val="24"/>
          <w:szCs w:val="24"/>
          <w:lang w:val="en-US"/>
        </w:rPr>
        <w:t xml:space="preserve">Acknowledgements </w:t>
      </w:r>
    </w:p>
    <w:p w14:paraId="1E1D3F28" w14:textId="638896DB" w:rsidR="00B64AF2" w:rsidRPr="00634F7E" w:rsidRDefault="00B64AF2" w:rsidP="0076438C">
      <w:pPr>
        <w:spacing w:after="0" w:line="240" w:lineRule="auto"/>
        <w:ind w:firstLine="708"/>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We are grateful to </w:t>
      </w:r>
      <w:r w:rsidR="00020828">
        <w:rPr>
          <w:rFonts w:ascii="Times New Roman" w:eastAsia="Calibri" w:hAnsi="Times New Roman" w:cs="Times New Roman"/>
          <w:sz w:val="24"/>
          <w:szCs w:val="24"/>
          <w:lang w:val="en-US"/>
        </w:rPr>
        <w:t xml:space="preserve">the </w:t>
      </w:r>
      <w:r w:rsidRPr="00634F7E">
        <w:rPr>
          <w:rFonts w:ascii="Times New Roman" w:eastAsia="Calibri" w:hAnsi="Times New Roman" w:cs="Times New Roman"/>
          <w:sz w:val="24"/>
          <w:szCs w:val="24"/>
          <w:lang w:val="en-US"/>
        </w:rPr>
        <w:t xml:space="preserve">participating students for making this study possible. We would also like to thank our colleagues at the Department of Anatomy, Histology and Embryology (Medical University of Plovdiv) for their help with collection of questionnaire data. </w:t>
      </w:r>
    </w:p>
    <w:p w14:paraId="630CB66C" w14:textId="77777777" w:rsidR="00B64AF2" w:rsidRPr="00634F7E" w:rsidRDefault="00B64AF2" w:rsidP="0076438C">
      <w:pPr>
        <w:spacing w:after="0" w:line="240" w:lineRule="auto"/>
        <w:ind w:firstLine="708"/>
        <w:jc w:val="both"/>
        <w:rPr>
          <w:rFonts w:ascii="Times New Roman" w:eastAsia="Calibri" w:hAnsi="Times New Roman" w:cs="Times New Roman"/>
          <w:sz w:val="24"/>
          <w:szCs w:val="24"/>
          <w:lang w:val="en-US"/>
        </w:rPr>
      </w:pPr>
    </w:p>
    <w:p w14:paraId="79BF45B7" w14:textId="77777777" w:rsidR="00B64AF2" w:rsidRPr="00634F7E" w:rsidRDefault="00B64AF2" w:rsidP="0076438C">
      <w:pPr>
        <w:spacing w:after="0" w:line="240" w:lineRule="auto"/>
        <w:jc w:val="both"/>
        <w:rPr>
          <w:rFonts w:ascii="Times New Roman" w:eastAsia="Calibri" w:hAnsi="Times New Roman" w:cs="Times New Roman"/>
          <w:b/>
          <w:sz w:val="24"/>
          <w:szCs w:val="24"/>
          <w:lang w:val="en-US"/>
        </w:rPr>
      </w:pPr>
      <w:r w:rsidRPr="00634F7E">
        <w:rPr>
          <w:rFonts w:ascii="Times New Roman" w:eastAsia="Calibri" w:hAnsi="Times New Roman" w:cs="Times New Roman"/>
          <w:b/>
          <w:sz w:val="24"/>
          <w:szCs w:val="24"/>
          <w:lang w:val="en-US"/>
        </w:rPr>
        <w:t>Conflicts of interests</w:t>
      </w:r>
    </w:p>
    <w:p w14:paraId="39E280AE" w14:textId="77777777" w:rsidR="00B64AF2" w:rsidRPr="00634F7E" w:rsidRDefault="00B64AF2" w:rsidP="0076438C">
      <w:pPr>
        <w:spacing w:after="0" w:line="240" w:lineRule="auto"/>
        <w:ind w:firstLine="567"/>
        <w:jc w:val="both"/>
        <w:rPr>
          <w:rFonts w:ascii="Times New Roman" w:eastAsia="Calibri" w:hAnsi="Times New Roman" w:cs="Times New Roman"/>
          <w:sz w:val="24"/>
          <w:szCs w:val="24"/>
          <w:lang w:val="en-US"/>
        </w:rPr>
      </w:pPr>
      <w:r w:rsidRPr="00634F7E">
        <w:rPr>
          <w:rFonts w:ascii="Times New Roman" w:eastAsia="Calibri" w:hAnsi="Times New Roman" w:cs="Times New Roman"/>
          <w:sz w:val="24"/>
          <w:szCs w:val="24"/>
          <w:lang w:val="en-US"/>
        </w:rPr>
        <w:t xml:space="preserve">We declare no actual or potential conflicts of interests. This study received no external funding. </w:t>
      </w:r>
    </w:p>
    <w:p w14:paraId="416F6F26" w14:textId="1E945DD0" w:rsidR="0076387A" w:rsidRPr="00634F7E" w:rsidRDefault="0076387A" w:rsidP="0076438C">
      <w:pPr>
        <w:spacing w:after="0" w:line="240" w:lineRule="auto"/>
        <w:jc w:val="both"/>
        <w:rPr>
          <w:rFonts w:ascii="Times New Roman" w:hAnsi="Times New Roman" w:cs="Times New Roman"/>
          <w:sz w:val="24"/>
          <w:szCs w:val="24"/>
          <w:lang w:val="en-US"/>
        </w:rPr>
      </w:pPr>
    </w:p>
    <w:p w14:paraId="3CDFC689" w14:textId="77777777" w:rsidR="009F3F10" w:rsidRPr="00634F7E" w:rsidRDefault="009F3F10" w:rsidP="0076438C">
      <w:pPr>
        <w:spacing w:after="0" w:line="240" w:lineRule="auto"/>
        <w:jc w:val="both"/>
        <w:rPr>
          <w:rFonts w:ascii="Times New Roman" w:hAnsi="Times New Roman" w:cs="Times New Roman"/>
          <w:sz w:val="24"/>
          <w:szCs w:val="24"/>
          <w:lang w:val="en-US"/>
        </w:rPr>
      </w:pPr>
    </w:p>
    <w:p w14:paraId="6B07D9C5" w14:textId="77777777" w:rsidR="0076387A" w:rsidRPr="00634F7E" w:rsidRDefault="0076387A" w:rsidP="0076438C">
      <w:pPr>
        <w:spacing w:after="0" w:line="240" w:lineRule="auto"/>
        <w:jc w:val="both"/>
        <w:rPr>
          <w:rFonts w:ascii="Times New Roman" w:hAnsi="Times New Roman" w:cs="Times New Roman"/>
          <w:b/>
          <w:sz w:val="24"/>
          <w:szCs w:val="24"/>
          <w:lang w:val="en-US"/>
        </w:rPr>
      </w:pPr>
      <w:r w:rsidRPr="00634F7E">
        <w:rPr>
          <w:rFonts w:ascii="Times New Roman" w:hAnsi="Times New Roman" w:cs="Times New Roman"/>
          <w:b/>
          <w:sz w:val="24"/>
          <w:szCs w:val="24"/>
          <w:lang w:val="en-US"/>
        </w:rPr>
        <w:t>References</w:t>
      </w:r>
    </w:p>
    <w:p w14:paraId="273A5A05" w14:textId="486B5D71"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Aguilera I, Foraster M, Basagaña X, Corradi E, Deltell A, Morelli X, Phuleria HC, Ragettli MS, Rivera M, Thomasson A, Slama R, Künzli N. Application of land use regression modelling to assess the spatial distribution of road traffic noise in three European cities. J Expo Sci Environ Epidemiol. 2015;25(1):97-105.</w:t>
      </w:r>
    </w:p>
    <w:p w14:paraId="59EC97E2" w14:textId="152A725E" w:rsidR="009863FC" w:rsidRPr="00634F7E" w:rsidRDefault="009863FC"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Basner M</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McGuire S. WHO Environmental Noise Guidelines for the European Region: A Systematic Review on Environmental Noise and Effects on Sleep. Int. J. Environ. Res. Public Health 2018</w:t>
      </w:r>
      <w:r w:rsidR="00965FA7">
        <w:rPr>
          <w:rFonts w:ascii="Times New Roman" w:hAnsi="Times New Roman" w:cs="Times New Roman"/>
          <w:sz w:val="24"/>
          <w:szCs w:val="24"/>
          <w:lang w:val="en-US"/>
        </w:rPr>
        <w:t>;</w:t>
      </w:r>
      <w:r w:rsidR="00965FA7">
        <w:rPr>
          <w:rFonts w:ascii="Times New Roman" w:hAnsi="Times New Roman" w:cs="Times New Roman"/>
          <w:sz w:val="24"/>
          <w:szCs w:val="24"/>
        </w:rPr>
        <w:t>15(3). pii: E519</w:t>
      </w:r>
      <w:r w:rsidR="00965FA7">
        <w:rPr>
          <w:rFonts w:ascii="Times New Roman" w:hAnsi="Times New Roman" w:cs="Times New Roman"/>
          <w:sz w:val="24"/>
          <w:szCs w:val="24"/>
          <w:lang w:val="en-US"/>
        </w:rPr>
        <w:t>.</w:t>
      </w:r>
    </w:p>
    <w:p w14:paraId="049C4A9C"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Blanca MJ, Alarcón R, Arnau J, Bono R, Bendayan R. Non-normal data: Is ANOVA still a valid option? Psicothema. 2017;29(4):552-557.</w:t>
      </w:r>
    </w:p>
    <w:p w14:paraId="7AE6FF83" w14:textId="6E9E103D" w:rsidR="00290F30" w:rsidRPr="00634F7E" w:rsidRDefault="00290F30"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Brink M, Schreckenberg D, Vienneau D, Cajochen C, Wunderli JM, Probst-Hensch N</w:t>
      </w:r>
      <w:r w:rsidR="00965FA7" w:rsidRPr="00965FA7">
        <w:rPr>
          <w:rFonts w:ascii="Times New Roman" w:hAnsi="Times New Roman" w:cs="Times New Roman"/>
          <w:sz w:val="24"/>
          <w:szCs w:val="24"/>
          <w:lang w:val="en-US"/>
        </w:rPr>
        <w:t>, Röösli M</w:t>
      </w:r>
      <w:r w:rsidRPr="00634F7E">
        <w:rPr>
          <w:rFonts w:ascii="Times New Roman" w:hAnsi="Times New Roman" w:cs="Times New Roman"/>
          <w:sz w:val="24"/>
          <w:szCs w:val="24"/>
          <w:lang w:val="en-US"/>
        </w:rPr>
        <w:t xml:space="preserve">. Effects of Scale, Question Location, Order of Response Alternatives, and Season on Self-Reported Noise Annoyance Using ICBEN Scales: A Field Experiment. Int. J. Environ. Res. Public Health </w:t>
      </w:r>
      <w:r w:rsidR="00965FA7" w:rsidRPr="00634F7E">
        <w:rPr>
          <w:rFonts w:ascii="Times New Roman" w:hAnsi="Times New Roman" w:cs="Times New Roman"/>
          <w:sz w:val="24"/>
          <w:szCs w:val="24"/>
          <w:lang w:val="en-US"/>
        </w:rPr>
        <w:t>2016</w:t>
      </w:r>
      <w:r w:rsidR="00965FA7">
        <w:rPr>
          <w:rFonts w:ascii="Times New Roman" w:hAnsi="Times New Roman" w:cs="Times New Roman"/>
          <w:sz w:val="24"/>
          <w:szCs w:val="24"/>
          <w:lang w:val="en-US"/>
        </w:rPr>
        <w:t>;</w:t>
      </w:r>
      <w:r w:rsidR="00965FA7" w:rsidRPr="00965FA7">
        <w:t xml:space="preserve"> </w:t>
      </w:r>
      <w:r w:rsidR="00965FA7" w:rsidRPr="00965FA7">
        <w:rPr>
          <w:rFonts w:ascii="Times New Roman" w:hAnsi="Times New Roman" w:cs="Times New Roman"/>
          <w:sz w:val="24"/>
          <w:szCs w:val="24"/>
        </w:rPr>
        <w:t>13(11). pii: E1163</w:t>
      </w:r>
      <w:r w:rsidRPr="00634F7E">
        <w:rPr>
          <w:rFonts w:ascii="Times New Roman" w:hAnsi="Times New Roman" w:cs="Times New Roman"/>
          <w:sz w:val="24"/>
          <w:szCs w:val="24"/>
          <w:lang w:val="en-US"/>
        </w:rPr>
        <w:t xml:space="preserve">. </w:t>
      </w:r>
    </w:p>
    <w:p w14:paraId="0AE53150" w14:textId="5A059B35"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Brown T. Confirmatory factor analysis for applied research. New York, NY: Guilford Press</w:t>
      </w:r>
      <w:r w:rsidR="00965FA7">
        <w:rPr>
          <w:rFonts w:ascii="Times New Roman" w:hAnsi="Times New Roman" w:cs="Times New Roman"/>
          <w:sz w:val="24"/>
          <w:szCs w:val="24"/>
          <w:lang w:val="en-US"/>
        </w:rPr>
        <w:t>;</w:t>
      </w:r>
      <w:r w:rsidR="00965FA7" w:rsidRPr="00965FA7">
        <w:rPr>
          <w:rFonts w:ascii="Times New Roman" w:hAnsi="Times New Roman" w:cs="Times New Roman"/>
          <w:sz w:val="24"/>
          <w:szCs w:val="24"/>
          <w:lang w:val="en-US"/>
        </w:rPr>
        <w:t xml:space="preserve"> </w:t>
      </w:r>
      <w:r w:rsidR="00965FA7" w:rsidRPr="00634F7E">
        <w:rPr>
          <w:rFonts w:ascii="Times New Roman" w:hAnsi="Times New Roman" w:cs="Times New Roman"/>
          <w:sz w:val="24"/>
          <w:szCs w:val="24"/>
          <w:lang w:val="en-US"/>
        </w:rPr>
        <w:t>2006</w:t>
      </w:r>
      <w:r w:rsidR="00965FA7">
        <w:rPr>
          <w:rFonts w:ascii="Times New Roman" w:hAnsi="Times New Roman" w:cs="Times New Roman"/>
          <w:sz w:val="24"/>
          <w:szCs w:val="24"/>
          <w:lang w:val="en-US"/>
        </w:rPr>
        <w:t>.</w:t>
      </w:r>
    </w:p>
    <w:p w14:paraId="15A1931F"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Calderón-Garcidueñas L, Calderón-Garcidueñas A, Torres-Jardón R, Avila-Ramírez J, Kulesza RJ, Angiulli AD. Air pollution and your brain: what do you need to know right now. Prim Health Care Res Dev. 2015;16(4):329-45</w:t>
      </w:r>
    </w:p>
    <w:p w14:paraId="7295C38E" w14:textId="70848983"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Campbell N, Gaston A, Gray C, Rush E, Maddison R, Prapavessis H. The Short Questionnaire to Assess Health-Enhancing (SQUASH) Physical Activity in Adolescents: A Validation Using Doubly Labeled Water. J. Phys. Act. Health </w:t>
      </w:r>
      <w:r w:rsidR="00965FA7" w:rsidRPr="00634F7E">
        <w:rPr>
          <w:rFonts w:ascii="Times New Roman" w:hAnsi="Times New Roman" w:cs="Times New Roman"/>
          <w:sz w:val="24"/>
          <w:szCs w:val="24"/>
          <w:lang w:val="en-US"/>
        </w:rPr>
        <w:t>2016</w:t>
      </w:r>
      <w:proofErr w:type="gramStart"/>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13</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154</w:t>
      </w:r>
      <w:proofErr w:type="gramEnd"/>
      <w:r w:rsidRPr="00634F7E">
        <w:rPr>
          <w:rFonts w:ascii="Times New Roman" w:hAnsi="Times New Roman" w:cs="Times New Roman"/>
          <w:sz w:val="24"/>
          <w:szCs w:val="24"/>
          <w:lang w:val="en-US"/>
        </w:rPr>
        <w:t>-158.</w:t>
      </w:r>
    </w:p>
    <w:p w14:paraId="767C20BC" w14:textId="4CFDEB26"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Claeson AS, Lidén E, Nordin M, Nordin S. The role of perceived pollution</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and health risk perception in annoyance and health symptoms: a</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population-based study of odorous air pollution. Int. Arch. Occup. Environ.</w:t>
      </w:r>
      <w:r w:rsidR="00965FA7">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 xml:space="preserve">Health </w:t>
      </w:r>
      <w:r w:rsidR="00965FA7" w:rsidRPr="00634F7E">
        <w:rPr>
          <w:rFonts w:ascii="Times New Roman" w:hAnsi="Times New Roman" w:cs="Times New Roman"/>
          <w:sz w:val="24"/>
          <w:szCs w:val="24"/>
          <w:lang w:val="en-US"/>
        </w:rPr>
        <w:t>2013</w:t>
      </w:r>
      <w:proofErr w:type="gramStart"/>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86</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367</w:t>
      </w:r>
      <w:proofErr w:type="gramEnd"/>
      <w:r w:rsidRPr="00634F7E">
        <w:rPr>
          <w:rFonts w:ascii="Times New Roman" w:hAnsi="Times New Roman" w:cs="Times New Roman"/>
          <w:sz w:val="24"/>
          <w:szCs w:val="24"/>
          <w:lang w:val="en-US"/>
        </w:rPr>
        <w:t>–374.</w:t>
      </w:r>
    </w:p>
    <w:p w14:paraId="1300B9C5" w14:textId="3B5517B6"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Dahlkvist E, Hartig T, Nilsson A, Högberg H, Skovdahl K, Engström M. Garden greenery and the health of older people in residential care facilities: A multi-level cross-sectional study. J. Adv. Nurs. </w:t>
      </w:r>
      <w:r w:rsidR="00965FA7" w:rsidRPr="00634F7E">
        <w:rPr>
          <w:rFonts w:ascii="Times New Roman" w:hAnsi="Times New Roman" w:cs="Times New Roman"/>
          <w:sz w:val="24"/>
          <w:szCs w:val="24"/>
          <w:lang w:val="en-US"/>
        </w:rPr>
        <w:t>2016</w:t>
      </w:r>
      <w:proofErr w:type="gramStart"/>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72</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2065</w:t>
      </w:r>
      <w:proofErr w:type="gramEnd"/>
      <w:r w:rsidRPr="00634F7E">
        <w:rPr>
          <w:rFonts w:ascii="Times New Roman" w:hAnsi="Times New Roman" w:cs="Times New Roman"/>
          <w:sz w:val="24"/>
          <w:szCs w:val="24"/>
          <w:lang w:val="en-US"/>
        </w:rPr>
        <w:t>-2076.</w:t>
      </w:r>
    </w:p>
    <w:p w14:paraId="1DE37C95" w14:textId="26327ADB"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lastRenderedPageBreak/>
        <w:t xml:space="preserve">Dempster AP, Laird NM, Rubin DB. Maximum likelihood estimation from incomplete data via the EM algorithm (with discussion). Journal of the Royal Statistical Association </w:t>
      </w:r>
      <w:r w:rsidR="00965FA7" w:rsidRPr="00634F7E">
        <w:rPr>
          <w:rFonts w:ascii="Times New Roman" w:hAnsi="Times New Roman" w:cs="Times New Roman"/>
          <w:sz w:val="24"/>
          <w:szCs w:val="24"/>
          <w:lang w:val="en-US"/>
        </w:rPr>
        <w:t>1977</w:t>
      </w:r>
      <w:proofErr w:type="gramStart"/>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B39</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1</w:t>
      </w:r>
      <w:proofErr w:type="gramEnd"/>
      <w:r w:rsidRPr="00634F7E">
        <w:rPr>
          <w:rFonts w:ascii="Times New Roman" w:hAnsi="Times New Roman" w:cs="Times New Roman"/>
          <w:sz w:val="24"/>
          <w:szCs w:val="24"/>
          <w:lang w:val="en-US"/>
        </w:rPr>
        <w:t>-38.</w:t>
      </w:r>
    </w:p>
    <w:p w14:paraId="3B2F1494" w14:textId="6D04294B"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Doty RL. The olfactory vector hypothesis of neurodegenerative disease: is it viable? Ann. Neurol. </w:t>
      </w:r>
      <w:r w:rsidR="00965FA7" w:rsidRPr="00634F7E">
        <w:rPr>
          <w:rFonts w:ascii="Times New Roman" w:hAnsi="Times New Roman" w:cs="Times New Roman"/>
          <w:sz w:val="24"/>
          <w:szCs w:val="24"/>
          <w:lang w:val="en-US"/>
        </w:rPr>
        <w:t>2008</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63</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7–15.</w:t>
      </w:r>
    </w:p>
    <w:p w14:paraId="1835514D" w14:textId="73E0D291"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Dupuis M, Baggio S, Gmel G. Validation of a brief form of the Perceived Neighborhood Social Cohesion questionnaire. J. Health Psychol. </w:t>
      </w:r>
      <w:r w:rsidR="00965FA7" w:rsidRPr="00634F7E">
        <w:rPr>
          <w:rFonts w:ascii="Times New Roman" w:hAnsi="Times New Roman" w:cs="Times New Roman"/>
          <w:sz w:val="24"/>
          <w:szCs w:val="24"/>
          <w:lang w:val="en-US"/>
        </w:rPr>
        <w:t>2017</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22</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218-227. </w:t>
      </w:r>
    </w:p>
    <w:p w14:paraId="507CC127" w14:textId="535E37BA" w:rsidR="00F76083" w:rsidRPr="00634F7E" w:rsidRDefault="00965FA7" w:rsidP="0076438C">
      <w:pPr>
        <w:spacing w:after="0" w:line="240" w:lineRule="auto"/>
        <w:ind w:left="567" w:hanging="567"/>
        <w:jc w:val="both"/>
        <w:rPr>
          <w:rFonts w:ascii="Times New Roman" w:hAnsi="Times New Roman" w:cs="Times New Roman"/>
          <w:sz w:val="24"/>
          <w:szCs w:val="24"/>
          <w:lang w:val="en-US"/>
        </w:rPr>
      </w:pPr>
      <w:r w:rsidRPr="00965FA7">
        <w:rPr>
          <w:rFonts w:ascii="Times New Roman" w:hAnsi="Times New Roman" w:cs="Times New Roman"/>
          <w:sz w:val="24"/>
          <w:szCs w:val="24"/>
          <w:lang w:val="en-US"/>
        </w:rPr>
        <w:t>Dupuis M</w:t>
      </w:r>
      <w:r>
        <w:rPr>
          <w:rFonts w:ascii="Times New Roman" w:hAnsi="Times New Roman" w:cs="Times New Roman"/>
          <w:sz w:val="24"/>
          <w:szCs w:val="24"/>
          <w:lang w:val="en-US"/>
        </w:rPr>
        <w:t>, Studer J</w:t>
      </w:r>
      <w:r w:rsidRPr="00965FA7">
        <w:rPr>
          <w:rFonts w:ascii="Times New Roman" w:hAnsi="Times New Roman" w:cs="Times New Roman"/>
          <w:sz w:val="24"/>
          <w:szCs w:val="24"/>
          <w:lang w:val="en-US"/>
        </w:rPr>
        <w:t>, Henchoz Y, Deline S, Baggio S, N'Goran A, Mohler-Kuo M, Gmel G</w:t>
      </w:r>
      <w:r w:rsidR="00F76083" w:rsidRPr="00634F7E">
        <w:rPr>
          <w:rFonts w:ascii="Times New Roman" w:hAnsi="Times New Roman" w:cs="Times New Roman"/>
          <w:sz w:val="24"/>
          <w:szCs w:val="24"/>
          <w:lang w:val="en-US"/>
        </w:rPr>
        <w:t xml:space="preserve">. Validation of French and German versions of a Perceived Neighborhood Social Cohesion Questionnaire among young Swiss males, and its relationship with substance use. J. Health Psychol. </w:t>
      </w:r>
      <w:r>
        <w:rPr>
          <w:rFonts w:ascii="Times New Roman" w:hAnsi="Times New Roman" w:cs="Times New Roman"/>
          <w:sz w:val="24"/>
          <w:szCs w:val="24"/>
          <w:lang w:val="en-US"/>
        </w:rPr>
        <w:t>2016</w:t>
      </w:r>
      <w:proofErr w:type="gramStart"/>
      <w:r>
        <w:rPr>
          <w:rFonts w:ascii="Times New Roman" w:hAnsi="Times New Roman" w:cs="Times New Roman"/>
          <w:sz w:val="24"/>
          <w:szCs w:val="24"/>
          <w:lang w:val="en-US"/>
        </w:rPr>
        <w:t>;</w:t>
      </w:r>
      <w:r w:rsidR="00F76083" w:rsidRPr="00634F7E">
        <w:rPr>
          <w:rFonts w:ascii="Times New Roman" w:hAnsi="Times New Roman" w:cs="Times New Roman"/>
          <w:sz w:val="24"/>
          <w:szCs w:val="24"/>
          <w:lang w:val="en-US"/>
        </w:rPr>
        <w:t>21</w:t>
      </w:r>
      <w:r>
        <w:rPr>
          <w:rFonts w:ascii="Times New Roman" w:hAnsi="Times New Roman" w:cs="Times New Roman"/>
          <w:sz w:val="24"/>
          <w:szCs w:val="24"/>
          <w:lang w:val="en-US"/>
        </w:rPr>
        <w:t>:</w:t>
      </w:r>
      <w:r w:rsidR="00F76083" w:rsidRPr="00634F7E">
        <w:rPr>
          <w:rFonts w:ascii="Times New Roman" w:hAnsi="Times New Roman" w:cs="Times New Roman"/>
          <w:sz w:val="24"/>
          <w:szCs w:val="24"/>
          <w:lang w:val="en-US"/>
        </w:rPr>
        <w:t>171</w:t>
      </w:r>
      <w:proofErr w:type="gramEnd"/>
      <w:r w:rsidR="00F76083" w:rsidRPr="00634F7E">
        <w:rPr>
          <w:rFonts w:ascii="Times New Roman" w:hAnsi="Times New Roman" w:cs="Times New Roman"/>
          <w:sz w:val="24"/>
          <w:szCs w:val="24"/>
          <w:lang w:val="en-US"/>
        </w:rPr>
        <w:t>-182.</w:t>
      </w:r>
    </w:p>
    <w:p w14:paraId="54661734" w14:textId="77777777" w:rsidR="00262608" w:rsidRDefault="00262608"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Dzhambov A, Hartig T, Markevych I, Tilov B, Dimitrova D. Urban residential greenspace and mental health in youth: Different approaches to testing multiple pathways yield different conclusions. Environ Res. 2018</w:t>
      </w:r>
      <w:proofErr w:type="gramStart"/>
      <w:r w:rsidRPr="00634F7E">
        <w:rPr>
          <w:rFonts w:ascii="Times New Roman" w:hAnsi="Times New Roman" w:cs="Times New Roman"/>
          <w:sz w:val="24"/>
          <w:szCs w:val="24"/>
          <w:lang w:val="en-US"/>
        </w:rPr>
        <w:t>;160:47</w:t>
      </w:r>
      <w:proofErr w:type="gramEnd"/>
      <w:r w:rsidRPr="00634F7E">
        <w:rPr>
          <w:rFonts w:ascii="Times New Roman" w:hAnsi="Times New Roman" w:cs="Times New Roman"/>
          <w:sz w:val="24"/>
          <w:szCs w:val="24"/>
          <w:lang w:val="en-US"/>
        </w:rPr>
        <w:t xml:space="preserve">-59. </w:t>
      </w:r>
    </w:p>
    <w:p w14:paraId="6B9517DB" w14:textId="77777777" w:rsidR="00262608" w:rsidRPr="00634F7E" w:rsidRDefault="00262608"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Dzhambov A, Tilov B, Markevych I, Dimitrova D. Residential road traffic noise and general mental health in youth: The role of noise annoyance, neighborhood restorative quality, physical activity, and social cohesion as potential mediators. Environ Int. 2017</w:t>
      </w:r>
      <w:proofErr w:type="gramStart"/>
      <w:r w:rsidRPr="00634F7E">
        <w:rPr>
          <w:rFonts w:ascii="Times New Roman" w:hAnsi="Times New Roman" w:cs="Times New Roman"/>
          <w:sz w:val="24"/>
          <w:szCs w:val="24"/>
          <w:lang w:val="en-US"/>
        </w:rPr>
        <w:t>;109:1</w:t>
      </w:r>
      <w:proofErr w:type="gramEnd"/>
      <w:r w:rsidRPr="00634F7E">
        <w:rPr>
          <w:rFonts w:ascii="Times New Roman" w:hAnsi="Times New Roman" w:cs="Times New Roman"/>
          <w:sz w:val="24"/>
          <w:szCs w:val="24"/>
          <w:lang w:val="en-US"/>
        </w:rPr>
        <w:t>-9</w:t>
      </w:r>
    </w:p>
    <w:p w14:paraId="51C110F6" w14:textId="77777777" w:rsidR="00262608" w:rsidRPr="00634F7E" w:rsidRDefault="00262608" w:rsidP="00262608">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Dzhambov AM, </w:t>
      </w:r>
      <w:r w:rsidRPr="00262608">
        <w:rPr>
          <w:rFonts w:ascii="Times New Roman" w:hAnsi="Times New Roman" w:cs="Times New Roman"/>
          <w:sz w:val="24"/>
          <w:szCs w:val="24"/>
          <w:lang w:val="en-US"/>
        </w:rPr>
        <w:t xml:space="preserve">Markevych </w:t>
      </w:r>
      <w:r>
        <w:rPr>
          <w:rFonts w:ascii="Times New Roman" w:hAnsi="Times New Roman" w:cs="Times New Roman"/>
          <w:sz w:val="24"/>
          <w:szCs w:val="24"/>
          <w:lang w:val="en-US"/>
        </w:rPr>
        <w:t>I,</w:t>
      </w:r>
      <w:r w:rsidRPr="00262608">
        <w:rPr>
          <w:rFonts w:ascii="Times New Roman" w:hAnsi="Times New Roman" w:cs="Times New Roman"/>
          <w:sz w:val="24"/>
          <w:szCs w:val="24"/>
          <w:lang w:val="en-US"/>
        </w:rPr>
        <w:t xml:space="preserve"> Hartig </w:t>
      </w:r>
      <w:r>
        <w:rPr>
          <w:rFonts w:ascii="Times New Roman" w:hAnsi="Times New Roman" w:cs="Times New Roman"/>
          <w:sz w:val="24"/>
          <w:szCs w:val="24"/>
          <w:lang w:val="en-US"/>
        </w:rPr>
        <w:t>T,</w:t>
      </w:r>
      <w:r w:rsidRPr="00262608">
        <w:rPr>
          <w:rFonts w:ascii="Times New Roman" w:hAnsi="Times New Roman" w:cs="Times New Roman"/>
          <w:sz w:val="24"/>
          <w:szCs w:val="24"/>
          <w:lang w:val="en-US"/>
        </w:rPr>
        <w:t xml:space="preserve"> Tilov </w:t>
      </w:r>
      <w:r>
        <w:rPr>
          <w:rFonts w:ascii="Times New Roman" w:hAnsi="Times New Roman" w:cs="Times New Roman"/>
          <w:sz w:val="24"/>
          <w:szCs w:val="24"/>
          <w:lang w:val="en-US"/>
        </w:rPr>
        <w:t>B,</w:t>
      </w:r>
      <w:r w:rsidRPr="00262608">
        <w:rPr>
          <w:rFonts w:ascii="Times New Roman" w:hAnsi="Times New Roman" w:cs="Times New Roman"/>
          <w:sz w:val="24"/>
          <w:szCs w:val="24"/>
          <w:lang w:val="en-US"/>
        </w:rPr>
        <w:t xml:space="preserve"> Arabadzhiev </w:t>
      </w:r>
      <w:r>
        <w:rPr>
          <w:rFonts w:ascii="Times New Roman" w:hAnsi="Times New Roman" w:cs="Times New Roman"/>
          <w:sz w:val="24"/>
          <w:szCs w:val="24"/>
          <w:lang w:val="en-US"/>
        </w:rPr>
        <w:t>Z,</w:t>
      </w:r>
      <w:r w:rsidRPr="00262608">
        <w:rPr>
          <w:rFonts w:ascii="Times New Roman" w:hAnsi="Times New Roman" w:cs="Times New Roman"/>
          <w:sz w:val="24"/>
          <w:szCs w:val="24"/>
          <w:lang w:val="en-US"/>
        </w:rPr>
        <w:t xml:space="preserve"> Stoyanov </w:t>
      </w:r>
      <w:r>
        <w:rPr>
          <w:rFonts w:ascii="Times New Roman" w:hAnsi="Times New Roman" w:cs="Times New Roman"/>
          <w:sz w:val="24"/>
          <w:szCs w:val="24"/>
          <w:lang w:val="en-US"/>
        </w:rPr>
        <w:t>D,</w:t>
      </w:r>
      <w:r w:rsidRPr="00262608">
        <w:rPr>
          <w:rFonts w:ascii="Times New Roman" w:hAnsi="Times New Roman" w:cs="Times New Roman"/>
          <w:sz w:val="24"/>
          <w:szCs w:val="24"/>
          <w:lang w:val="en-US"/>
        </w:rPr>
        <w:t xml:space="preserve"> Gatseva </w:t>
      </w:r>
      <w:r>
        <w:rPr>
          <w:rFonts w:ascii="Times New Roman" w:hAnsi="Times New Roman" w:cs="Times New Roman"/>
          <w:sz w:val="24"/>
          <w:szCs w:val="24"/>
          <w:lang w:val="en-US"/>
        </w:rPr>
        <w:t>P,</w:t>
      </w:r>
      <w:r w:rsidRPr="00262608">
        <w:rPr>
          <w:rFonts w:ascii="Times New Roman" w:hAnsi="Times New Roman" w:cs="Times New Roman"/>
          <w:sz w:val="24"/>
          <w:szCs w:val="24"/>
          <w:lang w:val="en-US"/>
        </w:rPr>
        <w:t xml:space="preserve"> Dimitrova </w:t>
      </w:r>
      <w:r>
        <w:rPr>
          <w:rFonts w:ascii="Times New Roman" w:hAnsi="Times New Roman" w:cs="Times New Roman"/>
          <w:sz w:val="24"/>
          <w:szCs w:val="24"/>
          <w:lang w:val="en-US"/>
        </w:rPr>
        <w:t xml:space="preserve">DD. </w:t>
      </w:r>
      <w:r w:rsidRPr="00262608">
        <w:rPr>
          <w:rFonts w:ascii="Times New Roman" w:hAnsi="Times New Roman" w:cs="Times New Roman"/>
          <w:sz w:val="24"/>
          <w:szCs w:val="24"/>
          <w:lang w:val="en-US"/>
        </w:rPr>
        <w:t>Multiple pathways link urban green- and bluespace to mental health in young adults</w:t>
      </w:r>
      <w:r>
        <w:rPr>
          <w:rFonts w:ascii="Times New Roman" w:hAnsi="Times New Roman" w:cs="Times New Roman"/>
          <w:sz w:val="24"/>
          <w:szCs w:val="24"/>
          <w:lang w:val="en-US"/>
        </w:rPr>
        <w:t>. Environmental Research (in press).</w:t>
      </w:r>
    </w:p>
    <w:p w14:paraId="15E2554A" w14:textId="136EFC7A"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Elliott SJ, Cole DC, Krueger P, Voorberg N, Wakefield S. The power of</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perception: health risk attributed to air pollution in an urban industrial</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 xml:space="preserve">neighbourhood. Risk Anal. </w:t>
      </w:r>
      <w:r w:rsidR="00965FA7" w:rsidRPr="00634F7E">
        <w:rPr>
          <w:rFonts w:ascii="Times New Roman" w:hAnsi="Times New Roman" w:cs="Times New Roman"/>
          <w:sz w:val="24"/>
          <w:szCs w:val="24"/>
          <w:lang w:val="en-US"/>
        </w:rPr>
        <w:t>1999</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19 (4)</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621–634.</w:t>
      </w:r>
    </w:p>
    <w:p w14:paraId="26EEA465" w14:textId="55927AB5" w:rsidR="00F76083"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Fields JM</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De Jong RG</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Gjestland T</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Flindell IH</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Job RFS</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Kurra S</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Lercher P</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Vallet M</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Yano T</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Guski R</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w:t>
      </w:r>
      <w:r w:rsidR="00965FA7" w:rsidRPr="00965FA7">
        <w:rPr>
          <w:rFonts w:ascii="Times New Roman" w:hAnsi="Times New Roman" w:cs="Times New Roman"/>
          <w:sz w:val="24"/>
          <w:szCs w:val="24"/>
          <w:lang w:val="en-US"/>
        </w:rPr>
        <w:t>Felscher-Suhr</w:t>
      </w:r>
      <w:r w:rsidR="00965FA7">
        <w:rPr>
          <w:rFonts w:ascii="Times New Roman" w:hAnsi="Times New Roman" w:cs="Times New Roman"/>
          <w:sz w:val="24"/>
          <w:szCs w:val="24"/>
          <w:lang w:val="en-US"/>
        </w:rPr>
        <w:t xml:space="preserve"> U, S</w:t>
      </w:r>
      <w:r w:rsidR="00965FA7" w:rsidRPr="00965FA7">
        <w:rPr>
          <w:rFonts w:ascii="Times New Roman" w:hAnsi="Times New Roman" w:cs="Times New Roman"/>
          <w:sz w:val="24"/>
          <w:szCs w:val="24"/>
          <w:lang w:val="en-US"/>
        </w:rPr>
        <w:t>chumer</w:t>
      </w:r>
      <w:r w:rsidR="00965FA7">
        <w:rPr>
          <w:rFonts w:ascii="Times New Roman" w:hAnsi="Times New Roman" w:cs="Times New Roman"/>
          <w:sz w:val="24"/>
          <w:szCs w:val="24"/>
          <w:lang w:val="en-US"/>
        </w:rPr>
        <w:t xml:space="preserve"> R</w:t>
      </w:r>
      <w:r w:rsidRPr="00634F7E">
        <w:rPr>
          <w:rFonts w:ascii="Times New Roman" w:hAnsi="Times New Roman" w:cs="Times New Roman"/>
          <w:sz w:val="24"/>
          <w:szCs w:val="24"/>
          <w:lang w:val="en-US"/>
        </w:rPr>
        <w:t>. Standardized general-purpose noise reaction questions for community noise surveys: Research and a recommendation. J. Sound Vib. 2001</w:t>
      </w:r>
      <w:proofErr w:type="gramStart"/>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242</w:t>
      </w:r>
      <w:r w:rsidR="00965FA7">
        <w:rPr>
          <w:rFonts w:ascii="Times New Roman" w:hAnsi="Times New Roman" w:cs="Times New Roman"/>
          <w:sz w:val="24"/>
          <w:szCs w:val="24"/>
          <w:lang w:val="en-US"/>
        </w:rPr>
        <w:t>:</w:t>
      </w:r>
      <w:r w:rsidRPr="00634F7E">
        <w:rPr>
          <w:rFonts w:ascii="Times New Roman" w:hAnsi="Times New Roman" w:cs="Times New Roman"/>
          <w:sz w:val="24"/>
          <w:szCs w:val="24"/>
          <w:lang w:val="en-US"/>
        </w:rPr>
        <w:t>641</w:t>
      </w:r>
      <w:proofErr w:type="gramEnd"/>
      <w:r w:rsidRPr="00634F7E">
        <w:rPr>
          <w:rFonts w:ascii="Times New Roman" w:hAnsi="Times New Roman" w:cs="Times New Roman"/>
          <w:sz w:val="24"/>
          <w:szCs w:val="24"/>
          <w:lang w:val="en-US"/>
        </w:rPr>
        <w:t>–679</w:t>
      </w:r>
      <w:r w:rsidR="00965FA7">
        <w:rPr>
          <w:rFonts w:ascii="Times New Roman" w:hAnsi="Times New Roman" w:cs="Times New Roman"/>
          <w:sz w:val="24"/>
          <w:szCs w:val="24"/>
          <w:lang w:val="en-US"/>
        </w:rPr>
        <w:t>.</w:t>
      </w:r>
    </w:p>
    <w:p w14:paraId="41436AF9" w14:textId="16DB8090" w:rsidR="006A2C52" w:rsidRDefault="006A2C52" w:rsidP="0076438C">
      <w:pPr>
        <w:spacing w:after="0" w:line="240" w:lineRule="auto"/>
        <w:ind w:left="567" w:hanging="567"/>
        <w:jc w:val="both"/>
        <w:rPr>
          <w:rFonts w:ascii="Times New Roman" w:hAnsi="Times New Roman" w:cs="Times New Roman"/>
          <w:sz w:val="24"/>
          <w:szCs w:val="24"/>
          <w:lang w:val="en-US"/>
        </w:rPr>
      </w:pPr>
      <w:r w:rsidRPr="006A2C52">
        <w:rPr>
          <w:rFonts w:ascii="Times New Roman" w:hAnsi="Times New Roman" w:cs="Times New Roman"/>
          <w:sz w:val="24"/>
          <w:szCs w:val="24"/>
          <w:lang w:val="en-US"/>
        </w:rPr>
        <w:t>Frei P, Mohler E, Röösli M. Effect of nocturnal road traffic noise exposure and annoyance on objective and subjective sleep quality. Int J Hyg Environ Health. 2014;217(2-3):188-95.</w:t>
      </w:r>
    </w:p>
    <w:p w14:paraId="605BD433" w14:textId="1CE65FDF" w:rsidR="00CB5794" w:rsidRDefault="00CB5794" w:rsidP="0076438C">
      <w:pPr>
        <w:spacing w:after="0" w:line="240" w:lineRule="auto"/>
        <w:ind w:left="567" w:hanging="567"/>
        <w:jc w:val="both"/>
        <w:rPr>
          <w:rFonts w:ascii="Times New Roman" w:hAnsi="Times New Roman" w:cs="Times New Roman"/>
          <w:sz w:val="24"/>
          <w:szCs w:val="24"/>
          <w:lang w:val="en-US"/>
        </w:rPr>
      </w:pPr>
      <w:r w:rsidRPr="00CB5794">
        <w:rPr>
          <w:rFonts w:ascii="Times New Roman" w:hAnsi="Times New Roman" w:cs="Times New Roman"/>
          <w:sz w:val="24"/>
          <w:szCs w:val="24"/>
          <w:lang w:val="en-US"/>
        </w:rPr>
        <w:t xml:space="preserve">Genc S, Zadeoglulari </w:t>
      </w:r>
      <w:r>
        <w:rPr>
          <w:rFonts w:ascii="Times New Roman" w:hAnsi="Times New Roman" w:cs="Times New Roman"/>
          <w:sz w:val="24"/>
          <w:szCs w:val="24"/>
          <w:lang w:val="en-US"/>
        </w:rPr>
        <w:t>Z</w:t>
      </w:r>
      <w:r w:rsidRPr="00CB5794">
        <w:rPr>
          <w:rFonts w:ascii="Times New Roman" w:hAnsi="Times New Roman" w:cs="Times New Roman"/>
          <w:sz w:val="24"/>
          <w:szCs w:val="24"/>
          <w:lang w:val="en-US"/>
        </w:rPr>
        <w:t xml:space="preserve">, Fuss </w:t>
      </w:r>
      <w:r>
        <w:rPr>
          <w:rFonts w:ascii="Times New Roman" w:hAnsi="Times New Roman" w:cs="Times New Roman"/>
          <w:sz w:val="24"/>
          <w:szCs w:val="24"/>
          <w:lang w:val="en-US"/>
        </w:rPr>
        <w:t>SH</w:t>
      </w:r>
      <w:r w:rsidRPr="00CB5794">
        <w:rPr>
          <w:rFonts w:ascii="Times New Roman" w:hAnsi="Times New Roman" w:cs="Times New Roman"/>
          <w:sz w:val="24"/>
          <w:szCs w:val="24"/>
          <w:lang w:val="en-US"/>
        </w:rPr>
        <w:t xml:space="preserve">, Genc </w:t>
      </w:r>
      <w:r>
        <w:rPr>
          <w:rFonts w:ascii="Times New Roman" w:hAnsi="Times New Roman" w:cs="Times New Roman"/>
          <w:sz w:val="24"/>
          <w:szCs w:val="24"/>
          <w:lang w:val="en-US"/>
        </w:rPr>
        <w:t xml:space="preserve">K. </w:t>
      </w:r>
      <w:r w:rsidRPr="00CB5794">
        <w:rPr>
          <w:rFonts w:ascii="Times New Roman" w:hAnsi="Times New Roman" w:cs="Times New Roman"/>
          <w:sz w:val="24"/>
          <w:szCs w:val="24"/>
          <w:lang w:val="en-US"/>
        </w:rPr>
        <w:t>The Adverse Effects of Air P</w:t>
      </w:r>
      <w:r>
        <w:rPr>
          <w:rFonts w:ascii="Times New Roman" w:hAnsi="Times New Roman" w:cs="Times New Roman"/>
          <w:sz w:val="24"/>
          <w:szCs w:val="24"/>
          <w:lang w:val="en-US"/>
        </w:rPr>
        <w:t>ollution on the Nervous System.</w:t>
      </w:r>
      <w:r w:rsidRPr="00CB5794">
        <w:rPr>
          <w:rFonts w:ascii="Times New Roman" w:hAnsi="Times New Roman" w:cs="Times New Roman"/>
          <w:sz w:val="24"/>
          <w:szCs w:val="24"/>
          <w:lang w:val="en-US"/>
        </w:rPr>
        <w:t xml:space="preserve"> Journal of Toxicology</w:t>
      </w:r>
      <w:r>
        <w:rPr>
          <w:rFonts w:ascii="Times New Roman" w:hAnsi="Times New Roman" w:cs="Times New Roman"/>
          <w:sz w:val="24"/>
          <w:szCs w:val="24"/>
          <w:lang w:val="en-US"/>
        </w:rPr>
        <w:t xml:space="preserve"> 2012: Article ID 782462, 23 pages</w:t>
      </w:r>
      <w:r w:rsidRPr="00CB5794">
        <w:rPr>
          <w:rFonts w:ascii="Times New Roman" w:hAnsi="Times New Roman" w:cs="Times New Roman"/>
          <w:sz w:val="24"/>
          <w:szCs w:val="24"/>
          <w:lang w:val="en-US"/>
        </w:rPr>
        <w:t xml:space="preserve">. </w:t>
      </w:r>
      <w:hyperlink r:id="rId12" w:history="1">
        <w:r w:rsidRPr="00154057">
          <w:rPr>
            <w:rStyle w:val="Hyperlink"/>
            <w:rFonts w:ascii="Times New Roman" w:hAnsi="Times New Roman" w:cs="Times New Roman"/>
            <w:sz w:val="24"/>
            <w:szCs w:val="24"/>
            <w:lang w:val="en-US"/>
          </w:rPr>
          <w:t>https://doi.org/10.1155/2012/782462</w:t>
        </w:r>
      </w:hyperlink>
      <w:r w:rsidRPr="00CB5794">
        <w:rPr>
          <w:rFonts w:ascii="Times New Roman" w:hAnsi="Times New Roman" w:cs="Times New Roman"/>
          <w:sz w:val="24"/>
          <w:szCs w:val="24"/>
          <w:lang w:val="en-US"/>
        </w:rPr>
        <w:t>.</w:t>
      </w:r>
    </w:p>
    <w:p w14:paraId="353E0493" w14:textId="573EF62A"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Georgieva EK. Exploring elements of quality of life in patients with cardiovascular disease [in Bulgarian]. [PhD thesis]. Sofia: Medical University of Sofia</w:t>
      </w:r>
      <w:r w:rsidR="00CB5794">
        <w:rPr>
          <w:rFonts w:ascii="Times New Roman" w:hAnsi="Times New Roman" w:cs="Times New Roman"/>
          <w:sz w:val="24"/>
          <w:szCs w:val="24"/>
          <w:lang w:val="en-US"/>
        </w:rPr>
        <w:t>;</w:t>
      </w:r>
      <w:r w:rsidR="00CB5794" w:rsidRPr="00CB5794">
        <w:rPr>
          <w:rFonts w:ascii="Times New Roman" w:hAnsi="Times New Roman" w:cs="Times New Roman"/>
          <w:sz w:val="24"/>
          <w:szCs w:val="24"/>
          <w:lang w:val="en-US"/>
        </w:rPr>
        <w:t xml:space="preserve"> </w:t>
      </w:r>
      <w:r w:rsidR="00CB5794" w:rsidRPr="00634F7E">
        <w:rPr>
          <w:rFonts w:ascii="Times New Roman" w:hAnsi="Times New Roman" w:cs="Times New Roman"/>
          <w:sz w:val="24"/>
          <w:szCs w:val="24"/>
          <w:lang w:val="en-US"/>
        </w:rPr>
        <w:t>2010</w:t>
      </w:r>
      <w:r w:rsidR="00CB5794">
        <w:rPr>
          <w:rFonts w:ascii="Times New Roman" w:hAnsi="Times New Roman" w:cs="Times New Roman"/>
          <w:sz w:val="24"/>
          <w:szCs w:val="24"/>
          <w:lang w:val="en-US"/>
        </w:rPr>
        <w:t>.</w:t>
      </w:r>
    </w:p>
    <w:p w14:paraId="27424DFA" w14:textId="68E37F73"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Goldberg DP, Blackwell B. Psychiatric illness in general practice: A detailed study using a new method of case identification. British Medical Journal </w:t>
      </w:r>
      <w:r w:rsidR="00CB5794" w:rsidRPr="00634F7E">
        <w:rPr>
          <w:rFonts w:ascii="Times New Roman" w:hAnsi="Times New Roman" w:cs="Times New Roman"/>
          <w:sz w:val="24"/>
          <w:szCs w:val="24"/>
          <w:lang w:val="en-US"/>
        </w:rPr>
        <w:t>1970</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439</w:t>
      </w:r>
      <w:proofErr w:type="gramEnd"/>
      <w:r w:rsidRPr="00634F7E">
        <w:rPr>
          <w:rFonts w:ascii="Times New Roman" w:hAnsi="Times New Roman" w:cs="Times New Roman"/>
          <w:sz w:val="24"/>
          <w:szCs w:val="24"/>
          <w:lang w:val="en-US"/>
        </w:rPr>
        <w:t>-443.</w:t>
      </w:r>
    </w:p>
    <w:p w14:paraId="35B629BE" w14:textId="5E4979B0"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Guski R, Felscher-Suhr U, Schuemer R. The concept of noise annoyance: how international experts see it. J. Sound Vib. </w:t>
      </w:r>
      <w:r w:rsidR="00CB5794" w:rsidRPr="00634F7E">
        <w:rPr>
          <w:rFonts w:ascii="Times New Roman" w:hAnsi="Times New Roman" w:cs="Times New Roman"/>
          <w:sz w:val="24"/>
          <w:szCs w:val="24"/>
          <w:lang w:val="en-US"/>
        </w:rPr>
        <w:t>1999</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223(4)</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513-527.</w:t>
      </w:r>
    </w:p>
    <w:p w14:paraId="286C2129" w14:textId="308BB349"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Hartig T, Kaiser FG, Bowler PA. Further development of a measure of perceived environmental restorativeness. In: Working Paper No. 5. Institute for Housing and Urban Research, Uppsala University, Gävle, Sweden</w:t>
      </w:r>
      <w:r w:rsidR="00CB5794">
        <w:rPr>
          <w:rFonts w:ascii="Times New Roman" w:hAnsi="Times New Roman" w:cs="Times New Roman"/>
          <w:sz w:val="24"/>
          <w:szCs w:val="24"/>
          <w:lang w:val="en-US"/>
        </w:rPr>
        <w:t>;</w:t>
      </w:r>
      <w:r w:rsidR="00CB5794" w:rsidRPr="00CB5794">
        <w:rPr>
          <w:rFonts w:ascii="Times New Roman" w:hAnsi="Times New Roman" w:cs="Times New Roman"/>
          <w:sz w:val="24"/>
          <w:szCs w:val="24"/>
          <w:lang w:val="en-US"/>
        </w:rPr>
        <w:t xml:space="preserve"> </w:t>
      </w:r>
      <w:r w:rsidR="00CB5794" w:rsidRPr="00634F7E">
        <w:rPr>
          <w:rFonts w:ascii="Times New Roman" w:hAnsi="Times New Roman" w:cs="Times New Roman"/>
          <w:sz w:val="24"/>
          <w:szCs w:val="24"/>
          <w:lang w:val="en-US"/>
        </w:rPr>
        <w:t>1997a</w:t>
      </w:r>
      <w:r w:rsidR="00CB5794">
        <w:rPr>
          <w:rFonts w:ascii="Times New Roman" w:hAnsi="Times New Roman" w:cs="Times New Roman"/>
          <w:sz w:val="24"/>
          <w:szCs w:val="24"/>
          <w:lang w:val="en-US"/>
        </w:rPr>
        <w:t>.</w:t>
      </w:r>
    </w:p>
    <w:p w14:paraId="5740F224" w14:textId="678CC4E5"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Hartig T, Korpela K, Evans GW, Garling T. A measure of restorative quality in environments. Scand. Hous. Plann. Res. </w:t>
      </w:r>
      <w:r w:rsidR="00CB5794" w:rsidRPr="00634F7E">
        <w:rPr>
          <w:rFonts w:ascii="Times New Roman" w:hAnsi="Times New Roman" w:cs="Times New Roman"/>
          <w:sz w:val="24"/>
          <w:szCs w:val="24"/>
          <w:lang w:val="en-US"/>
        </w:rPr>
        <w:t>1997b</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14</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175</w:t>
      </w:r>
      <w:proofErr w:type="gramEnd"/>
      <w:r w:rsidRPr="00634F7E">
        <w:rPr>
          <w:rFonts w:ascii="Times New Roman" w:hAnsi="Times New Roman" w:cs="Times New Roman"/>
          <w:sz w:val="24"/>
          <w:szCs w:val="24"/>
          <w:lang w:val="en-US"/>
        </w:rPr>
        <w:t>–194.</w:t>
      </w:r>
    </w:p>
    <w:p w14:paraId="71963D85"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Haukoos JS, Lewis RJ. Advanced statistics: bootstrapping confidence intervals for statistics with "difficult" distributions. Acad Emerg Med. 2005;12(4):360-5.</w:t>
      </w:r>
    </w:p>
    <w:p w14:paraId="2BC30D7B" w14:textId="78937576"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Héritier H, Vienneau D, Frei P, Eze IC, Brink M, Probst-Hensch N, Röösli M. The association between road traffic noise exposure, annoyance and health-related quality of life (HRQOL). Int. J. Environ. Res. Public Health. </w:t>
      </w:r>
      <w:r w:rsidR="00CB5794" w:rsidRPr="00634F7E">
        <w:rPr>
          <w:rFonts w:ascii="Times New Roman" w:hAnsi="Times New Roman" w:cs="Times New Roman"/>
          <w:sz w:val="24"/>
          <w:szCs w:val="24"/>
          <w:lang w:val="en-US"/>
        </w:rPr>
        <w:t>2014</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11(12)</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12652-12667.</w:t>
      </w:r>
    </w:p>
    <w:p w14:paraId="74E8EC64" w14:textId="31A9C32F"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Hu LT, Bentler PM. Cutoff criteria for fit indexes in covariance structure analysis: conventional criteria versus new alternatives. Struct. Equ. Modeling </w:t>
      </w:r>
      <w:r w:rsidR="00CB5794" w:rsidRPr="00634F7E">
        <w:rPr>
          <w:rFonts w:ascii="Times New Roman" w:hAnsi="Times New Roman" w:cs="Times New Roman"/>
          <w:sz w:val="24"/>
          <w:szCs w:val="24"/>
          <w:lang w:val="en-US"/>
        </w:rPr>
        <w:t>1999</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6</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w:t>
      </w:r>
      <w:proofErr w:type="gramEnd"/>
      <w:r w:rsidRPr="00634F7E">
        <w:rPr>
          <w:rFonts w:ascii="Times New Roman" w:hAnsi="Times New Roman" w:cs="Times New Roman"/>
          <w:sz w:val="24"/>
          <w:szCs w:val="24"/>
          <w:lang w:val="en-US"/>
        </w:rPr>
        <w:t>-55.</w:t>
      </w:r>
    </w:p>
    <w:p w14:paraId="26C1A7D3" w14:textId="74586D9D"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lastRenderedPageBreak/>
        <w:t>Kaplan R, Kaplan S. The Experience of Nature: Y Psychological Perspective. Cambridge University Press, New York</w:t>
      </w:r>
      <w:r w:rsidR="00CB5794">
        <w:rPr>
          <w:rFonts w:ascii="Times New Roman" w:hAnsi="Times New Roman" w:cs="Times New Roman"/>
          <w:sz w:val="24"/>
          <w:szCs w:val="24"/>
          <w:lang w:val="en-US"/>
        </w:rPr>
        <w:t>;</w:t>
      </w:r>
      <w:r w:rsidR="00CB5794" w:rsidRPr="00CB5794">
        <w:rPr>
          <w:rFonts w:ascii="Times New Roman" w:hAnsi="Times New Roman" w:cs="Times New Roman"/>
          <w:sz w:val="24"/>
          <w:szCs w:val="24"/>
          <w:lang w:val="en-US"/>
        </w:rPr>
        <w:t xml:space="preserve"> </w:t>
      </w:r>
      <w:r w:rsidR="00CB5794" w:rsidRPr="00634F7E">
        <w:rPr>
          <w:rFonts w:ascii="Times New Roman" w:hAnsi="Times New Roman" w:cs="Times New Roman"/>
          <w:sz w:val="24"/>
          <w:szCs w:val="24"/>
          <w:lang w:val="en-US"/>
        </w:rPr>
        <w:t>1989</w:t>
      </w:r>
      <w:r w:rsidR="00CB5794">
        <w:rPr>
          <w:rFonts w:ascii="Times New Roman" w:hAnsi="Times New Roman" w:cs="Times New Roman"/>
          <w:sz w:val="24"/>
          <w:szCs w:val="24"/>
          <w:lang w:val="en-US"/>
        </w:rPr>
        <w:t>.</w:t>
      </w:r>
    </w:p>
    <w:p w14:paraId="6E5007EA" w14:textId="240E36E0"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Kaplan </w:t>
      </w:r>
      <w:r w:rsidR="00CB5794">
        <w:rPr>
          <w:rFonts w:ascii="Times New Roman" w:hAnsi="Times New Roman" w:cs="Times New Roman"/>
          <w:sz w:val="24"/>
          <w:szCs w:val="24"/>
          <w:lang w:val="en-US"/>
        </w:rPr>
        <w:t>S</w:t>
      </w:r>
      <w:r w:rsidRPr="00634F7E">
        <w:rPr>
          <w:rFonts w:ascii="Times New Roman" w:hAnsi="Times New Roman" w:cs="Times New Roman"/>
          <w:sz w:val="24"/>
          <w:szCs w:val="24"/>
          <w:lang w:val="en-US"/>
        </w:rPr>
        <w:t xml:space="preserve">. The restorative benefits of nature: towards an integrative framework. J. Environ. Psychol. </w:t>
      </w:r>
      <w:r w:rsidR="00CB5794">
        <w:rPr>
          <w:rFonts w:ascii="Times New Roman" w:hAnsi="Times New Roman" w:cs="Times New Roman"/>
          <w:sz w:val="24"/>
          <w:szCs w:val="24"/>
          <w:lang w:val="en-US"/>
        </w:rPr>
        <w:t>1995</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15</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169</w:t>
      </w:r>
      <w:proofErr w:type="gramEnd"/>
      <w:r w:rsidRPr="00634F7E">
        <w:rPr>
          <w:rFonts w:ascii="Times New Roman" w:hAnsi="Times New Roman" w:cs="Times New Roman"/>
          <w:sz w:val="24"/>
          <w:szCs w:val="24"/>
          <w:lang w:val="en-US"/>
        </w:rPr>
        <w:t>–182.</w:t>
      </w:r>
    </w:p>
    <w:p w14:paraId="0F4C9A0A" w14:textId="4FC933A3"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Kelley K</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 xml:space="preserve"> The Effects of Nonnormal Distributions on Confidence Intervals Around the Standardized Mean Difference: Bootstrap and Parametric Confidence Intervals. Educational and Psychological Measurement </w:t>
      </w:r>
      <w:r w:rsidR="00CB5794" w:rsidRPr="00634F7E">
        <w:rPr>
          <w:rFonts w:ascii="Times New Roman" w:hAnsi="Times New Roman" w:cs="Times New Roman"/>
          <w:sz w:val="24"/>
          <w:szCs w:val="24"/>
          <w:lang w:val="en-US"/>
        </w:rPr>
        <w:t>2005</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65(1)</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51–69.</w:t>
      </w:r>
    </w:p>
    <w:p w14:paraId="08BE3931" w14:textId="153DF55C" w:rsidR="00F76083"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Kenny DA, Kashy DA</w:t>
      </w:r>
      <w:r w:rsidR="00CB5794">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Cook WL</w:t>
      </w:r>
      <w:r w:rsidR="00CB5794">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Dyadic data analysis. New York: Guilford Press</w:t>
      </w:r>
      <w:r w:rsidR="00CB5794">
        <w:rPr>
          <w:rFonts w:ascii="Times New Roman" w:hAnsi="Times New Roman" w:cs="Times New Roman"/>
          <w:sz w:val="24"/>
          <w:szCs w:val="24"/>
          <w:lang w:val="en-US"/>
        </w:rPr>
        <w:t xml:space="preserve">; </w:t>
      </w:r>
      <w:r w:rsidR="00CB5794" w:rsidRPr="00634F7E">
        <w:rPr>
          <w:rFonts w:ascii="Times New Roman" w:hAnsi="Times New Roman" w:cs="Times New Roman"/>
          <w:sz w:val="24"/>
          <w:szCs w:val="24"/>
          <w:lang w:val="en-US"/>
        </w:rPr>
        <w:t>2006</w:t>
      </w:r>
      <w:r w:rsidRPr="00634F7E">
        <w:rPr>
          <w:rFonts w:ascii="Times New Roman" w:hAnsi="Times New Roman" w:cs="Times New Roman"/>
          <w:sz w:val="24"/>
          <w:szCs w:val="24"/>
          <w:lang w:val="en-US"/>
        </w:rPr>
        <w:t>.</w:t>
      </w:r>
    </w:p>
    <w:p w14:paraId="022493A1" w14:textId="769866C6" w:rsidR="00B601D7" w:rsidRPr="00B601D7" w:rsidRDefault="00B601D7" w:rsidP="0076438C">
      <w:pPr>
        <w:spacing w:after="0" w:line="240" w:lineRule="auto"/>
        <w:ind w:left="567" w:hanging="567"/>
        <w:jc w:val="both"/>
        <w:rPr>
          <w:rFonts w:ascii="Times New Roman" w:hAnsi="Times New Roman" w:cs="Times New Roman"/>
          <w:sz w:val="24"/>
          <w:szCs w:val="24"/>
          <w:lang w:val="en-US"/>
        </w:rPr>
      </w:pPr>
      <w:r w:rsidRPr="00B601D7">
        <w:rPr>
          <w:rFonts w:ascii="Times New Roman" w:hAnsi="Times New Roman" w:cs="Times New Roman"/>
          <w:sz w:val="24"/>
          <w:szCs w:val="24"/>
          <w:lang w:val="en-US"/>
        </w:rPr>
        <w:t>Killgore WD. Effects of sleep deprivation on cognition. Prog Brain Res. 2010</w:t>
      </w:r>
      <w:proofErr w:type="gramStart"/>
      <w:r w:rsidRPr="00B601D7">
        <w:rPr>
          <w:rFonts w:ascii="Times New Roman" w:hAnsi="Times New Roman" w:cs="Times New Roman"/>
          <w:sz w:val="24"/>
          <w:szCs w:val="24"/>
          <w:lang w:val="en-US"/>
        </w:rPr>
        <w:t>;185:105</w:t>
      </w:r>
      <w:proofErr w:type="gramEnd"/>
      <w:r w:rsidRPr="00B601D7">
        <w:rPr>
          <w:rFonts w:ascii="Times New Roman" w:hAnsi="Times New Roman" w:cs="Times New Roman"/>
          <w:sz w:val="24"/>
          <w:szCs w:val="24"/>
          <w:lang w:val="en-US"/>
        </w:rPr>
        <w:t>-29.</w:t>
      </w:r>
    </w:p>
    <w:p w14:paraId="04A4D230" w14:textId="3882C20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Klaeboe R, Amundsen AH, Fyhri A. Annoyance from vehicular air</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pollution: a comparison of European exposure-response relationships. Atmos.</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 xml:space="preserve">Environ. </w:t>
      </w:r>
      <w:r w:rsidR="00CB5794" w:rsidRPr="00634F7E">
        <w:rPr>
          <w:rFonts w:ascii="Times New Roman" w:hAnsi="Times New Roman" w:cs="Times New Roman"/>
          <w:sz w:val="24"/>
          <w:szCs w:val="24"/>
          <w:lang w:val="en-US"/>
        </w:rPr>
        <w:t>2008</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42(33)</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7689–7694.</w:t>
      </w:r>
    </w:p>
    <w:p w14:paraId="4220368E" w14:textId="61231210" w:rsidR="00F76083"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Larkin A, Geddes JA, Martin RV, Xiao Q, Liu Y, Marshall JD, Brauer M, Hystad P. Global Land Use Regression Model for Nitrogen Dioxide Air Pollution. Environ Sci Technol. 2017;51(12):6957-6964.</w:t>
      </w:r>
    </w:p>
    <w:p w14:paraId="1978E1A2" w14:textId="01E191B1" w:rsidR="00656EEF" w:rsidRDefault="00656EEF" w:rsidP="0076438C">
      <w:pPr>
        <w:spacing w:after="0" w:line="240" w:lineRule="auto"/>
        <w:ind w:left="567" w:hanging="567"/>
        <w:jc w:val="both"/>
        <w:rPr>
          <w:rFonts w:ascii="Times New Roman" w:hAnsi="Times New Roman" w:cs="Times New Roman"/>
          <w:sz w:val="24"/>
          <w:szCs w:val="24"/>
          <w:lang w:val="en-US"/>
        </w:rPr>
      </w:pPr>
      <w:r w:rsidRPr="00656EEF">
        <w:rPr>
          <w:rFonts w:ascii="Times New Roman" w:hAnsi="Times New Roman" w:cs="Times New Roman"/>
          <w:sz w:val="24"/>
          <w:szCs w:val="24"/>
          <w:lang w:val="en-US"/>
        </w:rPr>
        <w:t>Lercher P, Boeckstael A, De Coensel B, Dekoninck L, Botteldooren D. The application of a notice-event model to improve classical exposure-annoyance estimation. The Journal of the Acoustical Society of America 2012;131(4):3223.</w:t>
      </w:r>
    </w:p>
    <w:p w14:paraId="4AF5C5CB" w14:textId="0515BCA7" w:rsidR="00BC51B2" w:rsidRPr="00BC51B2" w:rsidRDefault="00BC51B2" w:rsidP="0076438C">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Lercher P, </w:t>
      </w:r>
      <w:r w:rsidRPr="00BC51B2">
        <w:rPr>
          <w:rFonts w:ascii="Times New Roman" w:hAnsi="Times New Roman" w:cs="Times New Roman"/>
          <w:sz w:val="24"/>
          <w:szCs w:val="24"/>
          <w:lang w:val="en-US"/>
        </w:rPr>
        <w:t xml:space="preserve">De Coensel </w:t>
      </w:r>
      <w:r>
        <w:rPr>
          <w:rFonts w:ascii="Times New Roman" w:hAnsi="Times New Roman" w:cs="Times New Roman"/>
          <w:sz w:val="24"/>
          <w:szCs w:val="24"/>
          <w:lang w:val="en-US"/>
        </w:rPr>
        <w:t>B,</w:t>
      </w:r>
      <w:r w:rsidRPr="00BC51B2">
        <w:rPr>
          <w:rFonts w:ascii="Times New Roman" w:hAnsi="Times New Roman" w:cs="Times New Roman"/>
          <w:sz w:val="24"/>
          <w:szCs w:val="24"/>
          <w:lang w:val="en-US"/>
        </w:rPr>
        <w:t xml:space="preserve"> Dekoninck</w:t>
      </w:r>
      <w:r>
        <w:rPr>
          <w:rFonts w:ascii="Times New Roman" w:hAnsi="Times New Roman" w:cs="Times New Roman"/>
          <w:sz w:val="24"/>
          <w:szCs w:val="24"/>
          <w:lang w:val="en-US"/>
        </w:rPr>
        <w:t xml:space="preserve"> L</w:t>
      </w:r>
      <w:r w:rsidRPr="00BC51B2">
        <w:rPr>
          <w:rFonts w:ascii="Times New Roman" w:hAnsi="Times New Roman" w:cs="Times New Roman"/>
          <w:sz w:val="24"/>
          <w:szCs w:val="24"/>
          <w:lang w:val="en-US"/>
        </w:rPr>
        <w:t xml:space="preserve">, Botteldooren </w:t>
      </w:r>
      <w:r>
        <w:rPr>
          <w:rFonts w:ascii="Times New Roman" w:hAnsi="Times New Roman" w:cs="Times New Roman"/>
          <w:sz w:val="24"/>
          <w:szCs w:val="24"/>
          <w:lang w:val="en-US"/>
        </w:rPr>
        <w:t xml:space="preserve">D. </w:t>
      </w:r>
      <w:r w:rsidRPr="00BC51B2">
        <w:rPr>
          <w:rFonts w:ascii="Times New Roman" w:hAnsi="Times New Roman" w:cs="Times New Roman"/>
          <w:sz w:val="24"/>
          <w:szCs w:val="24"/>
          <w:lang w:val="en-US"/>
        </w:rPr>
        <w:t>Alternative traffic noise indicators and its as</w:t>
      </w:r>
      <w:r>
        <w:rPr>
          <w:rFonts w:ascii="Times New Roman" w:hAnsi="Times New Roman" w:cs="Times New Roman"/>
          <w:sz w:val="24"/>
          <w:szCs w:val="24"/>
          <w:lang w:val="en-US"/>
        </w:rPr>
        <w:t xml:space="preserve"> </w:t>
      </w:r>
      <w:r w:rsidRPr="00BC51B2">
        <w:rPr>
          <w:rFonts w:ascii="Times New Roman" w:hAnsi="Times New Roman" w:cs="Times New Roman"/>
          <w:sz w:val="24"/>
          <w:szCs w:val="24"/>
          <w:lang w:val="en-US"/>
        </w:rPr>
        <w:t>sociation with hypertension</w:t>
      </w:r>
      <w:r>
        <w:rPr>
          <w:rFonts w:ascii="Times New Roman" w:hAnsi="Times New Roman" w:cs="Times New Roman"/>
          <w:sz w:val="24"/>
          <w:szCs w:val="24"/>
          <w:lang w:val="en-US"/>
        </w:rPr>
        <w:t>. In</w:t>
      </w:r>
      <w:r w:rsidR="00CB5794">
        <w:rPr>
          <w:rFonts w:ascii="Times New Roman" w:hAnsi="Times New Roman" w:cs="Times New Roman"/>
          <w:sz w:val="24"/>
          <w:szCs w:val="24"/>
          <w:lang w:val="en-US"/>
        </w:rPr>
        <w:t>:</w:t>
      </w:r>
      <w:r>
        <w:rPr>
          <w:rFonts w:ascii="Times New Roman" w:hAnsi="Times New Roman" w:cs="Times New Roman"/>
          <w:sz w:val="24"/>
          <w:szCs w:val="24"/>
          <w:lang w:val="en-US"/>
        </w:rPr>
        <w:t xml:space="preserve"> Proceedings of EuroNoise 2018. Hersonissos, Crete, Greece, 27-31 May 2018, pp. 457-464.</w:t>
      </w:r>
    </w:p>
    <w:p w14:paraId="68D9CB7C"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Lim YH, Kim H, Kim JH, Bae S, Park HY, Hong YC. Air pollution and symptoms of depression in elderly adults. Environ Health Perspect. 2012;120(7):1023-8.</w:t>
      </w:r>
    </w:p>
    <w:p w14:paraId="06605574"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Lindal PJ, Hartig T. Architectural variation, building height, and the restorative quality of urban residential streetscapes. Journal of Environmental Psychology. 2013</w:t>
      </w:r>
      <w:proofErr w:type="gramStart"/>
      <w:r w:rsidRPr="00634F7E">
        <w:rPr>
          <w:rFonts w:ascii="Times New Roman" w:hAnsi="Times New Roman" w:cs="Times New Roman"/>
          <w:sz w:val="24"/>
          <w:szCs w:val="24"/>
          <w:lang w:val="en-US"/>
        </w:rPr>
        <w:t>;33:26</w:t>
      </w:r>
      <w:proofErr w:type="gramEnd"/>
      <w:r w:rsidRPr="00634F7E">
        <w:rPr>
          <w:rFonts w:ascii="Times New Roman" w:hAnsi="Times New Roman" w:cs="Times New Roman"/>
          <w:sz w:val="24"/>
          <w:szCs w:val="24"/>
          <w:lang w:val="en-US"/>
        </w:rPr>
        <w:t>-36.</w:t>
      </w:r>
    </w:p>
    <w:p w14:paraId="38BAEADA" w14:textId="7A50D8BC"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Lindal PJ, Hartig T. Effects of urban street vegetation on judgments of restoration likelihood. Urban forestry </w:t>
      </w:r>
      <w:r w:rsidR="00CB5794">
        <w:rPr>
          <w:rFonts w:ascii="Times New Roman" w:hAnsi="Times New Roman" w:cs="Times New Roman"/>
          <w:sz w:val="24"/>
          <w:szCs w:val="24"/>
          <w:lang w:val="en-US"/>
        </w:rPr>
        <w:t>and</w:t>
      </w:r>
      <w:r w:rsidR="00CB5794" w:rsidRPr="00634F7E">
        <w:rPr>
          <w:rFonts w:ascii="Times New Roman" w:hAnsi="Times New Roman" w:cs="Times New Roman"/>
          <w:sz w:val="24"/>
          <w:szCs w:val="24"/>
          <w:lang w:val="en-US"/>
        </w:rPr>
        <w:t xml:space="preserve"> Urban Greening</w:t>
      </w:r>
      <w:r w:rsidRPr="00634F7E">
        <w:rPr>
          <w:rFonts w:ascii="Times New Roman" w:hAnsi="Times New Roman" w:cs="Times New Roman"/>
          <w:sz w:val="24"/>
          <w:szCs w:val="24"/>
          <w:lang w:val="en-US"/>
        </w:rPr>
        <w:t>. 2015;14(2):200-9.</w:t>
      </w:r>
    </w:p>
    <w:p w14:paraId="75D0915F" w14:textId="7CB0FBA3"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Mutafova M, Maleshkov Ch. Expected life-expectancy in good health [in Bulgarian]. Sofia: Heron Press</w:t>
      </w:r>
      <w:r w:rsidR="00CB5794">
        <w:rPr>
          <w:rFonts w:ascii="Times New Roman" w:hAnsi="Times New Roman" w:cs="Times New Roman"/>
          <w:sz w:val="24"/>
          <w:szCs w:val="24"/>
          <w:lang w:val="en-US"/>
        </w:rPr>
        <w:t xml:space="preserve">; </w:t>
      </w:r>
      <w:r w:rsidR="00CB5794" w:rsidRPr="00634F7E">
        <w:rPr>
          <w:rFonts w:ascii="Times New Roman" w:hAnsi="Times New Roman" w:cs="Times New Roman"/>
          <w:sz w:val="24"/>
          <w:szCs w:val="24"/>
          <w:lang w:val="en-US"/>
        </w:rPr>
        <w:t>2001</w:t>
      </w:r>
      <w:r w:rsidRPr="00634F7E">
        <w:rPr>
          <w:rFonts w:ascii="Times New Roman" w:hAnsi="Times New Roman" w:cs="Times New Roman"/>
          <w:sz w:val="24"/>
          <w:szCs w:val="24"/>
          <w:lang w:val="en-US"/>
        </w:rPr>
        <w:t>.</w:t>
      </w:r>
    </w:p>
    <w:p w14:paraId="5D65E418"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Orban E, McDonald K, Sutcliffe R, Hoffmann B, Fuks KB, Dragano N, Viehmann A, Erbel R, Jöckel KH, Pundt N, Moebus S. Residential Road Traffic Noise and High Depressive Symptoms after Five Years of Follow-up: Results from the Heinz Nixdorf Recall Study. Environ Health Perspect. 2016;124(5):578-85.</w:t>
      </w:r>
    </w:p>
    <w:p w14:paraId="28EC4CDA" w14:textId="5EC4E807" w:rsidR="00446B37" w:rsidRPr="00634F7E" w:rsidRDefault="00446B37"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Patel V, Flisher AJ, Hetrick S, McGorry P. Mental health of young people: a global public-health challenge. Lancet. </w:t>
      </w:r>
      <w:r w:rsidR="00CB5794" w:rsidRPr="00634F7E">
        <w:rPr>
          <w:rFonts w:ascii="Times New Roman" w:hAnsi="Times New Roman" w:cs="Times New Roman"/>
          <w:sz w:val="24"/>
          <w:szCs w:val="24"/>
          <w:lang w:val="en-US"/>
        </w:rPr>
        <w:t>2007</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369(9569)</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1302-1313.</w:t>
      </w:r>
    </w:p>
    <w:p w14:paraId="0C4D22C3"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Pigott TD. A review of methods for missing data. Educational research and evaluation. 2001;7(4):353-83.</w:t>
      </w:r>
    </w:p>
    <w:p w14:paraId="063B44F9"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Power MC, Kioumourtzoglou MA, Hart JE, Okereke OI, Laden F, Weisskopf MG. The relation between past exposure to fine particulate air pollution and prevalent anxiety: observational cohort study. BMJ. 2015;350:h1111.</w:t>
      </w:r>
    </w:p>
    <w:p w14:paraId="2AD1A56D" w14:textId="647FC570"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Ridley K, Ainsworth BE, Olds TS. Development of a compendium of energy expenditures for youth. Int. J. Behav. Nutr. Phys. Act. </w:t>
      </w:r>
      <w:r w:rsidR="00CB5794" w:rsidRPr="00634F7E">
        <w:rPr>
          <w:rFonts w:ascii="Times New Roman" w:hAnsi="Times New Roman" w:cs="Times New Roman"/>
          <w:sz w:val="24"/>
          <w:szCs w:val="24"/>
          <w:lang w:val="en-US"/>
        </w:rPr>
        <w:t>2008</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5</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45</w:t>
      </w:r>
      <w:proofErr w:type="gramEnd"/>
      <w:r w:rsidRPr="00634F7E">
        <w:rPr>
          <w:rFonts w:ascii="Times New Roman" w:hAnsi="Times New Roman" w:cs="Times New Roman"/>
          <w:sz w:val="24"/>
          <w:szCs w:val="24"/>
          <w:lang w:val="en-US"/>
        </w:rPr>
        <w:t>.</w:t>
      </w:r>
    </w:p>
    <w:p w14:paraId="47C41D70" w14:textId="1A30DC93"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Roswall N, Ammitzbøll G, Christensen JS, Raaschou-Nielsen O, Jensen SS, Tjønneland A, Sørensen M. Residential exposure to traffic noise and leisure-time sports - A population-based study. Int. J. Hyg. Environ. Health. </w:t>
      </w:r>
      <w:r w:rsidR="00CB5794" w:rsidRPr="00634F7E">
        <w:rPr>
          <w:rFonts w:ascii="Times New Roman" w:hAnsi="Times New Roman" w:cs="Times New Roman"/>
          <w:sz w:val="24"/>
          <w:szCs w:val="24"/>
          <w:lang w:val="en-US"/>
        </w:rPr>
        <w:t>2017</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220(6)</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1006-1013.</w:t>
      </w:r>
    </w:p>
    <w:p w14:paraId="49AA3F88"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Schmider E, Ziegler M, Danay E, Beyer L, Bühner M. Is it really robust? Reinvestigating the robustness of ANOVA against violations of the normal distribution assumption. Meth Eur J Res Meth Behav Soc Sci 2010;6(4):147-51.</w:t>
      </w:r>
    </w:p>
    <w:p w14:paraId="23542930" w14:textId="79A36135"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Schreckenberg D, Benz S, Belke C, Möhler U, Guski R. The relationship between aircraft sound levels, noise annoyance and mental well-being: An analysis of moderated </w:t>
      </w:r>
      <w:r w:rsidRPr="00634F7E">
        <w:rPr>
          <w:rFonts w:ascii="Times New Roman" w:hAnsi="Times New Roman" w:cs="Times New Roman"/>
          <w:sz w:val="24"/>
          <w:szCs w:val="24"/>
          <w:lang w:val="en-US"/>
        </w:rPr>
        <w:lastRenderedPageBreak/>
        <w:t>mediation. In: Proceedings of the 12th ICBEN Congress on Noise as a Public Health Problem, June 18 – 22, 2017, Zurich, Switzerland</w:t>
      </w:r>
      <w:r w:rsidR="00CB5794">
        <w:rPr>
          <w:rFonts w:ascii="Times New Roman" w:hAnsi="Times New Roman" w:cs="Times New Roman"/>
          <w:sz w:val="24"/>
          <w:szCs w:val="24"/>
          <w:lang w:val="en-US"/>
        </w:rPr>
        <w:t>; 2017.</w:t>
      </w:r>
    </w:p>
    <w:p w14:paraId="6EBCD5AD" w14:textId="79B7C38A"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SPECTRI. Development of an updated strategic noise maps of Plovdiv agglomeration [Report]. 2017.</w:t>
      </w:r>
    </w:p>
    <w:p w14:paraId="7C4F66F1" w14:textId="159043EB" w:rsidR="001B691C" w:rsidRPr="00634F7E" w:rsidRDefault="001B691C"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Stansfeld SA. Noise, noise sensitivity and psychiatric disorder: epidemiological and psychophysiological studies. Psychol Med Monogr Suppl. 1992</w:t>
      </w:r>
      <w:proofErr w:type="gramStart"/>
      <w:r w:rsidRPr="00634F7E">
        <w:rPr>
          <w:rFonts w:ascii="Times New Roman" w:hAnsi="Times New Roman" w:cs="Times New Roman"/>
          <w:sz w:val="24"/>
          <w:szCs w:val="24"/>
          <w:lang w:val="en-US"/>
        </w:rPr>
        <w:t>;22:1</w:t>
      </w:r>
      <w:proofErr w:type="gramEnd"/>
      <w:r w:rsidRPr="00634F7E">
        <w:rPr>
          <w:rFonts w:ascii="Times New Roman" w:hAnsi="Times New Roman" w:cs="Times New Roman"/>
          <w:sz w:val="24"/>
          <w:szCs w:val="24"/>
          <w:lang w:val="en-US"/>
        </w:rPr>
        <w:t>-44.</w:t>
      </w:r>
    </w:p>
    <w:p w14:paraId="5D5E3360" w14:textId="157B1C90"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Stansfeld S, Gallacher J, Babisch W, Shipley M. Road traffic noise and psychiatric disorder: prospective findings from the Caerphilly Study. BMJ. 1996;313(7052):266-7.</w:t>
      </w:r>
    </w:p>
    <w:p w14:paraId="01E5C883" w14:textId="7D77F111"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Stenlund T, Lidén E, Andersson K, Garvill J, Nordin S. Annoyance and</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health symptoms and their influencing factors: a population-based air</w:t>
      </w:r>
      <w:r w:rsidR="007824E5" w:rsidRPr="00634F7E">
        <w:rPr>
          <w:rFonts w:ascii="Times New Roman" w:hAnsi="Times New Roman" w:cs="Times New Roman"/>
          <w:sz w:val="24"/>
          <w:szCs w:val="24"/>
          <w:lang w:val="en-US"/>
        </w:rPr>
        <w:t xml:space="preserve"> </w:t>
      </w:r>
      <w:r w:rsidRPr="00634F7E">
        <w:rPr>
          <w:rFonts w:ascii="Times New Roman" w:hAnsi="Times New Roman" w:cs="Times New Roman"/>
          <w:sz w:val="24"/>
          <w:szCs w:val="24"/>
          <w:lang w:val="en-US"/>
        </w:rPr>
        <w:t xml:space="preserve">pollution intervention study. Public Health </w:t>
      </w:r>
      <w:r w:rsidR="00CB5794" w:rsidRPr="00634F7E">
        <w:rPr>
          <w:rFonts w:ascii="Times New Roman" w:hAnsi="Times New Roman" w:cs="Times New Roman"/>
          <w:sz w:val="24"/>
          <w:szCs w:val="24"/>
          <w:lang w:val="en-US"/>
        </w:rPr>
        <w:t>2009</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123</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339</w:t>
      </w:r>
      <w:proofErr w:type="gramEnd"/>
      <w:r w:rsidRPr="00634F7E">
        <w:rPr>
          <w:rFonts w:ascii="Times New Roman" w:hAnsi="Times New Roman" w:cs="Times New Roman"/>
          <w:sz w:val="24"/>
          <w:szCs w:val="24"/>
          <w:lang w:val="en-US"/>
        </w:rPr>
        <w:t>–345.</w:t>
      </w:r>
    </w:p>
    <w:p w14:paraId="674A0CE0"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Sygna K, Aasvang GM, Aamodt G, Oftedal B, Krog NH. Road traffic noise, sleep and mental health. Environ Res. 2014</w:t>
      </w:r>
      <w:proofErr w:type="gramStart"/>
      <w:r w:rsidRPr="00634F7E">
        <w:rPr>
          <w:rFonts w:ascii="Times New Roman" w:hAnsi="Times New Roman" w:cs="Times New Roman"/>
          <w:sz w:val="24"/>
          <w:szCs w:val="24"/>
          <w:lang w:val="en-US"/>
        </w:rPr>
        <w:t>;131:17</w:t>
      </w:r>
      <w:proofErr w:type="gramEnd"/>
      <w:r w:rsidRPr="00634F7E">
        <w:rPr>
          <w:rFonts w:ascii="Times New Roman" w:hAnsi="Times New Roman" w:cs="Times New Roman"/>
          <w:sz w:val="24"/>
          <w:szCs w:val="24"/>
          <w:lang w:val="en-US"/>
        </w:rPr>
        <w:t>-24.</w:t>
      </w:r>
    </w:p>
    <w:p w14:paraId="1EDCCB91" w14:textId="58193CF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Tiesler CM, Birk M, Thiering E, Kohlböck G, Koletzko S, Bauer CP, Berdel D, von Berg A, Babisch W, Heinrich J; GINIplus and LISAplus Study Groups. Exposure to road traffic noise and children's behavioural problems and sleep disturbance: </w:t>
      </w:r>
      <w:r w:rsidR="00CB5794">
        <w:rPr>
          <w:rFonts w:ascii="Times New Roman" w:hAnsi="Times New Roman" w:cs="Times New Roman"/>
          <w:sz w:val="24"/>
          <w:szCs w:val="24"/>
          <w:lang w:val="en-US"/>
        </w:rPr>
        <w:t>R</w:t>
      </w:r>
      <w:r w:rsidRPr="00634F7E">
        <w:rPr>
          <w:rFonts w:ascii="Times New Roman" w:hAnsi="Times New Roman" w:cs="Times New Roman"/>
          <w:sz w:val="24"/>
          <w:szCs w:val="24"/>
          <w:lang w:val="en-US"/>
        </w:rPr>
        <w:t xml:space="preserve">esults from the GINIplus and LISAplus studies. Environ. Res.  </w:t>
      </w:r>
      <w:r w:rsidR="00CB5794" w:rsidRPr="00634F7E">
        <w:rPr>
          <w:rFonts w:ascii="Times New Roman" w:hAnsi="Times New Roman" w:cs="Times New Roman"/>
          <w:sz w:val="24"/>
          <w:szCs w:val="24"/>
          <w:lang w:val="en-US"/>
        </w:rPr>
        <w:t>2013</w:t>
      </w:r>
      <w:proofErr w:type="gramStart"/>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123</w:t>
      </w:r>
      <w:r w:rsidR="00CB5794">
        <w:rPr>
          <w:rFonts w:ascii="Times New Roman" w:hAnsi="Times New Roman" w:cs="Times New Roman"/>
          <w:sz w:val="24"/>
          <w:szCs w:val="24"/>
          <w:lang w:val="en-US"/>
        </w:rPr>
        <w:t>:</w:t>
      </w:r>
      <w:r w:rsidRPr="00634F7E">
        <w:rPr>
          <w:rFonts w:ascii="Times New Roman" w:hAnsi="Times New Roman" w:cs="Times New Roman"/>
          <w:sz w:val="24"/>
          <w:szCs w:val="24"/>
          <w:lang w:val="en-US"/>
        </w:rPr>
        <w:t>1</w:t>
      </w:r>
      <w:proofErr w:type="gramEnd"/>
      <w:r w:rsidRPr="00634F7E">
        <w:rPr>
          <w:rFonts w:ascii="Times New Roman" w:hAnsi="Times New Roman" w:cs="Times New Roman"/>
          <w:sz w:val="24"/>
          <w:szCs w:val="24"/>
          <w:lang w:val="en-US"/>
        </w:rPr>
        <w:t>-8.</w:t>
      </w:r>
    </w:p>
    <w:p w14:paraId="177A2A28"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Tzivian L, Winkler A, Dlugaj M, Schikowski T, Vossoughi M, Fuks K, Weinmayr G, Hoffmann B. Effect of long-term outdoor air pollution and noise on cognitive and psychological functions in adults. Int J Hyg Environ Health. 2015;218(1):1-11</w:t>
      </w:r>
    </w:p>
    <w:p w14:paraId="44B00803" w14:textId="2DFE6E3E" w:rsidR="00F76083"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Urban J, Máca V. Linking traffic noise, noise annoyance and life satisfaction: a case study. Int J Environ Res Public Health. </w:t>
      </w:r>
      <w:r w:rsidR="00216132" w:rsidRPr="00634F7E">
        <w:rPr>
          <w:rFonts w:ascii="Times New Roman" w:hAnsi="Times New Roman" w:cs="Times New Roman"/>
          <w:sz w:val="24"/>
          <w:szCs w:val="24"/>
          <w:lang w:val="en-US"/>
        </w:rPr>
        <w:t>2013</w:t>
      </w:r>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10(5)</w:t>
      </w:r>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1895-1915.</w:t>
      </w:r>
    </w:p>
    <w:p w14:paraId="19EB3C96" w14:textId="5AA71E36" w:rsidR="00145852" w:rsidRPr="00145852" w:rsidRDefault="00145852" w:rsidP="0076438C">
      <w:pPr>
        <w:spacing w:after="0" w:line="240" w:lineRule="auto"/>
        <w:ind w:left="567" w:hanging="567"/>
        <w:jc w:val="both"/>
        <w:rPr>
          <w:rFonts w:ascii="Times New Roman" w:hAnsi="Times New Roman" w:cs="Times New Roman"/>
          <w:sz w:val="24"/>
          <w:szCs w:val="24"/>
          <w:lang w:val="en-US"/>
        </w:rPr>
      </w:pPr>
      <w:r w:rsidRPr="00145852">
        <w:rPr>
          <w:rFonts w:ascii="Times New Roman" w:hAnsi="Times New Roman" w:cs="Times New Roman"/>
          <w:sz w:val="24"/>
          <w:szCs w:val="24"/>
          <w:lang w:val="en-US"/>
        </w:rPr>
        <w:t>van den Berg F, Verhagen C, Uitenbroek D. The relation between scores on noise annoyance and noise disturbed sleep in a public health survey. Int J Environ Res Public Health. 2014;11(2):2314-27.</w:t>
      </w:r>
    </w:p>
    <w:p w14:paraId="30303FDF" w14:textId="3214AF0A"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van Kamp I, van Kempen E, Baliatsas C, Houthuijs D. Mental health as context rather than health outcome of noise: Competing hypotheses regarding the role of sensitivity, perceived soundscapes and restoration. In: INTER-NOISE Conference Proceedings, Innsbruck. Institute of Noise Control Engineering</w:t>
      </w:r>
      <w:r w:rsidR="00216132">
        <w:rPr>
          <w:rFonts w:ascii="Times New Roman" w:hAnsi="Times New Roman" w:cs="Times New Roman"/>
          <w:sz w:val="24"/>
          <w:szCs w:val="24"/>
          <w:lang w:val="en-US"/>
        </w:rPr>
        <w:t xml:space="preserve">; </w:t>
      </w:r>
      <w:r w:rsidR="00216132" w:rsidRPr="00634F7E">
        <w:rPr>
          <w:rFonts w:ascii="Times New Roman" w:hAnsi="Times New Roman" w:cs="Times New Roman"/>
          <w:sz w:val="24"/>
          <w:szCs w:val="24"/>
          <w:lang w:val="en-US"/>
        </w:rPr>
        <w:t>2013</w:t>
      </w:r>
      <w:r w:rsidRPr="00634F7E">
        <w:rPr>
          <w:rFonts w:ascii="Times New Roman" w:hAnsi="Times New Roman" w:cs="Times New Roman"/>
          <w:sz w:val="24"/>
          <w:szCs w:val="24"/>
          <w:lang w:val="en-US"/>
        </w:rPr>
        <w:t>.</w:t>
      </w:r>
    </w:p>
    <w:p w14:paraId="460F0D40" w14:textId="548F4593"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von Lindern E, Hartig T, Lercher P. Traffic-related exposures, constrained restoration, and health in the residential context. Health Place. </w:t>
      </w:r>
      <w:r w:rsidR="00216132" w:rsidRPr="00634F7E">
        <w:rPr>
          <w:rFonts w:ascii="Times New Roman" w:hAnsi="Times New Roman" w:cs="Times New Roman"/>
          <w:sz w:val="24"/>
          <w:szCs w:val="24"/>
          <w:lang w:val="en-US"/>
        </w:rPr>
        <w:t>2016</w:t>
      </w:r>
      <w:proofErr w:type="gramStart"/>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39</w:t>
      </w:r>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92</w:t>
      </w:r>
      <w:proofErr w:type="gramEnd"/>
      <w:r w:rsidRPr="00634F7E">
        <w:rPr>
          <w:rFonts w:ascii="Times New Roman" w:hAnsi="Times New Roman" w:cs="Times New Roman"/>
          <w:sz w:val="24"/>
          <w:szCs w:val="24"/>
          <w:lang w:val="en-US"/>
        </w:rPr>
        <w:t>-100</w:t>
      </w:r>
      <w:r w:rsidR="00216132">
        <w:rPr>
          <w:rFonts w:ascii="Times New Roman" w:hAnsi="Times New Roman" w:cs="Times New Roman"/>
          <w:sz w:val="24"/>
          <w:szCs w:val="24"/>
          <w:lang w:val="en-US"/>
        </w:rPr>
        <w:t>.</w:t>
      </w:r>
    </w:p>
    <w:p w14:paraId="1A27F1DB" w14:textId="77777777" w:rsidR="00402931" w:rsidRPr="00634F7E" w:rsidRDefault="00402931"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Wang Y, Eliot MN, Koutrakis P, Gryparis A, Schwartz JD, Coull BA, Mittleman MA, Milberg WP, Lipsitz LA, Wellenius GA. Ambient air pollution and depressive symptoms in older adults: results from the MOBILIZE Boston study. Environ Health Perspect. 2014;122(6):553-8. </w:t>
      </w:r>
    </w:p>
    <w:p w14:paraId="09761AE1" w14:textId="40398644"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Wendel-Vos GCW, Schuit AJ, Saris WHM, Kromhout D. Reproducibility and relative validity of the Short Questionnaire to Assess Health-enhancing physical activity. J. Clin.  Epidemiol. </w:t>
      </w:r>
      <w:r w:rsidR="00216132" w:rsidRPr="00634F7E">
        <w:rPr>
          <w:rFonts w:ascii="Times New Roman" w:hAnsi="Times New Roman" w:cs="Times New Roman"/>
          <w:sz w:val="24"/>
          <w:szCs w:val="24"/>
          <w:lang w:val="en-US"/>
        </w:rPr>
        <w:t>2003</w:t>
      </w:r>
      <w:proofErr w:type="gramStart"/>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56</w:t>
      </w:r>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1163</w:t>
      </w:r>
      <w:proofErr w:type="gramEnd"/>
      <w:r w:rsidRPr="00634F7E">
        <w:rPr>
          <w:rFonts w:ascii="Times New Roman" w:hAnsi="Times New Roman" w:cs="Times New Roman"/>
          <w:sz w:val="24"/>
          <w:szCs w:val="24"/>
          <w:lang w:val="en-US"/>
        </w:rPr>
        <w:t>-1169.</w:t>
      </w:r>
    </w:p>
    <w:p w14:paraId="12F1E5AF" w14:textId="3A7C775C"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WHO. Depression and Other Common Mental Disorders: Global Health Estimates. Geneva: World Health Organization; 2017</w:t>
      </w:r>
      <w:r w:rsidR="00216132">
        <w:rPr>
          <w:rFonts w:ascii="Times New Roman" w:hAnsi="Times New Roman" w:cs="Times New Roman"/>
          <w:sz w:val="24"/>
          <w:szCs w:val="24"/>
          <w:lang w:val="en-US"/>
        </w:rPr>
        <w:t>.</w:t>
      </w:r>
    </w:p>
    <w:p w14:paraId="65052A09" w14:textId="5AF3ABFC"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WHO. Fact sheet: Mental health: strengthening our response. 2016. </w:t>
      </w:r>
      <w:r w:rsidR="00216132">
        <w:rPr>
          <w:rFonts w:ascii="Times New Roman" w:hAnsi="Times New Roman" w:cs="Times New Roman"/>
          <w:sz w:val="24"/>
          <w:szCs w:val="24"/>
          <w:lang w:val="en-US"/>
        </w:rPr>
        <w:t xml:space="preserve">[accessed February 19 2018] </w:t>
      </w:r>
      <w:r w:rsidRPr="00634F7E">
        <w:rPr>
          <w:rFonts w:ascii="Times New Roman" w:hAnsi="Times New Roman" w:cs="Times New Roman"/>
          <w:sz w:val="24"/>
          <w:szCs w:val="24"/>
          <w:lang w:val="en-US"/>
        </w:rPr>
        <w:t>Available at: http://www.who.int/mediacentre/factsheets/fs220/en/</w:t>
      </w:r>
      <w:r w:rsidR="00216132">
        <w:rPr>
          <w:rFonts w:ascii="Times New Roman" w:hAnsi="Times New Roman" w:cs="Times New Roman"/>
          <w:sz w:val="24"/>
          <w:szCs w:val="24"/>
          <w:lang w:val="en-US"/>
        </w:rPr>
        <w:t>.</w:t>
      </w:r>
    </w:p>
    <w:p w14:paraId="06BDEC97" w14:textId="77777777"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Wong C-S, Law KS. Testing Reciprocal Relations by Nonrecursive Structural Equation Models Using Cross-Sectional Data. Organizational Research Methods 1999;2(1): 69-87.</w:t>
      </w:r>
    </w:p>
    <w:p w14:paraId="3F2A1A4C" w14:textId="5926532C" w:rsidR="004C5BA2" w:rsidRPr="00634F7E" w:rsidRDefault="004C5BA2"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Hayes A. Introduction to mediation, moderation, and conditional process analysis: A regression-based approach. New York: Guilford Press</w:t>
      </w:r>
      <w:r w:rsidR="00216132">
        <w:rPr>
          <w:rFonts w:ascii="Times New Roman" w:hAnsi="Times New Roman" w:cs="Times New Roman"/>
          <w:sz w:val="24"/>
          <w:szCs w:val="24"/>
          <w:lang w:val="en-US"/>
        </w:rPr>
        <w:t xml:space="preserve">; </w:t>
      </w:r>
      <w:r w:rsidR="00216132" w:rsidRPr="00634F7E">
        <w:rPr>
          <w:rFonts w:ascii="Times New Roman" w:hAnsi="Times New Roman" w:cs="Times New Roman"/>
          <w:sz w:val="24"/>
          <w:szCs w:val="24"/>
          <w:lang w:val="en-US"/>
        </w:rPr>
        <w:t>2013</w:t>
      </w:r>
      <w:r w:rsidRPr="00634F7E">
        <w:rPr>
          <w:rFonts w:ascii="Times New Roman" w:hAnsi="Times New Roman" w:cs="Times New Roman"/>
          <w:sz w:val="24"/>
          <w:szCs w:val="24"/>
          <w:lang w:val="en-US"/>
        </w:rPr>
        <w:t>.</w:t>
      </w:r>
    </w:p>
    <w:p w14:paraId="4D3FAD5A" w14:textId="5606E9C0" w:rsidR="00F76083" w:rsidRPr="00634F7E" w:rsidRDefault="00F76083" w:rsidP="0076438C">
      <w:pPr>
        <w:spacing w:after="0" w:line="240" w:lineRule="auto"/>
        <w:ind w:left="567" w:hanging="567"/>
        <w:jc w:val="both"/>
        <w:rPr>
          <w:rFonts w:ascii="Times New Roman" w:hAnsi="Times New Roman" w:cs="Times New Roman"/>
          <w:sz w:val="24"/>
          <w:szCs w:val="24"/>
          <w:lang w:val="en-US"/>
        </w:rPr>
      </w:pPr>
      <w:r w:rsidRPr="00634F7E">
        <w:rPr>
          <w:rFonts w:ascii="Times New Roman" w:hAnsi="Times New Roman" w:cs="Times New Roman"/>
          <w:sz w:val="24"/>
          <w:szCs w:val="24"/>
          <w:lang w:val="en-US"/>
        </w:rPr>
        <w:t xml:space="preserve">Zhao X, Lynch JG, Chen Q. Reconsidering Baron and Kenny: Myths and truths about mediation analysis. J. Consum. Res. </w:t>
      </w:r>
      <w:r w:rsidR="00216132" w:rsidRPr="00634F7E">
        <w:rPr>
          <w:rFonts w:ascii="Times New Roman" w:hAnsi="Times New Roman" w:cs="Times New Roman"/>
          <w:sz w:val="24"/>
          <w:szCs w:val="24"/>
          <w:lang w:val="en-US"/>
        </w:rPr>
        <w:t>2010</w:t>
      </w:r>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37(2)</w:t>
      </w:r>
      <w:r w:rsidR="00216132">
        <w:rPr>
          <w:rFonts w:ascii="Times New Roman" w:hAnsi="Times New Roman" w:cs="Times New Roman"/>
          <w:sz w:val="24"/>
          <w:szCs w:val="24"/>
          <w:lang w:val="en-US"/>
        </w:rPr>
        <w:t>:</w:t>
      </w:r>
      <w:r w:rsidRPr="00634F7E">
        <w:rPr>
          <w:rFonts w:ascii="Times New Roman" w:hAnsi="Times New Roman" w:cs="Times New Roman"/>
          <w:sz w:val="24"/>
          <w:szCs w:val="24"/>
          <w:lang w:val="en-US"/>
        </w:rPr>
        <w:t>197-206.</w:t>
      </w:r>
    </w:p>
    <w:sectPr w:rsidR="00F76083" w:rsidRPr="00634F7E" w:rsidSect="005A1490">
      <w:footerReference w:type="default" r:id="rId13"/>
      <w:pgSz w:w="11906" w:h="16838"/>
      <w:pgMar w:top="1417" w:right="1417" w:bottom="1417"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7B4A6" w16cid:durableId="1E75B265"/>
  <w16cid:commentId w16cid:paraId="0BFADA41" w16cid:durableId="1E75B3E9"/>
  <w16cid:commentId w16cid:paraId="61123EAF" w16cid:durableId="1E75B46D"/>
  <w16cid:commentId w16cid:paraId="2839EB16" w16cid:durableId="1E75B5D3"/>
  <w16cid:commentId w16cid:paraId="1BCF5DE8" w16cid:durableId="1E75B617"/>
  <w16cid:commentId w16cid:paraId="6DACEFE3" w16cid:durableId="1E75B63E"/>
  <w16cid:commentId w16cid:paraId="4FDD4ECD" w16cid:durableId="1E75B680"/>
  <w16cid:commentId w16cid:paraId="0693A67B" w16cid:durableId="1E75B703"/>
  <w16cid:commentId w16cid:paraId="134EFD59" w16cid:durableId="1E75B776"/>
  <w16cid:commentId w16cid:paraId="599EB5ED" w16cid:durableId="1E75B1D8"/>
  <w16cid:commentId w16cid:paraId="3FDBBBDA" w16cid:durableId="1E76F6B7"/>
  <w16cid:commentId w16cid:paraId="2F8E4D00" w16cid:durableId="1E76FA97"/>
  <w16cid:commentId w16cid:paraId="59FD2201" w16cid:durableId="1E7701F7"/>
  <w16cid:commentId w16cid:paraId="68CB1304" w16cid:durableId="1E77020B"/>
  <w16cid:commentId w16cid:paraId="642BF242" w16cid:durableId="1E770299"/>
  <w16cid:commentId w16cid:paraId="4D4F2657" w16cid:durableId="1E7702AB"/>
  <w16cid:commentId w16cid:paraId="461BEEC9" w16cid:durableId="1E77067B"/>
  <w16cid:commentId w16cid:paraId="74C49DB9" w16cid:durableId="1E75B1D9"/>
  <w16cid:commentId w16cid:paraId="33B29725" w16cid:durableId="1E7709DF"/>
  <w16cid:commentId w16cid:paraId="4EA8AE7D" w16cid:durableId="1E770A51"/>
  <w16cid:commentId w16cid:paraId="7C9C0B29" w16cid:durableId="1E770A6D"/>
  <w16cid:commentId w16cid:paraId="4F2ADB02" w16cid:durableId="1E770AAC"/>
  <w16cid:commentId w16cid:paraId="220A15F2" w16cid:durableId="1E770AFC"/>
  <w16cid:commentId w16cid:paraId="44383EF4" w16cid:durableId="1E770C31"/>
  <w16cid:commentId w16cid:paraId="5624C1A2" w16cid:durableId="1E77194F"/>
  <w16cid:commentId w16cid:paraId="5E918435" w16cid:durableId="1E7719CD"/>
  <w16cid:commentId w16cid:paraId="10DC07EC" w16cid:durableId="1E771B1C"/>
  <w16cid:commentId w16cid:paraId="279D508F" w16cid:durableId="1E771B8F"/>
  <w16cid:commentId w16cid:paraId="2E00D046" w16cid:durableId="1E771C0F"/>
  <w16cid:commentId w16cid:paraId="688628BD" w16cid:durableId="1E771C5C"/>
  <w16cid:commentId w16cid:paraId="6A1A62BC" w16cid:durableId="1E771C9C"/>
  <w16cid:commentId w16cid:paraId="1AFB787F" w16cid:durableId="1E771D0D"/>
  <w16cid:commentId w16cid:paraId="2FF3BE27" w16cid:durableId="1E771D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1626C" w14:textId="77777777" w:rsidR="00D41127" w:rsidRDefault="00D41127" w:rsidP="00D41127">
      <w:pPr>
        <w:spacing w:after="0" w:line="240" w:lineRule="auto"/>
      </w:pPr>
      <w:r>
        <w:separator/>
      </w:r>
    </w:p>
  </w:endnote>
  <w:endnote w:type="continuationSeparator" w:id="0">
    <w:p w14:paraId="3D3D0B37" w14:textId="77777777" w:rsidR="00D41127" w:rsidRDefault="00D41127" w:rsidP="00D4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238815"/>
      <w:docPartObj>
        <w:docPartGallery w:val="Page Numbers (Bottom of Page)"/>
        <w:docPartUnique/>
      </w:docPartObj>
    </w:sdtPr>
    <w:sdtEndPr>
      <w:rPr>
        <w:noProof/>
      </w:rPr>
    </w:sdtEndPr>
    <w:sdtContent>
      <w:p w14:paraId="6674E471" w14:textId="62B3FFB7" w:rsidR="00D41127" w:rsidRDefault="00D41127">
        <w:pPr>
          <w:pStyle w:val="Fuzeile"/>
          <w:jc w:val="right"/>
        </w:pPr>
        <w:r>
          <w:fldChar w:fldCharType="begin"/>
        </w:r>
        <w:r>
          <w:instrText xml:space="preserve"> PAGE   \* MERGEFORMAT </w:instrText>
        </w:r>
        <w:r>
          <w:fldChar w:fldCharType="separate"/>
        </w:r>
        <w:r w:rsidR="007F3E5A">
          <w:rPr>
            <w:noProof/>
          </w:rPr>
          <w:t>1</w:t>
        </w:r>
        <w:r>
          <w:rPr>
            <w:noProof/>
          </w:rPr>
          <w:fldChar w:fldCharType="end"/>
        </w:r>
      </w:p>
    </w:sdtContent>
  </w:sdt>
  <w:p w14:paraId="77EA8D1A" w14:textId="77777777" w:rsidR="00D41127" w:rsidRDefault="00D4112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AD021" w14:textId="77777777" w:rsidR="00D41127" w:rsidRDefault="00D41127" w:rsidP="00D41127">
      <w:pPr>
        <w:spacing w:after="0" w:line="240" w:lineRule="auto"/>
      </w:pPr>
      <w:r>
        <w:separator/>
      </w:r>
    </w:p>
  </w:footnote>
  <w:footnote w:type="continuationSeparator" w:id="0">
    <w:p w14:paraId="69A3418F" w14:textId="77777777" w:rsidR="00D41127" w:rsidRDefault="00D41127" w:rsidP="00D411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F"/>
    <w:rsid w:val="00007728"/>
    <w:rsid w:val="00012651"/>
    <w:rsid w:val="00015216"/>
    <w:rsid w:val="00020828"/>
    <w:rsid w:val="00026F7B"/>
    <w:rsid w:val="00030DC1"/>
    <w:rsid w:val="00036BB6"/>
    <w:rsid w:val="00040ECD"/>
    <w:rsid w:val="00042E90"/>
    <w:rsid w:val="00045726"/>
    <w:rsid w:val="000471DD"/>
    <w:rsid w:val="00092CDB"/>
    <w:rsid w:val="00096DB5"/>
    <w:rsid w:val="000A6A4D"/>
    <w:rsid w:val="000A7F31"/>
    <w:rsid w:val="000C693A"/>
    <w:rsid w:val="000E247B"/>
    <w:rsid w:val="001304A1"/>
    <w:rsid w:val="001327BD"/>
    <w:rsid w:val="00133844"/>
    <w:rsid w:val="00133F01"/>
    <w:rsid w:val="00135968"/>
    <w:rsid w:val="00137DAB"/>
    <w:rsid w:val="00143FCC"/>
    <w:rsid w:val="00145852"/>
    <w:rsid w:val="00150145"/>
    <w:rsid w:val="00153478"/>
    <w:rsid w:val="00174FE1"/>
    <w:rsid w:val="001A5846"/>
    <w:rsid w:val="001B691C"/>
    <w:rsid w:val="001D291F"/>
    <w:rsid w:val="001D2FE9"/>
    <w:rsid w:val="001D333F"/>
    <w:rsid w:val="001E0305"/>
    <w:rsid w:val="00201D9C"/>
    <w:rsid w:val="00210275"/>
    <w:rsid w:val="0021250B"/>
    <w:rsid w:val="00216132"/>
    <w:rsid w:val="002232DB"/>
    <w:rsid w:val="00226A81"/>
    <w:rsid w:val="002353ED"/>
    <w:rsid w:val="00240F66"/>
    <w:rsid w:val="00241F8A"/>
    <w:rsid w:val="00245557"/>
    <w:rsid w:val="00262608"/>
    <w:rsid w:val="00267D04"/>
    <w:rsid w:val="00271A2D"/>
    <w:rsid w:val="00277D73"/>
    <w:rsid w:val="00290F30"/>
    <w:rsid w:val="00293670"/>
    <w:rsid w:val="00295E58"/>
    <w:rsid w:val="00295F6D"/>
    <w:rsid w:val="002A1842"/>
    <w:rsid w:val="002A3CF5"/>
    <w:rsid w:val="002B37EB"/>
    <w:rsid w:val="002C126B"/>
    <w:rsid w:val="002D0C4C"/>
    <w:rsid w:val="002D2EC3"/>
    <w:rsid w:val="002D5394"/>
    <w:rsid w:val="002D58E0"/>
    <w:rsid w:val="002D660F"/>
    <w:rsid w:val="002E1F6E"/>
    <w:rsid w:val="002E6F47"/>
    <w:rsid w:val="002E737A"/>
    <w:rsid w:val="002F3335"/>
    <w:rsid w:val="00305906"/>
    <w:rsid w:val="00316D7B"/>
    <w:rsid w:val="0034139B"/>
    <w:rsid w:val="003531FD"/>
    <w:rsid w:val="003600ED"/>
    <w:rsid w:val="00363E14"/>
    <w:rsid w:val="00375534"/>
    <w:rsid w:val="00380391"/>
    <w:rsid w:val="00393745"/>
    <w:rsid w:val="003A6FDF"/>
    <w:rsid w:val="003B7C2D"/>
    <w:rsid w:val="003B7E7C"/>
    <w:rsid w:val="003C38B3"/>
    <w:rsid w:val="00402931"/>
    <w:rsid w:val="00404F88"/>
    <w:rsid w:val="00405603"/>
    <w:rsid w:val="00406692"/>
    <w:rsid w:val="00406D7A"/>
    <w:rsid w:val="00421F3A"/>
    <w:rsid w:val="004327CC"/>
    <w:rsid w:val="00437B92"/>
    <w:rsid w:val="00437EB6"/>
    <w:rsid w:val="00445DAD"/>
    <w:rsid w:val="00446B37"/>
    <w:rsid w:val="004506F2"/>
    <w:rsid w:val="00451739"/>
    <w:rsid w:val="00452C84"/>
    <w:rsid w:val="004545C1"/>
    <w:rsid w:val="00466575"/>
    <w:rsid w:val="004700D0"/>
    <w:rsid w:val="00471E63"/>
    <w:rsid w:val="00481134"/>
    <w:rsid w:val="004900D6"/>
    <w:rsid w:val="004A358D"/>
    <w:rsid w:val="004C1F03"/>
    <w:rsid w:val="004C5BA2"/>
    <w:rsid w:val="004E21C0"/>
    <w:rsid w:val="004E4CD9"/>
    <w:rsid w:val="004F18DA"/>
    <w:rsid w:val="00520421"/>
    <w:rsid w:val="0052292A"/>
    <w:rsid w:val="005351EE"/>
    <w:rsid w:val="00540A0C"/>
    <w:rsid w:val="00542A6B"/>
    <w:rsid w:val="00550209"/>
    <w:rsid w:val="00555DB8"/>
    <w:rsid w:val="0056220F"/>
    <w:rsid w:val="0056364C"/>
    <w:rsid w:val="00584319"/>
    <w:rsid w:val="005A0F38"/>
    <w:rsid w:val="005A1490"/>
    <w:rsid w:val="005A256D"/>
    <w:rsid w:val="005C3580"/>
    <w:rsid w:val="005C61B6"/>
    <w:rsid w:val="005E06E2"/>
    <w:rsid w:val="005E1B39"/>
    <w:rsid w:val="005E7BEE"/>
    <w:rsid w:val="005F0A2C"/>
    <w:rsid w:val="005F429F"/>
    <w:rsid w:val="005F54EF"/>
    <w:rsid w:val="005F607C"/>
    <w:rsid w:val="00601CE0"/>
    <w:rsid w:val="00612557"/>
    <w:rsid w:val="0061306D"/>
    <w:rsid w:val="006172DE"/>
    <w:rsid w:val="00632B62"/>
    <w:rsid w:val="00634F7E"/>
    <w:rsid w:val="00637BD1"/>
    <w:rsid w:val="00643027"/>
    <w:rsid w:val="00650B03"/>
    <w:rsid w:val="006537FA"/>
    <w:rsid w:val="00656EEF"/>
    <w:rsid w:val="00673058"/>
    <w:rsid w:val="006863F3"/>
    <w:rsid w:val="006A2C52"/>
    <w:rsid w:val="006A31F5"/>
    <w:rsid w:val="006A6062"/>
    <w:rsid w:val="006B35A4"/>
    <w:rsid w:val="006B6384"/>
    <w:rsid w:val="006C66ED"/>
    <w:rsid w:val="006D15DE"/>
    <w:rsid w:val="006D7C9B"/>
    <w:rsid w:val="006E5676"/>
    <w:rsid w:val="006E738F"/>
    <w:rsid w:val="006F4857"/>
    <w:rsid w:val="00713079"/>
    <w:rsid w:val="00717759"/>
    <w:rsid w:val="007303F9"/>
    <w:rsid w:val="007342C6"/>
    <w:rsid w:val="00735B9D"/>
    <w:rsid w:val="007403F9"/>
    <w:rsid w:val="0074051F"/>
    <w:rsid w:val="007552EC"/>
    <w:rsid w:val="0076387A"/>
    <w:rsid w:val="0076438C"/>
    <w:rsid w:val="007824E5"/>
    <w:rsid w:val="007874D0"/>
    <w:rsid w:val="007908AD"/>
    <w:rsid w:val="007B7EDE"/>
    <w:rsid w:val="007D16BD"/>
    <w:rsid w:val="007D24CA"/>
    <w:rsid w:val="007D46AE"/>
    <w:rsid w:val="007E6598"/>
    <w:rsid w:val="007F3E5A"/>
    <w:rsid w:val="007F4DD3"/>
    <w:rsid w:val="007F7C40"/>
    <w:rsid w:val="00810BF3"/>
    <w:rsid w:val="00814185"/>
    <w:rsid w:val="008335E8"/>
    <w:rsid w:val="00834A91"/>
    <w:rsid w:val="008365CA"/>
    <w:rsid w:val="00843751"/>
    <w:rsid w:val="00852151"/>
    <w:rsid w:val="008631EF"/>
    <w:rsid w:val="00864C30"/>
    <w:rsid w:val="00866768"/>
    <w:rsid w:val="00867706"/>
    <w:rsid w:val="00867FC8"/>
    <w:rsid w:val="00882971"/>
    <w:rsid w:val="0089145F"/>
    <w:rsid w:val="00892C61"/>
    <w:rsid w:val="008941C0"/>
    <w:rsid w:val="00896FA9"/>
    <w:rsid w:val="00897F25"/>
    <w:rsid w:val="008A3A2F"/>
    <w:rsid w:val="008A6BDC"/>
    <w:rsid w:val="008A6E7C"/>
    <w:rsid w:val="008A705C"/>
    <w:rsid w:val="008A70FF"/>
    <w:rsid w:val="008C11F0"/>
    <w:rsid w:val="008E1925"/>
    <w:rsid w:val="008E568D"/>
    <w:rsid w:val="008F6B52"/>
    <w:rsid w:val="008F7578"/>
    <w:rsid w:val="009014E8"/>
    <w:rsid w:val="00904594"/>
    <w:rsid w:val="00910B98"/>
    <w:rsid w:val="00911EEC"/>
    <w:rsid w:val="00923CA4"/>
    <w:rsid w:val="0092639C"/>
    <w:rsid w:val="009605F4"/>
    <w:rsid w:val="00960DD8"/>
    <w:rsid w:val="00965FA7"/>
    <w:rsid w:val="0097235F"/>
    <w:rsid w:val="009737AF"/>
    <w:rsid w:val="009742FD"/>
    <w:rsid w:val="009863FC"/>
    <w:rsid w:val="00997187"/>
    <w:rsid w:val="00997B1E"/>
    <w:rsid w:val="009A395A"/>
    <w:rsid w:val="009A724F"/>
    <w:rsid w:val="009B38E7"/>
    <w:rsid w:val="009B3E90"/>
    <w:rsid w:val="009C4702"/>
    <w:rsid w:val="009D2D43"/>
    <w:rsid w:val="009E2632"/>
    <w:rsid w:val="009E2C79"/>
    <w:rsid w:val="009E3F17"/>
    <w:rsid w:val="009E5335"/>
    <w:rsid w:val="009E71F6"/>
    <w:rsid w:val="009E7F70"/>
    <w:rsid w:val="009F3F10"/>
    <w:rsid w:val="00A14671"/>
    <w:rsid w:val="00A14708"/>
    <w:rsid w:val="00A157C0"/>
    <w:rsid w:val="00A234BE"/>
    <w:rsid w:val="00A235A8"/>
    <w:rsid w:val="00A25FFC"/>
    <w:rsid w:val="00A3437A"/>
    <w:rsid w:val="00A37A1E"/>
    <w:rsid w:val="00A46C72"/>
    <w:rsid w:val="00A56F40"/>
    <w:rsid w:val="00A60276"/>
    <w:rsid w:val="00A6137B"/>
    <w:rsid w:val="00AA17CA"/>
    <w:rsid w:val="00AA2CBD"/>
    <w:rsid w:val="00AA4607"/>
    <w:rsid w:val="00AB276E"/>
    <w:rsid w:val="00AB4086"/>
    <w:rsid w:val="00AB60D3"/>
    <w:rsid w:val="00AC5F47"/>
    <w:rsid w:val="00AD58F4"/>
    <w:rsid w:val="00AE668D"/>
    <w:rsid w:val="00AE7D1E"/>
    <w:rsid w:val="00AF47FB"/>
    <w:rsid w:val="00AF4F50"/>
    <w:rsid w:val="00AF50EE"/>
    <w:rsid w:val="00B2122E"/>
    <w:rsid w:val="00B25F20"/>
    <w:rsid w:val="00B32C81"/>
    <w:rsid w:val="00B51B4C"/>
    <w:rsid w:val="00B51BF8"/>
    <w:rsid w:val="00B55321"/>
    <w:rsid w:val="00B55F0B"/>
    <w:rsid w:val="00B601D7"/>
    <w:rsid w:val="00B64AF2"/>
    <w:rsid w:val="00B6556B"/>
    <w:rsid w:val="00B7355B"/>
    <w:rsid w:val="00B87733"/>
    <w:rsid w:val="00BA0001"/>
    <w:rsid w:val="00BC4DED"/>
    <w:rsid w:val="00BC51B2"/>
    <w:rsid w:val="00BC5DE3"/>
    <w:rsid w:val="00BD322D"/>
    <w:rsid w:val="00BD51BC"/>
    <w:rsid w:val="00BD5A18"/>
    <w:rsid w:val="00C06108"/>
    <w:rsid w:val="00C13042"/>
    <w:rsid w:val="00C132D6"/>
    <w:rsid w:val="00C22203"/>
    <w:rsid w:val="00C533D2"/>
    <w:rsid w:val="00C53E07"/>
    <w:rsid w:val="00C62FA7"/>
    <w:rsid w:val="00C65078"/>
    <w:rsid w:val="00C80874"/>
    <w:rsid w:val="00C853B5"/>
    <w:rsid w:val="00C918F2"/>
    <w:rsid w:val="00C940B2"/>
    <w:rsid w:val="00CA4E96"/>
    <w:rsid w:val="00CB5794"/>
    <w:rsid w:val="00CB62A0"/>
    <w:rsid w:val="00CE4DDE"/>
    <w:rsid w:val="00CF02B6"/>
    <w:rsid w:val="00CF4ADB"/>
    <w:rsid w:val="00D03336"/>
    <w:rsid w:val="00D07F9B"/>
    <w:rsid w:val="00D1473F"/>
    <w:rsid w:val="00D21AF2"/>
    <w:rsid w:val="00D3185F"/>
    <w:rsid w:val="00D351A3"/>
    <w:rsid w:val="00D41127"/>
    <w:rsid w:val="00D53D2C"/>
    <w:rsid w:val="00D561B1"/>
    <w:rsid w:val="00D571C9"/>
    <w:rsid w:val="00D64E8E"/>
    <w:rsid w:val="00D67934"/>
    <w:rsid w:val="00D75B35"/>
    <w:rsid w:val="00D76CCD"/>
    <w:rsid w:val="00D90695"/>
    <w:rsid w:val="00D926FA"/>
    <w:rsid w:val="00DC3D88"/>
    <w:rsid w:val="00DE68B1"/>
    <w:rsid w:val="00DE68EB"/>
    <w:rsid w:val="00E10A88"/>
    <w:rsid w:val="00E17C6F"/>
    <w:rsid w:val="00E209B3"/>
    <w:rsid w:val="00E273BB"/>
    <w:rsid w:val="00E36A47"/>
    <w:rsid w:val="00E371F9"/>
    <w:rsid w:val="00E51095"/>
    <w:rsid w:val="00E65542"/>
    <w:rsid w:val="00E70CFF"/>
    <w:rsid w:val="00E71720"/>
    <w:rsid w:val="00E73DC5"/>
    <w:rsid w:val="00E766E4"/>
    <w:rsid w:val="00E8761E"/>
    <w:rsid w:val="00E96BB6"/>
    <w:rsid w:val="00EA4FD7"/>
    <w:rsid w:val="00EA5856"/>
    <w:rsid w:val="00EB3D93"/>
    <w:rsid w:val="00ED601C"/>
    <w:rsid w:val="00EE2305"/>
    <w:rsid w:val="00EE5733"/>
    <w:rsid w:val="00F03595"/>
    <w:rsid w:val="00F039D0"/>
    <w:rsid w:val="00F10026"/>
    <w:rsid w:val="00F101AE"/>
    <w:rsid w:val="00F1468F"/>
    <w:rsid w:val="00F228A1"/>
    <w:rsid w:val="00F30B78"/>
    <w:rsid w:val="00F35691"/>
    <w:rsid w:val="00F518EF"/>
    <w:rsid w:val="00F52598"/>
    <w:rsid w:val="00F56CF6"/>
    <w:rsid w:val="00F5734A"/>
    <w:rsid w:val="00F76083"/>
    <w:rsid w:val="00F7763D"/>
    <w:rsid w:val="00F82F58"/>
    <w:rsid w:val="00FA2C0A"/>
    <w:rsid w:val="00FA316B"/>
    <w:rsid w:val="00FB2556"/>
    <w:rsid w:val="00FB46C5"/>
    <w:rsid w:val="00FB4D73"/>
    <w:rsid w:val="00FB7AC9"/>
    <w:rsid w:val="00FD187A"/>
    <w:rsid w:val="00FD30B1"/>
    <w:rsid w:val="00FE512A"/>
    <w:rsid w:val="00FF6B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E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220F"/>
    <w:rPr>
      <w:color w:val="0563C1" w:themeColor="hyperlink"/>
      <w:u w:val="single"/>
    </w:rPr>
  </w:style>
  <w:style w:type="paragraph" w:styleId="Sprechblasentext">
    <w:name w:val="Balloon Text"/>
    <w:basedOn w:val="Standard"/>
    <w:link w:val="SprechblasentextZchn"/>
    <w:uiPriority w:val="99"/>
    <w:semiHidden/>
    <w:unhideWhenUsed/>
    <w:rsid w:val="00BC5D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5DE3"/>
    <w:rPr>
      <w:rFonts w:ascii="Tahoma" w:hAnsi="Tahoma" w:cs="Tahoma"/>
      <w:sz w:val="16"/>
      <w:szCs w:val="16"/>
    </w:rPr>
  </w:style>
  <w:style w:type="table" w:styleId="Tabellenraster">
    <w:name w:val="Table Grid"/>
    <w:basedOn w:val="NormaleTabelle"/>
    <w:uiPriority w:val="59"/>
    <w:rsid w:val="0097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874D0"/>
    <w:rPr>
      <w:sz w:val="16"/>
      <w:szCs w:val="16"/>
    </w:rPr>
  </w:style>
  <w:style w:type="paragraph" w:styleId="Kommentartext">
    <w:name w:val="annotation text"/>
    <w:basedOn w:val="Standard"/>
    <w:link w:val="KommentartextZchn"/>
    <w:uiPriority w:val="99"/>
    <w:semiHidden/>
    <w:unhideWhenUsed/>
    <w:rsid w:val="007874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74D0"/>
    <w:rPr>
      <w:sz w:val="20"/>
      <w:szCs w:val="20"/>
    </w:rPr>
  </w:style>
  <w:style w:type="paragraph" w:styleId="Kommentarthema">
    <w:name w:val="annotation subject"/>
    <w:basedOn w:val="Kommentartext"/>
    <w:next w:val="Kommentartext"/>
    <w:link w:val="KommentarthemaZchn"/>
    <w:uiPriority w:val="99"/>
    <w:semiHidden/>
    <w:unhideWhenUsed/>
    <w:rsid w:val="007874D0"/>
    <w:rPr>
      <w:b/>
      <w:bCs/>
    </w:rPr>
  </w:style>
  <w:style w:type="character" w:customStyle="1" w:styleId="KommentarthemaZchn">
    <w:name w:val="Kommentarthema Zchn"/>
    <w:basedOn w:val="KommentartextZchn"/>
    <w:link w:val="Kommentarthema"/>
    <w:uiPriority w:val="99"/>
    <w:semiHidden/>
    <w:rsid w:val="007874D0"/>
    <w:rPr>
      <w:b/>
      <w:bCs/>
      <w:sz w:val="20"/>
      <w:szCs w:val="20"/>
    </w:rPr>
  </w:style>
  <w:style w:type="character" w:styleId="Zeilennummer">
    <w:name w:val="line number"/>
    <w:basedOn w:val="Absatz-Standardschriftart"/>
    <w:uiPriority w:val="99"/>
    <w:semiHidden/>
    <w:unhideWhenUsed/>
    <w:rsid w:val="002E1F6E"/>
  </w:style>
  <w:style w:type="paragraph" w:styleId="Listenabsatz">
    <w:name w:val="List Paragraph"/>
    <w:basedOn w:val="Standard"/>
    <w:uiPriority w:val="34"/>
    <w:qFormat/>
    <w:rsid w:val="00BD5A18"/>
    <w:pPr>
      <w:ind w:left="720"/>
      <w:contextualSpacing/>
    </w:pPr>
  </w:style>
  <w:style w:type="paragraph" w:styleId="berarbeitung">
    <w:name w:val="Revision"/>
    <w:hidden/>
    <w:uiPriority w:val="99"/>
    <w:semiHidden/>
    <w:rsid w:val="007D46AE"/>
    <w:pPr>
      <w:spacing w:after="0" w:line="240" w:lineRule="auto"/>
    </w:pPr>
  </w:style>
  <w:style w:type="paragraph" w:styleId="Kopfzeile">
    <w:name w:val="header"/>
    <w:basedOn w:val="Standard"/>
    <w:link w:val="KopfzeileZchn"/>
    <w:uiPriority w:val="99"/>
    <w:unhideWhenUsed/>
    <w:rsid w:val="00D411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1127"/>
  </w:style>
  <w:style w:type="paragraph" w:styleId="Fuzeile">
    <w:name w:val="footer"/>
    <w:basedOn w:val="Standard"/>
    <w:link w:val="FuzeileZchn"/>
    <w:uiPriority w:val="99"/>
    <w:unhideWhenUsed/>
    <w:rsid w:val="00D411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1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220F"/>
    <w:rPr>
      <w:color w:val="0563C1" w:themeColor="hyperlink"/>
      <w:u w:val="single"/>
    </w:rPr>
  </w:style>
  <w:style w:type="paragraph" w:styleId="Sprechblasentext">
    <w:name w:val="Balloon Text"/>
    <w:basedOn w:val="Standard"/>
    <w:link w:val="SprechblasentextZchn"/>
    <w:uiPriority w:val="99"/>
    <w:semiHidden/>
    <w:unhideWhenUsed/>
    <w:rsid w:val="00BC5D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5DE3"/>
    <w:rPr>
      <w:rFonts w:ascii="Tahoma" w:hAnsi="Tahoma" w:cs="Tahoma"/>
      <w:sz w:val="16"/>
      <w:szCs w:val="16"/>
    </w:rPr>
  </w:style>
  <w:style w:type="table" w:styleId="Tabellenraster">
    <w:name w:val="Table Grid"/>
    <w:basedOn w:val="NormaleTabelle"/>
    <w:uiPriority w:val="59"/>
    <w:rsid w:val="0097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874D0"/>
    <w:rPr>
      <w:sz w:val="16"/>
      <w:szCs w:val="16"/>
    </w:rPr>
  </w:style>
  <w:style w:type="paragraph" w:styleId="Kommentartext">
    <w:name w:val="annotation text"/>
    <w:basedOn w:val="Standard"/>
    <w:link w:val="KommentartextZchn"/>
    <w:uiPriority w:val="99"/>
    <w:semiHidden/>
    <w:unhideWhenUsed/>
    <w:rsid w:val="007874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74D0"/>
    <w:rPr>
      <w:sz w:val="20"/>
      <w:szCs w:val="20"/>
    </w:rPr>
  </w:style>
  <w:style w:type="paragraph" w:styleId="Kommentarthema">
    <w:name w:val="annotation subject"/>
    <w:basedOn w:val="Kommentartext"/>
    <w:next w:val="Kommentartext"/>
    <w:link w:val="KommentarthemaZchn"/>
    <w:uiPriority w:val="99"/>
    <w:semiHidden/>
    <w:unhideWhenUsed/>
    <w:rsid w:val="007874D0"/>
    <w:rPr>
      <w:b/>
      <w:bCs/>
    </w:rPr>
  </w:style>
  <w:style w:type="character" w:customStyle="1" w:styleId="KommentarthemaZchn">
    <w:name w:val="Kommentarthema Zchn"/>
    <w:basedOn w:val="KommentartextZchn"/>
    <w:link w:val="Kommentarthema"/>
    <w:uiPriority w:val="99"/>
    <w:semiHidden/>
    <w:rsid w:val="007874D0"/>
    <w:rPr>
      <w:b/>
      <w:bCs/>
      <w:sz w:val="20"/>
      <w:szCs w:val="20"/>
    </w:rPr>
  </w:style>
  <w:style w:type="character" w:styleId="Zeilennummer">
    <w:name w:val="line number"/>
    <w:basedOn w:val="Absatz-Standardschriftart"/>
    <w:uiPriority w:val="99"/>
    <w:semiHidden/>
    <w:unhideWhenUsed/>
    <w:rsid w:val="002E1F6E"/>
  </w:style>
  <w:style w:type="paragraph" w:styleId="Listenabsatz">
    <w:name w:val="List Paragraph"/>
    <w:basedOn w:val="Standard"/>
    <w:uiPriority w:val="34"/>
    <w:qFormat/>
    <w:rsid w:val="00BD5A18"/>
    <w:pPr>
      <w:ind w:left="720"/>
      <w:contextualSpacing/>
    </w:pPr>
  </w:style>
  <w:style w:type="paragraph" w:styleId="berarbeitung">
    <w:name w:val="Revision"/>
    <w:hidden/>
    <w:uiPriority w:val="99"/>
    <w:semiHidden/>
    <w:rsid w:val="007D46AE"/>
    <w:pPr>
      <w:spacing w:after="0" w:line="240" w:lineRule="auto"/>
    </w:pPr>
  </w:style>
  <w:style w:type="paragraph" w:styleId="Kopfzeile">
    <w:name w:val="header"/>
    <w:basedOn w:val="Standard"/>
    <w:link w:val="KopfzeileZchn"/>
    <w:uiPriority w:val="99"/>
    <w:unhideWhenUsed/>
    <w:rsid w:val="00D411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1127"/>
  </w:style>
  <w:style w:type="paragraph" w:styleId="Fuzeile">
    <w:name w:val="footer"/>
    <w:basedOn w:val="Standard"/>
    <w:link w:val="FuzeileZchn"/>
    <w:uiPriority w:val="99"/>
    <w:unhideWhenUsed/>
    <w:rsid w:val="00D411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139">
      <w:bodyDiv w:val="1"/>
      <w:marLeft w:val="0"/>
      <w:marRight w:val="0"/>
      <w:marTop w:val="0"/>
      <w:marBottom w:val="0"/>
      <w:divBdr>
        <w:top w:val="none" w:sz="0" w:space="0" w:color="auto"/>
        <w:left w:val="none" w:sz="0" w:space="0" w:color="auto"/>
        <w:bottom w:val="none" w:sz="0" w:space="0" w:color="auto"/>
        <w:right w:val="none" w:sz="0" w:space="0" w:color="auto"/>
      </w:divBdr>
      <w:divsChild>
        <w:div w:id="519662206">
          <w:marLeft w:val="0"/>
          <w:marRight w:val="0"/>
          <w:marTop w:val="0"/>
          <w:marBottom w:val="0"/>
          <w:divBdr>
            <w:top w:val="none" w:sz="0" w:space="0" w:color="auto"/>
            <w:left w:val="none" w:sz="0" w:space="0" w:color="auto"/>
            <w:bottom w:val="none" w:sz="0" w:space="0" w:color="auto"/>
            <w:right w:val="none" w:sz="0" w:space="0" w:color="auto"/>
          </w:divBdr>
          <w:divsChild>
            <w:div w:id="1373921044">
              <w:marLeft w:val="0"/>
              <w:marRight w:val="0"/>
              <w:marTop w:val="0"/>
              <w:marBottom w:val="0"/>
              <w:divBdr>
                <w:top w:val="none" w:sz="0" w:space="0" w:color="auto"/>
                <w:left w:val="none" w:sz="0" w:space="0" w:color="auto"/>
                <w:bottom w:val="none" w:sz="0" w:space="0" w:color="auto"/>
                <w:right w:val="none" w:sz="0" w:space="0" w:color="auto"/>
              </w:divBdr>
              <w:divsChild>
                <w:div w:id="1895464314">
                  <w:marLeft w:val="0"/>
                  <w:marRight w:val="0"/>
                  <w:marTop w:val="0"/>
                  <w:marBottom w:val="0"/>
                  <w:divBdr>
                    <w:top w:val="none" w:sz="0" w:space="0" w:color="auto"/>
                    <w:left w:val="none" w:sz="0" w:space="0" w:color="auto"/>
                    <w:bottom w:val="none" w:sz="0" w:space="0" w:color="auto"/>
                    <w:right w:val="none" w:sz="0" w:space="0" w:color="auto"/>
                  </w:divBdr>
                  <w:divsChild>
                    <w:div w:id="1092896559">
                      <w:marLeft w:val="0"/>
                      <w:marRight w:val="0"/>
                      <w:marTop w:val="0"/>
                      <w:marBottom w:val="0"/>
                      <w:divBdr>
                        <w:top w:val="none" w:sz="0" w:space="0" w:color="auto"/>
                        <w:left w:val="none" w:sz="0" w:space="0" w:color="auto"/>
                        <w:bottom w:val="none" w:sz="0" w:space="0" w:color="auto"/>
                        <w:right w:val="none" w:sz="0" w:space="0" w:color="auto"/>
                      </w:divBdr>
                      <w:divsChild>
                        <w:div w:id="83767698">
                          <w:marLeft w:val="0"/>
                          <w:marRight w:val="0"/>
                          <w:marTop w:val="0"/>
                          <w:marBottom w:val="0"/>
                          <w:divBdr>
                            <w:top w:val="none" w:sz="0" w:space="0" w:color="auto"/>
                            <w:left w:val="none" w:sz="0" w:space="0" w:color="auto"/>
                            <w:bottom w:val="none" w:sz="0" w:space="0" w:color="auto"/>
                            <w:right w:val="none" w:sz="0" w:space="0" w:color="auto"/>
                          </w:divBdr>
                          <w:divsChild>
                            <w:div w:id="243876832">
                              <w:marLeft w:val="0"/>
                              <w:marRight w:val="0"/>
                              <w:marTop w:val="0"/>
                              <w:marBottom w:val="0"/>
                              <w:divBdr>
                                <w:top w:val="none" w:sz="0" w:space="0" w:color="auto"/>
                                <w:left w:val="none" w:sz="0" w:space="0" w:color="auto"/>
                                <w:bottom w:val="none" w:sz="0" w:space="0" w:color="auto"/>
                                <w:right w:val="none" w:sz="0" w:space="0" w:color="auto"/>
                              </w:divBdr>
                              <w:divsChild>
                                <w:div w:id="1202011387">
                                  <w:marLeft w:val="0"/>
                                  <w:marRight w:val="0"/>
                                  <w:marTop w:val="0"/>
                                  <w:marBottom w:val="0"/>
                                  <w:divBdr>
                                    <w:top w:val="none" w:sz="0" w:space="0" w:color="auto"/>
                                    <w:left w:val="none" w:sz="0" w:space="0" w:color="auto"/>
                                    <w:bottom w:val="none" w:sz="0" w:space="0" w:color="auto"/>
                                    <w:right w:val="none" w:sz="0" w:space="0" w:color="auto"/>
                                  </w:divBdr>
                                  <w:divsChild>
                                    <w:div w:id="380176613">
                                      <w:marLeft w:val="0"/>
                                      <w:marRight w:val="0"/>
                                      <w:marTop w:val="0"/>
                                      <w:marBottom w:val="0"/>
                                      <w:divBdr>
                                        <w:top w:val="none" w:sz="0" w:space="0" w:color="auto"/>
                                        <w:left w:val="none" w:sz="0" w:space="0" w:color="auto"/>
                                        <w:bottom w:val="none" w:sz="0" w:space="0" w:color="auto"/>
                                        <w:right w:val="none" w:sz="0" w:space="0" w:color="auto"/>
                                      </w:divBdr>
                                      <w:divsChild>
                                        <w:div w:id="21436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66819">
      <w:bodyDiv w:val="1"/>
      <w:marLeft w:val="0"/>
      <w:marRight w:val="0"/>
      <w:marTop w:val="0"/>
      <w:marBottom w:val="0"/>
      <w:divBdr>
        <w:top w:val="none" w:sz="0" w:space="0" w:color="auto"/>
        <w:left w:val="none" w:sz="0" w:space="0" w:color="auto"/>
        <w:bottom w:val="none" w:sz="0" w:space="0" w:color="auto"/>
        <w:right w:val="none" w:sz="0" w:space="0" w:color="auto"/>
      </w:divBdr>
      <w:divsChild>
        <w:div w:id="1221794488">
          <w:marLeft w:val="0"/>
          <w:marRight w:val="0"/>
          <w:marTop w:val="0"/>
          <w:marBottom w:val="0"/>
          <w:divBdr>
            <w:top w:val="none" w:sz="0" w:space="0" w:color="auto"/>
            <w:left w:val="none" w:sz="0" w:space="0" w:color="auto"/>
            <w:bottom w:val="none" w:sz="0" w:space="0" w:color="auto"/>
            <w:right w:val="none" w:sz="0" w:space="0" w:color="auto"/>
          </w:divBdr>
          <w:divsChild>
            <w:div w:id="1565338198">
              <w:marLeft w:val="0"/>
              <w:marRight w:val="0"/>
              <w:marTop w:val="0"/>
              <w:marBottom w:val="0"/>
              <w:divBdr>
                <w:top w:val="none" w:sz="0" w:space="0" w:color="auto"/>
                <w:left w:val="none" w:sz="0" w:space="0" w:color="auto"/>
                <w:bottom w:val="none" w:sz="0" w:space="0" w:color="auto"/>
                <w:right w:val="none" w:sz="0" w:space="0" w:color="auto"/>
              </w:divBdr>
              <w:divsChild>
                <w:div w:id="1547713389">
                  <w:marLeft w:val="0"/>
                  <w:marRight w:val="0"/>
                  <w:marTop w:val="0"/>
                  <w:marBottom w:val="0"/>
                  <w:divBdr>
                    <w:top w:val="none" w:sz="0" w:space="0" w:color="auto"/>
                    <w:left w:val="none" w:sz="0" w:space="0" w:color="auto"/>
                    <w:bottom w:val="none" w:sz="0" w:space="0" w:color="auto"/>
                    <w:right w:val="none" w:sz="0" w:space="0" w:color="auto"/>
                  </w:divBdr>
                  <w:divsChild>
                    <w:div w:id="1348559878">
                      <w:marLeft w:val="0"/>
                      <w:marRight w:val="0"/>
                      <w:marTop w:val="0"/>
                      <w:marBottom w:val="0"/>
                      <w:divBdr>
                        <w:top w:val="none" w:sz="0" w:space="0" w:color="auto"/>
                        <w:left w:val="none" w:sz="0" w:space="0" w:color="auto"/>
                        <w:bottom w:val="none" w:sz="0" w:space="0" w:color="auto"/>
                        <w:right w:val="none" w:sz="0" w:space="0" w:color="auto"/>
                      </w:divBdr>
                      <w:divsChild>
                        <w:div w:id="1426264771">
                          <w:marLeft w:val="0"/>
                          <w:marRight w:val="0"/>
                          <w:marTop w:val="0"/>
                          <w:marBottom w:val="0"/>
                          <w:divBdr>
                            <w:top w:val="none" w:sz="0" w:space="0" w:color="auto"/>
                            <w:left w:val="none" w:sz="0" w:space="0" w:color="auto"/>
                            <w:bottom w:val="none" w:sz="0" w:space="0" w:color="auto"/>
                            <w:right w:val="none" w:sz="0" w:space="0" w:color="auto"/>
                          </w:divBdr>
                          <w:divsChild>
                            <w:div w:id="994992093">
                              <w:marLeft w:val="0"/>
                              <w:marRight w:val="0"/>
                              <w:marTop w:val="0"/>
                              <w:marBottom w:val="0"/>
                              <w:divBdr>
                                <w:top w:val="none" w:sz="0" w:space="0" w:color="auto"/>
                                <w:left w:val="none" w:sz="0" w:space="0" w:color="auto"/>
                                <w:bottom w:val="none" w:sz="0" w:space="0" w:color="auto"/>
                                <w:right w:val="none" w:sz="0" w:space="0" w:color="auto"/>
                              </w:divBdr>
                              <w:divsChild>
                                <w:div w:id="1919948112">
                                  <w:marLeft w:val="0"/>
                                  <w:marRight w:val="0"/>
                                  <w:marTop w:val="0"/>
                                  <w:marBottom w:val="0"/>
                                  <w:divBdr>
                                    <w:top w:val="none" w:sz="0" w:space="0" w:color="auto"/>
                                    <w:left w:val="none" w:sz="0" w:space="0" w:color="auto"/>
                                    <w:bottom w:val="none" w:sz="0" w:space="0" w:color="auto"/>
                                    <w:right w:val="none" w:sz="0" w:space="0" w:color="auto"/>
                                  </w:divBdr>
                                  <w:divsChild>
                                    <w:div w:id="1864438571">
                                      <w:marLeft w:val="0"/>
                                      <w:marRight w:val="0"/>
                                      <w:marTop w:val="0"/>
                                      <w:marBottom w:val="0"/>
                                      <w:divBdr>
                                        <w:top w:val="none" w:sz="0" w:space="0" w:color="auto"/>
                                        <w:left w:val="none" w:sz="0" w:space="0" w:color="auto"/>
                                        <w:bottom w:val="none" w:sz="0" w:space="0" w:color="auto"/>
                                        <w:right w:val="none" w:sz="0" w:space="0" w:color="auto"/>
                                      </w:divBdr>
                                      <w:divsChild>
                                        <w:div w:id="582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378">
      <w:bodyDiv w:val="1"/>
      <w:marLeft w:val="0"/>
      <w:marRight w:val="0"/>
      <w:marTop w:val="0"/>
      <w:marBottom w:val="0"/>
      <w:divBdr>
        <w:top w:val="none" w:sz="0" w:space="0" w:color="auto"/>
        <w:left w:val="none" w:sz="0" w:space="0" w:color="auto"/>
        <w:bottom w:val="none" w:sz="0" w:space="0" w:color="auto"/>
        <w:right w:val="none" w:sz="0" w:space="0" w:color="auto"/>
      </w:divBdr>
      <w:divsChild>
        <w:div w:id="1007562802">
          <w:marLeft w:val="0"/>
          <w:marRight w:val="0"/>
          <w:marTop w:val="0"/>
          <w:marBottom w:val="0"/>
          <w:divBdr>
            <w:top w:val="none" w:sz="0" w:space="0" w:color="auto"/>
            <w:left w:val="none" w:sz="0" w:space="0" w:color="auto"/>
            <w:bottom w:val="none" w:sz="0" w:space="0" w:color="auto"/>
            <w:right w:val="none" w:sz="0" w:space="0" w:color="auto"/>
          </w:divBdr>
          <w:divsChild>
            <w:div w:id="1525899642">
              <w:marLeft w:val="0"/>
              <w:marRight w:val="0"/>
              <w:marTop w:val="0"/>
              <w:marBottom w:val="0"/>
              <w:divBdr>
                <w:top w:val="none" w:sz="0" w:space="0" w:color="auto"/>
                <w:left w:val="none" w:sz="0" w:space="0" w:color="auto"/>
                <w:bottom w:val="none" w:sz="0" w:space="0" w:color="auto"/>
                <w:right w:val="none" w:sz="0" w:space="0" w:color="auto"/>
              </w:divBdr>
              <w:divsChild>
                <w:div w:id="386219715">
                  <w:marLeft w:val="0"/>
                  <w:marRight w:val="0"/>
                  <w:marTop w:val="0"/>
                  <w:marBottom w:val="0"/>
                  <w:divBdr>
                    <w:top w:val="none" w:sz="0" w:space="0" w:color="auto"/>
                    <w:left w:val="none" w:sz="0" w:space="0" w:color="auto"/>
                    <w:bottom w:val="none" w:sz="0" w:space="0" w:color="auto"/>
                    <w:right w:val="none" w:sz="0" w:space="0" w:color="auto"/>
                  </w:divBdr>
                  <w:divsChild>
                    <w:div w:id="1607034684">
                      <w:marLeft w:val="0"/>
                      <w:marRight w:val="0"/>
                      <w:marTop w:val="0"/>
                      <w:marBottom w:val="0"/>
                      <w:divBdr>
                        <w:top w:val="none" w:sz="0" w:space="0" w:color="auto"/>
                        <w:left w:val="none" w:sz="0" w:space="0" w:color="auto"/>
                        <w:bottom w:val="none" w:sz="0" w:space="0" w:color="auto"/>
                        <w:right w:val="none" w:sz="0" w:space="0" w:color="auto"/>
                      </w:divBdr>
                      <w:divsChild>
                        <w:div w:id="1674257490">
                          <w:marLeft w:val="0"/>
                          <w:marRight w:val="0"/>
                          <w:marTop w:val="0"/>
                          <w:marBottom w:val="0"/>
                          <w:divBdr>
                            <w:top w:val="none" w:sz="0" w:space="0" w:color="auto"/>
                            <w:left w:val="none" w:sz="0" w:space="0" w:color="auto"/>
                            <w:bottom w:val="none" w:sz="0" w:space="0" w:color="auto"/>
                            <w:right w:val="none" w:sz="0" w:space="0" w:color="auto"/>
                          </w:divBdr>
                          <w:divsChild>
                            <w:div w:id="1648902525">
                              <w:marLeft w:val="0"/>
                              <w:marRight w:val="0"/>
                              <w:marTop w:val="0"/>
                              <w:marBottom w:val="0"/>
                              <w:divBdr>
                                <w:top w:val="none" w:sz="0" w:space="0" w:color="auto"/>
                                <w:left w:val="none" w:sz="0" w:space="0" w:color="auto"/>
                                <w:bottom w:val="none" w:sz="0" w:space="0" w:color="auto"/>
                                <w:right w:val="none" w:sz="0" w:space="0" w:color="auto"/>
                              </w:divBdr>
                              <w:divsChild>
                                <w:div w:id="1893224022">
                                  <w:marLeft w:val="0"/>
                                  <w:marRight w:val="0"/>
                                  <w:marTop w:val="0"/>
                                  <w:marBottom w:val="0"/>
                                  <w:divBdr>
                                    <w:top w:val="none" w:sz="0" w:space="0" w:color="auto"/>
                                    <w:left w:val="none" w:sz="0" w:space="0" w:color="auto"/>
                                    <w:bottom w:val="none" w:sz="0" w:space="0" w:color="auto"/>
                                    <w:right w:val="none" w:sz="0" w:space="0" w:color="auto"/>
                                  </w:divBdr>
                                  <w:divsChild>
                                    <w:div w:id="1516269692">
                                      <w:marLeft w:val="0"/>
                                      <w:marRight w:val="0"/>
                                      <w:marTop w:val="0"/>
                                      <w:marBottom w:val="0"/>
                                      <w:divBdr>
                                        <w:top w:val="none" w:sz="0" w:space="0" w:color="auto"/>
                                        <w:left w:val="none" w:sz="0" w:space="0" w:color="auto"/>
                                        <w:bottom w:val="none" w:sz="0" w:space="0" w:color="auto"/>
                                        <w:right w:val="none" w:sz="0" w:space="0" w:color="auto"/>
                                      </w:divBdr>
                                      <w:divsChild>
                                        <w:div w:id="5446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492932">
      <w:bodyDiv w:val="1"/>
      <w:marLeft w:val="0"/>
      <w:marRight w:val="0"/>
      <w:marTop w:val="0"/>
      <w:marBottom w:val="0"/>
      <w:divBdr>
        <w:top w:val="none" w:sz="0" w:space="0" w:color="auto"/>
        <w:left w:val="none" w:sz="0" w:space="0" w:color="auto"/>
        <w:bottom w:val="none" w:sz="0" w:space="0" w:color="auto"/>
        <w:right w:val="none" w:sz="0" w:space="0" w:color="auto"/>
      </w:divBdr>
      <w:divsChild>
        <w:div w:id="947658104">
          <w:marLeft w:val="0"/>
          <w:marRight w:val="0"/>
          <w:marTop w:val="0"/>
          <w:marBottom w:val="0"/>
          <w:divBdr>
            <w:top w:val="none" w:sz="0" w:space="0" w:color="auto"/>
            <w:left w:val="none" w:sz="0" w:space="0" w:color="auto"/>
            <w:bottom w:val="none" w:sz="0" w:space="0" w:color="auto"/>
            <w:right w:val="none" w:sz="0" w:space="0" w:color="auto"/>
          </w:divBdr>
          <w:divsChild>
            <w:div w:id="1019620703">
              <w:marLeft w:val="0"/>
              <w:marRight w:val="0"/>
              <w:marTop w:val="0"/>
              <w:marBottom w:val="0"/>
              <w:divBdr>
                <w:top w:val="none" w:sz="0" w:space="0" w:color="auto"/>
                <w:left w:val="none" w:sz="0" w:space="0" w:color="auto"/>
                <w:bottom w:val="none" w:sz="0" w:space="0" w:color="auto"/>
                <w:right w:val="none" w:sz="0" w:space="0" w:color="auto"/>
              </w:divBdr>
              <w:divsChild>
                <w:div w:id="745808046">
                  <w:marLeft w:val="0"/>
                  <w:marRight w:val="0"/>
                  <w:marTop w:val="0"/>
                  <w:marBottom w:val="0"/>
                  <w:divBdr>
                    <w:top w:val="none" w:sz="0" w:space="0" w:color="auto"/>
                    <w:left w:val="none" w:sz="0" w:space="0" w:color="auto"/>
                    <w:bottom w:val="none" w:sz="0" w:space="0" w:color="auto"/>
                    <w:right w:val="none" w:sz="0" w:space="0" w:color="auto"/>
                  </w:divBdr>
                  <w:divsChild>
                    <w:div w:id="1238321915">
                      <w:marLeft w:val="0"/>
                      <w:marRight w:val="0"/>
                      <w:marTop w:val="0"/>
                      <w:marBottom w:val="0"/>
                      <w:divBdr>
                        <w:top w:val="none" w:sz="0" w:space="0" w:color="auto"/>
                        <w:left w:val="none" w:sz="0" w:space="0" w:color="auto"/>
                        <w:bottom w:val="none" w:sz="0" w:space="0" w:color="auto"/>
                        <w:right w:val="none" w:sz="0" w:space="0" w:color="auto"/>
                      </w:divBdr>
                      <w:divsChild>
                        <w:div w:id="1828083033">
                          <w:marLeft w:val="0"/>
                          <w:marRight w:val="0"/>
                          <w:marTop w:val="0"/>
                          <w:marBottom w:val="0"/>
                          <w:divBdr>
                            <w:top w:val="none" w:sz="0" w:space="0" w:color="auto"/>
                            <w:left w:val="none" w:sz="0" w:space="0" w:color="auto"/>
                            <w:bottom w:val="none" w:sz="0" w:space="0" w:color="auto"/>
                            <w:right w:val="none" w:sz="0" w:space="0" w:color="auto"/>
                          </w:divBdr>
                          <w:divsChild>
                            <w:div w:id="73161814">
                              <w:marLeft w:val="0"/>
                              <w:marRight w:val="0"/>
                              <w:marTop w:val="0"/>
                              <w:marBottom w:val="0"/>
                              <w:divBdr>
                                <w:top w:val="none" w:sz="0" w:space="0" w:color="auto"/>
                                <w:left w:val="none" w:sz="0" w:space="0" w:color="auto"/>
                                <w:bottom w:val="none" w:sz="0" w:space="0" w:color="auto"/>
                                <w:right w:val="none" w:sz="0" w:space="0" w:color="auto"/>
                              </w:divBdr>
                              <w:divsChild>
                                <w:div w:id="864296265">
                                  <w:marLeft w:val="0"/>
                                  <w:marRight w:val="0"/>
                                  <w:marTop w:val="0"/>
                                  <w:marBottom w:val="0"/>
                                  <w:divBdr>
                                    <w:top w:val="none" w:sz="0" w:space="0" w:color="auto"/>
                                    <w:left w:val="none" w:sz="0" w:space="0" w:color="auto"/>
                                    <w:bottom w:val="none" w:sz="0" w:space="0" w:color="auto"/>
                                    <w:right w:val="none" w:sz="0" w:space="0" w:color="auto"/>
                                  </w:divBdr>
                                  <w:divsChild>
                                    <w:div w:id="1937324224">
                                      <w:marLeft w:val="0"/>
                                      <w:marRight w:val="0"/>
                                      <w:marTop w:val="0"/>
                                      <w:marBottom w:val="0"/>
                                      <w:divBdr>
                                        <w:top w:val="none" w:sz="0" w:space="0" w:color="auto"/>
                                        <w:left w:val="none" w:sz="0" w:space="0" w:color="auto"/>
                                        <w:bottom w:val="none" w:sz="0" w:space="0" w:color="auto"/>
                                        <w:right w:val="none" w:sz="0" w:space="0" w:color="auto"/>
                                      </w:divBdr>
                                      <w:divsChild>
                                        <w:div w:id="4378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746335">
      <w:bodyDiv w:val="1"/>
      <w:marLeft w:val="0"/>
      <w:marRight w:val="0"/>
      <w:marTop w:val="0"/>
      <w:marBottom w:val="0"/>
      <w:divBdr>
        <w:top w:val="none" w:sz="0" w:space="0" w:color="auto"/>
        <w:left w:val="none" w:sz="0" w:space="0" w:color="auto"/>
        <w:bottom w:val="none" w:sz="0" w:space="0" w:color="auto"/>
        <w:right w:val="none" w:sz="0" w:space="0" w:color="auto"/>
      </w:divBdr>
      <w:divsChild>
        <w:div w:id="138812405">
          <w:marLeft w:val="0"/>
          <w:marRight w:val="0"/>
          <w:marTop w:val="0"/>
          <w:marBottom w:val="0"/>
          <w:divBdr>
            <w:top w:val="none" w:sz="0" w:space="0" w:color="auto"/>
            <w:left w:val="none" w:sz="0" w:space="0" w:color="auto"/>
            <w:bottom w:val="none" w:sz="0" w:space="0" w:color="auto"/>
            <w:right w:val="none" w:sz="0" w:space="0" w:color="auto"/>
          </w:divBdr>
          <w:divsChild>
            <w:div w:id="806363218">
              <w:marLeft w:val="0"/>
              <w:marRight w:val="0"/>
              <w:marTop w:val="0"/>
              <w:marBottom w:val="0"/>
              <w:divBdr>
                <w:top w:val="none" w:sz="0" w:space="0" w:color="auto"/>
                <w:left w:val="none" w:sz="0" w:space="0" w:color="auto"/>
                <w:bottom w:val="none" w:sz="0" w:space="0" w:color="auto"/>
                <w:right w:val="none" w:sz="0" w:space="0" w:color="auto"/>
              </w:divBdr>
              <w:divsChild>
                <w:div w:id="959844257">
                  <w:marLeft w:val="0"/>
                  <w:marRight w:val="0"/>
                  <w:marTop w:val="0"/>
                  <w:marBottom w:val="0"/>
                  <w:divBdr>
                    <w:top w:val="none" w:sz="0" w:space="0" w:color="auto"/>
                    <w:left w:val="none" w:sz="0" w:space="0" w:color="auto"/>
                    <w:bottom w:val="none" w:sz="0" w:space="0" w:color="auto"/>
                    <w:right w:val="none" w:sz="0" w:space="0" w:color="auto"/>
                  </w:divBdr>
                  <w:divsChild>
                    <w:div w:id="155147235">
                      <w:marLeft w:val="0"/>
                      <w:marRight w:val="0"/>
                      <w:marTop w:val="0"/>
                      <w:marBottom w:val="0"/>
                      <w:divBdr>
                        <w:top w:val="none" w:sz="0" w:space="0" w:color="auto"/>
                        <w:left w:val="none" w:sz="0" w:space="0" w:color="auto"/>
                        <w:bottom w:val="none" w:sz="0" w:space="0" w:color="auto"/>
                        <w:right w:val="none" w:sz="0" w:space="0" w:color="auto"/>
                      </w:divBdr>
                      <w:divsChild>
                        <w:div w:id="581723680">
                          <w:marLeft w:val="0"/>
                          <w:marRight w:val="0"/>
                          <w:marTop w:val="0"/>
                          <w:marBottom w:val="0"/>
                          <w:divBdr>
                            <w:top w:val="none" w:sz="0" w:space="0" w:color="auto"/>
                            <w:left w:val="none" w:sz="0" w:space="0" w:color="auto"/>
                            <w:bottom w:val="none" w:sz="0" w:space="0" w:color="auto"/>
                            <w:right w:val="none" w:sz="0" w:space="0" w:color="auto"/>
                          </w:divBdr>
                          <w:divsChild>
                            <w:div w:id="1959094727">
                              <w:marLeft w:val="0"/>
                              <w:marRight w:val="0"/>
                              <w:marTop w:val="0"/>
                              <w:marBottom w:val="0"/>
                              <w:divBdr>
                                <w:top w:val="none" w:sz="0" w:space="0" w:color="auto"/>
                                <w:left w:val="none" w:sz="0" w:space="0" w:color="auto"/>
                                <w:bottom w:val="none" w:sz="0" w:space="0" w:color="auto"/>
                                <w:right w:val="none" w:sz="0" w:space="0" w:color="auto"/>
                              </w:divBdr>
                              <w:divsChild>
                                <w:div w:id="1256745374">
                                  <w:marLeft w:val="0"/>
                                  <w:marRight w:val="0"/>
                                  <w:marTop w:val="0"/>
                                  <w:marBottom w:val="0"/>
                                  <w:divBdr>
                                    <w:top w:val="none" w:sz="0" w:space="0" w:color="auto"/>
                                    <w:left w:val="none" w:sz="0" w:space="0" w:color="auto"/>
                                    <w:bottom w:val="none" w:sz="0" w:space="0" w:color="auto"/>
                                    <w:right w:val="none" w:sz="0" w:space="0" w:color="auto"/>
                                  </w:divBdr>
                                  <w:divsChild>
                                    <w:div w:id="1544830745">
                                      <w:marLeft w:val="0"/>
                                      <w:marRight w:val="0"/>
                                      <w:marTop w:val="0"/>
                                      <w:marBottom w:val="0"/>
                                      <w:divBdr>
                                        <w:top w:val="none" w:sz="0" w:space="0" w:color="auto"/>
                                        <w:left w:val="none" w:sz="0" w:space="0" w:color="auto"/>
                                        <w:bottom w:val="none" w:sz="0" w:space="0" w:color="auto"/>
                                        <w:right w:val="none" w:sz="0" w:space="0" w:color="auto"/>
                                      </w:divBdr>
                                      <w:divsChild>
                                        <w:div w:id="18394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092526">
      <w:bodyDiv w:val="1"/>
      <w:marLeft w:val="0"/>
      <w:marRight w:val="0"/>
      <w:marTop w:val="0"/>
      <w:marBottom w:val="0"/>
      <w:divBdr>
        <w:top w:val="none" w:sz="0" w:space="0" w:color="auto"/>
        <w:left w:val="none" w:sz="0" w:space="0" w:color="auto"/>
        <w:bottom w:val="none" w:sz="0" w:space="0" w:color="auto"/>
        <w:right w:val="none" w:sz="0" w:space="0" w:color="auto"/>
      </w:divBdr>
    </w:div>
    <w:div w:id="633144430">
      <w:bodyDiv w:val="1"/>
      <w:marLeft w:val="0"/>
      <w:marRight w:val="0"/>
      <w:marTop w:val="0"/>
      <w:marBottom w:val="0"/>
      <w:divBdr>
        <w:top w:val="none" w:sz="0" w:space="0" w:color="auto"/>
        <w:left w:val="none" w:sz="0" w:space="0" w:color="auto"/>
        <w:bottom w:val="none" w:sz="0" w:space="0" w:color="auto"/>
        <w:right w:val="none" w:sz="0" w:space="0" w:color="auto"/>
      </w:divBdr>
      <w:divsChild>
        <w:div w:id="1377269863">
          <w:marLeft w:val="0"/>
          <w:marRight w:val="0"/>
          <w:marTop w:val="0"/>
          <w:marBottom w:val="0"/>
          <w:divBdr>
            <w:top w:val="none" w:sz="0" w:space="0" w:color="auto"/>
            <w:left w:val="none" w:sz="0" w:space="0" w:color="auto"/>
            <w:bottom w:val="none" w:sz="0" w:space="0" w:color="auto"/>
            <w:right w:val="none" w:sz="0" w:space="0" w:color="auto"/>
          </w:divBdr>
          <w:divsChild>
            <w:div w:id="704519549">
              <w:marLeft w:val="0"/>
              <w:marRight w:val="0"/>
              <w:marTop w:val="0"/>
              <w:marBottom w:val="0"/>
              <w:divBdr>
                <w:top w:val="none" w:sz="0" w:space="0" w:color="auto"/>
                <w:left w:val="none" w:sz="0" w:space="0" w:color="auto"/>
                <w:bottom w:val="none" w:sz="0" w:space="0" w:color="auto"/>
                <w:right w:val="none" w:sz="0" w:space="0" w:color="auto"/>
              </w:divBdr>
              <w:divsChild>
                <w:div w:id="1632975440">
                  <w:marLeft w:val="0"/>
                  <w:marRight w:val="0"/>
                  <w:marTop w:val="0"/>
                  <w:marBottom w:val="0"/>
                  <w:divBdr>
                    <w:top w:val="none" w:sz="0" w:space="0" w:color="auto"/>
                    <w:left w:val="none" w:sz="0" w:space="0" w:color="auto"/>
                    <w:bottom w:val="none" w:sz="0" w:space="0" w:color="auto"/>
                    <w:right w:val="none" w:sz="0" w:space="0" w:color="auto"/>
                  </w:divBdr>
                  <w:divsChild>
                    <w:div w:id="227570729">
                      <w:marLeft w:val="0"/>
                      <w:marRight w:val="0"/>
                      <w:marTop w:val="0"/>
                      <w:marBottom w:val="0"/>
                      <w:divBdr>
                        <w:top w:val="none" w:sz="0" w:space="0" w:color="auto"/>
                        <w:left w:val="none" w:sz="0" w:space="0" w:color="auto"/>
                        <w:bottom w:val="none" w:sz="0" w:space="0" w:color="auto"/>
                        <w:right w:val="none" w:sz="0" w:space="0" w:color="auto"/>
                      </w:divBdr>
                      <w:divsChild>
                        <w:div w:id="512309075">
                          <w:marLeft w:val="0"/>
                          <w:marRight w:val="0"/>
                          <w:marTop w:val="0"/>
                          <w:marBottom w:val="0"/>
                          <w:divBdr>
                            <w:top w:val="none" w:sz="0" w:space="0" w:color="auto"/>
                            <w:left w:val="none" w:sz="0" w:space="0" w:color="auto"/>
                            <w:bottom w:val="none" w:sz="0" w:space="0" w:color="auto"/>
                            <w:right w:val="none" w:sz="0" w:space="0" w:color="auto"/>
                          </w:divBdr>
                          <w:divsChild>
                            <w:div w:id="405762660">
                              <w:marLeft w:val="0"/>
                              <w:marRight w:val="0"/>
                              <w:marTop w:val="0"/>
                              <w:marBottom w:val="0"/>
                              <w:divBdr>
                                <w:top w:val="none" w:sz="0" w:space="0" w:color="auto"/>
                                <w:left w:val="none" w:sz="0" w:space="0" w:color="auto"/>
                                <w:bottom w:val="none" w:sz="0" w:space="0" w:color="auto"/>
                                <w:right w:val="none" w:sz="0" w:space="0" w:color="auto"/>
                              </w:divBdr>
                              <w:divsChild>
                                <w:div w:id="8686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660864">
      <w:bodyDiv w:val="1"/>
      <w:marLeft w:val="0"/>
      <w:marRight w:val="0"/>
      <w:marTop w:val="0"/>
      <w:marBottom w:val="0"/>
      <w:divBdr>
        <w:top w:val="none" w:sz="0" w:space="0" w:color="auto"/>
        <w:left w:val="none" w:sz="0" w:space="0" w:color="auto"/>
        <w:bottom w:val="none" w:sz="0" w:space="0" w:color="auto"/>
        <w:right w:val="none" w:sz="0" w:space="0" w:color="auto"/>
      </w:divBdr>
      <w:divsChild>
        <w:div w:id="1141575448">
          <w:marLeft w:val="0"/>
          <w:marRight w:val="0"/>
          <w:marTop w:val="0"/>
          <w:marBottom w:val="0"/>
          <w:divBdr>
            <w:top w:val="none" w:sz="0" w:space="0" w:color="auto"/>
            <w:left w:val="none" w:sz="0" w:space="0" w:color="auto"/>
            <w:bottom w:val="none" w:sz="0" w:space="0" w:color="auto"/>
            <w:right w:val="none" w:sz="0" w:space="0" w:color="auto"/>
          </w:divBdr>
          <w:divsChild>
            <w:div w:id="888344135">
              <w:marLeft w:val="0"/>
              <w:marRight w:val="0"/>
              <w:marTop w:val="0"/>
              <w:marBottom w:val="0"/>
              <w:divBdr>
                <w:top w:val="none" w:sz="0" w:space="0" w:color="auto"/>
                <w:left w:val="none" w:sz="0" w:space="0" w:color="auto"/>
                <w:bottom w:val="none" w:sz="0" w:space="0" w:color="auto"/>
                <w:right w:val="none" w:sz="0" w:space="0" w:color="auto"/>
              </w:divBdr>
              <w:divsChild>
                <w:div w:id="174157196">
                  <w:marLeft w:val="0"/>
                  <w:marRight w:val="0"/>
                  <w:marTop w:val="0"/>
                  <w:marBottom w:val="0"/>
                  <w:divBdr>
                    <w:top w:val="none" w:sz="0" w:space="0" w:color="auto"/>
                    <w:left w:val="none" w:sz="0" w:space="0" w:color="auto"/>
                    <w:bottom w:val="none" w:sz="0" w:space="0" w:color="auto"/>
                    <w:right w:val="none" w:sz="0" w:space="0" w:color="auto"/>
                  </w:divBdr>
                  <w:divsChild>
                    <w:div w:id="67725776">
                      <w:marLeft w:val="0"/>
                      <w:marRight w:val="0"/>
                      <w:marTop w:val="0"/>
                      <w:marBottom w:val="0"/>
                      <w:divBdr>
                        <w:top w:val="none" w:sz="0" w:space="0" w:color="auto"/>
                        <w:left w:val="none" w:sz="0" w:space="0" w:color="auto"/>
                        <w:bottom w:val="none" w:sz="0" w:space="0" w:color="auto"/>
                        <w:right w:val="none" w:sz="0" w:space="0" w:color="auto"/>
                      </w:divBdr>
                      <w:divsChild>
                        <w:div w:id="838622785">
                          <w:marLeft w:val="0"/>
                          <w:marRight w:val="0"/>
                          <w:marTop w:val="0"/>
                          <w:marBottom w:val="0"/>
                          <w:divBdr>
                            <w:top w:val="none" w:sz="0" w:space="0" w:color="auto"/>
                            <w:left w:val="none" w:sz="0" w:space="0" w:color="auto"/>
                            <w:bottom w:val="none" w:sz="0" w:space="0" w:color="auto"/>
                            <w:right w:val="none" w:sz="0" w:space="0" w:color="auto"/>
                          </w:divBdr>
                          <w:divsChild>
                            <w:div w:id="260334183">
                              <w:marLeft w:val="0"/>
                              <w:marRight w:val="0"/>
                              <w:marTop w:val="0"/>
                              <w:marBottom w:val="0"/>
                              <w:divBdr>
                                <w:top w:val="none" w:sz="0" w:space="0" w:color="auto"/>
                                <w:left w:val="none" w:sz="0" w:space="0" w:color="auto"/>
                                <w:bottom w:val="none" w:sz="0" w:space="0" w:color="auto"/>
                                <w:right w:val="none" w:sz="0" w:space="0" w:color="auto"/>
                              </w:divBdr>
                              <w:divsChild>
                                <w:div w:id="2105031111">
                                  <w:marLeft w:val="0"/>
                                  <w:marRight w:val="0"/>
                                  <w:marTop w:val="0"/>
                                  <w:marBottom w:val="0"/>
                                  <w:divBdr>
                                    <w:top w:val="none" w:sz="0" w:space="0" w:color="auto"/>
                                    <w:left w:val="none" w:sz="0" w:space="0" w:color="auto"/>
                                    <w:bottom w:val="none" w:sz="0" w:space="0" w:color="auto"/>
                                    <w:right w:val="none" w:sz="0" w:space="0" w:color="auto"/>
                                  </w:divBdr>
                                  <w:divsChild>
                                    <w:div w:id="2039354246">
                                      <w:marLeft w:val="0"/>
                                      <w:marRight w:val="0"/>
                                      <w:marTop w:val="0"/>
                                      <w:marBottom w:val="0"/>
                                      <w:divBdr>
                                        <w:top w:val="none" w:sz="0" w:space="0" w:color="auto"/>
                                        <w:left w:val="none" w:sz="0" w:space="0" w:color="auto"/>
                                        <w:bottom w:val="none" w:sz="0" w:space="0" w:color="auto"/>
                                        <w:right w:val="none" w:sz="0" w:space="0" w:color="auto"/>
                                      </w:divBdr>
                                      <w:divsChild>
                                        <w:div w:id="13933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098027">
      <w:bodyDiv w:val="1"/>
      <w:marLeft w:val="0"/>
      <w:marRight w:val="0"/>
      <w:marTop w:val="0"/>
      <w:marBottom w:val="0"/>
      <w:divBdr>
        <w:top w:val="none" w:sz="0" w:space="0" w:color="auto"/>
        <w:left w:val="none" w:sz="0" w:space="0" w:color="auto"/>
        <w:bottom w:val="none" w:sz="0" w:space="0" w:color="auto"/>
        <w:right w:val="none" w:sz="0" w:space="0" w:color="auto"/>
      </w:divBdr>
      <w:divsChild>
        <w:div w:id="1189640428">
          <w:marLeft w:val="0"/>
          <w:marRight w:val="0"/>
          <w:marTop w:val="0"/>
          <w:marBottom w:val="0"/>
          <w:divBdr>
            <w:top w:val="none" w:sz="0" w:space="0" w:color="auto"/>
            <w:left w:val="none" w:sz="0" w:space="0" w:color="auto"/>
            <w:bottom w:val="none" w:sz="0" w:space="0" w:color="auto"/>
            <w:right w:val="none" w:sz="0" w:space="0" w:color="auto"/>
          </w:divBdr>
          <w:divsChild>
            <w:div w:id="1518740204">
              <w:marLeft w:val="0"/>
              <w:marRight w:val="0"/>
              <w:marTop w:val="0"/>
              <w:marBottom w:val="0"/>
              <w:divBdr>
                <w:top w:val="none" w:sz="0" w:space="0" w:color="auto"/>
                <w:left w:val="none" w:sz="0" w:space="0" w:color="auto"/>
                <w:bottom w:val="none" w:sz="0" w:space="0" w:color="auto"/>
                <w:right w:val="none" w:sz="0" w:space="0" w:color="auto"/>
              </w:divBdr>
              <w:divsChild>
                <w:div w:id="2082871954">
                  <w:marLeft w:val="0"/>
                  <w:marRight w:val="0"/>
                  <w:marTop w:val="0"/>
                  <w:marBottom w:val="0"/>
                  <w:divBdr>
                    <w:top w:val="none" w:sz="0" w:space="0" w:color="auto"/>
                    <w:left w:val="none" w:sz="0" w:space="0" w:color="auto"/>
                    <w:bottom w:val="none" w:sz="0" w:space="0" w:color="auto"/>
                    <w:right w:val="none" w:sz="0" w:space="0" w:color="auto"/>
                  </w:divBdr>
                  <w:divsChild>
                    <w:div w:id="1920406306">
                      <w:marLeft w:val="0"/>
                      <w:marRight w:val="0"/>
                      <w:marTop w:val="0"/>
                      <w:marBottom w:val="0"/>
                      <w:divBdr>
                        <w:top w:val="none" w:sz="0" w:space="0" w:color="auto"/>
                        <w:left w:val="none" w:sz="0" w:space="0" w:color="auto"/>
                        <w:bottom w:val="none" w:sz="0" w:space="0" w:color="auto"/>
                        <w:right w:val="none" w:sz="0" w:space="0" w:color="auto"/>
                      </w:divBdr>
                      <w:divsChild>
                        <w:div w:id="1348411330">
                          <w:marLeft w:val="0"/>
                          <w:marRight w:val="0"/>
                          <w:marTop w:val="0"/>
                          <w:marBottom w:val="0"/>
                          <w:divBdr>
                            <w:top w:val="none" w:sz="0" w:space="0" w:color="auto"/>
                            <w:left w:val="none" w:sz="0" w:space="0" w:color="auto"/>
                            <w:bottom w:val="none" w:sz="0" w:space="0" w:color="auto"/>
                            <w:right w:val="none" w:sz="0" w:space="0" w:color="auto"/>
                          </w:divBdr>
                          <w:divsChild>
                            <w:div w:id="1386754147">
                              <w:marLeft w:val="0"/>
                              <w:marRight w:val="0"/>
                              <w:marTop w:val="0"/>
                              <w:marBottom w:val="0"/>
                              <w:divBdr>
                                <w:top w:val="none" w:sz="0" w:space="0" w:color="auto"/>
                                <w:left w:val="none" w:sz="0" w:space="0" w:color="auto"/>
                                <w:bottom w:val="none" w:sz="0" w:space="0" w:color="auto"/>
                                <w:right w:val="none" w:sz="0" w:space="0" w:color="auto"/>
                              </w:divBdr>
                              <w:divsChild>
                                <w:div w:id="9586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038354">
      <w:bodyDiv w:val="1"/>
      <w:marLeft w:val="0"/>
      <w:marRight w:val="0"/>
      <w:marTop w:val="0"/>
      <w:marBottom w:val="0"/>
      <w:divBdr>
        <w:top w:val="none" w:sz="0" w:space="0" w:color="auto"/>
        <w:left w:val="none" w:sz="0" w:space="0" w:color="auto"/>
        <w:bottom w:val="none" w:sz="0" w:space="0" w:color="auto"/>
        <w:right w:val="none" w:sz="0" w:space="0" w:color="auto"/>
      </w:divBdr>
      <w:divsChild>
        <w:div w:id="1622148124">
          <w:marLeft w:val="0"/>
          <w:marRight w:val="0"/>
          <w:marTop w:val="0"/>
          <w:marBottom w:val="0"/>
          <w:divBdr>
            <w:top w:val="none" w:sz="0" w:space="0" w:color="auto"/>
            <w:left w:val="none" w:sz="0" w:space="0" w:color="auto"/>
            <w:bottom w:val="none" w:sz="0" w:space="0" w:color="auto"/>
            <w:right w:val="none" w:sz="0" w:space="0" w:color="auto"/>
          </w:divBdr>
          <w:divsChild>
            <w:div w:id="254024298">
              <w:marLeft w:val="0"/>
              <w:marRight w:val="0"/>
              <w:marTop w:val="0"/>
              <w:marBottom w:val="0"/>
              <w:divBdr>
                <w:top w:val="none" w:sz="0" w:space="0" w:color="auto"/>
                <w:left w:val="none" w:sz="0" w:space="0" w:color="auto"/>
                <w:bottom w:val="none" w:sz="0" w:space="0" w:color="auto"/>
                <w:right w:val="none" w:sz="0" w:space="0" w:color="auto"/>
              </w:divBdr>
              <w:divsChild>
                <w:div w:id="411049626">
                  <w:marLeft w:val="0"/>
                  <w:marRight w:val="0"/>
                  <w:marTop w:val="0"/>
                  <w:marBottom w:val="0"/>
                  <w:divBdr>
                    <w:top w:val="none" w:sz="0" w:space="0" w:color="auto"/>
                    <w:left w:val="none" w:sz="0" w:space="0" w:color="auto"/>
                    <w:bottom w:val="none" w:sz="0" w:space="0" w:color="auto"/>
                    <w:right w:val="none" w:sz="0" w:space="0" w:color="auto"/>
                  </w:divBdr>
                  <w:divsChild>
                    <w:div w:id="351414989">
                      <w:marLeft w:val="0"/>
                      <w:marRight w:val="0"/>
                      <w:marTop w:val="0"/>
                      <w:marBottom w:val="0"/>
                      <w:divBdr>
                        <w:top w:val="none" w:sz="0" w:space="0" w:color="auto"/>
                        <w:left w:val="none" w:sz="0" w:space="0" w:color="auto"/>
                        <w:bottom w:val="none" w:sz="0" w:space="0" w:color="auto"/>
                        <w:right w:val="none" w:sz="0" w:space="0" w:color="auto"/>
                      </w:divBdr>
                      <w:divsChild>
                        <w:div w:id="641151904">
                          <w:marLeft w:val="0"/>
                          <w:marRight w:val="0"/>
                          <w:marTop w:val="0"/>
                          <w:marBottom w:val="0"/>
                          <w:divBdr>
                            <w:top w:val="none" w:sz="0" w:space="0" w:color="auto"/>
                            <w:left w:val="none" w:sz="0" w:space="0" w:color="auto"/>
                            <w:bottom w:val="none" w:sz="0" w:space="0" w:color="auto"/>
                            <w:right w:val="none" w:sz="0" w:space="0" w:color="auto"/>
                          </w:divBdr>
                          <w:divsChild>
                            <w:div w:id="1135223001">
                              <w:marLeft w:val="0"/>
                              <w:marRight w:val="0"/>
                              <w:marTop w:val="0"/>
                              <w:marBottom w:val="0"/>
                              <w:divBdr>
                                <w:top w:val="none" w:sz="0" w:space="0" w:color="auto"/>
                                <w:left w:val="none" w:sz="0" w:space="0" w:color="auto"/>
                                <w:bottom w:val="none" w:sz="0" w:space="0" w:color="auto"/>
                                <w:right w:val="none" w:sz="0" w:space="0" w:color="auto"/>
                              </w:divBdr>
                              <w:divsChild>
                                <w:div w:id="891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122946">
      <w:bodyDiv w:val="1"/>
      <w:marLeft w:val="0"/>
      <w:marRight w:val="0"/>
      <w:marTop w:val="0"/>
      <w:marBottom w:val="0"/>
      <w:divBdr>
        <w:top w:val="none" w:sz="0" w:space="0" w:color="auto"/>
        <w:left w:val="none" w:sz="0" w:space="0" w:color="auto"/>
        <w:bottom w:val="none" w:sz="0" w:space="0" w:color="auto"/>
        <w:right w:val="none" w:sz="0" w:space="0" w:color="auto"/>
      </w:divBdr>
      <w:divsChild>
        <w:div w:id="485435657">
          <w:marLeft w:val="0"/>
          <w:marRight w:val="0"/>
          <w:marTop w:val="0"/>
          <w:marBottom w:val="0"/>
          <w:divBdr>
            <w:top w:val="none" w:sz="0" w:space="0" w:color="auto"/>
            <w:left w:val="none" w:sz="0" w:space="0" w:color="auto"/>
            <w:bottom w:val="none" w:sz="0" w:space="0" w:color="auto"/>
            <w:right w:val="none" w:sz="0" w:space="0" w:color="auto"/>
          </w:divBdr>
          <w:divsChild>
            <w:div w:id="1000278538">
              <w:marLeft w:val="0"/>
              <w:marRight w:val="0"/>
              <w:marTop w:val="0"/>
              <w:marBottom w:val="0"/>
              <w:divBdr>
                <w:top w:val="none" w:sz="0" w:space="0" w:color="auto"/>
                <w:left w:val="none" w:sz="0" w:space="0" w:color="auto"/>
                <w:bottom w:val="none" w:sz="0" w:space="0" w:color="auto"/>
                <w:right w:val="none" w:sz="0" w:space="0" w:color="auto"/>
              </w:divBdr>
              <w:divsChild>
                <w:div w:id="291908973">
                  <w:marLeft w:val="0"/>
                  <w:marRight w:val="0"/>
                  <w:marTop w:val="0"/>
                  <w:marBottom w:val="0"/>
                  <w:divBdr>
                    <w:top w:val="none" w:sz="0" w:space="0" w:color="auto"/>
                    <w:left w:val="none" w:sz="0" w:space="0" w:color="auto"/>
                    <w:bottom w:val="none" w:sz="0" w:space="0" w:color="auto"/>
                    <w:right w:val="none" w:sz="0" w:space="0" w:color="auto"/>
                  </w:divBdr>
                  <w:divsChild>
                    <w:div w:id="525100119">
                      <w:marLeft w:val="0"/>
                      <w:marRight w:val="0"/>
                      <w:marTop w:val="0"/>
                      <w:marBottom w:val="0"/>
                      <w:divBdr>
                        <w:top w:val="none" w:sz="0" w:space="0" w:color="auto"/>
                        <w:left w:val="none" w:sz="0" w:space="0" w:color="auto"/>
                        <w:bottom w:val="none" w:sz="0" w:space="0" w:color="auto"/>
                        <w:right w:val="none" w:sz="0" w:space="0" w:color="auto"/>
                      </w:divBdr>
                      <w:divsChild>
                        <w:div w:id="382019834">
                          <w:marLeft w:val="0"/>
                          <w:marRight w:val="0"/>
                          <w:marTop w:val="0"/>
                          <w:marBottom w:val="0"/>
                          <w:divBdr>
                            <w:top w:val="none" w:sz="0" w:space="0" w:color="auto"/>
                            <w:left w:val="none" w:sz="0" w:space="0" w:color="auto"/>
                            <w:bottom w:val="none" w:sz="0" w:space="0" w:color="auto"/>
                            <w:right w:val="none" w:sz="0" w:space="0" w:color="auto"/>
                          </w:divBdr>
                          <w:divsChild>
                            <w:div w:id="1746683429">
                              <w:marLeft w:val="0"/>
                              <w:marRight w:val="0"/>
                              <w:marTop w:val="0"/>
                              <w:marBottom w:val="0"/>
                              <w:divBdr>
                                <w:top w:val="none" w:sz="0" w:space="0" w:color="auto"/>
                                <w:left w:val="none" w:sz="0" w:space="0" w:color="auto"/>
                                <w:bottom w:val="none" w:sz="0" w:space="0" w:color="auto"/>
                                <w:right w:val="none" w:sz="0" w:space="0" w:color="auto"/>
                              </w:divBdr>
                              <w:divsChild>
                                <w:div w:id="1794594474">
                                  <w:marLeft w:val="0"/>
                                  <w:marRight w:val="0"/>
                                  <w:marTop w:val="0"/>
                                  <w:marBottom w:val="0"/>
                                  <w:divBdr>
                                    <w:top w:val="none" w:sz="0" w:space="0" w:color="auto"/>
                                    <w:left w:val="none" w:sz="0" w:space="0" w:color="auto"/>
                                    <w:bottom w:val="none" w:sz="0" w:space="0" w:color="auto"/>
                                    <w:right w:val="none" w:sz="0" w:space="0" w:color="auto"/>
                                  </w:divBdr>
                                  <w:divsChild>
                                    <w:div w:id="1349676729">
                                      <w:marLeft w:val="0"/>
                                      <w:marRight w:val="0"/>
                                      <w:marTop w:val="0"/>
                                      <w:marBottom w:val="0"/>
                                      <w:divBdr>
                                        <w:top w:val="none" w:sz="0" w:space="0" w:color="auto"/>
                                        <w:left w:val="none" w:sz="0" w:space="0" w:color="auto"/>
                                        <w:bottom w:val="none" w:sz="0" w:space="0" w:color="auto"/>
                                        <w:right w:val="none" w:sz="0" w:space="0" w:color="auto"/>
                                      </w:divBdr>
                                      <w:divsChild>
                                        <w:div w:id="9517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955364">
      <w:bodyDiv w:val="1"/>
      <w:marLeft w:val="0"/>
      <w:marRight w:val="0"/>
      <w:marTop w:val="0"/>
      <w:marBottom w:val="0"/>
      <w:divBdr>
        <w:top w:val="none" w:sz="0" w:space="0" w:color="auto"/>
        <w:left w:val="none" w:sz="0" w:space="0" w:color="auto"/>
        <w:bottom w:val="none" w:sz="0" w:space="0" w:color="auto"/>
        <w:right w:val="none" w:sz="0" w:space="0" w:color="auto"/>
      </w:divBdr>
      <w:divsChild>
        <w:div w:id="1403016918">
          <w:marLeft w:val="0"/>
          <w:marRight w:val="0"/>
          <w:marTop w:val="0"/>
          <w:marBottom w:val="0"/>
          <w:divBdr>
            <w:top w:val="none" w:sz="0" w:space="0" w:color="auto"/>
            <w:left w:val="none" w:sz="0" w:space="0" w:color="auto"/>
            <w:bottom w:val="none" w:sz="0" w:space="0" w:color="auto"/>
            <w:right w:val="none" w:sz="0" w:space="0" w:color="auto"/>
          </w:divBdr>
          <w:divsChild>
            <w:div w:id="261842206">
              <w:marLeft w:val="0"/>
              <w:marRight w:val="0"/>
              <w:marTop w:val="0"/>
              <w:marBottom w:val="0"/>
              <w:divBdr>
                <w:top w:val="none" w:sz="0" w:space="0" w:color="auto"/>
                <w:left w:val="none" w:sz="0" w:space="0" w:color="auto"/>
                <w:bottom w:val="none" w:sz="0" w:space="0" w:color="auto"/>
                <w:right w:val="none" w:sz="0" w:space="0" w:color="auto"/>
              </w:divBdr>
              <w:divsChild>
                <w:div w:id="1341929563">
                  <w:marLeft w:val="0"/>
                  <w:marRight w:val="0"/>
                  <w:marTop w:val="0"/>
                  <w:marBottom w:val="0"/>
                  <w:divBdr>
                    <w:top w:val="none" w:sz="0" w:space="0" w:color="auto"/>
                    <w:left w:val="none" w:sz="0" w:space="0" w:color="auto"/>
                    <w:bottom w:val="none" w:sz="0" w:space="0" w:color="auto"/>
                    <w:right w:val="none" w:sz="0" w:space="0" w:color="auto"/>
                  </w:divBdr>
                  <w:divsChild>
                    <w:div w:id="1512571152">
                      <w:marLeft w:val="0"/>
                      <w:marRight w:val="0"/>
                      <w:marTop w:val="0"/>
                      <w:marBottom w:val="0"/>
                      <w:divBdr>
                        <w:top w:val="none" w:sz="0" w:space="0" w:color="auto"/>
                        <w:left w:val="none" w:sz="0" w:space="0" w:color="auto"/>
                        <w:bottom w:val="none" w:sz="0" w:space="0" w:color="auto"/>
                        <w:right w:val="none" w:sz="0" w:space="0" w:color="auto"/>
                      </w:divBdr>
                      <w:divsChild>
                        <w:div w:id="523905876">
                          <w:marLeft w:val="0"/>
                          <w:marRight w:val="0"/>
                          <w:marTop w:val="0"/>
                          <w:marBottom w:val="0"/>
                          <w:divBdr>
                            <w:top w:val="none" w:sz="0" w:space="0" w:color="auto"/>
                            <w:left w:val="none" w:sz="0" w:space="0" w:color="auto"/>
                            <w:bottom w:val="none" w:sz="0" w:space="0" w:color="auto"/>
                            <w:right w:val="none" w:sz="0" w:space="0" w:color="auto"/>
                          </w:divBdr>
                          <w:divsChild>
                            <w:div w:id="1959484947">
                              <w:marLeft w:val="0"/>
                              <w:marRight w:val="0"/>
                              <w:marTop w:val="0"/>
                              <w:marBottom w:val="0"/>
                              <w:divBdr>
                                <w:top w:val="none" w:sz="0" w:space="0" w:color="auto"/>
                                <w:left w:val="none" w:sz="0" w:space="0" w:color="auto"/>
                                <w:bottom w:val="none" w:sz="0" w:space="0" w:color="auto"/>
                                <w:right w:val="none" w:sz="0" w:space="0" w:color="auto"/>
                              </w:divBdr>
                              <w:divsChild>
                                <w:div w:id="294455670">
                                  <w:marLeft w:val="0"/>
                                  <w:marRight w:val="0"/>
                                  <w:marTop w:val="0"/>
                                  <w:marBottom w:val="0"/>
                                  <w:divBdr>
                                    <w:top w:val="none" w:sz="0" w:space="0" w:color="auto"/>
                                    <w:left w:val="none" w:sz="0" w:space="0" w:color="auto"/>
                                    <w:bottom w:val="none" w:sz="0" w:space="0" w:color="auto"/>
                                    <w:right w:val="none" w:sz="0" w:space="0" w:color="auto"/>
                                  </w:divBdr>
                                  <w:divsChild>
                                    <w:div w:id="1386878000">
                                      <w:marLeft w:val="0"/>
                                      <w:marRight w:val="0"/>
                                      <w:marTop w:val="0"/>
                                      <w:marBottom w:val="0"/>
                                      <w:divBdr>
                                        <w:top w:val="none" w:sz="0" w:space="0" w:color="auto"/>
                                        <w:left w:val="none" w:sz="0" w:space="0" w:color="auto"/>
                                        <w:bottom w:val="none" w:sz="0" w:space="0" w:color="auto"/>
                                        <w:right w:val="none" w:sz="0" w:space="0" w:color="auto"/>
                                      </w:divBdr>
                                      <w:divsChild>
                                        <w:div w:id="12334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982566">
      <w:bodyDiv w:val="1"/>
      <w:marLeft w:val="0"/>
      <w:marRight w:val="0"/>
      <w:marTop w:val="0"/>
      <w:marBottom w:val="0"/>
      <w:divBdr>
        <w:top w:val="none" w:sz="0" w:space="0" w:color="auto"/>
        <w:left w:val="none" w:sz="0" w:space="0" w:color="auto"/>
        <w:bottom w:val="none" w:sz="0" w:space="0" w:color="auto"/>
        <w:right w:val="none" w:sz="0" w:space="0" w:color="auto"/>
      </w:divBdr>
      <w:divsChild>
        <w:div w:id="1254240672">
          <w:marLeft w:val="0"/>
          <w:marRight w:val="0"/>
          <w:marTop w:val="0"/>
          <w:marBottom w:val="0"/>
          <w:divBdr>
            <w:top w:val="none" w:sz="0" w:space="0" w:color="auto"/>
            <w:left w:val="none" w:sz="0" w:space="0" w:color="auto"/>
            <w:bottom w:val="none" w:sz="0" w:space="0" w:color="auto"/>
            <w:right w:val="none" w:sz="0" w:space="0" w:color="auto"/>
          </w:divBdr>
          <w:divsChild>
            <w:div w:id="186721318">
              <w:marLeft w:val="0"/>
              <w:marRight w:val="0"/>
              <w:marTop w:val="0"/>
              <w:marBottom w:val="0"/>
              <w:divBdr>
                <w:top w:val="none" w:sz="0" w:space="0" w:color="auto"/>
                <w:left w:val="none" w:sz="0" w:space="0" w:color="auto"/>
                <w:bottom w:val="none" w:sz="0" w:space="0" w:color="auto"/>
                <w:right w:val="none" w:sz="0" w:space="0" w:color="auto"/>
              </w:divBdr>
              <w:divsChild>
                <w:div w:id="26760295">
                  <w:marLeft w:val="0"/>
                  <w:marRight w:val="0"/>
                  <w:marTop w:val="0"/>
                  <w:marBottom w:val="0"/>
                  <w:divBdr>
                    <w:top w:val="none" w:sz="0" w:space="0" w:color="auto"/>
                    <w:left w:val="none" w:sz="0" w:space="0" w:color="auto"/>
                    <w:bottom w:val="none" w:sz="0" w:space="0" w:color="auto"/>
                    <w:right w:val="none" w:sz="0" w:space="0" w:color="auto"/>
                  </w:divBdr>
                  <w:divsChild>
                    <w:div w:id="53624533">
                      <w:marLeft w:val="0"/>
                      <w:marRight w:val="0"/>
                      <w:marTop w:val="0"/>
                      <w:marBottom w:val="0"/>
                      <w:divBdr>
                        <w:top w:val="none" w:sz="0" w:space="0" w:color="auto"/>
                        <w:left w:val="none" w:sz="0" w:space="0" w:color="auto"/>
                        <w:bottom w:val="none" w:sz="0" w:space="0" w:color="auto"/>
                        <w:right w:val="none" w:sz="0" w:space="0" w:color="auto"/>
                      </w:divBdr>
                      <w:divsChild>
                        <w:div w:id="1961953344">
                          <w:marLeft w:val="0"/>
                          <w:marRight w:val="0"/>
                          <w:marTop w:val="0"/>
                          <w:marBottom w:val="0"/>
                          <w:divBdr>
                            <w:top w:val="none" w:sz="0" w:space="0" w:color="auto"/>
                            <w:left w:val="none" w:sz="0" w:space="0" w:color="auto"/>
                            <w:bottom w:val="none" w:sz="0" w:space="0" w:color="auto"/>
                            <w:right w:val="none" w:sz="0" w:space="0" w:color="auto"/>
                          </w:divBdr>
                          <w:divsChild>
                            <w:div w:id="638726387">
                              <w:marLeft w:val="0"/>
                              <w:marRight w:val="0"/>
                              <w:marTop w:val="0"/>
                              <w:marBottom w:val="0"/>
                              <w:divBdr>
                                <w:top w:val="none" w:sz="0" w:space="0" w:color="auto"/>
                                <w:left w:val="none" w:sz="0" w:space="0" w:color="auto"/>
                                <w:bottom w:val="none" w:sz="0" w:space="0" w:color="auto"/>
                                <w:right w:val="none" w:sz="0" w:space="0" w:color="auto"/>
                              </w:divBdr>
                              <w:divsChild>
                                <w:div w:id="1402679177">
                                  <w:marLeft w:val="0"/>
                                  <w:marRight w:val="0"/>
                                  <w:marTop w:val="0"/>
                                  <w:marBottom w:val="0"/>
                                  <w:divBdr>
                                    <w:top w:val="none" w:sz="0" w:space="0" w:color="auto"/>
                                    <w:left w:val="none" w:sz="0" w:space="0" w:color="auto"/>
                                    <w:bottom w:val="none" w:sz="0" w:space="0" w:color="auto"/>
                                    <w:right w:val="none" w:sz="0" w:space="0" w:color="auto"/>
                                  </w:divBdr>
                                  <w:divsChild>
                                    <w:div w:id="1495489087">
                                      <w:marLeft w:val="0"/>
                                      <w:marRight w:val="0"/>
                                      <w:marTop w:val="0"/>
                                      <w:marBottom w:val="0"/>
                                      <w:divBdr>
                                        <w:top w:val="none" w:sz="0" w:space="0" w:color="auto"/>
                                        <w:left w:val="none" w:sz="0" w:space="0" w:color="auto"/>
                                        <w:bottom w:val="none" w:sz="0" w:space="0" w:color="auto"/>
                                        <w:right w:val="none" w:sz="0" w:space="0" w:color="auto"/>
                                      </w:divBdr>
                                      <w:divsChild>
                                        <w:div w:id="19037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07812">
      <w:bodyDiv w:val="1"/>
      <w:marLeft w:val="0"/>
      <w:marRight w:val="0"/>
      <w:marTop w:val="0"/>
      <w:marBottom w:val="0"/>
      <w:divBdr>
        <w:top w:val="none" w:sz="0" w:space="0" w:color="auto"/>
        <w:left w:val="none" w:sz="0" w:space="0" w:color="auto"/>
        <w:bottom w:val="none" w:sz="0" w:space="0" w:color="auto"/>
        <w:right w:val="none" w:sz="0" w:space="0" w:color="auto"/>
      </w:divBdr>
      <w:divsChild>
        <w:div w:id="682173933">
          <w:marLeft w:val="0"/>
          <w:marRight w:val="0"/>
          <w:marTop w:val="0"/>
          <w:marBottom w:val="0"/>
          <w:divBdr>
            <w:top w:val="none" w:sz="0" w:space="0" w:color="auto"/>
            <w:left w:val="none" w:sz="0" w:space="0" w:color="auto"/>
            <w:bottom w:val="none" w:sz="0" w:space="0" w:color="auto"/>
            <w:right w:val="none" w:sz="0" w:space="0" w:color="auto"/>
          </w:divBdr>
          <w:divsChild>
            <w:div w:id="1648515122">
              <w:marLeft w:val="0"/>
              <w:marRight w:val="0"/>
              <w:marTop w:val="0"/>
              <w:marBottom w:val="0"/>
              <w:divBdr>
                <w:top w:val="none" w:sz="0" w:space="0" w:color="auto"/>
                <w:left w:val="none" w:sz="0" w:space="0" w:color="auto"/>
                <w:bottom w:val="none" w:sz="0" w:space="0" w:color="auto"/>
                <w:right w:val="none" w:sz="0" w:space="0" w:color="auto"/>
              </w:divBdr>
              <w:divsChild>
                <w:div w:id="1595743009">
                  <w:marLeft w:val="0"/>
                  <w:marRight w:val="0"/>
                  <w:marTop w:val="0"/>
                  <w:marBottom w:val="0"/>
                  <w:divBdr>
                    <w:top w:val="none" w:sz="0" w:space="0" w:color="auto"/>
                    <w:left w:val="none" w:sz="0" w:space="0" w:color="auto"/>
                    <w:bottom w:val="none" w:sz="0" w:space="0" w:color="auto"/>
                    <w:right w:val="none" w:sz="0" w:space="0" w:color="auto"/>
                  </w:divBdr>
                  <w:divsChild>
                    <w:div w:id="1798864797">
                      <w:marLeft w:val="0"/>
                      <w:marRight w:val="0"/>
                      <w:marTop w:val="0"/>
                      <w:marBottom w:val="0"/>
                      <w:divBdr>
                        <w:top w:val="none" w:sz="0" w:space="0" w:color="auto"/>
                        <w:left w:val="none" w:sz="0" w:space="0" w:color="auto"/>
                        <w:bottom w:val="none" w:sz="0" w:space="0" w:color="auto"/>
                        <w:right w:val="none" w:sz="0" w:space="0" w:color="auto"/>
                      </w:divBdr>
                      <w:divsChild>
                        <w:div w:id="1461920743">
                          <w:marLeft w:val="0"/>
                          <w:marRight w:val="0"/>
                          <w:marTop w:val="0"/>
                          <w:marBottom w:val="0"/>
                          <w:divBdr>
                            <w:top w:val="none" w:sz="0" w:space="0" w:color="auto"/>
                            <w:left w:val="none" w:sz="0" w:space="0" w:color="auto"/>
                            <w:bottom w:val="none" w:sz="0" w:space="0" w:color="auto"/>
                            <w:right w:val="none" w:sz="0" w:space="0" w:color="auto"/>
                          </w:divBdr>
                          <w:divsChild>
                            <w:div w:id="359934688">
                              <w:marLeft w:val="0"/>
                              <w:marRight w:val="0"/>
                              <w:marTop w:val="0"/>
                              <w:marBottom w:val="0"/>
                              <w:divBdr>
                                <w:top w:val="none" w:sz="0" w:space="0" w:color="auto"/>
                                <w:left w:val="none" w:sz="0" w:space="0" w:color="auto"/>
                                <w:bottom w:val="none" w:sz="0" w:space="0" w:color="auto"/>
                                <w:right w:val="none" w:sz="0" w:space="0" w:color="auto"/>
                              </w:divBdr>
                              <w:divsChild>
                                <w:div w:id="1177042749">
                                  <w:marLeft w:val="0"/>
                                  <w:marRight w:val="0"/>
                                  <w:marTop w:val="0"/>
                                  <w:marBottom w:val="0"/>
                                  <w:divBdr>
                                    <w:top w:val="none" w:sz="0" w:space="0" w:color="auto"/>
                                    <w:left w:val="none" w:sz="0" w:space="0" w:color="auto"/>
                                    <w:bottom w:val="none" w:sz="0" w:space="0" w:color="auto"/>
                                    <w:right w:val="none" w:sz="0" w:space="0" w:color="auto"/>
                                  </w:divBdr>
                                  <w:divsChild>
                                    <w:div w:id="1917860530">
                                      <w:marLeft w:val="0"/>
                                      <w:marRight w:val="0"/>
                                      <w:marTop w:val="0"/>
                                      <w:marBottom w:val="0"/>
                                      <w:divBdr>
                                        <w:top w:val="none" w:sz="0" w:space="0" w:color="auto"/>
                                        <w:left w:val="none" w:sz="0" w:space="0" w:color="auto"/>
                                        <w:bottom w:val="none" w:sz="0" w:space="0" w:color="auto"/>
                                        <w:right w:val="none" w:sz="0" w:space="0" w:color="auto"/>
                                      </w:divBdr>
                                      <w:divsChild>
                                        <w:div w:id="12125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936850">
      <w:bodyDiv w:val="1"/>
      <w:marLeft w:val="0"/>
      <w:marRight w:val="0"/>
      <w:marTop w:val="0"/>
      <w:marBottom w:val="0"/>
      <w:divBdr>
        <w:top w:val="none" w:sz="0" w:space="0" w:color="auto"/>
        <w:left w:val="none" w:sz="0" w:space="0" w:color="auto"/>
        <w:bottom w:val="none" w:sz="0" w:space="0" w:color="auto"/>
        <w:right w:val="none" w:sz="0" w:space="0" w:color="auto"/>
      </w:divBdr>
      <w:divsChild>
        <w:div w:id="1144853412">
          <w:marLeft w:val="0"/>
          <w:marRight w:val="0"/>
          <w:marTop w:val="0"/>
          <w:marBottom w:val="0"/>
          <w:divBdr>
            <w:top w:val="none" w:sz="0" w:space="0" w:color="auto"/>
            <w:left w:val="none" w:sz="0" w:space="0" w:color="auto"/>
            <w:bottom w:val="none" w:sz="0" w:space="0" w:color="auto"/>
            <w:right w:val="none" w:sz="0" w:space="0" w:color="auto"/>
          </w:divBdr>
          <w:divsChild>
            <w:div w:id="1202477824">
              <w:marLeft w:val="0"/>
              <w:marRight w:val="0"/>
              <w:marTop w:val="0"/>
              <w:marBottom w:val="0"/>
              <w:divBdr>
                <w:top w:val="none" w:sz="0" w:space="0" w:color="auto"/>
                <w:left w:val="none" w:sz="0" w:space="0" w:color="auto"/>
                <w:bottom w:val="none" w:sz="0" w:space="0" w:color="auto"/>
                <w:right w:val="none" w:sz="0" w:space="0" w:color="auto"/>
              </w:divBdr>
              <w:divsChild>
                <w:div w:id="1837958476">
                  <w:marLeft w:val="0"/>
                  <w:marRight w:val="0"/>
                  <w:marTop w:val="0"/>
                  <w:marBottom w:val="0"/>
                  <w:divBdr>
                    <w:top w:val="none" w:sz="0" w:space="0" w:color="auto"/>
                    <w:left w:val="none" w:sz="0" w:space="0" w:color="auto"/>
                    <w:bottom w:val="none" w:sz="0" w:space="0" w:color="auto"/>
                    <w:right w:val="none" w:sz="0" w:space="0" w:color="auto"/>
                  </w:divBdr>
                  <w:divsChild>
                    <w:div w:id="374741110">
                      <w:marLeft w:val="0"/>
                      <w:marRight w:val="0"/>
                      <w:marTop w:val="0"/>
                      <w:marBottom w:val="0"/>
                      <w:divBdr>
                        <w:top w:val="none" w:sz="0" w:space="0" w:color="auto"/>
                        <w:left w:val="none" w:sz="0" w:space="0" w:color="auto"/>
                        <w:bottom w:val="none" w:sz="0" w:space="0" w:color="auto"/>
                        <w:right w:val="none" w:sz="0" w:space="0" w:color="auto"/>
                      </w:divBdr>
                      <w:divsChild>
                        <w:div w:id="1694306115">
                          <w:marLeft w:val="0"/>
                          <w:marRight w:val="0"/>
                          <w:marTop w:val="0"/>
                          <w:marBottom w:val="0"/>
                          <w:divBdr>
                            <w:top w:val="none" w:sz="0" w:space="0" w:color="auto"/>
                            <w:left w:val="none" w:sz="0" w:space="0" w:color="auto"/>
                            <w:bottom w:val="none" w:sz="0" w:space="0" w:color="auto"/>
                            <w:right w:val="none" w:sz="0" w:space="0" w:color="auto"/>
                          </w:divBdr>
                          <w:divsChild>
                            <w:div w:id="560333643">
                              <w:marLeft w:val="0"/>
                              <w:marRight w:val="0"/>
                              <w:marTop w:val="0"/>
                              <w:marBottom w:val="0"/>
                              <w:divBdr>
                                <w:top w:val="none" w:sz="0" w:space="0" w:color="auto"/>
                                <w:left w:val="none" w:sz="0" w:space="0" w:color="auto"/>
                                <w:bottom w:val="none" w:sz="0" w:space="0" w:color="auto"/>
                                <w:right w:val="none" w:sz="0" w:space="0" w:color="auto"/>
                              </w:divBdr>
                              <w:divsChild>
                                <w:div w:id="651106026">
                                  <w:marLeft w:val="0"/>
                                  <w:marRight w:val="0"/>
                                  <w:marTop w:val="0"/>
                                  <w:marBottom w:val="0"/>
                                  <w:divBdr>
                                    <w:top w:val="none" w:sz="0" w:space="0" w:color="auto"/>
                                    <w:left w:val="none" w:sz="0" w:space="0" w:color="auto"/>
                                    <w:bottom w:val="none" w:sz="0" w:space="0" w:color="auto"/>
                                    <w:right w:val="none" w:sz="0" w:space="0" w:color="auto"/>
                                  </w:divBdr>
                                  <w:divsChild>
                                    <w:div w:id="1287009742">
                                      <w:marLeft w:val="0"/>
                                      <w:marRight w:val="0"/>
                                      <w:marTop w:val="0"/>
                                      <w:marBottom w:val="0"/>
                                      <w:divBdr>
                                        <w:top w:val="none" w:sz="0" w:space="0" w:color="auto"/>
                                        <w:left w:val="none" w:sz="0" w:space="0" w:color="auto"/>
                                        <w:bottom w:val="none" w:sz="0" w:space="0" w:color="auto"/>
                                        <w:right w:val="none" w:sz="0" w:space="0" w:color="auto"/>
                                      </w:divBdr>
                                      <w:divsChild>
                                        <w:div w:id="2915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leloti@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55/2012/782462"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i.bg/en/content/12309/population-grid-1-sqkm-census-201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59CF-96D2-4DB8-BB4F-8B1BBC6C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8066</Words>
  <Characters>50816</Characters>
  <Application>Microsoft Office Word</Application>
  <DocSecurity>4</DocSecurity>
  <Lines>423</Lines>
  <Paragraphs>117</Paragraphs>
  <ScaleCrop>false</ScaleCrop>
  <HeadingPairs>
    <vt:vector size="6" baseType="variant">
      <vt:variant>
        <vt:lpstr>Titel</vt:lpstr>
      </vt:variant>
      <vt:variant>
        <vt:i4>1</vt:i4>
      </vt:variant>
      <vt:variant>
        <vt:lpstr>Title</vt:lpstr>
      </vt:variant>
      <vt:variant>
        <vt:i4>1</vt:i4>
      </vt:variant>
      <vt:variant>
        <vt:lpstr>Заглавие</vt:lpstr>
      </vt:variant>
      <vt:variant>
        <vt:i4>1</vt:i4>
      </vt:variant>
    </vt:vector>
  </HeadingPairs>
  <TitlesOfParts>
    <vt:vector size="3" baseType="lpstr">
      <vt:lpstr/>
      <vt:lpstr/>
      <vt:lpstr/>
    </vt:vector>
  </TitlesOfParts>
  <Company>Helmholtz Zentrum München</Company>
  <LinksUpToDate>false</LinksUpToDate>
  <CharactersWithSpaces>58765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katrin.rauner</cp:lastModifiedBy>
  <cp:revision>2</cp:revision>
  <dcterms:created xsi:type="dcterms:W3CDTF">2018-07-04T08:24:00Z</dcterms:created>
  <dcterms:modified xsi:type="dcterms:W3CDTF">2018-07-04T08:24:00Z</dcterms:modified>
</cp:coreProperties>
</file>