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E22D9D4" w14:textId="77777777" w:rsidR="00DA28C4" w:rsidRPr="00EF7471" w:rsidRDefault="009D53AE" w:rsidP="005B356F">
      <w:pPr>
        <w:pStyle w:val="Subtitle"/>
        <w:spacing w:before="100" w:beforeAutospacing="1" w:after="100" w:afterAutospacing="1" w:line="240" w:lineRule="auto"/>
        <w:jc w:val="center"/>
        <w:rPr>
          <w:rStyle w:val="BookTitle"/>
          <w:rFonts w:cs="Times New Roman"/>
          <w:i w:val="0"/>
          <w:color w:val="auto"/>
          <w:sz w:val="32"/>
          <w:szCs w:val="24"/>
          <w:lang w:val="en-US"/>
        </w:rPr>
      </w:pPr>
      <w:bookmarkStart w:id="0" w:name="OLE_LINK7"/>
      <w:bookmarkStart w:id="1" w:name="_GoBack"/>
      <w:r w:rsidRPr="00EF7471">
        <w:rPr>
          <w:rStyle w:val="BookTitle"/>
          <w:rFonts w:cs="Times New Roman"/>
          <w:i w:val="0"/>
          <w:color w:val="auto"/>
          <w:sz w:val="32"/>
          <w:szCs w:val="24"/>
          <w:lang w:val="en-US"/>
        </w:rPr>
        <w:t xml:space="preserve">Supporting </w:t>
      </w:r>
      <w:r w:rsidR="00CC6AD8" w:rsidRPr="00EF7471">
        <w:rPr>
          <w:rStyle w:val="BookTitle"/>
          <w:rFonts w:cs="Times New Roman"/>
          <w:i w:val="0"/>
          <w:color w:val="auto"/>
          <w:sz w:val="32"/>
          <w:szCs w:val="24"/>
          <w:lang w:val="en-US"/>
        </w:rPr>
        <w:t>I</w:t>
      </w:r>
      <w:r w:rsidRPr="00EF7471">
        <w:rPr>
          <w:rStyle w:val="BookTitle"/>
          <w:rFonts w:cs="Times New Roman"/>
          <w:i w:val="0"/>
          <w:color w:val="auto"/>
          <w:sz w:val="32"/>
          <w:szCs w:val="24"/>
          <w:lang w:val="en-US"/>
        </w:rPr>
        <w:t>nformation</w:t>
      </w:r>
    </w:p>
    <w:bookmarkEnd w:id="0"/>
    <w:p w14:paraId="1A0B9AD2" w14:textId="77777777" w:rsidR="00CA0FB9" w:rsidRPr="00EF7471" w:rsidRDefault="00CA0FB9" w:rsidP="00CA0FB9">
      <w:pPr>
        <w:pStyle w:val="Subtitle"/>
        <w:spacing w:before="100" w:beforeAutospacing="1" w:after="100" w:afterAutospacing="1" w:line="480" w:lineRule="auto"/>
        <w:jc w:val="center"/>
        <w:rPr>
          <w:rFonts w:cs="Times New Roman"/>
          <w:b/>
          <w:bCs/>
          <w:iCs/>
          <w:color w:val="auto"/>
          <w:spacing w:val="5"/>
          <w:sz w:val="24"/>
          <w:szCs w:val="24"/>
          <w:lang w:val="en-US"/>
        </w:rPr>
      </w:pPr>
    </w:p>
    <w:p w14:paraId="4A3F270E" w14:textId="24F792BF" w:rsidR="003772CA" w:rsidRPr="002F7B91" w:rsidRDefault="003772CA" w:rsidP="003772CA">
      <w:pPr>
        <w:pStyle w:val="Subtitle"/>
        <w:spacing w:before="100" w:beforeAutospacing="1" w:after="100" w:afterAutospacing="1" w:line="480" w:lineRule="auto"/>
        <w:jc w:val="center"/>
        <w:rPr>
          <w:rStyle w:val="BookTitle"/>
          <w:b w:val="0"/>
          <w:i w:val="0"/>
          <w:color w:val="auto"/>
          <w:szCs w:val="24"/>
          <w:lang w:val="en-US"/>
        </w:rPr>
      </w:pPr>
      <w:bookmarkStart w:id="2" w:name="_Hlk487193897"/>
      <w:r w:rsidRPr="00194CE8">
        <w:rPr>
          <w:rFonts w:cs="Times New Roman"/>
          <w:b/>
          <w:bCs/>
          <w:iCs/>
          <w:color w:val="auto"/>
          <w:spacing w:val="5"/>
          <w:sz w:val="24"/>
          <w:szCs w:val="24"/>
          <w:lang w:val="en-US"/>
        </w:rPr>
        <w:t xml:space="preserve">Fermentative </w:t>
      </w:r>
      <w:proofErr w:type="spellStart"/>
      <w:r w:rsidRPr="00194CE8">
        <w:rPr>
          <w:rFonts w:cs="Times New Roman"/>
          <w:b/>
          <w:bCs/>
          <w:iCs/>
          <w:color w:val="auto"/>
          <w:spacing w:val="5"/>
          <w:sz w:val="24"/>
          <w:szCs w:val="24"/>
          <w:lang w:val="en-US"/>
        </w:rPr>
        <w:t>Spirochaetes</w:t>
      </w:r>
      <w:proofErr w:type="spellEnd"/>
      <w:r w:rsidRPr="00194CE8">
        <w:rPr>
          <w:rFonts w:cs="Times New Roman"/>
          <w:b/>
          <w:bCs/>
          <w:iCs/>
          <w:color w:val="auto"/>
          <w:spacing w:val="5"/>
          <w:sz w:val="24"/>
          <w:szCs w:val="24"/>
          <w:lang w:val="en-US"/>
        </w:rPr>
        <w:t xml:space="preserve"> </w:t>
      </w:r>
      <w:r>
        <w:rPr>
          <w:rFonts w:cs="Times New Roman"/>
          <w:b/>
          <w:bCs/>
          <w:iCs/>
          <w:color w:val="auto"/>
          <w:spacing w:val="5"/>
          <w:sz w:val="24"/>
          <w:szCs w:val="24"/>
          <w:lang w:val="en-US"/>
        </w:rPr>
        <w:t>mediate</w:t>
      </w:r>
      <w:r w:rsidRPr="00194CE8">
        <w:rPr>
          <w:rFonts w:cs="Times New Roman"/>
          <w:b/>
          <w:bCs/>
          <w:iCs/>
          <w:color w:val="auto"/>
          <w:spacing w:val="5"/>
          <w:sz w:val="24"/>
          <w:szCs w:val="24"/>
          <w:lang w:val="en-US"/>
        </w:rPr>
        <w:t xml:space="preserve"> </w:t>
      </w:r>
      <w:proofErr w:type="spellStart"/>
      <w:r>
        <w:rPr>
          <w:rFonts w:cs="Times New Roman" w:hint="eastAsia"/>
          <w:b/>
          <w:bCs/>
          <w:iCs/>
          <w:color w:val="auto"/>
          <w:spacing w:val="5"/>
          <w:sz w:val="24"/>
          <w:szCs w:val="24"/>
          <w:lang w:val="en-US"/>
        </w:rPr>
        <w:t>n</w:t>
      </w:r>
      <w:r>
        <w:rPr>
          <w:rFonts w:cs="Times New Roman"/>
          <w:b/>
          <w:bCs/>
          <w:iCs/>
          <w:color w:val="auto"/>
          <w:spacing w:val="5"/>
          <w:sz w:val="24"/>
          <w:szCs w:val="24"/>
          <w:lang w:val="en-US"/>
        </w:rPr>
        <w:t>ecromass</w:t>
      </w:r>
      <w:proofErr w:type="spellEnd"/>
      <w:r w:rsidRPr="00194CE8">
        <w:rPr>
          <w:rFonts w:cs="Times New Roman"/>
          <w:b/>
          <w:bCs/>
          <w:iCs/>
          <w:color w:val="auto"/>
          <w:spacing w:val="5"/>
          <w:sz w:val="24"/>
          <w:szCs w:val="24"/>
          <w:lang w:val="en-US"/>
        </w:rPr>
        <w:t xml:space="preserve"> </w:t>
      </w:r>
      <w:r>
        <w:rPr>
          <w:rFonts w:cs="Times New Roman"/>
          <w:b/>
          <w:bCs/>
          <w:iCs/>
          <w:color w:val="auto"/>
          <w:spacing w:val="5"/>
          <w:sz w:val="24"/>
          <w:szCs w:val="24"/>
          <w:lang w:val="en-US"/>
        </w:rPr>
        <w:t>re</w:t>
      </w:r>
      <w:r w:rsidRPr="00194CE8">
        <w:rPr>
          <w:rFonts w:cs="Times New Roman"/>
          <w:b/>
          <w:bCs/>
          <w:iCs/>
          <w:color w:val="auto"/>
          <w:spacing w:val="5"/>
          <w:sz w:val="24"/>
          <w:szCs w:val="24"/>
          <w:lang w:val="en-US"/>
        </w:rPr>
        <w:t xml:space="preserve">cycling </w:t>
      </w:r>
      <w:r>
        <w:rPr>
          <w:rFonts w:cs="Times New Roman"/>
          <w:b/>
          <w:bCs/>
          <w:iCs/>
          <w:color w:val="auto"/>
          <w:spacing w:val="5"/>
          <w:sz w:val="24"/>
          <w:szCs w:val="24"/>
          <w:lang w:val="en-US"/>
        </w:rPr>
        <w:t>in</w:t>
      </w:r>
      <w:r w:rsidRPr="00194CE8">
        <w:rPr>
          <w:rFonts w:cs="Times New Roman"/>
          <w:b/>
          <w:bCs/>
          <w:iCs/>
          <w:color w:val="auto"/>
          <w:spacing w:val="5"/>
          <w:sz w:val="24"/>
          <w:szCs w:val="24"/>
          <w:lang w:val="en-US"/>
        </w:rPr>
        <w:t xml:space="preserve"> </w:t>
      </w:r>
      <w:r>
        <w:rPr>
          <w:rFonts w:cs="Times New Roman" w:hint="eastAsia"/>
          <w:b/>
          <w:bCs/>
          <w:iCs/>
          <w:color w:val="auto"/>
          <w:spacing w:val="5"/>
          <w:sz w:val="24"/>
          <w:szCs w:val="24"/>
          <w:lang w:val="en-US"/>
        </w:rPr>
        <w:t>anoxic</w:t>
      </w:r>
      <w:r>
        <w:rPr>
          <w:rFonts w:cs="Times New Roman"/>
          <w:b/>
          <w:bCs/>
          <w:iCs/>
          <w:color w:val="auto"/>
          <w:spacing w:val="5"/>
          <w:sz w:val="24"/>
          <w:szCs w:val="24"/>
          <w:lang w:val="en-US"/>
        </w:rPr>
        <w:t xml:space="preserve"> </w:t>
      </w:r>
      <w:r w:rsidRPr="0011532F">
        <w:rPr>
          <w:rFonts w:cs="Times New Roman"/>
          <w:b/>
          <w:bCs/>
          <w:iCs/>
          <w:color w:val="auto"/>
          <w:spacing w:val="5"/>
          <w:sz w:val="24"/>
          <w:szCs w:val="24"/>
          <w:lang w:val="en-US"/>
        </w:rPr>
        <w:t>hydrocarbon</w:t>
      </w:r>
      <w:r>
        <w:rPr>
          <w:rFonts w:cs="Times New Roman"/>
          <w:b/>
          <w:bCs/>
          <w:iCs/>
          <w:color w:val="auto"/>
          <w:spacing w:val="5"/>
          <w:sz w:val="24"/>
          <w:szCs w:val="24"/>
          <w:lang w:val="en-US"/>
        </w:rPr>
        <w:t>-contaminated</w:t>
      </w:r>
      <w:r w:rsidRPr="0011532F" w:rsidDel="0011532F">
        <w:rPr>
          <w:rFonts w:cs="Times New Roman"/>
          <w:b/>
          <w:bCs/>
          <w:iCs/>
          <w:color w:val="auto"/>
          <w:spacing w:val="5"/>
          <w:sz w:val="24"/>
          <w:szCs w:val="24"/>
          <w:lang w:val="en-US"/>
        </w:rPr>
        <w:t xml:space="preserve"> </w:t>
      </w:r>
      <w:r w:rsidRPr="00194CE8">
        <w:rPr>
          <w:rFonts w:cs="Times New Roman"/>
          <w:b/>
          <w:bCs/>
          <w:iCs/>
          <w:color w:val="auto"/>
          <w:spacing w:val="5"/>
          <w:sz w:val="24"/>
          <w:szCs w:val="24"/>
          <w:lang w:val="en-US"/>
        </w:rPr>
        <w:t>habitats</w:t>
      </w:r>
    </w:p>
    <w:p w14:paraId="73CA29D6" w14:textId="77777777" w:rsidR="003772CA" w:rsidRPr="00194CE8" w:rsidRDefault="003772CA" w:rsidP="003772CA">
      <w:pPr>
        <w:spacing w:before="100" w:beforeAutospacing="1" w:after="100" w:afterAutospacing="1" w:line="480" w:lineRule="auto"/>
        <w:jc w:val="center"/>
        <w:rPr>
          <w:rFonts w:cs="Times New Roman"/>
          <w:sz w:val="24"/>
          <w:szCs w:val="24"/>
          <w:vertAlign w:val="superscript"/>
          <w:lang w:val="en-US"/>
        </w:rPr>
      </w:pPr>
      <w:r w:rsidRPr="00194CE8">
        <w:rPr>
          <w:rFonts w:cs="Times New Roman"/>
          <w:sz w:val="24"/>
          <w:szCs w:val="24"/>
          <w:lang w:val="en-US"/>
        </w:rPr>
        <w:t xml:space="preserve">Xiyang Dong </w:t>
      </w:r>
      <w:r w:rsidRPr="00194CE8">
        <w:rPr>
          <w:rFonts w:cs="Times New Roman"/>
          <w:sz w:val="24"/>
          <w:szCs w:val="24"/>
          <w:vertAlign w:val="superscript"/>
          <w:lang w:val="en-US"/>
        </w:rPr>
        <w:t>1, 2</w:t>
      </w:r>
      <w:r w:rsidRPr="00194CE8">
        <w:rPr>
          <w:rFonts w:cs="Times New Roman"/>
          <w:sz w:val="24"/>
          <w:szCs w:val="24"/>
          <w:lang w:val="en-US"/>
        </w:rPr>
        <w:t xml:space="preserve">, Chris Greening </w:t>
      </w:r>
      <w:r w:rsidRPr="00194CE8">
        <w:rPr>
          <w:rFonts w:cs="Times New Roman"/>
          <w:sz w:val="24"/>
          <w:szCs w:val="24"/>
          <w:vertAlign w:val="superscript"/>
          <w:lang w:val="en-US"/>
        </w:rPr>
        <w:t>3</w:t>
      </w:r>
      <w:r w:rsidRPr="00194CE8">
        <w:rPr>
          <w:rFonts w:cs="Times New Roman"/>
          <w:sz w:val="24"/>
          <w:szCs w:val="24"/>
          <w:lang w:val="en-US"/>
        </w:rPr>
        <w:t xml:space="preserve">, Thomas </w:t>
      </w:r>
      <w:proofErr w:type="spellStart"/>
      <w:r w:rsidRPr="00194CE8">
        <w:rPr>
          <w:rFonts w:cs="Times New Roman"/>
          <w:sz w:val="24"/>
          <w:szCs w:val="24"/>
          <w:lang w:val="en-US"/>
        </w:rPr>
        <w:t>Brüls</w:t>
      </w:r>
      <w:proofErr w:type="spellEnd"/>
      <w:r w:rsidRPr="00194CE8">
        <w:rPr>
          <w:rFonts w:cs="Times New Roman"/>
          <w:sz w:val="24"/>
          <w:szCs w:val="24"/>
          <w:lang w:val="en-US"/>
        </w:rPr>
        <w:t xml:space="preserve"> </w:t>
      </w:r>
      <w:r w:rsidRPr="00194CE8">
        <w:rPr>
          <w:rFonts w:cs="Times New Roman"/>
          <w:sz w:val="24"/>
          <w:szCs w:val="24"/>
          <w:vertAlign w:val="superscript"/>
          <w:lang w:val="en-US"/>
        </w:rPr>
        <w:t>4, 5</w:t>
      </w:r>
      <w:r w:rsidRPr="00194CE8">
        <w:rPr>
          <w:rFonts w:cs="Times New Roman"/>
          <w:sz w:val="24"/>
          <w:szCs w:val="24"/>
          <w:lang w:val="en-US"/>
        </w:rPr>
        <w:t xml:space="preserve">, Ralf Conrad </w:t>
      </w:r>
      <w:r w:rsidRPr="00194CE8">
        <w:rPr>
          <w:rFonts w:cs="Times New Roman"/>
          <w:sz w:val="24"/>
          <w:szCs w:val="24"/>
          <w:vertAlign w:val="superscript"/>
          <w:lang w:val="en-US"/>
        </w:rPr>
        <w:t>6</w:t>
      </w:r>
      <w:r w:rsidRPr="00194CE8">
        <w:rPr>
          <w:rFonts w:cs="Times New Roman"/>
          <w:sz w:val="24"/>
          <w:szCs w:val="24"/>
          <w:lang w:val="en-US"/>
        </w:rPr>
        <w:t xml:space="preserve">, </w:t>
      </w:r>
      <w:proofErr w:type="spellStart"/>
      <w:r>
        <w:rPr>
          <w:rFonts w:cs="Times New Roman" w:hint="eastAsia"/>
          <w:sz w:val="24"/>
          <w:szCs w:val="24"/>
          <w:lang w:val="en-US"/>
        </w:rPr>
        <w:t>Kun</w:t>
      </w:r>
      <w:proofErr w:type="spellEnd"/>
      <w:r>
        <w:rPr>
          <w:rFonts w:cs="Times New Roman"/>
          <w:sz w:val="24"/>
          <w:szCs w:val="24"/>
          <w:lang w:val="en-US"/>
        </w:rPr>
        <w:t xml:space="preserve"> Guo</w:t>
      </w:r>
      <w:r w:rsidRPr="00194CE8">
        <w:rPr>
          <w:rFonts w:cs="Times New Roman"/>
          <w:sz w:val="24"/>
          <w:szCs w:val="24"/>
          <w:lang w:val="en-US"/>
        </w:rPr>
        <w:t xml:space="preserve"> </w:t>
      </w:r>
      <w:r w:rsidRPr="00194CE8">
        <w:rPr>
          <w:rFonts w:cs="Times New Roman"/>
          <w:sz w:val="24"/>
          <w:szCs w:val="24"/>
          <w:vertAlign w:val="superscript"/>
          <w:lang w:val="en-US"/>
        </w:rPr>
        <w:t>7</w:t>
      </w:r>
      <w:r>
        <w:rPr>
          <w:rFonts w:cs="Times New Roman"/>
          <w:sz w:val="24"/>
          <w:szCs w:val="24"/>
          <w:lang w:val="en-US"/>
        </w:rPr>
        <w:t xml:space="preserve">, </w:t>
      </w:r>
      <w:proofErr w:type="spellStart"/>
      <w:r w:rsidRPr="00194CE8">
        <w:rPr>
          <w:rFonts w:cs="Times New Roman"/>
          <w:sz w:val="24"/>
          <w:szCs w:val="24"/>
          <w:lang w:val="en-US"/>
        </w:rPr>
        <w:t>Svenja</w:t>
      </w:r>
      <w:proofErr w:type="spellEnd"/>
      <w:r w:rsidRPr="00194CE8">
        <w:rPr>
          <w:rFonts w:cs="Times New Roman"/>
          <w:sz w:val="24"/>
          <w:szCs w:val="24"/>
          <w:lang w:val="en-US"/>
        </w:rPr>
        <w:t xml:space="preserve"> </w:t>
      </w:r>
      <w:proofErr w:type="spellStart"/>
      <w:r w:rsidRPr="00194CE8">
        <w:rPr>
          <w:rFonts w:cs="Times New Roman"/>
          <w:sz w:val="24"/>
          <w:szCs w:val="24"/>
          <w:lang w:val="en-US"/>
        </w:rPr>
        <w:t>Blaskowski</w:t>
      </w:r>
      <w:proofErr w:type="spellEnd"/>
      <w:r w:rsidRPr="00194CE8">
        <w:rPr>
          <w:rFonts w:cs="Times New Roman"/>
          <w:sz w:val="24"/>
          <w:szCs w:val="24"/>
          <w:lang w:val="en-US"/>
        </w:rPr>
        <w:t xml:space="preserve"> </w:t>
      </w:r>
      <w:r>
        <w:rPr>
          <w:rFonts w:cs="Times New Roman"/>
          <w:sz w:val="24"/>
          <w:szCs w:val="24"/>
          <w:vertAlign w:val="superscript"/>
          <w:lang w:val="en-US"/>
        </w:rPr>
        <w:t>8</w:t>
      </w:r>
      <w:r w:rsidRPr="00194CE8">
        <w:rPr>
          <w:rFonts w:cs="Times New Roman"/>
          <w:sz w:val="24"/>
          <w:szCs w:val="24"/>
          <w:lang w:val="en-US"/>
        </w:rPr>
        <w:t xml:space="preserve">, </w:t>
      </w:r>
      <w:proofErr w:type="spellStart"/>
      <w:r w:rsidRPr="00194CE8">
        <w:rPr>
          <w:rFonts w:cs="Times New Roman"/>
          <w:sz w:val="24"/>
          <w:szCs w:val="24"/>
          <w:lang w:val="en-US"/>
        </w:rPr>
        <w:t>Farnusch</w:t>
      </w:r>
      <w:proofErr w:type="spellEnd"/>
      <w:r w:rsidRPr="00194CE8">
        <w:rPr>
          <w:rFonts w:cs="Times New Roman"/>
          <w:sz w:val="24"/>
          <w:szCs w:val="24"/>
          <w:lang w:val="en-US"/>
        </w:rPr>
        <w:t xml:space="preserve"> </w:t>
      </w:r>
      <w:proofErr w:type="spellStart"/>
      <w:r w:rsidRPr="00194CE8">
        <w:rPr>
          <w:rFonts w:cs="Times New Roman"/>
          <w:sz w:val="24"/>
          <w:szCs w:val="24"/>
          <w:lang w:val="en-US"/>
        </w:rPr>
        <w:t>Kaschani</w:t>
      </w:r>
      <w:proofErr w:type="spellEnd"/>
      <w:r w:rsidRPr="00194CE8">
        <w:rPr>
          <w:rFonts w:cs="Times New Roman"/>
          <w:sz w:val="24"/>
          <w:szCs w:val="24"/>
          <w:lang w:val="en-US"/>
        </w:rPr>
        <w:t xml:space="preserve"> </w:t>
      </w:r>
      <w:r>
        <w:rPr>
          <w:rFonts w:cs="Times New Roman"/>
          <w:sz w:val="24"/>
          <w:szCs w:val="24"/>
          <w:vertAlign w:val="superscript"/>
          <w:lang w:val="en-US"/>
        </w:rPr>
        <w:t>8</w:t>
      </w:r>
      <w:r w:rsidRPr="00194CE8">
        <w:rPr>
          <w:rFonts w:cs="Times New Roman"/>
          <w:sz w:val="24"/>
          <w:szCs w:val="24"/>
          <w:lang w:val="en-US"/>
        </w:rPr>
        <w:t xml:space="preserve">, Markus Kaiser </w:t>
      </w:r>
      <w:r>
        <w:rPr>
          <w:rFonts w:cs="Times New Roman"/>
          <w:sz w:val="24"/>
          <w:szCs w:val="24"/>
          <w:vertAlign w:val="superscript"/>
          <w:lang w:val="en-US"/>
        </w:rPr>
        <w:t>8</w:t>
      </w:r>
      <w:r w:rsidRPr="00194CE8">
        <w:rPr>
          <w:rFonts w:cs="Times New Roman"/>
          <w:sz w:val="24"/>
          <w:szCs w:val="24"/>
          <w:lang w:val="en-US"/>
        </w:rPr>
        <w:t xml:space="preserve">, </w:t>
      </w:r>
      <w:r w:rsidRPr="00D14499">
        <w:rPr>
          <w:rFonts w:cs="Times New Roman"/>
          <w:sz w:val="24"/>
          <w:szCs w:val="24"/>
          <w:lang w:val="en-US"/>
        </w:rPr>
        <w:t>Nidal Abu Laban</w:t>
      </w:r>
      <w:r w:rsidRPr="00194CE8">
        <w:rPr>
          <w:rFonts w:cs="Times New Roman"/>
          <w:sz w:val="24"/>
          <w:szCs w:val="24"/>
          <w:lang w:val="en-US"/>
        </w:rPr>
        <w:t xml:space="preserve"> </w:t>
      </w:r>
      <w:r w:rsidRPr="00194CE8">
        <w:rPr>
          <w:rFonts w:cs="Times New Roman"/>
          <w:sz w:val="24"/>
          <w:szCs w:val="24"/>
          <w:vertAlign w:val="superscript"/>
          <w:lang w:val="en-US"/>
        </w:rPr>
        <w:t>1</w:t>
      </w:r>
      <w:r>
        <w:rPr>
          <w:rFonts w:cs="Times New Roman"/>
          <w:sz w:val="24"/>
          <w:szCs w:val="24"/>
          <w:lang w:val="en-US"/>
        </w:rPr>
        <w:t xml:space="preserve">, </w:t>
      </w:r>
      <w:r w:rsidRPr="00194CE8">
        <w:rPr>
          <w:rFonts w:cs="Times New Roman"/>
          <w:sz w:val="24"/>
          <w:szCs w:val="24"/>
          <w:lang w:val="en-US"/>
        </w:rPr>
        <w:t xml:space="preserve">Rainer U. Meckenstock </w:t>
      </w:r>
      <w:r w:rsidRPr="00194CE8">
        <w:rPr>
          <w:rFonts w:cs="Times New Roman"/>
          <w:sz w:val="24"/>
          <w:szCs w:val="24"/>
          <w:vertAlign w:val="superscript"/>
          <w:lang w:val="en-US"/>
        </w:rPr>
        <w:t>1, *</w:t>
      </w:r>
    </w:p>
    <w:p w14:paraId="2DB3EA35" w14:textId="77777777" w:rsidR="003772CA" w:rsidRPr="003A7BCE" w:rsidRDefault="003772CA" w:rsidP="003772CA">
      <w:pPr>
        <w:spacing w:after="0" w:line="480" w:lineRule="auto"/>
        <w:rPr>
          <w:rFonts w:cs="Times New Roman"/>
          <w:sz w:val="24"/>
          <w:szCs w:val="24"/>
          <w:lang w:val="en-US" w:eastAsia="de-DE"/>
        </w:rPr>
      </w:pPr>
      <w:r w:rsidRPr="00A37998">
        <w:rPr>
          <w:rFonts w:cs="Times New Roman"/>
          <w:sz w:val="24"/>
          <w:szCs w:val="24"/>
          <w:vertAlign w:val="superscript"/>
          <w:lang w:val="en-US" w:eastAsia="de-DE"/>
        </w:rPr>
        <w:t xml:space="preserve">1 </w:t>
      </w:r>
      <w:r w:rsidRPr="00A37998">
        <w:rPr>
          <w:rFonts w:cs="Times New Roman"/>
          <w:sz w:val="24"/>
          <w:szCs w:val="24"/>
          <w:lang w:val="en-US" w:eastAsia="de-DE"/>
        </w:rPr>
        <w:t xml:space="preserve">University of Duisburg-Essen, Biofilm Centre, </w:t>
      </w:r>
      <w:proofErr w:type="spellStart"/>
      <w:r w:rsidRPr="00A37998">
        <w:rPr>
          <w:rFonts w:cs="Times New Roman"/>
          <w:sz w:val="24"/>
          <w:szCs w:val="24"/>
          <w:lang w:val="en-US" w:eastAsia="de-DE"/>
        </w:rPr>
        <w:t>Universitätsstrasse</w:t>
      </w:r>
      <w:proofErr w:type="spellEnd"/>
      <w:r w:rsidRPr="00A37998">
        <w:rPr>
          <w:rFonts w:cs="Times New Roman"/>
          <w:sz w:val="24"/>
          <w:szCs w:val="24"/>
          <w:lang w:val="en-US" w:eastAsia="de-DE"/>
        </w:rPr>
        <w:t xml:space="preserve"> 5, 45141 Essen, Germany</w:t>
      </w:r>
    </w:p>
    <w:p w14:paraId="6A2CC9A5" w14:textId="77777777" w:rsidR="003772CA" w:rsidRPr="009C0F4E" w:rsidRDefault="003772CA" w:rsidP="003772CA">
      <w:pPr>
        <w:spacing w:after="0" w:line="480" w:lineRule="auto"/>
        <w:rPr>
          <w:rFonts w:cs="Times New Roman"/>
          <w:sz w:val="24"/>
          <w:szCs w:val="24"/>
          <w:lang w:val="en-US" w:eastAsia="de-DE"/>
        </w:rPr>
      </w:pPr>
      <w:r w:rsidRPr="009C0F4E">
        <w:rPr>
          <w:rFonts w:cs="Times New Roman"/>
          <w:sz w:val="24"/>
          <w:szCs w:val="24"/>
          <w:vertAlign w:val="superscript"/>
          <w:lang w:val="en-US" w:eastAsia="de-DE"/>
        </w:rPr>
        <w:t>2</w:t>
      </w:r>
      <w:r w:rsidRPr="009C0F4E">
        <w:rPr>
          <w:rFonts w:cs="Times New Roman"/>
          <w:sz w:val="24"/>
          <w:szCs w:val="24"/>
          <w:lang w:val="en-US" w:eastAsia="de-DE"/>
        </w:rPr>
        <w:t xml:space="preserve"> Helmholtz </w:t>
      </w:r>
      <w:proofErr w:type="spellStart"/>
      <w:r w:rsidRPr="009C0F4E">
        <w:rPr>
          <w:rFonts w:cs="Times New Roman"/>
          <w:sz w:val="24"/>
          <w:szCs w:val="24"/>
          <w:lang w:val="en-US" w:eastAsia="de-DE"/>
        </w:rPr>
        <w:t>Zentrum</w:t>
      </w:r>
      <w:proofErr w:type="spellEnd"/>
      <w:r w:rsidRPr="009C0F4E">
        <w:rPr>
          <w:rFonts w:cs="Times New Roman"/>
          <w:sz w:val="24"/>
          <w:szCs w:val="24"/>
          <w:lang w:val="en-US" w:eastAsia="de-DE"/>
        </w:rPr>
        <w:t xml:space="preserve"> München, Institute of Groundwater Ecology, </w:t>
      </w:r>
      <w:proofErr w:type="spellStart"/>
      <w:r w:rsidRPr="009C0F4E">
        <w:rPr>
          <w:rFonts w:cs="Times New Roman"/>
          <w:sz w:val="24"/>
          <w:szCs w:val="24"/>
          <w:lang w:val="en-US" w:eastAsia="de-DE"/>
        </w:rPr>
        <w:t>Ingolstädter</w:t>
      </w:r>
      <w:proofErr w:type="spellEnd"/>
      <w:r w:rsidRPr="009C0F4E">
        <w:rPr>
          <w:rFonts w:cs="Times New Roman"/>
          <w:sz w:val="24"/>
          <w:szCs w:val="24"/>
          <w:lang w:val="en-US" w:eastAsia="de-DE"/>
        </w:rPr>
        <w:t xml:space="preserve"> </w:t>
      </w:r>
      <w:proofErr w:type="spellStart"/>
      <w:r w:rsidRPr="009C0F4E">
        <w:rPr>
          <w:rFonts w:cs="Times New Roman"/>
          <w:sz w:val="24"/>
          <w:szCs w:val="24"/>
          <w:lang w:val="en-US" w:eastAsia="de-DE"/>
        </w:rPr>
        <w:t>Landstrasse</w:t>
      </w:r>
      <w:proofErr w:type="spellEnd"/>
      <w:r w:rsidRPr="009C0F4E">
        <w:rPr>
          <w:rFonts w:cs="Times New Roman"/>
          <w:sz w:val="24"/>
          <w:szCs w:val="24"/>
          <w:lang w:val="en-US" w:eastAsia="de-DE"/>
        </w:rPr>
        <w:t xml:space="preserve"> 1, 85764 </w:t>
      </w:r>
      <w:proofErr w:type="spellStart"/>
      <w:r w:rsidRPr="009C0F4E">
        <w:rPr>
          <w:rFonts w:cs="Times New Roman"/>
          <w:sz w:val="24"/>
          <w:szCs w:val="24"/>
          <w:lang w:val="en-US" w:eastAsia="de-DE"/>
        </w:rPr>
        <w:t>Neuherberg</w:t>
      </w:r>
      <w:proofErr w:type="spellEnd"/>
      <w:r w:rsidRPr="009C0F4E">
        <w:rPr>
          <w:rFonts w:cs="Times New Roman"/>
          <w:sz w:val="24"/>
          <w:szCs w:val="24"/>
          <w:lang w:val="en-US" w:eastAsia="de-DE"/>
        </w:rPr>
        <w:t>, Germany</w:t>
      </w:r>
    </w:p>
    <w:p w14:paraId="5340A957" w14:textId="77777777" w:rsidR="003772CA" w:rsidRPr="00194CE8" w:rsidRDefault="003772CA" w:rsidP="003772CA">
      <w:pPr>
        <w:spacing w:after="0" w:line="480" w:lineRule="auto"/>
        <w:rPr>
          <w:rFonts w:cs="Times New Roman"/>
          <w:sz w:val="24"/>
          <w:szCs w:val="24"/>
          <w:lang w:val="en-US"/>
        </w:rPr>
      </w:pPr>
      <w:r w:rsidRPr="00194CE8">
        <w:rPr>
          <w:rFonts w:cs="Times New Roman"/>
          <w:sz w:val="24"/>
          <w:szCs w:val="24"/>
          <w:vertAlign w:val="superscript"/>
          <w:lang w:val="en-US"/>
        </w:rPr>
        <w:t>3</w:t>
      </w:r>
      <w:r w:rsidRPr="00194CE8">
        <w:rPr>
          <w:rFonts w:cs="Times New Roman"/>
          <w:sz w:val="24"/>
          <w:szCs w:val="24"/>
          <w:lang w:val="en-US"/>
        </w:rPr>
        <w:t xml:space="preserve"> Monash University, Centre for Geometric Biology, School of Biological Sciences, Clayton, VIC 3800, Australia</w:t>
      </w:r>
    </w:p>
    <w:p w14:paraId="72AD45BF" w14:textId="77777777" w:rsidR="003772CA" w:rsidRPr="00194CE8" w:rsidRDefault="003772CA" w:rsidP="003772CA">
      <w:pPr>
        <w:spacing w:after="0" w:line="480" w:lineRule="auto"/>
        <w:rPr>
          <w:rFonts w:cs="Times New Roman"/>
          <w:sz w:val="24"/>
          <w:szCs w:val="24"/>
          <w:lang w:val="it-IT"/>
        </w:rPr>
      </w:pPr>
      <w:r w:rsidRPr="00194CE8">
        <w:rPr>
          <w:rFonts w:cs="Times New Roman"/>
          <w:sz w:val="24"/>
          <w:szCs w:val="24"/>
          <w:vertAlign w:val="superscript"/>
          <w:lang w:val="it-IT"/>
        </w:rPr>
        <w:t>4</w:t>
      </w:r>
      <w:r w:rsidRPr="00194CE8">
        <w:rPr>
          <w:rFonts w:cs="Times New Roman"/>
          <w:sz w:val="24"/>
          <w:szCs w:val="24"/>
          <w:lang w:val="it-IT"/>
        </w:rPr>
        <w:t xml:space="preserve"> CEA, DRF, IG, Genoscope, Evry 91057, France</w:t>
      </w:r>
    </w:p>
    <w:p w14:paraId="7C5993BD" w14:textId="77777777" w:rsidR="003772CA" w:rsidRPr="00194CE8" w:rsidRDefault="003772CA" w:rsidP="003772CA">
      <w:pPr>
        <w:spacing w:after="0" w:line="480" w:lineRule="auto"/>
        <w:rPr>
          <w:rFonts w:cs="Times New Roman"/>
          <w:sz w:val="24"/>
          <w:szCs w:val="24"/>
          <w:lang w:val="it-IT"/>
        </w:rPr>
      </w:pPr>
      <w:r w:rsidRPr="00194CE8">
        <w:rPr>
          <w:rFonts w:cs="Times New Roman"/>
          <w:sz w:val="24"/>
          <w:szCs w:val="24"/>
          <w:vertAlign w:val="superscript"/>
          <w:lang w:val="it-IT"/>
        </w:rPr>
        <w:t xml:space="preserve">5 </w:t>
      </w:r>
      <w:r w:rsidRPr="00194CE8">
        <w:rPr>
          <w:rFonts w:cs="Times New Roman"/>
          <w:sz w:val="24"/>
          <w:szCs w:val="24"/>
          <w:lang w:val="it-IT"/>
        </w:rPr>
        <w:t>CNRS-UMR8030 and Université Paris-Saclay, UEVE, Evry 91000, France</w:t>
      </w:r>
    </w:p>
    <w:p w14:paraId="1385B478" w14:textId="77777777" w:rsidR="003772CA" w:rsidRDefault="003772CA" w:rsidP="003772CA">
      <w:pPr>
        <w:spacing w:after="0" w:line="480" w:lineRule="auto"/>
        <w:rPr>
          <w:rFonts w:cs="Times New Roman"/>
          <w:sz w:val="24"/>
          <w:szCs w:val="24"/>
          <w:lang w:val="it-IT"/>
        </w:rPr>
      </w:pPr>
      <w:r w:rsidRPr="00194CE8">
        <w:rPr>
          <w:rFonts w:cs="Times New Roman"/>
          <w:sz w:val="24"/>
          <w:szCs w:val="24"/>
          <w:vertAlign w:val="superscript"/>
          <w:lang w:val="it-IT"/>
        </w:rPr>
        <w:t>6</w:t>
      </w:r>
      <w:r w:rsidRPr="00194CE8">
        <w:rPr>
          <w:rFonts w:cs="Times New Roman"/>
          <w:sz w:val="24"/>
          <w:szCs w:val="24"/>
          <w:lang w:val="it-IT"/>
        </w:rPr>
        <w:t xml:space="preserve"> Max Planck Institute for Terrestrial Microbiology, Department of Biogeochemistry, Karl-von-Frisch-Strasse 10, D-35043 Marburg, Germany</w:t>
      </w:r>
    </w:p>
    <w:p w14:paraId="0B692E59" w14:textId="77777777" w:rsidR="003772CA" w:rsidRPr="009C0F4E" w:rsidRDefault="003772CA" w:rsidP="003772CA">
      <w:pPr>
        <w:spacing w:after="0" w:line="480" w:lineRule="auto"/>
        <w:rPr>
          <w:rFonts w:cs="Times New Roman"/>
          <w:sz w:val="24"/>
          <w:szCs w:val="24"/>
          <w:lang w:val="en-AU"/>
        </w:rPr>
      </w:pPr>
      <w:r w:rsidRPr="00194CE8">
        <w:rPr>
          <w:rFonts w:cs="Times New Roman"/>
          <w:sz w:val="24"/>
          <w:szCs w:val="24"/>
          <w:vertAlign w:val="superscript"/>
          <w:lang w:val="en-US"/>
        </w:rPr>
        <w:t>7</w:t>
      </w:r>
      <w:r>
        <w:rPr>
          <w:rFonts w:cs="Times New Roman"/>
          <w:sz w:val="24"/>
          <w:szCs w:val="24"/>
          <w:vertAlign w:val="superscript"/>
          <w:lang w:val="en-US"/>
        </w:rPr>
        <w:t xml:space="preserve"> </w:t>
      </w:r>
      <w:r w:rsidRPr="009C0F4E">
        <w:rPr>
          <w:rFonts w:cs="Times New Roman"/>
          <w:sz w:val="24"/>
          <w:szCs w:val="24"/>
          <w:lang w:val="en-AU"/>
        </w:rPr>
        <w:t xml:space="preserve">Ghent University, </w:t>
      </w:r>
      <w:proofErr w:type="spellStart"/>
      <w:r w:rsidRPr="009C0F4E">
        <w:rPr>
          <w:rFonts w:cs="Times New Roman"/>
          <w:sz w:val="24"/>
          <w:szCs w:val="24"/>
          <w:lang w:val="en-AU"/>
        </w:rPr>
        <w:t>Center</w:t>
      </w:r>
      <w:proofErr w:type="spellEnd"/>
      <w:r w:rsidRPr="009C0F4E">
        <w:rPr>
          <w:rFonts w:cs="Times New Roman"/>
          <w:sz w:val="24"/>
          <w:szCs w:val="24"/>
          <w:lang w:val="en-AU"/>
        </w:rPr>
        <w:t xml:space="preserve"> for Microbial Ecology and Technology, </w:t>
      </w:r>
      <w:proofErr w:type="spellStart"/>
      <w:r w:rsidRPr="009C0F4E">
        <w:rPr>
          <w:rFonts w:cs="Times New Roman"/>
          <w:sz w:val="24"/>
          <w:szCs w:val="24"/>
          <w:lang w:val="en-AU"/>
        </w:rPr>
        <w:t>Coupure</w:t>
      </w:r>
      <w:proofErr w:type="spellEnd"/>
      <w:r w:rsidRPr="009C0F4E">
        <w:rPr>
          <w:rFonts w:cs="Times New Roman"/>
          <w:sz w:val="24"/>
          <w:szCs w:val="24"/>
          <w:lang w:val="en-AU"/>
        </w:rPr>
        <w:t xml:space="preserve"> Links 653, B-9000 Ghent, Belgium</w:t>
      </w:r>
    </w:p>
    <w:p w14:paraId="5D23BC23" w14:textId="77777777" w:rsidR="003772CA" w:rsidRPr="00194CE8" w:rsidRDefault="003772CA" w:rsidP="003772CA">
      <w:pPr>
        <w:spacing w:after="0" w:line="480" w:lineRule="auto"/>
        <w:rPr>
          <w:rFonts w:cs="Times New Roman"/>
          <w:sz w:val="24"/>
          <w:szCs w:val="24"/>
          <w:lang w:val="en-AU"/>
        </w:rPr>
      </w:pPr>
      <w:r>
        <w:rPr>
          <w:rFonts w:cs="Times New Roman"/>
          <w:sz w:val="24"/>
          <w:szCs w:val="24"/>
          <w:vertAlign w:val="superscript"/>
          <w:lang w:val="en-AU"/>
        </w:rPr>
        <w:t>8</w:t>
      </w:r>
      <w:r w:rsidRPr="00194CE8">
        <w:rPr>
          <w:rFonts w:cs="Times New Roman"/>
          <w:sz w:val="24"/>
          <w:szCs w:val="24"/>
          <w:lang w:val="en-AU"/>
        </w:rPr>
        <w:t xml:space="preserve"> University of Duisburg-Essen, Centre of Medical Biotechnology, </w:t>
      </w:r>
      <w:proofErr w:type="spellStart"/>
      <w:r w:rsidRPr="00194CE8">
        <w:rPr>
          <w:rFonts w:cs="Times New Roman"/>
          <w:sz w:val="24"/>
          <w:szCs w:val="24"/>
          <w:lang w:val="en-AU" w:eastAsia="de-DE"/>
        </w:rPr>
        <w:t>Universitätsstrasse</w:t>
      </w:r>
      <w:proofErr w:type="spellEnd"/>
      <w:r w:rsidRPr="00194CE8">
        <w:rPr>
          <w:rFonts w:cs="Times New Roman"/>
          <w:sz w:val="24"/>
          <w:szCs w:val="24"/>
          <w:lang w:val="en-AU" w:eastAsia="de-DE"/>
        </w:rPr>
        <w:t xml:space="preserve"> 2, 45117 </w:t>
      </w:r>
      <w:r w:rsidRPr="00194CE8">
        <w:rPr>
          <w:rFonts w:cs="Times New Roman"/>
          <w:sz w:val="24"/>
          <w:szCs w:val="24"/>
          <w:lang w:val="en-AU"/>
        </w:rPr>
        <w:t>Essen, Germany.</w:t>
      </w:r>
    </w:p>
    <w:p w14:paraId="3EF56035" w14:textId="77777777" w:rsidR="00CA0FB9" w:rsidRPr="00EF7471" w:rsidRDefault="003772CA" w:rsidP="00F740B8">
      <w:pPr>
        <w:spacing w:line="240" w:lineRule="auto"/>
        <w:rPr>
          <w:rFonts w:eastAsia="SimSun" w:cs="Times New Roman"/>
          <w:b/>
          <w:sz w:val="24"/>
          <w:szCs w:val="24"/>
          <w:lang w:val="en-US" w:eastAsia="zh-CN"/>
        </w:rPr>
      </w:pPr>
      <w:r w:rsidRPr="00194CE8">
        <w:rPr>
          <w:rFonts w:cs="Times New Roman"/>
          <w:sz w:val="24"/>
          <w:szCs w:val="24"/>
          <w:lang w:val="en-US"/>
        </w:rPr>
        <w:t>* Corresponding author. E-mail: rainer.meckenstock@uni-due.de. Telephone: +49 (201) 183-6601. Fax: +49 (201) 183-6603.</w:t>
      </w:r>
      <w:bookmarkEnd w:id="2"/>
    </w:p>
    <w:p w14:paraId="6678B4C2" w14:textId="77777777" w:rsidR="00047B55" w:rsidRPr="00EF7471" w:rsidRDefault="00047B55" w:rsidP="00EC72CE">
      <w:pPr>
        <w:pageBreakBefore/>
        <w:spacing w:line="240" w:lineRule="auto"/>
        <w:jc w:val="center"/>
        <w:rPr>
          <w:rFonts w:eastAsia="SimSun" w:cs="Times New Roman"/>
          <w:b/>
          <w:sz w:val="24"/>
          <w:szCs w:val="24"/>
          <w:lang w:val="en-US" w:eastAsia="zh-CN"/>
        </w:rPr>
      </w:pPr>
      <w:r w:rsidRPr="00EF7471">
        <w:rPr>
          <w:rFonts w:eastAsia="SimSun" w:cs="Times New Roman"/>
          <w:b/>
          <w:sz w:val="24"/>
          <w:szCs w:val="24"/>
          <w:lang w:val="en-US" w:eastAsia="zh-CN"/>
        </w:rPr>
        <w:lastRenderedPageBreak/>
        <w:t>List of content</w:t>
      </w:r>
    </w:p>
    <w:p w14:paraId="3FBB58B5" w14:textId="77777777" w:rsidR="00DA28C4" w:rsidRPr="00EF7471" w:rsidRDefault="00DA28C4" w:rsidP="005B356F">
      <w:pPr>
        <w:spacing w:line="240" w:lineRule="auto"/>
        <w:rPr>
          <w:rFonts w:eastAsia="SimSun" w:cs="Times New Roman"/>
          <w:b/>
          <w:sz w:val="24"/>
          <w:szCs w:val="24"/>
          <w:lang w:val="en-US" w:eastAsia="zh-CN"/>
        </w:rPr>
      </w:pPr>
      <w:r w:rsidRPr="00EF7471">
        <w:rPr>
          <w:rFonts w:eastAsia="SimSun" w:cs="Times New Roman"/>
          <w:b/>
          <w:sz w:val="24"/>
          <w:szCs w:val="24"/>
          <w:lang w:val="en-US" w:eastAsia="zh-CN"/>
        </w:rPr>
        <w:t>Materials and methods</w:t>
      </w:r>
    </w:p>
    <w:p w14:paraId="1146F69E" w14:textId="77777777" w:rsidR="00C628A9" w:rsidRPr="00EF7471" w:rsidRDefault="00C628A9" w:rsidP="005B356F">
      <w:pPr>
        <w:spacing w:line="240" w:lineRule="auto"/>
        <w:rPr>
          <w:rFonts w:eastAsia="SimSun" w:cs="Times New Roman"/>
          <w:b/>
          <w:sz w:val="24"/>
          <w:szCs w:val="24"/>
          <w:lang w:val="en-US" w:eastAsia="zh-CN"/>
        </w:rPr>
      </w:pPr>
      <w:r w:rsidRPr="00EF7471">
        <w:rPr>
          <w:rFonts w:eastAsia="SimSun" w:cs="Times New Roman"/>
          <w:b/>
          <w:sz w:val="24"/>
          <w:szCs w:val="24"/>
          <w:lang w:val="en-US" w:eastAsia="zh-CN"/>
        </w:rPr>
        <w:t>Supporting text</w:t>
      </w:r>
    </w:p>
    <w:p w14:paraId="6A6FBD39" w14:textId="77777777" w:rsidR="00781294" w:rsidRPr="00EF7471" w:rsidRDefault="00781294" w:rsidP="005B356F">
      <w:pPr>
        <w:spacing w:line="240" w:lineRule="auto"/>
        <w:rPr>
          <w:rFonts w:eastAsia="SimSun" w:cs="Times New Roman"/>
          <w:b/>
          <w:sz w:val="24"/>
          <w:szCs w:val="24"/>
          <w:lang w:val="en-US" w:eastAsia="zh-CN"/>
        </w:rPr>
      </w:pPr>
      <w:r w:rsidRPr="00EF7471">
        <w:rPr>
          <w:rFonts w:eastAsia="SimSun" w:cs="Times New Roman"/>
          <w:b/>
          <w:sz w:val="24"/>
          <w:szCs w:val="24"/>
          <w:lang w:val="en-US" w:eastAsia="zh-CN"/>
        </w:rPr>
        <w:t>References</w:t>
      </w:r>
    </w:p>
    <w:p w14:paraId="5BBB2BE4" w14:textId="77777777" w:rsidR="00C628A9" w:rsidRPr="00EF7471" w:rsidRDefault="009D39FE" w:rsidP="005B356F">
      <w:pPr>
        <w:spacing w:before="100" w:beforeAutospacing="1" w:after="100" w:afterAutospacing="1" w:line="240" w:lineRule="auto"/>
        <w:rPr>
          <w:rFonts w:cs="Times New Roman"/>
          <w:b/>
          <w:sz w:val="24"/>
          <w:szCs w:val="24"/>
          <w:lang w:val="en-US"/>
        </w:rPr>
      </w:pPr>
      <w:r w:rsidRPr="00EF7471">
        <w:rPr>
          <w:rFonts w:cs="Times New Roman"/>
          <w:b/>
          <w:sz w:val="24"/>
          <w:szCs w:val="24"/>
          <w:lang w:val="en-US"/>
        </w:rPr>
        <w:t>Figure</w:t>
      </w:r>
      <w:r w:rsidR="00E33993" w:rsidRPr="00EF7471">
        <w:rPr>
          <w:rFonts w:cs="Times New Roman"/>
          <w:b/>
          <w:sz w:val="24"/>
          <w:szCs w:val="24"/>
          <w:lang w:val="en-US"/>
        </w:rPr>
        <w:t>s</w:t>
      </w:r>
      <w:r w:rsidRPr="00EF7471">
        <w:rPr>
          <w:rFonts w:cs="Times New Roman"/>
          <w:b/>
          <w:sz w:val="24"/>
          <w:szCs w:val="24"/>
          <w:lang w:val="en-US"/>
        </w:rPr>
        <w:t xml:space="preserve"> </w:t>
      </w:r>
      <w:r w:rsidR="005A7DAB" w:rsidRPr="00EF7471">
        <w:rPr>
          <w:rFonts w:cs="Times New Roman"/>
          <w:b/>
          <w:sz w:val="24"/>
          <w:szCs w:val="24"/>
          <w:lang w:val="en-US"/>
        </w:rPr>
        <w:t>S1</w:t>
      </w:r>
      <w:r w:rsidR="00E33993" w:rsidRPr="00EF7471">
        <w:rPr>
          <w:rFonts w:cs="Times New Roman"/>
          <w:b/>
          <w:sz w:val="24"/>
          <w:szCs w:val="24"/>
          <w:lang w:val="en-US"/>
        </w:rPr>
        <w:t>-S3</w:t>
      </w:r>
      <w:r w:rsidR="005A7DAB" w:rsidRPr="00EF7471">
        <w:rPr>
          <w:rFonts w:cs="Times New Roman"/>
          <w:b/>
          <w:sz w:val="24"/>
          <w:szCs w:val="24"/>
          <w:lang w:val="en-US"/>
        </w:rPr>
        <w:t xml:space="preserve"> </w:t>
      </w:r>
    </w:p>
    <w:p w14:paraId="368FB128" w14:textId="77777777" w:rsidR="003F0DD9" w:rsidRPr="00EF7471" w:rsidRDefault="003F0DD9" w:rsidP="002F7B91">
      <w:pPr>
        <w:spacing w:line="240" w:lineRule="auto"/>
        <w:rPr>
          <w:rFonts w:cs="Times New Roman"/>
          <w:b/>
          <w:bCs/>
          <w:sz w:val="24"/>
          <w:szCs w:val="24"/>
          <w:lang w:val="en-US"/>
        </w:rPr>
      </w:pPr>
      <w:r w:rsidRPr="00EF7471">
        <w:rPr>
          <w:rFonts w:cs="Times New Roman"/>
          <w:b/>
          <w:bCs/>
          <w:sz w:val="24"/>
          <w:szCs w:val="24"/>
          <w:lang w:val="en-US"/>
        </w:rPr>
        <w:t>Captions for external Tables S1 to S6</w:t>
      </w:r>
    </w:p>
    <w:p w14:paraId="418C1184" w14:textId="77777777" w:rsidR="003F0DD9" w:rsidRPr="00EF7471" w:rsidRDefault="003F0DD9">
      <w:pPr>
        <w:spacing w:line="240" w:lineRule="auto"/>
        <w:rPr>
          <w:rFonts w:cs="Times New Roman"/>
          <w:sz w:val="24"/>
          <w:szCs w:val="24"/>
          <w:lang w:val="en-US"/>
        </w:rPr>
      </w:pPr>
      <w:r w:rsidRPr="00EF7471">
        <w:rPr>
          <w:rFonts w:cs="Times New Roman"/>
          <w:sz w:val="24"/>
          <w:szCs w:val="24"/>
          <w:lang w:val="en-US"/>
        </w:rPr>
        <w:t xml:space="preserve">Table S1 List of genes identified in the genomes and used for metabolic pathway reconstruction for </w:t>
      </w:r>
      <w:proofErr w:type="spellStart"/>
      <w:r w:rsidRPr="00EF7471">
        <w:rPr>
          <w:rFonts w:cs="Times New Roman"/>
          <w:sz w:val="24"/>
          <w:szCs w:val="24"/>
          <w:lang w:val="en-US"/>
        </w:rPr>
        <w:t>Spirochaetes</w:t>
      </w:r>
      <w:proofErr w:type="spellEnd"/>
      <w:r w:rsidRPr="00EF7471">
        <w:rPr>
          <w:rFonts w:cs="Times New Roman"/>
          <w:sz w:val="24"/>
          <w:szCs w:val="24"/>
          <w:lang w:val="en-US"/>
        </w:rPr>
        <w:t xml:space="preserve"> in hydrocarbon- and organohalide-contaminated environments shown in Figure 1. Genes for the illustrated pathways were detected in the genomes of </w:t>
      </w:r>
      <w:proofErr w:type="spellStart"/>
      <w:r w:rsidRPr="00EF7471">
        <w:rPr>
          <w:rFonts w:cs="Times New Roman"/>
          <w:i/>
          <w:sz w:val="24"/>
          <w:szCs w:val="24"/>
          <w:lang w:val="en-US"/>
        </w:rPr>
        <w:t>Rectinema</w:t>
      </w:r>
      <w:proofErr w:type="spellEnd"/>
      <w:r w:rsidRPr="00EF7471">
        <w:rPr>
          <w:rFonts w:cs="Times New Roman"/>
          <w:i/>
          <w:sz w:val="24"/>
          <w:szCs w:val="24"/>
          <w:lang w:val="en-US"/>
        </w:rPr>
        <w:t xml:space="preserve"> </w:t>
      </w:r>
      <w:proofErr w:type="spellStart"/>
      <w:r w:rsidRPr="00EF7471">
        <w:rPr>
          <w:rFonts w:cs="Times New Roman"/>
          <w:i/>
          <w:sz w:val="24"/>
          <w:szCs w:val="24"/>
          <w:lang w:val="en-US"/>
        </w:rPr>
        <w:t>cohabitans</w:t>
      </w:r>
      <w:proofErr w:type="spellEnd"/>
      <w:r w:rsidRPr="00EF7471">
        <w:rPr>
          <w:rFonts w:cs="Times New Roman"/>
          <w:i/>
          <w:sz w:val="24"/>
          <w:szCs w:val="24"/>
          <w:lang w:val="en-US"/>
        </w:rPr>
        <w:t xml:space="preserve"> </w:t>
      </w:r>
      <w:r w:rsidRPr="00EF7471">
        <w:rPr>
          <w:rFonts w:cs="Times New Roman"/>
          <w:sz w:val="24"/>
          <w:szCs w:val="24"/>
          <w:lang w:val="en-US"/>
        </w:rPr>
        <w:t xml:space="preserve">HM, </w:t>
      </w:r>
      <w:r w:rsidR="00F740B8" w:rsidRPr="00EF7471">
        <w:rPr>
          <w:rFonts w:cs="Times New Roman"/>
          <w:sz w:val="24"/>
          <w:szCs w:val="24"/>
          <w:lang w:val="en-US"/>
        </w:rPr>
        <w:t xml:space="preserve">uncultured </w:t>
      </w:r>
      <w:proofErr w:type="spellStart"/>
      <w:r w:rsidR="00F740B8" w:rsidRPr="00EF7471">
        <w:rPr>
          <w:rFonts w:cs="Times New Roman"/>
          <w:sz w:val="24"/>
          <w:szCs w:val="24"/>
          <w:lang w:val="en-US"/>
        </w:rPr>
        <w:t>Spirochaete</w:t>
      </w:r>
      <w:proofErr w:type="spellEnd"/>
      <w:r w:rsidRPr="00EF7471">
        <w:rPr>
          <w:rFonts w:cs="Times New Roman"/>
          <w:sz w:val="24"/>
          <w:szCs w:val="24"/>
          <w:lang w:val="en-US"/>
        </w:rPr>
        <w:t xml:space="preserve"> bacterium </w:t>
      </w:r>
      <w:proofErr w:type="spellStart"/>
      <w:r w:rsidRPr="00EF7471">
        <w:rPr>
          <w:rFonts w:cs="Times New Roman"/>
          <w:sz w:val="24"/>
          <w:szCs w:val="24"/>
          <w:lang w:val="en-US"/>
        </w:rPr>
        <w:t>bdmA</w:t>
      </w:r>
      <w:proofErr w:type="spellEnd"/>
      <w:r w:rsidRPr="00EF7471">
        <w:rPr>
          <w:rFonts w:cs="Times New Roman"/>
          <w:sz w:val="24"/>
          <w:szCs w:val="24"/>
          <w:lang w:val="en-US"/>
        </w:rPr>
        <w:t xml:space="preserve"> 4, and </w:t>
      </w:r>
      <w:r w:rsidR="00F740B8" w:rsidRPr="00EF7471">
        <w:rPr>
          <w:rFonts w:cs="Times New Roman"/>
          <w:sz w:val="24"/>
          <w:szCs w:val="24"/>
          <w:lang w:val="en-US"/>
        </w:rPr>
        <w:t xml:space="preserve">uncultured </w:t>
      </w:r>
      <w:proofErr w:type="spellStart"/>
      <w:r w:rsidR="00F740B8" w:rsidRPr="00EF7471">
        <w:rPr>
          <w:rFonts w:cs="Times New Roman"/>
          <w:sz w:val="24"/>
          <w:szCs w:val="24"/>
          <w:lang w:val="en-US"/>
        </w:rPr>
        <w:t>Spirochaete</w:t>
      </w:r>
      <w:proofErr w:type="spellEnd"/>
      <w:r w:rsidRPr="00EF7471">
        <w:rPr>
          <w:rFonts w:cs="Times New Roman"/>
          <w:i/>
          <w:sz w:val="24"/>
          <w:szCs w:val="24"/>
          <w:lang w:val="en-US"/>
        </w:rPr>
        <w:t xml:space="preserve"> </w:t>
      </w:r>
      <w:r w:rsidRPr="00EF7471">
        <w:rPr>
          <w:rFonts w:cs="Times New Roman"/>
          <w:sz w:val="24"/>
          <w:szCs w:val="24"/>
          <w:lang w:val="en-US"/>
        </w:rPr>
        <w:t xml:space="preserve">bacterium SA-8. </w:t>
      </w:r>
    </w:p>
    <w:p w14:paraId="3588C175" w14:textId="77777777" w:rsidR="003F0DD9" w:rsidRPr="00EF7471" w:rsidRDefault="003F0DD9">
      <w:pPr>
        <w:spacing w:line="240" w:lineRule="auto"/>
        <w:rPr>
          <w:rFonts w:eastAsia="SimSun" w:cs="Times New Roman"/>
          <w:i/>
          <w:sz w:val="24"/>
          <w:szCs w:val="24"/>
          <w:lang w:val="en-US" w:eastAsia="zh-CN"/>
        </w:rPr>
      </w:pPr>
      <w:r w:rsidRPr="00EF7471">
        <w:rPr>
          <w:rFonts w:eastAsia="SimSun" w:cs="Times New Roman"/>
          <w:sz w:val="24"/>
          <w:szCs w:val="24"/>
          <w:lang w:val="en-US" w:eastAsia="zh-CN"/>
        </w:rPr>
        <w:t xml:space="preserve">Table S2 </w:t>
      </w:r>
      <w:r w:rsidRPr="00EF7471">
        <w:rPr>
          <w:rFonts w:cs="Times New Roman"/>
          <w:sz w:val="24"/>
          <w:szCs w:val="24"/>
          <w:lang w:val="en-US"/>
        </w:rPr>
        <w:t xml:space="preserve">Proteomic analysis of </w:t>
      </w:r>
      <w:r w:rsidRPr="00EF7471">
        <w:rPr>
          <w:rFonts w:cs="Times New Roman"/>
          <w:bCs/>
          <w:i/>
          <w:sz w:val="24"/>
          <w:szCs w:val="24"/>
          <w:lang w:val="en-US"/>
        </w:rPr>
        <w:t xml:space="preserve">R. </w:t>
      </w:r>
      <w:proofErr w:type="spellStart"/>
      <w:r w:rsidRPr="00EF7471">
        <w:rPr>
          <w:rFonts w:cs="Times New Roman"/>
          <w:bCs/>
          <w:i/>
          <w:sz w:val="24"/>
          <w:szCs w:val="24"/>
          <w:lang w:val="en-US"/>
        </w:rPr>
        <w:t>cohabitans</w:t>
      </w:r>
      <w:proofErr w:type="spellEnd"/>
      <w:r w:rsidRPr="00EF7471">
        <w:rPr>
          <w:rFonts w:cs="Times New Roman"/>
          <w:bCs/>
          <w:i/>
          <w:sz w:val="24"/>
          <w:szCs w:val="24"/>
          <w:lang w:val="en-US"/>
        </w:rPr>
        <w:t xml:space="preserve"> </w:t>
      </w:r>
      <w:r w:rsidRPr="00EF7471">
        <w:rPr>
          <w:rFonts w:cs="Times New Roman"/>
          <w:bCs/>
          <w:sz w:val="24"/>
          <w:szCs w:val="24"/>
          <w:lang w:val="en-US"/>
        </w:rPr>
        <w:t xml:space="preserve">grown on glucose. </w:t>
      </w:r>
      <w:r w:rsidRPr="00EF7471">
        <w:rPr>
          <w:rFonts w:cs="Times New Roman"/>
          <w:sz w:val="24"/>
          <w:szCs w:val="24"/>
          <w:lang w:val="en-US"/>
        </w:rPr>
        <w:t xml:space="preserve">Four cultures of </w:t>
      </w:r>
      <w:r w:rsidRPr="00EF7471">
        <w:rPr>
          <w:rFonts w:cs="Times New Roman"/>
          <w:bCs/>
          <w:i/>
          <w:sz w:val="24"/>
          <w:szCs w:val="24"/>
          <w:lang w:val="en-US"/>
        </w:rPr>
        <w:t xml:space="preserve">R. </w:t>
      </w:r>
      <w:proofErr w:type="spellStart"/>
      <w:r w:rsidRPr="00EF7471">
        <w:rPr>
          <w:rFonts w:cs="Times New Roman"/>
          <w:bCs/>
          <w:i/>
          <w:sz w:val="24"/>
          <w:szCs w:val="24"/>
          <w:lang w:val="en-US"/>
        </w:rPr>
        <w:t>cohabitans</w:t>
      </w:r>
      <w:proofErr w:type="spellEnd"/>
      <w:r w:rsidRPr="00EF7471">
        <w:rPr>
          <w:rFonts w:cs="Times New Roman"/>
          <w:bCs/>
          <w:i/>
          <w:sz w:val="24"/>
          <w:szCs w:val="24"/>
          <w:lang w:val="en-US"/>
        </w:rPr>
        <w:t xml:space="preserve"> </w:t>
      </w:r>
      <w:r w:rsidRPr="00EF7471">
        <w:rPr>
          <w:rFonts w:cs="Times New Roman"/>
          <w:bCs/>
          <w:sz w:val="24"/>
          <w:szCs w:val="24"/>
          <w:lang w:val="en-US"/>
        </w:rPr>
        <w:t>strain HM</w:t>
      </w:r>
      <w:r w:rsidRPr="00EF7471">
        <w:rPr>
          <w:rFonts w:cs="Times New Roman"/>
          <w:sz w:val="24"/>
          <w:szCs w:val="24"/>
          <w:lang w:val="en-US"/>
        </w:rPr>
        <w:t xml:space="preserve"> were grown with 10 </w:t>
      </w:r>
      <w:proofErr w:type="spellStart"/>
      <w:r w:rsidRPr="00EF7471">
        <w:rPr>
          <w:rFonts w:cs="Times New Roman"/>
          <w:sz w:val="24"/>
          <w:szCs w:val="24"/>
          <w:lang w:val="en-US"/>
        </w:rPr>
        <w:t>mM</w:t>
      </w:r>
      <w:proofErr w:type="spellEnd"/>
      <w:r w:rsidRPr="00EF7471">
        <w:rPr>
          <w:rFonts w:cs="Times New Roman"/>
          <w:sz w:val="24"/>
          <w:szCs w:val="24"/>
          <w:lang w:val="en-US"/>
        </w:rPr>
        <w:t xml:space="preserve"> glucose and 0.1% yeast extract.</w:t>
      </w:r>
    </w:p>
    <w:p w14:paraId="5A726A70" w14:textId="77777777" w:rsidR="003F0DD9" w:rsidRPr="00EF7471" w:rsidRDefault="003F0DD9">
      <w:pPr>
        <w:spacing w:line="240" w:lineRule="auto"/>
        <w:rPr>
          <w:rFonts w:eastAsia="SimSun" w:cs="Times New Roman"/>
          <w:sz w:val="24"/>
          <w:szCs w:val="24"/>
          <w:lang w:val="en-US" w:eastAsia="zh-CN"/>
        </w:rPr>
      </w:pPr>
      <w:r w:rsidRPr="00EF7471">
        <w:rPr>
          <w:rFonts w:eastAsia="SimSun" w:cs="Times New Roman"/>
          <w:sz w:val="24"/>
          <w:szCs w:val="24"/>
          <w:lang w:val="en-US" w:eastAsia="zh-CN"/>
        </w:rPr>
        <w:t xml:space="preserve">Table S3 List of identified proteins for </w:t>
      </w:r>
      <w:r w:rsidRPr="00EF7471">
        <w:rPr>
          <w:rFonts w:cs="Times New Roman"/>
          <w:i/>
          <w:sz w:val="24"/>
          <w:szCs w:val="24"/>
          <w:lang w:val="en-US"/>
        </w:rPr>
        <w:t xml:space="preserve">R. </w:t>
      </w:r>
      <w:proofErr w:type="spellStart"/>
      <w:r w:rsidRPr="00EF7471">
        <w:rPr>
          <w:rFonts w:cs="Times New Roman"/>
          <w:i/>
          <w:sz w:val="24"/>
          <w:szCs w:val="24"/>
          <w:lang w:val="en-US"/>
        </w:rPr>
        <w:t>cohabitans</w:t>
      </w:r>
      <w:proofErr w:type="spellEnd"/>
      <w:r w:rsidRPr="00EF7471">
        <w:rPr>
          <w:rFonts w:eastAsia="SimSun" w:cs="Times New Roman"/>
          <w:sz w:val="24"/>
          <w:szCs w:val="24"/>
          <w:lang w:val="en-US" w:eastAsia="zh-CN"/>
        </w:rPr>
        <w:t xml:space="preserve"> HM as shown in Figure </w:t>
      </w:r>
      <w:r w:rsidR="00037532">
        <w:rPr>
          <w:rFonts w:eastAsia="SimSun" w:cs="Times New Roman"/>
          <w:sz w:val="24"/>
          <w:szCs w:val="24"/>
          <w:lang w:val="en-US" w:eastAsia="zh-CN"/>
        </w:rPr>
        <w:t>4</w:t>
      </w:r>
      <w:r w:rsidRPr="00EF7471">
        <w:rPr>
          <w:rFonts w:eastAsia="SimSun" w:cs="Times New Roman"/>
          <w:sz w:val="24"/>
          <w:szCs w:val="24"/>
          <w:lang w:val="en-US" w:eastAsia="zh-CN"/>
        </w:rPr>
        <w:t>.</w:t>
      </w:r>
    </w:p>
    <w:p w14:paraId="726A28B8" w14:textId="77777777" w:rsidR="003F0DD9" w:rsidRPr="00EF7471" w:rsidRDefault="003F0DD9">
      <w:pPr>
        <w:spacing w:line="240" w:lineRule="auto"/>
        <w:rPr>
          <w:rFonts w:eastAsia="SimSun" w:cs="Times New Roman"/>
          <w:sz w:val="24"/>
          <w:szCs w:val="24"/>
          <w:lang w:val="en-US" w:eastAsia="zh-CN"/>
        </w:rPr>
      </w:pPr>
      <w:r w:rsidRPr="00EF7471">
        <w:rPr>
          <w:rFonts w:eastAsia="SimSun" w:cs="Times New Roman"/>
          <w:sz w:val="24"/>
          <w:szCs w:val="24"/>
          <w:lang w:val="en-US" w:eastAsia="zh-CN"/>
        </w:rPr>
        <w:t>Table S4</w:t>
      </w:r>
      <w:r w:rsidRPr="00EF7471">
        <w:rPr>
          <w:rFonts w:cs="Times New Roman"/>
          <w:sz w:val="24"/>
          <w:szCs w:val="24"/>
        </w:rPr>
        <w:t xml:space="preserve"> </w:t>
      </w:r>
      <w:r w:rsidR="00835DE5" w:rsidRPr="00EF7471">
        <w:rPr>
          <w:rFonts w:cs="Times New Roman"/>
          <w:sz w:val="24"/>
          <w:szCs w:val="24"/>
        </w:rPr>
        <w:t xml:space="preserve">The </w:t>
      </w:r>
      <w:r w:rsidRPr="00EF7471">
        <w:rPr>
          <w:rFonts w:cs="Times New Roman"/>
          <w:sz w:val="24"/>
          <w:szCs w:val="24"/>
        </w:rPr>
        <w:t xml:space="preserve">MEROPS server </w:t>
      </w:r>
      <w:proofErr w:type="spellStart"/>
      <w:r w:rsidRPr="00EF7471">
        <w:rPr>
          <w:rFonts w:cs="Times New Roman"/>
          <w:sz w:val="24"/>
          <w:szCs w:val="24"/>
        </w:rPr>
        <w:t>was</w:t>
      </w:r>
      <w:proofErr w:type="spellEnd"/>
      <w:r w:rsidRPr="00EF7471">
        <w:rPr>
          <w:rFonts w:cs="Times New Roman"/>
          <w:sz w:val="24"/>
          <w:szCs w:val="24"/>
        </w:rPr>
        <w:t xml:space="preserve"> </w:t>
      </w:r>
      <w:proofErr w:type="spellStart"/>
      <w:r w:rsidRPr="00EF7471">
        <w:rPr>
          <w:rFonts w:cs="Times New Roman"/>
          <w:sz w:val="24"/>
          <w:szCs w:val="24"/>
        </w:rPr>
        <w:t>used</w:t>
      </w:r>
      <w:proofErr w:type="spellEnd"/>
      <w:r w:rsidRPr="00EF7471">
        <w:rPr>
          <w:rFonts w:cs="Times New Roman"/>
          <w:sz w:val="24"/>
          <w:szCs w:val="24"/>
        </w:rPr>
        <w:t xml:space="preserve"> to </w:t>
      </w:r>
      <w:proofErr w:type="spellStart"/>
      <w:r w:rsidRPr="00EF7471">
        <w:rPr>
          <w:rFonts w:cs="Times New Roman"/>
          <w:sz w:val="24"/>
          <w:szCs w:val="24"/>
        </w:rPr>
        <w:t>identify</w:t>
      </w:r>
      <w:proofErr w:type="spellEnd"/>
      <w:r w:rsidRPr="00EF7471">
        <w:rPr>
          <w:rFonts w:cs="Times New Roman"/>
          <w:sz w:val="24"/>
          <w:szCs w:val="24"/>
        </w:rPr>
        <w:t xml:space="preserve"> the </w:t>
      </w:r>
      <w:proofErr w:type="spellStart"/>
      <w:r w:rsidRPr="00EF7471">
        <w:rPr>
          <w:rFonts w:cs="Times New Roman"/>
          <w:sz w:val="24"/>
          <w:szCs w:val="24"/>
        </w:rPr>
        <w:t>presence</w:t>
      </w:r>
      <w:proofErr w:type="spellEnd"/>
      <w:r w:rsidRPr="00EF7471">
        <w:rPr>
          <w:rFonts w:cs="Times New Roman"/>
          <w:sz w:val="24"/>
          <w:szCs w:val="24"/>
        </w:rPr>
        <w:t xml:space="preserve"> of </w:t>
      </w:r>
      <w:proofErr w:type="spellStart"/>
      <w:r w:rsidRPr="00EF7471">
        <w:rPr>
          <w:rFonts w:cs="Times New Roman"/>
          <w:sz w:val="24"/>
          <w:szCs w:val="24"/>
        </w:rPr>
        <w:t>various</w:t>
      </w:r>
      <w:proofErr w:type="spellEnd"/>
      <w:r w:rsidRPr="00EF7471">
        <w:rPr>
          <w:rFonts w:cs="Times New Roman"/>
          <w:sz w:val="24"/>
          <w:szCs w:val="24"/>
        </w:rPr>
        <w:t xml:space="preserve"> </w:t>
      </w:r>
      <w:proofErr w:type="spellStart"/>
      <w:r w:rsidRPr="00EF7471">
        <w:rPr>
          <w:rFonts w:cs="Times New Roman"/>
          <w:sz w:val="24"/>
          <w:szCs w:val="24"/>
        </w:rPr>
        <w:t>extracellular</w:t>
      </w:r>
      <w:proofErr w:type="spellEnd"/>
      <w:r w:rsidRPr="00EF7471">
        <w:rPr>
          <w:rFonts w:cs="Times New Roman"/>
          <w:sz w:val="24"/>
          <w:szCs w:val="24"/>
        </w:rPr>
        <w:t xml:space="preserve"> peptidases enzymes in </w:t>
      </w:r>
      <w:r w:rsidRPr="00EF7471">
        <w:rPr>
          <w:rFonts w:cs="Times New Roman"/>
          <w:sz w:val="24"/>
          <w:szCs w:val="24"/>
          <w:lang w:val="en-US"/>
        </w:rPr>
        <w:t xml:space="preserve">the genomes of </w:t>
      </w:r>
      <w:proofErr w:type="spellStart"/>
      <w:r w:rsidRPr="00EF7471">
        <w:rPr>
          <w:rFonts w:cs="Times New Roman"/>
          <w:i/>
          <w:sz w:val="24"/>
          <w:szCs w:val="24"/>
          <w:lang w:val="en-US"/>
        </w:rPr>
        <w:t>Rectinema</w:t>
      </w:r>
      <w:proofErr w:type="spellEnd"/>
      <w:r w:rsidRPr="00EF7471">
        <w:rPr>
          <w:rFonts w:cs="Times New Roman"/>
          <w:i/>
          <w:sz w:val="24"/>
          <w:szCs w:val="24"/>
          <w:lang w:val="en-US"/>
        </w:rPr>
        <w:t xml:space="preserve"> </w:t>
      </w:r>
      <w:proofErr w:type="spellStart"/>
      <w:r w:rsidRPr="00EF7471">
        <w:rPr>
          <w:rFonts w:cs="Times New Roman"/>
          <w:i/>
          <w:sz w:val="24"/>
          <w:szCs w:val="24"/>
          <w:lang w:val="en-US"/>
        </w:rPr>
        <w:t>cohabitans</w:t>
      </w:r>
      <w:proofErr w:type="spellEnd"/>
      <w:r w:rsidRPr="00EF7471">
        <w:rPr>
          <w:rFonts w:cs="Times New Roman"/>
          <w:i/>
          <w:sz w:val="24"/>
          <w:szCs w:val="24"/>
          <w:lang w:val="en-US"/>
        </w:rPr>
        <w:t xml:space="preserve"> </w:t>
      </w:r>
      <w:r w:rsidRPr="00EF7471">
        <w:rPr>
          <w:rFonts w:cs="Times New Roman"/>
          <w:sz w:val="24"/>
          <w:szCs w:val="24"/>
          <w:lang w:val="en-US"/>
        </w:rPr>
        <w:t xml:space="preserve">HM, </w:t>
      </w:r>
      <w:r w:rsidR="00F740B8" w:rsidRPr="00EF7471">
        <w:rPr>
          <w:rFonts w:cs="Times New Roman"/>
          <w:sz w:val="24"/>
          <w:szCs w:val="24"/>
          <w:lang w:val="en-US"/>
        </w:rPr>
        <w:t xml:space="preserve">uncultured </w:t>
      </w:r>
      <w:proofErr w:type="spellStart"/>
      <w:r w:rsidR="00F740B8" w:rsidRPr="00EF7471">
        <w:rPr>
          <w:rFonts w:cs="Times New Roman"/>
          <w:sz w:val="24"/>
          <w:szCs w:val="24"/>
          <w:lang w:val="en-US"/>
        </w:rPr>
        <w:t>Spirochaete</w:t>
      </w:r>
      <w:proofErr w:type="spellEnd"/>
      <w:r w:rsidRPr="00EF7471">
        <w:rPr>
          <w:rFonts w:cs="Times New Roman"/>
          <w:sz w:val="24"/>
          <w:szCs w:val="24"/>
          <w:lang w:val="en-US"/>
        </w:rPr>
        <w:t xml:space="preserve"> bacterium </w:t>
      </w:r>
      <w:proofErr w:type="spellStart"/>
      <w:r w:rsidRPr="00EF7471">
        <w:rPr>
          <w:rFonts w:cs="Times New Roman"/>
          <w:sz w:val="24"/>
          <w:szCs w:val="24"/>
          <w:lang w:val="en-US"/>
        </w:rPr>
        <w:t>bdmA</w:t>
      </w:r>
      <w:proofErr w:type="spellEnd"/>
      <w:r w:rsidRPr="00EF7471">
        <w:rPr>
          <w:rFonts w:cs="Times New Roman"/>
          <w:sz w:val="24"/>
          <w:szCs w:val="24"/>
          <w:lang w:val="en-US"/>
        </w:rPr>
        <w:t xml:space="preserve"> 4, and </w:t>
      </w:r>
      <w:r w:rsidR="00F740B8" w:rsidRPr="00EF7471">
        <w:rPr>
          <w:rFonts w:cs="Times New Roman"/>
          <w:sz w:val="24"/>
          <w:szCs w:val="24"/>
          <w:lang w:val="en-US"/>
        </w:rPr>
        <w:t xml:space="preserve">uncultured </w:t>
      </w:r>
      <w:proofErr w:type="spellStart"/>
      <w:r w:rsidR="00F740B8" w:rsidRPr="00EF7471">
        <w:rPr>
          <w:rFonts w:cs="Times New Roman"/>
          <w:sz w:val="24"/>
          <w:szCs w:val="24"/>
          <w:lang w:val="en-US"/>
        </w:rPr>
        <w:t>Spirochaete</w:t>
      </w:r>
      <w:proofErr w:type="spellEnd"/>
      <w:r w:rsidRPr="00EF7471">
        <w:rPr>
          <w:rFonts w:cs="Times New Roman"/>
          <w:i/>
          <w:sz w:val="24"/>
          <w:szCs w:val="24"/>
          <w:lang w:val="en-US"/>
        </w:rPr>
        <w:t xml:space="preserve"> </w:t>
      </w:r>
      <w:r w:rsidRPr="00EF7471">
        <w:rPr>
          <w:rFonts w:cs="Times New Roman"/>
          <w:sz w:val="24"/>
          <w:szCs w:val="24"/>
          <w:lang w:val="en-US"/>
        </w:rPr>
        <w:t>bacterium SA-8.</w:t>
      </w:r>
    </w:p>
    <w:p w14:paraId="6DA91978" w14:textId="77777777" w:rsidR="003F0DD9" w:rsidRPr="00EF7471" w:rsidRDefault="003F0DD9">
      <w:pPr>
        <w:spacing w:line="240" w:lineRule="auto"/>
        <w:rPr>
          <w:rFonts w:eastAsia="SimSun" w:cs="Times New Roman"/>
          <w:i/>
          <w:sz w:val="24"/>
          <w:szCs w:val="24"/>
          <w:lang w:val="en-US" w:eastAsia="zh-CN"/>
        </w:rPr>
      </w:pPr>
      <w:r w:rsidRPr="00EF7471">
        <w:rPr>
          <w:rFonts w:cs="Times New Roman"/>
          <w:sz w:val="24"/>
          <w:szCs w:val="24"/>
          <w:lang w:val="en-US"/>
        </w:rPr>
        <w:t>Table S5 List of relative genes encoding transporters for branched amino acid</w:t>
      </w:r>
      <w:r w:rsidR="00981F2F">
        <w:rPr>
          <w:rFonts w:cs="Times New Roman"/>
          <w:sz w:val="24"/>
          <w:szCs w:val="24"/>
          <w:lang w:val="en-US"/>
        </w:rPr>
        <w:t>s</w:t>
      </w:r>
      <w:r w:rsidRPr="00EF7471">
        <w:rPr>
          <w:rFonts w:cs="Times New Roman"/>
          <w:sz w:val="24"/>
          <w:szCs w:val="24"/>
          <w:lang w:val="en-US"/>
        </w:rPr>
        <w:t>, dipeptide</w:t>
      </w:r>
      <w:r w:rsidR="00981F2F">
        <w:rPr>
          <w:rFonts w:cs="Times New Roman"/>
          <w:sz w:val="24"/>
          <w:szCs w:val="24"/>
          <w:lang w:val="en-US"/>
        </w:rPr>
        <w:t>s</w:t>
      </w:r>
      <w:r w:rsidRPr="00EF7471">
        <w:rPr>
          <w:rFonts w:cs="Times New Roman"/>
          <w:sz w:val="24"/>
          <w:szCs w:val="24"/>
          <w:lang w:val="en-US"/>
        </w:rPr>
        <w:t xml:space="preserve"> and oligopeptides. The genes were identified in the genome of </w:t>
      </w:r>
      <w:proofErr w:type="spellStart"/>
      <w:r w:rsidRPr="00EF7471">
        <w:rPr>
          <w:rFonts w:cs="Times New Roman"/>
          <w:i/>
          <w:sz w:val="24"/>
          <w:szCs w:val="24"/>
          <w:lang w:val="en-US"/>
        </w:rPr>
        <w:t>Rectinema</w:t>
      </w:r>
      <w:proofErr w:type="spellEnd"/>
      <w:r w:rsidRPr="00EF7471">
        <w:rPr>
          <w:rFonts w:cs="Times New Roman"/>
          <w:i/>
          <w:sz w:val="24"/>
          <w:szCs w:val="24"/>
          <w:lang w:val="en-US"/>
        </w:rPr>
        <w:t xml:space="preserve"> </w:t>
      </w:r>
      <w:proofErr w:type="spellStart"/>
      <w:r w:rsidRPr="00EF7471">
        <w:rPr>
          <w:rFonts w:cs="Times New Roman"/>
          <w:i/>
          <w:sz w:val="24"/>
          <w:szCs w:val="24"/>
          <w:lang w:val="en-US"/>
        </w:rPr>
        <w:t>cohabitans</w:t>
      </w:r>
      <w:proofErr w:type="spellEnd"/>
      <w:r w:rsidRPr="00EF7471">
        <w:rPr>
          <w:rFonts w:cs="Times New Roman"/>
          <w:i/>
          <w:sz w:val="24"/>
          <w:szCs w:val="24"/>
          <w:lang w:val="en-US"/>
        </w:rPr>
        <w:t xml:space="preserve"> </w:t>
      </w:r>
      <w:r w:rsidRPr="00EF7471">
        <w:rPr>
          <w:rFonts w:cs="Times New Roman"/>
          <w:sz w:val="24"/>
          <w:szCs w:val="24"/>
          <w:lang w:val="en-US"/>
        </w:rPr>
        <w:t xml:space="preserve">HM using </w:t>
      </w:r>
      <w:r w:rsidR="00835DE5" w:rsidRPr="00EF7471">
        <w:rPr>
          <w:rFonts w:cs="Times New Roman"/>
          <w:sz w:val="24"/>
          <w:szCs w:val="24"/>
          <w:lang w:val="en-US"/>
        </w:rPr>
        <w:t xml:space="preserve">the </w:t>
      </w:r>
      <w:proofErr w:type="spellStart"/>
      <w:r w:rsidRPr="00EF7471">
        <w:rPr>
          <w:rFonts w:cs="Times New Roman"/>
          <w:sz w:val="24"/>
          <w:szCs w:val="24"/>
          <w:lang w:val="en-US"/>
        </w:rPr>
        <w:t>MicroScope</w:t>
      </w:r>
      <w:proofErr w:type="spellEnd"/>
      <w:r w:rsidRPr="00EF7471">
        <w:rPr>
          <w:rFonts w:cs="Times New Roman"/>
          <w:sz w:val="24"/>
          <w:szCs w:val="24"/>
          <w:lang w:val="en-US"/>
        </w:rPr>
        <w:t xml:space="preserve"> genome annotation platform.</w:t>
      </w:r>
    </w:p>
    <w:p w14:paraId="0B430FE7" w14:textId="77777777" w:rsidR="003F0DD9" w:rsidRPr="00EF7471" w:rsidRDefault="003F0DD9">
      <w:pPr>
        <w:spacing w:line="240" w:lineRule="auto"/>
        <w:rPr>
          <w:rFonts w:eastAsia="SimSun" w:cs="Times New Roman"/>
          <w:sz w:val="24"/>
          <w:szCs w:val="24"/>
          <w:lang w:val="en-US" w:eastAsia="zh-CN"/>
        </w:rPr>
      </w:pPr>
      <w:r w:rsidRPr="00EF7471">
        <w:rPr>
          <w:rFonts w:eastAsia="SimSun" w:cs="Times New Roman"/>
          <w:sz w:val="24"/>
          <w:szCs w:val="24"/>
          <w:lang w:val="en-US" w:eastAsia="zh-CN"/>
        </w:rPr>
        <w:t xml:space="preserve">Table S6 </w:t>
      </w:r>
      <w:proofErr w:type="gramStart"/>
      <w:r w:rsidRPr="00EF7471">
        <w:rPr>
          <w:rFonts w:eastAsia="SimSun" w:cs="Times New Roman"/>
          <w:sz w:val="24"/>
          <w:szCs w:val="24"/>
          <w:lang w:val="en-US" w:eastAsia="zh-CN"/>
        </w:rPr>
        <w:t>The</w:t>
      </w:r>
      <w:proofErr w:type="gramEnd"/>
      <w:r w:rsidRPr="00EF7471">
        <w:rPr>
          <w:rFonts w:eastAsia="SimSun" w:cs="Times New Roman"/>
          <w:sz w:val="24"/>
          <w:szCs w:val="24"/>
          <w:lang w:val="en-US" w:eastAsia="zh-CN"/>
        </w:rPr>
        <w:t xml:space="preserve"> </w:t>
      </w:r>
      <w:proofErr w:type="spellStart"/>
      <w:r w:rsidRPr="00EF7471">
        <w:rPr>
          <w:rFonts w:eastAsia="SimSun" w:cs="Times New Roman"/>
          <w:sz w:val="24"/>
          <w:szCs w:val="24"/>
          <w:lang w:val="en-US" w:eastAsia="zh-CN"/>
        </w:rPr>
        <w:t>dbCAN</w:t>
      </w:r>
      <w:proofErr w:type="spellEnd"/>
      <w:r w:rsidRPr="00EF7471">
        <w:rPr>
          <w:rFonts w:eastAsia="SimSun" w:cs="Times New Roman"/>
          <w:sz w:val="24"/>
          <w:szCs w:val="24"/>
          <w:lang w:val="en-US" w:eastAsia="zh-CN"/>
        </w:rPr>
        <w:t xml:space="preserve"> </w:t>
      </w:r>
      <w:r w:rsidRPr="00EF7471">
        <w:rPr>
          <w:rFonts w:cs="Times New Roman"/>
          <w:sz w:val="24"/>
          <w:szCs w:val="24"/>
        </w:rPr>
        <w:t xml:space="preserve">server </w:t>
      </w:r>
      <w:proofErr w:type="spellStart"/>
      <w:r w:rsidRPr="00EF7471">
        <w:rPr>
          <w:rFonts w:cs="Times New Roman"/>
          <w:sz w:val="24"/>
          <w:szCs w:val="24"/>
        </w:rPr>
        <w:t>was</w:t>
      </w:r>
      <w:proofErr w:type="spellEnd"/>
      <w:r w:rsidRPr="00EF7471">
        <w:rPr>
          <w:rFonts w:cs="Times New Roman"/>
          <w:sz w:val="24"/>
          <w:szCs w:val="24"/>
        </w:rPr>
        <w:t xml:space="preserve"> </w:t>
      </w:r>
      <w:proofErr w:type="spellStart"/>
      <w:r w:rsidRPr="00EF7471">
        <w:rPr>
          <w:rFonts w:cs="Times New Roman"/>
          <w:sz w:val="24"/>
          <w:szCs w:val="24"/>
        </w:rPr>
        <w:t>used</w:t>
      </w:r>
      <w:proofErr w:type="spellEnd"/>
      <w:r w:rsidRPr="00EF7471">
        <w:rPr>
          <w:rFonts w:cs="Times New Roman"/>
          <w:sz w:val="24"/>
          <w:szCs w:val="24"/>
        </w:rPr>
        <w:t xml:space="preserve"> to </w:t>
      </w:r>
      <w:proofErr w:type="spellStart"/>
      <w:r w:rsidRPr="00EF7471">
        <w:rPr>
          <w:rFonts w:cs="Times New Roman"/>
          <w:sz w:val="24"/>
          <w:szCs w:val="24"/>
        </w:rPr>
        <w:t>identify</w:t>
      </w:r>
      <w:proofErr w:type="spellEnd"/>
      <w:r w:rsidRPr="00EF7471">
        <w:rPr>
          <w:rFonts w:cs="Times New Roman"/>
          <w:sz w:val="24"/>
          <w:szCs w:val="24"/>
        </w:rPr>
        <w:t xml:space="preserve"> the </w:t>
      </w:r>
      <w:proofErr w:type="spellStart"/>
      <w:r w:rsidRPr="00EF7471">
        <w:rPr>
          <w:rFonts w:cs="Times New Roman"/>
          <w:sz w:val="24"/>
          <w:szCs w:val="24"/>
        </w:rPr>
        <w:t>presence</w:t>
      </w:r>
      <w:proofErr w:type="spellEnd"/>
      <w:r w:rsidRPr="00EF7471">
        <w:rPr>
          <w:rFonts w:cs="Times New Roman"/>
          <w:sz w:val="24"/>
          <w:szCs w:val="24"/>
        </w:rPr>
        <w:t xml:space="preserve"> of </w:t>
      </w:r>
      <w:proofErr w:type="spellStart"/>
      <w:r w:rsidRPr="00EF7471">
        <w:rPr>
          <w:rFonts w:cs="Times New Roman"/>
          <w:sz w:val="24"/>
          <w:szCs w:val="24"/>
        </w:rPr>
        <w:t>various</w:t>
      </w:r>
      <w:proofErr w:type="spellEnd"/>
      <w:r w:rsidRPr="00EF7471">
        <w:rPr>
          <w:rFonts w:cs="Times New Roman"/>
          <w:sz w:val="24"/>
          <w:szCs w:val="24"/>
        </w:rPr>
        <w:t xml:space="preserve"> </w:t>
      </w:r>
      <w:r w:rsidRPr="00EF7471">
        <w:rPr>
          <w:rFonts w:cs="Times New Roman"/>
          <w:sz w:val="24"/>
          <w:szCs w:val="24"/>
          <w:lang w:val="en-US"/>
        </w:rPr>
        <w:t xml:space="preserve">glycoside hydrolases </w:t>
      </w:r>
      <w:r w:rsidRPr="00EF7471">
        <w:rPr>
          <w:rFonts w:cs="Times New Roman"/>
          <w:sz w:val="24"/>
          <w:szCs w:val="24"/>
        </w:rPr>
        <w:t xml:space="preserve">enzymes in </w:t>
      </w:r>
      <w:r w:rsidRPr="00EF7471">
        <w:rPr>
          <w:rFonts w:cs="Times New Roman"/>
          <w:sz w:val="24"/>
          <w:szCs w:val="24"/>
          <w:lang w:val="en-US"/>
        </w:rPr>
        <w:t xml:space="preserve">in the genomes of </w:t>
      </w:r>
      <w:proofErr w:type="spellStart"/>
      <w:r w:rsidRPr="00EF7471">
        <w:rPr>
          <w:rFonts w:cs="Times New Roman"/>
          <w:i/>
          <w:sz w:val="24"/>
          <w:szCs w:val="24"/>
          <w:lang w:val="en-US"/>
        </w:rPr>
        <w:t>Rectinema</w:t>
      </w:r>
      <w:proofErr w:type="spellEnd"/>
      <w:r w:rsidRPr="00EF7471">
        <w:rPr>
          <w:rFonts w:cs="Times New Roman"/>
          <w:i/>
          <w:sz w:val="24"/>
          <w:szCs w:val="24"/>
          <w:lang w:val="en-US"/>
        </w:rPr>
        <w:t xml:space="preserve"> </w:t>
      </w:r>
      <w:proofErr w:type="spellStart"/>
      <w:r w:rsidRPr="00EF7471">
        <w:rPr>
          <w:rFonts w:cs="Times New Roman"/>
          <w:i/>
          <w:sz w:val="24"/>
          <w:szCs w:val="24"/>
          <w:lang w:val="en-US"/>
        </w:rPr>
        <w:t>cohabitans</w:t>
      </w:r>
      <w:proofErr w:type="spellEnd"/>
      <w:r w:rsidRPr="00EF7471">
        <w:rPr>
          <w:rFonts w:cs="Times New Roman"/>
          <w:i/>
          <w:sz w:val="24"/>
          <w:szCs w:val="24"/>
          <w:lang w:val="en-US"/>
        </w:rPr>
        <w:t xml:space="preserve"> </w:t>
      </w:r>
      <w:r w:rsidRPr="00EF7471">
        <w:rPr>
          <w:rFonts w:cs="Times New Roman"/>
          <w:sz w:val="24"/>
          <w:szCs w:val="24"/>
          <w:lang w:val="en-US"/>
        </w:rPr>
        <w:t xml:space="preserve">HM, </w:t>
      </w:r>
      <w:r w:rsidR="00F740B8" w:rsidRPr="00EF7471">
        <w:rPr>
          <w:rFonts w:cs="Times New Roman"/>
          <w:sz w:val="24"/>
          <w:szCs w:val="24"/>
          <w:lang w:val="en-US"/>
        </w:rPr>
        <w:t xml:space="preserve">uncultured </w:t>
      </w:r>
      <w:proofErr w:type="spellStart"/>
      <w:r w:rsidR="00F740B8" w:rsidRPr="00EF7471">
        <w:rPr>
          <w:rFonts w:cs="Times New Roman"/>
          <w:sz w:val="24"/>
          <w:szCs w:val="24"/>
          <w:lang w:val="en-US"/>
        </w:rPr>
        <w:t>Spirochaete</w:t>
      </w:r>
      <w:proofErr w:type="spellEnd"/>
      <w:r w:rsidRPr="00EF7471">
        <w:rPr>
          <w:rFonts w:cs="Times New Roman"/>
          <w:sz w:val="24"/>
          <w:szCs w:val="24"/>
          <w:lang w:val="en-US"/>
        </w:rPr>
        <w:t xml:space="preserve"> bacterium </w:t>
      </w:r>
      <w:proofErr w:type="spellStart"/>
      <w:r w:rsidRPr="00EF7471">
        <w:rPr>
          <w:rFonts w:cs="Times New Roman"/>
          <w:sz w:val="24"/>
          <w:szCs w:val="24"/>
          <w:lang w:val="en-US"/>
        </w:rPr>
        <w:t>bdmA</w:t>
      </w:r>
      <w:proofErr w:type="spellEnd"/>
      <w:r w:rsidRPr="00EF7471">
        <w:rPr>
          <w:rFonts w:cs="Times New Roman"/>
          <w:sz w:val="24"/>
          <w:szCs w:val="24"/>
          <w:lang w:val="en-US"/>
        </w:rPr>
        <w:t xml:space="preserve"> 4, and </w:t>
      </w:r>
      <w:r w:rsidR="00F740B8" w:rsidRPr="00EF7471">
        <w:rPr>
          <w:rFonts w:cs="Times New Roman"/>
          <w:sz w:val="24"/>
          <w:szCs w:val="24"/>
          <w:lang w:val="en-US"/>
        </w:rPr>
        <w:t xml:space="preserve">uncultured </w:t>
      </w:r>
      <w:proofErr w:type="spellStart"/>
      <w:r w:rsidR="00F740B8" w:rsidRPr="00EF7471">
        <w:rPr>
          <w:rFonts w:cs="Times New Roman"/>
          <w:sz w:val="24"/>
          <w:szCs w:val="24"/>
          <w:lang w:val="en-US"/>
        </w:rPr>
        <w:t>Spirochaete</w:t>
      </w:r>
      <w:proofErr w:type="spellEnd"/>
      <w:r w:rsidRPr="00EF7471">
        <w:rPr>
          <w:rFonts w:cs="Times New Roman"/>
          <w:i/>
          <w:sz w:val="24"/>
          <w:szCs w:val="24"/>
          <w:lang w:val="en-US"/>
        </w:rPr>
        <w:t xml:space="preserve"> </w:t>
      </w:r>
      <w:r w:rsidRPr="00EF7471">
        <w:rPr>
          <w:rFonts w:cs="Times New Roman"/>
          <w:sz w:val="24"/>
          <w:szCs w:val="24"/>
          <w:lang w:val="en-US"/>
        </w:rPr>
        <w:t>bacterium SA-8.</w:t>
      </w:r>
    </w:p>
    <w:p w14:paraId="26C5B569" w14:textId="77777777" w:rsidR="003F0DD9" w:rsidRPr="00EF7471" w:rsidRDefault="003F0DD9" w:rsidP="002F7B91">
      <w:pPr>
        <w:spacing w:line="240" w:lineRule="auto"/>
        <w:rPr>
          <w:rFonts w:cs="Times New Roman"/>
          <w:b/>
          <w:bCs/>
          <w:sz w:val="24"/>
          <w:szCs w:val="24"/>
          <w:lang w:val="en-US"/>
        </w:rPr>
      </w:pPr>
      <w:r w:rsidRPr="00EF7471">
        <w:rPr>
          <w:rFonts w:cs="Times New Roman"/>
          <w:b/>
          <w:bCs/>
          <w:sz w:val="24"/>
          <w:szCs w:val="24"/>
          <w:lang w:val="en-US"/>
        </w:rPr>
        <w:t xml:space="preserve">Captions for external Databases 1 to </w:t>
      </w:r>
      <w:r w:rsidR="00FA047A" w:rsidRPr="00EF7471">
        <w:rPr>
          <w:rFonts w:cs="Times New Roman"/>
          <w:b/>
          <w:bCs/>
          <w:sz w:val="24"/>
          <w:szCs w:val="24"/>
          <w:lang w:val="en-US"/>
        </w:rPr>
        <w:t>4</w:t>
      </w:r>
    </w:p>
    <w:p w14:paraId="09CD423B" w14:textId="77777777" w:rsidR="003F0DD9" w:rsidRPr="00EF7471" w:rsidRDefault="003F0DD9" w:rsidP="005B356F">
      <w:pPr>
        <w:spacing w:line="240" w:lineRule="auto"/>
        <w:rPr>
          <w:rFonts w:eastAsiaTheme="majorEastAsia" w:cs="Times New Roman"/>
          <w:bCs/>
          <w:sz w:val="24"/>
          <w:szCs w:val="24"/>
          <w:lang w:val="en-US" w:eastAsia="zh-CN"/>
        </w:rPr>
      </w:pPr>
      <w:r w:rsidRPr="00EF7471">
        <w:rPr>
          <w:rFonts w:eastAsiaTheme="majorEastAsia" w:cs="Times New Roman"/>
          <w:bCs/>
          <w:sz w:val="24"/>
          <w:szCs w:val="24"/>
          <w:lang w:val="en-US" w:eastAsia="zh-CN"/>
        </w:rPr>
        <w:t xml:space="preserve">Database 1 FASTA Amino Acid format for protein coding genes in the genome of </w:t>
      </w:r>
      <w:r w:rsidRPr="00EF7471">
        <w:rPr>
          <w:rFonts w:cs="Times New Roman"/>
          <w:i/>
          <w:sz w:val="24"/>
          <w:szCs w:val="24"/>
          <w:lang w:val="en-US"/>
        </w:rPr>
        <w:t xml:space="preserve">R. </w:t>
      </w:r>
      <w:proofErr w:type="spellStart"/>
      <w:r w:rsidRPr="00EF7471">
        <w:rPr>
          <w:rFonts w:cs="Times New Roman"/>
          <w:i/>
          <w:sz w:val="24"/>
          <w:szCs w:val="24"/>
          <w:lang w:val="en-US"/>
        </w:rPr>
        <w:t>cohabitans</w:t>
      </w:r>
      <w:proofErr w:type="spellEnd"/>
      <w:r w:rsidRPr="00EF7471">
        <w:rPr>
          <w:rFonts w:eastAsia="SimSun" w:cs="Times New Roman"/>
          <w:sz w:val="24"/>
          <w:szCs w:val="24"/>
          <w:lang w:val="en-US" w:eastAsia="zh-CN"/>
        </w:rPr>
        <w:t xml:space="preserve"> HM</w:t>
      </w:r>
      <w:r w:rsidRPr="00EF7471">
        <w:rPr>
          <w:rFonts w:eastAsiaTheme="majorEastAsia" w:cs="Times New Roman"/>
          <w:bCs/>
          <w:sz w:val="24"/>
          <w:szCs w:val="24"/>
          <w:lang w:val="en-US" w:eastAsia="zh-CN"/>
        </w:rPr>
        <w:t>.</w:t>
      </w:r>
    </w:p>
    <w:p w14:paraId="2272970B" w14:textId="77777777" w:rsidR="003F0DD9" w:rsidRPr="00EF7471" w:rsidRDefault="003F0DD9" w:rsidP="005B356F">
      <w:pPr>
        <w:spacing w:line="240" w:lineRule="auto"/>
        <w:rPr>
          <w:rFonts w:eastAsiaTheme="majorEastAsia" w:cs="Times New Roman"/>
          <w:bCs/>
          <w:sz w:val="24"/>
          <w:szCs w:val="24"/>
          <w:lang w:val="en-US" w:eastAsia="zh-CN"/>
        </w:rPr>
      </w:pPr>
      <w:r w:rsidRPr="00EF7471">
        <w:rPr>
          <w:rFonts w:eastAsiaTheme="majorEastAsia" w:cs="Times New Roman"/>
          <w:bCs/>
          <w:sz w:val="24"/>
          <w:szCs w:val="24"/>
          <w:lang w:val="en-US" w:eastAsia="zh-CN"/>
        </w:rPr>
        <w:t xml:space="preserve">Database 2 FASTA Amino Acid format for protein coding genes in the genome of </w:t>
      </w:r>
      <w:r w:rsidR="00F740B8" w:rsidRPr="00EF7471">
        <w:rPr>
          <w:rFonts w:cs="Times New Roman"/>
          <w:sz w:val="24"/>
          <w:szCs w:val="24"/>
          <w:lang w:val="en-US"/>
        </w:rPr>
        <w:t xml:space="preserve">uncultured </w:t>
      </w:r>
      <w:proofErr w:type="spellStart"/>
      <w:r w:rsidR="00F740B8" w:rsidRPr="00EF7471">
        <w:rPr>
          <w:rFonts w:cs="Times New Roman"/>
          <w:sz w:val="24"/>
          <w:szCs w:val="24"/>
          <w:lang w:val="en-US"/>
        </w:rPr>
        <w:t>Spirochaete</w:t>
      </w:r>
      <w:proofErr w:type="spellEnd"/>
      <w:r w:rsidRPr="00EF7471">
        <w:rPr>
          <w:rFonts w:cs="Times New Roman"/>
          <w:sz w:val="24"/>
          <w:szCs w:val="24"/>
          <w:lang w:val="en-US"/>
        </w:rPr>
        <w:t xml:space="preserve"> bacterium SA-8</w:t>
      </w:r>
      <w:r w:rsidRPr="00EF7471">
        <w:rPr>
          <w:rFonts w:eastAsiaTheme="majorEastAsia" w:cs="Times New Roman"/>
          <w:bCs/>
          <w:sz w:val="24"/>
          <w:szCs w:val="24"/>
          <w:lang w:val="en-US" w:eastAsia="zh-CN"/>
        </w:rPr>
        <w:t>.</w:t>
      </w:r>
    </w:p>
    <w:p w14:paraId="21195106" w14:textId="77777777" w:rsidR="009A32E0" w:rsidRPr="00EF7471" w:rsidRDefault="003F0DD9" w:rsidP="005B356F">
      <w:pPr>
        <w:spacing w:line="240" w:lineRule="auto"/>
        <w:rPr>
          <w:rFonts w:eastAsiaTheme="majorEastAsia" w:cs="Times New Roman"/>
          <w:bCs/>
          <w:sz w:val="24"/>
          <w:szCs w:val="24"/>
          <w:lang w:val="en-US" w:eastAsia="zh-CN"/>
        </w:rPr>
      </w:pPr>
      <w:r w:rsidRPr="00EF7471">
        <w:rPr>
          <w:rFonts w:eastAsiaTheme="majorEastAsia" w:cs="Times New Roman"/>
          <w:bCs/>
          <w:sz w:val="24"/>
          <w:szCs w:val="24"/>
          <w:lang w:val="en-US" w:eastAsia="zh-CN"/>
        </w:rPr>
        <w:t xml:space="preserve">Database 3 FASTA Amino Acid format for protein coding genes in the genome of </w:t>
      </w:r>
      <w:r w:rsidR="00F740B8" w:rsidRPr="00EF7471">
        <w:rPr>
          <w:rFonts w:cs="Times New Roman"/>
          <w:sz w:val="24"/>
          <w:szCs w:val="24"/>
          <w:lang w:val="en-US"/>
        </w:rPr>
        <w:t xml:space="preserve">uncultured </w:t>
      </w:r>
      <w:proofErr w:type="spellStart"/>
      <w:r w:rsidR="00F740B8" w:rsidRPr="00EF7471">
        <w:rPr>
          <w:rFonts w:cs="Times New Roman"/>
          <w:sz w:val="24"/>
          <w:szCs w:val="24"/>
          <w:lang w:val="en-US"/>
        </w:rPr>
        <w:t>Spirochaete</w:t>
      </w:r>
      <w:proofErr w:type="spellEnd"/>
      <w:r w:rsidRPr="00EF7471">
        <w:rPr>
          <w:rFonts w:cs="Times New Roman"/>
          <w:sz w:val="24"/>
          <w:szCs w:val="24"/>
          <w:lang w:val="en-US"/>
        </w:rPr>
        <w:t xml:space="preserve"> bacterium </w:t>
      </w:r>
      <w:proofErr w:type="spellStart"/>
      <w:r w:rsidRPr="00EF7471">
        <w:rPr>
          <w:rFonts w:cs="Times New Roman"/>
          <w:sz w:val="24"/>
          <w:szCs w:val="24"/>
          <w:lang w:val="en-US"/>
        </w:rPr>
        <w:t>bdmA</w:t>
      </w:r>
      <w:proofErr w:type="spellEnd"/>
      <w:r w:rsidRPr="00EF7471">
        <w:rPr>
          <w:rFonts w:cs="Times New Roman"/>
          <w:sz w:val="24"/>
          <w:szCs w:val="24"/>
          <w:lang w:val="en-US"/>
        </w:rPr>
        <w:t xml:space="preserve"> 4</w:t>
      </w:r>
      <w:r w:rsidRPr="00EF7471">
        <w:rPr>
          <w:rFonts w:eastAsiaTheme="majorEastAsia" w:cs="Times New Roman"/>
          <w:bCs/>
          <w:sz w:val="24"/>
          <w:szCs w:val="24"/>
          <w:lang w:val="en-US" w:eastAsia="zh-CN"/>
        </w:rPr>
        <w:t>.</w:t>
      </w:r>
    </w:p>
    <w:p w14:paraId="6346065B" w14:textId="77777777" w:rsidR="00D8487D" w:rsidRPr="00EF7471" w:rsidRDefault="00D8487D" w:rsidP="005B356F">
      <w:pPr>
        <w:spacing w:line="240" w:lineRule="auto"/>
        <w:rPr>
          <w:rFonts w:eastAsiaTheme="majorEastAsia" w:cs="Times New Roman"/>
          <w:bCs/>
          <w:sz w:val="24"/>
          <w:szCs w:val="24"/>
          <w:lang w:val="en-US" w:eastAsia="zh-CN"/>
        </w:rPr>
      </w:pPr>
      <w:r w:rsidRPr="00EF7471">
        <w:rPr>
          <w:rFonts w:eastAsiaTheme="majorEastAsia" w:cs="Times New Roman"/>
          <w:bCs/>
          <w:sz w:val="24"/>
          <w:szCs w:val="24"/>
          <w:lang w:val="en-US" w:eastAsia="zh-CN"/>
        </w:rPr>
        <w:t>Database 4 Amino Acid format for hydrogenase sequences used for Figures 2 and S1.</w:t>
      </w:r>
    </w:p>
    <w:p w14:paraId="106EAD39" w14:textId="77777777" w:rsidR="00E43564" w:rsidRPr="00635707" w:rsidRDefault="00E43564" w:rsidP="002F7B91">
      <w:pPr>
        <w:pageBreakBefore/>
        <w:spacing w:line="240" w:lineRule="auto"/>
        <w:rPr>
          <w:rFonts w:cs="Times New Roman"/>
          <w:b/>
          <w:bCs/>
          <w:sz w:val="24"/>
          <w:szCs w:val="24"/>
          <w:lang w:val="en-US"/>
        </w:rPr>
      </w:pPr>
      <w:r w:rsidRPr="00635707">
        <w:rPr>
          <w:rFonts w:cs="Times New Roman"/>
          <w:b/>
          <w:bCs/>
          <w:sz w:val="24"/>
          <w:szCs w:val="24"/>
          <w:lang w:val="en-US"/>
        </w:rPr>
        <w:lastRenderedPageBreak/>
        <w:t>Materials and methods</w:t>
      </w:r>
    </w:p>
    <w:p w14:paraId="00F82739" w14:textId="77777777" w:rsidR="005D6443" w:rsidRPr="00EF7471" w:rsidRDefault="005D6443" w:rsidP="005B356F">
      <w:pPr>
        <w:spacing w:before="100" w:beforeAutospacing="1" w:after="100" w:afterAutospacing="1" w:line="240" w:lineRule="auto"/>
        <w:rPr>
          <w:rFonts w:cs="Times New Roman"/>
          <w:b/>
          <w:sz w:val="24"/>
          <w:szCs w:val="24"/>
          <w:lang w:val="en-US"/>
        </w:rPr>
      </w:pPr>
      <w:r w:rsidRPr="00EF7471">
        <w:rPr>
          <w:rFonts w:cs="Times New Roman"/>
          <w:b/>
          <w:sz w:val="24"/>
          <w:szCs w:val="24"/>
          <w:lang w:val="en-US"/>
        </w:rPr>
        <w:t xml:space="preserve">Sequencing and reconstruction of </w:t>
      </w:r>
      <w:proofErr w:type="spellStart"/>
      <w:r w:rsidRPr="00EF7471">
        <w:rPr>
          <w:rFonts w:cs="Times New Roman"/>
          <w:b/>
          <w:sz w:val="24"/>
          <w:szCs w:val="24"/>
          <w:lang w:val="en-US"/>
        </w:rPr>
        <w:t>Spirochaete</w:t>
      </w:r>
      <w:proofErr w:type="spellEnd"/>
      <w:r w:rsidRPr="00EF7471">
        <w:rPr>
          <w:rFonts w:cs="Times New Roman"/>
          <w:b/>
          <w:sz w:val="24"/>
          <w:szCs w:val="24"/>
          <w:lang w:val="en-US"/>
        </w:rPr>
        <w:t xml:space="preserve"> genomes</w:t>
      </w:r>
    </w:p>
    <w:p w14:paraId="4B055C12" w14:textId="77777777" w:rsidR="008873E9" w:rsidRPr="00EF7471" w:rsidRDefault="008873E9" w:rsidP="005B356F">
      <w:pPr>
        <w:spacing w:line="240" w:lineRule="auto"/>
        <w:rPr>
          <w:rFonts w:eastAsia="SimSun" w:cs="Times New Roman"/>
          <w:b/>
          <w:sz w:val="24"/>
          <w:szCs w:val="24"/>
          <w:lang w:val="en-US" w:eastAsia="zh-CN"/>
        </w:rPr>
      </w:pPr>
      <w:r w:rsidRPr="00EF7471">
        <w:rPr>
          <w:rFonts w:eastAsia="SimSun" w:cs="Times New Roman"/>
          <w:i/>
          <w:sz w:val="24"/>
          <w:szCs w:val="24"/>
          <w:lang w:val="en-US" w:eastAsia="zh-CN"/>
        </w:rPr>
        <w:t>Construction and sequencing of paired-end DNA libraries</w:t>
      </w:r>
      <w:r w:rsidR="005D6443" w:rsidRPr="00EF7471">
        <w:rPr>
          <w:rFonts w:eastAsia="SimSun" w:cs="Times New Roman"/>
          <w:sz w:val="24"/>
          <w:szCs w:val="24"/>
          <w:lang w:val="en-US" w:eastAsia="zh-CN"/>
        </w:rPr>
        <w:t xml:space="preserve">. </w:t>
      </w:r>
      <w:r w:rsidRPr="00EF7471">
        <w:rPr>
          <w:rFonts w:eastAsia="SimSun" w:cs="Times New Roman"/>
          <w:sz w:val="24"/>
          <w:szCs w:val="24"/>
          <w:lang w:val="en-US" w:eastAsia="zh-CN"/>
        </w:rPr>
        <w:t xml:space="preserve">DNA (30 to 250 ng) was sonicated to a 100- to 800-bp size range on the E210 </w:t>
      </w:r>
      <w:proofErr w:type="spellStart"/>
      <w:r w:rsidRPr="00EF7471">
        <w:rPr>
          <w:rFonts w:eastAsia="SimSun" w:cs="Times New Roman"/>
          <w:sz w:val="24"/>
          <w:szCs w:val="24"/>
          <w:lang w:val="en-US" w:eastAsia="zh-CN"/>
        </w:rPr>
        <w:t>Covaris</w:t>
      </w:r>
      <w:proofErr w:type="spellEnd"/>
      <w:r w:rsidRPr="00EF7471">
        <w:rPr>
          <w:rFonts w:eastAsia="SimSun" w:cs="Times New Roman"/>
          <w:sz w:val="24"/>
          <w:szCs w:val="24"/>
          <w:lang w:val="en-US" w:eastAsia="zh-CN"/>
        </w:rPr>
        <w:t xml:space="preserve"> instrument (</w:t>
      </w:r>
      <w:proofErr w:type="spellStart"/>
      <w:r w:rsidRPr="00EF7471">
        <w:rPr>
          <w:rFonts w:eastAsia="SimSun" w:cs="Times New Roman"/>
          <w:sz w:val="24"/>
          <w:szCs w:val="24"/>
          <w:lang w:val="en-US" w:eastAsia="zh-CN"/>
        </w:rPr>
        <w:t>Covaris</w:t>
      </w:r>
      <w:proofErr w:type="spellEnd"/>
      <w:r w:rsidRPr="00EF7471">
        <w:rPr>
          <w:rFonts w:eastAsia="SimSun" w:cs="Times New Roman"/>
          <w:sz w:val="24"/>
          <w:szCs w:val="24"/>
          <w:lang w:val="en-US" w:eastAsia="zh-CN"/>
        </w:rPr>
        <w:t xml:space="preserve">, Inc., USA). Fragments were end-repaired, then 3'-adenylated, and Illumina adapters were added by using a </w:t>
      </w:r>
      <w:proofErr w:type="spellStart"/>
      <w:r w:rsidRPr="00EF7471">
        <w:rPr>
          <w:rFonts w:eastAsia="SimSun" w:cs="Times New Roman"/>
          <w:sz w:val="24"/>
          <w:szCs w:val="24"/>
          <w:lang w:val="en-US" w:eastAsia="zh-CN"/>
        </w:rPr>
        <w:t>NEBNext</w:t>
      </w:r>
      <w:proofErr w:type="spellEnd"/>
      <w:r w:rsidRPr="00EF7471">
        <w:rPr>
          <w:rFonts w:eastAsia="SimSun" w:cs="Times New Roman"/>
          <w:sz w:val="24"/>
          <w:szCs w:val="24"/>
          <w:lang w:val="en-US" w:eastAsia="zh-CN"/>
        </w:rPr>
        <w:t xml:space="preserve"> Sample Reagent Set (New England Biolabs). Ligation products were purified by </w:t>
      </w:r>
      <w:proofErr w:type="spellStart"/>
      <w:r w:rsidRPr="00EF7471">
        <w:rPr>
          <w:rFonts w:eastAsia="SimSun" w:cs="Times New Roman"/>
          <w:sz w:val="24"/>
          <w:szCs w:val="24"/>
          <w:lang w:val="en-US" w:eastAsia="zh-CN"/>
        </w:rPr>
        <w:t>Ampure</w:t>
      </w:r>
      <w:proofErr w:type="spellEnd"/>
      <w:r w:rsidRPr="00EF7471">
        <w:rPr>
          <w:rFonts w:eastAsia="SimSun" w:cs="Times New Roman"/>
          <w:sz w:val="24"/>
          <w:szCs w:val="24"/>
          <w:lang w:val="en-US" w:eastAsia="zh-CN"/>
        </w:rPr>
        <w:t xml:space="preserve"> XP (Beckmann Coulter) and DNA fragments (&gt;200 </w:t>
      </w:r>
      <w:proofErr w:type="spellStart"/>
      <w:r w:rsidRPr="00EF7471">
        <w:rPr>
          <w:rFonts w:eastAsia="SimSun" w:cs="Times New Roman"/>
          <w:sz w:val="24"/>
          <w:szCs w:val="24"/>
          <w:lang w:val="en-US" w:eastAsia="zh-CN"/>
        </w:rPr>
        <w:t>bp</w:t>
      </w:r>
      <w:proofErr w:type="spellEnd"/>
      <w:r w:rsidRPr="00EF7471">
        <w:rPr>
          <w:rFonts w:eastAsia="SimSun" w:cs="Times New Roman"/>
          <w:sz w:val="24"/>
          <w:szCs w:val="24"/>
          <w:lang w:val="en-US" w:eastAsia="zh-CN"/>
        </w:rPr>
        <w:t xml:space="preserve">) were PCR-amplified using Illumina adapter-specific primers and Platinum </w:t>
      </w:r>
      <w:proofErr w:type="spellStart"/>
      <w:r w:rsidRPr="00EF7471">
        <w:rPr>
          <w:rFonts w:eastAsia="SimSun" w:cs="Times New Roman"/>
          <w:sz w:val="24"/>
          <w:szCs w:val="24"/>
          <w:lang w:val="en-US" w:eastAsia="zh-CN"/>
        </w:rPr>
        <w:t>Pfx</w:t>
      </w:r>
      <w:proofErr w:type="spellEnd"/>
      <w:r w:rsidRPr="00EF7471">
        <w:rPr>
          <w:rFonts w:eastAsia="SimSun" w:cs="Times New Roman"/>
          <w:sz w:val="24"/>
          <w:szCs w:val="24"/>
          <w:lang w:val="en-US" w:eastAsia="zh-CN"/>
        </w:rPr>
        <w:t xml:space="preserve"> DNA polymerase (Invitrogen). The amplified library fragments were size selected on 3% agarose gel at around 300 </w:t>
      </w:r>
      <w:proofErr w:type="spellStart"/>
      <w:r w:rsidRPr="00EF7471">
        <w:rPr>
          <w:rFonts w:eastAsia="SimSun" w:cs="Times New Roman"/>
          <w:sz w:val="24"/>
          <w:szCs w:val="24"/>
          <w:lang w:val="en-US" w:eastAsia="zh-CN"/>
        </w:rPr>
        <w:t>bp.</w:t>
      </w:r>
      <w:proofErr w:type="spellEnd"/>
      <w:r w:rsidRPr="00EF7471">
        <w:rPr>
          <w:rFonts w:eastAsia="SimSun" w:cs="Times New Roman"/>
          <w:sz w:val="24"/>
          <w:szCs w:val="24"/>
          <w:lang w:val="en-US" w:eastAsia="zh-CN"/>
        </w:rPr>
        <w:t xml:space="preserve"> After library profile analysis by Agilent 2100 Bioanalyzer (Agilent Technologies, USA) and qPCR quantification (</w:t>
      </w:r>
      <w:proofErr w:type="spellStart"/>
      <w:r w:rsidRPr="00EF7471">
        <w:rPr>
          <w:rFonts w:eastAsia="SimSun" w:cs="Times New Roman"/>
          <w:sz w:val="24"/>
          <w:szCs w:val="24"/>
          <w:lang w:val="en-US" w:eastAsia="zh-CN"/>
        </w:rPr>
        <w:t>MxPro</w:t>
      </w:r>
      <w:proofErr w:type="spellEnd"/>
      <w:r w:rsidRPr="00EF7471">
        <w:rPr>
          <w:rFonts w:eastAsia="SimSun" w:cs="Times New Roman"/>
          <w:sz w:val="24"/>
          <w:szCs w:val="24"/>
          <w:lang w:val="en-US" w:eastAsia="zh-CN"/>
        </w:rPr>
        <w:t xml:space="preserve">, Agilent Technologies, USA), the library was sequenced using 101 base-length read chemistry in a paired-end flow cell V3 on the Illumina Hiseq2000 sequencer (RTA version 1.13.48) (Illumina, USA) </w:t>
      </w:r>
      <w:proofErr w:type="gramStart"/>
      <w:r w:rsidRPr="00EF7471">
        <w:rPr>
          <w:rFonts w:eastAsia="SimSun" w:cs="Times New Roman"/>
          <w:sz w:val="24"/>
          <w:szCs w:val="24"/>
          <w:lang w:val="en-US" w:eastAsia="zh-CN"/>
        </w:rPr>
        <w:t>in order to</w:t>
      </w:r>
      <w:proofErr w:type="gramEnd"/>
      <w:r w:rsidRPr="00EF7471">
        <w:rPr>
          <w:rFonts w:eastAsia="SimSun" w:cs="Times New Roman"/>
          <w:sz w:val="24"/>
          <w:szCs w:val="24"/>
          <w:lang w:val="en-US" w:eastAsia="zh-CN"/>
        </w:rPr>
        <w:t xml:space="preserve"> obtain overlapping reads and generate meta-reads of 180 </w:t>
      </w:r>
      <w:proofErr w:type="spellStart"/>
      <w:r w:rsidRPr="00EF7471">
        <w:rPr>
          <w:rFonts w:eastAsia="SimSun" w:cs="Times New Roman"/>
          <w:sz w:val="24"/>
          <w:szCs w:val="24"/>
          <w:lang w:val="en-US" w:eastAsia="zh-CN"/>
        </w:rPr>
        <w:t>bp.</w:t>
      </w:r>
      <w:proofErr w:type="spellEnd"/>
    </w:p>
    <w:p w14:paraId="27A9F862" w14:textId="77777777" w:rsidR="008873E9" w:rsidRPr="00EF7471" w:rsidRDefault="008873E9" w:rsidP="005B356F">
      <w:pPr>
        <w:spacing w:line="240" w:lineRule="auto"/>
        <w:rPr>
          <w:rFonts w:eastAsia="SimSun" w:cs="Times New Roman"/>
          <w:sz w:val="24"/>
          <w:szCs w:val="24"/>
          <w:lang w:val="en-US" w:eastAsia="zh-CN"/>
        </w:rPr>
      </w:pPr>
      <w:proofErr w:type="spellStart"/>
      <w:r w:rsidRPr="00EF7471">
        <w:rPr>
          <w:rFonts w:eastAsia="SimSun" w:cs="Times New Roman"/>
          <w:i/>
          <w:sz w:val="24"/>
          <w:szCs w:val="24"/>
          <w:lang w:val="en-US" w:eastAsia="zh-CN"/>
        </w:rPr>
        <w:t>Nextera</w:t>
      </w:r>
      <w:proofErr w:type="spellEnd"/>
      <w:r w:rsidRPr="00EF7471">
        <w:rPr>
          <w:rFonts w:eastAsia="SimSun" w:cs="Times New Roman"/>
          <w:i/>
          <w:sz w:val="24"/>
          <w:szCs w:val="24"/>
          <w:lang w:val="en-US" w:eastAsia="zh-CN"/>
        </w:rPr>
        <w:t xml:space="preserve"> mate-paired library preparation and sequencing</w:t>
      </w:r>
      <w:r w:rsidR="005D6443" w:rsidRPr="00EF7471">
        <w:rPr>
          <w:rFonts w:eastAsia="SimSun" w:cs="Times New Roman"/>
          <w:i/>
          <w:sz w:val="24"/>
          <w:szCs w:val="24"/>
          <w:lang w:val="en-US" w:eastAsia="zh-CN"/>
        </w:rPr>
        <w:t xml:space="preserve">. </w:t>
      </w:r>
      <w:r w:rsidRPr="00EF7471">
        <w:rPr>
          <w:rFonts w:eastAsia="SimSun" w:cs="Times New Roman"/>
          <w:sz w:val="24"/>
          <w:szCs w:val="24"/>
          <w:lang w:val="en-US" w:eastAsia="zh-CN"/>
        </w:rPr>
        <w:t xml:space="preserve">Three mate pair libraries were prepared for each sample following the </w:t>
      </w:r>
      <w:proofErr w:type="spellStart"/>
      <w:r w:rsidRPr="00EF7471">
        <w:rPr>
          <w:rFonts w:eastAsia="SimSun" w:cs="Times New Roman"/>
          <w:sz w:val="24"/>
          <w:szCs w:val="24"/>
          <w:lang w:val="en-US" w:eastAsia="zh-CN"/>
        </w:rPr>
        <w:t>Nextera</w:t>
      </w:r>
      <w:proofErr w:type="spellEnd"/>
      <w:r w:rsidRPr="00EF7471">
        <w:rPr>
          <w:rFonts w:eastAsia="SimSun" w:cs="Times New Roman"/>
          <w:sz w:val="24"/>
          <w:szCs w:val="24"/>
          <w:lang w:val="en-US" w:eastAsia="zh-CN"/>
        </w:rPr>
        <w:t xml:space="preserve"> protocol (</w:t>
      </w:r>
      <w:proofErr w:type="spellStart"/>
      <w:r w:rsidRPr="00EF7471">
        <w:rPr>
          <w:rFonts w:eastAsia="SimSun" w:cs="Times New Roman"/>
          <w:sz w:val="24"/>
          <w:szCs w:val="24"/>
          <w:lang w:val="en-US" w:eastAsia="zh-CN"/>
        </w:rPr>
        <w:t>Nextera</w:t>
      </w:r>
      <w:proofErr w:type="spellEnd"/>
      <w:r w:rsidRPr="00EF7471">
        <w:rPr>
          <w:rFonts w:eastAsia="SimSun" w:cs="Times New Roman"/>
          <w:sz w:val="24"/>
          <w:szCs w:val="24"/>
          <w:lang w:val="en-US" w:eastAsia="zh-CN"/>
        </w:rPr>
        <w:t xml:space="preserve"> Mate Pair sample preparation kit, Illumina). Briefly, genomic DNA was simultaneously enzymatically fragmented and tagged with a biotinylated adaptor. Fragments were size selected (3-5 </w:t>
      </w:r>
      <w:proofErr w:type="spellStart"/>
      <w:r w:rsidRPr="00EF7471">
        <w:rPr>
          <w:rFonts w:eastAsia="SimSun" w:cs="Times New Roman"/>
          <w:sz w:val="24"/>
          <w:szCs w:val="24"/>
          <w:lang w:val="en-US" w:eastAsia="zh-CN"/>
        </w:rPr>
        <w:t>Kb</w:t>
      </w:r>
      <w:proofErr w:type="spellEnd"/>
      <w:r w:rsidRPr="00EF7471">
        <w:rPr>
          <w:rFonts w:eastAsia="SimSun" w:cs="Times New Roman"/>
          <w:sz w:val="24"/>
          <w:szCs w:val="24"/>
          <w:lang w:val="en-US" w:eastAsia="zh-CN"/>
        </w:rPr>
        <w:t xml:space="preserve">, 5-8 </w:t>
      </w:r>
      <w:proofErr w:type="spellStart"/>
      <w:r w:rsidRPr="00EF7471">
        <w:rPr>
          <w:rFonts w:eastAsia="SimSun" w:cs="Times New Roman"/>
          <w:sz w:val="24"/>
          <w:szCs w:val="24"/>
          <w:lang w:val="en-US" w:eastAsia="zh-CN"/>
        </w:rPr>
        <w:t>Kb</w:t>
      </w:r>
      <w:proofErr w:type="spellEnd"/>
      <w:r w:rsidRPr="00EF7471">
        <w:rPr>
          <w:rFonts w:eastAsia="SimSun" w:cs="Times New Roman"/>
          <w:sz w:val="24"/>
          <w:szCs w:val="24"/>
          <w:lang w:val="en-US" w:eastAsia="zh-CN"/>
        </w:rPr>
        <w:t xml:space="preserve"> and 8-11Kb) through regular gel electrophoresis, and circularized overnight with a ligase. Linear, non-circularized fragments were digested</w:t>
      </w:r>
      <w:r w:rsidR="00AE2CD3" w:rsidRPr="00EF7471">
        <w:rPr>
          <w:rFonts w:eastAsia="SimSun" w:cs="Times New Roman"/>
          <w:sz w:val="24"/>
          <w:szCs w:val="24"/>
          <w:lang w:val="en-US" w:eastAsia="zh-CN"/>
        </w:rPr>
        <w:t>,</w:t>
      </w:r>
      <w:r w:rsidRPr="00EF7471">
        <w:rPr>
          <w:rFonts w:eastAsia="SimSun" w:cs="Times New Roman"/>
          <w:sz w:val="24"/>
          <w:szCs w:val="24"/>
          <w:lang w:val="en-US" w:eastAsia="zh-CN"/>
        </w:rPr>
        <w:t xml:space="preserve"> and circularized DNA was fragmented to 300-1000-bp size range using </w:t>
      </w:r>
      <w:proofErr w:type="spellStart"/>
      <w:r w:rsidRPr="00EF7471">
        <w:rPr>
          <w:rFonts w:eastAsia="SimSun" w:cs="Times New Roman"/>
          <w:sz w:val="24"/>
          <w:szCs w:val="24"/>
          <w:lang w:val="en-US" w:eastAsia="zh-CN"/>
        </w:rPr>
        <w:t>Covaris</w:t>
      </w:r>
      <w:proofErr w:type="spellEnd"/>
      <w:r w:rsidRPr="00EF7471">
        <w:rPr>
          <w:rFonts w:eastAsia="SimSun" w:cs="Times New Roman"/>
          <w:sz w:val="24"/>
          <w:szCs w:val="24"/>
          <w:lang w:val="en-US" w:eastAsia="zh-CN"/>
        </w:rPr>
        <w:t xml:space="preserve"> E210. Biotinylated DNA was immobilized on streptavidin beads, end-repaired, then 3'-adenylated, and Illumina adapters were added. DNA fragments were PCR-amplified using Illumina </w:t>
      </w:r>
      <w:r w:rsidR="00AC4324" w:rsidRPr="00EF7471">
        <w:rPr>
          <w:rFonts w:eastAsia="SimSun" w:cs="Times New Roman"/>
          <w:sz w:val="24"/>
          <w:szCs w:val="24"/>
          <w:lang w:val="en-US" w:eastAsia="zh-CN"/>
        </w:rPr>
        <w:t xml:space="preserve">adapter-specific primers </w:t>
      </w:r>
      <w:r w:rsidRPr="00EF7471">
        <w:rPr>
          <w:rFonts w:eastAsia="SimSun" w:cs="Times New Roman"/>
          <w:sz w:val="24"/>
          <w:szCs w:val="24"/>
          <w:lang w:val="en-US" w:eastAsia="zh-CN"/>
        </w:rPr>
        <w:t xml:space="preserve">and then purified. Finally, libraries were quantified by qPCR and libraries profiles were evaluated using an Agilent 2100 bioanalyzer (Agilent Technologies, USA). For enrichment culture Sob, 3-5kb, 5-8kb and 8-11Kb libraries were sequenced using 101 base length read chemistry (v1) in a paired-end flow cell on the Illumina HISEQ2500 sequencer (rapid mode, RTA version 1.17.21.3) (Illumina, USA). For </w:t>
      </w:r>
      <w:r w:rsidRPr="00EF7471">
        <w:rPr>
          <w:rFonts w:eastAsia="SimSun" w:cs="Times New Roman"/>
          <w:i/>
          <w:sz w:val="24"/>
          <w:szCs w:val="24"/>
          <w:lang w:val="en-US" w:eastAsia="zh-CN"/>
        </w:rPr>
        <w:t xml:space="preserve">R. </w:t>
      </w:r>
      <w:proofErr w:type="spellStart"/>
      <w:r w:rsidRPr="00EF7471">
        <w:rPr>
          <w:rFonts w:eastAsia="SimSun" w:cs="Times New Roman"/>
          <w:i/>
          <w:sz w:val="24"/>
          <w:szCs w:val="24"/>
          <w:lang w:val="en-US" w:eastAsia="zh-CN"/>
        </w:rPr>
        <w:t>cohabitans</w:t>
      </w:r>
      <w:proofErr w:type="spellEnd"/>
      <w:r w:rsidRPr="00EF7471">
        <w:rPr>
          <w:rFonts w:eastAsia="SimSun" w:cs="Times New Roman"/>
          <w:sz w:val="24"/>
          <w:szCs w:val="24"/>
          <w:lang w:val="en-US" w:eastAsia="zh-CN"/>
        </w:rPr>
        <w:t xml:space="preserve">, the 8-11kb library was sequenced using 151 base-length read chemistry (v1) on a paired-end flow cell on the Illumina </w:t>
      </w:r>
      <w:proofErr w:type="spellStart"/>
      <w:r w:rsidRPr="00EF7471">
        <w:rPr>
          <w:rFonts w:eastAsia="SimSun" w:cs="Times New Roman"/>
          <w:sz w:val="24"/>
          <w:szCs w:val="24"/>
          <w:lang w:val="en-US" w:eastAsia="zh-CN"/>
        </w:rPr>
        <w:t>Miseq</w:t>
      </w:r>
      <w:proofErr w:type="spellEnd"/>
      <w:r w:rsidRPr="00EF7471">
        <w:rPr>
          <w:rFonts w:eastAsia="SimSun" w:cs="Times New Roman"/>
          <w:sz w:val="24"/>
          <w:szCs w:val="24"/>
          <w:lang w:val="en-US" w:eastAsia="zh-CN"/>
        </w:rPr>
        <w:t xml:space="preserve"> platform (RTA v</w:t>
      </w:r>
      <w:r w:rsidR="00CB71A2" w:rsidRPr="00EF7471">
        <w:rPr>
          <w:rFonts w:eastAsia="SimSun" w:cs="Times New Roman"/>
          <w:sz w:val="24"/>
          <w:szCs w:val="24"/>
          <w:lang w:val="en-US" w:eastAsia="zh-CN"/>
        </w:rPr>
        <w:t>ersion 1.18.54) (Illumina, USA)</w:t>
      </w:r>
      <w:r w:rsidRPr="00EF7471">
        <w:rPr>
          <w:rFonts w:eastAsia="SimSun" w:cs="Times New Roman"/>
          <w:sz w:val="24"/>
          <w:szCs w:val="24"/>
          <w:lang w:val="en-US" w:eastAsia="zh-CN"/>
        </w:rPr>
        <w:t>.</w:t>
      </w:r>
    </w:p>
    <w:p w14:paraId="3EAA7E60" w14:textId="77777777" w:rsidR="00EB4259" w:rsidRPr="00EF7471" w:rsidRDefault="00EB4259" w:rsidP="005B356F">
      <w:pPr>
        <w:spacing w:before="100" w:beforeAutospacing="1" w:after="100" w:afterAutospacing="1" w:line="240" w:lineRule="auto"/>
        <w:rPr>
          <w:rFonts w:cs="Times New Roman"/>
          <w:sz w:val="24"/>
          <w:szCs w:val="24"/>
          <w:lang w:val="en-US"/>
        </w:rPr>
      </w:pPr>
      <w:r w:rsidRPr="00EF7471">
        <w:rPr>
          <w:rFonts w:cs="Times New Roman"/>
          <w:i/>
          <w:sz w:val="24"/>
          <w:szCs w:val="24"/>
          <w:lang w:val="en-US"/>
        </w:rPr>
        <w:t xml:space="preserve">Assembly of the R. </w:t>
      </w:r>
      <w:proofErr w:type="spellStart"/>
      <w:r w:rsidRPr="00EF7471">
        <w:rPr>
          <w:rFonts w:cs="Times New Roman"/>
          <w:i/>
          <w:sz w:val="24"/>
          <w:szCs w:val="24"/>
          <w:lang w:val="en-US"/>
        </w:rPr>
        <w:t>cohabitans</w:t>
      </w:r>
      <w:proofErr w:type="spellEnd"/>
      <w:r w:rsidRPr="00EF7471">
        <w:rPr>
          <w:rFonts w:cs="Times New Roman"/>
          <w:i/>
          <w:sz w:val="24"/>
          <w:szCs w:val="24"/>
          <w:lang w:val="en-US"/>
        </w:rPr>
        <w:t xml:space="preserve"> genome</w:t>
      </w:r>
      <w:r w:rsidR="005D6443" w:rsidRPr="00EF7471">
        <w:rPr>
          <w:rFonts w:cs="Times New Roman"/>
          <w:i/>
          <w:sz w:val="24"/>
          <w:szCs w:val="24"/>
          <w:lang w:val="en-US"/>
        </w:rPr>
        <w:t>.</w:t>
      </w:r>
      <w:r w:rsidRPr="00EF7471">
        <w:rPr>
          <w:rFonts w:cs="Times New Roman"/>
          <w:sz w:val="24"/>
          <w:szCs w:val="24"/>
          <w:lang w:val="en-US"/>
        </w:rPr>
        <w:t xml:space="preserve"> Reads from the paired-end library were down-sampled  before being combined with sequences from the largest (8-11 </w:t>
      </w:r>
      <w:proofErr w:type="spellStart"/>
      <w:r w:rsidRPr="00EF7471">
        <w:rPr>
          <w:rFonts w:cs="Times New Roman"/>
          <w:sz w:val="24"/>
          <w:szCs w:val="24"/>
          <w:lang w:val="en-US"/>
        </w:rPr>
        <w:t>kbp</w:t>
      </w:r>
      <w:proofErr w:type="spellEnd"/>
      <w:r w:rsidRPr="00EF7471">
        <w:rPr>
          <w:rFonts w:cs="Times New Roman"/>
          <w:sz w:val="24"/>
          <w:szCs w:val="24"/>
          <w:lang w:val="en-US"/>
        </w:rPr>
        <w:t xml:space="preserve">) mate-paired library and assembled with the ALLPATHS engine </w:t>
      </w:r>
      <w:r w:rsidRPr="00EF7471">
        <w:rPr>
          <w:rFonts w:cs="Times New Roman"/>
          <w:sz w:val="24"/>
          <w:szCs w:val="24"/>
          <w:lang w:val="en-US"/>
        </w:rPr>
        <w:fldChar w:fldCharType="begin"/>
      </w:r>
      <w:r w:rsidR="000C1246" w:rsidRPr="00EF7471">
        <w:rPr>
          <w:rFonts w:cs="Times New Roman"/>
          <w:sz w:val="24"/>
          <w:szCs w:val="24"/>
          <w:lang w:val="en-US"/>
        </w:rPr>
        <w:instrText xml:space="preserve"> ADDIN EN.CITE &lt;EndNote&gt;&lt;Cite&gt;&lt;Author&gt;Ribeiro&lt;/Author&gt;&lt;Year&gt;2012&lt;/Year&gt;&lt;RecNum&gt;1605&lt;/RecNum&gt;&lt;DisplayText&gt;(Ribeiro et al. 2012)&lt;/DisplayText&gt;&lt;record&gt;&lt;rec-number&gt;1605&lt;/rec-number&gt;&lt;foreign-keys&gt;&lt;key app="EN" db-id="wta5x0vxea55r3eterm59stcwfp0zwdzs02r" timestamp="1484141293"&gt;1605&lt;/key&gt;&lt;/foreign-keys&gt;&lt;ref-type name="Journal Article"&gt;17&lt;/ref-type&gt;&lt;contributors&gt;&lt;authors&gt;&lt;author&gt;Ribeiro, Filipe J.&lt;/author&gt;&lt;author&gt;Przybylski, Dariusz&lt;/author&gt;&lt;author&gt;Yin, Shuangye&lt;/author&gt;&lt;author&gt;Sharpe, Ted&lt;/author&gt;&lt;author&gt;Gnerre, Sante&lt;/author&gt;&lt;author&gt;Abouelleil, Amr&lt;/author&gt;&lt;author&gt;Berlin, Aaron M.&lt;/author&gt;&lt;author&gt;Montmayeur, Anna&lt;/author&gt;&lt;author&gt;Shea, Terrance P.&lt;/author&gt;&lt;author&gt;Walker, Bruce J.&lt;/author&gt;&lt;author&gt;Young, Sarah K.&lt;/author&gt;&lt;author&gt;Russ, Carsten&lt;/author&gt;&lt;author&gt;Nusbaum, Chad&lt;/author&gt;&lt;author&gt;MacCallum, Iain&lt;/author&gt;&lt;author&gt;Jaffe, David B.&lt;/author&gt;&lt;/authors&gt;&lt;/contributors&gt;&lt;titles&gt;&lt;title&gt;Finished bacterial genomes from shotgun sequence data&lt;/title&gt;&lt;secondary-title&gt;Genome Res&lt;/secondary-title&gt;&lt;/titles&gt;&lt;periodical&gt;&lt;full-title&gt;Genome Res&lt;/full-title&gt;&lt;/periodical&gt;&lt;pages&gt;2270-2277&lt;/pages&gt;&lt;volume&gt;22&lt;/volume&gt;&lt;number&gt;11&lt;/number&gt;&lt;dates&gt;&lt;year&gt;2012&lt;/year&gt;&lt;pub-dates&gt;&lt;date&gt;November 1, 2012&lt;/date&gt;&lt;/pub-dates&gt;&lt;/dates&gt;&lt;urls&gt;&lt;related-urls&gt;&lt;url&gt;&lt;style face="underline" font="default" size="100%"&gt;http://genome.cshlp.org/content/22/11/2270.abstract&lt;/style&gt;&lt;/url&gt;&lt;/related-urls&gt;&lt;/urls&gt;&lt;electronic-resource-num&gt;10.1101/gr.141515.112&lt;/electronic-resource-num&gt;&lt;/record&gt;&lt;/Cite&gt;&lt;/EndNote&gt;</w:instrText>
      </w:r>
      <w:r w:rsidRPr="00EF7471">
        <w:rPr>
          <w:rFonts w:cs="Times New Roman"/>
          <w:sz w:val="24"/>
          <w:szCs w:val="24"/>
          <w:lang w:val="en-US"/>
        </w:rPr>
        <w:fldChar w:fldCharType="separate"/>
      </w:r>
      <w:r w:rsidR="000C1246" w:rsidRPr="00EF7471">
        <w:rPr>
          <w:rFonts w:cs="Times New Roman"/>
          <w:noProof/>
          <w:sz w:val="24"/>
          <w:szCs w:val="24"/>
          <w:lang w:val="en-US"/>
        </w:rPr>
        <w:t>(Ribeiro et al. 2012)</w:t>
      </w:r>
      <w:r w:rsidRPr="00EF7471">
        <w:rPr>
          <w:rFonts w:cs="Times New Roman"/>
          <w:sz w:val="24"/>
          <w:szCs w:val="24"/>
          <w:lang w:val="en-US"/>
        </w:rPr>
        <w:fldChar w:fldCharType="end"/>
      </w:r>
      <w:r w:rsidRPr="00EF7471">
        <w:rPr>
          <w:rFonts w:cs="Times New Roman"/>
          <w:sz w:val="24"/>
          <w:szCs w:val="24"/>
          <w:lang w:val="en-US"/>
        </w:rPr>
        <w:t>.</w:t>
      </w:r>
    </w:p>
    <w:p w14:paraId="2DBEFA40" w14:textId="77777777" w:rsidR="00EB4259" w:rsidRPr="00EF7471" w:rsidRDefault="00EB4259" w:rsidP="005B356F">
      <w:pPr>
        <w:spacing w:before="100" w:beforeAutospacing="1" w:after="100" w:afterAutospacing="1" w:line="240" w:lineRule="auto"/>
        <w:rPr>
          <w:rFonts w:cs="Times New Roman"/>
          <w:sz w:val="24"/>
          <w:szCs w:val="24"/>
          <w:lang w:val="en-US"/>
        </w:rPr>
      </w:pPr>
      <w:r w:rsidRPr="00EF7471">
        <w:rPr>
          <w:rFonts w:cs="Times New Roman"/>
          <w:i/>
          <w:sz w:val="24"/>
          <w:szCs w:val="24"/>
          <w:lang w:val="en-US"/>
        </w:rPr>
        <w:t xml:space="preserve">Reconstruction of the genome for </w:t>
      </w:r>
      <w:r w:rsidR="00F740B8" w:rsidRPr="00EF7471">
        <w:rPr>
          <w:rFonts w:cs="Times New Roman"/>
          <w:i/>
          <w:sz w:val="24"/>
          <w:szCs w:val="24"/>
          <w:lang w:val="en-US"/>
        </w:rPr>
        <w:t xml:space="preserve">uncultured </w:t>
      </w:r>
      <w:proofErr w:type="spellStart"/>
      <w:r w:rsidR="00F740B8" w:rsidRPr="00EF7471">
        <w:rPr>
          <w:rFonts w:cs="Times New Roman"/>
          <w:i/>
          <w:sz w:val="24"/>
          <w:szCs w:val="24"/>
          <w:lang w:val="en-US"/>
        </w:rPr>
        <w:t>Spirochaete</w:t>
      </w:r>
      <w:proofErr w:type="spellEnd"/>
      <w:r w:rsidRPr="00EF7471">
        <w:rPr>
          <w:rFonts w:cs="Times New Roman"/>
          <w:i/>
          <w:sz w:val="24"/>
          <w:szCs w:val="24"/>
          <w:lang w:val="en-US"/>
        </w:rPr>
        <w:t xml:space="preserve"> bacterium </w:t>
      </w:r>
      <w:proofErr w:type="spellStart"/>
      <w:r w:rsidRPr="00EF7471">
        <w:rPr>
          <w:rFonts w:cs="Times New Roman"/>
          <w:i/>
          <w:sz w:val="24"/>
          <w:szCs w:val="24"/>
          <w:lang w:val="en-US"/>
        </w:rPr>
        <w:t>bdmA</w:t>
      </w:r>
      <w:proofErr w:type="spellEnd"/>
      <w:r w:rsidRPr="00EF7471">
        <w:rPr>
          <w:rFonts w:cs="Times New Roman"/>
          <w:i/>
          <w:sz w:val="24"/>
          <w:szCs w:val="24"/>
          <w:lang w:val="en-US"/>
        </w:rPr>
        <w:t xml:space="preserve"> 4</w:t>
      </w:r>
      <w:r w:rsidR="005D6443" w:rsidRPr="00EF7471">
        <w:rPr>
          <w:rFonts w:cs="Times New Roman"/>
          <w:i/>
          <w:sz w:val="24"/>
          <w:szCs w:val="24"/>
          <w:lang w:val="en-US"/>
        </w:rPr>
        <w:t>.</w:t>
      </w:r>
      <w:r w:rsidRPr="00EF7471">
        <w:rPr>
          <w:rFonts w:cs="Times New Roman"/>
          <w:b/>
          <w:sz w:val="24"/>
          <w:szCs w:val="24"/>
          <w:lang w:val="en-US"/>
        </w:rPr>
        <w:t xml:space="preserve"> </w:t>
      </w:r>
      <w:r w:rsidRPr="00EF7471">
        <w:rPr>
          <w:rFonts w:cs="Times New Roman"/>
          <w:sz w:val="24"/>
          <w:szCs w:val="24"/>
          <w:lang w:val="en-US"/>
        </w:rPr>
        <w:t xml:space="preserve">Although the enrichment culture Sob was dominated by </w:t>
      </w:r>
      <w:r w:rsidRPr="00EF7471">
        <w:rPr>
          <w:rFonts w:cs="Times New Roman"/>
          <w:i/>
          <w:sz w:val="24"/>
          <w:szCs w:val="24"/>
          <w:lang w:val="en-US"/>
        </w:rPr>
        <w:t xml:space="preserve">D. </w:t>
      </w:r>
      <w:proofErr w:type="spellStart"/>
      <w:r w:rsidRPr="00EF7471">
        <w:rPr>
          <w:rFonts w:cs="Times New Roman"/>
          <w:i/>
          <w:sz w:val="24"/>
          <w:szCs w:val="24"/>
          <w:lang w:val="en-US"/>
        </w:rPr>
        <w:t>naphthalenivorans</w:t>
      </w:r>
      <w:proofErr w:type="spellEnd"/>
      <w:r w:rsidRPr="00EF7471">
        <w:rPr>
          <w:rFonts w:cs="Times New Roman"/>
          <w:sz w:val="24"/>
          <w:szCs w:val="24"/>
          <w:lang w:val="en-US"/>
        </w:rPr>
        <w:t xml:space="preserve">, with about 30% of the raw reads (from either the paired-end or mate-paired libraries) mapping to its genome, the metagenome was endowed with significant phylogenetic diversity and was estimated to harbor about 30-50 distinct genomes. A combination of assembly-free (binning) and targeted assembly techniques were used </w:t>
      </w:r>
      <w:proofErr w:type="gramStart"/>
      <w:r w:rsidRPr="00EF7471">
        <w:rPr>
          <w:rFonts w:cs="Times New Roman"/>
          <w:sz w:val="24"/>
          <w:szCs w:val="24"/>
          <w:lang w:val="en-US"/>
        </w:rPr>
        <w:t>in order to</w:t>
      </w:r>
      <w:proofErr w:type="gramEnd"/>
      <w:r w:rsidRPr="00EF7471">
        <w:rPr>
          <w:rFonts w:cs="Times New Roman"/>
          <w:sz w:val="24"/>
          <w:szCs w:val="24"/>
          <w:lang w:val="en-US"/>
        </w:rPr>
        <w:t xml:space="preserve"> direct assembly efforts towards lower complexity read partitions. This was achieved by using  sequence clustering methods extracting coverage and/or compositional signals from the reads to partition the sequences in k-</w:t>
      </w:r>
      <w:proofErr w:type="spellStart"/>
      <w:r w:rsidRPr="00EF7471">
        <w:rPr>
          <w:rFonts w:cs="Times New Roman"/>
          <w:sz w:val="24"/>
          <w:szCs w:val="24"/>
          <w:lang w:val="en-US"/>
        </w:rPr>
        <w:t>mer</w:t>
      </w:r>
      <w:proofErr w:type="spellEnd"/>
      <w:r w:rsidRPr="00EF7471">
        <w:rPr>
          <w:rFonts w:cs="Times New Roman"/>
          <w:sz w:val="24"/>
          <w:szCs w:val="24"/>
          <w:lang w:val="en-US"/>
        </w:rPr>
        <w:t xml:space="preserve"> space in an overlap and alignment independent way </w:t>
      </w:r>
      <w:r w:rsidRPr="00EF7471">
        <w:rPr>
          <w:rFonts w:cs="Times New Roman"/>
          <w:sz w:val="24"/>
          <w:szCs w:val="24"/>
          <w:lang w:val="en-US"/>
        </w:rPr>
        <w:fldChar w:fldCharType="begin"/>
      </w:r>
      <w:r w:rsidR="000C1246" w:rsidRPr="00EF7471">
        <w:rPr>
          <w:rFonts w:cs="Times New Roman"/>
          <w:sz w:val="24"/>
          <w:szCs w:val="24"/>
          <w:lang w:val="en-US"/>
        </w:rPr>
        <w:instrText xml:space="preserve"> ADDIN EN.CITE &lt;EndNote&gt;&lt;Cite&gt;&lt;Author&gt;Gkanogiannis&lt;/Author&gt;&lt;Year&gt;2016&lt;/Year&gt;&lt;RecNum&gt;1009&lt;/RecNum&gt;&lt;DisplayText&gt;(Gkanogiannis et al. 2016)&lt;/DisplayText&gt;&lt;record&gt;&lt;rec-number&gt;1009&lt;/rec-number&gt;&lt;foreign-keys&gt;&lt;key app="EN" db-id="wta5x0vxea55r3eterm59stcwfp0zwdzs02r" timestamp="1477994565"&gt;1009&lt;/key&gt;&lt;/foreign-keys&gt;&lt;ref-type name="Journal Article"&gt;17&lt;/ref-type&gt;&lt;contributors&gt;&lt;authors&gt;&lt;author&gt;Gkanogiannis, Anestis&lt;/author&gt;&lt;author&gt;Gazut, Stéphane&lt;/author&gt;&lt;author&gt;Salanoubat, Marcel&lt;/author&gt;&lt;author&gt;Kanj, Sawsan&lt;/author&gt;&lt;author&gt;Brüls, Thomas&lt;/author&gt;&lt;/authors&gt;&lt;/contributors&gt;&lt;titles&gt;&lt;title&gt;A scalable assembly-free variable selection algorithm for biomarker discovery from metagenomes&lt;/title&gt;&lt;secondary-title&gt;BMC Bioinformatics&lt;/secondary-title&gt;&lt;/titles&gt;&lt;periodical&gt;&lt;full-title&gt;BMC Bioinformatics&lt;/full-title&gt;&lt;/periodical&gt;&lt;pages&gt;311&lt;/pages&gt;&lt;volume&gt;17&lt;/volume&gt;&lt;number&gt;1&lt;/number&gt;&lt;dates&gt;&lt;year&gt;2016&lt;/year&gt;&lt;/dates&gt;&lt;isbn&gt;1471-2105&lt;/isbn&gt;&lt;label&gt;Gkanogiannis2016&lt;/label&gt;&lt;work-type&gt;journal article&lt;/work-type&gt;&lt;urls&gt;&lt;related-urls&gt;&lt;url&gt;http://dx.doi.org/10.1186/s12859-016-1186-3&lt;/url&gt;&lt;url&gt;https://www.ncbi.nlm.nih.gov/pmc/articles/PMC4992282/pdf/12859_2016_Article_1186.pdf&lt;/url&gt;&lt;/related-urls&gt;&lt;/urls&gt;&lt;electronic-resource-num&gt;10.1186/s12859-016-1186-3&lt;/electronic-resource-num&gt;&lt;/record&gt;&lt;/Cite&gt;&lt;/EndNote&gt;</w:instrText>
      </w:r>
      <w:r w:rsidRPr="00EF7471">
        <w:rPr>
          <w:rFonts w:cs="Times New Roman"/>
          <w:sz w:val="24"/>
          <w:szCs w:val="24"/>
          <w:lang w:val="en-US"/>
        </w:rPr>
        <w:fldChar w:fldCharType="separate"/>
      </w:r>
      <w:r w:rsidR="000C1246" w:rsidRPr="00EF7471">
        <w:rPr>
          <w:rFonts w:cs="Times New Roman"/>
          <w:noProof/>
          <w:sz w:val="24"/>
          <w:szCs w:val="24"/>
          <w:lang w:val="en-US"/>
        </w:rPr>
        <w:t>(Gkanogiannis et al. 2016)</w:t>
      </w:r>
      <w:r w:rsidRPr="00EF7471">
        <w:rPr>
          <w:rFonts w:cs="Times New Roman"/>
          <w:sz w:val="24"/>
          <w:szCs w:val="24"/>
          <w:lang w:val="en-US"/>
        </w:rPr>
        <w:fldChar w:fldCharType="end"/>
      </w:r>
      <w:r w:rsidRPr="00EF7471">
        <w:rPr>
          <w:rFonts w:cs="Times New Roman"/>
          <w:sz w:val="24"/>
          <w:szCs w:val="24"/>
          <w:lang w:val="en-US"/>
        </w:rPr>
        <w:t xml:space="preserve">. The resulting partitions were then assembled independently, leading to the reconstruction of several dozens of </w:t>
      </w:r>
      <w:proofErr w:type="spellStart"/>
      <w:r w:rsidRPr="00EF7471">
        <w:rPr>
          <w:rFonts w:cs="Times New Roman"/>
          <w:sz w:val="24"/>
          <w:szCs w:val="24"/>
          <w:lang w:val="en-US"/>
        </w:rPr>
        <w:t>megabase</w:t>
      </w:r>
      <w:proofErr w:type="spellEnd"/>
      <w:r w:rsidRPr="00EF7471">
        <w:rPr>
          <w:rFonts w:cs="Times New Roman"/>
          <w:sz w:val="24"/>
          <w:szCs w:val="24"/>
          <w:lang w:val="en-US"/>
        </w:rPr>
        <w:t xml:space="preserve"> sized genomic fragments, including the nearly complete genome for </w:t>
      </w:r>
      <w:r w:rsidR="00F740B8" w:rsidRPr="00EF7471">
        <w:rPr>
          <w:rFonts w:cs="Times New Roman"/>
          <w:sz w:val="24"/>
          <w:szCs w:val="24"/>
          <w:lang w:val="en-US"/>
        </w:rPr>
        <w:t xml:space="preserve">uncultured </w:t>
      </w:r>
      <w:proofErr w:type="spellStart"/>
      <w:r w:rsidR="00F740B8" w:rsidRPr="00EF7471">
        <w:rPr>
          <w:rFonts w:cs="Times New Roman"/>
          <w:sz w:val="24"/>
          <w:szCs w:val="24"/>
          <w:lang w:val="en-US"/>
        </w:rPr>
        <w:lastRenderedPageBreak/>
        <w:t>Spirochaete</w:t>
      </w:r>
      <w:proofErr w:type="spellEnd"/>
      <w:r w:rsidRPr="00EF7471">
        <w:rPr>
          <w:rFonts w:cs="Times New Roman"/>
          <w:sz w:val="24"/>
          <w:szCs w:val="24"/>
          <w:lang w:val="en-US"/>
        </w:rPr>
        <w:t xml:space="preserve"> bacterium </w:t>
      </w:r>
      <w:proofErr w:type="spellStart"/>
      <w:r w:rsidRPr="00EF7471">
        <w:rPr>
          <w:rFonts w:cs="Times New Roman"/>
          <w:sz w:val="24"/>
          <w:szCs w:val="24"/>
          <w:lang w:val="en-US"/>
        </w:rPr>
        <w:t>bdmA</w:t>
      </w:r>
      <w:proofErr w:type="spellEnd"/>
      <w:r w:rsidRPr="00EF7471">
        <w:rPr>
          <w:rFonts w:cs="Times New Roman"/>
          <w:sz w:val="24"/>
          <w:szCs w:val="24"/>
          <w:lang w:val="en-US"/>
        </w:rPr>
        <w:t xml:space="preserve"> 4 (estimated 97% complete based on the distribution of 141 lineage specific marker genes compiled by the </w:t>
      </w:r>
      <w:proofErr w:type="spellStart"/>
      <w:r w:rsidRPr="00EF7471">
        <w:rPr>
          <w:rFonts w:cs="Times New Roman"/>
          <w:sz w:val="24"/>
          <w:szCs w:val="24"/>
          <w:lang w:val="en-US"/>
        </w:rPr>
        <w:t>checkM</w:t>
      </w:r>
      <w:proofErr w:type="spellEnd"/>
      <w:r w:rsidRPr="00EF7471">
        <w:rPr>
          <w:rFonts w:cs="Times New Roman"/>
          <w:sz w:val="24"/>
          <w:szCs w:val="24"/>
          <w:lang w:val="en-US"/>
        </w:rPr>
        <w:t xml:space="preserve"> software) </w:t>
      </w:r>
      <w:r w:rsidRPr="00EF7471">
        <w:rPr>
          <w:rFonts w:cs="Times New Roman"/>
          <w:sz w:val="24"/>
          <w:szCs w:val="24"/>
          <w:lang w:val="en-US"/>
        </w:rPr>
        <w:fldChar w:fldCharType="begin">
          <w:fldData xml:space="preserve">PEVuZE5vdGU+PENpdGU+PEF1dGhvcj5QYXJrczwvQXV0aG9yPjxZZWFyPjIwMTU8L1llYXI+PFJl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</w:fldData>
        </w:fldChar>
      </w:r>
      <w:r w:rsidR="000C1246" w:rsidRPr="00EF7471">
        <w:rPr>
          <w:rFonts w:cs="Times New Roman"/>
          <w:sz w:val="24"/>
          <w:szCs w:val="24"/>
          <w:lang w:val="en-US"/>
        </w:rPr>
        <w:instrText xml:space="preserve"> ADDIN EN.CITE </w:instrText>
      </w:r>
      <w:r w:rsidR="000C1246" w:rsidRPr="00EF7471">
        <w:rPr>
          <w:rFonts w:cs="Times New Roman"/>
          <w:sz w:val="24"/>
          <w:szCs w:val="24"/>
          <w:lang w:val="en-US"/>
        </w:rPr>
        <w:fldChar w:fldCharType="begin">
          <w:fldData xml:space="preserve">PEVuZE5vdGU+PENpdGU+PEF1dGhvcj5QYXJrczwvQXV0aG9yPjxZZWFyPjIwMTU8L1llYXI+PFJl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</w:fldData>
        </w:fldChar>
      </w:r>
      <w:r w:rsidR="000C1246" w:rsidRPr="00EF7471">
        <w:rPr>
          <w:rFonts w:cs="Times New Roman"/>
          <w:sz w:val="24"/>
          <w:szCs w:val="24"/>
          <w:lang w:val="en-US"/>
        </w:rPr>
        <w:instrText xml:space="preserve"> ADDIN EN.CITE.DATA </w:instrText>
      </w:r>
      <w:r w:rsidR="000C1246" w:rsidRPr="00EF7471">
        <w:rPr>
          <w:rFonts w:cs="Times New Roman"/>
          <w:sz w:val="24"/>
          <w:szCs w:val="24"/>
          <w:lang w:val="en-US"/>
        </w:rPr>
      </w:r>
      <w:r w:rsidR="000C1246" w:rsidRPr="00EF7471">
        <w:rPr>
          <w:rFonts w:cs="Times New Roman"/>
          <w:sz w:val="24"/>
          <w:szCs w:val="24"/>
          <w:lang w:val="en-US"/>
        </w:rPr>
        <w:fldChar w:fldCharType="end"/>
      </w:r>
      <w:r w:rsidRPr="00EF7471">
        <w:rPr>
          <w:rFonts w:cs="Times New Roman"/>
          <w:sz w:val="24"/>
          <w:szCs w:val="24"/>
          <w:lang w:val="en-US"/>
        </w:rPr>
      </w:r>
      <w:r w:rsidRPr="00EF7471">
        <w:rPr>
          <w:rFonts w:cs="Times New Roman"/>
          <w:sz w:val="24"/>
          <w:szCs w:val="24"/>
          <w:lang w:val="en-US"/>
        </w:rPr>
        <w:fldChar w:fldCharType="separate"/>
      </w:r>
      <w:r w:rsidR="000C1246" w:rsidRPr="00EF7471">
        <w:rPr>
          <w:rFonts w:cs="Times New Roman"/>
          <w:noProof/>
          <w:sz w:val="24"/>
          <w:szCs w:val="24"/>
          <w:lang w:val="en-US"/>
        </w:rPr>
        <w:t>(Parks et al. 2015)</w:t>
      </w:r>
      <w:r w:rsidRPr="00EF7471">
        <w:rPr>
          <w:rFonts w:cs="Times New Roman"/>
          <w:sz w:val="24"/>
          <w:szCs w:val="24"/>
          <w:lang w:val="en-US"/>
        </w:rPr>
        <w:fldChar w:fldCharType="end"/>
      </w:r>
      <w:r w:rsidRPr="00EF7471">
        <w:rPr>
          <w:rFonts w:cs="Times New Roman"/>
          <w:sz w:val="24"/>
          <w:szCs w:val="24"/>
          <w:lang w:val="en-US"/>
        </w:rPr>
        <w:t>.</w:t>
      </w:r>
    </w:p>
    <w:p w14:paraId="129326C5" w14:textId="77777777" w:rsidR="003F1125" w:rsidRPr="00EF7471" w:rsidRDefault="000C1246" w:rsidP="00413C0C">
      <w:pPr>
        <w:spacing w:before="100" w:beforeAutospacing="1" w:after="100" w:afterAutospacing="1" w:line="240" w:lineRule="auto"/>
        <w:rPr>
          <w:rFonts w:cs="Times New Roman"/>
          <w:b/>
          <w:sz w:val="24"/>
          <w:szCs w:val="24"/>
          <w:lang w:val="en-US"/>
        </w:rPr>
      </w:pPr>
      <w:r w:rsidRPr="00EF7471">
        <w:rPr>
          <w:rFonts w:cs="Times New Roman"/>
          <w:b/>
          <w:sz w:val="24"/>
          <w:szCs w:val="24"/>
          <w:lang w:val="en-US"/>
        </w:rPr>
        <w:t>Purity analysis</w:t>
      </w:r>
      <w:r w:rsidR="00413C0C" w:rsidRPr="00EF7471">
        <w:rPr>
          <w:rFonts w:cs="Times New Roman"/>
          <w:b/>
          <w:sz w:val="24"/>
          <w:szCs w:val="24"/>
          <w:lang w:val="en-US"/>
        </w:rPr>
        <w:t xml:space="preserve"> </w:t>
      </w:r>
      <w:r w:rsidR="009D5904" w:rsidRPr="00EF7471">
        <w:rPr>
          <w:rFonts w:cs="Times New Roman"/>
          <w:b/>
          <w:sz w:val="24"/>
          <w:szCs w:val="24"/>
          <w:lang w:val="en-US"/>
        </w:rPr>
        <w:t xml:space="preserve">of highly enriched </w:t>
      </w:r>
      <w:proofErr w:type="spellStart"/>
      <w:r w:rsidR="009D5904" w:rsidRPr="00EF7471">
        <w:rPr>
          <w:rFonts w:cs="Times New Roman"/>
          <w:b/>
          <w:i/>
          <w:sz w:val="24"/>
          <w:szCs w:val="24"/>
          <w:lang w:val="en-US"/>
        </w:rPr>
        <w:t>Desulfobacterium</w:t>
      </w:r>
      <w:proofErr w:type="spellEnd"/>
      <w:r w:rsidR="009D5904" w:rsidRPr="00EF7471">
        <w:rPr>
          <w:rFonts w:eastAsia="Times New Roman" w:cs="Times New Roman"/>
          <w:b/>
          <w:bCs/>
          <w:i/>
          <w:sz w:val="24"/>
          <w:szCs w:val="24"/>
          <w:lang w:val="en-US" w:eastAsia="de-DE"/>
        </w:rPr>
        <w:t xml:space="preserve"> </w:t>
      </w:r>
      <w:r w:rsidR="009D5904" w:rsidRPr="00EF7471">
        <w:rPr>
          <w:rFonts w:eastAsia="Times New Roman" w:cs="Times New Roman"/>
          <w:b/>
          <w:bCs/>
          <w:sz w:val="24"/>
          <w:szCs w:val="24"/>
          <w:lang w:val="en-US" w:eastAsia="de-DE"/>
        </w:rPr>
        <w:t>cultures</w:t>
      </w:r>
      <w:r w:rsidR="009D5904" w:rsidRPr="00EF7471">
        <w:rPr>
          <w:rFonts w:cs="Times New Roman"/>
          <w:b/>
          <w:sz w:val="24"/>
          <w:szCs w:val="24"/>
          <w:lang w:val="en-US"/>
        </w:rPr>
        <w:t xml:space="preserve"> </w:t>
      </w:r>
    </w:p>
    <w:p w14:paraId="32430BEA" w14:textId="77777777" w:rsidR="00007B6B" w:rsidRPr="00EF7471" w:rsidRDefault="00007B6B" w:rsidP="001332B1">
      <w:pPr>
        <w:spacing w:before="100" w:beforeAutospacing="1" w:after="100" w:afterAutospacing="1" w:line="240" w:lineRule="auto"/>
        <w:rPr>
          <w:rFonts w:eastAsia="Times New Roman" w:cs="Times New Roman"/>
          <w:bCs/>
          <w:noProof/>
          <w:sz w:val="24"/>
          <w:szCs w:val="24"/>
          <w:lang w:val="en-GB" w:eastAsia="de-DE"/>
        </w:rPr>
      </w:pPr>
      <w:r w:rsidRPr="00EF7471">
        <w:rPr>
          <w:rFonts w:eastAsia="Times New Roman" w:cs="Times New Roman"/>
          <w:i/>
          <w:noProof/>
          <w:sz w:val="24"/>
          <w:szCs w:val="24"/>
          <w:lang w:val="en-GB" w:eastAsia="de-DE"/>
        </w:rPr>
        <w:t>DNA extraction</w:t>
      </w:r>
      <w:r w:rsidR="009D5904" w:rsidRPr="00EF7471">
        <w:rPr>
          <w:rFonts w:eastAsia="Times New Roman" w:cs="Times New Roman"/>
          <w:i/>
          <w:noProof/>
          <w:sz w:val="24"/>
          <w:szCs w:val="24"/>
          <w:lang w:val="en-GB" w:eastAsia="de-DE"/>
        </w:rPr>
        <w:t>.</w:t>
      </w:r>
      <w:r w:rsidR="009D5904" w:rsidRPr="00EF7471">
        <w:rPr>
          <w:rFonts w:eastAsia="Times New Roman" w:cs="Times New Roman"/>
          <w:b/>
          <w:noProof/>
          <w:sz w:val="24"/>
          <w:szCs w:val="24"/>
          <w:lang w:val="en-GB" w:eastAsia="de-DE"/>
        </w:rPr>
        <w:t xml:space="preserve"> </w:t>
      </w:r>
      <w:r w:rsidRPr="00EF7471">
        <w:rPr>
          <w:rFonts w:eastAsia="Times New Roman" w:cs="Times New Roman"/>
          <w:bCs/>
          <w:noProof/>
          <w:sz w:val="24"/>
          <w:szCs w:val="24"/>
          <w:lang w:val="en-GB" w:eastAsia="de-DE"/>
        </w:rPr>
        <w:t xml:space="preserve">The DNA extraction was carried out from triplicate 10 ml samples of </w:t>
      </w:r>
      <w:r w:rsidR="009D5904" w:rsidRPr="00EF7471">
        <w:rPr>
          <w:rFonts w:cs="Times New Roman"/>
          <w:sz w:val="24"/>
          <w:szCs w:val="24"/>
          <w:lang w:val="en-US"/>
        </w:rPr>
        <w:t xml:space="preserve">highly enriched </w:t>
      </w:r>
      <w:proofErr w:type="spellStart"/>
      <w:r w:rsidR="009D5904" w:rsidRPr="00EF7471">
        <w:rPr>
          <w:rFonts w:cs="Times New Roman"/>
          <w:i/>
          <w:sz w:val="24"/>
          <w:szCs w:val="24"/>
          <w:lang w:val="en-US"/>
        </w:rPr>
        <w:t>Desulfobacterium</w:t>
      </w:r>
      <w:proofErr w:type="spellEnd"/>
      <w:r w:rsidR="009D5904" w:rsidRPr="00EF7471">
        <w:rPr>
          <w:rFonts w:eastAsia="Times New Roman" w:cs="Times New Roman"/>
          <w:bCs/>
          <w:i/>
          <w:sz w:val="24"/>
          <w:szCs w:val="24"/>
          <w:lang w:val="en-US" w:eastAsia="de-DE"/>
        </w:rPr>
        <w:t xml:space="preserve"> </w:t>
      </w:r>
      <w:r w:rsidR="009D5904" w:rsidRPr="00EF7471">
        <w:rPr>
          <w:rFonts w:eastAsia="Times New Roman" w:cs="Times New Roman"/>
          <w:bCs/>
          <w:sz w:val="24"/>
          <w:szCs w:val="24"/>
          <w:lang w:val="en-US" w:eastAsia="de-DE"/>
        </w:rPr>
        <w:t>cultures</w:t>
      </w:r>
      <w:r w:rsidRPr="00EF7471">
        <w:rPr>
          <w:rFonts w:eastAsia="Times New Roman" w:cs="Times New Roman"/>
          <w:bCs/>
          <w:noProof/>
          <w:sz w:val="24"/>
          <w:szCs w:val="24"/>
          <w:lang w:val="en-GB" w:eastAsia="de-DE"/>
        </w:rPr>
        <w:t>. The samples were centrifuged at 4000</w:t>
      </w:r>
      <w:r w:rsidR="009D5904" w:rsidRPr="00EF7471">
        <w:rPr>
          <w:rFonts w:eastAsia="Times New Roman" w:cs="Times New Roman"/>
          <w:bCs/>
          <w:noProof/>
          <w:sz w:val="24"/>
          <w:szCs w:val="24"/>
          <w:lang w:val="en-GB" w:eastAsia="de-DE"/>
        </w:rPr>
        <w:t xml:space="preserve"> </w:t>
      </w:r>
      <w:r w:rsidR="009D5904" w:rsidRPr="00EF7471">
        <w:rPr>
          <w:rFonts w:eastAsia="Times New Roman" w:cs="Times New Roman"/>
          <w:bCs/>
          <w:sz w:val="24"/>
          <w:szCs w:val="24"/>
          <w:lang w:val="en-US" w:eastAsia="de-DE"/>
        </w:rPr>
        <w:t xml:space="preserve">× </w:t>
      </w:r>
      <w:r w:rsidRPr="00EF7471">
        <w:rPr>
          <w:rFonts w:eastAsia="Times New Roman" w:cs="Times New Roman"/>
          <w:bCs/>
          <w:noProof/>
          <w:sz w:val="24"/>
          <w:szCs w:val="24"/>
          <w:lang w:val="en-GB" w:eastAsia="de-DE"/>
        </w:rPr>
        <w:t xml:space="preserve">g for 30 </w:t>
      </w:r>
      <w:r w:rsidR="009D5904" w:rsidRPr="00EF7471">
        <w:rPr>
          <w:rFonts w:eastAsia="Times New Roman" w:cs="Times New Roman"/>
          <w:bCs/>
          <w:noProof/>
          <w:sz w:val="24"/>
          <w:szCs w:val="24"/>
          <w:lang w:val="en-GB" w:eastAsia="de-DE"/>
        </w:rPr>
        <w:t>min at</w:t>
      </w:r>
      <w:r w:rsidRPr="00EF7471">
        <w:rPr>
          <w:rFonts w:eastAsia="Times New Roman" w:cs="Times New Roman"/>
          <w:bCs/>
          <w:noProof/>
          <w:sz w:val="24"/>
          <w:szCs w:val="24"/>
          <w:lang w:val="en-GB" w:eastAsia="de-DE"/>
        </w:rPr>
        <w:t xml:space="preserve"> 4</w:t>
      </w:r>
      <w:r w:rsidR="009D5904" w:rsidRPr="00EF7471">
        <w:rPr>
          <w:rFonts w:eastAsia="Times New Roman" w:cs="Times New Roman"/>
          <w:bCs/>
          <w:noProof/>
          <w:sz w:val="24"/>
          <w:szCs w:val="24"/>
          <w:lang w:val="en-GB" w:eastAsia="de-DE"/>
        </w:rPr>
        <w:t xml:space="preserve"> </w:t>
      </w:r>
      <w:r w:rsidRPr="00EF7471">
        <w:rPr>
          <w:rFonts w:eastAsia="Times New Roman" w:cs="Times New Roman"/>
          <w:bCs/>
          <w:noProof/>
          <w:sz w:val="24"/>
          <w:szCs w:val="24"/>
          <w:lang w:val="en-GB" w:eastAsia="de-DE"/>
        </w:rPr>
        <w:t>°C. The billeted cells were used for extraction using a PowerLyzer® PowerSoil® DNA Isolation Kit according manufacturer’s instruction (MO BIO Laboratories, Inc., USA). The samples were eluated with 50 μl of EB buffer and DNA concentrations were measured using Qubit™ dsDNA HS Assay Kit (Thermo Scientific).</w:t>
      </w:r>
    </w:p>
    <w:p w14:paraId="512CDA43" w14:textId="77777777" w:rsidR="00007B6B" w:rsidRPr="00EF7471" w:rsidRDefault="00007B6B" w:rsidP="001332B1">
      <w:pPr>
        <w:spacing w:before="100" w:beforeAutospacing="1" w:after="100" w:afterAutospacing="1" w:line="240" w:lineRule="auto"/>
        <w:rPr>
          <w:rFonts w:eastAsia="Times New Roman" w:cs="Times New Roman"/>
          <w:bCs/>
          <w:noProof/>
          <w:sz w:val="24"/>
          <w:szCs w:val="24"/>
          <w:lang w:val="en-GB" w:eastAsia="de-DE"/>
        </w:rPr>
      </w:pPr>
      <w:r w:rsidRPr="00EF7471">
        <w:rPr>
          <w:rFonts w:eastAsia="Times New Roman" w:cs="Times New Roman"/>
          <w:i/>
          <w:noProof/>
          <w:sz w:val="24"/>
          <w:szCs w:val="24"/>
          <w:lang w:val="en-GB" w:eastAsia="de-DE"/>
        </w:rPr>
        <w:t>PCR Amplification, Barcoding, and DNA Sequencing</w:t>
      </w:r>
      <w:r w:rsidR="009D5904" w:rsidRPr="00EF7471">
        <w:rPr>
          <w:rFonts w:eastAsia="Times New Roman" w:cs="Times New Roman"/>
          <w:i/>
          <w:noProof/>
          <w:sz w:val="24"/>
          <w:szCs w:val="24"/>
          <w:lang w:val="en-GB" w:eastAsia="de-DE"/>
        </w:rPr>
        <w:t xml:space="preserve">. </w:t>
      </w:r>
      <w:r w:rsidRPr="00EF7471">
        <w:rPr>
          <w:rFonts w:eastAsia="Times New Roman" w:cs="Times New Roman"/>
          <w:bCs/>
          <w:noProof/>
          <w:sz w:val="24"/>
          <w:szCs w:val="24"/>
          <w:lang w:val="en-GB" w:eastAsia="de-DE"/>
        </w:rPr>
        <w:t xml:space="preserve">Miseq Libraries prepared using 2 step PCR reactions. The first stage triplicate PCR for targeting the V3-V4 region 16S rRNA genes </w:t>
      </w:r>
      <w:r w:rsidR="009D5904" w:rsidRPr="00EF7471">
        <w:rPr>
          <w:rFonts w:eastAsia="Times New Roman" w:cs="Times New Roman"/>
          <w:bCs/>
          <w:noProof/>
          <w:sz w:val="24"/>
          <w:szCs w:val="24"/>
          <w:lang w:val="en-GB" w:eastAsia="de-DE"/>
        </w:rPr>
        <w:t>using the Illumina platform and</w:t>
      </w:r>
      <w:r w:rsidRPr="00EF7471">
        <w:rPr>
          <w:rFonts w:eastAsia="Times New Roman" w:cs="Times New Roman"/>
          <w:bCs/>
          <w:noProof/>
          <w:sz w:val="24"/>
          <w:szCs w:val="24"/>
          <w:lang w:val="en-GB" w:eastAsia="de-DE"/>
        </w:rPr>
        <w:t xml:space="preserve"> overhang adaptors attached with target primer set Pro341F/805R </w:t>
      </w:r>
      <w:r w:rsidR="00CB6C00" w:rsidRPr="00EF7471">
        <w:rPr>
          <w:rFonts w:eastAsia="Times New Roman" w:cs="Times New Roman"/>
          <w:bCs/>
          <w:noProof/>
          <w:sz w:val="24"/>
          <w:szCs w:val="24"/>
          <w:lang w:val="en-GB" w:eastAsia="de-DE"/>
        </w:rPr>
        <w:fldChar w:fldCharType="begin"/>
      </w:r>
      <w:r w:rsidR="000C1246" w:rsidRPr="00EF7471">
        <w:rPr>
          <w:rFonts w:eastAsia="Times New Roman" w:cs="Times New Roman"/>
          <w:bCs/>
          <w:noProof/>
          <w:sz w:val="24"/>
          <w:szCs w:val="24"/>
          <w:lang w:val="en-GB" w:eastAsia="de-DE"/>
        </w:rPr>
        <w:instrText xml:space="preserve"> ADDIN EN.CITE &lt;EndNote&gt;&lt;Cite&gt;&lt;Author&gt;Takahashi&lt;/Author&gt;&lt;Year&gt;2014&lt;/Year&gt;&lt;RecNum&gt;94&lt;/RecNum&gt;&lt;DisplayText&gt;(Takahashi et al. 2014)&lt;/DisplayText&gt;&lt;record&gt;&lt;rec-number&gt;94&lt;/rec-number&gt;&lt;foreign-keys&gt;&lt;key app="EN" db-id="t05dxz0p6sxa2qe5rv8xftezp2ffw5z2wfr9" timestamp="1505909263"&gt;94&lt;/key&gt;&lt;/foreign-keys&gt;&lt;ref-type name="Journal Article"&gt;17&lt;/ref-type&gt;&lt;contributors&gt;&lt;authors&gt;&lt;author&gt;Takahashi, Shunsuke&lt;/author&gt;&lt;author&gt;Tomita, Junko&lt;/author&gt;&lt;author&gt;Nishioka, Kaori&lt;/author&gt;&lt;author&gt;Hisada, Takayoshi&lt;/author&gt;&lt;author&gt;Nishijima, Miyuki&lt;/author&gt;&lt;/authors&gt;&lt;/contributors&gt;&lt;titles&gt;&lt;title&gt;Development of a prokaryotic universal primer for simultaneous analysis of bacteria and archaea using next-generation sequencing&lt;/title&gt;&lt;secondary-title&gt;PLOS ONE&lt;/secondary-title&gt;&lt;/titles&gt;&lt;periodical&gt;&lt;full-title&gt;PLOS ONE&lt;/full-title&gt;&lt;/periodical&gt;&lt;pages&gt;e105592&lt;/pages&gt;&lt;volume&gt;9&lt;/volume&gt;&lt;number&gt;8&lt;/number&gt;&lt;dates&gt;&lt;year&gt;2014&lt;/year&gt;&lt;/dates&gt;&lt;publisher&gt;Public Library of Science&lt;/publisher&gt;&lt;urls&gt;&lt;related-urls&gt;&lt;url&gt;https://doi.org/10.1371/journal.pone.0105592&lt;/url&gt;&lt;/related-urls&gt;&lt;/urls&gt;&lt;electronic-resource-num&gt;10.1371/journal.pone.0105592&lt;/electronic-resource-num&gt;&lt;/record&gt;&lt;/Cite&gt;&lt;/EndNote&gt;</w:instrText>
      </w:r>
      <w:r w:rsidR="00CB6C00" w:rsidRPr="00EF7471">
        <w:rPr>
          <w:rFonts w:eastAsia="Times New Roman" w:cs="Times New Roman"/>
          <w:bCs/>
          <w:noProof/>
          <w:sz w:val="24"/>
          <w:szCs w:val="24"/>
          <w:lang w:val="en-GB" w:eastAsia="de-DE"/>
        </w:rPr>
        <w:fldChar w:fldCharType="separate"/>
      </w:r>
      <w:r w:rsidR="000C1246" w:rsidRPr="00EF7471">
        <w:rPr>
          <w:rFonts w:eastAsia="Times New Roman" w:cs="Times New Roman"/>
          <w:bCs/>
          <w:noProof/>
          <w:sz w:val="24"/>
          <w:szCs w:val="24"/>
          <w:lang w:val="en-GB" w:eastAsia="de-DE"/>
        </w:rPr>
        <w:t>(Takahashi et al. 2014)</w:t>
      </w:r>
      <w:r w:rsidR="00CB6C00" w:rsidRPr="00EF7471">
        <w:rPr>
          <w:rFonts w:eastAsia="Times New Roman" w:cs="Times New Roman"/>
          <w:bCs/>
          <w:noProof/>
          <w:sz w:val="24"/>
          <w:szCs w:val="24"/>
          <w:lang w:val="en-GB" w:eastAsia="de-DE"/>
        </w:rPr>
        <w:fldChar w:fldCharType="end"/>
      </w:r>
      <w:r w:rsidRPr="00EF7471">
        <w:rPr>
          <w:rFonts w:eastAsia="Times New Roman" w:cs="Times New Roman"/>
          <w:bCs/>
          <w:noProof/>
          <w:sz w:val="24"/>
          <w:szCs w:val="24"/>
          <w:lang w:val="en-GB" w:eastAsia="de-DE"/>
        </w:rPr>
        <w:t>. A total of 25 μl reaction contained 5-10 ng of microbial DNA, 2 μM of primers, 12.5 μl 2x KAPA HiFi Hot Start (Kapa Biosystems, Boston, USA). A thermocycler was programmed for a hot start PCR and 30 repetition of each cycle: 95 °C for 30 sec, 56 °C for 45 sec, 72 °C for 60 sec, and elongation step 72 °C for 4 min. Triplicate products (~65 μl) were pooled and purified using AMPure XP beads with ratio 4:5 (bead: PCR pro according manufacture’s instruction (Beckman Coulter, USA). The second stage index</w:t>
      </w:r>
      <w:r w:rsidR="000C1246" w:rsidRPr="00EF7471">
        <w:rPr>
          <w:rFonts w:eastAsia="Times New Roman" w:cs="Times New Roman"/>
          <w:bCs/>
          <w:noProof/>
          <w:sz w:val="24"/>
          <w:szCs w:val="24"/>
          <w:lang w:val="en-GB" w:eastAsia="de-DE"/>
        </w:rPr>
        <w:t>ed</w:t>
      </w:r>
      <w:r w:rsidRPr="00EF7471">
        <w:rPr>
          <w:rFonts w:eastAsia="Times New Roman" w:cs="Times New Roman"/>
          <w:bCs/>
          <w:noProof/>
          <w:sz w:val="24"/>
          <w:szCs w:val="24"/>
          <w:lang w:val="en-GB" w:eastAsia="de-DE"/>
        </w:rPr>
        <w:t xml:space="preserve"> PCR with overhang adapters attached using 5 μl of amplified DNA and Illumina index primers S5XX and N7XX as indicated in 16S metagenomic sequencing library preparation guide (part no. 1504422315044223 Rev. B, Illumina, Inc., USA). Libraries were normalized and pooled for sequencing on the MiSeq Sequencer (Illumina, San Diego, CA) using the 2 × 300 bp MiSeq Reagent Kit v3.</w:t>
      </w:r>
    </w:p>
    <w:p w14:paraId="40BE1667" w14:textId="77777777" w:rsidR="00007B6B" w:rsidRPr="00EF7471" w:rsidRDefault="00007B6B" w:rsidP="001332B1">
      <w:pPr>
        <w:spacing w:before="100" w:beforeAutospacing="1" w:after="100" w:afterAutospacing="1" w:line="240" w:lineRule="auto"/>
        <w:rPr>
          <w:rFonts w:eastAsia="Times New Roman" w:cs="Times New Roman"/>
          <w:bCs/>
          <w:noProof/>
          <w:sz w:val="24"/>
          <w:szCs w:val="24"/>
          <w:lang w:val="en-GB" w:eastAsia="de-DE"/>
        </w:rPr>
      </w:pPr>
      <w:r w:rsidRPr="00EF7471">
        <w:rPr>
          <w:rFonts w:eastAsia="Times New Roman" w:cs="Times New Roman"/>
          <w:i/>
          <w:noProof/>
          <w:sz w:val="24"/>
          <w:szCs w:val="24"/>
          <w:lang w:val="en-GB" w:eastAsia="de-DE"/>
        </w:rPr>
        <w:t>Bioinformatics anaysis</w:t>
      </w:r>
      <w:r w:rsidR="00CB6C00" w:rsidRPr="00EF7471">
        <w:rPr>
          <w:rFonts w:eastAsia="Times New Roman" w:cs="Times New Roman"/>
          <w:i/>
          <w:noProof/>
          <w:sz w:val="24"/>
          <w:szCs w:val="24"/>
          <w:lang w:val="en-GB" w:eastAsia="de-DE"/>
        </w:rPr>
        <w:t xml:space="preserve">. </w:t>
      </w:r>
      <w:r w:rsidRPr="00EF7471">
        <w:rPr>
          <w:rFonts w:eastAsia="Times New Roman" w:cs="Times New Roman"/>
          <w:bCs/>
          <w:noProof/>
          <w:sz w:val="24"/>
          <w:szCs w:val="24"/>
          <w:lang w:val="en-GB" w:eastAsia="de-DE"/>
        </w:rPr>
        <w:t>Paired ends (250 bp) sequence data generated from triplicate amplicon libraries were analyzed in the MetaAmp pipeline</w:t>
      </w:r>
      <w:r w:rsidR="00CB6C00" w:rsidRPr="00EF7471">
        <w:rPr>
          <w:rFonts w:eastAsia="Times New Roman" w:cs="Times New Roman"/>
          <w:bCs/>
          <w:noProof/>
          <w:sz w:val="24"/>
          <w:szCs w:val="24"/>
          <w:lang w:val="en-GB" w:eastAsia="de-DE"/>
        </w:rPr>
        <w:t xml:space="preserve"> </w:t>
      </w:r>
      <w:r w:rsidR="000C1246" w:rsidRPr="00EF7471">
        <w:rPr>
          <w:rFonts w:eastAsia="Times New Roman" w:cs="Times New Roman"/>
          <w:bCs/>
          <w:noProof/>
          <w:sz w:val="24"/>
          <w:szCs w:val="24"/>
          <w:lang w:val="en-GB" w:eastAsia="de-DE"/>
        </w:rPr>
        <w:fldChar w:fldCharType="begin"/>
      </w:r>
      <w:r w:rsidR="000C1246" w:rsidRPr="00EF7471">
        <w:rPr>
          <w:rFonts w:eastAsia="Times New Roman" w:cs="Times New Roman"/>
          <w:bCs/>
          <w:noProof/>
          <w:sz w:val="24"/>
          <w:szCs w:val="24"/>
          <w:lang w:val="en-GB" w:eastAsia="de-DE"/>
        </w:rPr>
        <w:instrText xml:space="preserve"> ADDIN EN.CITE &lt;EndNote&gt;&lt;Cite&gt;&lt;Author&gt;Dong&lt;/Author&gt;&lt;Year&gt;2017&lt;/Year&gt;&lt;RecNum&gt;95&lt;/RecNum&gt;&lt;DisplayText&gt;(Dong et al. 2017)&lt;/DisplayText&gt;&lt;record&gt;&lt;rec-number&gt;95&lt;/rec-number&gt;&lt;foreign-keys&gt;&lt;key app="EN" db-id="t05dxz0p6sxa2qe5rv8xftezp2ffw5z2wfr9" timestamp="1505909575"&gt;95&lt;/key&gt;&lt;/foreign-keys&gt;&lt;ref-type name="Journal Article"&gt;17&lt;/ref-type&gt;&lt;contributors&gt;&lt;authors&gt;&lt;author&gt;Dong,Xiaoli&lt;/author&gt;&lt;author&gt;Kleiner,Manuel&lt;/author&gt;&lt;author&gt;Sharp,Christine E.&lt;/author&gt;&lt;author&gt;Thorson,Erin&lt;/author&gt;&lt;author&gt;Li,Carmen&lt;/author&gt;&lt;author&gt;Liu,Dan&lt;/author&gt;&lt;author&gt;Strous,Marc&lt;/author&gt;&lt;/authors&gt;&lt;/contributors&gt;&lt;auth-address&gt;Xiaoli Dong,Department of Geoscience, University of Calgary,Calgary, AB, Canada,xdong@ucalgary.ca&lt;/auth-address&gt;&lt;titles&gt;&lt;title&gt;Fast and simple analysis of MiSeq amplicon sequencing data with MetaAmp&lt;/title&gt;&lt;secondary-title&gt;Front Microbiol&lt;/secondary-title&gt;&lt;short-title&gt;Fast and Simple Analysis of MiSeq Amplicon Sequencing Data with MetaAmp&lt;/short-title&gt;&lt;/titles&gt;&lt;periodical&gt;&lt;full-title&gt;Front Microbiol&lt;/full-title&gt;&lt;/periodical&gt;&lt;volume&gt;8&lt;/volume&gt;&lt;number&gt;1461&lt;/number&gt;&lt;keywords&gt;&lt;keyword&gt;Metagenomics,Amplicon sequencing,bioinformatics,microbial ecology,microbiome&lt;/keyword&gt;&lt;/keywords&gt;&lt;dates&gt;&lt;year&gt;2017&lt;/year&gt;&lt;pub-dates&gt;&lt;date&gt;2017-August-03&lt;/date&gt;&lt;/pub-dates&gt;&lt;/dates&gt;&lt;isbn&gt;1664-302X&lt;/isbn&gt;&lt;work-type&gt;Methods&lt;/work-type&gt;&lt;urls&gt;&lt;related-urls&gt;&lt;url&gt;http://journal.frontiersin.org/article/10.3389/fmicb.2017.01461&lt;/url&gt;&lt;/related-urls&gt;&lt;/urls&gt;&lt;electronic-resource-num&gt;10.3389/fmicb.2017.01461&lt;/electronic-resource-num&gt;&lt;language&gt;English&lt;/language&gt;&lt;/record&gt;&lt;/Cite&gt;&lt;/EndNote&gt;</w:instrText>
      </w:r>
      <w:r w:rsidR="000C1246" w:rsidRPr="00EF7471">
        <w:rPr>
          <w:rFonts w:eastAsia="Times New Roman" w:cs="Times New Roman"/>
          <w:bCs/>
          <w:noProof/>
          <w:sz w:val="24"/>
          <w:szCs w:val="24"/>
          <w:lang w:val="en-GB" w:eastAsia="de-DE"/>
        </w:rPr>
        <w:fldChar w:fldCharType="separate"/>
      </w:r>
      <w:r w:rsidR="000C1246" w:rsidRPr="00EF7471">
        <w:rPr>
          <w:rFonts w:eastAsia="Times New Roman" w:cs="Times New Roman"/>
          <w:bCs/>
          <w:noProof/>
          <w:sz w:val="24"/>
          <w:szCs w:val="24"/>
          <w:lang w:val="en-GB" w:eastAsia="de-DE"/>
        </w:rPr>
        <w:t>(Dong et al. 2017)</w:t>
      </w:r>
      <w:r w:rsidR="000C1246" w:rsidRPr="00EF7471">
        <w:rPr>
          <w:rFonts w:eastAsia="Times New Roman" w:cs="Times New Roman"/>
          <w:bCs/>
          <w:noProof/>
          <w:sz w:val="24"/>
          <w:szCs w:val="24"/>
          <w:lang w:val="en-GB" w:eastAsia="de-DE"/>
        </w:rPr>
        <w:fldChar w:fldCharType="end"/>
      </w:r>
      <w:r w:rsidR="000C1246" w:rsidRPr="00EF7471">
        <w:rPr>
          <w:rFonts w:eastAsia="Times New Roman" w:cs="Times New Roman"/>
          <w:bCs/>
          <w:noProof/>
          <w:sz w:val="24"/>
          <w:szCs w:val="24"/>
          <w:lang w:val="en-GB" w:eastAsia="de-DE"/>
        </w:rPr>
        <w:t xml:space="preserve"> </w:t>
      </w:r>
      <w:r w:rsidR="00CB6C00" w:rsidRPr="00EF7471">
        <w:rPr>
          <w:rFonts w:eastAsia="Times New Roman" w:cs="Times New Roman"/>
          <w:bCs/>
          <w:noProof/>
          <w:sz w:val="24"/>
          <w:szCs w:val="24"/>
          <w:lang w:val="en-GB" w:eastAsia="de-DE"/>
        </w:rPr>
        <w:t>(</w:t>
      </w:r>
      <w:hyperlink r:id="rId7" w:history="1">
        <w:r w:rsidRPr="00EF7471">
          <w:rPr>
            <w:rStyle w:val="Hyperlink"/>
            <w:rFonts w:eastAsia="Times New Roman" w:cs="Times New Roman"/>
            <w:bCs/>
            <w:noProof/>
            <w:sz w:val="24"/>
            <w:szCs w:val="24"/>
            <w:lang w:val="en-GB" w:eastAsia="de-DE"/>
          </w:rPr>
          <w:t>http://ebg.ucalgary.ca/metaamp</w:t>
        </w:r>
      </w:hyperlink>
      <w:r w:rsidR="00CB6C00" w:rsidRPr="00EF7471">
        <w:rPr>
          <w:rFonts w:eastAsia="Times New Roman" w:cs="Times New Roman"/>
          <w:bCs/>
          <w:noProof/>
          <w:sz w:val="24"/>
          <w:szCs w:val="24"/>
          <w:lang w:val="en-GB" w:eastAsia="de-DE"/>
        </w:rPr>
        <w:t xml:space="preserve">) </w:t>
      </w:r>
      <w:r w:rsidRPr="00EF7471">
        <w:rPr>
          <w:rFonts w:eastAsia="Times New Roman" w:cs="Times New Roman"/>
          <w:bCs/>
          <w:noProof/>
          <w:sz w:val="24"/>
          <w:szCs w:val="24"/>
          <w:lang w:val="en-GB" w:eastAsia="de-DE"/>
        </w:rPr>
        <w:t xml:space="preserve">using rRNA Gene the marker gene type, 0.99 similarity cutoff and 35 bp minimum length of overlap. </w:t>
      </w:r>
      <w:r w:rsidR="00CB6C00" w:rsidRPr="00EF7471">
        <w:rPr>
          <w:rFonts w:eastAsia="Times New Roman" w:cs="Times New Roman"/>
          <w:bCs/>
          <w:noProof/>
          <w:sz w:val="24"/>
          <w:szCs w:val="24"/>
          <w:lang w:val="en-GB" w:eastAsia="de-DE"/>
        </w:rPr>
        <w:t xml:space="preserve">The reuslts are shown as Figure S2. </w:t>
      </w:r>
    </w:p>
    <w:p w14:paraId="576E53FE" w14:textId="77777777" w:rsidR="005D6443" w:rsidRPr="00EF7471" w:rsidRDefault="005D6443" w:rsidP="002F7B91">
      <w:pPr>
        <w:spacing w:before="100" w:beforeAutospacing="1" w:after="100" w:afterAutospacing="1" w:line="240" w:lineRule="auto"/>
        <w:rPr>
          <w:rFonts w:cs="Times New Roman"/>
          <w:b/>
          <w:sz w:val="24"/>
          <w:szCs w:val="24"/>
          <w:lang w:val="en-US"/>
        </w:rPr>
      </w:pPr>
      <w:r w:rsidRPr="00EF7471">
        <w:rPr>
          <w:rFonts w:cs="Times New Roman"/>
          <w:b/>
          <w:sz w:val="24"/>
          <w:szCs w:val="24"/>
          <w:lang w:val="en-US"/>
        </w:rPr>
        <w:t>Mass spectrometry-based proteome analyses</w:t>
      </w:r>
    </w:p>
    <w:p w14:paraId="3E992AAA" w14:textId="77777777" w:rsidR="00A25D2E" w:rsidRPr="00EF7471" w:rsidRDefault="00A25D2E" w:rsidP="005B356F">
      <w:pPr>
        <w:spacing w:before="100" w:beforeAutospacing="1" w:after="100" w:afterAutospacing="1" w:line="240" w:lineRule="auto"/>
        <w:rPr>
          <w:rFonts w:cs="Times New Roman"/>
          <w:sz w:val="24"/>
          <w:szCs w:val="24"/>
          <w:lang w:val="en-US"/>
        </w:rPr>
      </w:pPr>
      <w:r w:rsidRPr="00EF7471">
        <w:rPr>
          <w:rFonts w:cs="Times New Roman"/>
          <w:i/>
          <w:sz w:val="24"/>
          <w:szCs w:val="24"/>
          <w:lang w:val="en-US"/>
        </w:rPr>
        <w:t>Reduction/alkylation and tryptic digestion</w:t>
      </w:r>
      <w:r w:rsidR="00EE769B" w:rsidRPr="00EF7471">
        <w:rPr>
          <w:rFonts w:cs="Times New Roman"/>
          <w:i/>
          <w:sz w:val="24"/>
          <w:szCs w:val="24"/>
          <w:lang w:val="en-US"/>
        </w:rPr>
        <w:t>.</w:t>
      </w:r>
      <w:r w:rsidRPr="00EF7471">
        <w:rPr>
          <w:rFonts w:cs="Times New Roman"/>
          <w:sz w:val="24"/>
          <w:szCs w:val="24"/>
          <w:lang w:val="en-US"/>
        </w:rPr>
        <w:t xml:space="preserve"> An aliquot corresponding to 25 µg total protein content was removed from each sample. Sodium dodecyl sulfate (SDS) and dithiothreitol were added to a final concentration of 2% and 5 </w:t>
      </w:r>
      <w:proofErr w:type="spellStart"/>
      <w:r w:rsidRPr="00EF7471">
        <w:rPr>
          <w:rFonts w:cs="Times New Roman"/>
          <w:sz w:val="24"/>
          <w:szCs w:val="24"/>
          <w:lang w:val="en-US"/>
        </w:rPr>
        <w:t>mM</w:t>
      </w:r>
      <w:proofErr w:type="spellEnd"/>
      <w:r w:rsidRPr="00EF7471">
        <w:rPr>
          <w:rFonts w:cs="Times New Roman"/>
          <w:sz w:val="24"/>
          <w:szCs w:val="24"/>
          <w:lang w:val="en-US"/>
        </w:rPr>
        <w:t xml:space="preserve"> respectively. The protein solution was incubated at 90 °C for 5 min. After the samples had cooled down to room temperature, 20 </w:t>
      </w:r>
      <w:proofErr w:type="spellStart"/>
      <w:r w:rsidRPr="00EF7471">
        <w:rPr>
          <w:rFonts w:cs="Times New Roman"/>
          <w:sz w:val="24"/>
          <w:szCs w:val="24"/>
          <w:lang w:val="en-US"/>
        </w:rPr>
        <w:t>mM</w:t>
      </w:r>
      <w:proofErr w:type="spellEnd"/>
      <w:r w:rsidRPr="00EF7471">
        <w:rPr>
          <w:rFonts w:cs="Times New Roman"/>
          <w:sz w:val="24"/>
          <w:szCs w:val="24"/>
          <w:lang w:val="en-US"/>
        </w:rPr>
        <w:t xml:space="preserve"> iodoacetamide was added and the samples were incubated for 30 min at ambient temperature. A chloroform/methanol precipitation was performed in order to remove the reducing and alkylating agents and to remove the SDS </w:t>
      </w:r>
      <w:r w:rsidRPr="00EF7471">
        <w:rPr>
          <w:rFonts w:cs="Times New Roman"/>
          <w:sz w:val="24"/>
          <w:szCs w:val="24"/>
          <w:lang w:val="en-US"/>
        </w:rPr>
        <w:fldChar w:fldCharType="begin"/>
      </w:r>
      <w:r w:rsidR="00CA0FB9" w:rsidRPr="00EF7471">
        <w:rPr>
          <w:rFonts w:cs="Times New Roman"/>
          <w:sz w:val="24"/>
          <w:szCs w:val="24"/>
          <w:lang w:val="en-US"/>
        </w:rPr>
        <w:instrText xml:space="preserve"> ADDIN EN.CITE &lt;EndNote&gt;&lt;Cite&gt;&lt;Author&gt;Wessel&lt;/Author&gt;&lt;Year&gt;1984&lt;/Year&gt;&lt;RecNum&gt;965&lt;/RecNum&gt;&lt;DisplayText&gt;(Wessel and Flügge 1984)&lt;/DisplayText&gt;&lt;record&gt;&lt;rec-number&gt;965&lt;/rec-number&gt;&lt;foreign-keys&gt;&lt;key app="EN" db-id="wta5x0vxea55r3eterm59stcwfp0zwdzs02r" timestamp="1476260766"&gt;965&lt;/key&gt;&lt;/foreign-keys&gt;&lt;ref-type name="Journal Article"&gt;17&lt;/ref-type&gt;&lt;contributors&gt;&lt;authors&gt;&lt;author&gt;Wessel, D.&lt;/author&gt;&lt;author&gt;Flügge, U. I.&lt;/author&gt;&lt;/authors&gt;&lt;/contributors&gt;&lt;auth-address&gt;Wessel, D&amp;#xD;Lehrstuhl Biochem Pflanze,Untere Karspule 2,D-3400 Gottingen,Fed Rep Ger&amp;#xD;Lehrstuhl Biochem Pflanze,Untere Karspule 2,D-3400 Gottingen,Fed Rep Ger&lt;/auth-address&gt;&lt;titles&gt;&lt;title&gt;A method for the quantitative recovery of protein in dilute-solution in the presence of detergents and lipids&lt;/title&gt;&lt;secondary-title&gt;Anal Biochem&lt;/secondary-title&gt;&lt;alt-title&gt;Anal Biochem&lt;/alt-title&gt;&lt;/titles&gt;&lt;periodical&gt;&lt;full-title&gt;Analytical Biochemistry&lt;/full-title&gt;&lt;abbr-1&gt;Anal Biochem&lt;/abbr-1&gt;&lt;/periodical&gt;&lt;alt-periodical&gt;&lt;full-title&gt;Analytical Biochemistry&lt;/full-title&gt;&lt;abbr-1&gt;Anal Biochem&lt;/abbr-1&gt;&lt;/alt-periodical&gt;&lt;pages&gt;141-143&lt;/pages&gt;&lt;volume&gt;138&lt;/volume&gt;&lt;number&gt;1&lt;/number&gt;&lt;dates&gt;&lt;year&gt;1984&lt;/year&gt;&lt;/dates&gt;&lt;isbn&gt;0003-2697&lt;/isbn&gt;&lt;accession-num&gt;ISI:A1984SQ03800022&lt;/accession-num&gt;&lt;urls&gt;&lt;related-urls&gt;&lt;url&gt;&amp;lt;Go to ISI&amp;gt;://A1984SQ03800022&lt;/url&gt;&lt;url&gt;http://ac.els-cdn.com/0003269784907826/1-s2.0-0003269784907826-main.pdf?_tid=4450fd48-34d9-11e3-ba03-00000aacb360&amp;amp;acdnat=1381759531_5c5d521cab1492bfab97ea54afc699bb&lt;/url&gt;&lt;/related-urls&gt;&lt;/urls&gt;&lt;electronic-resource-num&gt;Doi 10.1016/0003-2697(84)90782-6&lt;/electronic-resource-num&gt;&lt;language&gt;English&lt;/language&gt;&lt;/record&gt;&lt;/Cite&gt;&lt;/EndNote&gt;</w:instrText>
      </w:r>
      <w:r w:rsidRPr="00EF7471">
        <w:rPr>
          <w:rFonts w:cs="Times New Roman"/>
          <w:sz w:val="24"/>
          <w:szCs w:val="24"/>
          <w:lang w:val="en-US"/>
        </w:rPr>
        <w:fldChar w:fldCharType="separate"/>
      </w:r>
      <w:r w:rsidR="00CA0FB9" w:rsidRPr="00EF7471">
        <w:rPr>
          <w:rFonts w:cs="Times New Roman"/>
          <w:noProof/>
          <w:sz w:val="24"/>
          <w:szCs w:val="24"/>
          <w:lang w:val="en-US"/>
        </w:rPr>
        <w:t>(Wessel and Flügge 1984)</w:t>
      </w:r>
      <w:r w:rsidRPr="00EF7471">
        <w:rPr>
          <w:rFonts w:cs="Times New Roman"/>
          <w:sz w:val="24"/>
          <w:szCs w:val="24"/>
          <w:lang w:val="en-US"/>
        </w:rPr>
        <w:fldChar w:fldCharType="end"/>
      </w:r>
      <w:r w:rsidRPr="00EF7471">
        <w:rPr>
          <w:rFonts w:cs="Times New Roman"/>
          <w:sz w:val="24"/>
          <w:szCs w:val="24"/>
          <w:lang w:val="en-US"/>
        </w:rPr>
        <w:t xml:space="preserve">. The obtained protein pellet was then dissolved in 25 µL of 8M urea and 100 </w:t>
      </w:r>
      <w:proofErr w:type="spellStart"/>
      <w:r w:rsidRPr="00EF7471">
        <w:rPr>
          <w:rFonts w:cs="Times New Roman"/>
          <w:sz w:val="24"/>
          <w:szCs w:val="24"/>
          <w:lang w:val="en-US"/>
        </w:rPr>
        <w:t>mM</w:t>
      </w:r>
      <w:proofErr w:type="spellEnd"/>
      <w:r w:rsidRPr="00EF7471">
        <w:rPr>
          <w:rFonts w:cs="Times New Roman"/>
          <w:sz w:val="24"/>
          <w:szCs w:val="24"/>
          <w:lang w:val="en-US"/>
        </w:rPr>
        <w:t xml:space="preserve"> ammonium bicarbonate and extensively vortexed. The solutions were cleared by centrifugation and the supernatants transferred to 96 well plates (Eppendorf). To start the protein </w:t>
      </w:r>
      <w:proofErr w:type="gramStart"/>
      <w:r w:rsidRPr="00EF7471">
        <w:rPr>
          <w:rFonts w:cs="Times New Roman"/>
          <w:sz w:val="24"/>
          <w:szCs w:val="24"/>
          <w:lang w:val="en-US"/>
        </w:rPr>
        <w:t>digestion</w:t>
      </w:r>
      <w:proofErr w:type="gramEnd"/>
      <w:r w:rsidRPr="00EF7471">
        <w:rPr>
          <w:rFonts w:cs="Times New Roman"/>
          <w:sz w:val="24"/>
          <w:szCs w:val="24"/>
          <w:lang w:val="en-US"/>
        </w:rPr>
        <w:t xml:space="preserve"> we added 833 ng Lys</w:t>
      </w:r>
      <w:r w:rsidRPr="00EF7471">
        <w:rPr>
          <w:rFonts w:cs="Times New Roman"/>
          <w:sz w:val="24"/>
          <w:szCs w:val="24"/>
          <w:lang w:val="en-US"/>
        </w:rPr>
        <w:noBreakHyphen/>
        <w:t xml:space="preserve">C (1:30; Wako Laboratory Chemicals) and incubated the samples for 3 h at 37 °C. Next the samples were diluted to 25 </w:t>
      </w:r>
      <w:proofErr w:type="spellStart"/>
      <w:r w:rsidRPr="00EF7471">
        <w:rPr>
          <w:rFonts w:cs="Times New Roman"/>
          <w:sz w:val="24"/>
          <w:szCs w:val="24"/>
          <w:lang w:val="en-US"/>
        </w:rPr>
        <w:t>mM</w:t>
      </w:r>
      <w:proofErr w:type="spellEnd"/>
      <w:r w:rsidRPr="00EF7471">
        <w:rPr>
          <w:rFonts w:cs="Times New Roman"/>
          <w:sz w:val="24"/>
          <w:szCs w:val="24"/>
          <w:lang w:val="en-US"/>
        </w:rPr>
        <w:t xml:space="preserve"> ammonium bicarbonate, supplemented with 1.0 M urea, and 1.25 µg sequencing grade Trypsin (1/20; Promega), and incubated overnight at 37 °C with shaking. On the next morning, the samples were acidified by adding formic acid (final 0.5% v/v).</w:t>
      </w:r>
    </w:p>
    <w:p w14:paraId="15068B1C" w14:textId="77777777" w:rsidR="00A25D2E" w:rsidRPr="00EF7471" w:rsidRDefault="00A25D2E" w:rsidP="005B356F">
      <w:pPr>
        <w:spacing w:before="100" w:beforeAutospacing="1" w:after="100" w:afterAutospacing="1" w:line="240" w:lineRule="auto"/>
        <w:rPr>
          <w:rFonts w:cs="Times New Roman"/>
          <w:sz w:val="24"/>
          <w:szCs w:val="24"/>
          <w:lang w:val="en-US"/>
        </w:rPr>
      </w:pPr>
      <w:r w:rsidRPr="00EF7471">
        <w:rPr>
          <w:rFonts w:cs="Times New Roman"/>
          <w:i/>
          <w:sz w:val="24"/>
          <w:szCs w:val="24"/>
          <w:lang w:val="en-US"/>
        </w:rPr>
        <w:lastRenderedPageBreak/>
        <w:t>Sample clean-up for LC-MS</w:t>
      </w:r>
      <w:r w:rsidR="00EE769B" w:rsidRPr="00EF7471">
        <w:rPr>
          <w:rFonts w:cs="Times New Roman"/>
          <w:i/>
          <w:sz w:val="24"/>
          <w:szCs w:val="24"/>
          <w:lang w:val="en-US"/>
        </w:rPr>
        <w:t>.</w:t>
      </w:r>
      <w:r w:rsidRPr="00EF7471">
        <w:rPr>
          <w:rFonts w:cs="Times New Roman"/>
          <w:i/>
          <w:sz w:val="24"/>
          <w:szCs w:val="24"/>
          <w:lang w:val="en-US"/>
        </w:rPr>
        <w:t xml:space="preserve"> </w:t>
      </w:r>
      <w:r w:rsidRPr="00EF7471">
        <w:rPr>
          <w:rFonts w:cs="Times New Roman"/>
          <w:sz w:val="24"/>
          <w:szCs w:val="24"/>
          <w:lang w:val="en-US"/>
        </w:rPr>
        <w:t xml:space="preserve">Acidified tryptic digests were desalted on custom-made C18 </w:t>
      </w:r>
      <w:proofErr w:type="spellStart"/>
      <w:r w:rsidRPr="00EF7471">
        <w:rPr>
          <w:rFonts w:cs="Times New Roman"/>
          <w:sz w:val="24"/>
          <w:szCs w:val="24"/>
          <w:lang w:val="en-US"/>
        </w:rPr>
        <w:t>StageTips</w:t>
      </w:r>
      <w:proofErr w:type="spellEnd"/>
      <w:r w:rsidRPr="00EF7471">
        <w:rPr>
          <w:rFonts w:cs="Times New Roman"/>
          <w:sz w:val="24"/>
          <w:szCs w:val="24"/>
          <w:lang w:val="en-US"/>
        </w:rPr>
        <w:t xml:space="preserve"> as described </w:t>
      </w:r>
      <w:r w:rsidRPr="00EF7471">
        <w:rPr>
          <w:rFonts w:cs="Times New Roman"/>
          <w:sz w:val="24"/>
          <w:szCs w:val="24"/>
          <w:lang w:val="en-US"/>
        </w:rPr>
        <w:fldChar w:fldCharType="begin"/>
      </w:r>
      <w:r w:rsidR="000C1246" w:rsidRPr="00EF7471">
        <w:rPr>
          <w:rFonts w:cs="Times New Roman"/>
          <w:sz w:val="24"/>
          <w:szCs w:val="24"/>
          <w:lang w:val="en-US"/>
        </w:rPr>
        <w:instrText xml:space="preserve"> ADDIN EN.CITE &lt;EndNote&gt;&lt;Cite&gt;&lt;Author&gt;Rappsilber&lt;/Author&gt;&lt;Year&gt;2007&lt;/Year&gt;&lt;RecNum&gt;966&lt;/RecNum&gt;&lt;DisplayText&gt;(Rappsilber et al. 2007)&lt;/DisplayText&gt;&lt;record&gt;&lt;rec-number&gt;966&lt;/rec-number&gt;&lt;foreign-keys&gt;&lt;key app="EN" db-id="wta5x0vxea55r3eterm59stcwfp0zwdzs02r" timestamp="1476260767"&gt;966&lt;/key&gt;&lt;/foreign-keys&gt;&lt;ref-type name="Journal Article"&gt;17&lt;/ref-type&gt;&lt;contributors&gt;&lt;authors&gt;&lt;author&gt;Rappsilber, J.&lt;/author&gt;&lt;author&gt;Mann, M.&lt;/author&gt;&lt;author&gt;Ishihama, Y.&lt;/author&gt;&lt;/authors&gt;&lt;/contributors&gt;&lt;auth-address&gt;Wellcome Trust Centre for Cell Biology, University of Edinburgh, Edinburgh, UK. juri.rappsilber@ed.ac.uk&lt;/auth-address&gt;&lt;titles&gt;&lt;title&gt;Protocol for micro-purification, enrichment, pre-fractionation and storage of peptides for proteomics using StageTips&lt;/title&gt;&lt;secondary-title&gt;Nat Protoc&lt;/secondary-title&gt;&lt;alt-title&gt;Nature protocols&lt;/alt-title&gt;&lt;/titles&gt;&lt;alt-periodical&gt;&lt;full-title&gt;Nat. Protoc.&lt;/full-title&gt;&lt;abbr-1&gt;Nature protocols&lt;/abbr-1&gt;&lt;/alt-periodical&gt;&lt;pages&gt;1896-1906&lt;/pages&gt;&lt;volume&gt;2&lt;/volume&gt;&lt;number&gt;8&lt;/number&gt;&lt;keywords&gt;&lt;keyword&gt;Chemical Fractionation/instrumentation/*methods&lt;/keyword&gt;&lt;keyword&gt;Chromatography, Liquid&lt;/keyword&gt;&lt;keyword&gt;Equipment Design&lt;/keyword&gt;&lt;keyword&gt;Mass Spectrometry&lt;/keyword&gt;&lt;keyword&gt;Peptides/*isolation &amp;amp; purification&lt;/keyword&gt;&lt;keyword&gt;Polytetrafluoroethylene&lt;/keyword&gt;&lt;keyword&gt;Proteomics/instrumentation/*methods&lt;/keyword&gt;&lt;keyword&gt;Surface Properties&lt;/keyword&gt;&lt;/keywords&gt;&lt;dates&gt;&lt;year&gt;2007&lt;/year&gt;&lt;/dates&gt;&lt;isbn&gt;1750-2799 (Electronic)&amp;#xD;1750-2799 (Linking)&lt;/isbn&gt;&lt;accession-num&gt;17703201&lt;/accession-num&gt;&lt;urls&gt;&lt;related-urls&gt;&lt;url&gt;http://www.ncbi.nlm.nih.gov/pubmed/17703201&lt;/url&gt;&lt;url&gt;http://www.nature.com/nprot/journal/v2/n8/pdf/nprot.2007.261.pdf&lt;/url&gt;&lt;/related-urls&gt;&lt;/urls&gt;&lt;electronic-resource-num&gt;10.1038/nprot.2007.261&lt;/electronic-resource-num&gt;&lt;/record&gt;&lt;/Cite&gt;&lt;/EndNote&gt;</w:instrText>
      </w:r>
      <w:r w:rsidRPr="00EF7471">
        <w:rPr>
          <w:rFonts w:cs="Times New Roman"/>
          <w:sz w:val="24"/>
          <w:szCs w:val="24"/>
          <w:lang w:val="en-US"/>
        </w:rPr>
        <w:fldChar w:fldCharType="separate"/>
      </w:r>
      <w:r w:rsidR="000C1246" w:rsidRPr="00EF7471">
        <w:rPr>
          <w:rFonts w:cs="Times New Roman"/>
          <w:noProof/>
          <w:sz w:val="24"/>
          <w:szCs w:val="24"/>
          <w:lang w:val="en-US"/>
        </w:rPr>
        <w:t>(Rappsilber et al. 2007)</w:t>
      </w:r>
      <w:r w:rsidRPr="00EF7471">
        <w:rPr>
          <w:rFonts w:cs="Times New Roman"/>
          <w:sz w:val="24"/>
          <w:szCs w:val="24"/>
          <w:lang w:val="en-US"/>
        </w:rPr>
        <w:fldChar w:fldCharType="end"/>
      </w:r>
      <w:r w:rsidRPr="00EF7471">
        <w:rPr>
          <w:rFonts w:cs="Times New Roman"/>
          <w:sz w:val="24"/>
          <w:szCs w:val="24"/>
          <w:lang w:val="en-US"/>
        </w:rPr>
        <w:t xml:space="preserve">. Approximately 15 µg of peptides (based on the initial protein concentration) were loaded to each to </w:t>
      </w:r>
      <w:proofErr w:type="gramStart"/>
      <w:r w:rsidRPr="00EF7471">
        <w:rPr>
          <w:rFonts w:cs="Times New Roman"/>
          <w:sz w:val="24"/>
          <w:szCs w:val="24"/>
          <w:lang w:val="en-US"/>
        </w:rPr>
        <w:t>two disc</w:t>
      </w:r>
      <w:proofErr w:type="gramEnd"/>
      <w:r w:rsidRPr="00EF7471">
        <w:rPr>
          <w:rFonts w:cs="Times New Roman"/>
          <w:sz w:val="24"/>
          <w:szCs w:val="24"/>
          <w:lang w:val="en-US"/>
        </w:rPr>
        <w:t xml:space="preserve"> </w:t>
      </w:r>
      <w:proofErr w:type="spellStart"/>
      <w:r w:rsidRPr="00EF7471">
        <w:rPr>
          <w:rFonts w:cs="Times New Roman"/>
          <w:sz w:val="24"/>
          <w:szCs w:val="24"/>
          <w:lang w:val="en-US"/>
        </w:rPr>
        <w:t>StageTip</w:t>
      </w:r>
      <w:proofErr w:type="spellEnd"/>
      <w:r w:rsidRPr="00EF7471">
        <w:rPr>
          <w:rFonts w:cs="Times New Roman"/>
          <w:sz w:val="24"/>
          <w:szCs w:val="24"/>
          <w:lang w:val="en-US"/>
        </w:rPr>
        <w:t xml:space="preserve">. After elution from the </w:t>
      </w:r>
      <w:proofErr w:type="spellStart"/>
      <w:r w:rsidRPr="00EF7471">
        <w:rPr>
          <w:rFonts w:cs="Times New Roman"/>
          <w:sz w:val="24"/>
          <w:szCs w:val="24"/>
          <w:lang w:val="en-US"/>
        </w:rPr>
        <w:t>StageTips</w:t>
      </w:r>
      <w:proofErr w:type="spellEnd"/>
      <w:r w:rsidRPr="00EF7471">
        <w:rPr>
          <w:rFonts w:cs="Times New Roman"/>
          <w:sz w:val="24"/>
          <w:szCs w:val="24"/>
          <w:lang w:val="en-US"/>
        </w:rPr>
        <w:t xml:space="preserve">, samples were dried using a vacuum concentrator (Eppendorf) and the peptides were taken up in 10 µL 0.1 % formic acid solution. </w:t>
      </w:r>
    </w:p>
    <w:p w14:paraId="3713725C" w14:textId="77777777" w:rsidR="00A25D2E" w:rsidRPr="00EF7471" w:rsidRDefault="00A25D2E" w:rsidP="005B356F">
      <w:pPr>
        <w:spacing w:before="100" w:beforeAutospacing="1" w:after="100" w:afterAutospacing="1" w:line="240" w:lineRule="auto"/>
        <w:rPr>
          <w:rFonts w:cs="Times New Roman"/>
          <w:sz w:val="24"/>
          <w:szCs w:val="24"/>
          <w:lang w:val="en-US"/>
        </w:rPr>
      </w:pPr>
      <w:r w:rsidRPr="00EF7471">
        <w:rPr>
          <w:rFonts w:cs="Times New Roman"/>
          <w:i/>
          <w:sz w:val="24"/>
          <w:szCs w:val="24"/>
          <w:lang w:val="en-US"/>
        </w:rPr>
        <w:t>LC-MS/MS</w:t>
      </w:r>
      <w:r w:rsidR="00EE769B" w:rsidRPr="00EF7471">
        <w:rPr>
          <w:rFonts w:cs="Times New Roman"/>
          <w:sz w:val="24"/>
          <w:szCs w:val="24"/>
          <w:lang w:val="en-US"/>
        </w:rPr>
        <w:t>.</w:t>
      </w:r>
      <w:r w:rsidRPr="00EF7471">
        <w:rPr>
          <w:rFonts w:cs="Times New Roman"/>
          <w:sz w:val="24"/>
          <w:szCs w:val="24"/>
          <w:lang w:val="en-US"/>
        </w:rPr>
        <w:t xml:space="preserve"> Experiments were performed on an Orbitrap Elite instrument (</w:t>
      </w:r>
      <w:proofErr w:type="spellStart"/>
      <w:r w:rsidRPr="00EF7471">
        <w:rPr>
          <w:rFonts w:cs="Times New Roman"/>
          <w:sz w:val="24"/>
          <w:szCs w:val="24"/>
          <w:lang w:val="en-US"/>
        </w:rPr>
        <w:t>Thermo</w:t>
      </w:r>
      <w:proofErr w:type="spellEnd"/>
      <w:r w:rsidRPr="00EF7471">
        <w:rPr>
          <w:rFonts w:cs="Times New Roman"/>
          <w:sz w:val="24"/>
          <w:szCs w:val="24"/>
          <w:lang w:val="en-US"/>
        </w:rPr>
        <w:t xml:space="preserve">) </w:t>
      </w:r>
      <w:r w:rsidRPr="00EF7471">
        <w:rPr>
          <w:rFonts w:cs="Times New Roman"/>
          <w:sz w:val="24"/>
          <w:szCs w:val="24"/>
          <w:lang w:val="en-US"/>
        </w:rPr>
        <w:fldChar w:fldCharType="begin">
          <w:fldData xml:space="preserve">PEVuZE5vdGU+PENpdGU+PEF1dGhvcj5NaWNoYWxza2k8L0F1dGhvcj48WWVhcj4yMDEyPC9ZZWFy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==
</w:fldData>
        </w:fldChar>
      </w:r>
      <w:r w:rsidR="000C1246" w:rsidRPr="00EF7471">
        <w:rPr>
          <w:rFonts w:cs="Times New Roman"/>
          <w:sz w:val="24"/>
          <w:szCs w:val="24"/>
          <w:lang w:val="en-US"/>
        </w:rPr>
        <w:instrText xml:space="preserve"> ADDIN EN.CITE </w:instrText>
      </w:r>
      <w:r w:rsidR="000C1246" w:rsidRPr="00EF7471">
        <w:rPr>
          <w:rFonts w:cs="Times New Roman"/>
          <w:sz w:val="24"/>
          <w:szCs w:val="24"/>
          <w:lang w:val="en-US"/>
        </w:rPr>
        <w:fldChar w:fldCharType="begin">
          <w:fldData xml:space="preserve">PEVuZE5vdGU+PENpdGU+PEF1dGhvcj5NaWNoYWxza2k8L0F1dGhvcj48WWVhcj4yMDEyPC9ZZWFy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==
</w:fldData>
        </w:fldChar>
      </w:r>
      <w:r w:rsidR="000C1246" w:rsidRPr="00EF7471">
        <w:rPr>
          <w:rFonts w:cs="Times New Roman"/>
          <w:sz w:val="24"/>
          <w:szCs w:val="24"/>
          <w:lang w:val="en-US"/>
        </w:rPr>
        <w:instrText xml:space="preserve"> ADDIN EN.CITE.DATA </w:instrText>
      </w:r>
      <w:r w:rsidR="000C1246" w:rsidRPr="00EF7471">
        <w:rPr>
          <w:rFonts w:cs="Times New Roman"/>
          <w:sz w:val="24"/>
          <w:szCs w:val="24"/>
          <w:lang w:val="en-US"/>
        </w:rPr>
      </w:r>
      <w:r w:rsidR="000C1246" w:rsidRPr="00EF7471">
        <w:rPr>
          <w:rFonts w:cs="Times New Roman"/>
          <w:sz w:val="24"/>
          <w:szCs w:val="24"/>
          <w:lang w:val="en-US"/>
        </w:rPr>
        <w:fldChar w:fldCharType="end"/>
      </w:r>
      <w:r w:rsidRPr="00EF7471">
        <w:rPr>
          <w:rFonts w:cs="Times New Roman"/>
          <w:sz w:val="24"/>
          <w:szCs w:val="24"/>
          <w:lang w:val="en-US"/>
        </w:rPr>
      </w:r>
      <w:r w:rsidRPr="00EF7471">
        <w:rPr>
          <w:rFonts w:cs="Times New Roman"/>
          <w:sz w:val="24"/>
          <w:szCs w:val="24"/>
          <w:lang w:val="en-US"/>
        </w:rPr>
        <w:fldChar w:fldCharType="separate"/>
      </w:r>
      <w:r w:rsidR="000C1246" w:rsidRPr="00EF7471">
        <w:rPr>
          <w:rFonts w:cs="Times New Roman"/>
          <w:noProof/>
          <w:sz w:val="24"/>
          <w:szCs w:val="24"/>
          <w:lang w:val="en-US"/>
        </w:rPr>
        <w:t>(Michalski et al. 2012)</w:t>
      </w:r>
      <w:r w:rsidRPr="00EF7471">
        <w:rPr>
          <w:rFonts w:cs="Times New Roman"/>
          <w:sz w:val="24"/>
          <w:szCs w:val="24"/>
          <w:lang w:val="en-US"/>
        </w:rPr>
        <w:fldChar w:fldCharType="end"/>
      </w:r>
      <w:r w:rsidRPr="00EF7471">
        <w:rPr>
          <w:rFonts w:cs="Times New Roman"/>
          <w:sz w:val="24"/>
          <w:szCs w:val="24"/>
          <w:lang w:val="en-US"/>
        </w:rPr>
        <w:t xml:space="preserve"> that was coupled to an EASY-</w:t>
      </w:r>
      <w:proofErr w:type="spellStart"/>
      <w:r w:rsidRPr="00EF7471">
        <w:rPr>
          <w:rFonts w:cs="Times New Roman"/>
          <w:sz w:val="24"/>
          <w:szCs w:val="24"/>
          <w:lang w:val="en-US"/>
        </w:rPr>
        <w:t>nLC</w:t>
      </w:r>
      <w:proofErr w:type="spellEnd"/>
      <w:r w:rsidRPr="00EF7471">
        <w:rPr>
          <w:rFonts w:cs="Times New Roman"/>
          <w:sz w:val="24"/>
          <w:szCs w:val="24"/>
          <w:lang w:val="en-US"/>
        </w:rPr>
        <w:t xml:space="preserve"> 1000 liquid chromatography (LC) system (</w:t>
      </w:r>
      <w:proofErr w:type="spellStart"/>
      <w:r w:rsidRPr="00EF7471">
        <w:rPr>
          <w:rFonts w:cs="Times New Roman"/>
          <w:sz w:val="24"/>
          <w:szCs w:val="24"/>
          <w:lang w:val="en-US"/>
        </w:rPr>
        <w:t>Thermo</w:t>
      </w:r>
      <w:proofErr w:type="spellEnd"/>
      <w:r w:rsidRPr="00EF7471">
        <w:rPr>
          <w:rFonts w:cs="Times New Roman"/>
          <w:sz w:val="24"/>
          <w:szCs w:val="24"/>
          <w:lang w:val="en-US"/>
        </w:rPr>
        <w:t xml:space="preserve">). The LC was operated in the one-column mode. The analytical column was a fused silica capillary (75 µm × 30 cm) with an integrated </w:t>
      </w:r>
      <w:proofErr w:type="spellStart"/>
      <w:r w:rsidRPr="00EF7471">
        <w:rPr>
          <w:rFonts w:cs="Times New Roman"/>
          <w:sz w:val="24"/>
          <w:szCs w:val="24"/>
          <w:lang w:val="en-US"/>
        </w:rPr>
        <w:t>PicoFrit</w:t>
      </w:r>
      <w:proofErr w:type="spellEnd"/>
      <w:r w:rsidRPr="00EF7471">
        <w:rPr>
          <w:rFonts w:cs="Times New Roman"/>
          <w:sz w:val="24"/>
          <w:szCs w:val="24"/>
          <w:lang w:val="en-US"/>
        </w:rPr>
        <w:t xml:space="preserve"> emitter (New Objective) packed in-house with </w:t>
      </w:r>
      <w:proofErr w:type="spellStart"/>
      <w:r w:rsidRPr="00EF7471">
        <w:rPr>
          <w:rFonts w:cs="Times New Roman"/>
          <w:sz w:val="24"/>
          <w:szCs w:val="24"/>
          <w:lang w:val="en-US"/>
        </w:rPr>
        <w:t>Reprosil-Pur</w:t>
      </w:r>
      <w:proofErr w:type="spellEnd"/>
      <w:r w:rsidRPr="00EF7471">
        <w:rPr>
          <w:rFonts w:cs="Times New Roman"/>
          <w:sz w:val="24"/>
          <w:szCs w:val="24"/>
          <w:lang w:val="en-US"/>
        </w:rPr>
        <w:t xml:space="preserve"> 120 C18-AQ 1.9 µm resin (Dr. </w:t>
      </w:r>
      <w:proofErr w:type="spellStart"/>
      <w:r w:rsidRPr="00EF7471">
        <w:rPr>
          <w:rFonts w:cs="Times New Roman"/>
          <w:sz w:val="24"/>
          <w:szCs w:val="24"/>
          <w:lang w:val="en-US"/>
        </w:rPr>
        <w:t>Maisch</w:t>
      </w:r>
      <w:proofErr w:type="spellEnd"/>
      <w:r w:rsidRPr="00EF7471">
        <w:rPr>
          <w:rFonts w:cs="Times New Roman"/>
          <w:sz w:val="24"/>
          <w:szCs w:val="24"/>
          <w:lang w:val="en-US"/>
        </w:rPr>
        <w:t>). The analytical column was encased by a column oven (</w:t>
      </w:r>
      <w:proofErr w:type="spellStart"/>
      <w:r w:rsidRPr="00EF7471">
        <w:rPr>
          <w:rFonts w:cs="Times New Roman"/>
          <w:sz w:val="24"/>
          <w:szCs w:val="24"/>
          <w:lang w:val="en-US"/>
        </w:rPr>
        <w:t>Sonation</w:t>
      </w:r>
      <w:proofErr w:type="spellEnd"/>
      <w:r w:rsidRPr="00EF7471">
        <w:rPr>
          <w:rFonts w:cs="Times New Roman"/>
          <w:sz w:val="24"/>
          <w:szCs w:val="24"/>
          <w:lang w:val="en-US"/>
        </w:rPr>
        <w:t xml:space="preserve">) and attached to a </w:t>
      </w:r>
      <w:proofErr w:type="spellStart"/>
      <w:r w:rsidRPr="00EF7471">
        <w:rPr>
          <w:rFonts w:cs="Times New Roman"/>
          <w:sz w:val="24"/>
          <w:szCs w:val="24"/>
          <w:lang w:val="en-US"/>
        </w:rPr>
        <w:t>nanospray</w:t>
      </w:r>
      <w:proofErr w:type="spellEnd"/>
      <w:r w:rsidRPr="00EF7471">
        <w:rPr>
          <w:rFonts w:cs="Times New Roman"/>
          <w:sz w:val="24"/>
          <w:szCs w:val="24"/>
          <w:lang w:val="en-US"/>
        </w:rPr>
        <w:t xml:space="preserve"> flex ion source (</w:t>
      </w:r>
      <w:proofErr w:type="spellStart"/>
      <w:r w:rsidRPr="00EF7471">
        <w:rPr>
          <w:rFonts w:cs="Times New Roman"/>
          <w:sz w:val="24"/>
          <w:szCs w:val="24"/>
          <w:lang w:val="en-US"/>
        </w:rPr>
        <w:t>Thermo</w:t>
      </w:r>
      <w:proofErr w:type="spellEnd"/>
      <w:r w:rsidRPr="00EF7471">
        <w:rPr>
          <w:rFonts w:cs="Times New Roman"/>
          <w:sz w:val="24"/>
          <w:szCs w:val="24"/>
          <w:lang w:val="en-US"/>
        </w:rPr>
        <w:t xml:space="preserve">). The column oven temperature was adjusted to 45 °C during data acquisition and in all other </w:t>
      </w:r>
      <w:proofErr w:type="spellStart"/>
      <w:r w:rsidRPr="00EF7471">
        <w:rPr>
          <w:rFonts w:cs="Times New Roman"/>
          <w:sz w:val="24"/>
          <w:szCs w:val="24"/>
          <w:lang w:val="en-US"/>
        </w:rPr>
        <w:t>modi</w:t>
      </w:r>
      <w:proofErr w:type="spellEnd"/>
      <w:r w:rsidRPr="00EF7471">
        <w:rPr>
          <w:rFonts w:cs="Times New Roman"/>
          <w:sz w:val="24"/>
          <w:szCs w:val="24"/>
          <w:lang w:val="en-US"/>
        </w:rPr>
        <w:t xml:space="preserve"> at 30 °C. The LC was equipped with two mobile phases: solvent A (0.1% formic acid, FA, in water) and solvent B (0.1% FA in acetonitrile, ACN). All solvents were of UHPLC (</w:t>
      </w:r>
      <w:proofErr w:type="spellStart"/>
      <w:r w:rsidRPr="00EF7471">
        <w:rPr>
          <w:rFonts w:cs="Times New Roman"/>
          <w:sz w:val="24"/>
          <w:szCs w:val="24"/>
          <w:lang w:val="en-US"/>
        </w:rPr>
        <w:t xml:space="preserve">ultra </w:t>
      </w:r>
      <w:proofErr w:type="gramStart"/>
      <w:r w:rsidRPr="00EF7471">
        <w:rPr>
          <w:rFonts w:cs="Times New Roman"/>
          <w:sz w:val="24"/>
          <w:szCs w:val="24"/>
          <w:lang w:val="en-US"/>
        </w:rPr>
        <w:t>high</w:t>
      </w:r>
      <w:proofErr w:type="spellEnd"/>
      <w:r w:rsidRPr="00EF7471">
        <w:rPr>
          <w:rFonts w:cs="Times New Roman"/>
          <w:sz w:val="24"/>
          <w:szCs w:val="24"/>
          <w:lang w:val="en-US"/>
        </w:rPr>
        <w:t xml:space="preserve"> performance</w:t>
      </w:r>
      <w:proofErr w:type="gramEnd"/>
      <w:r w:rsidRPr="00EF7471">
        <w:rPr>
          <w:rFonts w:cs="Times New Roman"/>
          <w:sz w:val="24"/>
          <w:szCs w:val="24"/>
          <w:lang w:val="en-US"/>
        </w:rPr>
        <w:t xml:space="preserve"> liquid chromatography) grade (Sigma). Peptides were directly loaded onto the analytical column with a maximum flow rate that would not exceed the set pressure limit of 980 bar (usually around 0.5 – 0.8 µL/min). Peptides were subsequently separated on the analytical column by running a </w:t>
      </w:r>
      <w:proofErr w:type="gramStart"/>
      <w:r w:rsidRPr="00EF7471">
        <w:rPr>
          <w:rFonts w:cs="Times New Roman"/>
          <w:sz w:val="24"/>
          <w:szCs w:val="24"/>
          <w:lang w:val="en-US"/>
        </w:rPr>
        <w:t>300 min</w:t>
      </w:r>
      <w:proofErr w:type="gramEnd"/>
      <w:r w:rsidRPr="00EF7471">
        <w:rPr>
          <w:rFonts w:cs="Times New Roman"/>
          <w:sz w:val="24"/>
          <w:szCs w:val="24"/>
          <w:lang w:val="en-US"/>
        </w:rPr>
        <w:t xml:space="preserve"> gradient of solvent A and solvent B (start with 7% B; gradient 7% to 35% B for 280 min; gradient 35% to 100% B for 10 min and 100% B for 10 min) at a flow rate of 300 </w:t>
      </w:r>
      <w:proofErr w:type="spellStart"/>
      <w:r w:rsidRPr="00EF7471">
        <w:rPr>
          <w:rFonts w:cs="Times New Roman"/>
          <w:sz w:val="24"/>
          <w:szCs w:val="24"/>
          <w:lang w:val="en-US"/>
        </w:rPr>
        <w:t>nl</w:t>
      </w:r>
      <w:proofErr w:type="spellEnd"/>
      <w:r w:rsidRPr="00EF7471">
        <w:rPr>
          <w:rFonts w:cs="Times New Roman"/>
          <w:sz w:val="24"/>
          <w:szCs w:val="24"/>
          <w:lang w:val="en-US"/>
        </w:rPr>
        <w:t xml:space="preserve">/min. The mass spectrometer was operated using </w:t>
      </w:r>
      <w:proofErr w:type="spellStart"/>
      <w:r w:rsidRPr="00EF7471">
        <w:rPr>
          <w:rFonts w:cs="Times New Roman"/>
          <w:sz w:val="24"/>
          <w:szCs w:val="24"/>
          <w:lang w:val="en-US"/>
        </w:rPr>
        <w:t>Xcalibur</w:t>
      </w:r>
      <w:proofErr w:type="spellEnd"/>
      <w:r w:rsidRPr="00EF7471">
        <w:rPr>
          <w:rFonts w:cs="Times New Roman"/>
          <w:sz w:val="24"/>
          <w:szCs w:val="24"/>
          <w:lang w:val="en-US"/>
        </w:rPr>
        <w:t xml:space="preserve"> software (version 2.2 SP1.48). The mass spectrometer was set in the positive ion mode. Precursor ion scanning was performed in the Orbitrap analyzer (FTMS; Fourier Transform Mass Spectrometry) in the scan range of </w:t>
      </w:r>
      <w:r w:rsidRPr="00EF7471">
        <w:rPr>
          <w:rFonts w:cs="Times New Roman"/>
          <w:i/>
          <w:sz w:val="24"/>
          <w:szCs w:val="24"/>
          <w:lang w:val="en-US"/>
        </w:rPr>
        <w:t>m/z</w:t>
      </w:r>
      <w:r w:rsidRPr="00EF7471">
        <w:rPr>
          <w:rFonts w:cs="Times New Roman"/>
          <w:sz w:val="24"/>
          <w:szCs w:val="24"/>
          <w:lang w:val="en-US"/>
        </w:rPr>
        <w:t xml:space="preserve"> 300-1800 and at a resolution of 60,000 with the internal lock mass option turned on (lock mass was 445.120025 </w:t>
      </w:r>
      <w:r w:rsidRPr="00EF7471">
        <w:rPr>
          <w:rFonts w:cs="Times New Roman"/>
          <w:i/>
          <w:sz w:val="24"/>
          <w:szCs w:val="24"/>
          <w:lang w:val="en-US"/>
        </w:rPr>
        <w:t>m/z</w:t>
      </w:r>
      <w:r w:rsidRPr="00EF7471">
        <w:rPr>
          <w:rFonts w:cs="Times New Roman"/>
          <w:sz w:val="24"/>
          <w:szCs w:val="24"/>
          <w:lang w:val="en-US"/>
        </w:rPr>
        <w:t xml:space="preserve">, </w:t>
      </w:r>
      <w:proofErr w:type="spellStart"/>
      <w:r w:rsidRPr="00EF7471">
        <w:rPr>
          <w:rFonts w:cs="Times New Roman"/>
          <w:sz w:val="24"/>
          <w:szCs w:val="24"/>
          <w:lang w:val="en-US"/>
        </w:rPr>
        <w:t>polysiloxane</w:t>
      </w:r>
      <w:proofErr w:type="spellEnd"/>
      <w:r w:rsidRPr="00EF7471">
        <w:rPr>
          <w:rFonts w:cs="Times New Roman"/>
          <w:sz w:val="24"/>
          <w:szCs w:val="24"/>
          <w:lang w:val="en-US"/>
        </w:rPr>
        <w:t xml:space="preserve">) </w:t>
      </w:r>
      <w:r w:rsidRPr="00EF7471">
        <w:rPr>
          <w:rFonts w:cs="Times New Roman"/>
          <w:sz w:val="24"/>
          <w:szCs w:val="24"/>
          <w:lang w:val="en-US"/>
        </w:rPr>
        <w:fldChar w:fldCharType="begin">
          <w:fldData xml:space="preserve">PEVuZE5vdGU+PENpdGU+PEF1dGhvcj5PbHNlbjwvQXV0aG9yPjxZZWFyPjIwMDU8L1llYXI+PFJl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</w:fldData>
        </w:fldChar>
      </w:r>
      <w:r w:rsidR="000C1246" w:rsidRPr="00EF7471">
        <w:rPr>
          <w:rFonts w:cs="Times New Roman"/>
          <w:sz w:val="24"/>
          <w:szCs w:val="24"/>
          <w:lang w:val="en-US"/>
        </w:rPr>
        <w:instrText xml:space="preserve"> ADDIN EN.CITE </w:instrText>
      </w:r>
      <w:r w:rsidR="000C1246" w:rsidRPr="00EF7471">
        <w:rPr>
          <w:rFonts w:cs="Times New Roman"/>
          <w:sz w:val="24"/>
          <w:szCs w:val="24"/>
          <w:lang w:val="en-US"/>
        </w:rPr>
        <w:fldChar w:fldCharType="begin">
          <w:fldData xml:space="preserve">PEVuZE5vdGU+PENpdGU+PEF1dGhvcj5PbHNlbjwvQXV0aG9yPjxZZWFyPjIwMDU8L1llYXI+PFJl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</w:fldData>
        </w:fldChar>
      </w:r>
      <w:r w:rsidR="000C1246" w:rsidRPr="00EF7471">
        <w:rPr>
          <w:rFonts w:cs="Times New Roman"/>
          <w:sz w:val="24"/>
          <w:szCs w:val="24"/>
          <w:lang w:val="en-US"/>
        </w:rPr>
        <w:instrText xml:space="preserve"> ADDIN EN.CITE.DATA </w:instrText>
      </w:r>
      <w:r w:rsidR="000C1246" w:rsidRPr="00EF7471">
        <w:rPr>
          <w:rFonts w:cs="Times New Roman"/>
          <w:sz w:val="24"/>
          <w:szCs w:val="24"/>
          <w:lang w:val="en-US"/>
        </w:rPr>
      </w:r>
      <w:r w:rsidR="000C1246" w:rsidRPr="00EF7471">
        <w:rPr>
          <w:rFonts w:cs="Times New Roman"/>
          <w:sz w:val="24"/>
          <w:szCs w:val="24"/>
          <w:lang w:val="en-US"/>
        </w:rPr>
        <w:fldChar w:fldCharType="end"/>
      </w:r>
      <w:r w:rsidRPr="00EF7471">
        <w:rPr>
          <w:rFonts w:cs="Times New Roman"/>
          <w:sz w:val="24"/>
          <w:szCs w:val="24"/>
          <w:lang w:val="en-US"/>
        </w:rPr>
      </w:r>
      <w:r w:rsidRPr="00EF7471">
        <w:rPr>
          <w:rFonts w:cs="Times New Roman"/>
          <w:sz w:val="24"/>
          <w:szCs w:val="24"/>
          <w:lang w:val="en-US"/>
        </w:rPr>
        <w:fldChar w:fldCharType="separate"/>
      </w:r>
      <w:r w:rsidR="000C1246" w:rsidRPr="00EF7471">
        <w:rPr>
          <w:rFonts w:cs="Times New Roman"/>
          <w:noProof/>
          <w:sz w:val="24"/>
          <w:szCs w:val="24"/>
          <w:lang w:val="en-US"/>
        </w:rPr>
        <w:t>(Olsen et al. 2005)</w:t>
      </w:r>
      <w:r w:rsidRPr="00EF7471">
        <w:rPr>
          <w:rFonts w:cs="Times New Roman"/>
          <w:sz w:val="24"/>
          <w:szCs w:val="24"/>
          <w:lang w:val="en-US"/>
        </w:rPr>
        <w:fldChar w:fldCharType="end"/>
      </w:r>
      <w:r w:rsidRPr="00EF7471">
        <w:rPr>
          <w:rFonts w:cs="Times New Roman"/>
          <w:sz w:val="24"/>
          <w:szCs w:val="24"/>
          <w:lang w:val="en-US"/>
        </w:rPr>
        <w:t>. Product ion spectra were recorded in a data dependent fashion in the ion trap (ITMS; Ion Trap Mass Spectrometry) in a variable scan range and at a rapid scan rate. The ionization potential (spray voltage) was set to 1.8 kV. Peptides were analyzed using a repeating cycle consisting of a full precursor ion scan (1.0 × 10</w:t>
      </w:r>
      <w:r w:rsidRPr="00EF7471">
        <w:rPr>
          <w:rFonts w:cs="Times New Roman"/>
          <w:sz w:val="24"/>
          <w:szCs w:val="24"/>
          <w:vertAlign w:val="superscript"/>
          <w:lang w:val="en-US"/>
        </w:rPr>
        <w:t>6</w:t>
      </w:r>
      <w:r w:rsidRPr="00EF7471">
        <w:rPr>
          <w:rFonts w:cs="Times New Roman"/>
          <w:sz w:val="24"/>
          <w:szCs w:val="24"/>
          <w:lang w:val="en-US"/>
        </w:rPr>
        <w:t xml:space="preserve"> ions or 30 </w:t>
      </w:r>
      <w:proofErr w:type="spellStart"/>
      <w:r w:rsidRPr="00EF7471">
        <w:rPr>
          <w:rFonts w:cs="Times New Roman"/>
          <w:sz w:val="24"/>
          <w:szCs w:val="24"/>
          <w:lang w:val="en-US"/>
        </w:rPr>
        <w:t>ms</w:t>
      </w:r>
      <w:proofErr w:type="spellEnd"/>
      <w:r w:rsidRPr="00EF7471">
        <w:rPr>
          <w:rFonts w:cs="Times New Roman"/>
          <w:sz w:val="24"/>
          <w:szCs w:val="24"/>
          <w:lang w:val="en-US"/>
        </w:rPr>
        <w:t>) followed by 15 product ion scans (1.0 × 10</w:t>
      </w:r>
      <w:r w:rsidRPr="00EF7471">
        <w:rPr>
          <w:rFonts w:cs="Times New Roman"/>
          <w:sz w:val="24"/>
          <w:szCs w:val="24"/>
          <w:vertAlign w:val="superscript"/>
          <w:lang w:val="en-US"/>
        </w:rPr>
        <w:t>4</w:t>
      </w:r>
      <w:r w:rsidRPr="00EF7471">
        <w:rPr>
          <w:rFonts w:cs="Times New Roman"/>
          <w:sz w:val="24"/>
          <w:szCs w:val="24"/>
          <w:lang w:val="en-US"/>
        </w:rPr>
        <w:t xml:space="preserve"> ions or 50 </w:t>
      </w:r>
      <w:proofErr w:type="spellStart"/>
      <w:r w:rsidRPr="00EF7471">
        <w:rPr>
          <w:rFonts w:cs="Times New Roman"/>
          <w:sz w:val="24"/>
          <w:szCs w:val="24"/>
          <w:lang w:val="en-US"/>
        </w:rPr>
        <w:t>ms</w:t>
      </w:r>
      <w:proofErr w:type="spellEnd"/>
      <w:r w:rsidRPr="00EF7471">
        <w:rPr>
          <w:rFonts w:cs="Times New Roman"/>
          <w:sz w:val="24"/>
          <w:szCs w:val="24"/>
          <w:lang w:val="en-US"/>
        </w:rPr>
        <w:t>) where peptides are isolated based on their intensity in the full survey scan (threshold of 500 counts) for tandem mass spectrum (MS2) generation that permits peptide sequencing and identification. CID (collision-induced dissociation) collision energy was set to 35% for the generation of MS2 spectra. During MS2 data acquisition dynamic ion exclusion was set to 60 seconds with a maximum list of excluded ions consisting of 500 members and a repeat count of one. Ion injection time prediction, preview mode for the FTMS, monoisotopic precursor selection and charge state screening were enabled. Only charge states higher than 1 were considered for fragmentation.</w:t>
      </w:r>
      <w:bookmarkStart w:id="3" w:name="_Hlk386592297"/>
    </w:p>
    <w:p w14:paraId="00170E50" w14:textId="77777777" w:rsidR="00A25D2E" w:rsidRPr="00EF7471" w:rsidRDefault="00A25D2E" w:rsidP="005B356F">
      <w:pPr>
        <w:spacing w:before="100" w:beforeAutospacing="1" w:after="100" w:afterAutospacing="1" w:line="240" w:lineRule="auto"/>
        <w:rPr>
          <w:rFonts w:cs="Times New Roman"/>
          <w:sz w:val="24"/>
          <w:szCs w:val="24"/>
          <w:lang w:val="en-US"/>
        </w:rPr>
      </w:pPr>
      <w:r w:rsidRPr="00EF7471">
        <w:rPr>
          <w:rFonts w:cs="Times New Roman"/>
          <w:i/>
          <w:sz w:val="24"/>
          <w:szCs w:val="24"/>
          <w:lang w:val="en-US"/>
        </w:rPr>
        <w:t>Peptide and Protein Identification</w:t>
      </w:r>
      <w:bookmarkEnd w:id="3"/>
      <w:r w:rsidRPr="00EF7471">
        <w:rPr>
          <w:rFonts w:cs="Times New Roman"/>
          <w:i/>
          <w:sz w:val="24"/>
          <w:szCs w:val="24"/>
          <w:lang w:val="en-US"/>
        </w:rPr>
        <w:t xml:space="preserve"> using </w:t>
      </w:r>
      <w:proofErr w:type="spellStart"/>
      <w:r w:rsidRPr="00EF7471">
        <w:rPr>
          <w:rFonts w:cs="Times New Roman"/>
          <w:i/>
          <w:sz w:val="24"/>
          <w:szCs w:val="24"/>
          <w:lang w:val="en-US"/>
        </w:rPr>
        <w:t>MaxQuant</w:t>
      </w:r>
      <w:proofErr w:type="spellEnd"/>
      <w:r w:rsidR="00EE769B" w:rsidRPr="00EF7471">
        <w:rPr>
          <w:rFonts w:cs="Times New Roman"/>
          <w:sz w:val="24"/>
          <w:szCs w:val="24"/>
          <w:lang w:val="en-US"/>
        </w:rPr>
        <w:t>.</w:t>
      </w:r>
      <w:r w:rsidRPr="00EF7471">
        <w:rPr>
          <w:rFonts w:cs="Times New Roman"/>
          <w:sz w:val="24"/>
          <w:szCs w:val="24"/>
          <w:lang w:val="en-US"/>
        </w:rPr>
        <w:t xml:space="preserve"> RAW spectra were submitted to an Andromeda </w:t>
      </w:r>
      <w:r w:rsidRPr="00EF7471">
        <w:rPr>
          <w:rFonts w:cs="Times New Roman"/>
          <w:sz w:val="24"/>
          <w:szCs w:val="24"/>
          <w:lang w:val="en-US"/>
        </w:rPr>
        <w:fldChar w:fldCharType="begin">
          <w:fldData xml:space="preserve">PEVuZE5vdGU+PENpdGU+PEF1dGhvcj5Db3g8L0F1dGhvcj48WWVhcj4yMDExPC9ZZWFyPjxSZWNO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==
</w:fldData>
        </w:fldChar>
      </w:r>
      <w:r w:rsidR="000C1246" w:rsidRPr="00EF7471">
        <w:rPr>
          <w:rFonts w:cs="Times New Roman"/>
          <w:sz w:val="24"/>
          <w:szCs w:val="24"/>
          <w:lang w:val="en-US"/>
        </w:rPr>
        <w:instrText xml:space="preserve"> ADDIN EN.CITE </w:instrText>
      </w:r>
      <w:r w:rsidR="000C1246" w:rsidRPr="00EF7471">
        <w:rPr>
          <w:rFonts w:cs="Times New Roman"/>
          <w:sz w:val="24"/>
          <w:szCs w:val="24"/>
          <w:lang w:val="en-US"/>
        </w:rPr>
        <w:fldChar w:fldCharType="begin">
          <w:fldData xml:space="preserve">PEVuZE5vdGU+PENpdGU+PEF1dGhvcj5Db3g8L0F1dGhvcj48WWVhcj4yMDExPC9ZZWFyPjxSZWNO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==
</w:fldData>
        </w:fldChar>
      </w:r>
      <w:r w:rsidR="000C1246" w:rsidRPr="00EF7471">
        <w:rPr>
          <w:rFonts w:cs="Times New Roman"/>
          <w:sz w:val="24"/>
          <w:szCs w:val="24"/>
          <w:lang w:val="en-US"/>
        </w:rPr>
        <w:instrText xml:space="preserve"> ADDIN EN.CITE.DATA </w:instrText>
      </w:r>
      <w:r w:rsidR="000C1246" w:rsidRPr="00EF7471">
        <w:rPr>
          <w:rFonts w:cs="Times New Roman"/>
          <w:sz w:val="24"/>
          <w:szCs w:val="24"/>
          <w:lang w:val="en-US"/>
        </w:rPr>
      </w:r>
      <w:r w:rsidR="000C1246" w:rsidRPr="00EF7471">
        <w:rPr>
          <w:rFonts w:cs="Times New Roman"/>
          <w:sz w:val="24"/>
          <w:szCs w:val="24"/>
          <w:lang w:val="en-US"/>
        </w:rPr>
        <w:fldChar w:fldCharType="end"/>
      </w:r>
      <w:r w:rsidRPr="00EF7471">
        <w:rPr>
          <w:rFonts w:cs="Times New Roman"/>
          <w:sz w:val="24"/>
          <w:szCs w:val="24"/>
          <w:lang w:val="en-US"/>
        </w:rPr>
      </w:r>
      <w:r w:rsidRPr="00EF7471">
        <w:rPr>
          <w:rFonts w:cs="Times New Roman"/>
          <w:sz w:val="24"/>
          <w:szCs w:val="24"/>
          <w:lang w:val="en-US"/>
        </w:rPr>
        <w:fldChar w:fldCharType="separate"/>
      </w:r>
      <w:r w:rsidR="000C1246" w:rsidRPr="00EF7471">
        <w:rPr>
          <w:rFonts w:cs="Times New Roman"/>
          <w:noProof/>
          <w:sz w:val="24"/>
          <w:szCs w:val="24"/>
          <w:lang w:val="en-US"/>
        </w:rPr>
        <w:t>(Cox et al. 2011)</w:t>
      </w:r>
      <w:r w:rsidRPr="00EF7471">
        <w:rPr>
          <w:rFonts w:cs="Times New Roman"/>
          <w:sz w:val="24"/>
          <w:szCs w:val="24"/>
          <w:lang w:val="en-US"/>
        </w:rPr>
        <w:fldChar w:fldCharType="end"/>
      </w:r>
      <w:r w:rsidRPr="00EF7471">
        <w:rPr>
          <w:rFonts w:cs="Times New Roman"/>
          <w:sz w:val="24"/>
          <w:szCs w:val="24"/>
          <w:lang w:val="en-US"/>
        </w:rPr>
        <w:t xml:space="preserve"> search in </w:t>
      </w:r>
      <w:proofErr w:type="spellStart"/>
      <w:r w:rsidRPr="00EF7471">
        <w:rPr>
          <w:rFonts w:cs="Times New Roman"/>
          <w:sz w:val="24"/>
          <w:szCs w:val="24"/>
          <w:lang w:val="en-US"/>
        </w:rPr>
        <w:t>MaxQuant</w:t>
      </w:r>
      <w:proofErr w:type="spellEnd"/>
      <w:r w:rsidRPr="00EF7471">
        <w:rPr>
          <w:rFonts w:cs="Times New Roman"/>
          <w:sz w:val="24"/>
          <w:szCs w:val="24"/>
          <w:lang w:val="en-US"/>
        </w:rPr>
        <w:t xml:space="preserve"> (version 1.5.0.25) using the default settings </w:t>
      </w:r>
      <w:r w:rsidRPr="00EF7471">
        <w:rPr>
          <w:rFonts w:cs="Times New Roman"/>
          <w:sz w:val="24"/>
          <w:szCs w:val="24"/>
          <w:lang w:val="en-US"/>
        </w:rPr>
        <w:fldChar w:fldCharType="begin">
          <w:fldData xml:space="preserve">PEVuZE5vdGU+PENpdGU+PEF1dGhvcj5Db3g8L0F1dGhvcj48WWVhcj4yMDA4PC9ZZWFyPjxSZWNO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</w:fldData>
        </w:fldChar>
      </w:r>
      <w:r w:rsidR="00CA0FB9" w:rsidRPr="00EF7471">
        <w:rPr>
          <w:rFonts w:cs="Times New Roman"/>
          <w:sz w:val="24"/>
          <w:szCs w:val="24"/>
          <w:lang w:val="en-US"/>
        </w:rPr>
        <w:instrText xml:space="preserve"> ADDIN EN.CITE </w:instrText>
      </w:r>
      <w:r w:rsidR="00CA0FB9" w:rsidRPr="00EF7471">
        <w:rPr>
          <w:rFonts w:cs="Times New Roman"/>
          <w:sz w:val="24"/>
          <w:szCs w:val="24"/>
          <w:lang w:val="en-US"/>
        </w:rPr>
        <w:fldChar w:fldCharType="begin">
          <w:fldData xml:space="preserve">PEVuZE5vdGU+PENpdGU+PEF1dGhvcj5Db3g8L0F1dGhvcj48WWVhcj4yMDA4PC9ZZWFyPjxSZWNO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</w:fldData>
        </w:fldChar>
      </w:r>
      <w:r w:rsidR="00CA0FB9" w:rsidRPr="00EF7471">
        <w:rPr>
          <w:rFonts w:cs="Times New Roman"/>
          <w:sz w:val="24"/>
          <w:szCs w:val="24"/>
          <w:lang w:val="en-US"/>
        </w:rPr>
        <w:instrText xml:space="preserve"> ADDIN EN.CITE.DATA </w:instrText>
      </w:r>
      <w:r w:rsidR="00CA0FB9" w:rsidRPr="00EF7471">
        <w:rPr>
          <w:rFonts w:cs="Times New Roman"/>
          <w:sz w:val="24"/>
          <w:szCs w:val="24"/>
          <w:lang w:val="en-US"/>
        </w:rPr>
      </w:r>
      <w:r w:rsidR="00CA0FB9" w:rsidRPr="00EF7471">
        <w:rPr>
          <w:rFonts w:cs="Times New Roman"/>
          <w:sz w:val="24"/>
          <w:szCs w:val="24"/>
          <w:lang w:val="en-US"/>
        </w:rPr>
        <w:fldChar w:fldCharType="end"/>
      </w:r>
      <w:r w:rsidRPr="00EF7471">
        <w:rPr>
          <w:rFonts w:cs="Times New Roman"/>
          <w:sz w:val="24"/>
          <w:szCs w:val="24"/>
          <w:lang w:val="en-US"/>
        </w:rPr>
      </w:r>
      <w:r w:rsidRPr="00EF7471">
        <w:rPr>
          <w:rFonts w:cs="Times New Roman"/>
          <w:sz w:val="24"/>
          <w:szCs w:val="24"/>
          <w:lang w:val="en-US"/>
        </w:rPr>
        <w:fldChar w:fldCharType="separate"/>
      </w:r>
      <w:r w:rsidR="00CA0FB9" w:rsidRPr="00EF7471">
        <w:rPr>
          <w:rFonts w:cs="Times New Roman"/>
          <w:noProof/>
          <w:sz w:val="24"/>
          <w:szCs w:val="24"/>
          <w:lang w:val="en-US"/>
        </w:rPr>
        <w:t>(Cox and Mann 2008)</w:t>
      </w:r>
      <w:r w:rsidRPr="00EF7471">
        <w:rPr>
          <w:rFonts w:cs="Times New Roman"/>
          <w:sz w:val="24"/>
          <w:szCs w:val="24"/>
          <w:lang w:val="en-US"/>
        </w:rPr>
        <w:fldChar w:fldCharType="end"/>
      </w:r>
      <w:r w:rsidRPr="00EF7471">
        <w:rPr>
          <w:rFonts w:cs="Times New Roman"/>
          <w:sz w:val="24"/>
          <w:szCs w:val="24"/>
          <w:lang w:val="en-US"/>
        </w:rPr>
        <w:t xml:space="preserve">. Label-free quantification and match-between-runs was activated </w:t>
      </w:r>
      <w:r w:rsidRPr="00EF7471">
        <w:rPr>
          <w:rFonts w:cs="Times New Roman"/>
          <w:sz w:val="24"/>
          <w:szCs w:val="24"/>
          <w:lang w:val="en-US"/>
        </w:rPr>
        <w:fldChar w:fldCharType="begin"/>
      </w:r>
      <w:r w:rsidR="000C1246" w:rsidRPr="00EF7471">
        <w:rPr>
          <w:rFonts w:cs="Times New Roman"/>
          <w:sz w:val="24"/>
          <w:szCs w:val="24"/>
          <w:lang w:val="en-US"/>
        </w:rPr>
        <w:instrText xml:space="preserve"> ADDIN EN.CITE &lt;EndNote&gt;&lt;Cite&gt;&lt;Author&gt;Cox&lt;/Author&gt;&lt;Year&gt;2014&lt;/Year&gt;&lt;RecNum&gt;971&lt;/RecNum&gt;&lt;DisplayText&gt;(Cox et al. 2014)&lt;/DisplayText&gt;&lt;record&gt;&lt;rec-number&gt;971&lt;/rec-number&gt;&lt;foreign-keys&gt;&lt;key app="EN" db-id="wta5x0vxea55r3eterm59stcwfp0zwdzs02r" timestamp="1476260768"&gt;971&lt;/key&gt;&lt;/foreign-keys&gt;&lt;ref-type name="Journal Article"&gt;17&lt;/ref-type&gt;&lt;contributors&gt;&lt;authors&gt;&lt;author&gt;Cox, J.&lt;/author&gt;&lt;author&gt;Hein, M. Y.&lt;/author&gt;&lt;author&gt;Luber, C. A.&lt;/author&gt;&lt;author&gt;Paron, I.&lt;/author&gt;&lt;author&gt;Nagaraj, N.&lt;/author&gt;&lt;author&gt;Mann, M.&lt;/author&gt;&lt;/authors&gt;&lt;/contributors&gt;&lt;auth-address&gt;From the double daggerDepartment of Proteomics and Signal Transduction, Max Planck Institute of Biochemistry, Am Klopferspitz 18, D-82152 Martinsried, Germany cox@biochem.mpg.de mmann@biochem.mpg.de.&amp;#xD;From the double daggerDepartment of Proteomics and Signal Transduction, Max Planck Institute of Biochemistry, Am Klopferspitz 18, D-82152 Martinsried, Germany.&lt;/auth-address&gt;&lt;titles&gt;&lt;title&gt;Accurate proteome-wide label-free quantification by delayed normalization and maximal peptide ratio extraction, termed MaxLFQ&lt;/title&gt;&lt;secondary-title&gt;Mol Cell Proteomics&lt;/secondary-title&gt;&lt;alt-title&gt;Molecular &amp;amp; cellular proteomics : MCP&lt;/alt-title&gt;&lt;/titles&gt;&lt;alt-periodical&gt;&lt;full-title&gt;Mol. Cell. Proteomics&lt;/full-title&gt;&lt;abbr-1&gt;Molecular &amp;amp; cellular proteomics : MCP&lt;/abbr-1&gt;&lt;/alt-periodical&gt;&lt;pages&gt;2513-26&lt;/pages&gt;&lt;volume&gt;13&lt;/volume&gt;&lt;number&gt;9&lt;/number&gt;&lt;edition&gt;2014/06/20&lt;/edition&gt;&lt;dates&gt;&lt;year&gt;2014&lt;/year&gt;&lt;pub-dates&gt;&lt;date&gt;Sep&lt;/date&gt;&lt;/pub-dates&gt;&lt;/dates&gt;&lt;isbn&gt;1535-9484 (Electronic)&amp;#xD;1535-9476 (Linking)&lt;/isbn&gt;&lt;accession-num&gt;24942700&lt;/accession-num&gt;&lt;urls&gt;&lt;related-urls&gt;&lt;url&gt;http://www.ncbi.nlm.nih.gov/pubmed/24942700&lt;/url&gt;&lt;url&gt;http://www.mcponline.org/content/13/9/2513.full.pdf&lt;/url&gt;&lt;url&gt;https://www.ncbi.nlm.nih.gov/pmc/articles/PMC4159666/pdf/zjw2513.pdf&lt;/url&gt;&lt;/related-urls&gt;&lt;/urls&gt;&lt;custom2&gt;4159666&lt;/custom2&gt;&lt;electronic-resource-num&gt;10.1074/mcp.M113.031591&lt;/electronic-resource-num&gt;&lt;language&gt;eng&lt;/language&gt;&lt;/record&gt;&lt;/Cite&gt;&lt;/EndNote&gt;</w:instrText>
      </w:r>
      <w:r w:rsidRPr="00EF7471">
        <w:rPr>
          <w:rFonts w:cs="Times New Roman"/>
          <w:sz w:val="24"/>
          <w:szCs w:val="24"/>
          <w:lang w:val="en-US"/>
        </w:rPr>
        <w:fldChar w:fldCharType="separate"/>
      </w:r>
      <w:r w:rsidR="000C1246" w:rsidRPr="00EF7471">
        <w:rPr>
          <w:rFonts w:cs="Times New Roman"/>
          <w:noProof/>
          <w:sz w:val="24"/>
          <w:szCs w:val="24"/>
          <w:lang w:val="en-US"/>
        </w:rPr>
        <w:t>(Cox et al. 2014)</w:t>
      </w:r>
      <w:r w:rsidRPr="00EF7471">
        <w:rPr>
          <w:rFonts w:cs="Times New Roman"/>
          <w:sz w:val="24"/>
          <w:szCs w:val="24"/>
          <w:lang w:val="en-US"/>
        </w:rPr>
        <w:fldChar w:fldCharType="end"/>
      </w:r>
      <w:r w:rsidRPr="00EF7471">
        <w:rPr>
          <w:rFonts w:cs="Times New Roman"/>
          <w:sz w:val="24"/>
          <w:szCs w:val="24"/>
          <w:lang w:val="en-US"/>
        </w:rPr>
        <w:t>.</w:t>
      </w:r>
      <w:r w:rsidRPr="00EF7471">
        <w:rPr>
          <w:rFonts w:cs="Times New Roman"/>
          <w:i/>
          <w:sz w:val="24"/>
          <w:szCs w:val="24"/>
          <w:lang w:val="en-US"/>
        </w:rPr>
        <w:t xml:space="preserve"> </w:t>
      </w:r>
      <w:r w:rsidRPr="00EF7471">
        <w:rPr>
          <w:rFonts w:cs="Times New Roman"/>
          <w:sz w:val="24"/>
          <w:szCs w:val="24"/>
          <w:lang w:val="en-US"/>
        </w:rPr>
        <w:t xml:space="preserve">MS/MS spectra data were searched against the in-house generated protein sequences of </w:t>
      </w:r>
      <w:proofErr w:type="spellStart"/>
      <w:r w:rsidRPr="00EF7471">
        <w:rPr>
          <w:rFonts w:cs="Times New Roman"/>
          <w:i/>
          <w:sz w:val="24"/>
          <w:szCs w:val="24"/>
          <w:lang w:val="en-US"/>
        </w:rPr>
        <w:t>Desulfobacterium</w:t>
      </w:r>
      <w:proofErr w:type="spellEnd"/>
      <w:r w:rsidRPr="00EF7471">
        <w:rPr>
          <w:rFonts w:cs="Times New Roman"/>
          <w:i/>
          <w:sz w:val="24"/>
          <w:szCs w:val="24"/>
          <w:lang w:val="en-US"/>
        </w:rPr>
        <w:t xml:space="preserve"> </w:t>
      </w:r>
      <w:proofErr w:type="spellStart"/>
      <w:r w:rsidRPr="00EF7471">
        <w:rPr>
          <w:rFonts w:cs="Times New Roman"/>
          <w:i/>
          <w:sz w:val="24"/>
          <w:szCs w:val="24"/>
          <w:lang w:val="en-US"/>
        </w:rPr>
        <w:t>naphthalenivorans</w:t>
      </w:r>
      <w:proofErr w:type="spellEnd"/>
      <w:r w:rsidRPr="00EF7471">
        <w:rPr>
          <w:rFonts w:cs="Times New Roman"/>
          <w:i/>
          <w:sz w:val="24"/>
          <w:szCs w:val="24"/>
          <w:lang w:val="en-US"/>
        </w:rPr>
        <w:t xml:space="preserve"> </w:t>
      </w:r>
      <w:r w:rsidRPr="00EF7471">
        <w:rPr>
          <w:rFonts w:cs="Times New Roman"/>
          <w:sz w:val="24"/>
          <w:szCs w:val="24"/>
          <w:lang w:val="en-US"/>
        </w:rPr>
        <w:t xml:space="preserve">N47 (5297 entries) and </w:t>
      </w:r>
      <w:proofErr w:type="spellStart"/>
      <w:r w:rsidRPr="00EF7471">
        <w:rPr>
          <w:rFonts w:cs="Times New Roman"/>
          <w:i/>
          <w:iCs/>
          <w:sz w:val="24"/>
          <w:szCs w:val="24"/>
          <w:lang w:val="en-US"/>
        </w:rPr>
        <w:t>Rectinema</w:t>
      </w:r>
      <w:proofErr w:type="spellEnd"/>
      <w:r w:rsidRPr="00EF7471">
        <w:rPr>
          <w:rFonts w:cs="Times New Roman"/>
          <w:sz w:val="24"/>
          <w:szCs w:val="24"/>
          <w:lang w:val="en-US"/>
        </w:rPr>
        <w:t xml:space="preserve"> </w:t>
      </w:r>
      <w:proofErr w:type="spellStart"/>
      <w:r w:rsidRPr="00EF7471">
        <w:rPr>
          <w:rFonts w:cs="Times New Roman"/>
          <w:i/>
          <w:iCs/>
          <w:sz w:val="24"/>
          <w:szCs w:val="24"/>
          <w:lang w:val="en-US"/>
        </w:rPr>
        <w:t>cohabilitans</w:t>
      </w:r>
      <w:proofErr w:type="spellEnd"/>
      <w:r w:rsidRPr="00EF7471">
        <w:rPr>
          <w:rFonts w:cs="Times New Roman"/>
          <w:sz w:val="24"/>
          <w:szCs w:val="24"/>
          <w:lang w:val="en-US"/>
        </w:rPr>
        <w:t xml:space="preserve"> HM (2580 entries). All searches included a contaminants database (as implemented in </w:t>
      </w:r>
      <w:proofErr w:type="spellStart"/>
      <w:r w:rsidRPr="00EF7471">
        <w:rPr>
          <w:rFonts w:cs="Times New Roman"/>
          <w:sz w:val="24"/>
          <w:szCs w:val="24"/>
          <w:lang w:val="en-US"/>
        </w:rPr>
        <w:t>MaxQuant</w:t>
      </w:r>
      <w:proofErr w:type="spellEnd"/>
      <w:r w:rsidRPr="00EF7471">
        <w:rPr>
          <w:rFonts w:cs="Times New Roman"/>
          <w:sz w:val="24"/>
          <w:szCs w:val="24"/>
          <w:lang w:val="en-US"/>
        </w:rPr>
        <w:t xml:space="preserve">, 267 sequences). The contaminants database contains known MS contaminants and was included to estimate the level of contamination. Andromeda searches allowed oxidation of methionine residues (16 Da), acetylation of protein N-terminus (42 Da), </w:t>
      </w:r>
      <w:proofErr w:type="spellStart"/>
      <w:r w:rsidRPr="00EF7471">
        <w:rPr>
          <w:rFonts w:cs="Times New Roman"/>
          <w:sz w:val="24"/>
          <w:szCs w:val="24"/>
          <w:lang w:val="en-US"/>
        </w:rPr>
        <w:t>Carbamylation</w:t>
      </w:r>
      <w:proofErr w:type="spellEnd"/>
      <w:r w:rsidRPr="00EF7471">
        <w:rPr>
          <w:rFonts w:cs="Times New Roman"/>
          <w:sz w:val="24"/>
          <w:szCs w:val="24"/>
          <w:lang w:val="en-US"/>
        </w:rPr>
        <w:t xml:space="preserve"> (K) and Deamidation (NQ) as dynamic modification and the static modification of cysteine (57 Da, alkylation with iodoacetamide). Enzyme specificity was set to “Trypsin/P”. The instrument type in Andromeda searches was set to Orbitrap and the </w:t>
      </w:r>
      <w:r w:rsidRPr="00EF7471">
        <w:rPr>
          <w:rFonts w:cs="Times New Roman"/>
          <w:sz w:val="24"/>
          <w:szCs w:val="24"/>
          <w:lang w:val="en-US"/>
        </w:rPr>
        <w:lastRenderedPageBreak/>
        <w:t>precursor mass tolerance was set to ±20 ppm (first search) and ±4.5 ppm (main search). The MS/MS match tolerance was set to ±0.5 Da. The peptide spectrum match FDR and the protein FDR were set to 0.01 (based on target-decoy approach). Minimum peptide length was seven amino acids. For protein quantification unique and razor peptides were allowed. Modified peptides were allowed for quantification. The minimum score for modified peptides was 40.</w:t>
      </w:r>
    </w:p>
    <w:p w14:paraId="0F8CD334" w14:textId="77777777" w:rsidR="00A25D2E" w:rsidRPr="00EF7471" w:rsidRDefault="00A25D2E" w:rsidP="005B356F">
      <w:pPr>
        <w:spacing w:before="100" w:beforeAutospacing="1" w:after="100" w:afterAutospacing="1" w:line="240" w:lineRule="auto"/>
        <w:rPr>
          <w:rFonts w:cs="Times New Roman"/>
          <w:sz w:val="24"/>
          <w:szCs w:val="24"/>
          <w:lang w:val="en-US"/>
        </w:rPr>
      </w:pPr>
      <w:r w:rsidRPr="00EF7471">
        <w:rPr>
          <w:rFonts w:cs="Times New Roman"/>
          <w:i/>
          <w:sz w:val="24"/>
          <w:szCs w:val="24"/>
          <w:lang w:val="en-US"/>
        </w:rPr>
        <w:t>Data Analysis</w:t>
      </w:r>
      <w:r w:rsidRPr="00EF7471">
        <w:rPr>
          <w:rFonts w:cs="Times New Roman"/>
          <w:sz w:val="24"/>
          <w:szCs w:val="24"/>
          <w:lang w:val="en-US"/>
        </w:rPr>
        <w:t xml:space="preserve">: Initial data analysis was performed by using the PERSEUS computational platform (version 1.5.5.3) </w:t>
      </w:r>
      <w:r w:rsidRPr="00EF7471">
        <w:rPr>
          <w:rFonts w:cs="Times New Roman"/>
          <w:sz w:val="24"/>
          <w:szCs w:val="24"/>
          <w:lang w:val="en-US"/>
        </w:rPr>
        <w:fldChar w:fldCharType="begin"/>
      </w:r>
      <w:r w:rsidR="000C1246" w:rsidRPr="00EF7471">
        <w:rPr>
          <w:rFonts w:cs="Times New Roman"/>
          <w:sz w:val="24"/>
          <w:szCs w:val="24"/>
          <w:lang w:val="en-US"/>
        </w:rPr>
        <w:instrText xml:space="preserve"> ADDIN EN.CITE &lt;EndNote&gt;&lt;Cite&gt;&lt;Author&gt;Tyanova&lt;/Author&gt;&lt;Year&gt;2016&lt;/Year&gt;&lt;RecNum&gt;972&lt;/RecNum&gt;&lt;DisplayText&gt;(Tyanova et al. 2016)&lt;/DisplayText&gt;&lt;record&gt;&lt;rec-number&gt;972&lt;/rec-number&gt;&lt;foreign-keys&gt;&lt;key app="EN" db-id="wta5x0vxea55r3eterm59stcwfp0zwdzs02r" timestamp="1476260769"&gt;972&lt;/key&gt;&lt;/foreign-keys&gt;&lt;ref-type name="Journal Article"&gt;17&lt;/ref-type&gt;&lt;contributors&gt;&lt;authors&gt;&lt;author&gt;Tyanova, S.&lt;/author&gt;&lt;author&gt;Temu, T.&lt;/author&gt;&lt;author&gt;Sinitcyn, P.&lt;/author&gt;&lt;author&gt;Carlson, A.&lt;/author&gt;&lt;author&gt;Hein, M. Y.&lt;/author&gt;&lt;author&gt;Geiger, T.&lt;/author&gt;&lt;author&gt;Mann, M.&lt;/author&gt;&lt;author&gt;Cox, J.&lt;/author&gt;&lt;/authors&gt;&lt;/contributors&gt;&lt;auth-address&gt;Computational Systems Biochemistry, Max Planck Institute of Biochemistry, Martinsried, Germany.&amp;#xD;Cellular and Molecular Pharmacology, University of California, San Francisco, San Francisco, California, USA.&amp;#xD;Human Molecular Genetics and Biochemistry, Sackler Faculty of Medicine, Tel Aviv University, Tel Aviv, Israel.&amp;#xD;Proteomics and Signal Transduction, Max Planck Institute of Biochemistry, Martinsried, Germany.&lt;/auth-address&gt;&lt;titles&gt;&lt;title&gt;The Perseus computational platform for comprehensive analysis of (prote)omics data&lt;/title&gt;&lt;secondary-title&gt;Nat Methods&lt;/secondary-title&gt;&lt;/titles&gt;&lt;periodical&gt;&lt;full-title&gt;Nat Methods&lt;/full-title&gt;&lt;/periodical&gt;&lt;pages&gt;731-40&lt;/pages&gt;&lt;volume&gt;13&lt;/volume&gt;&lt;number&gt;9&lt;/number&gt;&lt;dates&gt;&lt;year&gt;2016&lt;/year&gt;&lt;pub-dates&gt;&lt;date&gt;Sep&lt;/date&gt;&lt;/pub-dates&gt;&lt;/dates&gt;&lt;isbn&gt;1548-7105 (Electronic)&amp;#xD;1548-7091 (Linking)&lt;/isbn&gt;&lt;accession-num&gt;27348712&lt;/accession-num&gt;&lt;urls&gt;&lt;related-urls&gt;&lt;url&gt;http://www.ncbi.nlm.nih.gov/pubmed/27348712&lt;/url&gt;&lt;/related-urls&gt;&lt;/urls&gt;&lt;electronic-resource-num&gt;10.1038/nmeth.3901&lt;/electronic-resource-num&gt;&lt;/record&gt;&lt;/Cite&gt;&lt;/EndNote&gt;</w:instrText>
      </w:r>
      <w:r w:rsidRPr="00EF7471">
        <w:rPr>
          <w:rFonts w:cs="Times New Roman"/>
          <w:sz w:val="24"/>
          <w:szCs w:val="24"/>
          <w:lang w:val="en-US"/>
        </w:rPr>
        <w:fldChar w:fldCharType="separate"/>
      </w:r>
      <w:r w:rsidR="000C1246" w:rsidRPr="00EF7471">
        <w:rPr>
          <w:rFonts w:cs="Times New Roman"/>
          <w:noProof/>
          <w:sz w:val="24"/>
          <w:szCs w:val="24"/>
          <w:lang w:val="en-US"/>
        </w:rPr>
        <w:t>(Tyanova et al. 2016)</w:t>
      </w:r>
      <w:r w:rsidRPr="00EF7471">
        <w:rPr>
          <w:rFonts w:cs="Times New Roman"/>
          <w:sz w:val="24"/>
          <w:szCs w:val="24"/>
          <w:lang w:val="en-US"/>
        </w:rPr>
        <w:fldChar w:fldCharType="end"/>
      </w:r>
      <w:r w:rsidRPr="00EF7471">
        <w:rPr>
          <w:rFonts w:cs="Times New Roman"/>
          <w:sz w:val="24"/>
          <w:szCs w:val="24"/>
          <w:lang w:val="en-US"/>
        </w:rPr>
        <w:t>.</w:t>
      </w:r>
    </w:p>
    <w:p w14:paraId="288F37F4" w14:textId="77777777" w:rsidR="00587261" w:rsidRPr="00EF7471" w:rsidRDefault="00587261" w:rsidP="002F7B91">
      <w:pPr>
        <w:spacing w:before="100" w:beforeAutospacing="1" w:after="100" w:afterAutospacing="1" w:line="240" w:lineRule="auto"/>
        <w:rPr>
          <w:rFonts w:cs="Times New Roman"/>
          <w:b/>
          <w:sz w:val="24"/>
          <w:szCs w:val="24"/>
          <w:lang w:val="en-US"/>
        </w:rPr>
      </w:pPr>
      <w:r w:rsidRPr="00EF7471">
        <w:rPr>
          <w:rFonts w:cs="Times New Roman"/>
          <w:b/>
          <w:sz w:val="24"/>
          <w:szCs w:val="24"/>
          <w:lang w:val="en-US"/>
        </w:rPr>
        <w:t>Supporting text</w:t>
      </w:r>
    </w:p>
    <w:p w14:paraId="19624668" w14:textId="77777777" w:rsidR="00587261" w:rsidRPr="00EF7471" w:rsidRDefault="00750248" w:rsidP="005B356F">
      <w:pPr>
        <w:spacing w:after="160" w:line="240" w:lineRule="auto"/>
        <w:rPr>
          <w:rFonts w:cs="Times New Roman"/>
          <w:b/>
          <w:lang w:val="en-US"/>
        </w:rPr>
      </w:pPr>
      <w:r w:rsidRPr="00EF7471">
        <w:rPr>
          <w:rFonts w:cs="Times New Roman"/>
          <w:b/>
          <w:lang w:val="en-US"/>
        </w:rPr>
        <w:t xml:space="preserve">The genome and proteome of </w:t>
      </w:r>
      <w:r w:rsidRPr="00EF7471">
        <w:rPr>
          <w:rFonts w:cs="Times New Roman"/>
          <w:b/>
          <w:i/>
          <w:lang w:val="en-US"/>
        </w:rPr>
        <w:t xml:space="preserve">R. </w:t>
      </w:r>
      <w:proofErr w:type="spellStart"/>
      <w:r w:rsidRPr="00EF7471">
        <w:rPr>
          <w:rFonts w:cs="Times New Roman"/>
          <w:b/>
          <w:i/>
          <w:lang w:val="en-US"/>
        </w:rPr>
        <w:t>cohabilitans</w:t>
      </w:r>
      <w:proofErr w:type="spellEnd"/>
      <w:r w:rsidRPr="00EF7471">
        <w:rPr>
          <w:rFonts w:cs="Times New Roman"/>
          <w:b/>
          <w:lang w:val="en-US"/>
        </w:rPr>
        <w:t xml:space="preserve"> sugge</w:t>
      </w:r>
      <w:r w:rsidR="00587261" w:rsidRPr="00EF7471">
        <w:rPr>
          <w:rFonts w:cs="Times New Roman"/>
          <w:b/>
          <w:lang w:val="en-US"/>
        </w:rPr>
        <w:t>st it is an obligate fermenter</w:t>
      </w:r>
    </w:p>
    <w:p w14:paraId="6A33BEF9" w14:textId="3B81E156" w:rsidR="00750248" w:rsidRPr="00EF7471" w:rsidRDefault="00750248" w:rsidP="005B356F">
      <w:pPr>
        <w:spacing w:after="160" w:line="240" w:lineRule="auto"/>
        <w:rPr>
          <w:rFonts w:cs="Times New Roman"/>
          <w:sz w:val="24"/>
          <w:szCs w:val="24"/>
          <w:lang w:val="en-US"/>
        </w:rPr>
      </w:pPr>
      <w:r w:rsidRPr="00EF7471">
        <w:rPr>
          <w:rFonts w:cs="Times New Roman"/>
          <w:iCs/>
          <w:sz w:val="24"/>
          <w:szCs w:val="24"/>
          <w:lang w:val="en-US"/>
        </w:rPr>
        <w:t xml:space="preserve">The 2.82 Mb genome comprises 41 contigs and, based on </w:t>
      </w:r>
      <w:proofErr w:type="spellStart"/>
      <w:r w:rsidRPr="00EF7471">
        <w:rPr>
          <w:rFonts w:cs="Times New Roman"/>
          <w:iCs/>
          <w:sz w:val="24"/>
          <w:szCs w:val="24"/>
          <w:lang w:val="en-US"/>
        </w:rPr>
        <w:t>CheckM</w:t>
      </w:r>
      <w:proofErr w:type="spellEnd"/>
      <w:r w:rsidRPr="00EF7471">
        <w:rPr>
          <w:rFonts w:cs="Times New Roman"/>
          <w:iCs/>
          <w:sz w:val="24"/>
          <w:szCs w:val="24"/>
          <w:lang w:val="en-US"/>
        </w:rPr>
        <w:t xml:space="preserve"> analysis </w:t>
      </w:r>
      <w:r w:rsidRPr="00EF7471">
        <w:rPr>
          <w:rFonts w:cs="Times New Roman"/>
          <w:iCs/>
          <w:sz w:val="24"/>
          <w:szCs w:val="24"/>
          <w:lang w:val="en-US"/>
        </w:rPr>
        <w:fldChar w:fldCharType="begin">
          <w:fldData xml:space="preserve">PEVuZE5vdGU+PENpdGU+PEF1dGhvcj5QYXJrczwvQXV0aG9yPjxZZWFyPjIwMTU8L1llYXI+PFJl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</w:fldData>
        </w:fldChar>
      </w:r>
      <w:r w:rsidR="000C1246" w:rsidRPr="00EF7471">
        <w:rPr>
          <w:rFonts w:cs="Times New Roman"/>
          <w:iCs/>
          <w:sz w:val="24"/>
          <w:szCs w:val="24"/>
          <w:lang w:val="en-US"/>
        </w:rPr>
        <w:instrText xml:space="preserve"> ADDIN EN.CITE </w:instrText>
      </w:r>
      <w:r w:rsidR="000C1246" w:rsidRPr="00EF7471">
        <w:rPr>
          <w:rFonts w:cs="Times New Roman"/>
          <w:iCs/>
          <w:sz w:val="24"/>
          <w:szCs w:val="24"/>
          <w:lang w:val="en-US"/>
        </w:rPr>
        <w:fldChar w:fldCharType="begin">
          <w:fldData xml:space="preserve">PEVuZE5vdGU+PENpdGU+PEF1dGhvcj5QYXJrczwvQXV0aG9yPjxZZWFyPjIwMTU8L1llYXI+PFJl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</w:fldData>
        </w:fldChar>
      </w:r>
      <w:r w:rsidR="000C1246" w:rsidRPr="00EF7471">
        <w:rPr>
          <w:rFonts w:cs="Times New Roman"/>
          <w:iCs/>
          <w:sz w:val="24"/>
          <w:szCs w:val="24"/>
          <w:lang w:val="en-US"/>
        </w:rPr>
        <w:instrText xml:space="preserve"> ADDIN EN.CITE.DATA </w:instrText>
      </w:r>
      <w:r w:rsidR="000C1246" w:rsidRPr="00EF7471">
        <w:rPr>
          <w:rFonts w:cs="Times New Roman"/>
          <w:iCs/>
          <w:sz w:val="24"/>
          <w:szCs w:val="24"/>
          <w:lang w:val="en-US"/>
        </w:rPr>
      </w:r>
      <w:r w:rsidR="000C1246" w:rsidRPr="00EF7471">
        <w:rPr>
          <w:rFonts w:cs="Times New Roman"/>
          <w:iCs/>
          <w:sz w:val="24"/>
          <w:szCs w:val="24"/>
          <w:lang w:val="en-US"/>
        </w:rPr>
        <w:fldChar w:fldCharType="end"/>
      </w:r>
      <w:r w:rsidRPr="00EF7471">
        <w:rPr>
          <w:rFonts w:cs="Times New Roman"/>
          <w:iCs/>
          <w:sz w:val="24"/>
          <w:szCs w:val="24"/>
          <w:lang w:val="en-US"/>
        </w:rPr>
      </w:r>
      <w:r w:rsidRPr="00EF7471">
        <w:rPr>
          <w:rFonts w:cs="Times New Roman"/>
          <w:iCs/>
          <w:sz w:val="24"/>
          <w:szCs w:val="24"/>
          <w:lang w:val="en-US"/>
        </w:rPr>
        <w:fldChar w:fldCharType="separate"/>
      </w:r>
      <w:r w:rsidR="000C1246" w:rsidRPr="00EF7471">
        <w:rPr>
          <w:rFonts w:cs="Times New Roman"/>
          <w:iCs/>
          <w:noProof/>
          <w:sz w:val="24"/>
          <w:szCs w:val="24"/>
          <w:lang w:val="en-US"/>
        </w:rPr>
        <w:t>(Parks et al. 2015)</w:t>
      </w:r>
      <w:r w:rsidRPr="00EF7471">
        <w:rPr>
          <w:rFonts w:cs="Times New Roman"/>
          <w:iCs/>
          <w:sz w:val="24"/>
          <w:szCs w:val="24"/>
          <w:lang w:val="en-US"/>
        </w:rPr>
        <w:fldChar w:fldCharType="end"/>
      </w:r>
      <w:r w:rsidRPr="00EF7471">
        <w:rPr>
          <w:rFonts w:cs="Times New Roman"/>
          <w:iCs/>
          <w:sz w:val="24"/>
          <w:szCs w:val="24"/>
          <w:lang w:val="en-US"/>
        </w:rPr>
        <w:t xml:space="preserve">, is estimated to be 98% complete </w:t>
      </w:r>
      <w:r w:rsidRPr="00EF7471">
        <w:rPr>
          <w:rFonts w:cs="Times New Roman"/>
          <w:sz w:val="24"/>
          <w:szCs w:val="24"/>
          <w:lang w:val="en-US"/>
        </w:rPr>
        <w:t xml:space="preserve">with no </w:t>
      </w:r>
      <w:r w:rsidR="00981F2F">
        <w:rPr>
          <w:rFonts w:cs="Times New Roman"/>
          <w:sz w:val="24"/>
          <w:szCs w:val="24"/>
          <w:lang w:val="en-US"/>
        </w:rPr>
        <w:t>detectable</w:t>
      </w:r>
      <w:r w:rsidR="00981F2F" w:rsidRPr="00EF7471">
        <w:rPr>
          <w:rFonts w:cs="Times New Roman"/>
          <w:sz w:val="24"/>
          <w:szCs w:val="24"/>
          <w:lang w:val="en-US"/>
        </w:rPr>
        <w:t xml:space="preserve"> </w:t>
      </w:r>
      <w:r w:rsidRPr="00EF7471">
        <w:rPr>
          <w:rFonts w:cs="Times New Roman"/>
          <w:sz w:val="24"/>
          <w:szCs w:val="24"/>
          <w:lang w:val="en-US"/>
        </w:rPr>
        <w:t>strain-level heterogeneity.</w:t>
      </w:r>
      <w:r w:rsidRPr="00EF7471">
        <w:rPr>
          <w:rFonts w:cs="Times New Roman"/>
          <w:iCs/>
          <w:sz w:val="24"/>
          <w:szCs w:val="24"/>
          <w:lang w:val="en-US"/>
        </w:rPr>
        <w:t xml:space="preserve"> The organism encodes </w:t>
      </w:r>
      <w:r w:rsidRPr="00EF7471">
        <w:rPr>
          <w:rFonts w:cs="Times New Roman"/>
          <w:sz w:val="24"/>
          <w:szCs w:val="24"/>
          <w:lang w:val="en-US"/>
        </w:rPr>
        <w:t>two 16S-23S-5S ribosomal RNA (</w:t>
      </w:r>
      <w:proofErr w:type="spellStart"/>
      <w:r w:rsidRPr="00EF7471">
        <w:rPr>
          <w:rFonts w:cs="Times New Roman"/>
          <w:sz w:val="24"/>
          <w:szCs w:val="24"/>
          <w:lang w:val="en-US"/>
        </w:rPr>
        <w:t>rRNA</w:t>
      </w:r>
      <w:proofErr w:type="spellEnd"/>
      <w:r w:rsidRPr="00EF7471">
        <w:rPr>
          <w:rFonts w:cs="Times New Roman"/>
          <w:sz w:val="24"/>
          <w:szCs w:val="24"/>
          <w:lang w:val="en-US"/>
        </w:rPr>
        <w:t>) operons, 46 transfer RNA (</w:t>
      </w:r>
      <w:proofErr w:type="spellStart"/>
      <w:r w:rsidRPr="00EF7471">
        <w:rPr>
          <w:rFonts w:cs="Times New Roman"/>
          <w:sz w:val="24"/>
          <w:szCs w:val="24"/>
          <w:lang w:val="en-US"/>
        </w:rPr>
        <w:t>tRNA</w:t>
      </w:r>
      <w:proofErr w:type="spellEnd"/>
      <w:r w:rsidRPr="00EF7471">
        <w:rPr>
          <w:rFonts w:cs="Times New Roman"/>
          <w:sz w:val="24"/>
          <w:szCs w:val="24"/>
          <w:lang w:val="en-US"/>
        </w:rPr>
        <w:t>) genes for all 20 amino acids, and 2583 potential protein-coding sequences. As in other non</w:t>
      </w:r>
      <w:r w:rsidR="00981F2F">
        <w:rPr>
          <w:rFonts w:cs="Times New Roman"/>
          <w:sz w:val="24"/>
          <w:szCs w:val="24"/>
          <w:lang w:val="en-US"/>
        </w:rPr>
        <w:t>-</w:t>
      </w:r>
      <w:r w:rsidRPr="00EF7471">
        <w:rPr>
          <w:rFonts w:cs="Times New Roman"/>
          <w:sz w:val="24"/>
          <w:szCs w:val="24"/>
          <w:lang w:val="en-US"/>
        </w:rPr>
        <w:t xml:space="preserve">spiral </w:t>
      </w:r>
      <w:proofErr w:type="spellStart"/>
      <w:r w:rsidRPr="00EF7471">
        <w:rPr>
          <w:rFonts w:cs="Times New Roman"/>
          <w:sz w:val="24"/>
          <w:szCs w:val="24"/>
          <w:lang w:val="en-US"/>
        </w:rPr>
        <w:t>Spirochaetes</w:t>
      </w:r>
      <w:proofErr w:type="spellEnd"/>
      <w:r w:rsidRPr="00EF7471">
        <w:rPr>
          <w:rFonts w:cs="Times New Roman"/>
          <w:sz w:val="24"/>
          <w:szCs w:val="24"/>
          <w:lang w:val="en-US"/>
        </w:rPr>
        <w:t xml:space="preserve">, genes associated with motility and chemotaxis are absent </w:t>
      </w:r>
      <w:r w:rsidRPr="00EF7471">
        <w:rPr>
          <w:rFonts w:cs="Times New Roman"/>
          <w:sz w:val="24"/>
          <w:szCs w:val="24"/>
          <w:lang w:val="en-US"/>
        </w:rPr>
        <w:fldChar w:fldCharType="begin"/>
      </w:r>
      <w:r w:rsidR="000C1246" w:rsidRPr="00EF7471">
        <w:rPr>
          <w:rFonts w:cs="Times New Roman"/>
          <w:sz w:val="24"/>
          <w:szCs w:val="24"/>
          <w:lang w:val="en-US"/>
        </w:rPr>
        <w:instrText xml:space="preserve"> ADDIN EN.CITE &lt;EndNote&gt;&lt;Cite&gt;&lt;Author&gt;Caro-Quintero&lt;/Author&gt;&lt;Year&gt;2012&lt;/Year&gt;&lt;RecNum&gt;7&lt;/RecNum&gt;&lt;DisplayText&gt;(Caro-Quintero et al. 2012)&lt;/DisplayText&gt;&lt;record&gt;&lt;rec-number&gt;7&lt;/rec-number&gt;&lt;foreign-keys&gt;&lt;key app="EN" db-id="t05dxz0p6sxa2qe5rv8xftezp2ffw5z2wfr9" timestamp="1484229111"&gt;7&lt;/key&gt;&lt;/foreign-keys&gt;&lt;ref-type name="Journal Article"&gt;17&lt;/ref-type&gt;&lt;contributors&gt;&lt;authors&gt;&lt;author&gt;Caro-Quintero, A.&lt;/author&gt;&lt;author&gt;Ritalahti, K. M.&lt;/author&gt;&lt;author&gt;Cusick, K. D.&lt;/author&gt;&lt;author&gt;Loffler, F. E.&lt;/author&gt;&lt;author&gt;Konstantinidis, K. T.&lt;/author&gt;&lt;/authors&gt;&lt;/contributors&gt;&lt;auth-address&gt;School of Biology, Georgia Institute of Technology, Atlanta, Georgia, USA.&lt;/auth-address&gt;&lt;titles&gt;&lt;title&gt;The chimeric genome of Sphaerochaeta: nonspiral spirochetes that break with the prevalent dogma in spirochete biology&lt;/title&gt;&lt;secondary-title&gt;MBio&lt;/secondary-title&gt;&lt;/titles&gt;&lt;periodical&gt;&lt;full-title&gt;MBio&lt;/full-title&gt;&lt;/periodical&gt;&lt;volume&gt;3&lt;/volume&gt;&lt;number&gt;3&lt;/number&gt;&lt;keywords&gt;&lt;keyword&gt;Gene Transfer, Horizontal&lt;/keyword&gt;&lt;keyword&gt;*Genome, Bacterial&lt;/keyword&gt;&lt;keyword&gt;Humans&lt;/keyword&gt;&lt;keyword&gt;Lyme Disease/microbiology&lt;/keyword&gt;&lt;keyword&gt;Molecular Sequence Data&lt;/keyword&gt;&lt;keyword&gt;Phylogeny&lt;/keyword&gt;&lt;keyword&gt;Spirochaeta/classification/*cytology/*genetics/isolation &amp;amp; purification&lt;/keyword&gt;&lt;keyword&gt;Spirochaetales/classification/*genetics/isolation &amp;amp; purification&lt;/keyword&gt;&lt;keyword&gt;Spirochaetales Infections/microbiology&lt;/keyword&gt;&lt;/keywords&gt;&lt;dates&gt;&lt;year&gt;2012&lt;/year&gt;&lt;pub-dates&gt;&lt;date&gt;July 2, 2012&lt;/date&gt;&lt;/pub-dates&gt;&lt;/dates&gt;&lt;isbn&gt;2150-7511 (Electronic)&lt;/isbn&gt;&lt;accession-num&gt;22589287&lt;/accession-num&gt;&lt;urls&gt;&lt;related-urls&gt;&lt;url&gt;&lt;style face="underline" font="default" size="100%"&gt;https://www.ncbi.nlm.nih.gov/pubmed/22589287&lt;/style&gt;&lt;/url&gt;&lt;url&gt;&lt;style face="underline" font="default" size="100%"&gt;https://www.ncbi.nlm.nih.gov/pmc/articles/PMC3372971/pdf/mBio.00025-12.pdf&lt;/style&gt;&lt;/url&gt;&lt;/related-urls&gt;&lt;/urls&gt;&lt;custom2&gt;PMC3372971&lt;/custom2&gt;&lt;electronic-resource-num&gt;10.1128/mBio.00025-12&lt;/electronic-resource-num&gt;&lt;/record&gt;&lt;/Cite&gt;&lt;/EndNote&gt;</w:instrText>
      </w:r>
      <w:r w:rsidRPr="00EF7471">
        <w:rPr>
          <w:rFonts w:cs="Times New Roman"/>
          <w:sz w:val="24"/>
          <w:szCs w:val="24"/>
          <w:lang w:val="en-US"/>
        </w:rPr>
        <w:fldChar w:fldCharType="separate"/>
      </w:r>
      <w:r w:rsidR="000C1246" w:rsidRPr="00EF7471">
        <w:rPr>
          <w:rFonts w:cs="Times New Roman"/>
          <w:noProof/>
          <w:sz w:val="24"/>
          <w:szCs w:val="24"/>
          <w:lang w:val="en-US"/>
        </w:rPr>
        <w:t>(Caro-Quintero et al. 2012)</w:t>
      </w:r>
      <w:r w:rsidRPr="00EF7471">
        <w:rPr>
          <w:rFonts w:cs="Times New Roman"/>
          <w:sz w:val="24"/>
          <w:szCs w:val="24"/>
          <w:lang w:val="en-US"/>
        </w:rPr>
        <w:fldChar w:fldCharType="end"/>
      </w:r>
      <w:r w:rsidRPr="00EF7471">
        <w:rPr>
          <w:rFonts w:cs="Times New Roman"/>
          <w:sz w:val="24"/>
          <w:szCs w:val="24"/>
          <w:lang w:val="en-US"/>
        </w:rPr>
        <w:t xml:space="preserve">. </w:t>
      </w:r>
    </w:p>
    <w:p w14:paraId="5E324354" w14:textId="77777777" w:rsidR="00750248" w:rsidRPr="00EF7471" w:rsidRDefault="00750248" w:rsidP="005B356F">
      <w:pPr>
        <w:spacing w:before="100" w:beforeAutospacing="1" w:after="100" w:afterAutospacing="1" w:line="240" w:lineRule="auto"/>
        <w:rPr>
          <w:rFonts w:cs="Times New Roman"/>
          <w:sz w:val="24"/>
          <w:szCs w:val="24"/>
          <w:lang w:val="en-US"/>
        </w:rPr>
      </w:pPr>
      <w:r w:rsidRPr="00EF7471">
        <w:rPr>
          <w:rFonts w:cs="Times New Roman"/>
          <w:sz w:val="24"/>
          <w:szCs w:val="24"/>
          <w:lang w:val="en-US"/>
        </w:rPr>
        <w:t xml:space="preserve">The genome suggests that </w:t>
      </w:r>
      <w:r w:rsidRPr="00EF7471">
        <w:rPr>
          <w:rFonts w:cs="Times New Roman"/>
          <w:i/>
          <w:sz w:val="24"/>
          <w:szCs w:val="24"/>
          <w:lang w:val="en-US"/>
        </w:rPr>
        <w:t xml:space="preserve">R. </w:t>
      </w:r>
      <w:proofErr w:type="spellStart"/>
      <w:r w:rsidRPr="00EF7471">
        <w:rPr>
          <w:rFonts w:cs="Times New Roman"/>
          <w:i/>
          <w:sz w:val="24"/>
          <w:szCs w:val="24"/>
          <w:lang w:val="en-US"/>
        </w:rPr>
        <w:t>cohabitans</w:t>
      </w:r>
      <w:proofErr w:type="spellEnd"/>
      <w:r w:rsidRPr="00EF7471">
        <w:rPr>
          <w:rFonts w:cs="Times New Roman"/>
          <w:sz w:val="24"/>
          <w:szCs w:val="24"/>
          <w:lang w:val="en-US"/>
        </w:rPr>
        <w:t xml:space="preserve"> degrades proteins, peptides, and carbohydrates. For example, genes encoding several extracellular peptidases (</w:t>
      </w:r>
      <w:bookmarkStart w:id="4" w:name="OLE_LINK41"/>
      <w:bookmarkStart w:id="5" w:name="OLE_LINK42"/>
      <w:proofErr w:type="spellStart"/>
      <w:r w:rsidRPr="00EF7471">
        <w:rPr>
          <w:rFonts w:cs="Times New Roman"/>
          <w:sz w:val="24"/>
          <w:szCs w:val="24"/>
          <w:lang w:val="en-US"/>
        </w:rPr>
        <w:t>Merops</w:t>
      </w:r>
      <w:proofErr w:type="spellEnd"/>
      <w:r w:rsidRPr="00EF7471">
        <w:rPr>
          <w:rFonts w:cs="Times New Roman"/>
          <w:sz w:val="24"/>
          <w:szCs w:val="24"/>
          <w:lang w:val="en-US"/>
        </w:rPr>
        <w:t xml:space="preserve"> family M23B, S8A, S26A, and S33</w:t>
      </w:r>
      <w:bookmarkEnd w:id="4"/>
      <w:bookmarkEnd w:id="5"/>
      <w:r w:rsidRPr="00EF7471">
        <w:rPr>
          <w:rFonts w:cs="Times New Roman"/>
          <w:sz w:val="24"/>
          <w:szCs w:val="24"/>
          <w:lang w:val="en-US"/>
        </w:rPr>
        <w:t xml:space="preserve">) may mediate decomposition of bacterial proteins and cell wall constituents </w:t>
      </w:r>
      <w:bookmarkStart w:id="6" w:name="OLE_LINK54"/>
      <w:bookmarkStart w:id="7" w:name="OLE_LINK55"/>
      <w:bookmarkStart w:id="8" w:name="OLE_LINK56"/>
      <w:bookmarkStart w:id="9" w:name="OLE_LINK49"/>
      <w:r w:rsidRPr="00EF7471">
        <w:rPr>
          <w:rFonts w:cs="Times New Roman"/>
          <w:sz w:val="24"/>
          <w:szCs w:val="24"/>
          <w:lang w:val="en-US"/>
        </w:rPr>
        <w:t xml:space="preserve">(Figure 1, Tables </w:t>
      </w:r>
      <w:bookmarkEnd w:id="6"/>
      <w:bookmarkEnd w:id="7"/>
      <w:bookmarkEnd w:id="8"/>
      <w:r w:rsidRPr="00EF7471">
        <w:rPr>
          <w:rFonts w:cs="Times New Roman"/>
          <w:sz w:val="24"/>
          <w:szCs w:val="24"/>
          <w:lang w:val="en-US"/>
        </w:rPr>
        <w:t>S1 and S</w:t>
      </w:r>
      <w:r w:rsidR="0092784F" w:rsidRPr="00EF7471">
        <w:rPr>
          <w:rFonts w:cs="Times New Roman"/>
          <w:sz w:val="24"/>
          <w:szCs w:val="24"/>
          <w:lang w:val="en-US"/>
        </w:rPr>
        <w:t>4</w:t>
      </w:r>
      <w:r w:rsidRPr="00EF7471">
        <w:rPr>
          <w:rFonts w:cs="Times New Roman"/>
          <w:sz w:val="24"/>
          <w:szCs w:val="24"/>
          <w:lang w:val="en-US"/>
        </w:rPr>
        <w:t>)</w:t>
      </w:r>
      <w:bookmarkEnd w:id="9"/>
      <w:r w:rsidRPr="00EF7471">
        <w:rPr>
          <w:rFonts w:cs="Times New Roman"/>
          <w:sz w:val="24"/>
          <w:szCs w:val="24"/>
          <w:lang w:val="en-US"/>
        </w:rPr>
        <w:t xml:space="preserve">. These enzymes may be secreted by the predicted Type II secretory system encoded in the genome (Table S1). The genome also contains a diverse suite of genes encoding transporters for branched amino-acids, dipeptides, and oligopeptides, suggesting that </w:t>
      </w:r>
      <w:r w:rsidRPr="00EF7471">
        <w:rPr>
          <w:rFonts w:cs="Times New Roman"/>
          <w:i/>
          <w:sz w:val="24"/>
          <w:szCs w:val="24"/>
          <w:lang w:val="en-US"/>
        </w:rPr>
        <w:t xml:space="preserve">R. </w:t>
      </w:r>
      <w:proofErr w:type="spellStart"/>
      <w:r w:rsidRPr="00EF7471">
        <w:rPr>
          <w:rFonts w:cs="Times New Roman"/>
          <w:i/>
          <w:sz w:val="24"/>
          <w:szCs w:val="24"/>
          <w:lang w:val="en-US"/>
        </w:rPr>
        <w:t>cohabitans</w:t>
      </w:r>
      <w:proofErr w:type="spellEnd"/>
      <w:r w:rsidRPr="00EF7471" w:rsidDel="003E1B1F">
        <w:rPr>
          <w:rFonts w:cs="Times New Roman"/>
          <w:sz w:val="24"/>
          <w:szCs w:val="24"/>
          <w:lang w:val="en-US"/>
        </w:rPr>
        <w:t xml:space="preserve"> </w:t>
      </w:r>
      <w:r w:rsidRPr="00EF7471">
        <w:rPr>
          <w:rFonts w:cs="Times New Roman"/>
          <w:sz w:val="24"/>
          <w:szCs w:val="24"/>
          <w:lang w:val="en-US"/>
        </w:rPr>
        <w:t>has the capacity to import hydrolysis products into the cell (Figure 1 and Table S</w:t>
      </w:r>
      <w:r w:rsidR="0092784F" w:rsidRPr="00EF7471">
        <w:rPr>
          <w:rFonts w:cs="Times New Roman"/>
          <w:sz w:val="24"/>
          <w:szCs w:val="24"/>
          <w:lang w:val="en-US"/>
        </w:rPr>
        <w:t>5</w:t>
      </w:r>
      <w:r w:rsidRPr="00EF7471">
        <w:rPr>
          <w:rFonts w:cs="Times New Roman"/>
          <w:sz w:val="24"/>
          <w:szCs w:val="24"/>
          <w:lang w:val="en-US"/>
        </w:rPr>
        <w:t xml:space="preserve">). Also identified were numerous genes encoding intracellular peptidases, aminotransferases, and four </w:t>
      </w:r>
      <w:proofErr w:type="spellStart"/>
      <w:r w:rsidRPr="00EF7471">
        <w:rPr>
          <w:rFonts w:cs="Times New Roman"/>
          <w:sz w:val="24"/>
          <w:szCs w:val="24"/>
          <w:lang w:val="en-US"/>
        </w:rPr>
        <w:t>ketoacid</w:t>
      </w:r>
      <w:proofErr w:type="spellEnd"/>
      <w:r w:rsidRPr="00EF7471">
        <w:rPr>
          <w:rFonts w:cs="Times New Roman"/>
          <w:sz w:val="24"/>
          <w:szCs w:val="24"/>
          <w:lang w:val="en-US"/>
        </w:rPr>
        <w:t>-ferredoxin oxidoreductases (Figure 1 and Tables S1). The genome also encodes 92 predicted carbohydrate-active enzymes, including hydrolases, extracellular binding proteins and ABC transporters involved in carbohydrate acquisition and breakdown (Figure 1 and Table S</w:t>
      </w:r>
      <w:r w:rsidR="0092784F" w:rsidRPr="00EF7471">
        <w:rPr>
          <w:rFonts w:cs="Times New Roman"/>
          <w:sz w:val="24"/>
          <w:szCs w:val="24"/>
          <w:lang w:val="en-US"/>
        </w:rPr>
        <w:t>6</w:t>
      </w:r>
      <w:r w:rsidRPr="00EF7471">
        <w:rPr>
          <w:rFonts w:cs="Times New Roman"/>
          <w:sz w:val="24"/>
          <w:szCs w:val="24"/>
          <w:lang w:val="en-US"/>
        </w:rPr>
        <w:t xml:space="preserve">), consistent with its ability to utilize saccharides as carbon sources </w:t>
      </w:r>
      <w:r w:rsidRPr="00EF7471">
        <w:rPr>
          <w:rFonts w:cs="Times New Roman"/>
          <w:sz w:val="24"/>
          <w:szCs w:val="24"/>
          <w:lang w:val="en-US"/>
        </w:rPr>
        <w:fldChar w:fldCharType="begin">
          <w:fldData xml:space="preserve">PEVuZE5vdGU+PENpdGU+PEF1dGhvcj5Lb2Vsc2NoYmFjaDwvQXV0aG9yPjxZZWFyPjIwMTc8L1ll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</w:fldData>
        </w:fldChar>
      </w:r>
      <w:r w:rsidR="000C1246" w:rsidRPr="00EF7471">
        <w:rPr>
          <w:rFonts w:cs="Times New Roman"/>
          <w:sz w:val="24"/>
          <w:szCs w:val="24"/>
          <w:lang w:val="en-US"/>
        </w:rPr>
        <w:instrText xml:space="preserve"> ADDIN EN.CITE </w:instrText>
      </w:r>
      <w:r w:rsidR="000C1246" w:rsidRPr="00EF7471">
        <w:rPr>
          <w:rFonts w:cs="Times New Roman"/>
          <w:sz w:val="24"/>
          <w:szCs w:val="24"/>
          <w:lang w:val="en-US"/>
        </w:rPr>
        <w:fldChar w:fldCharType="begin">
          <w:fldData xml:space="preserve">PEVuZE5vdGU+PENpdGU+PEF1dGhvcj5Lb2Vsc2NoYmFjaDwvQXV0aG9yPjxZZWFyPjIwMTc8L1ll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</w:fldData>
        </w:fldChar>
      </w:r>
      <w:r w:rsidR="000C1246" w:rsidRPr="00EF7471">
        <w:rPr>
          <w:rFonts w:cs="Times New Roman"/>
          <w:sz w:val="24"/>
          <w:szCs w:val="24"/>
          <w:lang w:val="en-US"/>
        </w:rPr>
        <w:instrText xml:space="preserve"> ADDIN EN.CITE.DATA </w:instrText>
      </w:r>
      <w:r w:rsidR="000C1246" w:rsidRPr="00EF7471">
        <w:rPr>
          <w:rFonts w:cs="Times New Roman"/>
          <w:sz w:val="24"/>
          <w:szCs w:val="24"/>
          <w:lang w:val="en-US"/>
        </w:rPr>
      </w:r>
      <w:r w:rsidR="000C1246" w:rsidRPr="00EF7471">
        <w:rPr>
          <w:rFonts w:cs="Times New Roman"/>
          <w:sz w:val="24"/>
          <w:szCs w:val="24"/>
          <w:lang w:val="en-US"/>
        </w:rPr>
        <w:fldChar w:fldCharType="end"/>
      </w:r>
      <w:r w:rsidRPr="00EF7471">
        <w:rPr>
          <w:rFonts w:cs="Times New Roman"/>
          <w:sz w:val="24"/>
          <w:szCs w:val="24"/>
          <w:lang w:val="en-US"/>
        </w:rPr>
      </w:r>
      <w:r w:rsidRPr="00EF7471">
        <w:rPr>
          <w:rFonts w:cs="Times New Roman"/>
          <w:sz w:val="24"/>
          <w:szCs w:val="24"/>
          <w:lang w:val="en-US"/>
        </w:rPr>
        <w:fldChar w:fldCharType="separate"/>
      </w:r>
      <w:r w:rsidR="000C1246" w:rsidRPr="00EF7471">
        <w:rPr>
          <w:rFonts w:cs="Times New Roman"/>
          <w:noProof/>
          <w:sz w:val="24"/>
          <w:szCs w:val="24"/>
          <w:lang w:val="en-US"/>
        </w:rPr>
        <w:t>(Koelschbach et al. 2017)</w:t>
      </w:r>
      <w:r w:rsidRPr="00EF7471">
        <w:rPr>
          <w:rFonts w:cs="Times New Roman"/>
          <w:sz w:val="24"/>
          <w:szCs w:val="24"/>
          <w:lang w:val="en-US"/>
        </w:rPr>
        <w:fldChar w:fldCharType="end"/>
      </w:r>
      <w:r w:rsidRPr="00EF7471">
        <w:rPr>
          <w:rFonts w:cs="Times New Roman"/>
          <w:sz w:val="24"/>
          <w:szCs w:val="24"/>
          <w:lang w:val="en-US"/>
        </w:rPr>
        <w:t>.</w:t>
      </w:r>
    </w:p>
    <w:p w14:paraId="494DC46F" w14:textId="4364A869" w:rsidR="00750248" w:rsidRPr="00EF7471" w:rsidRDefault="00750248" w:rsidP="005B356F">
      <w:pPr>
        <w:spacing w:before="100" w:beforeAutospacing="1" w:after="100" w:afterAutospacing="1" w:line="240" w:lineRule="auto"/>
        <w:rPr>
          <w:rFonts w:cs="Times New Roman"/>
          <w:bCs/>
          <w:sz w:val="24"/>
          <w:szCs w:val="24"/>
          <w:lang w:val="en-US"/>
        </w:rPr>
      </w:pPr>
      <w:r w:rsidRPr="00EF7471">
        <w:rPr>
          <w:rFonts w:cs="Times New Roman"/>
          <w:sz w:val="24"/>
          <w:szCs w:val="24"/>
          <w:lang w:val="en-US"/>
        </w:rPr>
        <w:t xml:space="preserve">For central metabolism, the genome encodes a complete </w:t>
      </w:r>
      <w:proofErr w:type="spellStart"/>
      <w:r w:rsidRPr="00EF7471">
        <w:rPr>
          <w:rFonts w:cs="Times New Roman"/>
          <w:sz w:val="24"/>
          <w:szCs w:val="24"/>
          <w:lang w:val="en-US"/>
        </w:rPr>
        <w:t>Embden</w:t>
      </w:r>
      <w:proofErr w:type="spellEnd"/>
      <w:r w:rsidRPr="00EF7471">
        <w:rPr>
          <w:rFonts w:cs="Times New Roman"/>
          <w:sz w:val="24"/>
          <w:szCs w:val="24"/>
          <w:lang w:val="en-US"/>
        </w:rPr>
        <w:t>-Meyerhof-</w:t>
      </w:r>
      <w:proofErr w:type="spellStart"/>
      <w:r w:rsidRPr="00EF7471">
        <w:rPr>
          <w:rFonts w:cs="Times New Roman"/>
          <w:sz w:val="24"/>
          <w:szCs w:val="24"/>
          <w:lang w:val="en-US"/>
        </w:rPr>
        <w:t>Parnas</w:t>
      </w:r>
      <w:proofErr w:type="spellEnd"/>
      <w:r w:rsidRPr="00EF7471">
        <w:rPr>
          <w:rFonts w:cs="Times New Roman"/>
          <w:sz w:val="24"/>
          <w:szCs w:val="24"/>
          <w:lang w:val="en-US"/>
        </w:rPr>
        <w:t xml:space="preserve"> glycolysis pathway for oxidizing glucose to pyruvate concomitant with ATP and NADH </w:t>
      </w:r>
      <w:bookmarkStart w:id="10" w:name="OLE_LINK13"/>
      <w:bookmarkStart w:id="11" w:name="OLE_LINK14"/>
      <w:bookmarkStart w:id="12" w:name="OLE_LINK15"/>
      <w:r w:rsidRPr="00EF7471">
        <w:rPr>
          <w:rFonts w:cs="Times New Roman"/>
          <w:sz w:val="24"/>
          <w:szCs w:val="24"/>
          <w:lang w:val="en-US"/>
        </w:rPr>
        <w:t>production (Figure 1 and Table S1)</w:t>
      </w:r>
      <w:bookmarkEnd w:id="10"/>
      <w:bookmarkEnd w:id="11"/>
      <w:bookmarkEnd w:id="12"/>
      <w:r w:rsidRPr="00EF7471">
        <w:rPr>
          <w:rFonts w:cs="Times New Roman"/>
          <w:sz w:val="24"/>
          <w:szCs w:val="24"/>
          <w:lang w:val="en-US"/>
        </w:rPr>
        <w:t xml:space="preserve">. The determinants of the classical pentose phosphate pathway involved in NADPH and pentose synthesis were also found (Table S1). The resulting pyruvate from glycolysis can be converted to acetyl-CoA through ferredoxin-dependent (pyruvate-ferredoxin oxidoreductase) or NAD-dependent (pyruvate dehydrogenase complex) </w:t>
      </w:r>
      <w:bookmarkStart w:id="13" w:name="OLE_LINK3"/>
      <w:bookmarkStart w:id="14" w:name="OLE_LINK4"/>
      <w:bookmarkStart w:id="15" w:name="OLE_LINK5"/>
      <w:r w:rsidRPr="00EF7471">
        <w:rPr>
          <w:rFonts w:cs="Times New Roman"/>
          <w:sz w:val="24"/>
          <w:szCs w:val="24"/>
          <w:lang w:val="en-US"/>
        </w:rPr>
        <w:t>enzymes</w:t>
      </w:r>
      <w:bookmarkEnd w:id="13"/>
      <w:bookmarkEnd w:id="14"/>
      <w:bookmarkEnd w:id="15"/>
      <w:r w:rsidRPr="00EF7471">
        <w:rPr>
          <w:rFonts w:cs="Times New Roman"/>
          <w:sz w:val="24"/>
          <w:szCs w:val="24"/>
          <w:lang w:val="en-US"/>
        </w:rPr>
        <w:t xml:space="preserve">. Like many other fermenting bacteria, </w:t>
      </w:r>
      <w:r w:rsidRPr="00EF7471">
        <w:rPr>
          <w:rFonts w:cs="Times New Roman"/>
          <w:bCs/>
          <w:i/>
          <w:sz w:val="24"/>
          <w:szCs w:val="24"/>
          <w:lang w:val="en-US"/>
        </w:rPr>
        <w:t xml:space="preserve">R. </w:t>
      </w:r>
      <w:proofErr w:type="spellStart"/>
      <w:r w:rsidRPr="00EF7471">
        <w:rPr>
          <w:rFonts w:cs="Times New Roman"/>
          <w:bCs/>
          <w:i/>
          <w:sz w:val="24"/>
          <w:szCs w:val="24"/>
          <w:lang w:val="en-US"/>
        </w:rPr>
        <w:t>cohabitans</w:t>
      </w:r>
      <w:proofErr w:type="spellEnd"/>
      <w:r w:rsidRPr="00EF7471">
        <w:rPr>
          <w:rFonts w:cs="Times New Roman"/>
          <w:sz w:val="24"/>
          <w:szCs w:val="24"/>
          <w:lang w:val="en-US"/>
        </w:rPr>
        <w:t xml:space="preserve"> is predicted to convert acetyl-CoA to the fermentation product acetate with concomitant ATP production by phosphate acetyltransferase and acetate kinase </w:t>
      </w:r>
      <w:r w:rsidRPr="00EF7471">
        <w:rPr>
          <w:rFonts w:cs="Times New Roman"/>
          <w:sz w:val="24"/>
          <w:szCs w:val="24"/>
          <w:lang w:val="en-US"/>
        </w:rPr>
        <w:fldChar w:fldCharType="begin"/>
      </w:r>
      <w:r w:rsidR="000C1246" w:rsidRPr="00EF7471">
        <w:rPr>
          <w:rFonts w:cs="Times New Roman"/>
          <w:sz w:val="24"/>
          <w:szCs w:val="24"/>
          <w:lang w:val="en-US"/>
        </w:rPr>
        <w:instrText xml:space="preserve"> ADDIN EN.CITE &lt;EndNote&gt;&lt;Cite&gt;&lt;Author&gt;James&lt;/Author&gt;&lt;Year&gt;2016&lt;/Year&gt;&lt;RecNum&gt;26&lt;/RecNum&gt;&lt;DisplayText&gt;(James et al. 2016)&lt;/DisplayText&gt;&lt;record&gt;&lt;rec-number&gt;26&lt;/rec-number&gt;&lt;foreign-keys&gt;&lt;key app="EN" db-id="t05dxz0p6sxa2qe5rv8xftezp2ffw5z2wfr9" timestamp="1484229116"&gt;26&lt;/key&gt;&lt;/foreign-keys&gt;&lt;ref-type name="Journal Article"&gt;17&lt;/ref-type&gt;&lt;contributors&gt;&lt;authors&gt;&lt;author&gt;James, Kimberly L.&lt;/author&gt;&lt;author&gt;Ríos-Hernández, Luis A.&lt;/author&gt;&lt;author&gt;Wofford, Neil Q.&lt;/author&gt;&lt;author&gt;Mouttaki, Housna&lt;/author&gt;&lt;author&gt;Sieber, Jessica R.&lt;/author&gt;&lt;author&gt;Sheik, Cody S.&lt;/author&gt;&lt;author&gt;Nguyen, Hong H.&lt;/author&gt;&lt;author&gt;Yang, Yanan&lt;/author&gt;&lt;author&gt;Xie, Yongming&lt;/author&gt;&lt;author&gt;Erde, Jonathan&lt;/author&gt;&lt;author&gt;Rohlin, Lars&lt;/author&gt;&lt;author&gt;Karr, Elizabeth A.&lt;/author&gt;&lt;author&gt;Loo, Joseph A.&lt;/author&gt;&lt;author&gt;Ogorzalek Loo, Rachel R.&lt;/author&gt;&lt;author&gt;Hurst, Gregory B.&lt;/author&gt;&lt;author&gt;Gunsalus, Robert P.&lt;/author&gt;&lt;author&gt;Szweda, Luke I.&lt;/author&gt;&lt;author&gt;McInerney, Michael J.&lt;/author&gt;&lt;/authors&gt;&lt;/contributors&gt;&lt;titles&gt;&lt;title&gt;&lt;style face="normal" font="default" size="100%"&gt;Pyrophosphate-dependent ATP formation from acetyl Coenzyme A in &lt;/style&gt;&lt;style face="italic" font="default" size="100%"&gt;Syntrophus aciditrophicus&lt;/style&gt;&lt;style face="normal" font="default" size="100%"&gt;, a new twist on ATP formation&lt;/style&gt;&lt;/title&gt;&lt;secondary-title&gt;mBio&lt;/secondary-title&gt;&lt;/titles&gt;&lt;periodical&gt;&lt;full-title&gt;MBio&lt;/full-title&gt;&lt;/periodical&gt;&lt;volume&gt;7&lt;/volume&gt;&lt;number&gt;4&lt;/number&gt;&lt;dates&gt;&lt;year&gt;2016&lt;/year&gt;&lt;pub-dates&gt;&lt;date&gt;September 7, 2016&lt;/date&gt;&lt;/pub-dates&gt;&lt;/dates&gt;&lt;urls&gt;&lt;related-urls&gt;&lt;url&gt;http://mbio.asm.org/content/7/4/e01208-16.abstract&lt;/url&gt;&lt;url&gt;http://mbio.asm.org/content/7/4/e01208-16.full.pdf#page=1&amp;amp;view=FitH&lt;/url&gt;&lt;url&gt;http://mbio.asm.org/content/7/4/e01208-16.full.pdf&lt;/url&gt;&lt;/related-urls&gt;&lt;/urls&gt;&lt;electronic-resource-num&gt;10.1128/mBio.01208-16&lt;/electronic-resource-num&gt;&lt;/record&gt;&lt;/Cite&gt;&lt;/EndNote&gt;</w:instrText>
      </w:r>
      <w:r w:rsidRPr="00EF7471">
        <w:rPr>
          <w:rFonts w:cs="Times New Roman"/>
          <w:sz w:val="24"/>
          <w:szCs w:val="24"/>
          <w:lang w:val="en-US"/>
        </w:rPr>
        <w:fldChar w:fldCharType="separate"/>
      </w:r>
      <w:r w:rsidR="000C1246" w:rsidRPr="00EF7471">
        <w:rPr>
          <w:rFonts w:cs="Times New Roman"/>
          <w:noProof/>
          <w:sz w:val="24"/>
          <w:szCs w:val="24"/>
          <w:lang w:val="en-US"/>
        </w:rPr>
        <w:t>(James et al. 2016)</w:t>
      </w:r>
      <w:r w:rsidRPr="00EF7471">
        <w:rPr>
          <w:rFonts w:cs="Times New Roman"/>
          <w:sz w:val="24"/>
          <w:szCs w:val="24"/>
          <w:lang w:val="en-US"/>
        </w:rPr>
        <w:fldChar w:fldCharType="end"/>
      </w:r>
      <w:r w:rsidRPr="00EF7471">
        <w:rPr>
          <w:rFonts w:cs="Times New Roman"/>
          <w:sz w:val="24"/>
          <w:szCs w:val="24"/>
          <w:lang w:val="en-US"/>
        </w:rPr>
        <w:t>. The presence of genes for aldehyde and alcohol dehydrogenases suggests that acetyl-CoA can also be reduced to ethanol in two steps using</w:t>
      </w:r>
      <w:r w:rsidR="00D73825" w:rsidRPr="00D73825">
        <w:rPr>
          <w:rFonts w:cs="Times New Roman"/>
          <w:sz w:val="24"/>
          <w:szCs w:val="24"/>
          <w:lang w:val="en-US"/>
        </w:rPr>
        <w:t xml:space="preserve"> NADH as a reductant</w:t>
      </w:r>
      <w:r w:rsidRPr="00EF7471">
        <w:rPr>
          <w:rFonts w:cs="Times New Roman"/>
          <w:sz w:val="24"/>
          <w:szCs w:val="24"/>
          <w:lang w:val="en-US"/>
        </w:rPr>
        <w:t xml:space="preserve">. Proteomic analysis of </w:t>
      </w:r>
      <w:r w:rsidRPr="00EF7471">
        <w:rPr>
          <w:rFonts w:cs="Times New Roman"/>
          <w:bCs/>
          <w:i/>
          <w:sz w:val="24"/>
          <w:szCs w:val="24"/>
          <w:lang w:val="en-US"/>
        </w:rPr>
        <w:t xml:space="preserve">R. </w:t>
      </w:r>
      <w:proofErr w:type="spellStart"/>
      <w:r w:rsidRPr="00EF7471">
        <w:rPr>
          <w:rFonts w:cs="Times New Roman"/>
          <w:bCs/>
          <w:i/>
          <w:sz w:val="24"/>
          <w:szCs w:val="24"/>
          <w:lang w:val="en-US"/>
        </w:rPr>
        <w:t>cohabitans</w:t>
      </w:r>
      <w:proofErr w:type="spellEnd"/>
      <w:r w:rsidRPr="00EF7471">
        <w:rPr>
          <w:rFonts w:cs="Times New Roman"/>
          <w:bCs/>
          <w:i/>
          <w:sz w:val="24"/>
          <w:szCs w:val="24"/>
          <w:lang w:val="en-US"/>
        </w:rPr>
        <w:t xml:space="preserve"> </w:t>
      </w:r>
      <w:r w:rsidRPr="00EF7471">
        <w:rPr>
          <w:rFonts w:cs="Times New Roman"/>
          <w:bCs/>
          <w:sz w:val="24"/>
          <w:szCs w:val="24"/>
          <w:lang w:val="en-US"/>
        </w:rPr>
        <w:t>grown on glucose revealed that genes related to mixed-acid fermentation were expressed at high peptide abundances (Table S</w:t>
      </w:r>
      <w:r w:rsidR="0092784F" w:rsidRPr="00EF7471">
        <w:rPr>
          <w:rFonts w:cs="Times New Roman"/>
          <w:bCs/>
          <w:sz w:val="24"/>
          <w:szCs w:val="24"/>
          <w:lang w:val="en-US"/>
        </w:rPr>
        <w:t>2</w:t>
      </w:r>
      <w:r w:rsidRPr="00EF7471">
        <w:rPr>
          <w:rFonts w:cs="Times New Roman"/>
          <w:bCs/>
          <w:sz w:val="24"/>
          <w:szCs w:val="24"/>
          <w:lang w:val="en-US"/>
        </w:rPr>
        <w:t>).</w:t>
      </w:r>
    </w:p>
    <w:p w14:paraId="4775A4C6" w14:textId="77777777" w:rsidR="00750248" w:rsidRPr="00EF7471" w:rsidRDefault="00750248" w:rsidP="005B356F">
      <w:pPr>
        <w:spacing w:before="100" w:beforeAutospacing="1" w:after="100" w:afterAutospacing="1" w:line="240" w:lineRule="auto"/>
        <w:rPr>
          <w:rFonts w:cs="Times New Roman"/>
          <w:bCs/>
          <w:sz w:val="24"/>
          <w:szCs w:val="24"/>
          <w:lang w:val="en-US"/>
        </w:rPr>
      </w:pPr>
      <w:r w:rsidRPr="00EF7471">
        <w:rPr>
          <w:rFonts w:cs="Times New Roman"/>
          <w:sz w:val="24"/>
          <w:szCs w:val="24"/>
          <w:lang w:val="en-US"/>
        </w:rPr>
        <w:t xml:space="preserve">Furthermore, a set of genes are also present in the genome encoding a membrane-bound </w:t>
      </w:r>
      <w:proofErr w:type="spellStart"/>
      <w:r w:rsidRPr="00EF7471">
        <w:rPr>
          <w:rFonts w:cs="Times New Roman"/>
          <w:sz w:val="24"/>
          <w:szCs w:val="24"/>
          <w:lang w:val="en-US"/>
        </w:rPr>
        <w:t>RnfABCDGE</w:t>
      </w:r>
      <w:proofErr w:type="spellEnd"/>
      <w:r w:rsidRPr="00EF7471">
        <w:rPr>
          <w:rFonts w:cs="Times New Roman"/>
          <w:sz w:val="24"/>
          <w:szCs w:val="24"/>
          <w:lang w:val="en-US"/>
        </w:rPr>
        <w:t xml:space="preserve">-type redox complex (Figure 1 and Table S1). This complex is frequently found in the genomes of anaerobic organisms, including other obligately fermentative bacteria </w:t>
      </w:r>
      <w:bookmarkStart w:id="16" w:name="OLE_LINK24"/>
      <w:bookmarkStart w:id="17" w:name="OLE_LINK25"/>
      <w:r w:rsidRPr="00EF7471">
        <w:rPr>
          <w:rFonts w:cs="Times New Roman"/>
          <w:sz w:val="24"/>
          <w:szCs w:val="24"/>
          <w:lang w:val="en-US"/>
        </w:rPr>
        <w:lastRenderedPageBreak/>
        <w:fldChar w:fldCharType="begin">
          <w:fldData xml:space="preserve">PEVuZE5vdGU+PENpdGU+PEF1dGhvcj5Eb2Rzd29ydGg8L0F1dGhvcj48WWVhcj4yMDEzPC9ZZWFy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</w:fldData>
        </w:fldChar>
      </w:r>
      <w:r w:rsidR="000C1246" w:rsidRPr="00EF7471">
        <w:rPr>
          <w:rFonts w:cs="Times New Roman"/>
          <w:sz w:val="24"/>
          <w:szCs w:val="24"/>
          <w:lang w:val="en-US"/>
        </w:rPr>
        <w:instrText xml:space="preserve"> ADDIN EN.CITE </w:instrText>
      </w:r>
      <w:r w:rsidR="000C1246" w:rsidRPr="00EF7471">
        <w:rPr>
          <w:rFonts w:cs="Times New Roman"/>
          <w:sz w:val="24"/>
          <w:szCs w:val="24"/>
          <w:lang w:val="en-US"/>
        </w:rPr>
        <w:fldChar w:fldCharType="begin">
          <w:fldData xml:space="preserve">PEVuZE5vdGU+PENpdGU+PEF1dGhvcj5Eb2Rzd29ydGg8L0F1dGhvcj48WWVhcj4yMDEzPC9ZZWFy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</w:fldData>
        </w:fldChar>
      </w:r>
      <w:r w:rsidR="000C1246" w:rsidRPr="00EF7471">
        <w:rPr>
          <w:rFonts w:cs="Times New Roman"/>
          <w:sz w:val="24"/>
          <w:szCs w:val="24"/>
          <w:lang w:val="en-US"/>
        </w:rPr>
        <w:instrText xml:space="preserve"> ADDIN EN.CITE.DATA </w:instrText>
      </w:r>
      <w:r w:rsidR="000C1246" w:rsidRPr="00EF7471">
        <w:rPr>
          <w:rFonts w:cs="Times New Roman"/>
          <w:sz w:val="24"/>
          <w:szCs w:val="24"/>
          <w:lang w:val="en-US"/>
        </w:rPr>
      </w:r>
      <w:r w:rsidR="000C1246" w:rsidRPr="00EF7471">
        <w:rPr>
          <w:rFonts w:cs="Times New Roman"/>
          <w:sz w:val="24"/>
          <w:szCs w:val="24"/>
          <w:lang w:val="en-US"/>
        </w:rPr>
        <w:fldChar w:fldCharType="end"/>
      </w:r>
      <w:r w:rsidRPr="00EF7471">
        <w:rPr>
          <w:rFonts w:cs="Times New Roman"/>
          <w:sz w:val="24"/>
          <w:szCs w:val="24"/>
          <w:lang w:val="en-US"/>
        </w:rPr>
      </w:r>
      <w:r w:rsidRPr="00EF7471">
        <w:rPr>
          <w:rFonts w:cs="Times New Roman"/>
          <w:sz w:val="24"/>
          <w:szCs w:val="24"/>
          <w:lang w:val="en-US"/>
        </w:rPr>
        <w:fldChar w:fldCharType="separate"/>
      </w:r>
      <w:r w:rsidR="000C1246" w:rsidRPr="00EF7471">
        <w:rPr>
          <w:rFonts w:cs="Times New Roman"/>
          <w:noProof/>
          <w:sz w:val="24"/>
          <w:szCs w:val="24"/>
          <w:lang w:val="en-US"/>
        </w:rPr>
        <w:t>(Dodsworth et al. 2013, Sorokin et al. 2014)</w:t>
      </w:r>
      <w:r w:rsidRPr="00EF7471">
        <w:rPr>
          <w:rFonts w:cs="Times New Roman"/>
          <w:sz w:val="24"/>
          <w:szCs w:val="24"/>
          <w:lang w:val="en-US"/>
        </w:rPr>
        <w:fldChar w:fldCharType="end"/>
      </w:r>
      <w:bookmarkEnd w:id="16"/>
      <w:bookmarkEnd w:id="17"/>
      <w:r w:rsidRPr="00EF7471">
        <w:rPr>
          <w:rFonts w:cs="Times New Roman"/>
          <w:sz w:val="24"/>
          <w:szCs w:val="24"/>
          <w:lang w:val="en-US"/>
        </w:rPr>
        <w:t>, and was recently shown to link the oxidation of reduced ferredoxin a</w:t>
      </w:r>
      <w:bookmarkStart w:id="18" w:name="OLE_LINK47"/>
      <w:bookmarkStart w:id="19" w:name="OLE_LINK48"/>
      <w:r w:rsidRPr="00EF7471">
        <w:rPr>
          <w:rFonts w:cs="Times New Roman"/>
          <w:sz w:val="24"/>
          <w:szCs w:val="24"/>
          <w:lang w:val="en-US"/>
        </w:rPr>
        <w:t>nd reduction of NAD</w:t>
      </w:r>
      <w:r w:rsidRPr="00EF7471">
        <w:rPr>
          <w:rFonts w:cs="Times New Roman"/>
          <w:sz w:val="24"/>
          <w:szCs w:val="24"/>
          <w:vertAlign w:val="superscript"/>
          <w:lang w:val="en-US"/>
        </w:rPr>
        <w:t xml:space="preserve">+ </w:t>
      </w:r>
      <w:r w:rsidRPr="00EF7471">
        <w:rPr>
          <w:rFonts w:cs="Times New Roman"/>
          <w:sz w:val="24"/>
          <w:szCs w:val="24"/>
          <w:lang w:val="en-US"/>
        </w:rPr>
        <w:t>to ele</w:t>
      </w:r>
      <w:bookmarkEnd w:id="18"/>
      <w:bookmarkEnd w:id="19"/>
      <w:r w:rsidRPr="00EF7471">
        <w:rPr>
          <w:rFonts w:cs="Times New Roman"/>
          <w:sz w:val="24"/>
          <w:szCs w:val="24"/>
          <w:lang w:val="en-US"/>
        </w:rPr>
        <w:t>ctrogenic pumping of protons o</w:t>
      </w:r>
      <w:bookmarkStart w:id="20" w:name="OLE_LINK45"/>
      <w:bookmarkStart w:id="21" w:name="OLE_LINK46"/>
      <w:r w:rsidRPr="00EF7471">
        <w:rPr>
          <w:rFonts w:cs="Times New Roman"/>
          <w:sz w:val="24"/>
          <w:szCs w:val="24"/>
          <w:lang w:val="en-US"/>
        </w:rPr>
        <w:t xml:space="preserve">r sodium ions across </w:t>
      </w:r>
      <w:bookmarkEnd w:id="20"/>
      <w:bookmarkEnd w:id="21"/>
      <w:r w:rsidRPr="00EF7471">
        <w:rPr>
          <w:rFonts w:cs="Times New Roman"/>
          <w:sz w:val="24"/>
          <w:szCs w:val="24"/>
          <w:lang w:val="en-US"/>
        </w:rPr>
        <w:t xml:space="preserve">the cell membrane </w:t>
      </w:r>
      <w:r w:rsidRPr="00EF7471">
        <w:rPr>
          <w:rFonts w:cs="Times New Roman"/>
          <w:sz w:val="24"/>
          <w:szCs w:val="24"/>
          <w:lang w:val="en-US"/>
        </w:rPr>
        <w:fldChar w:fldCharType="begin">
          <w:fldData xml:space="preserve">PEVuZE5vdGU+PENpdGU+PEF1dGhvcj5CaWVnZWw8L0F1dGhvcj48WWVhcj4yMDExPC9ZZWFyPjxS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=
</w:fldData>
        </w:fldChar>
      </w:r>
      <w:r w:rsidR="000C1246" w:rsidRPr="00EF7471">
        <w:rPr>
          <w:rFonts w:cs="Times New Roman"/>
          <w:sz w:val="24"/>
          <w:szCs w:val="24"/>
          <w:lang w:val="en-US"/>
        </w:rPr>
        <w:instrText xml:space="preserve"> ADDIN EN.CITE </w:instrText>
      </w:r>
      <w:r w:rsidR="000C1246" w:rsidRPr="00EF7471">
        <w:rPr>
          <w:rFonts w:cs="Times New Roman"/>
          <w:sz w:val="24"/>
          <w:szCs w:val="24"/>
          <w:lang w:val="en-US"/>
        </w:rPr>
        <w:fldChar w:fldCharType="begin">
          <w:fldData xml:space="preserve">PEVuZE5vdGU+PENpdGU+PEF1dGhvcj5CaWVnZWw8L0F1dGhvcj48WWVhcj4yMDExPC9ZZWFyPjxS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=
</w:fldData>
        </w:fldChar>
      </w:r>
      <w:r w:rsidR="000C1246" w:rsidRPr="00EF7471">
        <w:rPr>
          <w:rFonts w:cs="Times New Roman"/>
          <w:sz w:val="24"/>
          <w:szCs w:val="24"/>
          <w:lang w:val="en-US"/>
        </w:rPr>
        <w:instrText xml:space="preserve"> ADDIN EN.CITE.DATA </w:instrText>
      </w:r>
      <w:r w:rsidR="000C1246" w:rsidRPr="00EF7471">
        <w:rPr>
          <w:rFonts w:cs="Times New Roman"/>
          <w:sz w:val="24"/>
          <w:szCs w:val="24"/>
          <w:lang w:val="en-US"/>
        </w:rPr>
      </w:r>
      <w:r w:rsidR="000C1246" w:rsidRPr="00EF7471">
        <w:rPr>
          <w:rFonts w:cs="Times New Roman"/>
          <w:sz w:val="24"/>
          <w:szCs w:val="24"/>
          <w:lang w:val="en-US"/>
        </w:rPr>
        <w:fldChar w:fldCharType="end"/>
      </w:r>
      <w:r w:rsidRPr="00EF7471">
        <w:rPr>
          <w:rFonts w:cs="Times New Roman"/>
          <w:sz w:val="24"/>
          <w:szCs w:val="24"/>
          <w:lang w:val="en-US"/>
        </w:rPr>
      </w:r>
      <w:r w:rsidRPr="00EF7471">
        <w:rPr>
          <w:rFonts w:cs="Times New Roman"/>
          <w:sz w:val="24"/>
          <w:szCs w:val="24"/>
          <w:lang w:val="en-US"/>
        </w:rPr>
        <w:fldChar w:fldCharType="separate"/>
      </w:r>
      <w:r w:rsidR="000C1246" w:rsidRPr="00EF7471">
        <w:rPr>
          <w:rFonts w:cs="Times New Roman"/>
          <w:noProof/>
          <w:sz w:val="24"/>
          <w:szCs w:val="24"/>
          <w:lang w:val="en-US"/>
        </w:rPr>
        <w:t>(Biegel et al. 2011, Tremblay et al. 2012)</w:t>
      </w:r>
      <w:r w:rsidRPr="00EF7471">
        <w:rPr>
          <w:rFonts w:cs="Times New Roman"/>
          <w:sz w:val="24"/>
          <w:szCs w:val="24"/>
          <w:lang w:val="en-US"/>
        </w:rPr>
        <w:fldChar w:fldCharType="end"/>
      </w:r>
      <w:r w:rsidRPr="00EF7471">
        <w:rPr>
          <w:rFonts w:cs="Times New Roman"/>
          <w:sz w:val="24"/>
          <w:szCs w:val="24"/>
          <w:lang w:val="en-US"/>
        </w:rPr>
        <w:t xml:space="preserve">. This complex is likely to have dual roles in maintaining the redox balance and generating membrane potential to fuel ATP synthesis and active transport. A V-type ATPase and a membrane-associated pyrophosphatase are also likely to support the membrane potential maintenance </w:t>
      </w:r>
      <w:r w:rsidRPr="00EF7471">
        <w:rPr>
          <w:rFonts w:cs="Times New Roman"/>
          <w:i/>
          <w:sz w:val="24"/>
          <w:szCs w:val="24"/>
          <w:lang w:val="en-US"/>
        </w:rPr>
        <w:t>via</w:t>
      </w:r>
      <w:r w:rsidRPr="00EF7471">
        <w:rPr>
          <w:rFonts w:cs="Times New Roman"/>
          <w:sz w:val="24"/>
          <w:szCs w:val="24"/>
          <w:lang w:val="en-US"/>
        </w:rPr>
        <w:t xml:space="preserve"> ATP and pyrophosphate hydrolysis. Proteomic analysis </w:t>
      </w:r>
      <w:r w:rsidRPr="00EF7471">
        <w:rPr>
          <w:rFonts w:cs="Times New Roman"/>
          <w:bCs/>
          <w:sz w:val="24"/>
          <w:szCs w:val="24"/>
          <w:lang w:val="en-US"/>
        </w:rPr>
        <w:t>revealed that genes related to the V-type ATPase and pyrophosphatase were expressed at high peptide abundances (Table S</w:t>
      </w:r>
      <w:r w:rsidR="0092784F" w:rsidRPr="00EF7471">
        <w:rPr>
          <w:rFonts w:cs="Times New Roman"/>
          <w:bCs/>
          <w:sz w:val="24"/>
          <w:szCs w:val="24"/>
          <w:lang w:val="en-US"/>
        </w:rPr>
        <w:t>2</w:t>
      </w:r>
      <w:r w:rsidRPr="00EF7471">
        <w:rPr>
          <w:rFonts w:cs="Times New Roman"/>
          <w:bCs/>
          <w:sz w:val="24"/>
          <w:szCs w:val="24"/>
          <w:lang w:val="en-US"/>
        </w:rPr>
        <w:t>).</w:t>
      </w:r>
    </w:p>
    <w:p w14:paraId="073F2097" w14:textId="77777777" w:rsidR="00DA28C4" w:rsidRPr="00EF7471" w:rsidRDefault="006333EF" w:rsidP="005B356F">
      <w:pPr>
        <w:spacing w:line="240" w:lineRule="auto"/>
        <w:rPr>
          <w:rFonts w:cs="Times New Roman"/>
          <w:b/>
          <w:sz w:val="24"/>
          <w:szCs w:val="24"/>
          <w:lang w:val="de-DE"/>
        </w:rPr>
      </w:pPr>
      <w:r w:rsidRPr="00EF7471">
        <w:rPr>
          <w:rFonts w:cs="Times New Roman"/>
          <w:b/>
          <w:sz w:val="24"/>
          <w:szCs w:val="24"/>
          <w:lang w:val="de-DE"/>
        </w:rPr>
        <w:t>References</w:t>
      </w:r>
    </w:p>
    <w:p w14:paraId="1BD20079" w14:textId="77777777" w:rsidR="00D14AA7" w:rsidRPr="00D14AA7" w:rsidRDefault="00DA28C4" w:rsidP="00D14AA7">
      <w:pPr>
        <w:pStyle w:val="EndNoteBibliography"/>
        <w:spacing w:after="0"/>
        <w:ind w:left="720" w:hanging="720"/>
      </w:pPr>
      <w:r w:rsidRPr="00EF7471">
        <w:rPr>
          <w:szCs w:val="24"/>
        </w:rPr>
        <w:fldChar w:fldCharType="begin"/>
      </w:r>
      <w:r w:rsidRPr="00EF7471">
        <w:rPr>
          <w:szCs w:val="24"/>
          <w:lang w:val="de-DE"/>
        </w:rPr>
        <w:instrText xml:space="preserve"> ADDIN EN.REFLIST </w:instrText>
      </w:r>
      <w:r w:rsidRPr="00EF7471">
        <w:rPr>
          <w:szCs w:val="24"/>
        </w:rPr>
        <w:fldChar w:fldCharType="separate"/>
      </w:r>
      <w:r w:rsidR="00D14AA7" w:rsidRPr="001332B1">
        <w:rPr>
          <w:lang w:val="de-DE"/>
        </w:rPr>
        <w:t xml:space="preserve">Biegel E, Schmidt S, Gonzalez JM, Muller V (2011). </w:t>
      </w:r>
      <w:r w:rsidR="00D14AA7" w:rsidRPr="00D14AA7">
        <w:t xml:space="preserve">Biochemistry, evolution and physiological function of the Rnf complex, a novel ion-motive electron transport complex in prokaryotes. </w:t>
      </w:r>
      <w:r w:rsidR="00D14AA7" w:rsidRPr="00D14AA7">
        <w:rPr>
          <w:i/>
        </w:rPr>
        <w:t>Cell Mol Life Sci</w:t>
      </w:r>
      <w:r w:rsidR="00D14AA7" w:rsidRPr="00D14AA7">
        <w:t xml:space="preserve"> </w:t>
      </w:r>
      <w:r w:rsidR="00D14AA7" w:rsidRPr="00D14AA7">
        <w:rPr>
          <w:b/>
        </w:rPr>
        <w:t>68:</w:t>
      </w:r>
      <w:r w:rsidR="00D14AA7" w:rsidRPr="00D14AA7">
        <w:t xml:space="preserve"> 613-634.</w:t>
      </w:r>
    </w:p>
    <w:p w14:paraId="6268DD99" w14:textId="77777777" w:rsidR="00D14AA7" w:rsidRPr="00D14AA7" w:rsidRDefault="00D14AA7" w:rsidP="00D14AA7">
      <w:pPr>
        <w:pStyle w:val="EndNoteBibliography"/>
        <w:spacing w:after="0"/>
        <w:ind w:left="720" w:hanging="720"/>
      </w:pPr>
      <w:r w:rsidRPr="00D14AA7">
        <w:t xml:space="preserve">Caro-Quintero A, Ritalahti KM, Cusick KD, Loffler FE, Konstantinidis KT (2012). The chimeric genome of Sphaerochaeta: nonspiral spirochetes that break with the prevalent dogma in spirochete biology. </w:t>
      </w:r>
      <w:r w:rsidRPr="00D14AA7">
        <w:rPr>
          <w:i/>
        </w:rPr>
        <w:t>MBio</w:t>
      </w:r>
      <w:r w:rsidRPr="00D14AA7">
        <w:t xml:space="preserve"> </w:t>
      </w:r>
      <w:r w:rsidRPr="00D14AA7">
        <w:rPr>
          <w:b/>
        </w:rPr>
        <w:t>3</w:t>
      </w:r>
      <w:r w:rsidRPr="00D14AA7">
        <w:t>.</w:t>
      </w:r>
    </w:p>
    <w:p w14:paraId="6C0A26E6" w14:textId="77777777" w:rsidR="00D14AA7" w:rsidRPr="001332B1" w:rsidRDefault="00D14AA7" w:rsidP="00D14AA7">
      <w:pPr>
        <w:pStyle w:val="EndNoteBibliography"/>
        <w:spacing w:after="0"/>
        <w:ind w:left="720" w:hanging="720"/>
        <w:rPr>
          <w:lang w:val="de-DE"/>
        </w:rPr>
      </w:pPr>
      <w:r w:rsidRPr="00D14AA7">
        <w:t xml:space="preserve">Cox J, Mann M (2008). MaxQuant enables high peptide identification rates, individualized p.p.b.-range mass accuracies and proteome-wide protein quantification. </w:t>
      </w:r>
      <w:r w:rsidRPr="001332B1">
        <w:rPr>
          <w:i/>
          <w:lang w:val="de-DE"/>
        </w:rPr>
        <w:t>Nat Biotechnol</w:t>
      </w:r>
      <w:r w:rsidRPr="001332B1">
        <w:rPr>
          <w:lang w:val="de-DE"/>
        </w:rPr>
        <w:t xml:space="preserve"> </w:t>
      </w:r>
      <w:r w:rsidRPr="001332B1">
        <w:rPr>
          <w:b/>
          <w:lang w:val="de-DE"/>
        </w:rPr>
        <w:t>26:</w:t>
      </w:r>
      <w:r w:rsidRPr="001332B1">
        <w:rPr>
          <w:lang w:val="de-DE"/>
        </w:rPr>
        <w:t xml:space="preserve"> 1367-1372.</w:t>
      </w:r>
    </w:p>
    <w:p w14:paraId="5C832A1B" w14:textId="77777777" w:rsidR="00D14AA7" w:rsidRPr="00D14AA7" w:rsidRDefault="00D14AA7" w:rsidP="00D14AA7">
      <w:pPr>
        <w:pStyle w:val="EndNoteBibliography"/>
        <w:spacing w:after="0"/>
        <w:ind w:left="720" w:hanging="720"/>
      </w:pPr>
      <w:r w:rsidRPr="001332B1">
        <w:rPr>
          <w:lang w:val="de-DE"/>
        </w:rPr>
        <w:t xml:space="preserve">Cox J, Neuhauser N, Michalski A, Scheltema RA, Olsen JV, Mann M (2011). </w:t>
      </w:r>
      <w:r w:rsidRPr="00D14AA7">
        <w:t xml:space="preserve">Andromeda: a peptide search engine integrated into the MaxQuant environment. </w:t>
      </w:r>
      <w:r w:rsidRPr="00D14AA7">
        <w:rPr>
          <w:i/>
        </w:rPr>
        <w:t>J Proteome Res</w:t>
      </w:r>
      <w:r w:rsidRPr="00D14AA7">
        <w:t xml:space="preserve"> </w:t>
      </w:r>
      <w:r w:rsidRPr="00D14AA7">
        <w:rPr>
          <w:b/>
        </w:rPr>
        <w:t>10:</w:t>
      </w:r>
      <w:r w:rsidRPr="00D14AA7">
        <w:t xml:space="preserve"> 1794-1805.</w:t>
      </w:r>
    </w:p>
    <w:p w14:paraId="2EF34505" w14:textId="77777777" w:rsidR="00D14AA7" w:rsidRPr="00D14AA7" w:rsidRDefault="00D14AA7" w:rsidP="00D14AA7">
      <w:pPr>
        <w:pStyle w:val="EndNoteBibliography"/>
        <w:spacing w:after="0"/>
        <w:ind w:left="720" w:hanging="720"/>
      </w:pPr>
      <w:r w:rsidRPr="00D14AA7">
        <w:t xml:space="preserve">Cox J, Hein MY, Luber CA, Paron I, Nagaraj N, Mann M (2014). Accurate proteome-wide label-free quantification by delayed normalization and maximal peptide ratio extraction, termed MaxLFQ. </w:t>
      </w:r>
      <w:r w:rsidRPr="00D14AA7">
        <w:rPr>
          <w:i/>
        </w:rPr>
        <w:t>Mol Cell Proteomics</w:t>
      </w:r>
      <w:r w:rsidRPr="00D14AA7">
        <w:t xml:space="preserve"> </w:t>
      </w:r>
      <w:r w:rsidRPr="00D14AA7">
        <w:rPr>
          <w:b/>
        </w:rPr>
        <w:t>13:</w:t>
      </w:r>
      <w:r w:rsidRPr="00D14AA7">
        <w:t xml:space="preserve"> 2513-2526.</w:t>
      </w:r>
    </w:p>
    <w:p w14:paraId="45ABAA48" w14:textId="77777777" w:rsidR="00D14AA7" w:rsidRPr="00D14AA7" w:rsidRDefault="00D14AA7" w:rsidP="00D14AA7">
      <w:pPr>
        <w:pStyle w:val="EndNoteBibliography"/>
        <w:spacing w:after="0"/>
        <w:ind w:left="720" w:hanging="720"/>
      </w:pPr>
      <w:r w:rsidRPr="00D14AA7">
        <w:t>Dodsworth JA, Blainey PC, Murugapiran SK, Swingley WD, Ross CA, Tringe SG</w:t>
      </w:r>
      <w:r w:rsidRPr="00D14AA7">
        <w:rPr>
          <w:i/>
        </w:rPr>
        <w:t xml:space="preserve"> et al</w:t>
      </w:r>
      <w:r w:rsidRPr="00D14AA7">
        <w:t xml:space="preserve"> (2013). Single-cell and metagenomic analyses indicate a fermentative and saccharolytic lifestyle for members of the OP9 lineage. </w:t>
      </w:r>
      <w:r w:rsidRPr="00D14AA7">
        <w:rPr>
          <w:i/>
        </w:rPr>
        <w:t>Nat Commun</w:t>
      </w:r>
      <w:r w:rsidRPr="00D14AA7">
        <w:t xml:space="preserve"> </w:t>
      </w:r>
      <w:r w:rsidRPr="00D14AA7">
        <w:rPr>
          <w:b/>
        </w:rPr>
        <w:t>4:</w:t>
      </w:r>
      <w:r w:rsidRPr="00D14AA7">
        <w:t xml:space="preserve"> 1854.</w:t>
      </w:r>
    </w:p>
    <w:p w14:paraId="65B06159" w14:textId="77777777" w:rsidR="00D14AA7" w:rsidRPr="00D14AA7" w:rsidRDefault="00D14AA7" w:rsidP="00D14AA7">
      <w:pPr>
        <w:pStyle w:val="EndNoteBibliography"/>
        <w:spacing w:after="0"/>
        <w:ind w:left="720" w:hanging="720"/>
      </w:pPr>
      <w:r w:rsidRPr="00D14AA7">
        <w:t>Dong X, Kleiner M, Sharp CE, Thorson E, Li C, Liu D</w:t>
      </w:r>
      <w:r w:rsidRPr="00D14AA7">
        <w:rPr>
          <w:i/>
        </w:rPr>
        <w:t xml:space="preserve"> et al</w:t>
      </w:r>
      <w:r w:rsidRPr="00D14AA7">
        <w:t xml:space="preserve"> (2017). Fast and simple analysis of MiSeq amplicon sequencing data with MetaAmp. </w:t>
      </w:r>
      <w:r w:rsidRPr="00D14AA7">
        <w:rPr>
          <w:i/>
        </w:rPr>
        <w:t>Front Microbiol</w:t>
      </w:r>
      <w:r w:rsidRPr="00D14AA7">
        <w:t xml:space="preserve"> </w:t>
      </w:r>
      <w:r w:rsidRPr="00D14AA7">
        <w:rPr>
          <w:b/>
        </w:rPr>
        <w:t>8</w:t>
      </w:r>
      <w:r w:rsidRPr="00D14AA7">
        <w:t>.</w:t>
      </w:r>
    </w:p>
    <w:p w14:paraId="3A938154" w14:textId="77777777" w:rsidR="00D14AA7" w:rsidRPr="00D14AA7" w:rsidRDefault="00D14AA7" w:rsidP="00D14AA7">
      <w:pPr>
        <w:pStyle w:val="EndNoteBibliography"/>
        <w:spacing w:after="0"/>
        <w:ind w:left="720" w:hanging="720"/>
      </w:pPr>
      <w:r w:rsidRPr="00D14AA7">
        <w:t xml:space="preserve">Gkanogiannis A, Gazut S, Salanoubat M, Kanj S, Brüls T (2016). A scalable assembly-free variable selection algorithm for biomarker discovery from metagenomes. </w:t>
      </w:r>
      <w:r w:rsidRPr="00D14AA7">
        <w:rPr>
          <w:i/>
        </w:rPr>
        <w:t>BMC Bioinformatics</w:t>
      </w:r>
      <w:r w:rsidRPr="00D14AA7">
        <w:t xml:space="preserve"> </w:t>
      </w:r>
      <w:r w:rsidRPr="00D14AA7">
        <w:rPr>
          <w:b/>
        </w:rPr>
        <w:t>17:</w:t>
      </w:r>
      <w:r w:rsidRPr="00D14AA7">
        <w:t xml:space="preserve"> 311.</w:t>
      </w:r>
    </w:p>
    <w:p w14:paraId="47D53FDE" w14:textId="77777777" w:rsidR="00D14AA7" w:rsidRPr="00D14AA7" w:rsidRDefault="00D14AA7" w:rsidP="00D14AA7">
      <w:pPr>
        <w:pStyle w:val="EndNoteBibliography"/>
        <w:spacing w:after="0"/>
        <w:ind w:left="720" w:hanging="720"/>
      </w:pPr>
      <w:r w:rsidRPr="00D14AA7">
        <w:t>James KL, Ríos-Hernández LA, Wofford NQ, Mouttaki H, Sieber JR, Sheik CS</w:t>
      </w:r>
      <w:r w:rsidRPr="00D14AA7">
        <w:rPr>
          <w:i/>
        </w:rPr>
        <w:t xml:space="preserve"> et al</w:t>
      </w:r>
      <w:r w:rsidRPr="00D14AA7">
        <w:t xml:space="preserve"> (2016). Pyrophosphate-dependent ATP formation from acetyl Coenzyme A in </w:t>
      </w:r>
      <w:r w:rsidRPr="00D14AA7">
        <w:rPr>
          <w:i/>
        </w:rPr>
        <w:t>Syntrophus aciditrophicus</w:t>
      </w:r>
      <w:r w:rsidRPr="00D14AA7">
        <w:t xml:space="preserve">, a new twist on ATP formation. </w:t>
      </w:r>
      <w:r w:rsidRPr="00D14AA7">
        <w:rPr>
          <w:i/>
        </w:rPr>
        <w:t>mBio</w:t>
      </w:r>
      <w:r w:rsidRPr="00D14AA7">
        <w:t xml:space="preserve"> </w:t>
      </w:r>
      <w:r w:rsidRPr="00D14AA7">
        <w:rPr>
          <w:b/>
        </w:rPr>
        <w:t>7</w:t>
      </w:r>
      <w:r w:rsidRPr="00D14AA7">
        <w:t>.</w:t>
      </w:r>
    </w:p>
    <w:p w14:paraId="5B000502" w14:textId="77777777" w:rsidR="00D14AA7" w:rsidRPr="00D14AA7" w:rsidRDefault="00D14AA7" w:rsidP="00D14AA7">
      <w:pPr>
        <w:pStyle w:val="EndNoteBibliography"/>
        <w:spacing w:after="0"/>
        <w:ind w:left="720" w:hanging="720"/>
      </w:pPr>
      <w:r w:rsidRPr="00D14AA7">
        <w:t>Koelschbach JS, Mouttaki H, Pickl C, Heipieper HJ, Rachel R, Lawson PA</w:t>
      </w:r>
      <w:r w:rsidRPr="00D14AA7">
        <w:rPr>
          <w:i/>
        </w:rPr>
        <w:t xml:space="preserve"> et al</w:t>
      </w:r>
      <w:r w:rsidRPr="00D14AA7">
        <w:t xml:space="preserve"> (2017). </w:t>
      </w:r>
      <w:r w:rsidRPr="00D14AA7">
        <w:rPr>
          <w:i/>
        </w:rPr>
        <w:t>Rectinema cohabitans</w:t>
      </w:r>
      <w:r w:rsidRPr="00D14AA7">
        <w:t xml:space="preserve"> gen. nov., sp. nov., a rod-shaped spirochaete isolated from an anaerobic naphthalene-degrading enrichment culture. </w:t>
      </w:r>
      <w:r w:rsidRPr="00D14AA7">
        <w:rPr>
          <w:i/>
        </w:rPr>
        <w:t>Int J Syst Evol Microbiol</w:t>
      </w:r>
      <w:r w:rsidRPr="00D14AA7">
        <w:t xml:space="preserve"> </w:t>
      </w:r>
      <w:r w:rsidRPr="00D14AA7">
        <w:rPr>
          <w:b/>
        </w:rPr>
        <w:t>67:</w:t>
      </w:r>
      <w:r w:rsidRPr="00D14AA7">
        <w:t xml:space="preserve"> 1288-1295.</w:t>
      </w:r>
    </w:p>
    <w:p w14:paraId="2ACD0401" w14:textId="77777777" w:rsidR="00D14AA7" w:rsidRPr="00D14AA7" w:rsidRDefault="00D14AA7" w:rsidP="00D14AA7">
      <w:pPr>
        <w:pStyle w:val="EndNoteBibliography"/>
        <w:spacing w:after="0"/>
        <w:ind w:left="720" w:hanging="720"/>
      </w:pPr>
      <w:r w:rsidRPr="00D14AA7">
        <w:t>Michalski A, Damoc E, Lange O, Denisov E, Nolting D, Muller M</w:t>
      </w:r>
      <w:r w:rsidRPr="00D14AA7">
        <w:rPr>
          <w:i/>
        </w:rPr>
        <w:t xml:space="preserve"> et al</w:t>
      </w:r>
      <w:r w:rsidRPr="00D14AA7">
        <w:t xml:space="preserve"> (2012). Ultra high resolution linear ion trap Orbitrap mass spectrometer (Orbitrap Elite) facilitates top down LC MS/MS and versatile peptide fragmentation modes. </w:t>
      </w:r>
      <w:r w:rsidRPr="00D14AA7">
        <w:rPr>
          <w:i/>
        </w:rPr>
        <w:t>Mol Cell Proteomics</w:t>
      </w:r>
      <w:r w:rsidRPr="00D14AA7">
        <w:t xml:space="preserve"> </w:t>
      </w:r>
      <w:r w:rsidRPr="00D14AA7">
        <w:rPr>
          <w:b/>
        </w:rPr>
        <w:t>11:</w:t>
      </w:r>
      <w:r w:rsidRPr="00D14AA7">
        <w:t xml:space="preserve"> O111 013698.</w:t>
      </w:r>
    </w:p>
    <w:p w14:paraId="161F71E2" w14:textId="77777777" w:rsidR="00D14AA7" w:rsidRPr="00D14AA7" w:rsidRDefault="00D14AA7" w:rsidP="00D14AA7">
      <w:pPr>
        <w:pStyle w:val="EndNoteBibliography"/>
        <w:spacing w:after="0"/>
        <w:ind w:left="720" w:hanging="720"/>
      </w:pPr>
      <w:r w:rsidRPr="00D14AA7">
        <w:t>Olsen JV, de Godoy LM, Li G, Macek B, Mortensen P, Pesch R</w:t>
      </w:r>
      <w:r w:rsidRPr="00D14AA7">
        <w:rPr>
          <w:i/>
        </w:rPr>
        <w:t xml:space="preserve"> et al</w:t>
      </w:r>
      <w:r w:rsidRPr="00D14AA7">
        <w:t xml:space="preserve"> (2005). Parts per million mass accuracy on an Orbitrap mass spectrometer via lock mass injection into a C-trap. </w:t>
      </w:r>
      <w:r w:rsidRPr="00D14AA7">
        <w:rPr>
          <w:i/>
        </w:rPr>
        <w:t>Mol Cell Proteomics</w:t>
      </w:r>
      <w:r w:rsidRPr="00D14AA7">
        <w:t xml:space="preserve"> </w:t>
      </w:r>
      <w:r w:rsidRPr="00D14AA7">
        <w:rPr>
          <w:b/>
        </w:rPr>
        <w:t>4:</w:t>
      </w:r>
      <w:r w:rsidRPr="00D14AA7">
        <w:t xml:space="preserve"> 2010-2021.</w:t>
      </w:r>
    </w:p>
    <w:p w14:paraId="4F60A492" w14:textId="77777777" w:rsidR="00D14AA7" w:rsidRPr="00D14AA7" w:rsidRDefault="00D14AA7" w:rsidP="00D14AA7">
      <w:pPr>
        <w:pStyle w:val="EndNoteBibliography"/>
        <w:spacing w:after="0"/>
        <w:ind w:left="720" w:hanging="720"/>
      </w:pPr>
      <w:r w:rsidRPr="00D14AA7">
        <w:t xml:space="preserve">Parks DH, Imelfort M, Skennerton CT, Hugenholtz P, Tyson GW (2015). CheckM: assessing the quality of microbial genomes recovered from isolates, single cells, and metagenomes. </w:t>
      </w:r>
      <w:r w:rsidRPr="00D14AA7">
        <w:rPr>
          <w:i/>
        </w:rPr>
        <w:t>Genome Res</w:t>
      </w:r>
      <w:r w:rsidRPr="00D14AA7">
        <w:t xml:space="preserve"> </w:t>
      </w:r>
      <w:r w:rsidRPr="00D14AA7">
        <w:rPr>
          <w:b/>
        </w:rPr>
        <w:t>25:</w:t>
      </w:r>
      <w:r w:rsidRPr="00D14AA7">
        <w:t xml:space="preserve"> 1043-1055.</w:t>
      </w:r>
    </w:p>
    <w:p w14:paraId="49965B17" w14:textId="77777777" w:rsidR="00D14AA7" w:rsidRPr="00D14AA7" w:rsidRDefault="00D14AA7" w:rsidP="00D14AA7">
      <w:pPr>
        <w:pStyle w:val="EndNoteBibliography"/>
        <w:spacing w:after="0"/>
        <w:ind w:left="720" w:hanging="720"/>
      </w:pPr>
      <w:r w:rsidRPr="00D14AA7">
        <w:lastRenderedPageBreak/>
        <w:t xml:space="preserve">Rappsilber J, Mann M, Ishihama Y (2007). Protocol for micro-purification, enrichment, pre-fractionation and storage of peptides for proteomics using StageTips. </w:t>
      </w:r>
      <w:r w:rsidRPr="00D14AA7">
        <w:rPr>
          <w:i/>
        </w:rPr>
        <w:t>Nat Protoc</w:t>
      </w:r>
      <w:r w:rsidRPr="00D14AA7">
        <w:t xml:space="preserve"> </w:t>
      </w:r>
      <w:r w:rsidRPr="00D14AA7">
        <w:rPr>
          <w:b/>
        </w:rPr>
        <w:t>2:</w:t>
      </w:r>
      <w:r w:rsidRPr="00D14AA7">
        <w:t xml:space="preserve"> 1896-1906.</w:t>
      </w:r>
    </w:p>
    <w:p w14:paraId="28316A55" w14:textId="77777777" w:rsidR="00D14AA7" w:rsidRPr="00D14AA7" w:rsidRDefault="00D14AA7" w:rsidP="00D14AA7">
      <w:pPr>
        <w:pStyle w:val="EndNoteBibliography"/>
        <w:spacing w:after="0"/>
        <w:ind w:left="720" w:hanging="720"/>
      </w:pPr>
      <w:r w:rsidRPr="00D14AA7">
        <w:t>Ribeiro FJ, Przybylski D, Yin S, Sharpe T, Gnerre S, Abouelleil A</w:t>
      </w:r>
      <w:r w:rsidRPr="00D14AA7">
        <w:rPr>
          <w:i/>
        </w:rPr>
        <w:t xml:space="preserve"> et al</w:t>
      </w:r>
      <w:r w:rsidRPr="00D14AA7">
        <w:t xml:space="preserve"> (2012). Finished bacterial genomes from shotgun sequence data. </w:t>
      </w:r>
      <w:r w:rsidRPr="00D14AA7">
        <w:rPr>
          <w:i/>
        </w:rPr>
        <w:t>Genome Res</w:t>
      </w:r>
      <w:r w:rsidRPr="00D14AA7">
        <w:t xml:space="preserve"> </w:t>
      </w:r>
      <w:r w:rsidRPr="00D14AA7">
        <w:rPr>
          <w:b/>
        </w:rPr>
        <w:t>22:</w:t>
      </w:r>
      <w:r w:rsidRPr="00D14AA7">
        <w:t xml:space="preserve"> 2270-2277.</w:t>
      </w:r>
    </w:p>
    <w:p w14:paraId="0AC904B7" w14:textId="77777777" w:rsidR="00D14AA7" w:rsidRPr="00D14AA7" w:rsidRDefault="00D14AA7" w:rsidP="00D14AA7">
      <w:pPr>
        <w:pStyle w:val="EndNoteBibliography"/>
        <w:spacing w:after="0"/>
        <w:ind w:left="720" w:hanging="720"/>
      </w:pPr>
      <w:r w:rsidRPr="00D14AA7">
        <w:t>Sorokin DY, Gumerov VM, Rakitin AL, Beletsky AV, Damsté JSS, Muyzer G</w:t>
      </w:r>
      <w:r w:rsidRPr="00D14AA7">
        <w:rPr>
          <w:i/>
        </w:rPr>
        <w:t xml:space="preserve"> et al</w:t>
      </w:r>
      <w:r w:rsidRPr="00D14AA7">
        <w:t xml:space="preserve"> (2014). Genome analysis of </w:t>
      </w:r>
      <w:r w:rsidRPr="00D14AA7">
        <w:rPr>
          <w:i/>
        </w:rPr>
        <w:t>Chitinivibrio alkaliphilus</w:t>
      </w:r>
      <w:r w:rsidRPr="00D14AA7">
        <w:t xml:space="preserve"> gen. nov., sp. nov., a novel extremely haloalkaliphilic anaerobic chitinolytic bacterium from the candidate phylum Termite Group 3. </w:t>
      </w:r>
      <w:r w:rsidRPr="00D14AA7">
        <w:rPr>
          <w:i/>
        </w:rPr>
        <w:t>Environ Microbiol</w:t>
      </w:r>
      <w:r w:rsidRPr="00D14AA7">
        <w:t xml:space="preserve"> </w:t>
      </w:r>
      <w:r w:rsidRPr="00D14AA7">
        <w:rPr>
          <w:b/>
        </w:rPr>
        <w:t>16:</w:t>
      </w:r>
      <w:r w:rsidRPr="00D14AA7">
        <w:t xml:space="preserve"> 1549-1565.</w:t>
      </w:r>
    </w:p>
    <w:p w14:paraId="5CC69F0B" w14:textId="77777777" w:rsidR="00D14AA7" w:rsidRPr="00D14AA7" w:rsidRDefault="00D14AA7" w:rsidP="00D14AA7">
      <w:pPr>
        <w:pStyle w:val="EndNoteBibliography"/>
        <w:spacing w:after="0"/>
        <w:ind w:left="720" w:hanging="720"/>
      </w:pPr>
      <w:r w:rsidRPr="00D14AA7">
        <w:t xml:space="preserve">Takahashi S, Tomita J, Nishioka K, Hisada T, Nishijima M (2014). Development of a prokaryotic universal primer for simultaneous analysis of bacteria and archaea using next-generation sequencing. </w:t>
      </w:r>
      <w:r w:rsidRPr="00D14AA7">
        <w:rPr>
          <w:i/>
        </w:rPr>
        <w:t>PLOS ONE</w:t>
      </w:r>
      <w:r w:rsidRPr="00D14AA7">
        <w:t xml:space="preserve"> </w:t>
      </w:r>
      <w:r w:rsidRPr="00D14AA7">
        <w:rPr>
          <w:b/>
        </w:rPr>
        <w:t>9:</w:t>
      </w:r>
      <w:r w:rsidRPr="00D14AA7">
        <w:t xml:space="preserve"> e105592.</w:t>
      </w:r>
    </w:p>
    <w:p w14:paraId="4AD05C89" w14:textId="77777777" w:rsidR="00D14AA7" w:rsidRPr="00D14AA7" w:rsidRDefault="00D14AA7" w:rsidP="00D14AA7">
      <w:pPr>
        <w:pStyle w:val="EndNoteBibliography"/>
        <w:spacing w:after="0"/>
        <w:ind w:left="720" w:hanging="720"/>
      </w:pPr>
      <w:r w:rsidRPr="00D14AA7">
        <w:t xml:space="preserve">Tremblay PL, Zhang T, Dar SA, Leang C, Lovley DR (2012). The Rnf complex of </w:t>
      </w:r>
      <w:r w:rsidRPr="00D14AA7">
        <w:rPr>
          <w:i/>
        </w:rPr>
        <w:t xml:space="preserve">Clostridium ljungdahlii </w:t>
      </w:r>
      <w:r w:rsidRPr="00D14AA7">
        <w:t>is a proton-translocating ferredoxin:NAD</w:t>
      </w:r>
      <w:r w:rsidRPr="00D14AA7">
        <w:rPr>
          <w:vertAlign w:val="superscript"/>
        </w:rPr>
        <w:t>+</w:t>
      </w:r>
      <w:r w:rsidRPr="00D14AA7">
        <w:t xml:space="preserve"> oxidoreductase essential for autotrophic growth. </w:t>
      </w:r>
      <w:r w:rsidRPr="00D14AA7">
        <w:rPr>
          <w:i/>
        </w:rPr>
        <w:t>MBio</w:t>
      </w:r>
      <w:r w:rsidRPr="00D14AA7">
        <w:t xml:space="preserve"> </w:t>
      </w:r>
      <w:r w:rsidRPr="00D14AA7">
        <w:rPr>
          <w:b/>
        </w:rPr>
        <w:t>4:</w:t>
      </w:r>
      <w:r w:rsidRPr="00D14AA7">
        <w:t xml:space="preserve"> e00406-00412.</w:t>
      </w:r>
    </w:p>
    <w:p w14:paraId="367AD10E" w14:textId="77777777" w:rsidR="00D14AA7" w:rsidRPr="00D14AA7" w:rsidRDefault="00D14AA7" w:rsidP="00D14AA7">
      <w:pPr>
        <w:pStyle w:val="EndNoteBibliography"/>
        <w:spacing w:after="0"/>
        <w:ind w:left="720" w:hanging="720"/>
      </w:pPr>
      <w:r w:rsidRPr="00D14AA7">
        <w:t>Tyanova S, Temu T, Sinitcyn P, Carlson A, Hein MY, Geiger T</w:t>
      </w:r>
      <w:r w:rsidRPr="00D14AA7">
        <w:rPr>
          <w:i/>
        </w:rPr>
        <w:t xml:space="preserve"> et al</w:t>
      </w:r>
      <w:r w:rsidRPr="00D14AA7">
        <w:t xml:space="preserve"> (2016). The Perseus computational platform for comprehensive analysis of (prote)omics data. </w:t>
      </w:r>
      <w:r w:rsidRPr="00D14AA7">
        <w:rPr>
          <w:i/>
        </w:rPr>
        <w:t>Nat Methods</w:t>
      </w:r>
      <w:r w:rsidRPr="00D14AA7">
        <w:t xml:space="preserve"> </w:t>
      </w:r>
      <w:r w:rsidRPr="00D14AA7">
        <w:rPr>
          <w:b/>
        </w:rPr>
        <w:t>13:</w:t>
      </w:r>
      <w:r w:rsidRPr="00D14AA7">
        <w:t xml:space="preserve"> 731-740.</w:t>
      </w:r>
    </w:p>
    <w:p w14:paraId="20B2E566" w14:textId="77777777" w:rsidR="00D14AA7" w:rsidRPr="00D14AA7" w:rsidRDefault="00D14AA7" w:rsidP="00D14AA7">
      <w:pPr>
        <w:pStyle w:val="EndNoteBibliography"/>
        <w:ind w:left="720" w:hanging="720"/>
      </w:pPr>
      <w:r w:rsidRPr="00D14AA7">
        <w:t xml:space="preserve">Wessel D, Flügge UI (1984). A method for the quantitative recovery of protein in dilute-solution in the presence of detergents and lipids. </w:t>
      </w:r>
      <w:r w:rsidRPr="00D14AA7">
        <w:rPr>
          <w:i/>
        </w:rPr>
        <w:t>Anal Biochem</w:t>
      </w:r>
      <w:r w:rsidRPr="00D14AA7">
        <w:t xml:space="preserve"> </w:t>
      </w:r>
      <w:r w:rsidRPr="00D14AA7">
        <w:rPr>
          <w:b/>
        </w:rPr>
        <w:t>138:</w:t>
      </w:r>
      <w:r w:rsidRPr="00D14AA7">
        <w:t xml:space="preserve"> 141-143.</w:t>
      </w:r>
    </w:p>
    <w:p w14:paraId="0A172F55" w14:textId="77777777" w:rsidR="003F0DD9" w:rsidRPr="00EF7471" w:rsidRDefault="00DA28C4" w:rsidP="005B356F">
      <w:pPr>
        <w:spacing w:line="240" w:lineRule="auto"/>
        <w:rPr>
          <w:rFonts w:cs="Times New Roman"/>
          <w:sz w:val="24"/>
          <w:szCs w:val="24"/>
          <w:lang w:val="en-US"/>
        </w:rPr>
      </w:pPr>
      <w:r w:rsidRPr="00EF7471">
        <w:rPr>
          <w:rFonts w:cs="Times New Roman"/>
          <w:sz w:val="24"/>
          <w:szCs w:val="24"/>
          <w:lang w:val="en-US"/>
        </w:rPr>
        <w:fldChar w:fldCharType="end"/>
      </w:r>
    </w:p>
    <w:p w14:paraId="367F88FA" w14:textId="77777777" w:rsidR="0025536E" w:rsidRPr="00EF7471" w:rsidRDefault="0025536E" w:rsidP="00E14EDD">
      <w:pPr>
        <w:spacing w:line="240" w:lineRule="auto"/>
        <w:rPr>
          <w:rFonts w:cs="Times New Roman"/>
          <w:sz w:val="24"/>
          <w:szCs w:val="24"/>
          <w:lang w:val="en-US"/>
        </w:rPr>
      </w:pPr>
    </w:p>
    <w:p w14:paraId="55B6A208" w14:textId="77777777" w:rsidR="00E14EDD" w:rsidRPr="00EF7471" w:rsidRDefault="00E14EDD" w:rsidP="005B356F">
      <w:pPr>
        <w:spacing w:line="240" w:lineRule="auto"/>
        <w:rPr>
          <w:rFonts w:cs="Times New Roman"/>
          <w:sz w:val="24"/>
          <w:szCs w:val="24"/>
          <w:lang w:val="en-US"/>
        </w:rPr>
        <w:sectPr w:rsidR="00E14EDD" w:rsidRPr="00EF7471" w:rsidSect="00725FEA">
          <w:footerReference w:type="default" r:id="rId8"/>
          <w:type w:val="continuous"/>
          <w:pgSz w:w="11906" w:h="16838"/>
          <w:pgMar w:top="1417" w:right="1417" w:bottom="1417" w:left="1417" w:header="708" w:footer="708" w:gutter="0"/>
          <w:lnNumType w:countBy="1" w:restart="continuous"/>
          <w:cols w:space="708"/>
          <w:docGrid w:linePitch="360"/>
        </w:sectPr>
      </w:pPr>
    </w:p>
    <w:p w14:paraId="5A72E41F" w14:textId="77777777" w:rsidR="00945B73" w:rsidRPr="00EF7471" w:rsidRDefault="00945B73" w:rsidP="00945B73">
      <w:pPr>
        <w:spacing w:line="240" w:lineRule="auto"/>
        <w:jc w:val="center"/>
        <w:rPr>
          <w:rFonts w:cs="Times New Roman"/>
          <w:sz w:val="24"/>
          <w:szCs w:val="24"/>
          <w:lang w:val="en-US"/>
        </w:rPr>
      </w:pPr>
      <w:r w:rsidRPr="00EF7471">
        <w:rPr>
          <w:rFonts w:cs="Times New Roman"/>
          <w:noProof/>
          <w:sz w:val="24"/>
          <w:szCs w:val="24"/>
          <w:lang w:val="de-DE" w:eastAsia="de-DE"/>
        </w:rPr>
        <w:lastRenderedPageBreak/>
        <w:drawing>
          <wp:inline distT="0" distB="0" distL="0" distR="0" wp14:anchorId="0C31E563" wp14:editId="7139B7F7">
            <wp:extent cx="8316414" cy="5139611"/>
            <wp:effectExtent l="0" t="0" r="889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S1 25.03.2017.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8318128" cy="5140670"/>
                    </a:xfrm>
                    <a:prstGeom prst="rect">
                      <a:avLst/>
                    </a:prstGeom>
                  </pic:spPr>
                </pic:pic>
              </a:graphicData>
            </a:graphic>
          </wp:inline>
        </w:drawing>
      </w:r>
    </w:p>
    <w:p w14:paraId="04A66397" w14:textId="77777777" w:rsidR="00945B73" w:rsidRPr="00EF7471" w:rsidRDefault="00054B6C" w:rsidP="00945B73">
      <w:pPr>
        <w:spacing w:line="240" w:lineRule="auto"/>
        <w:rPr>
          <w:rFonts w:cs="Times New Roman"/>
          <w:bCs/>
          <w:sz w:val="24"/>
          <w:szCs w:val="24"/>
          <w:lang w:val="en-US"/>
        </w:rPr>
      </w:pPr>
      <w:r w:rsidRPr="00EF7471">
        <w:rPr>
          <w:rFonts w:cs="Times New Roman"/>
          <w:sz w:val="24"/>
          <w:szCs w:val="24"/>
          <w:lang w:val="en-US"/>
        </w:rPr>
        <w:t>Figure S</w:t>
      </w:r>
      <w:r w:rsidR="00871E68" w:rsidRPr="00EF7471">
        <w:rPr>
          <w:rFonts w:cs="Times New Roman"/>
          <w:sz w:val="24"/>
          <w:szCs w:val="24"/>
          <w:lang w:val="en-US"/>
        </w:rPr>
        <w:t>1</w:t>
      </w:r>
      <w:r w:rsidRPr="00EF7471">
        <w:rPr>
          <w:rFonts w:cs="Times New Roman"/>
          <w:sz w:val="24"/>
          <w:szCs w:val="24"/>
          <w:lang w:val="en-US"/>
        </w:rPr>
        <w:t xml:space="preserve"> </w:t>
      </w:r>
      <w:r w:rsidR="009D39FE" w:rsidRPr="00EF7471">
        <w:rPr>
          <w:rFonts w:cs="Times New Roman"/>
          <w:sz w:val="24"/>
          <w:szCs w:val="24"/>
          <w:lang w:val="en-US"/>
        </w:rPr>
        <w:t>F</w:t>
      </w:r>
      <w:r w:rsidRPr="00EF7471">
        <w:rPr>
          <w:rFonts w:cs="Times New Roman"/>
          <w:sz w:val="24"/>
          <w:szCs w:val="24"/>
          <w:lang w:val="en-US"/>
        </w:rPr>
        <w:t>ull phylogenetic tree showing the phylogeny of the [</w:t>
      </w:r>
      <w:proofErr w:type="spellStart"/>
      <w:r w:rsidRPr="00EF7471">
        <w:rPr>
          <w:rFonts w:cs="Times New Roman"/>
          <w:sz w:val="24"/>
          <w:szCs w:val="24"/>
          <w:lang w:val="en-US"/>
        </w:rPr>
        <w:t>FeFe</w:t>
      </w:r>
      <w:proofErr w:type="spellEnd"/>
      <w:r w:rsidRPr="00EF7471">
        <w:rPr>
          <w:rFonts w:cs="Times New Roman"/>
          <w:sz w:val="24"/>
          <w:szCs w:val="24"/>
          <w:lang w:val="en-US"/>
        </w:rPr>
        <w:t>]-hydrogenase</w:t>
      </w:r>
      <w:r w:rsidRPr="00EF7471">
        <w:rPr>
          <w:rFonts w:cs="Times New Roman"/>
          <w:bCs/>
          <w:i/>
          <w:sz w:val="24"/>
          <w:szCs w:val="24"/>
          <w:lang w:val="en-US"/>
        </w:rPr>
        <w:t xml:space="preserve"> </w:t>
      </w:r>
      <w:r w:rsidRPr="00EF7471">
        <w:rPr>
          <w:rFonts w:cs="Times New Roman"/>
          <w:bCs/>
          <w:sz w:val="24"/>
          <w:szCs w:val="24"/>
          <w:lang w:val="en-US"/>
        </w:rPr>
        <w:t xml:space="preserve">catalytic </w:t>
      </w:r>
      <w:r w:rsidRPr="00EF7471">
        <w:rPr>
          <w:rFonts w:cs="Times New Roman"/>
          <w:sz w:val="24"/>
          <w:szCs w:val="24"/>
          <w:lang w:val="en-US"/>
        </w:rPr>
        <w:t>subunit sequences</w:t>
      </w:r>
      <w:r w:rsidRPr="00EF7471">
        <w:rPr>
          <w:rFonts w:cs="Times New Roman"/>
          <w:bCs/>
          <w:i/>
          <w:sz w:val="24"/>
          <w:szCs w:val="24"/>
          <w:lang w:val="en-US"/>
        </w:rPr>
        <w:t xml:space="preserve"> </w:t>
      </w:r>
      <w:r w:rsidRPr="00EF7471">
        <w:rPr>
          <w:rFonts w:cs="Times New Roman"/>
          <w:bCs/>
          <w:sz w:val="24"/>
          <w:szCs w:val="24"/>
          <w:lang w:val="en-US"/>
        </w:rPr>
        <w:t xml:space="preserve">detected in </w:t>
      </w:r>
      <w:r w:rsidRPr="00EF7471">
        <w:rPr>
          <w:rFonts w:cs="Times New Roman"/>
          <w:i/>
          <w:sz w:val="24"/>
          <w:szCs w:val="24"/>
          <w:lang w:val="en-US"/>
        </w:rPr>
        <w:t xml:space="preserve">R. </w:t>
      </w:r>
      <w:proofErr w:type="spellStart"/>
      <w:r w:rsidRPr="00EF7471">
        <w:rPr>
          <w:rFonts w:cs="Times New Roman"/>
          <w:i/>
          <w:sz w:val="24"/>
          <w:szCs w:val="24"/>
          <w:lang w:val="en-US"/>
        </w:rPr>
        <w:t>cohabitans</w:t>
      </w:r>
      <w:proofErr w:type="spellEnd"/>
      <w:r w:rsidRPr="00EF7471">
        <w:rPr>
          <w:rFonts w:cs="Times New Roman"/>
          <w:i/>
          <w:sz w:val="24"/>
          <w:szCs w:val="24"/>
          <w:lang w:val="en-US"/>
        </w:rPr>
        <w:t xml:space="preserve"> </w:t>
      </w:r>
      <w:r w:rsidRPr="00EF7471">
        <w:rPr>
          <w:rFonts w:cs="Times New Roman"/>
          <w:sz w:val="24"/>
          <w:szCs w:val="24"/>
          <w:lang w:val="en-US"/>
        </w:rPr>
        <w:t xml:space="preserve">HM, </w:t>
      </w:r>
      <w:r w:rsidR="00F740B8" w:rsidRPr="00EF7471">
        <w:rPr>
          <w:rFonts w:cs="Times New Roman"/>
          <w:sz w:val="24"/>
          <w:szCs w:val="24"/>
          <w:lang w:val="en-US"/>
        </w:rPr>
        <w:t xml:space="preserve">uncultured </w:t>
      </w:r>
      <w:proofErr w:type="spellStart"/>
      <w:r w:rsidR="00F740B8" w:rsidRPr="00EF7471">
        <w:rPr>
          <w:rFonts w:cs="Times New Roman"/>
          <w:sz w:val="24"/>
          <w:szCs w:val="24"/>
          <w:lang w:val="en-US"/>
        </w:rPr>
        <w:t>Spirochaete</w:t>
      </w:r>
      <w:proofErr w:type="spellEnd"/>
      <w:r w:rsidRPr="00EF7471">
        <w:rPr>
          <w:rFonts w:cs="Times New Roman"/>
          <w:sz w:val="24"/>
          <w:szCs w:val="24"/>
          <w:lang w:val="en-US"/>
        </w:rPr>
        <w:t xml:space="preserve"> bacterium </w:t>
      </w:r>
      <w:proofErr w:type="spellStart"/>
      <w:r w:rsidRPr="00EF7471">
        <w:rPr>
          <w:rFonts w:cs="Times New Roman"/>
          <w:sz w:val="24"/>
          <w:szCs w:val="24"/>
          <w:lang w:val="en-US"/>
        </w:rPr>
        <w:t>bdmA</w:t>
      </w:r>
      <w:proofErr w:type="spellEnd"/>
      <w:r w:rsidRPr="00EF7471">
        <w:rPr>
          <w:rFonts w:cs="Times New Roman"/>
          <w:sz w:val="24"/>
          <w:szCs w:val="24"/>
          <w:lang w:val="en-US"/>
        </w:rPr>
        <w:t xml:space="preserve"> 4, and </w:t>
      </w:r>
      <w:r w:rsidR="00F740B8" w:rsidRPr="00EF7471">
        <w:rPr>
          <w:rFonts w:cs="Times New Roman"/>
          <w:sz w:val="24"/>
          <w:szCs w:val="24"/>
          <w:lang w:val="en-US"/>
        </w:rPr>
        <w:t xml:space="preserve">uncultured </w:t>
      </w:r>
      <w:proofErr w:type="spellStart"/>
      <w:r w:rsidR="00F740B8" w:rsidRPr="00EF7471">
        <w:rPr>
          <w:rFonts w:cs="Times New Roman"/>
          <w:sz w:val="24"/>
          <w:szCs w:val="24"/>
          <w:lang w:val="en-US"/>
        </w:rPr>
        <w:t>Spirochaete</w:t>
      </w:r>
      <w:proofErr w:type="spellEnd"/>
      <w:r w:rsidRPr="00EF7471">
        <w:rPr>
          <w:rFonts w:cs="Times New Roman"/>
          <w:i/>
          <w:sz w:val="24"/>
          <w:szCs w:val="24"/>
          <w:lang w:val="en-US"/>
        </w:rPr>
        <w:t xml:space="preserve"> </w:t>
      </w:r>
      <w:r w:rsidRPr="00EF7471">
        <w:rPr>
          <w:rFonts w:cs="Times New Roman"/>
          <w:sz w:val="24"/>
          <w:szCs w:val="24"/>
          <w:lang w:val="en-US"/>
        </w:rPr>
        <w:t>bacterium SA-8</w:t>
      </w:r>
      <w:r w:rsidRPr="00EF7471">
        <w:rPr>
          <w:rFonts w:cs="Times New Roman"/>
          <w:bCs/>
          <w:sz w:val="24"/>
          <w:szCs w:val="24"/>
          <w:lang w:val="en-US"/>
        </w:rPr>
        <w:t xml:space="preserve">. </w:t>
      </w:r>
    </w:p>
    <w:p w14:paraId="7E4741A9" w14:textId="77777777" w:rsidR="00EC72CE" w:rsidRPr="00EF7471" w:rsidRDefault="008F3BDC" w:rsidP="00EC72CE">
      <w:pPr>
        <w:jc w:val="center"/>
        <w:rPr>
          <w:rFonts w:cs="Times New Roman"/>
          <w:noProof/>
          <w:lang w:val="en-GB" w:eastAsia="de-DE"/>
        </w:rPr>
      </w:pPr>
      <w:r w:rsidRPr="00EF7471">
        <w:rPr>
          <w:rFonts w:cs="Times New Roman"/>
          <w:noProof/>
          <w:lang w:val="de-DE" w:eastAsia="de-DE"/>
        </w:rPr>
        <w:lastRenderedPageBreak/>
        <w:drawing>
          <wp:inline distT="0" distB="0" distL="0" distR="0" wp14:anchorId="4E5376FD" wp14:editId="7308B647">
            <wp:extent cx="6010275" cy="3819525"/>
            <wp:effectExtent l="0" t="0" r="0" b="0"/>
            <wp:docPr id="4" name="Chart 4">
              <a:extLst xmlns:a="http://schemas.openxmlformats.org/drawingml/2006/main">
                <a:ext uri="{FF2B5EF4-FFF2-40B4-BE49-F238E27FC236}">
                  <a16:creationId xmlns:a16="http://schemas.microsoft.com/office/drawing/2014/main" id="{F56FCE0C-180F-450E-8085-257F0028F1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0EAEFE3D" w14:textId="77777777" w:rsidR="00C61A90" w:rsidRPr="00EF7471" w:rsidRDefault="00C61A90" w:rsidP="00067BFB">
      <w:pPr>
        <w:rPr>
          <w:rFonts w:cs="Times New Roman"/>
          <w:sz w:val="24"/>
          <w:szCs w:val="24"/>
          <w:lang w:val="en-GB"/>
        </w:rPr>
        <w:sectPr w:rsidR="00C61A90" w:rsidRPr="00EF7471" w:rsidSect="00E14EDD">
          <w:pgSz w:w="16838" w:h="11906" w:orient="landscape"/>
          <w:pgMar w:top="1411" w:right="1411" w:bottom="1411" w:left="1411" w:header="706" w:footer="706" w:gutter="0"/>
          <w:lnNumType w:countBy="1" w:restart="continuous"/>
          <w:cols w:space="708"/>
          <w:docGrid w:linePitch="360"/>
        </w:sectPr>
      </w:pPr>
      <w:r w:rsidRPr="00EF7471">
        <w:rPr>
          <w:rFonts w:cs="Times New Roman"/>
          <w:noProof/>
          <w:lang w:val="en-GB" w:eastAsia="de-DE"/>
        </w:rPr>
        <w:t>F</w:t>
      </w:r>
      <w:proofErr w:type="spellStart"/>
      <w:r w:rsidRPr="00EF7471">
        <w:rPr>
          <w:rFonts w:cs="Times New Roman"/>
          <w:sz w:val="24"/>
          <w:szCs w:val="24"/>
          <w:lang w:val="en-US"/>
        </w:rPr>
        <w:t>igure</w:t>
      </w:r>
      <w:proofErr w:type="spellEnd"/>
      <w:r w:rsidRPr="00EF7471">
        <w:rPr>
          <w:rFonts w:cs="Times New Roman"/>
          <w:sz w:val="24"/>
          <w:szCs w:val="24"/>
          <w:lang w:val="en-US"/>
        </w:rPr>
        <w:t xml:space="preserve"> S2 Purity analysis of highly enriched </w:t>
      </w:r>
      <w:proofErr w:type="spellStart"/>
      <w:r w:rsidRPr="00EF7471">
        <w:rPr>
          <w:rFonts w:cs="Times New Roman"/>
          <w:i/>
          <w:sz w:val="24"/>
          <w:szCs w:val="24"/>
          <w:lang w:val="en-US"/>
        </w:rPr>
        <w:t>Desulfobacterium</w:t>
      </w:r>
      <w:proofErr w:type="spellEnd"/>
      <w:r w:rsidRPr="00EF7471">
        <w:rPr>
          <w:rFonts w:cs="Times New Roman"/>
          <w:i/>
          <w:sz w:val="24"/>
          <w:szCs w:val="24"/>
          <w:lang w:val="en-US"/>
        </w:rPr>
        <w:t xml:space="preserve"> </w:t>
      </w:r>
      <w:r w:rsidRPr="00EF7471">
        <w:rPr>
          <w:rFonts w:cs="Times New Roman"/>
          <w:sz w:val="24"/>
          <w:szCs w:val="24"/>
          <w:lang w:val="en-US"/>
        </w:rPr>
        <w:t>cultures</w:t>
      </w:r>
      <w:r w:rsidR="009B4CB6" w:rsidRPr="00EF7471">
        <w:rPr>
          <w:rFonts w:cs="Times New Roman"/>
          <w:sz w:val="24"/>
          <w:szCs w:val="24"/>
          <w:lang w:val="en-US"/>
        </w:rPr>
        <w:t xml:space="preserve"> in triplicate samples</w:t>
      </w:r>
      <w:r w:rsidRPr="00EF7471">
        <w:rPr>
          <w:rFonts w:cs="Times New Roman"/>
          <w:sz w:val="24"/>
          <w:szCs w:val="24"/>
          <w:lang w:val="en-US"/>
        </w:rPr>
        <w:t xml:space="preserve">. Total microbial community at Class/Family were identified at ≤ 0.01 distances by </w:t>
      </w:r>
      <w:proofErr w:type="spellStart"/>
      <w:r w:rsidRPr="00EF7471">
        <w:rPr>
          <w:rFonts w:cs="Times New Roman"/>
          <w:sz w:val="24"/>
          <w:szCs w:val="24"/>
          <w:lang w:val="en-US"/>
        </w:rPr>
        <w:t>Miseq</w:t>
      </w:r>
      <w:proofErr w:type="spellEnd"/>
      <w:r w:rsidRPr="00EF7471">
        <w:rPr>
          <w:rFonts w:cs="Times New Roman"/>
          <w:sz w:val="24"/>
          <w:szCs w:val="24"/>
          <w:lang w:val="en-US"/>
        </w:rPr>
        <w:t xml:space="preserve"> Illumina sequencing (400 </w:t>
      </w:r>
      <w:proofErr w:type="spellStart"/>
      <w:r w:rsidRPr="00EF7471">
        <w:rPr>
          <w:rFonts w:cs="Times New Roman"/>
          <w:sz w:val="24"/>
          <w:szCs w:val="24"/>
          <w:lang w:val="en-US"/>
        </w:rPr>
        <w:t>bp</w:t>
      </w:r>
      <w:proofErr w:type="spellEnd"/>
      <w:r w:rsidRPr="00EF7471">
        <w:rPr>
          <w:rFonts w:cs="Times New Roman"/>
          <w:sz w:val="24"/>
          <w:szCs w:val="24"/>
          <w:lang w:val="en-US"/>
        </w:rPr>
        <w:t xml:space="preserve">; assembled paired ends) of 16S </w:t>
      </w:r>
      <w:proofErr w:type="spellStart"/>
      <w:r w:rsidRPr="00EF7471">
        <w:rPr>
          <w:rFonts w:cs="Times New Roman"/>
          <w:sz w:val="24"/>
          <w:szCs w:val="24"/>
          <w:lang w:val="en-US"/>
        </w:rPr>
        <w:t>rRNA</w:t>
      </w:r>
      <w:proofErr w:type="spellEnd"/>
      <w:r w:rsidRPr="00EF7471">
        <w:rPr>
          <w:rFonts w:cs="Times New Roman"/>
          <w:sz w:val="24"/>
          <w:szCs w:val="24"/>
          <w:lang w:val="en-US"/>
        </w:rPr>
        <w:t xml:space="preserve"> genes and analysis using </w:t>
      </w:r>
      <w:proofErr w:type="spellStart"/>
      <w:r w:rsidRPr="00EF7471">
        <w:rPr>
          <w:rFonts w:cs="Times New Roman"/>
          <w:sz w:val="24"/>
          <w:szCs w:val="24"/>
          <w:lang w:val="en-US"/>
        </w:rPr>
        <w:t>MetaAmp</w:t>
      </w:r>
      <w:proofErr w:type="spellEnd"/>
      <w:r w:rsidRPr="00EF7471">
        <w:rPr>
          <w:rFonts w:cs="Times New Roman"/>
          <w:sz w:val="24"/>
          <w:szCs w:val="24"/>
          <w:lang w:val="en-US"/>
        </w:rPr>
        <w:t xml:space="preserve"> pipeline.</w:t>
      </w:r>
    </w:p>
    <w:p w14:paraId="6A5C17CA" w14:textId="77777777" w:rsidR="0025536E" w:rsidRPr="00EF7471" w:rsidRDefault="00E0785E" w:rsidP="005B356F">
      <w:pPr>
        <w:spacing w:line="240" w:lineRule="auto"/>
        <w:jc w:val="center"/>
        <w:rPr>
          <w:rFonts w:cs="Times New Roman"/>
          <w:sz w:val="24"/>
          <w:szCs w:val="24"/>
          <w:lang w:val="en-US"/>
        </w:rPr>
      </w:pPr>
      <w:r w:rsidRPr="00EF7471">
        <w:rPr>
          <w:rFonts w:cs="Times New Roman"/>
          <w:noProof/>
          <w:sz w:val="24"/>
          <w:szCs w:val="24"/>
          <w:lang w:val="de-DE" w:eastAsia="de-DE"/>
        </w:rPr>
        <w:lastRenderedPageBreak/>
        <w:drawing>
          <wp:inline distT="0" distB="0" distL="0" distR="0" wp14:anchorId="3045B0FD" wp14:editId="7CA3A2AA">
            <wp:extent cx="8402538" cy="513021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e S3 25.03.2017.t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403647" cy="5130894"/>
                    </a:xfrm>
                    <a:prstGeom prst="rect">
                      <a:avLst/>
                    </a:prstGeom>
                  </pic:spPr>
                </pic:pic>
              </a:graphicData>
            </a:graphic>
          </wp:inline>
        </w:drawing>
      </w:r>
    </w:p>
    <w:p w14:paraId="6A0991F9" w14:textId="77777777" w:rsidR="009D39FE" w:rsidRPr="00EF7471" w:rsidRDefault="009D39FE" w:rsidP="005B356F">
      <w:pPr>
        <w:spacing w:line="240" w:lineRule="auto"/>
        <w:rPr>
          <w:rFonts w:cs="Times New Roman"/>
          <w:sz w:val="24"/>
          <w:szCs w:val="24"/>
          <w:lang w:val="en-US"/>
        </w:rPr>
      </w:pPr>
      <w:r w:rsidRPr="00EF7471">
        <w:rPr>
          <w:rFonts w:cs="Times New Roman"/>
          <w:sz w:val="24"/>
          <w:szCs w:val="24"/>
          <w:lang w:val="en-US"/>
        </w:rPr>
        <w:t>Figure S</w:t>
      </w:r>
      <w:r w:rsidR="00F209B1" w:rsidRPr="00EF7471">
        <w:rPr>
          <w:rFonts w:cs="Times New Roman"/>
          <w:sz w:val="24"/>
          <w:szCs w:val="24"/>
          <w:lang w:val="en-US"/>
        </w:rPr>
        <w:t>3</w:t>
      </w:r>
      <w:r w:rsidRPr="00EF7471">
        <w:rPr>
          <w:rFonts w:cs="Times New Roman"/>
          <w:sz w:val="24"/>
          <w:szCs w:val="24"/>
          <w:lang w:val="en-US"/>
        </w:rPr>
        <w:t xml:space="preserve"> Expanded maximum likelihood tree of partial 16S </w:t>
      </w:r>
      <w:proofErr w:type="spellStart"/>
      <w:r w:rsidRPr="00EF7471">
        <w:rPr>
          <w:rFonts w:cs="Times New Roman"/>
          <w:sz w:val="24"/>
          <w:szCs w:val="24"/>
          <w:lang w:val="en-US"/>
        </w:rPr>
        <w:t>rRNA</w:t>
      </w:r>
      <w:proofErr w:type="spellEnd"/>
      <w:r w:rsidRPr="00EF7471">
        <w:rPr>
          <w:rFonts w:cs="Times New Roman"/>
          <w:sz w:val="24"/>
          <w:szCs w:val="24"/>
          <w:lang w:val="en-US"/>
        </w:rPr>
        <w:t xml:space="preserve"> gene sequences of </w:t>
      </w:r>
      <w:proofErr w:type="spellStart"/>
      <w:r w:rsidRPr="00EF7471">
        <w:rPr>
          <w:rFonts w:cs="Times New Roman"/>
          <w:sz w:val="24"/>
          <w:szCs w:val="24"/>
          <w:lang w:val="en-US"/>
        </w:rPr>
        <w:t>Spirochaetes</w:t>
      </w:r>
      <w:proofErr w:type="spellEnd"/>
      <w:r w:rsidRPr="00EF7471">
        <w:rPr>
          <w:rFonts w:cs="Times New Roman"/>
          <w:sz w:val="24"/>
          <w:szCs w:val="24"/>
          <w:lang w:val="en-US"/>
        </w:rPr>
        <w:t xml:space="preserve">. This shows the phylogenetic affiliation of </w:t>
      </w:r>
      <w:r w:rsidRPr="00EF7471">
        <w:rPr>
          <w:rFonts w:cs="Times New Roman"/>
          <w:i/>
          <w:sz w:val="24"/>
          <w:szCs w:val="24"/>
          <w:lang w:val="en-US"/>
        </w:rPr>
        <w:t xml:space="preserve">R. </w:t>
      </w:r>
      <w:proofErr w:type="spellStart"/>
      <w:r w:rsidRPr="00EF7471">
        <w:rPr>
          <w:rFonts w:cs="Times New Roman"/>
          <w:i/>
          <w:sz w:val="24"/>
          <w:szCs w:val="24"/>
          <w:lang w:val="en-US"/>
        </w:rPr>
        <w:t>cohabitans</w:t>
      </w:r>
      <w:proofErr w:type="spellEnd"/>
      <w:r w:rsidRPr="00EF7471">
        <w:rPr>
          <w:rFonts w:cs="Times New Roman"/>
          <w:sz w:val="24"/>
          <w:szCs w:val="24"/>
          <w:lang w:val="en-US"/>
        </w:rPr>
        <w:t xml:space="preserve">, </w:t>
      </w:r>
      <w:r w:rsidR="00F740B8" w:rsidRPr="00EF7471">
        <w:rPr>
          <w:rFonts w:cs="Times New Roman"/>
          <w:sz w:val="24"/>
          <w:szCs w:val="24"/>
          <w:lang w:val="en-US"/>
        </w:rPr>
        <w:t xml:space="preserve">uncultured </w:t>
      </w:r>
      <w:proofErr w:type="spellStart"/>
      <w:r w:rsidR="00F740B8" w:rsidRPr="00EF7471">
        <w:rPr>
          <w:rFonts w:cs="Times New Roman"/>
          <w:sz w:val="24"/>
          <w:szCs w:val="24"/>
          <w:lang w:val="en-US"/>
        </w:rPr>
        <w:t>Spirochaete</w:t>
      </w:r>
      <w:proofErr w:type="spellEnd"/>
      <w:r w:rsidRPr="00EF7471">
        <w:rPr>
          <w:rFonts w:cs="Times New Roman"/>
          <w:sz w:val="24"/>
          <w:szCs w:val="24"/>
          <w:lang w:val="en-US"/>
        </w:rPr>
        <w:t xml:space="preserve"> bacterium </w:t>
      </w:r>
      <w:proofErr w:type="spellStart"/>
      <w:r w:rsidRPr="00EF7471">
        <w:rPr>
          <w:rFonts w:cs="Times New Roman"/>
          <w:sz w:val="24"/>
          <w:szCs w:val="24"/>
          <w:lang w:val="en-US"/>
        </w:rPr>
        <w:t>bdmA</w:t>
      </w:r>
      <w:proofErr w:type="spellEnd"/>
      <w:r w:rsidRPr="00EF7471">
        <w:rPr>
          <w:rFonts w:cs="Times New Roman"/>
          <w:sz w:val="24"/>
          <w:szCs w:val="24"/>
          <w:lang w:val="en-US"/>
        </w:rPr>
        <w:t xml:space="preserve"> 4, and </w:t>
      </w:r>
      <w:r w:rsidR="00F740B8" w:rsidRPr="00EF7471">
        <w:rPr>
          <w:rFonts w:cs="Times New Roman"/>
          <w:sz w:val="24"/>
          <w:szCs w:val="24"/>
          <w:lang w:val="en-US"/>
        </w:rPr>
        <w:t xml:space="preserve">uncultured </w:t>
      </w:r>
      <w:proofErr w:type="spellStart"/>
      <w:r w:rsidR="00F740B8" w:rsidRPr="00EF7471">
        <w:rPr>
          <w:rFonts w:cs="Times New Roman"/>
          <w:sz w:val="24"/>
          <w:szCs w:val="24"/>
          <w:lang w:val="en-US"/>
        </w:rPr>
        <w:t>Spirochaete</w:t>
      </w:r>
      <w:proofErr w:type="spellEnd"/>
      <w:r w:rsidRPr="00EF7471">
        <w:rPr>
          <w:rFonts w:cs="Times New Roman"/>
          <w:i/>
          <w:sz w:val="24"/>
          <w:szCs w:val="24"/>
          <w:lang w:val="en-US"/>
        </w:rPr>
        <w:t xml:space="preserve"> </w:t>
      </w:r>
      <w:r w:rsidRPr="00EF7471">
        <w:rPr>
          <w:rFonts w:cs="Times New Roman"/>
          <w:sz w:val="24"/>
          <w:szCs w:val="24"/>
          <w:lang w:val="en-US"/>
        </w:rPr>
        <w:t xml:space="preserve">bacterium SA-8. </w:t>
      </w:r>
      <w:bookmarkEnd w:id="1"/>
    </w:p>
    <w:sectPr w:rsidR="009D39FE" w:rsidRPr="00EF7471" w:rsidSect="006F022D">
      <w:type w:val="continuous"/>
      <w:pgSz w:w="16838" w:h="11906" w:orient="landscape"/>
      <w:pgMar w:top="1418" w:right="1418" w:bottom="1418" w:left="1418" w:header="709" w:footer="709"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68BB70" w14:textId="77777777" w:rsidR="000F61BC" w:rsidRDefault="000F61BC" w:rsidP="00A2543F">
      <w:pPr>
        <w:spacing w:after="0" w:line="240" w:lineRule="auto"/>
      </w:pPr>
      <w:r>
        <w:separator/>
      </w:r>
    </w:p>
  </w:endnote>
  <w:endnote w:type="continuationSeparator" w:id="0">
    <w:p w14:paraId="58219FEC" w14:textId="77777777" w:rsidR="000F61BC" w:rsidRDefault="000F61BC" w:rsidP="00A254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1BA047" w14:textId="07BF1A48" w:rsidR="0079715E" w:rsidRPr="00982755" w:rsidRDefault="0079715E">
    <w:pPr>
      <w:pStyle w:val="Footer"/>
      <w:jc w:val="center"/>
      <w:rPr>
        <w:rFonts w:cs="Times New Roman"/>
        <w:caps/>
        <w:noProof/>
        <w:sz w:val="20"/>
        <w:szCs w:val="20"/>
      </w:rPr>
    </w:pPr>
    <w:r w:rsidRPr="00982755">
      <w:rPr>
        <w:rFonts w:cs="Times New Roman"/>
        <w:caps/>
        <w:sz w:val="20"/>
        <w:szCs w:val="20"/>
      </w:rPr>
      <w:fldChar w:fldCharType="begin"/>
    </w:r>
    <w:r w:rsidRPr="00982755">
      <w:rPr>
        <w:rFonts w:cs="Times New Roman"/>
        <w:caps/>
        <w:sz w:val="20"/>
        <w:szCs w:val="20"/>
      </w:rPr>
      <w:instrText xml:space="preserve"> PAGE   \* MERGEFORMAT </w:instrText>
    </w:r>
    <w:r w:rsidRPr="00982755">
      <w:rPr>
        <w:rFonts w:cs="Times New Roman"/>
        <w:caps/>
        <w:sz w:val="20"/>
        <w:szCs w:val="20"/>
      </w:rPr>
      <w:fldChar w:fldCharType="separate"/>
    </w:r>
    <w:r w:rsidR="00EE5EA4">
      <w:rPr>
        <w:rFonts w:cs="Times New Roman"/>
        <w:caps/>
        <w:noProof/>
        <w:sz w:val="20"/>
        <w:szCs w:val="20"/>
      </w:rPr>
      <w:t>2</w:t>
    </w:r>
    <w:r w:rsidRPr="00982755">
      <w:rPr>
        <w:rFonts w:cs="Times New Roman"/>
        <w:caps/>
        <w:noProof/>
        <w:sz w:val="20"/>
        <w:szCs w:val="20"/>
      </w:rPr>
      <w:fldChar w:fldCharType="end"/>
    </w:r>
  </w:p>
  <w:p w14:paraId="41E09B9C" w14:textId="77777777" w:rsidR="0079715E" w:rsidRDefault="0079715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2C72A2" w14:textId="77777777" w:rsidR="000F61BC" w:rsidRDefault="000F61BC" w:rsidP="00A2543F">
      <w:pPr>
        <w:spacing w:after="0" w:line="240" w:lineRule="auto"/>
      </w:pPr>
      <w:r>
        <w:separator/>
      </w:r>
    </w:p>
  </w:footnote>
  <w:footnote w:type="continuationSeparator" w:id="0">
    <w:p w14:paraId="3BECB712" w14:textId="77777777" w:rsidR="000F61BC" w:rsidRDefault="000F61BC" w:rsidP="00A2543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46C7EC8"/>
    <w:multiLevelType w:val="hybridMultilevel"/>
    <w:tmpl w:val="DCC28C06"/>
    <w:lvl w:ilvl="0" w:tplc="04070005">
      <w:start w:val="1"/>
      <w:numFmt w:val="bullet"/>
      <w:lvlText w:val=""/>
      <w:lvlJc w:val="left"/>
      <w:pPr>
        <w:ind w:left="360" w:hanging="360"/>
      </w:pPr>
      <w:rPr>
        <w:rFonts w:ascii="Wingdings" w:hAnsi="Wingdings"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ISME Journal Copy Copy&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t05dxz0p6sxa2qe5rv8xftezp2ffw5z2wfr9&quot;&gt;spirochates submission&lt;record-ids&gt;&lt;item&gt;7&lt;/item&gt;&lt;item&gt;25&lt;/item&gt;&lt;item&gt;26&lt;/item&gt;&lt;item&gt;27&lt;/item&gt;&lt;item&gt;28&lt;/item&gt;&lt;item&gt;29&lt;/item&gt;&lt;item&gt;30&lt;/item&gt;&lt;item&gt;41&lt;/item&gt;&lt;item&gt;94&lt;/item&gt;&lt;item&gt;95&lt;/item&gt;&lt;/record-ids&gt;&lt;/item&gt;&lt;/Libraries&gt;"/>
  </w:docVars>
  <w:rsids>
    <w:rsidRoot w:val="008873E9"/>
    <w:rsid w:val="00007B6B"/>
    <w:rsid w:val="00037532"/>
    <w:rsid w:val="00047B55"/>
    <w:rsid w:val="00047BB3"/>
    <w:rsid w:val="00054B6C"/>
    <w:rsid w:val="00067BFB"/>
    <w:rsid w:val="000A1885"/>
    <w:rsid w:val="000B145E"/>
    <w:rsid w:val="000C1246"/>
    <w:rsid w:val="000D6C41"/>
    <w:rsid w:val="000E70DE"/>
    <w:rsid w:val="000F61BC"/>
    <w:rsid w:val="00120DC4"/>
    <w:rsid w:val="001332B1"/>
    <w:rsid w:val="00165B8A"/>
    <w:rsid w:val="001D36CB"/>
    <w:rsid w:val="001D3C07"/>
    <w:rsid w:val="00243FF0"/>
    <w:rsid w:val="0025536E"/>
    <w:rsid w:val="00293685"/>
    <w:rsid w:val="002C5D5D"/>
    <w:rsid w:val="002F7B91"/>
    <w:rsid w:val="00340BE7"/>
    <w:rsid w:val="00340D18"/>
    <w:rsid w:val="00342373"/>
    <w:rsid w:val="0034377B"/>
    <w:rsid w:val="003772CA"/>
    <w:rsid w:val="003A1CBA"/>
    <w:rsid w:val="003C364B"/>
    <w:rsid w:val="003F0DD9"/>
    <w:rsid w:val="003F1125"/>
    <w:rsid w:val="00402471"/>
    <w:rsid w:val="00413C0C"/>
    <w:rsid w:val="0043384D"/>
    <w:rsid w:val="00435ADD"/>
    <w:rsid w:val="0043711C"/>
    <w:rsid w:val="00482FD6"/>
    <w:rsid w:val="00496A6A"/>
    <w:rsid w:val="004C564D"/>
    <w:rsid w:val="004E3C17"/>
    <w:rsid w:val="00515295"/>
    <w:rsid w:val="00541710"/>
    <w:rsid w:val="00587261"/>
    <w:rsid w:val="005A7DAB"/>
    <w:rsid w:val="005B356F"/>
    <w:rsid w:val="005D6443"/>
    <w:rsid w:val="00604C63"/>
    <w:rsid w:val="006333EF"/>
    <w:rsid w:val="00635707"/>
    <w:rsid w:val="00667D73"/>
    <w:rsid w:val="0067071A"/>
    <w:rsid w:val="00685BC3"/>
    <w:rsid w:val="00687AD7"/>
    <w:rsid w:val="006A5793"/>
    <w:rsid w:val="006B4700"/>
    <w:rsid w:val="006B5078"/>
    <w:rsid w:val="006F022D"/>
    <w:rsid w:val="00725FEA"/>
    <w:rsid w:val="00750248"/>
    <w:rsid w:val="00767E0F"/>
    <w:rsid w:val="00781294"/>
    <w:rsid w:val="0079715E"/>
    <w:rsid w:val="007978C9"/>
    <w:rsid w:val="007A01AE"/>
    <w:rsid w:val="007B6A19"/>
    <w:rsid w:val="007E34B7"/>
    <w:rsid w:val="00835DE5"/>
    <w:rsid w:val="00871E68"/>
    <w:rsid w:val="008873E9"/>
    <w:rsid w:val="008B3334"/>
    <w:rsid w:val="008F3BDC"/>
    <w:rsid w:val="0092784F"/>
    <w:rsid w:val="00945B73"/>
    <w:rsid w:val="00981F2F"/>
    <w:rsid w:val="00982755"/>
    <w:rsid w:val="009A32E0"/>
    <w:rsid w:val="009B4CB6"/>
    <w:rsid w:val="009C551A"/>
    <w:rsid w:val="009D39FE"/>
    <w:rsid w:val="009D53AE"/>
    <w:rsid w:val="009D5904"/>
    <w:rsid w:val="009E6F5E"/>
    <w:rsid w:val="00A013EB"/>
    <w:rsid w:val="00A2543F"/>
    <w:rsid w:val="00A25D2E"/>
    <w:rsid w:val="00A7330E"/>
    <w:rsid w:val="00A8514C"/>
    <w:rsid w:val="00A93964"/>
    <w:rsid w:val="00A97A15"/>
    <w:rsid w:val="00AC4324"/>
    <w:rsid w:val="00AE2CD3"/>
    <w:rsid w:val="00AF033E"/>
    <w:rsid w:val="00AF2849"/>
    <w:rsid w:val="00B216E6"/>
    <w:rsid w:val="00B77B1C"/>
    <w:rsid w:val="00B817FC"/>
    <w:rsid w:val="00B81EE3"/>
    <w:rsid w:val="00B95841"/>
    <w:rsid w:val="00BB0CEF"/>
    <w:rsid w:val="00BC4278"/>
    <w:rsid w:val="00C54283"/>
    <w:rsid w:val="00C61A90"/>
    <w:rsid w:val="00C628A9"/>
    <w:rsid w:val="00C87D4E"/>
    <w:rsid w:val="00CA0FB9"/>
    <w:rsid w:val="00CA6FAE"/>
    <w:rsid w:val="00CB6C00"/>
    <w:rsid w:val="00CB71A2"/>
    <w:rsid w:val="00CC6AD8"/>
    <w:rsid w:val="00D14AA7"/>
    <w:rsid w:val="00D15D41"/>
    <w:rsid w:val="00D41D9C"/>
    <w:rsid w:val="00D73825"/>
    <w:rsid w:val="00D8487D"/>
    <w:rsid w:val="00DA2698"/>
    <w:rsid w:val="00DA28C4"/>
    <w:rsid w:val="00DD48CE"/>
    <w:rsid w:val="00E0785E"/>
    <w:rsid w:val="00E14EDD"/>
    <w:rsid w:val="00E15437"/>
    <w:rsid w:val="00E2571F"/>
    <w:rsid w:val="00E33993"/>
    <w:rsid w:val="00E33B9C"/>
    <w:rsid w:val="00E43564"/>
    <w:rsid w:val="00E445BE"/>
    <w:rsid w:val="00E4613D"/>
    <w:rsid w:val="00E63EBC"/>
    <w:rsid w:val="00E82C40"/>
    <w:rsid w:val="00E859A6"/>
    <w:rsid w:val="00E8622A"/>
    <w:rsid w:val="00E943BA"/>
    <w:rsid w:val="00EB4259"/>
    <w:rsid w:val="00EC72CE"/>
    <w:rsid w:val="00EE5EA4"/>
    <w:rsid w:val="00EE769B"/>
    <w:rsid w:val="00EF7471"/>
    <w:rsid w:val="00F209B1"/>
    <w:rsid w:val="00F245C9"/>
    <w:rsid w:val="00F35602"/>
    <w:rsid w:val="00F53E34"/>
    <w:rsid w:val="00F740B8"/>
    <w:rsid w:val="00FA047A"/>
    <w:rsid w:val="00FC3C52"/>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CFC8E6"/>
  <w15:docId w15:val="{115E687A-F6AC-43DB-AD18-1350CB7603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943BA"/>
    <w:rPr>
      <w:rFonts w:ascii="Times New Roman" w:hAnsi="Times New Roman"/>
    </w:rPr>
  </w:style>
  <w:style w:type="paragraph" w:styleId="Heading1">
    <w:name w:val="heading 1"/>
    <w:basedOn w:val="Normal"/>
    <w:next w:val="Normal"/>
    <w:link w:val="Heading1Char"/>
    <w:uiPriority w:val="9"/>
    <w:qFormat/>
    <w:rsid w:val="00E43564"/>
    <w:pPr>
      <w:keepNext/>
      <w:keepLines/>
      <w:spacing w:before="240" w:after="0" w:line="259" w:lineRule="auto"/>
      <w:outlineLvl w:val="0"/>
    </w:pPr>
    <w:rPr>
      <w:rFonts w:asciiTheme="majorHAnsi" w:eastAsiaTheme="majorEastAsia" w:hAnsiTheme="majorHAnsi" w:cstheme="majorBidi"/>
      <w:color w:val="365F91" w:themeColor="accent1" w:themeShade="BF"/>
      <w:sz w:val="32"/>
      <w:szCs w:val="32"/>
      <w:lang w:val="de-DE" w:eastAsia="zh-CN"/>
    </w:rPr>
  </w:style>
  <w:style w:type="paragraph" w:styleId="Heading2">
    <w:name w:val="heading 2"/>
    <w:basedOn w:val="Normal"/>
    <w:next w:val="Normal"/>
    <w:link w:val="Heading2Char"/>
    <w:uiPriority w:val="9"/>
    <w:unhideWhenUsed/>
    <w:qFormat/>
    <w:rsid w:val="005D6443"/>
    <w:pPr>
      <w:keepNext/>
      <w:keepLines/>
      <w:spacing w:before="40" w:after="0" w:line="259" w:lineRule="auto"/>
      <w:outlineLvl w:val="1"/>
    </w:pPr>
    <w:rPr>
      <w:rFonts w:asciiTheme="majorHAnsi" w:eastAsiaTheme="majorEastAsia" w:hAnsiTheme="majorHAnsi" w:cstheme="majorBidi"/>
      <w:color w:val="365F91" w:themeColor="accent1" w:themeShade="BF"/>
      <w:sz w:val="26"/>
      <w:szCs w:val="26"/>
      <w:lang w:val="de-DE" w:eastAsia="zh-CN"/>
    </w:rPr>
  </w:style>
  <w:style w:type="paragraph" w:styleId="Heading4">
    <w:name w:val="heading 4"/>
    <w:basedOn w:val="Normal"/>
    <w:next w:val="Normal"/>
    <w:link w:val="Heading4Char"/>
    <w:uiPriority w:val="9"/>
    <w:semiHidden/>
    <w:unhideWhenUsed/>
    <w:qFormat/>
    <w:rsid w:val="00C61A90"/>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A25D2E"/>
    <w:rPr>
      <w:sz w:val="16"/>
      <w:szCs w:val="16"/>
    </w:rPr>
  </w:style>
  <w:style w:type="paragraph" w:styleId="CommentText">
    <w:name w:val="annotation text"/>
    <w:basedOn w:val="Normal"/>
    <w:link w:val="CommentTextChar"/>
    <w:uiPriority w:val="99"/>
    <w:semiHidden/>
    <w:unhideWhenUsed/>
    <w:rsid w:val="00A25D2E"/>
    <w:pPr>
      <w:spacing w:after="160" w:line="240" w:lineRule="auto"/>
    </w:pPr>
    <w:rPr>
      <w:rFonts w:eastAsiaTheme="minorEastAsia"/>
      <w:sz w:val="20"/>
      <w:szCs w:val="20"/>
      <w:lang w:val="de-DE" w:eastAsia="zh-CN"/>
    </w:rPr>
  </w:style>
  <w:style w:type="character" w:customStyle="1" w:styleId="CommentTextChar">
    <w:name w:val="Comment Text Char"/>
    <w:basedOn w:val="DefaultParagraphFont"/>
    <w:link w:val="CommentText"/>
    <w:uiPriority w:val="99"/>
    <w:semiHidden/>
    <w:rsid w:val="00A25D2E"/>
    <w:rPr>
      <w:rFonts w:eastAsiaTheme="minorEastAsia"/>
      <w:sz w:val="20"/>
      <w:szCs w:val="20"/>
      <w:lang w:val="de-DE" w:eastAsia="zh-CN"/>
    </w:rPr>
  </w:style>
  <w:style w:type="paragraph" w:styleId="BalloonText">
    <w:name w:val="Balloon Text"/>
    <w:basedOn w:val="Normal"/>
    <w:link w:val="BalloonTextChar"/>
    <w:uiPriority w:val="99"/>
    <w:semiHidden/>
    <w:unhideWhenUsed/>
    <w:rsid w:val="00A25D2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25D2E"/>
    <w:rPr>
      <w:rFonts w:ascii="Segoe UI" w:hAnsi="Segoe UI" w:cs="Segoe UI"/>
      <w:sz w:val="18"/>
      <w:szCs w:val="18"/>
    </w:rPr>
  </w:style>
  <w:style w:type="paragraph" w:styleId="Subtitle">
    <w:name w:val="Subtitle"/>
    <w:basedOn w:val="Normal"/>
    <w:next w:val="Normal"/>
    <w:link w:val="SubtitleChar"/>
    <w:uiPriority w:val="11"/>
    <w:qFormat/>
    <w:rsid w:val="00A2543F"/>
    <w:pPr>
      <w:numPr>
        <w:ilvl w:val="1"/>
      </w:numPr>
      <w:spacing w:after="160" w:line="259" w:lineRule="auto"/>
    </w:pPr>
    <w:rPr>
      <w:rFonts w:eastAsiaTheme="minorEastAsia"/>
      <w:color w:val="5A5A5A" w:themeColor="text1" w:themeTint="A5"/>
      <w:spacing w:val="15"/>
      <w:lang w:val="de-DE" w:eastAsia="zh-CN"/>
    </w:rPr>
  </w:style>
  <w:style w:type="character" w:customStyle="1" w:styleId="SubtitleChar">
    <w:name w:val="Subtitle Char"/>
    <w:basedOn w:val="DefaultParagraphFont"/>
    <w:link w:val="Subtitle"/>
    <w:uiPriority w:val="11"/>
    <w:rsid w:val="00A2543F"/>
    <w:rPr>
      <w:rFonts w:eastAsiaTheme="minorEastAsia"/>
      <w:color w:val="5A5A5A" w:themeColor="text1" w:themeTint="A5"/>
      <w:spacing w:val="15"/>
      <w:lang w:val="de-DE" w:eastAsia="zh-CN"/>
    </w:rPr>
  </w:style>
  <w:style w:type="character" w:styleId="BookTitle">
    <w:name w:val="Book Title"/>
    <w:basedOn w:val="DefaultParagraphFont"/>
    <w:uiPriority w:val="33"/>
    <w:qFormat/>
    <w:rsid w:val="00A2543F"/>
    <w:rPr>
      <w:b/>
      <w:bCs/>
      <w:i/>
      <w:iCs/>
      <w:spacing w:val="5"/>
    </w:rPr>
  </w:style>
  <w:style w:type="paragraph" w:styleId="Header">
    <w:name w:val="header"/>
    <w:basedOn w:val="Normal"/>
    <w:link w:val="HeaderChar"/>
    <w:uiPriority w:val="99"/>
    <w:unhideWhenUsed/>
    <w:rsid w:val="00A2543F"/>
    <w:pPr>
      <w:tabs>
        <w:tab w:val="center" w:pos="4513"/>
        <w:tab w:val="right" w:pos="9026"/>
      </w:tabs>
      <w:spacing w:after="0" w:line="240" w:lineRule="auto"/>
    </w:pPr>
  </w:style>
  <w:style w:type="character" w:customStyle="1" w:styleId="HeaderChar">
    <w:name w:val="Header Char"/>
    <w:basedOn w:val="DefaultParagraphFont"/>
    <w:link w:val="Header"/>
    <w:uiPriority w:val="99"/>
    <w:rsid w:val="00A2543F"/>
  </w:style>
  <w:style w:type="paragraph" w:styleId="Footer">
    <w:name w:val="footer"/>
    <w:basedOn w:val="Normal"/>
    <w:link w:val="FooterChar"/>
    <w:uiPriority w:val="99"/>
    <w:unhideWhenUsed/>
    <w:rsid w:val="00A2543F"/>
    <w:pPr>
      <w:tabs>
        <w:tab w:val="center" w:pos="4513"/>
        <w:tab w:val="right" w:pos="9026"/>
      </w:tabs>
      <w:spacing w:after="0" w:line="240" w:lineRule="auto"/>
    </w:pPr>
  </w:style>
  <w:style w:type="character" w:customStyle="1" w:styleId="FooterChar">
    <w:name w:val="Footer Char"/>
    <w:basedOn w:val="DefaultParagraphFont"/>
    <w:link w:val="Footer"/>
    <w:uiPriority w:val="99"/>
    <w:rsid w:val="00A2543F"/>
  </w:style>
  <w:style w:type="character" w:customStyle="1" w:styleId="Heading2Char">
    <w:name w:val="Heading 2 Char"/>
    <w:basedOn w:val="DefaultParagraphFont"/>
    <w:link w:val="Heading2"/>
    <w:uiPriority w:val="9"/>
    <w:rsid w:val="005D6443"/>
    <w:rPr>
      <w:rFonts w:asciiTheme="majorHAnsi" w:eastAsiaTheme="majorEastAsia" w:hAnsiTheme="majorHAnsi" w:cstheme="majorBidi"/>
      <w:color w:val="365F91" w:themeColor="accent1" w:themeShade="BF"/>
      <w:sz w:val="26"/>
      <w:szCs w:val="26"/>
      <w:lang w:val="de-DE" w:eastAsia="zh-CN"/>
    </w:rPr>
  </w:style>
  <w:style w:type="character" w:customStyle="1" w:styleId="Heading1Char">
    <w:name w:val="Heading 1 Char"/>
    <w:basedOn w:val="DefaultParagraphFont"/>
    <w:link w:val="Heading1"/>
    <w:uiPriority w:val="9"/>
    <w:rsid w:val="00E43564"/>
    <w:rPr>
      <w:rFonts w:asciiTheme="majorHAnsi" w:eastAsiaTheme="majorEastAsia" w:hAnsiTheme="majorHAnsi" w:cstheme="majorBidi"/>
      <w:color w:val="365F91" w:themeColor="accent1" w:themeShade="BF"/>
      <w:sz w:val="32"/>
      <w:szCs w:val="32"/>
      <w:lang w:val="de-DE" w:eastAsia="zh-CN"/>
    </w:rPr>
  </w:style>
  <w:style w:type="paragraph" w:customStyle="1" w:styleId="EndNoteBibliographyTitle">
    <w:name w:val="EndNote Bibliography Title"/>
    <w:basedOn w:val="Normal"/>
    <w:link w:val="EndNoteBibliographyTitleChar"/>
    <w:rsid w:val="00DA28C4"/>
    <w:pPr>
      <w:spacing w:after="0"/>
      <w:jc w:val="center"/>
    </w:pPr>
    <w:rPr>
      <w:rFonts w:cs="Times New Roman"/>
      <w:noProof/>
      <w:sz w:val="24"/>
      <w:lang w:val="en-US"/>
    </w:rPr>
  </w:style>
  <w:style w:type="character" w:customStyle="1" w:styleId="EndNoteBibliographyTitleChar">
    <w:name w:val="EndNote Bibliography Title Char"/>
    <w:basedOn w:val="DefaultParagraphFont"/>
    <w:link w:val="EndNoteBibliographyTitle"/>
    <w:rsid w:val="00DA28C4"/>
    <w:rPr>
      <w:rFonts w:ascii="Times New Roman" w:hAnsi="Times New Roman" w:cs="Times New Roman"/>
      <w:noProof/>
      <w:sz w:val="24"/>
      <w:lang w:val="en-US"/>
    </w:rPr>
  </w:style>
  <w:style w:type="paragraph" w:customStyle="1" w:styleId="EndNoteBibliography">
    <w:name w:val="EndNote Bibliography"/>
    <w:basedOn w:val="Normal"/>
    <w:link w:val="EndNoteBibliographyChar"/>
    <w:rsid w:val="00DA28C4"/>
    <w:pPr>
      <w:spacing w:line="240" w:lineRule="auto"/>
    </w:pPr>
    <w:rPr>
      <w:rFonts w:cs="Times New Roman"/>
      <w:noProof/>
      <w:sz w:val="24"/>
      <w:lang w:val="en-US"/>
    </w:rPr>
  </w:style>
  <w:style w:type="character" w:customStyle="1" w:styleId="EndNoteBibliographyChar">
    <w:name w:val="EndNote Bibliography Char"/>
    <w:basedOn w:val="DefaultParagraphFont"/>
    <w:link w:val="EndNoteBibliography"/>
    <w:rsid w:val="00DA28C4"/>
    <w:rPr>
      <w:rFonts w:ascii="Times New Roman" w:hAnsi="Times New Roman" w:cs="Times New Roman"/>
      <w:noProof/>
      <w:sz w:val="24"/>
      <w:lang w:val="en-US"/>
    </w:rPr>
  </w:style>
  <w:style w:type="paragraph" w:customStyle="1" w:styleId="Experiment">
    <w:name w:val="Experiment"/>
    <w:qFormat/>
    <w:rsid w:val="009A32E0"/>
    <w:pPr>
      <w:tabs>
        <w:tab w:val="left" w:pos="340"/>
      </w:tabs>
      <w:spacing w:after="120" w:line="280" w:lineRule="atLeast"/>
      <w:ind w:left="340" w:hanging="340"/>
      <w:jc w:val="both"/>
    </w:pPr>
    <w:rPr>
      <w:rFonts w:ascii="Times New Roman" w:eastAsia="Times New Roman" w:hAnsi="Times New Roman" w:cs="Times New Roman"/>
      <w:sz w:val="24"/>
      <w:szCs w:val="24"/>
      <w:lang w:val="en-US"/>
    </w:rPr>
  </w:style>
  <w:style w:type="character" w:styleId="LineNumber">
    <w:name w:val="line number"/>
    <w:basedOn w:val="DefaultParagraphFont"/>
    <w:uiPriority w:val="99"/>
    <w:semiHidden/>
    <w:unhideWhenUsed/>
    <w:rsid w:val="00E943BA"/>
  </w:style>
  <w:style w:type="character" w:styleId="Hyperlink">
    <w:name w:val="Hyperlink"/>
    <w:basedOn w:val="DefaultParagraphFont"/>
    <w:uiPriority w:val="99"/>
    <w:unhideWhenUsed/>
    <w:rsid w:val="00007B6B"/>
    <w:rPr>
      <w:color w:val="0000FF" w:themeColor="hyperlink"/>
      <w:u w:val="single"/>
    </w:rPr>
  </w:style>
  <w:style w:type="character" w:customStyle="1" w:styleId="Heading4Char">
    <w:name w:val="Heading 4 Char"/>
    <w:basedOn w:val="DefaultParagraphFont"/>
    <w:link w:val="Heading4"/>
    <w:uiPriority w:val="9"/>
    <w:semiHidden/>
    <w:rsid w:val="00C61A90"/>
    <w:rPr>
      <w:rFonts w:asciiTheme="majorHAnsi" w:eastAsiaTheme="majorEastAsia" w:hAnsiTheme="majorHAnsi" w:cstheme="majorBidi"/>
      <w:i/>
      <w:iCs/>
      <w:color w:val="365F91" w:themeColor="accent1" w:themeShade="BF"/>
    </w:rPr>
  </w:style>
  <w:style w:type="paragraph" w:styleId="CommentSubject">
    <w:name w:val="annotation subject"/>
    <w:basedOn w:val="CommentText"/>
    <w:next w:val="CommentText"/>
    <w:link w:val="CommentSubjectChar"/>
    <w:uiPriority w:val="99"/>
    <w:semiHidden/>
    <w:unhideWhenUsed/>
    <w:rsid w:val="00981F2F"/>
    <w:pPr>
      <w:spacing w:after="200"/>
    </w:pPr>
    <w:rPr>
      <w:rFonts w:eastAsiaTheme="minorHAnsi"/>
      <w:b/>
      <w:bCs/>
      <w:lang w:val="fr-FR" w:eastAsia="en-US"/>
    </w:rPr>
  </w:style>
  <w:style w:type="character" w:customStyle="1" w:styleId="CommentSubjectChar">
    <w:name w:val="Comment Subject Char"/>
    <w:basedOn w:val="CommentTextChar"/>
    <w:link w:val="CommentSubject"/>
    <w:uiPriority w:val="99"/>
    <w:semiHidden/>
    <w:rsid w:val="00981F2F"/>
    <w:rPr>
      <w:rFonts w:ascii="Times New Roman" w:eastAsiaTheme="minorEastAsia" w:hAnsi="Times New Roman"/>
      <w:b/>
      <w:bCs/>
      <w:sz w:val="20"/>
      <w:szCs w:val="20"/>
      <w:lang w:val="de-DE"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4392750">
      <w:bodyDiv w:val="1"/>
      <w:marLeft w:val="0"/>
      <w:marRight w:val="0"/>
      <w:marTop w:val="0"/>
      <w:marBottom w:val="0"/>
      <w:divBdr>
        <w:top w:val="none" w:sz="0" w:space="0" w:color="auto"/>
        <w:left w:val="none" w:sz="0" w:space="0" w:color="auto"/>
        <w:bottom w:val="none" w:sz="0" w:space="0" w:color="auto"/>
        <w:right w:val="none" w:sz="0" w:space="0" w:color="auto"/>
      </w:divBdr>
    </w:div>
    <w:div w:id="11630073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ebg.ucalgary.ca/metaamp"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tiff"/><Relationship Id="rId5" Type="http://schemas.openxmlformats.org/officeDocument/2006/relationships/footnotes" Target="footnotes.xml"/><Relationship Id="rId10" Type="http://schemas.openxmlformats.org/officeDocument/2006/relationships/chart" Target="charts/chart1.xml"/><Relationship Id="rId4" Type="http://schemas.openxmlformats.org/officeDocument/2006/relationships/webSettings" Target="webSettings.xml"/><Relationship Id="rId9" Type="http://schemas.openxmlformats.org/officeDocument/2006/relationships/image" Target="media/image1.tiff"/></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19571946369471"/>
          <c:y val="4.952080612401407E-2"/>
          <c:w val="0.86395409343115415"/>
          <c:h val="0.66312852402883604"/>
        </c:manualLayout>
      </c:layout>
      <c:barChart>
        <c:barDir val="bar"/>
        <c:grouping val="stacked"/>
        <c:varyColors val="0"/>
        <c:ser>
          <c:idx val="0"/>
          <c:order val="0"/>
          <c:tx>
            <c:strRef>
              <c:f>'Xiyang_350_35_99.OTU-table (3)'!$A$2</c:f>
              <c:strCache>
                <c:ptCount val="1"/>
                <c:pt idx="0">
                  <c:v>Desulfobacterium N47 </c:v>
                </c:pt>
              </c:strCache>
            </c:strRef>
          </c:tx>
          <c:spPr>
            <a:solidFill>
              <a:schemeClr val="accent1"/>
            </a:solidFill>
            <a:ln>
              <a:noFill/>
            </a:ln>
            <a:effectLst/>
          </c:spPr>
          <c:invertIfNegative val="0"/>
          <c:cat>
            <c:strRef>
              <c:f>'Xiyang_350_35_99.OTU-table (3)'!$G$1:$I$1</c:f>
              <c:strCache>
                <c:ptCount val="3"/>
                <c:pt idx="0">
                  <c:v>R 3</c:v>
                </c:pt>
                <c:pt idx="1">
                  <c:v>R 2 </c:v>
                </c:pt>
                <c:pt idx="2">
                  <c:v>R 1</c:v>
                </c:pt>
              </c:strCache>
            </c:strRef>
          </c:cat>
          <c:val>
            <c:numRef>
              <c:f>'Xiyang_350_35_99.OTU-table (3)'!$G$2:$I$2</c:f>
              <c:numCache>
                <c:formatCode>0.00</c:formatCode>
                <c:ptCount val="3"/>
                <c:pt idx="0">
                  <c:v>96.724000000000004</c:v>
                </c:pt>
                <c:pt idx="1">
                  <c:v>92.818799999999996</c:v>
                </c:pt>
                <c:pt idx="2">
                  <c:v>98.810599999999994</c:v>
                </c:pt>
              </c:numCache>
            </c:numRef>
          </c:val>
          <c:extLst>
            <c:ext xmlns:c16="http://schemas.microsoft.com/office/drawing/2014/chart" uri="{C3380CC4-5D6E-409C-BE32-E72D297353CC}">
              <c16:uniqueId val="{00000000-A2EC-4A62-816D-0FC3342C6B17}"/>
            </c:ext>
          </c:extLst>
        </c:ser>
        <c:ser>
          <c:idx val="1"/>
          <c:order val="1"/>
          <c:tx>
            <c:strRef>
              <c:f>'Xiyang_350_35_99.OTU-table (3)'!$A$3</c:f>
              <c:strCache>
                <c:ptCount val="1"/>
                <c:pt idx="0">
                  <c:v>Contaminant</c:v>
                </c:pt>
              </c:strCache>
            </c:strRef>
          </c:tx>
          <c:spPr>
            <a:solidFill>
              <a:schemeClr val="accent2"/>
            </a:solidFill>
            <a:ln>
              <a:noFill/>
            </a:ln>
            <a:effectLst/>
          </c:spPr>
          <c:invertIfNegative val="0"/>
          <c:cat>
            <c:strRef>
              <c:f>'Xiyang_350_35_99.OTU-table (3)'!$G$1:$I$1</c:f>
              <c:strCache>
                <c:ptCount val="3"/>
                <c:pt idx="0">
                  <c:v>R 3</c:v>
                </c:pt>
                <c:pt idx="1">
                  <c:v>R 2 </c:v>
                </c:pt>
                <c:pt idx="2">
                  <c:v>R 1</c:v>
                </c:pt>
              </c:strCache>
            </c:strRef>
          </c:cat>
          <c:val>
            <c:numRef>
              <c:f>'Xiyang_350_35_99.OTU-table (3)'!$G$3:$I$3</c:f>
              <c:numCache>
                <c:formatCode>0.00</c:formatCode>
                <c:ptCount val="3"/>
                <c:pt idx="0">
                  <c:v>2.6070000000000002</c:v>
                </c:pt>
                <c:pt idx="1">
                  <c:v>6.2439999999999998</c:v>
                </c:pt>
                <c:pt idx="2">
                  <c:v>0.58069999999999999</c:v>
                </c:pt>
              </c:numCache>
            </c:numRef>
          </c:val>
          <c:extLst>
            <c:ext xmlns:c16="http://schemas.microsoft.com/office/drawing/2014/chart" uri="{C3380CC4-5D6E-409C-BE32-E72D297353CC}">
              <c16:uniqueId val="{00000001-A2EC-4A62-816D-0FC3342C6B17}"/>
            </c:ext>
          </c:extLst>
        </c:ser>
        <c:dLbls>
          <c:showLegendKey val="0"/>
          <c:showVal val="0"/>
          <c:showCatName val="0"/>
          <c:showSerName val="0"/>
          <c:showPercent val="0"/>
          <c:showBubbleSize val="0"/>
        </c:dLbls>
        <c:gapWidth val="150"/>
        <c:overlap val="100"/>
        <c:axId val="164975360"/>
        <c:axId val="192050688"/>
      </c:barChart>
      <c:catAx>
        <c:axId val="1649753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1" i="0" u="none" strike="noStrike" kern="1200" baseline="0">
                <a:solidFill>
                  <a:sysClr val="windowText" lastClr="000000"/>
                </a:solidFill>
                <a:latin typeface="+mn-lt"/>
                <a:ea typeface="+mn-ea"/>
                <a:cs typeface="+mn-cs"/>
              </a:defRPr>
            </a:pPr>
            <a:endParaRPr lang="en-US"/>
          </a:p>
        </c:txPr>
        <c:crossAx val="192050688"/>
        <c:crosses val="autoZero"/>
        <c:auto val="1"/>
        <c:lblAlgn val="ctr"/>
        <c:lblOffset val="100"/>
        <c:noMultiLvlLbl val="0"/>
      </c:catAx>
      <c:valAx>
        <c:axId val="192050688"/>
        <c:scaling>
          <c:orientation val="minMax"/>
          <c:max val="100"/>
          <c:min val="0"/>
        </c:scaling>
        <c:delete val="0"/>
        <c:axPos val="b"/>
        <c:majorGridlines>
          <c:spPr>
            <a:ln w="9525" cap="flat" cmpd="sng" algn="ctr">
              <a:solidFill>
                <a:schemeClr val="tx1">
                  <a:lumMod val="15000"/>
                  <a:lumOff val="85000"/>
                </a:schemeClr>
              </a:solidFill>
              <a:round/>
            </a:ln>
            <a:effectLst/>
          </c:spPr>
        </c:majorGridlines>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r>
                  <a:rPr lang="en-CA" sz="1000" b="1">
                    <a:solidFill>
                      <a:srgbClr val="FF0000"/>
                    </a:solidFill>
                    <a:effectLst/>
                  </a:rPr>
                  <a:t>Relative abundance of </a:t>
                </a:r>
                <a:r>
                  <a:rPr lang="en-US" sz="1000" b="1" i="1" u="none" strike="noStrike" baseline="0">
                    <a:solidFill>
                      <a:srgbClr val="FF0000"/>
                    </a:solidFill>
                    <a:effectLst/>
                  </a:rPr>
                  <a:t>Desulfobacterium</a:t>
                </a:r>
                <a:r>
                  <a:rPr lang="en-US" sz="1000" b="1" i="0" u="none" strike="noStrike" baseline="0">
                    <a:solidFill>
                      <a:srgbClr val="FF0000"/>
                    </a:solidFill>
                    <a:effectLst/>
                  </a:rPr>
                  <a:t> N47</a:t>
                </a:r>
                <a:r>
                  <a:rPr lang="en-CA" sz="1000" b="1">
                    <a:solidFill>
                      <a:srgbClr val="FF0000"/>
                    </a:solidFill>
                    <a:effectLst/>
                  </a:rPr>
                  <a:t> [</a:t>
                </a:r>
                <a:r>
                  <a:rPr lang="en-CA" sz="1000" b="1">
                    <a:solidFill>
                      <a:srgbClr val="FF0000"/>
                    </a:solidFill>
                  </a:rPr>
                  <a:t>%]</a:t>
                </a:r>
              </a:p>
            </c:rich>
          </c:tx>
          <c:layout>
            <c:manualLayout>
              <c:xMode val="edge"/>
              <c:yMode val="edge"/>
              <c:x val="0.32020171312805024"/>
              <c:y val="0.8004278018863602"/>
            </c:manualLayout>
          </c:layout>
          <c:overlay val="0"/>
        </c:title>
        <c:numFmt formatCode="0" sourceLinked="0"/>
        <c:majorTickMark val="out"/>
        <c:minorTickMark val="none"/>
        <c:tickLblPos val="nextTo"/>
        <c:spPr>
          <a:noFill/>
          <a:ln w="31750">
            <a:solidFill>
              <a:schemeClr val="tx1"/>
            </a:solidFill>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en-US"/>
          </a:p>
        </c:txPr>
        <c:crossAx val="164975360"/>
        <c:crosses val="autoZero"/>
        <c:crossBetween val="between"/>
        <c:majorUnit val="10"/>
        <c:minorUnit val="5"/>
      </c:valAx>
      <c:spPr>
        <a:noFill/>
        <a:ln>
          <a:noFill/>
        </a:ln>
        <a:effectLst/>
      </c:spPr>
    </c:plotArea>
    <c:legend>
      <c:legendPos val="b"/>
      <c:layout>
        <c:manualLayout>
          <c:xMode val="edge"/>
          <c:yMode val="edge"/>
          <c:x val="0.11317468178611544"/>
          <c:y val="0.88261472303493227"/>
          <c:w val="0.8162588234315401"/>
          <c:h val="9.6628678196446244E-2"/>
        </c:manualLayout>
      </c:layout>
      <c:overlay val="0"/>
      <c:spPr>
        <a:noFill/>
        <a:ln>
          <a:noFill/>
        </a:ln>
        <a:effectLst/>
      </c:spPr>
      <c:txPr>
        <a:bodyPr rot="0" spcFirstLastPara="1" vertOverflow="ellipsis" vert="horz" wrap="square" anchor="ctr" anchorCtr="1"/>
        <a:lstStyle/>
        <a:p>
          <a:pPr>
            <a:defRPr sz="1000" b="1" i="1"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6060</Words>
  <Characters>34544</Characters>
  <Application>Microsoft Office Word</Application>
  <DocSecurity>0</DocSecurity>
  <Lines>287</Lines>
  <Paragraphs>81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CEA - IG</Company>
  <LinksUpToDate>false</LinksUpToDate>
  <CharactersWithSpaces>40523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bruls</dc:creator>
  <cp:lastModifiedBy>Xiyang Dong</cp:lastModifiedBy>
  <cp:revision>3</cp:revision>
  <dcterms:created xsi:type="dcterms:W3CDTF">2018-01-16T18:06:00Z</dcterms:created>
  <dcterms:modified xsi:type="dcterms:W3CDTF">2018-01-16T18:06:00Z</dcterms:modified>
</cp:coreProperties>
</file>