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71" w:rsidRPr="00F011A2" w:rsidRDefault="00F011A2">
      <w:pPr>
        <w:rPr>
          <w:b/>
          <w:lang w:val="en-US"/>
        </w:rPr>
      </w:pPr>
      <w:bookmarkStart w:id="0" w:name="_GoBack"/>
      <w:r w:rsidRPr="00F011A2">
        <w:rPr>
          <w:b/>
          <w:lang w:val="en-US"/>
        </w:rPr>
        <w:t xml:space="preserve">Genome-wide association study of 60,000 </w:t>
      </w:r>
      <w:bookmarkEnd w:id="0"/>
      <w:r w:rsidRPr="00F011A2">
        <w:rPr>
          <w:b/>
          <w:lang w:val="en-US"/>
        </w:rPr>
        <w:t>cases and 152,000 controls identifies risk loci and genetic pathways of allergic rhinitis</w:t>
      </w:r>
    </w:p>
    <w:p w:rsidR="003B4E71" w:rsidRPr="00F011A2" w:rsidRDefault="003B4E71">
      <w:pPr>
        <w:rPr>
          <w:lang w:val="en-US"/>
        </w:rPr>
      </w:pPr>
    </w:p>
    <w:p w:rsidR="003B4E71" w:rsidRPr="00F011A2" w:rsidRDefault="00F011A2">
      <w:pPr>
        <w:spacing w:line="240" w:lineRule="auto"/>
        <w:rPr>
          <w:color w:val="333333"/>
          <w:sz w:val="18"/>
          <w:szCs w:val="18"/>
          <w:vertAlign w:val="superscript"/>
          <w:lang w:val="en-US"/>
        </w:rPr>
      </w:pPr>
      <w:r w:rsidRPr="00F011A2">
        <w:rPr>
          <w:color w:val="333333"/>
          <w:sz w:val="18"/>
          <w:szCs w:val="18"/>
          <w:lang w:val="en-US"/>
        </w:rPr>
        <w:t>Johannes Waage</w:t>
      </w:r>
      <w:r w:rsidRPr="00F011A2">
        <w:rPr>
          <w:color w:val="333333"/>
          <w:sz w:val="18"/>
          <w:szCs w:val="18"/>
          <w:vertAlign w:val="superscript"/>
          <w:lang w:val="en-US"/>
        </w:rPr>
        <w:t>1</w:t>
      </w:r>
      <w:r w:rsidRPr="00F011A2">
        <w:rPr>
          <w:vertAlign w:val="superscript"/>
          <w:lang w:val="en-US"/>
        </w:rPr>
        <w:t>†</w:t>
      </w:r>
      <w:r w:rsidRPr="00F011A2">
        <w:rPr>
          <w:color w:val="333333"/>
          <w:sz w:val="18"/>
          <w:szCs w:val="18"/>
          <w:lang w:val="en-US"/>
        </w:rPr>
        <w:t>, Marie Standl</w:t>
      </w:r>
      <w:r w:rsidRPr="00F011A2">
        <w:rPr>
          <w:color w:val="333333"/>
          <w:sz w:val="18"/>
          <w:szCs w:val="18"/>
          <w:vertAlign w:val="superscript"/>
          <w:lang w:val="en-US"/>
        </w:rPr>
        <w:t>2</w:t>
      </w:r>
      <w:r w:rsidRPr="00F011A2">
        <w:rPr>
          <w:vertAlign w:val="superscript"/>
          <w:lang w:val="en-US"/>
        </w:rPr>
        <w:t>†</w:t>
      </w:r>
      <w:r w:rsidRPr="00F011A2">
        <w:rPr>
          <w:color w:val="333333"/>
          <w:sz w:val="18"/>
          <w:szCs w:val="18"/>
          <w:lang w:val="en-US"/>
        </w:rPr>
        <w:t>, John A Curtin</w:t>
      </w:r>
      <w:r w:rsidRPr="00F011A2">
        <w:rPr>
          <w:color w:val="333333"/>
          <w:sz w:val="18"/>
          <w:szCs w:val="18"/>
          <w:vertAlign w:val="superscript"/>
          <w:lang w:val="en-US"/>
        </w:rPr>
        <w:t>3</w:t>
      </w:r>
      <w:r w:rsidRPr="00F011A2">
        <w:rPr>
          <w:color w:val="333333"/>
          <w:sz w:val="18"/>
          <w:szCs w:val="18"/>
          <w:lang w:val="en-US"/>
        </w:rPr>
        <w:t>, Leon Jessen</w:t>
      </w:r>
      <w:r w:rsidRPr="00F011A2">
        <w:rPr>
          <w:color w:val="333333"/>
          <w:sz w:val="18"/>
          <w:szCs w:val="18"/>
          <w:vertAlign w:val="superscript"/>
          <w:lang w:val="en-US"/>
        </w:rPr>
        <w:t>1</w:t>
      </w:r>
      <w:r w:rsidRPr="00F011A2">
        <w:rPr>
          <w:color w:val="333333"/>
          <w:sz w:val="18"/>
          <w:szCs w:val="18"/>
          <w:lang w:val="en-US"/>
        </w:rPr>
        <w:t>, Jonathan Thorsen</w:t>
      </w:r>
      <w:r w:rsidRPr="00F011A2">
        <w:rPr>
          <w:color w:val="333333"/>
          <w:sz w:val="18"/>
          <w:szCs w:val="18"/>
          <w:vertAlign w:val="superscript"/>
          <w:lang w:val="en-US"/>
        </w:rPr>
        <w:t>1</w:t>
      </w:r>
      <w:r w:rsidRPr="00F011A2">
        <w:rPr>
          <w:color w:val="333333"/>
          <w:sz w:val="18"/>
          <w:szCs w:val="18"/>
          <w:lang w:val="en-US"/>
        </w:rPr>
        <w:t>, Nathan Schoettler</w:t>
      </w:r>
      <w:r w:rsidRPr="00F011A2">
        <w:rPr>
          <w:color w:val="333333"/>
          <w:sz w:val="18"/>
          <w:szCs w:val="18"/>
          <w:vertAlign w:val="superscript"/>
          <w:lang w:val="en-US"/>
        </w:rPr>
        <w:t>44</w:t>
      </w:r>
      <w:r w:rsidRPr="00F011A2">
        <w:rPr>
          <w:color w:val="333333"/>
          <w:sz w:val="18"/>
          <w:szCs w:val="18"/>
          <w:lang w:val="en-US"/>
        </w:rPr>
        <w:t xml:space="preserve"> ,The 23andMe_Research_Team</w:t>
      </w:r>
      <w:r w:rsidRPr="00F011A2">
        <w:rPr>
          <w:color w:val="333333"/>
          <w:sz w:val="18"/>
          <w:szCs w:val="18"/>
          <w:vertAlign w:val="superscript"/>
          <w:lang w:val="en-US"/>
        </w:rPr>
        <w:t>4</w:t>
      </w:r>
      <w:r w:rsidRPr="00F011A2">
        <w:rPr>
          <w:color w:val="333333"/>
          <w:sz w:val="18"/>
          <w:szCs w:val="18"/>
          <w:lang w:val="en-US"/>
        </w:rPr>
        <w:t>, AAGC_collaborators</w:t>
      </w:r>
      <w:r w:rsidRPr="00F011A2">
        <w:rPr>
          <w:color w:val="333333"/>
          <w:sz w:val="18"/>
          <w:szCs w:val="18"/>
          <w:vertAlign w:val="superscript"/>
          <w:lang w:val="en-US"/>
        </w:rPr>
        <w:t>4</w:t>
      </w:r>
      <w:r w:rsidRPr="00F011A2">
        <w:rPr>
          <w:color w:val="333333"/>
          <w:sz w:val="18"/>
          <w:szCs w:val="18"/>
          <w:lang w:val="en-US"/>
        </w:rPr>
        <w:t>, Abdel Abdellaoui</w:t>
      </w:r>
      <w:r w:rsidRPr="00F011A2">
        <w:rPr>
          <w:color w:val="333333"/>
          <w:sz w:val="18"/>
          <w:szCs w:val="18"/>
          <w:vertAlign w:val="superscript"/>
          <w:lang w:val="en-US"/>
        </w:rPr>
        <w:t>5</w:t>
      </w:r>
      <w:r w:rsidRPr="00F011A2">
        <w:rPr>
          <w:color w:val="333333"/>
          <w:sz w:val="18"/>
          <w:szCs w:val="18"/>
          <w:lang w:val="en-US"/>
        </w:rPr>
        <w:t xml:space="preserve">, </w:t>
      </w:r>
      <w:proofErr w:type="spellStart"/>
      <w:r w:rsidRPr="00F011A2">
        <w:rPr>
          <w:color w:val="333333"/>
          <w:sz w:val="18"/>
          <w:szCs w:val="18"/>
          <w:lang w:val="en-US"/>
        </w:rPr>
        <w:t>Tarunveer</w:t>
      </w:r>
      <w:proofErr w:type="spellEnd"/>
      <w:r w:rsidRPr="00F011A2">
        <w:rPr>
          <w:color w:val="333333"/>
          <w:sz w:val="18"/>
          <w:szCs w:val="18"/>
          <w:lang w:val="en-US"/>
        </w:rPr>
        <w:t xml:space="preserve"> S Ahluwalia</w:t>
      </w:r>
      <w:r w:rsidRPr="00F011A2">
        <w:rPr>
          <w:color w:val="333333"/>
          <w:sz w:val="18"/>
          <w:szCs w:val="18"/>
          <w:vertAlign w:val="superscript"/>
          <w:lang w:val="en-US"/>
        </w:rPr>
        <w:t>1</w:t>
      </w:r>
      <w:r w:rsidRPr="00F011A2">
        <w:rPr>
          <w:color w:val="333333"/>
          <w:sz w:val="18"/>
          <w:szCs w:val="18"/>
          <w:lang w:val="en-US"/>
        </w:rPr>
        <w:t>, Alexander Alves</w:t>
      </w:r>
      <w:r w:rsidRPr="00F011A2">
        <w:rPr>
          <w:color w:val="333333"/>
          <w:sz w:val="18"/>
          <w:szCs w:val="18"/>
          <w:vertAlign w:val="superscript"/>
          <w:lang w:val="en-US"/>
        </w:rPr>
        <w:t>6</w:t>
      </w:r>
      <w:r w:rsidRPr="00F011A2">
        <w:rPr>
          <w:color w:val="333333"/>
          <w:sz w:val="18"/>
          <w:szCs w:val="18"/>
          <w:lang w:val="en-US"/>
        </w:rPr>
        <w:t>, Andre F S Amaral</w:t>
      </w:r>
      <w:r w:rsidRPr="00F011A2">
        <w:rPr>
          <w:color w:val="333333"/>
          <w:sz w:val="18"/>
          <w:szCs w:val="18"/>
          <w:vertAlign w:val="superscript"/>
          <w:lang w:val="en-US"/>
        </w:rPr>
        <w:t>7</w:t>
      </w:r>
      <w:r w:rsidRPr="00F011A2">
        <w:rPr>
          <w:color w:val="333333"/>
          <w:sz w:val="18"/>
          <w:szCs w:val="18"/>
          <w:lang w:val="en-US"/>
        </w:rPr>
        <w:t>, Amalia Barreto-Luis</w:t>
      </w:r>
      <w:r w:rsidRPr="00F011A2">
        <w:rPr>
          <w:color w:val="333333"/>
          <w:sz w:val="18"/>
          <w:szCs w:val="18"/>
          <w:vertAlign w:val="superscript"/>
          <w:lang w:val="en-US"/>
        </w:rPr>
        <w:t>8</w:t>
      </w:r>
      <w:r w:rsidRPr="00F011A2">
        <w:rPr>
          <w:color w:val="333333"/>
          <w:sz w:val="18"/>
          <w:szCs w:val="18"/>
          <w:lang w:val="en-US"/>
        </w:rPr>
        <w:t xml:space="preserve">, </w:t>
      </w:r>
      <w:proofErr w:type="spellStart"/>
      <w:r w:rsidRPr="00F011A2">
        <w:rPr>
          <w:color w:val="333333"/>
          <w:sz w:val="18"/>
          <w:szCs w:val="18"/>
          <w:lang w:val="en-US"/>
        </w:rPr>
        <w:t>Hansjörg</w:t>
      </w:r>
      <w:proofErr w:type="spellEnd"/>
      <w:r w:rsidRPr="00F011A2">
        <w:rPr>
          <w:color w:val="333333"/>
          <w:sz w:val="18"/>
          <w:szCs w:val="18"/>
          <w:lang w:val="en-US"/>
        </w:rPr>
        <w:t xml:space="preserve"> Baurecht</w:t>
      </w:r>
      <w:r w:rsidRPr="00F011A2">
        <w:rPr>
          <w:color w:val="333333"/>
          <w:sz w:val="18"/>
          <w:szCs w:val="18"/>
          <w:vertAlign w:val="superscript"/>
          <w:lang w:val="en-US"/>
        </w:rPr>
        <w:t>9</w:t>
      </w:r>
      <w:r w:rsidRPr="00F011A2">
        <w:rPr>
          <w:color w:val="333333"/>
          <w:sz w:val="18"/>
          <w:szCs w:val="18"/>
          <w:lang w:val="en-US"/>
        </w:rPr>
        <w:t xml:space="preserve">, </w:t>
      </w:r>
      <w:proofErr w:type="spellStart"/>
      <w:r w:rsidRPr="00F011A2">
        <w:rPr>
          <w:color w:val="333333"/>
          <w:sz w:val="18"/>
          <w:szCs w:val="18"/>
          <w:lang w:val="en-US"/>
        </w:rPr>
        <w:t>Toos</w:t>
      </w:r>
      <w:proofErr w:type="spellEnd"/>
      <w:r w:rsidRPr="00F011A2">
        <w:rPr>
          <w:color w:val="333333"/>
          <w:sz w:val="18"/>
          <w:szCs w:val="18"/>
          <w:lang w:val="en-US"/>
        </w:rPr>
        <w:t xml:space="preserve"> CEM Beijsterveldt</w:t>
      </w:r>
      <w:r w:rsidRPr="00F011A2">
        <w:rPr>
          <w:color w:val="333333"/>
          <w:sz w:val="18"/>
          <w:szCs w:val="18"/>
          <w:vertAlign w:val="superscript"/>
          <w:lang w:val="en-US"/>
        </w:rPr>
        <w:t>5</w:t>
      </w:r>
      <w:r w:rsidRPr="00F011A2">
        <w:rPr>
          <w:color w:val="333333"/>
          <w:sz w:val="18"/>
          <w:szCs w:val="18"/>
          <w:lang w:val="en-US"/>
        </w:rPr>
        <w:t xml:space="preserve">, </w:t>
      </w:r>
      <w:proofErr w:type="spellStart"/>
      <w:r w:rsidRPr="00F011A2">
        <w:rPr>
          <w:color w:val="333333"/>
          <w:sz w:val="18"/>
          <w:szCs w:val="18"/>
          <w:lang w:val="en-US"/>
        </w:rPr>
        <w:t>Sílvia</w:t>
      </w:r>
      <w:proofErr w:type="spellEnd"/>
      <w:r w:rsidRPr="00F011A2">
        <w:rPr>
          <w:color w:val="333333"/>
          <w:sz w:val="18"/>
          <w:szCs w:val="18"/>
          <w:lang w:val="en-US"/>
        </w:rPr>
        <w:t xml:space="preserve"> Bonàs-Guarch</w:t>
      </w:r>
      <w:r w:rsidRPr="00F011A2">
        <w:rPr>
          <w:color w:val="333333"/>
          <w:sz w:val="18"/>
          <w:szCs w:val="18"/>
          <w:vertAlign w:val="superscript"/>
          <w:lang w:val="en-US"/>
        </w:rPr>
        <w:t>10</w:t>
      </w:r>
      <w:r w:rsidRPr="00F011A2">
        <w:rPr>
          <w:color w:val="333333"/>
          <w:sz w:val="18"/>
          <w:szCs w:val="18"/>
          <w:lang w:val="en-US"/>
        </w:rPr>
        <w:t xml:space="preserve">, </w:t>
      </w:r>
      <w:proofErr w:type="spellStart"/>
      <w:r w:rsidRPr="00F011A2">
        <w:rPr>
          <w:color w:val="333333"/>
          <w:sz w:val="18"/>
          <w:szCs w:val="18"/>
          <w:lang w:val="en-US"/>
        </w:rPr>
        <w:t>Dorret</w:t>
      </w:r>
      <w:proofErr w:type="spellEnd"/>
      <w:r w:rsidRPr="00F011A2">
        <w:rPr>
          <w:color w:val="333333"/>
          <w:sz w:val="18"/>
          <w:szCs w:val="18"/>
          <w:lang w:val="en-US"/>
        </w:rPr>
        <w:t xml:space="preserve"> Boomsma</w:t>
      </w:r>
      <w:r w:rsidRPr="00F011A2">
        <w:rPr>
          <w:color w:val="333333"/>
          <w:sz w:val="18"/>
          <w:szCs w:val="18"/>
          <w:vertAlign w:val="superscript"/>
          <w:lang w:val="en-US"/>
        </w:rPr>
        <w:t>5,11</w:t>
      </w:r>
      <w:r w:rsidRPr="00F011A2">
        <w:rPr>
          <w:color w:val="333333"/>
          <w:sz w:val="18"/>
          <w:szCs w:val="18"/>
          <w:lang w:val="en-US"/>
        </w:rPr>
        <w:t xml:space="preserve">, </w:t>
      </w:r>
      <w:proofErr w:type="spellStart"/>
      <w:r w:rsidRPr="00F011A2">
        <w:rPr>
          <w:color w:val="333333"/>
          <w:sz w:val="18"/>
          <w:szCs w:val="18"/>
          <w:lang w:val="en-US"/>
        </w:rPr>
        <w:t>Supinda</w:t>
      </w:r>
      <w:proofErr w:type="spellEnd"/>
      <w:r w:rsidRPr="00F011A2">
        <w:rPr>
          <w:color w:val="333333"/>
          <w:sz w:val="18"/>
          <w:szCs w:val="18"/>
          <w:lang w:val="en-US"/>
        </w:rPr>
        <w:t xml:space="preserve"> Bunyavanich</w:t>
      </w:r>
      <w:r w:rsidRPr="00F011A2">
        <w:rPr>
          <w:color w:val="333333"/>
          <w:sz w:val="18"/>
          <w:szCs w:val="18"/>
          <w:vertAlign w:val="superscript"/>
          <w:lang w:val="en-US"/>
        </w:rPr>
        <w:t>12</w:t>
      </w:r>
      <w:r w:rsidRPr="00F011A2">
        <w:rPr>
          <w:color w:val="333333"/>
          <w:sz w:val="18"/>
          <w:szCs w:val="18"/>
          <w:lang w:val="en-US"/>
        </w:rPr>
        <w:t xml:space="preserve">, </w:t>
      </w:r>
      <w:proofErr w:type="spellStart"/>
      <w:r w:rsidRPr="00F011A2">
        <w:rPr>
          <w:color w:val="333333"/>
          <w:sz w:val="18"/>
          <w:szCs w:val="18"/>
          <w:lang w:val="en-US"/>
        </w:rPr>
        <w:t>Zhanghua</w:t>
      </w:r>
      <w:proofErr w:type="spellEnd"/>
      <w:r w:rsidRPr="00F011A2">
        <w:rPr>
          <w:color w:val="333333"/>
          <w:sz w:val="18"/>
          <w:szCs w:val="18"/>
          <w:lang w:val="en-US"/>
        </w:rPr>
        <w:t xml:space="preserve"> Chen</w:t>
      </w:r>
      <w:r w:rsidRPr="00F011A2">
        <w:rPr>
          <w:color w:val="333333"/>
          <w:sz w:val="18"/>
          <w:szCs w:val="18"/>
          <w:vertAlign w:val="superscript"/>
          <w:lang w:val="en-US"/>
        </w:rPr>
        <w:t>13</w:t>
      </w:r>
      <w:r w:rsidRPr="00F011A2">
        <w:rPr>
          <w:color w:val="333333"/>
          <w:sz w:val="18"/>
          <w:szCs w:val="18"/>
          <w:lang w:val="en-US"/>
        </w:rPr>
        <w:t>, Ivan Curjuric</w:t>
      </w:r>
      <w:r w:rsidRPr="00F011A2">
        <w:rPr>
          <w:color w:val="333333"/>
          <w:sz w:val="18"/>
          <w:szCs w:val="18"/>
          <w:vertAlign w:val="superscript"/>
          <w:lang w:val="en-US"/>
        </w:rPr>
        <w:t>14,15</w:t>
      </w:r>
      <w:r w:rsidRPr="00F011A2">
        <w:rPr>
          <w:color w:val="333333"/>
          <w:sz w:val="18"/>
          <w:szCs w:val="18"/>
          <w:lang w:val="en-US"/>
        </w:rPr>
        <w:t>, Adnan Custovic</w:t>
      </w:r>
      <w:r w:rsidRPr="00F011A2">
        <w:rPr>
          <w:color w:val="333333"/>
          <w:sz w:val="18"/>
          <w:szCs w:val="18"/>
          <w:vertAlign w:val="superscript"/>
          <w:lang w:val="en-US"/>
        </w:rPr>
        <w:t>16</w:t>
      </w:r>
      <w:r w:rsidRPr="00F011A2">
        <w:rPr>
          <w:color w:val="333333"/>
          <w:sz w:val="18"/>
          <w:szCs w:val="18"/>
          <w:lang w:val="en-US"/>
        </w:rPr>
        <w:t xml:space="preserve">, </w:t>
      </w:r>
      <w:proofErr w:type="spellStart"/>
      <w:r w:rsidRPr="00F011A2">
        <w:rPr>
          <w:color w:val="333333"/>
          <w:sz w:val="18"/>
          <w:szCs w:val="18"/>
          <w:lang w:val="en-US"/>
        </w:rPr>
        <w:t>Martijn</w:t>
      </w:r>
      <w:proofErr w:type="spellEnd"/>
      <w:r w:rsidRPr="00F011A2">
        <w:rPr>
          <w:color w:val="333333"/>
          <w:sz w:val="18"/>
          <w:szCs w:val="18"/>
          <w:lang w:val="en-US"/>
        </w:rPr>
        <w:t xml:space="preserve"> den Dekker</w:t>
      </w:r>
      <w:r w:rsidRPr="00F011A2">
        <w:rPr>
          <w:color w:val="333333"/>
          <w:sz w:val="18"/>
          <w:szCs w:val="18"/>
          <w:vertAlign w:val="superscript"/>
          <w:lang w:val="en-US"/>
        </w:rPr>
        <w:t>17,18,19</w:t>
      </w:r>
      <w:r w:rsidRPr="00F011A2">
        <w:rPr>
          <w:color w:val="333333"/>
          <w:sz w:val="18"/>
          <w:szCs w:val="18"/>
          <w:lang w:val="en-US"/>
        </w:rPr>
        <w:t xml:space="preserve">, </w:t>
      </w:r>
      <w:proofErr w:type="spellStart"/>
      <w:r w:rsidRPr="00F011A2">
        <w:rPr>
          <w:color w:val="333333"/>
          <w:sz w:val="18"/>
          <w:szCs w:val="18"/>
          <w:lang w:val="en-US"/>
        </w:rPr>
        <w:t>Shyamali</w:t>
      </w:r>
      <w:proofErr w:type="spellEnd"/>
      <w:r w:rsidRPr="00F011A2">
        <w:rPr>
          <w:color w:val="333333"/>
          <w:sz w:val="18"/>
          <w:szCs w:val="18"/>
          <w:lang w:val="en-US"/>
        </w:rPr>
        <w:t xml:space="preserve"> C. Dharmage</w:t>
      </w:r>
      <w:r w:rsidRPr="00F011A2">
        <w:rPr>
          <w:color w:val="333333"/>
          <w:sz w:val="18"/>
          <w:szCs w:val="18"/>
          <w:vertAlign w:val="superscript"/>
          <w:lang w:val="en-US"/>
        </w:rPr>
        <w:t>20</w:t>
      </w:r>
      <w:r w:rsidRPr="00F011A2">
        <w:rPr>
          <w:color w:val="333333"/>
          <w:sz w:val="18"/>
          <w:szCs w:val="18"/>
          <w:lang w:val="en-US"/>
        </w:rPr>
        <w:t>, Julia Dmitrieva</w:t>
      </w:r>
      <w:r w:rsidRPr="00F011A2">
        <w:rPr>
          <w:color w:val="333333"/>
          <w:sz w:val="18"/>
          <w:szCs w:val="18"/>
          <w:vertAlign w:val="superscript"/>
          <w:lang w:val="en-US"/>
        </w:rPr>
        <w:t>21</w:t>
      </w:r>
      <w:r w:rsidRPr="00F011A2">
        <w:rPr>
          <w:color w:val="333333"/>
          <w:sz w:val="18"/>
          <w:szCs w:val="18"/>
          <w:lang w:val="en-US"/>
        </w:rPr>
        <w:t xml:space="preserve">, </w:t>
      </w:r>
      <w:proofErr w:type="spellStart"/>
      <w:r w:rsidRPr="00F011A2">
        <w:rPr>
          <w:color w:val="333333"/>
          <w:sz w:val="18"/>
          <w:szCs w:val="18"/>
          <w:lang w:val="en-US"/>
        </w:rPr>
        <w:t>Liesbeth</w:t>
      </w:r>
      <w:proofErr w:type="spellEnd"/>
      <w:r w:rsidRPr="00F011A2">
        <w:rPr>
          <w:color w:val="333333"/>
          <w:sz w:val="18"/>
          <w:szCs w:val="18"/>
          <w:lang w:val="en-US"/>
        </w:rPr>
        <w:t xml:space="preserve"> Duijts</w:t>
      </w:r>
      <w:r w:rsidRPr="00F011A2">
        <w:rPr>
          <w:color w:val="333333"/>
          <w:sz w:val="18"/>
          <w:szCs w:val="18"/>
          <w:vertAlign w:val="superscript"/>
          <w:lang w:val="en-US"/>
        </w:rPr>
        <w:t>17,18,19,22</w:t>
      </w:r>
      <w:r w:rsidRPr="00F011A2">
        <w:rPr>
          <w:color w:val="333333"/>
          <w:sz w:val="18"/>
          <w:szCs w:val="18"/>
          <w:lang w:val="en-US"/>
        </w:rPr>
        <w:t>, Markus Ege</w:t>
      </w:r>
      <w:r w:rsidRPr="00F011A2">
        <w:rPr>
          <w:color w:val="333333"/>
          <w:sz w:val="18"/>
          <w:szCs w:val="18"/>
          <w:vertAlign w:val="superscript"/>
          <w:lang w:val="en-US"/>
        </w:rPr>
        <w:t>23</w:t>
      </w:r>
      <w:r w:rsidRPr="00F011A2">
        <w:rPr>
          <w:color w:val="333333"/>
          <w:sz w:val="18"/>
          <w:szCs w:val="18"/>
          <w:lang w:val="en-US"/>
        </w:rPr>
        <w:t>, Carlos Flores</w:t>
      </w:r>
      <w:r w:rsidRPr="00F011A2">
        <w:rPr>
          <w:color w:val="333333"/>
          <w:sz w:val="18"/>
          <w:szCs w:val="18"/>
          <w:vertAlign w:val="superscript"/>
          <w:lang w:val="en-US"/>
        </w:rPr>
        <w:t>8,24</w:t>
      </w:r>
      <w:r w:rsidRPr="00F011A2">
        <w:rPr>
          <w:color w:val="333333"/>
          <w:sz w:val="18"/>
          <w:szCs w:val="18"/>
          <w:lang w:val="en-US"/>
        </w:rPr>
        <w:t>, W. James Gauderman</w:t>
      </w:r>
      <w:r w:rsidRPr="00F011A2">
        <w:rPr>
          <w:color w:val="333333"/>
          <w:sz w:val="18"/>
          <w:szCs w:val="18"/>
          <w:vertAlign w:val="superscript"/>
          <w:lang w:val="en-US"/>
        </w:rPr>
        <w:t>13</w:t>
      </w:r>
      <w:r w:rsidRPr="00F011A2">
        <w:rPr>
          <w:color w:val="333333"/>
          <w:sz w:val="18"/>
          <w:szCs w:val="18"/>
          <w:lang w:val="en-US"/>
        </w:rPr>
        <w:t>, Michel Georges</w:t>
      </w:r>
      <w:r w:rsidRPr="00F011A2">
        <w:rPr>
          <w:color w:val="333333"/>
          <w:sz w:val="18"/>
          <w:szCs w:val="18"/>
          <w:vertAlign w:val="superscript"/>
          <w:lang w:val="en-US"/>
        </w:rPr>
        <w:t>21</w:t>
      </w:r>
      <w:r w:rsidRPr="00F011A2">
        <w:rPr>
          <w:color w:val="333333"/>
          <w:sz w:val="18"/>
          <w:szCs w:val="18"/>
          <w:lang w:val="en-US"/>
        </w:rPr>
        <w:t>, Frank Gilliland</w:t>
      </w:r>
      <w:r w:rsidRPr="00F011A2">
        <w:rPr>
          <w:color w:val="333333"/>
          <w:sz w:val="18"/>
          <w:szCs w:val="18"/>
          <w:vertAlign w:val="superscript"/>
          <w:lang w:val="en-US"/>
        </w:rPr>
        <w:t>13</w:t>
      </w:r>
      <w:r w:rsidRPr="00F011A2">
        <w:rPr>
          <w:color w:val="333333"/>
          <w:sz w:val="18"/>
          <w:szCs w:val="18"/>
          <w:lang w:val="en-US"/>
        </w:rPr>
        <w:t>, Raquel Granell</w:t>
      </w:r>
      <w:r w:rsidRPr="00F011A2">
        <w:rPr>
          <w:color w:val="333333"/>
          <w:sz w:val="18"/>
          <w:szCs w:val="18"/>
          <w:vertAlign w:val="superscript"/>
          <w:lang w:val="en-US"/>
        </w:rPr>
        <w:t>25</w:t>
      </w:r>
      <w:r w:rsidRPr="00F011A2">
        <w:rPr>
          <w:color w:val="333333"/>
          <w:sz w:val="18"/>
          <w:szCs w:val="18"/>
          <w:lang w:val="en-US"/>
        </w:rPr>
        <w:t xml:space="preserve">, </w:t>
      </w:r>
      <w:proofErr w:type="spellStart"/>
      <w:r w:rsidRPr="00F011A2">
        <w:rPr>
          <w:color w:val="333333"/>
          <w:sz w:val="18"/>
          <w:szCs w:val="18"/>
          <w:lang w:val="en-US"/>
        </w:rPr>
        <w:t>Torben</w:t>
      </w:r>
      <w:proofErr w:type="spellEnd"/>
      <w:r w:rsidRPr="00F011A2">
        <w:rPr>
          <w:color w:val="333333"/>
          <w:sz w:val="18"/>
          <w:szCs w:val="18"/>
          <w:lang w:val="en-US"/>
        </w:rPr>
        <w:t xml:space="preserve"> Hansen</w:t>
      </w:r>
      <w:r w:rsidRPr="00F011A2">
        <w:rPr>
          <w:color w:val="333333"/>
          <w:sz w:val="18"/>
          <w:szCs w:val="18"/>
          <w:vertAlign w:val="superscript"/>
          <w:lang w:val="en-US"/>
        </w:rPr>
        <w:t>26</w:t>
      </w:r>
      <w:r w:rsidRPr="00F011A2">
        <w:rPr>
          <w:color w:val="333333"/>
          <w:sz w:val="18"/>
          <w:szCs w:val="18"/>
          <w:lang w:val="en-US"/>
        </w:rPr>
        <w:t>, Joachim Heinrich</w:t>
      </w:r>
      <w:r w:rsidRPr="00F011A2">
        <w:rPr>
          <w:color w:val="333333"/>
          <w:sz w:val="18"/>
          <w:szCs w:val="18"/>
          <w:vertAlign w:val="superscript"/>
          <w:lang w:val="en-US"/>
        </w:rPr>
        <w:t>2,27</w:t>
      </w:r>
      <w:r w:rsidRPr="00F011A2">
        <w:rPr>
          <w:color w:val="333333"/>
          <w:sz w:val="18"/>
          <w:szCs w:val="18"/>
          <w:lang w:val="en-US"/>
        </w:rPr>
        <w:t>, John Henderson</w:t>
      </w:r>
      <w:r w:rsidRPr="00F011A2">
        <w:rPr>
          <w:color w:val="333333"/>
          <w:sz w:val="18"/>
          <w:szCs w:val="18"/>
          <w:vertAlign w:val="superscript"/>
          <w:lang w:val="en-US"/>
        </w:rPr>
        <w:t>25</w:t>
      </w:r>
      <w:r w:rsidRPr="00F011A2">
        <w:rPr>
          <w:color w:val="333333"/>
          <w:sz w:val="18"/>
          <w:szCs w:val="18"/>
          <w:lang w:val="en-US"/>
        </w:rPr>
        <w:t>, David A. Hinds</w:t>
      </w:r>
      <w:r w:rsidRPr="00F011A2">
        <w:rPr>
          <w:color w:val="333333"/>
          <w:sz w:val="18"/>
          <w:szCs w:val="18"/>
          <w:vertAlign w:val="superscript"/>
          <w:lang w:val="en-US"/>
        </w:rPr>
        <w:t>28</w:t>
      </w:r>
      <w:r w:rsidRPr="00F011A2">
        <w:rPr>
          <w:color w:val="333333"/>
          <w:sz w:val="18"/>
          <w:szCs w:val="18"/>
          <w:lang w:val="en-US"/>
        </w:rPr>
        <w:t>, Patrick Holt</w:t>
      </w:r>
      <w:r w:rsidRPr="00F011A2">
        <w:rPr>
          <w:color w:val="333333"/>
          <w:sz w:val="18"/>
          <w:szCs w:val="18"/>
          <w:vertAlign w:val="superscript"/>
          <w:lang w:val="en-US"/>
        </w:rPr>
        <w:t>29</w:t>
      </w:r>
      <w:r w:rsidRPr="00F011A2">
        <w:rPr>
          <w:color w:val="333333"/>
          <w:sz w:val="18"/>
          <w:szCs w:val="18"/>
          <w:lang w:val="en-US"/>
        </w:rPr>
        <w:t>, Medea Imboden</w:t>
      </w:r>
      <w:r w:rsidRPr="00F011A2">
        <w:rPr>
          <w:color w:val="333333"/>
          <w:sz w:val="18"/>
          <w:szCs w:val="18"/>
          <w:vertAlign w:val="superscript"/>
          <w:lang w:val="en-US"/>
        </w:rPr>
        <w:t>14,15</w:t>
      </w:r>
      <w:r w:rsidRPr="00F011A2">
        <w:rPr>
          <w:color w:val="333333"/>
          <w:sz w:val="18"/>
          <w:szCs w:val="18"/>
          <w:lang w:val="en-US"/>
        </w:rPr>
        <w:t>, Vincent Jaddoe</w:t>
      </w:r>
      <w:r w:rsidRPr="00F011A2">
        <w:rPr>
          <w:color w:val="333333"/>
          <w:sz w:val="18"/>
          <w:szCs w:val="18"/>
          <w:vertAlign w:val="superscript"/>
          <w:lang w:val="en-US"/>
        </w:rPr>
        <w:t>17,18,19</w:t>
      </w:r>
      <w:r w:rsidRPr="00F011A2">
        <w:rPr>
          <w:color w:val="333333"/>
          <w:sz w:val="18"/>
          <w:szCs w:val="18"/>
          <w:lang w:val="en-US"/>
        </w:rPr>
        <w:t xml:space="preserve">, </w:t>
      </w:r>
      <w:proofErr w:type="spellStart"/>
      <w:r w:rsidRPr="00F011A2">
        <w:rPr>
          <w:color w:val="333333"/>
          <w:sz w:val="18"/>
          <w:szCs w:val="18"/>
          <w:lang w:val="en-US"/>
        </w:rPr>
        <w:t>Marjo-Riita</w:t>
      </w:r>
      <w:proofErr w:type="spellEnd"/>
      <w:r w:rsidRPr="00F011A2">
        <w:rPr>
          <w:color w:val="333333"/>
          <w:sz w:val="18"/>
          <w:szCs w:val="18"/>
          <w:lang w:val="en-US"/>
        </w:rPr>
        <w:t xml:space="preserve"> Jarvelin</w:t>
      </w:r>
      <w:r w:rsidRPr="00F011A2">
        <w:rPr>
          <w:color w:val="333333"/>
          <w:sz w:val="18"/>
          <w:szCs w:val="18"/>
          <w:vertAlign w:val="superscript"/>
          <w:lang w:val="en-US"/>
        </w:rPr>
        <w:t>6</w:t>
      </w:r>
      <w:r w:rsidRPr="00F011A2">
        <w:rPr>
          <w:color w:val="333333"/>
          <w:sz w:val="18"/>
          <w:szCs w:val="18"/>
          <w:lang w:val="en-US"/>
        </w:rPr>
        <w:t>, Deborah L Jarvis</w:t>
      </w:r>
      <w:r w:rsidRPr="00F011A2">
        <w:rPr>
          <w:color w:val="333333"/>
          <w:sz w:val="18"/>
          <w:szCs w:val="18"/>
          <w:vertAlign w:val="superscript"/>
          <w:lang w:val="en-US"/>
        </w:rPr>
        <w:t>7</w:t>
      </w:r>
      <w:r w:rsidRPr="00F011A2">
        <w:rPr>
          <w:color w:val="333333"/>
          <w:sz w:val="18"/>
          <w:szCs w:val="18"/>
          <w:lang w:val="en-US"/>
        </w:rPr>
        <w:t xml:space="preserve">, </w:t>
      </w:r>
      <w:proofErr w:type="spellStart"/>
      <w:r w:rsidRPr="00F011A2">
        <w:rPr>
          <w:color w:val="333333"/>
          <w:sz w:val="18"/>
          <w:szCs w:val="18"/>
          <w:lang w:val="en-US"/>
        </w:rPr>
        <w:t>Ingileif</w:t>
      </w:r>
      <w:proofErr w:type="spellEnd"/>
      <w:r w:rsidRPr="00F011A2">
        <w:rPr>
          <w:color w:val="333333"/>
          <w:sz w:val="18"/>
          <w:szCs w:val="18"/>
          <w:lang w:val="en-US"/>
        </w:rPr>
        <w:t xml:space="preserve"> Jónsdóttir</w:t>
      </w:r>
      <w:r w:rsidRPr="00F011A2">
        <w:rPr>
          <w:color w:val="333333"/>
          <w:sz w:val="18"/>
          <w:szCs w:val="18"/>
          <w:vertAlign w:val="superscript"/>
          <w:lang w:val="en-US"/>
        </w:rPr>
        <w:t>30,31</w:t>
      </w:r>
      <w:r w:rsidRPr="00F011A2">
        <w:rPr>
          <w:color w:val="333333"/>
          <w:sz w:val="18"/>
          <w:szCs w:val="18"/>
          <w:lang w:val="en-US"/>
        </w:rPr>
        <w:t>, Michael Kabesch</w:t>
      </w:r>
      <w:r w:rsidRPr="00F011A2">
        <w:rPr>
          <w:color w:val="333333"/>
          <w:sz w:val="18"/>
          <w:szCs w:val="18"/>
          <w:vertAlign w:val="superscript"/>
          <w:lang w:val="en-US"/>
        </w:rPr>
        <w:t>32</w:t>
      </w:r>
      <w:r w:rsidRPr="00F011A2">
        <w:rPr>
          <w:color w:val="333333"/>
          <w:sz w:val="18"/>
          <w:szCs w:val="18"/>
          <w:lang w:val="en-US"/>
        </w:rPr>
        <w:t>, Jaakko Kaprio</w:t>
      </w:r>
      <w:r w:rsidRPr="00F011A2">
        <w:rPr>
          <w:color w:val="333333"/>
          <w:sz w:val="18"/>
          <w:szCs w:val="18"/>
          <w:vertAlign w:val="superscript"/>
          <w:lang w:val="en-US"/>
        </w:rPr>
        <w:t>33,34,35</w:t>
      </w:r>
      <w:r w:rsidRPr="00F011A2">
        <w:rPr>
          <w:color w:val="333333"/>
          <w:sz w:val="18"/>
          <w:szCs w:val="18"/>
          <w:lang w:val="en-US"/>
        </w:rPr>
        <w:t>, Ashish Kumar</w:t>
      </w:r>
      <w:r w:rsidRPr="00F011A2">
        <w:rPr>
          <w:color w:val="333333"/>
          <w:sz w:val="18"/>
          <w:szCs w:val="18"/>
          <w:vertAlign w:val="superscript"/>
          <w:lang w:val="en-US"/>
        </w:rPr>
        <w:t>36,37,38</w:t>
      </w:r>
      <w:r w:rsidRPr="00F011A2">
        <w:rPr>
          <w:color w:val="333333"/>
          <w:sz w:val="18"/>
          <w:szCs w:val="18"/>
          <w:lang w:val="en-US"/>
        </w:rPr>
        <w:t>, Young-Ae Lee</w:t>
      </w:r>
      <w:r w:rsidRPr="00F011A2">
        <w:rPr>
          <w:color w:val="333333"/>
          <w:sz w:val="18"/>
          <w:szCs w:val="18"/>
          <w:vertAlign w:val="superscript"/>
          <w:lang w:val="en-US"/>
        </w:rPr>
        <w:t>39,40</w:t>
      </w:r>
      <w:r w:rsidRPr="00F011A2">
        <w:rPr>
          <w:color w:val="333333"/>
          <w:sz w:val="18"/>
          <w:szCs w:val="18"/>
          <w:lang w:val="en-US"/>
        </w:rPr>
        <w:t>, Erik Melén</w:t>
      </w:r>
      <w:r w:rsidRPr="00F011A2">
        <w:rPr>
          <w:color w:val="333333"/>
          <w:sz w:val="18"/>
          <w:szCs w:val="18"/>
          <w:vertAlign w:val="superscript"/>
          <w:lang w:val="en-US"/>
        </w:rPr>
        <w:t>36,41</w:t>
      </w:r>
      <w:r w:rsidRPr="00F011A2">
        <w:rPr>
          <w:color w:val="333333"/>
          <w:sz w:val="18"/>
          <w:szCs w:val="18"/>
          <w:lang w:val="en-US"/>
        </w:rPr>
        <w:t xml:space="preserve">, </w:t>
      </w:r>
      <w:proofErr w:type="spellStart"/>
      <w:r w:rsidRPr="00F011A2">
        <w:rPr>
          <w:color w:val="333333"/>
          <w:sz w:val="18"/>
          <w:szCs w:val="18"/>
          <w:lang w:val="en-US"/>
        </w:rPr>
        <w:t>Josep</w:t>
      </w:r>
      <w:proofErr w:type="spellEnd"/>
      <w:r w:rsidRPr="00F011A2">
        <w:rPr>
          <w:color w:val="333333"/>
          <w:sz w:val="18"/>
          <w:szCs w:val="18"/>
          <w:lang w:val="en-US"/>
        </w:rPr>
        <w:t xml:space="preserve"> Maria Mercader</w:t>
      </w:r>
      <w:r w:rsidRPr="00F011A2">
        <w:rPr>
          <w:color w:val="333333"/>
          <w:sz w:val="18"/>
          <w:szCs w:val="18"/>
          <w:vertAlign w:val="superscript"/>
          <w:lang w:val="en-US"/>
        </w:rPr>
        <w:t>10,42,43</w:t>
      </w:r>
      <w:r w:rsidRPr="00F011A2">
        <w:rPr>
          <w:color w:val="333333"/>
          <w:sz w:val="18"/>
          <w:szCs w:val="18"/>
          <w:lang w:val="en-US"/>
        </w:rPr>
        <w:t>, Rachel Myers</w:t>
      </w:r>
      <w:r w:rsidRPr="00F011A2">
        <w:rPr>
          <w:color w:val="333333"/>
          <w:sz w:val="18"/>
          <w:szCs w:val="18"/>
          <w:vertAlign w:val="superscript"/>
          <w:lang w:val="en-US"/>
        </w:rPr>
        <w:t>44</w:t>
      </w:r>
      <w:r w:rsidRPr="00F011A2">
        <w:rPr>
          <w:color w:val="333333"/>
          <w:sz w:val="18"/>
          <w:szCs w:val="18"/>
          <w:lang w:val="en-US"/>
        </w:rPr>
        <w:t>, Dan L. Nicolae</w:t>
      </w:r>
      <w:r w:rsidRPr="00F011A2">
        <w:rPr>
          <w:color w:val="333333"/>
          <w:sz w:val="18"/>
          <w:szCs w:val="18"/>
          <w:vertAlign w:val="superscript"/>
          <w:lang w:val="en-US"/>
        </w:rPr>
        <w:t>44</w:t>
      </w:r>
      <w:r w:rsidRPr="00F011A2">
        <w:rPr>
          <w:color w:val="333333"/>
          <w:sz w:val="18"/>
          <w:szCs w:val="18"/>
          <w:lang w:val="en-US"/>
        </w:rPr>
        <w:t>, Ellen Nohr</w:t>
      </w:r>
      <w:r w:rsidRPr="00F011A2">
        <w:rPr>
          <w:color w:val="333333"/>
          <w:sz w:val="18"/>
          <w:szCs w:val="18"/>
          <w:vertAlign w:val="superscript"/>
          <w:lang w:val="en-US"/>
        </w:rPr>
        <w:t>45</w:t>
      </w:r>
      <w:r w:rsidRPr="00F011A2">
        <w:rPr>
          <w:color w:val="333333"/>
          <w:sz w:val="18"/>
          <w:szCs w:val="18"/>
          <w:lang w:val="en-US"/>
        </w:rPr>
        <w:t>, Markus M. Nöthen</w:t>
      </w:r>
      <w:r w:rsidRPr="00F011A2">
        <w:rPr>
          <w:color w:val="333333"/>
          <w:sz w:val="18"/>
          <w:szCs w:val="18"/>
          <w:vertAlign w:val="superscript"/>
          <w:lang w:val="en-US"/>
        </w:rPr>
        <w:t>46</w:t>
      </w:r>
      <w:r w:rsidRPr="00F011A2">
        <w:rPr>
          <w:color w:val="333333"/>
          <w:sz w:val="18"/>
          <w:szCs w:val="18"/>
          <w:lang w:val="en-US"/>
        </w:rPr>
        <w:t>, Carole Ober</w:t>
      </w:r>
      <w:r w:rsidRPr="00F011A2">
        <w:rPr>
          <w:color w:val="333333"/>
          <w:sz w:val="18"/>
          <w:szCs w:val="18"/>
          <w:vertAlign w:val="superscript"/>
          <w:lang w:val="en-US"/>
        </w:rPr>
        <w:t>44</w:t>
      </w:r>
      <w:r w:rsidRPr="00F011A2">
        <w:rPr>
          <w:color w:val="333333"/>
          <w:sz w:val="18"/>
          <w:szCs w:val="18"/>
          <w:lang w:val="en-US"/>
        </w:rPr>
        <w:t xml:space="preserve">, </w:t>
      </w:r>
      <w:proofErr w:type="spellStart"/>
      <w:r w:rsidRPr="00F011A2">
        <w:rPr>
          <w:color w:val="333333"/>
          <w:sz w:val="18"/>
          <w:szCs w:val="18"/>
          <w:lang w:val="en-US"/>
        </w:rPr>
        <w:t>Teemu</w:t>
      </w:r>
      <w:proofErr w:type="spellEnd"/>
      <w:r w:rsidRPr="00F011A2">
        <w:rPr>
          <w:color w:val="333333"/>
          <w:sz w:val="18"/>
          <w:szCs w:val="18"/>
          <w:lang w:val="en-US"/>
        </w:rPr>
        <w:t xml:space="preserve"> Palviainen</w:t>
      </w:r>
      <w:r w:rsidRPr="00F011A2">
        <w:rPr>
          <w:color w:val="333333"/>
          <w:sz w:val="18"/>
          <w:szCs w:val="18"/>
          <w:vertAlign w:val="superscript"/>
          <w:lang w:val="en-US"/>
        </w:rPr>
        <w:t>34</w:t>
      </w:r>
      <w:r w:rsidRPr="00F011A2">
        <w:rPr>
          <w:color w:val="333333"/>
          <w:sz w:val="18"/>
          <w:szCs w:val="18"/>
          <w:lang w:val="en-US"/>
        </w:rPr>
        <w:t>, Lavinia Paternoster</w:t>
      </w:r>
      <w:r w:rsidRPr="00F011A2">
        <w:rPr>
          <w:color w:val="333333"/>
          <w:sz w:val="18"/>
          <w:szCs w:val="18"/>
          <w:vertAlign w:val="superscript"/>
          <w:lang w:val="en-US"/>
        </w:rPr>
        <w:t>47</w:t>
      </w:r>
      <w:r w:rsidRPr="00F011A2">
        <w:rPr>
          <w:color w:val="333333"/>
          <w:sz w:val="18"/>
          <w:szCs w:val="18"/>
          <w:lang w:val="en-US"/>
        </w:rPr>
        <w:t>, Craig Pennell</w:t>
      </w:r>
      <w:r w:rsidRPr="00F011A2">
        <w:rPr>
          <w:color w:val="333333"/>
          <w:sz w:val="18"/>
          <w:szCs w:val="18"/>
          <w:vertAlign w:val="superscript"/>
          <w:lang w:val="en-US"/>
        </w:rPr>
        <w:t>48</w:t>
      </w:r>
      <w:r w:rsidRPr="00F011A2">
        <w:rPr>
          <w:color w:val="333333"/>
          <w:sz w:val="18"/>
          <w:szCs w:val="18"/>
          <w:lang w:val="en-US"/>
        </w:rPr>
        <w:t xml:space="preserve">, </w:t>
      </w:r>
      <w:proofErr w:type="spellStart"/>
      <w:r w:rsidRPr="00F011A2">
        <w:rPr>
          <w:color w:val="333333"/>
          <w:sz w:val="18"/>
          <w:szCs w:val="18"/>
          <w:lang w:val="en-US"/>
        </w:rPr>
        <w:t>Göran</w:t>
      </w:r>
      <w:proofErr w:type="spellEnd"/>
      <w:r w:rsidRPr="00F011A2">
        <w:rPr>
          <w:color w:val="333333"/>
          <w:sz w:val="18"/>
          <w:szCs w:val="18"/>
          <w:lang w:val="en-US"/>
        </w:rPr>
        <w:t xml:space="preserve"> Pershagen</w:t>
      </w:r>
      <w:r w:rsidRPr="00F011A2">
        <w:rPr>
          <w:color w:val="333333"/>
          <w:sz w:val="18"/>
          <w:szCs w:val="18"/>
          <w:vertAlign w:val="superscript"/>
          <w:lang w:val="en-US"/>
        </w:rPr>
        <w:t>36,49</w:t>
      </w:r>
      <w:r w:rsidRPr="00F011A2">
        <w:rPr>
          <w:color w:val="333333"/>
          <w:sz w:val="18"/>
          <w:szCs w:val="18"/>
          <w:lang w:val="en-US"/>
        </w:rPr>
        <w:t>, Nicole M Probst-Hensch</w:t>
      </w:r>
      <w:r w:rsidRPr="00F011A2">
        <w:rPr>
          <w:color w:val="333333"/>
          <w:sz w:val="18"/>
          <w:szCs w:val="18"/>
          <w:vertAlign w:val="superscript"/>
          <w:lang w:val="en-US"/>
        </w:rPr>
        <w:t>14,15</w:t>
      </w:r>
      <w:r w:rsidRPr="00F011A2">
        <w:rPr>
          <w:color w:val="333333"/>
          <w:sz w:val="18"/>
          <w:szCs w:val="18"/>
          <w:lang w:val="en-US"/>
        </w:rPr>
        <w:t>, Franz Rüschendorf</w:t>
      </w:r>
      <w:r w:rsidRPr="00F011A2">
        <w:rPr>
          <w:color w:val="333333"/>
          <w:sz w:val="18"/>
          <w:szCs w:val="18"/>
          <w:vertAlign w:val="superscript"/>
          <w:lang w:val="en-US"/>
        </w:rPr>
        <w:t>39</w:t>
      </w:r>
      <w:r w:rsidRPr="00F011A2">
        <w:rPr>
          <w:color w:val="333333"/>
          <w:sz w:val="18"/>
          <w:szCs w:val="18"/>
          <w:lang w:val="en-US"/>
        </w:rPr>
        <w:t>, Angela Simpson</w:t>
      </w:r>
      <w:r w:rsidRPr="00F011A2">
        <w:rPr>
          <w:color w:val="333333"/>
          <w:sz w:val="18"/>
          <w:szCs w:val="18"/>
          <w:vertAlign w:val="superscript"/>
          <w:lang w:val="en-US"/>
        </w:rPr>
        <w:t>3</w:t>
      </w:r>
      <w:r w:rsidRPr="00F011A2">
        <w:rPr>
          <w:color w:val="333333"/>
          <w:sz w:val="18"/>
          <w:szCs w:val="18"/>
          <w:lang w:val="en-US"/>
        </w:rPr>
        <w:t>, Kari Stefansson</w:t>
      </w:r>
      <w:r w:rsidRPr="00F011A2">
        <w:rPr>
          <w:color w:val="333333"/>
          <w:sz w:val="18"/>
          <w:szCs w:val="18"/>
          <w:vertAlign w:val="superscript"/>
          <w:lang w:val="en-US"/>
        </w:rPr>
        <w:t>30,31</w:t>
      </w:r>
      <w:r w:rsidRPr="00F011A2">
        <w:rPr>
          <w:color w:val="333333"/>
          <w:sz w:val="18"/>
          <w:szCs w:val="18"/>
          <w:lang w:val="en-US"/>
        </w:rPr>
        <w:t>, Konstantin Strauch</w:t>
      </w:r>
      <w:r w:rsidRPr="00F011A2">
        <w:rPr>
          <w:color w:val="333333"/>
          <w:sz w:val="18"/>
          <w:szCs w:val="18"/>
          <w:vertAlign w:val="superscript"/>
          <w:lang w:val="en-US"/>
        </w:rPr>
        <w:t>50,51</w:t>
      </w:r>
      <w:r w:rsidRPr="00F011A2">
        <w:rPr>
          <w:color w:val="333333"/>
          <w:sz w:val="18"/>
          <w:szCs w:val="18"/>
          <w:lang w:val="en-US"/>
        </w:rPr>
        <w:t>, Jordi Sunyer</w:t>
      </w:r>
      <w:r w:rsidRPr="00F011A2">
        <w:rPr>
          <w:color w:val="333333"/>
          <w:sz w:val="18"/>
          <w:szCs w:val="18"/>
          <w:vertAlign w:val="superscript"/>
          <w:lang w:val="en-US"/>
        </w:rPr>
        <w:t>52</w:t>
      </w:r>
      <w:r w:rsidRPr="00F011A2">
        <w:rPr>
          <w:color w:val="333333"/>
          <w:sz w:val="18"/>
          <w:szCs w:val="18"/>
          <w:lang w:val="en-US"/>
        </w:rPr>
        <w:t xml:space="preserve">, </w:t>
      </w:r>
      <w:proofErr w:type="spellStart"/>
      <w:r w:rsidRPr="00F011A2">
        <w:rPr>
          <w:color w:val="333333"/>
          <w:sz w:val="18"/>
          <w:szCs w:val="18"/>
          <w:lang w:val="en-US"/>
        </w:rPr>
        <w:t>Gardar</w:t>
      </w:r>
      <w:proofErr w:type="spellEnd"/>
      <w:r w:rsidRPr="00F011A2">
        <w:rPr>
          <w:color w:val="333333"/>
          <w:sz w:val="18"/>
          <w:szCs w:val="18"/>
          <w:lang w:val="en-US"/>
        </w:rPr>
        <w:t xml:space="preserve"> Sveinbjornsson</w:t>
      </w:r>
      <w:r w:rsidRPr="00F011A2">
        <w:rPr>
          <w:color w:val="333333"/>
          <w:sz w:val="18"/>
          <w:szCs w:val="18"/>
          <w:vertAlign w:val="superscript"/>
          <w:lang w:val="en-US"/>
        </w:rPr>
        <w:t>30</w:t>
      </w:r>
      <w:r w:rsidRPr="00F011A2">
        <w:rPr>
          <w:color w:val="333333"/>
          <w:sz w:val="18"/>
          <w:szCs w:val="18"/>
          <w:lang w:val="en-US"/>
        </w:rPr>
        <w:t>, Elisabeth Thiering</w:t>
      </w:r>
      <w:r w:rsidRPr="00F011A2">
        <w:rPr>
          <w:color w:val="333333"/>
          <w:sz w:val="18"/>
          <w:szCs w:val="18"/>
          <w:vertAlign w:val="superscript"/>
          <w:lang w:val="en-US"/>
        </w:rPr>
        <w:t>2,53</w:t>
      </w:r>
      <w:r w:rsidRPr="00F011A2">
        <w:rPr>
          <w:color w:val="333333"/>
          <w:sz w:val="18"/>
          <w:szCs w:val="18"/>
          <w:lang w:val="en-US"/>
        </w:rPr>
        <w:t>, Philip J. Thompson</w:t>
      </w:r>
      <w:r w:rsidRPr="00F011A2">
        <w:rPr>
          <w:color w:val="333333"/>
          <w:sz w:val="18"/>
          <w:szCs w:val="18"/>
          <w:vertAlign w:val="superscript"/>
          <w:lang w:val="en-US"/>
        </w:rPr>
        <w:t>54</w:t>
      </w:r>
      <w:r w:rsidRPr="00F011A2">
        <w:rPr>
          <w:color w:val="333333"/>
          <w:sz w:val="18"/>
          <w:szCs w:val="18"/>
          <w:lang w:val="en-US"/>
        </w:rPr>
        <w:t>, Chao Tian</w:t>
      </w:r>
      <w:r w:rsidRPr="00F011A2">
        <w:rPr>
          <w:color w:val="333333"/>
          <w:sz w:val="18"/>
          <w:szCs w:val="18"/>
          <w:vertAlign w:val="superscript"/>
          <w:lang w:val="en-US"/>
        </w:rPr>
        <w:t>28</w:t>
      </w:r>
      <w:r w:rsidRPr="00F011A2">
        <w:rPr>
          <w:color w:val="333333"/>
          <w:sz w:val="18"/>
          <w:szCs w:val="18"/>
          <w:lang w:val="en-US"/>
        </w:rPr>
        <w:t xml:space="preserve">, </w:t>
      </w:r>
      <w:proofErr w:type="spellStart"/>
      <w:r w:rsidRPr="00F011A2">
        <w:rPr>
          <w:color w:val="333333"/>
          <w:sz w:val="18"/>
          <w:szCs w:val="18"/>
          <w:lang w:val="en-US"/>
        </w:rPr>
        <w:t>Maties</w:t>
      </w:r>
      <w:proofErr w:type="spellEnd"/>
      <w:r w:rsidRPr="00F011A2">
        <w:rPr>
          <w:color w:val="333333"/>
          <w:sz w:val="18"/>
          <w:szCs w:val="18"/>
          <w:lang w:val="en-US"/>
        </w:rPr>
        <w:t xml:space="preserve"> Torrent</w:t>
      </w:r>
      <w:r w:rsidRPr="00F011A2">
        <w:rPr>
          <w:color w:val="333333"/>
          <w:sz w:val="18"/>
          <w:szCs w:val="18"/>
          <w:vertAlign w:val="superscript"/>
          <w:lang w:val="en-US"/>
        </w:rPr>
        <w:t>55</w:t>
      </w:r>
      <w:r w:rsidRPr="00F011A2">
        <w:rPr>
          <w:color w:val="333333"/>
          <w:sz w:val="18"/>
          <w:szCs w:val="18"/>
          <w:lang w:val="en-US"/>
        </w:rPr>
        <w:t>, David Torrents</w:t>
      </w:r>
      <w:r w:rsidRPr="00F011A2">
        <w:rPr>
          <w:color w:val="333333"/>
          <w:sz w:val="18"/>
          <w:szCs w:val="18"/>
          <w:vertAlign w:val="superscript"/>
          <w:lang w:val="en-US"/>
        </w:rPr>
        <w:t>10,56</w:t>
      </w:r>
      <w:r w:rsidRPr="00F011A2">
        <w:rPr>
          <w:color w:val="333333"/>
          <w:sz w:val="18"/>
          <w:szCs w:val="18"/>
          <w:lang w:val="en-US"/>
        </w:rPr>
        <w:t>, Joyce Y. Tung</w:t>
      </w:r>
      <w:r w:rsidRPr="00F011A2">
        <w:rPr>
          <w:color w:val="333333"/>
          <w:sz w:val="18"/>
          <w:szCs w:val="18"/>
          <w:vertAlign w:val="superscript"/>
          <w:lang w:val="en-US"/>
        </w:rPr>
        <w:t>28</w:t>
      </w:r>
      <w:r w:rsidRPr="00F011A2">
        <w:rPr>
          <w:color w:val="333333"/>
          <w:sz w:val="18"/>
          <w:szCs w:val="18"/>
          <w:lang w:val="en-US"/>
        </w:rPr>
        <w:t>, Natalia Vilor-Tejedor</w:t>
      </w:r>
      <w:r w:rsidRPr="00F011A2">
        <w:rPr>
          <w:color w:val="333333"/>
          <w:sz w:val="18"/>
          <w:szCs w:val="18"/>
          <w:vertAlign w:val="superscript"/>
          <w:lang w:val="en-US"/>
        </w:rPr>
        <w:t>52</w:t>
      </w:r>
      <w:r w:rsidRPr="00F011A2">
        <w:rPr>
          <w:color w:val="333333"/>
          <w:sz w:val="18"/>
          <w:szCs w:val="18"/>
          <w:lang w:val="en-US"/>
        </w:rPr>
        <w:t>, Carol Wang</w:t>
      </w:r>
      <w:r w:rsidRPr="00F011A2">
        <w:rPr>
          <w:color w:val="333333"/>
          <w:sz w:val="18"/>
          <w:szCs w:val="18"/>
          <w:vertAlign w:val="superscript"/>
          <w:lang w:val="en-US"/>
        </w:rPr>
        <w:t>48</w:t>
      </w:r>
      <w:r w:rsidRPr="00F011A2">
        <w:rPr>
          <w:color w:val="333333"/>
          <w:sz w:val="18"/>
          <w:szCs w:val="18"/>
          <w:lang w:val="en-US"/>
        </w:rPr>
        <w:t>, Stephan Weidinger</w:t>
      </w:r>
      <w:r w:rsidRPr="00F011A2">
        <w:rPr>
          <w:color w:val="333333"/>
          <w:sz w:val="18"/>
          <w:szCs w:val="18"/>
          <w:vertAlign w:val="superscript"/>
          <w:lang w:val="en-US"/>
        </w:rPr>
        <w:t>9</w:t>
      </w:r>
      <w:r w:rsidRPr="00F011A2">
        <w:rPr>
          <w:color w:val="333333"/>
          <w:sz w:val="18"/>
          <w:szCs w:val="18"/>
          <w:lang w:val="en-US"/>
        </w:rPr>
        <w:t>, Scott Weiss</w:t>
      </w:r>
      <w:r w:rsidRPr="00F011A2">
        <w:rPr>
          <w:color w:val="333333"/>
          <w:sz w:val="18"/>
          <w:szCs w:val="18"/>
          <w:vertAlign w:val="superscript"/>
          <w:lang w:val="en-US"/>
        </w:rPr>
        <w:t>57</w:t>
      </w:r>
      <w:r w:rsidRPr="00F011A2">
        <w:rPr>
          <w:color w:val="333333"/>
          <w:sz w:val="18"/>
          <w:szCs w:val="18"/>
          <w:lang w:val="en-US"/>
        </w:rPr>
        <w:t xml:space="preserve">, </w:t>
      </w:r>
      <w:proofErr w:type="spellStart"/>
      <w:r w:rsidRPr="00F011A2">
        <w:rPr>
          <w:color w:val="333333"/>
          <w:sz w:val="18"/>
          <w:szCs w:val="18"/>
          <w:lang w:val="en-US"/>
        </w:rPr>
        <w:t>Gonneke</w:t>
      </w:r>
      <w:proofErr w:type="spellEnd"/>
      <w:r w:rsidRPr="00F011A2">
        <w:rPr>
          <w:color w:val="333333"/>
          <w:sz w:val="18"/>
          <w:szCs w:val="18"/>
          <w:lang w:val="en-US"/>
        </w:rPr>
        <w:t xml:space="preserve"> Willemsen</w:t>
      </w:r>
      <w:r w:rsidRPr="00F011A2">
        <w:rPr>
          <w:color w:val="333333"/>
          <w:sz w:val="18"/>
          <w:szCs w:val="18"/>
          <w:vertAlign w:val="superscript"/>
          <w:lang w:val="en-US"/>
        </w:rPr>
        <w:t>5</w:t>
      </w:r>
      <w:r w:rsidRPr="00F011A2">
        <w:rPr>
          <w:color w:val="333333"/>
          <w:sz w:val="18"/>
          <w:szCs w:val="18"/>
          <w:lang w:val="en-US"/>
        </w:rPr>
        <w:t>, Manuel A. Ferreira</w:t>
      </w:r>
      <w:r w:rsidRPr="00F011A2">
        <w:rPr>
          <w:color w:val="333333"/>
          <w:sz w:val="18"/>
          <w:szCs w:val="18"/>
          <w:vertAlign w:val="superscript"/>
          <w:lang w:val="en-US"/>
        </w:rPr>
        <w:t>58</w:t>
      </w:r>
      <w:r w:rsidRPr="00F011A2">
        <w:rPr>
          <w:color w:val="333333"/>
          <w:sz w:val="18"/>
          <w:szCs w:val="18"/>
          <w:lang w:val="en-US"/>
        </w:rPr>
        <w:t>, Hans Bisgaard</w:t>
      </w:r>
      <w:r w:rsidRPr="00F011A2">
        <w:rPr>
          <w:color w:val="333333"/>
          <w:sz w:val="18"/>
          <w:szCs w:val="18"/>
          <w:vertAlign w:val="superscript"/>
          <w:lang w:val="en-US"/>
        </w:rPr>
        <w:t>1</w:t>
      </w:r>
      <w:r w:rsidRPr="00F011A2">
        <w:rPr>
          <w:color w:val="333333"/>
          <w:sz w:val="18"/>
          <w:szCs w:val="18"/>
          <w:lang w:val="en-US"/>
        </w:rPr>
        <w:t>, David Strachan</w:t>
      </w:r>
      <w:r w:rsidRPr="00F011A2">
        <w:rPr>
          <w:color w:val="333333"/>
          <w:sz w:val="18"/>
          <w:szCs w:val="18"/>
          <w:vertAlign w:val="superscript"/>
          <w:lang w:val="en-US"/>
        </w:rPr>
        <w:t>59</w:t>
      </w:r>
      <w:r w:rsidRPr="00F011A2">
        <w:rPr>
          <w:color w:val="333333"/>
          <w:sz w:val="18"/>
          <w:szCs w:val="18"/>
          <w:lang w:val="en-US"/>
        </w:rPr>
        <w:t>, Klaus Bønnelykke</w:t>
      </w:r>
      <w:r w:rsidRPr="00F011A2">
        <w:rPr>
          <w:color w:val="333333"/>
          <w:sz w:val="18"/>
          <w:szCs w:val="18"/>
          <w:vertAlign w:val="superscript"/>
          <w:lang w:val="en-US"/>
        </w:rPr>
        <w:t>1</w:t>
      </w:r>
    </w:p>
    <w:p w:rsidR="003B4E71" w:rsidRPr="00F011A2" w:rsidRDefault="003B4E71">
      <w:pPr>
        <w:spacing w:line="240" w:lineRule="auto"/>
        <w:rPr>
          <w:sz w:val="18"/>
          <w:szCs w:val="18"/>
          <w:lang w:val="en-US"/>
        </w:rPr>
      </w:pPr>
    </w:p>
    <w:p w:rsidR="003B4E71" w:rsidRPr="00F011A2" w:rsidRDefault="00F011A2">
      <w:pPr>
        <w:spacing w:line="240" w:lineRule="auto"/>
        <w:rPr>
          <w:sz w:val="18"/>
          <w:szCs w:val="18"/>
          <w:vertAlign w:val="superscript"/>
          <w:lang w:val="en-US"/>
        </w:rPr>
      </w:pPr>
      <w:r w:rsidRPr="00F011A2">
        <w:rPr>
          <w:sz w:val="18"/>
          <w:szCs w:val="18"/>
          <w:lang w:val="en-US"/>
        </w:rPr>
        <w:t>Corresponding author: Hans Bisgaard</w:t>
      </w:r>
      <w:r w:rsidRPr="00F011A2">
        <w:rPr>
          <w:sz w:val="18"/>
          <w:szCs w:val="18"/>
          <w:vertAlign w:val="superscript"/>
          <w:lang w:val="en-US"/>
        </w:rPr>
        <w:t>1</w:t>
      </w:r>
    </w:p>
    <w:p w:rsidR="003B4E71" w:rsidRPr="00F011A2" w:rsidRDefault="003B4E71">
      <w:pPr>
        <w:spacing w:line="240" w:lineRule="auto"/>
        <w:rPr>
          <w:sz w:val="18"/>
          <w:szCs w:val="18"/>
          <w:lang w:val="en-US"/>
        </w:rPr>
      </w:pPr>
    </w:p>
    <w:p w:rsidR="003B4E71" w:rsidRPr="00F011A2" w:rsidRDefault="00F011A2">
      <w:pPr>
        <w:spacing w:line="240" w:lineRule="auto"/>
        <w:rPr>
          <w:color w:val="333333"/>
          <w:sz w:val="18"/>
          <w:szCs w:val="18"/>
          <w:highlight w:val="white"/>
          <w:lang w:val="en-US"/>
        </w:rPr>
      </w:pPr>
      <w:r w:rsidRPr="00F011A2">
        <w:rPr>
          <w:color w:val="333333"/>
          <w:sz w:val="18"/>
          <w:szCs w:val="18"/>
          <w:vertAlign w:val="superscript"/>
          <w:lang w:val="en-US"/>
        </w:rPr>
        <w:t>1</w:t>
      </w:r>
      <w:r w:rsidRPr="00F011A2">
        <w:rPr>
          <w:color w:val="333333"/>
          <w:sz w:val="18"/>
          <w:szCs w:val="18"/>
          <w:highlight w:val="white"/>
          <w:lang w:val="en-US"/>
        </w:rPr>
        <w:t xml:space="preserve">COPSAC, Copenhagen Prospective Studies on Asthma in Childhood, </w:t>
      </w:r>
      <w:proofErr w:type="spellStart"/>
      <w:r w:rsidRPr="00F011A2">
        <w:rPr>
          <w:color w:val="333333"/>
          <w:sz w:val="18"/>
          <w:szCs w:val="18"/>
          <w:highlight w:val="white"/>
          <w:lang w:val="en-US"/>
        </w:rPr>
        <w:t>Herlev</w:t>
      </w:r>
      <w:proofErr w:type="spellEnd"/>
      <w:r w:rsidRPr="00F011A2">
        <w:rPr>
          <w:color w:val="333333"/>
          <w:sz w:val="18"/>
          <w:szCs w:val="18"/>
          <w:highlight w:val="white"/>
          <w:lang w:val="en-US"/>
        </w:rPr>
        <w:t xml:space="preserve"> and Gentofte Hospital, University of Copenhagen, Copenhagen, Denmark. </w:t>
      </w:r>
      <w:proofErr w:type="gramStart"/>
      <w:r w:rsidRPr="00F011A2">
        <w:rPr>
          <w:color w:val="333333"/>
          <w:sz w:val="18"/>
          <w:szCs w:val="18"/>
          <w:vertAlign w:val="superscript"/>
          <w:lang w:val="en-US"/>
        </w:rPr>
        <w:t>2</w:t>
      </w:r>
      <w:r w:rsidRPr="00F011A2">
        <w:rPr>
          <w:color w:val="333333"/>
          <w:sz w:val="18"/>
          <w:szCs w:val="18"/>
          <w:highlight w:val="white"/>
          <w:lang w:val="en-US"/>
        </w:rPr>
        <w:t xml:space="preserve">Institute of Epidemiology I, Helmholtz </w:t>
      </w:r>
      <w:proofErr w:type="spellStart"/>
      <w:r w:rsidRPr="00F011A2">
        <w:rPr>
          <w:color w:val="333333"/>
          <w:sz w:val="18"/>
          <w:szCs w:val="18"/>
          <w:highlight w:val="white"/>
          <w:lang w:val="en-US"/>
        </w:rPr>
        <w:t>Zentrum</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München</w:t>
      </w:r>
      <w:proofErr w:type="spellEnd"/>
      <w:r w:rsidRPr="00F011A2">
        <w:rPr>
          <w:color w:val="333333"/>
          <w:sz w:val="18"/>
          <w:szCs w:val="18"/>
          <w:highlight w:val="white"/>
          <w:lang w:val="en-US"/>
        </w:rPr>
        <w:t xml:space="preserve"> - German Research Center for Environmental Health, </w:t>
      </w:r>
      <w:proofErr w:type="spellStart"/>
      <w:r w:rsidRPr="00F011A2">
        <w:rPr>
          <w:color w:val="333333"/>
          <w:sz w:val="18"/>
          <w:szCs w:val="18"/>
          <w:highlight w:val="white"/>
          <w:lang w:val="en-US"/>
        </w:rPr>
        <w:t>Neuherberg</w:t>
      </w:r>
      <w:proofErr w:type="spellEnd"/>
      <w:r w:rsidRPr="00F011A2">
        <w:rPr>
          <w:color w:val="333333"/>
          <w:sz w:val="18"/>
          <w:szCs w:val="18"/>
          <w:highlight w:val="white"/>
          <w:lang w:val="en-US"/>
        </w:rPr>
        <w:t>, Germany.</w:t>
      </w:r>
      <w:proofErr w:type="gramEnd"/>
      <w:r w:rsidRPr="00F011A2">
        <w:rPr>
          <w:color w:val="333333"/>
          <w:sz w:val="18"/>
          <w:szCs w:val="18"/>
          <w:highlight w:val="white"/>
          <w:lang w:val="en-US"/>
        </w:rPr>
        <w:t xml:space="preserve"> </w:t>
      </w:r>
      <w:r w:rsidRPr="00F011A2">
        <w:rPr>
          <w:color w:val="333333"/>
          <w:sz w:val="18"/>
          <w:szCs w:val="18"/>
          <w:vertAlign w:val="superscript"/>
          <w:lang w:val="en-US"/>
        </w:rPr>
        <w:t>3</w:t>
      </w:r>
      <w:r w:rsidRPr="00F011A2">
        <w:rPr>
          <w:color w:val="333333"/>
          <w:sz w:val="18"/>
          <w:szCs w:val="18"/>
          <w:highlight w:val="white"/>
          <w:lang w:val="en-US"/>
        </w:rPr>
        <w:t xml:space="preserve">Centre for Respiratory Medicine and Allergy, Institute of Inflammation and Repair, University of Manchester and University Hospital of South Manchester, Manchester Academic Health Sciences Centre, Manchester, UK. </w:t>
      </w:r>
      <w:r w:rsidRPr="00F011A2">
        <w:rPr>
          <w:color w:val="333333"/>
          <w:sz w:val="18"/>
          <w:szCs w:val="18"/>
          <w:vertAlign w:val="superscript"/>
          <w:lang w:val="en-US"/>
        </w:rPr>
        <w:t>4</w:t>
      </w:r>
      <w:r w:rsidRPr="00F011A2">
        <w:rPr>
          <w:color w:val="333333"/>
          <w:sz w:val="18"/>
          <w:szCs w:val="18"/>
          <w:highlight w:val="white"/>
          <w:lang w:val="en-US"/>
        </w:rPr>
        <w:t xml:space="preserve">To be listed in Supplementary Information. </w:t>
      </w:r>
      <w:r w:rsidRPr="00F011A2">
        <w:rPr>
          <w:color w:val="333333"/>
          <w:sz w:val="18"/>
          <w:szCs w:val="18"/>
          <w:vertAlign w:val="superscript"/>
          <w:lang w:val="en-US"/>
        </w:rPr>
        <w:t>5</w:t>
      </w:r>
      <w:r w:rsidRPr="00F011A2">
        <w:rPr>
          <w:color w:val="333333"/>
          <w:sz w:val="18"/>
          <w:szCs w:val="18"/>
          <w:highlight w:val="white"/>
          <w:lang w:val="en-US"/>
        </w:rPr>
        <w:t xml:space="preserve">Dept Biological Psychology, Netherlands Twin Register, VU University, Amsterdam. </w:t>
      </w:r>
      <w:proofErr w:type="gramStart"/>
      <w:r w:rsidRPr="00F011A2">
        <w:rPr>
          <w:color w:val="333333"/>
          <w:sz w:val="18"/>
          <w:szCs w:val="18"/>
          <w:vertAlign w:val="superscript"/>
          <w:lang w:val="en-US"/>
        </w:rPr>
        <w:t>6</w:t>
      </w:r>
      <w:r w:rsidRPr="00F011A2">
        <w:rPr>
          <w:color w:val="333333"/>
          <w:sz w:val="18"/>
          <w:szCs w:val="18"/>
          <w:highlight w:val="white"/>
          <w:lang w:val="en-US"/>
        </w:rPr>
        <w:t>Department of Epidemiology and Biostatistics, School of Public Health, Imperial College, London, UK.</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7</w:t>
      </w:r>
      <w:r w:rsidRPr="00F011A2">
        <w:rPr>
          <w:color w:val="333333"/>
          <w:sz w:val="18"/>
          <w:szCs w:val="18"/>
          <w:highlight w:val="white"/>
          <w:lang w:val="en-US"/>
        </w:rPr>
        <w:t>Population Health and Occupational Disease, National Heart and Lung Institute, Imperial College London, London, UK.</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8</w:t>
      </w:r>
      <w:r w:rsidRPr="00F011A2">
        <w:rPr>
          <w:color w:val="333333"/>
          <w:sz w:val="18"/>
          <w:szCs w:val="18"/>
          <w:highlight w:val="white"/>
          <w:lang w:val="en-US"/>
        </w:rPr>
        <w:t xml:space="preserve">Research Unit, Hospital </w:t>
      </w:r>
      <w:proofErr w:type="spellStart"/>
      <w:r w:rsidRPr="00F011A2">
        <w:rPr>
          <w:color w:val="333333"/>
          <w:sz w:val="18"/>
          <w:szCs w:val="18"/>
          <w:highlight w:val="white"/>
          <w:lang w:val="en-US"/>
        </w:rPr>
        <w:t>Universitario</w:t>
      </w:r>
      <w:proofErr w:type="spellEnd"/>
      <w:r w:rsidRPr="00F011A2">
        <w:rPr>
          <w:color w:val="333333"/>
          <w:sz w:val="18"/>
          <w:szCs w:val="18"/>
          <w:highlight w:val="white"/>
          <w:lang w:val="en-US"/>
        </w:rPr>
        <w:t xml:space="preserve"> N.S. de Candelaria, Universidad de La Laguna, Tenerife, Spain.</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9</w:t>
      </w:r>
      <w:r w:rsidRPr="00F011A2">
        <w:rPr>
          <w:color w:val="333333"/>
          <w:sz w:val="18"/>
          <w:szCs w:val="18"/>
          <w:highlight w:val="white"/>
          <w:lang w:val="en-US"/>
        </w:rPr>
        <w:t xml:space="preserve">Department of Dermatology, Venereology and </w:t>
      </w:r>
      <w:proofErr w:type="spellStart"/>
      <w:r w:rsidRPr="00F011A2">
        <w:rPr>
          <w:color w:val="333333"/>
          <w:sz w:val="18"/>
          <w:szCs w:val="18"/>
          <w:highlight w:val="white"/>
          <w:lang w:val="en-US"/>
        </w:rPr>
        <w:t>Allergology</w:t>
      </w:r>
      <w:proofErr w:type="spellEnd"/>
      <w:r w:rsidRPr="00F011A2">
        <w:rPr>
          <w:color w:val="333333"/>
          <w:sz w:val="18"/>
          <w:szCs w:val="18"/>
          <w:highlight w:val="white"/>
          <w:lang w:val="en-US"/>
        </w:rPr>
        <w:t>, University-Hospital Schleswig-</w:t>
      </w:r>
      <w:proofErr w:type="spellStart"/>
      <w:r w:rsidRPr="00F011A2">
        <w:rPr>
          <w:color w:val="333333"/>
          <w:sz w:val="18"/>
          <w:szCs w:val="18"/>
          <w:highlight w:val="white"/>
          <w:lang w:val="en-US"/>
        </w:rPr>
        <w:t>Hostein</w:t>
      </w:r>
      <w:proofErr w:type="spellEnd"/>
      <w:r w:rsidRPr="00F011A2">
        <w:rPr>
          <w:color w:val="333333"/>
          <w:sz w:val="18"/>
          <w:szCs w:val="18"/>
          <w:highlight w:val="white"/>
          <w:lang w:val="en-US"/>
        </w:rPr>
        <w:t>, Campus Kiel, Kiel, Germany.</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10</w:t>
      </w:r>
      <w:r w:rsidRPr="00F011A2">
        <w:rPr>
          <w:color w:val="333333"/>
          <w:sz w:val="18"/>
          <w:szCs w:val="18"/>
          <w:highlight w:val="white"/>
          <w:lang w:val="en-US"/>
        </w:rPr>
        <w:t>Barcelona Supercomputing Center (BSC).</w:t>
      </w:r>
      <w:proofErr w:type="gramEnd"/>
      <w:r w:rsidRPr="00F011A2">
        <w:rPr>
          <w:color w:val="333333"/>
          <w:sz w:val="18"/>
          <w:szCs w:val="18"/>
          <w:highlight w:val="white"/>
          <w:lang w:val="en-US"/>
        </w:rPr>
        <w:t xml:space="preserve"> </w:t>
      </w:r>
      <w:proofErr w:type="gramStart"/>
      <w:r w:rsidRPr="00F011A2">
        <w:rPr>
          <w:color w:val="333333"/>
          <w:sz w:val="18"/>
          <w:szCs w:val="18"/>
          <w:highlight w:val="white"/>
          <w:lang w:val="en-US"/>
        </w:rPr>
        <w:t>Joint BSC-CRG-IRB Research Program in Computational Biology, Barcelona, Spain.</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11</w:t>
      </w:r>
      <w:r w:rsidRPr="00F011A2">
        <w:rPr>
          <w:color w:val="333333"/>
          <w:sz w:val="18"/>
          <w:szCs w:val="18"/>
          <w:highlight w:val="white"/>
          <w:lang w:val="en-US"/>
        </w:rPr>
        <w:t>EMGO Institute for Health and Care Research.</w:t>
      </w:r>
      <w:proofErr w:type="gramEnd"/>
      <w:r w:rsidRPr="00F011A2">
        <w:rPr>
          <w:color w:val="333333"/>
          <w:sz w:val="18"/>
          <w:szCs w:val="18"/>
          <w:highlight w:val="white"/>
          <w:lang w:val="en-US"/>
        </w:rPr>
        <w:t xml:space="preserve"> </w:t>
      </w:r>
      <w:r w:rsidRPr="00F011A2">
        <w:rPr>
          <w:color w:val="333333"/>
          <w:sz w:val="18"/>
          <w:szCs w:val="18"/>
          <w:vertAlign w:val="superscript"/>
          <w:lang w:val="en-US"/>
        </w:rPr>
        <w:t>12</w:t>
      </w:r>
      <w:r w:rsidRPr="00F011A2">
        <w:rPr>
          <w:color w:val="333333"/>
          <w:sz w:val="18"/>
          <w:szCs w:val="18"/>
          <w:highlight w:val="white"/>
          <w:lang w:val="en-US"/>
        </w:rPr>
        <w:t xml:space="preserve">Department of Genetics and Genomic Sciences, Icahn School of Medicine at Mount Sinai, New York, NY, USA. </w:t>
      </w:r>
      <w:proofErr w:type="gramStart"/>
      <w:r w:rsidRPr="00F011A2">
        <w:rPr>
          <w:color w:val="333333"/>
          <w:sz w:val="18"/>
          <w:szCs w:val="18"/>
          <w:vertAlign w:val="superscript"/>
          <w:lang w:val="en-US"/>
        </w:rPr>
        <w:t>13</w:t>
      </w:r>
      <w:r w:rsidRPr="00F011A2">
        <w:rPr>
          <w:color w:val="333333"/>
          <w:sz w:val="18"/>
          <w:szCs w:val="18"/>
          <w:highlight w:val="white"/>
          <w:lang w:val="en-US"/>
        </w:rPr>
        <w:t>Dept of Preventive Medicine, University of Southern California, Keck School of Medicine.</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14</w:t>
      </w:r>
      <w:r w:rsidRPr="00F011A2">
        <w:rPr>
          <w:color w:val="333333"/>
          <w:sz w:val="18"/>
          <w:szCs w:val="18"/>
          <w:highlight w:val="white"/>
          <w:lang w:val="en-US"/>
        </w:rPr>
        <w:t>University of Basel, Switzerland.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15</w:t>
      </w:r>
      <w:r w:rsidRPr="00F011A2">
        <w:rPr>
          <w:color w:val="333333"/>
          <w:sz w:val="18"/>
          <w:szCs w:val="18"/>
          <w:highlight w:val="white"/>
          <w:lang w:val="en-US"/>
        </w:rPr>
        <w:t>Swiss Tropical and Public Health Institute, Basel, Switzerland.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16</w:t>
      </w:r>
      <w:r w:rsidRPr="00F011A2">
        <w:rPr>
          <w:color w:val="333333"/>
          <w:sz w:val="18"/>
          <w:szCs w:val="18"/>
          <w:highlight w:val="white"/>
          <w:lang w:val="en-US"/>
        </w:rPr>
        <w:t xml:space="preserve">Department of </w:t>
      </w:r>
      <w:proofErr w:type="spellStart"/>
      <w:r w:rsidRPr="00F011A2">
        <w:rPr>
          <w:color w:val="333333"/>
          <w:sz w:val="18"/>
          <w:szCs w:val="18"/>
          <w:highlight w:val="white"/>
          <w:lang w:val="en-US"/>
        </w:rPr>
        <w:t>Paediatrics</w:t>
      </w:r>
      <w:proofErr w:type="spellEnd"/>
      <w:r w:rsidRPr="00F011A2">
        <w:rPr>
          <w:color w:val="333333"/>
          <w:sz w:val="18"/>
          <w:szCs w:val="18"/>
          <w:highlight w:val="white"/>
          <w:lang w:val="en-US"/>
        </w:rPr>
        <w:t>, Imperial College London, UK.</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17</w:t>
      </w:r>
      <w:r w:rsidRPr="00F011A2">
        <w:rPr>
          <w:color w:val="333333"/>
          <w:sz w:val="18"/>
          <w:szCs w:val="18"/>
          <w:highlight w:val="white"/>
          <w:lang w:val="en-US"/>
        </w:rPr>
        <w:t>The Generation R Study Group.</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18</w:t>
      </w:r>
      <w:r w:rsidRPr="00F011A2">
        <w:rPr>
          <w:color w:val="333333"/>
          <w:sz w:val="18"/>
          <w:szCs w:val="18"/>
          <w:highlight w:val="white"/>
          <w:lang w:val="en-US"/>
        </w:rPr>
        <w:t>Department of Pediatrics, division of Respiratory Medicine.</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19</w:t>
      </w:r>
      <w:r w:rsidRPr="00F011A2">
        <w:rPr>
          <w:color w:val="333333"/>
          <w:sz w:val="18"/>
          <w:szCs w:val="18"/>
          <w:highlight w:val="white"/>
          <w:lang w:val="en-US"/>
        </w:rPr>
        <w:t>Department of Epidemiology, Erasmus Medical Center, Rotterdam, the Netherlands.</w:t>
      </w:r>
      <w:proofErr w:type="gramEnd"/>
      <w:r w:rsidRPr="00F011A2">
        <w:rPr>
          <w:color w:val="333333"/>
          <w:sz w:val="18"/>
          <w:szCs w:val="18"/>
          <w:highlight w:val="white"/>
          <w:lang w:val="en-US"/>
        </w:rPr>
        <w:t xml:space="preserve"> </w:t>
      </w:r>
      <w:r w:rsidRPr="00F011A2">
        <w:rPr>
          <w:color w:val="333333"/>
          <w:sz w:val="18"/>
          <w:szCs w:val="18"/>
          <w:vertAlign w:val="superscript"/>
          <w:lang w:val="en-US"/>
        </w:rPr>
        <w:t>20</w:t>
      </w:r>
      <w:r w:rsidRPr="00F011A2">
        <w:rPr>
          <w:color w:val="333333"/>
          <w:sz w:val="18"/>
          <w:szCs w:val="18"/>
          <w:highlight w:val="white"/>
          <w:lang w:val="en-US"/>
        </w:rPr>
        <w:t xml:space="preserve">Melbourne School of Population and Global Health, University of Melbourne, Melbourne, </w:t>
      </w:r>
      <w:proofErr w:type="gramStart"/>
      <w:r w:rsidRPr="00F011A2">
        <w:rPr>
          <w:color w:val="333333"/>
          <w:sz w:val="18"/>
          <w:szCs w:val="18"/>
          <w:highlight w:val="white"/>
          <w:lang w:val="en-US"/>
        </w:rPr>
        <w:t>Australia .</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21</w:t>
      </w:r>
      <w:r w:rsidRPr="00F011A2">
        <w:rPr>
          <w:color w:val="333333"/>
          <w:sz w:val="18"/>
          <w:szCs w:val="18"/>
          <w:highlight w:val="white"/>
          <w:lang w:val="en-US"/>
        </w:rPr>
        <w:t>Laboratory of Animal Genomics, Unit of Medical Genomics, GIGA Institute, University of Liège, Belgium.</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22</w:t>
      </w:r>
      <w:r w:rsidRPr="00F011A2">
        <w:rPr>
          <w:color w:val="333333"/>
          <w:sz w:val="18"/>
          <w:szCs w:val="18"/>
          <w:highlight w:val="white"/>
          <w:lang w:val="en-US"/>
        </w:rPr>
        <w:t>Department of Pediatrics, division of Neonatology.</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23</w:t>
      </w:r>
      <w:r w:rsidRPr="00F011A2">
        <w:rPr>
          <w:color w:val="333333"/>
          <w:sz w:val="18"/>
          <w:szCs w:val="18"/>
          <w:highlight w:val="white"/>
          <w:lang w:val="en-US"/>
        </w:rPr>
        <w:t xml:space="preserve">LMU Munich, Dr von </w:t>
      </w:r>
      <w:proofErr w:type="spellStart"/>
      <w:r w:rsidRPr="00F011A2">
        <w:rPr>
          <w:color w:val="333333"/>
          <w:sz w:val="18"/>
          <w:szCs w:val="18"/>
          <w:highlight w:val="white"/>
          <w:lang w:val="en-US"/>
        </w:rPr>
        <w:t>Hauner</w:t>
      </w:r>
      <w:proofErr w:type="spellEnd"/>
      <w:r w:rsidRPr="00F011A2">
        <w:rPr>
          <w:color w:val="333333"/>
          <w:sz w:val="18"/>
          <w:szCs w:val="18"/>
          <w:highlight w:val="white"/>
          <w:lang w:val="en-US"/>
        </w:rPr>
        <w:t xml:space="preserve"> Children's Hospital, Munich and German Center for Lung Research (DZL), Munich, Germany.</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24</w:t>
      </w:r>
      <w:r w:rsidRPr="00F011A2">
        <w:rPr>
          <w:color w:val="333333"/>
          <w:sz w:val="18"/>
          <w:szCs w:val="18"/>
          <w:highlight w:val="white"/>
          <w:lang w:val="en-US"/>
        </w:rPr>
        <w:t xml:space="preserve">CIBER de </w:t>
      </w:r>
      <w:proofErr w:type="spellStart"/>
      <w:r w:rsidRPr="00F011A2">
        <w:rPr>
          <w:color w:val="333333"/>
          <w:sz w:val="18"/>
          <w:szCs w:val="18"/>
          <w:highlight w:val="white"/>
          <w:lang w:val="en-US"/>
        </w:rPr>
        <w:t>Enfermedades</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Respiratorias</w:t>
      </w:r>
      <w:proofErr w:type="spellEnd"/>
      <w:r w:rsidRPr="00F011A2">
        <w:rPr>
          <w:color w:val="333333"/>
          <w:sz w:val="18"/>
          <w:szCs w:val="18"/>
          <w:highlight w:val="white"/>
          <w:lang w:val="en-US"/>
        </w:rPr>
        <w:t xml:space="preserve"> (CIBERES), </w:t>
      </w:r>
      <w:proofErr w:type="spellStart"/>
      <w:r w:rsidRPr="00F011A2">
        <w:rPr>
          <w:color w:val="333333"/>
          <w:sz w:val="18"/>
          <w:szCs w:val="18"/>
          <w:highlight w:val="white"/>
          <w:lang w:val="en-US"/>
        </w:rPr>
        <w:t>Instituto</w:t>
      </w:r>
      <w:proofErr w:type="spellEnd"/>
      <w:r w:rsidRPr="00F011A2">
        <w:rPr>
          <w:color w:val="333333"/>
          <w:sz w:val="18"/>
          <w:szCs w:val="18"/>
          <w:highlight w:val="white"/>
          <w:lang w:val="en-US"/>
        </w:rPr>
        <w:t xml:space="preserve"> de </w:t>
      </w:r>
      <w:proofErr w:type="spellStart"/>
      <w:r w:rsidRPr="00F011A2">
        <w:rPr>
          <w:color w:val="333333"/>
          <w:sz w:val="18"/>
          <w:szCs w:val="18"/>
          <w:highlight w:val="white"/>
          <w:lang w:val="en-US"/>
        </w:rPr>
        <w:t>Salud</w:t>
      </w:r>
      <w:proofErr w:type="spellEnd"/>
      <w:r w:rsidRPr="00F011A2">
        <w:rPr>
          <w:color w:val="333333"/>
          <w:sz w:val="18"/>
          <w:szCs w:val="18"/>
          <w:highlight w:val="white"/>
          <w:lang w:val="en-US"/>
        </w:rPr>
        <w:t xml:space="preserve"> Carlos III, Madrid, Spain.</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25</w:t>
      </w:r>
      <w:r w:rsidRPr="00F011A2">
        <w:rPr>
          <w:color w:val="333333"/>
          <w:sz w:val="18"/>
          <w:szCs w:val="18"/>
          <w:highlight w:val="white"/>
          <w:lang w:val="en-US"/>
        </w:rPr>
        <w:t>School of Social and Community Medicine, University of Bristol, UK.</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26</w:t>
      </w:r>
      <w:r w:rsidRPr="00F011A2">
        <w:rPr>
          <w:color w:val="333333"/>
          <w:sz w:val="18"/>
          <w:szCs w:val="18"/>
          <w:highlight w:val="white"/>
          <w:lang w:val="en-US"/>
        </w:rPr>
        <w:t>Novo Nordisk Foundation Center for Basic Metabolic Research, Section of Metabolic Genetics, Department of Health and Medical Sciences, University of Copenhagen, Copenhagen, Denmark.</w:t>
      </w:r>
      <w:proofErr w:type="gramEnd"/>
      <w:r w:rsidRPr="00F011A2">
        <w:rPr>
          <w:color w:val="333333"/>
          <w:sz w:val="18"/>
          <w:szCs w:val="18"/>
          <w:highlight w:val="white"/>
          <w:lang w:val="en-US"/>
        </w:rPr>
        <w:t xml:space="preserve"> </w:t>
      </w:r>
      <w:r w:rsidRPr="00F011A2">
        <w:rPr>
          <w:color w:val="333333"/>
          <w:sz w:val="18"/>
          <w:szCs w:val="18"/>
          <w:vertAlign w:val="superscript"/>
          <w:lang w:val="en-US"/>
        </w:rPr>
        <w:t>27</w:t>
      </w:r>
      <w:r w:rsidRPr="00F011A2">
        <w:rPr>
          <w:color w:val="333333"/>
          <w:sz w:val="18"/>
          <w:szCs w:val="18"/>
          <w:highlight w:val="white"/>
          <w:lang w:val="en-US"/>
        </w:rPr>
        <w:t>Institute and Outpatient Clinic for Occupational, Social and Environmental Medicine, University of Munich Medical Center, Ludwig-</w:t>
      </w:r>
      <w:proofErr w:type="spellStart"/>
      <w:r w:rsidRPr="00F011A2">
        <w:rPr>
          <w:color w:val="333333"/>
          <w:sz w:val="18"/>
          <w:szCs w:val="18"/>
          <w:highlight w:val="white"/>
          <w:lang w:val="en-US"/>
        </w:rPr>
        <w:t>Maximilians</w:t>
      </w:r>
      <w:proofErr w:type="spellEnd"/>
      <w:r w:rsidRPr="00F011A2">
        <w:rPr>
          <w:color w:val="333333"/>
          <w:sz w:val="18"/>
          <w:szCs w:val="18"/>
          <w:highlight w:val="white"/>
          <w:lang w:val="en-US"/>
        </w:rPr>
        <w:t>-</w:t>
      </w:r>
      <w:proofErr w:type="spellStart"/>
      <w:r w:rsidRPr="00F011A2">
        <w:rPr>
          <w:color w:val="333333"/>
          <w:sz w:val="18"/>
          <w:szCs w:val="18"/>
          <w:highlight w:val="white"/>
          <w:lang w:val="en-US"/>
        </w:rPr>
        <w:t>Universität</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München</w:t>
      </w:r>
      <w:proofErr w:type="spellEnd"/>
      <w:r w:rsidRPr="00F011A2">
        <w:rPr>
          <w:color w:val="333333"/>
          <w:sz w:val="18"/>
          <w:szCs w:val="18"/>
          <w:highlight w:val="white"/>
          <w:lang w:val="en-US"/>
        </w:rPr>
        <w:t xml:space="preserve">, Munich, Germany. </w:t>
      </w:r>
      <w:proofErr w:type="gramStart"/>
      <w:r w:rsidRPr="00F011A2">
        <w:rPr>
          <w:color w:val="333333"/>
          <w:sz w:val="18"/>
          <w:szCs w:val="18"/>
          <w:vertAlign w:val="superscript"/>
          <w:lang w:val="en-US"/>
        </w:rPr>
        <w:t>28</w:t>
      </w:r>
      <w:r w:rsidRPr="00F011A2">
        <w:rPr>
          <w:color w:val="333333"/>
          <w:sz w:val="18"/>
          <w:szCs w:val="18"/>
          <w:highlight w:val="white"/>
          <w:lang w:val="en-US"/>
        </w:rPr>
        <w:t>23andMe, Inc., Mountain View, California, USA.</w:t>
      </w:r>
      <w:proofErr w:type="gramEnd"/>
      <w:r w:rsidRPr="00F011A2">
        <w:rPr>
          <w:color w:val="333333"/>
          <w:sz w:val="18"/>
          <w:szCs w:val="18"/>
          <w:highlight w:val="white"/>
          <w:lang w:val="en-US"/>
        </w:rPr>
        <w:t xml:space="preserve"> </w:t>
      </w:r>
      <w:r w:rsidRPr="00F011A2">
        <w:rPr>
          <w:color w:val="333333"/>
          <w:sz w:val="18"/>
          <w:szCs w:val="18"/>
          <w:vertAlign w:val="superscript"/>
          <w:lang w:val="en-US"/>
        </w:rPr>
        <w:t>29</w:t>
      </w:r>
      <w:r w:rsidRPr="00F011A2">
        <w:rPr>
          <w:color w:val="333333"/>
          <w:sz w:val="18"/>
          <w:szCs w:val="18"/>
          <w:highlight w:val="white"/>
          <w:lang w:val="en-US"/>
        </w:rPr>
        <w:t xml:space="preserve">Telethon Kids Institute (TKI), Perth Australia. </w:t>
      </w:r>
      <w:proofErr w:type="gramStart"/>
      <w:r w:rsidRPr="00F011A2">
        <w:rPr>
          <w:color w:val="333333"/>
          <w:sz w:val="18"/>
          <w:szCs w:val="18"/>
          <w:vertAlign w:val="superscript"/>
          <w:lang w:val="en-US"/>
        </w:rPr>
        <w:t>30</w:t>
      </w:r>
      <w:r w:rsidRPr="00F011A2">
        <w:rPr>
          <w:color w:val="333333"/>
          <w:sz w:val="18"/>
          <w:szCs w:val="18"/>
          <w:highlight w:val="white"/>
          <w:lang w:val="en-US"/>
        </w:rPr>
        <w:t xml:space="preserve">deCODE genetics / Amgen </w:t>
      </w:r>
      <w:proofErr w:type="spellStart"/>
      <w:r w:rsidRPr="00F011A2">
        <w:rPr>
          <w:color w:val="333333"/>
          <w:sz w:val="18"/>
          <w:szCs w:val="18"/>
          <w:highlight w:val="white"/>
          <w:lang w:val="en-US"/>
        </w:rPr>
        <w:t>Inc</w:t>
      </w:r>
      <w:proofErr w:type="spellEnd"/>
      <w:r w:rsidRPr="00F011A2">
        <w:rPr>
          <w:color w:val="333333"/>
          <w:sz w:val="18"/>
          <w:szCs w:val="18"/>
          <w:highlight w:val="white"/>
          <w:lang w:val="en-US"/>
        </w:rPr>
        <w:t>, Reykjavik, Iceland.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31</w:t>
      </w:r>
      <w:r w:rsidRPr="00F011A2">
        <w:rPr>
          <w:color w:val="333333"/>
          <w:sz w:val="18"/>
          <w:szCs w:val="18"/>
          <w:highlight w:val="white"/>
          <w:lang w:val="en-US"/>
        </w:rPr>
        <w:t>Faculty of Medicine, University of Iceland, Reykjavik, Iceland.</w:t>
      </w:r>
      <w:proofErr w:type="gramEnd"/>
      <w:r w:rsidRPr="00F011A2">
        <w:rPr>
          <w:color w:val="333333"/>
          <w:sz w:val="18"/>
          <w:szCs w:val="18"/>
          <w:highlight w:val="white"/>
          <w:lang w:val="en-US"/>
        </w:rPr>
        <w:t xml:space="preserve"> </w:t>
      </w:r>
      <w:r w:rsidRPr="00F011A2">
        <w:rPr>
          <w:color w:val="333333"/>
          <w:sz w:val="18"/>
          <w:szCs w:val="18"/>
          <w:vertAlign w:val="superscript"/>
          <w:lang w:val="en-US"/>
        </w:rPr>
        <w:t>32</w:t>
      </w:r>
      <w:r w:rsidRPr="00F011A2">
        <w:rPr>
          <w:color w:val="333333"/>
          <w:sz w:val="18"/>
          <w:szCs w:val="18"/>
          <w:highlight w:val="white"/>
          <w:lang w:val="en-US"/>
        </w:rPr>
        <w:t xml:space="preserve">Department of Pediatric </w:t>
      </w:r>
      <w:proofErr w:type="spellStart"/>
      <w:r w:rsidRPr="00F011A2">
        <w:rPr>
          <w:color w:val="333333"/>
          <w:sz w:val="18"/>
          <w:szCs w:val="18"/>
          <w:highlight w:val="white"/>
          <w:lang w:val="en-US"/>
        </w:rPr>
        <w:t>Pneumology</w:t>
      </w:r>
      <w:proofErr w:type="spellEnd"/>
      <w:r w:rsidRPr="00F011A2">
        <w:rPr>
          <w:color w:val="333333"/>
          <w:sz w:val="18"/>
          <w:szCs w:val="18"/>
          <w:highlight w:val="white"/>
          <w:lang w:val="en-US"/>
        </w:rPr>
        <w:t xml:space="preserve"> and Allergy, University Children`s Hospital Regensburg (KUNO), Regensburg, Germany. </w:t>
      </w:r>
      <w:proofErr w:type="gramStart"/>
      <w:r w:rsidRPr="00F011A2">
        <w:rPr>
          <w:color w:val="333333"/>
          <w:sz w:val="18"/>
          <w:szCs w:val="18"/>
          <w:vertAlign w:val="superscript"/>
          <w:lang w:val="en-US"/>
        </w:rPr>
        <w:t>33</w:t>
      </w:r>
      <w:r w:rsidRPr="00F011A2">
        <w:rPr>
          <w:color w:val="333333"/>
          <w:sz w:val="18"/>
          <w:szCs w:val="18"/>
          <w:highlight w:val="white"/>
          <w:lang w:val="en-US"/>
        </w:rPr>
        <w:t>Department of Public Health, University of Helsinki, Helsinki, Finland.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34</w:t>
      </w:r>
      <w:r w:rsidRPr="00F011A2">
        <w:rPr>
          <w:color w:val="333333"/>
          <w:sz w:val="18"/>
          <w:szCs w:val="18"/>
          <w:highlight w:val="white"/>
          <w:lang w:val="en-US"/>
        </w:rPr>
        <w:t>Institute for Molecular Medicine Finland FIMM, University of Helsinki, Helsinki, Finland.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35</w:t>
      </w:r>
      <w:r w:rsidRPr="00F011A2">
        <w:rPr>
          <w:color w:val="333333"/>
          <w:sz w:val="18"/>
          <w:szCs w:val="18"/>
          <w:highlight w:val="white"/>
          <w:lang w:val="en-US"/>
        </w:rPr>
        <w:t>National Institute for Health and Welfare, Helsinki, Finland.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36</w:t>
      </w:r>
      <w:r w:rsidRPr="00F011A2">
        <w:rPr>
          <w:color w:val="333333"/>
          <w:sz w:val="18"/>
          <w:szCs w:val="18"/>
          <w:highlight w:val="white"/>
          <w:lang w:val="en-US"/>
        </w:rPr>
        <w:t xml:space="preserve">Institute of Environmental Medicine, </w:t>
      </w:r>
      <w:proofErr w:type="spellStart"/>
      <w:r w:rsidRPr="00F011A2">
        <w:rPr>
          <w:color w:val="333333"/>
          <w:sz w:val="18"/>
          <w:szCs w:val="18"/>
          <w:highlight w:val="white"/>
          <w:lang w:val="en-US"/>
        </w:rPr>
        <w:t>Karolinska</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Institutet</w:t>
      </w:r>
      <w:proofErr w:type="spellEnd"/>
      <w:r w:rsidRPr="00F011A2">
        <w:rPr>
          <w:color w:val="333333"/>
          <w:sz w:val="18"/>
          <w:szCs w:val="18"/>
          <w:highlight w:val="white"/>
          <w:lang w:val="en-US"/>
        </w:rPr>
        <w:t>, Stockholm, Sweden.</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37</w:t>
      </w:r>
      <w:r w:rsidRPr="00F011A2">
        <w:rPr>
          <w:color w:val="333333"/>
          <w:sz w:val="18"/>
          <w:szCs w:val="18"/>
          <w:highlight w:val="white"/>
          <w:lang w:val="en-US"/>
        </w:rPr>
        <w:t>Department of Public Health Epidemiology, Unit of Chronic Disease Epidemiology, Swiss Tropical and Public Health Institute, Basel, Switzerland.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38</w:t>
      </w:r>
      <w:r w:rsidRPr="00F011A2">
        <w:rPr>
          <w:color w:val="333333"/>
          <w:sz w:val="18"/>
          <w:szCs w:val="18"/>
          <w:highlight w:val="white"/>
          <w:lang w:val="en-US"/>
        </w:rPr>
        <w:t>University of Basel, Basel, Switzerland.</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39</w:t>
      </w:r>
      <w:r w:rsidRPr="00F011A2">
        <w:rPr>
          <w:color w:val="333333"/>
          <w:sz w:val="18"/>
          <w:szCs w:val="18"/>
          <w:highlight w:val="white"/>
          <w:lang w:val="en-US"/>
        </w:rPr>
        <w:t>Max-Delbrück-Center (MDC) for Molecular Medicine, Berlin, Germany.</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40</w:t>
      </w:r>
      <w:r w:rsidRPr="00F011A2">
        <w:rPr>
          <w:color w:val="333333"/>
          <w:sz w:val="18"/>
          <w:szCs w:val="18"/>
          <w:highlight w:val="white"/>
          <w:lang w:val="en-US"/>
        </w:rPr>
        <w:t xml:space="preserve">Clinic for Pediatric Allergy, Experimental and Clinical Research Center, </w:t>
      </w:r>
      <w:proofErr w:type="spellStart"/>
      <w:r w:rsidRPr="00F011A2">
        <w:rPr>
          <w:color w:val="333333"/>
          <w:sz w:val="18"/>
          <w:szCs w:val="18"/>
          <w:highlight w:val="white"/>
          <w:lang w:val="en-US"/>
        </w:rPr>
        <w:t>Charité</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Universitätsmedizin</w:t>
      </w:r>
      <w:proofErr w:type="spellEnd"/>
      <w:r w:rsidRPr="00F011A2">
        <w:rPr>
          <w:color w:val="333333"/>
          <w:sz w:val="18"/>
          <w:szCs w:val="18"/>
          <w:highlight w:val="white"/>
          <w:lang w:val="en-US"/>
        </w:rPr>
        <w:t xml:space="preserve"> Berlin, Germany.</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41</w:t>
      </w:r>
      <w:r w:rsidRPr="00F011A2">
        <w:rPr>
          <w:color w:val="333333"/>
          <w:sz w:val="18"/>
          <w:szCs w:val="18"/>
          <w:highlight w:val="white"/>
          <w:lang w:val="en-US"/>
        </w:rPr>
        <w:t>Sachs' Children's Hospital, Stockholm, Sweden.</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42</w:t>
      </w:r>
      <w:r w:rsidRPr="00F011A2">
        <w:rPr>
          <w:color w:val="333333"/>
          <w:sz w:val="18"/>
          <w:szCs w:val="18"/>
          <w:highlight w:val="white"/>
          <w:lang w:val="en-US"/>
        </w:rPr>
        <w:t>Programs in Metabolism and Medical &amp; Population Genetics, Broad Institute of Harvard and MIT, Cambridge, Massachusetts, USA.</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43</w:t>
      </w:r>
      <w:r w:rsidRPr="00F011A2">
        <w:rPr>
          <w:color w:val="333333"/>
          <w:sz w:val="18"/>
          <w:szCs w:val="18"/>
          <w:highlight w:val="white"/>
          <w:lang w:val="en-US"/>
        </w:rPr>
        <w:t>Diabetes Unit and Center for Genomic Medicine, Massachusetts General Hospital, Boston, Massachusetts, USA.</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44</w:t>
      </w:r>
      <w:r w:rsidRPr="00F011A2">
        <w:rPr>
          <w:color w:val="333333"/>
          <w:sz w:val="18"/>
          <w:szCs w:val="18"/>
          <w:highlight w:val="white"/>
          <w:lang w:val="en-US"/>
        </w:rPr>
        <w:t>Department of Human Genetics, University of Chicago, Chicago IL, USA.</w:t>
      </w:r>
      <w:proofErr w:type="gramEnd"/>
      <w:r w:rsidRPr="00F011A2">
        <w:rPr>
          <w:color w:val="333333"/>
          <w:sz w:val="18"/>
          <w:szCs w:val="18"/>
          <w:highlight w:val="white"/>
          <w:lang w:val="en-US"/>
        </w:rPr>
        <w:t xml:space="preserve"> </w:t>
      </w:r>
      <w:r w:rsidRPr="00F011A2">
        <w:rPr>
          <w:color w:val="333333"/>
          <w:sz w:val="18"/>
          <w:szCs w:val="18"/>
          <w:vertAlign w:val="superscript"/>
          <w:lang w:val="en-US"/>
        </w:rPr>
        <w:t>45</w:t>
      </w:r>
      <w:r w:rsidRPr="00F011A2">
        <w:rPr>
          <w:color w:val="333333"/>
          <w:sz w:val="18"/>
          <w:szCs w:val="18"/>
          <w:highlight w:val="white"/>
          <w:lang w:val="en-US"/>
        </w:rPr>
        <w:t xml:space="preserve">Institute of Clinical Research, University of Southern Denmark, Department of Obstetrics &amp; Gynecology, Odense University Hospital, Odense, Denmark. </w:t>
      </w:r>
      <w:r w:rsidRPr="00F011A2">
        <w:rPr>
          <w:color w:val="333333"/>
          <w:sz w:val="18"/>
          <w:szCs w:val="18"/>
          <w:vertAlign w:val="superscript"/>
          <w:lang w:val="en-US"/>
        </w:rPr>
        <w:t>46</w:t>
      </w:r>
      <w:r w:rsidRPr="00F011A2">
        <w:rPr>
          <w:color w:val="333333"/>
          <w:sz w:val="18"/>
          <w:szCs w:val="18"/>
          <w:highlight w:val="white"/>
          <w:lang w:val="en-US"/>
        </w:rPr>
        <w:t xml:space="preserve">Institute of Human Genetics and Department of Genomics, Life &amp; Brain Center, University of Bonn, Bonn, Germany. </w:t>
      </w:r>
      <w:proofErr w:type="gramStart"/>
      <w:r w:rsidRPr="00F011A2">
        <w:rPr>
          <w:color w:val="333333"/>
          <w:sz w:val="18"/>
          <w:szCs w:val="18"/>
          <w:vertAlign w:val="superscript"/>
          <w:lang w:val="en-US"/>
        </w:rPr>
        <w:t>47</w:t>
      </w:r>
      <w:r w:rsidRPr="00F011A2">
        <w:rPr>
          <w:color w:val="333333"/>
          <w:sz w:val="18"/>
          <w:szCs w:val="18"/>
          <w:highlight w:val="white"/>
          <w:lang w:val="en-US"/>
        </w:rPr>
        <w:t>MRC Integrative Epidemiology Unit at the University of Bristol, School of Social and Community Medicine, University of Bristol, UK.</w:t>
      </w:r>
      <w:proofErr w:type="gramEnd"/>
      <w:r w:rsidRPr="00F011A2">
        <w:rPr>
          <w:color w:val="333333"/>
          <w:sz w:val="18"/>
          <w:szCs w:val="18"/>
          <w:highlight w:val="white"/>
          <w:lang w:val="en-US"/>
        </w:rPr>
        <w:t xml:space="preserve"> </w:t>
      </w:r>
      <w:r w:rsidRPr="00F011A2">
        <w:rPr>
          <w:color w:val="333333"/>
          <w:sz w:val="18"/>
          <w:szCs w:val="18"/>
          <w:vertAlign w:val="superscript"/>
          <w:lang w:val="en-US"/>
        </w:rPr>
        <w:lastRenderedPageBreak/>
        <w:t>48</w:t>
      </w:r>
      <w:r w:rsidRPr="00F011A2">
        <w:rPr>
          <w:color w:val="333333"/>
          <w:sz w:val="18"/>
          <w:szCs w:val="18"/>
          <w:highlight w:val="white"/>
          <w:lang w:val="en-US"/>
        </w:rPr>
        <w:t xml:space="preserve">School of Women's and Infants' Health, </w:t>
      </w:r>
      <w:proofErr w:type="gramStart"/>
      <w:r w:rsidRPr="00F011A2">
        <w:rPr>
          <w:color w:val="333333"/>
          <w:sz w:val="18"/>
          <w:szCs w:val="18"/>
          <w:highlight w:val="white"/>
          <w:lang w:val="en-US"/>
        </w:rPr>
        <w:t>The</w:t>
      </w:r>
      <w:proofErr w:type="gramEnd"/>
      <w:r w:rsidRPr="00F011A2">
        <w:rPr>
          <w:color w:val="333333"/>
          <w:sz w:val="18"/>
          <w:szCs w:val="18"/>
          <w:highlight w:val="white"/>
          <w:lang w:val="en-US"/>
        </w:rPr>
        <w:t xml:space="preserve"> University of Western Australia (UWA), Perth, Australia. </w:t>
      </w:r>
      <w:proofErr w:type="gramStart"/>
      <w:r w:rsidRPr="00F011A2">
        <w:rPr>
          <w:color w:val="333333"/>
          <w:sz w:val="18"/>
          <w:szCs w:val="18"/>
          <w:vertAlign w:val="superscript"/>
          <w:lang w:val="en-US"/>
        </w:rPr>
        <w:t>49</w:t>
      </w:r>
      <w:r w:rsidRPr="00F011A2">
        <w:rPr>
          <w:color w:val="333333"/>
          <w:sz w:val="18"/>
          <w:szCs w:val="18"/>
          <w:highlight w:val="white"/>
          <w:lang w:val="en-US"/>
        </w:rPr>
        <w:t>Centre for Occupational and Environmental Medicine, Stockholm County Council, Stockholm.</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50</w:t>
      </w:r>
      <w:r w:rsidRPr="00F011A2">
        <w:rPr>
          <w:color w:val="333333"/>
          <w:sz w:val="18"/>
          <w:szCs w:val="18"/>
          <w:highlight w:val="white"/>
          <w:lang w:val="en-US"/>
        </w:rPr>
        <w:t xml:space="preserve">Institute of Genetic Epidemiology, Helmholtz </w:t>
      </w:r>
      <w:proofErr w:type="spellStart"/>
      <w:r w:rsidRPr="00F011A2">
        <w:rPr>
          <w:color w:val="333333"/>
          <w:sz w:val="18"/>
          <w:szCs w:val="18"/>
          <w:highlight w:val="white"/>
          <w:lang w:val="en-US"/>
        </w:rPr>
        <w:t>Zentrum</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München</w:t>
      </w:r>
      <w:proofErr w:type="spellEnd"/>
      <w:r w:rsidRPr="00F011A2">
        <w:rPr>
          <w:color w:val="333333"/>
          <w:sz w:val="18"/>
          <w:szCs w:val="18"/>
          <w:highlight w:val="white"/>
          <w:lang w:val="en-US"/>
        </w:rPr>
        <w:t xml:space="preserve"> - German Research Center for Environmental Health, </w:t>
      </w:r>
      <w:proofErr w:type="spellStart"/>
      <w:r w:rsidRPr="00F011A2">
        <w:rPr>
          <w:color w:val="333333"/>
          <w:sz w:val="18"/>
          <w:szCs w:val="18"/>
          <w:highlight w:val="white"/>
          <w:lang w:val="en-US"/>
        </w:rPr>
        <w:t>Neuherberg</w:t>
      </w:r>
      <w:proofErr w:type="spellEnd"/>
      <w:r w:rsidRPr="00F011A2">
        <w:rPr>
          <w:color w:val="333333"/>
          <w:sz w:val="18"/>
          <w:szCs w:val="18"/>
          <w:highlight w:val="white"/>
          <w:lang w:val="en-US"/>
        </w:rPr>
        <w:t>, Germany.</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51</w:t>
      </w:r>
      <w:r w:rsidRPr="00F011A2">
        <w:rPr>
          <w:color w:val="333333"/>
          <w:sz w:val="18"/>
          <w:szCs w:val="18"/>
          <w:highlight w:val="white"/>
          <w:lang w:val="en-US"/>
        </w:rPr>
        <w:t>Institute of Medical Informatics, Biometry and Epidemiology, Chair of Genetic Epidemiology, Ludwig-</w:t>
      </w:r>
      <w:proofErr w:type="spellStart"/>
      <w:r w:rsidRPr="00F011A2">
        <w:rPr>
          <w:color w:val="333333"/>
          <w:sz w:val="18"/>
          <w:szCs w:val="18"/>
          <w:highlight w:val="white"/>
          <w:lang w:val="en-US"/>
        </w:rPr>
        <w:t>Maximilians</w:t>
      </w:r>
      <w:proofErr w:type="spellEnd"/>
      <w:r w:rsidRPr="00F011A2">
        <w:rPr>
          <w:color w:val="333333"/>
          <w:sz w:val="18"/>
          <w:szCs w:val="18"/>
          <w:highlight w:val="white"/>
          <w:lang w:val="en-US"/>
        </w:rPr>
        <w:t>-</w:t>
      </w:r>
      <w:proofErr w:type="spellStart"/>
      <w:r w:rsidRPr="00F011A2">
        <w:rPr>
          <w:color w:val="333333"/>
          <w:sz w:val="18"/>
          <w:szCs w:val="18"/>
          <w:highlight w:val="white"/>
          <w:lang w:val="en-US"/>
        </w:rPr>
        <w:t>Universität</w:t>
      </w:r>
      <w:proofErr w:type="spellEnd"/>
      <w:r w:rsidRPr="00F011A2">
        <w:rPr>
          <w:color w:val="333333"/>
          <w:sz w:val="18"/>
          <w:szCs w:val="18"/>
          <w:highlight w:val="white"/>
          <w:lang w:val="en-US"/>
        </w:rPr>
        <w:t>, Munich, Germany.</w:t>
      </w:r>
      <w:proofErr w:type="gramEnd"/>
      <w:r w:rsidRPr="00F011A2">
        <w:rPr>
          <w:color w:val="333333"/>
          <w:sz w:val="18"/>
          <w:szCs w:val="18"/>
          <w:highlight w:val="white"/>
          <w:lang w:val="en-US"/>
        </w:rPr>
        <w:t xml:space="preserve"> </w:t>
      </w:r>
      <w:r w:rsidRPr="00F011A2">
        <w:rPr>
          <w:color w:val="333333"/>
          <w:sz w:val="18"/>
          <w:szCs w:val="18"/>
          <w:vertAlign w:val="superscript"/>
          <w:lang w:val="en-US"/>
        </w:rPr>
        <w:t>52</w:t>
      </w:r>
      <w:r w:rsidRPr="00F011A2">
        <w:rPr>
          <w:color w:val="333333"/>
          <w:sz w:val="18"/>
          <w:szCs w:val="18"/>
          <w:highlight w:val="white"/>
          <w:lang w:val="en-US"/>
        </w:rPr>
        <w:t xml:space="preserve">ISGlobal-Center for Research in Environmental Epidemiology (CREAL), </w:t>
      </w:r>
      <w:proofErr w:type="spellStart"/>
      <w:r w:rsidRPr="00F011A2">
        <w:rPr>
          <w:color w:val="333333"/>
          <w:sz w:val="18"/>
          <w:szCs w:val="18"/>
          <w:highlight w:val="white"/>
          <w:lang w:val="en-US"/>
        </w:rPr>
        <w:t>Universitat</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Pompeu</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Fabra</w:t>
      </w:r>
      <w:proofErr w:type="spellEnd"/>
      <w:r w:rsidRPr="00F011A2">
        <w:rPr>
          <w:color w:val="333333"/>
          <w:sz w:val="18"/>
          <w:szCs w:val="18"/>
          <w:highlight w:val="white"/>
          <w:lang w:val="en-US"/>
        </w:rPr>
        <w:t xml:space="preserve"> (UPF), CIBER </w:t>
      </w:r>
      <w:proofErr w:type="spellStart"/>
      <w:r w:rsidRPr="00F011A2">
        <w:rPr>
          <w:color w:val="333333"/>
          <w:sz w:val="18"/>
          <w:szCs w:val="18"/>
          <w:highlight w:val="white"/>
          <w:lang w:val="en-US"/>
        </w:rPr>
        <w:t>Epidemiología</w:t>
      </w:r>
      <w:proofErr w:type="spellEnd"/>
      <w:r w:rsidRPr="00F011A2">
        <w:rPr>
          <w:color w:val="333333"/>
          <w:sz w:val="18"/>
          <w:szCs w:val="18"/>
          <w:highlight w:val="white"/>
          <w:lang w:val="en-US"/>
        </w:rPr>
        <w:t xml:space="preserve"> y </w:t>
      </w:r>
      <w:proofErr w:type="spellStart"/>
      <w:r w:rsidRPr="00F011A2">
        <w:rPr>
          <w:color w:val="333333"/>
          <w:sz w:val="18"/>
          <w:szCs w:val="18"/>
          <w:highlight w:val="white"/>
          <w:lang w:val="en-US"/>
        </w:rPr>
        <w:t>Salud</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Pública</w:t>
      </w:r>
      <w:proofErr w:type="spellEnd"/>
      <w:r w:rsidRPr="00F011A2">
        <w:rPr>
          <w:color w:val="333333"/>
          <w:sz w:val="18"/>
          <w:szCs w:val="18"/>
          <w:highlight w:val="white"/>
          <w:lang w:val="en-US"/>
        </w:rPr>
        <w:t xml:space="preserve"> (CIBERESP), Barcelona, Spain. </w:t>
      </w:r>
      <w:r w:rsidRPr="00F011A2">
        <w:rPr>
          <w:color w:val="333333"/>
          <w:sz w:val="18"/>
          <w:szCs w:val="18"/>
          <w:vertAlign w:val="superscript"/>
          <w:lang w:val="en-US"/>
        </w:rPr>
        <w:t>53</w:t>
      </w:r>
      <w:r w:rsidRPr="00F011A2">
        <w:rPr>
          <w:color w:val="333333"/>
          <w:sz w:val="18"/>
          <w:szCs w:val="18"/>
          <w:highlight w:val="white"/>
          <w:lang w:val="en-US"/>
        </w:rPr>
        <w:t xml:space="preserve">Ludwig-Maximilians-University of Munich, Dr. von </w:t>
      </w:r>
      <w:proofErr w:type="spellStart"/>
      <w:r w:rsidRPr="00F011A2">
        <w:rPr>
          <w:color w:val="333333"/>
          <w:sz w:val="18"/>
          <w:szCs w:val="18"/>
          <w:highlight w:val="white"/>
          <w:lang w:val="en-US"/>
        </w:rPr>
        <w:t>Hauner</w:t>
      </w:r>
      <w:proofErr w:type="spellEnd"/>
      <w:r w:rsidRPr="00F011A2">
        <w:rPr>
          <w:color w:val="333333"/>
          <w:sz w:val="18"/>
          <w:szCs w:val="18"/>
          <w:highlight w:val="white"/>
          <w:lang w:val="en-US"/>
        </w:rPr>
        <w:t xml:space="preserve"> Children's Hospital, Division of Metabolic Diseases and Nutritional Medicine, Munich, Germany. </w:t>
      </w:r>
      <w:proofErr w:type="gramStart"/>
      <w:r w:rsidRPr="00F011A2">
        <w:rPr>
          <w:color w:val="333333"/>
          <w:sz w:val="18"/>
          <w:szCs w:val="18"/>
          <w:vertAlign w:val="superscript"/>
          <w:lang w:val="en-US"/>
        </w:rPr>
        <w:t>54</w:t>
      </w:r>
      <w:r w:rsidRPr="00F011A2">
        <w:rPr>
          <w:color w:val="333333"/>
          <w:sz w:val="18"/>
          <w:szCs w:val="18"/>
          <w:highlight w:val="white"/>
          <w:lang w:val="en-US"/>
        </w:rPr>
        <w:t xml:space="preserve">Institute for Respiratory Health, Harry Perkins Institute of Medical Research, University of Western Australia, </w:t>
      </w:r>
      <w:proofErr w:type="spellStart"/>
      <w:r w:rsidRPr="00F011A2">
        <w:rPr>
          <w:color w:val="333333"/>
          <w:sz w:val="18"/>
          <w:szCs w:val="18"/>
          <w:highlight w:val="white"/>
          <w:lang w:val="en-US"/>
        </w:rPr>
        <w:t>Nedlands</w:t>
      </w:r>
      <w:proofErr w:type="spellEnd"/>
      <w:r w:rsidRPr="00F011A2">
        <w:rPr>
          <w:color w:val="333333"/>
          <w:sz w:val="18"/>
          <w:szCs w:val="18"/>
          <w:highlight w:val="white"/>
          <w:lang w:val="en-US"/>
        </w:rPr>
        <w:t>, Australia.</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55</w:t>
      </w:r>
      <w:r w:rsidRPr="00F011A2">
        <w:rPr>
          <w:color w:val="333333"/>
          <w:sz w:val="18"/>
          <w:szCs w:val="18"/>
          <w:highlight w:val="white"/>
          <w:lang w:val="en-US"/>
        </w:rPr>
        <w:t xml:space="preserve">ib-salut, Area de </w:t>
      </w:r>
      <w:proofErr w:type="spellStart"/>
      <w:r w:rsidRPr="00F011A2">
        <w:rPr>
          <w:color w:val="333333"/>
          <w:sz w:val="18"/>
          <w:szCs w:val="18"/>
          <w:highlight w:val="white"/>
          <w:lang w:val="en-US"/>
        </w:rPr>
        <w:t>Salut</w:t>
      </w:r>
      <w:proofErr w:type="spellEnd"/>
      <w:r w:rsidRPr="00F011A2">
        <w:rPr>
          <w:color w:val="333333"/>
          <w:sz w:val="18"/>
          <w:szCs w:val="18"/>
          <w:highlight w:val="white"/>
          <w:lang w:val="en-US"/>
        </w:rPr>
        <w:t xml:space="preserve"> de Menorca, Menorca, Spain.</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56</w:t>
      </w:r>
      <w:r w:rsidRPr="00F011A2">
        <w:rPr>
          <w:color w:val="333333"/>
          <w:sz w:val="18"/>
          <w:szCs w:val="18"/>
          <w:highlight w:val="white"/>
          <w:lang w:val="en-US"/>
        </w:rPr>
        <w:t xml:space="preserve">Institució </w:t>
      </w:r>
      <w:proofErr w:type="spellStart"/>
      <w:r w:rsidRPr="00F011A2">
        <w:rPr>
          <w:color w:val="333333"/>
          <w:sz w:val="18"/>
          <w:szCs w:val="18"/>
          <w:highlight w:val="white"/>
          <w:lang w:val="en-US"/>
        </w:rPr>
        <w:t>Catalana</w:t>
      </w:r>
      <w:proofErr w:type="spellEnd"/>
      <w:r w:rsidRPr="00F011A2">
        <w:rPr>
          <w:color w:val="333333"/>
          <w:sz w:val="18"/>
          <w:szCs w:val="18"/>
          <w:highlight w:val="white"/>
          <w:lang w:val="en-US"/>
        </w:rPr>
        <w:t xml:space="preserve"> de </w:t>
      </w:r>
      <w:proofErr w:type="spellStart"/>
      <w:r w:rsidRPr="00F011A2">
        <w:rPr>
          <w:color w:val="333333"/>
          <w:sz w:val="18"/>
          <w:szCs w:val="18"/>
          <w:highlight w:val="white"/>
          <w:lang w:val="en-US"/>
        </w:rPr>
        <w:t>Recerca</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i</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Estudis</w:t>
      </w:r>
      <w:proofErr w:type="spellEnd"/>
      <w:r w:rsidRPr="00F011A2">
        <w:rPr>
          <w:color w:val="333333"/>
          <w:sz w:val="18"/>
          <w:szCs w:val="18"/>
          <w:highlight w:val="white"/>
          <w:lang w:val="en-US"/>
        </w:rPr>
        <w:t xml:space="preserve"> </w:t>
      </w:r>
      <w:proofErr w:type="spellStart"/>
      <w:r w:rsidRPr="00F011A2">
        <w:rPr>
          <w:color w:val="333333"/>
          <w:sz w:val="18"/>
          <w:szCs w:val="18"/>
          <w:highlight w:val="white"/>
          <w:lang w:val="en-US"/>
        </w:rPr>
        <w:t>Avançats</w:t>
      </w:r>
      <w:proofErr w:type="spellEnd"/>
      <w:r w:rsidRPr="00F011A2">
        <w:rPr>
          <w:color w:val="333333"/>
          <w:sz w:val="18"/>
          <w:szCs w:val="18"/>
          <w:highlight w:val="white"/>
          <w:lang w:val="en-US"/>
        </w:rPr>
        <w:t xml:space="preserve"> (ICREA), Barcelona, Spain.</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57</w:t>
      </w:r>
      <w:r w:rsidRPr="00F011A2">
        <w:rPr>
          <w:color w:val="333333"/>
          <w:sz w:val="18"/>
          <w:szCs w:val="18"/>
          <w:highlight w:val="white"/>
          <w:lang w:val="en-US"/>
        </w:rPr>
        <w:t>Channing Division of Network Medicine, Brigham &amp; Women's Hospital and Harvard Medical School, Boston, MA, USA.</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58</w:t>
      </w:r>
      <w:r w:rsidRPr="00F011A2">
        <w:rPr>
          <w:color w:val="333333"/>
          <w:sz w:val="18"/>
          <w:szCs w:val="18"/>
          <w:highlight w:val="white"/>
          <w:lang w:val="en-US"/>
        </w:rPr>
        <w:t>QIMR Berghofer Medical Research Institute, Brisbane, Queensland, Australia.</w:t>
      </w:r>
      <w:proofErr w:type="gramEnd"/>
      <w:r w:rsidRPr="00F011A2">
        <w:rPr>
          <w:color w:val="333333"/>
          <w:sz w:val="18"/>
          <w:szCs w:val="18"/>
          <w:highlight w:val="white"/>
          <w:lang w:val="en-US"/>
        </w:rPr>
        <w:t xml:space="preserve"> </w:t>
      </w:r>
      <w:proofErr w:type="gramStart"/>
      <w:r w:rsidRPr="00F011A2">
        <w:rPr>
          <w:color w:val="333333"/>
          <w:sz w:val="18"/>
          <w:szCs w:val="18"/>
          <w:vertAlign w:val="superscript"/>
          <w:lang w:val="en-US"/>
        </w:rPr>
        <w:t>59</w:t>
      </w:r>
      <w:r w:rsidRPr="00F011A2">
        <w:rPr>
          <w:color w:val="333333"/>
          <w:sz w:val="18"/>
          <w:szCs w:val="18"/>
          <w:highlight w:val="white"/>
          <w:lang w:val="en-US"/>
        </w:rPr>
        <w:t>Population Health Research Institute, St George's, University of London, London, UK.</w:t>
      </w:r>
      <w:proofErr w:type="gramEnd"/>
    </w:p>
    <w:p w:rsidR="003B4E71" w:rsidRPr="00F011A2" w:rsidRDefault="00F011A2">
      <w:pPr>
        <w:rPr>
          <w:lang w:val="en-US"/>
        </w:rPr>
      </w:pPr>
      <w:r w:rsidRPr="00F011A2">
        <w:rPr>
          <w:lang w:val="en-US"/>
        </w:rPr>
        <w:t xml:space="preserve"> </w:t>
      </w:r>
    </w:p>
    <w:p w:rsidR="003B4E71" w:rsidRPr="00F011A2" w:rsidRDefault="00F011A2">
      <w:pPr>
        <w:rPr>
          <w:lang w:val="en-US"/>
        </w:rPr>
      </w:pPr>
      <w:r w:rsidRPr="00F011A2">
        <w:rPr>
          <w:lang w:val="en-US"/>
        </w:rPr>
        <w:t>†These authors contributed equally to this work</w:t>
      </w:r>
    </w:p>
    <w:p w:rsidR="003B4E71" w:rsidRPr="00F011A2" w:rsidRDefault="00F011A2">
      <w:pPr>
        <w:pStyle w:val="berschrift2"/>
        <w:contextualSpacing w:val="0"/>
        <w:rPr>
          <w:lang w:val="en-US"/>
        </w:rPr>
      </w:pPr>
      <w:bookmarkStart w:id="1" w:name="_uodgrpd3vmr" w:colFirst="0" w:colLast="0"/>
      <w:bookmarkEnd w:id="1"/>
      <w:r w:rsidRPr="00F011A2">
        <w:rPr>
          <w:lang w:val="en-US"/>
        </w:rPr>
        <w:t>Abstract</w:t>
      </w:r>
    </w:p>
    <w:p w:rsidR="003B4E71" w:rsidRPr="00F011A2" w:rsidRDefault="00F011A2">
      <w:pPr>
        <w:rPr>
          <w:lang w:val="en-US"/>
        </w:rPr>
      </w:pPr>
      <w:r w:rsidRPr="00F011A2">
        <w:rPr>
          <w:lang w:val="en-US"/>
        </w:rPr>
        <w:t xml:space="preserve">Allergic rhinitis is the most common clinical presentation of allergy, affecting 400 million people worldwide, and with increasing incidence in westernized countries. Genome-wide association studies have thus far only identified 7 risk loci. To elucidate the genetic architecture and understand disease mechanisms of allergic rhinitis, we carried out a meta-analysis of allergic rhinitis in 59,762 cases and 152,358 controls of European ancestry and further performed GWASs of the related traits allergic sensitization and non-allergic rhinitis in a subset of individuals. We identified a total of 41 risk loci for allergic rhinitis, including 20 loci not previously associated with allergic rhinitis, other inhalant allergy or allergic sensitization, which were confirmed in a replication phase of 679,247 individuals. Functional annotation of risk markers implied genes involved in various immune pathways and immune cells. Comparison across rhinitis traits suggested shared genetic origins. Future studies of the identified loci and genes might identify novel targets for treatment and prevention of allergic rhinitis.  </w:t>
      </w:r>
    </w:p>
    <w:p w:rsidR="003B4E71" w:rsidRPr="00F011A2" w:rsidRDefault="003B4E71">
      <w:pPr>
        <w:rPr>
          <w:lang w:val="en-US"/>
        </w:rPr>
      </w:pPr>
    </w:p>
    <w:p w:rsidR="003B4E71" w:rsidRPr="00F011A2" w:rsidRDefault="00F011A2">
      <w:pPr>
        <w:pStyle w:val="berschrift2"/>
        <w:contextualSpacing w:val="0"/>
        <w:rPr>
          <w:lang w:val="en-US"/>
        </w:rPr>
      </w:pPr>
      <w:bookmarkStart w:id="2" w:name="_bq7z63sylipm" w:colFirst="0" w:colLast="0"/>
      <w:bookmarkEnd w:id="2"/>
      <w:r w:rsidRPr="00F011A2">
        <w:rPr>
          <w:lang w:val="en-US"/>
        </w:rPr>
        <w:t>Introduction</w:t>
      </w:r>
    </w:p>
    <w:p w:rsidR="003B4E71" w:rsidRPr="00F011A2" w:rsidRDefault="00F011A2">
      <w:pPr>
        <w:rPr>
          <w:lang w:val="en-US"/>
        </w:rPr>
      </w:pPr>
      <w:r w:rsidRPr="00F011A2">
        <w:rPr>
          <w:lang w:val="en-US"/>
        </w:rPr>
        <w:t>Allergic rhinitis (AR) is an inflammatory disorder of the nasal mucosa mediated by allergic hypersensitivity responses to environmental allergens</w:t>
      </w:r>
      <w:hyperlink r:id="rId7">
        <w:r w:rsidRPr="00F011A2">
          <w:rPr>
            <w:vertAlign w:val="superscript"/>
            <w:lang w:val="en-US"/>
          </w:rPr>
          <w:t>1</w:t>
        </w:r>
      </w:hyperlink>
      <w:r w:rsidRPr="00F011A2">
        <w:rPr>
          <w:lang w:val="en-US"/>
        </w:rPr>
        <w:t>, which has large adverse effects on quality of life and health care expenditures. AR is the most common clinical presentation of allergy, affecting around 400 million people worldwide, and its global prevalence is still increasing</w:t>
      </w:r>
      <w:hyperlink r:id="rId8">
        <w:r w:rsidRPr="00F011A2">
          <w:rPr>
            <w:vertAlign w:val="superscript"/>
            <w:lang w:val="en-US"/>
          </w:rPr>
          <w:t>1,2</w:t>
        </w:r>
      </w:hyperlink>
      <w:r w:rsidRPr="00F011A2">
        <w:rPr>
          <w:lang w:val="en-US"/>
        </w:rPr>
        <w:t>. The underlying causes for AR and its increasing prevalence are still not understood and, as a consequence, prevention of disease is not possible. The heritability of AR is estimated to be more than 65%</w:t>
      </w:r>
      <w:hyperlink r:id="rId9">
        <w:r w:rsidRPr="00F011A2">
          <w:rPr>
            <w:vertAlign w:val="superscript"/>
            <w:lang w:val="en-US"/>
          </w:rPr>
          <w:t>3</w:t>
        </w:r>
        <w:proofErr w:type="gramStart"/>
        <w:r w:rsidRPr="00F011A2">
          <w:rPr>
            <w:vertAlign w:val="superscript"/>
            <w:lang w:val="en-US"/>
          </w:rPr>
          <w:t>,4</w:t>
        </w:r>
        <w:proofErr w:type="gramEnd"/>
      </w:hyperlink>
      <w:r w:rsidRPr="00F011A2">
        <w:rPr>
          <w:lang w:val="en-US"/>
        </w:rPr>
        <w:t>. Nevertheless, only 7 loci have been associated with allergic rhinitis in genome-wide association studies (GWAS) of AR per se, while another 21 loci have been suggested from GWAS studies on related traits, such as self-reported allergy, asthma plus hay fever, or allergic sensitization.</w:t>
      </w:r>
      <w:hyperlink r:id="rId10">
        <w:r w:rsidRPr="00F011A2">
          <w:rPr>
            <w:vertAlign w:val="superscript"/>
            <w:lang w:val="en-US"/>
          </w:rPr>
          <w:t>5–9</w:t>
        </w:r>
      </w:hyperlink>
      <w:r w:rsidRPr="00F011A2">
        <w:rPr>
          <w:lang w:val="en-US"/>
        </w:rPr>
        <w:t xml:space="preserve"> </w:t>
      </w:r>
    </w:p>
    <w:p w:rsidR="003B4E71" w:rsidRPr="00F011A2" w:rsidRDefault="00F011A2">
      <w:pPr>
        <w:ind w:firstLine="720"/>
        <w:rPr>
          <w:lang w:val="en-US"/>
        </w:rPr>
      </w:pPr>
      <w:r w:rsidRPr="00F011A2">
        <w:rPr>
          <w:lang w:val="en-US"/>
        </w:rPr>
        <w:t xml:space="preserve">We carried out a large-scale meta-GWAS of AR combined with extensive systems biology approaches to gain insight into mechanistic underpinnings of susceptibility loci. AR is strongly correlated to allergic sensitization (the presence of allergen-specific </w:t>
      </w:r>
      <w:proofErr w:type="spellStart"/>
      <w:r w:rsidRPr="00F011A2">
        <w:rPr>
          <w:lang w:val="en-US"/>
        </w:rPr>
        <w:t>IgE</w:t>
      </w:r>
      <w:proofErr w:type="spellEnd"/>
      <w:r w:rsidRPr="00F011A2">
        <w:rPr>
          <w:lang w:val="en-US"/>
        </w:rPr>
        <w:t xml:space="preserve">), but symptoms of AR can be present without evidence of sensitization and vice versa, suggesting specific </w:t>
      </w:r>
      <w:r w:rsidRPr="00F011A2">
        <w:rPr>
          <w:lang w:val="en-US"/>
        </w:rPr>
        <w:lastRenderedPageBreak/>
        <w:t>immune-related or local organ (</w:t>
      </w:r>
      <w:proofErr w:type="spellStart"/>
      <w:r w:rsidRPr="00F011A2">
        <w:rPr>
          <w:lang w:val="en-US"/>
        </w:rPr>
        <w:t>eg</w:t>
      </w:r>
      <w:proofErr w:type="spellEnd"/>
      <w:r w:rsidRPr="00F011A2">
        <w:rPr>
          <w:lang w:val="en-US"/>
        </w:rPr>
        <w:t xml:space="preserve"> mucosal) effects determining progression from sensitization to disease. In order to better understand such mechanisms, we further conducted </w:t>
      </w:r>
      <w:proofErr w:type="spellStart"/>
      <w:r w:rsidRPr="00F011A2">
        <w:rPr>
          <w:lang w:val="en-US"/>
        </w:rPr>
        <w:t>GWASes</w:t>
      </w:r>
      <w:proofErr w:type="spellEnd"/>
      <w:r w:rsidRPr="00F011A2">
        <w:rPr>
          <w:lang w:val="en-US"/>
        </w:rPr>
        <w:t xml:space="preserve"> on sensitization to inhalant allergens (allergic sensitization) and symptoms of allergic rhinitis without detectable sensitization (non-allergic rhinitis).</w:t>
      </w:r>
    </w:p>
    <w:p w:rsidR="003B4E71" w:rsidRPr="00F011A2" w:rsidRDefault="00F011A2">
      <w:pPr>
        <w:ind w:firstLine="720"/>
        <w:rPr>
          <w:lang w:val="en-US"/>
        </w:rPr>
      </w:pPr>
      <w:r w:rsidRPr="00F011A2">
        <w:rPr>
          <w:lang w:val="en-US"/>
        </w:rPr>
        <w:t xml:space="preserve">The discovery meta-analysis of AR included 16,531,985 genetic markers from 18 studies comprising 59,762 cases and 152,358 controls of primarily European ancestry </w:t>
      </w:r>
      <w:r w:rsidRPr="00F011A2">
        <w:rPr>
          <w:b/>
          <w:lang w:val="en-US"/>
        </w:rPr>
        <w:t xml:space="preserve">(Supplemental Table 1, </w:t>
      </w:r>
      <w:r w:rsidRPr="00F011A2">
        <w:rPr>
          <w:lang w:val="en-US"/>
        </w:rPr>
        <w:t>cohort recruitment details</w:t>
      </w:r>
      <w:r w:rsidRPr="00F011A2">
        <w:rPr>
          <w:b/>
          <w:lang w:val="en-US"/>
        </w:rPr>
        <w:t xml:space="preserve"> in Supplemental Note)</w:t>
      </w:r>
      <w:r w:rsidRPr="00F011A2">
        <w:rPr>
          <w:lang w:val="en-US"/>
        </w:rPr>
        <w:t xml:space="preserve">. We report the genetic heritability on the liability scale of allergic rhinitis as at least 7.8% (assuming 10% disease prevalence; 9.8% assuming 20% disease prevalence), with a genomic inflation of 1.048 </w:t>
      </w:r>
      <w:r w:rsidRPr="00F011A2">
        <w:rPr>
          <w:b/>
          <w:lang w:val="en-US"/>
        </w:rPr>
        <w:t>(Supplementary Figure 1)</w:t>
      </w:r>
      <w:r w:rsidRPr="00F011A2">
        <w:rPr>
          <w:lang w:val="en-US"/>
        </w:rPr>
        <w:t xml:space="preserve">. We identified 42 genetic loci, with index markers (defined as marker with lowest p-value in locus) below </w:t>
      </w:r>
      <w:proofErr w:type="spellStart"/>
      <w:r w:rsidRPr="00F011A2">
        <w:rPr>
          <w:lang w:val="en-US"/>
        </w:rPr>
        <w:t>genomewide</w:t>
      </w:r>
      <w:proofErr w:type="spellEnd"/>
      <w:r w:rsidRPr="00F011A2">
        <w:rPr>
          <w:lang w:val="en-US"/>
        </w:rPr>
        <w:t xml:space="preserve"> significance (p &lt; 5e-8), of which 3 have previously been reported in relation to allergic rhinitis, and another 18 were reported associated to other inhalant allergies or allergic sensitization</w:t>
      </w:r>
      <w:hyperlink r:id="rId11">
        <w:r w:rsidRPr="00F011A2">
          <w:rPr>
            <w:vertAlign w:val="superscript"/>
            <w:lang w:val="en-US"/>
          </w:rPr>
          <w:t>6–9</w:t>
        </w:r>
      </w:hyperlink>
      <w:r w:rsidRPr="00F011A2">
        <w:rPr>
          <w:lang w:val="en-US"/>
        </w:rPr>
        <w:t xml:space="preserve"> </w:t>
      </w:r>
      <w:r w:rsidRPr="00F011A2">
        <w:rPr>
          <w:b/>
          <w:lang w:val="en-US"/>
        </w:rPr>
        <w:t>(Fig. 1, Table 1, Supplementary Fig. 2, Supplementary Fig. 3)</w:t>
      </w:r>
      <w:r w:rsidRPr="00F011A2">
        <w:rPr>
          <w:lang w:val="en-US"/>
        </w:rPr>
        <w:t>.</w:t>
      </w:r>
    </w:p>
    <w:p w:rsidR="003B4E71" w:rsidRPr="00F011A2" w:rsidRDefault="00F011A2">
      <w:pPr>
        <w:ind w:firstLine="720"/>
        <w:rPr>
          <w:lang w:val="en-US"/>
        </w:rPr>
      </w:pPr>
      <w:r w:rsidRPr="00F011A2">
        <w:rPr>
          <w:lang w:val="en-US"/>
        </w:rPr>
        <w:t xml:space="preserve"> As data from one study (23andMe) had a proportionally large weight in the discovery phase (~80%), we compared results from 23andMe with those from the other studies. The genetic correlation between 23andMe and the other studies was 0.80 (p &lt; 2e-17), and overall  there was good agreement between 23andMe and the other studies with respect to effect direction and effect size </w:t>
      </w:r>
      <w:r w:rsidRPr="00F011A2">
        <w:rPr>
          <w:b/>
          <w:lang w:val="en-US"/>
        </w:rPr>
        <w:t xml:space="preserve">(Supplementary Table 2, Supplementary Fig. 4). </w:t>
      </w:r>
      <w:r w:rsidRPr="00F011A2">
        <w:rPr>
          <w:lang w:val="en-US"/>
        </w:rPr>
        <w:t>Furthermore,</w:t>
      </w:r>
      <w:r w:rsidRPr="00F011A2">
        <w:rPr>
          <w:b/>
          <w:lang w:val="en-US"/>
        </w:rPr>
        <w:t xml:space="preserve"> </w:t>
      </w:r>
      <w:r w:rsidRPr="00F011A2">
        <w:rPr>
          <w:lang w:val="en-US"/>
        </w:rPr>
        <w:t xml:space="preserve">similar association patterns for top-loci were seen from regional association plots, except for one locus near </w:t>
      </w:r>
      <w:r w:rsidRPr="00F011A2">
        <w:rPr>
          <w:i/>
          <w:lang w:val="en-US"/>
        </w:rPr>
        <w:t>RTF1</w:t>
      </w:r>
      <w:r w:rsidRPr="00F011A2">
        <w:rPr>
          <w:lang w:val="en-US"/>
        </w:rPr>
        <w:t xml:space="preserve"> (index marker rs111371454) </w:t>
      </w:r>
      <w:r w:rsidRPr="00F011A2">
        <w:rPr>
          <w:b/>
          <w:lang w:val="en-US"/>
        </w:rPr>
        <w:t>(Supplementary Fig. 5)</w:t>
      </w:r>
      <w:r w:rsidRPr="00F011A2">
        <w:rPr>
          <w:lang w:val="en-US"/>
        </w:rPr>
        <w:t xml:space="preserve">. Heterogeneity between 23andMe and the remaining studies was statistically significant (p &lt; 0.05) for 7 of 42 loci, in most cases due to higher effect size in non-23andMe studies. This is likely due to differences in phenotype definition since in 23andMe the phenotype was based on </w:t>
      </w:r>
      <w:proofErr w:type="spellStart"/>
      <w:r w:rsidRPr="00F011A2">
        <w:rPr>
          <w:lang w:val="en-US"/>
        </w:rPr>
        <w:t>self reported</w:t>
      </w:r>
      <w:proofErr w:type="spellEnd"/>
      <w:r w:rsidRPr="00F011A2">
        <w:rPr>
          <w:lang w:val="en-US"/>
        </w:rPr>
        <w:t xml:space="preserve"> symptoms, while in many of the other studies it was based on interview or doctor-diagnosed AR </w:t>
      </w:r>
      <w:r w:rsidRPr="00F011A2">
        <w:rPr>
          <w:b/>
          <w:lang w:val="en-US"/>
        </w:rPr>
        <w:t>(Supplementary Table 11)</w:t>
      </w:r>
      <w:r w:rsidRPr="00F011A2">
        <w:rPr>
          <w:lang w:val="en-US"/>
        </w:rPr>
        <w:t>. AR loci were significantly enriched (p &lt; 1e-5) for variants reported to be associated with asthma, eczema, and autoimmune disorders.</w:t>
      </w:r>
    </w:p>
    <w:p w:rsidR="003B4E71" w:rsidRPr="00F011A2" w:rsidRDefault="00F011A2">
      <w:pPr>
        <w:rPr>
          <w:lang w:val="en-US"/>
        </w:rPr>
      </w:pPr>
      <w:r w:rsidRPr="00F011A2">
        <w:rPr>
          <w:lang w:val="en-US"/>
        </w:rPr>
        <w:t xml:space="preserve"> </w:t>
      </w:r>
      <w:r w:rsidRPr="00F011A2">
        <w:rPr>
          <w:lang w:val="en-US"/>
        </w:rPr>
        <w:tab/>
        <w:t xml:space="preserve">The index markers from a total of 25 loci that had not previously been associated with AR, other inhalant allergy or allergic sensitization were carried forward to the replication phase. These included 16 loci that showed genome-wide significant association in the discovery phase and also showed evidence of association (nominal significance p value &lt; 0.05) in both 23andMe and non-23andMe studies. </w:t>
      </w:r>
      <w:r w:rsidRPr="00F011A2">
        <w:rPr>
          <w:b/>
          <w:lang w:val="en-US"/>
        </w:rPr>
        <w:t>(Supplementary Table 2)</w:t>
      </w:r>
      <w:r w:rsidRPr="00F011A2">
        <w:rPr>
          <w:lang w:val="en-US"/>
        </w:rPr>
        <w:t>, and an additional 9 loci that were selected from the p-value stratum between 5e-8 and 1e-6 using a gene-set overrepresentation informed approach selecting loci based on enrichment of gene sets involved in NFKB-, TNF-alpha-, and general immune-</w:t>
      </w:r>
      <w:proofErr w:type="spellStart"/>
      <w:r w:rsidRPr="00F011A2">
        <w:rPr>
          <w:lang w:val="en-US"/>
        </w:rPr>
        <w:t>signalling</w:t>
      </w:r>
      <w:proofErr w:type="spellEnd"/>
      <w:r w:rsidRPr="00F011A2">
        <w:rPr>
          <w:lang w:val="en-US"/>
        </w:rPr>
        <w:t xml:space="preserve"> </w:t>
      </w:r>
      <w:r w:rsidRPr="00F011A2">
        <w:rPr>
          <w:b/>
          <w:lang w:val="en-US"/>
        </w:rPr>
        <w:t>(Supplementary Table 3)</w:t>
      </w:r>
      <w:r w:rsidRPr="00F011A2">
        <w:rPr>
          <w:lang w:val="en-US"/>
        </w:rPr>
        <w:t xml:space="preserve">. Replication was sought in another 10 studies with 60,720 cases and 618,527 controls. Of the 25 loci, 20 loci reached a Bonferroni-corrected significance threshold of 0.05 in a meta-analysis of replication studies </w:t>
      </w:r>
      <w:r w:rsidRPr="00F011A2">
        <w:rPr>
          <w:b/>
          <w:lang w:val="en-US"/>
        </w:rPr>
        <w:t>(Fig. 1 (blue), Table 1, Supplementary Fig. 3)</w:t>
      </w:r>
      <w:r w:rsidRPr="00F011A2">
        <w:rPr>
          <w:lang w:val="en-US"/>
        </w:rPr>
        <w:t xml:space="preserve">, and all of these reached genome-wide significance in the combined fixed-effect meta-analysis of all discovery and replication studies </w:t>
      </w:r>
      <w:r w:rsidRPr="00F011A2">
        <w:rPr>
          <w:b/>
          <w:lang w:val="en-US"/>
        </w:rPr>
        <w:t>(Table 1)</w:t>
      </w:r>
      <w:r w:rsidRPr="00F011A2">
        <w:rPr>
          <w:lang w:val="en-US"/>
        </w:rPr>
        <w:t xml:space="preserve">. Evidence of heterogeneity was seen for one of these loci (rs1504215), which did not reach statistical significance in the random effects model (0.95 [0.92; 0.97] P=2.83e-07, </w:t>
      </w:r>
      <w:r w:rsidRPr="00F011A2">
        <w:rPr>
          <w:b/>
          <w:lang w:val="en-US"/>
        </w:rPr>
        <w:t>Supplementary Fig. 3</w:t>
      </w:r>
      <w:proofErr w:type="gramStart"/>
      <w:r w:rsidRPr="00F011A2">
        <w:rPr>
          <w:lang w:val="en-US"/>
        </w:rPr>
        <w:t>) .</w:t>
      </w:r>
      <w:proofErr w:type="gramEnd"/>
      <w:r w:rsidRPr="00F011A2">
        <w:rPr>
          <w:lang w:val="en-US"/>
        </w:rPr>
        <w:t xml:space="preserve"> Stratification of replication results into the main contributor (23andMe weighing approximately 70%) and other cohorts showed same direction of effect for all of the 20 replicating loci </w:t>
      </w:r>
      <w:r w:rsidRPr="00F011A2">
        <w:rPr>
          <w:b/>
          <w:lang w:val="en-US"/>
        </w:rPr>
        <w:t>(Supplementary Table 2)</w:t>
      </w:r>
      <w:r w:rsidRPr="00F011A2">
        <w:rPr>
          <w:lang w:val="en-US"/>
        </w:rPr>
        <w:t xml:space="preserve">. </w:t>
      </w:r>
    </w:p>
    <w:p w:rsidR="003B4E71" w:rsidRPr="00F011A2" w:rsidRDefault="00F011A2">
      <w:pPr>
        <w:rPr>
          <w:lang w:val="en-US"/>
        </w:rPr>
      </w:pPr>
      <w:r w:rsidRPr="00F011A2">
        <w:rPr>
          <w:lang w:val="en-US"/>
        </w:rPr>
        <w:lastRenderedPageBreak/>
        <w:tab/>
        <w:t xml:space="preserve">To identify secondary independent signals at the top loci, we carried out a conditional analysis, identifying 13 additional independent variants at p &lt; 1e-5, with 4 of these being genome-wide significant (near </w:t>
      </w:r>
      <w:r w:rsidRPr="00F011A2">
        <w:rPr>
          <w:i/>
          <w:lang w:val="en-US"/>
        </w:rPr>
        <w:t>WDR36, HLA-DQB1, IL1RL1</w:t>
      </w:r>
      <w:r w:rsidRPr="00F011A2">
        <w:rPr>
          <w:lang w:val="en-US"/>
        </w:rPr>
        <w:t xml:space="preserve"> and </w:t>
      </w:r>
      <w:r w:rsidRPr="00F011A2">
        <w:rPr>
          <w:i/>
          <w:lang w:val="en-US"/>
        </w:rPr>
        <w:t>LPP</w:t>
      </w:r>
      <w:r w:rsidRPr="00F011A2">
        <w:rPr>
          <w:lang w:val="en-US"/>
        </w:rPr>
        <w:t xml:space="preserve">) </w:t>
      </w:r>
      <w:r w:rsidRPr="00F011A2">
        <w:rPr>
          <w:b/>
          <w:lang w:val="en-US"/>
        </w:rPr>
        <w:t>(Supplementary Table 4)</w:t>
      </w:r>
      <w:r w:rsidRPr="00F011A2">
        <w:rPr>
          <w:lang w:val="en-US"/>
        </w:rPr>
        <w:t>.</w:t>
      </w:r>
    </w:p>
    <w:p w:rsidR="003B4E71" w:rsidRPr="00F011A2" w:rsidRDefault="00F011A2">
      <w:pPr>
        <w:ind w:firstLine="720"/>
        <w:rPr>
          <w:lang w:val="en-US"/>
        </w:rPr>
      </w:pPr>
      <w:r w:rsidRPr="00F011A2">
        <w:rPr>
          <w:lang w:val="en-US"/>
        </w:rPr>
        <w:t xml:space="preserve">To gain insight into functional consequences on the gene expression level of known and novel loci, we </w:t>
      </w:r>
      <w:proofErr w:type="spellStart"/>
      <w:r w:rsidRPr="00F011A2">
        <w:rPr>
          <w:lang w:val="en-US"/>
        </w:rPr>
        <w:t>utilised</w:t>
      </w:r>
      <w:proofErr w:type="spellEnd"/>
      <w:r w:rsidRPr="00F011A2">
        <w:rPr>
          <w:lang w:val="en-US"/>
        </w:rPr>
        <w:t xml:space="preserve"> a number of data sources, including 1) 11 </w:t>
      </w:r>
      <w:proofErr w:type="spellStart"/>
      <w:r w:rsidRPr="00F011A2">
        <w:rPr>
          <w:lang w:val="en-US"/>
        </w:rPr>
        <w:t>eQTL</w:t>
      </w:r>
      <w:proofErr w:type="spellEnd"/>
      <w:r w:rsidRPr="00F011A2">
        <w:rPr>
          <w:lang w:val="en-US"/>
        </w:rPr>
        <w:t xml:space="preserve"> sets and 1 </w:t>
      </w:r>
      <w:proofErr w:type="spellStart"/>
      <w:r w:rsidRPr="00F011A2">
        <w:rPr>
          <w:lang w:val="en-US"/>
        </w:rPr>
        <w:t>meQTL</w:t>
      </w:r>
      <w:proofErr w:type="spellEnd"/>
      <w:r w:rsidRPr="00F011A2">
        <w:rPr>
          <w:lang w:val="en-US"/>
        </w:rPr>
        <w:t xml:space="preserve"> set from blood and blood subsets; 2) 2 </w:t>
      </w:r>
      <w:proofErr w:type="spellStart"/>
      <w:r w:rsidRPr="00F011A2">
        <w:rPr>
          <w:lang w:val="en-US"/>
        </w:rPr>
        <w:t>eQTL</w:t>
      </w:r>
      <w:proofErr w:type="spellEnd"/>
      <w:r w:rsidRPr="00F011A2">
        <w:rPr>
          <w:lang w:val="en-US"/>
        </w:rPr>
        <w:t xml:space="preserve"> sets and 1 </w:t>
      </w:r>
      <w:proofErr w:type="spellStart"/>
      <w:r w:rsidRPr="00F011A2">
        <w:rPr>
          <w:lang w:val="en-US"/>
        </w:rPr>
        <w:t>meQTL</w:t>
      </w:r>
      <w:proofErr w:type="spellEnd"/>
      <w:r w:rsidRPr="00F011A2">
        <w:rPr>
          <w:lang w:val="en-US"/>
        </w:rPr>
        <w:t xml:space="preserve"> set from lung tissue; and 3) data on enhancer-promoter interactions in 15 different blood subsets. Support of regulatory effects on coding genes was found for 33 out of the 41 loci. Many loci showed evidence of regulatory effects across a wide range of immune cell types (including B- and T-cells), while other seemed cell type-specific, like e.g. innate lymphoid cells </w:t>
      </w:r>
      <w:r w:rsidRPr="00F011A2">
        <w:rPr>
          <w:b/>
          <w:lang w:val="en-US"/>
        </w:rPr>
        <w:t xml:space="preserve">(Table 2 and Supplementary Table 5). </w:t>
      </w:r>
      <w:r w:rsidRPr="00F011A2">
        <w:rPr>
          <w:lang w:val="en-US"/>
        </w:rPr>
        <w:t>In addition, we calculated the “credible set” of markers for each locus using a Bayesian approach that selects markers that are 95% likely to contain the causal disease-associated markers</w:t>
      </w:r>
      <w:r w:rsidRPr="00F011A2">
        <w:rPr>
          <w:b/>
          <w:lang w:val="en-US"/>
        </w:rPr>
        <w:t xml:space="preserve"> (Supplementary Table 6)</w:t>
      </w:r>
      <w:r w:rsidRPr="00F011A2">
        <w:rPr>
          <w:lang w:val="en-US"/>
        </w:rPr>
        <w:t xml:space="preserve"> and looked up these sets in the Variant Effect Predictor database generating a list of 17 markers producing amino acid changes, including deleterious changes in NUSAP1, SULT1A1 and PLCL, as predicted by SIFT</w:t>
      </w:r>
      <w:r w:rsidRPr="00F011A2">
        <w:rPr>
          <w:b/>
          <w:lang w:val="en-US"/>
        </w:rPr>
        <w:t xml:space="preserve"> (Supplementary Table 7)</w:t>
      </w:r>
      <w:r w:rsidRPr="00F011A2">
        <w:rPr>
          <w:lang w:val="en-US"/>
        </w:rPr>
        <w:t xml:space="preserve">. </w:t>
      </w:r>
    </w:p>
    <w:p w:rsidR="003B4E71" w:rsidRPr="00F011A2" w:rsidRDefault="00F011A2">
      <w:pPr>
        <w:ind w:firstLine="720"/>
        <w:rPr>
          <w:lang w:val="en-US"/>
        </w:rPr>
      </w:pPr>
      <w:r w:rsidRPr="00F011A2">
        <w:rPr>
          <w:lang w:val="en-US"/>
        </w:rPr>
        <w:t>Three of the 20 loci not previously associated with AR have previously been associated with other atopic traits. These include the locus at 5p13.2 previously associated with eczema</w:t>
      </w:r>
      <w:hyperlink r:id="rId12">
        <w:r w:rsidRPr="00F011A2">
          <w:rPr>
            <w:vertAlign w:val="superscript"/>
            <w:lang w:val="en-US"/>
          </w:rPr>
          <w:t>10</w:t>
        </w:r>
      </w:hyperlink>
      <w:r w:rsidRPr="00F011A2">
        <w:rPr>
          <w:lang w:val="en-US"/>
        </w:rPr>
        <w:t xml:space="preserve">. This index SNP is in strong LD with a missense variation in </w:t>
      </w:r>
      <w:r w:rsidRPr="00F011A2">
        <w:rPr>
          <w:i/>
          <w:lang w:val="en-US"/>
        </w:rPr>
        <w:t>IL7R</w:t>
      </w:r>
      <w:r w:rsidRPr="00F011A2">
        <w:rPr>
          <w:lang w:val="en-US"/>
        </w:rPr>
        <w:t xml:space="preserve"> and with </w:t>
      </w:r>
      <w:proofErr w:type="spellStart"/>
      <w:r w:rsidRPr="00F011A2">
        <w:rPr>
          <w:lang w:val="en-US"/>
        </w:rPr>
        <w:t>meQTLs</w:t>
      </w:r>
      <w:proofErr w:type="spellEnd"/>
      <w:r w:rsidRPr="00F011A2">
        <w:rPr>
          <w:lang w:val="en-US"/>
        </w:rPr>
        <w:t xml:space="preserve"> in blood and lung tissue. IL-7R is necessary for V(D)J recombination of T and B cell receptors, for cellular activation by the type 2 immune inducer TSLP, and </w:t>
      </w:r>
      <w:r w:rsidRPr="00F011A2">
        <w:rPr>
          <w:i/>
          <w:lang w:val="en-US"/>
        </w:rPr>
        <w:t xml:space="preserve">IL7R </w:t>
      </w:r>
      <w:r w:rsidRPr="00F011A2">
        <w:rPr>
          <w:lang w:val="en-US"/>
        </w:rPr>
        <w:t>polymorphisms have been associated with the autoimmune disease multiple sclerosis</w:t>
      </w:r>
      <w:hyperlink r:id="rId13">
        <w:r w:rsidRPr="00F011A2">
          <w:rPr>
            <w:vertAlign w:val="superscript"/>
            <w:lang w:val="en-US"/>
          </w:rPr>
          <w:t>11</w:t>
        </w:r>
      </w:hyperlink>
      <w:r w:rsidRPr="00F011A2">
        <w:rPr>
          <w:vertAlign w:val="superscript"/>
          <w:lang w:val="en-US"/>
        </w:rPr>
        <w:t xml:space="preserve">, </w:t>
      </w:r>
      <w:hyperlink r:id="rId14">
        <w:r w:rsidRPr="00F011A2">
          <w:rPr>
            <w:vertAlign w:val="superscript"/>
            <w:lang w:val="en-US"/>
          </w:rPr>
          <w:t>12</w:t>
        </w:r>
      </w:hyperlink>
      <w:r w:rsidRPr="00F011A2">
        <w:rPr>
          <w:lang w:val="en-US"/>
        </w:rPr>
        <w:t>. A second locus at 12q24.12 has been associated with blood eosinophil count</w:t>
      </w:r>
      <w:hyperlink r:id="rId15">
        <w:r w:rsidRPr="00F011A2">
          <w:rPr>
            <w:vertAlign w:val="superscript"/>
            <w:lang w:val="en-US"/>
          </w:rPr>
          <w:t>13</w:t>
        </w:r>
      </w:hyperlink>
      <w:r w:rsidRPr="00F011A2">
        <w:rPr>
          <w:lang w:val="en-US"/>
        </w:rPr>
        <w:t>. A possible functional candidate at this locus, supported by a blood cis-</w:t>
      </w:r>
      <w:proofErr w:type="spellStart"/>
      <w:r w:rsidRPr="00F011A2">
        <w:rPr>
          <w:lang w:val="en-US"/>
        </w:rPr>
        <w:t>eQTL</w:t>
      </w:r>
      <w:proofErr w:type="spellEnd"/>
      <w:r w:rsidRPr="00F011A2">
        <w:rPr>
          <w:lang w:val="en-US"/>
        </w:rPr>
        <w:t xml:space="preserve"> and a correlated missense variation, is </w:t>
      </w:r>
      <w:r w:rsidRPr="00F011A2">
        <w:rPr>
          <w:i/>
          <w:lang w:val="en-US"/>
        </w:rPr>
        <w:t>SH2B3</w:t>
      </w:r>
      <w:r w:rsidRPr="00F011A2">
        <w:rPr>
          <w:lang w:val="en-US"/>
        </w:rPr>
        <w:t xml:space="preserve"> which is involved in inflammatory pathways and T </w:t>
      </w:r>
      <w:proofErr w:type="gramStart"/>
      <w:r w:rsidRPr="00F011A2">
        <w:rPr>
          <w:lang w:val="en-US"/>
        </w:rPr>
        <w:t>Cell</w:t>
      </w:r>
      <w:proofErr w:type="gramEnd"/>
      <w:r w:rsidRPr="00F011A2">
        <w:rPr>
          <w:lang w:val="en-US"/>
        </w:rPr>
        <w:t xml:space="preserve"> activation</w:t>
      </w:r>
      <w:hyperlink r:id="rId16">
        <w:r w:rsidRPr="00F011A2">
          <w:rPr>
            <w:vertAlign w:val="superscript"/>
            <w:lang w:val="en-US"/>
          </w:rPr>
          <w:t>14</w:t>
        </w:r>
      </w:hyperlink>
      <w:r w:rsidRPr="00F011A2">
        <w:rPr>
          <w:lang w:val="en-US"/>
        </w:rPr>
        <w:t>. The third locus at 19q13.11 has previously been associated with eosinophilic esophagitis.</w:t>
      </w:r>
      <w:hyperlink r:id="rId17">
        <w:r w:rsidRPr="00F011A2">
          <w:rPr>
            <w:vertAlign w:val="superscript"/>
            <w:lang w:val="en-US"/>
          </w:rPr>
          <w:t>15</w:t>
        </w:r>
      </w:hyperlink>
      <w:r w:rsidRPr="00F011A2">
        <w:rPr>
          <w:lang w:val="en-US"/>
        </w:rPr>
        <w:t xml:space="preserve"> We found evidence of enhancer-promotor interaction with </w:t>
      </w:r>
      <w:r w:rsidRPr="00F011A2">
        <w:rPr>
          <w:i/>
          <w:lang w:val="en-US"/>
        </w:rPr>
        <w:t>CEBPA</w:t>
      </w:r>
      <w:r w:rsidRPr="00F011A2">
        <w:rPr>
          <w:lang w:val="en-US"/>
        </w:rPr>
        <w:t xml:space="preserve"> and </w:t>
      </w:r>
      <w:r w:rsidRPr="00F011A2">
        <w:rPr>
          <w:i/>
          <w:lang w:val="en-US"/>
        </w:rPr>
        <w:t>CEBPG</w:t>
      </w:r>
      <w:r w:rsidRPr="00F011A2">
        <w:rPr>
          <w:lang w:val="en-US"/>
        </w:rPr>
        <w:t xml:space="preserve"> in macrophages, monocytes and neutrophils. CEBPA is essential for myeloid cell lineage differentiation</w:t>
      </w:r>
      <w:hyperlink r:id="rId18">
        <w:r w:rsidRPr="00F011A2">
          <w:rPr>
            <w:vertAlign w:val="superscript"/>
            <w:lang w:val="en-US"/>
          </w:rPr>
          <w:t>16</w:t>
        </w:r>
      </w:hyperlink>
      <w:r w:rsidRPr="00F011A2">
        <w:rPr>
          <w:lang w:val="en-US"/>
        </w:rPr>
        <w:t xml:space="preserve"> while CEBPG function as an enhancer binding protein in </w:t>
      </w:r>
      <w:r w:rsidRPr="00F011A2">
        <w:rPr>
          <w:i/>
          <w:lang w:val="en-US"/>
        </w:rPr>
        <w:t>IL4, IL6</w:t>
      </w:r>
      <w:r w:rsidRPr="00F011A2">
        <w:rPr>
          <w:lang w:val="en-US"/>
        </w:rPr>
        <w:t xml:space="preserve">, </w:t>
      </w:r>
      <w:r w:rsidRPr="00F011A2">
        <w:rPr>
          <w:i/>
          <w:lang w:val="en-US"/>
        </w:rPr>
        <w:t>IL8</w:t>
      </w:r>
      <w:r w:rsidRPr="00F011A2">
        <w:rPr>
          <w:lang w:val="en-US"/>
        </w:rPr>
        <w:t xml:space="preserve"> and </w:t>
      </w:r>
      <w:r w:rsidRPr="00F011A2">
        <w:rPr>
          <w:i/>
          <w:lang w:val="en-US"/>
        </w:rPr>
        <w:t>IGH</w:t>
      </w:r>
      <w:r w:rsidRPr="00F011A2">
        <w:rPr>
          <w:lang w:val="en-US"/>
        </w:rPr>
        <w:t>, the immunoglobulin heavy chain locus</w:t>
      </w:r>
      <w:hyperlink r:id="rId19">
        <w:r w:rsidRPr="00F011A2">
          <w:rPr>
            <w:vertAlign w:val="superscript"/>
            <w:lang w:val="en-US"/>
          </w:rPr>
          <w:t>17</w:t>
        </w:r>
      </w:hyperlink>
      <w:r w:rsidRPr="00F011A2">
        <w:rPr>
          <w:lang w:val="en-US"/>
        </w:rPr>
        <w:t>.</w:t>
      </w:r>
    </w:p>
    <w:p w:rsidR="003B4E71" w:rsidRPr="00F011A2" w:rsidRDefault="00F011A2">
      <w:pPr>
        <w:ind w:firstLine="720"/>
        <w:rPr>
          <w:lang w:val="en-US"/>
        </w:rPr>
      </w:pPr>
      <w:r w:rsidRPr="00F011A2">
        <w:rPr>
          <w:lang w:val="en-US"/>
        </w:rPr>
        <w:t xml:space="preserve">The majority of the remaining novel loci imply genes with a known role in the immune system. The locus at 11q23 is located near </w:t>
      </w:r>
      <w:r w:rsidRPr="00F011A2">
        <w:rPr>
          <w:i/>
          <w:lang w:val="en-US"/>
        </w:rPr>
        <w:t>CXCR5,</w:t>
      </w:r>
      <w:r w:rsidRPr="00F011A2">
        <w:rPr>
          <w:lang w:val="en-US"/>
        </w:rPr>
        <w:t xml:space="preserve"> a plausible causal candidate supported by cis </w:t>
      </w:r>
      <w:proofErr w:type="spellStart"/>
      <w:r w:rsidRPr="00F011A2">
        <w:rPr>
          <w:lang w:val="en-US"/>
        </w:rPr>
        <w:t>eQTL</w:t>
      </w:r>
      <w:proofErr w:type="spellEnd"/>
      <w:r w:rsidRPr="00F011A2">
        <w:rPr>
          <w:lang w:val="en-US"/>
        </w:rPr>
        <w:t xml:space="preserve"> and enhancer-promotor interaction in B-cells. </w:t>
      </w:r>
      <w:r w:rsidRPr="00F011A2">
        <w:rPr>
          <w:i/>
          <w:lang w:val="en-US"/>
        </w:rPr>
        <w:t>CXCR5</w:t>
      </w:r>
      <w:r w:rsidRPr="00F011A2">
        <w:rPr>
          <w:lang w:val="en-US"/>
        </w:rPr>
        <w:t xml:space="preserve"> encodes a chemokine receptor that is present on B cells and in a subset of follicular T cells and is involved in B cell migration and facilitates B and T cell interactions within the lymph node</w:t>
      </w:r>
      <w:hyperlink r:id="rId20">
        <w:r w:rsidRPr="00F011A2">
          <w:rPr>
            <w:vertAlign w:val="superscript"/>
            <w:lang w:val="en-US"/>
          </w:rPr>
          <w:t>18</w:t>
        </w:r>
      </w:hyperlink>
      <w:r w:rsidRPr="00F011A2">
        <w:rPr>
          <w:lang w:val="en-US"/>
        </w:rPr>
        <w:t>. This locus has previously been associated with autoimmune diseases</w:t>
      </w:r>
      <w:hyperlink r:id="rId21">
        <w:r w:rsidRPr="00F011A2">
          <w:rPr>
            <w:vertAlign w:val="superscript"/>
            <w:lang w:val="en-US"/>
          </w:rPr>
          <w:t>19</w:t>
        </w:r>
      </w:hyperlink>
      <w:proofErr w:type="gramStart"/>
      <w:r w:rsidRPr="00F011A2">
        <w:rPr>
          <w:vertAlign w:val="superscript"/>
          <w:lang w:val="en-US"/>
        </w:rPr>
        <w:t>,</w:t>
      </w:r>
      <w:proofErr w:type="gramEnd"/>
      <w:r w:rsidR="00353134">
        <w:fldChar w:fldCharType="begin"/>
      </w:r>
      <w:r w:rsidR="00353134" w:rsidRPr="00353134">
        <w:rPr>
          <w:lang w:val="en-US"/>
        </w:rPr>
        <w:instrText xml:space="preserve"> HYPERLINK "https://paperpile.com/c/pdsUxP/Cgdl" \h </w:instrText>
      </w:r>
      <w:r w:rsidR="00353134">
        <w:fldChar w:fldCharType="separate"/>
      </w:r>
      <w:r w:rsidRPr="00F011A2">
        <w:rPr>
          <w:vertAlign w:val="superscript"/>
          <w:lang w:val="en-US"/>
        </w:rPr>
        <w:t>20</w:t>
      </w:r>
      <w:r w:rsidR="00353134">
        <w:rPr>
          <w:vertAlign w:val="superscript"/>
          <w:lang w:val="en-US"/>
        </w:rPr>
        <w:fldChar w:fldCharType="end"/>
      </w:r>
      <w:r w:rsidRPr="00F011A2">
        <w:rPr>
          <w:lang w:val="en-US"/>
        </w:rPr>
        <w:t xml:space="preserve"> and lymphoma</w:t>
      </w:r>
      <w:hyperlink r:id="rId22">
        <w:r w:rsidRPr="00F011A2">
          <w:rPr>
            <w:vertAlign w:val="superscript"/>
            <w:lang w:val="en-US"/>
          </w:rPr>
          <w:t>21</w:t>
        </w:r>
      </w:hyperlink>
      <w:r w:rsidRPr="00F011A2">
        <w:rPr>
          <w:lang w:val="en-US"/>
        </w:rPr>
        <w:t xml:space="preserve">. The lead signal at 1q23.3 is located near </w:t>
      </w:r>
      <w:r w:rsidRPr="00F011A2">
        <w:rPr>
          <w:i/>
          <w:lang w:val="en-US"/>
        </w:rPr>
        <w:t>FCER1G</w:t>
      </w:r>
      <w:r w:rsidRPr="00F011A2">
        <w:rPr>
          <w:lang w:val="en-US"/>
        </w:rPr>
        <w:t xml:space="preserve"> and associated with expression of FCER1G</w:t>
      </w:r>
      <w:r w:rsidRPr="00F011A2">
        <w:rPr>
          <w:i/>
          <w:lang w:val="en-US"/>
        </w:rPr>
        <w:t xml:space="preserve"> </w:t>
      </w:r>
      <w:r w:rsidRPr="00F011A2">
        <w:rPr>
          <w:lang w:val="en-US"/>
        </w:rPr>
        <w:t xml:space="preserve">in blood and lung tissue. </w:t>
      </w:r>
      <w:r w:rsidRPr="00F011A2">
        <w:rPr>
          <w:i/>
          <w:lang w:val="en-US"/>
        </w:rPr>
        <w:t xml:space="preserve">FCER1G </w:t>
      </w:r>
      <w:r w:rsidRPr="00F011A2">
        <w:rPr>
          <w:lang w:val="en-US"/>
        </w:rPr>
        <w:t xml:space="preserve">encodes the gamma chain of the high affinity </w:t>
      </w:r>
      <w:proofErr w:type="spellStart"/>
      <w:r w:rsidRPr="00F011A2">
        <w:rPr>
          <w:lang w:val="en-US"/>
        </w:rPr>
        <w:t>IgE</w:t>
      </w:r>
      <w:proofErr w:type="spellEnd"/>
      <w:r w:rsidRPr="00F011A2">
        <w:rPr>
          <w:lang w:val="en-US"/>
        </w:rPr>
        <w:t xml:space="preserve"> receptor, a central component in allergic responses, and is thereby a plausible candidate conferring risk of AR at this locus. The locus at 4q24 harbors cis-</w:t>
      </w:r>
      <w:proofErr w:type="spellStart"/>
      <w:r w:rsidRPr="00F011A2">
        <w:rPr>
          <w:lang w:val="en-US"/>
        </w:rPr>
        <w:t>eQTLs</w:t>
      </w:r>
      <w:proofErr w:type="spellEnd"/>
      <w:r w:rsidRPr="00F011A2">
        <w:rPr>
          <w:lang w:val="en-US"/>
        </w:rPr>
        <w:t xml:space="preserve"> for NFKB1 in monocytes and whole blood and </w:t>
      </w:r>
      <w:proofErr w:type="spellStart"/>
      <w:r w:rsidRPr="00F011A2">
        <w:rPr>
          <w:lang w:val="en-US"/>
        </w:rPr>
        <w:t>meQTLs</w:t>
      </w:r>
      <w:proofErr w:type="spellEnd"/>
      <w:r w:rsidRPr="00F011A2">
        <w:rPr>
          <w:lang w:val="en-US"/>
        </w:rPr>
        <w:t xml:space="preserve"> in lung tissue. </w:t>
      </w:r>
      <w:r w:rsidRPr="00F011A2">
        <w:rPr>
          <w:i/>
          <w:lang w:val="en-US"/>
        </w:rPr>
        <w:t>NFKB1</w:t>
      </w:r>
      <w:r w:rsidRPr="00F011A2">
        <w:rPr>
          <w:lang w:val="en-US"/>
        </w:rPr>
        <w:t xml:space="preserve"> encodes a subunit of the NF-</w:t>
      </w:r>
      <w:proofErr w:type="spellStart"/>
      <w:r w:rsidRPr="00F011A2">
        <w:rPr>
          <w:lang w:val="en-US"/>
        </w:rPr>
        <w:t>kappaB</w:t>
      </w:r>
      <w:proofErr w:type="spellEnd"/>
      <w:r w:rsidRPr="00F011A2">
        <w:rPr>
          <w:lang w:val="en-US"/>
        </w:rPr>
        <w:t xml:space="preserve"> complex playing an important role for activation of multiple inflammatory pathways.</w:t>
      </w:r>
      <w:hyperlink r:id="rId23">
        <w:r w:rsidRPr="00F011A2">
          <w:rPr>
            <w:vertAlign w:val="superscript"/>
            <w:lang w:val="en-US"/>
          </w:rPr>
          <w:t>22</w:t>
        </w:r>
      </w:hyperlink>
      <w:r w:rsidRPr="00F011A2">
        <w:rPr>
          <w:lang w:val="en-US"/>
        </w:rPr>
        <w:t xml:space="preserve"> NF-</w:t>
      </w:r>
      <w:proofErr w:type="spellStart"/>
      <w:r w:rsidRPr="00F011A2">
        <w:rPr>
          <w:lang w:val="en-US"/>
        </w:rPr>
        <w:t>kappaB</w:t>
      </w:r>
      <w:proofErr w:type="spellEnd"/>
      <w:r w:rsidRPr="00F011A2">
        <w:rPr>
          <w:lang w:val="en-US"/>
        </w:rPr>
        <w:t xml:space="preserve"> activation might also be implicated in the association signal at 10q24.32 with evidence of enhancer-promoter interaction with </w:t>
      </w:r>
      <w:r w:rsidRPr="00F011A2">
        <w:rPr>
          <w:i/>
          <w:lang w:val="en-US"/>
        </w:rPr>
        <w:t>NFKB2</w:t>
      </w:r>
      <w:r w:rsidRPr="00F011A2">
        <w:rPr>
          <w:lang w:val="en-US"/>
        </w:rPr>
        <w:t>, encoding another subunit of the NF-</w:t>
      </w:r>
      <w:proofErr w:type="spellStart"/>
      <w:r w:rsidRPr="00F011A2">
        <w:rPr>
          <w:lang w:val="en-US"/>
        </w:rPr>
        <w:t>kappaB</w:t>
      </w:r>
      <w:proofErr w:type="spellEnd"/>
      <w:r w:rsidRPr="00F011A2">
        <w:rPr>
          <w:lang w:val="en-US"/>
        </w:rPr>
        <w:t xml:space="preserve"> complex. Other immune related candidates include </w:t>
      </w:r>
      <w:r w:rsidRPr="00F011A2">
        <w:rPr>
          <w:i/>
          <w:lang w:val="en-US"/>
        </w:rPr>
        <w:t>BACH2</w:t>
      </w:r>
      <w:r w:rsidRPr="00F011A2">
        <w:rPr>
          <w:lang w:val="en-US"/>
        </w:rPr>
        <w:t xml:space="preserve"> at 6q15 with a role in antigen-induced formation of memory B cells and memory T </w:t>
      </w:r>
      <w:r w:rsidRPr="00F011A2">
        <w:rPr>
          <w:lang w:val="en-US"/>
        </w:rPr>
        <w:lastRenderedPageBreak/>
        <w:t>cells</w:t>
      </w:r>
      <w:hyperlink r:id="rId24">
        <w:r w:rsidRPr="00F011A2">
          <w:rPr>
            <w:vertAlign w:val="superscript"/>
            <w:lang w:val="en-US"/>
          </w:rPr>
          <w:t>23</w:t>
        </w:r>
      </w:hyperlink>
      <w:hyperlink r:id="rId25">
        <w:r w:rsidRPr="00F011A2">
          <w:rPr>
            <w:vertAlign w:val="superscript"/>
            <w:lang w:val="en-US"/>
          </w:rPr>
          <w:t>24</w:t>
        </w:r>
      </w:hyperlink>
      <w:r w:rsidRPr="00F011A2">
        <w:rPr>
          <w:lang w:val="en-US"/>
        </w:rPr>
        <w:t xml:space="preserve">, </w:t>
      </w:r>
      <w:r w:rsidRPr="00F011A2">
        <w:rPr>
          <w:i/>
          <w:lang w:val="en-US"/>
        </w:rPr>
        <w:t>TYRO3</w:t>
      </w:r>
      <w:r w:rsidRPr="00F011A2">
        <w:rPr>
          <w:lang w:val="en-US"/>
        </w:rPr>
        <w:t xml:space="preserve"> and </w:t>
      </w:r>
      <w:r w:rsidRPr="00F011A2">
        <w:rPr>
          <w:i/>
          <w:lang w:val="en-US"/>
        </w:rPr>
        <w:t>LTK</w:t>
      </w:r>
      <w:r w:rsidRPr="00F011A2">
        <w:rPr>
          <w:lang w:val="en-US"/>
        </w:rPr>
        <w:t xml:space="preserve"> at 15q15.1 modulating TLR signaling</w:t>
      </w:r>
      <w:hyperlink r:id="rId26">
        <w:r w:rsidRPr="00F011A2">
          <w:rPr>
            <w:vertAlign w:val="superscript"/>
            <w:lang w:val="en-US"/>
          </w:rPr>
          <w:t>25</w:t>
        </w:r>
      </w:hyperlink>
      <w:r w:rsidRPr="00F011A2">
        <w:rPr>
          <w:lang w:val="en-US"/>
        </w:rPr>
        <w:t xml:space="preserve"> and T helper 2 immunity</w:t>
      </w:r>
      <w:hyperlink r:id="rId27">
        <w:r w:rsidRPr="00F011A2">
          <w:rPr>
            <w:vertAlign w:val="superscript"/>
            <w:lang w:val="en-US"/>
          </w:rPr>
          <w:t>26</w:t>
        </w:r>
      </w:hyperlink>
      <w:r w:rsidRPr="00F011A2">
        <w:rPr>
          <w:lang w:val="en-US"/>
        </w:rPr>
        <w:t xml:space="preserve">, respectively, </w:t>
      </w:r>
      <w:r w:rsidRPr="00F011A2">
        <w:rPr>
          <w:i/>
          <w:lang w:val="en-US"/>
        </w:rPr>
        <w:t>VPRBP</w:t>
      </w:r>
      <w:r w:rsidRPr="00F011A2">
        <w:rPr>
          <w:lang w:val="en-US"/>
        </w:rPr>
        <w:t xml:space="preserve"> at 3p21.2 required for optimal T cell proliferation after antigen recognition and involved in V(D)J recombination during B cell development</w:t>
      </w:r>
      <w:hyperlink r:id="rId28">
        <w:r w:rsidRPr="00F011A2">
          <w:rPr>
            <w:vertAlign w:val="superscript"/>
            <w:lang w:val="en-US"/>
          </w:rPr>
          <w:t>27</w:t>
        </w:r>
      </w:hyperlink>
      <w:r w:rsidRPr="00F011A2">
        <w:rPr>
          <w:lang w:val="en-US"/>
        </w:rPr>
        <w:t xml:space="preserve">, </w:t>
      </w:r>
      <w:r w:rsidRPr="00F011A2">
        <w:rPr>
          <w:i/>
          <w:lang w:val="en-US"/>
        </w:rPr>
        <w:t>SPPL3</w:t>
      </w:r>
      <w:r w:rsidRPr="00F011A2">
        <w:rPr>
          <w:lang w:val="en-US"/>
        </w:rPr>
        <w:t xml:space="preserve"> and </w:t>
      </w:r>
      <w:r w:rsidRPr="00F011A2">
        <w:rPr>
          <w:i/>
          <w:lang w:val="en-US"/>
        </w:rPr>
        <w:t>OASL</w:t>
      </w:r>
      <w:r w:rsidRPr="00F011A2">
        <w:rPr>
          <w:lang w:val="en-US"/>
        </w:rPr>
        <w:t xml:space="preserve"> at 12q24.31 with potential roles for NK cell maturation</w:t>
      </w:r>
      <w:hyperlink r:id="rId29">
        <w:r w:rsidRPr="00F011A2">
          <w:rPr>
            <w:vertAlign w:val="superscript"/>
            <w:lang w:val="en-US"/>
          </w:rPr>
          <w:t>28</w:t>
        </w:r>
      </w:hyperlink>
      <w:r w:rsidRPr="00F011A2">
        <w:rPr>
          <w:lang w:val="en-US"/>
        </w:rPr>
        <w:t xml:space="preserve"> and IFN-alpha signaling</w:t>
      </w:r>
      <w:hyperlink r:id="rId30">
        <w:r w:rsidRPr="00F011A2">
          <w:rPr>
            <w:vertAlign w:val="superscript"/>
            <w:lang w:val="en-US"/>
          </w:rPr>
          <w:t>29</w:t>
        </w:r>
      </w:hyperlink>
      <w:r w:rsidRPr="00F011A2">
        <w:rPr>
          <w:lang w:val="en-US"/>
        </w:rPr>
        <w:t xml:space="preserve"> respectively, </w:t>
      </w:r>
      <w:r w:rsidRPr="00F011A2">
        <w:rPr>
          <w:i/>
          <w:lang w:val="en-US"/>
        </w:rPr>
        <w:t>RORA</w:t>
      </w:r>
      <w:r w:rsidRPr="00F011A2">
        <w:rPr>
          <w:lang w:val="en-US"/>
        </w:rPr>
        <w:t xml:space="preserve"> at 15q22.2 involved in type 2 innate lymphoid cell development and allergic inflammation</w:t>
      </w:r>
      <w:hyperlink r:id="rId31">
        <w:r w:rsidRPr="00F011A2">
          <w:rPr>
            <w:vertAlign w:val="superscript"/>
            <w:lang w:val="en-US"/>
          </w:rPr>
          <w:t>30</w:t>
        </w:r>
      </w:hyperlink>
      <w:r w:rsidRPr="00F011A2">
        <w:rPr>
          <w:lang w:val="en-US"/>
        </w:rPr>
        <w:t xml:space="preserve">, and </w:t>
      </w:r>
      <w:r w:rsidRPr="00F011A2">
        <w:rPr>
          <w:i/>
          <w:lang w:val="en-US"/>
        </w:rPr>
        <w:t>TNFSF11</w:t>
      </w:r>
      <w:r w:rsidRPr="00F011A2">
        <w:rPr>
          <w:lang w:val="en-US"/>
        </w:rPr>
        <w:t xml:space="preserve"> at 13q14.11 with a role in T cell activation by dendritic cells</w:t>
      </w:r>
      <w:hyperlink r:id="rId32">
        <w:r w:rsidRPr="00F011A2">
          <w:rPr>
            <w:vertAlign w:val="superscript"/>
            <w:lang w:val="en-US"/>
          </w:rPr>
          <w:t>31</w:t>
        </w:r>
      </w:hyperlink>
      <w:r w:rsidRPr="00F011A2">
        <w:rPr>
          <w:lang w:val="en-US"/>
        </w:rPr>
        <w:t>.</w:t>
      </w:r>
      <w:r w:rsidRPr="00F011A2">
        <w:rPr>
          <w:lang w:val="en-US"/>
        </w:rPr>
        <w:tab/>
      </w:r>
    </w:p>
    <w:p w:rsidR="003B4E71" w:rsidRPr="00F011A2" w:rsidRDefault="00F011A2">
      <w:pPr>
        <w:ind w:firstLine="720"/>
        <w:rPr>
          <w:lang w:val="en-US"/>
        </w:rPr>
      </w:pPr>
      <w:r w:rsidRPr="00F011A2">
        <w:rPr>
          <w:lang w:val="en-US"/>
        </w:rPr>
        <w:t xml:space="preserve">Finally, a number of the novel AR loci imply genes with no clear function in AR pathogenesis. These include one of the strongest associated loci in this meta-analysis at 12q24.31 with the top-signal located between </w:t>
      </w:r>
      <w:r w:rsidRPr="00F011A2">
        <w:rPr>
          <w:i/>
          <w:lang w:val="en-US"/>
        </w:rPr>
        <w:t>CDK2AP1</w:t>
      </w:r>
      <w:r w:rsidRPr="00F011A2">
        <w:rPr>
          <w:lang w:val="en-US"/>
        </w:rPr>
        <w:t xml:space="preserve"> and </w:t>
      </w:r>
      <w:r w:rsidRPr="00F011A2">
        <w:rPr>
          <w:i/>
          <w:lang w:val="en-US"/>
        </w:rPr>
        <w:t>C12orf65</w:t>
      </w:r>
      <w:r w:rsidRPr="00F011A2">
        <w:rPr>
          <w:lang w:val="en-US"/>
        </w:rPr>
        <w:t>. This locus harbors cis-</w:t>
      </w:r>
      <w:proofErr w:type="spellStart"/>
      <w:r w:rsidRPr="00F011A2">
        <w:rPr>
          <w:lang w:val="en-US"/>
        </w:rPr>
        <w:t>eQTLs</w:t>
      </w:r>
      <w:proofErr w:type="spellEnd"/>
      <w:r w:rsidRPr="00F011A2">
        <w:rPr>
          <w:lang w:val="en-US"/>
        </w:rPr>
        <w:t xml:space="preserve"> in blood and/or lung tissue for several genes (</w:t>
      </w:r>
      <w:r w:rsidRPr="00F011A2">
        <w:rPr>
          <w:i/>
          <w:lang w:val="en-US"/>
        </w:rPr>
        <w:t xml:space="preserve">ABCB9, ARL6IP4, C12orf65, CDK2AP1, MPHOSPH9, OGFOD2, PITPNM2, RILPL2, SBNO1, SETD8, </w:t>
      </w:r>
      <w:r w:rsidRPr="00F011A2">
        <w:rPr>
          <w:lang w:val="en-US"/>
        </w:rPr>
        <w:t>and</w:t>
      </w:r>
      <w:r w:rsidRPr="00F011A2">
        <w:rPr>
          <w:i/>
          <w:lang w:val="en-US"/>
        </w:rPr>
        <w:t xml:space="preserve"> SNRNP35</w:t>
      </w:r>
      <w:r w:rsidRPr="00F011A2">
        <w:rPr>
          <w:lang w:val="en-US"/>
        </w:rPr>
        <w:t xml:space="preserve">) and shows evidence for enhancer-promoter interaction with </w:t>
      </w:r>
      <w:r w:rsidRPr="00F011A2">
        <w:rPr>
          <w:i/>
          <w:lang w:val="en-US"/>
        </w:rPr>
        <w:t xml:space="preserve">DDX55 </w:t>
      </w:r>
      <w:r w:rsidRPr="00F011A2">
        <w:rPr>
          <w:lang w:val="en-US"/>
        </w:rPr>
        <w:t xml:space="preserve">in various immune cells, but none of these genes have an obvious function related to AR. The same is the case for </w:t>
      </w:r>
      <w:r w:rsidRPr="00F011A2">
        <w:rPr>
          <w:i/>
          <w:lang w:val="en-US"/>
        </w:rPr>
        <w:t>NEGR1</w:t>
      </w:r>
      <w:r w:rsidRPr="00F011A2">
        <w:rPr>
          <w:lang w:val="en-US"/>
        </w:rPr>
        <w:t xml:space="preserve"> at 1p31.1, </w:t>
      </w:r>
      <w:r w:rsidRPr="00F011A2">
        <w:rPr>
          <w:i/>
          <w:lang w:val="en-US"/>
        </w:rPr>
        <w:t>JAZF1</w:t>
      </w:r>
      <w:r w:rsidRPr="00F011A2">
        <w:rPr>
          <w:lang w:val="en-US"/>
        </w:rPr>
        <w:t xml:space="preserve"> at 7p15.1, </w:t>
      </w:r>
      <w:r w:rsidRPr="00F011A2">
        <w:rPr>
          <w:i/>
          <w:lang w:val="en-US"/>
        </w:rPr>
        <w:t>FOSL2</w:t>
      </w:r>
      <w:r w:rsidRPr="00F011A2">
        <w:rPr>
          <w:lang w:val="en-US"/>
        </w:rPr>
        <w:t xml:space="preserve"> at 2p23.2, and </w:t>
      </w:r>
      <w:r w:rsidRPr="00F011A2">
        <w:rPr>
          <w:i/>
          <w:lang w:val="en-US"/>
        </w:rPr>
        <w:t>RERE</w:t>
      </w:r>
      <w:r w:rsidRPr="00F011A2">
        <w:rPr>
          <w:lang w:val="en-US"/>
        </w:rPr>
        <w:t xml:space="preserve"> at 1p36.32, all supported by cis-</w:t>
      </w:r>
      <w:proofErr w:type="spellStart"/>
      <w:r w:rsidRPr="00F011A2">
        <w:rPr>
          <w:lang w:val="en-US"/>
        </w:rPr>
        <w:t>eQTLs</w:t>
      </w:r>
      <w:proofErr w:type="spellEnd"/>
      <w:r w:rsidRPr="00F011A2">
        <w:rPr>
          <w:lang w:val="en-US"/>
        </w:rPr>
        <w:t xml:space="preserve"> or me-QTLs in blood and/or lung tissue. No cis-</w:t>
      </w:r>
      <w:proofErr w:type="spellStart"/>
      <w:r w:rsidRPr="00F011A2">
        <w:rPr>
          <w:lang w:val="en-US"/>
        </w:rPr>
        <w:t>eQTL</w:t>
      </w:r>
      <w:proofErr w:type="spellEnd"/>
      <w:r w:rsidRPr="00F011A2">
        <w:rPr>
          <w:lang w:val="en-US"/>
        </w:rPr>
        <w:t xml:space="preserve"> was identified for the locus at 2q36.3 near </w:t>
      </w:r>
      <w:r w:rsidRPr="00F011A2">
        <w:rPr>
          <w:i/>
          <w:lang w:val="en-US"/>
        </w:rPr>
        <w:t>DAW1</w:t>
      </w:r>
      <w:r w:rsidRPr="00F011A2">
        <w:rPr>
          <w:lang w:val="en-US"/>
        </w:rPr>
        <w:t>. Further studies of these genes and loci might help to understand AR pathogenesis and identify novel drug targets.</w:t>
      </w:r>
    </w:p>
    <w:p w:rsidR="003B4E71" w:rsidRPr="00F011A2" w:rsidRDefault="00F011A2">
      <w:pPr>
        <w:ind w:firstLine="720"/>
        <w:rPr>
          <w:lang w:val="en-US"/>
        </w:rPr>
      </w:pPr>
      <w:r w:rsidRPr="00F011A2">
        <w:rPr>
          <w:lang w:val="en-US"/>
        </w:rPr>
        <w:t>Fifteen of the 20 novel loci have previously been associated with risk of autoimmune diseases in line with findings from a previous study</w:t>
      </w:r>
      <w:proofErr w:type="gramStart"/>
      <w:r w:rsidRPr="00F011A2">
        <w:rPr>
          <w:lang w:val="en-US"/>
        </w:rPr>
        <w:t>,</w:t>
      </w:r>
      <w:proofErr w:type="gramEnd"/>
      <w:r w:rsidR="00353134">
        <w:fldChar w:fldCharType="begin"/>
      </w:r>
      <w:r w:rsidR="00353134" w:rsidRPr="00353134">
        <w:rPr>
          <w:lang w:val="en-US"/>
        </w:rPr>
        <w:instrText xml:space="preserve"> HYPERLINK "https://paperpile.com/c/pdsUxP/Nl7M" \h </w:instrText>
      </w:r>
      <w:r w:rsidR="00353134">
        <w:fldChar w:fldCharType="separate"/>
      </w:r>
      <w:r w:rsidRPr="00F011A2">
        <w:rPr>
          <w:vertAlign w:val="superscript"/>
          <w:lang w:val="en-US"/>
        </w:rPr>
        <w:t>32</w:t>
      </w:r>
      <w:r w:rsidR="00353134">
        <w:rPr>
          <w:vertAlign w:val="superscript"/>
          <w:lang w:val="en-US"/>
        </w:rPr>
        <w:fldChar w:fldCharType="end"/>
      </w:r>
      <w:r w:rsidRPr="00F011A2">
        <w:rPr>
          <w:lang w:val="en-US"/>
        </w:rPr>
        <w:t xml:space="preserve"> supporting a role for these novel loci in immune mechanisms. </w:t>
      </w:r>
    </w:p>
    <w:p w:rsidR="003B4E71" w:rsidRPr="00F011A2" w:rsidRDefault="00F011A2">
      <w:pPr>
        <w:ind w:firstLine="720"/>
        <w:rPr>
          <w:lang w:val="en-US"/>
        </w:rPr>
      </w:pPr>
      <w:r w:rsidRPr="00F011A2">
        <w:rPr>
          <w:lang w:val="en-US"/>
        </w:rPr>
        <w:t xml:space="preserve">Assessment of enrichment of AR-associated variant burden in open chromatin as defined by </w:t>
      </w:r>
      <w:proofErr w:type="spellStart"/>
      <w:r w:rsidRPr="00F011A2">
        <w:rPr>
          <w:lang w:val="en-US"/>
        </w:rPr>
        <w:t>DNAse</w:t>
      </w:r>
      <w:proofErr w:type="spellEnd"/>
      <w:r w:rsidRPr="00F011A2">
        <w:rPr>
          <w:lang w:val="en-US"/>
        </w:rPr>
        <w:t xml:space="preserve"> hypersensitive sites from the ENCODE project showed a clear enrichment in several blood and immune cell subsets, with the largest enrichment in CD3 expressing cells (T-cells), CD19-expressing cells (B-cells, including the GM immortalized cell lines), and CD56-expressing cells (T and NK-cells) </w:t>
      </w:r>
      <w:r w:rsidRPr="00F011A2">
        <w:rPr>
          <w:b/>
          <w:lang w:val="en-US"/>
        </w:rPr>
        <w:t>(Fig. 2, Supplementary Table 8, Supplementary Fig. 6)</w:t>
      </w:r>
      <w:r w:rsidRPr="00F011A2">
        <w:rPr>
          <w:lang w:val="en-US"/>
        </w:rPr>
        <w:t xml:space="preserve">. We also probed tissue enrichment by means of gene expression data from a wide number of sources, through the DEPICT tool. This analysis showed enrichment of genes associated with the AR genetic architecture in blood and immune cell subsets, as well as in tissues of the respiratory system (including oropharynx and respiratory and nasal mucosa) </w:t>
      </w:r>
      <w:r w:rsidRPr="00F011A2">
        <w:rPr>
          <w:b/>
          <w:lang w:val="en-US"/>
        </w:rPr>
        <w:t>(Supplementary Table 9)</w:t>
      </w:r>
      <w:r w:rsidRPr="00F011A2">
        <w:rPr>
          <w:lang w:val="en-US"/>
        </w:rPr>
        <w:t xml:space="preserve">. </w:t>
      </w:r>
    </w:p>
    <w:p w:rsidR="003B4E71" w:rsidRPr="00F011A2" w:rsidRDefault="00F011A2">
      <w:pPr>
        <w:ind w:firstLine="720"/>
        <w:rPr>
          <w:lang w:val="en-US"/>
        </w:rPr>
      </w:pPr>
      <w:r w:rsidRPr="00F011A2">
        <w:rPr>
          <w:lang w:val="en-US"/>
        </w:rPr>
        <w:t xml:space="preserve">To explore biological connections and identify new pathways associated with AR based on high confidence variance-associated genes, we combined all genes suggested from </w:t>
      </w:r>
      <w:proofErr w:type="spellStart"/>
      <w:r w:rsidRPr="00F011A2">
        <w:rPr>
          <w:lang w:val="en-US"/>
        </w:rPr>
        <w:t>eQTL</w:t>
      </w:r>
      <w:proofErr w:type="spellEnd"/>
      <w:r w:rsidRPr="00F011A2">
        <w:rPr>
          <w:lang w:val="en-US"/>
        </w:rPr>
        <w:t>/</w:t>
      </w:r>
      <w:proofErr w:type="spellStart"/>
      <w:r w:rsidRPr="00F011A2">
        <w:rPr>
          <w:lang w:val="en-US"/>
        </w:rPr>
        <w:t>meQTL</w:t>
      </w:r>
      <w:proofErr w:type="spellEnd"/>
      <w:r w:rsidRPr="00F011A2">
        <w:rPr>
          <w:lang w:val="en-US"/>
        </w:rPr>
        <w:t xml:space="preserve"> analyses, enhancer-promoter interactions and localization within the top loci. The resultant prioritized gene set consisted of 255 genes, 164 (~64%) of which were present in one set only, 86 (~33%) which were present in two or three sets, and only 2 genes were shared between all sets (GSDMB and BACH2) </w:t>
      </w:r>
      <w:r w:rsidRPr="00F011A2">
        <w:rPr>
          <w:b/>
          <w:lang w:val="en-US"/>
        </w:rPr>
        <w:t>(Supplementary Fig. 7)</w:t>
      </w:r>
      <w:r w:rsidRPr="00F011A2">
        <w:rPr>
          <w:lang w:val="en-US"/>
        </w:rPr>
        <w:t xml:space="preserve">. </w:t>
      </w:r>
    </w:p>
    <w:p w:rsidR="003B4E71" w:rsidRPr="00F011A2" w:rsidRDefault="00F011A2">
      <w:pPr>
        <w:ind w:firstLine="720"/>
        <w:rPr>
          <w:lang w:val="en-US"/>
        </w:rPr>
      </w:pPr>
      <w:r w:rsidRPr="00F011A2">
        <w:rPr>
          <w:lang w:val="en-US"/>
        </w:rPr>
        <w:t xml:space="preserve">Overall, the full set was enriched for pathways involved in Th1 and Th2 Activation  including several genes in the HLA regions as well as </w:t>
      </w:r>
      <w:r w:rsidRPr="00F011A2">
        <w:rPr>
          <w:i/>
          <w:lang w:val="en-US"/>
        </w:rPr>
        <w:t>FCER1G</w:t>
      </w:r>
      <w:r w:rsidRPr="00F011A2">
        <w:rPr>
          <w:lang w:val="en-US"/>
        </w:rPr>
        <w:t xml:space="preserve"> (</w:t>
      </w:r>
      <w:r w:rsidRPr="00F011A2">
        <w:rPr>
          <w:b/>
          <w:lang w:val="en-US"/>
        </w:rPr>
        <w:t>Fig. 3</w:t>
      </w:r>
      <w:r w:rsidRPr="00F011A2">
        <w:rPr>
          <w:lang w:val="en-US"/>
        </w:rPr>
        <w:t>), MHC signaling and antigen presentation, cytokine signaling as well as inflammatory responses (</w:t>
      </w:r>
      <w:r w:rsidRPr="00F011A2">
        <w:rPr>
          <w:b/>
          <w:lang w:val="en-US"/>
        </w:rPr>
        <w:t>Supplementary Table 10</w:t>
      </w:r>
      <w:r w:rsidRPr="00F011A2">
        <w:rPr>
          <w:lang w:val="en-US"/>
        </w:rPr>
        <w:t>). Markers associated with AR were significantly enriched in signaling pathways known to be important in immune function or perturbed in autoimmune diseases, and asthma (</w:t>
      </w:r>
      <w:r w:rsidRPr="00F011A2">
        <w:rPr>
          <w:b/>
          <w:lang w:val="en-US"/>
        </w:rPr>
        <w:t>Supplementary Table 10</w:t>
      </w:r>
      <w:r w:rsidRPr="00F011A2">
        <w:rPr>
          <w:lang w:val="en-US"/>
        </w:rPr>
        <w:t xml:space="preserve">).   </w:t>
      </w:r>
    </w:p>
    <w:p w:rsidR="003B4E71" w:rsidRPr="00F011A2" w:rsidRDefault="00F011A2">
      <w:pPr>
        <w:ind w:firstLine="720"/>
        <w:rPr>
          <w:lang w:val="en-US"/>
        </w:rPr>
      </w:pPr>
      <w:r w:rsidRPr="00F011A2">
        <w:rPr>
          <w:lang w:val="en-US"/>
        </w:rPr>
        <w:t xml:space="preserve">Using the 255 prioritized genes in combination with STRING to identify proteins that interact with the proteins encoded by the high priority genes, we demonstrated a high degree of </w:t>
      </w:r>
      <w:r w:rsidRPr="00F011A2">
        <w:rPr>
          <w:lang w:val="en-US"/>
        </w:rPr>
        <w:lastRenderedPageBreak/>
        <w:t>interaction at the protein level between genes involved in AR risk (</w:t>
      </w:r>
      <w:r w:rsidRPr="00F011A2">
        <w:rPr>
          <w:b/>
          <w:lang w:val="en-US"/>
        </w:rPr>
        <w:t>Fig. 3</w:t>
      </w:r>
      <w:r w:rsidRPr="00F011A2">
        <w:rPr>
          <w:lang w:val="en-US"/>
        </w:rPr>
        <w:t>). Several of these proteins are target of approved drugs or drugs in development (</w:t>
      </w:r>
      <w:r w:rsidRPr="00F011A2">
        <w:rPr>
          <w:b/>
          <w:lang w:val="en-US"/>
        </w:rPr>
        <w:t>Fig. 3</w:t>
      </w:r>
      <w:r w:rsidRPr="00F011A2">
        <w:rPr>
          <w:lang w:val="en-US"/>
        </w:rPr>
        <w:t xml:space="preserve">). These include TNFSF11 (a member of the tumor necrosis factor (TNF) superfamily and target for </w:t>
      </w:r>
      <w:proofErr w:type="spellStart"/>
      <w:r w:rsidRPr="00F011A2">
        <w:rPr>
          <w:lang w:val="en-US"/>
        </w:rPr>
        <w:t>denosumab</w:t>
      </w:r>
      <w:proofErr w:type="spellEnd"/>
      <w:r w:rsidRPr="00F011A2">
        <w:rPr>
          <w:lang w:val="en-US"/>
        </w:rPr>
        <w:t xml:space="preserve">, approved for treatment of osteoporosis and bone metastases), NDUFAF1 (an NADH-ubiquinone </w:t>
      </w:r>
      <w:proofErr w:type="spellStart"/>
      <w:r w:rsidRPr="00F011A2">
        <w:rPr>
          <w:lang w:val="en-US"/>
        </w:rPr>
        <w:t>oxidoreductas</w:t>
      </w:r>
      <w:proofErr w:type="spellEnd"/>
      <w:r w:rsidRPr="00F011A2">
        <w:rPr>
          <w:lang w:val="en-US"/>
        </w:rPr>
        <w:t xml:space="preserve"> assembling factor, which is a target for metformin hydrochloride used to treat type 2 diabetes), PD-L1 (a transmembrane protein that functions as an inhibitor of T cell activation encoded by </w:t>
      </w:r>
      <w:r w:rsidRPr="00F011A2">
        <w:rPr>
          <w:i/>
          <w:lang w:val="en-US"/>
        </w:rPr>
        <w:t>CD274</w:t>
      </w:r>
      <w:r w:rsidRPr="00F011A2">
        <w:rPr>
          <w:lang w:val="en-US"/>
        </w:rPr>
        <w:t xml:space="preserve"> and a target for the cancer drug </w:t>
      </w:r>
      <w:proofErr w:type="spellStart"/>
      <w:r w:rsidRPr="00F011A2">
        <w:rPr>
          <w:lang w:val="en-US"/>
        </w:rPr>
        <w:t>atezolizumab</w:t>
      </w:r>
      <w:proofErr w:type="spellEnd"/>
      <w:r w:rsidRPr="00F011A2">
        <w:rPr>
          <w:lang w:val="en-US"/>
        </w:rPr>
        <w:t xml:space="preserve">), and IL-5 and IL-13 (cytokines involved in allergic inflammation and targets for several monoclonal antibodies, including </w:t>
      </w:r>
      <w:proofErr w:type="spellStart"/>
      <w:r w:rsidRPr="00F011A2">
        <w:rPr>
          <w:lang w:val="en-US"/>
        </w:rPr>
        <w:t>reslizumab</w:t>
      </w:r>
      <w:proofErr w:type="spellEnd"/>
      <w:r w:rsidRPr="00F011A2">
        <w:rPr>
          <w:lang w:val="en-US"/>
        </w:rPr>
        <w:t xml:space="preserve">, </w:t>
      </w:r>
      <w:proofErr w:type="spellStart"/>
      <w:r w:rsidRPr="00F011A2">
        <w:rPr>
          <w:lang w:val="en-US"/>
        </w:rPr>
        <w:t>mepolizumab</w:t>
      </w:r>
      <w:proofErr w:type="spellEnd"/>
      <w:r w:rsidRPr="00F011A2">
        <w:rPr>
          <w:lang w:val="en-US"/>
        </w:rPr>
        <w:t xml:space="preserve">, </w:t>
      </w:r>
      <w:proofErr w:type="spellStart"/>
      <w:r w:rsidRPr="00F011A2">
        <w:rPr>
          <w:lang w:val="en-US"/>
        </w:rPr>
        <w:t>tralokinumab</w:t>
      </w:r>
      <w:proofErr w:type="spellEnd"/>
      <w:r w:rsidRPr="00F011A2">
        <w:rPr>
          <w:lang w:val="en-US"/>
        </w:rPr>
        <w:t xml:space="preserve">, and </w:t>
      </w:r>
      <w:proofErr w:type="spellStart"/>
      <w:r w:rsidRPr="00F011A2">
        <w:rPr>
          <w:lang w:val="en-US"/>
        </w:rPr>
        <w:t>lebrikizumab</w:t>
      </w:r>
      <w:proofErr w:type="spellEnd"/>
      <w:r w:rsidRPr="00F011A2">
        <w:rPr>
          <w:lang w:val="en-US"/>
        </w:rPr>
        <w:t>, all approved for treatment of asthma).</w:t>
      </w:r>
    </w:p>
    <w:p w:rsidR="003B4E71" w:rsidRPr="00F011A2" w:rsidRDefault="00F011A2">
      <w:pPr>
        <w:ind w:firstLine="720"/>
        <w:rPr>
          <w:lang w:val="en-US"/>
        </w:rPr>
      </w:pPr>
      <w:r w:rsidRPr="00F011A2">
        <w:rPr>
          <w:lang w:val="en-US"/>
        </w:rPr>
        <w:t xml:space="preserve">In addition to AR, we also carried out a meta-GWAS on the intermediate trait of allergic sensitization (AS), defined as either elevated levels of allergen-specific </w:t>
      </w:r>
      <w:proofErr w:type="spellStart"/>
      <w:r w:rsidRPr="00F011A2">
        <w:rPr>
          <w:lang w:val="en-US"/>
        </w:rPr>
        <w:t>IgE</w:t>
      </w:r>
      <w:proofErr w:type="spellEnd"/>
      <w:r w:rsidRPr="00F011A2">
        <w:rPr>
          <w:lang w:val="en-US"/>
        </w:rPr>
        <w:t xml:space="preserve"> in blood or a positive skin reaction after puncture of the skin through a droplet of allergen extract (skin prick test, SPT) against one or more inhalant allergens. The GWAS comprised 8,040 cases and 16,441 controls from 13 studies </w:t>
      </w:r>
      <w:r w:rsidRPr="00F011A2">
        <w:rPr>
          <w:b/>
          <w:lang w:val="en-US"/>
        </w:rPr>
        <w:t>(Supplementary Table 1),</w:t>
      </w:r>
      <w:r w:rsidRPr="00F011A2">
        <w:rPr>
          <w:lang w:val="en-US"/>
        </w:rPr>
        <w:t xml:space="preserve"> making it the largest GWAS on allergic sensitization to date, with approximately 50% more individuals than previous efforts</w:t>
      </w:r>
      <w:hyperlink r:id="rId33">
        <w:r w:rsidRPr="00F011A2">
          <w:rPr>
            <w:vertAlign w:val="superscript"/>
            <w:lang w:val="en-US"/>
          </w:rPr>
          <w:t>7</w:t>
        </w:r>
      </w:hyperlink>
      <w:r w:rsidRPr="00F011A2">
        <w:rPr>
          <w:lang w:val="en-US"/>
        </w:rPr>
        <w:t xml:space="preserve">. A total of 10 loci reached genome-wide significance, with 9 having previously been associated with allergy or allergic sensitization, and one novel hit near the </w:t>
      </w:r>
      <w:r w:rsidRPr="00F011A2">
        <w:rPr>
          <w:i/>
          <w:lang w:val="en-US"/>
        </w:rPr>
        <w:t>FASLG</w:t>
      </w:r>
      <w:r w:rsidRPr="00F011A2">
        <w:rPr>
          <w:lang w:val="en-US"/>
        </w:rPr>
        <w:t xml:space="preserve"> gene (rs78037977, p = 9.19e-10) </w:t>
      </w:r>
      <w:r w:rsidRPr="00F011A2">
        <w:rPr>
          <w:b/>
          <w:lang w:val="en-US"/>
        </w:rPr>
        <w:t>(Supplementary Table 12)</w:t>
      </w:r>
      <w:r w:rsidRPr="00F011A2">
        <w:rPr>
          <w:lang w:val="en-US"/>
        </w:rPr>
        <w:t>. A variant in this locus (rs7517810, r2 to rs78037977 = 0.98) has previously been associated with inflammatory bowel disease</w:t>
      </w:r>
      <w:hyperlink r:id="rId34">
        <w:r w:rsidRPr="00F011A2">
          <w:rPr>
            <w:vertAlign w:val="superscript"/>
            <w:lang w:val="en-US"/>
          </w:rPr>
          <w:t>33</w:t>
        </w:r>
        <w:proofErr w:type="gramStart"/>
        <w:r w:rsidRPr="00F011A2">
          <w:rPr>
            <w:vertAlign w:val="superscript"/>
            <w:lang w:val="en-US"/>
          </w:rPr>
          <w:t>,34</w:t>
        </w:r>
        <w:proofErr w:type="gramEnd"/>
      </w:hyperlink>
      <w:r w:rsidRPr="00F011A2">
        <w:rPr>
          <w:lang w:val="en-US"/>
        </w:rPr>
        <w:t xml:space="preserve">. The genetic heritability on the liability scale of AS was 17.75% (10% prevalence) or 22% (20% prevalence), which is considerable higher than the heritability of AR, and consistent with a more homogeneous nature of this phenotype. Look-up of AR top-loci in the AS GWAS demonstrated large agreement between phenotypes with 40 of the 41 AR markers showing same direction of effect for AS and 28 of them showing nominal significance (p &lt; 0.05) </w:t>
      </w:r>
      <w:r w:rsidRPr="00F011A2">
        <w:rPr>
          <w:b/>
          <w:lang w:val="en-US"/>
        </w:rPr>
        <w:t>(Supplementary Table 13)</w:t>
      </w:r>
      <w:r w:rsidRPr="00F011A2">
        <w:rPr>
          <w:lang w:val="en-US"/>
        </w:rPr>
        <w:t>. This suggests that AR and AS share underlying biological mechanisms.</w:t>
      </w:r>
    </w:p>
    <w:p w:rsidR="003B4E71" w:rsidRPr="00F011A2" w:rsidRDefault="00F011A2">
      <w:pPr>
        <w:ind w:firstLine="720"/>
        <w:rPr>
          <w:lang w:val="en-US"/>
        </w:rPr>
      </w:pPr>
      <w:r w:rsidRPr="00F011A2">
        <w:rPr>
          <w:lang w:val="en-US"/>
        </w:rPr>
        <w:t>Non-allergic rhinitis, defined as rhinitis symptoms without evidence of allergic sensitization, is a common but poorly understood disease entity.</w:t>
      </w:r>
      <w:hyperlink r:id="rId35">
        <w:r w:rsidRPr="00F011A2">
          <w:rPr>
            <w:vertAlign w:val="superscript"/>
            <w:lang w:val="en-US"/>
          </w:rPr>
          <w:t>35</w:t>
        </w:r>
      </w:hyperlink>
      <w:r w:rsidRPr="00F011A2">
        <w:rPr>
          <w:lang w:val="en-US"/>
        </w:rPr>
        <w:t xml:space="preserve"> We performed the first GWAS on this clinically important phenotype to improve understanding of the underlying mechanisms of AR, for example local (non-systemic) effects in the respiratory epithelium. The analysis included 2,028 cases and 9,606 controls from 9 studies and did not identify any risk loci at the genome-wide significance level. Look-up of the 41 AR top-loci in the non-allergic rhinitis GWAS indicated considerable overlap of susceptibility loci with 33 of 41 loci showing consistent direction of effect and 8 AR loci showing nominal significance (p&lt;0.05) in the non-allergic rhinitis GWAS </w:t>
      </w:r>
      <w:r w:rsidRPr="00F011A2">
        <w:rPr>
          <w:b/>
          <w:lang w:val="en-US"/>
        </w:rPr>
        <w:t xml:space="preserve">(Supplementary Table 14). </w:t>
      </w:r>
      <w:r w:rsidRPr="00F011A2">
        <w:rPr>
          <w:lang w:val="en-US"/>
        </w:rPr>
        <w:t>This suggests some commonality between the two phenotypes that can be due to methodological issues, e.g. that some cases of non-allergic rhinitis misdiagnosed due to sensitization not captured by the tests performed, or might have a biological explanation, e.g. the presence of local allergic mechanisms in the nose without presence of systemic allergic sensitization.</w:t>
      </w:r>
    </w:p>
    <w:p w:rsidR="003B4E71" w:rsidRPr="00F011A2" w:rsidRDefault="00F011A2">
      <w:pPr>
        <w:ind w:firstLine="720"/>
        <w:rPr>
          <w:lang w:val="en-US"/>
        </w:rPr>
      </w:pPr>
      <w:r w:rsidRPr="00F011A2">
        <w:rPr>
          <w:lang w:val="en-US"/>
        </w:rPr>
        <w:t xml:space="preserve">We estimated the proportion of AR in the general population that can be attributed to the 41 identified AR loci. We obtained a conservative population-attributable risk fraction (PARF) estimate for AR of 39% (95% CI 26%-50%), considering the 10% of the population with the lowest risk scores to represent an ‘unexposed’ group. Using the AR risk score to calculate the PARF for AS and non-allergic rhinitis showed PARFs of 39% (95% CI 27%-49%) and 48% (95% </w:t>
      </w:r>
      <w:r w:rsidRPr="00F011A2">
        <w:rPr>
          <w:lang w:val="en-US"/>
        </w:rPr>
        <w:lastRenderedPageBreak/>
        <w:t xml:space="preserve">CI 23%-65%), respectively, supporting shared genetic origins between AR and these 2 related phenotypes.  </w:t>
      </w:r>
    </w:p>
    <w:p w:rsidR="003B4E71" w:rsidRPr="00F011A2" w:rsidRDefault="00F011A2">
      <w:pPr>
        <w:ind w:firstLine="720"/>
        <w:rPr>
          <w:lang w:val="en-US"/>
        </w:rPr>
      </w:pPr>
      <w:r w:rsidRPr="00F011A2">
        <w:rPr>
          <w:lang w:val="en-US"/>
        </w:rPr>
        <w:t>Finally, we investigated the genetic correlation of AR with AS, asthma</w:t>
      </w:r>
      <w:hyperlink r:id="rId36">
        <w:r w:rsidRPr="00F011A2">
          <w:rPr>
            <w:vertAlign w:val="superscript"/>
            <w:lang w:val="en-US"/>
          </w:rPr>
          <w:t>36</w:t>
        </w:r>
      </w:hyperlink>
      <w:r w:rsidRPr="00F011A2">
        <w:rPr>
          <w:lang w:val="en-US"/>
        </w:rPr>
        <w:t>, and eczema</w:t>
      </w:r>
      <w:hyperlink r:id="rId37">
        <w:r w:rsidRPr="00F011A2">
          <w:rPr>
            <w:vertAlign w:val="superscript"/>
            <w:lang w:val="en-US"/>
          </w:rPr>
          <w:t>10</w:t>
        </w:r>
      </w:hyperlink>
      <w:r w:rsidRPr="00F011A2">
        <w:rPr>
          <w:lang w:val="en-US"/>
        </w:rPr>
        <w:t xml:space="preserve"> by LD score regression. There was a strong correlation between AR and AS (r2 = 0.73, p&lt;2e-34), moderate with asthma (r2 = 0.60, p&lt;3e-14) and weaker with eczema (r2 = 0.40, p &lt;2e-07).</w:t>
      </w:r>
    </w:p>
    <w:p w:rsidR="003B4E71" w:rsidRPr="00F011A2" w:rsidRDefault="00F011A2">
      <w:pPr>
        <w:ind w:firstLine="720"/>
        <w:rPr>
          <w:lang w:val="en-US"/>
        </w:rPr>
      </w:pPr>
      <w:r w:rsidRPr="00F011A2">
        <w:rPr>
          <w:lang w:val="en-US"/>
        </w:rPr>
        <w:t xml:space="preserve">In conclusion, we expanded the number of established susceptibility loci for AR from 7 to 41 and thereby greatly improved the understanding of the genetic background of the disease. Our analyses provide novel insight in the relationship between AR, non-allergic rhinitis and allergic sensitization, and highlight involvement of AR susceptibility loci in various immune responses, including diverse immune cell types and both innate mechanisms as well as adaptive </w:t>
      </w:r>
      <w:proofErr w:type="spellStart"/>
      <w:r w:rsidRPr="00F011A2">
        <w:rPr>
          <w:lang w:val="en-US"/>
        </w:rPr>
        <w:t>IgE</w:t>
      </w:r>
      <w:proofErr w:type="spellEnd"/>
      <w:r w:rsidRPr="00F011A2">
        <w:rPr>
          <w:lang w:val="en-US"/>
        </w:rPr>
        <w:t xml:space="preserve">-related mechanisms encompassing B and T cell activation. Additionally, several of the novel loci imply genes not previously associated with allergy or related traits. Future studies of these loci and genes will further increase understanding of AR pathogenesis and might identify novel targets for treatment and prevention of this common and still poorly understood disease.  </w:t>
      </w:r>
    </w:p>
    <w:p w:rsidR="003B4E71" w:rsidRPr="00F011A2" w:rsidRDefault="00F011A2">
      <w:pPr>
        <w:ind w:firstLine="720"/>
        <w:rPr>
          <w:lang w:val="en-US"/>
        </w:rPr>
      </w:pPr>
      <w:r w:rsidRPr="00F011A2">
        <w:rPr>
          <w:lang w:val="en-US"/>
        </w:rPr>
        <w:br w:type="page"/>
      </w:r>
    </w:p>
    <w:p w:rsidR="003B4E71" w:rsidRPr="00F011A2" w:rsidRDefault="003B4E71">
      <w:pPr>
        <w:ind w:firstLine="720"/>
        <w:rPr>
          <w:lang w:val="en-US"/>
        </w:rPr>
      </w:pPr>
    </w:p>
    <w:p w:rsidR="003B4E71" w:rsidRPr="00F011A2" w:rsidRDefault="00F011A2">
      <w:pPr>
        <w:pStyle w:val="berschrift2"/>
        <w:contextualSpacing w:val="0"/>
        <w:rPr>
          <w:lang w:val="en-US"/>
        </w:rPr>
      </w:pPr>
      <w:bookmarkStart w:id="3" w:name="_79mbauonp5jo" w:colFirst="0" w:colLast="0"/>
      <w:bookmarkEnd w:id="3"/>
      <w:r w:rsidRPr="00F011A2">
        <w:rPr>
          <w:lang w:val="en-US"/>
        </w:rPr>
        <w:t>Methods:</w:t>
      </w:r>
    </w:p>
    <w:p w:rsidR="003B4E71" w:rsidRPr="00F011A2" w:rsidRDefault="00F011A2">
      <w:pPr>
        <w:pStyle w:val="berschrift3"/>
        <w:contextualSpacing w:val="0"/>
        <w:rPr>
          <w:lang w:val="en-US"/>
        </w:rPr>
      </w:pPr>
      <w:bookmarkStart w:id="4" w:name="_m8gezfepn4ww" w:colFirst="0" w:colLast="0"/>
      <w:bookmarkEnd w:id="4"/>
      <w:r w:rsidRPr="00F011A2">
        <w:rPr>
          <w:lang w:val="en-US"/>
        </w:rPr>
        <w:t xml:space="preserve">Phenotype definition </w:t>
      </w:r>
    </w:p>
    <w:p w:rsidR="003B4E71" w:rsidRPr="00F011A2" w:rsidRDefault="00F011A2">
      <w:pPr>
        <w:rPr>
          <w:u w:val="single"/>
          <w:lang w:val="en-US"/>
        </w:rPr>
      </w:pPr>
      <w:r w:rsidRPr="00F011A2">
        <w:rPr>
          <w:u w:val="single"/>
          <w:lang w:val="en-US"/>
        </w:rPr>
        <w:t>Allergic rhinitis (AR)</w:t>
      </w:r>
    </w:p>
    <w:p w:rsidR="003B4E71" w:rsidRPr="00F011A2" w:rsidRDefault="00F011A2">
      <w:pPr>
        <w:rPr>
          <w:lang w:val="en-US"/>
        </w:rPr>
      </w:pPr>
      <w:r w:rsidRPr="00F011A2">
        <w:rPr>
          <w:lang w:val="en-US"/>
        </w:rPr>
        <w:t xml:space="preserve">Cases were defined as individuals ever having a diagnosis or symptoms of AR </w:t>
      </w:r>
      <w:proofErr w:type="spellStart"/>
      <w:r w:rsidRPr="00F011A2">
        <w:rPr>
          <w:lang w:val="en-US"/>
        </w:rPr>
        <w:t>dependant</w:t>
      </w:r>
      <w:proofErr w:type="spellEnd"/>
      <w:r w:rsidRPr="00F011A2">
        <w:rPr>
          <w:lang w:val="en-US"/>
        </w:rPr>
        <w:t xml:space="preserve"> on available phenotype definitions in the included studies (</w:t>
      </w:r>
      <w:r w:rsidRPr="00F011A2">
        <w:rPr>
          <w:b/>
          <w:lang w:val="en-US"/>
        </w:rPr>
        <w:t xml:space="preserve">Supplemental Table 11, </w:t>
      </w:r>
      <w:r w:rsidRPr="00F011A2">
        <w:rPr>
          <w:lang w:val="en-US"/>
        </w:rPr>
        <w:t>cohort recruitment details</w:t>
      </w:r>
      <w:r w:rsidRPr="00F011A2">
        <w:rPr>
          <w:b/>
          <w:lang w:val="en-US"/>
        </w:rPr>
        <w:t xml:space="preserve"> in Supplemental Note</w:t>
      </w:r>
      <w:r w:rsidRPr="00F011A2">
        <w:rPr>
          <w:lang w:val="en-US"/>
        </w:rPr>
        <w:t xml:space="preserve">). To maximize numbers and optimize statistical power, we did not require doctor-diagnosed AR or verification by allergic sensitization. This approach was confirmed by a sensitivity analysis in 23andMe based on association with known risk loci for allergic rhinitis (data not shown). Controls were defined as individuals who never had a diagnosis or symptoms of AR. </w:t>
      </w:r>
    </w:p>
    <w:p w:rsidR="003B4E71" w:rsidRPr="00F011A2" w:rsidRDefault="003B4E71">
      <w:pPr>
        <w:rPr>
          <w:lang w:val="en-US"/>
        </w:rPr>
      </w:pPr>
    </w:p>
    <w:p w:rsidR="003B4E71" w:rsidRPr="00F011A2" w:rsidRDefault="00F011A2">
      <w:pPr>
        <w:rPr>
          <w:u w:val="single"/>
          <w:lang w:val="en-US"/>
        </w:rPr>
      </w:pPr>
      <w:r w:rsidRPr="00F011A2">
        <w:rPr>
          <w:u w:val="single"/>
          <w:lang w:val="en-US"/>
        </w:rPr>
        <w:t>Allergic sensitization (AS)</w:t>
      </w:r>
    </w:p>
    <w:p w:rsidR="003B4E71" w:rsidRPr="00F011A2" w:rsidRDefault="00F011A2">
      <w:pPr>
        <w:rPr>
          <w:lang w:val="en-US"/>
        </w:rPr>
      </w:pPr>
      <w:r w:rsidRPr="00F011A2">
        <w:rPr>
          <w:lang w:val="en-US"/>
        </w:rPr>
        <w:t xml:space="preserve">We considered specific </w:t>
      </w:r>
      <w:proofErr w:type="spellStart"/>
      <w:r w:rsidRPr="00F011A2">
        <w:rPr>
          <w:lang w:val="en-US"/>
        </w:rPr>
        <w:t>IgE</w:t>
      </w:r>
      <w:proofErr w:type="spellEnd"/>
      <w:r w:rsidRPr="00F011A2">
        <w:rPr>
          <w:lang w:val="en-US"/>
        </w:rPr>
        <w:t xml:space="preserve"> production against inhalant allergens without restriction by assessment method or type of inhalant allergen. Cases were defined as individuals with objectively measured sensitization against at least one of the inhalant allergens tested for in the respective studies, and controls were defined as individuals who were not sensitized against any of the allergens tested for. We included sensitization assessed by skin reaction after puncture of the skin with a droplet of allergen extract (SPT) and/or by detection of the levels of circulating allergen-specific </w:t>
      </w:r>
      <w:proofErr w:type="spellStart"/>
      <w:r w:rsidRPr="00F011A2">
        <w:rPr>
          <w:lang w:val="en-US"/>
        </w:rPr>
        <w:t>IgE</w:t>
      </w:r>
      <w:proofErr w:type="spellEnd"/>
      <w:r w:rsidRPr="00F011A2">
        <w:rPr>
          <w:lang w:val="en-US"/>
        </w:rPr>
        <w:t xml:space="preserve"> in the blood. The SPT wheal diameter cutoffs were 3 mm larger than the negative control for cases and smaller than 1 mm for controls. To optimize case specificity and the correlation between methods, we chose a high cutoff of specific </w:t>
      </w:r>
      <w:proofErr w:type="spellStart"/>
      <w:r w:rsidRPr="00F011A2">
        <w:rPr>
          <w:lang w:val="en-US"/>
        </w:rPr>
        <w:t>IgE</w:t>
      </w:r>
      <w:proofErr w:type="spellEnd"/>
      <w:r w:rsidRPr="00F011A2">
        <w:rPr>
          <w:lang w:val="en-US"/>
        </w:rPr>
        <w:t xml:space="preserve"> levels for cases (0.7 IU/ml) and a low cutoff for controls (0.35 IU/ml). </w:t>
      </w:r>
    </w:p>
    <w:p w:rsidR="003B4E71" w:rsidRPr="00F011A2" w:rsidRDefault="003B4E71">
      <w:pPr>
        <w:rPr>
          <w:lang w:val="en-US"/>
        </w:rPr>
      </w:pPr>
    </w:p>
    <w:p w:rsidR="003B4E71" w:rsidRPr="00F011A2" w:rsidRDefault="00F011A2">
      <w:pPr>
        <w:rPr>
          <w:u w:val="single"/>
          <w:lang w:val="en-US"/>
        </w:rPr>
      </w:pPr>
      <w:r w:rsidRPr="00F011A2">
        <w:rPr>
          <w:u w:val="single"/>
          <w:lang w:val="en-US"/>
        </w:rPr>
        <w:t>Non-allergic rhinitis (NAR)</w:t>
      </w:r>
    </w:p>
    <w:p w:rsidR="003B4E71" w:rsidRPr="00F011A2" w:rsidRDefault="00F011A2">
      <w:pPr>
        <w:rPr>
          <w:lang w:val="en-US"/>
        </w:rPr>
      </w:pPr>
      <w:r w:rsidRPr="00F011A2">
        <w:rPr>
          <w:lang w:val="en-US"/>
        </w:rPr>
        <w:t xml:space="preserve">Case were defined as individuals with current allergic rhinitis symptoms (within the last 12 months) and no allergic sensitization (negative specific </w:t>
      </w:r>
      <w:proofErr w:type="spellStart"/>
      <w:r w:rsidRPr="00F011A2">
        <w:rPr>
          <w:lang w:val="en-US"/>
        </w:rPr>
        <w:t>IgE</w:t>
      </w:r>
      <w:proofErr w:type="spellEnd"/>
      <w:r w:rsidRPr="00F011A2">
        <w:rPr>
          <w:lang w:val="en-US"/>
        </w:rPr>
        <w:t xml:space="preserve"> (&lt; 0.35 IU/mL) and/or negative skin prick test (&lt; 1 mm) for all allergens and time points tested)</w:t>
      </w:r>
    </w:p>
    <w:p w:rsidR="003B4E71" w:rsidRPr="00F011A2" w:rsidRDefault="00F011A2">
      <w:pPr>
        <w:rPr>
          <w:lang w:val="en-US"/>
        </w:rPr>
      </w:pPr>
      <w:r w:rsidRPr="00F011A2">
        <w:rPr>
          <w:lang w:val="en-US"/>
        </w:rPr>
        <w:t xml:space="preserve">Controls were defined as individuals never having symptoms of allergic rhinitis and no allergic sensitization (negative specific </w:t>
      </w:r>
      <w:proofErr w:type="spellStart"/>
      <w:r w:rsidRPr="00F011A2">
        <w:rPr>
          <w:lang w:val="en-US"/>
        </w:rPr>
        <w:t>IgE</w:t>
      </w:r>
      <w:proofErr w:type="spellEnd"/>
      <w:r w:rsidRPr="00F011A2">
        <w:rPr>
          <w:lang w:val="en-US"/>
        </w:rPr>
        <w:t xml:space="preserve"> (&lt; 0.35 IU/mL) and/or negative skin prick test (&lt; 1 mm) for all allergens and time points tested)</w:t>
      </w:r>
    </w:p>
    <w:p w:rsidR="003B4E71" w:rsidRPr="00F011A2" w:rsidRDefault="003B4E71">
      <w:pPr>
        <w:rPr>
          <w:lang w:val="en-US"/>
        </w:rPr>
      </w:pPr>
    </w:p>
    <w:p w:rsidR="003B4E71" w:rsidRPr="00F011A2" w:rsidRDefault="00F011A2">
      <w:pPr>
        <w:rPr>
          <w:lang w:val="en-US"/>
        </w:rPr>
      </w:pPr>
      <w:r w:rsidRPr="00F011A2">
        <w:rPr>
          <w:lang w:val="en-US"/>
        </w:rPr>
        <w:t>For all 3 phenotypes, we combined data from children and adults but chose a lower age limit of 6 years, as allergic rhinitis and sensitization status at younger ages show poorer correlation with status later in life, both owing to transient symptoms/sensitization status and frequent development of symptoms/sensitization during late childhood.</w:t>
      </w:r>
    </w:p>
    <w:p w:rsidR="003B4E71" w:rsidRPr="00F011A2" w:rsidRDefault="00F011A2">
      <w:pPr>
        <w:pStyle w:val="berschrift3"/>
        <w:contextualSpacing w:val="0"/>
        <w:rPr>
          <w:lang w:val="en-US"/>
        </w:rPr>
      </w:pPr>
      <w:bookmarkStart w:id="5" w:name="_x1nhd0c7i26l" w:colFirst="0" w:colLast="0"/>
      <w:bookmarkEnd w:id="5"/>
      <w:r w:rsidRPr="00F011A2">
        <w:rPr>
          <w:lang w:val="en-US"/>
        </w:rPr>
        <w:t>GWAS QC and cohort summary data harmonization</w:t>
      </w:r>
    </w:p>
    <w:p w:rsidR="003B4E71" w:rsidRPr="00F011A2" w:rsidRDefault="00F011A2">
      <w:pPr>
        <w:rPr>
          <w:lang w:val="en-US"/>
        </w:rPr>
      </w:pPr>
      <w:r w:rsidRPr="00F011A2">
        <w:rPr>
          <w:lang w:val="en-US"/>
        </w:rPr>
        <w:t xml:space="preserve">For AR, AS, and NAR, each cohort imputed their data separately using the 1000 Genomes Project (1KGP) phase 1, version 3 release, and conducted the genome-wide association </w:t>
      </w:r>
      <w:r w:rsidRPr="00F011A2">
        <w:rPr>
          <w:lang w:val="en-US"/>
        </w:rPr>
        <w:lastRenderedPageBreak/>
        <w:t xml:space="preserve">analysis adjusted for sex and if necessary for age and principal components (Supplementary Table COHORTS). All studies included individuals of European descent, except Generation R and RAINE, comprising a mixed, multi-ethnic population. We utilized </w:t>
      </w:r>
      <w:proofErr w:type="spellStart"/>
      <w:r w:rsidRPr="00F011A2">
        <w:rPr>
          <w:lang w:val="en-US"/>
        </w:rPr>
        <w:t>EasyQC</w:t>
      </w:r>
      <w:proofErr w:type="spellEnd"/>
      <w:r w:rsidRPr="00F011A2">
        <w:rPr>
          <w:lang w:val="en-US"/>
        </w:rPr>
        <w:t xml:space="preserve"> v. 9.2</w:t>
      </w:r>
      <w:hyperlink r:id="rId38">
        <w:r w:rsidRPr="00F011A2">
          <w:rPr>
            <w:vertAlign w:val="superscript"/>
            <w:lang w:val="en-US"/>
          </w:rPr>
          <w:t>37</w:t>
        </w:r>
      </w:hyperlink>
      <w:r w:rsidRPr="00F011A2">
        <w:rPr>
          <w:lang w:val="en-US"/>
        </w:rPr>
        <w:t xml:space="preserve"> for quality control and marker harmonization for cohort-level meta-GWAS summary files. Cohort data was harmonized to genome build GRCh37 and checked against 1KGP phase 3 reference allele frequencies for processing problems. GWAS summary “</w:t>
      </w:r>
      <w:proofErr w:type="spellStart"/>
      <w:r w:rsidRPr="00F011A2">
        <w:rPr>
          <w:lang w:val="en-US"/>
        </w:rPr>
        <w:t>karyograms</w:t>
      </w:r>
      <w:proofErr w:type="spellEnd"/>
      <w:r w:rsidRPr="00F011A2">
        <w:rPr>
          <w:lang w:val="en-US"/>
        </w:rPr>
        <w:t>” were visually inspected to catch cohorts with incomplete data. Distributions of estimate coefficients and errors, as well as “Standard error vs. sample size”- and “p value vs. z-score” plots were inspected for each cohort for systematic errors in statistical models. Ambiguous markers that were non-unique in terms of both genomic position and allele coding were removed. A minimum imputation score of 0.3 (R</w:t>
      </w:r>
      <w:r w:rsidRPr="00F011A2">
        <w:rPr>
          <w:vertAlign w:val="superscript"/>
          <w:lang w:val="en-US"/>
        </w:rPr>
        <w:t>2</w:t>
      </w:r>
      <w:r w:rsidRPr="00F011A2">
        <w:rPr>
          <w:lang w:val="en-US"/>
        </w:rPr>
        <w:t>) or 0.4 (</w:t>
      </w:r>
      <w:proofErr w:type="spellStart"/>
      <w:r w:rsidRPr="00F011A2">
        <w:rPr>
          <w:lang w:val="en-US"/>
        </w:rPr>
        <w:t>proper_info</w:t>
      </w:r>
      <w:proofErr w:type="spellEnd"/>
      <w:r w:rsidRPr="00F011A2">
        <w:rPr>
          <w:lang w:val="en-US"/>
        </w:rPr>
        <w:t xml:space="preserve">) was required for markers. A minimum minor allele count of 7 was required for each marker in each cohort, as suggested by the GIANT consortium and </w:t>
      </w:r>
      <w:proofErr w:type="spellStart"/>
      <w:r w:rsidRPr="00F011A2">
        <w:rPr>
          <w:lang w:val="en-US"/>
        </w:rPr>
        <w:t>EasyQC</w:t>
      </w:r>
      <w:proofErr w:type="spellEnd"/>
      <w:r w:rsidRPr="00F011A2">
        <w:rPr>
          <w:lang w:val="en-US"/>
        </w:rPr>
        <w:t>.</w:t>
      </w:r>
      <w:r w:rsidRPr="00F011A2">
        <w:rPr>
          <w:lang w:val="en-US"/>
        </w:rPr>
        <w:br/>
      </w:r>
    </w:p>
    <w:p w:rsidR="003B4E71" w:rsidRPr="00F011A2" w:rsidRDefault="00F011A2">
      <w:pPr>
        <w:pStyle w:val="berschrift3"/>
        <w:contextualSpacing w:val="0"/>
        <w:rPr>
          <w:lang w:val="en-US"/>
        </w:rPr>
      </w:pPr>
      <w:bookmarkStart w:id="6" w:name="_z6jt0uidbfjx" w:colFirst="0" w:colLast="0"/>
      <w:bookmarkEnd w:id="6"/>
      <w:r w:rsidRPr="00F011A2">
        <w:rPr>
          <w:lang w:val="en-US"/>
        </w:rPr>
        <w:t>Meta-Analysis</w:t>
      </w:r>
    </w:p>
    <w:p w:rsidR="003B4E71" w:rsidRPr="00F011A2" w:rsidRDefault="00F011A2">
      <w:pPr>
        <w:rPr>
          <w:lang w:val="en-US"/>
        </w:rPr>
      </w:pPr>
      <w:r w:rsidRPr="00F011A2">
        <w:rPr>
          <w:lang w:val="en-US"/>
        </w:rPr>
        <w:t>For AR, AS, and NAR, meta-analysis for the discovery phase was conducted using GWAMA</w:t>
      </w:r>
      <w:hyperlink r:id="rId39">
        <w:r w:rsidRPr="00F011A2">
          <w:rPr>
            <w:vertAlign w:val="superscript"/>
            <w:lang w:val="en-US"/>
          </w:rPr>
          <w:t>38</w:t>
        </w:r>
      </w:hyperlink>
      <w:r w:rsidRPr="00F011A2">
        <w:rPr>
          <w:lang w:val="en-US"/>
        </w:rPr>
        <w:t xml:space="preserve"> with an inverse variance weighted fixed-effect model with genomic control correction of the individual studies. Each locus is represented by the variant showing the strongest evidence within a 1Mb buffer. Loci were inspected visually by plotting genomic </w:t>
      </w:r>
      <w:proofErr w:type="spellStart"/>
      <w:r w:rsidRPr="00F011A2">
        <w:rPr>
          <w:lang w:val="en-US"/>
        </w:rPr>
        <w:t>neighbourhood</w:t>
      </w:r>
      <w:proofErr w:type="spellEnd"/>
      <w:r w:rsidRPr="00F011A2">
        <w:rPr>
          <w:lang w:val="en-US"/>
        </w:rPr>
        <w:t xml:space="preserve"> and coloring for 1KGP r</w:t>
      </w:r>
      <w:r w:rsidRPr="00F011A2">
        <w:rPr>
          <w:vertAlign w:val="superscript"/>
          <w:lang w:val="en-US"/>
        </w:rPr>
        <w:t>2</w:t>
      </w:r>
      <w:r w:rsidRPr="00F011A2">
        <w:rPr>
          <w:lang w:val="en-US"/>
        </w:rPr>
        <w:t xml:space="preserve"> values. From the pool of </w:t>
      </w:r>
      <w:proofErr w:type="spellStart"/>
      <w:r w:rsidRPr="00F011A2">
        <w:rPr>
          <w:lang w:val="en-US"/>
        </w:rPr>
        <w:t>genomewide</w:t>
      </w:r>
      <w:proofErr w:type="spellEnd"/>
      <w:r w:rsidRPr="00F011A2">
        <w:rPr>
          <w:lang w:val="en-US"/>
        </w:rPr>
        <w:t xml:space="preserve"> significant markers in the discovery, one locus with index marker rs193243426 without a credible LD structure was removed from further analysis (</w:t>
      </w:r>
      <w:r w:rsidRPr="00F011A2">
        <w:rPr>
          <w:b/>
          <w:lang w:val="en-US"/>
        </w:rPr>
        <w:t>Supplemental Fig. 8</w:t>
      </w:r>
      <w:r w:rsidRPr="00F011A2">
        <w:rPr>
          <w:lang w:val="en-US"/>
        </w:rPr>
        <w:t>). Heterogeneity was assessed with Cochran’s Q test.</w:t>
      </w:r>
    </w:p>
    <w:p w:rsidR="003B4E71" w:rsidRPr="00F011A2" w:rsidRDefault="00F011A2">
      <w:pPr>
        <w:rPr>
          <w:lang w:val="en-US"/>
        </w:rPr>
      </w:pPr>
      <w:r w:rsidRPr="00F011A2">
        <w:rPr>
          <w:lang w:val="en-US"/>
        </w:rPr>
        <w:t xml:space="preserve">Meta-analysis of replication candidates from the AR discovery phase was carried out using R version 3.4.0, and the </w:t>
      </w:r>
      <w:proofErr w:type="gramStart"/>
      <w:r w:rsidRPr="00F011A2">
        <w:rPr>
          <w:i/>
          <w:lang w:val="en-US"/>
        </w:rPr>
        <w:t>meta</w:t>
      </w:r>
      <w:proofErr w:type="gramEnd"/>
      <w:r w:rsidRPr="00F011A2">
        <w:rPr>
          <w:lang w:val="en-US"/>
        </w:rPr>
        <w:t xml:space="preserve"> package version 4.8-2 with an inverse variance weighted fixed-effect model. For a subset of markers, cohorts reported suitable proxies (r</w:t>
      </w:r>
      <w:r w:rsidRPr="00F011A2">
        <w:rPr>
          <w:vertAlign w:val="superscript"/>
          <w:lang w:val="en-US"/>
        </w:rPr>
        <w:t>2</w:t>
      </w:r>
      <w:r w:rsidRPr="00F011A2">
        <w:rPr>
          <w:lang w:val="en-US"/>
        </w:rPr>
        <w:t>&gt;0.85), where followed-up markers were not present or had insufficient imputation or genotyping quality (</w:t>
      </w:r>
      <w:r w:rsidRPr="00F011A2">
        <w:rPr>
          <w:b/>
          <w:lang w:val="en-US"/>
        </w:rPr>
        <w:t>Supplemental Table 15</w:t>
      </w:r>
      <w:r w:rsidRPr="00F011A2">
        <w:rPr>
          <w:lang w:val="en-US"/>
        </w:rPr>
        <w:t xml:space="preserve">). </w:t>
      </w:r>
    </w:p>
    <w:p w:rsidR="003B4E71" w:rsidRPr="00F011A2" w:rsidRDefault="00F011A2">
      <w:pPr>
        <w:pStyle w:val="berschrift3"/>
        <w:contextualSpacing w:val="0"/>
        <w:rPr>
          <w:lang w:val="en-US"/>
        </w:rPr>
      </w:pPr>
      <w:bookmarkStart w:id="7" w:name="_3dyhnlzbwbnm" w:colFirst="0" w:colLast="0"/>
      <w:bookmarkEnd w:id="7"/>
      <w:r w:rsidRPr="00F011A2">
        <w:rPr>
          <w:lang w:val="en-US"/>
        </w:rPr>
        <w:t>Gene set overrepresentation analysis, discovery phase</w:t>
      </w:r>
    </w:p>
    <w:p w:rsidR="003B4E71" w:rsidRPr="00F011A2" w:rsidRDefault="00F011A2">
      <w:pPr>
        <w:rPr>
          <w:lang w:val="en-US"/>
        </w:rPr>
      </w:pPr>
      <w:r w:rsidRPr="00F011A2">
        <w:rPr>
          <w:lang w:val="en-US"/>
        </w:rPr>
        <w:t>To facilitate selection of biologically relevant discovery candidates in the sub-</w:t>
      </w:r>
      <w:proofErr w:type="spellStart"/>
      <w:r w:rsidRPr="00F011A2">
        <w:rPr>
          <w:lang w:val="en-US"/>
        </w:rPr>
        <w:t>genomewide</w:t>
      </w:r>
      <w:proofErr w:type="spellEnd"/>
      <w:r w:rsidRPr="00F011A2">
        <w:rPr>
          <w:lang w:val="en-US"/>
        </w:rPr>
        <w:t xml:space="preserve"> significant stratum (5e-8 &lt; p &lt; 1e-6), we employed a custom gene set overrepresentation analysis algorithm implemented in R, with a scoring and permutation regime modelled after MAGENTA.</w:t>
      </w:r>
      <w:hyperlink r:id="rId40">
        <w:r w:rsidRPr="00F011A2">
          <w:rPr>
            <w:vertAlign w:val="superscript"/>
            <w:lang w:val="en-US"/>
          </w:rPr>
          <w:t>39</w:t>
        </w:r>
      </w:hyperlink>
      <w:r w:rsidRPr="00F011A2">
        <w:rPr>
          <w:lang w:val="en-US"/>
        </w:rPr>
        <w:t xml:space="preserve"> Genes with lengths less than 200bp, with copies on multiple chromosomes, and with multiple copies on the same chromosome more than 1Mb apart were removed from analysis. Gene models (GENCODE v 19) were downloaded from the UCSC Table Browser</w:t>
      </w:r>
      <w:proofErr w:type="gramStart"/>
      <w:r w:rsidRPr="00F011A2">
        <w:rPr>
          <w:lang w:val="en-US"/>
        </w:rPr>
        <w:t>,</w:t>
      </w:r>
      <w:proofErr w:type="gramEnd"/>
      <w:r w:rsidR="00353134">
        <w:fldChar w:fldCharType="begin"/>
      </w:r>
      <w:r w:rsidR="00353134" w:rsidRPr="00353134">
        <w:rPr>
          <w:lang w:val="en-US"/>
        </w:rPr>
        <w:instrText xml:space="preserve"> HYPERLINK "https://paperpile.com/c/pdsUxP/l24q" \h </w:instrText>
      </w:r>
      <w:r w:rsidR="00353134">
        <w:fldChar w:fldCharType="separate"/>
      </w:r>
      <w:r w:rsidRPr="00F011A2">
        <w:rPr>
          <w:vertAlign w:val="superscript"/>
          <w:lang w:val="en-US"/>
        </w:rPr>
        <w:t>40</w:t>
      </w:r>
      <w:r w:rsidR="00353134">
        <w:rPr>
          <w:vertAlign w:val="superscript"/>
          <w:lang w:val="en-US"/>
        </w:rPr>
        <w:fldChar w:fldCharType="end"/>
      </w:r>
      <w:r w:rsidRPr="00F011A2">
        <w:rPr>
          <w:lang w:val="en-US"/>
        </w:rPr>
        <w:t xml:space="preserve"> and expanded 110 kb upstream, and 40 kb downstream, similar to MAGENTA. The HLA region was excluded from analysis (chromosome 6: 29,691,116-33,054,976). Similar to MAGENTA, gene scores were adjusted for number of markers per gene, gene width, recombination hotspots, genetic distance, and number of independent markers per gene, all with updated data from UCSC Table Browser. For the gene set overrepresentation permutation calculation, gene sets from the </w:t>
      </w:r>
      <w:proofErr w:type="spellStart"/>
      <w:r w:rsidRPr="00F011A2">
        <w:rPr>
          <w:lang w:val="en-US"/>
        </w:rPr>
        <w:t>MSigDB</w:t>
      </w:r>
      <w:proofErr w:type="spellEnd"/>
      <w:r w:rsidRPr="00F011A2">
        <w:rPr>
          <w:lang w:val="en-US"/>
        </w:rPr>
        <w:t xml:space="preserve"> collections c2, c3, c5, c7, and hallmark, were included.</w:t>
      </w:r>
      <w:hyperlink r:id="rId41">
        <w:r w:rsidRPr="00F011A2">
          <w:rPr>
            <w:vertAlign w:val="superscript"/>
            <w:lang w:val="en-US"/>
          </w:rPr>
          <w:t>41</w:t>
        </w:r>
      </w:hyperlink>
      <w:r w:rsidRPr="00F011A2">
        <w:rPr>
          <w:lang w:val="en-US"/>
        </w:rPr>
        <w:t xml:space="preserve"> A MAGENTA-style enrichment cutoff at 95% was used. Gene sets with FDR&lt;0.05 were considered.</w:t>
      </w:r>
    </w:p>
    <w:p w:rsidR="003B4E71" w:rsidRPr="00F011A2" w:rsidRDefault="00F011A2">
      <w:pPr>
        <w:pStyle w:val="berschrift3"/>
        <w:contextualSpacing w:val="0"/>
        <w:rPr>
          <w:lang w:val="en-US"/>
        </w:rPr>
      </w:pPr>
      <w:bookmarkStart w:id="8" w:name="_nhq39f8bub8x" w:colFirst="0" w:colLast="0"/>
      <w:bookmarkEnd w:id="8"/>
      <w:r w:rsidRPr="00F011A2">
        <w:rPr>
          <w:lang w:val="en-US"/>
        </w:rPr>
        <w:lastRenderedPageBreak/>
        <w:t>Conditional analyses</w:t>
      </w:r>
    </w:p>
    <w:p w:rsidR="003B4E71" w:rsidRPr="00F011A2" w:rsidRDefault="00F011A2">
      <w:pPr>
        <w:rPr>
          <w:lang w:val="en-US"/>
        </w:rPr>
      </w:pPr>
      <w:r w:rsidRPr="00F011A2">
        <w:rPr>
          <w:lang w:val="en-US"/>
        </w:rPr>
        <w:t>To identify additional independent markers at each discovery genomic region, we used Genome-wide Complex Trait Analysis (GCTA) v. 1.26.0.</w:t>
      </w:r>
      <w:hyperlink r:id="rId42">
        <w:r w:rsidRPr="00F011A2">
          <w:rPr>
            <w:vertAlign w:val="superscript"/>
            <w:lang w:val="en-US"/>
          </w:rPr>
          <w:t>42</w:t>
        </w:r>
      </w:hyperlink>
      <w:r w:rsidRPr="00F011A2">
        <w:rPr>
          <w:lang w:val="en-US"/>
        </w:rPr>
        <w:t xml:space="preserve"> Within a window of +/- 1Mb of each discovery phase index marker, all markers were conditioned on the index using the --</w:t>
      </w:r>
      <w:proofErr w:type="spellStart"/>
      <w:r w:rsidRPr="00F011A2">
        <w:rPr>
          <w:lang w:val="en-US"/>
        </w:rPr>
        <w:t>cojo-cond</w:t>
      </w:r>
      <w:proofErr w:type="spellEnd"/>
      <w:r w:rsidRPr="00F011A2">
        <w:rPr>
          <w:lang w:val="en-US"/>
        </w:rPr>
        <w:t xml:space="preserve"> feature of GCTA with default parameters. Plink v. v1.90b3.42</w:t>
      </w:r>
      <w:hyperlink r:id="rId43">
        <w:r w:rsidRPr="00F011A2">
          <w:rPr>
            <w:vertAlign w:val="superscript"/>
            <w:lang w:val="en-US"/>
          </w:rPr>
          <w:t>43</w:t>
        </w:r>
      </w:hyperlink>
      <w:r w:rsidRPr="00F011A2">
        <w:rPr>
          <w:lang w:val="en-US"/>
        </w:rPr>
        <w:t xml:space="preserve"> was used to calculate r</w:t>
      </w:r>
      <w:r w:rsidRPr="00F011A2">
        <w:rPr>
          <w:vertAlign w:val="superscript"/>
          <w:lang w:val="en-US"/>
        </w:rPr>
        <w:t>2</w:t>
      </w:r>
      <w:r w:rsidRPr="00F011A2">
        <w:rPr>
          <w:lang w:val="en-US"/>
        </w:rPr>
        <w:t xml:space="preserve"> for GCTA with the UK10K full genotype panel</w:t>
      </w:r>
      <w:hyperlink r:id="rId44">
        <w:r w:rsidRPr="00F011A2">
          <w:rPr>
            <w:vertAlign w:val="superscript"/>
            <w:lang w:val="en-US"/>
          </w:rPr>
          <w:t>44</w:t>
        </w:r>
      </w:hyperlink>
      <w:r w:rsidRPr="00F011A2">
        <w:rPr>
          <w:lang w:val="en-US"/>
        </w:rPr>
        <w:t xml:space="preserve"> as reference. A total of 42 of 52 markers from the full discovery phase were present in UK10K. As a MAF-dependent inflation of conditional p-values was observed (data not shown), only conditional markers with MAF &gt;= 10% were selected.</w:t>
      </w:r>
    </w:p>
    <w:p w:rsidR="003B4E71" w:rsidRPr="00F011A2" w:rsidRDefault="00F011A2">
      <w:pPr>
        <w:pStyle w:val="berschrift3"/>
        <w:contextualSpacing w:val="0"/>
        <w:rPr>
          <w:lang w:val="en-US"/>
        </w:rPr>
      </w:pPr>
      <w:bookmarkStart w:id="9" w:name="_gsvcdzajczau" w:colFirst="0" w:colLast="0"/>
      <w:bookmarkEnd w:id="9"/>
      <w:r w:rsidRPr="00F011A2">
        <w:rPr>
          <w:lang w:val="en-US"/>
        </w:rPr>
        <w:t>Locus definition and credible sets for VEP annotation</w:t>
      </w:r>
    </w:p>
    <w:p w:rsidR="003B4E71" w:rsidRPr="00F011A2" w:rsidRDefault="00F011A2">
      <w:pPr>
        <w:rPr>
          <w:lang w:val="en-US"/>
        </w:rPr>
      </w:pPr>
      <w:r w:rsidRPr="00F011A2">
        <w:rPr>
          <w:lang w:val="en-US"/>
        </w:rPr>
        <w:t>Discovery loci were defined as index markers extended with markers in LD (r</w:t>
      </w:r>
      <w:r w:rsidRPr="00F011A2">
        <w:rPr>
          <w:vertAlign w:val="superscript"/>
          <w:lang w:val="en-US"/>
        </w:rPr>
        <w:t>2</w:t>
      </w:r>
      <w:r w:rsidRPr="00F011A2">
        <w:rPr>
          <w:lang w:val="en-US"/>
        </w:rPr>
        <w:t xml:space="preserve"> &gt;= 0.5), based on the 1KGP phase 3. Protein coding gene transcript models (GENCODE V24) were downloaded from the UCSC Table Browser, and nearest upstream, downstream, as well as all genes within the extended loci were annotated.</w:t>
      </w:r>
      <w:r w:rsidRPr="00F011A2">
        <w:rPr>
          <w:lang w:val="en-US"/>
        </w:rPr>
        <w:br/>
        <w:t>Credible sets for each locus were calculated using the method of Morris, A.P</w:t>
      </w:r>
      <w:hyperlink r:id="rId45">
        <w:r w:rsidRPr="00F011A2">
          <w:rPr>
            <w:vertAlign w:val="superscript"/>
            <w:lang w:val="en-US"/>
          </w:rPr>
          <w:t>45</w:t>
        </w:r>
      </w:hyperlink>
      <w:r w:rsidRPr="00F011A2">
        <w:rPr>
          <w:lang w:val="en-US"/>
        </w:rPr>
        <w:t>.</w:t>
      </w:r>
    </w:p>
    <w:p w:rsidR="003B4E71" w:rsidRPr="00F011A2" w:rsidRDefault="00F011A2">
      <w:pPr>
        <w:rPr>
          <w:lang w:val="en-US"/>
        </w:rPr>
      </w:pPr>
      <w:r w:rsidRPr="00F011A2">
        <w:rPr>
          <w:lang w:val="en-US"/>
        </w:rPr>
        <w:t>LD was calculated for each discovery index variant within +/- 500 kb, and markers with r</w:t>
      </w:r>
      <w:r w:rsidRPr="00F011A2">
        <w:rPr>
          <w:vertAlign w:val="superscript"/>
          <w:lang w:val="en-US"/>
        </w:rPr>
        <w:t>2</w:t>
      </w:r>
      <w:r w:rsidRPr="00F011A2">
        <w:rPr>
          <w:lang w:val="en-US"/>
        </w:rPr>
        <w:t>&lt;0.1 were excluded. For the remaining markers, the Bayesian Factor (ABF) values and the posterior probabilities (</w:t>
      </w:r>
      <w:proofErr w:type="spellStart"/>
      <w:r w:rsidRPr="00F011A2">
        <w:rPr>
          <w:lang w:val="en-US"/>
        </w:rPr>
        <w:t>PostProb</w:t>
      </w:r>
      <w:proofErr w:type="spellEnd"/>
      <w:r w:rsidRPr="00F011A2">
        <w:rPr>
          <w:lang w:val="en-US"/>
        </w:rPr>
        <w:t>) were calculated, and cumulative posterior probability values were generated based ranking markers on ABF. Finally, variants were included in the 99% credible set until the cumulative posterior probability was greater or equal than 0.99.</w:t>
      </w:r>
    </w:p>
    <w:p w:rsidR="003B4E71" w:rsidRPr="00F011A2" w:rsidRDefault="00F011A2">
      <w:pPr>
        <w:rPr>
          <w:lang w:val="en-US"/>
        </w:rPr>
      </w:pPr>
      <w:r w:rsidRPr="00F011A2">
        <w:rPr>
          <w:lang w:val="en-US"/>
        </w:rPr>
        <w:t>Credible sets for each loci was annotated with information on mutation impact in coding regions using the Variant effect Prediction (</w:t>
      </w:r>
      <w:proofErr w:type="spellStart"/>
      <w:r w:rsidRPr="00F011A2">
        <w:rPr>
          <w:lang w:val="en-US"/>
        </w:rPr>
        <w:t>VeP</w:t>
      </w:r>
      <w:proofErr w:type="spellEnd"/>
      <w:r w:rsidRPr="00F011A2">
        <w:rPr>
          <w:lang w:val="en-US"/>
        </w:rPr>
        <w:t>) REST API</w:t>
      </w:r>
      <w:hyperlink r:id="rId46">
        <w:r w:rsidRPr="00F011A2">
          <w:rPr>
            <w:vertAlign w:val="superscript"/>
            <w:lang w:val="en-US"/>
          </w:rPr>
          <w:t>46</w:t>
        </w:r>
      </w:hyperlink>
      <w:r w:rsidRPr="00F011A2">
        <w:rPr>
          <w:lang w:val="en-US"/>
        </w:rPr>
        <w:t>, exporting only the nonsynonymous substitutions.</w:t>
      </w:r>
    </w:p>
    <w:p w:rsidR="003B4E71" w:rsidRPr="00F011A2" w:rsidRDefault="00F011A2">
      <w:pPr>
        <w:pStyle w:val="berschrift3"/>
        <w:contextualSpacing w:val="0"/>
        <w:rPr>
          <w:lang w:val="en-US"/>
        </w:rPr>
      </w:pPr>
      <w:bookmarkStart w:id="10" w:name="_kojda4h216oo" w:colFirst="0" w:colLast="0"/>
      <w:bookmarkEnd w:id="10"/>
      <w:r w:rsidRPr="00F011A2">
        <w:rPr>
          <w:lang w:val="en-US"/>
        </w:rPr>
        <w:t>GWAS catalogue lookup</w:t>
      </w:r>
    </w:p>
    <w:p w:rsidR="003B4E71" w:rsidRPr="00F011A2" w:rsidRDefault="00F011A2">
      <w:pPr>
        <w:rPr>
          <w:lang w:val="en-US"/>
        </w:rPr>
      </w:pPr>
      <w:r w:rsidRPr="00F011A2">
        <w:rPr>
          <w:lang w:val="en-US"/>
        </w:rPr>
        <w:t>For annotation of markers with identification in previous GWA studies, the GWAS catalog was downloaded from NHGRI-EBI (v.1.0.1, 2016-11-28). For this analysis, AR loci were lifted from genomic build GRCh37 to GRCh38, and extended with +/- 1Mb in each direction before being overlapped with GWAS catalog annotations. Relevant GWAS catalog overlap traits were binned into trait groups “Allergic Rhinitis”, “Asthma”, “Autoimmune”, “Eczema”, “Infectious Diseases”, “Lung-related Traits”, and “Other allergy”. A million random genomic intervals of the same length (2Mb) were obtained to generate a background overlap distribution, and p-values were calculated from this background.</w:t>
      </w:r>
    </w:p>
    <w:p w:rsidR="003B4E71" w:rsidRPr="00F011A2" w:rsidRDefault="00F011A2">
      <w:pPr>
        <w:pStyle w:val="berschrift3"/>
        <w:contextualSpacing w:val="0"/>
        <w:rPr>
          <w:lang w:val="en-US"/>
        </w:rPr>
      </w:pPr>
      <w:bookmarkStart w:id="11" w:name="_yxl91axwklzr" w:colFirst="0" w:colLast="0"/>
      <w:bookmarkEnd w:id="11"/>
      <w:r w:rsidRPr="00F011A2">
        <w:rPr>
          <w:lang w:val="en-US"/>
        </w:rPr>
        <w:t>Genetic heritability and genetic correlation</w:t>
      </w:r>
    </w:p>
    <w:p w:rsidR="003B4E71" w:rsidRPr="00F011A2" w:rsidRDefault="00F011A2">
      <w:pPr>
        <w:rPr>
          <w:lang w:val="en-US"/>
        </w:rPr>
      </w:pPr>
      <w:r w:rsidRPr="00F011A2">
        <w:rPr>
          <w:lang w:val="en-US"/>
        </w:rPr>
        <w:t>For calculating genetic heritability and genetic correlation between AR and AS, as well as between clinical cohorts and 23andMe within AR, we utilized the LD score regression based method as implemented by LDSC v.1.0.</w:t>
      </w:r>
      <w:hyperlink r:id="rId47">
        <w:r w:rsidRPr="00F011A2">
          <w:rPr>
            <w:vertAlign w:val="superscript"/>
            <w:lang w:val="en-US"/>
          </w:rPr>
          <w:t>46</w:t>
        </w:r>
        <w:proofErr w:type="gramStart"/>
        <w:r w:rsidRPr="00F011A2">
          <w:rPr>
            <w:vertAlign w:val="superscript"/>
            <w:lang w:val="en-US"/>
          </w:rPr>
          <w:t>,47</w:t>
        </w:r>
        <w:proofErr w:type="gramEnd"/>
      </w:hyperlink>
      <w:r w:rsidRPr="00F011A2">
        <w:rPr>
          <w:lang w:val="en-US"/>
        </w:rPr>
        <w:t xml:space="preserve"> Population prevalence was set to 10% for AR and AS. Genetic correlation analysis between AR, AS and published GWAS studies was carried out using the LDHUB platform v1.3.1</w:t>
      </w:r>
      <w:hyperlink r:id="rId48">
        <w:r w:rsidRPr="00F011A2">
          <w:rPr>
            <w:vertAlign w:val="superscript"/>
            <w:lang w:val="en-US"/>
          </w:rPr>
          <w:t>48</w:t>
        </w:r>
      </w:hyperlink>
      <w:r w:rsidRPr="00F011A2">
        <w:rPr>
          <w:lang w:val="en-US"/>
        </w:rPr>
        <w:t xml:space="preserve"> against all traits, but excluding Metabolites</w:t>
      </w:r>
      <w:hyperlink r:id="rId49">
        <w:r w:rsidRPr="00F011A2">
          <w:rPr>
            <w:vertAlign w:val="superscript"/>
            <w:lang w:val="en-US"/>
          </w:rPr>
          <w:t>49</w:t>
        </w:r>
      </w:hyperlink>
      <w:r w:rsidRPr="00F011A2">
        <w:rPr>
          <w:lang w:val="en-US"/>
        </w:rPr>
        <w:t xml:space="preserve">.   </w:t>
      </w:r>
    </w:p>
    <w:p w:rsidR="003B4E71" w:rsidRPr="00F011A2" w:rsidRDefault="00F011A2">
      <w:pPr>
        <w:pStyle w:val="berschrift3"/>
        <w:contextualSpacing w:val="0"/>
        <w:rPr>
          <w:lang w:val="en-US"/>
        </w:rPr>
      </w:pPr>
      <w:bookmarkStart w:id="12" w:name="_461w5oj4w5x3" w:colFirst="0" w:colLast="0"/>
      <w:bookmarkEnd w:id="12"/>
      <w:proofErr w:type="spellStart"/>
      <w:proofErr w:type="gramStart"/>
      <w:r w:rsidRPr="00F011A2">
        <w:rPr>
          <w:lang w:val="en-US"/>
        </w:rPr>
        <w:lastRenderedPageBreak/>
        <w:t>eQTL</w:t>
      </w:r>
      <w:proofErr w:type="spellEnd"/>
      <w:proofErr w:type="gramEnd"/>
      <w:r w:rsidRPr="00F011A2">
        <w:rPr>
          <w:lang w:val="en-US"/>
        </w:rPr>
        <w:t xml:space="preserve"> sources and analysis</w:t>
      </w:r>
    </w:p>
    <w:p w:rsidR="003B4E71" w:rsidRPr="00F011A2" w:rsidRDefault="00F011A2">
      <w:pPr>
        <w:rPr>
          <w:lang w:val="en-US"/>
        </w:rPr>
      </w:pPr>
      <w:r w:rsidRPr="00F011A2">
        <w:rPr>
          <w:lang w:val="en-US"/>
        </w:rPr>
        <w:t xml:space="preserve">From </w:t>
      </w:r>
      <w:proofErr w:type="spellStart"/>
      <w:r w:rsidRPr="00F011A2">
        <w:rPr>
          <w:lang w:val="en-US"/>
        </w:rPr>
        <w:t>GTEx</w:t>
      </w:r>
      <w:proofErr w:type="spellEnd"/>
      <w:r w:rsidRPr="00F011A2">
        <w:rPr>
          <w:lang w:val="en-US"/>
        </w:rPr>
        <w:t xml:space="preserve"> V6p</w:t>
      </w:r>
      <w:hyperlink r:id="rId50">
        <w:r w:rsidRPr="00F011A2">
          <w:rPr>
            <w:vertAlign w:val="superscript"/>
            <w:lang w:val="en-US"/>
          </w:rPr>
          <w:t>50</w:t>
        </w:r>
      </w:hyperlink>
      <w:r w:rsidRPr="00F011A2">
        <w:rPr>
          <w:lang w:val="en-US"/>
        </w:rPr>
        <w:t xml:space="preserve">, all significant variant-gene cis </w:t>
      </w:r>
      <w:proofErr w:type="spellStart"/>
      <w:r w:rsidRPr="00F011A2">
        <w:rPr>
          <w:lang w:val="en-US"/>
        </w:rPr>
        <w:t>eQTL</w:t>
      </w:r>
      <w:proofErr w:type="spellEnd"/>
      <w:r w:rsidRPr="00F011A2">
        <w:rPr>
          <w:lang w:val="en-US"/>
        </w:rPr>
        <w:t xml:space="preserve"> pairs for whole blood, lung, and EBV-transformed lymphocytes were downloaded from https://gtexportal.org, and carried forward in analysis. </w:t>
      </w:r>
      <w:proofErr w:type="gramStart"/>
      <w:r w:rsidRPr="00F011A2">
        <w:rPr>
          <w:lang w:val="en-US"/>
        </w:rPr>
        <w:t xml:space="preserve">From </w:t>
      </w:r>
      <w:proofErr w:type="spellStart"/>
      <w:r w:rsidRPr="00F011A2">
        <w:rPr>
          <w:lang w:val="en-US"/>
        </w:rPr>
        <w:t>Westra</w:t>
      </w:r>
      <w:proofErr w:type="spellEnd"/>
      <w:r w:rsidRPr="00F011A2">
        <w:rPr>
          <w:lang w:val="en-US"/>
        </w:rPr>
        <w:t xml:space="preserve"> et al.</w:t>
      </w:r>
      <w:proofErr w:type="gramEnd"/>
      <w:r w:rsidR="00353134">
        <w:fldChar w:fldCharType="begin"/>
      </w:r>
      <w:r w:rsidR="00353134" w:rsidRPr="00353134">
        <w:rPr>
          <w:lang w:val="en-US"/>
        </w:rPr>
        <w:instrText xml:space="preserve"> HYPERLINK "https://paperpile.com/c/pdsUxP/71NK" \h </w:instrText>
      </w:r>
      <w:r w:rsidR="00353134">
        <w:fldChar w:fldCharType="separate"/>
      </w:r>
      <w:r w:rsidRPr="00F011A2">
        <w:rPr>
          <w:vertAlign w:val="superscript"/>
          <w:lang w:val="en-US"/>
        </w:rPr>
        <w:t>51</w:t>
      </w:r>
      <w:r w:rsidR="00353134">
        <w:rPr>
          <w:vertAlign w:val="superscript"/>
          <w:lang w:val="en-US"/>
        </w:rPr>
        <w:fldChar w:fldCharType="end"/>
      </w:r>
      <w:r w:rsidRPr="00F011A2">
        <w:rPr>
          <w:lang w:val="en-US"/>
        </w:rPr>
        <w:t xml:space="preserve">, both cis and </w:t>
      </w:r>
      <w:proofErr w:type="gramStart"/>
      <w:r w:rsidRPr="00F011A2">
        <w:rPr>
          <w:lang w:val="en-US"/>
        </w:rPr>
        <w:t>trans</w:t>
      </w:r>
      <w:proofErr w:type="gramEnd"/>
      <w:r w:rsidRPr="00F011A2">
        <w:rPr>
          <w:lang w:val="en-US"/>
        </w:rPr>
        <w:t xml:space="preserve"> </w:t>
      </w:r>
      <w:proofErr w:type="spellStart"/>
      <w:r w:rsidRPr="00F011A2">
        <w:rPr>
          <w:lang w:val="en-US"/>
        </w:rPr>
        <w:t>eQTLs</w:t>
      </w:r>
      <w:proofErr w:type="spellEnd"/>
      <w:r w:rsidRPr="00F011A2">
        <w:rPr>
          <w:lang w:val="en-US"/>
        </w:rPr>
        <w:t xml:space="preserve"> in whole blood were downloaded, and variant-gene pairs with FDR &lt; 0.1 were carried forward in analysis. </w:t>
      </w:r>
      <w:proofErr w:type="gramStart"/>
      <w:r w:rsidRPr="00F011A2">
        <w:rPr>
          <w:lang w:val="en-US"/>
        </w:rPr>
        <w:t>From Fairfax et al.</w:t>
      </w:r>
      <w:proofErr w:type="gramEnd"/>
      <w:r w:rsidR="00353134">
        <w:fldChar w:fldCharType="begin"/>
      </w:r>
      <w:r w:rsidR="00353134" w:rsidRPr="00353134">
        <w:rPr>
          <w:lang w:val="en-US"/>
        </w:rPr>
        <w:instrText xml:space="preserve"> HYPERLINK "https://paperpile.c</w:instrText>
      </w:r>
      <w:r w:rsidR="00353134" w:rsidRPr="00353134">
        <w:rPr>
          <w:lang w:val="en-US"/>
        </w:rPr>
        <w:instrText xml:space="preserve">om/c/pdsUxP/ARVu" \h </w:instrText>
      </w:r>
      <w:r w:rsidR="00353134">
        <w:fldChar w:fldCharType="separate"/>
      </w:r>
      <w:r w:rsidRPr="00F011A2">
        <w:rPr>
          <w:vertAlign w:val="superscript"/>
          <w:lang w:val="en-US"/>
        </w:rPr>
        <w:t>52</w:t>
      </w:r>
      <w:r w:rsidR="00353134">
        <w:rPr>
          <w:vertAlign w:val="superscript"/>
          <w:lang w:val="en-US"/>
        </w:rPr>
        <w:fldChar w:fldCharType="end"/>
      </w:r>
      <w:r w:rsidRPr="00F011A2">
        <w:rPr>
          <w:lang w:val="en-US"/>
        </w:rPr>
        <w:t xml:space="preserve">, cis </w:t>
      </w:r>
      <w:proofErr w:type="spellStart"/>
      <w:r w:rsidRPr="00F011A2">
        <w:rPr>
          <w:lang w:val="en-US"/>
        </w:rPr>
        <w:t>eQTLs</w:t>
      </w:r>
      <w:proofErr w:type="spellEnd"/>
      <w:r w:rsidRPr="00F011A2">
        <w:rPr>
          <w:lang w:val="en-US"/>
        </w:rPr>
        <w:t xml:space="preserve"> from monocytes and B cells were </w:t>
      </w:r>
      <w:proofErr w:type="gramStart"/>
      <w:r w:rsidRPr="00F011A2">
        <w:rPr>
          <w:lang w:val="en-US"/>
        </w:rPr>
        <w:t>downloaded,</w:t>
      </w:r>
      <w:proofErr w:type="gramEnd"/>
      <w:r w:rsidRPr="00F011A2">
        <w:rPr>
          <w:lang w:val="en-US"/>
        </w:rPr>
        <w:t xml:space="preserve"> and variant-gene pairs with FDR &lt; 0.1 were carried forward in analyses. </w:t>
      </w:r>
      <w:proofErr w:type="gramStart"/>
      <w:r w:rsidRPr="00F011A2">
        <w:rPr>
          <w:lang w:val="en-US"/>
        </w:rPr>
        <w:t>From Bonder et al.</w:t>
      </w:r>
      <w:proofErr w:type="gramEnd"/>
      <w:r w:rsidR="00353134">
        <w:fldChar w:fldCharType="begin"/>
      </w:r>
      <w:r w:rsidR="00353134" w:rsidRPr="00353134">
        <w:rPr>
          <w:lang w:val="en-US"/>
        </w:rPr>
        <w:instrText xml:space="preserve"> HYPERLINK "https://paperpile.com/c/pdsUxP/ARVu" \h </w:instrText>
      </w:r>
      <w:r w:rsidR="00353134">
        <w:fldChar w:fldCharType="separate"/>
      </w:r>
      <w:r w:rsidRPr="00F011A2">
        <w:rPr>
          <w:vertAlign w:val="superscript"/>
          <w:lang w:val="en-US"/>
        </w:rPr>
        <w:t>52</w:t>
      </w:r>
      <w:r w:rsidR="00353134">
        <w:rPr>
          <w:vertAlign w:val="superscript"/>
          <w:lang w:val="en-US"/>
        </w:rPr>
        <w:fldChar w:fldCharType="end"/>
      </w:r>
      <w:r w:rsidRPr="00F011A2">
        <w:rPr>
          <w:lang w:val="en-US"/>
        </w:rPr>
        <w:t xml:space="preserve">, </w:t>
      </w:r>
      <w:proofErr w:type="spellStart"/>
      <w:r w:rsidRPr="00F011A2">
        <w:rPr>
          <w:lang w:val="en-US"/>
        </w:rPr>
        <w:t>meQTLs</w:t>
      </w:r>
      <w:proofErr w:type="spellEnd"/>
      <w:r w:rsidRPr="00F011A2">
        <w:rPr>
          <w:lang w:val="en-US"/>
        </w:rPr>
        <w:t xml:space="preserve"> from whole blood were downloaded, and variant-probe pairs with FDR &lt; 0.05 were carried forward in analyses. </w:t>
      </w:r>
      <w:proofErr w:type="gramStart"/>
      <w:r w:rsidRPr="00F011A2">
        <w:rPr>
          <w:lang w:val="en-US"/>
        </w:rPr>
        <w:t>From Nicodemus-Johnson et al.</w:t>
      </w:r>
      <w:proofErr w:type="gramEnd"/>
      <w:r w:rsidR="00353134">
        <w:fldChar w:fldCharType="begin"/>
      </w:r>
      <w:r w:rsidR="00353134" w:rsidRPr="00353134">
        <w:rPr>
          <w:lang w:val="en-US"/>
        </w:rPr>
        <w:instrText xml:space="preserve"> HYPERLINK "https://paperpile.com/c/pdsUxP/xP5D" \h </w:instrText>
      </w:r>
      <w:r w:rsidR="00353134">
        <w:fldChar w:fldCharType="separate"/>
      </w:r>
      <w:r w:rsidRPr="00F011A2">
        <w:rPr>
          <w:vertAlign w:val="superscript"/>
          <w:lang w:val="en-US"/>
        </w:rPr>
        <w:t>53</w:t>
      </w:r>
      <w:r w:rsidR="00353134">
        <w:rPr>
          <w:vertAlign w:val="superscript"/>
          <w:lang w:val="en-US"/>
        </w:rPr>
        <w:fldChar w:fldCharType="end"/>
      </w:r>
      <w:r w:rsidRPr="00F011A2">
        <w:rPr>
          <w:lang w:val="en-US"/>
        </w:rPr>
        <w:t xml:space="preserve">, cis </w:t>
      </w:r>
      <w:proofErr w:type="spellStart"/>
      <w:r w:rsidRPr="00F011A2">
        <w:rPr>
          <w:lang w:val="en-US"/>
        </w:rPr>
        <w:t>eQTLs</w:t>
      </w:r>
      <w:proofErr w:type="spellEnd"/>
      <w:r w:rsidRPr="00F011A2">
        <w:rPr>
          <w:lang w:val="en-US"/>
        </w:rPr>
        <w:t xml:space="preserve"> and </w:t>
      </w:r>
      <w:proofErr w:type="spellStart"/>
      <w:r w:rsidRPr="00F011A2">
        <w:rPr>
          <w:lang w:val="en-US"/>
        </w:rPr>
        <w:t>meQTLs</w:t>
      </w:r>
      <w:proofErr w:type="spellEnd"/>
      <w:r w:rsidRPr="00F011A2">
        <w:rPr>
          <w:lang w:val="en-US"/>
        </w:rPr>
        <w:t xml:space="preserve"> from lung were downloaded, and variant-gene pairs with FDR &lt; 0.1 were carried forward in analyses. </w:t>
      </w:r>
      <w:proofErr w:type="spellStart"/>
      <w:r>
        <w:t>From</w:t>
      </w:r>
      <w:proofErr w:type="spellEnd"/>
      <w:r>
        <w:t xml:space="preserve"> </w:t>
      </w:r>
      <w:proofErr w:type="spellStart"/>
      <w:r>
        <w:t>Momozawa</w:t>
      </w:r>
      <w:proofErr w:type="spellEnd"/>
      <w:r>
        <w:t xml:space="preserve"> et al. [in press, personal </w:t>
      </w:r>
      <w:proofErr w:type="spellStart"/>
      <w:r>
        <w:t>correspondence</w:t>
      </w:r>
      <w:proofErr w:type="spellEnd"/>
      <w:r>
        <w:t xml:space="preserve">], </w:t>
      </w:r>
      <w:proofErr w:type="spellStart"/>
      <w:r>
        <w:t>cis</w:t>
      </w:r>
      <w:proofErr w:type="spellEnd"/>
      <w:r>
        <w:t xml:space="preserve"> </w:t>
      </w:r>
      <w:proofErr w:type="spellStart"/>
      <w:r>
        <w:t>eQTLs</w:t>
      </w:r>
      <w:proofErr w:type="spellEnd"/>
      <w:r>
        <w:t xml:space="preserve"> </w:t>
      </w:r>
      <w:proofErr w:type="spellStart"/>
      <w:r>
        <w:t>from</w:t>
      </w:r>
      <w:proofErr w:type="spellEnd"/>
      <w:r>
        <w:t xml:space="preserve"> </w:t>
      </w:r>
      <w:proofErr w:type="spellStart"/>
      <w:r>
        <w:t>blood</w:t>
      </w:r>
      <w:proofErr w:type="spellEnd"/>
      <w:r>
        <w:t xml:space="preserve"> </w:t>
      </w:r>
      <w:proofErr w:type="spellStart"/>
      <w:r>
        <w:t>cell</w:t>
      </w:r>
      <w:proofErr w:type="spellEnd"/>
      <w:r>
        <w:t xml:space="preserve"> </w:t>
      </w:r>
      <w:proofErr w:type="spellStart"/>
      <w:r>
        <w:t>types</w:t>
      </w:r>
      <w:proofErr w:type="spellEnd"/>
      <w:r>
        <w:t xml:space="preserve"> CD14, CD15, CD19, CD4, </w:t>
      </w:r>
      <w:proofErr w:type="spellStart"/>
      <w:r>
        <w:t>and</w:t>
      </w:r>
      <w:proofErr w:type="spellEnd"/>
      <w:r>
        <w:t xml:space="preserve"> CD8 </w:t>
      </w:r>
      <w:proofErr w:type="spellStart"/>
      <w:r>
        <w:t>were</w:t>
      </w:r>
      <w:proofErr w:type="spellEnd"/>
      <w:r>
        <w:t xml:space="preserve"> </w:t>
      </w:r>
      <w:proofErr w:type="spellStart"/>
      <w:r>
        <w:t>downloaded</w:t>
      </w:r>
      <w:proofErr w:type="spellEnd"/>
      <w:r>
        <w:t xml:space="preserve">, </w:t>
      </w:r>
      <w:proofErr w:type="spellStart"/>
      <w:r>
        <w:t>and</w:t>
      </w:r>
      <w:proofErr w:type="spellEnd"/>
      <w:r>
        <w:t xml:space="preserve"> variant-</w:t>
      </w:r>
      <w:proofErr w:type="spellStart"/>
      <w:r>
        <w:t>gene</w:t>
      </w:r>
      <w:proofErr w:type="spellEnd"/>
      <w:r>
        <w:t xml:space="preserve"> </w:t>
      </w:r>
      <w:proofErr w:type="spellStart"/>
      <w:r>
        <w:t>pairs</w:t>
      </w:r>
      <w:proofErr w:type="spellEnd"/>
      <w:r>
        <w:t xml:space="preserve"> </w:t>
      </w:r>
      <w:proofErr w:type="spellStart"/>
      <w:r>
        <w:t>with</w:t>
      </w:r>
      <w:proofErr w:type="spellEnd"/>
      <w:r>
        <w:t xml:space="preserve"> a </w:t>
      </w:r>
      <w:proofErr w:type="spellStart"/>
      <w:r>
        <w:t>weighted</w:t>
      </w:r>
      <w:proofErr w:type="spellEnd"/>
      <w:r>
        <w:t xml:space="preserve"> </w:t>
      </w:r>
      <w:proofErr w:type="spellStart"/>
      <w:r>
        <w:t>correlation</w:t>
      </w:r>
      <w:proofErr w:type="spellEnd"/>
      <w:r>
        <w:t xml:space="preserve"> </w:t>
      </w:r>
      <w:proofErr w:type="spellStart"/>
      <w:r>
        <w:t>of</w:t>
      </w:r>
      <w:proofErr w:type="spellEnd"/>
      <w:r>
        <w:t xml:space="preserve"> &gt;= 0.6 </w:t>
      </w:r>
      <w:proofErr w:type="spellStart"/>
      <w:r>
        <w:t>were</w:t>
      </w:r>
      <w:proofErr w:type="spellEnd"/>
      <w:r>
        <w:t xml:space="preserve"> </w:t>
      </w:r>
      <w:proofErr w:type="spellStart"/>
      <w:r>
        <w:t>carried</w:t>
      </w:r>
      <w:proofErr w:type="spellEnd"/>
      <w:r>
        <w:t xml:space="preserve"> </w:t>
      </w:r>
      <w:proofErr w:type="spellStart"/>
      <w:r>
        <w:t>forward</w:t>
      </w:r>
      <w:proofErr w:type="spellEnd"/>
      <w:r>
        <w:t xml:space="preserve"> </w:t>
      </w:r>
      <w:proofErr w:type="spellStart"/>
      <w:r>
        <w:t>to</w:t>
      </w:r>
      <w:proofErr w:type="spellEnd"/>
      <w:r>
        <w:t xml:space="preserve"> </w:t>
      </w:r>
      <w:proofErr w:type="spellStart"/>
      <w:r>
        <w:t>analysis</w:t>
      </w:r>
      <w:proofErr w:type="spellEnd"/>
      <w:r>
        <w:t xml:space="preserve">. </w:t>
      </w:r>
      <w:r w:rsidRPr="00F011A2">
        <w:rPr>
          <w:lang w:val="en-US"/>
        </w:rPr>
        <w:t>For table 2 priority genes, protein coding information was downloaded from the UCSC Table Browser, using the “</w:t>
      </w:r>
      <w:proofErr w:type="spellStart"/>
      <w:r w:rsidRPr="00F011A2">
        <w:rPr>
          <w:lang w:val="en-US"/>
        </w:rPr>
        <w:t>transcriptClass</w:t>
      </w:r>
      <w:proofErr w:type="spellEnd"/>
      <w:r w:rsidRPr="00F011A2">
        <w:rPr>
          <w:lang w:val="en-US"/>
        </w:rPr>
        <w:t>” field from the “wgEncodeGencodeAttrsV24lift37” table.</w:t>
      </w:r>
    </w:p>
    <w:p w:rsidR="003B4E71" w:rsidRPr="00F011A2" w:rsidRDefault="00F011A2">
      <w:pPr>
        <w:pStyle w:val="berschrift3"/>
        <w:contextualSpacing w:val="0"/>
        <w:rPr>
          <w:lang w:val="en-US"/>
        </w:rPr>
      </w:pPr>
      <w:bookmarkStart w:id="13" w:name="_4bjr52hu9pe2" w:colFirst="0" w:colLast="0"/>
      <w:bookmarkEnd w:id="13"/>
      <w:r w:rsidRPr="00F011A2">
        <w:rPr>
          <w:lang w:val="en-US"/>
        </w:rPr>
        <w:t xml:space="preserve">Promoter Capture Hi-C Gene </w:t>
      </w:r>
      <w:proofErr w:type="spellStart"/>
      <w:r w:rsidRPr="00F011A2">
        <w:rPr>
          <w:lang w:val="en-US"/>
        </w:rPr>
        <w:t>Prioritisation</w:t>
      </w:r>
      <w:proofErr w:type="spellEnd"/>
    </w:p>
    <w:p w:rsidR="003B4E71" w:rsidRPr="00F011A2" w:rsidRDefault="00F011A2">
      <w:pPr>
        <w:rPr>
          <w:lang w:val="en-US"/>
        </w:rPr>
      </w:pPr>
      <w:r w:rsidRPr="00F011A2">
        <w:rPr>
          <w:lang w:val="en-US"/>
        </w:rPr>
        <w:t xml:space="preserve">To assess spatial promoter interactions in the discovery set, we performed a Capture Hi-C Gene </w:t>
      </w:r>
      <w:proofErr w:type="spellStart"/>
      <w:r w:rsidRPr="00F011A2">
        <w:rPr>
          <w:lang w:val="en-US"/>
        </w:rPr>
        <w:t>Prioritisation</w:t>
      </w:r>
      <w:proofErr w:type="spellEnd"/>
      <w:r w:rsidRPr="00F011A2">
        <w:rPr>
          <w:lang w:val="en-US"/>
        </w:rPr>
        <w:t xml:space="preserve"> (CHIGP) as described in </w:t>
      </w:r>
      <w:proofErr w:type="spellStart"/>
      <w:r w:rsidRPr="00F011A2">
        <w:rPr>
          <w:lang w:val="en-US"/>
        </w:rPr>
        <w:t>Javierre</w:t>
      </w:r>
      <w:proofErr w:type="spellEnd"/>
      <w:r w:rsidRPr="00F011A2">
        <w:rPr>
          <w:lang w:val="en-US"/>
        </w:rPr>
        <w:t xml:space="preserve"> et al.</w:t>
      </w:r>
      <w:hyperlink r:id="rId51">
        <w:r w:rsidRPr="00F011A2">
          <w:rPr>
            <w:vertAlign w:val="superscript"/>
            <w:lang w:val="en-US"/>
          </w:rPr>
          <w:t>54</w:t>
        </w:r>
      </w:hyperlink>
      <w:r w:rsidRPr="00F011A2">
        <w:rPr>
          <w:lang w:val="en-US"/>
        </w:rPr>
        <w:t xml:space="preserve"> and </w:t>
      </w:r>
      <w:hyperlink r:id="rId52">
        <w:r w:rsidRPr="00F011A2">
          <w:rPr>
            <w:color w:val="1155CC"/>
            <w:u w:val="single"/>
            <w:lang w:val="en-US"/>
          </w:rPr>
          <w:t>https://github.com/ollyburren/CHIGP</w:t>
        </w:r>
      </w:hyperlink>
      <w:r w:rsidRPr="00F011A2">
        <w:rPr>
          <w:lang w:val="en-US"/>
        </w:rPr>
        <w:t xml:space="preserve"> using recommended settings and data sources: 0.1cM recombination blocks, 1KGP EUR reference population, coding markers from the GRCh37 </w:t>
      </w:r>
      <w:proofErr w:type="spellStart"/>
      <w:r w:rsidRPr="00F011A2">
        <w:rPr>
          <w:lang w:val="en-US"/>
        </w:rPr>
        <w:t>Ensembl</w:t>
      </w:r>
      <w:proofErr w:type="spellEnd"/>
      <w:r w:rsidRPr="00F011A2">
        <w:rPr>
          <w:lang w:val="en-US"/>
        </w:rPr>
        <w:t xml:space="preserve"> assembly and the CHICAGO-generated</w:t>
      </w:r>
      <w:hyperlink r:id="rId53">
        <w:r w:rsidRPr="00F011A2">
          <w:rPr>
            <w:vertAlign w:val="superscript"/>
            <w:lang w:val="en-US"/>
          </w:rPr>
          <w:t>55</w:t>
        </w:r>
      </w:hyperlink>
      <w:r w:rsidRPr="00F011A2">
        <w:rPr>
          <w:lang w:val="en-US"/>
        </w:rPr>
        <w:t xml:space="preserve"> Promoter Capture Hi-C peak matrix data from 17 human primary blood cell types supplied in the original paper. The resulting protein-coding prioritized genes (gene score &gt; 0.5) were used in the downstream network analysis, from cell types "Fetal thymus", "Total CD4 T cells", "Activated total CD4 T cells", "Non-activated total CD4 T cells", "Naive CD4 T cells", "Total CD8 T cells", "Naive CD8 T cells", "Total B cells", "Naive B cells", "Endothelial precursors", "Macrophages M0", "Macrophages M1", "Macrophages M2", "Monocytes", and "Neutrophils".</w:t>
      </w:r>
    </w:p>
    <w:p w:rsidR="003B4E71" w:rsidRPr="00F011A2" w:rsidRDefault="00F011A2">
      <w:pPr>
        <w:pStyle w:val="berschrift3"/>
        <w:contextualSpacing w:val="0"/>
        <w:rPr>
          <w:lang w:val="en-US"/>
        </w:rPr>
      </w:pPr>
      <w:bookmarkStart w:id="14" w:name="_m0by0fmqn1j1" w:colFirst="0" w:colLast="0"/>
      <w:bookmarkEnd w:id="14"/>
      <w:r w:rsidRPr="00F011A2">
        <w:rPr>
          <w:lang w:val="en-US"/>
        </w:rPr>
        <w:t>Gene set overrepresentation analysis of known and replicating novel loci</w:t>
      </w:r>
    </w:p>
    <w:p w:rsidR="003B4E71" w:rsidRPr="00F011A2" w:rsidRDefault="00F011A2">
      <w:pPr>
        <w:rPr>
          <w:lang w:val="en-US"/>
        </w:rPr>
      </w:pPr>
      <w:r w:rsidRPr="00F011A2">
        <w:rPr>
          <w:lang w:val="en-US"/>
        </w:rPr>
        <w:t xml:space="preserve">All high-confidence gene symbols from </w:t>
      </w:r>
      <w:proofErr w:type="spellStart"/>
      <w:r w:rsidRPr="00F011A2">
        <w:rPr>
          <w:lang w:val="en-US"/>
        </w:rPr>
        <w:t>eQTL</w:t>
      </w:r>
      <w:proofErr w:type="spellEnd"/>
      <w:r w:rsidRPr="00F011A2">
        <w:rPr>
          <w:lang w:val="en-US"/>
        </w:rPr>
        <w:t xml:space="preserve"> and </w:t>
      </w:r>
      <w:proofErr w:type="spellStart"/>
      <w:r w:rsidRPr="00F011A2">
        <w:rPr>
          <w:lang w:val="en-US"/>
        </w:rPr>
        <w:t>meQTL</w:t>
      </w:r>
      <w:proofErr w:type="spellEnd"/>
      <w:r w:rsidRPr="00F011A2">
        <w:rPr>
          <w:lang w:val="en-US"/>
        </w:rPr>
        <w:t xml:space="preserve"> sources, </w:t>
      </w:r>
      <w:proofErr w:type="spellStart"/>
      <w:r w:rsidRPr="00F011A2">
        <w:rPr>
          <w:lang w:val="en-US"/>
        </w:rPr>
        <w:t>PCHiC</w:t>
      </w:r>
      <w:proofErr w:type="spellEnd"/>
      <w:r w:rsidRPr="00F011A2">
        <w:rPr>
          <w:lang w:val="en-US"/>
        </w:rPr>
        <w:t>, as well as genes (models extended 110kb upstream, and 40kb downstream) within each r</w:t>
      </w:r>
      <w:r w:rsidRPr="00F011A2">
        <w:rPr>
          <w:vertAlign w:val="superscript"/>
          <w:lang w:val="en-US"/>
        </w:rPr>
        <w:t>2</w:t>
      </w:r>
      <w:r w:rsidRPr="00F011A2">
        <w:rPr>
          <w:lang w:val="en-US"/>
        </w:rPr>
        <w:t xml:space="preserve">-based loci definition  from known and replicating novel loci were input into the pathway-based set over-representation analysis module of </w:t>
      </w:r>
      <w:proofErr w:type="spellStart"/>
      <w:r w:rsidRPr="00F011A2">
        <w:rPr>
          <w:lang w:val="en-US"/>
        </w:rPr>
        <w:t>ConsensusPathDB</w:t>
      </w:r>
      <w:proofErr w:type="spellEnd"/>
      <w:r w:rsidRPr="00F011A2">
        <w:rPr>
          <w:lang w:val="en-US"/>
        </w:rPr>
        <w:t xml:space="preserve"> (CPDB) database and tools</w:t>
      </w:r>
      <w:hyperlink r:id="rId54">
        <w:r w:rsidRPr="00F011A2">
          <w:rPr>
            <w:vertAlign w:val="superscript"/>
            <w:lang w:val="en-US"/>
          </w:rPr>
          <w:t>56</w:t>
        </w:r>
      </w:hyperlink>
      <w:r w:rsidRPr="00F011A2">
        <w:rPr>
          <w:lang w:val="en-US"/>
        </w:rPr>
        <w:t xml:space="preserve"> with 229 of 277 gene identifiers translated. In addition, these same symbols were used for Ingenuity pathway analysis (IPA; www.ingenuity.com; a curated database of the relationships between genes obtained from published articles, and genetic and expression data repositories) to identify biological pathways common to genes. IPA determines whether the associated genes are significantly enriched in a specific biological function or network by assessing direct interactions. We assigned significance if right-tailed Fisher’s exact test p-value &lt; 0.05.</w:t>
      </w:r>
    </w:p>
    <w:p w:rsidR="003B4E71" w:rsidRPr="00F011A2" w:rsidRDefault="00F011A2">
      <w:pPr>
        <w:rPr>
          <w:lang w:val="en-US"/>
        </w:rPr>
      </w:pPr>
      <w:proofErr w:type="spellStart"/>
      <w:proofErr w:type="gramStart"/>
      <w:r w:rsidRPr="00F011A2">
        <w:rPr>
          <w:lang w:val="en-US"/>
        </w:rPr>
        <w:t>eQTL</w:t>
      </w:r>
      <w:proofErr w:type="spellEnd"/>
      <w:r w:rsidRPr="00F011A2">
        <w:rPr>
          <w:lang w:val="en-US"/>
        </w:rPr>
        <w:t>/</w:t>
      </w:r>
      <w:proofErr w:type="spellStart"/>
      <w:r w:rsidRPr="00F011A2">
        <w:rPr>
          <w:lang w:val="en-US"/>
        </w:rPr>
        <w:t>meQTL</w:t>
      </w:r>
      <w:proofErr w:type="spellEnd"/>
      <w:proofErr w:type="gramEnd"/>
      <w:r w:rsidRPr="00F011A2">
        <w:rPr>
          <w:lang w:val="en-US"/>
        </w:rPr>
        <w:t xml:space="preserve">, </w:t>
      </w:r>
      <w:proofErr w:type="spellStart"/>
      <w:r w:rsidRPr="00F011A2">
        <w:rPr>
          <w:lang w:val="en-US"/>
        </w:rPr>
        <w:t>PCHiC</w:t>
      </w:r>
      <w:proofErr w:type="spellEnd"/>
      <w:r w:rsidRPr="00F011A2">
        <w:rPr>
          <w:lang w:val="en-US"/>
        </w:rPr>
        <w:t xml:space="preserve"> and locus gene intersections were visualized using the </w:t>
      </w:r>
      <w:proofErr w:type="spellStart"/>
      <w:r w:rsidRPr="00F011A2">
        <w:rPr>
          <w:lang w:val="en-US"/>
        </w:rPr>
        <w:t>UpSetR</w:t>
      </w:r>
      <w:proofErr w:type="spellEnd"/>
      <w:r w:rsidRPr="00F011A2">
        <w:rPr>
          <w:lang w:val="en-US"/>
        </w:rPr>
        <w:t xml:space="preserve"> package</w:t>
      </w:r>
      <w:hyperlink r:id="rId55">
        <w:r w:rsidRPr="00F011A2">
          <w:rPr>
            <w:vertAlign w:val="superscript"/>
            <w:lang w:val="en-US"/>
          </w:rPr>
          <w:t>57</w:t>
        </w:r>
      </w:hyperlink>
      <w:r w:rsidRPr="00F011A2">
        <w:rPr>
          <w:lang w:val="en-US"/>
        </w:rPr>
        <w:t>.</w:t>
      </w:r>
    </w:p>
    <w:p w:rsidR="003B4E71" w:rsidRPr="00F011A2" w:rsidRDefault="00F011A2">
      <w:pPr>
        <w:pStyle w:val="berschrift3"/>
        <w:contextualSpacing w:val="0"/>
        <w:rPr>
          <w:lang w:val="en-US"/>
        </w:rPr>
      </w:pPr>
      <w:bookmarkStart w:id="15" w:name="_b2h62kptyzj8" w:colFirst="0" w:colLast="0"/>
      <w:bookmarkEnd w:id="15"/>
      <w:r w:rsidRPr="00F011A2">
        <w:rPr>
          <w:lang w:val="en-US"/>
        </w:rPr>
        <w:lastRenderedPageBreak/>
        <w:t>Tissue overrepresentation</w:t>
      </w:r>
    </w:p>
    <w:p w:rsidR="003B4E71" w:rsidRPr="00F011A2" w:rsidRDefault="00F011A2">
      <w:pPr>
        <w:rPr>
          <w:lang w:val="en-US"/>
        </w:rPr>
      </w:pPr>
      <w:r w:rsidRPr="00F011A2">
        <w:rPr>
          <w:lang w:val="en-US"/>
        </w:rPr>
        <w:t>To assay the enrichment of variants associated with AR in tissue specific gene expression sets, we utilized the DEPICT enrichment method</w:t>
      </w:r>
      <w:hyperlink r:id="rId56">
        <w:r w:rsidRPr="00F011A2">
          <w:rPr>
            <w:vertAlign w:val="superscript"/>
            <w:lang w:val="en-US"/>
          </w:rPr>
          <w:t>58</w:t>
        </w:r>
      </w:hyperlink>
      <w:r w:rsidRPr="00F011A2">
        <w:rPr>
          <w:lang w:val="en-US"/>
        </w:rPr>
        <w:t xml:space="preserve">, using a p-value threshold of 1e-5, and standard settings.   </w:t>
      </w:r>
    </w:p>
    <w:p w:rsidR="003B4E71" w:rsidRPr="00F011A2" w:rsidRDefault="00F011A2">
      <w:pPr>
        <w:pStyle w:val="berschrift3"/>
        <w:contextualSpacing w:val="0"/>
        <w:rPr>
          <w:color w:val="000000"/>
          <w:sz w:val="22"/>
          <w:szCs w:val="22"/>
          <w:lang w:val="en-US"/>
        </w:rPr>
      </w:pPr>
      <w:bookmarkStart w:id="16" w:name="_1bg73z2wubmp" w:colFirst="0" w:colLast="0"/>
      <w:bookmarkEnd w:id="16"/>
      <w:r w:rsidRPr="00F011A2">
        <w:rPr>
          <w:lang w:val="en-US"/>
        </w:rPr>
        <w:t>Enrichment of regulatory regions</w:t>
      </w:r>
    </w:p>
    <w:p w:rsidR="003B4E71" w:rsidRPr="00F011A2" w:rsidRDefault="00F011A2">
      <w:pPr>
        <w:rPr>
          <w:lang w:val="en-US"/>
        </w:rPr>
      </w:pPr>
      <w:r w:rsidRPr="00F011A2">
        <w:rPr>
          <w:lang w:val="en-US"/>
        </w:rPr>
        <w:t>To assay the enrichment of variants associated with AR in regions of open chromatin and specific histone marks, we utilized the GWAS Analysis of Regulatory or Functional Information Enrichment with LD correction (GARFIELD) method</w:t>
      </w:r>
      <w:hyperlink r:id="rId57">
        <w:r w:rsidRPr="00F011A2">
          <w:rPr>
            <w:vertAlign w:val="superscript"/>
            <w:lang w:val="en-US"/>
          </w:rPr>
          <w:t>59</w:t>
        </w:r>
      </w:hyperlink>
      <w:r w:rsidRPr="00F011A2">
        <w:rPr>
          <w:lang w:val="en-US"/>
        </w:rPr>
        <w:t>. In essence, GARFIELD performs greedy pruning of GWAS markers (LD r</w:t>
      </w:r>
      <w:r w:rsidRPr="00F011A2">
        <w:rPr>
          <w:vertAlign w:val="superscript"/>
          <w:lang w:val="en-US"/>
        </w:rPr>
        <w:t>2</w:t>
      </w:r>
      <w:r w:rsidRPr="00F011A2">
        <w:rPr>
          <w:lang w:val="en-US"/>
        </w:rPr>
        <w:t xml:space="preserve"> &gt; 0.1) and then annotates them based on functional information overlap. Next, it quantifies Fold Enrichment (FE) at various GWAS significance cutoffs and assesses them by permutation testing, while adjusting for minor allele </w:t>
      </w:r>
      <w:proofErr w:type="gramStart"/>
      <w:r w:rsidRPr="00F011A2">
        <w:rPr>
          <w:lang w:val="en-US"/>
        </w:rPr>
        <w:t>frequency,</w:t>
      </w:r>
      <w:proofErr w:type="gramEnd"/>
      <w:r w:rsidRPr="00F011A2">
        <w:rPr>
          <w:lang w:val="en-US"/>
        </w:rPr>
        <w:t xml:space="preserve"> distance to nearest transcription start site and number of LD proxies (r</w:t>
      </w:r>
      <w:r w:rsidRPr="00F011A2">
        <w:rPr>
          <w:vertAlign w:val="superscript"/>
          <w:lang w:val="en-US"/>
        </w:rPr>
        <w:t>2</w:t>
      </w:r>
      <w:r w:rsidRPr="00F011A2">
        <w:rPr>
          <w:lang w:val="en-US"/>
        </w:rPr>
        <w:t xml:space="preserve"> &gt; 0.8). GARFIELD was run with 10,000,000 permutations, and otherwise default settings.</w:t>
      </w:r>
    </w:p>
    <w:p w:rsidR="003B4E71" w:rsidRPr="00F011A2" w:rsidRDefault="00F011A2">
      <w:pPr>
        <w:pStyle w:val="berschrift3"/>
        <w:contextualSpacing w:val="0"/>
        <w:rPr>
          <w:lang w:val="en-US"/>
        </w:rPr>
      </w:pPr>
      <w:bookmarkStart w:id="17" w:name="_q3sg7sk3i9l2" w:colFirst="0" w:colLast="0"/>
      <w:bookmarkEnd w:id="17"/>
      <w:r w:rsidRPr="00F011A2">
        <w:rPr>
          <w:lang w:val="en-US"/>
        </w:rPr>
        <w:t>PARF</w:t>
      </w:r>
    </w:p>
    <w:p w:rsidR="003B4E71" w:rsidRPr="00F011A2" w:rsidRDefault="00F011A2">
      <w:pPr>
        <w:rPr>
          <w:lang w:val="en-US"/>
        </w:rPr>
      </w:pPr>
      <w:r w:rsidRPr="00F011A2">
        <w:rPr>
          <w:lang w:val="en-US"/>
        </w:rPr>
        <w:t>Population-attributable risk fractions (PARFs) were estimated from B58C, a general-population sample with participant ages 44-45 years also contributing to the discovery stage. The genetic risk score was calculated by applying the pooled per-allele coefficients (</w:t>
      </w:r>
      <w:proofErr w:type="gramStart"/>
      <w:r w:rsidRPr="00F011A2">
        <w:rPr>
          <w:lang w:val="en-US"/>
        </w:rPr>
        <w:t>ln(</w:t>
      </w:r>
      <w:proofErr w:type="gramEnd"/>
      <w:r w:rsidRPr="00F011A2">
        <w:rPr>
          <w:lang w:val="en-US"/>
        </w:rPr>
        <w:t>OR) values) from the AR discovery set to the number of higher-risk alleles of each of the 41 established (known genome-wide significant and novel replicated loci), one SNP per locus. Because there were no individuals observed with zero higher-risk alleles, the prevalence of sensitization for individuals in the lowest decile of the genetic risk score distribution was used to derive PARF estimates on the assumption that this 10% of the population was unexposed. This method has the advantage that it does not predict beyond the bounds of the data, but its results are conservative. The PARF was then derived (with 95% confidence interval) by expressing the difference between the observed prevalence and the predicted (unexposed) prevalence as a percentage of the observed prevalence. PARFs were estimated using the 41 AR loci in relation to AR, AS and NAR, respectively.</w:t>
      </w:r>
    </w:p>
    <w:p w:rsidR="003B4E71" w:rsidRPr="00F011A2" w:rsidRDefault="00F011A2">
      <w:pPr>
        <w:pStyle w:val="berschrift3"/>
        <w:contextualSpacing w:val="0"/>
        <w:rPr>
          <w:lang w:val="en-US"/>
        </w:rPr>
      </w:pPr>
      <w:bookmarkStart w:id="18" w:name="_m23ichk0a9c1" w:colFirst="0" w:colLast="0"/>
      <w:bookmarkEnd w:id="18"/>
      <w:r w:rsidRPr="00F011A2">
        <w:rPr>
          <w:lang w:val="en-US"/>
        </w:rPr>
        <w:t>Protein network and drug interactions</w:t>
      </w:r>
    </w:p>
    <w:p w:rsidR="003B4E71" w:rsidRPr="00F011A2" w:rsidRDefault="00F011A2">
      <w:pPr>
        <w:rPr>
          <w:lang w:val="en-US"/>
        </w:rPr>
      </w:pPr>
      <w:r w:rsidRPr="00F011A2">
        <w:rPr>
          <w:lang w:val="en-US"/>
        </w:rPr>
        <w:t xml:space="preserve">In order to </w:t>
      </w:r>
      <w:proofErr w:type="spellStart"/>
      <w:r w:rsidRPr="00F011A2">
        <w:rPr>
          <w:lang w:val="en-US"/>
        </w:rPr>
        <w:t>analyse</w:t>
      </w:r>
      <w:proofErr w:type="spellEnd"/>
      <w:r w:rsidRPr="00F011A2">
        <w:rPr>
          <w:lang w:val="en-US"/>
        </w:rPr>
        <w:t xml:space="preserve"> protein-protein-drug interaction networks, STRING (V10)</w:t>
      </w:r>
      <w:hyperlink r:id="rId58">
        <w:r w:rsidRPr="00F011A2">
          <w:rPr>
            <w:vertAlign w:val="superscript"/>
            <w:lang w:val="en-US"/>
          </w:rPr>
          <w:t>60</w:t>
        </w:r>
      </w:hyperlink>
      <w:r w:rsidRPr="00F011A2">
        <w:rPr>
          <w:lang w:val="en-US"/>
        </w:rPr>
        <w:t xml:space="preserve"> was used. Protein network data (9606.protein.links.v10.txt.gz) and protein alias data (9606.protein.aliases.v10.txt) files were downloaded from the string </w:t>
      </w:r>
      <w:proofErr w:type="spellStart"/>
      <w:r w:rsidRPr="00F011A2">
        <w:rPr>
          <w:lang w:val="en-US"/>
        </w:rPr>
        <w:t>db</w:t>
      </w:r>
      <w:proofErr w:type="spellEnd"/>
      <w:r w:rsidRPr="00F011A2">
        <w:rPr>
          <w:lang w:val="en-US"/>
        </w:rPr>
        <w:t xml:space="preserve"> website [</w:t>
      </w:r>
      <w:hyperlink r:id="rId59">
        <w:r w:rsidRPr="00F011A2">
          <w:rPr>
            <w:color w:val="1155CC"/>
            <w:u w:val="single"/>
            <w:lang w:val="en-US"/>
          </w:rPr>
          <w:t>http://string-db.org/</w:t>
        </w:r>
      </w:hyperlink>
      <w:r w:rsidRPr="00F011A2">
        <w:rPr>
          <w:lang w:val="en-US"/>
        </w:rPr>
        <w:t xml:space="preserve">]. GWAS hits stratified on ‘all’, ‘blood’ and ‘lung’ </w:t>
      </w:r>
      <w:proofErr w:type="gramStart"/>
      <w:r w:rsidRPr="00F011A2">
        <w:rPr>
          <w:lang w:val="en-US"/>
        </w:rPr>
        <w:t>were</w:t>
      </w:r>
      <w:proofErr w:type="gramEnd"/>
      <w:r w:rsidRPr="00F011A2">
        <w:rPr>
          <w:lang w:val="en-US"/>
        </w:rPr>
        <w:t xml:space="preserve"> converted to </w:t>
      </w:r>
      <w:proofErr w:type="spellStart"/>
      <w:r w:rsidRPr="00F011A2">
        <w:rPr>
          <w:lang w:val="en-US"/>
        </w:rPr>
        <w:t>Ensembl</w:t>
      </w:r>
      <w:proofErr w:type="spellEnd"/>
      <w:r w:rsidRPr="00F011A2">
        <w:rPr>
          <w:lang w:val="en-US"/>
        </w:rPr>
        <w:t xml:space="preserve"> protein ids using the protein alias data. The interactors were subsequently identified using the link data at a ‘high confidence cutoff of &gt;0.7’ as described in the STRING FAQ. The interactor </w:t>
      </w:r>
      <w:proofErr w:type="spellStart"/>
      <w:r w:rsidRPr="00F011A2">
        <w:rPr>
          <w:lang w:val="en-US"/>
        </w:rPr>
        <w:t>Ensembl</w:t>
      </w:r>
      <w:proofErr w:type="spellEnd"/>
      <w:r w:rsidRPr="00F011A2">
        <w:rPr>
          <w:lang w:val="en-US"/>
        </w:rPr>
        <w:t xml:space="preserve"> protein ids were then converted to </w:t>
      </w:r>
      <w:proofErr w:type="spellStart"/>
      <w:r w:rsidRPr="00F011A2">
        <w:rPr>
          <w:lang w:val="en-US"/>
        </w:rPr>
        <w:t>UniProt</w:t>
      </w:r>
      <w:proofErr w:type="spellEnd"/>
      <w:r w:rsidRPr="00F011A2">
        <w:rPr>
          <w:lang w:val="en-US"/>
        </w:rPr>
        <w:t xml:space="preserve"> gene names and both hits and interactors were then analyzed for interactions with FDA approved drugs using the </w:t>
      </w:r>
      <w:proofErr w:type="spellStart"/>
      <w:r w:rsidRPr="00F011A2">
        <w:rPr>
          <w:lang w:val="en-US"/>
        </w:rPr>
        <w:t>ChEMBL</w:t>
      </w:r>
      <w:proofErr w:type="spellEnd"/>
      <w:r w:rsidRPr="00F011A2">
        <w:rPr>
          <w:lang w:val="en-US"/>
        </w:rPr>
        <w:t xml:space="preserve"> Database</w:t>
      </w:r>
      <w:hyperlink r:id="rId60">
        <w:r w:rsidRPr="00F011A2">
          <w:rPr>
            <w:vertAlign w:val="superscript"/>
            <w:lang w:val="en-US"/>
          </w:rPr>
          <w:t>61</w:t>
        </w:r>
      </w:hyperlink>
      <w:r w:rsidRPr="00F011A2">
        <w:rPr>
          <w:lang w:val="en-US"/>
        </w:rPr>
        <w:t xml:space="preserve"> API via Python (v2.7.12). Lastly, stratified networks consisting of GWAS hits connected to interactors and drugs connected to both GWAS hits and interactors were </w:t>
      </w:r>
      <w:proofErr w:type="spellStart"/>
      <w:r w:rsidRPr="00F011A2">
        <w:rPr>
          <w:lang w:val="en-US"/>
        </w:rPr>
        <w:t>visualised</w:t>
      </w:r>
      <w:proofErr w:type="spellEnd"/>
      <w:r w:rsidRPr="00F011A2">
        <w:rPr>
          <w:lang w:val="en-US"/>
        </w:rPr>
        <w:t xml:space="preserve"> using </w:t>
      </w:r>
      <w:proofErr w:type="spellStart"/>
      <w:r w:rsidRPr="00F011A2">
        <w:rPr>
          <w:lang w:val="en-US"/>
        </w:rPr>
        <w:t>GGraph</w:t>
      </w:r>
      <w:proofErr w:type="spellEnd"/>
      <w:r w:rsidRPr="00F011A2">
        <w:rPr>
          <w:lang w:val="en-US"/>
        </w:rPr>
        <w:t xml:space="preserve"> (v1.0.0), </w:t>
      </w:r>
      <w:proofErr w:type="spellStart"/>
      <w:r w:rsidRPr="00F011A2">
        <w:rPr>
          <w:lang w:val="en-US"/>
        </w:rPr>
        <w:t>iGraph</w:t>
      </w:r>
      <w:proofErr w:type="spellEnd"/>
      <w:r w:rsidRPr="00F011A2">
        <w:rPr>
          <w:lang w:val="en-US"/>
        </w:rPr>
        <w:t xml:space="preserve"> (v1.0.1), </w:t>
      </w:r>
      <w:proofErr w:type="spellStart"/>
      <w:r w:rsidRPr="00F011A2">
        <w:rPr>
          <w:lang w:val="en-US"/>
        </w:rPr>
        <w:t>TidyVerse</w:t>
      </w:r>
      <w:proofErr w:type="spellEnd"/>
      <w:r w:rsidRPr="00F011A2">
        <w:rPr>
          <w:lang w:val="en-US"/>
        </w:rPr>
        <w:t xml:space="preserve"> (v1.1.1) under R (v3.3.2).</w:t>
      </w:r>
      <w:r w:rsidRPr="00F011A2">
        <w:rPr>
          <w:lang w:val="en-US"/>
        </w:rPr>
        <w:br w:type="page"/>
      </w:r>
    </w:p>
    <w:p w:rsidR="003B4E71" w:rsidRPr="00F011A2" w:rsidRDefault="00F011A2">
      <w:pPr>
        <w:pStyle w:val="berschrift2"/>
        <w:contextualSpacing w:val="0"/>
        <w:rPr>
          <w:lang w:val="en-US"/>
        </w:rPr>
      </w:pPr>
      <w:bookmarkStart w:id="19" w:name="_ov6wl7mzl9b6" w:colFirst="0" w:colLast="0"/>
      <w:bookmarkEnd w:id="19"/>
      <w:r w:rsidRPr="00F011A2">
        <w:rPr>
          <w:lang w:val="en-US"/>
        </w:rPr>
        <w:lastRenderedPageBreak/>
        <w:t>Table captions</w:t>
      </w:r>
    </w:p>
    <w:p w:rsidR="003B4E71" w:rsidRPr="00F011A2" w:rsidRDefault="00F011A2">
      <w:pPr>
        <w:rPr>
          <w:b/>
          <w:lang w:val="en-US"/>
        </w:rPr>
      </w:pPr>
      <w:r w:rsidRPr="00F011A2">
        <w:rPr>
          <w:b/>
          <w:lang w:val="en-US"/>
        </w:rPr>
        <w:t>Table 1</w:t>
      </w:r>
    </w:p>
    <w:p w:rsidR="003B4E71" w:rsidRPr="00F011A2" w:rsidRDefault="00F011A2">
      <w:pPr>
        <w:rPr>
          <w:lang w:val="en-US"/>
        </w:rPr>
      </w:pPr>
      <w:r w:rsidRPr="00F011A2">
        <w:rPr>
          <w:lang w:val="en-US"/>
        </w:rPr>
        <w:t xml:space="preserve">Association results of index markers (variant with lowest p-value for each locus) from the discovery phase. Column “Nearest gene” denotes nearest up- and downstream gene (for intergenic variants with two genes listed), or surrounding gene (for </w:t>
      </w:r>
      <w:proofErr w:type="spellStart"/>
      <w:r w:rsidRPr="00F011A2">
        <w:rPr>
          <w:lang w:val="en-US"/>
        </w:rPr>
        <w:t>intronic</w:t>
      </w:r>
      <w:proofErr w:type="spellEnd"/>
      <w:r w:rsidRPr="00F011A2">
        <w:rPr>
          <w:lang w:val="en-US"/>
        </w:rPr>
        <w:t xml:space="preserve"> variants with one gene listed), with the exception of rs5743618, an </w:t>
      </w:r>
      <w:proofErr w:type="spellStart"/>
      <w:r w:rsidRPr="00F011A2">
        <w:rPr>
          <w:lang w:val="en-US"/>
        </w:rPr>
        <w:t>exonic</w:t>
      </w:r>
      <w:proofErr w:type="spellEnd"/>
      <w:r w:rsidRPr="00F011A2">
        <w:rPr>
          <w:lang w:val="en-US"/>
        </w:rPr>
        <w:t xml:space="preserve"> missense variant within </w:t>
      </w:r>
      <w:r w:rsidRPr="00F011A2">
        <w:rPr>
          <w:i/>
          <w:lang w:val="en-US"/>
        </w:rPr>
        <w:t>TLR1</w:t>
      </w:r>
      <w:r w:rsidRPr="00F011A2">
        <w:rPr>
          <w:lang w:val="en-US"/>
        </w:rPr>
        <w:t xml:space="preserve">; and rs1504215, an </w:t>
      </w:r>
      <w:proofErr w:type="spellStart"/>
      <w:r w:rsidRPr="00F011A2">
        <w:rPr>
          <w:lang w:val="en-US"/>
        </w:rPr>
        <w:t>exonic</w:t>
      </w:r>
      <w:proofErr w:type="spellEnd"/>
      <w:r w:rsidRPr="00F011A2">
        <w:rPr>
          <w:lang w:val="en-US"/>
        </w:rPr>
        <w:t xml:space="preserve"> synonymous variant within </w:t>
      </w:r>
      <w:r w:rsidRPr="00F011A2">
        <w:rPr>
          <w:i/>
          <w:lang w:val="en-US"/>
        </w:rPr>
        <w:t>BACH2</w:t>
      </w:r>
      <w:r w:rsidRPr="00F011A2">
        <w:rPr>
          <w:lang w:val="en-US"/>
        </w:rPr>
        <w:t xml:space="preserve">. Replication and combined p values are for a one-sided test. </w:t>
      </w:r>
    </w:p>
    <w:p w:rsidR="003B4E71" w:rsidRPr="00F011A2" w:rsidRDefault="003B4E71">
      <w:pPr>
        <w:rPr>
          <w:lang w:val="en-US"/>
        </w:rPr>
      </w:pPr>
    </w:p>
    <w:p w:rsidR="003B4E71" w:rsidRPr="00F011A2" w:rsidRDefault="00F011A2">
      <w:pPr>
        <w:rPr>
          <w:b/>
          <w:lang w:val="en-US"/>
        </w:rPr>
      </w:pPr>
      <w:r w:rsidRPr="00F011A2">
        <w:rPr>
          <w:b/>
          <w:lang w:val="en-US"/>
        </w:rPr>
        <w:t>Table 2</w:t>
      </w:r>
    </w:p>
    <w:p w:rsidR="003B4E71" w:rsidRPr="00F011A2" w:rsidRDefault="00F011A2">
      <w:pPr>
        <w:rPr>
          <w:lang w:val="en-US"/>
        </w:rPr>
      </w:pPr>
      <w:proofErr w:type="gramStart"/>
      <w:r w:rsidRPr="00F011A2">
        <w:rPr>
          <w:lang w:val="en-US"/>
        </w:rPr>
        <w:t>Functional description of known and novel replicating loci.</w:t>
      </w:r>
      <w:proofErr w:type="gramEnd"/>
      <w:r w:rsidRPr="00F011A2">
        <w:rPr>
          <w:lang w:val="en-US"/>
        </w:rPr>
        <w:t xml:space="preserve"> ‘Locus genes’ column denotes genes overlapping with R2-extended loci (See Methods). ‘Missense variant’ column denotes variants with a predicted missense coding consequences. ‘</w:t>
      </w:r>
      <w:proofErr w:type="gramStart"/>
      <w:r w:rsidRPr="00F011A2">
        <w:rPr>
          <w:lang w:val="en-US"/>
        </w:rPr>
        <w:t>e/</w:t>
      </w:r>
      <w:proofErr w:type="spellStart"/>
      <w:r w:rsidRPr="00F011A2">
        <w:rPr>
          <w:lang w:val="en-US"/>
        </w:rPr>
        <w:t>meQTL</w:t>
      </w:r>
      <w:proofErr w:type="spellEnd"/>
      <w:proofErr w:type="gramEnd"/>
      <w:r w:rsidRPr="00F011A2">
        <w:rPr>
          <w:lang w:val="en-US"/>
        </w:rPr>
        <w:t xml:space="preserve"> priority genes’ denotes genes prioritized from the combined e/</w:t>
      </w:r>
      <w:proofErr w:type="spellStart"/>
      <w:r w:rsidRPr="00F011A2">
        <w:rPr>
          <w:lang w:val="en-US"/>
        </w:rPr>
        <w:t>meQTL</w:t>
      </w:r>
      <w:proofErr w:type="spellEnd"/>
      <w:r w:rsidRPr="00F011A2">
        <w:rPr>
          <w:lang w:val="en-US"/>
        </w:rPr>
        <w:t xml:space="preserve"> analysis. ‘</w:t>
      </w:r>
      <w:proofErr w:type="spellStart"/>
      <w:r w:rsidRPr="00F011A2">
        <w:rPr>
          <w:lang w:val="en-US"/>
        </w:rPr>
        <w:t>PCHiC</w:t>
      </w:r>
      <w:proofErr w:type="spellEnd"/>
      <w:r w:rsidRPr="00F011A2">
        <w:rPr>
          <w:lang w:val="en-US"/>
        </w:rPr>
        <w:t xml:space="preserve"> priority genes’ denotes genes prioritized from the </w:t>
      </w:r>
      <w:proofErr w:type="spellStart"/>
      <w:r w:rsidRPr="00F011A2">
        <w:rPr>
          <w:lang w:val="en-US"/>
        </w:rPr>
        <w:t>PCHiC</w:t>
      </w:r>
      <w:proofErr w:type="spellEnd"/>
      <w:r w:rsidRPr="00F011A2">
        <w:rPr>
          <w:lang w:val="en-US"/>
        </w:rPr>
        <w:t xml:space="preserve"> chromatin capture analysis.      </w:t>
      </w:r>
    </w:p>
    <w:p w:rsidR="003B4E71" w:rsidRPr="00F011A2" w:rsidRDefault="00F011A2">
      <w:pPr>
        <w:rPr>
          <w:lang w:val="en-US"/>
        </w:rPr>
      </w:pPr>
      <w:r w:rsidRPr="00F011A2">
        <w:rPr>
          <w:lang w:val="en-US"/>
        </w:rPr>
        <w:t xml:space="preserve">a) Overlap for rs35350651 with group “other allergy” is “eosinophil count”, b) rs11671925 = eosinophilic esophagitis. </w:t>
      </w:r>
    </w:p>
    <w:p w:rsidR="003B4E71" w:rsidRPr="00F011A2" w:rsidRDefault="00F011A2">
      <w:pPr>
        <w:rPr>
          <w:lang w:val="en-US"/>
        </w:rPr>
      </w:pPr>
      <w:r w:rsidRPr="00F011A2">
        <w:rPr>
          <w:lang w:val="en-US"/>
        </w:rPr>
        <w:t xml:space="preserve"> </w:t>
      </w:r>
    </w:p>
    <w:p w:rsidR="003B4E71" w:rsidRPr="00F011A2" w:rsidRDefault="00F011A2">
      <w:pPr>
        <w:pStyle w:val="berschrift2"/>
        <w:contextualSpacing w:val="0"/>
        <w:rPr>
          <w:lang w:val="en-US"/>
        </w:rPr>
      </w:pPr>
      <w:bookmarkStart w:id="20" w:name="_53sewrq3p2e" w:colFirst="0" w:colLast="0"/>
      <w:bookmarkEnd w:id="20"/>
      <w:r w:rsidRPr="00F011A2">
        <w:rPr>
          <w:lang w:val="en-US"/>
        </w:rPr>
        <w:br w:type="page"/>
      </w:r>
    </w:p>
    <w:p w:rsidR="003B4E71" w:rsidRPr="00F011A2" w:rsidRDefault="00F011A2">
      <w:pPr>
        <w:pStyle w:val="berschrift2"/>
        <w:contextualSpacing w:val="0"/>
        <w:rPr>
          <w:lang w:val="en-US"/>
        </w:rPr>
      </w:pPr>
      <w:bookmarkStart w:id="21" w:name="_ksbqwhn7c63i" w:colFirst="0" w:colLast="0"/>
      <w:bookmarkEnd w:id="21"/>
      <w:r w:rsidRPr="00F011A2">
        <w:rPr>
          <w:lang w:val="en-US"/>
        </w:rPr>
        <w:lastRenderedPageBreak/>
        <w:t>Figure captions</w:t>
      </w:r>
    </w:p>
    <w:p w:rsidR="003B4E71" w:rsidRPr="00F011A2" w:rsidRDefault="00F011A2">
      <w:pPr>
        <w:rPr>
          <w:b/>
          <w:lang w:val="en-US"/>
        </w:rPr>
      </w:pPr>
      <w:r w:rsidRPr="00F011A2">
        <w:rPr>
          <w:b/>
          <w:lang w:val="en-US"/>
        </w:rPr>
        <w:t>Figure 1: Manhattan plot of the meta-GWAS discovery phase</w:t>
      </w:r>
    </w:p>
    <w:p w:rsidR="003B4E71" w:rsidRPr="00F011A2" w:rsidRDefault="00F011A2">
      <w:pPr>
        <w:rPr>
          <w:lang w:val="en-US"/>
        </w:rPr>
      </w:pPr>
      <w:proofErr w:type="gramStart"/>
      <w:r w:rsidRPr="00F011A2">
        <w:rPr>
          <w:lang w:val="en-US"/>
        </w:rPr>
        <w:t>Circular plot of p-values of genetic marker association to allergic rhinitis from the discovery phase.</w:t>
      </w:r>
      <w:proofErr w:type="gramEnd"/>
      <w:r w:rsidRPr="00F011A2">
        <w:rPr>
          <w:lang w:val="en-US"/>
        </w:rPr>
        <w:t xml:space="preserve"> Only markers with p &lt; 1e-3 are shown. Labels indicate nearest gene name for index marker in locus (marker with lowest p-value). Green labels indicate loci previously associated with allergy; blue labels indicate novel AR loci; grey labels indicate novel loci that were not carried forward to the replication phase. Green line indicates level of genome wide significance (p = 5e-8).    </w:t>
      </w:r>
    </w:p>
    <w:p w:rsidR="003B4E71" w:rsidRPr="00F011A2" w:rsidRDefault="003B4E71">
      <w:pPr>
        <w:rPr>
          <w:b/>
          <w:lang w:val="en-US"/>
        </w:rPr>
      </w:pPr>
    </w:p>
    <w:p w:rsidR="003B4E71" w:rsidRPr="00F011A2" w:rsidRDefault="00F011A2">
      <w:pPr>
        <w:rPr>
          <w:b/>
          <w:lang w:val="en-US"/>
        </w:rPr>
      </w:pPr>
      <w:r w:rsidRPr="00F011A2">
        <w:rPr>
          <w:b/>
          <w:lang w:val="en-US"/>
        </w:rPr>
        <w:t>Figure 2: Enrichment of allergic rhinitis-associated variants in tissue-specific open chromatin</w:t>
      </w:r>
    </w:p>
    <w:p w:rsidR="003B4E71" w:rsidRPr="00F011A2" w:rsidRDefault="00F011A2">
      <w:pPr>
        <w:rPr>
          <w:lang w:val="en-US"/>
        </w:rPr>
      </w:pPr>
      <w:r w:rsidRPr="00F011A2">
        <w:rPr>
          <w:lang w:val="en-US"/>
        </w:rPr>
        <w:t xml:space="preserve">Enrichment of variants associated with allergic rhinitis (at p &lt; 1e-08 as threshold for marker association) in 189 cell types from ENCODE and Roadmap </w:t>
      </w:r>
      <w:proofErr w:type="spellStart"/>
      <w:r w:rsidRPr="00F011A2">
        <w:rPr>
          <w:lang w:val="en-US"/>
        </w:rPr>
        <w:t>epigenomics</w:t>
      </w:r>
      <w:proofErr w:type="spellEnd"/>
      <w:r w:rsidRPr="00F011A2">
        <w:rPr>
          <w:lang w:val="en-US"/>
        </w:rPr>
        <w:t xml:space="preserve"> data. Enrichment and p-value was calculated empirically against a permuted genomic background using the GARFIELD tool. Red labels indicate blood and blood-related cell-types, grey labels indicate other cell types. Due to number of permutations = 1e7, empirical p-values reached a minimum ceiling of 1/1e7. FDR threshold = 0.00026.    </w:t>
      </w:r>
    </w:p>
    <w:p w:rsidR="003B4E71" w:rsidRPr="00F011A2" w:rsidRDefault="003B4E71">
      <w:pPr>
        <w:rPr>
          <w:lang w:val="en-US"/>
        </w:rPr>
      </w:pPr>
    </w:p>
    <w:p w:rsidR="003B4E71" w:rsidRPr="00F011A2" w:rsidRDefault="00F011A2">
      <w:pPr>
        <w:rPr>
          <w:b/>
          <w:lang w:val="en-US"/>
        </w:rPr>
      </w:pPr>
      <w:r w:rsidRPr="00F011A2">
        <w:rPr>
          <w:b/>
          <w:lang w:val="en-US"/>
        </w:rPr>
        <w:t>Figure 3: Interaction network between drugs and proteins from genes associated with allergic rhinitis</w:t>
      </w:r>
    </w:p>
    <w:p w:rsidR="003B4E71" w:rsidRPr="00F011A2" w:rsidRDefault="00F011A2">
      <w:pPr>
        <w:rPr>
          <w:lang w:val="en-US"/>
        </w:rPr>
      </w:pPr>
      <w:r w:rsidRPr="00F011A2">
        <w:rPr>
          <w:lang w:val="en-US"/>
        </w:rPr>
        <w:t>Grey nodes represent locus genes as well as genes prioritized from e/</w:t>
      </w:r>
      <w:proofErr w:type="spellStart"/>
      <w:r w:rsidRPr="00F011A2">
        <w:rPr>
          <w:lang w:val="en-US"/>
        </w:rPr>
        <w:t>meQTL</w:t>
      </w:r>
      <w:proofErr w:type="spellEnd"/>
      <w:r w:rsidRPr="00F011A2">
        <w:rPr>
          <w:lang w:val="en-US"/>
        </w:rPr>
        <w:t xml:space="preserve"> and </w:t>
      </w:r>
      <w:proofErr w:type="spellStart"/>
      <w:r w:rsidRPr="00F011A2">
        <w:rPr>
          <w:lang w:val="en-US"/>
        </w:rPr>
        <w:t>PCHiC</w:t>
      </w:r>
      <w:proofErr w:type="spellEnd"/>
      <w:r w:rsidRPr="00F011A2">
        <w:rPr>
          <w:lang w:val="en-US"/>
        </w:rPr>
        <w:t xml:space="preserve"> sources. Blue nodes represent drugs from the </w:t>
      </w:r>
      <w:proofErr w:type="spellStart"/>
      <w:r w:rsidRPr="00F011A2">
        <w:rPr>
          <w:lang w:val="en-US"/>
        </w:rPr>
        <w:t>ChEMBL</w:t>
      </w:r>
      <w:proofErr w:type="spellEnd"/>
      <w:r w:rsidRPr="00F011A2">
        <w:rPr>
          <w:lang w:val="en-US"/>
        </w:rPr>
        <w:t xml:space="preserve"> drug database. Edges represent very-high confidence interactions from the STRING database (for locus-locus interactions) and drug target evidence (for drug-locus interactions). Red borders indicate genes with protein products that were significantly enriched in the “Th1 and Th2 Activation” pathway (-</w:t>
      </w:r>
      <w:proofErr w:type="gramStart"/>
      <w:r w:rsidRPr="00F011A2">
        <w:rPr>
          <w:lang w:val="en-US"/>
        </w:rPr>
        <w:t>log[</w:t>
      </w:r>
      <w:proofErr w:type="gramEnd"/>
      <w:r w:rsidRPr="00F011A2">
        <w:rPr>
          <w:lang w:val="en-US"/>
        </w:rPr>
        <w:t>p-value] &gt;19.1) from the IPA pathway analysis.</w:t>
      </w:r>
      <w:r w:rsidRPr="00F011A2">
        <w:rPr>
          <w:lang w:val="en-US"/>
        </w:rPr>
        <w:br w:type="page"/>
      </w:r>
    </w:p>
    <w:p w:rsidR="003B4E71" w:rsidRDefault="00F011A2">
      <w:pPr>
        <w:pStyle w:val="berschrift2"/>
        <w:contextualSpacing w:val="0"/>
      </w:pPr>
      <w:bookmarkStart w:id="22" w:name="_gffgplauzpes" w:colFirst="0" w:colLast="0"/>
      <w:bookmarkEnd w:id="22"/>
      <w:r>
        <w:lastRenderedPageBreak/>
        <w:t>References</w:t>
      </w:r>
    </w:p>
    <w:p w:rsidR="003B4E71" w:rsidRDefault="00F011A2">
      <w:pPr>
        <w:widowControl w:val="0"/>
        <w:spacing w:before="220" w:line="480" w:lineRule="auto"/>
        <w:ind w:left="440" w:hanging="440"/>
      </w:pPr>
      <w:r>
        <w:t>1.</w:t>
      </w:r>
      <w:r>
        <w:tab/>
      </w:r>
      <w:hyperlink r:id="rId61">
        <w:r>
          <w:t xml:space="preserve">Greiner, A. N., Hellings, P. W., </w:t>
        </w:r>
        <w:proofErr w:type="spellStart"/>
        <w:r>
          <w:t>Rotiroti</w:t>
        </w:r>
        <w:proofErr w:type="spellEnd"/>
        <w:r>
          <w:t xml:space="preserve">, G. &amp; </w:t>
        </w:r>
        <w:proofErr w:type="spellStart"/>
        <w:r>
          <w:t>Scadding</w:t>
        </w:r>
        <w:proofErr w:type="spellEnd"/>
        <w:r>
          <w:t xml:space="preserve">, G. K. </w:t>
        </w:r>
        <w:proofErr w:type="spellStart"/>
        <w:r>
          <w:t>Allergic</w:t>
        </w:r>
        <w:proofErr w:type="spellEnd"/>
        <w:r>
          <w:t xml:space="preserve"> </w:t>
        </w:r>
        <w:proofErr w:type="spellStart"/>
        <w:r>
          <w:t>rhinitis</w:t>
        </w:r>
        <w:proofErr w:type="spellEnd"/>
        <w:r>
          <w:t xml:space="preserve">. </w:t>
        </w:r>
      </w:hyperlink>
      <w:hyperlink r:id="rId62">
        <w:r>
          <w:rPr>
            <w:i/>
          </w:rPr>
          <w:t>Lancet</w:t>
        </w:r>
      </w:hyperlink>
      <w:hyperlink r:id="rId63">
        <w:r>
          <w:t xml:space="preserve"> </w:t>
        </w:r>
      </w:hyperlink>
      <w:hyperlink r:id="rId64">
        <w:r>
          <w:rPr>
            <w:b/>
          </w:rPr>
          <w:t>378,</w:t>
        </w:r>
      </w:hyperlink>
      <w:hyperlink r:id="rId65">
        <w:r>
          <w:t xml:space="preserve"> 2112–2122 (2011).</w:t>
        </w:r>
      </w:hyperlink>
    </w:p>
    <w:p w:rsidR="003B4E71" w:rsidRDefault="00F011A2">
      <w:pPr>
        <w:widowControl w:val="0"/>
        <w:spacing w:line="480" w:lineRule="auto"/>
        <w:ind w:left="440" w:hanging="440"/>
      </w:pPr>
      <w:r>
        <w:t>2.</w:t>
      </w:r>
      <w:r>
        <w:tab/>
      </w:r>
      <w:hyperlink r:id="rId66">
        <w:proofErr w:type="spellStart"/>
        <w:r>
          <w:t>Björkstén</w:t>
        </w:r>
        <w:proofErr w:type="spellEnd"/>
        <w:r>
          <w:t xml:space="preserve">, B. </w:t>
        </w:r>
      </w:hyperlink>
      <w:hyperlink r:id="rId67">
        <w:r>
          <w:rPr>
            <w:i/>
          </w:rPr>
          <w:t>et al.</w:t>
        </w:r>
      </w:hyperlink>
      <w:hyperlink r:id="rId68">
        <w:r>
          <w:t xml:space="preserve"> </w:t>
        </w:r>
        <w:r w:rsidRPr="00F011A2">
          <w:rPr>
            <w:lang w:val="en-US"/>
          </w:rPr>
          <w:t xml:space="preserve">Worldwide time trends for symptoms of rhinitis and conjunctivitis: Phase III of the International Study of Asthma and Allergies in Childhood. </w:t>
        </w:r>
      </w:hyperlink>
      <w:hyperlink r:id="rId69">
        <w:proofErr w:type="spellStart"/>
        <w:r>
          <w:rPr>
            <w:i/>
          </w:rPr>
          <w:t>Pediatr</w:t>
        </w:r>
        <w:proofErr w:type="spellEnd"/>
        <w:r>
          <w:rPr>
            <w:i/>
          </w:rPr>
          <w:t xml:space="preserve">. </w:t>
        </w:r>
        <w:proofErr w:type="spellStart"/>
        <w:r>
          <w:rPr>
            <w:i/>
          </w:rPr>
          <w:t>Allergy</w:t>
        </w:r>
        <w:proofErr w:type="spellEnd"/>
        <w:r>
          <w:rPr>
            <w:i/>
          </w:rPr>
          <w:t xml:space="preserve"> </w:t>
        </w:r>
        <w:proofErr w:type="spellStart"/>
        <w:r>
          <w:rPr>
            <w:i/>
          </w:rPr>
          <w:t>Immunol</w:t>
        </w:r>
        <w:proofErr w:type="spellEnd"/>
        <w:r>
          <w:rPr>
            <w:i/>
          </w:rPr>
          <w:t>.</w:t>
        </w:r>
      </w:hyperlink>
      <w:hyperlink r:id="rId70">
        <w:r>
          <w:t xml:space="preserve"> </w:t>
        </w:r>
      </w:hyperlink>
      <w:hyperlink r:id="rId71">
        <w:r>
          <w:rPr>
            <w:b/>
          </w:rPr>
          <w:t>19,</w:t>
        </w:r>
      </w:hyperlink>
      <w:hyperlink r:id="rId72">
        <w:r>
          <w:t xml:space="preserve"> 110–124 (2008).</w:t>
        </w:r>
      </w:hyperlink>
    </w:p>
    <w:p w:rsidR="003B4E71" w:rsidRDefault="00F011A2">
      <w:pPr>
        <w:widowControl w:val="0"/>
        <w:spacing w:line="480" w:lineRule="auto"/>
        <w:ind w:left="440" w:hanging="440"/>
      </w:pPr>
      <w:r>
        <w:t>3.</w:t>
      </w:r>
      <w:r>
        <w:tab/>
      </w:r>
      <w:hyperlink r:id="rId73">
        <w:r>
          <w:t xml:space="preserve">Willemsen, G., van </w:t>
        </w:r>
        <w:proofErr w:type="spellStart"/>
        <w:r>
          <w:t>Beijsterveldt</w:t>
        </w:r>
        <w:proofErr w:type="spellEnd"/>
        <w:r>
          <w:t xml:space="preserve">, T. C. E. M., van Baal, C. G. C. M., </w:t>
        </w:r>
        <w:proofErr w:type="spellStart"/>
        <w:r>
          <w:t>Postma</w:t>
        </w:r>
        <w:proofErr w:type="spellEnd"/>
        <w:r>
          <w:t xml:space="preserve">, D. &amp; </w:t>
        </w:r>
        <w:proofErr w:type="spellStart"/>
        <w:r>
          <w:t>Boomsma</w:t>
        </w:r>
        <w:proofErr w:type="spellEnd"/>
        <w:r>
          <w:t xml:space="preserve">, D. I. </w:t>
        </w:r>
        <w:proofErr w:type="spellStart"/>
        <w:r>
          <w:t>Heritability</w:t>
        </w:r>
        <w:proofErr w:type="spellEnd"/>
        <w:r>
          <w:t xml:space="preserve"> </w:t>
        </w:r>
        <w:proofErr w:type="spellStart"/>
        <w:r>
          <w:t>of</w:t>
        </w:r>
        <w:proofErr w:type="spellEnd"/>
        <w:r>
          <w:t xml:space="preserve"> </w:t>
        </w:r>
        <w:proofErr w:type="spellStart"/>
        <w:r>
          <w:t>self-reported</w:t>
        </w:r>
        <w:proofErr w:type="spellEnd"/>
        <w:r>
          <w:t xml:space="preserve"> </w:t>
        </w:r>
        <w:proofErr w:type="spellStart"/>
        <w:r>
          <w:t>asthma</w:t>
        </w:r>
        <w:proofErr w:type="spellEnd"/>
        <w:r>
          <w:t xml:space="preserve"> </w:t>
        </w:r>
        <w:proofErr w:type="spellStart"/>
        <w:r>
          <w:t>and</w:t>
        </w:r>
        <w:proofErr w:type="spellEnd"/>
        <w:r>
          <w:t xml:space="preserve"> </w:t>
        </w:r>
        <w:proofErr w:type="spellStart"/>
        <w:r>
          <w:t>allergy</w:t>
        </w:r>
        <w:proofErr w:type="spellEnd"/>
        <w:r>
          <w:t xml:space="preserve">: a </w:t>
        </w:r>
        <w:proofErr w:type="spellStart"/>
        <w:r>
          <w:t>study</w:t>
        </w:r>
        <w:proofErr w:type="spellEnd"/>
        <w:r>
          <w:t xml:space="preserve"> in adult </w:t>
        </w:r>
        <w:proofErr w:type="spellStart"/>
        <w:r>
          <w:t>Dutch</w:t>
        </w:r>
        <w:proofErr w:type="spellEnd"/>
        <w:r>
          <w:t xml:space="preserve"> </w:t>
        </w:r>
        <w:proofErr w:type="spellStart"/>
        <w:r>
          <w:t>twins</w:t>
        </w:r>
        <w:proofErr w:type="spellEnd"/>
        <w:r>
          <w:t xml:space="preserve">, </w:t>
        </w:r>
        <w:proofErr w:type="spellStart"/>
        <w:r>
          <w:t>siblings</w:t>
        </w:r>
        <w:proofErr w:type="spellEnd"/>
        <w:r>
          <w:t xml:space="preserve"> </w:t>
        </w:r>
        <w:proofErr w:type="spellStart"/>
        <w:r>
          <w:t>and</w:t>
        </w:r>
        <w:proofErr w:type="spellEnd"/>
        <w:r>
          <w:t xml:space="preserve"> </w:t>
        </w:r>
        <w:proofErr w:type="spellStart"/>
        <w:r>
          <w:t>parents</w:t>
        </w:r>
        <w:proofErr w:type="spellEnd"/>
        <w:r>
          <w:t xml:space="preserve">. </w:t>
        </w:r>
      </w:hyperlink>
      <w:hyperlink r:id="rId74">
        <w:proofErr w:type="spellStart"/>
        <w:r>
          <w:rPr>
            <w:i/>
          </w:rPr>
          <w:t>Twin</w:t>
        </w:r>
        <w:proofErr w:type="spellEnd"/>
        <w:r>
          <w:rPr>
            <w:i/>
          </w:rPr>
          <w:t xml:space="preserve"> Res. Hum. Genet.</w:t>
        </w:r>
      </w:hyperlink>
      <w:hyperlink r:id="rId75">
        <w:r>
          <w:t xml:space="preserve"> </w:t>
        </w:r>
      </w:hyperlink>
      <w:hyperlink r:id="rId76">
        <w:r>
          <w:rPr>
            <w:b/>
          </w:rPr>
          <w:t>11,</w:t>
        </w:r>
      </w:hyperlink>
      <w:hyperlink r:id="rId77">
        <w:r>
          <w:t xml:space="preserve"> 132–142 (2008).</w:t>
        </w:r>
      </w:hyperlink>
    </w:p>
    <w:p w:rsidR="003B4E71" w:rsidRDefault="00F011A2">
      <w:pPr>
        <w:widowControl w:val="0"/>
        <w:spacing w:line="480" w:lineRule="auto"/>
        <w:ind w:left="440" w:hanging="440"/>
      </w:pPr>
      <w:r>
        <w:t>4.</w:t>
      </w:r>
      <w:r>
        <w:tab/>
      </w:r>
      <w:hyperlink r:id="rId78">
        <w:proofErr w:type="spellStart"/>
        <w:r>
          <w:t>Fagnani</w:t>
        </w:r>
        <w:proofErr w:type="spellEnd"/>
        <w:r>
          <w:t xml:space="preserve">, C. </w:t>
        </w:r>
      </w:hyperlink>
      <w:hyperlink r:id="rId79">
        <w:r>
          <w:rPr>
            <w:i/>
          </w:rPr>
          <w:t>et al.</w:t>
        </w:r>
      </w:hyperlink>
      <w:hyperlink r:id="rId80">
        <w:r>
          <w:t xml:space="preserve"> </w:t>
        </w:r>
        <w:r w:rsidRPr="00F011A2">
          <w:rPr>
            <w:lang w:val="en-US"/>
          </w:rPr>
          <w:t xml:space="preserve">Heritability and shared genetic effects of asthma and hay fever: an Italian study of young twins. </w:t>
        </w:r>
      </w:hyperlink>
      <w:hyperlink r:id="rId81">
        <w:proofErr w:type="spellStart"/>
        <w:r>
          <w:rPr>
            <w:i/>
          </w:rPr>
          <w:t>Twin</w:t>
        </w:r>
        <w:proofErr w:type="spellEnd"/>
        <w:r>
          <w:rPr>
            <w:i/>
          </w:rPr>
          <w:t xml:space="preserve"> Res. Hum. Genet.</w:t>
        </w:r>
      </w:hyperlink>
      <w:hyperlink r:id="rId82">
        <w:r>
          <w:t xml:space="preserve"> </w:t>
        </w:r>
      </w:hyperlink>
      <w:hyperlink r:id="rId83">
        <w:r>
          <w:rPr>
            <w:b/>
          </w:rPr>
          <w:t>11,</w:t>
        </w:r>
      </w:hyperlink>
      <w:hyperlink r:id="rId84">
        <w:r>
          <w:t xml:space="preserve"> 121–131 (2008).</w:t>
        </w:r>
      </w:hyperlink>
    </w:p>
    <w:p w:rsidR="003B4E71" w:rsidRDefault="00F011A2">
      <w:pPr>
        <w:widowControl w:val="0"/>
        <w:spacing w:line="480" w:lineRule="auto"/>
        <w:ind w:left="440" w:hanging="440"/>
      </w:pPr>
      <w:r>
        <w:t>5.</w:t>
      </w:r>
      <w:r>
        <w:tab/>
      </w:r>
      <w:hyperlink r:id="rId85">
        <w:proofErr w:type="spellStart"/>
        <w:r>
          <w:t>Ramasamy</w:t>
        </w:r>
        <w:proofErr w:type="spellEnd"/>
        <w:r>
          <w:t xml:space="preserve">, A. </w:t>
        </w:r>
      </w:hyperlink>
      <w:hyperlink r:id="rId86">
        <w:r>
          <w:rPr>
            <w:i/>
          </w:rPr>
          <w:t>et al.</w:t>
        </w:r>
      </w:hyperlink>
      <w:hyperlink r:id="rId87">
        <w:r>
          <w:t xml:space="preserve"> </w:t>
        </w:r>
        <w:r w:rsidRPr="00F011A2">
          <w:rPr>
            <w:lang w:val="en-US"/>
          </w:rPr>
          <w:t xml:space="preserve">A genome-wide meta-analysis of genetic variants associated with allergic rhinitis and grass sensitization and their interaction with birth order. </w:t>
        </w:r>
      </w:hyperlink>
      <w:hyperlink r:id="rId88">
        <w:r>
          <w:rPr>
            <w:i/>
          </w:rPr>
          <w:t xml:space="preserve">J. </w:t>
        </w:r>
        <w:proofErr w:type="spellStart"/>
        <w:r>
          <w:rPr>
            <w:i/>
          </w:rPr>
          <w:t>Allergy</w:t>
        </w:r>
        <w:proofErr w:type="spellEnd"/>
        <w:r>
          <w:rPr>
            <w:i/>
          </w:rPr>
          <w:t xml:space="preserve"> </w:t>
        </w:r>
        <w:proofErr w:type="spellStart"/>
        <w:r>
          <w:rPr>
            <w:i/>
          </w:rPr>
          <w:t>Clin</w:t>
        </w:r>
        <w:proofErr w:type="spellEnd"/>
        <w:r>
          <w:rPr>
            <w:i/>
          </w:rPr>
          <w:t xml:space="preserve">. </w:t>
        </w:r>
        <w:proofErr w:type="spellStart"/>
        <w:r>
          <w:rPr>
            <w:i/>
          </w:rPr>
          <w:t>Immunol</w:t>
        </w:r>
        <w:proofErr w:type="spellEnd"/>
        <w:r>
          <w:rPr>
            <w:i/>
          </w:rPr>
          <w:t>.</w:t>
        </w:r>
      </w:hyperlink>
      <w:hyperlink r:id="rId89">
        <w:r>
          <w:t xml:space="preserve"> </w:t>
        </w:r>
      </w:hyperlink>
      <w:hyperlink r:id="rId90">
        <w:r>
          <w:rPr>
            <w:b/>
          </w:rPr>
          <w:t>128,</w:t>
        </w:r>
      </w:hyperlink>
      <w:hyperlink r:id="rId91">
        <w:r>
          <w:t xml:space="preserve"> 996–1005 (2011).</w:t>
        </w:r>
      </w:hyperlink>
    </w:p>
    <w:p w:rsidR="003B4E71" w:rsidRDefault="00F011A2">
      <w:pPr>
        <w:widowControl w:val="0"/>
        <w:spacing w:line="480" w:lineRule="auto"/>
        <w:ind w:left="440" w:hanging="440"/>
      </w:pPr>
      <w:r>
        <w:t>6.</w:t>
      </w:r>
      <w:r>
        <w:tab/>
      </w:r>
      <w:hyperlink r:id="rId92">
        <w:proofErr w:type="spellStart"/>
        <w:r>
          <w:t>Hinds</w:t>
        </w:r>
        <w:proofErr w:type="spellEnd"/>
        <w:r>
          <w:t xml:space="preserve">, D. A. </w:t>
        </w:r>
      </w:hyperlink>
      <w:hyperlink r:id="rId93">
        <w:r>
          <w:rPr>
            <w:i/>
          </w:rPr>
          <w:t>et al.</w:t>
        </w:r>
      </w:hyperlink>
      <w:hyperlink r:id="rId94">
        <w:r>
          <w:t xml:space="preserve"> </w:t>
        </w:r>
        <w:r w:rsidRPr="00F011A2">
          <w:rPr>
            <w:lang w:val="en-US"/>
          </w:rPr>
          <w:t xml:space="preserve">A genome-wide association meta-analysis of self-reported allergy identifies shared and allergy-specific susceptibility loci. </w:t>
        </w:r>
      </w:hyperlink>
      <w:hyperlink r:id="rId95">
        <w:r>
          <w:rPr>
            <w:i/>
          </w:rPr>
          <w:t>Nat. Genet.</w:t>
        </w:r>
      </w:hyperlink>
      <w:hyperlink r:id="rId96">
        <w:r>
          <w:t xml:space="preserve"> </w:t>
        </w:r>
      </w:hyperlink>
      <w:hyperlink r:id="rId97">
        <w:r>
          <w:rPr>
            <w:b/>
          </w:rPr>
          <w:t>45,</w:t>
        </w:r>
      </w:hyperlink>
      <w:hyperlink r:id="rId98">
        <w:r>
          <w:t xml:space="preserve"> 907–911 (2013).</w:t>
        </w:r>
      </w:hyperlink>
    </w:p>
    <w:p w:rsidR="003B4E71" w:rsidRDefault="00F011A2">
      <w:pPr>
        <w:widowControl w:val="0"/>
        <w:spacing w:line="480" w:lineRule="auto"/>
        <w:ind w:left="440" w:hanging="440"/>
      </w:pPr>
      <w:r>
        <w:t>7.</w:t>
      </w:r>
      <w:r>
        <w:tab/>
      </w:r>
      <w:hyperlink r:id="rId99">
        <w:proofErr w:type="spellStart"/>
        <w:r>
          <w:t>Bønnelykke</w:t>
        </w:r>
        <w:proofErr w:type="spellEnd"/>
        <w:r>
          <w:t xml:space="preserve">, K. </w:t>
        </w:r>
      </w:hyperlink>
      <w:hyperlink r:id="rId100">
        <w:r>
          <w:rPr>
            <w:i/>
          </w:rPr>
          <w:t>et al.</w:t>
        </w:r>
      </w:hyperlink>
      <w:hyperlink r:id="rId101">
        <w:r>
          <w:t xml:space="preserve"> </w:t>
        </w:r>
        <w:r w:rsidRPr="00F011A2">
          <w:rPr>
            <w:lang w:val="en-US"/>
          </w:rPr>
          <w:t xml:space="preserve">Meta-analysis of genome-wide association studies identifies ten loci influencing allergic sensitization. </w:t>
        </w:r>
      </w:hyperlink>
      <w:hyperlink r:id="rId102">
        <w:r>
          <w:rPr>
            <w:i/>
          </w:rPr>
          <w:t>Nat. Genet.</w:t>
        </w:r>
      </w:hyperlink>
      <w:hyperlink r:id="rId103">
        <w:r>
          <w:t xml:space="preserve"> </w:t>
        </w:r>
      </w:hyperlink>
      <w:hyperlink r:id="rId104">
        <w:r>
          <w:rPr>
            <w:b/>
          </w:rPr>
          <w:t>45,</w:t>
        </w:r>
      </w:hyperlink>
      <w:hyperlink r:id="rId105">
        <w:r>
          <w:t xml:space="preserve"> 902–906 (2013).</w:t>
        </w:r>
      </w:hyperlink>
    </w:p>
    <w:p w:rsidR="003B4E71" w:rsidRDefault="00F011A2">
      <w:pPr>
        <w:widowControl w:val="0"/>
        <w:spacing w:line="480" w:lineRule="auto"/>
        <w:ind w:left="440" w:hanging="440"/>
      </w:pPr>
      <w:r>
        <w:t>8.</w:t>
      </w:r>
      <w:r>
        <w:tab/>
      </w:r>
      <w:hyperlink r:id="rId106">
        <w:r>
          <w:t xml:space="preserve">Ferreira, M. A. R. </w:t>
        </w:r>
      </w:hyperlink>
      <w:hyperlink r:id="rId107">
        <w:r>
          <w:rPr>
            <w:i/>
          </w:rPr>
          <w:t>et al.</w:t>
        </w:r>
      </w:hyperlink>
      <w:hyperlink r:id="rId108">
        <w:r>
          <w:t xml:space="preserve"> </w:t>
        </w:r>
        <w:r w:rsidRPr="00F011A2">
          <w:rPr>
            <w:lang w:val="en-US"/>
          </w:rPr>
          <w:t xml:space="preserve">Genome-wide association analysis identifies 11 risk variants associated with the asthma with hay fever phenotype. </w:t>
        </w:r>
      </w:hyperlink>
      <w:hyperlink r:id="rId109">
        <w:r>
          <w:rPr>
            <w:i/>
          </w:rPr>
          <w:t xml:space="preserve">J. </w:t>
        </w:r>
        <w:proofErr w:type="spellStart"/>
        <w:r>
          <w:rPr>
            <w:i/>
          </w:rPr>
          <w:t>Allergy</w:t>
        </w:r>
        <w:proofErr w:type="spellEnd"/>
        <w:r>
          <w:rPr>
            <w:i/>
          </w:rPr>
          <w:t xml:space="preserve"> </w:t>
        </w:r>
        <w:proofErr w:type="spellStart"/>
        <w:r>
          <w:rPr>
            <w:i/>
          </w:rPr>
          <w:t>Clin</w:t>
        </w:r>
        <w:proofErr w:type="spellEnd"/>
        <w:r>
          <w:rPr>
            <w:i/>
          </w:rPr>
          <w:t xml:space="preserve">. </w:t>
        </w:r>
        <w:proofErr w:type="spellStart"/>
        <w:r>
          <w:rPr>
            <w:i/>
          </w:rPr>
          <w:t>Immunol</w:t>
        </w:r>
        <w:proofErr w:type="spellEnd"/>
        <w:r>
          <w:rPr>
            <w:i/>
          </w:rPr>
          <w:t>.</w:t>
        </w:r>
      </w:hyperlink>
      <w:hyperlink r:id="rId110">
        <w:r>
          <w:t xml:space="preserve"> </w:t>
        </w:r>
      </w:hyperlink>
      <w:hyperlink r:id="rId111">
        <w:r>
          <w:rPr>
            <w:b/>
          </w:rPr>
          <w:t>133,</w:t>
        </w:r>
      </w:hyperlink>
      <w:hyperlink r:id="rId112">
        <w:r>
          <w:t xml:space="preserve"> 1564–1571 (2014).</w:t>
        </w:r>
      </w:hyperlink>
    </w:p>
    <w:p w:rsidR="003B4E71" w:rsidRDefault="00F011A2">
      <w:pPr>
        <w:widowControl w:val="0"/>
        <w:spacing w:line="480" w:lineRule="auto"/>
        <w:ind w:left="440" w:hanging="440"/>
      </w:pPr>
      <w:r>
        <w:t>9.</w:t>
      </w:r>
      <w:r>
        <w:tab/>
      </w:r>
      <w:hyperlink r:id="rId113">
        <w:proofErr w:type="spellStart"/>
        <w:r>
          <w:t>Bunyavanich</w:t>
        </w:r>
        <w:proofErr w:type="spellEnd"/>
        <w:r>
          <w:t xml:space="preserve">, S. </w:t>
        </w:r>
      </w:hyperlink>
      <w:hyperlink r:id="rId114">
        <w:r>
          <w:rPr>
            <w:i/>
          </w:rPr>
          <w:t>et al.</w:t>
        </w:r>
      </w:hyperlink>
      <w:hyperlink r:id="rId115">
        <w:r>
          <w:t xml:space="preserve"> </w:t>
        </w:r>
        <w:r w:rsidRPr="00F011A2">
          <w:rPr>
            <w:lang w:val="en-US"/>
          </w:rPr>
          <w:t xml:space="preserve">Integrated genome-wide association, </w:t>
        </w:r>
        <w:proofErr w:type="spellStart"/>
        <w:r w:rsidRPr="00F011A2">
          <w:rPr>
            <w:lang w:val="en-US"/>
          </w:rPr>
          <w:t>coexpression</w:t>
        </w:r>
        <w:proofErr w:type="spellEnd"/>
        <w:r w:rsidRPr="00F011A2">
          <w:rPr>
            <w:lang w:val="en-US"/>
          </w:rPr>
          <w:t xml:space="preserve"> network, and expression single nucleotide polymorphism analysis identifies novel pathway in allergic rhinitis. </w:t>
        </w:r>
      </w:hyperlink>
      <w:hyperlink r:id="rId116">
        <w:r>
          <w:rPr>
            <w:i/>
          </w:rPr>
          <w:t xml:space="preserve">BMC Med. </w:t>
        </w:r>
        <w:proofErr w:type="spellStart"/>
        <w:r>
          <w:rPr>
            <w:i/>
          </w:rPr>
          <w:t>Genomics</w:t>
        </w:r>
        <w:proofErr w:type="spellEnd"/>
      </w:hyperlink>
      <w:hyperlink r:id="rId117">
        <w:r>
          <w:t xml:space="preserve"> </w:t>
        </w:r>
      </w:hyperlink>
      <w:hyperlink r:id="rId118">
        <w:r>
          <w:rPr>
            <w:b/>
          </w:rPr>
          <w:t>7,</w:t>
        </w:r>
      </w:hyperlink>
      <w:hyperlink r:id="rId119">
        <w:r>
          <w:t xml:space="preserve"> 48 (2014).</w:t>
        </w:r>
      </w:hyperlink>
    </w:p>
    <w:p w:rsidR="003B4E71" w:rsidRDefault="00F011A2">
      <w:pPr>
        <w:widowControl w:val="0"/>
        <w:spacing w:line="480" w:lineRule="auto"/>
        <w:ind w:left="440" w:hanging="440"/>
      </w:pPr>
      <w:r>
        <w:t>10.</w:t>
      </w:r>
      <w:r>
        <w:tab/>
      </w:r>
      <w:hyperlink r:id="rId120">
        <w:r>
          <w:t xml:space="preserve">Paternoster, L. </w:t>
        </w:r>
      </w:hyperlink>
      <w:hyperlink r:id="rId121">
        <w:r>
          <w:rPr>
            <w:i/>
          </w:rPr>
          <w:t>et al.</w:t>
        </w:r>
      </w:hyperlink>
      <w:hyperlink r:id="rId122">
        <w:r>
          <w:t xml:space="preserve"> </w:t>
        </w:r>
        <w:r w:rsidRPr="00F011A2">
          <w:rPr>
            <w:lang w:val="en-US"/>
          </w:rPr>
          <w:t xml:space="preserve">Multi-ancestry genome-wide association study of 21,000 cases and </w:t>
        </w:r>
        <w:r w:rsidRPr="00F011A2">
          <w:rPr>
            <w:lang w:val="en-US"/>
          </w:rPr>
          <w:lastRenderedPageBreak/>
          <w:t xml:space="preserve">95,000 controls identifies new risk loci for atopic dermatitis. </w:t>
        </w:r>
      </w:hyperlink>
      <w:hyperlink r:id="rId123">
        <w:r>
          <w:rPr>
            <w:i/>
          </w:rPr>
          <w:t>Nat. Genet.</w:t>
        </w:r>
      </w:hyperlink>
      <w:hyperlink r:id="rId124">
        <w:r>
          <w:t xml:space="preserve"> </w:t>
        </w:r>
      </w:hyperlink>
      <w:hyperlink r:id="rId125">
        <w:r>
          <w:rPr>
            <w:b/>
          </w:rPr>
          <w:t>47,</w:t>
        </w:r>
      </w:hyperlink>
      <w:hyperlink r:id="rId126">
        <w:r>
          <w:t xml:space="preserve"> 1449–1456 (2015).</w:t>
        </w:r>
      </w:hyperlink>
    </w:p>
    <w:p w:rsidR="003B4E71" w:rsidRDefault="00F011A2">
      <w:pPr>
        <w:widowControl w:val="0"/>
        <w:spacing w:line="480" w:lineRule="auto"/>
        <w:ind w:left="440" w:hanging="440"/>
      </w:pPr>
      <w:r>
        <w:t>11.</w:t>
      </w:r>
      <w:r>
        <w:tab/>
      </w:r>
      <w:hyperlink r:id="rId127">
        <w:proofErr w:type="spellStart"/>
        <w:r>
          <w:t>Puel</w:t>
        </w:r>
        <w:proofErr w:type="spellEnd"/>
        <w:r>
          <w:t xml:space="preserve">, A., Ziegler, S. F., Buckley, R. H. &amp; Leonard, W. J. </w:t>
        </w:r>
        <w:proofErr w:type="spellStart"/>
        <w:r>
          <w:t>Defective</w:t>
        </w:r>
        <w:proofErr w:type="spellEnd"/>
        <w:r>
          <w:t xml:space="preserve"> IL7R </w:t>
        </w:r>
        <w:proofErr w:type="spellStart"/>
        <w:r>
          <w:t>expression</w:t>
        </w:r>
        <w:proofErr w:type="spellEnd"/>
        <w:r>
          <w:t xml:space="preserve"> in T(-)B(+)NK(+) </w:t>
        </w:r>
        <w:proofErr w:type="spellStart"/>
        <w:r>
          <w:t>severe</w:t>
        </w:r>
        <w:proofErr w:type="spellEnd"/>
        <w:r>
          <w:t xml:space="preserve"> </w:t>
        </w:r>
        <w:proofErr w:type="spellStart"/>
        <w:r>
          <w:t>combined</w:t>
        </w:r>
        <w:proofErr w:type="spellEnd"/>
        <w:r>
          <w:t xml:space="preserve"> </w:t>
        </w:r>
        <w:proofErr w:type="spellStart"/>
        <w:r>
          <w:t>immunodeficiency</w:t>
        </w:r>
        <w:proofErr w:type="spellEnd"/>
        <w:r>
          <w:t xml:space="preserve">. </w:t>
        </w:r>
      </w:hyperlink>
      <w:hyperlink r:id="rId128">
        <w:r>
          <w:rPr>
            <w:i/>
          </w:rPr>
          <w:t>Nat. Genet.</w:t>
        </w:r>
      </w:hyperlink>
      <w:hyperlink r:id="rId129">
        <w:r>
          <w:t xml:space="preserve"> </w:t>
        </w:r>
      </w:hyperlink>
      <w:hyperlink r:id="rId130">
        <w:r>
          <w:rPr>
            <w:b/>
          </w:rPr>
          <w:t>20,</w:t>
        </w:r>
      </w:hyperlink>
      <w:hyperlink r:id="rId131">
        <w:r>
          <w:t xml:space="preserve"> 394–397 (1998).</w:t>
        </w:r>
      </w:hyperlink>
    </w:p>
    <w:p w:rsidR="003B4E71" w:rsidRDefault="00F011A2">
      <w:pPr>
        <w:widowControl w:val="0"/>
        <w:spacing w:line="480" w:lineRule="auto"/>
        <w:ind w:left="440" w:hanging="440"/>
      </w:pPr>
      <w:r>
        <w:t>12.</w:t>
      </w:r>
      <w:r>
        <w:tab/>
      </w:r>
      <w:hyperlink r:id="rId132">
        <w:r>
          <w:t xml:space="preserve">Lundmark, F. </w:t>
        </w:r>
      </w:hyperlink>
      <w:hyperlink r:id="rId133">
        <w:r>
          <w:rPr>
            <w:i/>
          </w:rPr>
          <w:t>et al.</w:t>
        </w:r>
      </w:hyperlink>
      <w:hyperlink r:id="rId134">
        <w:r>
          <w:t xml:space="preserve"> </w:t>
        </w:r>
        <w:r w:rsidRPr="00F011A2">
          <w:rPr>
            <w:lang w:val="en-US"/>
          </w:rPr>
          <w:t xml:space="preserve">Variation in interleukin 7 receptor alpha chain (IL7R) influences risk of multiple sclerosis. </w:t>
        </w:r>
      </w:hyperlink>
      <w:hyperlink r:id="rId135">
        <w:r>
          <w:rPr>
            <w:i/>
          </w:rPr>
          <w:t>Nat. Genet.</w:t>
        </w:r>
      </w:hyperlink>
      <w:hyperlink r:id="rId136">
        <w:r>
          <w:t xml:space="preserve"> </w:t>
        </w:r>
      </w:hyperlink>
      <w:hyperlink r:id="rId137">
        <w:r>
          <w:rPr>
            <w:b/>
          </w:rPr>
          <w:t>39,</w:t>
        </w:r>
      </w:hyperlink>
      <w:hyperlink r:id="rId138">
        <w:r>
          <w:t xml:space="preserve"> 1108–1113 (2007).</w:t>
        </w:r>
      </w:hyperlink>
    </w:p>
    <w:p w:rsidR="003B4E71" w:rsidRDefault="00F011A2">
      <w:pPr>
        <w:widowControl w:val="0"/>
        <w:spacing w:line="480" w:lineRule="auto"/>
        <w:ind w:left="440" w:hanging="440"/>
      </w:pPr>
      <w:r>
        <w:t>13.</w:t>
      </w:r>
      <w:r>
        <w:tab/>
      </w:r>
      <w:hyperlink r:id="rId139">
        <w:proofErr w:type="spellStart"/>
        <w:r>
          <w:t>Gudbjartsson</w:t>
        </w:r>
        <w:proofErr w:type="spellEnd"/>
        <w:r>
          <w:t xml:space="preserve">, D. F. </w:t>
        </w:r>
      </w:hyperlink>
      <w:hyperlink r:id="rId140">
        <w:r>
          <w:rPr>
            <w:i/>
          </w:rPr>
          <w:t>et al.</w:t>
        </w:r>
      </w:hyperlink>
      <w:hyperlink r:id="rId141">
        <w:r>
          <w:t xml:space="preserve"> </w:t>
        </w:r>
        <w:proofErr w:type="gramStart"/>
        <w:r w:rsidRPr="00F011A2">
          <w:rPr>
            <w:lang w:val="en-US"/>
          </w:rPr>
          <w:t>Sequence variants affecting eosinophil numbers associate with asthma and myocardial infarction.</w:t>
        </w:r>
        <w:proofErr w:type="gramEnd"/>
        <w:r w:rsidRPr="00F011A2">
          <w:rPr>
            <w:lang w:val="en-US"/>
          </w:rPr>
          <w:t xml:space="preserve"> </w:t>
        </w:r>
      </w:hyperlink>
      <w:hyperlink r:id="rId142">
        <w:r>
          <w:rPr>
            <w:i/>
          </w:rPr>
          <w:t>Nat. Genet.</w:t>
        </w:r>
      </w:hyperlink>
      <w:hyperlink r:id="rId143">
        <w:r>
          <w:t xml:space="preserve"> </w:t>
        </w:r>
      </w:hyperlink>
      <w:hyperlink r:id="rId144">
        <w:r>
          <w:rPr>
            <w:b/>
          </w:rPr>
          <w:t>41,</w:t>
        </w:r>
      </w:hyperlink>
      <w:hyperlink r:id="rId145">
        <w:r>
          <w:t xml:space="preserve"> 342–347 (2009).</w:t>
        </w:r>
      </w:hyperlink>
    </w:p>
    <w:p w:rsidR="003B4E71" w:rsidRDefault="00F011A2">
      <w:pPr>
        <w:widowControl w:val="0"/>
        <w:spacing w:line="480" w:lineRule="auto"/>
        <w:ind w:left="440" w:hanging="440"/>
      </w:pPr>
      <w:r>
        <w:t>14.</w:t>
      </w:r>
      <w:r>
        <w:tab/>
      </w:r>
      <w:hyperlink r:id="rId146">
        <w:r>
          <w:t xml:space="preserve">Mori, T. </w:t>
        </w:r>
      </w:hyperlink>
      <w:hyperlink r:id="rId147">
        <w:r>
          <w:rPr>
            <w:i/>
          </w:rPr>
          <w:t>et al.</w:t>
        </w:r>
      </w:hyperlink>
      <w:hyperlink r:id="rId148">
        <w:r>
          <w:t xml:space="preserve"> </w:t>
        </w:r>
        <w:proofErr w:type="spellStart"/>
        <w:r w:rsidRPr="00F011A2">
          <w:rPr>
            <w:lang w:val="en-US"/>
          </w:rPr>
          <w:t>Lnk</w:t>
        </w:r>
        <w:proofErr w:type="spellEnd"/>
        <w:r w:rsidRPr="00F011A2">
          <w:rPr>
            <w:lang w:val="en-US"/>
          </w:rPr>
          <w:t>/Sh2b3 controls the production and function of dendritic cells and regulates the induction of IFN-</w:t>
        </w:r>
        <w:r>
          <w:t>γ</w:t>
        </w:r>
        <w:r w:rsidRPr="00F011A2">
          <w:rPr>
            <w:lang w:val="en-US"/>
          </w:rPr>
          <w:t xml:space="preserve">-producing T cells. </w:t>
        </w:r>
      </w:hyperlink>
      <w:hyperlink r:id="rId149">
        <w:r>
          <w:rPr>
            <w:i/>
          </w:rPr>
          <w:t xml:space="preserve">J. </w:t>
        </w:r>
        <w:proofErr w:type="spellStart"/>
        <w:r>
          <w:rPr>
            <w:i/>
          </w:rPr>
          <w:t>Immunol</w:t>
        </w:r>
        <w:proofErr w:type="spellEnd"/>
        <w:r>
          <w:rPr>
            <w:i/>
          </w:rPr>
          <w:t>.</w:t>
        </w:r>
      </w:hyperlink>
      <w:hyperlink r:id="rId150">
        <w:r>
          <w:t xml:space="preserve"> </w:t>
        </w:r>
      </w:hyperlink>
      <w:hyperlink r:id="rId151">
        <w:r>
          <w:rPr>
            <w:b/>
          </w:rPr>
          <w:t>193,</w:t>
        </w:r>
      </w:hyperlink>
      <w:hyperlink r:id="rId152">
        <w:r>
          <w:t xml:space="preserve"> 1728–1736 (2014).</w:t>
        </w:r>
      </w:hyperlink>
    </w:p>
    <w:p w:rsidR="003B4E71" w:rsidRDefault="00F011A2">
      <w:pPr>
        <w:widowControl w:val="0"/>
        <w:spacing w:line="480" w:lineRule="auto"/>
        <w:ind w:left="440" w:hanging="440"/>
      </w:pPr>
      <w:r>
        <w:t>15.</w:t>
      </w:r>
      <w:r>
        <w:tab/>
      </w:r>
      <w:hyperlink r:id="rId153">
        <w:proofErr w:type="spellStart"/>
        <w:r>
          <w:t>Sleiman</w:t>
        </w:r>
        <w:proofErr w:type="spellEnd"/>
        <w:r>
          <w:t xml:space="preserve">, P. M. A. </w:t>
        </w:r>
      </w:hyperlink>
      <w:hyperlink r:id="rId154">
        <w:r>
          <w:rPr>
            <w:i/>
          </w:rPr>
          <w:t>et al.</w:t>
        </w:r>
      </w:hyperlink>
      <w:hyperlink r:id="rId155">
        <w:r>
          <w:t xml:space="preserve"> GWAS </w:t>
        </w:r>
        <w:proofErr w:type="spellStart"/>
        <w:r>
          <w:t>identifies</w:t>
        </w:r>
        <w:proofErr w:type="spellEnd"/>
        <w:r>
          <w:t xml:space="preserve"> </w:t>
        </w:r>
        <w:proofErr w:type="spellStart"/>
        <w:r>
          <w:t>four</w:t>
        </w:r>
        <w:proofErr w:type="spellEnd"/>
        <w:r>
          <w:t xml:space="preserve"> </w:t>
        </w:r>
        <w:proofErr w:type="spellStart"/>
        <w:r>
          <w:t>novel</w:t>
        </w:r>
        <w:proofErr w:type="spellEnd"/>
        <w:r>
          <w:t xml:space="preserve"> </w:t>
        </w:r>
        <w:proofErr w:type="spellStart"/>
        <w:r>
          <w:t>eosinophilic</w:t>
        </w:r>
        <w:proofErr w:type="spellEnd"/>
        <w:r>
          <w:t xml:space="preserve"> </w:t>
        </w:r>
        <w:proofErr w:type="spellStart"/>
        <w:r>
          <w:t>esophagitis</w:t>
        </w:r>
        <w:proofErr w:type="spellEnd"/>
        <w:r>
          <w:t xml:space="preserve"> loci. </w:t>
        </w:r>
      </w:hyperlink>
      <w:hyperlink r:id="rId156">
        <w:r>
          <w:rPr>
            <w:i/>
          </w:rPr>
          <w:t xml:space="preserve">Nat. </w:t>
        </w:r>
        <w:proofErr w:type="spellStart"/>
        <w:r>
          <w:rPr>
            <w:i/>
          </w:rPr>
          <w:t>Commun</w:t>
        </w:r>
        <w:proofErr w:type="spellEnd"/>
        <w:r>
          <w:rPr>
            <w:i/>
          </w:rPr>
          <w:t>.</w:t>
        </w:r>
      </w:hyperlink>
      <w:hyperlink r:id="rId157">
        <w:r>
          <w:t xml:space="preserve"> </w:t>
        </w:r>
      </w:hyperlink>
      <w:hyperlink r:id="rId158">
        <w:r>
          <w:rPr>
            <w:b/>
          </w:rPr>
          <w:t>5,</w:t>
        </w:r>
      </w:hyperlink>
      <w:hyperlink r:id="rId159">
        <w:r>
          <w:t xml:space="preserve"> 5593 (2014).</w:t>
        </w:r>
      </w:hyperlink>
    </w:p>
    <w:p w:rsidR="003B4E71" w:rsidRDefault="00F011A2">
      <w:pPr>
        <w:widowControl w:val="0"/>
        <w:spacing w:line="480" w:lineRule="auto"/>
        <w:ind w:left="440" w:hanging="440"/>
      </w:pPr>
      <w:r>
        <w:t>16.</w:t>
      </w:r>
      <w:r>
        <w:tab/>
      </w:r>
      <w:hyperlink r:id="rId160">
        <w:r>
          <w:t xml:space="preserve">Scott, L. M., </w:t>
        </w:r>
        <w:proofErr w:type="spellStart"/>
        <w:r>
          <w:t>Civin</w:t>
        </w:r>
        <w:proofErr w:type="spellEnd"/>
        <w:r>
          <w:t xml:space="preserve">, C. I., </w:t>
        </w:r>
        <w:proofErr w:type="spellStart"/>
        <w:r>
          <w:t>Rorth</w:t>
        </w:r>
        <w:proofErr w:type="spellEnd"/>
        <w:r>
          <w:t xml:space="preserve">, P. &amp; Friedman, A. D. A </w:t>
        </w:r>
        <w:proofErr w:type="spellStart"/>
        <w:r>
          <w:t>novel</w:t>
        </w:r>
        <w:proofErr w:type="spellEnd"/>
        <w:r>
          <w:t xml:space="preserve"> temporal </w:t>
        </w:r>
        <w:proofErr w:type="spellStart"/>
        <w:r>
          <w:t>expression</w:t>
        </w:r>
        <w:proofErr w:type="spellEnd"/>
        <w:r>
          <w:t xml:space="preserve"> </w:t>
        </w:r>
        <w:proofErr w:type="spellStart"/>
        <w:r>
          <w:t>pattern</w:t>
        </w:r>
        <w:proofErr w:type="spellEnd"/>
        <w:r>
          <w:t xml:space="preserve"> </w:t>
        </w:r>
        <w:proofErr w:type="spellStart"/>
        <w:r>
          <w:t>of</w:t>
        </w:r>
        <w:proofErr w:type="spellEnd"/>
        <w:r>
          <w:t xml:space="preserve"> </w:t>
        </w:r>
        <w:proofErr w:type="spellStart"/>
        <w:r>
          <w:t>three</w:t>
        </w:r>
        <w:proofErr w:type="spellEnd"/>
        <w:r>
          <w:t xml:space="preserve"> C/EBP </w:t>
        </w:r>
        <w:proofErr w:type="spellStart"/>
        <w:r>
          <w:t>family</w:t>
        </w:r>
        <w:proofErr w:type="spellEnd"/>
        <w:r>
          <w:t xml:space="preserve"> </w:t>
        </w:r>
        <w:proofErr w:type="spellStart"/>
        <w:r>
          <w:t>members</w:t>
        </w:r>
        <w:proofErr w:type="spellEnd"/>
        <w:r>
          <w:t xml:space="preserve"> in </w:t>
        </w:r>
        <w:proofErr w:type="spellStart"/>
        <w:r>
          <w:t>differentiating</w:t>
        </w:r>
        <w:proofErr w:type="spellEnd"/>
        <w:r>
          <w:t xml:space="preserve"> </w:t>
        </w:r>
        <w:proofErr w:type="spellStart"/>
        <w:r>
          <w:t>myelomonocytic</w:t>
        </w:r>
        <w:proofErr w:type="spellEnd"/>
        <w:r>
          <w:t xml:space="preserve"> </w:t>
        </w:r>
        <w:proofErr w:type="spellStart"/>
        <w:r>
          <w:t>cells</w:t>
        </w:r>
        <w:proofErr w:type="spellEnd"/>
        <w:r>
          <w:t xml:space="preserve">. </w:t>
        </w:r>
      </w:hyperlink>
      <w:hyperlink r:id="rId161">
        <w:r>
          <w:rPr>
            <w:i/>
          </w:rPr>
          <w:t>Blood</w:t>
        </w:r>
      </w:hyperlink>
      <w:hyperlink r:id="rId162">
        <w:r>
          <w:t xml:space="preserve"> </w:t>
        </w:r>
      </w:hyperlink>
      <w:hyperlink r:id="rId163">
        <w:r>
          <w:rPr>
            <w:b/>
          </w:rPr>
          <w:t>80,</w:t>
        </w:r>
      </w:hyperlink>
      <w:hyperlink r:id="rId164">
        <w:r>
          <w:t xml:space="preserve"> 1725–1735 (1992).</w:t>
        </w:r>
      </w:hyperlink>
    </w:p>
    <w:p w:rsidR="003B4E71" w:rsidRDefault="00F011A2">
      <w:pPr>
        <w:widowControl w:val="0"/>
        <w:spacing w:line="480" w:lineRule="auto"/>
        <w:ind w:left="440" w:hanging="440"/>
      </w:pPr>
      <w:r>
        <w:t>17.</w:t>
      </w:r>
      <w:r>
        <w:tab/>
      </w:r>
      <w:hyperlink r:id="rId165">
        <w:r>
          <w:t xml:space="preserve">Gao, </w:t>
        </w:r>
        <w:proofErr w:type="gramStart"/>
        <w:r>
          <w:t>H.,</w:t>
        </w:r>
        <w:proofErr w:type="gramEnd"/>
        <w:r>
          <w:t xml:space="preserve"> Parkin, S., Johnson, P. F. &amp; Schwartz, R. C. C/EBP </w:t>
        </w:r>
        <w:proofErr w:type="spellStart"/>
        <w:r>
          <w:t>gamma</w:t>
        </w:r>
        <w:proofErr w:type="spellEnd"/>
        <w:r>
          <w:t xml:space="preserve"> </w:t>
        </w:r>
        <w:proofErr w:type="spellStart"/>
        <w:r>
          <w:t>has</w:t>
        </w:r>
        <w:proofErr w:type="spellEnd"/>
        <w:r>
          <w:t xml:space="preserve"> a </w:t>
        </w:r>
        <w:proofErr w:type="spellStart"/>
        <w:r>
          <w:t>stimulatory</w:t>
        </w:r>
        <w:proofErr w:type="spellEnd"/>
        <w:r>
          <w:t xml:space="preserve"> </w:t>
        </w:r>
        <w:proofErr w:type="spellStart"/>
        <w:r>
          <w:t>role</w:t>
        </w:r>
        <w:proofErr w:type="spellEnd"/>
        <w:r>
          <w:t xml:space="preserve"> on </w:t>
        </w:r>
        <w:proofErr w:type="spellStart"/>
        <w:r>
          <w:t>the</w:t>
        </w:r>
        <w:proofErr w:type="spellEnd"/>
        <w:r>
          <w:t xml:space="preserve"> IL-6 </w:t>
        </w:r>
        <w:proofErr w:type="spellStart"/>
        <w:r>
          <w:t>and</w:t>
        </w:r>
        <w:proofErr w:type="spellEnd"/>
        <w:r>
          <w:t xml:space="preserve"> IL-8 </w:t>
        </w:r>
        <w:proofErr w:type="spellStart"/>
        <w:r>
          <w:t>promoters</w:t>
        </w:r>
        <w:proofErr w:type="spellEnd"/>
        <w:r>
          <w:t xml:space="preserve">. </w:t>
        </w:r>
      </w:hyperlink>
      <w:hyperlink r:id="rId166">
        <w:r>
          <w:rPr>
            <w:i/>
          </w:rPr>
          <w:t xml:space="preserve">J. </w:t>
        </w:r>
        <w:proofErr w:type="spellStart"/>
        <w:r>
          <w:rPr>
            <w:i/>
          </w:rPr>
          <w:t>Biol</w:t>
        </w:r>
        <w:proofErr w:type="spellEnd"/>
        <w:r>
          <w:rPr>
            <w:i/>
          </w:rPr>
          <w:t>. Chem.</w:t>
        </w:r>
      </w:hyperlink>
      <w:hyperlink r:id="rId167">
        <w:r>
          <w:t xml:space="preserve"> </w:t>
        </w:r>
      </w:hyperlink>
      <w:hyperlink r:id="rId168">
        <w:r>
          <w:rPr>
            <w:b/>
          </w:rPr>
          <w:t>277,</w:t>
        </w:r>
      </w:hyperlink>
      <w:hyperlink r:id="rId169">
        <w:r>
          <w:t xml:space="preserve"> 38827–38837 (2002).</w:t>
        </w:r>
      </w:hyperlink>
    </w:p>
    <w:p w:rsidR="003B4E71" w:rsidRDefault="00F011A2">
      <w:pPr>
        <w:widowControl w:val="0"/>
        <w:spacing w:line="480" w:lineRule="auto"/>
        <w:ind w:left="440" w:hanging="440"/>
      </w:pPr>
      <w:r>
        <w:t>18.</w:t>
      </w:r>
      <w:r>
        <w:tab/>
      </w:r>
      <w:hyperlink r:id="rId170">
        <w:r>
          <w:t xml:space="preserve">León, B. </w:t>
        </w:r>
      </w:hyperlink>
      <w:hyperlink r:id="rId171">
        <w:r>
          <w:rPr>
            <w:i/>
          </w:rPr>
          <w:t>et al.</w:t>
        </w:r>
      </w:hyperlink>
      <w:hyperlink r:id="rId172">
        <w:r>
          <w:t xml:space="preserve"> </w:t>
        </w:r>
        <w:r w:rsidRPr="00F011A2">
          <w:rPr>
            <w:lang w:val="en-US"/>
          </w:rPr>
          <w:t xml:space="preserve">Regulation of </w:t>
        </w:r>
        <w:proofErr w:type="gramStart"/>
        <w:r w:rsidRPr="00F011A2">
          <w:rPr>
            <w:lang w:val="en-US"/>
          </w:rPr>
          <w:t>T(</w:t>
        </w:r>
        <w:proofErr w:type="gramEnd"/>
        <w:r w:rsidRPr="00F011A2">
          <w:rPr>
            <w:lang w:val="en-US"/>
          </w:rPr>
          <w:t xml:space="preserve">H)2 development by CXCR5+ dendritic cells and </w:t>
        </w:r>
        <w:proofErr w:type="spellStart"/>
        <w:r w:rsidRPr="00F011A2">
          <w:rPr>
            <w:lang w:val="en-US"/>
          </w:rPr>
          <w:t>lymphotoxin</w:t>
        </w:r>
        <w:proofErr w:type="spellEnd"/>
        <w:r w:rsidRPr="00F011A2">
          <w:rPr>
            <w:lang w:val="en-US"/>
          </w:rPr>
          <w:t xml:space="preserve">-expressing B cells. </w:t>
        </w:r>
      </w:hyperlink>
      <w:hyperlink r:id="rId173">
        <w:r>
          <w:rPr>
            <w:i/>
          </w:rPr>
          <w:t xml:space="preserve">Nat. </w:t>
        </w:r>
        <w:proofErr w:type="spellStart"/>
        <w:r>
          <w:rPr>
            <w:i/>
          </w:rPr>
          <w:t>Immunol</w:t>
        </w:r>
        <w:proofErr w:type="spellEnd"/>
        <w:r>
          <w:rPr>
            <w:i/>
          </w:rPr>
          <w:t>.</w:t>
        </w:r>
      </w:hyperlink>
      <w:hyperlink r:id="rId174">
        <w:r>
          <w:t xml:space="preserve"> </w:t>
        </w:r>
      </w:hyperlink>
      <w:hyperlink r:id="rId175">
        <w:r>
          <w:rPr>
            <w:b/>
          </w:rPr>
          <w:t>13,</w:t>
        </w:r>
      </w:hyperlink>
      <w:hyperlink r:id="rId176">
        <w:r>
          <w:t xml:space="preserve"> 681–690 (2012).</w:t>
        </w:r>
      </w:hyperlink>
    </w:p>
    <w:p w:rsidR="003B4E71" w:rsidRDefault="00F011A2">
      <w:pPr>
        <w:widowControl w:val="0"/>
        <w:spacing w:line="480" w:lineRule="auto"/>
        <w:ind w:left="440" w:hanging="440"/>
      </w:pPr>
      <w:r>
        <w:t>19.</w:t>
      </w:r>
      <w:r>
        <w:tab/>
      </w:r>
      <w:hyperlink r:id="rId177">
        <w:r>
          <w:t xml:space="preserve">Zhang, J. </w:t>
        </w:r>
      </w:hyperlink>
      <w:hyperlink r:id="rId178">
        <w:r>
          <w:rPr>
            <w:i/>
          </w:rPr>
          <w:t>et al.</w:t>
        </w:r>
      </w:hyperlink>
      <w:hyperlink r:id="rId179">
        <w:r>
          <w:t xml:space="preserve"> </w:t>
        </w:r>
        <w:r w:rsidRPr="00F011A2">
          <w:rPr>
            <w:lang w:val="en-US"/>
          </w:rPr>
          <w:t xml:space="preserve">Three SNPs in chromosome 11q23.3 are independently associated with systemic lupus erythematosus in Asians. </w:t>
        </w:r>
      </w:hyperlink>
      <w:hyperlink r:id="rId180">
        <w:r>
          <w:rPr>
            <w:i/>
          </w:rPr>
          <w:t>Hum. Mol. Genet.</w:t>
        </w:r>
      </w:hyperlink>
      <w:hyperlink r:id="rId181">
        <w:r>
          <w:t xml:space="preserve"> </w:t>
        </w:r>
      </w:hyperlink>
      <w:hyperlink r:id="rId182">
        <w:r>
          <w:rPr>
            <w:b/>
          </w:rPr>
          <w:t>23,</w:t>
        </w:r>
      </w:hyperlink>
      <w:hyperlink r:id="rId183">
        <w:r>
          <w:t xml:space="preserve"> 524–533 (2014).</w:t>
        </w:r>
      </w:hyperlink>
    </w:p>
    <w:p w:rsidR="003B4E71" w:rsidRDefault="00F011A2">
      <w:pPr>
        <w:widowControl w:val="0"/>
        <w:spacing w:line="480" w:lineRule="auto"/>
        <w:ind w:left="440" w:hanging="440"/>
      </w:pPr>
      <w:r>
        <w:t>20.</w:t>
      </w:r>
      <w:r>
        <w:tab/>
      </w:r>
      <w:hyperlink r:id="rId184">
        <w:r>
          <w:t xml:space="preserve">International Multiple </w:t>
        </w:r>
        <w:proofErr w:type="spellStart"/>
        <w:r>
          <w:t>Sclerosis</w:t>
        </w:r>
        <w:proofErr w:type="spellEnd"/>
        <w:r>
          <w:t xml:space="preserve"> </w:t>
        </w:r>
        <w:proofErr w:type="spellStart"/>
        <w:r>
          <w:t>Genetics</w:t>
        </w:r>
        <w:proofErr w:type="spellEnd"/>
        <w:r>
          <w:t xml:space="preserve"> </w:t>
        </w:r>
        <w:proofErr w:type="spellStart"/>
        <w:r>
          <w:t>Consortium</w:t>
        </w:r>
        <w:proofErr w:type="spellEnd"/>
        <w:r>
          <w:t xml:space="preserve"> </w:t>
        </w:r>
      </w:hyperlink>
      <w:hyperlink r:id="rId185">
        <w:r>
          <w:rPr>
            <w:i/>
          </w:rPr>
          <w:t>et al.</w:t>
        </w:r>
      </w:hyperlink>
      <w:hyperlink r:id="rId186">
        <w:r>
          <w:t xml:space="preserve"> </w:t>
        </w:r>
        <w:r w:rsidRPr="00F011A2">
          <w:rPr>
            <w:lang w:val="en-US"/>
          </w:rPr>
          <w:t xml:space="preserve">MANBA, CXCR5, SOX8, RPS6KB1 and ZBTB46 are genetic risk loci for multiple sclerosis. </w:t>
        </w:r>
      </w:hyperlink>
      <w:hyperlink r:id="rId187">
        <w:r>
          <w:rPr>
            <w:i/>
          </w:rPr>
          <w:t>Brain</w:t>
        </w:r>
      </w:hyperlink>
      <w:hyperlink r:id="rId188">
        <w:r>
          <w:t xml:space="preserve"> </w:t>
        </w:r>
      </w:hyperlink>
      <w:hyperlink r:id="rId189">
        <w:r>
          <w:rPr>
            <w:b/>
          </w:rPr>
          <w:t>136,</w:t>
        </w:r>
      </w:hyperlink>
      <w:hyperlink r:id="rId190">
        <w:r>
          <w:t xml:space="preserve"> 1778–1782 (2013).</w:t>
        </w:r>
      </w:hyperlink>
    </w:p>
    <w:p w:rsidR="003B4E71" w:rsidRPr="00F011A2" w:rsidRDefault="00F011A2">
      <w:pPr>
        <w:widowControl w:val="0"/>
        <w:spacing w:line="480" w:lineRule="auto"/>
        <w:ind w:left="440" w:hanging="440"/>
        <w:rPr>
          <w:lang w:val="en-US"/>
        </w:rPr>
      </w:pPr>
      <w:r>
        <w:t>21.</w:t>
      </w:r>
      <w:r>
        <w:tab/>
      </w:r>
      <w:hyperlink r:id="rId191">
        <w:proofErr w:type="spellStart"/>
        <w:r>
          <w:t>Charbonneau</w:t>
        </w:r>
        <w:proofErr w:type="spellEnd"/>
        <w:r>
          <w:t xml:space="preserve">, B. </w:t>
        </w:r>
      </w:hyperlink>
      <w:hyperlink r:id="rId192">
        <w:r>
          <w:rPr>
            <w:i/>
          </w:rPr>
          <w:t>et al.</w:t>
        </w:r>
      </w:hyperlink>
      <w:hyperlink r:id="rId193">
        <w:r>
          <w:t xml:space="preserve"> </w:t>
        </w:r>
        <w:proofErr w:type="gramStart"/>
        <w:r w:rsidRPr="00F011A2">
          <w:rPr>
            <w:lang w:val="en-US"/>
          </w:rPr>
          <w:t>CXCR5 polymorphisms in non-Hodgkin lymphoma risk and prognosis.</w:t>
        </w:r>
        <w:proofErr w:type="gramEnd"/>
        <w:r w:rsidRPr="00F011A2">
          <w:rPr>
            <w:lang w:val="en-US"/>
          </w:rPr>
          <w:t xml:space="preserve"> </w:t>
        </w:r>
      </w:hyperlink>
      <w:hyperlink r:id="rId194">
        <w:proofErr w:type="gramStart"/>
        <w:r w:rsidRPr="00F011A2">
          <w:rPr>
            <w:i/>
            <w:lang w:val="en-US"/>
          </w:rPr>
          <w:t xml:space="preserve">Cancer </w:t>
        </w:r>
        <w:proofErr w:type="spellStart"/>
        <w:r w:rsidRPr="00F011A2">
          <w:rPr>
            <w:i/>
            <w:lang w:val="en-US"/>
          </w:rPr>
          <w:t>Immunol</w:t>
        </w:r>
        <w:proofErr w:type="spellEnd"/>
        <w:r w:rsidRPr="00F011A2">
          <w:rPr>
            <w:i/>
            <w:lang w:val="en-US"/>
          </w:rPr>
          <w:t>.</w:t>
        </w:r>
        <w:proofErr w:type="gramEnd"/>
        <w:r w:rsidRPr="00F011A2">
          <w:rPr>
            <w:i/>
            <w:lang w:val="en-US"/>
          </w:rPr>
          <w:t xml:space="preserve"> </w:t>
        </w:r>
        <w:proofErr w:type="spellStart"/>
        <w:proofErr w:type="gramStart"/>
        <w:r w:rsidRPr="00F011A2">
          <w:rPr>
            <w:i/>
            <w:lang w:val="en-US"/>
          </w:rPr>
          <w:t>Immunother</w:t>
        </w:r>
        <w:proofErr w:type="spellEnd"/>
        <w:r w:rsidRPr="00F011A2">
          <w:rPr>
            <w:i/>
            <w:lang w:val="en-US"/>
          </w:rPr>
          <w:t>.</w:t>
        </w:r>
        <w:proofErr w:type="gramEnd"/>
      </w:hyperlink>
      <w:r w:rsidR="00353134">
        <w:fldChar w:fldCharType="begin"/>
      </w:r>
      <w:r w:rsidR="00353134" w:rsidRPr="00353134">
        <w:rPr>
          <w:lang w:val="en-US"/>
        </w:rPr>
        <w:instrText xml:space="preserve"> HYPERLINK "http://paperpile.com/b/pdsUxP/vYLI" \h </w:instrText>
      </w:r>
      <w:r w:rsidR="00353134">
        <w:fldChar w:fldCharType="separate"/>
      </w:r>
      <w:r w:rsidRPr="00F011A2">
        <w:rPr>
          <w:lang w:val="en-US"/>
        </w:rPr>
        <w:t xml:space="preserve"> </w:t>
      </w:r>
      <w:r w:rsidR="00353134">
        <w:rPr>
          <w:lang w:val="en-US"/>
        </w:rPr>
        <w:fldChar w:fldCharType="end"/>
      </w:r>
      <w:r w:rsidR="00353134">
        <w:fldChar w:fldCharType="begin"/>
      </w:r>
      <w:r w:rsidR="00353134" w:rsidRPr="00353134">
        <w:rPr>
          <w:lang w:val="en-US"/>
        </w:rPr>
        <w:instrText xml:space="preserve"> HYPERLINK "http://paperpile.com/b/pdsUxP/vYLI" \h </w:instrText>
      </w:r>
      <w:r w:rsidR="00353134">
        <w:fldChar w:fldCharType="separate"/>
      </w:r>
      <w:proofErr w:type="gramStart"/>
      <w:r w:rsidRPr="00F011A2">
        <w:rPr>
          <w:b/>
          <w:lang w:val="en-US"/>
        </w:rPr>
        <w:t>62,</w:t>
      </w:r>
      <w:r w:rsidR="00353134">
        <w:rPr>
          <w:b/>
          <w:lang w:val="en-US"/>
        </w:rPr>
        <w:fldChar w:fldCharType="end"/>
      </w:r>
      <w:r w:rsidR="00353134">
        <w:fldChar w:fldCharType="begin"/>
      </w:r>
      <w:proofErr w:type="gramEnd"/>
      <w:r w:rsidR="00353134" w:rsidRPr="00353134">
        <w:rPr>
          <w:lang w:val="en-US"/>
        </w:rPr>
        <w:instrText xml:space="preserve"> HYPERLINK "http://paperpile.com/b/pdsUxP/vYLI" \h </w:instrText>
      </w:r>
      <w:proofErr w:type="gramStart"/>
      <w:r w:rsidR="00353134">
        <w:fldChar w:fldCharType="separate"/>
      </w:r>
      <w:r w:rsidRPr="00F011A2">
        <w:rPr>
          <w:lang w:val="en-US"/>
        </w:rPr>
        <w:t xml:space="preserve"> 1475–1484 (2013).</w:t>
      </w:r>
      <w:proofErr w:type="gramEnd"/>
      <w:r w:rsidR="00353134">
        <w:rPr>
          <w:lang w:val="en-US"/>
        </w:rPr>
        <w:fldChar w:fldCharType="end"/>
      </w:r>
    </w:p>
    <w:p w:rsidR="003B4E71" w:rsidRDefault="00F011A2">
      <w:pPr>
        <w:widowControl w:val="0"/>
        <w:spacing w:line="480" w:lineRule="auto"/>
        <w:ind w:left="440" w:hanging="440"/>
      </w:pPr>
      <w:r w:rsidRPr="00F011A2">
        <w:rPr>
          <w:lang w:val="en-US"/>
        </w:rPr>
        <w:lastRenderedPageBreak/>
        <w:t>22.</w:t>
      </w:r>
      <w:r w:rsidRPr="00F011A2">
        <w:rPr>
          <w:lang w:val="en-US"/>
        </w:rPr>
        <w:tab/>
      </w:r>
      <w:r w:rsidR="00353134">
        <w:fldChar w:fldCharType="begin"/>
      </w:r>
      <w:r w:rsidR="00353134" w:rsidRPr="00353134">
        <w:rPr>
          <w:lang w:val="en-US"/>
        </w:rPr>
        <w:instrText xml:space="preserve"> HYPERLINK "http://paperpile.com/b/pdsUxP/w8wc" \h </w:instrText>
      </w:r>
      <w:r w:rsidR="00353134">
        <w:fldChar w:fldCharType="separate"/>
      </w:r>
      <w:r w:rsidRPr="00F011A2">
        <w:rPr>
          <w:lang w:val="en-US"/>
        </w:rPr>
        <w:t xml:space="preserve">Lawrence, T. </w:t>
      </w:r>
      <w:proofErr w:type="gramStart"/>
      <w:r w:rsidRPr="00F011A2">
        <w:rPr>
          <w:lang w:val="en-US"/>
        </w:rPr>
        <w:t>The nuclear factor NF-</w:t>
      </w:r>
      <w:proofErr w:type="spellStart"/>
      <w:r w:rsidRPr="00F011A2">
        <w:rPr>
          <w:lang w:val="en-US"/>
        </w:rPr>
        <w:t>kappaB</w:t>
      </w:r>
      <w:proofErr w:type="spellEnd"/>
      <w:r w:rsidRPr="00F011A2">
        <w:rPr>
          <w:lang w:val="en-US"/>
        </w:rPr>
        <w:t xml:space="preserve"> pathway in inflammation.</w:t>
      </w:r>
      <w:proofErr w:type="gramEnd"/>
      <w:r w:rsidRPr="00F011A2">
        <w:rPr>
          <w:lang w:val="en-US"/>
        </w:rPr>
        <w:t xml:space="preserve"> </w:t>
      </w:r>
      <w:r w:rsidR="00353134">
        <w:rPr>
          <w:lang w:val="en-US"/>
        </w:rPr>
        <w:fldChar w:fldCharType="end"/>
      </w:r>
      <w:hyperlink r:id="rId195">
        <w:proofErr w:type="spellStart"/>
        <w:r>
          <w:rPr>
            <w:i/>
          </w:rPr>
          <w:t>Cold</w:t>
        </w:r>
        <w:proofErr w:type="spellEnd"/>
        <w:r>
          <w:rPr>
            <w:i/>
          </w:rPr>
          <w:t xml:space="preserve"> Spring Harb. </w:t>
        </w:r>
        <w:proofErr w:type="spellStart"/>
        <w:r>
          <w:rPr>
            <w:i/>
          </w:rPr>
          <w:t>Perspect</w:t>
        </w:r>
        <w:proofErr w:type="spellEnd"/>
        <w:r>
          <w:rPr>
            <w:i/>
          </w:rPr>
          <w:t xml:space="preserve">. </w:t>
        </w:r>
        <w:proofErr w:type="spellStart"/>
        <w:r>
          <w:rPr>
            <w:i/>
          </w:rPr>
          <w:t>Biol</w:t>
        </w:r>
        <w:proofErr w:type="spellEnd"/>
        <w:r>
          <w:rPr>
            <w:i/>
          </w:rPr>
          <w:t>.</w:t>
        </w:r>
      </w:hyperlink>
      <w:hyperlink r:id="rId196">
        <w:r>
          <w:t xml:space="preserve"> </w:t>
        </w:r>
      </w:hyperlink>
      <w:hyperlink r:id="rId197">
        <w:r>
          <w:rPr>
            <w:b/>
          </w:rPr>
          <w:t>1,</w:t>
        </w:r>
      </w:hyperlink>
      <w:hyperlink r:id="rId198">
        <w:r>
          <w:t xml:space="preserve"> a001651 (2009).</w:t>
        </w:r>
      </w:hyperlink>
    </w:p>
    <w:p w:rsidR="003B4E71" w:rsidRDefault="00F011A2">
      <w:pPr>
        <w:widowControl w:val="0"/>
        <w:spacing w:line="480" w:lineRule="auto"/>
        <w:ind w:left="440" w:hanging="440"/>
      </w:pPr>
      <w:r>
        <w:t>23.</w:t>
      </w:r>
      <w:r>
        <w:tab/>
      </w:r>
      <w:hyperlink r:id="rId199">
        <w:proofErr w:type="spellStart"/>
        <w:r>
          <w:t>Shinnakasu</w:t>
        </w:r>
        <w:proofErr w:type="spellEnd"/>
        <w:r>
          <w:t xml:space="preserve">, R. </w:t>
        </w:r>
      </w:hyperlink>
      <w:hyperlink r:id="rId200">
        <w:r>
          <w:rPr>
            <w:i/>
          </w:rPr>
          <w:t>et al.</w:t>
        </w:r>
      </w:hyperlink>
      <w:hyperlink r:id="rId201">
        <w:r>
          <w:t xml:space="preserve"> </w:t>
        </w:r>
        <w:r w:rsidRPr="00F011A2">
          <w:rPr>
            <w:lang w:val="en-US"/>
          </w:rPr>
          <w:t xml:space="preserve">Regulated selection of germinal-center cells into the memory B cell compartment. </w:t>
        </w:r>
      </w:hyperlink>
      <w:hyperlink r:id="rId202">
        <w:r>
          <w:rPr>
            <w:i/>
          </w:rPr>
          <w:t xml:space="preserve">Nat. </w:t>
        </w:r>
        <w:proofErr w:type="spellStart"/>
        <w:r>
          <w:rPr>
            <w:i/>
          </w:rPr>
          <w:t>Immunol</w:t>
        </w:r>
        <w:proofErr w:type="spellEnd"/>
        <w:r>
          <w:rPr>
            <w:i/>
          </w:rPr>
          <w:t>.</w:t>
        </w:r>
      </w:hyperlink>
      <w:hyperlink r:id="rId203">
        <w:r>
          <w:t xml:space="preserve"> </w:t>
        </w:r>
      </w:hyperlink>
      <w:hyperlink r:id="rId204">
        <w:r>
          <w:rPr>
            <w:b/>
          </w:rPr>
          <w:t>17,</w:t>
        </w:r>
      </w:hyperlink>
      <w:hyperlink r:id="rId205">
        <w:r>
          <w:t xml:space="preserve"> 861–869 (2016).</w:t>
        </w:r>
      </w:hyperlink>
    </w:p>
    <w:p w:rsidR="003B4E71" w:rsidRDefault="00F011A2">
      <w:pPr>
        <w:widowControl w:val="0"/>
        <w:spacing w:line="480" w:lineRule="auto"/>
        <w:ind w:left="440" w:hanging="440"/>
      </w:pPr>
      <w:r>
        <w:t>24.</w:t>
      </w:r>
      <w:r>
        <w:tab/>
      </w:r>
      <w:hyperlink r:id="rId206">
        <w:proofErr w:type="spellStart"/>
        <w:r>
          <w:t>Roychoudhuri</w:t>
        </w:r>
        <w:proofErr w:type="spellEnd"/>
        <w:r>
          <w:t xml:space="preserve">, R. </w:t>
        </w:r>
      </w:hyperlink>
      <w:hyperlink r:id="rId207">
        <w:r>
          <w:rPr>
            <w:i/>
          </w:rPr>
          <w:t>et al.</w:t>
        </w:r>
      </w:hyperlink>
      <w:hyperlink r:id="rId208">
        <w:r>
          <w:t xml:space="preserve"> </w:t>
        </w:r>
        <w:r w:rsidRPr="00F011A2">
          <w:rPr>
            <w:lang w:val="en-US"/>
          </w:rPr>
          <w:t xml:space="preserve">BACH2 regulates </w:t>
        </w:r>
        <w:proofErr w:type="gramStart"/>
        <w:r w:rsidRPr="00F011A2">
          <w:rPr>
            <w:lang w:val="en-US"/>
          </w:rPr>
          <w:t>CD8(</w:t>
        </w:r>
        <w:proofErr w:type="gramEnd"/>
        <w:r w:rsidRPr="00F011A2">
          <w:rPr>
            <w:lang w:val="en-US"/>
          </w:rPr>
          <w:t xml:space="preserve">+) T cell differentiation by controlling access of AP-1 factors to enhancers. </w:t>
        </w:r>
      </w:hyperlink>
      <w:hyperlink r:id="rId209">
        <w:r>
          <w:rPr>
            <w:i/>
          </w:rPr>
          <w:t xml:space="preserve">Nat. </w:t>
        </w:r>
        <w:proofErr w:type="spellStart"/>
        <w:r>
          <w:rPr>
            <w:i/>
          </w:rPr>
          <w:t>Immunol</w:t>
        </w:r>
        <w:proofErr w:type="spellEnd"/>
        <w:r>
          <w:rPr>
            <w:i/>
          </w:rPr>
          <w:t>.</w:t>
        </w:r>
      </w:hyperlink>
      <w:hyperlink r:id="rId210">
        <w:r>
          <w:t xml:space="preserve"> </w:t>
        </w:r>
      </w:hyperlink>
      <w:hyperlink r:id="rId211">
        <w:r>
          <w:rPr>
            <w:b/>
          </w:rPr>
          <w:t>17,</w:t>
        </w:r>
      </w:hyperlink>
      <w:hyperlink r:id="rId212">
        <w:r>
          <w:t xml:space="preserve"> 851–860 (2016).</w:t>
        </w:r>
      </w:hyperlink>
    </w:p>
    <w:p w:rsidR="003B4E71" w:rsidRDefault="00F011A2">
      <w:pPr>
        <w:widowControl w:val="0"/>
        <w:spacing w:line="480" w:lineRule="auto"/>
        <w:ind w:left="440" w:hanging="440"/>
      </w:pPr>
      <w:r>
        <w:t>25.</w:t>
      </w:r>
      <w:r>
        <w:tab/>
      </w:r>
      <w:hyperlink r:id="rId213">
        <w:proofErr w:type="spellStart"/>
        <w:r>
          <w:t>Rothlin</w:t>
        </w:r>
        <w:proofErr w:type="spellEnd"/>
        <w:r>
          <w:t xml:space="preserve">, C. V., Ghosh, S., </w:t>
        </w:r>
        <w:proofErr w:type="spellStart"/>
        <w:r>
          <w:t>Zuniga</w:t>
        </w:r>
        <w:proofErr w:type="spellEnd"/>
        <w:r>
          <w:t xml:space="preserve">, E. I., </w:t>
        </w:r>
        <w:proofErr w:type="spellStart"/>
        <w:r>
          <w:t>Oldstone</w:t>
        </w:r>
        <w:proofErr w:type="spellEnd"/>
        <w:r>
          <w:t xml:space="preserve">, M. B. A. &amp; Lemke, G. TAM </w:t>
        </w:r>
        <w:proofErr w:type="spellStart"/>
        <w:r>
          <w:t>receptors</w:t>
        </w:r>
        <w:proofErr w:type="spellEnd"/>
        <w:r>
          <w:t xml:space="preserve"> </w:t>
        </w:r>
        <w:proofErr w:type="spellStart"/>
        <w:r>
          <w:t>are</w:t>
        </w:r>
        <w:proofErr w:type="spellEnd"/>
        <w:r>
          <w:t xml:space="preserve"> </w:t>
        </w:r>
        <w:proofErr w:type="spellStart"/>
        <w:r>
          <w:t>pleiotropic</w:t>
        </w:r>
        <w:proofErr w:type="spellEnd"/>
        <w:r>
          <w:t xml:space="preserve"> </w:t>
        </w:r>
        <w:proofErr w:type="spellStart"/>
        <w:r>
          <w:t>inhibitors</w:t>
        </w:r>
        <w:proofErr w:type="spellEnd"/>
        <w:r>
          <w:t xml:space="preserve"> </w:t>
        </w:r>
        <w:proofErr w:type="spellStart"/>
        <w:r>
          <w:t>of</w:t>
        </w:r>
        <w:proofErr w:type="spellEnd"/>
        <w:r>
          <w:t xml:space="preserve"> </w:t>
        </w:r>
        <w:proofErr w:type="spellStart"/>
        <w:r>
          <w:t>the</w:t>
        </w:r>
        <w:proofErr w:type="spellEnd"/>
        <w:r>
          <w:t xml:space="preserve"> </w:t>
        </w:r>
        <w:proofErr w:type="spellStart"/>
        <w:r>
          <w:t>innate</w:t>
        </w:r>
        <w:proofErr w:type="spellEnd"/>
        <w:r>
          <w:t xml:space="preserve"> immune </w:t>
        </w:r>
        <w:proofErr w:type="spellStart"/>
        <w:r>
          <w:t>response</w:t>
        </w:r>
        <w:proofErr w:type="spellEnd"/>
        <w:r>
          <w:t xml:space="preserve">. </w:t>
        </w:r>
      </w:hyperlink>
      <w:hyperlink r:id="rId214">
        <w:proofErr w:type="spellStart"/>
        <w:r>
          <w:rPr>
            <w:i/>
          </w:rPr>
          <w:t>Cell</w:t>
        </w:r>
        <w:proofErr w:type="spellEnd"/>
      </w:hyperlink>
      <w:hyperlink r:id="rId215">
        <w:r>
          <w:t xml:space="preserve"> </w:t>
        </w:r>
      </w:hyperlink>
      <w:hyperlink r:id="rId216">
        <w:r>
          <w:rPr>
            <w:b/>
          </w:rPr>
          <w:t>131,</w:t>
        </w:r>
      </w:hyperlink>
      <w:hyperlink r:id="rId217">
        <w:r>
          <w:t xml:space="preserve"> 1124–1136 (2007).</w:t>
        </w:r>
      </w:hyperlink>
    </w:p>
    <w:p w:rsidR="003B4E71" w:rsidRDefault="00F011A2">
      <w:pPr>
        <w:widowControl w:val="0"/>
        <w:spacing w:line="480" w:lineRule="auto"/>
        <w:ind w:left="440" w:hanging="440"/>
      </w:pPr>
      <w:r>
        <w:t>26.</w:t>
      </w:r>
      <w:r>
        <w:tab/>
      </w:r>
      <w:hyperlink r:id="rId218">
        <w:r>
          <w:t xml:space="preserve">Chan, P. Y. </w:t>
        </w:r>
      </w:hyperlink>
      <w:hyperlink r:id="rId219">
        <w:r>
          <w:rPr>
            <w:i/>
          </w:rPr>
          <w:t>et al.</w:t>
        </w:r>
      </w:hyperlink>
      <w:hyperlink r:id="rId220">
        <w:r>
          <w:t xml:space="preserve"> </w:t>
        </w:r>
        <w:r w:rsidRPr="00F011A2">
          <w:rPr>
            <w:lang w:val="en-US"/>
          </w:rPr>
          <w:t xml:space="preserve">The TAM family receptor tyrosine kinase TYRO3 is a negative regulator of type 2 immunity. </w:t>
        </w:r>
      </w:hyperlink>
      <w:hyperlink r:id="rId221">
        <w:r>
          <w:rPr>
            <w:i/>
          </w:rPr>
          <w:t>Science</w:t>
        </w:r>
      </w:hyperlink>
      <w:hyperlink r:id="rId222">
        <w:r>
          <w:t xml:space="preserve"> </w:t>
        </w:r>
      </w:hyperlink>
      <w:hyperlink r:id="rId223">
        <w:r>
          <w:rPr>
            <w:b/>
          </w:rPr>
          <w:t>352,</w:t>
        </w:r>
      </w:hyperlink>
      <w:hyperlink r:id="rId224">
        <w:r>
          <w:t xml:space="preserve"> 99–103 (2016).</w:t>
        </w:r>
      </w:hyperlink>
    </w:p>
    <w:p w:rsidR="003B4E71" w:rsidRDefault="00F011A2">
      <w:pPr>
        <w:widowControl w:val="0"/>
        <w:spacing w:line="480" w:lineRule="auto"/>
        <w:ind w:left="440" w:hanging="440"/>
      </w:pPr>
      <w:r>
        <w:t>27.</w:t>
      </w:r>
      <w:r>
        <w:tab/>
      </w:r>
      <w:hyperlink r:id="rId225">
        <w:proofErr w:type="spellStart"/>
        <w:r>
          <w:t>Kassmeier</w:t>
        </w:r>
        <w:proofErr w:type="spellEnd"/>
        <w:r>
          <w:t xml:space="preserve">, M. D. </w:t>
        </w:r>
      </w:hyperlink>
      <w:hyperlink r:id="rId226">
        <w:r>
          <w:rPr>
            <w:i/>
          </w:rPr>
          <w:t>et al.</w:t>
        </w:r>
      </w:hyperlink>
      <w:hyperlink r:id="rId227">
        <w:r>
          <w:t xml:space="preserve"> </w:t>
        </w:r>
        <w:proofErr w:type="spellStart"/>
        <w:r w:rsidRPr="00F011A2">
          <w:rPr>
            <w:lang w:val="en-US"/>
          </w:rPr>
          <w:t>VprBP</w:t>
        </w:r>
        <w:proofErr w:type="spellEnd"/>
        <w:r w:rsidRPr="00F011A2">
          <w:rPr>
            <w:lang w:val="en-US"/>
          </w:rPr>
          <w:t xml:space="preserve"> binds full-length RAG1 and is required for B-cell development and </w:t>
        </w:r>
        <w:proofErr w:type="gramStart"/>
        <w:r w:rsidRPr="00F011A2">
          <w:rPr>
            <w:lang w:val="en-US"/>
          </w:rPr>
          <w:t>V(</w:t>
        </w:r>
        <w:proofErr w:type="gramEnd"/>
        <w:r w:rsidRPr="00F011A2">
          <w:rPr>
            <w:lang w:val="en-US"/>
          </w:rPr>
          <w:t xml:space="preserve">D)J recombination fidelity. </w:t>
        </w:r>
      </w:hyperlink>
      <w:hyperlink r:id="rId228">
        <w:r>
          <w:rPr>
            <w:i/>
          </w:rPr>
          <w:t>EMBO J.</w:t>
        </w:r>
      </w:hyperlink>
      <w:hyperlink r:id="rId229">
        <w:r>
          <w:t xml:space="preserve"> </w:t>
        </w:r>
      </w:hyperlink>
      <w:hyperlink r:id="rId230">
        <w:r>
          <w:rPr>
            <w:b/>
          </w:rPr>
          <w:t>31,</w:t>
        </w:r>
      </w:hyperlink>
      <w:hyperlink r:id="rId231">
        <w:r>
          <w:t xml:space="preserve"> 945–958 (2012).</w:t>
        </w:r>
      </w:hyperlink>
    </w:p>
    <w:p w:rsidR="003B4E71" w:rsidRDefault="00F011A2">
      <w:pPr>
        <w:widowControl w:val="0"/>
        <w:spacing w:line="480" w:lineRule="auto"/>
        <w:ind w:left="440" w:hanging="440"/>
      </w:pPr>
      <w:r>
        <w:t>28.</w:t>
      </w:r>
      <w:r>
        <w:tab/>
      </w:r>
      <w:hyperlink r:id="rId232">
        <w:proofErr w:type="spellStart"/>
        <w:r>
          <w:t>Hamblet</w:t>
        </w:r>
        <w:proofErr w:type="spellEnd"/>
        <w:r>
          <w:t xml:space="preserve">, C. E., </w:t>
        </w:r>
        <w:proofErr w:type="spellStart"/>
        <w:r>
          <w:t>Makowski</w:t>
        </w:r>
        <w:proofErr w:type="spellEnd"/>
        <w:r>
          <w:t xml:space="preserve">, S. L., </w:t>
        </w:r>
        <w:proofErr w:type="spellStart"/>
        <w:r>
          <w:t>Tritapoe</w:t>
        </w:r>
        <w:proofErr w:type="spellEnd"/>
        <w:r>
          <w:t xml:space="preserve">, J. M. &amp; </w:t>
        </w:r>
        <w:proofErr w:type="spellStart"/>
        <w:r>
          <w:t>Pomerantz</w:t>
        </w:r>
        <w:proofErr w:type="spellEnd"/>
        <w:r>
          <w:t xml:space="preserve">, J. L. NK </w:t>
        </w:r>
        <w:proofErr w:type="spellStart"/>
        <w:r>
          <w:t>Cell</w:t>
        </w:r>
        <w:proofErr w:type="spellEnd"/>
        <w:r>
          <w:t xml:space="preserve"> </w:t>
        </w:r>
        <w:proofErr w:type="spellStart"/>
        <w:r>
          <w:t>Maturation</w:t>
        </w:r>
        <w:proofErr w:type="spellEnd"/>
        <w:r>
          <w:t xml:space="preserve"> </w:t>
        </w:r>
        <w:proofErr w:type="spellStart"/>
        <w:r>
          <w:t>and</w:t>
        </w:r>
        <w:proofErr w:type="spellEnd"/>
        <w:r>
          <w:t xml:space="preserve"> </w:t>
        </w:r>
        <w:proofErr w:type="spellStart"/>
        <w:r>
          <w:t>Cytotoxicity</w:t>
        </w:r>
        <w:proofErr w:type="spellEnd"/>
        <w:r>
          <w:t xml:space="preserve"> Are </w:t>
        </w:r>
        <w:proofErr w:type="spellStart"/>
        <w:r>
          <w:t>Controlled</w:t>
        </w:r>
        <w:proofErr w:type="spellEnd"/>
        <w:r>
          <w:t xml:space="preserve"> </w:t>
        </w:r>
        <w:proofErr w:type="spellStart"/>
        <w:r>
          <w:t>by</w:t>
        </w:r>
        <w:proofErr w:type="spellEnd"/>
        <w:r>
          <w:t xml:space="preserve"> </w:t>
        </w:r>
        <w:proofErr w:type="spellStart"/>
        <w:r>
          <w:t>the</w:t>
        </w:r>
        <w:proofErr w:type="spellEnd"/>
        <w:r>
          <w:t xml:space="preserve"> Intramembrane </w:t>
        </w:r>
        <w:proofErr w:type="spellStart"/>
        <w:r>
          <w:t>Aspartyl</w:t>
        </w:r>
        <w:proofErr w:type="spellEnd"/>
        <w:r>
          <w:t xml:space="preserve"> Protease SPPL3. </w:t>
        </w:r>
      </w:hyperlink>
      <w:hyperlink r:id="rId233">
        <w:r>
          <w:rPr>
            <w:i/>
          </w:rPr>
          <w:t xml:space="preserve">J. </w:t>
        </w:r>
        <w:proofErr w:type="spellStart"/>
        <w:r>
          <w:rPr>
            <w:i/>
          </w:rPr>
          <w:t>Immunol</w:t>
        </w:r>
        <w:proofErr w:type="spellEnd"/>
        <w:r>
          <w:rPr>
            <w:i/>
          </w:rPr>
          <w:t>.</w:t>
        </w:r>
      </w:hyperlink>
      <w:hyperlink r:id="rId234">
        <w:r>
          <w:t xml:space="preserve"> </w:t>
        </w:r>
      </w:hyperlink>
      <w:hyperlink r:id="rId235">
        <w:r>
          <w:rPr>
            <w:b/>
          </w:rPr>
          <w:t>196,</w:t>
        </w:r>
      </w:hyperlink>
      <w:hyperlink r:id="rId236">
        <w:r>
          <w:t xml:space="preserve"> 2614–2626 (2016).</w:t>
        </w:r>
      </w:hyperlink>
    </w:p>
    <w:p w:rsidR="003B4E71" w:rsidRDefault="00F011A2">
      <w:pPr>
        <w:widowControl w:val="0"/>
        <w:spacing w:line="480" w:lineRule="auto"/>
        <w:ind w:left="440" w:hanging="440"/>
      </w:pPr>
      <w:r>
        <w:t>29.</w:t>
      </w:r>
      <w:r>
        <w:tab/>
      </w:r>
      <w:hyperlink r:id="rId237">
        <w:r>
          <w:t xml:space="preserve">Andersen, J. B., </w:t>
        </w:r>
        <w:proofErr w:type="spellStart"/>
        <w:r>
          <w:t>Strandbygård</w:t>
        </w:r>
        <w:proofErr w:type="spellEnd"/>
        <w:r>
          <w:t xml:space="preserve">, D. J., Hartmann, R. &amp; </w:t>
        </w:r>
        <w:proofErr w:type="spellStart"/>
        <w:r>
          <w:t>Justesen</w:t>
        </w:r>
        <w:proofErr w:type="spellEnd"/>
        <w:r>
          <w:t xml:space="preserve">, J. Interaction </w:t>
        </w:r>
        <w:proofErr w:type="spellStart"/>
        <w:r>
          <w:t>between</w:t>
        </w:r>
        <w:proofErr w:type="spellEnd"/>
        <w:r>
          <w:t xml:space="preserve"> </w:t>
        </w:r>
        <w:proofErr w:type="spellStart"/>
        <w:r>
          <w:t>the</w:t>
        </w:r>
        <w:proofErr w:type="spellEnd"/>
        <w:r>
          <w:t xml:space="preserve"> 2’-5' </w:t>
        </w:r>
        <w:proofErr w:type="spellStart"/>
        <w:r>
          <w:t>oligoadenylate</w:t>
        </w:r>
        <w:proofErr w:type="spellEnd"/>
        <w:r>
          <w:t xml:space="preserve"> </w:t>
        </w:r>
        <w:proofErr w:type="spellStart"/>
        <w:r>
          <w:t>synthetase</w:t>
        </w:r>
        <w:proofErr w:type="spellEnd"/>
        <w:r>
          <w:t xml:space="preserve">-like </w:t>
        </w:r>
        <w:proofErr w:type="spellStart"/>
        <w:r>
          <w:t>protein</w:t>
        </w:r>
        <w:proofErr w:type="spellEnd"/>
        <w:r>
          <w:t xml:space="preserve"> p59 OASL </w:t>
        </w:r>
        <w:proofErr w:type="spellStart"/>
        <w:r>
          <w:t>and</w:t>
        </w:r>
        <w:proofErr w:type="spellEnd"/>
        <w:r>
          <w:t xml:space="preserve"> </w:t>
        </w:r>
        <w:proofErr w:type="spellStart"/>
        <w:r>
          <w:t>the</w:t>
        </w:r>
        <w:proofErr w:type="spellEnd"/>
        <w:r>
          <w:t xml:space="preserve"> </w:t>
        </w:r>
        <w:proofErr w:type="spellStart"/>
        <w:r>
          <w:t>transcriptional</w:t>
        </w:r>
        <w:proofErr w:type="spellEnd"/>
        <w:r>
          <w:t xml:space="preserve"> </w:t>
        </w:r>
        <w:proofErr w:type="spellStart"/>
        <w:r>
          <w:t>repressor</w:t>
        </w:r>
        <w:proofErr w:type="spellEnd"/>
        <w:r>
          <w:t xml:space="preserve"> </w:t>
        </w:r>
        <w:proofErr w:type="spellStart"/>
        <w:r>
          <w:t>methyl</w:t>
        </w:r>
        <w:proofErr w:type="spellEnd"/>
        <w:r>
          <w:t xml:space="preserve"> </w:t>
        </w:r>
        <w:proofErr w:type="spellStart"/>
        <w:r>
          <w:t>CpG-binding</w:t>
        </w:r>
        <w:proofErr w:type="spellEnd"/>
        <w:r>
          <w:t xml:space="preserve"> </w:t>
        </w:r>
        <w:proofErr w:type="spellStart"/>
        <w:r>
          <w:t>protein</w:t>
        </w:r>
        <w:proofErr w:type="spellEnd"/>
        <w:r>
          <w:t xml:space="preserve"> 1. </w:t>
        </w:r>
      </w:hyperlink>
      <w:hyperlink r:id="rId238">
        <w:r>
          <w:rPr>
            <w:i/>
          </w:rPr>
          <w:t xml:space="preserve">Eur. J. </w:t>
        </w:r>
        <w:proofErr w:type="spellStart"/>
        <w:r>
          <w:rPr>
            <w:i/>
          </w:rPr>
          <w:t>Biochem</w:t>
        </w:r>
        <w:proofErr w:type="spellEnd"/>
        <w:r>
          <w:rPr>
            <w:i/>
          </w:rPr>
          <w:t>.</w:t>
        </w:r>
      </w:hyperlink>
      <w:hyperlink r:id="rId239">
        <w:r>
          <w:t xml:space="preserve"> </w:t>
        </w:r>
      </w:hyperlink>
      <w:hyperlink r:id="rId240">
        <w:r>
          <w:rPr>
            <w:b/>
          </w:rPr>
          <w:t>271,</w:t>
        </w:r>
      </w:hyperlink>
      <w:hyperlink r:id="rId241">
        <w:r>
          <w:t xml:space="preserve"> 628–636 (2004).</w:t>
        </w:r>
      </w:hyperlink>
    </w:p>
    <w:p w:rsidR="003B4E71" w:rsidRDefault="00F011A2">
      <w:pPr>
        <w:widowControl w:val="0"/>
        <w:spacing w:line="480" w:lineRule="auto"/>
        <w:ind w:left="440" w:hanging="440"/>
      </w:pPr>
      <w:r>
        <w:t>30.</w:t>
      </w:r>
      <w:r>
        <w:tab/>
      </w:r>
      <w:hyperlink r:id="rId242">
        <w:r>
          <w:t xml:space="preserve">Halim, T. Y. F. </w:t>
        </w:r>
      </w:hyperlink>
      <w:hyperlink r:id="rId243">
        <w:r>
          <w:rPr>
            <w:i/>
          </w:rPr>
          <w:t>et al.</w:t>
        </w:r>
      </w:hyperlink>
      <w:hyperlink r:id="rId244">
        <w:r>
          <w:t xml:space="preserve"> </w:t>
        </w:r>
        <w:r w:rsidRPr="00F011A2">
          <w:rPr>
            <w:lang w:val="en-US"/>
          </w:rPr>
          <w:t xml:space="preserve">Retinoic-acid-receptor-related orphan nuclear receptor alpha is required for natural helper cell development and allergic inflammation. </w:t>
        </w:r>
      </w:hyperlink>
      <w:hyperlink r:id="rId245">
        <w:proofErr w:type="spellStart"/>
        <w:r>
          <w:rPr>
            <w:i/>
          </w:rPr>
          <w:t>Immunity</w:t>
        </w:r>
        <w:proofErr w:type="spellEnd"/>
      </w:hyperlink>
      <w:hyperlink r:id="rId246">
        <w:r>
          <w:t xml:space="preserve"> </w:t>
        </w:r>
      </w:hyperlink>
      <w:hyperlink r:id="rId247">
        <w:r>
          <w:rPr>
            <w:b/>
          </w:rPr>
          <w:t>37,</w:t>
        </w:r>
      </w:hyperlink>
      <w:hyperlink r:id="rId248">
        <w:r>
          <w:t xml:space="preserve"> 463–474 (2012).</w:t>
        </w:r>
      </w:hyperlink>
    </w:p>
    <w:p w:rsidR="003B4E71" w:rsidRDefault="00F011A2">
      <w:pPr>
        <w:widowControl w:val="0"/>
        <w:spacing w:line="480" w:lineRule="auto"/>
        <w:ind w:left="440" w:hanging="440"/>
      </w:pPr>
      <w:r>
        <w:t>31.</w:t>
      </w:r>
      <w:r>
        <w:tab/>
      </w:r>
      <w:hyperlink r:id="rId249">
        <w:r>
          <w:t xml:space="preserve">Anderson, D. M. </w:t>
        </w:r>
      </w:hyperlink>
      <w:hyperlink r:id="rId250">
        <w:r>
          <w:rPr>
            <w:i/>
          </w:rPr>
          <w:t>et al.</w:t>
        </w:r>
      </w:hyperlink>
      <w:hyperlink r:id="rId251">
        <w:r>
          <w:t xml:space="preserve"> </w:t>
        </w:r>
        <w:r w:rsidRPr="00F011A2">
          <w:rPr>
            <w:lang w:val="en-US"/>
          </w:rPr>
          <w:t xml:space="preserve">A homologue of the TNF receptor and its ligand enhance T-cell growth and dendritic-cell function. </w:t>
        </w:r>
      </w:hyperlink>
      <w:hyperlink r:id="rId252">
        <w:r>
          <w:rPr>
            <w:i/>
          </w:rPr>
          <w:t>Nature</w:t>
        </w:r>
      </w:hyperlink>
      <w:hyperlink r:id="rId253">
        <w:r>
          <w:t xml:space="preserve"> </w:t>
        </w:r>
      </w:hyperlink>
      <w:hyperlink r:id="rId254">
        <w:r>
          <w:rPr>
            <w:b/>
          </w:rPr>
          <w:t>390,</w:t>
        </w:r>
      </w:hyperlink>
      <w:hyperlink r:id="rId255">
        <w:r>
          <w:t xml:space="preserve"> 175–179 (1997).</w:t>
        </w:r>
      </w:hyperlink>
    </w:p>
    <w:p w:rsidR="003B4E71" w:rsidRDefault="00F011A2">
      <w:pPr>
        <w:widowControl w:val="0"/>
        <w:spacing w:line="480" w:lineRule="auto"/>
        <w:ind w:left="440" w:hanging="440"/>
      </w:pPr>
      <w:r>
        <w:t>32.</w:t>
      </w:r>
      <w:r>
        <w:tab/>
      </w:r>
      <w:hyperlink r:id="rId256">
        <w:r>
          <w:t xml:space="preserve">Kreiner, E. </w:t>
        </w:r>
      </w:hyperlink>
      <w:hyperlink r:id="rId257">
        <w:r>
          <w:rPr>
            <w:i/>
          </w:rPr>
          <w:t>et al.</w:t>
        </w:r>
      </w:hyperlink>
      <w:hyperlink r:id="rId258">
        <w:r>
          <w:t xml:space="preserve"> </w:t>
        </w:r>
        <w:r w:rsidRPr="00F011A2">
          <w:rPr>
            <w:lang w:val="en-US"/>
          </w:rPr>
          <w:t xml:space="preserve">Shared genetic variants suggest common pathways in allergy and autoimmune diseases. </w:t>
        </w:r>
      </w:hyperlink>
      <w:hyperlink r:id="rId259">
        <w:r>
          <w:rPr>
            <w:i/>
          </w:rPr>
          <w:t xml:space="preserve">J. </w:t>
        </w:r>
        <w:proofErr w:type="spellStart"/>
        <w:r>
          <w:rPr>
            <w:i/>
          </w:rPr>
          <w:t>Allergy</w:t>
        </w:r>
        <w:proofErr w:type="spellEnd"/>
        <w:r>
          <w:rPr>
            <w:i/>
          </w:rPr>
          <w:t xml:space="preserve"> </w:t>
        </w:r>
        <w:proofErr w:type="spellStart"/>
        <w:r>
          <w:rPr>
            <w:i/>
          </w:rPr>
          <w:t>Clin</w:t>
        </w:r>
        <w:proofErr w:type="spellEnd"/>
        <w:r>
          <w:rPr>
            <w:i/>
          </w:rPr>
          <w:t xml:space="preserve">. </w:t>
        </w:r>
        <w:proofErr w:type="spellStart"/>
        <w:r>
          <w:rPr>
            <w:i/>
          </w:rPr>
          <w:t>Immunol</w:t>
        </w:r>
        <w:proofErr w:type="spellEnd"/>
        <w:r>
          <w:rPr>
            <w:i/>
          </w:rPr>
          <w:t>.</w:t>
        </w:r>
      </w:hyperlink>
      <w:hyperlink r:id="rId260">
        <w:r>
          <w:t xml:space="preserve"> (2017). doi:</w:t>
        </w:r>
      </w:hyperlink>
      <w:hyperlink r:id="rId261">
        <w:r>
          <w:t>10.1016/j.jaci.2016.10.055</w:t>
        </w:r>
      </w:hyperlink>
    </w:p>
    <w:p w:rsidR="003B4E71" w:rsidRDefault="00F011A2">
      <w:pPr>
        <w:widowControl w:val="0"/>
        <w:spacing w:line="480" w:lineRule="auto"/>
        <w:ind w:left="440" w:hanging="440"/>
      </w:pPr>
      <w:r>
        <w:t>33.</w:t>
      </w:r>
      <w:r>
        <w:tab/>
      </w:r>
      <w:hyperlink r:id="rId262">
        <w:r>
          <w:t xml:space="preserve">Liu, J. Z. </w:t>
        </w:r>
      </w:hyperlink>
      <w:hyperlink r:id="rId263">
        <w:r>
          <w:rPr>
            <w:i/>
          </w:rPr>
          <w:t>et al.</w:t>
        </w:r>
      </w:hyperlink>
      <w:hyperlink r:id="rId264">
        <w:r>
          <w:t xml:space="preserve"> </w:t>
        </w:r>
        <w:r w:rsidRPr="00F011A2">
          <w:rPr>
            <w:lang w:val="en-US"/>
          </w:rPr>
          <w:t xml:space="preserve">Association analyses identify 38 susceptibility loci for inflammatory bowel </w:t>
        </w:r>
        <w:r w:rsidRPr="00F011A2">
          <w:rPr>
            <w:lang w:val="en-US"/>
          </w:rPr>
          <w:lastRenderedPageBreak/>
          <w:t xml:space="preserve">disease and highlight shared genetic risk across populations. </w:t>
        </w:r>
      </w:hyperlink>
      <w:hyperlink r:id="rId265">
        <w:r>
          <w:rPr>
            <w:i/>
          </w:rPr>
          <w:t>Nat. Genet.</w:t>
        </w:r>
      </w:hyperlink>
      <w:hyperlink r:id="rId266">
        <w:r>
          <w:t xml:space="preserve"> </w:t>
        </w:r>
      </w:hyperlink>
      <w:hyperlink r:id="rId267">
        <w:r>
          <w:rPr>
            <w:b/>
          </w:rPr>
          <w:t>47,</w:t>
        </w:r>
      </w:hyperlink>
      <w:hyperlink r:id="rId268">
        <w:r>
          <w:t xml:space="preserve"> 979–986 (2015).</w:t>
        </w:r>
      </w:hyperlink>
    </w:p>
    <w:p w:rsidR="003B4E71" w:rsidRDefault="00F011A2">
      <w:pPr>
        <w:widowControl w:val="0"/>
        <w:spacing w:line="480" w:lineRule="auto"/>
        <w:ind w:left="440" w:hanging="440"/>
      </w:pPr>
      <w:r>
        <w:t>34.</w:t>
      </w:r>
      <w:r>
        <w:tab/>
      </w:r>
      <w:hyperlink r:id="rId269">
        <w:r>
          <w:t xml:space="preserve">Franke, A. </w:t>
        </w:r>
      </w:hyperlink>
      <w:hyperlink r:id="rId270">
        <w:r>
          <w:rPr>
            <w:i/>
          </w:rPr>
          <w:t>et al.</w:t>
        </w:r>
      </w:hyperlink>
      <w:hyperlink r:id="rId271">
        <w:r>
          <w:t xml:space="preserve"> </w:t>
        </w:r>
        <w:r w:rsidRPr="00F011A2">
          <w:rPr>
            <w:lang w:val="en-US"/>
          </w:rPr>
          <w:t xml:space="preserve">Genome-wide meta-analysis increases to 71 the number of confirmed Crohn’s disease susceptibility loci. </w:t>
        </w:r>
      </w:hyperlink>
      <w:hyperlink r:id="rId272">
        <w:r>
          <w:rPr>
            <w:i/>
          </w:rPr>
          <w:t>Nat. Genet.</w:t>
        </w:r>
      </w:hyperlink>
      <w:hyperlink r:id="rId273">
        <w:r>
          <w:t xml:space="preserve"> </w:t>
        </w:r>
      </w:hyperlink>
      <w:hyperlink r:id="rId274">
        <w:r>
          <w:rPr>
            <w:b/>
          </w:rPr>
          <w:t>42,</w:t>
        </w:r>
      </w:hyperlink>
      <w:hyperlink r:id="rId275">
        <w:r>
          <w:t xml:space="preserve"> 1118–1125 (2010).</w:t>
        </w:r>
      </w:hyperlink>
    </w:p>
    <w:p w:rsidR="003B4E71" w:rsidRDefault="00F011A2">
      <w:pPr>
        <w:widowControl w:val="0"/>
        <w:spacing w:line="480" w:lineRule="auto"/>
        <w:ind w:left="440" w:hanging="440"/>
      </w:pPr>
      <w:r>
        <w:t>35.</w:t>
      </w:r>
      <w:r>
        <w:tab/>
      </w:r>
      <w:hyperlink r:id="rId276">
        <w:proofErr w:type="spellStart"/>
        <w:r>
          <w:t>Bousquet</w:t>
        </w:r>
        <w:proofErr w:type="spellEnd"/>
        <w:r>
          <w:t xml:space="preserve">, J. </w:t>
        </w:r>
      </w:hyperlink>
      <w:hyperlink r:id="rId277">
        <w:r>
          <w:rPr>
            <w:i/>
          </w:rPr>
          <w:t>et al.</w:t>
        </w:r>
      </w:hyperlink>
      <w:hyperlink r:id="rId278">
        <w:r>
          <w:t xml:space="preserve"> </w:t>
        </w:r>
        <w:r w:rsidRPr="00F011A2">
          <w:rPr>
            <w:lang w:val="en-US"/>
          </w:rPr>
          <w:t xml:space="preserve">Important research questions in allergy and related diseases: </w:t>
        </w:r>
        <w:proofErr w:type="spellStart"/>
        <w:r w:rsidRPr="00F011A2">
          <w:rPr>
            <w:lang w:val="en-US"/>
          </w:rPr>
          <w:t>nonallergic</w:t>
        </w:r>
        <w:proofErr w:type="spellEnd"/>
        <w:r w:rsidRPr="00F011A2">
          <w:rPr>
            <w:lang w:val="en-US"/>
          </w:rPr>
          <w:t xml:space="preserve"> rhinitis: a GA2LEN paper. </w:t>
        </w:r>
      </w:hyperlink>
      <w:hyperlink r:id="rId279">
        <w:proofErr w:type="spellStart"/>
        <w:r>
          <w:rPr>
            <w:i/>
          </w:rPr>
          <w:t>Allergy</w:t>
        </w:r>
        <w:proofErr w:type="spellEnd"/>
      </w:hyperlink>
      <w:hyperlink r:id="rId280">
        <w:r>
          <w:t xml:space="preserve"> </w:t>
        </w:r>
      </w:hyperlink>
      <w:hyperlink r:id="rId281">
        <w:r>
          <w:rPr>
            <w:b/>
          </w:rPr>
          <w:t>63,</w:t>
        </w:r>
      </w:hyperlink>
      <w:hyperlink r:id="rId282">
        <w:r>
          <w:t xml:space="preserve"> 842–853 (2008).</w:t>
        </w:r>
      </w:hyperlink>
    </w:p>
    <w:p w:rsidR="003B4E71" w:rsidRDefault="00F011A2">
      <w:pPr>
        <w:widowControl w:val="0"/>
        <w:spacing w:line="480" w:lineRule="auto"/>
        <w:ind w:left="440" w:hanging="440"/>
      </w:pPr>
      <w:r>
        <w:t>36.</w:t>
      </w:r>
      <w:r>
        <w:tab/>
      </w:r>
      <w:hyperlink r:id="rId283">
        <w:proofErr w:type="spellStart"/>
        <w:r>
          <w:t>Moffatt</w:t>
        </w:r>
        <w:proofErr w:type="spellEnd"/>
        <w:r>
          <w:t xml:space="preserve">, M. F. </w:t>
        </w:r>
      </w:hyperlink>
      <w:hyperlink r:id="rId284">
        <w:r>
          <w:rPr>
            <w:i/>
          </w:rPr>
          <w:t>et al.</w:t>
        </w:r>
      </w:hyperlink>
      <w:hyperlink r:id="rId285">
        <w:r>
          <w:t xml:space="preserve"> </w:t>
        </w:r>
        <w:r w:rsidRPr="00F011A2">
          <w:rPr>
            <w:lang w:val="en-US"/>
          </w:rPr>
          <w:t xml:space="preserve">Genetic variants regulating ORMDL3 expression contribute to the risk of childhood asthma. </w:t>
        </w:r>
      </w:hyperlink>
      <w:hyperlink r:id="rId286">
        <w:r>
          <w:rPr>
            <w:i/>
          </w:rPr>
          <w:t>Nature</w:t>
        </w:r>
      </w:hyperlink>
      <w:hyperlink r:id="rId287">
        <w:r>
          <w:t xml:space="preserve"> </w:t>
        </w:r>
      </w:hyperlink>
      <w:hyperlink r:id="rId288">
        <w:r>
          <w:rPr>
            <w:b/>
          </w:rPr>
          <w:t>448,</w:t>
        </w:r>
      </w:hyperlink>
      <w:hyperlink r:id="rId289">
        <w:r>
          <w:t xml:space="preserve"> 470–473 (2007).</w:t>
        </w:r>
      </w:hyperlink>
    </w:p>
    <w:p w:rsidR="003B4E71" w:rsidRDefault="00F011A2">
      <w:pPr>
        <w:widowControl w:val="0"/>
        <w:spacing w:line="480" w:lineRule="auto"/>
        <w:ind w:left="440" w:hanging="440"/>
      </w:pPr>
      <w:r>
        <w:t>37.</w:t>
      </w:r>
      <w:r>
        <w:tab/>
      </w:r>
      <w:hyperlink r:id="rId290">
        <w:r>
          <w:t xml:space="preserve">Winkler, T. W. </w:t>
        </w:r>
      </w:hyperlink>
      <w:hyperlink r:id="rId291">
        <w:r>
          <w:rPr>
            <w:i/>
          </w:rPr>
          <w:t>et al.</w:t>
        </w:r>
      </w:hyperlink>
      <w:hyperlink r:id="rId292">
        <w:r>
          <w:t xml:space="preserve"> </w:t>
        </w:r>
        <w:proofErr w:type="gramStart"/>
        <w:r w:rsidRPr="00F011A2">
          <w:rPr>
            <w:lang w:val="en-US"/>
          </w:rPr>
          <w:t>Quality control and conduct of genome-wide association meta-analyses.</w:t>
        </w:r>
        <w:proofErr w:type="gramEnd"/>
        <w:r w:rsidRPr="00F011A2">
          <w:rPr>
            <w:lang w:val="en-US"/>
          </w:rPr>
          <w:t xml:space="preserve"> </w:t>
        </w:r>
      </w:hyperlink>
      <w:hyperlink r:id="rId293">
        <w:r>
          <w:rPr>
            <w:i/>
          </w:rPr>
          <w:t xml:space="preserve">Nat. </w:t>
        </w:r>
        <w:proofErr w:type="spellStart"/>
        <w:r>
          <w:rPr>
            <w:i/>
          </w:rPr>
          <w:t>Protoc</w:t>
        </w:r>
        <w:proofErr w:type="spellEnd"/>
        <w:r>
          <w:rPr>
            <w:i/>
          </w:rPr>
          <w:t>.</w:t>
        </w:r>
      </w:hyperlink>
      <w:hyperlink r:id="rId294">
        <w:r>
          <w:t xml:space="preserve"> </w:t>
        </w:r>
      </w:hyperlink>
      <w:hyperlink r:id="rId295">
        <w:r>
          <w:rPr>
            <w:b/>
          </w:rPr>
          <w:t>9,</w:t>
        </w:r>
      </w:hyperlink>
      <w:hyperlink r:id="rId296">
        <w:r>
          <w:t xml:space="preserve"> 1192–1212 (2014).</w:t>
        </w:r>
      </w:hyperlink>
    </w:p>
    <w:p w:rsidR="003B4E71" w:rsidRDefault="00F011A2">
      <w:pPr>
        <w:widowControl w:val="0"/>
        <w:spacing w:line="480" w:lineRule="auto"/>
        <w:ind w:left="440" w:hanging="440"/>
      </w:pPr>
      <w:r>
        <w:t>38.</w:t>
      </w:r>
      <w:r>
        <w:tab/>
      </w:r>
      <w:hyperlink r:id="rId297">
        <w:proofErr w:type="spellStart"/>
        <w:r>
          <w:t>Mägi</w:t>
        </w:r>
        <w:proofErr w:type="spellEnd"/>
        <w:r>
          <w:t xml:space="preserve">, R. &amp; Morris, A. P. GWAMA: </w:t>
        </w:r>
        <w:proofErr w:type="spellStart"/>
        <w:r>
          <w:t>software</w:t>
        </w:r>
        <w:proofErr w:type="spellEnd"/>
        <w:r>
          <w:t xml:space="preserve"> </w:t>
        </w:r>
        <w:proofErr w:type="spellStart"/>
        <w:r>
          <w:t>for</w:t>
        </w:r>
        <w:proofErr w:type="spellEnd"/>
        <w:r>
          <w:t xml:space="preserve"> </w:t>
        </w:r>
        <w:proofErr w:type="spellStart"/>
        <w:r>
          <w:t>genome-wide</w:t>
        </w:r>
        <w:proofErr w:type="spellEnd"/>
        <w:r>
          <w:t xml:space="preserve"> </w:t>
        </w:r>
        <w:proofErr w:type="spellStart"/>
        <w:r>
          <w:t>association</w:t>
        </w:r>
        <w:proofErr w:type="spellEnd"/>
        <w:r>
          <w:t xml:space="preserve"> meta-analysis. </w:t>
        </w:r>
      </w:hyperlink>
      <w:hyperlink r:id="rId298">
        <w:r>
          <w:rPr>
            <w:i/>
          </w:rPr>
          <w:t xml:space="preserve">BMC </w:t>
        </w:r>
        <w:proofErr w:type="spellStart"/>
        <w:r>
          <w:rPr>
            <w:i/>
          </w:rPr>
          <w:t>Bioinformatics</w:t>
        </w:r>
        <w:proofErr w:type="spellEnd"/>
      </w:hyperlink>
      <w:hyperlink r:id="rId299">
        <w:r>
          <w:t xml:space="preserve"> </w:t>
        </w:r>
      </w:hyperlink>
      <w:hyperlink r:id="rId300">
        <w:r>
          <w:rPr>
            <w:b/>
          </w:rPr>
          <w:t>11,</w:t>
        </w:r>
      </w:hyperlink>
      <w:hyperlink r:id="rId301">
        <w:r>
          <w:t xml:space="preserve"> 288 (2010).</w:t>
        </w:r>
      </w:hyperlink>
    </w:p>
    <w:p w:rsidR="003B4E71" w:rsidRDefault="00F011A2">
      <w:pPr>
        <w:widowControl w:val="0"/>
        <w:spacing w:line="480" w:lineRule="auto"/>
        <w:ind w:left="440" w:hanging="440"/>
      </w:pPr>
      <w:r>
        <w:t>39.</w:t>
      </w:r>
      <w:r>
        <w:tab/>
      </w:r>
      <w:hyperlink r:id="rId302">
        <w:proofErr w:type="spellStart"/>
        <w:r>
          <w:t>Segrè</w:t>
        </w:r>
        <w:proofErr w:type="spellEnd"/>
        <w:r>
          <w:t xml:space="preserve">, A. V. </w:t>
        </w:r>
      </w:hyperlink>
      <w:hyperlink r:id="rId303">
        <w:r>
          <w:rPr>
            <w:i/>
          </w:rPr>
          <w:t>et al.</w:t>
        </w:r>
      </w:hyperlink>
      <w:hyperlink r:id="rId304">
        <w:r>
          <w:t xml:space="preserve"> </w:t>
        </w:r>
        <w:r w:rsidRPr="00F011A2">
          <w:rPr>
            <w:lang w:val="en-US"/>
          </w:rPr>
          <w:t xml:space="preserve">Common inherited variation in mitochondrial genes is not enriched for associations with type 2 diabetes or related glycemic traits. </w:t>
        </w:r>
      </w:hyperlink>
      <w:hyperlink r:id="rId305">
        <w:proofErr w:type="spellStart"/>
        <w:r>
          <w:rPr>
            <w:i/>
          </w:rPr>
          <w:t>PLoS</w:t>
        </w:r>
        <w:proofErr w:type="spellEnd"/>
        <w:r>
          <w:rPr>
            <w:i/>
          </w:rPr>
          <w:t xml:space="preserve"> Genet.</w:t>
        </w:r>
      </w:hyperlink>
      <w:hyperlink r:id="rId306">
        <w:r>
          <w:t xml:space="preserve"> </w:t>
        </w:r>
      </w:hyperlink>
      <w:hyperlink r:id="rId307">
        <w:r>
          <w:rPr>
            <w:b/>
          </w:rPr>
          <w:t>6,</w:t>
        </w:r>
      </w:hyperlink>
      <w:hyperlink r:id="rId308">
        <w:r>
          <w:t xml:space="preserve"> (2010).</w:t>
        </w:r>
      </w:hyperlink>
    </w:p>
    <w:p w:rsidR="003B4E71" w:rsidRDefault="00F011A2">
      <w:pPr>
        <w:widowControl w:val="0"/>
        <w:spacing w:line="480" w:lineRule="auto"/>
        <w:ind w:left="440" w:hanging="440"/>
      </w:pPr>
      <w:r>
        <w:t>40.</w:t>
      </w:r>
      <w:r>
        <w:tab/>
      </w:r>
      <w:hyperlink r:id="rId309">
        <w:proofErr w:type="spellStart"/>
        <w:r>
          <w:t>Karolchik</w:t>
        </w:r>
        <w:proofErr w:type="spellEnd"/>
        <w:r>
          <w:t xml:space="preserve">, D. </w:t>
        </w:r>
      </w:hyperlink>
      <w:hyperlink r:id="rId310">
        <w:r>
          <w:rPr>
            <w:i/>
          </w:rPr>
          <w:t>et al.</w:t>
        </w:r>
      </w:hyperlink>
      <w:hyperlink r:id="rId311">
        <w:r>
          <w:t xml:space="preserve"> </w:t>
        </w:r>
        <w:proofErr w:type="gramStart"/>
        <w:r w:rsidRPr="00F011A2">
          <w:rPr>
            <w:lang w:val="en-US"/>
          </w:rPr>
          <w:t>The UCSC Table Browser data retrieval tool.</w:t>
        </w:r>
        <w:proofErr w:type="gramEnd"/>
        <w:r w:rsidRPr="00F011A2">
          <w:rPr>
            <w:lang w:val="en-US"/>
          </w:rPr>
          <w:t xml:space="preserve"> </w:t>
        </w:r>
      </w:hyperlink>
      <w:hyperlink r:id="rId312">
        <w:r w:rsidRPr="00F011A2">
          <w:rPr>
            <w:i/>
            <w:lang w:val="en-US"/>
          </w:rPr>
          <w:t>Nucleic Acids Res.</w:t>
        </w:r>
      </w:hyperlink>
      <w:hyperlink r:id="rId313">
        <w:r w:rsidRPr="00F011A2">
          <w:rPr>
            <w:lang w:val="en-US"/>
          </w:rPr>
          <w:t xml:space="preserve"> </w:t>
        </w:r>
      </w:hyperlink>
      <w:hyperlink r:id="rId314">
        <w:r>
          <w:rPr>
            <w:b/>
          </w:rPr>
          <w:t>32,</w:t>
        </w:r>
      </w:hyperlink>
      <w:hyperlink r:id="rId315">
        <w:r>
          <w:t xml:space="preserve"> D493–6 (2004).</w:t>
        </w:r>
      </w:hyperlink>
    </w:p>
    <w:p w:rsidR="003B4E71" w:rsidRDefault="00F011A2">
      <w:pPr>
        <w:widowControl w:val="0"/>
        <w:spacing w:line="480" w:lineRule="auto"/>
        <w:ind w:left="440" w:hanging="440"/>
      </w:pPr>
      <w:r>
        <w:t>41.</w:t>
      </w:r>
      <w:r>
        <w:tab/>
      </w:r>
      <w:hyperlink r:id="rId316">
        <w:proofErr w:type="spellStart"/>
        <w:r>
          <w:t>Subramanian</w:t>
        </w:r>
        <w:proofErr w:type="spellEnd"/>
        <w:r>
          <w:t xml:space="preserve">, A. </w:t>
        </w:r>
      </w:hyperlink>
      <w:hyperlink r:id="rId317">
        <w:r>
          <w:rPr>
            <w:i/>
          </w:rPr>
          <w:t>et al.</w:t>
        </w:r>
      </w:hyperlink>
      <w:hyperlink r:id="rId318">
        <w:r>
          <w:t xml:space="preserve"> </w:t>
        </w:r>
        <w:r w:rsidRPr="00F011A2">
          <w:rPr>
            <w:lang w:val="en-US"/>
          </w:rPr>
          <w:t xml:space="preserve">Gene set enrichment analysis: a knowledge-based approach for interpreting genome-wide expression profiles. </w:t>
        </w:r>
      </w:hyperlink>
      <w:hyperlink r:id="rId319">
        <w:proofErr w:type="spellStart"/>
        <w:r>
          <w:rPr>
            <w:i/>
          </w:rPr>
          <w:t>Proc</w:t>
        </w:r>
        <w:proofErr w:type="spellEnd"/>
        <w:r>
          <w:rPr>
            <w:i/>
          </w:rPr>
          <w:t xml:space="preserve">. </w:t>
        </w:r>
        <w:proofErr w:type="spellStart"/>
        <w:r>
          <w:rPr>
            <w:i/>
          </w:rPr>
          <w:t>Natl</w:t>
        </w:r>
        <w:proofErr w:type="spellEnd"/>
        <w:r>
          <w:rPr>
            <w:i/>
          </w:rPr>
          <w:t xml:space="preserve">. </w:t>
        </w:r>
        <w:proofErr w:type="spellStart"/>
        <w:r>
          <w:rPr>
            <w:i/>
          </w:rPr>
          <w:t>Acad</w:t>
        </w:r>
        <w:proofErr w:type="spellEnd"/>
        <w:r>
          <w:rPr>
            <w:i/>
          </w:rPr>
          <w:t xml:space="preserve">. </w:t>
        </w:r>
        <w:proofErr w:type="spellStart"/>
        <w:r>
          <w:rPr>
            <w:i/>
          </w:rPr>
          <w:t>Sci</w:t>
        </w:r>
        <w:proofErr w:type="spellEnd"/>
        <w:r>
          <w:rPr>
            <w:i/>
          </w:rPr>
          <w:t>. U. S. A.</w:t>
        </w:r>
      </w:hyperlink>
      <w:hyperlink r:id="rId320">
        <w:r>
          <w:t xml:space="preserve"> </w:t>
        </w:r>
      </w:hyperlink>
      <w:hyperlink r:id="rId321">
        <w:r>
          <w:rPr>
            <w:b/>
          </w:rPr>
          <w:t>102,</w:t>
        </w:r>
      </w:hyperlink>
      <w:hyperlink r:id="rId322">
        <w:r>
          <w:t xml:space="preserve"> 15545–15550 (2005).</w:t>
        </w:r>
      </w:hyperlink>
    </w:p>
    <w:p w:rsidR="003B4E71" w:rsidRDefault="00F011A2">
      <w:pPr>
        <w:widowControl w:val="0"/>
        <w:spacing w:line="480" w:lineRule="auto"/>
        <w:ind w:left="440" w:hanging="440"/>
      </w:pPr>
      <w:r>
        <w:t>42.</w:t>
      </w:r>
      <w:r>
        <w:tab/>
      </w:r>
      <w:hyperlink r:id="rId323">
        <w:r>
          <w:t xml:space="preserve">Yang, </w:t>
        </w:r>
        <w:proofErr w:type="gramStart"/>
        <w:r>
          <w:t>J.,</w:t>
        </w:r>
        <w:proofErr w:type="gramEnd"/>
        <w:r>
          <w:t xml:space="preserve"> Lee, S. H., Goddard, M. E. &amp; </w:t>
        </w:r>
        <w:proofErr w:type="spellStart"/>
        <w:r>
          <w:t>Visscher</w:t>
        </w:r>
        <w:proofErr w:type="spellEnd"/>
        <w:r>
          <w:t xml:space="preserve">, P. M. GCTA: a </w:t>
        </w:r>
        <w:proofErr w:type="spellStart"/>
        <w:r>
          <w:t>tool</w:t>
        </w:r>
        <w:proofErr w:type="spellEnd"/>
        <w:r>
          <w:t xml:space="preserve"> </w:t>
        </w:r>
        <w:proofErr w:type="spellStart"/>
        <w:r>
          <w:t>for</w:t>
        </w:r>
        <w:proofErr w:type="spellEnd"/>
        <w:r>
          <w:t xml:space="preserve"> </w:t>
        </w:r>
        <w:proofErr w:type="spellStart"/>
        <w:r>
          <w:t>genome-wide</w:t>
        </w:r>
        <w:proofErr w:type="spellEnd"/>
        <w:r>
          <w:t xml:space="preserve"> </w:t>
        </w:r>
        <w:proofErr w:type="spellStart"/>
        <w:r>
          <w:t>complex</w:t>
        </w:r>
        <w:proofErr w:type="spellEnd"/>
        <w:r>
          <w:t xml:space="preserve"> </w:t>
        </w:r>
        <w:proofErr w:type="spellStart"/>
        <w:r>
          <w:t>trait</w:t>
        </w:r>
        <w:proofErr w:type="spellEnd"/>
        <w:r>
          <w:t xml:space="preserve"> </w:t>
        </w:r>
        <w:proofErr w:type="spellStart"/>
        <w:r>
          <w:t>analysis</w:t>
        </w:r>
        <w:proofErr w:type="spellEnd"/>
        <w:r>
          <w:t xml:space="preserve">. </w:t>
        </w:r>
      </w:hyperlink>
      <w:hyperlink r:id="rId324">
        <w:r>
          <w:rPr>
            <w:i/>
          </w:rPr>
          <w:t>Am. J. Hum. Genet.</w:t>
        </w:r>
      </w:hyperlink>
      <w:hyperlink r:id="rId325">
        <w:r>
          <w:t xml:space="preserve"> </w:t>
        </w:r>
      </w:hyperlink>
      <w:hyperlink r:id="rId326">
        <w:r>
          <w:rPr>
            <w:b/>
          </w:rPr>
          <w:t>88,</w:t>
        </w:r>
      </w:hyperlink>
      <w:hyperlink r:id="rId327">
        <w:r>
          <w:t xml:space="preserve"> 76–82 (2011).</w:t>
        </w:r>
      </w:hyperlink>
    </w:p>
    <w:p w:rsidR="003B4E71" w:rsidRDefault="00F011A2">
      <w:pPr>
        <w:widowControl w:val="0"/>
        <w:spacing w:line="480" w:lineRule="auto"/>
        <w:ind w:left="440" w:hanging="440"/>
      </w:pPr>
      <w:r>
        <w:t>43.</w:t>
      </w:r>
      <w:r>
        <w:tab/>
      </w:r>
      <w:hyperlink r:id="rId328">
        <w:r>
          <w:t xml:space="preserve">Chang, C. C. </w:t>
        </w:r>
      </w:hyperlink>
      <w:hyperlink r:id="rId329">
        <w:r>
          <w:rPr>
            <w:i/>
          </w:rPr>
          <w:t>et al.</w:t>
        </w:r>
      </w:hyperlink>
      <w:hyperlink r:id="rId330">
        <w:r>
          <w:t xml:space="preserve"> </w:t>
        </w:r>
        <w:r w:rsidRPr="00F011A2">
          <w:rPr>
            <w:lang w:val="en-US"/>
          </w:rPr>
          <w:t xml:space="preserve">Second-generation PLINK: rising to the challenge of larger and richer datasets. </w:t>
        </w:r>
      </w:hyperlink>
      <w:hyperlink r:id="rId331">
        <w:proofErr w:type="spellStart"/>
        <w:r>
          <w:rPr>
            <w:i/>
          </w:rPr>
          <w:t>Gigascience</w:t>
        </w:r>
        <w:proofErr w:type="spellEnd"/>
      </w:hyperlink>
      <w:hyperlink r:id="rId332">
        <w:r>
          <w:t xml:space="preserve"> </w:t>
        </w:r>
      </w:hyperlink>
      <w:hyperlink r:id="rId333">
        <w:r>
          <w:rPr>
            <w:b/>
          </w:rPr>
          <w:t>4,</w:t>
        </w:r>
      </w:hyperlink>
      <w:hyperlink r:id="rId334">
        <w:r>
          <w:t xml:space="preserve"> 7 (2015).</w:t>
        </w:r>
      </w:hyperlink>
    </w:p>
    <w:p w:rsidR="003B4E71" w:rsidRDefault="00F011A2">
      <w:pPr>
        <w:widowControl w:val="0"/>
        <w:spacing w:line="480" w:lineRule="auto"/>
        <w:ind w:left="440" w:hanging="440"/>
      </w:pPr>
      <w:r>
        <w:t>44.</w:t>
      </w:r>
      <w:r>
        <w:tab/>
      </w:r>
      <w:hyperlink r:id="rId335">
        <w:r>
          <w:t xml:space="preserve">UK10K </w:t>
        </w:r>
        <w:proofErr w:type="spellStart"/>
        <w:r>
          <w:t>Consortium</w:t>
        </w:r>
        <w:proofErr w:type="spellEnd"/>
        <w:r>
          <w:t xml:space="preserve"> </w:t>
        </w:r>
      </w:hyperlink>
      <w:hyperlink r:id="rId336">
        <w:r>
          <w:rPr>
            <w:i/>
          </w:rPr>
          <w:t>et al.</w:t>
        </w:r>
      </w:hyperlink>
      <w:hyperlink r:id="rId337">
        <w:r>
          <w:t xml:space="preserve"> </w:t>
        </w:r>
        <w:r w:rsidRPr="00F011A2">
          <w:rPr>
            <w:lang w:val="en-US"/>
          </w:rPr>
          <w:t xml:space="preserve">The UK10K project identifies rare variants in health and disease. </w:t>
        </w:r>
      </w:hyperlink>
      <w:hyperlink r:id="rId338">
        <w:r>
          <w:rPr>
            <w:i/>
          </w:rPr>
          <w:t>Nature</w:t>
        </w:r>
      </w:hyperlink>
      <w:hyperlink r:id="rId339">
        <w:r>
          <w:t xml:space="preserve"> </w:t>
        </w:r>
      </w:hyperlink>
      <w:hyperlink r:id="rId340">
        <w:r>
          <w:rPr>
            <w:b/>
          </w:rPr>
          <w:t>526,</w:t>
        </w:r>
      </w:hyperlink>
      <w:hyperlink r:id="rId341">
        <w:r>
          <w:t xml:space="preserve"> 82–90 (2015).</w:t>
        </w:r>
      </w:hyperlink>
    </w:p>
    <w:p w:rsidR="003B4E71" w:rsidRDefault="00F011A2">
      <w:pPr>
        <w:widowControl w:val="0"/>
        <w:spacing w:line="480" w:lineRule="auto"/>
        <w:ind w:left="440" w:hanging="440"/>
      </w:pPr>
      <w:r>
        <w:t>45.</w:t>
      </w:r>
      <w:r>
        <w:tab/>
      </w:r>
      <w:hyperlink r:id="rId342">
        <w:r>
          <w:t xml:space="preserve">Wellcome Trust Case Control </w:t>
        </w:r>
        <w:proofErr w:type="spellStart"/>
        <w:r>
          <w:t>Consortium</w:t>
        </w:r>
        <w:proofErr w:type="spellEnd"/>
        <w:r>
          <w:t xml:space="preserve"> </w:t>
        </w:r>
      </w:hyperlink>
      <w:hyperlink r:id="rId343">
        <w:r>
          <w:rPr>
            <w:i/>
          </w:rPr>
          <w:t>et al.</w:t>
        </w:r>
      </w:hyperlink>
      <w:hyperlink r:id="rId344">
        <w:r>
          <w:t xml:space="preserve"> </w:t>
        </w:r>
        <w:r w:rsidRPr="00F011A2">
          <w:rPr>
            <w:lang w:val="en-US"/>
          </w:rPr>
          <w:t xml:space="preserve">Bayesian refinement of association signals </w:t>
        </w:r>
        <w:r w:rsidRPr="00F011A2">
          <w:rPr>
            <w:lang w:val="en-US"/>
          </w:rPr>
          <w:lastRenderedPageBreak/>
          <w:t xml:space="preserve">for 14 loci in 3 common diseases. </w:t>
        </w:r>
      </w:hyperlink>
      <w:hyperlink r:id="rId345">
        <w:r>
          <w:rPr>
            <w:i/>
          </w:rPr>
          <w:t>Nat. Genet.</w:t>
        </w:r>
      </w:hyperlink>
      <w:hyperlink r:id="rId346">
        <w:r>
          <w:t xml:space="preserve"> </w:t>
        </w:r>
      </w:hyperlink>
      <w:hyperlink r:id="rId347">
        <w:r>
          <w:rPr>
            <w:b/>
          </w:rPr>
          <w:t>44,</w:t>
        </w:r>
      </w:hyperlink>
      <w:hyperlink r:id="rId348">
        <w:r>
          <w:t xml:space="preserve"> 1294–1301 (2012).</w:t>
        </w:r>
      </w:hyperlink>
    </w:p>
    <w:p w:rsidR="003B4E71" w:rsidRDefault="00F011A2">
      <w:pPr>
        <w:widowControl w:val="0"/>
        <w:spacing w:line="480" w:lineRule="auto"/>
        <w:ind w:left="440" w:hanging="440"/>
      </w:pPr>
      <w:r>
        <w:t>46.</w:t>
      </w:r>
      <w:r>
        <w:tab/>
      </w:r>
      <w:hyperlink r:id="rId349">
        <w:r>
          <w:t xml:space="preserve">McLaren, W. </w:t>
        </w:r>
      </w:hyperlink>
      <w:hyperlink r:id="rId350">
        <w:r>
          <w:rPr>
            <w:i/>
          </w:rPr>
          <w:t>et al.</w:t>
        </w:r>
      </w:hyperlink>
      <w:hyperlink r:id="rId351">
        <w:r>
          <w:t xml:space="preserve"> The </w:t>
        </w:r>
        <w:proofErr w:type="spellStart"/>
        <w:r>
          <w:t>Ensembl</w:t>
        </w:r>
        <w:proofErr w:type="spellEnd"/>
        <w:r>
          <w:t xml:space="preserve"> Variant </w:t>
        </w:r>
        <w:proofErr w:type="spellStart"/>
        <w:r>
          <w:t>Effect</w:t>
        </w:r>
        <w:proofErr w:type="spellEnd"/>
        <w:r>
          <w:t xml:space="preserve"> </w:t>
        </w:r>
        <w:proofErr w:type="spellStart"/>
        <w:r>
          <w:t>Predictor</w:t>
        </w:r>
        <w:proofErr w:type="spellEnd"/>
        <w:r>
          <w:t xml:space="preserve">. </w:t>
        </w:r>
      </w:hyperlink>
      <w:hyperlink r:id="rId352">
        <w:r>
          <w:rPr>
            <w:i/>
          </w:rPr>
          <w:t xml:space="preserve">Genome </w:t>
        </w:r>
        <w:proofErr w:type="spellStart"/>
        <w:r>
          <w:rPr>
            <w:i/>
          </w:rPr>
          <w:t>Biol</w:t>
        </w:r>
        <w:proofErr w:type="spellEnd"/>
        <w:r>
          <w:rPr>
            <w:i/>
          </w:rPr>
          <w:t>.</w:t>
        </w:r>
      </w:hyperlink>
      <w:hyperlink r:id="rId353">
        <w:r>
          <w:t xml:space="preserve"> </w:t>
        </w:r>
      </w:hyperlink>
      <w:hyperlink r:id="rId354">
        <w:r>
          <w:rPr>
            <w:b/>
          </w:rPr>
          <w:t>17,</w:t>
        </w:r>
      </w:hyperlink>
      <w:hyperlink r:id="rId355">
        <w:r>
          <w:t xml:space="preserve"> 122 (2016).</w:t>
        </w:r>
      </w:hyperlink>
    </w:p>
    <w:p w:rsidR="003B4E71" w:rsidRDefault="00F011A2">
      <w:pPr>
        <w:widowControl w:val="0"/>
        <w:spacing w:line="480" w:lineRule="auto"/>
        <w:ind w:left="440" w:hanging="440"/>
      </w:pPr>
      <w:r>
        <w:t>47.</w:t>
      </w:r>
      <w:r>
        <w:tab/>
      </w:r>
      <w:hyperlink r:id="rId356">
        <w:proofErr w:type="spellStart"/>
        <w:r>
          <w:t>Bulik</w:t>
        </w:r>
        <w:proofErr w:type="spellEnd"/>
        <w:r>
          <w:t xml:space="preserve">-Sullivan, B. </w:t>
        </w:r>
      </w:hyperlink>
      <w:hyperlink r:id="rId357">
        <w:r>
          <w:rPr>
            <w:i/>
          </w:rPr>
          <w:t>et al.</w:t>
        </w:r>
      </w:hyperlink>
      <w:hyperlink r:id="rId358">
        <w:r>
          <w:t xml:space="preserve"> </w:t>
        </w:r>
        <w:proofErr w:type="gramStart"/>
        <w:r w:rsidRPr="00F011A2">
          <w:rPr>
            <w:lang w:val="en-US"/>
          </w:rPr>
          <w:t>An atlas of genetic correlations across human diseases and traits.</w:t>
        </w:r>
        <w:proofErr w:type="gramEnd"/>
        <w:r w:rsidRPr="00F011A2">
          <w:rPr>
            <w:lang w:val="en-US"/>
          </w:rPr>
          <w:t xml:space="preserve"> </w:t>
        </w:r>
      </w:hyperlink>
      <w:hyperlink r:id="rId359">
        <w:r>
          <w:rPr>
            <w:i/>
          </w:rPr>
          <w:t>Nat. Genet.</w:t>
        </w:r>
      </w:hyperlink>
      <w:hyperlink r:id="rId360">
        <w:r>
          <w:t xml:space="preserve"> </w:t>
        </w:r>
      </w:hyperlink>
      <w:hyperlink r:id="rId361">
        <w:r>
          <w:rPr>
            <w:b/>
          </w:rPr>
          <w:t>47,</w:t>
        </w:r>
      </w:hyperlink>
      <w:hyperlink r:id="rId362">
        <w:r>
          <w:t xml:space="preserve"> 1236–1241 (2015).</w:t>
        </w:r>
      </w:hyperlink>
    </w:p>
    <w:p w:rsidR="003B4E71" w:rsidRDefault="00F011A2">
      <w:pPr>
        <w:widowControl w:val="0"/>
        <w:spacing w:line="480" w:lineRule="auto"/>
        <w:ind w:left="440" w:hanging="440"/>
      </w:pPr>
      <w:r>
        <w:t>48.</w:t>
      </w:r>
      <w:r>
        <w:tab/>
      </w:r>
      <w:hyperlink r:id="rId363">
        <w:r>
          <w:t xml:space="preserve">Zheng, J. </w:t>
        </w:r>
      </w:hyperlink>
      <w:hyperlink r:id="rId364">
        <w:r>
          <w:rPr>
            <w:i/>
          </w:rPr>
          <w:t>et al.</w:t>
        </w:r>
      </w:hyperlink>
      <w:hyperlink r:id="rId365">
        <w:r>
          <w:t xml:space="preserve"> </w:t>
        </w:r>
        <w:r w:rsidRPr="00F011A2">
          <w:rPr>
            <w:lang w:val="en-US"/>
          </w:rPr>
          <w:t xml:space="preserve">LD Hub: a centralized database and web interface to perform LD score regression that maximizes the potential of summary level GWAS data for SNP heritability and genetic correlation analysis. </w:t>
        </w:r>
      </w:hyperlink>
      <w:hyperlink r:id="rId366">
        <w:proofErr w:type="spellStart"/>
        <w:r>
          <w:rPr>
            <w:i/>
          </w:rPr>
          <w:t>Bioinformatics</w:t>
        </w:r>
        <w:proofErr w:type="spellEnd"/>
      </w:hyperlink>
      <w:hyperlink r:id="rId367">
        <w:r>
          <w:t xml:space="preserve"> </w:t>
        </w:r>
      </w:hyperlink>
      <w:hyperlink r:id="rId368">
        <w:r>
          <w:rPr>
            <w:b/>
          </w:rPr>
          <w:t>33,</w:t>
        </w:r>
      </w:hyperlink>
      <w:hyperlink r:id="rId369">
        <w:r>
          <w:t xml:space="preserve"> 272–279 (2017).</w:t>
        </w:r>
      </w:hyperlink>
    </w:p>
    <w:p w:rsidR="003B4E71" w:rsidRDefault="00F011A2">
      <w:pPr>
        <w:widowControl w:val="0"/>
        <w:spacing w:line="480" w:lineRule="auto"/>
        <w:ind w:left="440" w:hanging="440"/>
      </w:pPr>
      <w:r>
        <w:t>49.</w:t>
      </w:r>
      <w:r>
        <w:tab/>
      </w:r>
      <w:hyperlink r:id="rId370">
        <w:proofErr w:type="spellStart"/>
        <w:r>
          <w:t>Kettunen</w:t>
        </w:r>
        <w:proofErr w:type="spellEnd"/>
        <w:r>
          <w:t xml:space="preserve">, J. </w:t>
        </w:r>
      </w:hyperlink>
      <w:hyperlink r:id="rId371">
        <w:r>
          <w:rPr>
            <w:i/>
          </w:rPr>
          <w:t>et al.</w:t>
        </w:r>
      </w:hyperlink>
      <w:hyperlink r:id="rId372">
        <w:r>
          <w:t xml:space="preserve"> </w:t>
        </w:r>
        <w:r w:rsidRPr="00F011A2">
          <w:rPr>
            <w:lang w:val="en-US"/>
          </w:rPr>
          <w:t xml:space="preserve">Genome-wide association study identifies multiple loci influencing human serum metabolite levels. </w:t>
        </w:r>
      </w:hyperlink>
      <w:hyperlink r:id="rId373">
        <w:r>
          <w:rPr>
            <w:i/>
          </w:rPr>
          <w:t>Nat. Genet.</w:t>
        </w:r>
      </w:hyperlink>
      <w:hyperlink r:id="rId374">
        <w:r>
          <w:t xml:space="preserve"> </w:t>
        </w:r>
      </w:hyperlink>
      <w:hyperlink r:id="rId375">
        <w:r>
          <w:rPr>
            <w:b/>
          </w:rPr>
          <w:t>44,</w:t>
        </w:r>
      </w:hyperlink>
      <w:hyperlink r:id="rId376">
        <w:r>
          <w:t xml:space="preserve"> 269–276 (2012).</w:t>
        </w:r>
      </w:hyperlink>
    </w:p>
    <w:p w:rsidR="003B4E71" w:rsidRDefault="00F011A2">
      <w:pPr>
        <w:widowControl w:val="0"/>
        <w:spacing w:line="480" w:lineRule="auto"/>
        <w:ind w:left="440" w:hanging="440"/>
      </w:pPr>
      <w:r>
        <w:t>50.</w:t>
      </w:r>
      <w:r>
        <w:tab/>
      </w:r>
      <w:hyperlink r:id="rId377">
        <w:r>
          <w:t xml:space="preserve">Lucas, A. O. </w:t>
        </w:r>
        <w:proofErr w:type="spellStart"/>
        <w:r>
          <w:t>Surveillance</w:t>
        </w:r>
        <w:proofErr w:type="spellEnd"/>
        <w:r>
          <w:t xml:space="preserve"> </w:t>
        </w:r>
        <w:proofErr w:type="spellStart"/>
        <w:r>
          <w:t>of</w:t>
        </w:r>
        <w:proofErr w:type="spellEnd"/>
        <w:r>
          <w:t xml:space="preserve"> </w:t>
        </w:r>
        <w:proofErr w:type="spellStart"/>
        <w:r>
          <w:t>communicable</w:t>
        </w:r>
        <w:proofErr w:type="spellEnd"/>
        <w:r>
          <w:t xml:space="preserve"> </w:t>
        </w:r>
        <w:proofErr w:type="spellStart"/>
        <w:r>
          <w:t>diseases</w:t>
        </w:r>
        <w:proofErr w:type="spellEnd"/>
        <w:r>
          <w:t xml:space="preserve"> in </w:t>
        </w:r>
        <w:proofErr w:type="spellStart"/>
        <w:r>
          <w:t>tropical</w:t>
        </w:r>
        <w:proofErr w:type="spellEnd"/>
        <w:r>
          <w:t xml:space="preserve"> </w:t>
        </w:r>
        <w:proofErr w:type="spellStart"/>
        <w:r>
          <w:t>Africa</w:t>
        </w:r>
        <w:proofErr w:type="spellEnd"/>
        <w:r>
          <w:t xml:space="preserve">. </w:t>
        </w:r>
      </w:hyperlink>
      <w:hyperlink r:id="rId378">
        <w:r>
          <w:rPr>
            <w:i/>
          </w:rPr>
          <w:t xml:space="preserve">Int. J. </w:t>
        </w:r>
        <w:proofErr w:type="spellStart"/>
        <w:r>
          <w:rPr>
            <w:i/>
          </w:rPr>
          <w:t>Epidemiol</w:t>
        </w:r>
        <w:proofErr w:type="spellEnd"/>
        <w:r>
          <w:rPr>
            <w:i/>
          </w:rPr>
          <w:t>.</w:t>
        </w:r>
      </w:hyperlink>
      <w:hyperlink r:id="rId379">
        <w:r>
          <w:t xml:space="preserve"> </w:t>
        </w:r>
      </w:hyperlink>
      <w:hyperlink r:id="rId380">
        <w:r>
          <w:rPr>
            <w:b/>
          </w:rPr>
          <w:t>5,</w:t>
        </w:r>
      </w:hyperlink>
      <w:hyperlink r:id="rId381">
        <w:r>
          <w:t xml:space="preserve"> 39–43 (1976).</w:t>
        </w:r>
      </w:hyperlink>
    </w:p>
    <w:p w:rsidR="003B4E71" w:rsidRDefault="00F011A2">
      <w:pPr>
        <w:widowControl w:val="0"/>
        <w:spacing w:line="480" w:lineRule="auto"/>
        <w:ind w:left="440" w:hanging="440"/>
      </w:pPr>
      <w:r>
        <w:t>51.</w:t>
      </w:r>
      <w:r>
        <w:tab/>
      </w:r>
      <w:hyperlink r:id="rId382">
        <w:proofErr w:type="spellStart"/>
        <w:r>
          <w:t>Westra</w:t>
        </w:r>
        <w:proofErr w:type="spellEnd"/>
        <w:r>
          <w:t xml:space="preserve">, H.-J. </w:t>
        </w:r>
      </w:hyperlink>
      <w:hyperlink r:id="rId383">
        <w:proofErr w:type="gramStart"/>
        <w:r w:rsidRPr="00F011A2">
          <w:rPr>
            <w:i/>
            <w:lang w:val="en-US"/>
          </w:rPr>
          <w:t>et</w:t>
        </w:r>
        <w:proofErr w:type="gramEnd"/>
        <w:r w:rsidRPr="00F011A2">
          <w:rPr>
            <w:i/>
            <w:lang w:val="en-US"/>
          </w:rPr>
          <w:t xml:space="preserve"> al.</w:t>
        </w:r>
      </w:hyperlink>
      <w:r w:rsidR="00353134">
        <w:fldChar w:fldCharType="begin"/>
      </w:r>
      <w:r w:rsidR="00353134" w:rsidRPr="00353134">
        <w:rPr>
          <w:lang w:val="en-US"/>
        </w:rPr>
        <w:instrText xml:space="preserve"> HYPERLINK "http://paperpile.com/b/pdsUxP/71NK" \h </w:instrText>
      </w:r>
      <w:r w:rsidR="00353134">
        <w:fldChar w:fldCharType="separate"/>
      </w:r>
      <w:r w:rsidRPr="00F011A2">
        <w:rPr>
          <w:lang w:val="en-US"/>
        </w:rPr>
        <w:t xml:space="preserve"> Systematic identification of </w:t>
      </w:r>
      <w:proofErr w:type="gramStart"/>
      <w:r w:rsidRPr="00F011A2">
        <w:rPr>
          <w:lang w:val="en-US"/>
        </w:rPr>
        <w:t>trans</w:t>
      </w:r>
      <w:proofErr w:type="gramEnd"/>
      <w:r w:rsidRPr="00F011A2">
        <w:rPr>
          <w:lang w:val="en-US"/>
        </w:rPr>
        <w:t xml:space="preserve"> </w:t>
      </w:r>
      <w:proofErr w:type="spellStart"/>
      <w:r w:rsidRPr="00F011A2">
        <w:rPr>
          <w:lang w:val="en-US"/>
        </w:rPr>
        <w:t>eQTLs</w:t>
      </w:r>
      <w:proofErr w:type="spellEnd"/>
      <w:r w:rsidRPr="00F011A2">
        <w:rPr>
          <w:lang w:val="en-US"/>
        </w:rPr>
        <w:t xml:space="preserve"> as putative drivers of known disease associations. </w:t>
      </w:r>
      <w:r w:rsidR="00353134">
        <w:rPr>
          <w:lang w:val="en-US"/>
        </w:rPr>
        <w:fldChar w:fldCharType="end"/>
      </w:r>
      <w:hyperlink r:id="rId384">
        <w:r>
          <w:rPr>
            <w:i/>
          </w:rPr>
          <w:t>Nat. Genet.</w:t>
        </w:r>
      </w:hyperlink>
      <w:hyperlink r:id="rId385">
        <w:r>
          <w:t xml:space="preserve"> </w:t>
        </w:r>
      </w:hyperlink>
      <w:hyperlink r:id="rId386">
        <w:r>
          <w:rPr>
            <w:b/>
          </w:rPr>
          <w:t>45,</w:t>
        </w:r>
      </w:hyperlink>
      <w:hyperlink r:id="rId387">
        <w:r>
          <w:t xml:space="preserve"> 1238–1243 (2013).</w:t>
        </w:r>
      </w:hyperlink>
    </w:p>
    <w:p w:rsidR="003B4E71" w:rsidRDefault="00F011A2">
      <w:pPr>
        <w:widowControl w:val="0"/>
        <w:spacing w:line="480" w:lineRule="auto"/>
        <w:ind w:left="440" w:hanging="440"/>
      </w:pPr>
      <w:r>
        <w:t>52.</w:t>
      </w:r>
      <w:r>
        <w:tab/>
      </w:r>
      <w:hyperlink r:id="rId388">
        <w:r>
          <w:t xml:space="preserve">Fairfax, B. P. </w:t>
        </w:r>
      </w:hyperlink>
      <w:hyperlink r:id="rId389">
        <w:r>
          <w:rPr>
            <w:i/>
          </w:rPr>
          <w:t>et al.</w:t>
        </w:r>
      </w:hyperlink>
      <w:hyperlink r:id="rId390">
        <w:r>
          <w:t xml:space="preserve"> </w:t>
        </w:r>
        <w:r w:rsidRPr="00F011A2">
          <w:rPr>
            <w:lang w:val="en-US"/>
          </w:rPr>
          <w:t xml:space="preserve">Genetics of gene expression in primary immune cells identifies cell type-specific master regulators and roles of HLA alleles. </w:t>
        </w:r>
      </w:hyperlink>
      <w:hyperlink r:id="rId391">
        <w:r>
          <w:rPr>
            <w:i/>
          </w:rPr>
          <w:t>Nat. Genet.</w:t>
        </w:r>
      </w:hyperlink>
      <w:hyperlink r:id="rId392">
        <w:r>
          <w:t xml:space="preserve"> </w:t>
        </w:r>
      </w:hyperlink>
      <w:hyperlink r:id="rId393">
        <w:r>
          <w:rPr>
            <w:b/>
          </w:rPr>
          <w:t>44,</w:t>
        </w:r>
      </w:hyperlink>
      <w:hyperlink r:id="rId394">
        <w:r>
          <w:t xml:space="preserve"> 502–510 (2012).</w:t>
        </w:r>
      </w:hyperlink>
    </w:p>
    <w:p w:rsidR="003B4E71" w:rsidRDefault="00F011A2">
      <w:pPr>
        <w:widowControl w:val="0"/>
        <w:spacing w:line="480" w:lineRule="auto"/>
        <w:ind w:left="440" w:hanging="440"/>
      </w:pPr>
      <w:r>
        <w:t>53.</w:t>
      </w:r>
      <w:r>
        <w:tab/>
      </w:r>
      <w:hyperlink r:id="rId395">
        <w:proofErr w:type="spellStart"/>
        <w:r>
          <w:t>Nicodemus</w:t>
        </w:r>
        <w:proofErr w:type="spellEnd"/>
        <w:r>
          <w:t xml:space="preserve">-Johnson, J. </w:t>
        </w:r>
      </w:hyperlink>
      <w:hyperlink r:id="rId396">
        <w:r>
          <w:rPr>
            <w:i/>
          </w:rPr>
          <w:t>et al.</w:t>
        </w:r>
      </w:hyperlink>
      <w:hyperlink r:id="rId397">
        <w:r>
          <w:t xml:space="preserve"> </w:t>
        </w:r>
        <w:r w:rsidRPr="00F011A2">
          <w:rPr>
            <w:lang w:val="en-US"/>
          </w:rPr>
          <w:t xml:space="preserve">DNA methylation in lung cells is associated with asthma </w:t>
        </w:r>
        <w:proofErr w:type="spellStart"/>
        <w:r w:rsidRPr="00F011A2">
          <w:rPr>
            <w:lang w:val="en-US"/>
          </w:rPr>
          <w:t>endotypes</w:t>
        </w:r>
        <w:proofErr w:type="spellEnd"/>
        <w:r w:rsidRPr="00F011A2">
          <w:rPr>
            <w:lang w:val="en-US"/>
          </w:rPr>
          <w:t xml:space="preserve"> and genetic risk. </w:t>
        </w:r>
      </w:hyperlink>
      <w:hyperlink r:id="rId398">
        <w:r>
          <w:rPr>
            <w:i/>
          </w:rPr>
          <w:t>JCI Insight</w:t>
        </w:r>
      </w:hyperlink>
      <w:hyperlink r:id="rId399">
        <w:r>
          <w:t xml:space="preserve"> </w:t>
        </w:r>
      </w:hyperlink>
      <w:hyperlink r:id="rId400">
        <w:r>
          <w:rPr>
            <w:b/>
          </w:rPr>
          <w:t>1,</w:t>
        </w:r>
      </w:hyperlink>
      <w:hyperlink r:id="rId401">
        <w:r>
          <w:t xml:space="preserve"> e90151 (2016).</w:t>
        </w:r>
      </w:hyperlink>
    </w:p>
    <w:p w:rsidR="003B4E71" w:rsidRDefault="00F011A2">
      <w:pPr>
        <w:widowControl w:val="0"/>
        <w:spacing w:line="480" w:lineRule="auto"/>
        <w:ind w:left="440" w:hanging="440"/>
      </w:pPr>
      <w:r>
        <w:t>54.</w:t>
      </w:r>
      <w:r>
        <w:tab/>
      </w:r>
      <w:hyperlink r:id="rId402">
        <w:proofErr w:type="spellStart"/>
        <w:r>
          <w:t>Javierre</w:t>
        </w:r>
        <w:proofErr w:type="spellEnd"/>
        <w:r>
          <w:t xml:space="preserve">, B. M. </w:t>
        </w:r>
      </w:hyperlink>
      <w:hyperlink r:id="rId403">
        <w:r>
          <w:rPr>
            <w:i/>
          </w:rPr>
          <w:t>et al.</w:t>
        </w:r>
      </w:hyperlink>
      <w:hyperlink r:id="rId404">
        <w:r>
          <w:t xml:space="preserve"> </w:t>
        </w:r>
        <w:proofErr w:type="gramStart"/>
        <w:r w:rsidRPr="00F011A2">
          <w:rPr>
            <w:lang w:val="en-US"/>
          </w:rPr>
          <w:t>Lineage-Specific Genome Architecture Links Enhancers and Non-coding Disease Variants to Target Gene Promoters.</w:t>
        </w:r>
        <w:proofErr w:type="gramEnd"/>
        <w:r w:rsidRPr="00F011A2">
          <w:rPr>
            <w:lang w:val="en-US"/>
          </w:rPr>
          <w:t xml:space="preserve"> </w:t>
        </w:r>
      </w:hyperlink>
      <w:hyperlink r:id="rId405">
        <w:proofErr w:type="spellStart"/>
        <w:r>
          <w:rPr>
            <w:i/>
          </w:rPr>
          <w:t>Cell</w:t>
        </w:r>
        <w:proofErr w:type="spellEnd"/>
      </w:hyperlink>
      <w:hyperlink r:id="rId406">
        <w:r>
          <w:t xml:space="preserve"> </w:t>
        </w:r>
      </w:hyperlink>
      <w:hyperlink r:id="rId407">
        <w:r>
          <w:rPr>
            <w:b/>
          </w:rPr>
          <w:t>167,</w:t>
        </w:r>
      </w:hyperlink>
      <w:hyperlink r:id="rId408">
        <w:r>
          <w:t xml:space="preserve"> 1369–1384.e19 (2016).</w:t>
        </w:r>
      </w:hyperlink>
    </w:p>
    <w:p w:rsidR="003B4E71" w:rsidRDefault="00F011A2">
      <w:pPr>
        <w:widowControl w:val="0"/>
        <w:spacing w:line="480" w:lineRule="auto"/>
        <w:ind w:left="440" w:hanging="440"/>
      </w:pPr>
      <w:r>
        <w:t>55.</w:t>
      </w:r>
      <w:r>
        <w:tab/>
      </w:r>
      <w:hyperlink r:id="rId409">
        <w:proofErr w:type="spellStart"/>
        <w:r>
          <w:t>Cairns</w:t>
        </w:r>
        <w:proofErr w:type="spellEnd"/>
        <w:r>
          <w:t xml:space="preserve">, J. </w:t>
        </w:r>
      </w:hyperlink>
      <w:hyperlink r:id="rId410">
        <w:r>
          <w:rPr>
            <w:i/>
          </w:rPr>
          <w:t>et al.</w:t>
        </w:r>
      </w:hyperlink>
      <w:hyperlink r:id="rId411">
        <w:r>
          <w:t xml:space="preserve"> </w:t>
        </w:r>
        <w:proofErr w:type="spellStart"/>
        <w:r w:rsidRPr="00F011A2">
          <w:rPr>
            <w:lang w:val="en-US"/>
          </w:rPr>
          <w:t>CHiCAGO</w:t>
        </w:r>
        <w:proofErr w:type="spellEnd"/>
        <w:r w:rsidRPr="00F011A2">
          <w:rPr>
            <w:lang w:val="en-US"/>
          </w:rPr>
          <w:t xml:space="preserve">: robust detection of DNA looping interactions in Capture Hi-C data. </w:t>
        </w:r>
      </w:hyperlink>
      <w:hyperlink r:id="rId412">
        <w:r>
          <w:rPr>
            <w:i/>
          </w:rPr>
          <w:t xml:space="preserve">Genome </w:t>
        </w:r>
        <w:proofErr w:type="spellStart"/>
        <w:r>
          <w:rPr>
            <w:i/>
          </w:rPr>
          <w:t>Biol</w:t>
        </w:r>
        <w:proofErr w:type="spellEnd"/>
        <w:r>
          <w:rPr>
            <w:i/>
          </w:rPr>
          <w:t>.</w:t>
        </w:r>
      </w:hyperlink>
      <w:hyperlink r:id="rId413">
        <w:r>
          <w:t xml:space="preserve"> </w:t>
        </w:r>
      </w:hyperlink>
      <w:hyperlink r:id="rId414">
        <w:r>
          <w:rPr>
            <w:b/>
          </w:rPr>
          <w:t>17,</w:t>
        </w:r>
      </w:hyperlink>
      <w:hyperlink r:id="rId415">
        <w:r>
          <w:t xml:space="preserve"> 127 (2016).</w:t>
        </w:r>
      </w:hyperlink>
    </w:p>
    <w:p w:rsidR="003B4E71" w:rsidRDefault="00F011A2">
      <w:pPr>
        <w:widowControl w:val="0"/>
        <w:spacing w:line="480" w:lineRule="auto"/>
        <w:ind w:left="440" w:hanging="440"/>
      </w:pPr>
      <w:r>
        <w:t>56.</w:t>
      </w:r>
      <w:r>
        <w:tab/>
      </w:r>
      <w:hyperlink r:id="rId416">
        <w:proofErr w:type="spellStart"/>
        <w:r>
          <w:t>Kamburov</w:t>
        </w:r>
        <w:proofErr w:type="spellEnd"/>
        <w:r>
          <w:t xml:space="preserve">, A. </w:t>
        </w:r>
      </w:hyperlink>
      <w:hyperlink r:id="rId417">
        <w:r>
          <w:rPr>
            <w:i/>
          </w:rPr>
          <w:t>et al.</w:t>
        </w:r>
      </w:hyperlink>
      <w:hyperlink r:id="rId418">
        <w:r>
          <w:t xml:space="preserve"> </w:t>
        </w:r>
        <w:proofErr w:type="spellStart"/>
        <w:r w:rsidRPr="00F011A2">
          <w:rPr>
            <w:lang w:val="en-US"/>
          </w:rPr>
          <w:t>ConsensusPathDB</w:t>
        </w:r>
        <w:proofErr w:type="spellEnd"/>
        <w:r w:rsidRPr="00F011A2">
          <w:rPr>
            <w:lang w:val="en-US"/>
          </w:rPr>
          <w:t xml:space="preserve">: toward a more complete picture of cell biology. </w:t>
        </w:r>
      </w:hyperlink>
      <w:hyperlink r:id="rId419">
        <w:r w:rsidRPr="00F011A2">
          <w:rPr>
            <w:i/>
            <w:lang w:val="en-US"/>
          </w:rPr>
          <w:t>Nucleic Acids Res.</w:t>
        </w:r>
      </w:hyperlink>
      <w:hyperlink r:id="rId420">
        <w:r w:rsidRPr="00F011A2">
          <w:rPr>
            <w:lang w:val="en-US"/>
          </w:rPr>
          <w:t xml:space="preserve"> </w:t>
        </w:r>
      </w:hyperlink>
      <w:hyperlink r:id="rId421">
        <w:r>
          <w:rPr>
            <w:b/>
          </w:rPr>
          <w:t>39,</w:t>
        </w:r>
      </w:hyperlink>
      <w:hyperlink r:id="rId422">
        <w:r>
          <w:t xml:space="preserve"> D712–7 (2011).</w:t>
        </w:r>
      </w:hyperlink>
    </w:p>
    <w:p w:rsidR="003B4E71" w:rsidRDefault="00F011A2">
      <w:pPr>
        <w:widowControl w:val="0"/>
        <w:spacing w:line="480" w:lineRule="auto"/>
        <w:ind w:left="440" w:hanging="440"/>
      </w:pPr>
      <w:r>
        <w:t>57.</w:t>
      </w:r>
      <w:r>
        <w:tab/>
      </w:r>
      <w:hyperlink r:id="rId423">
        <w:r>
          <w:t xml:space="preserve">Conway, J. R., Lex, A. &amp; </w:t>
        </w:r>
        <w:proofErr w:type="spellStart"/>
        <w:r>
          <w:t>Gehlenborg</w:t>
        </w:r>
        <w:proofErr w:type="spellEnd"/>
        <w:r>
          <w:t xml:space="preserve">, N. </w:t>
        </w:r>
        <w:proofErr w:type="spellStart"/>
        <w:r>
          <w:t>UpSetR</w:t>
        </w:r>
        <w:proofErr w:type="spellEnd"/>
        <w:r>
          <w:t xml:space="preserve">: An R Package </w:t>
        </w:r>
        <w:proofErr w:type="spellStart"/>
        <w:r>
          <w:t>For</w:t>
        </w:r>
        <w:proofErr w:type="spellEnd"/>
        <w:r>
          <w:t xml:space="preserve"> The </w:t>
        </w:r>
        <w:proofErr w:type="spellStart"/>
        <w:r>
          <w:t>Visualization</w:t>
        </w:r>
        <w:proofErr w:type="spellEnd"/>
        <w:r>
          <w:t xml:space="preserve"> </w:t>
        </w:r>
        <w:proofErr w:type="spellStart"/>
        <w:r>
          <w:t>Of</w:t>
        </w:r>
        <w:proofErr w:type="spellEnd"/>
        <w:r>
          <w:t xml:space="preserve"> </w:t>
        </w:r>
        <w:proofErr w:type="spellStart"/>
        <w:r>
          <w:t>Intersecting</w:t>
        </w:r>
        <w:proofErr w:type="spellEnd"/>
        <w:r>
          <w:t xml:space="preserve"> Sets </w:t>
        </w:r>
        <w:proofErr w:type="spellStart"/>
        <w:r>
          <w:t>And</w:t>
        </w:r>
        <w:proofErr w:type="spellEnd"/>
        <w:r>
          <w:t xml:space="preserve"> </w:t>
        </w:r>
        <w:proofErr w:type="spellStart"/>
        <w:r>
          <w:t>Their</w:t>
        </w:r>
        <w:proofErr w:type="spellEnd"/>
        <w:r>
          <w:t xml:space="preserve"> Properties. (2017). doi:</w:t>
        </w:r>
      </w:hyperlink>
      <w:hyperlink r:id="rId424">
        <w:r>
          <w:t>10.1101/120600</w:t>
        </w:r>
      </w:hyperlink>
    </w:p>
    <w:p w:rsidR="003B4E71" w:rsidRDefault="00F011A2">
      <w:pPr>
        <w:widowControl w:val="0"/>
        <w:spacing w:line="480" w:lineRule="auto"/>
        <w:ind w:left="440" w:hanging="440"/>
      </w:pPr>
      <w:r>
        <w:t>58.</w:t>
      </w:r>
      <w:r>
        <w:tab/>
      </w:r>
      <w:hyperlink r:id="rId425">
        <w:r>
          <w:t xml:space="preserve">Pers, T. H. </w:t>
        </w:r>
      </w:hyperlink>
      <w:hyperlink r:id="rId426">
        <w:r>
          <w:rPr>
            <w:i/>
          </w:rPr>
          <w:t>et al.</w:t>
        </w:r>
      </w:hyperlink>
      <w:hyperlink r:id="rId427">
        <w:r>
          <w:t xml:space="preserve"> </w:t>
        </w:r>
        <w:r w:rsidRPr="00F011A2">
          <w:rPr>
            <w:lang w:val="en-US"/>
          </w:rPr>
          <w:t xml:space="preserve">Biological interpretation of genome-wide association studies using </w:t>
        </w:r>
        <w:r w:rsidRPr="00F011A2">
          <w:rPr>
            <w:lang w:val="en-US"/>
          </w:rPr>
          <w:lastRenderedPageBreak/>
          <w:t xml:space="preserve">predicted gene functions. </w:t>
        </w:r>
      </w:hyperlink>
      <w:hyperlink r:id="rId428">
        <w:r>
          <w:rPr>
            <w:i/>
          </w:rPr>
          <w:t xml:space="preserve">Nat. </w:t>
        </w:r>
        <w:proofErr w:type="spellStart"/>
        <w:r>
          <w:rPr>
            <w:i/>
          </w:rPr>
          <w:t>Commun</w:t>
        </w:r>
        <w:proofErr w:type="spellEnd"/>
        <w:r>
          <w:rPr>
            <w:i/>
          </w:rPr>
          <w:t>.</w:t>
        </w:r>
      </w:hyperlink>
      <w:hyperlink r:id="rId429">
        <w:r>
          <w:t xml:space="preserve"> </w:t>
        </w:r>
      </w:hyperlink>
      <w:hyperlink r:id="rId430">
        <w:r>
          <w:rPr>
            <w:b/>
          </w:rPr>
          <w:t>6,</w:t>
        </w:r>
      </w:hyperlink>
      <w:hyperlink r:id="rId431">
        <w:r>
          <w:t xml:space="preserve"> 5890 (2015).</w:t>
        </w:r>
      </w:hyperlink>
    </w:p>
    <w:p w:rsidR="003B4E71" w:rsidRDefault="00F011A2">
      <w:pPr>
        <w:widowControl w:val="0"/>
        <w:spacing w:line="480" w:lineRule="auto"/>
        <w:ind w:left="440" w:hanging="440"/>
      </w:pPr>
      <w:r>
        <w:t>59.</w:t>
      </w:r>
      <w:r>
        <w:tab/>
      </w:r>
      <w:hyperlink r:id="rId432">
        <w:proofErr w:type="spellStart"/>
        <w:r>
          <w:t>Iotchkova</w:t>
        </w:r>
        <w:proofErr w:type="spellEnd"/>
        <w:r>
          <w:t xml:space="preserve">, V. </w:t>
        </w:r>
      </w:hyperlink>
      <w:hyperlink r:id="rId433">
        <w:r>
          <w:rPr>
            <w:i/>
          </w:rPr>
          <w:t>et al.</w:t>
        </w:r>
      </w:hyperlink>
      <w:hyperlink r:id="rId434">
        <w:r>
          <w:t xml:space="preserve"> </w:t>
        </w:r>
        <w:r w:rsidRPr="00F011A2">
          <w:rPr>
            <w:lang w:val="en-US"/>
          </w:rPr>
          <w:t xml:space="preserve">GARFIELD - GWAS Analysis of Regulatory or Functional Information Enrichment with LD correction. </w:t>
        </w:r>
      </w:hyperlink>
      <w:hyperlink r:id="rId435">
        <w:proofErr w:type="spellStart"/>
        <w:r>
          <w:rPr>
            <w:i/>
          </w:rPr>
          <w:t>bioRxiv</w:t>
        </w:r>
        <w:proofErr w:type="spellEnd"/>
      </w:hyperlink>
      <w:hyperlink r:id="rId436">
        <w:r>
          <w:t xml:space="preserve"> 085738 (2016). doi:</w:t>
        </w:r>
      </w:hyperlink>
      <w:hyperlink r:id="rId437">
        <w:r>
          <w:t>10.1101/085738</w:t>
        </w:r>
      </w:hyperlink>
    </w:p>
    <w:p w:rsidR="003B4E71" w:rsidRDefault="00F011A2">
      <w:pPr>
        <w:widowControl w:val="0"/>
        <w:spacing w:line="480" w:lineRule="auto"/>
        <w:ind w:left="440" w:hanging="440"/>
      </w:pPr>
      <w:r>
        <w:t>60.</w:t>
      </w:r>
      <w:r>
        <w:tab/>
      </w:r>
      <w:hyperlink r:id="rId438">
        <w:proofErr w:type="spellStart"/>
        <w:r>
          <w:t>Szklarczyk</w:t>
        </w:r>
        <w:proofErr w:type="spellEnd"/>
        <w:r>
          <w:t xml:space="preserve">, D. </w:t>
        </w:r>
      </w:hyperlink>
      <w:hyperlink r:id="rId439">
        <w:r>
          <w:rPr>
            <w:i/>
          </w:rPr>
          <w:t>et al.</w:t>
        </w:r>
      </w:hyperlink>
      <w:hyperlink r:id="rId440">
        <w:r>
          <w:t xml:space="preserve"> </w:t>
        </w:r>
        <w:r w:rsidRPr="00F011A2">
          <w:rPr>
            <w:lang w:val="en-US"/>
          </w:rPr>
          <w:t xml:space="preserve">STRING v10: protein-protein interaction networks, integrated over the tree of life. </w:t>
        </w:r>
      </w:hyperlink>
      <w:hyperlink r:id="rId441">
        <w:proofErr w:type="spellStart"/>
        <w:r>
          <w:rPr>
            <w:i/>
          </w:rPr>
          <w:t>Nucleic</w:t>
        </w:r>
        <w:proofErr w:type="spellEnd"/>
        <w:r>
          <w:rPr>
            <w:i/>
          </w:rPr>
          <w:t xml:space="preserve"> </w:t>
        </w:r>
        <w:proofErr w:type="spellStart"/>
        <w:r>
          <w:rPr>
            <w:i/>
          </w:rPr>
          <w:t>Acids</w:t>
        </w:r>
        <w:proofErr w:type="spellEnd"/>
        <w:r>
          <w:rPr>
            <w:i/>
          </w:rPr>
          <w:t xml:space="preserve"> Res.</w:t>
        </w:r>
      </w:hyperlink>
      <w:hyperlink r:id="rId442">
        <w:r>
          <w:t xml:space="preserve"> </w:t>
        </w:r>
      </w:hyperlink>
      <w:hyperlink r:id="rId443">
        <w:r>
          <w:rPr>
            <w:b/>
          </w:rPr>
          <w:t>43,</w:t>
        </w:r>
      </w:hyperlink>
      <w:hyperlink r:id="rId444">
        <w:r>
          <w:t xml:space="preserve"> D447–52 (2015).</w:t>
        </w:r>
      </w:hyperlink>
    </w:p>
    <w:p w:rsidR="003B4E71" w:rsidRPr="00F011A2" w:rsidRDefault="00F011A2">
      <w:pPr>
        <w:widowControl w:val="0"/>
        <w:spacing w:after="220" w:line="480" w:lineRule="auto"/>
        <w:ind w:left="440" w:hanging="440"/>
        <w:rPr>
          <w:lang w:val="en-US"/>
        </w:rPr>
      </w:pPr>
      <w:r>
        <w:t>61.</w:t>
      </w:r>
      <w:r>
        <w:tab/>
      </w:r>
      <w:hyperlink r:id="rId445">
        <w:proofErr w:type="spellStart"/>
        <w:r>
          <w:t>Bento</w:t>
        </w:r>
        <w:proofErr w:type="spellEnd"/>
        <w:r>
          <w:t xml:space="preserve">, A. P. </w:t>
        </w:r>
      </w:hyperlink>
      <w:hyperlink r:id="rId446">
        <w:r>
          <w:rPr>
            <w:i/>
          </w:rPr>
          <w:t>et al.</w:t>
        </w:r>
      </w:hyperlink>
      <w:hyperlink r:id="rId447">
        <w:r>
          <w:t xml:space="preserve"> </w:t>
        </w:r>
        <w:r w:rsidRPr="00F011A2">
          <w:rPr>
            <w:lang w:val="en-US"/>
          </w:rPr>
          <w:t xml:space="preserve">The </w:t>
        </w:r>
        <w:proofErr w:type="spellStart"/>
        <w:r w:rsidRPr="00F011A2">
          <w:rPr>
            <w:lang w:val="en-US"/>
          </w:rPr>
          <w:t>ChEMBL</w:t>
        </w:r>
        <w:proofErr w:type="spellEnd"/>
        <w:r w:rsidRPr="00F011A2">
          <w:rPr>
            <w:lang w:val="en-US"/>
          </w:rPr>
          <w:t xml:space="preserve"> bioactivity database: an update. </w:t>
        </w:r>
      </w:hyperlink>
      <w:hyperlink r:id="rId448">
        <w:r w:rsidRPr="00F011A2">
          <w:rPr>
            <w:i/>
            <w:lang w:val="en-US"/>
          </w:rPr>
          <w:t>Nucleic Acids Res.</w:t>
        </w:r>
      </w:hyperlink>
      <w:r w:rsidR="00353134">
        <w:fldChar w:fldCharType="begin"/>
      </w:r>
      <w:r w:rsidR="00353134" w:rsidRPr="00353134">
        <w:rPr>
          <w:lang w:val="en-US"/>
        </w:rPr>
        <w:instrText xml:space="preserve"> HYPERLINK "http://paperpile.com/b/pds</w:instrText>
      </w:r>
      <w:r w:rsidR="00353134" w:rsidRPr="00353134">
        <w:rPr>
          <w:lang w:val="en-US"/>
        </w:rPr>
        <w:instrText xml:space="preserve">UxP/DHn8" \h </w:instrText>
      </w:r>
      <w:r w:rsidR="00353134">
        <w:fldChar w:fldCharType="separate"/>
      </w:r>
      <w:r w:rsidRPr="00F011A2">
        <w:rPr>
          <w:lang w:val="en-US"/>
        </w:rPr>
        <w:t xml:space="preserve"> </w:t>
      </w:r>
      <w:r w:rsidR="00353134">
        <w:rPr>
          <w:lang w:val="en-US"/>
        </w:rPr>
        <w:fldChar w:fldCharType="end"/>
      </w:r>
      <w:hyperlink r:id="rId449">
        <w:proofErr w:type="gramStart"/>
        <w:r w:rsidRPr="00F011A2">
          <w:rPr>
            <w:b/>
            <w:lang w:val="en-US"/>
          </w:rPr>
          <w:t>42,</w:t>
        </w:r>
      </w:hyperlink>
      <w:hyperlink r:id="rId450">
        <w:r w:rsidRPr="00F011A2">
          <w:rPr>
            <w:lang w:val="en-US"/>
          </w:rPr>
          <w:t xml:space="preserve"> D1083–90 (2014).</w:t>
        </w:r>
        <w:proofErr w:type="gramEnd"/>
      </w:hyperlink>
    </w:p>
    <w:p w:rsidR="003B4E71" w:rsidRPr="00F011A2" w:rsidRDefault="003B4E71">
      <w:pPr>
        <w:widowControl w:val="0"/>
        <w:spacing w:after="220" w:line="480" w:lineRule="auto"/>
        <w:ind w:left="440" w:hanging="440"/>
        <w:rPr>
          <w:lang w:val="en-US"/>
        </w:rPr>
      </w:pPr>
    </w:p>
    <w:sectPr w:rsidR="003B4E71" w:rsidRPr="00F011A2">
      <w:headerReference w:type="default" r:id="rId451"/>
      <w:footerReference w:type="default" r:id="rId45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11" w:rsidRDefault="00F011A2">
      <w:pPr>
        <w:spacing w:line="240" w:lineRule="auto"/>
      </w:pPr>
      <w:r>
        <w:separator/>
      </w:r>
    </w:p>
  </w:endnote>
  <w:endnote w:type="continuationSeparator" w:id="0">
    <w:p w:rsidR="00857B11" w:rsidRDefault="00F01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71" w:rsidRDefault="00F011A2">
    <w:pPr>
      <w:jc w:val="right"/>
    </w:pPr>
    <w:r>
      <w:fldChar w:fldCharType="begin"/>
    </w:r>
    <w:r>
      <w:instrText>PAGE</w:instrText>
    </w:r>
    <w:r>
      <w:fldChar w:fldCharType="separate"/>
    </w:r>
    <w:r w:rsidR="0035313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11" w:rsidRDefault="00F011A2">
      <w:pPr>
        <w:spacing w:line="240" w:lineRule="auto"/>
      </w:pPr>
      <w:r>
        <w:separator/>
      </w:r>
    </w:p>
  </w:footnote>
  <w:footnote w:type="continuationSeparator" w:id="0">
    <w:p w:rsidR="00857B11" w:rsidRDefault="00F011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71" w:rsidRDefault="003B4E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B4E71"/>
    <w:rsid w:val="00353134"/>
    <w:rsid w:val="003B4E71"/>
    <w:rsid w:val="00857B11"/>
    <w:rsid w:val="00F01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e-DE" w:eastAsia="de-DE"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 w:type="paragraph" w:styleId="Sprechblasentext">
    <w:name w:val="Balloon Text"/>
    <w:basedOn w:val="Standard"/>
    <w:link w:val="SprechblasentextZchn"/>
    <w:uiPriority w:val="99"/>
    <w:semiHidden/>
    <w:unhideWhenUsed/>
    <w:rsid w:val="00F011A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1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e-DE" w:eastAsia="de-DE"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 w:type="paragraph" w:styleId="Sprechblasentext">
    <w:name w:val="Balloon Text"/>
    <w:basedOn w:val="Standard"/>
    <w:link w:val="SprechblasentextZchn"/>
    <w:uiPriority w:val="99"/>
    <w:semiHidden/>
    <w:unhideWhenUsed/>
    <w:rsid w:val="00F011A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paperpile.com/b/pdsUxP/t6HB" TargetMode="External"/><Relationship Id="rId299" Type="http://schemas.openxmlformats.org/officeDocument/2006/relationships/hyperlink" Target="http://paperpile.com/b/pdsUxP/8RkQ" TargetMode="External"/><Relationship Id="rId21" Type="http://schemas.openxmlformats.org/officeDocument/2006/relationships/hyperlink" Target="https://paperpile.com/c/pdsUxP/fCEi" TargetMode="External"/><Relationship Id="rId63" Type="http://schemas.openxmlformats.org/officeDocument/2006/relationships/hyperlink" Target="http://paperpile.com/b/pdsUxP/n3bs" TargetMode="External"/><Relationship Id="rId159" Type="http://schemas.openxmlformats.org/officeDocument/2006/relationships/hyperlink" Target="http://paperpile.com/b/pdsUxP/3VQs" TargetMode="External"/><Relationship Id="rId324" Type="http://schemas.openxmlformats.org/officeDocument/2006/relationships/hyperlink" Target="http://paperpile.com/b/pdsUxP/uwDe" TargetMode="External"/><Relationship Id="rId366" Type="http://schemas.openxmlformats.org/officeDocument/2006/relationships/hyperlink" Target="http://paperpile.com/b/pdsUxP/Zxm0" TargetMode="External"/><Relationship Id="rId170" Type="http://schemas.openxmlformats.org/officeDocument/2006/relationships/hyperlink" Target="http://paperpile.com/b/pdsUxP/FVkB" TargetMode="External"/><Relationship Id="rId226" Type="http://schemas.openxmlformats.org/officeDocument/2006/relationships/hyperlink" Target="http://paperpile.com/b/pdsUxP/Cejw" TargetMode="External"/><Relationship Id="rId433" Type="http://schemas.openxmlformats.org/officeDocument/2006/relationships/hyperlink" Target="http://paperpile.com/b/pdsUxP/H5xb" TargetMode="External"/><Relationship Id="rId268" Type="http://schemas.openxmlformats.org/officeDocument/2006/relationships/hyperlink" Target="http://paperpile.com/b/pdsUxP/yVje" TargetMode="External"/><Relationship Id="rId32" Type="http://schemas.openxmlformats.org/officeDocument/2006/relationships/hyperlink" Target="https://paperpile.com/c/pdsUxP/PMsO" TargetMode="External"/><Relationship Id="rId74" Type="http://schemas.openxmlformats.org/officeDocument/2006/relationships/hyperlink" Target="http://paperpile.com/b/pdsUxP/uhGn" TargetMode="External"/><Relationship Id="rId128" Type="http://schemas.openxmlformats.org/officeDocument/2006/relationships/hyperlink" Target="http://paperpile.com/b/pdsUxP/SMOx" TargetMode="External"/><Relationship Id="rId335" Type="http://schemas.openxmlformats.org/officeDocument/2006/relationships/hyperlink" Target="http://paperpile.com/b/pdsUxP/Dg9u" TargetMode="External"/><Relationship Id="rId377" Type="http://schemas.openxmlformats.org/officeDocument/2006/relationships/hyperlink" Target="http://paperpile.com/b/pdsUxP/MKcN" TargetMode="External"/><Relationship Id="rId5" Type="http://schemas.openxmlformats.org/officeDocument/2006/relationships/footnotes" Target="footnotes.xml"/><Relationship Id="rId181" Type="http://schemas.openxmlformats.org/officeDocument/2006/relationships/hyperlink" Target="http://paperpile.com/b/pdsUxP/fCEi" TargetMode="External"/><Relationship Id="rId237" Type="http://schemas.openxmlformats.org/officeDocument/2006/relationships/hyperlink" Target="http://paperpile.com/b/pdsUxP/lBGE" TargetMode="External"/><Relationship Id="rId402" Type="http://schemas.openxmlformats.org/officeDocument/2006/relationships/hyperlink" Target="http://paperpile.com/b/pdsUxP/cNt2" TargetMode="External"/><Relationship Id="rId279" Type="http://schemas.openxmlformats.org/officeDocument/2006/relationships/hyperlink" Target="http://paperpile.com/b/pdsUxP/B9n2" TargetMode="External"/><Relationship Id="rId444" Type="http://schemas.openxmlformats.org/officeDocument/2006/relationships/hyperlink" Target="http://paperpile.com/b/pdsUxP/uhhq" TargetMode="External"/><Relationship Id="rId43" Type="http://schemas.openxmlformats.org/officeDocument/2006/relationships/hyperlink" Target="https://paperpile.com/c/pdsUxP/SElT" TargetMode="External"/><Relationship Id="rId139" Type="http://schemas.openxmlformats.org/officeDocument/2006/relationships/hyperlink" Target="http://paperpile.com/b/pdsUxP/O44B" TargetMode="External"/><Relationship Id="rId290" Type="http://schemas.openxmlformats.org/officeDocument/2006/relationships/hyperlink" Target="http://paperpile.com/b/pdsUxP/W1Ce" TargetMode="External"/><Relationship Id="rId304" Type="http://schemas.openxmlformats.org/officeDocument/2006/relationships/hyperlink" Target="http://paperpile.com/b/pdsUxP/XFg5" TargetMode="External"/><Relationship Id="rId346" Type="http://schemas.openxmlformats.org/officeDocument/2006/relationships/hyperlink" Target="http://paperpile.com/b/pdsUxP/4hYx" TargetMode="External"/><Relationship Id="rId388" Type="http://schemas.openxmlformats.org/officeDocument/2006/relationships/hyperlink" Target="http://paperpile.com/b/pdsUxP/ARVu" TargetMode="External"/><Relationship Id="rId85" Type="http://schemas.openxmlformats.org/officeDocument/2006/relationships/hyperlink" Target="http://paperpile.com/b/pdsUxP/XXL8" TargetMode="External"/><Relationship Id="rId150" Type="http://schemas.openxmlformats.org/officeDocument/2006/relationships/hyperlink" Target="http://paperpile.com/b/pdsUxP/ZeVX" TargetMode="External"/><Relationship Id="rId192" Type="http://schemas.openxmlformats.org/officeDocument/2006/relationships/hyperlink" Target="http://paperpile.com/b/pdsUxP/vYLI" TargetMode="External"/><Relationship Id="rId206" Type="http://schemas.openxmlformats.org/officeDocument/2006/relationships/hyperlink" Target="http://paperpile.com/b/pdsUxP/rQPS" TargetMode="External"/><Relationship Id="rId413" Type="http://schemas.openxmlformats.org/officeDocument/2006/relationships/hyperlink" Target="http://paperpile.com/b/pdsUxP/Tfry" TargetMode="External"/><Relationship Id="rId248" Type="http://schemas.openxmlformats.org/officeDocument/2006/relationships/hyperlink" Target="http://paperpile.com/b/pdsUxP/UvB5" TargetMode="External"/><Relationship Id="rId12" Type="http://schemas.openxmlformats.org/officeDocument/2006/relationships/hyperlink" Target="https://paperpile.com/c/pdsUxP/IPQE" TargetMode="External"/><Relationship Id="rId108" Type="http://schemas.openxmlformats.org/officeDocument/2006/relationships/hyperlink" Target="http://paperpile.com/b/pdsUxP/x3Ez" TargetMode="External"/><Relationship Id="rId315" Type="http://schemas.openxmlformats.org/officeDocument/2006/relationships/hyperlink" Target="http://paperpile.com/b/pdsUxP/l24q" TargetMode="External"/><Relationship Id="rId357" Type="http://schemas.openxmlformats.org/officeDocument/2006/relationships/hyperlink" Target="http://paperpile.com/b/pdsUxP/k9mm" TargetMode="External"/><Relationship Id="rId54" Type="http://schemas.openxmlformats.org/officeDocument/2006/relationships/hyperlink" Target="https://paperpile.com/c/pdsUxP/SZwQ" TargetMode="External"/><Relationship Id="rId96" Type="http://schemas.openxmlformats.org/officeDocument/2006/relationships/hyperlink" Target="http://paperpile.com/b/pdsUxP/k7t1" TargetMode="External"/><Relationship Id="rId161" Type="http://schemas.openxmlformats.org/officeDocument/2006/relationships/hyperlink" Target="http://paperpile.com/b/pdsUxP/BBNG" TargetMode="External"/><Relationship Id="rId217" Type="http://schemas.openxmlformats.org/officeDocument/2006/relationships/hyperlink" Target="http://paperpile.com/b/pdsUxP/G65i" TargetMode="External"/><Relationship Id="rId399" Type="http://schemas.openxmlformats.org/officeDocument/2006/relationships/hyperlink" Target="http://paperpile.com/b/pdsUxP/xP5D" TargetMode="External"/><Relationship Id="rId6" Type="http://schemas.openxmlformats.org/officeDocument/2006/relationships/endnotes" Target="endnotes.xml"/><Relationship Id="rId238" Type="http://schemas.openxmlformats.org/officeDocument/2006/relationships/hyperlink" Target="http://paperpile.com/b/pdsUxP/lBGE" TargetMode="External"/><Relationship Id="rId259" Type="http://schemas.openxmlformats.org/officeDocument/2006/relationships/hyperlink" Target="http://paperpile.com/b/pdsUxP/Nl7M" TargetMode="External"/><Relationship Id="rId424" Type="http://schemas.openxmlformats.org/officeDocument/2006/relationships/hyperlink" Target="http://dx.doi.org/10.1101/120600" TargetMode="External"/><Relationship Id="rId445" Type="http://schemas.openxmlformats.org/officeDocument/2006/relationships/hyperlink" Target="http://paperpile.com/b/pdsUxP/DHn8" TargetMode="External"/><Relationship Id="rId23" Type="http://schemas.openxmlformats.org/officeDocument/2006/relationships/hyperlink" Target="https://paperpile.com/c/pdsUxP/w8wc" TargetMode="External"/><Relationship Id="rId119" Type="http://schemas.openxmlformats.org/officeDocument/2006/relationships/hyperlink" Target="http://paperpile.com/b/pdsUxP/t6HB" TargetMode="External"/><Relationship Id="rId270" Type="http://schemas.openxmlformats.org/officeDocument/2006/relationships/hyperlink" Target="http://paperpile.com/b/pdsUxP/mzqz" TargetMode="External"/><Relationship Id="rId291" Type="http://schemas.openxmlformats.org/officeDocument/2006/relationships/hyperlink" Target="http://paperpile.com/b/pdsUxP/W1Ce" TargetMode="External"/><Relationship Id="rId305" Type="http://schemas.openxmlformats.org/officeDocument/2006/relationships/hyperlink" Target="http://paperpile.com/b/pdsUxP/XFg5" TargetMode="External"/><Relationship Id="rId326" Type="http://schemas.openxmlformats.org/officeDocument/2006/relationships/hyperlink" Target="http://paperpile.com/b/pdsUxP/uwDe" TargetMode="External"/><Relationship Id="rId347" Type="http://schemas.openxmlformats.org/officeDocument/2006/relationships/hyperlink" Target="http://paperpile.com/b/pdsUxP/4hYx" TargetMode="External"/><Relationship Id="rId44" Type="http://schemas.openxmlformats.org/officeDocument/2006/relationships/hyperlink" Target="https://paperpile.com/c/pdsUxP/Dg9u" TargetMode="External"/><Relationship Id="rId65" Type="http://schemas.openxmlformats.org/officeDocument/2006/relationships/hyperlink" Target="http://paperpile.com/b/pdsUxP/n3bs" TargetMode="External"/><Relationship Id="rId86" Type="http://schemas.openxmlformats.org/officeDocument/2006/relationships/hyperlink" Target="http://paperpile.com/b/pdsUxP/XXL8" TargetMode="External"/><Relationship Id="rId130" Type="http://schemas.openxmlformats.org/officeDocument/2006/relationships/hyperlink" Target="http://paperpile.com/b/pdsUxP/SMOx" TargetMode="External"/><Relationship Id="rId151" Type="http://schemas.openxmlformats.org/officeDocument/2006/relationships/hyperlink" Target="http://paperpile.com/b/pdsUxP/ZeVX" TargetMode="External"/><Relationship Id="rId368" Type="http://schemas.openxmlformats.org/officeDocument/2006/relationships/hyperlink" Target="http://paperpile.com/b/pdsUxP/Zxm0" TargetMode="External"/><Relationship Id="rId389" Type="http://schemas.openxmlformats.org/officeDocument/2006/relationships/hyperlink" Target="http://paperpile.com/b/pdsUxP/ARVu" TargetMode="External"/><Relationship Id="rId172" Type="http://schemas.openxmlformats.org/officeDocument/2006/relationships/hyperlink" Target="http://paperpile.com/b/pdsUxP/FVkB" TargetMode="External"/><Relationship Id="rId193" Type="http://schemas.openxmlformats.org/officeDocument/2006/relationships/hyperlink" Target="http://paperpile.com/b/pdsUxP/vYLI" TargetMode="External"/><Relationship Id="rId207" Type="http://schemas.openxmlformats.org/officeDocument/2006/relationships/hyperlink" Target="http://paperpile.com/b/pdsUxP/rQPS" TargetMode="External"/><Relationship Id="rId228" Type="http://schemas.openxmlformats.org/officeDocument/2006/relationships/hyperlink" Target="http://paperpile.com/b/pdsUxP/Cejw" TargetMode="External"/><Relationship Id="rId249" Type="http://schemas.openxmlformats.org/officeDocument/2006/relationships/hyperlink" Target="http://paperpile.com/b/pdsUxP/PMsO" TargetMode="External"/><Relationship Id="rId414" Type="http://schemas.openxmlformats.org/officeDocument/2006/relationships/hyperlink" Target="http://paperpile.com/b/pdsUxP/Tfry" TargetMode="External"/><Relationship Id="rId435" Type="http://schemas.openxmlformats.org/officeDocument/2006/relationships/hyperlink" Target="http://paperpile.com/b/pdsUxP/H5xb" TargetMode="External"/><Relationship Id="rId13" Type="http://schemas.openxmlformats.org/officeDocument/2006/relationships/hyperlink" Target="https://paperpile.com/c/pdsUxP/SMOx" TargetMode="External"/><Relationship Id="rId109" Type="http://schemas.openxmlformats.org/officeDocument/2006/relationships/hyperlink" Target="http://paperpile.com/b/pdsUxP/x3Ez" TargetMode="External"/><Relationship Id="rId260" Type="http://schemas.openxmlformats.org/officeDocument/2006/relationships/hyperlink" Target="http://paperpile.com/b/pdsUxP/Nl7M" TargetMode="External"/><Relationship Id="rId281" Type="http://schemas.openxmlformats.org/officeDocument/2006/relationships/hyperlink" Target="http://paperpile.com/b/pdsUxP/B9n2" TargetMode="External"/><Relationship Id="rId316" Type="http://schemas.openxmlformats.org/officeDocument/2006/relationships/hyperlink" Target="http://paperpile.com/b/pdsUxP/JkYK" TargetMode="External"/><Relationship Id="rId337" Type="http://schemas.openxmlformats.org/officeDocument/2006/relationships/hyperlink" Target="http://paperpile.com/b/pdsUxP/Dg9u" TargetMode="External"/><Relationship Id="rId34" Type="http://schemas.openxmlformats.org/officeDocument/2006/relationships/hyperlink" Target="https://paperpile.com/c/pdsUxP/yVje+mzqz" TargetMode="External"/><Relationship Id="rId55" Type="http://schemas.openxmlformats.org/officeDocument/2006/relationships/hyperlink" Target="https://paperpile.com/c/pdsUxP/x4uS" TargetMode="External"/><Relationship Id="rId76" Type="http://schemas.openxmlformats.org/officeDocument/2006/relationships/hyperlink" Target="http://paperpile.com/b/pdsUxP/uhGn" TargetMode="External"/><Relationship Id="rId97" Type="http://schemas.openxmlformats.org/officeDocument/2006/relationships/hyperlink" Target="http://paperpile.com/b/pdsUxP/k7t1" TargetMode="External"/><Relationship Id="rId120" Type="http://schemas.openxmlformats.org/officeDocument/2006/relationships/hyperlink" Target="http://paperpile.com/b/pdsUxP/IPQE" TargetMode="External"/><Relationship Id="rId141" Type="http://schemas.openxmlformats.org/officeDocument/2006/relationships/hyperlink" Target="http://paperpile.com/b/pdsUxP/O44B" TargetMode="External"/><Relationship Id="rId358" Type="http://schemas.openxmlformats.org/officeDocument/2006/relationships/hyperlink" Target="http://paperpile.com/b/pdsUxP/k9mm" TargetMode="External"/><Relationship Id="rId379" Type="http://schemas.openxmlformats.org/officeDocument/2006/relationships/hyperlink" Target="http://paperpile.com/b/pdsUxP/MKcN" TargetMode="External"/><Relationship Id="rId7" Type="http://schemas.openxmlformats.org/officeDocument/2006/relationships/hyperlink" Target="https://paperpile.com/c/pdsUxP/n3bs" TargetMode="External"/><Relationship Id="rId162" Type="http://schemas.openxmlformats.org/officeDocument/2006/relationships/hyperlink" Target="http://paperpile.com/b/pdsUxP/BBNG" TargetMode="External"/><Relationship Id="rId183" Type="http://schemas.openxmlformats.org/officeDocument/2006/relationships/hyperlink" Target="http://paperpile.com/b/pdsUxP/fCEi" TargetMode="External"/><Relationship Id="rId218" Type="http://schemas.openxmlformats.org/officeDocument/2006/relationships/hyperlink" Target="http://paperpile.com/b/pdsUxP/YCly" TargetMode="External"/><Relationship Id="rId239" Type="http://schemas.openxmlformats.org/officeDocument/2006/relationships/hyperlink" Target="http://paperpile.com/b/pdsUxP/lBGE" TargetMode="External"/><Relationship Id="rId390" Type="http://schemas.openxmlformats.org/officeDocument/2006/relationships/hyperlink" Target="http://paperpile.com/b/pdsUxP/ARVu" TargetMode="External"/><Relationship Id="rId404" Type="http://schemas.openxmlformats.org/officeDocument/2006/relationships/hyperlink" Target="http://paperpile.com/b/pdsUxP/cNt2" TargetMode="External"/><Relationship Id="rId425" Type="http://schemas.openxmlformats.org/officeDocument/2006/relationships/hyperlink" Target="http://paperpile.com/b/pdsUxP/YOau" TargetMode="External"/><Relationship Id="rId446" Type="http://schemas.openxmlformats.org/officeDocument/2006/relationships/hyperlink" Target="http://paperpile.com/b/pdsUxP/DHn8" TargetMode="External"/><Relationship Id="rId250" Type="http://schemas.openxmlformats.org/officeDocument/2006/relationships/hyperlink" Target="http://paperpile.com/b/pdsUxP/PMsO" TargetMode="External"/><Relationship Id="rId271" Type="http://schemas.openxmlformats.org/officeDocument/2006/relationships/hyperlink" Target="http://paperpile.com/b/pdsUxP/mzqz" TargetMode="External"/><Relationship Id="rId292" Type="http://schemas.openxmlformats.org/officeDocument/2006/relationships/hyperlink" Target="http://paperpile.com/b/pdsUxP/W1Ce" TargetMode="External"/><Relationship Id="rId306" Type="http://schemas.openxmlformats.org/officeDocument/2006/relationships/hyperlink" Target="http://paperpile.com/b/pdsUxP/XFg5" TargetMode="External"/><Relationship Id="rId24" Type="http://schemas.openxmlformats.org/officeDocument/2006/relationships/hyperlink" Target="https://paperpile.com/c/pdsUxP/5Sma" TargetMode="External"/><Relationship Id="rId45" Type="http://schemas.openxmlformats.org/officeDocument/2006/relationships/hyperlink" Target="https://paperpile.com/c/pdsUxP/4hYx" TargetMode="External"/><Relationship Id="rId66" Type="http://schemas.openxmlformats.org/officeDocument/2006/relationships/hyperlink" Target="http://paperpile.com/b/pdsUxP/uQZC" TargetMode="External"/><Relationship Id="rId87" Type="http://schemas.openxmlformats.org/officeDocument/2006/relationships/hyperlink" Target="http://paperpile.com/b/pdsUxP/XXL8" TargetMode="External"/><Relationship Id="rId110" Type="http://schemas.openxmlformats.org/officeDocument/2006/relationships/hyperlink" Target="http://paperpile.com/b/pdsUxP/x3Ez" TargetMode="External"/><Relationship Id="rId131" Type="http://schemas.openxmlformats.org/officeDocument/2006/relationships/hyperlink" Target="http://paperpile.com/b/pdsUxP/SMOx" TargetMode="External"/><Relationship Id="rId327" Type="http://schemas.openxmlformats.org/officeDocument/2006/relationships/hyperlink" Target="http://paperpile.com/b/pdsUxP/uwDe" TargetMode="External"/><Relationship Id="rId348" Type="http://schemas.openxmlformats.org/officeDocument/2006/relationships/hyperlink" Target="http://paperpile.com/b/pdsUxP/4hYx" TargetMode="External"/><Relationship Id="rId369" Type="http://schemas.openxmlformats.org/officeDocument/2006/relationships/hyperlink" Target="http://paperpile.com/b/pdsUxP/Zxm0" TargetMode="External"/><Relationship Id="rId152" Type="http://schemas.openxmlformats.org/officeDocument/2006/relationships/hyperlink" Target="http://paperpile.com/b/pdsUxP/ZeVX" TargetMode="External"/><Relationship Id="rId173" Type="http://schemas.openxmlformats.org/officeDocument/2006/relationships/hyperlink" Target="http://paperpile.com/b/pdsUxP/FVkB" TargetMode="External"/><Relationship Id="rId194" Type="http://schemas.openxmlformats.org/officeDocument/2006/relationships/hyperlink" Target="http://paperpile.com/b/pdsUxP/vYLI" TargetMode="External"/><Relationship Id="rId208" Type="http://schemas.openxmlformats.org/officeDocument/2006/relationships/hyperlink" Target="http://paperpile.com/b/pdsUxP/rQPS" TargetMode="External"/><Relationship Id="rId229" Type="http://schemas.openxmlformats.org/officeDocument/2006/relationships/hyperlink" Target="http://paperpile.com/b/pdsUxP/Cejw" TargetMode="External"/><Relationship Id="rId380" Type="http://schemas.openxmlformats.org/officeDocument/2006/relationships/hyperlink" Target="http://paperpile.com/b/pdsUxP/MKcN" TargetMode="External"/><Relationship Id="rId415" Type="http://schemas.openxmlformats.org/officeDocument/2006/relationships/hyperlink" Target="http://paperpile.com/b/pdsUxP/Tfry" TargetMode="External"/><Relationship Id="rId436" Type="http://schemas.openxmlformats.org/officeDocument/2006/relationships/hyperlink" Target="http://paperpile.com/b/pdsUxP/H5xb" TargetMode="External"/><Relationship Id="rId240" Type="http://schemas.openxmlformats.org/officeDocument/2006/relationships/hyperlink" Target="http://paperpile.com/b/pdsUxP/lBGE" TargetMode="External"/><Relationship Id="rId261" Type="http://schemas.openxmlformats.org/officeDocument/2006/relationships/hyperlink" Target="http://dx.doi.org/10.1016/j.jaci.2016.10.055" TargetMode="External"/><Relationship Id="rId14" Type="http://schemas.openxmlformats.org/officeDocument/2006/relationships/hyperlink" Target="https://paperpile.com/c/pdsUxP/gFfN" TargetMode="External"/><Relationship Id="rId35" Type="http://schemas.openxmlformats.org/officeDocument/2006/relationships/hyperlink" Target="https://paperpile.com/c/pdsUxP/B9n2" TargetMode="External"/><Relationship Id="rId56" Type="http://schemas.openxmlformats.org/officeDocument/2006/relationships/hyperlink" Target="https://paperpile.com/c/pdsUxP/YOau" TargetMode="External"/><Relationship Id="rId77" Type="http://schemas.openxmlformats.org/officeDocument/2006/relationships/hyperlink" Target="http://paperpile.com/b/pdsUxP/uhGn" TargetMode="External"/><Relationship Id="rId100" Type="http://schemas.openxmlformats.org/officeDocument/2006/relationships/hyperlink" Target="http://paperpile.com/b/pdsUxP/152g" TargetMode="External"/><Relationship Id="rId282" Type="http://schemas.openxmlformats.org/officeDocument/2006/relationships/hyperlink" Target="http://paperpile.com/b/pdsUxP/B9n2" TargetMode="External"/><Relationship Id="rId317" Type="http://schemas.openxmlformats.org/officeDocument/2006/relationships/hyperlink" Target="http://paperpile.com/b/pdsUxP/JkYK" TargetMode="External"/><Relationship Id="rId338" Type="http://schemas.openxmlformats.org/officeDocument/2006/relationships/hyperlink" Target="http://paperpile.com/b/pdsUxP/Dg9u" TargetMode="External"/><Relationship Id="rId359" Type="http://schemas.openxmlformats.org/officeDocument/2006/relationships/hyperlink" Target="http://paperpile.com/b/pdsUxP/k9mm" TargetMode="External"/><Relationship Id="rId8" Type="http://schemas.openxmlformats.org/officeDocument/2006/relationships/hyperlink" Target="https://paperpile.com/c/pdsUxP/n3bs+uQZC" TargetMode="External"/><Relationship Id="rId98" Type="http://schemas.openxmlformats.org/officeDocument/2006/relationships/hyperlink" Target="http://paperpile.com/b/pdsUxP/k7t1" TargetMode="External"/><Relationship Id="rId121" Type="http://schemas.openxmlformats.org/officeDocument/2006/relationships/hyperlink" Target="http://paperpile.com/b/pdsUxP/IPQE" TargetMode="External"/><Relationship Id="rId142" Type="http://schemas.openxmlformats.org/officeDocument/2006/relationships/hyperlink" Target="http://paperpile.com/b/pdsUxP/O44B" TargetMode="External"/><Relationship Id="rId163" Type="http://schemas.openxmlformats.org/officeDocument/2006/relationships/hyperlink" Target="http://paperpile.com/b/pdsUxP/BBNG" TargetMode="External"/><Relationship Id="rId184" Type="http://schemas.openxmlformats.org/officeDocument/2006/relationships/hyperlink" Target="http://paperpile.com/b/pdsUxP/Cgdl" TargetMode="External"/><Relationship Id="rId219" Type="http://schemas.openxmlformats.org/officeDocument/2006/relationships/hyperlink" Target="http://paperpile.com/b/pdsUxP/YCly" TargetMode="External"/><Relationship Id="rId370" Type="http://schemas.openxmlformats.org/officeDocument/2006/relationships/hyperlink" Target="http://paperpile.com/b/pdsUxP/9PPA" TargetMode="External"/><Relationship Id="rId391" Type="http://schemas.openxmlformats.org/officeDocument/2006/relationships/hyperlink" Target="http://paperpile.com/b/pdsUxP/ARVu" TargetMode="External"/><Relationship Id="rId405" Type="http://schemas.openxmlformats.org/officeDocument/2006/relationships/hyperlink" Target="http://paperpile.com/b/pdsUxP/cNt2" TargetMode="External"/><Relationship Id="rId426" Type="http://schemas.openxmlformats.org/officeDocument/2006/relationships/hyperlink" Target="http://paperpile.com/b/pdsUxP/YOau" TargetMode="External"/><Relationship Id="rId447" Type="http://schemas.openxmlformats.org/officeDocument/2006/relationships/hyperlink" Target="http://paperpile.com/b/pdsUxP/DHn8" TargetMode="External"/><Relationship Id="rId230" Type="http://schemas.openxmlformats.org/officeDocument/2006/relationships/hyperlink" Target="http://paperpile.com/b/pdsUxP/Cejw" TargetMode="External"/><Relationship Id="rId251" Type="http://schemas.openxmlformats.org/officeDocument/2006/relationships/hyperlink" Target="http://paperpile.com/b/pdsUxP/PMsO" TargetMode="External"/><Relationship Id="rId25" Type="http://schemas.openxmlformats.org/officeDocument/2006/relationships/hyperlink" Target="https://paperpile.com/c/pdsUxP/rQPS" TargetMode="External"/><Relationship Id="rId46" Type="http://schemas.openxmlformats.org/officeDocument/2006/relationships/hyperlink" Target="https://paperpile.com/c/pdsUxP/2ghX" TargetMode="External"/><Relationship Id="rId67" Type="http://schemas.openxmlformats.org/officeDocument/2006/relationships/hyperlink" Target="http://paperpile.com/b/pdsUxP/uQZC" TargetMode="External"/><Relationship Id="rId272" Type="http://schemas.openxmlformats.org/officeDocument/2006/relationships/hyperlink" Target="http://paperpile.com/b/pdsUxP/mzqz" TargetMode="External"/><Relationship Id="rId293" Type="http://schemas.openxmlformats.org/officeDocument/2006/relationships/hyperlink" Target="http://paperpile.com/b/pdsUxP/W1Ce" TargetMode="External"/><Relationship Id="rId307" Type="http://schemas.openxmlformats.org/officeDocument/2006/relationships/hyperlink" Target="http://paperpile.com/b/pdsUxP/XFg5" TargetMode="External"/><Relationship Id="rId328" Type="http://schemas.openxmlformats.org/officeDocument/2006/relationships/hyperlink" Target="http://paperpile.com/b/pdsUxP/SElT" TargetMode="External"/><Relationship Id="rId349" Type="http://schemas.openxmlformats.org/officeDocument/2006/relationships/hyperlink" Target="http://paperpile.com/b/pdsUxP/2ghX" TargetMode="External"/><Relationship Id="rId88" Type="http://schemas.openxmlformats.org/officeDocument/2006/relationships/hyperlink" Target="http://paperpile.com/b/pdsUxP/XXL8" TargetMode="External"/><Relationship Id="rId111" Type="http://schemas.openxmlformats.org/officeDocument/2006/relationships/hyperlink" Target="http://paperpile.com/b/pdsUxP/x3Ez" TargetMode="External"/><Relationship Id="rId132" Type="http://schemas.openxmlformats.org/officeDocument/2006/relationships/hyperlink" Target="http://paperpile.com/b/pdsUxP/gFfN" TargetMode="External"/><Relationship Id="rId153" Type="http://schemas.openxmlformats.org/officeDocument/2006/relationships/hyperlink" Target="http://paperpile.com/b/pdsUxP/3VQs" TargetMode="External"/><Relationship Id="rId174" Type="http://schemas.openxmlformats.org/officeDocument/2006/relationships/hyperlink" Target="http://paperpile.com/b/pdsUxP/FVkB" TargetMode="External"/><Relationship Id="rId195" Type="http://schemas.openxmlformats.org/officeDocument/2006/relationships/hyperlink" Target="http://paperpile.com/b/pdsUxP/w8wc" TargetMode="External"/><Relationship Id="rId209" Type="http://schemas.openxmlformats.org/officeDocument/2006/relationships/hyperlink" Target="http://paperpile.com/b/pdsUxP/rQPS" TargetMode="External"/><Relationship Id="rId360" Type="http://schemas.openxmlformats.org/officeDocument/2006/relationships/hyperlink" Target="http://paperpile.com/b/pdsUxP/k9mm" TargetMode="External"/><Relationship Id="rId381" Type="http://schemas.openxmlformats.org/officeDocument/2006/relationships/hyperlink" Target="http://paperpile.com/b/pdsUxP/MKcN" TargetMode="External"/><Relationship Id="rId416" Type="http://schemas.openxmlformats.org/officeDocument/2006/relationships/hyperlink" Target="http://paperpile.com/b/pdsUxP/SZwQ" TargetMode="External"/><Relationship Id="rId220" Type="http://schemas.openxmlformats.org/officeDocument/2006/relationships/hyperlink" Target="http://paperpile.com/b/pdsUxP/YCly" TargetMode="External"/><Relationship Id="rId241" Type="http://schemas.openxmlformats.org/officeDocument/2006/relationships/hyperlink" Target="http://paperpile.com/b/pdsUxP/lBGE" TargetMode="External"/><Relationship Id="rId437" Type="http://schemas.openxmlformats.org/officeDocument/2006/relationships/hyperlink" Target="http://dx.doi.org/10.1101/085738" TargetMode="External"/><Relationship Id="rId15" Type="http://schemas.openxmlformats.org/officeDocument/2006/relationships/hyperlink" Target="https://paperpile.com/c/pdsUxP/O44B" TargetMode="External"/><Relationship Id="rId36" Type="http://schemas.openxmlformats.org/officeDocument/2006/relationships/hyperlink" Target="https://paperpile.com/c/pdsUxP/SU6a" TargetMode="External"/><Relationship Id="rId57" Type="http://schemas.openxmlformats.org/officeDocument/2006/relationships/hyperlink" Target="https://paperpile.com/c/pdsUxP/H5xb" TargetMode="External"/><Relationship Id="rId262" Type="http://schemas.openxmlformats.org/officeDocument/2006/relationships/hyperlink" Target="http://paperpile.com/b/pdsUxP/yVje" TargetMode="External"/><Relationship Id="rId283" Type="http://schemas.openxmlformats.org/officeDocument/2006/relationships/hyperlink" Target="http://paperpile.com/b/pdsUxP/SU6a" TargetMode="External"/><Relationship Id="rId318" Type="http://schemas.openxmlformats.org/officeDocument/2006/relationships/hyperlink" Target="http://paperpile.com/b/pdsUxP/JkYK" TargetMode="External"/><Relationship Id="rId339" Type="http://schemas.openxmlformats.org/officeDocument/2006/relationships/hyperlink" Target="http://paperpile.com/b/pdsUxP/Dg9u" TargetMode="External"/><Relationship Id="rId78" Type="http://schemas.openxmlformats.org/officeDocument/2006/relationships/hyperlink" Target="http://paperpile.com/b/pdsUxP/rnXD" TargetMode="External"/><Relationship Id="rId99" Type="http://schemas.openxmlformats.org/officeDocument/2006/relationships/hyperlink" Target="http://paperpile.com/b/pdsUxP/152g" TargetMode="External"/><Relationship Id="rId101" Type="http://schemas.openxmlformats.org/officeDocument/2006/relationships/hyperlink" Target="http://paperpile.com/b/pdsUxP/152g" TargetMode="External"/><Relationship Id="rId122" Type="http://schemas.openxmlformats.org/officeDocument/2006/relationships/hyperlink" Target="http://paperpile.com/b/pdsUxP/IPQE" TargetMode="External"/><Relationship Id="rId143" Type="http://schemas.openxmlformats.org/officeDocument/2006/relationships/hyperlink" Target="http://paperpile.com/b/pdsUxP/O44B" TargetMode="External"/><Relationship Id="rId164" Type="http://schemas.openxmlformats.org/officeDocument/2006/relationships/hyperlink" Target="http://paperpile.com/b/pdsUxP/BBNG" TargetMode="External"/><Relationship Id="rId185" Type="http://schemas.openxmlformats.org/officeDocument/2006/relationships/hyperlink" Target="http://paperpile.com/b/pdsUxP/Cgdl" TargetMode="External"/><Relationship Id="rId350" Type="http://schemas.openxmlformats.org/officeDocument/2006/relationships/hyperlink" Target="http://paperpile.com/b/pdsUxP/2ghX" TargetMode="External"/><Relationship Id="rId371" Type="http://schemas.openxmlformats.org/officeDocument/2006/relationships/hyperlink" Target="http://paperpile.com/b/pdsUxP/9PPA" TargetMode="External"/><Relationship Id="rId406" Type="http://schemas.openxmlformats.org/officeDocument/2006/relationships/hyperlink" Target="http://paperpile.com/b/pdsUxP/cNt2" TargetMode="External"/><Relationship Id="rId9" Type="http://schemas.openxmlformats.org/officeDocument/2006/relationships/hyperlink" Target="https://paperpile.com/c/pdsUxP/uhGn+rnXD" TargetMode="External"/><Relationship Id="rId210" Type="http://schemas.openxmlformats.org/officeDocument/2006/relationships/hyperlink" Target="http://paperpile.com/b/pdsUxP/rQPS" TargetMode="External"/><Relationship Id="rId392" Type="http://schemas.openxmlformats.org/officeDocument/2006/relationships/hyperlink" Target="http://paperpile.com/b/pdsUxP/ARVu" TargetMode="External"/><Relationship Id="rId427" Type="http://schemas.openxmlformats.org/officeDocument/2006/relationships/hyperlink" Target="http://paperpile.com/b/pdsUxP/YOau" TargetMode="External"/><Relationship Id="rId448" Type="http://schemas.openxmlformats.org/officeDocument/2006/relationships/hyperlink" Target="http://paperpile.com/b/pdsUxP/DHn8" TargetMode="External"/><Relationship Id="rId26" Type="http://schemas.openxmlformats.org/officeDocument/2006/relationships/hyperlink" Target="https://paperpile.com/c/pdsUxP/G65i" TargetMode="External"/><Relationship Id="rId231" Type="http://schemas.openxmlformats.org/officeDocument/2006/relationships/hyperlink" Target="http://paperpile.com/b/pdsUxP/Cejw" TargetMode="External"/><Relationship Id="rId252" Type="http://schemas.openxmlformats.org/officeDocument/2006/relationships/hyperlink" Target="http://paperpile.com/b/pdsUxP/PMsO" TargetMode="External"/><Relationship Id="rId273" Type="http://schemas.openxmlformats.org/officeDocument/2006/relationships/hyperlink" Target="http://paperpile.com/b/pdsUxP/mzqz" TargetMode="External"/><Relationship Id="rId294" Type="http://schemas.openxmlformats.org/officeDocument/2006/relationships/hyperlink" Target="http://paperpile.com/b/pdsUxP/W1Ce" TargetMode="External"/><Relationship Id="rId308" Type="http://schemas.openxmlformats.org/officeDocument/2006/relationships/hyperlink" Target="http://paperpile.com/b/pdsUxP/XFg5" TargetMode="External"/><Relationship Id="rId329" Type="http://schemas.openxmlformats.org/officeDocument/2006/relationships/hyperlink" Target="http://paperpile.com/b/pdsUxP/SElT" TargetMode="External"/><Relationship Id="rId47" Type="http://schemas.openxmlformats.org/officeDocument/2006/relationships/hyperlink" Target="https://paperpile.com/c/pdsUxP/2ghX+k9mm" TargetMode="External"/><Relationship Id="rId68" Type="http://schemas.openxmlformats.org/officeDocument/2006/relationships/hyperlink" Target="http://paperpile.com/b/pdsUxP/uQZC" TargetMode="External"/><Relationship Id="rId89" Type="http://schemas.openxmlformats.org/officeDocument/2006/relationships/hyperlink" Target="http://paperpile.com/b/pdsUxP/XXL8" TargetMode="External"/><Relationship Id="rId112" Type="http://schemas.openxmlformats.org/officeDocument/2006/relationships/hyperlink" Target="http://paperpile.com/b/pdsUxP/x3Ez" TargetMode="External"/><Relationship Id="rId133" Type="http://schemas.openxmlformats.org/officeDocument/2006/relationships/hyperlink" Target="http://paperpile.com/b/pdsUxP/gFfN" TargetMode="External"/><Relationship Id="rId154" Type="http://schemas.openxmlformats.org/officeDocument/2006/relationships/hyperlink" Target="http://paperpile.com/b/pdsUxP/3VQs" TargetMode="External"/><Relationship Id="rId175" Type="http://schemas.openxmlformats.org/officeDocument/2006/relationships/hyperlink" Target="http://paperpile.com/b/pdsUxP/FVkB" TargetMode="External"/><Relationship Id="rId340" Type="http://schemas.openxmlformats.org/officeDocument/2006/relationships/hyperlink" Target="http://paperpile.com/b/pdsUxP/Dg9u" TargetMode="External"/><Relationship Id="rId361" Type="http://schemas.openxmlformats.org/officeDocument/2006/relationships/hyperlink" Target="http://paperpile.com/b/pdsUxP/k9mm" TargetMode="External"/><Relationship Id="rId196" Type="http://schemas.openxmlformats.org/officeDocument/2006/relationships/hyperlink" Target="http://paperpile.com/b/pdsUxP/w8wc" TargetMode="External"/><Relationship Id="rId200" Type="http://schemas.openxmlformats.org/officeDocument/2006/relationships/hyperlink" Target="http://paperpile.com/b/pdsUxP/5Sma" TargetMode="External"/><Relationship Id="rId382" Type="http://schemas.openxmlformats.org/officeDocument/2006/relationships/hyperlink" Target="http://paperpile.com/b/pdsUxP/71NK" TargetMode="External"/><Relationship Id="rId417" Type="http://schemas.openxmlformats.org/officeDocument/2006/relationships/hyperlink" Target="http://paperpile.com/b/pdsUxP/SZwQ" TargetMode="External"/><Relationship Id="rId438" Type="http://schemas.openxmlformats.org/officeDocument/2006/relationships/hyperlink" Target="http://paperpile.com/b/pdsUxP/uhhq" TargetMode="External"/><Relationship Id="rId16" Type="http://schemas.openxmlformats.org/officeDocument/2006/relationships/hyperlink" Target="https://paperpile.com/c/pdsUxP/ZeVX" TargetMode="External"/><Relationship Id="rId221" Type="http://schemas.openxmlformats.org/officeDocument/2006/relationships/hyperlink" Target="http://paperpile.com/b/pdsUxP/YCly" TargetMode="External"/><Relationship Id="rId242" Type="http://schemas.openxmlformats.org/officeDocument/2006/relationships/hyperlink" Target="http://paperpile.com/b/pdsUxP/UvB5" TargetMode="External"/><Relationship Id="rId263" Type="http://schemas.openxmlformats.org/officeDocument/2006/relationships/hyperlink" Target="http://paperpile.com/b/pdsUxP/yVje" TargetMode="External"/><Relationship Id="rId284" Type="http://schemas.openxmlformats.org/officeDocument/2006/relationships/hyperlink" Target="http://paperpile.com/b/pdsUxP/SU6a" TargetMode="External"/><Relationship Id="rId319" Type="http://schemas.openxmlformats.org/officeDocument/2006/relationships/hyperlink" Target="http://paperpile.com/b/pdsUxP/JkYK" TargetMode="External"/><Relationship Id="rId37" Type="http://schemas.openxmlformats.org/officeDocument/2006/relationships/hyperlink" Target="https://paperpile.com/c/pdsUxP/IPQE" TargetMode="External"/><Relationship Id="rId58" Type="http://schemas.openxmlformats.org/officeDocument/2006/relationships/hyperlink" Target="https://paperpile.com/c/pdsUxP/uhhq" TargetMode="External"/><Relationship Id="rId79" Type="http://schemas.openxmlformats.org/officeDocument/2006/relationships/hyperlink" Target="http://paperpile.com/b/pdsUxP/rnXD" TargetMode="External"/><Relationship Id="rId102" Type="http://schemas.openxmlformats.org/officeDocument/2006/relationships/hyperlink" Target="http://paperpile.com/b/pdsUxP/152g" TargetMode="External"/><Relationship Id="rId123" Type="http://schemas.openxmlformats.org/officeDocument/2006/relationships/hyperlink" Target="http://paperpile.com/b/pdsUxP/IPQE" TargetMode="External"/><Relationship Id="rId144" Type="http://schemas.openxmlformats.org/officeDocument/2006/relationships/hyperlink" Target="http://paperpile.com/b/pdsUxP/O44B" TargetMode="External"/><Relationship Id="rId330" Type="http://schemas.openxmlformats.org/officeDocument/2006/relationships/hyperlink" Target="http://paperpile.com/b/pdsUxP/SElT" TargetMode="External"/><Relationship Id="rId90" Type="http://schemas.openxmlformats.org/officeDocument/2006/relationships/hyperlink" Target="http://paperpile.com/b/pdsUxP/XXL8" TargetMode="External"/><Relationship Id="rId165" Type="http://schemas.openxmlformats.org/officeDocument/2006/relationships/hyperlink" Target="http://paperpile.com/b/pdsUxP/eg6f" TargetMode="External"/><Relationship Id="rId186" Type="http://schemas.openxmlformats.org/officeDocument/2006/relationships/hyperlink" Target="http://paperpile.com/b/pdsUxP/Cgdl" TargetMode="External"/><Relationship Id="rId351" Type="http://schemas.openxmlformats.org/officeDocument/2006/relationships/hyperlink" Target="http://paperpile.com/b/pdsUxP/2ghX" TargetMode="External"/><Relationship Id="rId372" Type="http://schemas.openxmlformats.org/officeDocument/2006/relationships/hyperlink" Target="http://paperpile.com/b/pdsUxP/9PPA" TargetMode="External"/><Relationship Id="rId393" Type="http://schemas.openxmlformats.org/officeDocument/2006/relationships/hyperlink" Target="http://paperpile.com/b/pdsUxP/ARVu" TargetMode="External"/><Relationship Id="rId407" Type="http://schemas.openxmlformats.org/officeDocument/2006/relationships/hyperlink" Target="http://paperpile.com/b/pdsUxP/cNt2" TargetMode="External"/><Relationship Id="rId428" Type="http://schemas.openxmlformats.org/officeDocument/2006/relationships/hyperlink" Target="http://paperpile.com/b/pdsUxP/YOau" TargetMode="External"/><Relationship Id="rId449" Type="http://schemas.openxmlformats.org/officeDocument/2006/relationships/hyperlink" Target="http://paperpile.com/b/pdsUxP/DHn8" TargetMode="External"/><Relationship Id="rId211" Type="http://schemas.openxmlformats.org/officeDocument/2006/relationships/hyperlink" Target="http://paperpile.com/b/pdsUxP/rQPS" TargetMode="External"/><Relationship Id="rId232" Type="http://schemas.openxmlformats.org/officeDocument/2006/relationships/hyperlink" Target="http://paperpile.com/b/pdsUxP/NqRL" TargetMode="External"/><Relationship Id="rId253" Type="http://schemas.openxmlformats.org/officeDocument/2006/relationships/hyperlink" Target="http://paperpile.com/b/pdsUxP/PMsO" TargetMode="External"/><Relationship Id="rId274" Type="http://schemas.openxmlformats.org/officeDocument/2006/relationships/hyperlink" Target="http://paperpile.com/b/pdsUxP/mzqz" TargetMode="External"/><Relationship Id="rId295" Type="http://schemas.openxmlformats.org/officeDocument/2006/relationships/hyperlink" Target="http://paperpile.com/b/pdsUxP/W1Ce" TargetMode="External"/><Relationship Id="rId309" Type="http://schemas.openxmlformats.org/officeDocument/2006/relationships/hyperlink" Target="http://paperpile.com/b/pdsUxP/l24q" TargetMode="External"/><Relationship Id="rId27" Type="http://schemas.openxmlformats.org/officeDocument/2006/relationships/hyperlink" Target="https://paperpile.com/c/pdsUxP/YCly" TargetMode="External"/><Relationship Id="rId48" Type="http://schemas.openxmlformats.org/officeDocument/2006/relationships/hyperlink" Target="https://paperpile.com/c/pdsUxP/Zxm0" TargetMode="External"/><Relationship Id="rId69" Type="http://schemas.openxmlformats.org/officeDocument/2006/relationships/hyperlink" Target="http://paperpile.com/b/pdsUxP/uQZC" TargetMode="External"/><Relationship Id="rId113" Type="http://schemas.openxmlformats.org/officeDocument/2006/relationships/hyperlink" Target="http://paperpile.com/b/pdsUxP/t6HB" TargetMode="External"/><Relationship Id="rId134" Type="http://schemas.openxmlformats.org/officeDocument/2006/relationships/hyperlink" Target="http://paperpile.com/b/pdsUxP/gFfN" TargetMode="External"/><Relationship Id="rId320" Type="http://schemas.openxmlformats.org/officeDocument/2006/relationships/hyperlink" Target="http://paperpile.com/b/pdsUxP/JkYK" TargetMode="External"/><Relationship Id="rId80" Type="http://schemas.openxmlformats.org/officeDocument/2006/relationships/hyperlink" Target="http://paperpile.com/b/pdsUxP/rnXD" TargetMode="External"/><Relationship Id="rId155" Type="http://schemas.openxmlformats.org/officeDocument/2006/relationships/hyperlink" Target="http://paperpile.com/b/pdsUxP/3VQs" TargetMode="External"/><Relationship Id="rId176" Type="http://schemas.openxmlformats.org/officeDocument/2006/relationships/hyperlink" Target="http://paperpile.com/b/pdsUxP/FVkB" TargetMode="External"/><Relationship Id="rId197" Type="http://schemas.openxmlformats.org/officeDocument/2006/relationships/hyperlink" Target="http://paperpile.com/b/pdsUxP/w8wc" TargetMode="External"/><Relationship Id="rId341" Type="http://schemas.openxmlformats.org/officeDocument/2006/relationships/hyperlink" Target="http://paperpile.com/b/pdsUxP/Dg9u" TargetMode="External"/><Relationship Id="rId362" Type="http://schemas.openxmlformats.org/officeDocument/2006/relationships/hyperlink" Target="http://paperpile.com/b/pdsUxP/k9mm" TargetMode="External"/><Relationship Id="rId383" Type="http://schemas.openxmlformats.org/officeDocument/2006/relationships/hyperlink" Target="http://paperpile.com/b/pdsUxP/71NK" TargetMode="External"/><Relationship Id="rId418" Type="http://schemas.openxmlformats.org/officeDocument/2006/relationships/hyperlink" Target="http://paperpile.com/b/pdsUxP/SZwQ" TargetMode="External"/><Relationship Id="rId439" Type="http://schemas.openxmlformats.org/officeDocument/2006/relationships/hyperlink" Target="http://paperpile.com/b/pdsUxP/uhhq" TargetMode="External"/><Relationship Id="rId201" Type="http://schemas.openxmlformats.org/officeDocument/2006/relationships/hyperlink" Target="http://paperpile.com/b/pdsUxP/5Sma" TargetMode="External"/><Relationship Id="rId222" Type="http://schemas.openxmlformats.org/officeDocument/2006/relationships/hyperlink" Target="http://paperpile.com/b/pdsUxP/YCly" TargetMode="External"/><Relationship Id="rId243" Type="http://schemas.openxmlformats.org/officeDocument/2006/relationships/hyperlink" Target="http://paperpile.com/b/pdsUxP/UvB5" TargetMode="External"/><Relationship Id="rId264" Type="http://schemas.openxmlformats.org/officeDocument/2006/relationships/hyperlink" Target="http://paperpile.com/b/pdsUxP/yVje" TargetMode="External"/><Relationship Id="rId285" Type="http://schemas.openxmlformats.org/officeDocument/2006/relationships/hyperlink" Target="http://paperpile.com/b/pdsUxP/SU6a" TargetMode="External"/><Relationship Id="rId450" Type="http://schemas.openxmlformats.org/officeDocument/2006/relationships/hyperlink" Target="http://paperpile.com/b/pdsUxP/DHn8" TargetMode="External"/><Relationship Id="rId17" Type="http://schemas.openxmlformats.org/officeDocument/2006/relationships/hyperlink" Target="https://paperpile.com/c/pdsUxP/3VQs" TargetMode="External"/><Relationship Id="rId38" Type="http://schemas.openxmlformats.org/officeDocument/2006/relationships/hyperlink" Target="https://paperpile.com/c/pdsUxP/W1Ce" TargetMode="External"/><Relationship Id="rId59" Type="http://schemas.openxmlformats.org/officeDocument/2006/relationships/hyperlink" Target="http://string-db.org/" TargetMode="External"/><Relationship Id="rId103" Type="http://schemas.openxmlformats.org/officeDocument/2006/relationships/hyperlink" Target="http://paperpile.com/b/pdsUxP/152g" TargetMode="External"/><Relationship Id="rId124" Type="http://schemas.openxmlformats.org/officeDocument/2006/relationships/hyperlink" Target="http://paperpile.com/b/pdsUxP/IPQE" TargetMode="External"/><Relationship Id="rId310" Type="http://schemas.openxmlformats.org/officeDocument/2006/relationships/hyperlink" Target="http://paperpile.com/b/pdsUxP/l24q" TargetMode="External"/><Relationship Id="rId70" Type="http://schemas.openxmlformats.org/officeDocument/2006/relationships/hyperlink" Target="http://paperpile.com/b/pdsUxP/uQZC" TargetMode="External"/><Relationship Id="rId91" Type="http://schemas.openxmlformats.org/officeDocument/2006/relationships/hyperlink" Target="http://paperpile.com/b/pdsUxP/XXL8" TargetMode="External"/><Relationship Id="rId145" Type="http://schemas.openxmlformats.org/officeDocument/2006/relationships/hyperlink" Target="http://paperpile.com/b/pdsUxP/O44B" TargetMode="External"/><Relationship Id="rId166" Type="http://schemas.openxmlformats.org/officeDocument/2006/relationships/hyperlink" Target="http://paperpile.com/b/pdsUxP/eg6f" TargetMode="External"/><Relationship Id="rId187" Type="http://schemas.openxmlformats.org/officeDocument/2006/relationships/hyperlink" Target="http://paperpile.com/b/pdsUxP/Cgdl" TargetMode="External"/><Relationship Id="rId331" Type="http://schemas.openxmlformats.org/officeDocument/2006/relationships/hyperlink" Target="http://paperpile.com/b/pdsUxP/SElT" TargetMode="External"/><Relationship Id="rId352" Type="http://schemas.openxmlformats.org/officeDocument/2006/relationships/hyperlink" Target="http://paperpile.com/b/pdsUxP/2ghX" TargetMode="External"/><Relationship Id="rId373" Type="http://schemas.openxmlformats.org/officeDocument/2006/relationships/hyperlink" Target="http://paperpile.com/b/pdsUxP/9PPA" TargetMode="External"/><Relationship Id="rId394" Type="http://schemas.openxmlformats.org/officeDocument/2006/relationships/hyperlink" Target="http://paperpile.com/b/pdsUxP/ARVu" TargetMode="External"/><Relationship Id="rId408" Type="http://schemas.openxmlformats.org/officeDocument/2006/relationships/hyperlink" Target="http://paperpile.com/b/pdsUxP/cNt2" TargetMode="External"/><Relationship Id="rId429" Type="http://schemas.openxmlformats.org/officeDocument/2006/relationships/hyperlink" Target="http://paperpile.com/b/pdsUxP/YOau" TargetMode="External"/><Relationship Id="rId1" Type="http://schemas.openxmlformats.org/officeDocument/2006/relationships/styles" Target="styles.xml"/><Relationship Id="rId212" Type="http://schemas.openxmlformats.org/officeDocument/2006/relationships/hyperlink" Target="http://paperpile.com/b/pdsUxP/rQPS" TargetMode="External"/><Relationship Id="rId233" Type="http://schemas.openxmlformats.org/officeDocument/2006/relationships/hyperlink" Target="http://paperpile.com/b/pdsUxP/NqRL" TargetMode="External"/><Relationship Id="rId254" Type="http://schemas.openxmlformats.org/officeDocument/2006/relationships/hyperlink" Target="http://paperpile.com/b/pdsUxP/PMsO" TargetMode="External"/><Relationship Id="rId440" Type="http://schemas.openxmlformats.org/officeDocument/2006/relationships/hyperlink" Target="http://paperpile.com/b/pdsUxP/uhhq" TargetMode="External"/><Relationship Id="rId28" Type="http://schemas.openxmlformats.org/officeDocument/2006/relationships/hyperlink" Target="https://paperpile.com/c/pdsUxP/Cejw" TargetMode="External"/><Relationship Id="rId49" Type="http://schemas.openxmlformats.org/officeDocument/2006/relationships/hyperlink" Target="https://paperpile.com/c/pdsUxP/9PPA" TargetMode="External"/><Relationship Id="rId114" Type="http://schemas.openxmlformats.org/officeDocument/2006/relationships/hyperlink" Target="http://paperpile.com/b/pdsUxP/t6HB" TargetMode="External"/><Relationship Id="rId275" Type="http://schemas.openxmlformats.org/officeDocument/2006/relationships/hyperlink" Target="http://paperpile.com/b/pdsUxP/mzqz" TargetMode="External"/><Relationship Id="rId296" Type="http://schemas.openxmlformats.org/officeDocument/2006/relationships/hyperlink" Target="http://paperpile.com/b/pdsUxP/W1Ce" TargetMode="External"/><Relationship Id="rId300" Type="http://schemas.openxmlformats.org/officeDocument/2006/relationships/hyperlink" Target="http://paperpile.com/b/pdsUxP/8RkQ" TargetMode="External"/><Relationship Id="rId60" Type="http://schemas.openxmlformats.org/officeDocument/2006/relationships/hyperlink" Target="https://paperpile.com/c/pdsUxP/DHn8" TargetMode="External"/><Relationship Id="rId81" Type="http://schemas.openxmlformats.org/officeDocument/2006/relationships/hyperlink" Target="http://paperpile.com/b/pdsUxP/rnXD" TargetMode="External"/><Relationship Id="rId135" Type="http://schemas.openxmlformats.org/officeDocument/2006/relationships/hyperlink" Target="http://paperpile.com/b/pdsUxP/gFfN" TargetMode="External"/><Relationship Id="rId156" Type="http://schemas.openxmlformats.org/officeDocument/2006/relationships/hyperlink" Target="http://paperpile.com/b/pdsUxP/3VQs" TargetMode="External"/><Relationship Id="rId177" Type="http://schemas.openxmlformats.org/officeDocument/2006/relationships/hyperlink" Target="http://paperpile.com/b/pdsUxP/fCEi" TargetMode="External"/><Relationship Id="rId198" Type="http://schemas.openxmlformats.org/officeDocument/2006/relationships/hyperlink" Target="http://paperpile.com/b/pdsUxP/w8wc" TargetMode="External"/><Relationship Id="rId321" Type="http://schemas.openxmlformats.org/officeDocument/2006/relationships/hyperlink" Target="http://paperpile.com/b/pdsUxP/JkYK" TargetMode="External"/><Relationship Id="rId342" Type="http://schemas.openxmlformats.org/officeDocument/2006/relationships/hyperlink" Target="http://paperpile.com/b/pdsUxP/4hYx" TargetMode="External"/><Relationship Id="rId363" Type="http://schemas.openxmlformats.org/officeDocument/2006/relationships/hyperlink" Target="http://paperpile.com/b/pdsUxP/Zxm0" TargetMode="External"/><Relationship Id="rId384" Type="http://schemas.openxmlformats.org/officeDocument/2006/relationships/hyperlink" Target="http://paperpile.com/b/pdsUxP/71NK" TargetMode="External"/><Relationship Id="rId419" Type="http://schemas.openxmlformats.org/officeDocument/2006/relationships/hyperlink" Target="http://paperpile.com/b/pdsUxP/SZwQ" TargetMode="External"/><Relationship Id="rId202" Type="http://schemas.openxmlformats.org/officeDocument/2006/relationships/hyperlink" Target="http://paperpile.com/b/pdsUxP/5Sma" TargetMode="External"/><Relationship Id="rId223" Type="http://schemas.openxmlformats.org/officeDocument/2006/relationships/hyperlink" Target="http://paperpile.com/b/pdsUxP/YCly" TargetMode="External"/><Relationship Id="rId244" Type="http://schemas.openxmlformats.org/officeDocument/2006/relationships/hyperlink" Target="http://paperpile.com/b/pdsUxP/UvB5" TargetMode="External"/><Relationship Id="rId430" Type="http://schemas.openxmlformats.org/officeDocument/2006/relationships/hyperlink" Target="http://paperpile.com/b/pdsUxP/YOau" TargetMode="External"/><Relationship Id="rId18" Type="http://schemas.openxmlformats.org/officeDocument/2006/relationships/hyperlink" Target="https://paperpile.com/c/pdsUxP/BBNG" TargetMode="External"/><Relationship Id="rId39" Type="http://schemas.openxmlformats.org/officeDocument/2006/relationships/hyperlink" Target="https://paperpile.com/c/pdsUxP/8RkQ" TargetMode="External"/><Relationship Id="rId265" Type="http://schemas.openxmlformats.org/officeDocument/2006/relationships/hyperlink" Target="http://paperpile.com/b/pdsUxP/yVje" TargetMode="External"/><Relationship Id="rId286" Type="http://schemas.openxmlformats.org/officeDocument/2006/relationships/hyperlink" Target="http://paperpile.com/b/pdsUxP/SU6a" TargetMode="External"/><Relationship Id="rId451" Type="http://schemas.openxmlformats.org/officeDocument/2006/relationships/header" Target="header1.xml"/><Relationship Id="rId50" Type="http://schemas.openxmlformats.org/officeDocument/2006/relationships/hyperlink" Target="https://paperpile.com/c/pdsUxP/MKcN" TargetMode="External"/><Relationship Id="rId104" Type="http://schemas.openxmlformats.org/officeDocument/2006/relationships/hyperlink" Target="http://paperpile.com/b/pdsUxP/152g" TargetMode="External"/><Relationship Id="rId125" Type="http://schemas.openxmlformats.org/officeDocument/2006/relationships/hyperlink" Target="http://paperpile.com/b/pdsUxP/IPQE" TargetMode="External"/><Relationship Id="rId146" Type="http://schemas.openxmlformats.org/officeDocument/2006/relationships/hyperlink" Target="http://paperpile.com/b/pdsUxP/ZeVX" TargetMode="External"/><Relationship Id="rId167" Type="http://schemas.openxmlformats.org/officeDocument/2006/relationships/hyperlink" Target="http://paperpile.com/b/pdsUxP/eg6f" TargetMode="External"/><Relationship Id="rId188" Type="http://schemas.openxmlformats.org/officeDocument/2006/relationships/hyperlink" Target="http://paperpile.com/b/pdsUxP/Cgdl" TargetMode="External"/><Relationship Id="rId311" Type="http://schemas.openxmlformats.org/officeDocument/2006/relationships/hyperlink" Target="http://paperpile.com/b/pdsUxP/l24q" TargetMode="External"/><Relationship Id="rId332" Type="http://schemas.openxmlformats.org/officeDocument/2006/relationships/hyperlink" Target="http://paperpile.com/b/pdsUxP/SElT" TargetMode="External"/><Relationship Id="rId353" Type="http://schemas.openxmlformats.org/officeDocument/2006/relationships/hyperlink" Target="http://paperpile.com/b/pdsUxP/2ghX" TargetMode="External"/><Relationship Id="rId374" Type="http://schemas.openxmlformats.org/officeDocument/2006/relationships/hyperlink" Target="http://paperpile.com/b/pdsUxP/9PPA" TargetMode="External"/><Relationship Id="rId395" Type="http://schemas.openxmlformats.org/officeDocument/2006/relationships/hyperlink" Target="http://paperpile.com/b/pdsUxP/xP5D" TargetMode="External"/><Relationship Id="rId409" Type="http://schemas.openxmlformats.org/officeDocument/2006/relationships/hyperlink" Target="http://paperpile.com/b/pdsUxP/Tfry" TargetMode="External"/><Relationship Id="rId71" Type="http://schemas.openxmlformats.org/officeDocument/2006/relationships/hyperlink" Target="http://paperpile.com/b/pdsUxP/uQZC" TargetMode="External"/><Relationship Id="rId92" Type="http://schemas.openxmlformats.org/officeDocument/2006/relationships/hyperlink" Target="http://paperpile.com/b/pdsUxP/k7t1" TargetMode="External"/><Relationship Id="rId213" Type="http://schemas.openxmlformats.org/officeDocument/2006/relationships/hyperlink" Target="http://paperpile.com/b/pdsUxP/G65i" TargetMode="External"/><Relationship Id="rId234" Type="http://schemas.openxmlformats.org/officeDocument/2006/relationships/hyperlink" Target="http://paperpile.com/b/pdsUxP/NqRL" TargetMode="External"/><Relationship Id="rId420" Type="http://schemas.openxmlformats.org/officeDocument/2006/relationships/hyperlink" Target="http://paperpile.com/b/pdsUxP/SZwQ" TargetMode="External"/><Relationship Id="rId2" Type="http://schemas.microsoft.com/office/2007/relationships/stylesWithEffects" Target="stylesWithEffects.xml"/><Relationship Id="rId29" Type="http://schemas.openxmlformats.org/officeDocument/2006/relationships/hyperlink" Target="https://paperpile.com/c/pdsUxP/NqRL" TargetMode="External"/><Relationship Id="rId255" Type="http://schemas.openxmlformats.org/officeDocument/2006/relationships/hyperlink" Target="http://paperpile.com/b/pdsUxP/PMsO" TargetMode="External"/><Relationship Id="rId276" Type="http://schemas.openxmlformats.org/officeDocument/2006/relationships/hyperlink" Target="http://paperpile.com/b/pdsUxP/B9n2" TargetMode="External"/><Relationship Id="rId297" Type="http://schemas.openxmlformats.org/officeDocument/2006/relationships/hyperlink" Target="http://paperpile.com/b/pdsUxP/8RkQ" TargetMode="External"/><Relationship Id="rId441" Type="http://schemas.openxmlformats.org/officeDocument/2006/relationships/hyperlink" Target="http://paperpile.com/b/pdsUxP/uhhq" TargetMode="External"/><Relationship Id="rId40" Type="http://schemas.openxmlformats.org/officeDocument/2006/relationships/hyperlink" Target="https://paperpile.com/c/pdsUxP/XFg5" TargetMode="External"/><Relationship Id="rId115" Type="http://schemas.openxmlformats.org/officeDocument/2006/relationships/hyperlink" Target="http://paperpile.com/b/pdsUxP/t6HB" TargetMode="External"/><Relationship Id="rId136" Type="http://schemas.openxmlformats.org/officeDocument/2006/relationships/hyperlink" Target="http://paperpile.com/b/pdsUxP/gFfN" TargetMode="External"/><Relationship Id="rId157" Type="http://schemas.openxmlformats.org/officeDocument/2006/relationships/hyperlink" Target="http://paperpile.com/b/pdsUxP/3VQs" TargetMode="External"/><Relationship Id="rId178" Type="http://schemas.openxmlformats.org/officeDocument/2006/relationships/hyperlink" Target="http://paperpile.com/b/pdsUxP/fCEi" TargetMode="External"/><Relationship Id="rId301" Type="http://schemas.openxmlformats.org/officeDocument/2006/relationships/hyperlink" Target="http://paperpile.com/b/pdsUxP/8RkQ" TargetMode="External"/><Relationship Id="rId322" Type="http://schemas.openxmlformats.org/officeDocument/2006/relationships/hyperlink" Target="http://paperpile.com/b/pdsUxP/JkYK" TargetMode="External"/><Relationship Id="rId343" Type="http://schemas.openxmlformats.org/officeDocument/2006/relationships/hyperlink" Target="http://paperpile.com/b/pdsUxP/4hYx" TargetMode="External"/><Relationship Id="rId364" Type="http://schemas.openxmlformats.org/officeDocument/2006/relationships/hyperlink" Target="http://paperpile.com/b/pdsUxP/Zxm0" TargetMode="External"/><Relationship Id="rId61" Type="http://schemas.openxmlformats.org/officeDocument/2006/relationships/hyperlink" Target="http://paperpile.com/b/pdsUxP/n3bs" TargetMode="External"/><Relationship Id="rId82" Type="http://schemas.openxmlformats.org/officeDocument/2006/relationships/hyperlink" Target="http://paperpile.com/b/pdsUxP/rnXD" TargetMode="External"/><Relationship Id="rId199" Type="http://schemas.openxmlformats.org/officeDocument/2006/relationships/hyperlink" Target="http://paperpile.com/b/pdsUxP/5Sma" TargetMode="External"/><Relationship Id="rId203" Type="http://schemas.openxmlformats.org/officeDocument/2006/relationships/hyperlink" Target="http://paperpile.com/b/pdsUxP/5Sma" TargetMode="External"/><Relationship Id="rId385" Type="http://schemas.openxmlformats.org/officeDocument/2006/relationships/hyperlink" Target="http://paperpile.com/b/pdsUxP/71NK" TargetMode="External"/><Relationship Id="rId19" Type="http://schemas.openxmlformats.org/officeDocument/2006/relationships/hyperlink" Target="https://paperpile.com/c/pdsUxP/eg6f" TargetMode="External"/><Relationship Id="rId224" Type="http://schemas.openxmlformats.org/officeDocument/2006/relationships/hyperlink" Target="http://paperpile.com/b/pdsUxP/YCly" TargetMode="External"/><Relationship Id="rId245" Type="http://schemas.openxmlformats.org/officeDocument/2006/relationships/hyperlink" Target="http://paperpile.com/b/pdsUxP/UvB5" TargetMode="External"/><Relationship Id="rId266" Type="http://schemas.openxmlformats.org/officeDocument/2006/relationships/hyperlink" Target="http://paperpile.com/b/pdsUxP/yVje" TargetMode="External"/><Relationship Id="rId287" Type="http://schemas.openxmlformats.org/officeDocument/2006/relationships/hyperlink" Target="http://paperpile.com/b/pdsUxP/SU6a" TargetMode="External"/><Relationship Id="rId410" Type="http://schemas.openxmlformats.org/officeDocument/2006/relationships/hyperlink" Target="http://paperpile.com/b/pdsUxP/Tfry" TargetMode="External"/><Relationship Id="rId431" Type="http://schemas.openxmlformats.org/officeDocument/2006/relationships/hyperlink" Target="http://paperpile.com/b/pdsUxP/YOau" TargetMode="External"/><Relationship Id="rId452" Type="http://schemas.openxmlformats.org/officeDocument/2006/relationships/footer" Target="footer1.xml"/><Relationship Id="rId30" Type="http://schemas.openxmlformats.org/officeDocument/2006/relationships/hyperlink" Target="https://paperpile.com/c/pdsUxP/lBGE" TargetMode="External"/><Relationship Id="rId105" Type="http://schemas.openxmlformats.org/officeDocument/2006/relationships/hyperlink" Target="http://paperpile.com/b/pdsUxP/152g" TargetMode="External"/><Relationship Id="rId126" Type="http://schemas.openxmlformats.org/officeDocument/2006/relationships/hyperlink" Target="http://paperpile.com/b/pdsUxP/IPQE" TargetMode="External"/><Relationship Id="rId147" Type="http://schemas.openxmlformats.org/officeDocument/2006/relationships/hyperlink" Target="http://paperpile.com/b/pdsUxP/ZeVX" TargetMode="External"/><Relationship Id="rId168" Type="http://schemas.openxmlformats.org/officeDocument/2006/relationships/hyperlink" Target="http://paperpile.com/b/pdsUxP/eg6f" TargetMode="External"/><Relationship Id="rId312" Type="http://schemas.openxmlformats.org/officeDocument/2006/relationships/hyperlink" Target="http://paperpile.com/b/pdsUxP/l24q" TargetMode="External"/><Relationship Id="rId333" Type="http://schemas.openxmlformats.org/officeDocument/2006/relationships/hyperlink" Target="http://paperpile.com/b/pdsUxP/SElT" TargetMode="External"/><Relationship Id="rId354" Type="http://schemas.openxmlformats.org/officeDocument/2006/relationships/hyperlink" Target="http://paperpile.com/b/pdsUxP/2ghX" TargetMode="External"/><Relationship Id="rId51" Type="http://schemas.openxmlformats.org/officeDocument/2006/relationships/hyperlink" Target="https://paperpile.com/c/pdsUxP/cNt2" TargetMode="External"/><Relationship Id="rId72" Type="http://schemas.openxmlformats.org/officeDocument/2006/relationships/hyperlink" Target="http://paperpile.com/b/pdsUxP/uQZC" TargetMode="External"/><Relationship Id="rId93" Type="http://schemas.openxmlformats.org/officeDocument/2006/relationships/hyperlink" Target="http://paperpile.com/b/pdsUxP/k7t1" TargetMode="External"/><Relationship Id="rId189" Type="http://schemas.openxmlformats.org/officeDocument/2006/relationships/hyperlink" Target="http://paperpile.com/b/pdsUxP/Cgdl" TargetMode="External"/><Relationship Id="rId375" Type="http://schemas.openxmlformats.org/officeDocument/2006/relationships/hyperlink" Target="http://paperpile.com/b/pdsUxP/9PPA" TargetMode="External"/><Relationship Id="rId396" Type="http://schemas.openxmlformats.org/officeDocument/2006/relationships/hyperlink" Target="http://paperpile.com/b/pdsUxP/xP5D" TargetMode="External"/><Relationship Id="rId3" Type="http://schemas.openxmlformats.org/officeDocument/2006/relationships/settings" Target="settings.xml"/><Relationship Id="rId214" Type="http://schemas.openxmlformats.org/officeDocument/2006/relationships/hyperlink" Target="http://paperpile.com/b/pdsUxP/G65i" TargetMode="External"/><Relationship Id="rId235" Type="http://schemas.openxmlformats.org/officeDocument/2006/relationships/hyperlink" Target="http://paperpile.com/b/pdsUxP/NqRL" TargetMode="External"/><Relationship Id="rId256" Type="http://schemas.openxmlformats.org/officeDocument/2006/relationships/hyperlink" Target="http://paperpile.com/b/pdsUxP/Nl7M" TargetMode="External"/><Relationship Id="rId277" Type="http://schemas.openxmlformats.org/officeDocument/2006/relationships/hyperlink" Target="http://paperpile.com/b/pdsUxP/B9n2" TargetMode="External"/><Relationship Id="rId298" Type="http://schemas.openxmlformats.org/officeDocument/2006/relationships/hyperlink" Target="http://paperpile.com/b/pdsUxP/8RkQ" TargetMode="External"/><Relationship Id="rId400" Type="http://schemas.openxmlformats.org/officeDocument/2006/relationships/hyperlink" Target="http://paperpile.com/b/pdsUxP/xP5D" TargetMode="External"/><Relationship Id="rId421" Type="http://schemas.openxmlformats.org/officeDocument/2006/relationships/hyperlink" Target="http://paperpile.com/b/pdsUxP/SZwQ" TargetMode="External"/><Relationship Id="rId442" Type="http://schemas.openxmlformats.org/officeDocument/2006/relationships/hyperlink" Target="http://paperpile.com/b/pdsUxP/uhhq" TargetMode="External"/><Relationship Id="rId116" Type="http://schemas.openxmlformats.org/officeDocument/2006/relationships/hyperlink" Target="http://paperpile.com/b/pdsUxP/t6HB" TargetMode="External"/><Relationship Id="rId137" Type="http://schemas.openxmlformats.org/officeDocument/2006/relationships/hyperlink" Target="http://paperpile.com/b/pdsUxP/gFfN" TargetMode="External"/><Relationship Id="rId158" Type="http://schemas.openxmlformats.org/officeDocument/2006/relationships/hyperlink" Target="http://paperpile.com/b/pdsUxP/3VQs" TargetMode="External"/><Relationship Id="rId302" Type="http://schemas.openxmlformats.org/officeDocument/2006/relationships/hyperlink" Target="http://paperpile.com/b/pdsUxP/XFg5" TargetMode="External"/><Relationship Id="rId323" Type="http://schemas.openxmlformats.org/officeDocument/2006/relationships/hyperlink" Target="http://paperpile.com/b/pdsUxP/uwDe" TargetMode="External"/><Relationship Id="rId344" Type="http://schemas.openxmlformats.org/officeDocument/2006/relationships/hyperlink" Target="http://paperpile.com/b/pdsUxP/4hYx" TargetMode="External"/><Relationship Id="rId20" Type="http://schemas.openxmlformats.org/officeDocument/2006/relationships/hyperlink" Target="https://paperpile.com/c/pdsUxP/FVkB" TargetMode="External"/><Relationship Id="rId41" Type="http://schemas.openxmlformats.org/officeDocument/2006/relationships/hyperlink" Target="https://paperpile.com/c/pdsUxP/JkYK" TargetMode="External"/><Relationship Id="rId62" Type="http://schemas.openxmlformats.org/officeDocument/2006/relationships/hyperlink" Target="http://paperpile.com/b/pdsUxP/n3bs" TargetMode="External"/><Relationship Id="rId83" Type="http://schemas.openxmlformats.org/officeDocument/2006/relationships/hyperlink" Target="http://paperpile.com/b/pdsUxP/rnXD" TargetMode="External"/><Relationship Id="rId179" Type="http://schemas.openxmlformats.org/officeDocument/2006/relationships/hyperlink" Target="http://paperpile.com/b/pdsUxP/fCEi" TargetMode="External"/><Relationship Id="rId365" Type="http://schemas.openxmlformats.org/officeDocument/2006/relationships/hyperlink" Target="http://paperpile.com/b/pdsUxP/Zxm0" TargetMode="External"/><Relationship Id="rId386" Type="http://schemas.openxmlformats.org/officeDocument/2006/relationships/hyperlink" Target="http://paperpile.com/b/pdsUxP/71NK" TargetMode="External"/><Relationship Id="rId190" Type="http://schemas.openxmlformats.org/officeDocument/2006/relationships/hyperlink" Target="http://paperpile.com/b/pdsUxP/Cgdl" TargetMode="External"/><Relationship Id="rId204" Type="http://schemas.openxmlformats.org/officeDocument/2006/relationships/hyperlink" Target="http://paperpile.com/b/pdsUxP/5Sma" TargetMode="External"/><Relationship Id="rId225" Type="http://schemas.openxmlformats.org/officeDocument/2006/relationships/hyperlink" Target="http://paperpile.com/b/pdsUxP/Cejw" TargetMode="External"/><Relationship Id="rId246" Type="http://schemas.openxmlformats.org/officeDocument/2006/relationships/hyperlink" Target="http://paperpile.com/b/pdsUxP/UvB5" TargetMode="External"/><Relationship Id="rId267" Type="http://schemas.openxmlformats.org/officeDocument/2006/relationships/hyperlink" Target="http://paperpile.com/b/pdsUxP/yVje" TargetMode="External"/><Relationship Id="rId288" Type="http://schemas.openxmlformats.org/officeDocument/2006/relationships/hyperlink" Target="http://paperpile.com/b/pdsUxP/SU6a" TargetMode="External"/><Relationship Id="rId411" Type="http://schemas.openxmlformats.org/officeDocument/2006/relationships/hyperlink" Target="http://paperpile.com/b/pdsUxP/Tfry" TargetMode="External"/><Relationship Id="rId432" Type="http://schemas.openxmlformats.org/officeDocument/2006/relationships/hyperlink" Target="http://paperpile.com/b/pdsUxP/H5xb" TargetMode="External"/><Relationship Id="rId453" Type="http://schemas.openxmlformats.org/officeDocument/2006/relationships/fontTable" Target="fontTable.xml"/><Relationship Id="rId106" Type="http://schemas.openxmlformats.org/officeDocument/2006/relationships/hyperlink" Target="http://paperpile.com/b/pdsUxP/x3Ez" TargetMode="External"/><Relationship Id="rId127" Type="http://schemas.openxmlformats.org/officeDocument/2006/relationships/hyperlink" Target="http://paperpile.com/b/pdsUxP/SMOx" TargetMode="External"/><Relationship Id="rId313" Type="http://schemas.openxmlformats.org/officeDocument/2006/relationships/hyperlink" Target="http://paperpile.com/b/pdsUxP/l24q" TargetMode="External"/><Relationship Id="rId10" Type="http://schemas.openxmlformats.org/officeDocument/2006/relationships/hyperlink" Target="https://paperpile.com/c/pdsUxP/XXL8+k7t1+152g+x3Ez+t6HB" TargetMode="External"/><Relationship Id="rId31" Type="http://schemas.openxmlformats.org/officeDocument/2006/relationships/hyperlink" Target="https://paperpile.com/c/pdsUxP/UvB5" TargetMode="External"/><Relationship Id="rId52" Type="http://schemas.openxmlformats.org/officeDocument/2006/relationships/hyperlink" Target="https://github.com/ollyburren/CHIGP" TargetMode="External"/><Relationship Id="rId73" Type="http://schemas.openxmlformats.org/officeDocument/2006/relationships/hyperlink" Target="http://paperpile.com/b/pdsUxP/uhGn" TargetMode="External"/><Relationship Id="rId94" Type="http://schemas.openxmlformats.org/officeDocument/2006/relationships/hyperlink" Target="http://paperpile.com/b/pdsUxP/k7t1" TargetMode="External"/><Relationship Id="rId148" Type="http://schemas.openxmlformats.org/officeDocument/2006/relationships/hyperlink" Target="http://paperpile.com/b/pdsUxP/ZeVX" TargetMode="External"/><Relationship Id="rId169" Type="http://schemas.openxmlformats.org/officeDocument/2006/relationships/hyperlink" Target="http://paperpile.com/b/pdsUxP/eg6f" TargetMode="External"/><Relationship Id="rId334" Type="http://schemas.openxmlformats.org/officeDocument/2006/relationships/hyperlink" Target="http://paperpile.com/b/pdsUxP/SElT" TargetMode="External"/><Relationship Id="rId355" Type="http://schemas.openxmlformats.org/officeDocument/2006/relationships/hyperlink" Target="http://paperpile.com/b/pdsUxP/2ghX" TargetMode="External"/><Relationship Id="rId376" Type="http://schemas.openxmlformats.org/officeDocument/2006/relationships/hyperlink" Target="http://paperpile.com/b/pdsUxP/9PPA" TargetMode="External"/><Relationship Id="rId397" Type="http://schemas.openxmlformats.org/officeDocument/2006/relationships/hyperlink" Target="http://paperpile.com/b/pdsUxP/xP5D" TargetMode="External"/><Relationship Id="rId4" Type="http://schemas.openxmlformats.org/officeDocument/2006/relationships/webSettings" Target="webSettings.xml"/><Relationship Id="rId180" Type="http://schemas.openxmlformats.org/officeDocument/2006/relationships/hyperlink" Target="http://paperpile.com/b/pdsUxP/fCEi" TargetMode="External"/><Relationship Id="rId215" Type="http://schemas.openxmlformats.org/officeDocument/2006/relationships/hyperlink" Target="http://paperpile.com/b/pdsUxP/G65i" TargetMode="External"/><Relationship Id="rId236" Type="http://schemas.openxmlformats.org/officeDocument/2006/relationships/hyperlink" Target="http://paperpile.com/b/pdsUxP/NqRL" TargetMode="External"/><Relationship Id="rId257" Type="http://schemas.openxmlformats.org/officeDocument/2006/relationships/hyperlink" Target="http://paperpile.com/b/pdsUxP/Nl7M" TargetMode="External"/><Relationship Id="rId278" Type="http://schemas.openxmlformats.org/officeDocument/2006/relationships/hyperlink" Target="http://paperpile.com/b/pdsUxP/B9n2" TargetMode="External"/><Relationship Id="rId401" Type="http://schemas.openxmlformats.org/officeDocument/2006/relationships/hyperlink" Target="http://paperpile.com/b/pdsUxP/xP5D" TargetMode="External"/><Relationship Id="rId422" Type="http://schemas.openxmlformats.org/officeDocument/2006/relationships/hyperlink" Target="http://paperpile.com/b/pdsUxP/SZwQ" TargetMode="External"/><Relationship Id="rId443" Type="http://schemas.openxmlformats.org/officeDocument/2006/relationships/hyperlink" Target="http://paperpile.com/b/pdsUxP/uhhq" TargetMode="External"/><Relationship Id="rId303" Type="http://schemas.openxmlformats.org/officeDocument/2006/relationships/hyperlink" Target="http://paperpile.com/b/pdsUxP/XFg5" TargetMode="External"/><Relationship Id="rId42" Type="http://schemas.openxmlformats.org/officeDocument/2006/relationships/hyperlink" Target="https://paperpile.com/c/pdsUxP/uwDe" TargetMode="External"/><Relationship Id="rId84" Type="http://schemas.openxmlformats.org/officeDocument/2006/relationships/hyperlink" Target="http://paperpile.com/b/pdsUxP/rnXD" TargetMode="External"/><Relationship Id="rId138" Type="http://schemas.openxmlformats.org/officeDocument/2006/relationships/hyperlink" Target="http://paperpile.com/b/pdsUxP/gFfN" TargetMode="External"/><Relationship Id="rId345" Type="http://schemas.openxmlformats.org/officeDocument/2006/relationships/hyperlink" Target="http://paperpile.com/b/pdsUxP/4hYx" TargetMode="External"/><Relationship Id="rId387" Type="http://schemas.openxmlformats.org/officeDocument/2006/relationships/hyperlink" Target="http://paperpile.com/b/pdsUxP/71NK" TargetMode="External"/><Relationship Id="rId191" Type="http://schemas.openxmlformats.org/officeDocument/2006/relationships/hyperlink" Target="http://paperpile.com/b/pdsUxP/vYLI" TargetMode="External"/><Relationship Id="rId205" Type="http://schemas.openxmlformats.org/officeDocument/2006/relationships/hyperlink" Target="http://paperpile.com/b/pdsUxP/5Sma" TargetMode="External"/><Relationship Id="rId247" Type="http://schemas.openxmlformats.org/officeDocument/2006/relationships/hyperlink" Target="http://paperpile.com/b/pdsUxP/UvB5" TargetMode="External"/><Relationship Id="rId412" Type="http://schemas.openxmlformats.org/officeDocument/2006/relationships/hyperlink" Target="http://paperpile.com/b/pdsUxP/Tfry" TargetMode="External"/><Relationship Id="rId107" Type="http://schemas.openxmlformats.org/officeDocument/2006/relationships/hyperlink" Target="http://paperpile.com/b/pdsUxP/x3Ez" TargetMode="External"/><Relationship Id="rId289" Type="http://schemas.openxmlformats.org/officeDocument/2006/relationships/hyperlink" Target="http://paperpile.com/b/pdsUxP/SU6a" TargetMode="External"/><Relationship Id="rId454" Type="http://schemas.openxmlformats.org/officeDocument/2006/relationships/theme" Target="theme/theme1.xml"/><Relationship Id="rId11" Type="http://schemas.openxmlformats.org/officeDocument/2006/relationships/hyperlink" Target="https://paperpile.com/c/pdsUxP/k7t1+152g+x3Ez+t6HB" TargetMode="External"/><Relationship Id="rId53" Type="http://schemas.openxmlformats.org/officeDocument/2006/relationships/hyperlink" Target="https://paperpile.com/c/pdsUxP/Tfry" TargetMode="External"/><Relationship Id="rId149" Type="http://schemas.openxmlformats.org/officeDocument/2006/relationships/hyperlink" Target="http://paperpile.com/b/pdsUxP/ZeVX" TargetMode="External"/><Relationship Id="rId314" Type="http://schemas.openxmlformats.org/officeDocument/2006/relationships/hyperlink" Target="http://paperpile.com/b/pdsUxP/l24q" TargetMode="External"/><Relationship Id="rId356" Type="http://schemas.openxmlformats.org/officeDocument/2006/relationships/hyperlink" Target="http://paperpile.com/b/pdsUxP/k9mm" TargetMode="External"/><Relationship Id="rId398" Type="http://schemas.openxmlformats.org/officeDocument/2006/relationships/hyperlink" Target="http://paperpile.com/b/pdsUxP/xP5D" TargetMode="External"/><Relationship Id="rId95" Type="http://schemas.openxmlformats.org/officeDocument/2006/relationships/hyperlink" Target="http://paperpile.com/b/pdsUxP/k7t1" TargetMode="External"/><Relationship Id="rId160" Type="http://schemas.openxmlformats.org/officeDocument/2006/relationships/hyperlink" Target="http://paperpile.com/b/pdsUxP/BBNG" TargetMode="External"/><Relationship Id="rId216" Type="http://schemas.openxmlformats.org/officeDocument/2006/relationships/hyperlink" Target="http://paperpile.com/b/pdsUxP/G65i" TargetMode="External"/><Relationship Id="rId423" Type="http://schemas.openxmlformats.org/officeDocument/2006/relationships/hyperlink" Target="http://paperpile.com/b/pdsUxP/x4uS" TargetMode="External"/><Relationship Id="rId258" Type="http://schemas.openxmlformats.org/officeDocument/2006/relationships/hyperlink" Target="http://paperpile.com/b/pdsUxP/Nl7M" TargetMode="External"/><Relationship Id="rId22" Type="http://schemas.openxmlformats.org/officeDocument/2006/relationships/hyperlink" Target="https://paperpile.com/c/pdsUxP/vYLI" TargetMode="External"/><Relationship Id="rId64" Type="http://schemas.openxmlformats.org/officeDocument/2006/relationships/hyperlink" Target="http://paperpile.com/b/pdsUxP/n3bs" TargetMode="External"/><Relationship Id="rId118" Type="http://schemas.openxmlformats.org/officeDocument/2006/relationships/hyperlink" Target="http://paperpile.com/b/pdsUxP/t6HB" TargetMode="External"/><Relationship Id="rId325" Type="http://schemas.openxmlformats.org/officeDocument/2006/relationships/hyperlink" Target="http://paperpile.com/b/pdsUxP/uwDe" TargetMode="External"/><Relationship Id="rId367" Type="http://schemas.openxmlformats.org/officeDocument/2006/relationships/hyperlink" Target="http://paperpile.com/b/pdsUxP/Zxm0" TargetMode="External"/><Relationship Id="rId171" Type="http://schemas.openxmlformats.org/officeDocument/2006/relationships/hyperlink" Target="http://paperpile.com/b/pdsUxP/FVkB" TargetMode="External"/><Relationship Id="rId227" Type="http://schemas.openxmlformats.org/officeDocument/2006/relationships/hyperlink" Target="http://paperpile.com/b/pdsUxP/Cejw" TargetMode="External"/><Relationship Id="rId269" Type="http://schemas.openxmlformats.org/officeDocument/2006/relationships/hyperlink" Target="http://paperpile.com/b/pdsUxP/mzqz" TargetMode="External"/><Relationship Id="rId434" Type="http://schemas.openxmlformats.org/officeDocument/2006/relationships/hyperlink" Target="http://paperpile.com/b/pdsUxP/H5xb" TargetMode="External"/><Relationship Id="rId33" Type="http://schemas.openxmlformats.org/officeDocument/2006/relationships/hyperlink" Target="https://paperpile.com/c/pdsUxP/152g" TargetMode="External"/><Relationship Id="rId129" Type="http://schemas.openxmlformats.org/officeDocument/2006/relationships/hyperlink" Target="http://paperpile.com/b/pdsUxP/SMOx" TargetMode="External"/><Relationship Id="rId280" Type="http://schemas.openxmlformats.org/officeDocument/2006/relationships/hyperlink" Target="http://paperpile.com/b/pdsUxP/B9n2" TargetMode="External"/><Relationship Id="rId336" Type="http://schemas.openxmlformats.org/officeDocument/2006/relationships/hyperlink" Target="http://paperpile.com/b/pdsUxP/Dg9u" TargetMode="External"/><Relationship Id="rId75" Type="http://schemas.openxmlformats.org/officeDocument/2006/relationships/hyperlink" Target="http://paperpile.com/b/pdsUxP/uhGn" TargetMode="External"/><Relationship Id="rId140" Type="http://schemas.openxmlformats.org/officeDocument/2006/relationships/hyperlink" Target="http://paperpile.com/b/pdsUxP/O44B" TargetMode="External"/><Relationship Id="rId182" Type="http://schemas.openxmlformats.org/officeDocument/2006/relationships/hyperlink" Target="http://paperpile.com/b/pdsUxP/fCEi" TargetMode="External"/><Relationship Id="rId378" Type="http://schemas.openxmlformats.org/officeDocument/2006/relationships/hyperlink" Target="http://paperpile.com/b/pdsUxP/MKcN" TargetMode="External"/><Relationship Id="rId403" Type="http://schemas.openxmlformats.org/officeDocument/2006/relationships/hyperlink" Target="http://paperpile.com/b/pdsUxP/cNt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10838</Words>
  <Characters>68285</Characters>
  <Application>Microsoft Office Word</Application>
  <DocSecurity>4</DocSecurity>
  <Lines>569</Lines>
  <Paragraphs>157</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78966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Paulini, Anna</dc:creator>
  <cp:lastModifiedBy>katrin.rauner</cp:lastModifiedBy>
  <cp:revision>2</cp:revision>
  <cp:lastPrinted>2017-07-04T08:49:00Z</cp:lastPrinted>
  <dcterms:created xsi:type="dcterms:W3CDTF">2018-07-23T08:27:00Z</dcterms:created>
  <dcterms:modified xsi:type="dcterms:W3CDTF">2018-07-23T08:27:00Z</dcterms:modified>
</cp:coreProperties>
</file>