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1E" w:rsidRDefault="00D47EC3" w:rsidP="00A6201E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Supplemental figure 1</w:t>
      </w:r>
      <w:r w:rsidR="00A6201E">
        <w:rPr>
          <w:rFonts w:ascii="Times New Roman" w:hAnsi="Times New Roman"/>
          <w:b/>
          <w:sz w:val="24"/>
          <w:szCs w:val="24"/>
          <w:lang w:val="en-US"/>
        </w:rPr>
        <w:t>: Dilution curve</w:t>
      </w:r>
    </w:p>
    <w:p w:rsidR="00E8207B" w:rsidRDefault="00D47EC3" w:rsidP="00A6201E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Screenshot from the HD03 monitor showing a typical dilution curve after injection of a saline bolus (A). Cardiac output is calculated from the area under the curve shaded in green. </w:t>
      </w:r>
      <w:r w:rsidR="00C03684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lang w:val="en-US"/>
        </w:rPr>
        <w:t xml:space="preserve">entral blood volume (CBV) </w:t>
      </w:r>
      <w:r w:rsidR="00C03684">
        <w:rPr>
          <w:rFonts w:ascii="Times New Roman" w:hAnsi="Times New Roman"/>
          <w:sz w:val="24"/>
          <w:szCs w:val="24"/>
          <w:lang w:val="en-US"/>
        </w:rPr>
        <w:t xml:space="preserve">represents </w:t>
      </w:r>
      <w:r w:rsidR="00E8207B" w:rsidRPr="00E8207B">
        <w:rPr>
          <w:rFonts w:ascii="Times New Roman" w:hAnsi="Times New Roman"/>
          <w:sz w:val="24"/>
          <w:szCs w:val="24"/>
          <w:lang w:val="en-US"/>
        </w:rPr>
        <w:t xml:space="preserve">the volume between the injection site and the recording site </w:t>
      </w:r>
      <w:r w:rsidR="00F33BE7">
        <w:rPr>
          <w:rFonts w:ascii="Times New Roman" w:hAnsi="Times New Roman"/>
          <w:sz w:val="24"/>
          <w:szCs w:val="24"/>
          <w:lang w:val="en-US"/>
        </w:rPr>
        <w:t>(including</w:t>
      </w:r>
      <w:r w:rsidR="00E8207B" w:rsidRPr="00E8207B">
        <w:rPr>
          <w:rFonts w:ascii="Times New Roman" w:hAnsi="Times New Roman"/>
          <w:sz w:val="24"/>
          <w:szCs w:val="24"/>
          <w:lang w:val="en-US"/>
        </w:rPr>
        <w:t xml:space="preserve"> blood in</w:t>
      </w:r>
      <w:r w:rsidR="00E8207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8207B" w:rsidRPr="00E8207B">
        <w:rPr>
          <w:rFonts w:ascii="Times New Roman" w:hAnsi="Times New Roman"/>
          <w:sz w:val="24"/>
          <w:szCs w:val="24"/>
          <w:lang w:val="en-US"/>
        </w:rPr>
        <w:t>the hea</w:t>
      </w:r>
      <w:r w:rsidR="00E8207B">
        <w:rPr>
          <w:rFonts w:ascii="Times New Roman" w:hAnsi="Times New Roman"/>
          <w:sz w:val="24"/>
          <w:szCs w:val="24"/>
          <w:lang w:val="en-US"/>
        </w:rPr>
        <w:t>rt, lungs, and large vessels</w:t>
      </w:r>
      <w:r w:rsidR="00F33BE7">
        <w:rPr>
          <w:rFonts w:ascii="Times New Roman" w:hAnsi="Times New Roman"/>
          <w:sz w:val="24"/>
          <w:szCs w:val="24"/>
          <w:lang w:val="en-US"/>
        </w:rPr>
        <w:t>)</w:t>
      </w:r>
      <w:r w:rsidR="00E8207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03684">
        <w:rPr>
          <w:rFonts w:ascii="Times New Roman" w:hAnsi="Times New Roman"/>
          <w:sz w:val="24"/>
          <w:szCs w:val="24"/>
          <w:lang w:val="en-US"/>
        </w:rPr>
        <w:t xml:space="preserve">and is calculated </w:t>
      </w:r>
      <w:r w:rsidR="00E8207B">
        <w:rPr>
          <w:rFonts w:ascii="Times New Roman" w:hAnsi="Times New Roman"/>
          <w:sz w:val="24"/>
          <w:szCs w:val="24"/>
          <w:lang w:val="en-US"/>
        </w:rPr>
        <w:t>according to the formula</w:t>
      </w:r>
      <w:r w:rsidR="0001237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12375">
        <w:rPr>
          <w:rFonts w:ascii="Times New Roman" w:hAnsi="Times New Roman"/>
          <w:sz w:val="24"/>
          <w:szCs w:val="24"/>
          <w:lang w:val="en-US"/>
        </w:rPr>
        <w:fldChar w:fldCharType="begin"/>
      </w:r>
      <w:r w:rsidR="00012375">
        <w:rPr>
          <w:rFonts w:ascii="Times New Roman" w:hAnsi="Times New Roman"/>
          <w:sz w:val="24"/>
          <w:szCs w:val="24"/>
          <w:lang w:val="en-US"/>
        </w:rPr>
        <w:instrText xml:space="preserve"> ADDIN EN.CITE &lt;EndNote&gt;&lt;Cite&gt;&lt;Author&gt;Krivitski&lt;/Author&gt;&lt;Year&gt;2008&lt;/Year&gt;&lt;RecNum&gt;33&lt;/RecNum&gt;&lt;DisplayText&gt;[1]&lt;/DisplayText&gt;&lt;record&gt;&lt;rec-number&gt;33&lt;/rec-number&gt;&lt;foreign-keys&gt;&lt;key app="EN" db-id="z0zexexfh5werxe0xrlpx008pte0x50xrsfx" timestamp="1489597256"&gt;33&lt;/key&gt;&lt;/foreign-keys&gt;&lt;ref-type name="Journal Article"&gt;17&lt;/ref-type&gt;&lt;contributors&gt;&lt;authors&gt;&lt;author&gt;Krivitski, Nikolai M.&lt;/author&gt;&lt;author&gt;Kislukhin, Victor V.&lt;/author&gt;&lt;author&gt;Thuramalla, Naveen V.&lt;/author&gt;&lt;/authors&gt;&lt;/contributors&gt;&lt;titles&gt;&lt;title&gt;Theory and in vitro validation of a new extracorporeal arteriovenous loop approach for hemodynamic assessment in pediatric and neonatal intensive care unit patients&lt;/title&gt;&lt;secondary-title&gt;Pediatric critical care medicine : a journal of the Society of Critical Care Medicine and the World Federation of Pediatric Intensive and Critical Care Societies&lt;/secondary-title&gt;&lt;/titles&gt;&lt;periodical&gt;&lt;full-title&gt;Pediatric critical care medicine : a journal of the Society of Critical Care Medicine and the World Federation of Pediatric Intensive and Critical Care Societies&lt;/full-title&gt;&lt;/periodical&gt;&lt;pages&gt;423-428&lt;/pages&gt;&lt;volume&gt;9&lt;/volume&gt;&lt;number&gt;4&lt;/number&gt;&lt;dates&gt;&lt;year&gt;2008&lt;/year&gt;&lt;/dates&gt;&lt;isbn&gt;1529-7535&lt;/isbn&gt;&lt;accession-num&gt;PMC2574659&lt;/accession-num&gt;&lt;urls&gt;&lt;related-urls&gt;&lt;url&gt;http://www.ncbi.nlm.nih.gov/pmc/articles/PMC2574659/&lt;/url&gt;&lt;/related-urls&gt;&lt;/urls&gt;&lt;electronic-resource-num&gt;10.1097/01.PCC.0b013e31816c71bc&lt;/electronic-resource-num&gt;&lt;remote-database-name&gt;PMC&lt;/remote-database-name&gt;&lt;/record&gt;&lt;/Cite&gt;&lt;/EndNote&gt;</w:instrText>
      </w:r>
      <w:r w:rsidR="00012375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012375">
        <w:rPr>
          <w:rFonts w:ascii="Times New Roman" w:hAnsi="Times New Roman"/>
          <w:noProof/>
          <w:sz w:val="24"/>
          <w:szCs w:val="24"/>
          <w:lang w:val="en-US"/>
        </w:rPr>
        <w:t>[1]</w:t>
      </w:r>
      <w:r w:rsidR="00012375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E8207B">
        <w:rPr>
          <w:rFonts w:ascii="Times New Roman" w:hAnsi="Times New Roman"/>
          <w:sz w:val="24"/>
          <w:szCs w:val="24"/>
          <w:lang w:val="en-US"/>
        </w:rPr>
        <w:t>:</w:t>
      </w:r>
    </w:p>
    <w:p w:rsidR="00C03684" w:rsidRDefault="00E8207B" w:rsidP="00C03684">
      <w:pPr>
        <w:spacing w:after="240"/>
        <w:jc w:val="center"/>
        <w:rPr>
          <w:rFonts w:ascii="Times New Roman" w:hAnsi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CBV=CO∙(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MTT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MTT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v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MTT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)</m:t>
        </m:r>
      </m:oMath>
      <w:r w:rsidR="009B5F09">
        <w:rPr>
          <w:rFonts w:ascii="Times New Roman" w:hAnsi="Times New Roman"/>
          <w:sz w:val="24"/>
          <w:szCs w:val="24"/>
          <w:lang w:val="en-US"/>
        </w:rPr>
        <w:t>,</w:t>
      </w:r>
    </w:p>
    <w:p w:rsidR="00E8207B" w:rsidRDefault="00C14C35" w:rsidP="00C14C35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C14C35">
        <w:rPr>
          <w:rFonts w:ascii="Times New Roman" w:hAnsi="Times New Roman"/>
          <w:sz w:val="24"/>
          <w:szCs w:val="24"/>
          <w:lang w:val="en-US"/>
        </w:rPr>
        <w:t xml:space="preserve">where </w:t>
      </w:r>
      <w:proofErr w:type="spellStart"/>
      <w:r w:rsidRPr="00C03684">
        <w:rPr>
          <w:rFonts w:ascii="Times New Roman" w:hAnsi="Times New Roman"/>
          <w:i/>
          <w:sz w:val="24"/>
          <w:szCs w:val="24"/>
          <w:lang w:val="en-US"/>
        </w:rPr>
        <w:t>MTT</w:t>
      </w:r>
      <w:r w:rsidRPr="00C03684">
        <w:rPr>
          <w:rFonts w:ascii="Times New Roman" w:hAnsi="Times New Roman"/>
          <w:i/>
          <w:sz w:val="24"/>
          <w:szCs w:val="24"/>
          <w:vertAlign w:val="subscript"/>
          <w:lang w:val="en-US"/>
        </w:rPr>
        <w:t>a</w:t>
      </w:r>
      <w:proofErr w:type="spellEnd"/>
      <w:r w:rsidR="00E8207B" w:rsidRPr="00C14C3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14C35">
        <w:rPr>
          <w:rFonts w:ascii="Times New Roman" w:hAnsi="Times New Roman"/>
          <w:sz w:val="24"/>
          <w:szCs w:val="24"/>
          <w:lang w:val="en-US"/>
        </w:rPr>
        <w:t xml:space="preserve">is the mean transit time of the indicator through the whole system as recorded by the arterial sensor from the time of injection; </w:t>
      </w:r>
      <w:proofErr w:type="spellStart"/>
      <w:r w:rsidRPr="00C03684">
        <w:rPr>
          <w:rFonts w:ascii="Times New Roman" w:hAnsi="Times New Roman"/>
          <w:i/>
          <w:sz w:val="24"/>
          <w:szCs w:val="24"/>
          <w:lang w:val="en-US"/>
        </w:rPr>
        <w:t>MTT</w:t>
      </w:r>
      <w:r w:rsidRPr="00C03684">
        <w:rPr>
          <w:rFonts w:ascii="Times New Roman" w:hAnsi="Times New Roman"/>
          <w:i/>
          <w:sz w:val="24"/>
          <w:szCs w:val="24"/>
          <w:vertAlign w:val="subscript"/>
          <w:lang w:val="en-US"/>
        </w:rPr>
        <w:t>v</w:t>
      </w:r>
      <w:proofErr w:type="spellEnd"/>
      <w:r w:rsidRPr="00C14C35">
        <w:rPr>
          <w:rFonts w:ascii="Times New Roman" w:hAnsi="Times New Roman"/>
          <w:sz w:val="24"/>
          <w:szCs w:val="24"/>
          <w:lang w:val="en-US"/>
        </w:rPr>
        <w:t xml:space="preserve"> is the mean transit time of the indicator as recorded by the venous sensor from the time of injection</w:t>
      </w:r>
      <w:r w:rsidR="009B5F09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C03684">
        <w:rPr>
          <w:rFonts w:ascii="Times New Roman" w:hAnsi="Times New Roman"/>
          <w:i/>
          <w:sz w:val="24"/>
          <w:szCs w:val="24"/>
          <w:lang w:val="en-US"/>
        </w:rPr>
        <w:t>MTT</w:t>
      </w:r>
      <w:r w:rsidRPr="00C03684">
        <w:rPr>
          <w:rFonts w:ascii="Times New Roman" w:hAnsi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14C35">
        <w:rPr>
          <w:rFonts w:ascii="Times New Roman" w:hAnsi="Times New Roman"/>
          <w:sz w:val="24"/>
          <w:szCs w:val="24"/>
          <w:lang w:val="en-US"/>
        </w:rPr>
        <w:t xml:space="preserve">is the </w:t>
      </w:r>
      <w:r w:rsidR="009B5F09">
        <w:rPr>
          <w:rFonts w:ascii="Times New Roman" w:hAnsi="Times New Roman"/>
          <w:sz w:val="24"/>
          <w:szCs w:val="24"/>
          <w:lang w:val="en-US"/>
        </w:rPr>
        <w:t xml:space="preserve">calculated </w:t>
      </w:r>
      <w:r w:rsidRPr="00C14C35">
        <w:rPr>
          <w:rFonts w:ascii="Times New Roman" w:hAnsi="Times New Roman"/>
          <w:sz w:val="24"/>
          <w:szCs w:val="24"/>
          <w:lang w:val="en-US"/>
        </w:rPr>
        <w:t>mean transit time during which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14C35">
        <w:rPr>
          <w:rFonts w:ascii="Times New Roman" w:hAnsi="Times New Roman"/>
          <w:sz w:val="24"/>
          <w:szCs w:val="24"/>
          <w:lang w:val="en-US"/>
        </w:rPr>
        <w:t>the indicator travels in the arterial loop before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14C35">
        <w:rPr>
          <w:rFonts w:ascii="Times New Roman" w:hAnsi="Times New Roman"/>
          <w:sz w:val="24"/>
          <w:szCs w:val="24"/>
          <w:lang w:val="en-US"/>
        </w:rPr>
        <w:t xml:space="preserve">reaching the sensor </w:t>
      </w:r>
      <w:r>
        <w:rPr>
          <w:rFonts w:ascii="Times New Roman" w:hAnsi="Times New Roman"/>
          <w:sz w:val="24"/>
          <w:szCs w:val="24"/>
          <w:lang w:val="en-US"/>
        </w:rPr>
        <w:fldChar w:fldCharType="begin"/>
      </w:r>
      <w:r>
        <w:rPr>
          <w:rFonts w:ascii="Times New Roman" w:hAnsi="Times New Roman"/>
          <w:sz w:val="24"/>
          <w:szCs w:val="24"/>
          <w:lang w:val="en-US"/>
        </w:rPr>
        <w:instrText xml:space="preserve"> ADDIN EN.CITE &lt;EndNote&gt;&lt;Cite&gt;&lt;Author&gt;Krivitski&lt;/Author&gt;&lt;Year&gt;2008&lt;/Year&gt;&lt;RecNum&gt;33&lt;/RecNum&gt;&lt;DisplayText&gt;[1]&lt;/DisplayText&gt;&lt;record&gt;&lt;rec-number&gt;33&lt;/rec-number&gt;&lt;foreign-keys&gt;&lt;key app="EN" db-id="z0zexexfh5werxe0xrlpx008pte0x50xrsfx" timestamp="1489597256"&gt;33&lt;/key&gt;&lt;/foreign-keys&gt;&lt;ref-type name="Journal Article"&gt;17&lt;/ref-type&gt;&lt;contributors&gt;&lt;authors&gt;&lt;author&gt;Krivitski, Nikolai M.&lt;/author&gt;&lt;author&gt;Kislukhin, Victor V.&lt;/author&gt;&lt;author&gt;Thuramalla, Naveen V.&lt;/author&gt;&lt;/authors&gt;&lt;/contributors&gt;&lt;titles&gt;&lt;title&gt;Theory and in vitro validation of a new extracorporeal arteriovenous loop approach for hemodynamic assessment in pediatric and neonatal intensive care unit patients&lt;/title&gt;&lt;secondary-title&gt;Pediatric critical care medicine : a journal of the Society of Critical Care Medicine and the World Federation of Pediatric Intensive and Critical Care Societies&lt;/secondary-title&gt;&lt;/titles&gt;&lt;periodical&gt;&lt;full-title&gt;Pediatric critical care medicine : a journal of the Society of Critical Care Medicine and the World Federation of Pediatric Intensive and Critical Care Societies&lt;/full-title&gt;&lt;/periodical&gt;&lt;pages&gt;423-428&lt;/pages&gt;&lt;volume&gt;9&lt;/volume&gt;&lt;number&gt;4&lt;/number&gt;&lt;dates&gt;&lt;year&gt;2008&lt;/year&gt;&lt;/dates&gt;&lt;isbn&gt;1529-7535&lt;/isbn&gt;&lt;accession-num&gt;PMC2574659&lt;/accession-num&gt;&lt;urls&gt;&lt;related-urls&gt;&lt;url&gt;http://www.ncbi.nlm.nih.gov/pmc/articles/PMC2574659/&lt;/url&gt;&lt;/related-urls&gt;&lt;/urls&gt;&lt;electronic-resource-num&gt;10.1097/01.PCC.0b013e31816c71bc&lt;/electronic-resource-num&gt;&lt;remote-database-name&gt;PMC&lt;/remote-database-name&gt;&lt;/record&gt;&lt;/Cite&gt;&lt;/EndNote&gt;</w:instrText>
      </w:r>
      <w:r>
        <w:rPr>
          <w:rFonts w:ascii="Times New Roman" w:hAnsi="Times New Roman"/>
          <w:sz w:val="24"/>
          <w:szCs w:val="24"/>
          <w:lang w:val="en-US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en-US"/>
        </w:rPr>
        <w:t>[1]</w:t>
      </w:r>
      <w:r>
        <w:rPr>
          <w:rFonts w:ascii="Times New Roman" w:hAnsi="Times New Roman"/>
          <w:sz w:val="24"/>
          <w:szCs w:val="24"/>
          <w:lang w:val="en-US"/>
        </w:rPr>
        <w:fldChar w:fldCharType="end"/>
      </w:r>
      <w:r w:rsidR="00FE3A48" w:rsidRPr="00C14C35">
        <w:rPr>
          <w:rFonts w:ascii="Times New Roman" w:hAnsi="Times New Roman"/>
          <w:sz w:val="24"/>
          <w:szCs w:val="24"/>
          <w:lang w:val="en-US"/>
        </w:rPr>
        <w:t>.</w:t>
      </w:r>
      <w:r w:rsidR="00E8207B" w:rsidRPr="00E8207B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D47EC3" w:rsidRDefault="00C14C35" w:rsidP="00C03684">
      <w:pPr>
        <w:spacing w:after="2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 w:rsidR="00D47EC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530F4">
        <w:rPr>
          <w:rFonts w:ascii="Times New Roman" w:hAnsi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="002530F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47EC3">
        <w:rPr>
          <w:rFonts w:ascii="Times New Roman" w:hAnsi="Times New Roman"/>
          <w:sz w:val="24"/>
          <w:szCs w:val="24"/>
          <w:lang w:val="en-US"/>
        </w:rPr>
        <w:t xml:space="preserve">represent </w:t>
      </w:r>
      <w:r w:rsidR="00012375">
        <w:rPr>
          <w:rFonts w:ascii="Times New Roman" w:hAnsi="Times New Roman"/>
          <w:sz w:val="24"/>
          <w:szCs w:val="24"/>
          <w:lang w:val="en-US"/>
        </w:rPr>
        <w:t>the time span (</w:t>
      </w:r>
      <w:r w:rsidR="00D47EC3" w:rsidRPr="009F03A3">
        <w:rPr>
          <w:rFonts w:ascii="Times New Roman" w:hAnsi="Times New Roman"/>
          <w:sz w:val="24"/>
          <w:szCs w:val="24"/>
          <w:lang w:val="en-US"/>
        </w:rPr>
        <w:t>width</w:t>
      </w:r>
      <w:r w:rsidR="00120BE8">
        <w:rPr>
          <w:rFonts w:ascii="Times New Roman" w:hAnsi="Times New Roman"/>
          <w:sz w:val="24"/>
          <w:szCs w:val="24"/>
          <w:lang w:val="en-US"/>
        </w:rPr>
        <w:t>s</w:t>
      </w:r>
      <w:r w:rsidR="00012375">
        <w:rPr>
          <w:rFonts w:ascii="Times New Roman" w:hAnsi="Times New Roman"/>
          <w:sz w:val="24"/>
          <w:szCs w:val="24"/>
          <w:lang w:val="en-US"/>
        </w:rPr>
        <w:t>)</w:t>
      </w:r>
      <w:r w:rsidR="00D47EC3" w:rsidRPr="009F03A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20BE8">
        <w:rPr>
          <w:rFonts w:ascii="Times New Roman" w:hAnsi="Times New Roman"/>
          <w:sz w:val="24"/>
          <w:szCs w:val="24"/>
          <w:lang w:val="en-US"/>
        </w:rPr>
        <w:t xml:space="preserve">of the venous and arterial curve </w:t>
      </w:r>
      <w:r w:rsidR="00D47EC3" w:rsidRPr="009F03A3">
        <w:rPr>
          <w:rFonts w:ascii="Times New Roman" w:hAnsi="Times New Roman"/>
          <w:sz w:val="24"/>
          <w:szCs w:val="24"/>
          <w:lang w:val="en-US"/>
        </w:rPr>
        <w:t xml:space="preserve">at one-half the maximum height </w:t>
      </w:r>
      <w:r w:rsidR="00D47EC3">
        <w:rPr>
          <w:rFonts w:ascii="Times New Roman" w:hAnsi="Times New Roman"/>
          <w:sz w:val="24"/>
          <w:szCs w:val="24"/>
          <w:lang w:val="en-US"/>
        </w:rPr>
        <w:t xml:space="preserve">which is used to calculate total </w:t>
      </w:r>
      <w:proofErr w:type="spellStart"/>
      <w:r w:rsidR="00D47EC3">
        <w:rPr>
          <w:rFonts w:ascii="Times New Roman" w:hAnsi="Times New Roman"/>
          <w:sz w:val="24"/>
          <w:szCs w:val="24"/>
          <w:lang w:val="en-US"/>
        </w:rPr>
        <w:t>enddiastolic</w:t>
      </w:r>
      <w:proofErr w:type="spellEnd"/>
      <w:r w:rsidR="00D47EC3">
        <w:rPr>
          <w:rFonts w:ascii="Times New Roman" w:hAnsi="Times New Roman"/>
          <w:sz w:val="24"/>
          <w:szCs w:val="24"/>
          <w:lang w:val="en-US"/>
        </w:rPr>
        <w:t xml:space="preserve"> volume (TEDV) </w:t>
      </w:r>
      <w:r w:rsidR="00120BE8">
        <w:rPr>
          <w:rFonts w:ascii="Times New Roman" w:hAnsi="Times New Roman"/>
          <w:sz w:val="24"/>
          <w:szCs w:val="24"/>
          <w:lang w:val="en-US"/>
        </w:rPr>
        <w:t>according to the formula</w:t>
      </w:r>
      <w:r w:rsidR="0001237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12375">
        <w:rPr>
          <w:rFonts w:ascii="Times New Roman" w:hAnsi="Times New Roman"/>
          <w:sz w:val="24"/>
          <w:szCs w:val="24"/>
          <w:lang w:val="en-US"/>
        </w:rPr>
        <w:fldChar w:fldCharType="begin"/>
      </w:r>
      <w:r w:rsidR="00012375">
        <w:rPr>
          <w:rFonts w:ascii="Times New Roman" w:hAnsi="Times New Roman"/>
          <w:sz w:val="24"/>
          <w:szCs w:val="24"/>
          <w:lang w:val="en-US"/>
        </w:rPr>
        <w:instrText xml:space="preserve"> ADDIN EN.CITE &lt;EndNote&gt;&lt;Cite&gt;&lt;Author&gt;Krivitski&lt;/Author&gt;&lt;Year&gt;2008&lt;/Year&gt;&lt;RecNum&gt;33&lt;/RecNum&gt;&lt;DisplayText&gt;[1]&lt;/DisplayText&gt;&lt;record&gt;&lt;rec-number&gt;33&lt;/rec-number&gt;&lt;foreign-keys&gt;&lt;key app="EN" db-id="z0zexexfh5werxe0xrlpx008pte0x50xrsfx" timestamp="1489597256"&gt;33&lt;/key&gt;&lt;/foreign-keys&gt;&lt;ref-type name="Journal Article"&gt;17&lt;/ref-type&gt;&lt;contributors&gt;&lt;authors&gt;&lt;author&gt;Krivitski, Nikolai M.&lt;/author&gt;&lt;author&gt;Kislukhin, Victor V.&lt;/author&gt;&lt;author&gt;Thuramalla, Naveen V.&lt;/author&gt;&lt;/authors&gt;&lt;/contributors&gt;&lt;titles&gt;&lt;title&gt;Theory and in vitro validation of a new extracorporeal arteriovenous loop approach for hemodynamic assessment in pediatric and neonatal intensive care unit patients&lt;/title&gt;&lt;secondary-title&gt;Pediatric critical care medicine : a journal of the Society of Critical Care Medicine and the World Federation of Pediatric Intensive and Critical Care Societies&lt;/secondary-title&gt;&lt;/titles&gt;&lt;periodical&gt;&lt;full-title&gt;Pediatric critical care medicine : a journal of the Society of Critical Care Medicine and the World Federation of Pediatric Intensive and Critical Care Societies&lt;/full-title&gt;&lt;/periodical&gt;&lt;pages&gt;423-428&lt;/pages&gt;&lt;volume&gt;9&lt;/volume&gt;&lt;number&gt;4&lt;/number&gt;&lt;dates&gt;&lt;year&gt;2008&lt;/year&gt;&lt;/dates&gt;&lt;isbn&gt;1529-7535&lt;/isbn&gt;&lt;accession-num&gt;PMC2574659&lt;/accession-num&gt;&lt;urls&gt;&lt;related-urls&gt;&lt;url&gt;http://www.ncbi.nlm.nih.gov/pmc/articles/PMC2574659/&lt;/url&gt;&lt;/related-urls&gt;&lt;/urls&gt;&lt;electronic-resource-num&gt;10.1097/01.PCC.0b013e31816c71bc&lt;/electronic-resource-num&gt;&lt;remote-database-name&gt;PMC&lt;/remote-database-name&gt;&lt;/record&gt;&lt;/Cite&gt;&lt;/EndNote&gt;</w:instrText>
      </w:r>
      <w:r w:rsidR="00012375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012375">
        <w:rPr>
          <w:rFonts w:ascii="Times New Roman" w:hAnsi="Times New Roman"/>
          <w:noProof/>
          <w:sz w:val="24"/>
          <w:szCs w:val="24"/>
          <w:lang w:val="en-US"/>
        </w:rPr>
        <w:t>[1]</w:t>
      </w:r>
      <w:r w:rsidR="00012375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012375">
        <w:rPr>
          <w:rFonts w:ascii="Times New Roman" w:hAnsi="Times New Roman"/>
          <w:sz w:val="24"/>
          <w:szCs w:val="24"/>
          <w:lang w:val="en-US"/>
        </w:rPr>
        <w:t>:</w:t>
      </w:r>
    </w:p>
    <w:p w:rsidR="00C03684" w:rsidRDefault="00021B1B" w:rsidP="00C03684">
      <w:pPr>
        <w:spacing w:after="240"/>
        <w:jc w:val="center"/>
        <w:rPr>
          <w:rFonts w:ascii="Times New Roman" w:hAnsi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TEDV=CO∙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1.62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HR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+0.77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rad>
      </m:oMath>
      <w:r w:rsidR="00120BE8">
        <w:rPr>
          <w:rFonts w:ascii="Times New Roman" w:hAnsi="Times New Roman"/>
          <w:sz w:val="24"/>
          <w:szCs w:val="24"/>
          <w:lang w:val="en-US"/>
        </w:rPr>
        <w:t>,</w:t>
      </w:r>
    </w:p>
    <w:p w:rsidR="00021B1B" w:rsidRDefault="00120BE8" w:rsidP="009B5F09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where</w:t>
      </w:r>
      <w:proofErr w:type="gramEnd"/>
      <w:r w:rsidR="00E8207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3684">
        <w:rPr>
          <w:rFonts w:ascii="Times New Roman" w:hAnsi="Times New Roman"/>
          <w:i/>
          <w:sz w:val="24"/>
          <w:szCs w:val="24"/>
          <w:lang w:val="en-US"/>
        </w:rPr>
        <w:t>CO</w:t>
      </w:r>
      <w:r>
        <w:rPr>
          <w:rFonts w:ascii="Times New Roman" w:hAnsi="Times New Roman"/>
          <w:sz w:val="24"/>
          <w:szCs w:val="24"/>
          <w:lang w:val="en-US"/>
        </w:rPr>
        <w:t xml:space="preserve"> is cardiac output and </w:t>
      </w:r>
      <w:r w:rsidRPr="00C03684">
        <w:rPr>
          <w:rFonts w:ascii="Times New Roman" w:hAnsi="Times New Roman"/>
          <w:i/>
          <w:sz w:val="24"/>
          <w:szCs w:val="24"/>
          <w:lang w:val="en-US"/>
        </w:rPr>
        <w:t>HR</w:t>
      </w:r>
      <w:r>
        <w:rPr>
          <w:rFonts w:ascii="Times New Roman" w:hAnsi="Times New Roman"/>
          <w:sz w:val="24"/>
          <w:szCs w:val="24"/>
          <w:lang w:val="en-US"/>
        </w:rPr>
        <w:t xml:space="preserve"> heart rate.</w:t>
      </w:r>
      <w:r w:rsidR="00C03684">
        <w:rPr>
          <w:rFonts w:ascii="Times New Roman" w:hAnsi="Times New Roman"/>
          <w:sz w:val="24"/>
          <w:szCs w:val="24"/>
          <w:lang w:val="en-US"/>
        </w:rPr>
        <w:t xml:space="preserve"> TEDV is indexed to body surface area (TEDVI).</w:t>
      </w:r>
    </w:p>
    <w:p w:rsidR="006E5110" w:rsidRDefault="006E5110" w:rsidP="00C82E38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2A632F">
        <w:rPr>
          <w:rFonts w:ascii="Times New Roman" w:hAnsi="Times New Roman"/>
          <w:sz w:val="24"/>
          <w:szCs w:val="24"/>
          <w:lang w:val="en-US"/>
        </w:rPr>
        <w:t>Total ejection fraction (TEF, %) was calculated from the stroke volume (SV</w:t>
      </w:r>
      <w:r>
        <w:rPr>
          <w:rFonts w:ascii="Times New Roman" w:hAnsi="Times New Roman"/>
          <w:sz w:val="24"/>
          <w:szCs w:val="24"/>
          <w:lang w:val="en-US"/>
        </w:rPr>
        <w:t>=CO/HR</w:t>
      </w:r>
      <w:r w:rsidRPr="002A632F">
        <w:rPr>
          <w:rFonts w:ascii="Times New Roman" w:hAnsi="Times New Roman"/>
          <w:sz w:val="24"/>
          <w:szCs w:val="24"/>
          <w:lang w:val="en-US"/>
        </w:rPr>
        <w:t xml:space="preserve">) and </w:t>
      </w:r>
      <w:r w:rsidRPr="00BC6109">
        <w:rPr>
          <w:rFonts w:ascii="Times New Roman" w:hAnsi="Times New Roman"/>
          <w:sz w:val="24"/>
          <w:szCs w:val="24"/>
          <w:lang w:val="en-US"/>
        </w:rPr>
        <w:t>TEDV according to the formula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fldChar w:fldCharType="begin"/>
      </w:r>
      <w:r>
        <w:rPr>
          <w:rFonts w:ascii="Times New Roman" w:hAnsi="Times New Roman"/>
          <w:sz w:val="24"/>
          <w:szCs w:val="24"/>
          <w:lang w:val="en-US"/>
        </w:rPr>
        <w:instrText xml:space="preserve"> ADDIN EN.CITE &lt;EndNote&gt;&lt;Cite&gt;&lt;Author&gt;Dobson&lt;/Author&gt;&lt;Year&gt;2004&lt;/Year&gt;&lt;RecNum&gt;56&lt;/RecNum&gt;&lt;DisplayText&gt;[2]&lt;/DisplayText&gt;&lt;record&gt;&lt;rec-number&gt;56&lt;/rec-number&gt;&lt;foreign-keys&gt;&lt;key app="EN" db-id="z0zexexfh5werxe0xrlpx008pte0x50xrsfx" timestamp="1503998970"&gt;56&lt;/key&gt;&lt;/foreign-keys&gt;&lt;ref-type name="Journal Article"&gt;17&lt;/ref-type&gt;&lt;contributors&gt;&lt;authors&gt;&lt;author&gt;Dobson, A.&lt;/author&gt;&lt;author&gt;Kislukhin, V. V.&lt;/author&gt;&lt;/authors&gt;&lt;/contributors&gt;&lt;auth-address&gt;Department of Biomedical Sciences, College of Veterinary Medicine, Cornell University, Ithaca, NY 14853-6401, USA.&lt;/auth-address&gt;&lt;titles&gt;&lt;title&gt;Heart blood volume by dilution in patients on hemodialysis&lt;/title&gt;&lt;secondary-title&gt;Asaio j&lt;/secondary-title&gt;&lt;alt-title&gt;ASAIO journal (American Society for Artificial Internal Organs : 1992)&lt;/alt-title&gt;&lt;/titles&gt;&lt;periodical&gt;&lt;full-title&gt;Asaio j&lt;/full-title&gt;&lt;abbr-1&gt;ASAIO journal (American Society for Artificial Internal Organs : 1992)&lt;/abbr-1&gt;&lt;/periodical&gt;&lt;alt-periodical&gt;&lt;full-title&gt;Asaio j&lt;/full-title&gt;&lt;abbr-1&gt;ASAIO journal (American Society for Artificial Internal Organs : 1992)&lt;/abbr-1&gt;&lt;/alt-periodical&gt;&lt;pages&gt;278-84&lt;/pages&gt;&lt;volume&gt;50&lt;/volume&gt;&lt;number&gt;3&lt;/number&gt;&lt;edition&gt;2004/06/03&lt;/edition&gt;&lt;keywords&gt;&lt;keyword&gt;*Blood Volume&lt;/keyword&gt;&lt;keyword&gt;Cardiac Output&lt;/keyword&gt;&lt;keyword&gt;Cardiac Volume&lt;/keyword&gt;&lt;keyword&gt;Cardiomegaly/physiopathology&lt;/keyword&gt;&lt;keyword&gt;Humans&lt;/keyword&gt;&lt;keyword&gt;*Indicator Dilution Techniques&lt;/keyword&gt;&lt;keyword&gt;Lung/physiology&lt;/keyword&gt;&lt;keyword&gt;Lung Volume Measurements&lt;/keyword&gt;&lt;keyword&gt;Models, Cardiovascular&lt;/keyword&gt;&lt;keyword&gt;*Renal Dialysis&lt;/keyword&gt;&lt;/keywords&gt;&lt;dates&gt;&lt;year&gt;2004&lt;/year&gt;&lt;pub-dates&gt;&lt;date&gt;May-Jun&lt;/date&gt;&lt;/pub-dates&gt;&lt;/dates&gt;&lt;isbn&gt;1058-2916 (Print)&amp;#xD;1058-2916&lt;/isbn&gt;&lt;accession-num&gt;15171482&lt;/accession-num&gt;&lt;urls&gt;&lt;/urls&gt;&lt;remote-database-provider&gt;NLM&lt;/remote-database-provider&gt;&lt;language&gt;eng&lt;/language&gt;&lt;/record&gt;&lt;/Cite&gt;&lt;/EndNote&gt;</w:instrText>
      </w:r>
      <w:r>
        <w:rPr>
          <w:rFonts w:ascii="Times New Roman" w:hAnsi="Times New Roman"/>
          <w:sz w:val="24"/>
          <w:szCs w:val="24"/>
          <w:lang w:val="en-US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en-US"/>
        </w:rPr>
        <w:t>[2]</w:t>
      </w:r>
      <w:r>
        <w:rPr>
          <w:rFonts w:ascii="Times New Roman" w:hAnsi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6E5110" w:rsidRPr="002530F4" w:rsidRDefault="006E5110" w:rsidP="006E5110">
      <w:pPr>
        <w:spacing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TEF=100 ∙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4∙SV</m:t>
              </m:r>
            </m:num>
            <m:den>
              <m:r>
                <w:rPr>
                  <w:rFonts w:ascii="Cambria Math" w:hAnsi="Cambria Math"/>
                  <w:lang w:val="en-US"/>
                </w:rPr>
                <m:t>TEDV</m:t>
              </m:r>
            </m:den>
          </m:f>
        </m:oMath>
      </m:oMathPara>
    </w:p>
    <w:p w:rsidR="00D47EC3" w:rsidRDefault="00827DC8" w:rsidP="00C82E38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99364" cy="3261214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6.e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4318" cy="326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BE8" w:rsidRDefault="00C82E38" w:rsidP="00120BE8">
      <w:pPr>
        <w:rPr>
          <w:b/>
          <w:lang w:val="en-US"/>
        </w:rPr>
      </w:pPr>
      <w:r w:rsidRPr="00C82E38">
        <w:rPr>
          <w:b/>
          <w:lang w:val="en-US"/>
        </w:rPr>
        <w:t>References</w:t>
      </w:r>
    </w:p>
    <w:p w:rsidR="00C82E38" w:rsidRPr="00C82E38" w:rsidRDefault="00C82E38" w:rsidP="00120BE8">
      <w:pPr>
        <w:rPr>
          <w:b/>
          <w:lang w:val="en-US"/>
        </w:rPr>
      </w:pPr>
    </w:p>
    <w:p w:rsidR="00C82E38" w:rsidRPr="006E5110" w:rsidRDefault="00C82E38" w:rsidP="00C82E38">
      <w:pPr>
        <w:pStyle w:val="EndNoteBibliography"/>
        <w:jc w:val="both"/>
        <w:rPr>
          <w:sz w:val="20"/>
          <w:lang w:val="en-US"/>
        </w:rPr>
      </w:pPr>
      <w:r w:rsidRPr="006E5110">
        <w:rPr>
          <w:sz w:val="20"/>
        </w:rPr>
        <w:fldChar w:fldCharType="begin"/>
      </w:r>
      <w:r w:rsidRPr="006E5110">
        <w:rPr>
          <w:sz w:val="20"/>
          <w:lang w:val="en-US"/>
        </w:rPr>
        <w:instrText xml:space="preserve"> ADDIN EN.REFLIST </w:instrText>
      </w:r>
      <w:r w:rsidRPr="006E5110">
        <w:rPr>
          <w:sz w:val="20"/>
        </w:rPr>
        <w:fldChar w:fldCharType="separate"/>
      </w:r>
      <w:r w:rsidRPr="006E5110">
        <w:rPr>
          <w:sz w:val="20"/>
          <w:lang w:val="en-US"/>
        </w:rPr>
        <w:t>1.</w:t>
      </w:r>
      <w:r w:rsidRPr="006E5110">
        <w:rPr>
          <w:sz w:val="20"/>
          <w:lang w:val="en-US"/>
        </w:rPr>
        <w:tab/>
        <w:t>Krivitski NM, Kislukhin VV, Thuramalla NV. Theory and in vitro validation of a new extracorporeal arteriovenous loop approach for hemodynamic assessment in pediatric and neonatal intensive care unit patients. Pediatric critical care medicine : a journal of the Society of Critical Care Medicine and the World Federation of Pediatric Intensive and Critical Care Societies 2008;9(4):423-428</w:t>
      </w:r>
    </w:p>
    <w:p w:rsidR="006E5110" w:rsidRDefault="00C82E38" w:rsidP="00C82E38">
      <w:pPr>
        <w:pStyle w:val="EndNoteBibliography"/>
        <w:jc w:val="both"/>
        <w:rPr>
          <w:b/>
          <w:lang w:val="en-US"/>
        </w:rPr>
      </w:pPr>
      <w:r w:rsidRPr="006E5110">
        <w:rPr>
          <w:sz w:val="20"/>
          <w:lang w:val="en-US"/>
        </w:rPr>
        <w:t>2.</w:t>
      </w:r>
      <w:r w:rsidRPr="006E5110">
        <w:rPr>
          <w:sz w:val="20"/>
          <w:lang w:val="en-US"/>
        </w:rPr>
        <w:tab/>
        <w:t xml:space="preserve">Dobson A, Kislukhin VV. Heart blood volume by dilution in patients on hemodialysis. </w:t>
      </w:r>
      <w:r w:rsidRPr="004513BD">
        <w:rPr>
          <w:sz w:val="20"/>
          <w:lang w:val="en-US"/>
        </w:rPr>
        <w:t>Asaio j 2004;50(3):278-284</w:t>
      </w:r>
      <w:r w:rsidRPr="006E5110">
        <w:rPr>
          <w:sz w:val="20"/>
        </w:rPr>
        <w:fldChar w:fldCharType="end"/>
      </w:r>
    </w:p>
    <w:p w:rsidR="00120BE8" w:rsidRPr="00021B1B" w:rsidRDefault="00120BE8" w:rsidP="00120BE8">
      <w:pPr>
        <w:rPr>
          <w:rFonts w:ascii="Times New Roman" w:hAnsi="Times New Roman"/>
          <w:sz w:val="24"/>
          <w:szCs w:val="24"/>
          <w:lang w:val="en-US"/>
        </w:rPr>
        <w:sectPr w:rsidR="00120BE8" w:rsidRPr="00021B1B" w:rsidSect="00A560D3">
          <w:pgSz w:w="11906" w:h="16838"/>
          <w:pgMar w:top="1276" w:right="1080" w:bottom="1440" w:left="1080" w:header="708" w:footer="708" w:gutter="0"/>
          <w:cols w:space="708"/>
          <w:docGrid w:linePitch="360"/>
        </w:sectPr>
      </w:pPr>
    </w:p>
    <w:p w:rsidR="00D47EC3" w:rsidRPr="002A632F" w:rsidRDefault="00D47EC3" w:rsidP="00D47EC3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A632F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Supplemental table 1: Non-parametric correlations of hemodynamic parameters including overhydration (OH) and </w:t>
      </w:r>
      <w:r w:rsidR="00817677">
        <w:rPr>
          <w:rFonts w:ascii="Times New Roman" w:hAnsi="Times New Roman"/>
          <w:b/>
          <w:sz w:val="24"/>
          <w:szCs w:val="24"/>
          <w:lang w:val="en-US"/>
        </w:rPr>
        <w:t>NT-pro-BNP</w:t>
      </w:r>
      <w:r w:rsidRPr="002A632F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D47EC3" w:rsidRPr="002A632F" w:rsidRDefault="004513BD" w:rsidP="00D47EC3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Significance level was </w:t>
      </w:r>
      <w:r w:rsidR="007F74DC">
        <w:rPr>
          <w:rFonts w:ascii="Times New Roman" w:hAnsi="Times New Roman"/>
          <w:sz w:val="24"/>
          <w:szCs w:val="24"/>
          <w:lang w:val="en-US"/>
        </w:rPr>
        <w:t>Bonferroni-</w:t>
      </w:r>
      <w:r>
        <w:rPr>
          <w:rFonts w:ascii="Times New Roman" w:hAnsi="Times New Roman"/>
          <w:sz w:val="24"/>
          <w:szCs w:val="24"/>
          <w:lang w:val="en-US"/>
        </w:rPr>
        <w:t xml:space="preserve">adjusted to </w:t>
      </w:r>
      <w:r w:rsidRPr="004513BD"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4513BD">
        <w:rPr>
          <w:rFonts w:ascii="Times New Roman" w:hAnsi="Times New Roman"/>
          <w:sz w:val="24"/>
          <w:szCs w:val="24"/>
          <w:lang w:val="en-US"/>
        </w:rPr>
        <w:t>00</w:t>
      </w:r>
      <w:r w:rsidR="00946BCA">
        <w:rPr>
          <w:rFonts w:ascii="Times New Roman" w:hAnsi="Times New Roman"/>
          <w:sz w:val="24"/>
          <w:szCs w:val="24"/>
          <w:lang w:val="en-US"/>
        </w:rPr>
        <w:t>14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2419"/>
        <w:gridCol w:w="1295"/>
        <w:gridCol w:w="1295"/>
        <w:gridCol w:w="1296"/>
        <w:gridCol w:w="1295"/>
        <w:gridCol w:w="1295"/>
        <w:gridCol w:w="1296"/>
        <w:gridCol w:w="1295"/>
        <w:gridCol w:w="1296"/>
      </w:tblGrid>
      <w:tr w:rsidR="00946BCA" w:rsidRPr="00946BCA" w:rsidTr="00946BCA"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> </w:t>
            </w:r>
          </w:p>
        </w:tc>
        <w:tc>
          <w:tcPr>
            <w:tcW w:w="12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AF</w:t>
            </w:r>
          </w:p>
        </w:tc>
        <w:tc>
          <w:tcPr>
            <w:tcW w:w="12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AF/CO</w:t>
            </w:r>
          </w:p>
        </w:tc>
        <w:tc>
          <w:tcPr>
            <w:tcW w:w="12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CBVI</w:t>
            </w:r>
          </w:p>
        </w:tc>
        <w:tc>
          <w:tcPr>
            <w:tcW w:w="12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SCI</w:t>
            </w:r>
          </w:p>
        </w:tc>
        <w:tc>
          <w:tcPr>
            <w:tcW w:w="12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TEDVI</w:t>
            </w:r>
          </w:p>
        </w:tc>
        <w:tc>
          <w:tcPr>
            <w:tcW w:w="12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TEF</w:t>
            </w:r>
          </w:p>
        </w:tc>
        <w:tc>
          <w:tcPr>
            <w:tcW w:w="12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OH</w:t>
            </w:r>
          </w:p>
        </w:tc>
        <w:tc>
          <w:tcPr>
            <w:tcW w:w="12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NT-pro-BNP</w:t>
            </w:r>
          </w:p>
        </w:tc>
      </w:tr>
      <w:tr w:rsidR="00946BCA" w:rsidRPr="00946BCA" w:rsidTr="00946BC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>Correlation coefficient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Significance Level P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n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416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&lt;0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018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7883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349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&lt;0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916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&lt;0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214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289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0084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304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0055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182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0076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018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7972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</w:tr>
      <w:tr w:rsidR="00946BCA" w:rsidRPr="00946BCA" w:rsidTr="00946BC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AF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>Correlation coefficient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Significance Level P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n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 xml:space="preserve">  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832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&lt;0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026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7010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088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2001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214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045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6870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210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0587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008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9103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021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7594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</w:tr>
      <w:tr w:rsidR="00946BCA" w:rsidRPr="00946BCA" w:rsidTr="00946BC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AF/CO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>Correlation coefficient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Significance Level P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n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F5245C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 xml:space="preserve">  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146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0320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-0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363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&lt;0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214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146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1907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034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7644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034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6177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073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2897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</w:tr>
      <w:tr w:rsidR="00946BCA" w:rsidRPr="00946BCA" w:rsidTr="00946BC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CBVI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>Correlation coefficient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Significance Level P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n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 xml:space="preserve">  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379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&lt;0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214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742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&lt;0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-0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425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438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&lt;0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371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&lt;0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  <w:bookmarkStart w:id="0" w:name="_GoBack"/>
        <w:bookmarkEnd w:id="0"/>
      </w:tr>
      <w:tr w:rsidR="00946BCA" w:rsidRPr="00946BCA" w:rsidTr="00946BC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SCI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>Correlation coefficient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Significance Level P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n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F5245C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 xml:space="preserve">  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288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0087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233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0351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185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0066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214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054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4322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214</w:t>
            </w:r>
          </w:p>
        </w:tc>
      </w:tr>
      <w:tr w:rsidR="00946BCA" w:rsidRPr="00946BCA" w:rsidTr="00946BC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TEDVI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>Correlation coefficient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Significance Level P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n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F5245C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 xml:space="preserve">  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-0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489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&lt;0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433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&lt;0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368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0007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</w:tr>
      <w:tr w:rsidR="00946BCA" w:rsidRPr="00946BCA" w:rsidTr="00946BC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TEF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>Correlation coefficient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Significance Level P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n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F5245C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 xml:space="preserve">  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078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4843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-0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478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&lt;0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82</w:t>
            </w:r>
          </w:p>
        </w:tc>
      </w:tr>
      <w:tr w:rsidR="00946BCA" w:rsidRPr="00946BCA" w:rsidTr="00946BC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>Correlation coefficient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Significance Level P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br/>
              <w:t>n</w:t>
            </w: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</w:p>
        </w:tc>
        <w:tc>
          <w:tcPr>
            <w:tcW w:w="12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F5245C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</w:pPr>
            <w:r w:rsidRPr="00F5245C">
              <w:rPr>
                <w:rFonts w:ascii="Times New Roman" w:eastAsia="Times New Roman" w:hAnsi="Times New Roman"/>
                <w:sz w:val="24"/>
                <w:szCs w:val="18"/>
                <w:lang w:val="en-US"/>
              </w:rPr>
              <w:t xml:space="preserve">  </w:t>
            </w:r>
          </w:p>
        </w:tc>
        <w:tc>
          <w:tcPr>
            <w:tcW w:w="12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946BCA" w:rsidRPr="00946BCA" w:rsidRDefault="00946BCA" w:rsidP="00946B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18"/>
              </w:rPr>
            </w:pP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0</w:t>
            </w:r>
            <w:r w:rsidRPr="009A0F3A">
              <w:rPr>
                <w:rFonts w:ascii="Times New Roman" w:eastAsia="Times New Roman" w:hAnsi="Times New Roman"/>
                <w:b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b/>
                <w:sz w:val="24"/>
                <w:szCs w:val="18"/>
              </w:rPr>
              <w:t>419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&lt;0</w:t>
            </w:r>
            <w:r>
              <w:rPr>
                <w:rFonts w:ascii="Times New Roman" w:eastAsia="Times New Roman" w:hAnsi="Times New Roman"/>
                <w:sz w:val="24"/>
                <w:szCs w:val="18"/>
              </w:rPr>
              <w:t>.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t>0001</w:t>
            </w:r>
            <w:r w:rsidRPr="00946BCA">
              <w:rPr>
                <w:rFonts w:ascii="Times New Roman" w:eastAsia="Times New Roman" w:hAnsi="Times New Roman"/>
                <w:sz w:val="24"/>
                <w:szCs w:val="18"/>
              </w:rPr>
              <w:br/>
              <w:t>215</w:t>
            </w:r>
          </w:p>
        </w:tc>
      </w:tr>
    </w:tbl>
    <w:p w:rsidR="00D47EC3" w:rsidRPr="002A632F" w:rsidRDefault="00D47EC3" w:rsidP="00D47EC3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GB"/>
        </w:rPr>
        <w:br w:type="page"/>
      </w:r>
      <w:r w:rsidRPr="002A632F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Supplemental table </w:t>
      </w:r>
      <w:r>
        <w:rPr>
          <w:rFonts w:ascii="Times New Roman" w:hAnsi="Times New Roman"/>
          <w:b/>
          <w:sz w:val="24"/>
          <w:szCs w:val="24"/>
          <w:lang w:val="en-US"/>
        </w:rPr>
        <w:t>2</w:t>
      </w:r>
      <w:r w:rsidRPr="002A632F">
        <w:rPr>
          <w:rFonts w:ascii="Times New Roman" w:hAnsi="Times New Roman"/>
          <w:b/>
          <w:sz w:val="24"/>
          <w:szCs w:val="24"/>
          <w:lang w:val="en-US"/>
        </w:rPr>
        <w:t xml:space="preserve">: Non-parametric correlations of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the changes of </w:t>
      </w:r>
      <w:r w:rsidRPr="002A632F">
        <w:rPr>
          <w:rFonts w:ascii="Times New Roman" w:hAnsi="Times New Roman"/>
          <w:b/>
          <w:sz w:val="24"/>
          <w:szCs w:val="24"/>
          <w:lang w:val="en-US"/>
        </w:rPr>
        <w:t xml:space="preserve">hemodynamic parameters </w:t>
      </w:r>
      <w:r>
        <w:rPr>
          <w:rFonts w:ascii="Times New Roman" w:hAnsi="Times New Roman"/>
          <w:b/>
          <w:sz w:val="24"/>
          <w:szCs w:val="24"/>
          <w:lang w:val="en-US"/>
        </w:rPr>
        <w:t>during HD</w:t>
      </w:r>
      <w:r w:rsidRPr="002A632F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7F74DC" w:rsidRDefault="007F74DC" w:rsidP="007F74DC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F74DC">
        <w:rPr>
          <w:rFonts w:ascii="Times New Roman" w:hAnsi="Times New Roman"/>
          <w:sz w:val="24"/>
          <w:szCs w:val="24"/>
          <w:lang w:val="en-US"/>
        </w:rPr>
        <w:t>Significance level was Bonferroni-adjusted to 0.00</w:t>
      </w:r>
      <w:r w:rsidR="009A0F3A">
        <w:rPr>
          <w:rFonts w:ascii="Times New Roman" w:hAnsi="Times New Roman"/>
          <w:sz w:val="24"/>
          <w:szCs w:val="24"/>
          <w:lang w:val="en-US"/>
        </w:rPr>
        <w:t>10</w:t>
      </w:r>
      <w:r w:rsidRPr="007F74DC">
        <w:rPr>
          <w:rFonts w:ascii="Times New Roman" w:hAnsi="Times New Roman"/>
          <w:sz w:val="24"/>
          <w:szCs w:val="24"/>
          <w:lang w:val="en-US"/>
        </w:rPr>
        <w:t xml:space="preserve">. 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2238"/>
        <w:gridCol w:w="1101"/>
        <w:gridCol w:w="1102"/>
        <w:gridCol w:w="1101"/>
        <w:gridCol w:w="1102"/>
        <w:gridCol w:w="1101"/>
        <w:gridCol w:w="1102"/>
        <w:gridCol w:w="1101"/>
        <w:gridCol w:w="1102"/>
        <w:gridCol w:w="1101"/>
        <w:gridCol w:w="1102"/>
      </w:tblGrid>
      <w:tr w:rsidR="00C55073" w:rsidRPr="00B86EA7" w:rsidTr="00C55073"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C03981" w:rsidRDefault="00C55073" w:rsidP="00C55073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ΔCI</w:t>
            </w:r>
          </w:p>
        </w:tc>
        <w:tc>
          <w:tcPr>
            <w:tcW w:w="110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ΔAF</w:t>
            </w:r>
          </w:p>
        </w:tc>
        <w:tc>
          <w:tcPr>
            <w:tcW w:w="11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ΔAF/CO</w:t>
            </w:r>
          </w:p>
        </w:tc>
        <w:tc>
          <w:tcPr>
            <w:tcW w:w="110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ΔSCI</w:t>
            </w:r>
          </w:p>
        </w:tc>
        <w:tc>
          <w:tcPr>
            <w:tcW w:w="11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ΔCBVI</w:t>
            </w:r>
          </w:p>
        </w:tc>
        <w:tc>
          <w:tcPr>
            <w:tcW w:w="110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ΔPR</w:t>
            </w:r>
          </w:p>
        </w:tc>
        <w:tc>
          <w:tcPr>
            <w:tcW w:w="11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C55073">
              <w:rPr>
                <w:rFonts w:ascii="Times New Roman" w:eastAsia="Times New Roman" w:hAnsi="Times New Roman"/>
                <w:color w:val="000000"/>
              </w:rPr>
              <w:t>Δsys.BP</w:t>
            </w:r>
            <w:proofErr w:type="spellEnd"/>
          </w:p>
        </w:tc>
        <w:tc>
          <w:tcPr>
            <w:tcW w:w="110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ΔHR</w:t>
            </w:r>
          </w:p>
        </w:tc>
        <w:tc>
          <w:tcPr>
            <w:tcW w:w="11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Default="00C55073" w:rsidP="00685D34">
            <w:pPr>
              <w:jc w:val="center"/>
            </w:pPr>
            <w:r w:rsidRPr="006962D1">
              <w:rPr>
                <w:rFonts w:ascii="Times New Roman" w:eastAsia="Times New Roman" w:hAnsi="Times New Roman"/>
                <w:color w:val="000000"/>
              </w:rPr>
              <w:t>ΔTEDVI</w:t>
            </w:r>
          </w:p>
        </w:tc>
        <w:tc>
          <w:tcPr>
            <w:tcW w:w="110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Default="00C55073" w:rsidP="00685D34">
            <w:pPr>
              <w:jc w:val="center"/>
            </w:pPr>
            <w:r w:rsidRPr="006962D1">
              <w:rPr>
                <w:rFonts w:ascii="Times New Roman" w:eastAsia="Times New Roman" w:hAnsi="Times New Roman"/>
                <w:color w:val="000000"/>
              </w:rPr>
              <w:t>ΔTE</w:t>
            </w:r>
            <w:r>
              <w:rPr>
                <w:rFonts w:ascii="Times New Roman" w:eastAsia="Times New Roman" w:hAnsi="Times New Roman"/>
                <w:color w:val="000000"/>
              </w:rPr>
              <w:t>F</w:t>
            </w:r>
          </w:p>
        </w:tc>
      </w:tr>
      <w:tr w:rsidR="00C55073" w:rsidRPr="00B86EA7" w:rsidTr="00C5507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C55073" w:rsidRDefault="00C55073" w:rsidP="00C5507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Correlation coefficient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Significance Level P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n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B86EA7">
              <w:rPr>
                <w:rFonts w:ascii="Times New Roman" w:eastAsia="Times New Roman" w:hAnsi="Times New Roman"/>
                <w:lang w:val="en-US"/>
              </w:rPr>
              <w:t xml:space="preserve">  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341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215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-0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645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215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944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678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-0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760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135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0473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215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-0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048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4815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215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515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344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0019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</w:tr>
      <w:tr w:rsidR="00C55073" w:rsidRPr="00B86EA7" w:rsidTr="00FB1CF5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C55073" w:rsidRDefault="00C55073" w:rsidP="00C5507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ΔAF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Correlation coefficient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Significance Level P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n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C55073" w:rsidRPr="00C03981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C55073" w:rsidRPr="00C03981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303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215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177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0097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192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0050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-0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120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0804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242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0003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215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-0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083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2228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215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170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1335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200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0779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</w:tr>
      <w:tr w:rsidR="00C55073" w:rsidRPr="00B86EA7" w:rsidTr="00FB1CF5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C55073" w:rsidRDefault="00C55073" w:rsidP="00C5507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ΔAF/CO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Correlation coefficient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Significance Level P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n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C55073" w:rsidRPr="00C03981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C55073" w:rsidRPr="00C03981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C03981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03981">
              <w:rPr>
                <w:rFonts w:ascii="Times New Roman" w:eastAsia="Times New Roman" w:hAnsi="Times New Roman"/>
                <w:lang w:val="en-US"/>
              </w:rPr>
              <w:t xml:space="preserve">  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-0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787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-0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501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641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-0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012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8655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215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050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4682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215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-0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422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C55073" w:rsidRPr="00B86EA7" w:rsidRDefault="00C55073" w:rsidP="00C5507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-0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214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0585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</w:tr>
      <w:tr w:rsidR="00C55073" w:rsidRPr="00B86EA7" w:rsidTr="00FB1CF5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C55073" w:rsidP="00B86EA7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</w:t>
            </w:r>
            <w:r w:rsidR="00B86EA7" w:rsidRPr="00C55073">
              <w:rPr>
                <w:rFonts w:ascii="Times New Roman" w:eastAsia="Times New Roman" w:hAnsi="Times New Roman"/>
                <w:color w:val="000000"/>
              </w:rPr>
              <w:t>SCI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Correlation coefficient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Significance Level P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n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683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-0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782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117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0881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-0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024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7301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513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343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0020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</w:tr>
      <w:tr w:rsidR="00C55073" w:rsidRPr="00B86EA7" w:rsidTr="00FB1CF5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C55073" w:rsidP="00B86EA7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</w:t>
            </w:r>
            <w:r w:rsidR="00B86EA7" w:rsidRPr="00C55073">
              <w:rPr>
                <w:rFonts w:ascii="Times New Roman" w:eastAsia="Times New Roman" w:hAnsi="Times New Roman"/>
                <w:color w:val="000000"/>
              </w:rPr>
              <w:t>CBVI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Correlation coefficient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Significance Level P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n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03981">
              <w:rPr>
                <w:rFonts w:ascii="Times New Roman" w:eastAsia="Times New Roman" w:hAnsi="Times New Roman"/>
                <w:lang w:val="en-US"/>
              </w:rPr>
              <w:t xml:space="preserve">  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-0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624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-0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050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4697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-0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170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0130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550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219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0523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</w:tr>
      <w:tr w:rsidR="00C55073" w:rsidRPr="00B86EA7" w:rsidTr="00FB1CF5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C55073" w:rsidP="00B86EA7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</w:t>
            </w:r>
            <w:r w:rsidR="00B86EA7" w:rsidRPr="00C55073">
              <w:rPr>
                <w:rFonts w:ascii="Times New Roman" w:eastAsia="Times New Roman" w:hAnsi="Times New Roman"/>
                <w:color w:val="000000"/>
              </w:rPr>
              <w:t>PR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Correlation coefficient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Significance Level P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n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301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&lt;0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006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9347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-0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366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0009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-0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290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0094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</w:tr>
      <w:tr w:rsidR="00C55073" w:rsidRPr="00B86EA7" w:rsidTr="00FB1CF5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C55073" w:rsidP="00B86EA7">
            <w:pPr>
              <w:spacing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C55073">
              <w:rPr>
                <w:rFonts w:ascii="Times New Roman" w:eastAsia="Times New Roman" w:hAnsi="Times New Roman"/>
                <w:color w:val="000000"/>
              </w:rPr>
              <w:t>Δsys.BP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Correlation coefficient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Significance Level P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n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03981">
              <w:rPr>
                <w:rFonts w:ascii="Times New Roman" w:eastAsia="Times New Roman" w:hAnsi="Times New Roman"/>
                <w:lang w:val="en-US"/>
              </w:rPr>
              <w:t xml:space="preserve">  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-0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009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8944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215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204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0713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019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8669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</w:tr>
      <w:tr w:rsidR="00C55073" w:rsidRPr="00B86EA7" w:rsidTr="00FB1CF5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C55073" w:rsidP="00B86EA7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ΔHR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Correlation coefficient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Significance Level P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n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-0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246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0288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  <w:b/>
              </w:rPr>
              <w:t>-0</w:t>
            </w:r>
            <w:r w:rsidR="00685D34" w:rsidRPr="00685D34">
              <w:rPr>
                <w:rFonts w:ascii="Times New Roman" w:eastAsia="Times New Roman" w:hAnsi="Times New Roman"/>
                <w:b/>
              </w:rPr>
              <w:t>.</w:t>
            </w:r>
            <w:r w:rsidRPr="00685D34">
              <w:rPr>
                <w:rFonts w:ascii="Times New Roman" w:eastAsia="Times New Roman" w:hAnsi="Times New Roman"/>
                <w:b/>
              </w:rPr>
              <w:t>432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0001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</w:tr>
      <w:tr w:rsidR="00C55073" w:rsidRPr="00B86EA7" w:rsidTr="00FB1CF5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C55073" w:rsidP="00B86EA7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55073">
              <w:rPr>
                <w:rFonts w:ascii="Times New Roman" w:eastAsia="Times New Roman" w:hAnsi="Times New Roman"/>
                <w:color w:val="000000"/>
              </w:rPr>
              <w:t>ΔTEDVI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Correlation coefficient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Significance Level P</w:t>
            </w:r>
            <w:r w:rsidRPr="00B86EA7">
              <w:rPr>
                <w:rFonts w:ascii="Times New Roman" w:eastAsia="Times New Roman" w:hAnsi="Times New Roman"/>
                <w:lang w:val="en-US"/>
              </w:rPr>
              <w:br/>
            </w:r>
            <w:r w:rsidRPr="00C55073">
              <w:rPr>
                <w:rFonts w:ascii="Times New Roman" w:eastAsia="Times New Roman" w:hAnsi="Times New Roman"/>
                <w:color w:val="000000"/>
                <w:lang w:val="en-US"/>
              </w:rPr>
              <w:t>n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C03981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03981">
              <w:rPr>
                <w:rFonts w:ascii="Times New Roman" w:eastAsia="Times New Roman" w:hAnsi="Times New Roman"/>
                <w:lang w:val="en-US"/>
              </w:rPr>
              <w:t xml:space="preserve">  </w:t>
            </w:r>
          </w:p>
        </w:tc>
        <w:tc>
          <w:tcPr>
            <w:tcW w:w="110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86EA7" w:rsidRPr="00B86EA7" w:rsidRDefault="00B86EA7" w:rsidP="00B86EA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85D34">
              <w:rPr>
                <w:rFonts w:ascii="Times New Roman" w:eastAsia="Times New Roman" w:hAnsi="Times New Roman"/>
              </w:rPr>
              <w:t>-0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195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0</w:t>
            </w:r>
            <w:r w:rsidR="00685D34">
              <w:rPr>
                <w:rFonts w:ascii="Times New Roman" w:eastAsia="Times New Roman" w:hAnsi="Times New Roman"/>
              </w:rPr>
              <w:t>.</w:t>
            </w:r>
            <w:r w:rsidRPr="00685D34">
              <w:rPr>
                <w:rFonts w:ascii="Times New Roman" w:eastAsia="Times New Roman" w:hAnsi="Times New Roman"/>
              </w:rPr>
              <w:t>0850</w:t>
            </w:r>
            <w:r w:rsidRPr="00B86EA7">
              <w:rPr>
                <w:rFonts w:ascii="Times New Roman" w:eastAsia="Times New Roman" w:hAnsi="Times New Roman"/>
              </w:rPr>
              <w:br/>
            </w:r>
            <w:r w:rsidRPr="00685D34">
              <w:rPr>
                <w:rFonts w:ascii="Times New Roman" w:eastAsia="Times New Roman" w:hAnsi="Times New Roman"/>
              </w:rPr>
              <w:t>79</w:t>
            </w:r>
          </w:p>
        </w:tc>
      </w:tr>
    </w:tbl>
    <w:p w:rsidR="00766991" w:rsidRPr="00685D34" w:rsidRDefault="00766991" w:rsidP="00685D34">
      <w:pPr>
        <w:spacing w:line="240" w:lineRule="auto"/>
        <w:rPr>
          <w:rFonts w:eastAsia="Times New Roman" w:cs="Arial"/>
          <w:sz w:val="18"/>
          <w:szCs w:val="18"/>
        </w:rPr>
        <w:sectPr w:rsidR="00766991" w:rsidRPr="00685D34" w:rsidSect="007F74DC">
          <w:pgSz w:w="16838" w:h="11906" w:orient="landscape"/>
          <w:pgMar w:top="851" w:right="1276" w:bottom="1080" w:left="1440" w:header="708" w:footer="456" w:gutter="0"/>
          <w:cols w:space="708"/>
          <w:docGrid w:linePitch="360"/>
        </w:sectPr>
      </w:pPr>
    </w:p>
    <w:p w:rsidR="00B11FF4" w:rsidRPr="002A632F" w:rsidRDefault="00515D0C" w:rsidP="00B11FF4">
      <w:pPr>
        <w:rPr>
          <w:rFonts w:ascii="Times New Roman" w:hAnsi="Times New Roman"/>
          <w:b/>
          <w:sz w:val="24"/>
          <w:szCs w:val="24"/>
          <w:lang w:val="en-GB"/>
        </w:rPr>
      </w:pPr>
      <w:proofErr w:type="gramStart"/>
      <w:r w:rsidRPr="002A632F">
        <w:rPr>
          <w:rFonts w:ascii="Times New Roman" w:hAnsi="Times New Roman"/>
          <w:b/>
          <w:sz w:val="24"/>
          <w:szCs w:val="24"/>
          <w:lang w:val="en-GB"/>
        </w:rPr>
        <w:lastRenderedPageBreak/>
        <w:t>Supplemental tab</w:t>
      </w:r>
      <w:r>
        <w:rPr>
          <w:rFonts w:ascii="Times New Roman" w:hAnsi="Times New Roman"/>
          <w:b/>
          <w:sz w:val="24"/>
          <w:szCs w:val="24"/>
          <w:lang w:val="en-GB"/>
        </w:rPr>
        <w:t>le 3</w:t>
      </w:r>
      <w:r w:rsidRPr="002A632F">
        <w:rPr>
          <w:rFonts w:ascii="Times New Roman" w:hAnsi="Times New Roman"/>
          <w:b/>
          <w:sz w:val="24"/>
          <w:szCs w:val="24"/>
          <w:lang w:val="en-GB"/>
        </w:rPr>
        <w:t>.</w:t>
      </w:r>
      <w:proofErr w:type="gramEnd"/>
      <w:r w:rsidR="00B11FF4" w:rsidRPr="002A632F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gramStart"/>
      <w:r w:rsidR="00B11FF4" w:rsidRPr="002A632F">
        <w:rPr>
          <w:rFonts w:ascii="Times New Roman" w:hAnsi="Times New Roman"/>
          <w:b/>
          <w:sz w:val="24"/>
          <w:szCs w:val="24"/>
          <w:lang w:val="en-GB"/>
        </w:rPr>
        <w:t>Comparison of hemodynamic parameters between survivors and deceased patients.</w:t>
      </w:r>
      <w:proofErr w:type="gramEnd"/>
    </w:p>
    <w:p w:rsidR="007F74DC" w:rsidRPr="007F74DC" w:rsidRDefault="00B11FF4" w:rsidP="007F74DC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A632F">
        <w:rPr>
          <w:rFonts w:ascii="Times New Roman" w:hAnsi="Times New Roman"/>
          <w:sz w:val="24"/>
          <w:szCs w:val="24"/>
          <w:lang w:val="en-GB"/>
        </w:rPr>
        <w:t>Non-parametric two-sample test.</w:t>
      </w:r>
      <w:proofErr w:type="gramEnd"/>
      <w:r w:rsidR="007F74DC" w:rsidRPr="007F74DC">
        <w:rPr>
          <w:rFonts w:ascii="Times New Roman" w:hAnsi="Times New Roman"/>
          <w:sz w:val="24"/>
          <w:szCs w:val="24"/>
          <w:lang w:val="en-US"/>
        </w:rPr>
        <w:t xml:space="preserve"> Significance level was Bonferroni-adjusted to 0.00</w:t>
      </w:r>
      <w:r w:rsidR="007F74DC">
        <w:rPr>
          <w:rFonts w:ascii="Times New Roman" w:hAnsi="Times New Roman"/>
          <w:sz w:val="24"/>
          <w:szCs w:val="24"/>
          <w:lang w:val="en-US"/>
        </w:rPr>
        <w:t>28</w:t>
      </w:r>
      <w:r w:rsidR="007F74DC" w:rsidRPr="007F74DC">
        <w:rPr>
          <w:rFonts w:ascii="Times New Roman" w:hAnsi="Times New Roman"/>
          <w:sz w:val="24"/>
          <w:szCs w:val="24"/>
          <w:lang w:val="en-US"/>
        </w:rPr>
        <w:t xml:space="preserve">. 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3"/>
        <w:gridCol w:w="600"/>
        <w:gridCol w:w="947"/>
        <w:gridCol w:w="1640"/>
        <w:gridCol w:w="480"/>
        <w:gridCol w:w="947"/>
        <w:gridCol w:w="1640"/>
        <w:gridCol w:w="1037"/>
      </w:tblGrid>
      <w:tr w:rsidR="00B11FF4" w:rsidRPr="002A632F" w:rsidTr="00A560D3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0" w:type="auto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32F">
              <w:rPr>
                <w:rFonts w:ascii="Times New Roman" w:hAnsi="Times New Roman"/>
                <w:sz w:val="24"/>
                <w:szCs w:val="24"/>
              </w:rPr>
              <w:t>survivors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32F">
              <w:rPr>
                <w:rFonts w:ascii="Times New Roman" w:hAnsi="Times New Roman"/>
                <w:sz w:val="24"/>
                <w:szCs w:val="24"/>
              </w:rPr>
              <w:t>deceased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FF4" w:rsidRPr="002A632F" w:rsidTr="00A560D3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vAlign w:val="center"/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median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median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B11FF4" w:rsidRPr="002A632F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6CD">
              <w:rPr>
                <w:rFonts w:ascii="Times New Roman" w:hAnsi="Times New Roman"/>
                <w:sz w:val="24"/>
                <w:szCs w:val="24"/>
                <w:lang w:val="en-US"/>
              </w:rPr>
              <w:t>CI, L/min/m², begin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43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35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.9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0.0990</w:t>
            </w:r>
          </w:p>
        </w:tc>
      </w:tr>
      <w:tr w:rsidR="00B11FF4" w:rsidRPr="002A632F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6CD">
              <w:rPr>
                <w:rFonts w:ascii="Times New Roman" w:hAnsi="Times New Roman"/>
                <w:sz w:val="24"/>
                <w:szCs w:val="24"/>
                <w:lang w:val="en-US"/>
              </w:rPr>
              <w:t>CI, L/min/m², end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22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95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0.1071</w:t>
            </w:r>
          </w:p>
        </w:tc>
      </w:tr>
      <w:tr w:rsidR="00B11FF4" w:rsidRPr="00675719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</w:rPr>
            </w:pPr>
            <w:r w:rsidRPr="00C036CD">
              <w:rPr>
                <w:rFonts w:ascii="Times New Roman" w:hAnsi="Times New Roman"/>
                <w:sz w:val="24"/>
                <w:szCs w:val="24"/>
              </w:rPr>
              <w:t>ΔCI, %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-23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.1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-10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2A632F" w:rsidRDefault="00B11FF4" w:rsidP="00A560D3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0.8189</w:t>
            </w:r>
          </w:p>
        </w:tc>
      </w:tr>
      <w:tr w:rsidR="00B11FF4" w:rsidRPr="00675719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6CD">
              <w:rPr>
                <w:rFonts w:ascii="Times New Roman" w:hAnsi="Times New Roman"/>
                <w:sz w:val="24"/>
                <w:szCs w:val="24"/>
                <w:lang w:val="en-US"/>
              </w:rPr>
              <w:t>AF, L/min, begin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74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0.5797</w:t>
            </w:r>
          </w:p>
        </w:tc>
      </w:tr>
      <w:tr w:rsidR="00B11FF4" w:rsidRPr="002A632F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6CD">
              <w:rPr>
                <w:rFonts w:ascii="Times New Roman" w:hAnsi="Times New Roman"/>
                <w:sz w:val="24"/>
                <w:szCs w:val="24"/>
                <w:lang w:val="en-US"/>
              </w:rPr>
              <w:t>AF, L/min, end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.73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.68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0.6995</w:t>
            </w:r>
          </w:p>
        </w:tc>
      </w:tr>
      <w:tr w:rsidR="00B11FF4" w:rsidRPr="002A632F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6CD">
              <w:rPr>
                <w:rFonts w:ascii="Times New Roman" w:hAnsi="Times New Roman"/>
                <w:sz w:val="24"/>
                <w:szCs w:val="24"/>
                <w:lang w:val="en-US"/>
              </w:rPr>
              <w:t>AF/CO, %, begin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15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0.4349</w:t>
            </w:r>
          </w:p>
        </w:tc>
      </w:tr>
      <w:tr w:rsidR="00B11FF4" w:rsidRPr="00675719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</w:rPr>
            </w:pPr>
            <w:r w:rsidRPr="00C036CD">
              <w:rPr>
                <w:rFonts w:ascii="Times New Roman" w:hAnsi="Times New Roman"/>
                <w:sz w:val="24"/>
                <w:szCs w:val="24"/>
              </w:rPr>
              <w:t>AF/CO, %, end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17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675719" w:rsidRDefault="00B11FF4" w:rsidP="00A560D3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5719">
              <w:rPr>
                <w:rFonts w:ascii="Times New Roman" w:hAnsi="Times New Roman"/>
                <w:sz w:val="24"/>
                <w:szCs w:val="24"/>
                <w:lang w:val="en-US"/>
              </w:rPr>
              <w:t>0.5118</w:t>
            </w:r>
          </w:p>
        </w:tc>
      </w:tr>
      <w:tr w:rsidR="00B11FF4" w:rsidRPr="00A10E57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6CD">
              <w:rPr>
                <w:rFonts w:ascii="Times New Roman" w:hAnsi="Times New Roman"/>
                <w:sz w:val="24"/>
                <w:szCs w:val="24"/>
                <w:lang w:val="en-US"/>
              </w:rPr>
              <w:t>CBVI, mL/kg. begin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A10E57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0E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A10E57" w:rsidRDefault="00B11FF4" w:rsidP="00A560D3">
            <w:pPr>
              <w:pStyle w:val="StandardWeb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A10E57" w:rsidRDefault="00B11FF4" w:rsidP="00A560D3">
            <w:pPr>
              <w:pStyle w:val="StandardWeb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11.7 – 17.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A10E57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A10E57" w:rsidRDefault="00B11FF4" w:rsidP="00A560D3">
            <w:pPr>
              <w:pStyle w:val="StandardWeb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A10E57" w:rsidRDefault="00B11FF4" w:rsidP="00A560D3">
            <w:pPr>
              <w:pStyle w:val="StandardWeb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.2</w:t>
            </w: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–</w:t>
            </w: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19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7F74DC" w:rsidRDefault="00B11FF4" w:rsidP="00A560D3">
            <w:pPr>
              <w:spacing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7F74D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0.0334</w:t>
            </w:r>
          </w:p>
        </w:tc>
      </w:tr>
      <w:tr w:rsidR="00B11FF4" w:rsidRPr="00A10E57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6CD">
              <w:rPr>
                <w:rFonts w:ascii="Times New Roman" w:hAnsi="Times New Roman"/>
                <w:sz w:val="24"/>
                <w:szCs w:val="24"/>
                <w:lang w:val="en-US"/>
              </w:rPr>
              <w:t>CBVI, mL/kg, end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A10E57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A10E57" w:rsidRDefault="00B11FF4" w:rsidP="00A560D3">
            <w:pPr>
              <w:pStyle w:val="StandardWeb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A10E57" w:rsidRDefault="00B11FF4" w:rsidP="00A560D3">
            <w:pPr>
              <w:pStyle w:val="StandardWeb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500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A10E57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A10E57" w:rsidRDefault="00B11FF4" w:rsidP="00A560D3">
            <w:pPr>
              <w:pStyle w:val="StandardWeb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A10E57" w:rsidRDefault="00B11FF4" w:rsidP="00A560D3">
            <w:pPr>
              <w:pStyle w:val="StandardWeb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11.8</w:t>
            </w:r>
            <w:r w:rsidRPr="00A10E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to 17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A10E57" w:rsidRDefault="00B11FF4" w:rsidP="00A560D3">
            <w:pPr>
              <w:spacing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A10E5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0514</w:t>
            </w:r>
          </w:p>
        </w:tc>
      </w:tr>
      <w:tr w:rsidR="00B11FF4" w:rsidRPr="00A10E57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6CD">
              <w:rPr>
                <w:rFonts w:ascii="Times New Roman" w:hAnsi="Times New Roman"/>
                <w:sz w:val="24"/>
                <w:szCs w:val="24"/>
                <w:lang w:val="en-US"/>
              </w:rPr>
              <w:t>SCI, L/min/m², begin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2.30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2.00  -  2.73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2.00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1.70  -  2.60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7F74DC" w:rsidRDefault="00B11FF4" w:rsidP="00A560D3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4DC">
              <w:rPr>
                <w:rFonts w:ascii="Times New Roman" w:hAnsi="Times New Roman"/>
                <w:sz w:val="24"/>
                <w:szCs w:val="24"/>
                <w:lang w:val="en-US"/>
              </w:rPr>
              <w:t>0.0226</w:t>
            </w:r>
          </w:p>
        </w:tc>
      </w:tr>
      <w:tr w:rsidR="00B11FF4" w:rsidRPr="002A632F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6CD">
              <w:rPr>
                <w:rFonts w:ascii="Times New Roman" w:hAnsi="Times New Roman"/>
                <w:sz w:val="24"/>
                <w:szCs w:val="24"/>
                <w:lang w:val="en-US"/>
              </w:rPr>
              <w:t>SCI, L/min/m², end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2.05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1.70  -  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10E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1.90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10E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50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2A632F" w:rsidRDefault="00B11FF4" w:rsidP="00A56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0.0597</w:t>
            </w:r>
          </w:p>
        </w:tc>
      </w:tr>
      <w:tr w:rsidR="00B11FF4" w:rsidRPr="00D2345F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6CD">
              <w:rPr>
                <w:rFonts w:ascii="Times New Roman" w:hAnsi="Times New Roman"/>
                <w:sz w:val="24"/>
                <w:szCs w:val="24"/>
                <w:lang w:val="en-US"/>
              </w:rPr>
              <w:t>TEDVI, mL/kg, begin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047F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.01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047F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60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D2345F" w:rsidRDefault="00B11FF4" w:rsidP="00A560D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34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0.0007</w:t>
            </w:r>
          </w:p>
        </w:tc>
      </w:tr>
      <w:tr w:rsidR="00B11FF4" w:rsidRPr="00D2345F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6CD">
              <w:rPr>
                <w:rFonts w:ascii="Times New Roman" w:hAnsi="Times New Roman"/>
                <w:sz w:val="24"/>
                <w:szCs w:val="24"/>
                <w:lang w:val="en-US"/>
              </w:rPr>
              <w:t>TEDVI, mL/kg, end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047F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40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8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047F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D2345F" w:rsidRDefault="00B11FF4" w:rsidP="00A560D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34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0.0026</w:t>
            </w:r>
          </w:p>
        </w:tc>
      </w:tr>
      <w:tr w:rsidR="00B11FF4" w:rsidRPr="0018227E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C036CD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6CD">
              <w:rPr>
                <w:rFonts w:ascii="Times New Roman" w:hAnsi="Times New Roman"/>
                <w:sz w:val="24"/>
                <w:szCs w:val="24"/>
                <w:lang w:val="en-US"/>
              </w:rPr>
              <w:t>TEF, %, begin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047F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822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45  -  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047F4B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047F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822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822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35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1822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-  4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18227E" w:rsidRDefault="00B11FF4" w:rsidP="00A560D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822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&lt;0.0001</w:t>
            </w:r>
          </w:p>
        </w:tc>
      </w:tr>
      <w:tr w:rsidR="00B11FF4" w:rsidRPr="0018227E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18227E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227E">
              <w:rPr>
                <w:rFonts w:ascii="Times New Roman" w:hAnsi="Times New Roman"/>
                <w:sz w:val="24"/>
                <w:szCs w:val="24"/>
                <w:lang w:val="en-US"/>
              </w:rPr>
              <w:t>TEF, %, end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18227E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8227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822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822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 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18227E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2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822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822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 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18227E" w:rsidRDefault="00B11FF4" w:rsidP="00A560D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8227E">
              <w:rPr>
                <w:rFonts w:ascii="Times New Roman" w:hAnsi="Times New Roman"/>
                <w:b/>
                <w:sz w:val="24"/>
                <w:szCs w:val="24"/>
              </w:rPr>
              <w:t>0.0005</w:t>
            </w:r>
          </w:p>
        </w:tc>
      </w:tr>
      <w:tr w:rsidR="00B11FF4" w:rsidRPr="0018227E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18227E" w:rsidRDefault="00B11FF4" w:rsidP="00A560D3">
            <w:pPr>
              <w:rPr>
                <w:rFonts w:ascii="Times New Roman" w:hAnsi="Times New Roman"/>
                <w:sz w:val="24"/>
                <w:szCs w:val="24"/>
              </w:rPr>
            </w:pPr>
            <w:r w:rsidRPr="0018227E">
              <w:rPr>
                <w:rFonts w:ascii="Times New Roman" w:hAnsi="Times New Roman"/>
                <w:sz w:val="24"/>
                <w:szCs w:val="24"/>
              </w:rPr>
              <w:t xml:space="preserve">NT-pro-BNP, </w:t>
            </w:r>
            <w:proofErr w:type="spellStart"/>
            <w:r w:rsidRPr="0018227E">
              <w:rPr>
                <w:rFonts w:ascii="Times New Roman" w:hAnsi="Times New Roman"/>
                <w:sz w:val="24"/>
                <w:szCs w:val="24"/>
              </w:rPr>
              <w:t>pg</w:t>
            </w:r>
            <w:proofErr w:type="spellEnd"/>
            <w:r w:rsidRPr="0018227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8227E"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18227E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822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3507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822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1473  -  </w:t>
            </w: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10814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18227E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47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8906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B11FF4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822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4423  -  16838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D2345F" w:rsidRDefault="00B11FF4" w:rsidP="00A560D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822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</w:t>
            </w:r>
            <w:r w:rsidRPr="00D234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001</w:t>
            </w:r>
          </w:p>
        </w:tc>
      </w:tr>
      <w:tr w:rsidR="00B11FF4" w:rsidRPr="00F5245C" w:rsidTr="00A560D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18227E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227E">
              <w:rPr>
                <w:rFonts w:ascii="Times New Roman" w:hAnsi="Times New Roman"/>
                <w:sz w:val="24"/>
                <w:szCs w:val="24"/>
                <w:lang w:val="en-US"/>
              </w:rPr>
              <w:t>OH, L</w:t>
            </w:r>
            <w:r w:rsidR="00F5245C">
              <w:rPr>
                <w:rFonts w:ascii="Times New Roman" w:hAnsi="Times New Roman"/>
                <w:sz w:val="24"/>
                <w:szCs w:val="24"/>
                <w:lang w:val="en-US"/>
              </w:rPr>
              <w:t>/m²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18227E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F5245C" w:rsidP="00F5245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0.8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047F4B" w:rsidRDefault="00A948EB" w:rsidP="00A948E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0.3</w:t>
            </w:r>
            <w:r w:rsidR="00F524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 -  1</w:t>
            </w:r>
            <w:r w:rsidR="00B11FF4" w:rsidRPr="001822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18227E" w:rsidRDefault="00B11FF4" w:rsidP="00A560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F5245C" w:rsidRDefault="00F5245C" w:rsidP="00A560D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F5245C" w:rsidRDefault="00F5245C" w:rsidP="00F5245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0.7</w:t>
            </w:r>
            <w:r w:rsidR="00B11FF4" w:rsidRPr="00F524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 -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="00A9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B11FF4" w:rsidRPr="00F5245C" w:rsidRDefault="00F5245C" w:rsidP="00A560D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524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0.0009</w:t>
            </w:r>
          </w:p>
        </w:tc>
      </w:tr>
    </w:tbl>
    <w:p w:rsidR="00B11FF4" w:rsidRPr="002A632F" w:rsidRDefault="00B11FF4" w:rsidP="00B11FF4">
      <w:pPr>
        <w:rPr>
          <w:rFonts w:ascii="Times New Roman" w:hAnsi="Times New Roman"/>
          <w:sz w:val="24"/>
          <w:szCs w:val="24"/>
          <w:lang w:val="en-GB"/>
        </w:rPr>
      </w:pPr>
    </w:p>
    <w:p w:rsidR="00B11FF4" w:rsidRPr="002A632F" w:rsidRDefault="00B11FF4" w:rsidP="00B11FF4">
      <w:pPr>
        <w:rPr>
          <w:rFonts w:ascii="Times New Roman" w:hAnsi="Times New Roman"/>
          <w:sz w:val="24"/>
          <w:szCs w:val="24"/>
          <w:lang w:val="en-GB"/>
        </w:rPr>
      </w:pPr>
      <w:r w:rsidRPr="002A632F">
        <w:rPr>
          <w:rFonts w:ascii="Times New Roman" w:hAnsi="Times New Roman"/>
          <w:sz w:val="24"/>
          <w:szCs w:val="24"/>
          <w:lang w:val="en-GB"/>
        </w:rPr>
        <w:t>OH overhydration from BCM</w:t>
      </w:r>
    </w:p>
    <w:p w:rsidR="00F5245C" w:rsidRPr="00F5245C" w:rsidRDefault="00F5245C" w:rsidP="00F5245C">
      <w:pPr>
        <w:spacing w:line="240" w:lineRule="auto"/>
        <w:rPr>
          <w:rFonts w:eastAsia="Times New Roman" w:cs="Arial"/>
          <w:sz w:val="18"/>
          <w:szCs w:val="18"/>
          <w:lang w:val="en-US"/>
        </w:rPr>
      </w:pPr>
    </w:p>
    <w:p w:rsidR="00B11FF4" w:rsidRDefault="00515D0C" w:rsidP="00515D0C">
      <w:pPr>
        <w:rPr>
          <w:rFonts w:ascii="Times New Roman" w:hAnsi="Times New Roman"/>
          <w:b/>
          <w:sz w:val="24"/>
          <w:szCs w:val="24"/>
          <w:lang w:val="en-GB"/>
        </w:rPr>
      </w:pPr>
      <w:r w:rsidRPr="002A632F"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:rsidR="00B11FF4" w:rsidRDefault="00B11FF4" w:rsidP="00B11FF4">
      <w:pPr>
        <w:jc w:val="both"/>
        <w:rPr>
          <w:rFonts w:ascii="Times New Roman" w:hAnsi="Times New Roman"/>
          <w:b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Supplementary table </w:t>
      </w:r>
      <w:r w:rsidR="00FE05B2">
        <w:rPr>
          <w:rFonts w:ascii="Times New Roman" w:hAnsi="Times New Roman"/>
          <w:b/>
          <w:sz w:val="24"/>
          <w:szCs w:val="24"/>
          <w:lang w:val="en-GB"/>
        </w:rPr>
        <w:t>4</w:t>
      </w:r>
      <w:r w:rsidRPr="002A632F">
        <w:rPr>
          <w:rFonts w:ascii="Times New Roman" w:hAnsi="Times New Roman"/>
          <w:b/>
          <w:sz w:val="24"/>
          <w:szCs w:val="24"/>
          <w:lang w:val="en-GB"/>
        </w:rPr>
        <w:t>.</w:t>
      </w:r>
      <w:proofErr w:type="gramEnd"/>
      <w:r w:rsidRPr="002A632F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gramStart"/>
      <w:r w:rsidRPr="002A632F">
        <w:rPr>
          <w:rFonts w:ascii="Times New Roman" w:hAnsi="Times New Roman"/>
          <w:b/>
          <w:sz w:val="24"/>
          <w:szCs w:val="24"/>
          <w:lang w:val="en-GB"/>
        </w:rPr>
        <w:t xml:space="preserve">C-statistics of the </w:t>
      </w:r>
      <w:proofErr w:type="spellStart"/>
      <w:r w:rsidRPr="002A632F">
        <w:rPr>
          <w:rFonts w:ascii="Times New Roman" w:hAnsi="Times New Roman"/>
          <w:b/>
          <w:sz w:val="24"/>
          <w:szCs w:val="24"/>
          <w:lang w:val="en-GB"/>
        </w:rPr>
        <w:t>prognostically</w:t>
      </w:r>
      <w:proofErr w:type="spellEnd"/>
      <w:r w:rsidRPr="002A632F">
        <w:rPr>
          <w:rFonts w:ascii="Times New Roman" w:hAnsi="Times New Roman"/>
          <w:b/>
          <w:sz w:val="24"/>
          <w:szCs w:val="24"/>
          <w:lang w:val="en-GB"/>
        </w:rPr>
        <w:t xml:space="preserve"> relevant parameters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for cardiovascular mortality.</w:t>
      </w:r>
      <w:proofErr w:type="gramEnd"/>
    </w:p>
    <w:p w:rsidR="00B11FF4" w:rsidRPr="002A632F" w:rsidRDefault="00B11FF4" w:rsidP="00B11FF4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Cardiovascular (CV) mortality occurred in n=25 (12%) of the patients, respectively. TEDVI and TEF was analysed in a subgroup with cardiovascular (CV) mortality occurring in n=14 of the patients.</w:t>
      </w:r>
    </w:p>
    <w:p w:rsidR="00B11FF4" w:rsidRPr="002A632F" w:rsidRDefault="00B11FF4" w:rsidP="00B11FF4">
      <w:pPr>
        <w:rPr>
          <w:rFonts w:ascii="Times New Roman" w:hAnsi="Times New Roman"/>
          <w:sz w:val="24"/>
          <w:szCs w:val="24"/>
          <w:lang w:val="en-GB"/>
        </w:rPr>
      </w:pPr>
      <w:r w:rsidRPr="002A632F">
        <w:rPr>
          <w:rFonts w:ascii="Times New Roman" w:hAnsi="Times New Roman"/>
          <w:sz w:val="24"/>
          <w:szCs w:val="24"/>
          <w:lang w:val="en-GB"/>
        </w:rPr>
        <w:t xml:space="preserve">Only values from </w:t>
      </w:r>
      <w:proofErr w:type="gramStart"/>
      <w:r w:rsidRPr="002A632F">
        <w:rPr>
          <w:rFonts w:ascii="Times New Roman" w:hAnsi="Times New Roman"/>
          <w:sz w:val="24"/>
          <w:szCs w:val="24"/>
          <w:lang w:val="en-GB"/>
        </w:rPr>
        <w:t>the begin</w:t>
      </w:r>
      <w:proofErr w:type="gramEnd"/>
      <w:r w:rsidRPr="002A632F">
        <w:rPr>
          <w:rFonts w:ascii="Times New Roman" w:hAnsi="Times New Roman"/>
          <w:sz w:val="24"/>
          <w:szCs w:val="24"/>
          <w:lang w:val="en-GB"/>
        </w:rPr>
        <w:t xml:space="preserve"> of HD were </w:t>
      </w:r>
      <w:proofErr w:type="spellStart"/>
      <w:r w:rsidRPr="002A632F">
        <w:rPr>
          <w:rFonts w:ascii="Times New Roman" w:hAnsi="Times New Roman"/>
          <w:sz w:val="24"/>
          <w:szCs w:val="24"/>
          <w:lang w:val="en-GB"/>
        </w:rPr>
        <w:t>analyzed</w:t>
      </w:r>
      <w:proofErr w:type="spellEnd"/>
      <w:r w:rsidRPr="002A632F">
        <w:rPr>
          <w:rFonts w:ascii="Times New Roman" w:hAnsi="Times New Roman"/>
          <w:sz w:val="24"/>
          <w:szCs w:val="24"/>
          <w:lang w:val="en-GB"/>
        </w:rPr>
        <w:t>.</w:t>
      </w:r>
    </w:p>
    <w:p w:rsidR="00B11FF4" w:rsidRPr="002A632F" w:rsidRDefault="00B11FF4" w:rsidP="00B11FF4">
      <w:pPr>
        <w:rPr>
          <w:rFonts w:ascii="Times New Roman" w:hAnsi="Times New Roman"/>
          <w:b/>
          <w:sz w:val="24"/>
          <w:szCs w:val="24"/>
          <w:lang w:val="en-GB"/>
        </w:rPr>
      </w:pP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8"/>
        <w:gridCol w:w="1134"/>
        <w:gridCol w:w="1417"/>
        <w:gridCol w:w="992"/>
        <w:gridCol w:w="968"/>
        <w:gridCol w:w="1159"/>
        <w:gridCol w:w="1134"/>
      </w:tblGrid>
      <w:tr w:rsidR="00B11FF4" w:rsidRPr="002A632F" w:rsidTr="00B11FF4">
        <w:tc>
          <w:tcPr>
            <w:tcW w:w="2388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B11FF4" w:rsidRPr="002A632F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AUC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95% CI</w:t>
            </w:r>
          </w:p>
        </w:tc>
        <w:tc>
          <w:tcPr>
            <w:tcW w:w="992" w:type="dxa"/>
            <w:shd w:val="clear" w:color="auto" w:fill="auto"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968" w:type="dxa"/>
            <w:shd w:val="clear" w:color="auto" w:fill="auto"/>
          </w:tcPr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cut-off</w:t>
            </w:r>
          </w:p>
        </w:tc>
        <w:tc>
          <w:tcPr>
            <w:tcW w:w="1159" w:type="dxa"/>
            <w:shd w:val="clear" w:color="auto" w:fill="auto"/>
          </w:tcPr>
          <w:p w:rsidR="00B11FF4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Sens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itivity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11FF4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Speci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  <w:p w:rsidR="00B11FF4" w:rsidRPr="002A632F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ficity</w:t>
            </w:r>
            <w:proofErr w:type="spellEnd"/>
          </w:p>
        </w:tc>
      </w:tr>
      <w:tr w:rsidR="00B11FF4" w:rsidRPr="002A632F" w:rsidTr="00B11FF4">
        <w:tc>
          <w:tcPr>
            <w:tcW w:w="2388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2A632F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SCI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L/min/m²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603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527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677</w:t>
            </w:r>
          </w:p>
        </w:tc>
        <w:tc>
          <w:tcPr>
            <w:tcW w:w="992" w:type="dxa"/>
            <w:shd w:val="clear" w:color="auto" w:fill="auto"/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1093</w:t>
            </w:r>
          </w:p>
        </w:tc>
        <w:tc>
          <w:tcPr>
            <w:tcW w:w="968" w:type="dxa"/>
            <w:shd w:val="clear" w:color="auto" w:fill="auto"/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&lt;2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9" w:type="dxa"/>
            <w:shd w:val="clear" w:color="auto" w:fill="auto"/>
          </w:tcPr>
          <w:p w:rsidR="00B11FF4" w:rsidRPr="00B3597D" w:rsidRDefault="00B11FF4" w:rsidP="00EF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6</w:t>
            </w:r>
            <w:r w:rsidR="00EF670D">
              <w:rPr>
                <w:rFonts w:ascii="Times New Roman" w:hAnsi="Times New Roman"/>
                <w:sz w:val="24"/>
                <w:szCs w:val="24"/>
              </w:rPr>
              <w:t>0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</w:tr>
      <w:tr w:rsidR="00B11FF4" w:rsidRPr="002A632F" w:rsidTr="00B11FF4">
        <w:tc>
          <w:tcPr>
            <w:tcW w:w="2388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2A632F" w:rsidRDefault="00B11FF4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CBVI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mL/kg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606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529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679</w:t>
            </w:r>
          </w:p>
        </w:tc>
        <w:tc>
          <w:tcPr>
            <w:tcW w:w="992" w:type="dxa"/>
            <w:shd w:val="clear" w:color="auto" w:fill="auto"/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0577</w:t>
            </w:r>
          </w:p>
        </w:tc>
        <w:tc>
          <w:tcPr>
            <w:tcW w:w="968" w:type="dxa"/>
            <w:shd w:val="clear" w:color="auto" w:fill="auto"/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&gt;14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9" w:type="dxa"/>
            <w:shd w:val="clear" w:color="auto" w:fill="auto"/>
          </w:tcPr>
          <w:p w:rsidR="00B11FF4" w:rsidRPr="00B3597D" w:rsidRDefault="00EF670D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  <w:r w:rsidR="00B11FF4" w:rsidRPr="00B3597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B11FF4" w:rsidRPr="00B3597D" w:rsidRDefault="00EF670D" w:rsidP="00EF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11FF4" w:rsidRPr="00B3597D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B11FF4" w:rsidRPr="002A632F" w:rsidTr="00B11FF4">
        <w:tc>
          <w:tcPr>
            <w:tcW w:w="2388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2A632F" w:rsidRDefault="00B11FF4" w:rsidP="00A560D3">
            <w:pPr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TEDVI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mL/kg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784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660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879</w:t>
            </w:r>
          </w:p>
        </w:tc>
        <w:tc>
          <w:tcPr>
            <w:tcW w:w="992" w:type="dxa"/>
            <w:shd w:val="clear" w:color="auto" w:fill="auto"/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0001</w:t>
            </w:r>
          </w:p>
        </w:tc>
        <w:tc>
          <w:tcPr>
            <w:tcW w:w="968" w:type="dxa"/>
            <w:shd w:val="clear" w:color="auto" w:fill="auto"/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&gt;9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9" w:type="dxa"/>
            <w:shd w:val="clear" w:color="auto" w:fill="auto"/>
          </w:tcPr>
          <w:p w:rsidR="00B11FF4" w:rsidRPr="00B3597D" w:rsidRDefault="00EF670D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B11FF4" w:rsidRPr="00B3597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B11FF4" w:rsidRPr="00B3597D" w:rsidRDefault="00626A3E" w:rsidP="00EF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="00B11FF4" w:rsidRPr="00B3597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11FF4" w:rsidRPr="002A632F" w:rsidTr="00B11FF4">
        <w:tc>
          <w:tcPr>
            <w:tcW w:w="2388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2A632F" w:rsidRDefault="00B11FF4" w:rsidP="00A560D3">
            <w:pPr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TEF</w:t>
            </w:r>
            <w:r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828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710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913</w:t>
            </w:r>
          </w:p>
        </w:tc>
        <w:tc>
          <w:tcPr>
            <w:tcW w:w="992" w:type="dxa"/>
            <w:shd w:val="clear" w:color="auto" w:fill="auto"/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&lt;0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0001</w:t>
            </w:r>
          </w:p>
        </w:tc>
        <w:tc>
          <w:tcPr>
            <w:tcW w:w="968" w:type="dxa"/>
            <w:shd w:val="clear" w:color="auto" w:fill="auto"/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&lt;</w:t>
            </w:r>
            <w:r w:rsidR="0037071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59" w:type="dxa"/>
            <w:shd w:val="clear" w:color="auto" w:fill="auto"/>
          </w:tcPr>
          <w:p w:rsidR="00B11FF4" w:rsidRPr="00B3597D" w:rsidRDefault="00EF670D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B11FF4" w:rsidRPr="00B3597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B11FF4" w:rsidRPr="00B3597D" w:rsidRDefault="00EF670D" w:rsidP="00EF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="00B11FF4" w:rsidRPr="00B3597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11FF4" w:rsidRPr="002A632F" w:rsidTr="00B11FF4">
        <w:tc>
          <w:tcPr>
            <w:tcW w:w="2388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2A632F" w:rsidRDefault="00B11FF4" w:rsidP="00A560D3">
            <w:pPr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OH</w:t>
            </w:r>
            <w:r>
              <w:rPr>
                <w:rFonts w:ascii="Times New Roman" w:hAnsi="Times New Roman"/>
                <w:sz w:val="24"/>
                <w:szCs w:val="24"/>
              </w:rPr>
              <w:t>, L</w:t>
            </w:r>
            <w:r w:rsidR="00C354D0">
              <w:rPr>
                <w:rFonts w:ascii="Times New Roman" w:hAnsi="Times New Roman"/>
                <w:sz w:val="24"/>
                <w:szCs w:val="24"/>
              </w:rPr>
              <w:t>/m²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695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621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762</w:t>
            </w:r>
          </w:p>
        </w:tc>
        <w:tc>
          <w:tcPr>
            <w:tcW w:w="992" w:type="dxa"/>
            <w:shd w:val="clear" w:color="auto" w:fill="auto"/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0002</w:t>
            </w:r>
          </w:p>
        </w:tc>
        <w:tc>
          <w:tcPr>
            <w:tcW w:w="968" w:type="dxa"/>
            <w:shd w:val="clear" w:color="auto" w:fill="auto"/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&gt;2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shd w:val="clear" w:color="auto" w:fill="auto"/>
          </w:tcPr>
          <w:p w:rsidR="00B11FF4" w:rsidRPr="00B3597D" w:rsidRDefault="00EF670D" w:rsidP="00EF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="00B11FF4" w:rsidRPr="00B3597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B11FF4" w:rsidRPr="00B3597D" w:rsidRDefault="00EF670D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B11FF4" w:rsidRPr="00B3597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11FF4" w:rsidRPr="002A632F" w:rsidTr="00B11FF4">
        <w:tc>
          <w:tcPr>
            <w:tcW w:w="2388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2A632F" w:rsidRDefault="00B11FF4" w:rsidP="00A560D3">
            <w:pPr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NT-pro-BNP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705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120" w:type="dxa"/>
              <w:bottom w:w="15" w:type="dxa"/>
              <w:right w:w="120" w:type="dxa"/>
            </w:tcMar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632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670D">
              <w:rPr>
                <w:rFonts w:ascii="Times New Roman" w:hAnsi="Times New Roman"/>
                <w:sz w:val="24"/>
                <w:szCs w:val="24"/>
              </w:rPr>
              <w:t>772</w:t>
            </w:r>
          </w:p>
        </w:tc>
        <w:tc>
          <w:tcPr>
            <w:tcW w:w="992" w:type="dxa"/>
            <w:shd w:val="clear" w:color="auto" w:fill="auto"/>
          </w:tcPr>
          <w:p w:rsidR="00B11FF4" w:rsidRPr="00B3597D" w:rsidRDefault="00B11FF4" w:rsidP="00EF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3597D">
              <w:rPr>
                <w:rFonts w:ascii="Times New Roman" w:hAnsi="Times New Roman"/>
                <w:sz w:val="24"/>
                <w:szCs w:val="24"/>
              </w:rPr>
              <w:t>00</w:t>
            </w:r>
            <w:r w:rsidR="00EF670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68" w:type="dxa"/>
            <w:shd w:val="clear" w:color="auto" w:fill="auto"/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&gt;6504</w:t>
            </w:r>
          </w:p>
        </w:tc>
        <w:tc>
          <w:tcPr>
            <w:tcW w:w="1159" w:type="dxa"/>
            <w:shd w:val="clear" w:color="auto" w:fill="auto"/>
          </w:tcPr>
          <w:p w:rsidR="00B11FF4" w:rsidRPr="00B3597D" w:rsidRDefault="00EF670D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B11FF4" w:rsidRPr="00B3597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B11FF4" w:rsidRPr="00B3597D" w:rsidRDefault="00B11FF4" w:rsidP="00A5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97D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</w:tbl>
    <w:p w:rsidR="00B11FF4" w:rsidRPr="00EF670D" w:rsidRDefault="00B11FF4" w:rsidP="00515D0C">
      <w:pPr>
        <w:rPr>
          <w:rFonts w:ascii="Times New Roman" w:hAnsi="Times New Roman"/>
          <w:b/>
          <w:sz w:val="24"/>
          <w:szCs w:val="24"/>
        </w:rPr>
      </w:pPr>
      <w:r w:rsidRPr="00EF670D">
        <w:rPr>
          <w:rFonts w:ascii="Times New Roman" w:hAnsi="Times New Roman"/>
          <w:b/>
          <w:sz w:val="24"/>
          <w:szCs w:val="24"/>
        </w:rPr>
        <w:br w:type="page"/>
      </w:r>
    </w:p>
    <w:p w:rsidR="00D47EC3" w:rsidRDefault="00D47EC3" w:rsidP="00515D0C">
      <w:pPr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2A632F">
        <w:rPr>
          <w:rFonts w:ascii="Times New Roman" w:hAnsi="Times New Roman"/>
          <w:b/>
          <w:sz w:val="24"/>
          <w:szCs w:val="24"/>
          <w:lang w:val="en-GB"/>
        </w:rPr>
        <w:lastRenderedPageBreak/>
        <w:t>Supplemental tab</w:t>
      </w:r>
      <w:r w:rsidRPr="003267A0">
        <w:rPr>
          <w:rFonts w:ascii="Times New Roman" w:hAnsi="Times New Roman"/>
          <w:b/>
          <w:sz w:val="24"/>
          <w:szCs w:val="24"/>
          <w:lang w:val="en-GB"/>
        </w:rPr>
        <w:t xml:space="preserve">le </w:t>
      </w:r>
      <w:r w:rsidR="00FE05B2">
        <w:rPr>
          <w:rFonts w:ascii="Times New Roman" w:hAnsi="Times New Roman"/>
          <w:b/>
          <w:sz w:val="24"/>
          <w:szCs w:val="24"/>
          <w:lang w:val="en-GB"/>
        </w:rPr>
        <w:t>5</w:t>
      </w:r>
      <w:r w:rsidRPr="003267A0">
        <w:rPr>
          <w:rFonts w:ascii="Times New Roman" w:hAnsi="Times New Roman"/>
          <w:b/>
          <w:sz w:val="24"/>
          <w:szCs w:val="24"/>
          <w:lang w:val="en-US"/>
        </w:rPr>
        <w:t>.</w:t>
      </w:r>
      <w:proofErr w:type="gramEnd"/>
      <w:r w:rsidRPr="003267A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gramStart"/>
      <w:r w:rsidRPr="003267A0">
        <w:rPr>
          <w:rFonts w:ascii="Times New Roman" w:hAnsi="Times New Roman"/>
          <w:b/>
          <w:sz w:val="24"/>
          <w:szCs w:val="24"/>
          <w:lang w:val="en-GB"/>
        </w:rPr>
        <w:t>Hazard ratios (and 95% CIs) for</w:t>
      </w:r>
      <w:r w:rsidR="007A41EA">
        <w:rPr>
          <w:rFonts w:ascii="Times New Roman" w:hAnsi="Times New Roman"/>
          <w:b/>
          <w:sz w:val="24"/>
          <w:szCs w:val="24"/>
          <w:lang w:val="en-GB"/>
        </w:rPr>
        <w:t xml:space="preserve"> cardiovascular mortality from c</w:t>
      </w:r>
      <w:r w:rsidRPr="003267A0">
        <w:rPr>
          <w:rFonts w:ascii="Times New Roman" w:hAnsi="Times New Roman"/>
          <w:b/>
          <w:sz w:val="24"/>
          <w:szCs w:val="24"/>
          <w:lang w:val="en-GB"/>
        </w:rPr>
        <w:t>ox regression.</w:t>
      </w:r>
      <w:proofErr w:type="gramEnd"/>
      <w:r w:rsidRPr="002A632F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7A41EA" w:rsidRPr="002A632F" w:rsidRDefault="007A41EA" w:rsidP="007A41EA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Cardiovascular mortality occurred in n=25 of the patients, n=150 alive patients were censored. N=40 patients who died from non-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cardivascular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causes were excluded from the model.</w:t>
      </w:r>
    </w:p>
    <w:p w:rsidR="00D47EC3" w:rsidRPr="002A632F" w:rsidRDefault="00D47EC3" w:rsidP="00D47EC3">
      <w:pPr>
        <w:rPr>
          <w:rFonts w:ascii="Times New Roman" w:hAnsi="Times New Roman"/>
          <w:sz w:val="20"/>
          <w:lang w:val="en-GB"/>
        </w:rPr>
      </w:pPr>
      <w:r w:rsidRPr="002A632F">
        <w:rPr>
          <w:rFonts w:ascii="Times New Roman" w:hAnsi="Times New Roman"/>
          <w:sz w:val="24"/>
          <w:szCs w:val="24"/>
          <w:lang w:val="en-GB"/>
        </w:rPr>
        <w:t xml:space="preserve">The hazard ratios are displayed for an increase by one standard deviation </w:t>
      </w:r>
      <w:r>
        <w:rPr>
          <w:rFonts w:ascii="Times New Roman" w:hAnsi="Times New Roman"/>
          <w:sz w:val="24"/>
          <w:szCs w:val="24"/>
          <w:lang w:val="en-GB"/>
        </w:rPr>
        <w:t xml:space="preserve">(SD) </w:t>
      </w:r>
      <w:r w:rsidRPr="002A632F">
        <w:rPr>
          <w:rFonts w:ascii="Times New Roman" w:hAnsi="Times New Roman"/>
          <w:sz w:val="24"/>
          <w:szCs w:val="24"/>
          <w:lang w:val="en-GB"/>
        </w:rPr>
        <w:t xml:space="preserve">of the parameters. </w:t>
      </w:r>
    </w:p>
    <w:p w:rsidR="00D47EC3" w:rsidRPr="002A632F" w:rsidRDefault="00D47EC3" w:rsidP="00D47EC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2263"/>
        <w:gridCol w:w="993"/>
        <w:gridCol w:w="2097"/>
        <w:gridCol w:w="1163"/>
        <w:gridCol w:w="2664"/>
        <w:gridCol w:w="993"/>
      </w:tblGrid>
      <w:tr w:rsidR="00D47EC3" w:rsidRPr="002A632F" w:rsidTr="00A560D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GB"/>
              </w:rPr>
              <w:t>crude</w:t>
            </w: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GB"/>
              </w:rPr>
              <w:t>adjusted</w:t>
            </w:r>
            <w:r w:rsidRPr="002A632F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</w:tr>
      <w:tr w:rsidR="00D47EC3" w:rsidRPr="002A632F" w:rsidTr="00A560D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GB"/>
              </w:rPr>
              <w:t>SD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GB"/>
              </w:rPr>
              <w:t>HR with 95% CI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GB"/>
              </w:rPr>
              <w:t>HR with 95% CI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</w:p>
        </w:tc>
      </w:tr>
      <w:tr w:rsidR="00D47EC3" w:rsidRPr="002A632F" w:rsidTr="00A560D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SCI, L/min/m²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GB"/>
              </w:rPr>
              <w:t>0.70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72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(0.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;1.1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  <w:p w:rsidR="00B47129" w:rsidRPr="002A632F" w:rsidRDefault="00B47129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7A41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0.1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843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7A41EA" w:rsidP="007A41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0.87</w:t>
            </w:r>
            <w:r w:rsidR="00D47EC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(0.51;1.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48</w:t>
            </w:r>
            <w:r w:rsidR="00D47EC3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7A41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0.6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035</w:t>
            </w:r>
          </w:p>
        </w:tc>
      </w:tr>
      <w:tr w:rsidR="00D47EC3" w:rsidRPr="002A632F" w:rsidTr="00A560D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CBVI, mL</w:t>
            </w:r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/kg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GB"/>
              </w:rPr>
              <w:t>6.29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(0.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1.81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  <w:p w:rsidR="00B47129" w:rsidRPr="002A632F" w:rsidRDefault="00B47129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7A41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3646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7A41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98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(0.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;1.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7A41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9219</w:t>
            </w:r>
          </w:p>
        </w:tc>
      </w:tr>
      <w:tr w:rsidR="00D47EC3" w:rsidRPr="002A632F" w:rsidTr="00A560D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TEDVI, mL</w:t>
            </w:r>
            <w:r w:rsidRPr="002A632F">
              <w:rPr>
                <w:rFonts w:ascii="Times New Roman" w:hAnsi="Times New Roman"/>
                <w:sz w:val="24"/>
                <w:szCs w:val="24"/>
                <w:lang w:val="en-US"/>
              </w:rPr>
              <w:t>/kg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GB"/>
              </w:rPr>
              <w:t>2.54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1.9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(1.2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2.94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  <w:p w:rsidR="00B47129" w:rsidRPr="002A632F" w:rsidRDefault="00B47129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B149A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0.00</w:t>
            </w:r>
            <w:r w:rsidR="00B149A2">
              <w:rPr>
                <w:rFonts w:ascii="Times New Roman" w:hAnsi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7A41EA" w:rsidP="007A41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3.14</w:t>
            </w:r>
            <w:r w:rsidR="00D47EC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(1.5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7</w:t>
            </w:r>
            <w:r w:rsidR="00D47EC3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  <w:r w:rsidR="00D47EC3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 w:rsidR="00D47EC3">
              <w:rPr>
                <w:rFonts w:ascii="Times New Roman" w:hAnsi="Times New Roman"/>
                <w:sz w:val="24"/>
                <w:szCs w:val="24"/>
                <w:lang w:val="en-GB"/>
              </w:rPr>
              <w:t>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7A41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0.00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12</w:t>
            </w:r>
          </w:p>
        </w:tc>
      </w:tr>
      <w:tr w:rsidR="00D47EC3" w:rsidRPr="002A632F" w:rsidTr="00A560D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TEF,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A632F">
              <w:rPr>
                <w:rFonts w:ascii="Times New Roman" w:hAnsi="Times New Roman"/>
                <w:sz w:val="24"/>
                <w:szCs w:val="24"/>
                <w:lang w:val="en-GB"/>
              </w:rPr>
              <w:t>14.86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Default="007A41EA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0.33 (0.17;0.60</w:t>
            </w:r>
            <w:r w:rsidR="00D47EC3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  <w:p w:rsidR="00B47129" w:rsidRPr="002A632F" w:rsidRDefault="00B47129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7A41EA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0.0</w:t>
            </w:r>
            <w:r w:rsidR="00B149A2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7A41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5 (0.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;1.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7A41EA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0.0626</w:t>
            </w:r>
          </w:p>
        </w:tc>
      </w:tr>
      <w:tr w:rsidR="00D47EC3" w:rsidRPr="002A632F" w:rsidTr="00A560D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 xml:space="preserve">NT-pro-BNP, </w:t>
            </w:r>
            <w:proofErr w:type="spellStart"/>
            <w:r w:rsidRPr="002A632F">
              <w:rPr>
                <w:rFonts w:ascii="Times New Roman" w:hAnsi="Times New Roman"/>
                <w:sz w:val="24"/>
                <w:szCs w:val="24"/>
              </w:rPr>
              <w:t>pg</w:t>
            </w:r>
            <w:proofErr w:type="spellEnd"/>
            <w:r w:rsidRPr="002A632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A632F"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14703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Default="007A41EA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149A2">
              <w:rPr>
                <w:rFonts w:ascii="Times New Roman" w:hAnsi="Times New Roman"/>
                <w:sz w:val="24"/>
                <w:szCs w:val="24"/>
              </w:rPr>
              <w:t>90</w:t>
            </w:r>
            <w:r w:rsidR="00D47EC3">
              <w:rPr>
                <w:rFonts w:ascii="Times New Roman" w:hAnsi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149A2">
              <w:rPr>
                <w:rFonts w:ascii="Times New Roman" w:hAnsi="Times New Roman"/>
                <w:sz w:val="24"/>
                <w:szCs w:val="24"/>
              </w:rPr>
              <w:t>5</w:t>
            </w:r>
            <w:r w:rsidR="00D47EC3">
              <w:rPr>
                <w:rFonts w:ascii="Times New Roman" w:hAnsi="Times New Roman"/>
                <w:sz w:val="24"/>
                <w:szCs w:val="24"/>
              </w:rPr>
              <w:t>;2.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149A2">
              <w:rPr>
                <w:rFonts w:ascii="Times New Roman" w:hAnsi="Times New Roman"/>
                <w:sz w:val="24"/>
                <w:szCs w:val="24"/>
              </w:rPr>
              <w:t>8</w:t>
            </w:r>
            <w:r w:rsidR="00D47EC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47129" w:rsidRPr="002A632F" w:rsidRDefault="00B47129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7A41EA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 w:rsidR="00D47EC3">
              <w:rPr>
                <w:rFonts w:ascii="Times New Roman" w:hAnsi="Times New Roman"/>
                <w:sz w:val="24"/>
                <w:szCs w:val="24"/>
              </w:rPr>
              <w:t>0.0001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7A41EA" w:rsidP="007A41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47E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D47EC3">
              <w:rPr>
                <w:rFonts w:ascii="Times New Roman" w:hAnsi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/>
                <w:sz w:val="24"/>
                <w:szCs w:val="24"/>
              </w:rPr>
              <w:t>47;2</w:t>
            </w:r>
            <w:r w:rsidR="00D47E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="00D47EC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7A41EA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&lt;0.0001</w:t>
            </w:r>
          </w:p>
        </w:tc>
      </w:tr>
      <w:tr w:rsidR="00D47EC3" w:rsidRPr="002A632F" w:rsidTr="00A560D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A560D3">
            <w:pPr>
              <w:rPr>
                <w:rFonts w:ascii="Times New Roman" w:hAnsi="Times New Roman"/>
                <w:sz w:val="24"/>
                <w:szCs w:val="24"/>
              </w:rPr>
            </w:pPr>
            <w:r w:rsidRPr="002A632F">
              <w:rPr>
                <w:rFonts w:ascii="Times New Roman" w:hAnsi="Times New Roman"/>
                <w:sz w:val="24"/>
                <w:szCs w:val="24"/>
              </w:rPr>
              <w:t>OH, L</w:t>
            </w:r>
            <w:r w:rsidR="00C354D0">
              <w:rPr>
                <w:rFonts w:ascii="Times New Roman" w:hAnsi="Times New Roman"/>
                <w:sz w:val="24"/>
                <w:szCs w:val="24"/>
              </w:rPr>
              <w:t>/m²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B149A2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0.87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Default="007A41EA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1.</w:t>
            </w:r>
            <w:r w:rsidR="00B149A2">
              <w:rPr>
                <w:rFonts w:ascii="Times New Roman" w:hAnsi="Times New Roman"/>
                <w:sz w:val="24"/>
                <w:szCs w:val="24"/>
                <w:lang w:val="en-GB"/>
              </w:rPr>
              <w:t>70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(1.</w:t>
            </w:r>
            <w:r w:rsidR="00B149A2">
              <w:rPr>
                <w:rFonts w:ascii="Times New Roman" w:hAnsi="Times New Roman"/>
                <w:sz w:val="24"/>
                <w:szCs w:val="24"/>
                <w:lang w:val="en-GB"/>
              </w:rPr>
              <w:t>20</w:t>
            </w:r>
            <w:r w:rsidR="00D47EC3">
              <w:rPr>
                <w:rFonts w:ascii="Times New Roman" w:hAnsi="Times New Roman"/>
                <w:sz w:val="24"/>
                <w:szCs w:val="24"/>
                <w:lang w:val="en-GB"/>
              </w:rPr>
              <w:t>;2.</w:t>
            </w:r>
            <w:r w:rsidR="00B149A2">
              <w:rPr>
                <w:rFonts w:ascii="Times New Roman" w:hAnsi="Times New Roman"/>
                <w:sz w:val="24"/>
                <w:szCs w:val="24"/>
                <w:lang w:val="en-GB"/>
              </w:rPr>
              <w:t>41</w:t>
            </w:r>
            <w:r w:rsidR="00D47EC3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  <w:p w:rsidR="00B47129" w:rsidRPr="002A632F" w:rsidRDefault="00B47129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D47EC3" w:rsidP="007A41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0.00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EC7A70" w:rsidP="00EC7A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2.15</w:t>
            </w:r>
            <w:r w:rsidR="00D47EC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(1.</w:t>
            </w:r>
            <w:r w:rsidR="007A41EA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  <w:r w:rsidR="00D47EC3">
              <w:rPr>
                <w:rFonts w:ascii="Times New Roman" w:hAnsi="Times New Roman"/>
                <w:sz w:val="24"/>
                <w:szCs w:val="24"/>
                <w:lang w:val="en-GB"/>
              </w:rPr>
              <w:t>; 3.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61</w:t>
            </w:r>
            <w:r w:rsidR="00D47EC3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C3" w:rsidRPr="002A632F" w:rsidRDefault="00EC7A70" w:rsidP="00A560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0.0036</w:t>
            </w:r>
          </w:p>
        </w:tc>
      </w:tr>
    </w:tbl>
    <w:p w:rsidR="00D47EC3" w:rsidRPr="002A632F" w:rsidRDefault="00D47EC3" w:rsidP="00D47EC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GB"/>
        </w:rPr>
      </w:pPr>
    </w:p>
    <w:sectPr w:rsidR="00D47EC3" w:rsidRPr="002A632F" w:rsidSect="00B11FF4">
      <w:pgSz w:w="11906" w:h="16838"/>
      <w:pgMar w:top="1417" w:right="70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A3E" w:rsidRDefault="00626A3E" w:rsidP="007F74DC">
      <w:pPr>
        <w:spacing w:line="240" w:lineRule="auto"/>
      </w:pPr>
      <w:r>
        <w:separator/>
      </w:r>
    </w:p>
  </w:endnote>
  <w:endnote w:type="continuationSeparator" w:id="0">
    <w:p w:rsidR="00626A3E" w:rsidRDefault="00626A3E" w:rsidP="007F74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A3E" w:rsidRDefault="00626A3E" w:rsidP="007F74DC">
      <w:pPr>
        <w:spacing w:line="240" w:lineRule="auto"/>
      </w:pPr>
      <w:r>
        <w:separator/>
      </w:r>
    </w:p>
  </w:footnote>
  <w:footnote w:type="continuationSeparator" w:id="0">
    <w:p w:rsidR="00626A3E" w:rsidRDefault="00626A3E" w:rsidP="007F74D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ph Dialysis Tran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zexexfh5werxe0xrlpx008pte0x50xrsfx&quot;&gt;MS_hemodynamics HD&lt;record-ids&gt;&lt;item&gt;33&lt;/item&gt;&lt;item&gt;56&lt;/item&gt;&lt;/record-ids&gt;&lt;/item&gt;&lt;/Libraries&gt;"/>
  </w:docVars>
  <w:rsids>
    <w:rsidRoot w:val="00D47EC3"/>
    <w:rsid w:val="00012375"/>
    <w:rsid w:val="00021B1B"/>
    <w:rsid w:val="000269C7"/>
    <w:rsid w:val="000C549E"/>
    <w:rsid w:val="00120BE8"/>
    <w:rsid w:val="001C79C1"/>
    <w:rsid w:val="001F57AC"/>
    <w:rsid w:val="002530F4"/>
    <w:rsid w:val="00310C0B"/>
    <w:rsid w:val="003208CF"/>
    <w:rsid w:val="00370717"/>
    <w:rsid w:val="00382A40"/>
    <w:rsid w:val="003C5CDE"/>
    <w:rsid w:val="003F7141"/>
    <w:rsid w:val="00401E89"/>
    <w:rsid w:val="004218A7"/>
    <w:rsid w:val="00424946"/>
    <w:rsid w:val="004513BD"/>
    <w:rsid w:val="00470937"/>
    <w:rsid w:val="004D1BB1"/>
    <w:rsid w:val="00515D0C"/>
    <w:rsid w:val="00530E2A"/>
    <w:rsid w:val="00531CB1"/>
    <w:rsid w:val="00565A39"/>
    <w:rsid w:val="005A24AF"/>
    <w:rsid w:val="00626A3E"/>
    <w:rsid w:val="00685D34"/>
    <w:rsid w:val="006A5ABA"/>
    <w:rsid w:val="006E5110"/>
    <w:rsid w:val="006E6ED8"/>
    <w:rsid w:val="00766991"/>
    <w:rsid w:val="007A41EA"/>
    <w:rsid w:val="007E5BAB"/>
    <w:rsid w:val="007F74DC"/>
    <w:rsid w:val="00817677"/>
    <w:rsid w:val="00827DC8"/>
    <w:rsid w:val="008E2508"/>
    <w:rsid w:val="009352CC"/>
    <w:rsid w:val="00946BCA"/>
    <w:rsid w:val="009A0F3A"/>
    <w:rsid w:val="009B5F09"/>
    <w:rsid w:val="00A05C9D"/>
    <w:rsid w:val="00A560D3"/>
    <w:rsid w:val="00A6201E"/>
    <w:rsid w:val="00A948EB"/>
    <w:rsid w:val="00B11FF4"/>
    <w:rsid w:val="00B149A2"/>
    <w:rsid w:val="00B447DE"/>
    <w:rsid w:val="00B47129"/>
    <w:rsid w:val="00B86EA7"/>
    <w:rsid w:val="00C03684"/>
    <w:rsid w:val="00C03981"/>
    <w:rsid w:val="00C14C35"/>
    <w:rsid w:val="00C354D0"/>
    <w:rsid w:val="00C55073"/>
    <w:rsid w:val="00C82E38"/>
    <w:rsid w:val="00CC78A4"/>
    <w:rsid w:val="00D47EC3"/>
    <w:rsid w:val="00DE7097"/>
    <w:rsid w:val="00E8207B"/>
    <w:rsid w:val="00EB2892"/>
    <w:rsid w:val="00EC7A70"/>
    <w:rsid w:val="00EF670D"/>
    <w:rsid w:val="00F0426B"/>
    <w:rsid w:val="00F33BE7"/>
    <w:rsid w:val="00F5245C"/>
    <w:rsid w:val="00FB1CF5"/>
    <w:rsid w:val="00FB5299"/>
    <w:rsid w:val="00FE05B2"/>
    <w:rsid w:val="00FE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47EC3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D47EC3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result">
    <w:name w:val="result"/>
    <w:basedOn w:val="Absatz-Standardschriftart"/>
    <w:rsid w:val="00D47EC3"/>
    <w:rPr>
      <w:color w:val="000080"/>
    </w:rPr>
  </w:style>
  <w:style w:type="character" w:customStyle="1" w:styleId="normal1">
    <w:name w:val="normal1"/>
    <w:basedOn w:val="Absatz-Standardschriftart"/>
    <w:rsid w:val="00D47EC3"/>
    <w:rPr>
      <w:rFonts w:ascii="Arial" w:hAnsi="Arial" w:cs="Arial" w:hint="default"/>
      <w:color w:val="000000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7E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7EC3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021B1B"/>
    <w:rPr>
      <w:color w:val="808080"/>
    </w:rPr>
  </w:style>
  <w:style w:type="paragraph" w:customStyle="1" w:styleId="EndNoteBibliographyTitle">
    <w:name w:val="EndNote Bibliography Title"/>
    <w:basedOn w:val="Standard"/>
    <w:link w:val="EndNoteBibliographyTitleZchn"/>
    <w:rsid w:val="00120BE8"/>
    <w:pPr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20BE8"/>
    <w:rPr>
      <w:rFonts w:cs="Arial"/>
      <w:noProof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120BE8"/>
    <w:pPr>
      <w:spacing w:line="240" w:lineRule="auto"/>
    </w:pPr>
    <w:rPr>
      <w:rFonts w:cs="Arial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120BE8"/>
    <w:rPr>
      <w:rFonts w:cs="Arial"/>
      <w:noProof/>
      <w:lang w:eastAsia="de-DE"/>
    </w:rPr>
  </w:style>
  <w:style w:type="table" w:styleId="Tabellenraster">
    <w:name w:val="Table Grid"/>
    <w:basedOn w:val="NormaleTabelle"/>
    <w:uiPriority w:val="59"/>
    <w:rsid w:val="006E6ED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F74D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74DC"/>
    <w:rPr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F74D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74DC"/>
    <w:rPr>
      <w:lang w:eastAsia="de-DE"/>
    </w:rPr>
  </w:style>
  <w:style w:type="paragraph" w:customStyle="1" w:styleId="small">
    <w:name w:val="small"/>
    <w:basedOn w:val="Standard"/>
    <w:rsid w:val="00766991"/>
    <w:pPr>
      <w:spacing w:line="240" w:lineRule="auto"/>
    </w:pPr>
    <w:rPr>
      <w:rFonts w:eastAsia="Times New Roman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47EC3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D47EC3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result">
    <w:name w:val="result"/>
    <w:basedOn w:val="Absatz-Standardschriftart"/>
    <w:rsid w:val="00D47EC3"/>
    <w:rPr>
      <w:color w:val="000080"/>
    </w:rPr>
  </w:style>
  <w:style w:type="character" w:customStyle="1" w:styleId="normal1">
    <w:name w:val="normal1"/>
    <w:basedOn w:val="Absatz-Standardschriftart"/>
    <w:rsid w:val="00D47EC3"/>
    <w:rPr>
      <w:rFonts w:ascii="Arial" w:hAnsi="Arial" w:cs="Arial" w:hint="default"/>
      <w:color w:val="000000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7E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7EC3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021B1B"/>
    <w:rPr>
      <w:color w:val="808080"/>
    </w:rPr>
  </w:style>
  <w:style w:type="paragraph" w:customStyle="1" w:styleId="EndNoteBibliographyTitle">
    <w:name w:val="EndNote Bibliography Title"/>
    <w:basedOn w:val="Standard"/>
    <w:link w:val="EndNoteBibliographyTitleZchn"/>
    <w:rsid w:val="00120BE8"/>
    <w:pPr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20BE8"/>
    <w:rPr>
      <w:rFonts w:cs="Arial"/>
      <w:noProof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120BE8"/>
    <w:pPr>
      <w:spacing w:line="240" w:lineRule="auto"/>
    </w:pPr>
    <w:rPr>
      <w:rFonts w:cs="Arial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120BE8"/>
    <w:rPr>
      <w:rFonts w:cs="Arial"/>
      <w:noProof/>
      <w:lang w:eastAsia="de-DE"/>
    </w:rPr>
  </w:style>
  <w:style w:type="table" w:styleId="Tabellenraster">
    <w:name w:val="Table Grid"/>
    <w:basedOn w:val="NormaleTabelle"/>
    <w:uiPriority w:val="59"/>
    <w:rsid w:val="006E6ED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F74D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74DC"/>
    <w:rPr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F74D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74DC"/>
    <w:rPr>
      <w:lang w:eastAsia="de-DE"/>
    </w:rPr>
  </w:style>
  <w:style w:type="paragraph" w:customStyle="1" w:styleId="small">
    <w:name w:val="small"/>
    <w:basedOn w:val="Standard"/>
    <w:rsid w:val="00766991"/>
    <w:pPr>
      <w:spacing w:line="240" w:lineRule="auto"/>
    </w:pPr>
    <w:rPr>
      <w:rFonts w:eastAsia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1925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UKT</Company>
  <LinksUpToDate>false</LinksUpToDate>
  <CharactersWithSpaces>14028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Apl.Prof. Dr. Ferruh Artunc</dc:creator>
  <cp:lastModifiedBy>Apl.Prof. Dr. Ferruh Artunc</cp:lastModifiedBy>
  <cp:revision>2</cp:revision>
  <cp:lastPrinted>2017-12-23T10:16:00Z</cp:lastPrinted>
  <dcterms:created xsi:type="dcterms:W3CDTF">2018-01-29T15:01:00Z</dcterms:created>
  <dcterms:modified xsi:type="dcterms:W3CDTF">2018-01-29T15:01:00Z</dcterms:modified>
</cp:coreProperties>
</file>