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E954E" w14:textId="3F22B511" w:rsidR="00DC6867" w:rsidRPr="00EF4C8F" w:rsidRDefault="00DC6867" w:rsidP="00EF4C8F">
      <w:pPr>
        <w:spacing w:line="480" w:lineRule="auto"/>
        <w:rPr>
          <w:rFonts w:ascii="Palatino Linotype" w:hAnsi="Palatino Linotype"/>
          <w:b/>
          <w:i/>
          <w:sz w:val="20"/>
          <w:lang w:val="en-US"/>
        </w:rPr>
      </w:pPr>
      <w:r w:rsidRPr="00EF4C8F">
        <w:rPr>
          <w:rFonts w:ascii="Palatino Linotype" w:hAnsi="Palatino Linotype"/>
          <w:b/>
          <w:i/>
          <w:sz w:val="20"/>
          <w:lang w:val="en-US"/>
        </w:rPr>
        <w:t>Supplementary information</w:t>
      </w:r>
    </w:p>
    <w:p w14:paraId="3C4E1B8B" w14:textId="77777777" w:rsidR="007566AC" w:rsidRDefault="00DC6867" w:rsidP="00EF4C8F">
      <w:pPr>
        <w:spacing w:line="480" w:lineRule="auto"/>
        <w:rPr>
          <w:rFonts w:ascii="Palatino Linotype" w:hAnsi="Palatino Linotype"/>
          <w:b/>
          <w:sz w:val="36"/>
          <w:lang w:val="en-US"/>
        </w:rPr>
      </w:pPr>
      <w:r w:rsidRPr="00EF4C8F">
        <w:rPr>
          <w:rFonts w:ascii="Palatino Linotype" w:hAnsi="Palatino Linotype"/>
          <w:b/>
          <w:sz w:val="36"/>
          <w:lang w:val="en-US"/>
        </w:rPr>
        <w:t xml:space="preserve">Antimicrobial Proteins in Human Milk Cells </w:t>
      </w:r>
    </w:p>
    <w:p w14:paraId="1DF052DC" w14:textId="16A59B94" w:rsidR="00362BF4" w:rsidRPr="00D33758" w:rsidRDefault="00DC6867" w:rsidP="00D33758">
      <w:pPr>
        <w:spacing w:line="480" w:lineRule="auto"/>
        <w:rPr>
          <w:rFonts w:ascii="Palatino Linotype" w:hAnsi="Palatino Linotype"/>
          <w:b/>
          <w:sz w:val="36"/>
          <w:lang w:val="en-US"/>
        </w:rPr>
      </w:pPr>
      <w:r w:rsidRPr="00EF4C8F">
        <w:rPr>
          <w:rFonts w:ascii="Palatino Linotype" w:hAnsi="Palatino Linotype"/>
          <w:b/>
          <w:sz w:val="20"/>
          <w:lang w:val="en-US"/>
        </w:rPr>
        <w:t>Alecia-Jane Twigger</w:t>
      </w:r>
      <w:r w:rsidR="0037448C">
        <w:rPr>
          <w:rFonts w:ascii="Palatino Linotype" w:hAnsi="Palatino Linotype"/>
          <w:b/>
          <w:sz w:val="20"/>
          <w:vertAlign w:val="superscript"/>
          <w:lang w:val="en-US"/>
        </w:rPr>
        <w:t>1</w:t>
      </w:r>
      <w:r w:rsidRPr="00EF4C8F">
        <w:rPr>
          <w:rFonts w:ascii="Palatino Linotype" w:hAnsi="Palatino Linotype" w:cs="Times New Roman"/>
          <w:b/>
          <w:sz w:val="20"/>
          <w:vertAlign w:val="superscript"/>
          <w:lang w:val="en-US"/>
        </w:rPr>
        <w:t>†</w:t>
      </w:r>
      <w:r w:rsidRPr="00EF4C8F">
        <w:rPr>
          <w:rFonts w:ascii="Palatino Linotype" w:hAnsi="Palatino Linotype"/>
          <w:b/>
          <w:sz w:val="20"/>
          <w:vertAlign w:val="superscript"/>
          <w:lang w:val="en-US"/>
        </w:rPr>
        <w:t>*</w:t>
      </w:r>
      <w:r w:rsidRPr="00EF4C8F">
        <w:rPr>
          <w:rFonts w:ascii="Palatino Linotype" w:hAnsi="Palatino Linotype"/>
          <w:b/>
          <w:sz w:val="20"/>
          <w:lang w:val="en-US"/>
        </w:rPr>
        <w:t>,</w:t>
      </w:r>
      <w:r w:rsidR="0037448C" w:rsidRPr="0037448C">
        <w:rPr>
          <w:rFonts w:ascii="Palatino Linotype" w:hAnsi="Palatino Linotype"/>
          <w:b/>
          <w:sz w:val="20"/>
          <w:lang w:val="en-US"/>
        </w:rPr>
        <w:t xml:space="preserve"> </w:t>
      </w:r>
      <w:r w:rsidR="0037448C" w:rsidRPr="00EF4C8F">
        <w:rPr>
          <w:rFonts w:ascii="Palatino Linotype" w:hAnsi="Palatino Linotype"/>
          <w:b/>
          <w:sz w:val="20"/>
          <w:lang w:val="en-US"/>
        </w:rPr>
        <w:t>Gwendoline K. Küffer</w:t>
      </w:r>
      <w:r w:rsidR="0037448C">
        <w:rPr>
          <w:rFonts w:ascii="Palatino Linotype" w:hAnsi="Palatino Linotype"/>
          <w:b/>
          <w:sz w:val="20"/>
          <w:vertAlign w:val="superscript"/>
          <w:lang w:val="en-US"/>
        </w:rPr>
        <w:t>2</w:t>
      </w:r>
      <w:r w:rsidR="0037448C" w:rsidRPr="00EF4C8F">
        <w:rPr>
          <w:rFonts w:ascii="Palatino Linotype" w:hAnsi="Palatino Linotype" w:cs="Times New Roman"/>
          <w:b/>
          <w:sz w:val="20"/>
          <w:vertAlign w:val="superscript"/>
          <w:lang w:val="en-US"/>
        </w:rPr>
        <w:t>†</w:t>
      </w:r>
      <w:r w:rsidR="0037448C" w:rsidRPr="00EF4C8F">
        <w:rPr>
          <w:rFonts w:ascii="Palatino Linotype" w:hAnsi="Palatino Linotype"/>
          <w:b/>
          <w:sz w:val="20"/>
          <w:lang w:val="en-US"/>
        </w:rPr>
        <w:t xml:space="preserve">, </w:t>
      </w:r>
      <w:r w:rsidRPr="00EF4C8F">
        <w:rPr>
          <w:rFonts w:ascii="Palatino Linotype" w:hAnsi="Palatino Linotype"/>
          <w:b/>
          <w:sz w:val="20"/>
          <w:lang w:val="en-US"/>
        </w:rPr>
        <w:t>Donna T. Geddes</w:t>
      </w:r>
      <w:r w:rsidRPr="00EF4C8F">
        <w:rPr>
          <w:rFonts w:ascii="Palatino Linotype" w:hAnsi="Palatino Linotype"/>
          <w:b/>
          <w:sz w:val="20"/>
          <w:vertAlign w:val="superscript"/>
          <w:lang w:val="en-US"/>
        </w:rPr>
        <w:t>3</w:t>
      </w:r>
      <w:r w:rsidRPr="00EF4C8F">
        <w:rPr>
          <w:rFonts w:ascii="Palatino Linotype" w:hAnsi="Palatino Linotype"/>
          <w:b/>
          <w:sz w:val="20"/>
          <w:lang w:val="en-US"/>
        </w:rPr>
        <w:t>, Luis Filgueria</w:t>
      </w:r>
      <w:r w:rsidR="0037448C">
        <w:rPr>
          <w:rFonts w:ascii="Palatino Linotype" w:hAnsi="Palatino Linotype"/>
          <w:b/>
          <w:sz w:val="20"/>
          <w:vertAlign w:val="superscript"/>
          <w:lang w:val="en-US"/>
        </w:rPr>
        <w:t>2</w:t>
      </w:r>
    </w:p>
    <w:p w14:paraId="57B4ABF4" w14:textId="79293B07" w:rsidR="00D33758" w:rsidRDefault="00D33758" w:rsidP="007566AC">
      <w:pPr>
        <w:spacing w:before="120" w:after="240" w:line="260" w:lineRule="atLeast"/>
        <w:jc w:val="both"/>
        <w:rPr>
          <w:rFonts w:ascii="Palatino Linotype" w:hAnsi="Palatino Linotype" w:cs="Times New Roman"/>
          <w:b/>
          <w:sz w:val="18"/>
          <w:lang w:val="en-AU"/>
        </w:rPr>
      </w:pPr>
      <w:r w:rsidRPr="00D33758">
        <w:rPr>
          <w:rFonts w:ascii="Palatino Linotype" w:hAnsi="Palatino Linotype" w:cs="Times New Roman"/>
          <w:b/>
          <w:noProof/>
          <w:sz w:val="18"/>
          <w:lang w:val="en-GB" w:eastAsia="en-GB"/>
        </w:rPr>
        <w:drawing>
          <wp:inline distT="0" distB="0" distL="0" distR="0" wp14:anchorId="3DCA6F3C" wp14:editId="6EE45CD4">
            <wp:extent cx="4051935" cy="1922198"/>
            <wp:effectExtent l="0" t="0" r="1206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0840" cy="19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381441" w14:textId="3F71B138" w:rsidR="00EF4C8F" w:rsidRDefault="00DC6867" w:rsidP="007566AC">
      <w:pPr>
        <w:spacing w:before="120" w:after="240" w:line="260" w:lineRule="atLeast"/>
        <w:jc w:val="both"/>
        <w:rPr>
          <w:rFonts w:ascii="Palatino Linotype" w:hAnsi="Palatino Linotype" w:cs="Times New Roman"/>
          <w:sz w:val="18"/>
          <w:lang w:val="en-AU"/>
        </w:rPr>
      </w:pPr>
      <w:r w:rsidRPr="0040282C">
        <w:rPr>
          <w:rFonts w:ascii="Palatino Linotype" w:hAnsi="Palatino Linotype" w:cs="Times New Roman"/>
          <w:b/>
          <w:sz w:val="18"/>
          <w:lang w:val="en-AU"/>
        </w:rPr>
        <w:t>Figure S1:</w:t>
      </w:r>
      <w:r w:rsidRPr="0040282C">
        <w:rPr>
          <w:rFonts w:ascii="Palatino Linotype" w:hAnsi="Palatino Linotype" w:cs="Times New Roman"/>
          <w:sz w:val="18"/>
          <w:lang w:val="en-AU"/>
        </w:rPr>
        <w:t xml:space="preserve"> Gating around single cells using forward scatter area (FSC-A) and forward scatter height (FSC-H). </w:t>
      </w:r>
      <w:r w:rsidR="00023143">
        <w:rPr>
          <w:rFonts w:ascii="Palatino Linotype" w:hAnsi="Palatino Linotype" w:cs="Times New Roman"/>
          <w:sz w:val="18"/>
          <w:lang w:val="en-AU"/>
        </w:rPr>
        <w:t>Population 1 (P1), population 2 (P2) and population 3 (P3)</w:t>
      </w:r>
      <w:r w:rsidRPr="0040282C">
        <w:rPr>
          <w:rFonts w:ascii="Palatino Linotype" w:hAnsi="Palatino Linotype" w:cs="Times New Roman"/>
          <w:sz w:val="18"/>
          <w:lang w:val="en-AU"/>
        </w:rPr>
        <w:t xml:space="preserve"> were then gated using only single cells.</w:t>
      </w:r>
    </w:p>
    <w:p w14:paraId="2B74B11B" w14:textId="77777777" w:rsidR="005226B1" w:rsidRPr="007566AC" w:rsidRDefault="005226B1" w:rsidP="007566AC">
      <w:pPr>
        <w:spacing w:before="120" w:after="240" w:line="260" w:lineRule="atLeast"/>
        <w:jc w:val="both"/>
        <w:rPr>
          <w:rFonts w:ascii="Palatino Linotype" w:hAnsi="Palatino Linotype" w:cs="Times New Roman"/>
          <w:sz w:val="18"/>
          <w:lang w:val="en-AU"/>
        </w:rPr>
      </w:pPr>
    </w:p>
    <w:p w14:paraId="7514EE6F" w14:textId="40DE82EC" w:rsidR="00EF4C8F" w:rsidRDefault="00E96158" w:rsidP="00EF4C8F">
      <w:pPr>
        <w:spacing w:line="360" w:lineRule="auto"/>
        <w:ind w:left="142"/>
        <w:jc w:val="both"/>
        <w:rPr>
          <w:rFonts w:ascii="Arial" w:hAnsi="Arial"/>
          <w:sz w:val="22"/>
          <w:szCs w:val="22"/>
          <w:lang w:val="en-AU"/>
        </w:rPr>
      </w:pPr>
      <w:r w:rsidRPr="00E96158">
        <w:rPr>
          <w:rFonts w:ascii="Arial" w:hAnsi="Arial"/>
          <w:noProof/>
          <w:sz w:val="22"/>
          <w:szCs w:val="22"/>
          <w:lang w:val="en-GB" w:eastAsia="en-GB"/>
        </w:rPr>
        <w:drawing>
          <wp:inline distT="0" distB="0" distL="0" distR="0" wp14:anchorId="335176E5" wp14:editId="64FFE7FB">
            <wp:extent cx="5727700" cy="210883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9FC5" w14:textId="77777777" w:rsidR="005226B1" w:rsidRDefault="00EF4C8F" w:rsidP="0040282C">
      <w:pPr>
        <w:spacing w:before="120" w:after="240" w:line="260" w:lineRule="atLeast"/>
        <w:jc w:val="both"/>
        <w:rPr>
          <w:rFonts w:ascii="Palatino Linotype" w:hAnsi="Palatino Linotype" w:cs="Times New Roman"/>
          <w:b/>
          <w:sz w:val="18"/>
          <w:lang w:val="en-AU"/>
        </w:rPr>
      </w:pPr>
      <w:r w:rsidRPr="0040282C">
        <w:rPr>
          <w:rFonts w:ascii="Palatino Linotype" w:hAnsi="Palatino Linotype"/>
          <w:b/>
          <w:sz w:val="18"/>
          <w:szCs w:val="20"/>
          <w:lang w:val="en-AU"/>
        </w:rPr>
        <w:t>Figure S2:</w:t>
      </w:r>
      <w:r w:rsidRPr="0040282C">
        <w:rPr>
          <w:rFonts w:ascii="Palatino Linotype" w:hAnsi="Palatino Linotype"/>
          <w:sz w:val="21"/>
          <w:szCs w:val="22"/>
          <w:lang w:val="en-AU"/>
        </w:rPr>
        <w:t xml:space="preserve"> </w:t>
      </w:r>
      <w:r w:rsidRPr="0040282C">
        <w:rPr>
          <w:rFonts w:ascii="Palatino Linotype" w:hAnsi="Palatino Linotype"/>
          <w:sz w:val="18"/>
          <w:szCs w:val="20"/>
          <w:lang w:val="en-AU"/>
        </w:rPr>
        <w:t xml:space="preserve">Relative quantitation (RQ) of the expression of the epithelial marker EPCAM, the immune cell marker PTPRC and the genes coding for granzyme A (GZMA), granzyme B (GZMB), granzyme H (GZMH), granzyme M (GZMM), </w:t>
      </w:r>
      <w:proofErr w:type="spellStart"/>
      <w:r w:rsidRPr="0040282C">
        <w:rPr>
          <w:rFonts w:ascii="Palatino Linotype" w:hAnsi="Palatino Linotype"/>
          <w:sz w:val="18"/>
          <w:szCs w:val="20"/>
          <w:lang w:val="en-AU"/>
        </w:rPr>
        <w:t>granulysin</w:t>
      </w:r>
      <w:proofErr w:type="spellEnd"/>
      <w:r w:rsidRPr="0040282C">
        <w:rPr>
          <w:rFonts w:ascii="Palatino Linotype" w:hAnsi="Palatino Linotype"/>
          <w:sz w:val="18"/>
          <w:szCs w:val="20"/>
          <w:lang w:val="en-AU"/>
        </w:rPr>
        <w:t xml:space="preserve"> (GNLY) and perforin (PRF1) distributed according to the time period post-partum. Individual participants are represented with different coloured line plots</w:t>
      </w:r>
    </w:p>
    <w:p w14:paraId="46F77773" w14:textId="77777777" w:rsidR="005226B1" w:rsidRDefault="005226B1" w:rsidP="0040282C">
      <w:pPr>
        <w:spacing w:before="120" w:after="240" w:line="260" w:lineRule="atLeast"/>
        <w:jc w:val="both"/>
        <w:rPr>
          <w:rFonts w:ascii="Palatino Linotype" w:hAnsi="Palatino Linotype" w:cs="Times New Roman"/>
          <w:b/>
          <w:sz w:val="18"/>
          <w:lang w:val="en-AU"/>
        </w:rPr>
        <w:sectPr w:rsidR="005226B1" w:rsidSect="00D30F0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E952409" w14:textId="36BB3545" w:rsidR="00FD5981" w:rsidRPr="0040282C" w:rsidRDefault="00FD5981" w:rsidP="0040282C">
      <w:pPr>
        <w:spacing w:before="120" w:after="240" w:line="260" w:lineRule="atLeast"/>
        <w:jc w:val="both"/>
        <w:rPr>
          <w:rFonts w:ascii="Palatino Linotype" w:hAnsi="Palatino Linotype" w:cs="Times New Roman"/>
          <w:b/>
          <w:sz w:val="18"/>
          <w:lang w:val="en-AU"/>
        </w:rPr>
      </w:pPr>
      <w:r w:rsidRPr="0040282C">
        <w:rPr>
          <w:rFonts w:ascii="Palatino Linotype" w:hAnsi="Palatino Linotype" w:cs="Times New Roman"/>
          <w:b/>
          <w:sz w:val="18"/>
          <w:lang w:val="en-AU"/>
        </w:rPr>
        <w:lastRenderedPageBreak/>
        <w:t xml:space="preserve">Table </w:t>
      </w:r>
      <w:r w:rsidR="0040282C" w:rsidRPr="0040282C">
        <w:rPr>
          <w:rFonts w:ascii="Palatino Linotype" w:hAnsi="Palatino Linotype" w:cs="Times New Roman"/>
          <w:b/>
          <w:sz w:val="18"/>
          <w:lang w:val="en-AU"/>
        </w:rPr>
        <w:t>S</w:t>
      </w:r>
      <w:r w:rsidRPr="0040282C">
        <w:rPr>
          <w:rFonts w:ascii="Palatino Linotype" w:hAnsi="Palatino Linotype" w:cs="Times New Roman"/>
          <w:b/>
          <w:sz w:val="18"/>
          <w:lang w:val="en-AU"/>
        </w:rPr>
        <w:t xml:space="preserve">1: </w:t>
      </w:r>
      <w:proofErr w:type="spellStart"/>
      <w:r w:rsidRPr="009E634F">
        <w:rPr>
          <w:rFonts w:ascii="Palatino Linotype" w:hAnsi="Palatino Linotype" w:cs="Times New Roman"/>
          <w:sz w:val="18"/>
          <w:lang w:val="en-AU"/>
        </w:rPr>
        <w:t>Taqman</w:t>
      </w:r>
      <w:proofErr w:type="spellEnd"/>
      <w:r w:rsidRPr="009E634F">
        <w:rPr>
          <w:rFonts w:ascii="Palatino Linotype" w:hAnsi="Palatino Linotype" w:cs="Times New Roman"/>
          <w:sz w:val="18"/>
          <w:lang w:val="en-AU"/>
        </w:rPr>
        <w:t xml:space="preserve"> probes from Life Technologies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268"/>
      </w:tblGrid>
      <w:tr w:rsidR="0040282C" w:rsidRPr="0040282C" w14:paraId="498F74AC" w14:textId="77777777" w:rsidTr="0040282C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9452CC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b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b/>
                <w:sz w:val="20"/>
                <w:szCs w:val="20"/>
                <w:lang w:val="en-AU"/>
              </w:rPr>
              <w:t>Gene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93ABE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b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b/>
                <w:sz w:val="20"/>
                <w:szCs w:val="20"/>
                <w:lang w:val="en-AU"/>
              </w:rPr>
              <w:t>Catalogue number</w:t>
            </w:r>
          </w:p>
        </w:tc>
      </w:tr>
      <w:tr w:rsidR="0040282C" w:rsidRPr="0040282C" w14:paraId="02D3F6B4" w14:textId="77777777" w:rsidTr="0040282C"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1F7BC8AC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HuGAPDH</w:t>
            </w:r>
            <w:proofErr w:type="spellEnd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6ACE2E52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HS03929097_g1</w:t>
            </w:r>
          </w:p>
        </w:tc>
      </w:tr>
      <w:tr w:rsidR="0040282C" w:rsidRPr="0040282C" w14:paraId="3FF95350" w14:textId="77777777" w:rsidTr="0040282C">
        <w:tc>
          <w:tcPr>
            <w:tcW w:w="1560" w:type="dxa"/>
            <w:shd w:val="clear" w:color="auto" w:fill="auto"/>
          </w:tcPr>
          <w:p w14:paraId="18AC150F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PRF1</w:t>
            </w:r>
          </w:p>
        </w:tc>
        <w:tc>
          <w:tcPr>
            <w:tcW w:w="2268" w:type="dxa"/>
            <w:shd w:val="clear" w:color="auto" w:fill="auto"/>
          </w:tcPr>
          <w:p w14:paraId="1CB0A6BD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Hs00169473_m1</w:t>
            </w:r>
          </w:p>
        </w:tc>
      </w:tr>
      <w:tr w:rsidR="0040282C" w:rsidRPr="0040282C" w14:paraId="3858C60E" w14:textId="77777777" w:rsidTr="0040282C">
        <w:tc>
          <w:tcPr>
            <w:tcW w:w="1560" w:type="dxa"/>
            <w:shd w:val="clear" w:color="auto" w:fill="auto"/>
          </w:tcPr>
          <w:p w14:paraId="5AFDF5CF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PTPRC</w:t>
            </w:r>
          </w:p>
        </w:tc>
        <w:tc>
          <w:tcPr>
            <w:tcW w:w="2268" w:type="dxa"/>
            <w:shd w:val="clear" w:color="auto" w:fill="auto"/>
          </w:tcPr>
          <w:p w14:paraId="5BCBE68E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Hs04189704_m1</w:t>
            </w:r>
          </w:p>
        </w:tc>
      </w:tr>
      <w:tr w:rsidR="0040282C" w:rsidRPr="0040282C" w14:paraId="4FD36DF7" w14:textId="77777777" w:rsidTr="0040282C">
        <w:tc>
          <w:tcPr>
            <w:tcW w:w="1560" w:type="dxa"/>
            <w:shd w:val="clear" w:color="auto" w:fill="auto"/>
          </w:tcPr>
          <w:p w14:paraId="40B2D337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GZMA</w:t>
            </w:r>
          </w:p>
        </w:tc>
        <w:tc>
          <w:tcPr>
            <w:tcW w:w="2268" w:type="dxa"/>
            <w:shd w:val="clear" w:color="auto" w:fill="auto"/>
          </w:tcPr>
          <w:p w14:paraId="275DAD70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Hs00989184_m1</w:t>
            </w:r>
          </w:p>
        </w:tc>
      </w:tr>
      <w:tr w:rsidR="0040282C" w:rsidRPr="0040282C" w14:paraId="6D206889" w14:textId="77777777" w:rsidTr="0040282C">
        <w:tc>
          <w:tcPr>
            <w:tcW w:w="1560" w:type="dxa"/>
            <w:shd w:val="clear" w:color="auto" w:fill="auto"/>
          </w:tcPr>
          <w:p w14:paraId="7D2E731F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GZMB</w:t>
            </w:r>
          </w:p>
        </w:tc>
        <w:tc>
          <w:tcPr>
            <w:tcW w:w="2268" w:type="dxa"/>
            <w:shd w:val="clear" w:color="auto" w:fill="auto"/>
          </w:tcPr>
          <w:p w14:paraId="7A0356A8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Hs00188051_m1</w:t>
            </w:r>
          </w:p>
        </w:tc>
      </w:tr>
      <w:tr w:rsidR="0040282C" w:rsidRPr="0040282C" w14:paraId="7598363B" w14:textId="77777777" w:rsidTr="0040282C">
        <w:tc>
          <w:tcPr>
            <w:tcW w:w="1560" w:type="dxa"/>
            <w:shd w:val="clear" w:color="auto" w:fill="auto"/>
          </w:tcPr>
          <w:p w14:paraId="0F573334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GZMH</w:t>
            </w:r>
          </w:p>
        </w:tc>
        <w:tc>
          <w:tcPr>
            <w:tcW w:w="2268" w:type="dxa"/>
            <w:shd w:val="clear" w:color="auto" w:fill="auto"/>
          </w:tcPr>
          <w:p w14:paraId="1F5406DE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Hs00277212_m1</w:t>
            </w:r>
          </w:p>
        </w:tc>
      </w:tr>
      <w:tr w:rsidR="0040282C" w:rsidRPr="0040282C" w14:paraId="316935C4" w14:textId="77777777" w:rsidTr="0040282C">
        <w:tc>
          <w:tcPr>
            <w:tcW w:w="1560" w:type="dxa"/>
            <w:shd w:val="clear" w:color="auto" w:fill="auto"/>
          </w:tcPr>
          <w:p w14:paraId="6B656F7D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GZMM</w:t>
            </w:r>
          </w:p>
        </w:tc>
        <w:tc>
          <w:tcPr>
            <w:tcW w:w="2268" w:type="dxa"/>
            <w:shd w:val="clear" w:color="auto" w:fill="auto"/>
          </w:tcPr>
          <w:p w14:paraId="2D730A91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Hs00193417_m1</w:t>
            </w:r>
          </w:p>
        </w:tc>
      </w:tr>
      <w:tr w:rsidR="0040282C" w:rsidRPr="0040282C" w14:paraId="7DA34A26" w14:textId="77777777" w:rsidTr="0040282C">
        <w:tc>
          <w:tcPr>
            <w:tcW w:w="1560" w:type="dxa"/>
            <w:shd w:val="clear" w:color="auto" w:fill="auto"/>
          </w:tcPr>
          <w:p w14:paraId="2C4078EB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GNLY</w:t>
            </w:r>
          </w:p>
        </w:tc>
        <w:tc>
          <w:tcPr>
            <w:tcW w:w="2268" w:type="dxa"/>
            <w:shd w:val="clear" w:color="auto" w:fill="auto"/>
          </w:tcPr>
          <w:p w14:paraId="406BAB9C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Hs00246266_m1</w:t>
            </w:r>
          </w:p>
        </w:tc>
      </w:tr>
      <w:tr w:rsidR="0040282C" w:rsidRPr="0040282C" w14:paraId="2F2BF98A" w14:textId="77777777" w:rsidTr="0040282C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C6082C5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EPCAM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D85C039" w14:textId="77777777" w:rsidR="00FD5981" w:rsidRPr="0040282C" w:rsidRDefault="00FD5981" w:rsidP="0040282C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Hs00158980_m1</w:t>
            </w:r>
          </w:p>
        </w:tc>
      </w:tr>
    </w:tbl>
    <w:p w14:paraId="61BDC5B3" w14:textId="77777777" w:rsidR="00FD5981" w:rsidRPr="00FD5981" w:rsidRDefault="00FD5981" w:rsidP="00FD5981">
      <w:pPr>
        <w:spacing w:line="360" w:lineRule="auto"/>
        <w:jc w:val="both"/>
        <w:rPr>
          <w:rFonts w:ascii="Arial" w:hAnsi="Arial"/>
          <w:b/>
          <w:lang w:val="en-AU"/>
        </w:rPr>
      </w:pPr>
    </w:p>
    <w:p w14:paraId="48564A01" w14:textId="74F867C4" w:rsidR="00FD5981" w:rsidRPr="0040282C" w:rsidRDefault="00FD5981" w:rsidP="00FD5981">
      <w:pPr>
        <w:spacing w:line="360" w:lineRule="auto"/>
        <w:jc w:val="both"/>
        <w:rPr>
          <w:rFonts w:ascii="Palatino Linotype" w:hAnsi="Palatino Linotype" w:cs="Times New Roman"/>
          <w:sz w:val="18"/>
          <w:szCs w:val="20"/>
          <w:lang w:val="en-AU"/>
        </w:rPr>
      </w:pPr>
      <w:r w:rsidRPr="0040282C">
        <w:rPr>
          <w:rFonts w:ascii="Palatino Linotype" w:hAnsi="Palatino Linotype" w:cs="Times New Roman"/>
          <w:b/>
          <w:sz w:val="18"/>
          <w:szCs w:val="20"/>
          <w:lang w:val="en-AU"/>
        </w:rPr>
        <w:t xml:space="preserve">Table </w:t>
      </w:r>
      <w:r w:rsidR="0040282C" w:rsidRPr="0040282C">
        <w:rPr>
          <w:rFonts w:ascii="Palatino Linotype" w:hAnsi="Palatino Linotype" w:cs="Times New Roman"/>
          <w:b/>
          <w:sz w:val="18"/>
          <w:szCs w:val="20"/>
          <w:lang w:val="en-AU"/>
        </w:rPr>
        <w:t>S</w:t>
      </w:r>
      <w:r w:rsidRPr="0040282C">
        <w:rPr>
          <w:rFonts w:ascii="Palatino Linotype" w:hAnsi="Palatino Linotype" w:cs="Times New Roman"/>
          <w:b/>
          <w:sz w:val="18"/>
          <w:szCs w:val="20"/>
          <w:lang w:val="en-AU"/>
        </w:rPr>
        <w:t>2</w:t>
      </w:r>
      <w:r w:rsidRPr="0040282C">
        <w:rPr>
          <w:rFonts w:ascii="Palatino Linotype" w:hAnsi="Palatino Linotype" w:cs="Times New Roman"/>
          <w:sz w:val="18"/>
          <w:szCs w:val="20"/>
          <w:lang w:val="en-AU"/>
        </w:rPr>
        <w:t>: Antibodies</w:t>
      </w:r>
      <w:r w:rsidR="009E634F">
        <w:rPr>
          <w:rFonts w:ascii="Palatino Linotype" w:hAnsi="Palatino Linotype" w:cs="Times New Roman"/>
          <w:sz w:val="18"/>
          <w:szCs w:val="20"/>
          <w:lang w:val="en-AU"/>
        </w:rPr>
        <w:t xml:space="preserve"> used for FACS analysis</w:t>
      </w:r>
    </w:p>
    <w:tbl>
      <w:tblPr>
        <w:tblStyle w:val="TableGrid"/>
        <w:tblW w:w="90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2126"/>
        <w:gridCol w:w="2268"/>
        <w:gridCol w:w="1985"/>
      </w:tblGrid>
      <w:tr w:rsidR="009E634F" w:rsidRPr="0040282C" w14:paraId="63063028" w14:textId="77777777" w:rsidTr="005226B1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61EA5F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Antibody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690878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Dilution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76A1C9" w14:textId="0391508F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Marker style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296CB8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Company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C9A5F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Catalogue number</w:t>
            </w:r>
          </w:p>
        </w:tc>
      </w:tr>
      <w:tr w:rsidR="009E634F" w:rsidRPr="0040282C" w14:paraId="16AC0B53" w14:textId="77777777" w:rsidTr="005226B1"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</w:tcPr>
          <w:p w14:paraId="7F726849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CD45 – PE-Cy5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317BF17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210AB7E3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Surface marker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333D53D6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BD Biosciences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52C60073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</w:p>
        </w:tc>
      </w:tr>
      <w:tr w:rsidR="009E634F" w:rsidRPr="0040282C" w14:paraId="2583FE6C" w14:textId="77777777" w:rsidTr="005226B1">
        <w:tc>
          <w:tcPr>
            <w:tcW w:w="1702" w:type="dxa"/>
            <w:shd w:val="clear" w:color="auto" w:fill="auto"/>
          </w:tcPr>
          <w:p w14:paraId="613B2F70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CD45 – FITC</w:t>
            </w:r>
          </w:p>
        </w:tc>
        <w:tc>
          <w:tcPr>
            <w:tcW w:w="992" w:type="dxa"/>
            <w:shd w:val="clear" w:color="auto" w:fill="auto"/>
          </w:tcPr>
          <w:p w14:paraId="3697D60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1:5</w:t>
            </w:r>
          </w:p>
        </w:tc>
        <w:tc>
          <w:tcPr>
            <w:tcW w:w="2126" w:type="dxa"/>
            <w:shd w:val="clear" w:color="auto" w:fill="auto"/>
          </w:tcPr>
          <w:p w14:paraId="79FB5596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Surface marker</w:t>
            </w:r>
          </w:p>
        </w:tc>
        <w:tc>
          <w:tcPr>
            <w:tcW w:w="2268" w:type="dxa"/>
            <w:shd w:val="clear" w:color="auto" w:fill="auto"/>
          </w:tcPr>
          <w:p w14:paraId="3A0F436B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BD Biosciences</w:t>
            </w:r>
          </w:p>
        </w:tc>
        <w:tc>
          <w:tcPr>
            <w:tcW w:w="1985" w:type="dxa"/>
            <w:shd w:val="clear" w:color="auto" w:fill="auto"/>
          </w:tcPr>
          <w:p w14:paraId="769A374F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555482</w:t>
            </w:r>
          </w:p>
        </w:tc>
      </w:tr>
      <w:tr w:rsidR="009E634F" w:rsidRPr="0040282C" w14:paraId="0DA85D2E" w14:textId="77777777" w:rsidTr="005226B1">
        <w:tc>
          <w:tcPr>
            <w:tcW w:w="1702" w:type="dxa"/>
            <w:shd w:val="clear" w:color="auto" w:fill="auto"/>
          </w:tcPr>
          <w:p w14:paraId="53C44568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EPCAM - FITC</w:t>
            </w:r>
          </w:p>
        </w:tc>
        <w:tc>
          <w:tcPr>
            <w:tcW w:w="992" w:type="dxa"/>
            <w:shd w:val="clear" w:color="auto" w:fill="auto"/>
          </w:tcPr>
          <w:p w14:paraId="2BA78E42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1:10</w:t>
            </w:r>
          </w:p>
        </w:tc>
        <w:tc>
          <w:tcPr>
            <w:tcW w:w="2126" w:type="dxa"/>
            <w:shd w:val="clear" w:color="auto" w:fill="auto"/>
          </w:tcPr>
          <w:p w14:paraId="56094DE5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Surface marker</w:t>
            </w:r>
          </w:p>
        </w:tc>
        <w:tc>
          <w:tcPr>
            <w:tcW w:w="2268" w:type="dxa"/>
            <w:shd w:val="clear" w:color="auto" w:fill="auto"/>
          </w:tcPr>
          <w:p w14:paraId="3DFE34D1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MACS </w:t>
            </w: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Miltenyi</w:t>
            </w:r>
            <w:proofErr w:type="spellEnd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Biotec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5C3CFB9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347197</w:t>
            </w:r>
          </w:p>
        </w:tc>
      </w:tr>
      <w:tr w:rsidR="009E634F" w:rsidRPr="0040282C" w14:paraId="717957B4" w14:textId="77777777" w:rsidTr="005226B1">
        <w:tc>
          <w:tcPr>
            <w:tcW w:w="1702" w:type="dxa"/>
            <w:shd w:val="clear" w:color="auto" w:fill="auto"/>
          </w:tcPr>
          <w:p w14:paraId="0F0B63E3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Prf1 – AF647</w:t>
            </w:r>
          </w:p>
        </w:tc>
        <w:tc>
          <w:tcPr>
            <w:tcW w:w="992" w:type="dxa"/>
            <w:shd w:val="clear" w:color="auto" w:fill="auto"/>
          </w:tcPr>
          <w:p w14:paraId="4303BB74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1:50</w:t>
            </w:r>
          </w:p>
        </w:tc>
        <w:tc>
          <w:tcPr>
            <w:tcW w:w="2126" w:type="dxa"/>
            <w:shd w:val="clear" w:color="auto" w:fill="auto"/>
          </w:tcPr>
          <w:p w14:paraId="013B2FA1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Intracellular marker</w:t>
            </w:r>
          </w:p>
        </w:tc>
        <w:tc>
          <w:tcPr>
            <w:tcW w:w="2268" w:type="dxa"/>
            <w:shd w:val="clear" w:color="auto" w:fill="auto"/>
          </w:tcPr>
          <w:p w14:paraId="569EE8D6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BD Biosciences</w:t>
            </w:r>
          </w:p>
        </w:tc>
        <w:tc>
          <w:tcPr>
            <w:tcW w:w="1985" w:type="dxa"/>
            <w:shd w:val="clear" w:color="auto" w:fill="auto"/>
          </w:tcPr>
          <w:p w14:paraId="2957402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563576</w:t>
            </w:r>
          </w:p>
        </w:tc>
      </w:tr>
      <w:tr w:rsidR="009E634F" w:rsidRPr="0040282C" w14:paraId="18A3C647" w14:textId="77777777" w:rsidTr="005226B1">
        <w:tc>
          <w:tcPr>
            <w:tcW w:w="1702" w:type="dxa"/>
            <w:shd w:val="clear" w:color="auto" w:fill="auto"/>
          </w:tcPr>
          <w:p w14:paraId="572690D8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GzmA</w:t>
            </w:r>
            <w:proofErr w:type="spellEnd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 - PE</w:t>
            </w:r>
          </w:p>
        </w:tc>
        <w:tc>
          <w:tcPr>
            <w:tcW w:w="992" w:type="dxa"/>
            <w:shd w:val="clear" w:color="auto" w:fill="auto"/>
          </w:tcPr>
          <w:p w14:paraId="7D8FA36E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1:50</w:t>
            </w:r>
          </w:p>
        </w:tc>
        <w:tc>
          <w:tcPr>
            <w:tcW w:w="2126" w:type="dxa"/>
            <w:shd w:val="clear" w:color="auto" w:fill="auto"/>
          </w:tcPr>
          <w:p w14:paraId="0A7DA18F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Intracellular marker</w:t>
            </w:r>
          </w:p>
        </w:tc>
        <w:tc>
          <w:tcPr>
            <w:tcW w:w="2268" w:type="dxa"/>
            <w:shd w:val="clear" w:color="auto" w:fill="auto"/>
          </w:tcPr>
          <w:p w14:paraId="10ABA253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MACS </w:t>
            </w: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Miltenyi</w:t>
            </w:r>
            <w:proofErr w:type="spellEnd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Biotec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237F068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130-099-296</w:t>
            </w:r>
          </w:p>
        </w:tc>
      </w:tr>
      <w:tr w:rsidR="009E634F" w:rsidRPr="0040282C" w14:paraId="0C8ED104" w14:textId="77777777" w:rsidTr="005226B1">
        <w:tc>
          <w:tcPr>
            <w:tcW w:w="1702" w:type="dxa"/>
            <w:shd w:val="clear" w:color="auto" w:fill="auto"/>
          </w:tcPr>
          <w:p w14:paraId="5DFA3FDF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GzmB</w:t>
            </w:r>
            <w:proofErr w:type="spellEnd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 – PE </w:t>
            </w:r>
          </w:p>
        </w:tc>
        <w:tc>
          <w:tcPr>
            <w:tcW w:w="992" w:type="dxa"/>
            <w:shd w:val="clear" w:color="auto" w:fill="auto"/>
          </w:tcPr>
          <w:p w14:paraId="6471430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1:10</w:t>
            </w:r>
          </w:p>
        </w:tc>
        <w:tc>
          <w:tcPr>
            <w:tcW w:w="2126" w:type="dxa"/>
            <w:shd w:val="clear" w:color="auto" w:fill="auto"/>
          </w:tcPr>
          <w:p w14:paraId="682618EB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Intracellular marker</w:t>
            </w:r>
          </w:p>
        </w:tc>
        <w:tc>
          <w:tcPr>
            <w:tcW w:w="2268" w:type="dxa"/>
            <w:shd w:val="clear" w:color="auto" w:fill="auto"/>
          </w:tcPr>
          <w:p w14:paraId="1896EF5A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BD Biosciences</w:t>
            </w:r>
          </w:p>
        </w:tc>
        <w:tc>
          <w:tcPr>
            <w:tcW w:w="1985" w:type="dxa"/>
            <w:shd w:val="clear" w:color="auto" w:fill="auto"/>
          </w:tcPr>
          <w:p w14:paraId="71690C76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561142</w:t>
            </w:r>
          </w:p>
        </w:tc>
      </w:tr>
      <w:tr w:rsidR="009E634F" w:rsidRPr="0040282C" w14:paraId="2CC725B3" w14:textId="77777777" w:rsidTr="005226B1"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</w:tcPr>
          <w:p w14:paraId="5DF54458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 xml:space="preserve">GNLY – PE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54BBF29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1:20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65F13D8B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Intracellular marker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2D2D96E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proofErr w:type="spellStart"/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BioLegend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DEC4C4C" w14:textId="77777777" w:rsidR="009E634F" w:rsidRPr="0040282C" w:rsidRDefault="009E634F" w:rsidP="009E634F">
            <w:pPr>
              <w:jc w:val="both"/>
              <w:rPr>
                <w:rFonts w:ascii="Palatino Linotype" w:hAnsi="Palatino Linotype" w:cs="Times New Roman"/>
                <w:sz w:val="20"/>
                <w:szCs w:val="20"/>
                <w:lang w:val="en-AU"/>
              </w:rPr>
            </w:pPr>
            <w:r w:rsidRPr="0040282C">
              <w:rPr>
                <w:rFonts w:ascii="Palatino Linotype" w:hAnsi="Palatino Linotype" w:cs="Times New Roman"/>
                <w:sz w:val="20"/>
                <w:szCs w:val="20"/>
                <w:lang w:val="en-AU"/>
              </w:rPr>
              <w:t>348004</w:t>
            </w:r>
          </w:p>
        </w:tc>
      </w:tr>
    </w:tbl>
    <w:p w14:paraId="32A6125E" w14:textId="77777777" w:rsidR="00EF4C8F" w:rsidRDefault="00EF4C8F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70B9AEE6" w14:textId="5D90E02B" w:rsidR="000944A1" w:rsidRPr="0011200E" w:rsidRDefault="000944A1" w:rsidP="000944A1">
      <w:pPr>
        <w:spacing w:before="120" w:after="240" w:line="260" w:lineRule="atLeast"/>
        <w:rPr>
          <w:rFonts w:ascii="Palatino Linotype" w:hAnsi="Palatino Linotype"/>
          <w:sz w:val="18"/>
          <w:szCs w:val="18"/>
          <w:lang w:val="en-AU"/>
        </w:rPr>
      </w:pPr>
      <w:r w:rsidRPr="00BF58C8">
        <w:rPr>
          <w:rFonts w:ascii="Palatino Linotype" w:hAnsi="Palatino Linotype"/>
          <w:b/>
          <w:sz w:val="18"/>
          <w:szCs w:val="18"/>
          <w:lang w:val="en-AU"/>
        </w:rPr>
        <w:t>Table S3</w:t>
      </w:r>
      <w:r w:rsidRPr="00BF58C8">
        <w:rPr>
          <w:rFonts w:ascii="Palatino Linotype" w:hAnsi="Palatino Linotype"/>
          <w:sz w:val="18"/>
          <w:szCs w:val="18"/>
          <w:lang w:val="en-AU"/>
        </w:rPr>
        <w:t xml:space="preserve">: Expression of selected genes in human milk cells (HMC)  measured via RT-PCR, normalised to either lymphokine activated killer cells (LAK) or resting tissue (RT). Values within this table represent a relative quantitation (RQ) compared to these reference samples indicating the fold difference in the expression between the sample and the positive control. If the gene expression of the </w:t>
      </w:r>
      <w:r w:rsidR="00B00BFF" w:rsidRPr="00BF58C8">
        <w:rPr>
          <w:rFonts w:ascii="Palatino Linotype" w:hAnsi="Palatino Linotype"/>
          <w:sz w:val="18"/>
          <w:szCs w:val="18"/>
          <w:lang w:val="en-AU"/>
        </w:rPr>
        <w:t>HMC</w:t>
      </w:r>
      <w:r w:rsidRPr="00BF58C8">
        <w:rPr>
          <w:rFonts w:ascii="Palatino Linotype" w:hAnsi="Palatino Linotype"/>
          <w:sz w:val="18"/>
          <w:szCs w:val="18"/>
          <w:lang w:val="en-AU"/>
        </w:rPr>
        <w:t xml:space="preserve"> is the same as that of the control, the expression will be equal to 1. </w:t>
      </w:r>
      <w:r w:rsidR="00C60CDC" w:rsidRPr="00BF58C8">
        <w:rPr>
          <w:rFonts w:ascii="Palatino Linotype" w:hAnsi="Palatino Linotype"/>
          <w:sz w:val="18"/>
          <w:szCs w:val="18"/>
          <w:lang w:val="en-AU"/>
        </w:rPr>
        <w:t>Values have been rounded to 3 decimal places and where no expression was found, this is indicated by ‘-‘.</w:t>
      </w:r>
    </w:p>
    <w:tbl>
      <w:tblPr>
        <w:tblStyle w:val="TableGrid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126"/>
        <w:gridCol w:w="2268"/>
        <w:gridCol w:w="1985"/>
        <w:gridCol w:w="2211"/>
      </w:tblGrid>
      <w:tr w:rsidR="000944A1" w:rsidRPr="00D85500" w14:paraId="4F7AECC6" w14:textId="77777777" w:rsidTr="000944A1">
        <w:trPr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77A91D" w14:textId="511A12C0" w:rsidR="000944A1" w:rsidRPr="0019707F" w:rsidRDefault="000944A1" w:rsidP="008D6BE4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Gene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C7B276" w14:textId="2EC64D71" w:rsidR="000944A1" w:rsidRDefault="000944A1" w:rsidP="008D6BE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Expression in HMC</w:t>
            </w:r>
          </w:p>
          <w:p w14:paraId="6F9F853D" w14:textId="6C630BBD" w:rsidR="000944A1" w:rsidRPr="0019707F" w:rsidRDefault="000944A1" w:rsidP="008D6BE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>
              <w:rPr>
                <w:rFonts w:ascii="Palatino Linotype" w:hAnsi="Palatino Linotype"/>
                <w:b/>
                <w:sz w:val="20"/>
                <w:szCs w:val="20"/>
              </w:rPr>
              <w:t>Mean</w:t>
            </w:r>
            <w:proofErr w:type="spellEnd"/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(range)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76ED8" w14:textId="74A394D7" w:rsidR="000944A1" w:rsidRPr="0019707F" w:rsidRDefault="000944A1" w:rsidP="008D6BE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Expression in </w:t>
            </w:r>
            <w:proofErr w:type="spellStart"/>
            <w:r>
              <w:rPr>
                <w:rFonts w:ascii="Palatino Linotype" w:hAnsi="Palatino Linotype"/>
                <w:b/>
                <w:sz w:val="20"/>
                <w:szCs w:val="20"/>
              </w:rPr>
              <w:t>HeLa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F42DB5" w14:textId="698CA884" w:rsidR="000944A1" w:rsidRPr="0019707F" w:rsidRDefault="000944A1" w:rsidP="008D6BE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Expression in LAK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8A5F68" w14:textId="6109D863" w:rsidR="000944A1" w:rsidRPr="0019707F" w:rsidRDefault="000944A1" w:rsidP="008D6BE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Expression in RT</w:t>
            </w:r>
          </w:p>
        </w:tc>
      </w:tr>
      <w:tr w:rsidR="000944A1" w:rsidRPr="00D85500" w14:paraId="143E5DBB" w14:textId="77777777" w:rsidTr="000944A1">
        <w:trPr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DA5986" w14:textId="0F5BB68A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PRF1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8A92B3F" w14:textId="44F47404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0.028 (0.001-0.221)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CECC0E3" w14:textId="00606DAA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B0BCBB" w14:textId="705B0E48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444F380" w14:textId="59B16FA2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1.095</w:t>
            </w:r>
          </w:p>
        </w:tc>
      </w:tr>
      <w:tr w:rsidR="000944A1" w:rsidRPr="00D85500" w14:paraId="74C4D1AC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379E8C73" w14:textId="7A1E48ED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PTPRC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87EF67C" w14:textId="004DEB77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0.511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(0.011-8.679)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9C2E3AB" w14:textId="36BE1DF0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64A4CAD2" w14:textId="353B47AE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1.756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2105C0DE" w14:textId="46C1231F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0.711</w:t>
            </w:r>
          </w:p>
        </w:tc>
      </w:tr>
      <w:tr w:rsidR="000944A1" w:rsidRPr="00D85500" w14:paraId="0A8AAF5C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3DACA932" w14:textId="2261AD31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GZMA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3E3CACB" w14:textId="484EF5B8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0.045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(0.000-0.736)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4E7893C" w14:textId="0F842F1C" w:rsidR="000944A1" w:rsidRPr="000944A1" w:rsidRDefault="00B00BFF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7188CB8A" w14:textId="0D054DE9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1.211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27F55A01" w14:textId="20C92979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0.705</w:t>
            </w:r>
          </w:p>
        </w:tc>
      </w:tr>
      <w:tr w:rsidR="000944A1" w:rsidRPr="00D85500" w14:paraId="7893785A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0BF132AF" w14:textId="183DE46E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GZMB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3212A1" w14:textId="1835643F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0.105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(0.002-1.594)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F018705" w14:textId="643E624D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78A5D787" w14:textId="75030FBB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1.777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0D4A5B0B" w14:textId="5E4C3404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0.842</w:t>
            </w:r>
          </w:p>
        </w:tc>
      </w:tr>
      <w:tr w:rsidR="000944A1" w:rsidRPr="00D85500" w14:paraId="24182975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05760B7B" w14:textId="207B0767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GZMH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CA323DC" w14:textId="535382ED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0.023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(0.001-0.202)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9A36EE9" w14:textId="5425F11E" w:rsidR="000944A1" w:rsidRPr="000944A1" w:rsidRDefault="00B00BFF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4DE2BF21" w14:textId="1CF18F76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0ECB30B4" w14:textId="39507E1D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0.801</w:t>
            </w:r>
          </w:p>
        </w:tc>
      </w:tr>
      <w:tr w:rsidR="000944A1" w:rsidRPr="00D85500" w14:paraId="76965405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4DFB2C98" w14:textId="3355EC67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GZMM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7EA9AD0" w14:textId="45D2A739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0.007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(0.001-0.046)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E41DE00" w14:textId="6E527D49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7FEE87ED" w14:textId="44940D7A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7CE19ECF" w14:textId="6D2E8699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0.784</w:t>
            </w:r>
          </w:p>
        </w:tc>
      </w:tr>
      <w:tr w:rsidR="000944A1" w:rsidRPr="00D85500" w14:paraId="5AD96A44" w14:textId="77777777" w:rsidTr="000944A1">
        <w:trPr>
          <w:jc w:val="center"/>
        </w:trPr>
        <w:tc>
          <w:tcPr>
            <w:tcW w:w="1276" w:type="dxa"/>
            <w:shd w:val="clear" w:color="auto" w:fill="auto"/>
            <w:vAlign w:val="bottom"/>
          </w:tcPr>
          <w:p w14:paraId="00224885" w14:textId="7664837C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GNLY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E44BDCE" w14:textId="3D66097A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0.080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(0.002-1.240)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E32571C" w14:textId="5800C998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1C44BC25" w14:textId="66D4E901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2211" w:type="dxa"/>
            <w:shd w:val="clear" w:color="auto" w:fill="auto"/>
            <w:vAlign w:val="bottom"/>
          </w:tcPr>
          <w:p w14:paraId="13F28B5F" w14:textId="248CC491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1.037</w:t>
            </w:r>
          </w:p>
        </w:tc>
      </w:tr>
      <w:tr w:rsidR="000944A1" w:rsidRPr="00D85500" w14:paraId="30923C3A" w14:textId="77777777" w:rsidTr="000944A1">
        <w:trPr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CE99BA" w14:textId="0BFC1FC1" w:rsidR="000944A1" w:rsidRPr="000944A1" w:rsidRDefault="000944A1" w:rsidP="000944A1">
            <w:pPr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EPCAM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DEC6B68" w14:textId="0E866A03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1.040</w:t>
            </w:r>
            <w:r w:rsidR="00B00BFF">
              <w:rPr>
                <w:rFonts w:ascii="Palatino Linotype" w:hAnsi="Palatino Linotype" w:cs="Calibri"/>
                <w:color w:val="000000"/>
                <w:sz w:val="20"/>
                <w:szCs w:val="20"/>
              </w:rPr>
              <w:t xml:space="preserve"> (0.112-3.364)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E151C5" w14:textId="738365E4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0AB601" w14:textId="69A75986" w:rsidR="000944A1" w:rsidRPr="000944A1" w:rsidRDefault="00B00BFF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F50A21" w14:textId="46F8E74C" w:rsidR="000944A1" w:rsidRPr="000944A1" w:rsidRDefault="000944A1" w:rsidP="000944A1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4A1">
              <w:rPr>
                <w:rFonts w:ascii="Palatino Linotype" w:hAnsi="Palatino Linotype" w:cs="Calibri"/>
                <w:color w:val="000000"/>
                <w:sz w:val="20"/>
                <w:szCs w:val="20"/>
              </w:rPr>
              <w:t>0.911</w:t>
            </w:r>
          </w:p>
        </w:tc>
      </w:tr>
    </w:tbl>
    <w:p w14:paraId="0DFADDF7" w14:textId="77777777" w:rsidR="000944A1" w:rsidRDefault="000944A1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4D1E0A11" w14:textId="77777777" w:rsidR="00AB7CE6" w:rsidRDefault="00AB7CE6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14751E7F" w14:textId="77777777" w:rsidR="00AB7CE6" w:rsidRDefault="00AB7CE6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6C1FAC53" w14:textId="77777777" w:rsidR="00AB7CE6" w:rsidRDefault="00AB7CE6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1622E337" w14:textId="77777777" w:rsidR="00AB7CE6" w:rsidRDefault="00AB7CE6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53738095" w14:textId="77777777" w:rsidR="00AB7CE6" w:rsidRPr="007F6DF6" w:rsidRDefault="00AB7CE6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4A81917F" w14:textId="7113A560" w:rsidR="00D85500" w:rsidRPr="0011200E" w:rsidRDefault="00D85500" w:rsidP="0011200E">
      <w:pPr>
        <w:spacing w:before="120" w:after="240" w:line="260" w:lineRule="atLeast"/>
        <w:rPr>
          <w:rFonts w:ascii="Palatino Linotype" w:hAnsi="Palatino Linotype"/>
          <w:sz w:val="18"/>
          <w:szCs w:val="18"/>
          <w:lang w:val="en-AU"/>
        </w:rPr>
      </w:pPr>
      <w:r w:rsidRPr="0011200E">
        <w:rPr>
          <w:rFonts w:ascii="Palatino Linotype" w:hAnsi="Palatino Linotype"/>
          <w:b/>
          <w:sz w:val="18"/>
          <w:szCs w:val="18"/>
          <w:lang w:val="en-AU"/>
        </w:rPr>
        <w:lastRenderedPageBreak/>
        <w:t xml:space="preserve">Table </w:t>
      </w:r>
      <w:r w:rsidR="0011200E">
        <w:rPr>
          <w:rFonts w:ascii="Palatino Linotype" w:hAnsi="Palatino Linotype"/>
          <w:b/>
          <w:sz w:val="18"/>
          <w:szCs w:val="18"/>
          <w:lang w:val="en-AU"/>
        </w:rPr>
        <w:t>S</w:t>
      </w:r>
      <w:r w:rsidR="000944A1">
        <w:rPr>
          <w:rFonts w:ascii="Palatino Linotype" w:hAnsi="Palatino Linotype"/>
          <w:b/>
          <w:sz w:val="18"/>
          <w:szCs w:val="18"/>
          <w:lang w:val="en-AU"/>
        </w:rPr>
        <w:t>4</w:t>
      </w:r>
      <w:r w:rsidRPr="0011200E">
        <w:rPr>
          <w:rFonts w:ascii="Palatino Linotype" w:hAnsi="Palatino Linotype"/>
          <w:sz w:val="18"/>
          <w:szCs w:val="18"/>
          <w:lang w:val="en-AU"/>
        </w:rPr>
        <w:t>: Univariate linear mixed modelling</w:t>
      </w:r>
      <w:r w:rsidR="0011200E">
        <w:rPr>
          <w:rFonts w:ascii="Palatino Linotype" w:hAnsi="Palatino Linotype"/>
          <w:sz w:val="18"/>
          <w:szCs w:val="18"/>
          <w:lang w:val="en-AU"/>
        </w:rPr>
        <w:t xml:space="preserve"> of days post-partum and antimicrobial peptide genes,</w:t>
      </w:r>
      <w:r w:rsidR="0093367C">
        <w:rPr>
          <w:rFonts w:ascii="Palatino Linotype" w:hAnsi="Palatino Linotype"/>
          <w:sz w:val="18"/>
          <w:szCs w:val="18"/>
          <w:lang w:val="en-AU"/>
        </w:rPr>
        <w:t xml:space="preserve"> with participant as </w:t>
      </w:r>
      <w:r w:rsidR="0011200E">
        <w:rPr>
          <w:rFonts w:ascii="Palatino Linotype" w:hAnsi="Palatino Linotype"/>
          <w:sz w:val="18"/>
          <w:szCs w:val="18"/>
          <w:lang w:val="en-AU"/>
        </w:rPr>
        <w:t>an influencing factor on gene expression</w:t>
      </w:r>
    </w:p>
    <w:tbl>
      <w:tblPr>
        <w:tblStyle w:val="TableGrid"/>
        <w:tblW w:w="9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1446"/>
        <w:gridCol w:w="2527"/>
        <w:gridCol w:w="1256"/>
        <w:gridCol w:w="2211"/>
      </w:tblGrid>
      <w:tr w:rsidR="00D85500" w:rsidRPr="00D85500" w14:paraId="046B302F" w14:textId="77777777" w:rsidTr="003358F4">
        <w:trPr>
          <w:jc w:val="center"/>
        </w:trPr>
        <w:tc>
          <w:tcPr>
            <w:tcW w:w="2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78FF3" w14:textId="77777777" w:rsidR="00D85500" w:rsidRPr="0019707F" w:rsidRDefault="00D85500" w:rsidP="003358F4">
            <w:pPr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Response</w:t>
            </w:r>
            <w:proofErr w:type="spellEnd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 xml:space="preserve"> Variable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A3CD1" w14:textId="77777777" w:rsidR="00D85500" w:rsidRPr="0019707F" w:rsidRDefault="00D85500" w:rsidP="003358F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Intercept</w:t>
            </w:r>
            <w:proofErr w:type="spellEnd"/>
          </w:p>
        </w:tc>
        <w:tc>
          <w:tcPr>
            <w:tcW w:w="2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9BC1BD" w14:textId="77777777" w:rsidR="00D85500" w:rsidRPr="0019707F" w:rsidRDefault="00D85500" w:rsidP="003358F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Slope</w:t>
            </w:r>
            <w:proofErr w:type="spellEnd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 xml:space="preserve"> (</w:t>
            </w: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days</w:t>
            </w:r>
            <w:proofErr w:type="spellEnd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 xml:space="preserve"> post-partum)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64691E" w14:textId="77777777" w:rsidR="00D85500" w:rsidRPr="0019707F" w:rsidRDefault="00D85500" w:rsidP="003358F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SE (</w:t>
            </w: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slope</w:t>
            </w:r>
            <w:proofErr w:type="spellEnd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)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218EAC" w14:textId="77777777" w:rsidR="00D85500" w:rsidRPr="0019707F" w:rsidRDefault="00D85500" w:rsidP="003358F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P-value (</w:t>
            </w:r>
            <w:proofErr w:type="spellStart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slope</w:t>
            </w:r>
            <w:proofErr w:type="spellEnd"/>
            <w:r w:rsidRPr="0019707F">
              <w:rPr>
                <w:rFonts w:ascii="Palatino Linotype" w:hAnsi="Palatino Linotype"/>
                <w:b/>
                <w:sz w:val="20"/>
                <w:szCs w:val="20"/>
              </w:rPr>
              <w:t>)</w:t>
            </w:r>
          </w:p>
        </w:tc>
      </w:tr>
      <w:tr w:rsidR="00D85500" w:rsidRPr="00D85500" w14:paraId="26E839B0" w14:textId="77777777" w:rsidTr="003358F4">
        <w:trPr>
          <w:jc w:val="center"/>
        </w:trPr>
        <w:tc>
          <w:tcPr>
            <w:tcW w:w="2024" w:type="dxa"/>
            <w:tcBorders>
              <w:top w:val="single" w:sz="4" w:space="0" w:color="auto"/>
            </w:tcBorders>
            <w:shd w:val="clear" w:color="auto" w:fill="auto"/>
          </w:tcPr>
          <w:p w14:paraId="1F242A6E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GZMA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</w:tcPr>
          <w:p w14:paraId="497C9002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0.0611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shd w:val="clear" w:color="auto" w:fill="auto"/>
          </w:tcPr>
          <w:p w14:paraId="4AAD7298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-0.000376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shd w:val="clear" w:color="auto" w:fill="auto"/>
          </w:tcPr>
          <w:p w14:paraId="7B121133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0.000296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auto"/>
          </w:tcPr>
          <w:p w14:paraId="7F2AC583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0.212</w:t>
            </w:r>
          </w:p>
        </w:tc>
      </w:tr>
      <w:tr w:rsidR="00D85500" w:rsidRPr="00D85500" w14:paraId="4D173F43" w14:textId="77777777" w:rsidTr="003358F4">
        <w:trPr>
          <w:jc w:val="center"/>
        </w:trPr>
        <w:tc>
          <w:tcPr>
            <w:tcW w:w="2024" w:type="dxa"/>
            <w:shd w:val="clear" w:color="auto" w:fill="auto"/>
          </w:tcPr>
          <w:p w14:paraId="35F9DB99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GZMB</w:t>
            </w:r>
          </w:p>
        </w:tc>
        <w:tc>
          <w:tcPr>
            <w:tcW w:w="1446" w:type="dxa"/>
            <w:shd w:val="clear" w:color="auto" w:fill="auto"/>
          </w:tcPr>
          <w:p w14:paraId="4D6A3B12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0.169</w:t>
            </w:r>
          </w:p>
        </w:tc>
        <w:tc>
          <w:tcPr>
            <w:tcW w:w="2527" w:type="dxa"/>
            <w:shd w:val="clear" w:color="auto" w:fill="auto"/>
          </w:tcPr>
          <w:p w14:paraId="7F690E1B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-0.00132</w:t>
            </w:r>
          </w:p>
        </w:tc>
        <w:tc>
          <w:tcPr>
            <w:tcW w:w="1256" w:type="dxa"/>
            <w:shd w:val="clear" w:color="auto" w:fill="auto"/>
          </w:tcPr>
          <w:p w14:paraId="7C4F2993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0.000643</w:t>
            </w:r>
          </w:p>
        </w:tc>
        <w:tc>
          <w:tcPr>
            <w:tcW w:w="2211" w:type="dxa"/>
            <w:shd w:val="clear" w:color="auto" w:fill="auto"/>
          </w:tcPr>
          <w:p w14:paraId="03FAF1B4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0.047</w:t>
            </w:r>
          </w:p>
        </w:tc>
      </w:tr>
      <w:tr w:rsidR="00D85500" w:rsidRPr="00D85500" w14:paraId="28481A0C" w14:textId="77777777" w:rsidTr="003358F4">
        <w:trPr>
          <w:jc w:val="center"/>
        </w:trPr>
        <w:tc>
          <w:tcPr>
            <w:tcW w:w="2024" w:type="dxa"/>
            <w:shd w:val="clear" w:color="auto" w:fill="auto"/>
          </w:tcPr>
          <w:p w14:paraId="0FE2C203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GZMH</w:t>
            </w:r>
          </w:p>
        </w:tc>
        <w:tc>
          <w:tcPr>
            <w:tcW w:w="1446" w:type="dxa"/>
            <w:shd w:val="clear" w:color="auto" w:fill="auto"/>
          </w:tcPr>
          <w:p w14:paraId="0939AA4F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0.0249</w:t>
            </w:r>
          </w:p>
        </w:tc>
        <w:tc>
          <w:tcPr>
            <w:tcW w:w="2527" w:type="dxa"/>
            <w:shd w:val="clear" w:color="auto" w:fill="auto"/>
          </w:tcPr>
          <w:p w14:paraId="04475B8A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-0.00012</w:t>
            </w:r>
          </w:p>
        </w:tc>
        <w:tc>
          <w:tcPr>
            <w:tcW w:w="1256" w:type="dxa"/>
            <w:shd w:val="clear" w:color="auto" w:fill="auto"/>
          </w:tcPr>
          <w:p w14:paraId="408F7182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0.0000763</w:t>
            </w:r>
          </w:p>
        </w:tc>
        <w:tc>
          <w:tcPr>
            <w:tcW w:w="2211" w:type="dxa"/>
            <w:shd w:val="clear" w:color="auto" w:fill="auto"/>
          </w:tcPr>
          <w:p w14:paraId="5A0260CA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0.122</w:t>
            </w:r>
          </w:p>
        </w:tc>
      </w:tr>
      <w:tr w:rsidR="00D85500" w:rsidRPr="00D85500" w14:paraId="41274C50" w14:textId="77777777" w:rsidTr="003358F4">
        <w:trPr>
          <w:jc w:val="center"/>
        </w:trPr>
        <w:tc>
          <w:tcPr>
            <w:tcW w:w="2024" w:type="dxa"/>
            <w:shd w:val="clear" w:color="auto" w:fill="auto"/>
          </w:tcPr>
          <w:p w14:paraId="711C1114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GZMM</w:t>
            </w:r>
          </w:p>
        </w:tc>
        <w:tc>
          <w:tcPr>
            <w:tcW w:w="1446" w:type="dxa"/>
            <w:shd w:val="clear" w:color="auto" w:fill="auto"/>
          </w:tcPr>
          <w:p w14:paraId="5CC81A7C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0.00813</w:t>
            </w:r>
          </w:p>
        </w:tc>
        <w:tc>
          <w:tcPr>
            <w:tcW w:w="2527" w:type="dxa"/>
            <w:shd w:val="clear" w:color="auto" w:fill="auto"/>
          </w:tcPr>
          <w:p w14:paraId="03ACE862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-0.0000383</w:t>
            </w:r>
          </w:p>
        </w:tc>
        <w:tc>
          <w:tcPr>
            <w:tcW w:w="1256" w:type="dxa"/>
            <w:shd w:val="clear" w:color="auto" w:fill="auto"/>
          </w:tcPr>
          <w:p w14:paraId="1B5BA935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0.0000261</w:t>
            </w:r>
          </w:p>
        </w:tc>
        <w:tc>
          <w:tcPr>
            <w:tcW w:w="2211" w:type="dxa"/>
            <w:shd w:val="clear" w:color="auto" w:fill="auto"/>
          </w:tcPr>
          <w:p w14:paraId="2677132C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0.150</w:t>
            </w:r>
          </w:p>
        </w:tc>
      </w:tr>
      <w:tr w:rsidR="00D85500" w:rsidRPr="00D85500" w14:paraId="6E3234F2" w14:textId="77777777" w:rsidTr="003358F4">
        <w:trPr>
          <w:jc w:val="center"/>
        </w:trPr>
        <w:tc>
          <w:tcPr>
            <w:tcW w:w="2024" w:type="dxa"/>
            <w:shd w:val="clear" w:color="auto" w:fill="auto"/>
          </w:tcPr>
          <w:p w14:paraId="1BA75DED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GNLY</w:t>
            </w:r>
          </w:p>
        </w:tc>
        <w:tc>
          <w:tcPr>
            <w:tcW w:w="1446" w:type="dxa"/>
            <w:shd w:val="clear" w:color="auto" w:fill="auto"/>
          </w:tcPr>
          <w:p w14:paraId="7ECAFDCC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0.0857</w:t>
            </w:r>
          </w:p>
        </w:tc>
        <w:tc>
          <w:tcPr>
            <w:tcW w:w="2527" w:type="dxa"/>
            <w:shd w:val="clear" w:color="auto" w:fill="auto"/>
          </w:tcPr>
          <w:p w14:paraId="4C777DDC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-0.000496</w:t>
            </w:r>
          </w:p>
        </w:tc>
        <w:tc>
          <w:tcPr>
            <w:tcW w:w="1256" w:type="dxa"/>
            <w:shd w:val="clear" w:color="auto" w:fill="auto"/>
          </w:tcPr>
          <w:p w14:paraId="1F24396A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0.000297</w:t>
            </w:r>
          </w:p>
        </w:tc>
        <w:tc>
          <w:tcPr>
            <w:tcW w:w="2211" w:type="dxa"/>
            <w:shd w:val="clear" w:color="auto" w:fill="auto"/>
          </w:tcPr>
          <w:p w14:paraId="4BBB5ED7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0.102</w:t>
            </w:r>
          </w:p>
        </w:tc>
      </w:tr>
      <w:tr w:rsidR="00D85500" w:rsidRPr="00D85500" w14:paraId="76ECC76F" w14:textId="77777777" w:rsidTr="003358F4">
        <w:trPr>
          <w:jc w:val="center"/>
        </w:trPr>
        <w:tc>
          <w:tcPr>
            <w:tcW w:w="2024" w:type="dxa"/>
            <w:shd w:val="clear" w:color="auto" w:fill="auto"/>
          </w:tcPr>
          <w:p w14:paraId="172615C3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PRF1</w:t>
            </w:r>
          </w:p>
        </w:tc>
        <w:tc>
          <w:tcPr>
            <w:tcW w:w="1446" w:type="dxa"/>
            <w:shd w:val="clear" w:color="auto" w:fill="auto"/>
          </w:tcPr>
          <w:p w14:paraId="2B1D9868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0.0408</w:t>
            </w:r>
          </w:p>
        </w:tc>
        <w:tc>
          <w:tcPr>
            <w:tcW w:w="2527" w:type="dxa"/>
            <w:shd w:val="clear" w:color="auto" w:fill="auto"/>
          </w:tcPr>
          <w:p w14:paraId="296C9AF6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-0.000241</w:t>
            </w:r>
          </w:p>
        </w:tc>
        <w:tc>
          <w:tcPr>
            <w:tcW w:w="1256" w:type="dxa"/>
            <w:shd w:val="clear" w:color="auto" w:fill="auto"/>
          </w:tcPr>
          <w:p w14:paraId="4681864A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0.000129</w:t>
            </w:r>
          </w:p>
        </w:tc>
        <w:tc>
          <w:tcPr>
            <w:tcW w:w="2211" w:type="dxa"/>
            <w:shd w:val="clear" w:color="auto" w:fill="auto"/>
          </w:tcPr>
          <w:p w14:paraId="7209A430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0.068</w:t>
            </w:r>
          </w:p>
        </w:tc>
      </w:tr>
      <w:tr w:rsidR="00D85500" w:rsidRPr="00D85500" w14:paraId="6406C343" w14:textId="77777777" w:rsidTr="003358F4">
        <w:trPr>
          <w:jc w:val="center"/>
        </w:trPr>
        <w:tc>
          <w:tcPr>
            <w:tcW w:w="2024" w:type="dxa"/>
            <w:tcBorders>
              <w:bottom w:val="single" w:sz="4" w:space="0" w:color="auto"/>
            </w:tcBorders>
            <w:shd w:val="clear" w:color="auto" w:fill="auto"/>
          </w:tcPr>
          <w:p w14:paraId="74ABF338" w14:textId="77777777" w:rsidR="00D85500" w:rsidRPr="00D85500" w:rsidRDefault="00D85500" w:rsidP="003358F4">
            <w:pPr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PTPRC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14:paraId="039E9BF7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0.739</w:t>
            </w:r>
          </w:p>
        </w:tc>
        <w:tc>
          <w:tcPr>
            <w:tcW w:w="2527" w:type="dxa"/>
            <w:tcBorders>
              <w:bottom w:val="single" w:sz="4" w:space="0" w:color="auto"/>
            </w:tcBorders>
            <w:shd w:val="clear" w:color="auto" w:fill="auto"/>
          </w:tcPr>
          <w:p w14:paraId="76D20681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-0.00398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72507068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0.00335</w:t>
            </w:r>
          </w:p>
        </w:tc>
        <w:tc>
          <w:tcPr>
            <w:tcW w:w="2211" w:type="dxa"/>
            <w:tcBorders>
              <w:bottom w:val="single" w:sz="4" w:space="0" w:color="auto"/>
            </w:tcBorders>
            <w:shd w:val="clear" w:color="auto" w:fill="auto"/>
          </w:tcPr>
          <w:p w14:paraId="12F53534" w14:textId="77777777" w:rsidR="00D85500" w:rsidRPr="00D85500" w:rsidRDefault="00D85500" w:rsidP="003358F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5500">
              <w:rPr>
                <w:rFonts w:ascii="Palatino Linotype" w:hAnsi="Palatino Linotype"/>
                <w:sz w:val="20"/>
                <w:szCs w:val="20"/>
              </w:rPr>
              <w:t>0.242</w:t>
            </w:r>
          </w:p>
        </w:tc>
      </w:tr>
    </w:tbl>
    <w:p w14:paraId="4046E423" w14:textId="77777777" w:rsidR="005226B1" w:rsidRDefault="005226B1" w:rsidP="0011200E">
      <w:pPr>
        <w:spacing w:before="120" w:after="240" w:line="260" w:lineRule="atLeast"/>
        <w:rPr>
          <w:rFonts w:ascii="Palatino Linotype" w:hAnsi="Palatino Linotype"/>
          <w:b/>
          <w:sz w:val="18"/>
          <w:szCs w:val="20"/>
          <w:lang w:val="en-AU"/>
        </w:rPr>
      </w:pPr>
    </w:p>
    <w:p w14:paraId="6FC91162" w14:textId="19BC519B" w:rsidR="0011200E" w:rsidRPr="007566AC" w:rsidRDefault="0011200E" w:rsidP="0011200E">
      <w:pPr>
        <w:spacing w:before="120" w:after="240" w:line="260" w:lineRule="atLeast"/>
        <w:rPr>
          <w:rFonts w:ascii="Palatino Linotype" w:hAnsi="Palatino Linotype"/>
          <w:sz w:val="18"/>
          <w:szCs w:val="20"/>
          <w:lang w:val="en-AU"/>
        </w:rPr>
      </w:pPr>
      <w:r w:rsidRPr="007566AC">
        <w:rPr>
          <w:rFonts w:ascii="Palatino Linotype" w:hAnsi="Palatino Linotype"/>
          <w:b/>
          <w:sz w:val="18"/>
          <w:szCs w:val="20"/>
          <w:lang w:val="en-AU"/>
        </w:rPr>
        <w:t>Table S</w:t>
      </w:r>
      <w:r w:rsidR="000944A1">
        <w:rPr>
          <w:rFonts w:ascii="Palatino Linotype" w:hAnsi="Palatino Linotype"/>
          <w:b/>
          <w:sz w:val="18"/>
          <w:szCs w:val="20"/>
          <w:lang w:val="en-AU"/>
        </w:rPr>
        <w:t>5</w:t>
      </w:r>
      <w:r w:rsidRPr="007566AC">
        <w:rPr>
          <w:rFonts w:ascii="Palatino Linotype" w:hAnsi="Palatino Linotype"/>
          <w:sz w:val="18"/>
          <w:szCs w:val="20"/>
          <w:lang w:val="en-AU"/>
        </w:rPr>
        <w:t xml:space="preserve">: Flow cytometric analysis of immune and epithelial cell proteins in HM cells (%) taken from healthy, mastitis and non-related surgical patient participants. Double </w:t>
      </w:r>
      <w:proofErr w:type="spellStart"/>
      <w:r w:rsidRPr="007566AC">
        <w:rPr>
          <w:rFonts w:ascii="Palatino Linotype" w:hAnsi="Palatino Linotype"/>
          <w:sz w:val="18"/>
          <w:szCs w:val="20"/>
          <w:lang w:val="en-AU"/>
        </w:rPr>
        <w:t>stainings</w:t>
      </w:r>
      <w:proofErr w:type="spellEnd"/>
      <w:r w:rsidRPr="007566AC">
        <w:rPr>
          <w:rFonts w:ascii="Palatino Linotype" w:hAnsi="Palatino Linotype"/>
          <w:sz w:val="18"/>
          <w:szCs w:val="20"/>
          <w:lang w:val="en-AU"/>
        </w:rPr>
        <w:t xml:space="preserve"> between perforin and other immune proteins.</w:t>
      </w:r>
    </w:p>
    <w:tbl>
      <w:tblPr>
        <w:tblStyle w:val="TableGrid"/>
        <w:tblW w:w="96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1844"/>
        <w:gridCol w:w="1552"/>
        <w:gridCol w:w="1707"/>
        <w:gridCol w:w="2121"/>
      </w:tblGrid>
      <w:tr w:rsidR="0011200E" w:rsidRPr="007F6DF6" w14:paraId="3612D8DB" w14:textId="77777777" w:rsidTr="00A62689">
        <w:trPr>
          <w:trHeight w:val="292"/>
          <w:jc w:val="center"/>
        </w:trPr>
        <w:tc>
          <w:tcPr>
            <w:tcW w:w="2412" w:type="dxa"/>
            <w:tcBorders>
              <w:top w:val="single" w:sz="4" w:space="0" w:color="auto"/>
            </w:tcBorders>
            <w:shd w:val="clear" w:color="auto" w:fill="auto"/>
          </w:tcPr>
          <w:p w14:paraId="0FACD0F8" w14:textId="77777777" w:rsidR="0011200E" w:rsidRPr="007F6DF6" w:rsidRDefault="0011200E" w:rsidP="00A62689">
            <w:pPr>
              <w:rPr>
                <w:rFonts w:ascii="Palatino Linotype" w:hAnsi="Palatino Linotype"/>
                <w:b/>
                <w:sz w:val="20"/>
                <w:szCs w:val="20"/>
                <w:lang w:val="en-AU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14:paraId="73D97103" w14:textId="548B55B9" w:rsidR="0011200E" w:rsidRPr="007F6DF6" w:rsidRDefault="0011200E" w:rsidP="00A62689">
            <w:pPr>
              <w:rPr>
                <w:rFonts w:ascii="Palatino Linotype" w:hAnsi="Palatino Linotype"/>
                <w:b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>Healthy</w:t>
            </w:r>
            <w:r w:rsidR="007566AC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 xml:space="preserve"> (n=12)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7D185C2" w14:textId="629A4D10" w:rsidR="0011200E" w:rsidRPr="007F6DF6" w:rsidRDefault="0011200E" w:rsidP="00A62689">
            <w:pPr>
              <w:rPr>
                <w:rFonts w:ascii="Palatino Linotype" w:hAnsi="Palatino Linotype"/>
                <w:b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>Mastitis sample</w:t>
            </w:r>
            <w:r w:rsidR="007566AC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 xml:space="preserve"> (n=1)</w:t>
            </w:r>
          </w:p>
        </w:tc>
        <w:tc>
          <w:tcPr>
            <w:tcW w:w="2121" w:type="dxa"/>
            <w:tcBorders>
              <w:top w:val="single" w:sz="4" w:space="0" w:color="auto"/>
            </w:tcBorders>
            <w:shd w:val="clear" w:color="auto" w:fill="auto"/>
          </w:tcPr>
          <w:p w14:paraId="3C05657A" w14:textId="77777777" w:rsidR="0011200E" w:rsidRPr="007F6DF6" w:rsidRDefault="0011200E" w:rsidP="00A62689">
            <w:pPr>
              <w:rPr>
                <w:rFonts w:ascii="Palatino Linotype" w:hAnsi="Palatino Linotype"/>
                <w:b/>
                <w:sz w:val="20"/>
                <w:szCs w:val="20"/>
                <w:lang w:val="en-AU"/>
              </w:rPr>
            </w:pPr>
            <w:proofErr w:type="spellStart"/>
            <w:r w:rsidRPr="007F6DF6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>Post surgery</w:t>
            </w:r>
            <w:proofErr w:type="spellEnd"/>
            <w:r w:rsidRPr="007F6DF6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 xml:space="preserve"> sample</w:t>
            </w:r>
          </w:p>
        </w:tc>
      </w:tr>
      <w:tr w:rsidR="0011200E" w:rsidRPr="007F6DF6" w14:paraId="29B102FD" w14:textId="77777777" w:rsidTr="00A62689">
        <w:trPr>
          <w:jc w:val="center"/>
        </w:trPr>
        <w:tc>
          <w:tcPr>
            <w:tcW w:w="2412" w:type="dxa"/>
            <w:tcBorders>
              <w:bottom w:val="single" w:sz="4" w:space="0" w:color="auto"/>
            </w:tcBorders>
            <w:shd w:val="clear" w:color="auto" w:fill="auto"/>
          </w:tcPr>
          <w:p w14:paraId="0C1613BE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46000CC1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Median (Range)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auto"/>
          </w:tcPr>
          <w:p w14:paraId="0AF632D1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Mastitis breast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22082237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Adjacent breast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shd w:val="clear" w:color="auto" w:fill="auto"/>
          </w:tcPr>
          <w:p w14:paraId="2D156ADA" w14:textId="4E78E77E" w:rsidR="0011200E" w:rsidRPr="007566AC" w:rsidRDefault="007566AC" w:rsidP="007566AC">
            <w:pPr>
              <w:jc w:val="center"/>
              <w:rPr>
                <w:rFonts w:ascii="Palatino Linotype" w:hAnsi="Palatino Linotype"/>
                <w:b/>
                <w:sz w:val="20"/>
                <w:szCs w:val="20"/>
                <w:lang w:val="en-AU"/>
              </w:rPr>
            </w:pPr>
            <w:r w:rsidRPr="007566AC">
              <w:rPr>
                <w:rFonts w:ascii="Palatino Linotype" w:hAnsi="Palatino Linotype"/>
                <w:b/>
                <w:sz w:val="20"/>
                <w:szCs w:val="20"/>
                <w:lang w:val="en-AU"/>
              </w:rPr>
              <w:t>(n=1)</w:t>
            </w:r>
          </w:p>
        </w:tc>
      </w:tr>
      <w:tr w:rsidR="0011200E" w:rsidRPr="007F6DF6" w14:paraId="01FA322A" w14:textId="77777777" w:rsidTr="00A62689">
        <w:trPr>
          <w:trHeight w:val="987"/>
          <w:jc w:val="center"/>
        </w:trPr>
        <w:tc>
          <w:tcPr>
            <w:tcW w:w="2412" w:type="dxa"/>
            <w:tcBorders>
              <w:top w:val="single" w:sz="4" w:space="0" w:color="auto"/>
            </w:tcBorders>
            <w:shd w:val="clear" w:color="auto" w:fill="auto"/>
          </w:tcPr>
          <w:p w14:paraId="06CC7CEE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Granzyme A – Perforin</w:t>
            </w:r>
          </w:p>
          <w:p w14:paraId="6DE161D8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All single cells</w:t>
            </w:r>
          </w:p>
          <w:p w14:paraId="7A737BD3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1</w:t>
            </w:r>
          </w:p>
          <w:p w14:paraId="3B623E45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2</w:t>
            </w:r>
          </w:p>
          <w:p w14:paraId="42FBB735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3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14:paraId="4DB0336F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7BB21897" w14:textId="7237B819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0.0 (0.0 – 0.7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7A664EF0" w14:textId="40C14A49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0.1 (0.0 – 25.5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41EF5795" w14:textId="3E76D5E3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0.0 (0.0 – 1.1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15FFB57D" w14:textId="3534E1F4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0.1 (0.0 – 0.2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shd w:val="clear" w:color="auto" w:fill="auto"/>
          </w:tcPr>
          <w:p w14:paraId="0DE24565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3C8CE405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041473BB" w14:textId="00ACF427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0.1</w:t>
            </w:r>
          </w:p>
          <w:p w14:paraId="1FA86D3B" w14:textId="7722CB36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3.6</w:t>
            </w:r>
          </w:p>
          <w:p w14:paraId="1B732EED" w14:textId="43711E7E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1.8</w:t>
            </w:r>
          </w:p>
          <w:p w14:paraId="2CDC004F" w14:textId="65ABA62E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0.0</w:t>
            </w:r>
          </w:p>
        </w:tc>
        <w:tc>
          <w:tcPr>
            <w:tcW w:w="2121" w:type="dxa"/>
            <w:tcBorders>
              <w:top w:val="single" w:sz="4" w:space="0" w:color="auto"/>
            </w:tcBorders>
            <w:shd w:val="clear" w:color="auto" w:fill="auto"/>
          </w:tcPr>
          <w:p w14:paraId="0F0491BF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3D5804F5" w14:textId="4BD19579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0.0</w:t>
            </w:r>
          </w:p>
          <w:p w14:paraId="74C30A29" w14:textId="7DECBC61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1.6</w:t>
            </w:r>
          </w:p>
          <w:p w14:paraId="7969BAF5" w14:textId="73682A12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0.1</w:t>
            </w:r>
          </w:p>
          <w:p w14:paraId="683630C7" w14:textId="7E22F689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</w:t>
            </w:r>
            <w:r w:rsidR="007566AC">
              <w:rPr>
                <w:rFonts w:ascii="Palatino Linotype" w:hAnsi="Palatino Linotype"/>
                <w:sz w:val="20"/>
                <w:szCs w:val="20"/>
                <w:lang w:val="en-AU"/>
              </w:rPr>
              <w:t>.0</w:t>
            </w:r>
          </w:p>
        </w:tc>
      </w:tr>
      <w:tr w:rsidR="0011200E" w:rsidRPr="007F6DF6" w14:paraId="5D4169FD" w14:textId="77777777" w:rsidTr="00A62689">
        <w:trPr>
          <w:trHeight w:val="987"/>
          <w:jc w:val="center"/>
        </w:trPr>
        <w:tc>
          <w:tcPr>
            <w:tcW w:w="2412" w:type="dxa"/>
            <w:shd w:val="clear" w:color="auto" w:fill="auto"/>
          </w:tcPr>
          <w:p w14:paraId="76633000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Granzyme B – Perforin</w:t>
            </w:r>
          </w:p>
          <w:p w14:paraId="5635596D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All single cells</w:t>
            </w:r>
          </w:p>
          <w:p w14:paraId="57B48AE1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1</w:t>
            </w:r>
          </w:p>
          <w:p w14:paraId="4440C33D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2</w:t>
            </w:r>
          </w:p>
          <w:p w14:paraId="038ECB6A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3</w:t>
            </w:r>
          </w:p>
        </w:tc>
        <w:tc>
          <w:tcPr>
            <w:tcW w:w="1844" w:type="dxa"/>
            <w:shd w:val="clear" w:color="auto" w:fill="auto"/>
          </w:tcPr>
          <w:p w14:paraId="181E433A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5C05D7DE" w14:textId="4BC94CA8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0.4 (0.0 – 2.8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67374AA5" w14:textId="5A4677F6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5.7 (3.4 – 23.0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4F378477" w14:textId="39374A1C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0.8 (0.4 – 10.6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1FE1B1FC" w14:textId="790C023D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0.3 (0.2 – 0.4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</w:tc>
        <w:tc>
          <w:tcPr>
            <w:tcW w:w="1552" w:type="dxa"/>
            <w:shd w:val="clear" w:color="auto" w:fill="auto"/>
          </w:tcPr>
          <w:p w14:paraId="3075C17A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308C3040" w14:textId="6E2DC0A4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0.2</w:t>
            </w:r>
          </w:p>
          <w:p w14:paraId="0D23D34E" w14:textId="1F43401B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34.4</w:t>
            </w:r>
          </w:p>
          <w:p w14:paraId="326E18D3" w14:textId="61EA1EC8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2.8</w:t>
            </w:r>
          </w:p>
          <w:p w14:paraId="44BB270D" w14:textId="4EB95EED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</w:t>
            </w:r>
            <w:r w:rsidR="007566AC">
              <w:rPr>
                <w:rFonts w:ascii="Palatino Linotype" w:hAnsi="Palatino Linotype"/>
                <w:sz w:val="20"/>
                <w:szCs w:val="20"/>
                <w:lang w:val="en-AU"/>
              </w:rPr>
              <w:t>1</w:t>
            </w:r>
          </w:p>
        </w:tc>
        <w:tc>
          <w:tcPr>
            <w:tcW w:w="1707" w:type="dxa"/>
            <w:shd w:val="clear" w:color="auto" w:fill="auto"/>
          </w:tcPr>
          <w:p w14:paraId="5AD5F3BD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5CF48794" w14:textId="100D8259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0.1</w:t>
            </w:r>
          </w:p>
          <w:p w14:paraId="2C022484" w14:textId="7855BF44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8.6</w:t>
            </w:r>
          </w:p>
          <w:p w14:paraId="693F9712" w14:textId="2D994276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1.5</w:t>
            </w:r>
          </w:p>
          <w:p w14:paraId="47937371" w14:textId="027F61E3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</w:t>
            </w:r>
            <w:r w:rsidR="007566AC">
              <w:rPr>
                <w:rFonts w:ascii="Palatino Linotype" w:hAnsi="Palatino Linotype"/>
                <w:sz w:val="20"/>
                <w:szCs w:val="20"/>
                <w:lang w:val="en-AU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7EC09116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3C8AED6E" w14:textId="60D74187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2.5</w:t>
            </w:r>
          </w:p>
          <w:p w14:paraId="38C3794A" w14:textId="4B9A2037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26.7</w:t>
            </w:r>
          </w:p>
          <w:p w14:paraId="3E10EE0A" w14:textId="17B7D26A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13.3</w:t>
            </w:r>
          </w:p>
          <w:p w14:paraId="2A88CD86" w14:textId="020FE648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0.8</w:t>
            </w:r>
          </w:p>
        </w:tc>
      </w:tr>
      <w:tr w:rsidR="0011200E" w:rsidRPr="007F6DF6" w14:paraId="4E758176" w14:textId="77777777" w:rsidTr="00A62689">
        <w:trPr>
          <w:trHeight w:val="1327"/>
          <w:jc w:val="center"/>
        </w:trPr>
        <w:tc>
          <w:tcPr>
            <w:tcW w:w="2412" w:type="dxa"/>
            <w:tcBorders>
              <w:bottom w:val="single" w:sz="4" w:space="0" w:color="auto"/>
            </w:tcBorders>
            <w:shd w:val="clear" w:color="auto" w:fill="auto"/>
          </w:tcPr>
          <w:p w14:paraId="318C06B9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proofErr w:type="spellStart"/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Granulysin</w:t>
            </w:r>
            <w:proofErr w:type="spellEnd"/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 xml:space="preserve"> – Perforin </w:t>
            </w:r>
          </w:p>
          <w:p w14:paraId="63EAABB1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All single cells</w:t>
            </w:r>
          </w:p>
          <w:p w14:paraId="3CC97FE4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1</w:t>
            </w:r>
          </w:p>
          <w:p w14:paraId="193C1876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2</w:t>
            </w:r>
          </w:p>
          <w:p w14:paraId="3183170C" w14:textId="77777777" w:rsidR="0011200E" w:rsidRPr="007F6DF6" w:rsidRDefault="0011200E" w:rsidP="00A62689">
            <w:pPr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Population 3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0D17F956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6BC500C7" w14:textId="4A9BE314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0.8 (0.0 – 1.5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7FBBB665" w14:textId="2F61F391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4.6 (1.7 – 17.6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5F51344E" w14:textId="03539C54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1.6 (0.2 – 2.1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  <w:p w14:paraId="495078AA" w14:textId="051206D8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0.5 (0.4 – 0.6</w:t>
            </w:r>
            <w:r w:rsidR="0011200E"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)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auto"/>
          </w:tcPr>
          <w:p w14:paraId="2F31F3EA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2A672FE6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53A566DE" w14:textId="54E4CC5F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0.3</w:t>
            </w:r>
          </w:p>
          <w:p w14:paraId="0B682419" w14:textId="6722C937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3.2</w:t>
            </w:r>
          </w:p>
          <w:p w14:paraId="353D9791" w14:textId="70E70D7A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4.8</w:t>
            </w:r>
          </w:p>
          <w:p w14:paraId="16EC7044" w14:textId="1F9D3AED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0.1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shd w:val="clear" w:color="auto" w:fill="auto"/>
          </w:tcPr>
          <w:p w14:paraId="079BAB56" w14:textId="77777777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</w:p>
          <w:p w14:paraId="7A08B26B" w14:textId="42441809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2.6</w:t>
            </w:r>
          </w:p>
          <w:p w14:paraId="3AB1AB35" w14:textId="334AB215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15.5</w:t>
            </w:r>
          </w:p>
          <w:p w14:paraId="4D01DF4E" w14:textId="05C8F3AC" w:rsidR="0011200E" w:rsidRPr="007F6DF6" w:rsidRDefault="007566AC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>
              <w:rPr>
                <w:rFonts w:ascii="Palatino Linotype" w:hAnsi="Palatino Linotype"/>
                <w:sz w:val="20"/>
                <w:szCs w:val="20"/>
                <w:lang w:val="en-AU"/>
              </w:rPr>
              <w:t>19.7</w:t>
            </w:r>
          </w:p>
          <w:p w14:paraId="5BE07F03" w14:textId="6DEA6140" w:rsidR="0011200E" w:rsidRPr="007F6DF6" w:rsidRDefault="0011200E" w:rsidP="00A62689">
            <w:pPr>
              <w:jc w:val="center"/>
              <w:rPr>
                <w:rFonts w:ascii="Palatino Linotype" w:hAnsi="Palatino Linotype"/>
                <w:sz w:val="20"/>
                <w:szCs w:val="20"/>
                <w:lang w:val="en-AU"/>
              </w:rPr>
            </w:pPr>
            <w:r w:rsidRPr="007F6DF6">
              <w:rPr>
                <w:rFonts w:ascii="Palatino Linotype" w:hAnsi="Palatino Linotype"/>
                <w:sz w:val="20"/>
                <w:szCs w:val="20"/>
                <w:lang w:val="en-AU"/>
              </w:rPr>
              <w:t>0.9</w:t>
            </w:r>
          </w:p>
        </w:tc>
      </w:tr>
    </w:tbl>
    <w:p w14:paraId="0CF470E0" w14:textId="77777777" w:rsidR="0011200E" w:rsidRDefault="0011200E" w:rsidP="0011200E">
      <w:pPr>
        <w:spacing w:line="360" w:lineRule="auto"/>
        <w:rPr>
          <w:rFonts w:ascii="Palatino Linotype" w:hAnsi="Palatino Linotype"/>
          <w:sz w:val="20"/>
          <w:szCs w:val="20"/>
          <w:lang w:val="en-AU"/>
        </w:rPr>
      </w:pPr>
    </w:p>
    <w:p w14:paraId="16D7122D" w14:textId="77777777" w:rsidR="00D85500" w:rsidRPr="007F6DF6" w:rsidRDefault="00D85500" w:rsidP="00EF4C8F">
      <w:pPr>
        <w:spacing w:line="360" w:lineRule="auto"/>
        <w:rPr>
          <w:rFonts w:ascii="Palatino Linotype" w:hAnsi="Palatino Linotype"/>
          <w:sz w:val="20"/>
          <w:szCs w:val="20"/>
          <w:lang w:val="en-AU"/>
        </w:rPr>
      </w:pPr>
    </w:p>
    <w:p w14:paraId="67468994" w14:textId="77777777" w:rsidR="00EF4C8F" w:rsidRPr="007F6DF6" w:rsidRDefault="00EF4C8F" w:rsidP="00EF4C8F">
      <w:pPr>
        <w:spacing w:line="360" w:lineRule="auto"/>
        <w:rPr>
          <w:rFonts w:ascii="Palatino Linotype" w:hAnsi="Palatino Linotype"/>
          <w:sz w:val="20"/>
          <w:szCs w:val="20"/>
          <w:lang w:val="en-AU"/>
        </w:rPr>
      </w:pPr>
    </w:p>
    <w:p w14:paraId="06D9BFC0" w14:textId="77777777" w:rsidR="00EF4C8F" w:rsidRPr="007F6DF6" w:rsidRDefault="00EF4C8F" w:rsidP="00FD5981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6BD8933B" w14:textId="77777777" w:rsidR="00FD5981" w:rsidRPr="007F6DF6" w:rsidRDefault="00FD5981">
      <w:pPr>
        <w:rPr>
          <w:rFonts w:ascii="Palatino Linotype" w:hAnsi="Palatino Linotype"/>
          <w:sz w:val="20"/>
          <w:szCs w:val="20"/>
        </w:rPr>
      </w:pPr>
    </w:p>
    <w:sectPr w:rsidR="00FD5981" w:rsidRPr="007F6DF6" w:rsidSect="00D30F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FE7"/>
    <w:rsid w:val="00023143"/>
    <w:rsid w:val="000944A1"/>
    <w:rsid w:val="000C6E2D"/>
    <w:rsid w:val="0011200E"/>
    <w:rsid w:val="0011212E"/>
    <w:rsid w:val="0019707F"/>
    <w:rsid w:val="001B526D"/>
    <w:rsid w:val="001D7676"/>
    <w:rsid w:val="001E017A"/>
    <w:rsid w:val="001F36D2"/>
    <w:rsid w:val="0029388E"/>
    <w:rsid w:val="0029729F"/>
    <w:rsid w:val="002B0B65"/>
    <w:rsid w:val="002B2289"/>
    <w:rsid w:val="00324252"/>
    <w:rsid w:val="003358F4"/>
    <w:rsid w:val="003421E9"/>
    <w:rsid w:val="003478F9"/>
    <w:rsid w:val="00362BF4"/>
    <w:rsid w:val="0037268F"/>
    <w:rsid w:val="0037448C"/>
    <w:rsid w:val="0038072E"/>
    <w:rsid w:val="00390A04"/>
    <w:rsid w:val="00390B61"/>
    <w:rsid w:val="003A1AEF"/>
    <w:rsid w:val="003F46EB"/>
    <w:rsid w:val="0040282C"/>
    <w:rsid w:val="00403EF0"/>
    <w:rsid w:val="00411A3C"/>
    <w:rsid w:val="00415C48"/>
    <w:rsid w:val="005226B1"/>
    <w:rsid w:val="00523F11"/>
    <w:rsid w:val="0055640A"/>
    <w:rsid w:val="005C6FE9"/>
    <w:rsid w:val="005F08EE"/>
    <w:rsid w:val="006013C7"/>
    <w:rsid w:val="00671145"/>
    <w:rsid w:val="00683BBF"/>
    <w:rsid w:val="006918F8"/>
    <w:rsid w:val="006D35E2"/>
    <w:rsid w:val="007566AC"/>
    <w:rsid w:val="007705A0"/>
    <w:rsid w:val="007F6DF6"/>
    <w:rsid w:val="00820572"/>
    <w:rsid w:val="00821FAC"/>
    <w:rsid w:val="00835C04"/>
    <w:rsid w:val="00843F63"/>
    <w:rsid w:val="00855EEE"/>
    <w:rsid w:val="008746D8"/>
    <w:rsid w:val="00884A56"/>
    <w:rsid w:val="008913B9"/>
    <w:rsid w:val="008B3138"/>
    <w:rsid w:val="008D6FC6"/>
    <w:rsid w:val="008E6C41"/>
    <w:rsid w:val="00901D18"/>
    <w:rsid w:val="00930FE7"/>
    <w:rsid w:val="00932344"/>
    <w:rsid w:val="0093367C"/>
    <w:rsid w:val="009559FD"/>
    <w:rsid w:val="00976BA7"/>
    <w:rsid w:val="009A21B7"/>
    <w:rsid w:val="009E634F"/>
    <w:rsid w:val="00A36795"/>
    <w:rsid w:val="00A53BE3"/>
    <w:rsid w:val="00AB7CE6"/>
    <w:rsid w:val="00AC2CCF"/>
    <w:rsid w:val="00AF1BCD"/>
    <w:rsid w:val="00B00BFF"/>
    <w:rsid w:val="00B17593"/>
    <w:rsid w:val="00B47A3A"/>
    <w:rsid w:val="00BC6320"/>
    <w:rsid w:val="00BE2593"/>
    <w:rsid w:val="00BF58C8"/>
    <w:rsid w:val="00C60CDC"/>
    <w:rsid w:val="00CA399C"/>
    <w:rsid w:val="00CC4133"/>
    <w:rsid w:val="00D30F0E"/>
    <w:rsid w:val="00D33758"/>
    <w:rsid w:val="00D54ECC"/>
    <w:rsid w:val="00D61135"/>
    <w:rsid w:val="00D853C2"/>
    <w:rsid w:val="00D85500"/>
    <w:rsid w:val="00DA4A89"/>
    <w:rsid w:val="00DC4EAC"/>
    <w:rsid w:val="00DC6867"/>
    <w:rsid w:val="00E27054"/>
    <w:rsid w:val="00E96158"/>
    <w:rsid w:val="00EA6BDC"/>
    <w:rsid w:val="00EE5DA6"/>
    <w:rsid w:val="00EF4C8F"/>
    <w:rsid w:val="00F00683"/>
    <w:rsid w:val="00FA0599"/>
    <w:rsid w:val="00FD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901A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6867"/>
    <w:rPr>
      <w:rFonts w:eastAsiaTheme="minorEastAsia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981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44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4A1"/>
    <w:rPr>
      <w:rFonts w:ascii="Times New Roman" w:eastAsiaTheme="minorEastAsia" w:hAnsi="Times New Roman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Alecia Twigger</dc:creator>
  <cp:keywords/>
  <dc:description/>
  <cp:lastModifiedBy>Microsoft Office User</cp:lastModifiedBy>
  <cp:revision>9</cp:revision>
  <dcterms:created xsi:type="dcterms:W3CDTF">2018-08-27T18:52:00Z</dcterms:created>
  <dcterms:modified xsi:type="dcterms:W3CDTF">2018-09-04T07:38:00Z</dcterms:modified>
</cp:coreProperties>
</file>