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 = '1.0' encoding = 'UTF-8' standalone = 'yes'?>
<Relationships xmlns="http://schemas.openxmlformats.org/package/2006/relationships">
   <Relationship Id="rId1" Type="http://schemas.openxmlformats.org/officeDocument/2006/relationships/officeDocument" Target="word/document.xml"/>
   <Relationship Id="rId2" Type="http://schemas.openxmlformats.org/package/2006/relationships/metadata/core-properties" Target="docProps/core.xml"/>
   <Relationship Id="rId3" Type="http://schemas.openxmlformats.org/officeDocument/2006/relationships/extended-properties" Target="docProps/app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3496"/>
        <w:tblW w:w="7566" w:type="dxa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663"/>
        <w:gridCol w:w="2022"/>
        <w:gridCol w:w="1761"/>
        <w:gridCol w:w="2120"/>
      </w:tblGrid>
      <w:tr w:rsidR="006542AB" w:rsidRPr="003860A3" w:rsidTr="00CE6E87">
        <w:trPr>
          <w:trHeight w:val="998"/>
        </w:trPr>
        <w:tc>
          <w:tcPr>
            <w:tcW w:w="16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42AB" w:rsidRPr="003860A3" w:rsidRDefault="006542AB" w:rsidP="00CE6E87">
            <w:pPr>
              <w:rPr>
                <w:rFonts w:ascii="Arial" w:hAnsi="Arial" w:cs="Arial"/>
                <w:szCs w:val="24"/>
                <w:lang w:val="de-DE" w:eastAsia="de-DE"/>
              </w:rPr>
            </w:pPr>
            <w:bookmarkStart w:id="0" w:name="_GoBack"/>
            <w:bookmarkEnd w:id="0"/>
            <w:r w:rsidRPr="003860A3">
              <w:rPr>
                <w:b/>
                <w:bCs/>
                <w:color w:val="000000" w:themeColor="text1"/>
                <w:kern w:val="24"/>
                <w:szCs w:val="24"/>
                <w:lang w:val="de-DE" w:eastAsia="de-DE"/>
              </w:rPr>
              <w:t>N</w:t>
            </w:r>
          </w:p>
        </w:tc>
        <w:tc>
          <w:tcPr>
            <w:tcW w:w="2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42AB" w:rsidRPr="003860A3" w:rsidRDefault="006542AB" w:rsidP="00CE6E87">
            <w:pPr>
              <w:rPr>
                <w:rFonts w:ascii="Arial" w:hAnsi="Arial" w:cs="Arial"/>
                <w:szCs w:val="24"/>
                <w:lang w:val="de-DE" w:eastAsia="de-DE"/>
              </w:rPr>
            </w:pPr>
            <w:r w:rsidRPr="003860A3">
              <w:rPr>
                <w:b/>
                <w:bCs/>
                <w:color w:val="000000" w:themeColor="text1"/>
                <w:kern w:val="24"/>
                <w:szCs w:val="24"/>
                <w:lang w:val="de-DE" w:eastAsia="de-DE"/>
              </w:rPr>
              <w:t xml:space="preserve">Control </w:t>
            </w:r>
          </w:p>
        </w:tc>
        <w:tc>
          <w:tcPr>
            <w:tcW w:w="17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42AB" w:rsidRPr="003860A3" w:rsidRDefault="006542AB" w:rsidP="00CE6E87">
            <w:pPr>
              <w:rPr>
                <w:rFonts w:ascii="Arial" w:hAnsi="Arial" w:cs="Arial"/>
                <w:szCs w:val="24"/>
                <w:lang w:val="de-DE" w:eastAsia="de-DE"/>
              </w:rPr>
            </w:pPr>
            <w:r w:rsidRPr="003860A3">
              <w:rPr>
                <w:b/>
                <w:bCs/>
                <w:color w:val="000000" w:themeColor="text1"/>
                <w:kern w:val="24"/>
                <w:szCs w:val="24"/>
                <w:lang w:val="de-DE" w:eastAsia="de-DE"/>
              </w:rPr>
              <w:t>EBV</w:t>
            </w: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42AB" w:rsidRPr="003860A3" w:rsidRDefault="006542AB" w:rsidP="00CE6E87">
            <w:pPr>
              <w:rPr>
                <w:rFonts w:ascii="Arial" w:hAnsi="Arial" w:cs="Arial"/>
                <w:szCs w:val="24"/>
                <w:lang w:val="de-DE" w:eastAsia="de-DE"/>
              </w:rPr>
            </w:pPr>
            <w:r w:rsidRPr="003860A3">
              <w:rPr>
                <w:b/>
                <w:bCs/>
                <w:color w:val="000000" w:themeColor="text1"/>
                <w:kern w:val="24"/>
                <w:szCs w:val="24"/>
                <w:lang w:val="de-DE" w:eastAsia="de-DE"/>
              </w:rPr>
              <w:t>EBV-Tumor</w:t>
            </w:r>
          </w:p>
        </w:tc>
      </w:tr>
      <w:tr w:rsidR="006542AB" w:rsidRPr="003860A3" w:rsidTr="00CE6E87">
        <w:trPr>
          <w:trHeight w:val="392"/>
        </w:trPr>
        <w:tc>
          <w:tcPr>
            <w:tcW w:w="1663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42AB" w:rsidRPr="003860A3" w:rsidRDefault="006542AB" w:rsidP="00CE6E87">
            <w:pPr>
              <w:rPr>
                <w:rFonts w:ascii="Arial" w:hAnsi="Arial" w:cs="Arial"/>
                <w:szCs w:val="24"/>
                <w:lang w:val="de-DE" w:eastAsia="de-DE"/>
              </w:rPr>
            </w:pPr>
            <w:r w:rsidRPr="003860A3">
              <w:rPr>
                <w:color w:val="000000" w:themeColor="text1"/>
                <w:kern w:val="24"/>
                <w:szCs w:val="24"/>
                <w:lang w:val="de-DE" w:eastAsia="de-DE"/>
              </w:rPr>
              <w:t>Blood</w:t>
            </w:r>
          </w:p>
        </w:tc>
        <w:tc>
          <w:tcPr>
            <w:tcW w:w="2022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42AB" w:rsidRPr="003860A3" w:rsidRDefault="006542AB" w:rsidP="00CE6E87">
            <w:pPr>
              <w:rPr>
                <w:rFonts w:ascii="Arial" w:hAnsi="Arial" w:cs="Arial"/>
                <w:szCs w:val="24"/>
                <w:lang w:val="de-DE" w:eastAsia="de-DE"/>
              </w:rPr>
            </w:pPr>
            <w:r w:rsidRPr="003860A3">
              <w:rPr>
                <w:color w:val="000000" w:themeColor="text1"/>
                <w:kern w:val="24"/>
                <w:szCs w:val="24"/>
                <w:lang w:val="de-DE" w:eastAsia="de-DE"/>
              </w:rPr>
              <w:t>19</w:t>
            </w:r>
          </w:p>
        </w:tc>
        <w:tc>
          <w:tcPr>
            <w:tcW w:w="1761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42AB" w:rsidRPr="003860A3" w:rsidRDefault="006542AB" w:rsidP="00CE6E87">
            <w:pPr>
              <w:rPr>
                <w:rFonts w:ascii="Arial" w:hAnsi="Arial" w:cs="Arial"/>
                <w:szCs w:val="24"/>
                <w:lang w:val="de-DE" w:eastAsia="de-DE"/>
              </w:rPr>
            </w:pPr>
            <w:r w:rsidRPr="003860A3">
              <w:rPr>
                <w:color w:val="000000" w:themeColor="text1"/>
                <w:kern w:val="24"/>
                <w:szCs w:val="24"/>
                <w:lang w:val="de-DE" w:eastAsia="de-DE"/>
              </w:rPr>
              <w:t>11</w:t>
            </w:r>
          </w:p>
        </w:tc>
        <w:tc>
          <w:tcPr>
            <w:tcW w:w="2120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42AB" w:rsidRPr="003860A3" w:rsidRDefault="006542AB" w:rsidP="00CE6E87">
            <w:pPr>
              <w:rPr>
                <w:rFonts w:ascii="Arial" w:hAnsi="Arial" w:cs="Arial"/>
                <w:szCs w:val="24"/>
                <w:lang w:val="de-DE" w:eastAsia="de-DE"/>
              </w:rPr>
            </w:pPr>
            <w:r w:rsidRPr="003860A3">
              <w:rPr>
                <w:color w:val="000000" w:themeColor="text1"/>
                <w:kern w:val="24"/>
                <w:szCs w:val="24"/>
                <w:lang w:val="de-DE" w:eastAsia="de-DE"/>
              </w:rPr>
              <w:t>8</w:t>
            </w:r>
          </w:p>
        </w:tc>
      </w:tr>
      <w:tr w:rsidR="006542AB" w:rsidRPr="003860A3" w:rsidTr="00CE6E87">
        <w:trPr>
          <w:trHeight w:val="392"/>
        </w:trPr>
        <w:tc>
          <w:tcPr>
            <w:tcW w:w="166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42AB" w:rsidRPr="003860A3" w:rsidRDefault="006542AB" w:rsidP="00CE6E87">
            <w:pPr>
              <w:rPr>
                <w:rFonts w:ascii="Arial" w:hAnsi="Arial" w:cs="Arial"/>
                <w:szCs w:val="24"/>
                <w:lang w:val="de-DE" w:eastAsia="de-DE"/>
              </w:rPr>
            </w:pPr>
            <w:r w:rsidRPr="003860A3">
              <w:rPr>
                <w:color w:val="000000" w:themeColor="text1"/>
                <w:kern w:val="24"/>
                <w:szCs w:val="24"/>
                <w:lang w:val="de-DE" w:eastAsia="de-DE"/>
              </w:rPr>
              <w:t>Spleen</w:t>
            </w:r>
          </w:p>
        </w:tc>
        <w:tc>
          <w:tcPr>
            <w:tcW w:w="202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42AB" w:rsidRPr="003860A3" w:rsidRDefault="006542AB" w:rsidP="00CE6E87">
            <w:pPr>
              <w:rPr>
                <w:rFonts w:ascii="Arial" w:hAnsi="Arial" w:cs="Arial"/>
                <w:szCs w:val="24"/>
                <w:lang w:val="de-DE" w:eastAsia="de-DE"/>
              </w:rPr>
            </w:pPr>
            <w:r w:rsidRPr="003860A3">
              <w:rPr>
                <w:color w:val="000000" w:themeColor="text1"/>
                <w:kern w:val="24"/>
                <w:szCs w:val="24"/>
                <w:lang w:val="de-DE" w:eastAsia="de-DE"/>
              </w:rPr>
              <w:t>19</w:t>
            </w:r>
          </w:p>
        </w:tc>
        <w:tc>
          <w:tcPr>
            <w:tcW w:w="176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42AB" w:rsidRPr="003860A3" w:rsidRDefault="006542AB" w:rsidP="00CE6E87">
            <w:pPr>
              <w:rPr>
                <w:rFonts w:ascii="Arial" w:hAnsi="Arial" w:cs="Arial"/>
                <w:szCs w:val="24"/>
                <w:lang w:val="de-DE" w:eastAsia="de-DE"/>
              </w:rPr>
            </w:pPr>
            <w:r w:rsidRPr="003860A3">
              <w:rPr>
                <w:color w:val="000000" w:themeColor="text1"/>
                <w:kern w:val="24"/>
                <w:szCs w:val="24"/>
                <w:lang w:val="de-DE" w:eastAsia="de-DE"/>
              </w:rPr>
              <w:t>11</w:t>
            </w:r>
          </w:p>
        </w:tc>
        <w:tc>
          <w:tcPr>
            <w:tcW w:w="21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42AB" w:rsidRPr="003860A3" w:rsidRDefault="006542AB" w:rsidP="00CE6E87">
            <w:pPr>
              <w:rPr>
                <w:rFonts w:ascii="Arial" w:hAnsi="Arial" w:cs="Arial"/>
                <w:szCs w:val="24"/>
                <w:lang w:val="de-DE" w:eastAsia="de-DE"/>
              </w:rPr>
            </w:pPr>
            <w:r w:rsidRPr="003860A3">
              <w:rPr>
                <w:color w:val="000000" w:themeColor="text1"/>
                <w:kern w:val="24"/>
                <w:szCs w:val="24"/>
                <w:lang w:val="de-DE" w:eastAsia="de-DE"/>
              </w:rPr>
              <w:t>8</w:t>
            </w:r>
          </w:p>
        </w:tc>
      </w:tr>
      <w:tr w:rsidR="006542AB" w:rsidRPr="003860A3" w:rsidTr="00CE6E87">
        <w:trPr>
          <w:trHeight w:val="392"/>
        </w:trPr>
        <w:tc>
          <w:tcPr>
            <w:tcW w:w="166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42AB" w:rsidRPr="003860A3" w:rsidRDefault="006542AB" w:rsidP="00CE6E87">
            <w:pPr>
              <w:rPr>
                <w:rFonts w:ascii="Arial" w:hAnsi="Arial" w:cs="Arial"/>
                <w:szCs w:val="24"/>
                <w:lang w:val="de-DE" w:eastAsia="de-DE"/>
              </w:rPr>
            </w:pPr>
            <w:r w:rsidRPr="003860A3">
              <w:rPr>
                <w:color w:val="000000" w:themeColor="text1"/>
                <w:kern w:val="24"/>
                <w:szCs w:val="24"/>
                <w:lang w:val="de-DE" w:eastAsia="de-DE"/>
              </w:rPr>
              <w:t>LN</w:t>
            </w:r>
          </w:p>
        </w:tc>
        <w:tc>
          <w:tcPr>
            <w:tcW w:w="202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42AB" w:rsidRPr="003860A3" w:rsidRDefault="006542AB" w:rsidP="00CE6E87">
            <w:pPr>
              <w:rPr>
                <w:rFonts w:ascii="Arial" w:hAnsi="Arial" w:cs="Arial"/>
                <w:szCs w:val="24"/>
                <w:lang w:val="de-DE" w:eastAsia="de-DE"/>
              </w:rPr>
            </w:pPr>
            <w:r w:rsidRPr="003860A3">
              <w:rPr>
                <w:color w:val="000000" w:themeColor="text1"/>
                <w:kern w:val="24"/>
                <w:szCs w:val="24"/>
                <w:lang w:val="de-DE" w:eastAsia="de-DE"/>
              </w:rPr>
              <w:t>18</w:t>
            </w:r>
          </w:p>
        </w:tc>
        <w:tc>
          <w:tcPr>
            <w:tcW w:w="176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42AB" w:rsidRPr="003860A3" w:rsidRDefault="006542AB" w:rsidP="00CE6E87">
            <w:pPr>
              <w:rPr>
                <w:rFonts w:ascii="Arial" w:hAnsi="Arial" w:cs="Arial"/>
                <w:szCs w:val="24"/>
                <w:lang w:val="de-DE" w:eastAsia="de-DE"/>
              </w:rPr>
            </w:pPr>
            <w:r w:rsidRPr="003860A3">
              <w:rPr>
                <w:color w:val="000000" w:themeColor="text1"/>
                <w:kern w:val="24"/>
                <w:szCs w:val="24"/>
                <w:lang w:val="de-DE" w:eastAsia="de-DE"/>
              </w:rPr>
              <w:t>11</w:t>
            </w:r>
          </w:p>
        </w:tc>
        <w:tc>
          <w:tcPr>
            <w:tcW w:w="21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42AB" w:rsidRPr="003860A3" w:rsidRDefault="006542AB" w:rsidP="00CE6E87">
            <w:pPr>
              <w:rPr>
                <w:rFonts w:ascii="Arial" w:hAnsi="Arial" w:cs="Arial"/>
                <w:szCs w:val="24"/>
                <w:lang w:val="de-DE" w:eastAsia="de-DE"/>
              </w:rPr>
            </w:pPr>
            <w:r w:rsidRPr="003860A3">
              <w:rPr>
                <w:color w:val="000000" w:themeColor="text1"/>
                <w:kern w:val="24"/>
                <w:szCs w:val="24"/>
                <w:lang w:val="de-DE" w:eastAsia="de-DE"/>
              </w:rPr>
              <w:t>8</w:t>
            </w:r>
          </w:p>
        </w:tc>
      </w:tr>
      <w:tr w:rsidR="006542AB" w:rsidRPr="003860A3" w:rsidTr="00CE6E87">
        <w:trPr>
          <w:trHeight w:val="392"/>
        </w:trPr>
        <w:tc>
          <w:tcPr>
            <w:tcW w:w="166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42AB" w:rsidRPr="003860A3" w:rsidRDefault="006542AB" w:rsidP="00CE6E87">
            <w:pPr>
              <w:rPr>
                <w:rFonts w:ascii="Arial" w:hAnsi="Arial" w:cs="Arial"/>
                <w:szCs w:val="24"/>
                <w:lang w:val="de-DE" w:eastAsia="de-DE"/>
              </w:rPr>
            </w:pPr>
            <w:r w:rsidRPr="003860A3">
              <w:rPr>
                <w:color w:val="000000" w:themeColor="text1"/>
                <w:kern w:val="24"/>
                <w:szCs w:val="24"/>
                <w:lang w:val="de-DE" w:eastAsia="de-DE"/>
              </w:rPr>
              <w:t>mLN</w:t>
            </w:r>
          </w:p>
        </w:tc>
        <w:tc>
          <w:tcPr>
            <w:tcW w:w="202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42AB" w:rsidRPr="003860A3" w:rsidRDefault="006542AB" w:rsidP="00CE6E87">
            <w:pPr>
              <w:rPr>
                <w:rFonts w:ascii="Arial" w:hAnsi="Arial" w:cs="Arial"/>
                <w:szCs w:val="24"/>
                <w:lang w:val="de-DE" w:eastAsia="de-DE"/>
              </w:rPr>
            </w:pPr>
            <w:r w:rsidRPr="003860A3">
              <w:rPr>
                <w:color w:val="000000" w:themeColor="text1"/>
                <w:kern w:val="24"/>
                <w:szCs w:val="24"/>
                <w:lang w:val="de-DE" w:eastAsia="de-DE"/>
              </w:rPr>
              <w:t>11</w:t>
            </w:r>
          </w:p>
        </w:tc>
        <w:tc>
          <w:tcPr>
            <w:tcW w:w="176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42AB" w:rsidRPr="003860A3" w:rsidRDefault="006542AB" w:rsidP="00CE6E87">
            <w:pPr>
              <w:rPr>
                <w:rFonts w:ascii="Arial" w:hAnsi="Arial" w:cs="Arial"/>
                <w:szCs w:val="24"/>
                <w:lang w:val="de-DE" w:eastAsia="de-DE"/>
              </w:rPr>
            </w:pPr>
            <w:r w:rsidRPr="003860A3">
              <w:rPr>
                <w:color w:val="000000" w:themeColor="text1"/>
                <w:kern w:val="24"/>
                <w:szCs w:val="24"/>
                <w:lang w:val="de-DE" w:eastAsia="de-DE"/>
              </w:rPr>
              <w:t>8</w:t>
            </w:r>
          </w:p>
        </w:tc>
        <w:tc>
          <w:tcPr>
            <w:tcW w:w="21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42AB" w:rsidRPr="003860A3" w:rsidRDefault="006542AB" w:rsidP="00CE6E87">
            <w:pPr>
              <w:rPr>
                <w:rFonts w:ascii="Arial" w:hAnsi="Arial" w:cs="Arial"/>
                <w:szCs w:val="24"/>
                <w:lang w:val="de-DE" w:eastAsia="de-DE"/>
              </w:rPr>
            </w:pPr>
            <w:r w:rsidRPr="003860A3">
              <w:rPr>
                <w:color w:val="000000" w:themeColor="text1"/>
                <w:kern w:val="24"/>
                <w:szCs w:val="24"/>
                <w:lang w:val="de-DE" w:eastAsia="de-DE"/>
              </w:rPr>
              <w:t>7</w:t>
            </w:r>
          </w:p>
        </w:tc>
      </w:tr>
      <w:tr w:rsidR="006542AB" w:rsidRPr="003860A3" w:rsidTr="00CE6E87">
        <w:trPr>
          <w:trHeight w:val="392"/>
        </w:trPr>
        <w:tc>
          <w:tcPr>
            <w:tcW w:w="166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42AB" w:rsidRPr="003860A3" w:rsidRDefault="006542AB" w:rsidP="00CE6E87">
            <w:pPr>
              <w:rPr>
                <w:rFonts w:ascii="Arial" w:hAnsi="Arial" w:cs="Arial"/>
                <w:szCs w:val="24"/>
                <w:lang w:val="de-DE" w:eastAsia="de-DE"/>
              </w:rPr>
            </w:pPr>
            <w:r w:rsidRPr="003860A3">
              <w:rPr>
                <w:color w:val="000000" w:themeColor="text1"/>
                <w:kern w:val="24"/>
                <w:szCs w:val="24"/>
                <w:lang w:val="de-DE" w:eastAsia="de-DE"/>
              </w:rPr>
              <w:t>BM</w:t>
            </w:r>
          </w:p>
        </w:tc>
        <w:tc>
          <w:tcPr>
            <w:tcW w:w="202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42AB" w:rsidRPr="003860A3" w:rsidRDefault="006542AB" w:rsidP="00CE6E87">
            <w:pPr>
              <w:rPr>
                <w:rFonts w:ascii="Arial" w:hAnsi="Arial" w:cs="Arial"/>
                <w:szCs w:val="24"/>
                <w:lang w:val="de-DE" w:eastAsia="de-DE"/>
              </w:rPr>
            </w:pPr>
            <w:r w:rsidRPr="003860A3">
              <w:rPr>
                <w:color w:val="000000" w:themeColor="text1"/>
                <w:kern w:val="24"/>
                <w:szCs w:val="24"/>
                <w:lang w:val="de-DE" w:eastAsia="de-DE"/>
              </w:rPr>
              <w:t>19</w:t>
            </w:r>
          </w:p>
        </w:tc>
        <w:tc>
          <w:tcPr>
            <w:tcW w:w="176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42AB" w:rsidRPr="003860A3" w:rsidRDefault="006542AB" w:rsidP="00CE6E87">
            <w:pPr>
              <w:rPr>
                <w:rFonts w:ascii="Arial" w:hAnsi="Arial" w:cs="Arial"/>
                <w:szCs w:val="24"/>
                <w:lang w:val="de-DE" w:eastAsia="de-DE"/>
              </w:rPr>
            </w:pPr>
            <w:r w:rsidRPr="003860A3">
              <w:rPr>
                <w:color w:val="000000" w:themeColor="text1"/>
                <w:kern w:val="24"/>
                <w:szCs w:val="24"/>
                <w:lang w:val="de-DE" w:eastAsia="de-DE"/>
              </w:rPr>
              <w:t>11</w:t>
            </w:r>
          </w:p>
        </w:tc>
        <w:tc>
          <w:tcPr>
            <w:tcW w:w="21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42AB" w:rsidRPr="003860A3" w:rsidRDefault="006542AB" w:rsidP="00CE6E87">
            <w:pPr>
              <w:rPr>
                <w:rFonts w:ascii="Arial" w:hAnsi="Arial" w:cs="Arial"/>
                <w:szCs w:val="24"/>
                <w:lang w:val="de-DE" w:eastAsia="de-DE"/>
              </w:rPr>
            </w:pPr>
            <w:r w:rsidRPr="003860A3">
              <w:rPr>
                <w:color w:val="000000" w:themeColor="text1"/>
                <w:kern w:val="24"/>
                <w:szCs w:val="24"/>
                <w:lang w:val="de-DE" w:eastAsia="de-DE"/>
              </w:rPr>
              <w:t>8</w:t>
            </w:r>
          </w:p>
        </w:tc>
      </w:tr>
    </w:tbl>
    <w:p w:rsidR="006542AB" w:rsidRDefault="006542AB" w:rsidP="006542AB">
      <w:pPr>
        <w:pStyle w:val="NormalWeb"/>
        <w:spacing w:before="0" w:beforeAutospacing="0" w:after="0" w:afterAutospacing="0" w:line="480" w:lineRule="auto"/>
        <w:rPr>
          <w:b/>
          <w:bCs/>
          <w:color w:val="000000" w:themeColor="text1"/>
          <w:kern w:val="24"/>
        </w:rPr>
      </w:pPr>
    </w:p>
    <w:p w:rsidR="006542AB" w:rsidRPr="000C7409" w:rsidRDefault="006542AB" w:rsidP="006542AB">
      <w:pPr>
        <w:pStyle w:val="NormalWeb"/>
        <w:spacing w:before="0" w:beforeAutospacing="0" w:after="0" w:afterAutospacing="0" w:line="480" w:lineRule="auto"/>
        <w:rPr>
          <w:bCs/>
          <w:color w:val="000000" w:themeColor="text1"/>
          <w:kern w:val="24"/>
        </w:rPr>
      </w:pPr>
      <w:r>
        <w:rPr>
          <w:b/>
          <w:bCs/>
          <w:color w:val="000000" w:themeColor="text1"/>
          <w:kern w:val="24"/>
        </w:rPr>
        <w:t>Supplemental</w:t>
      </w:r>
      <w:r w:rsidRPr="00EE33FD">
        <w:rPr>
          <w:b/>
          <w:bCs/>
          <w:color w:val="000000" w:themeColor="text1"/>
          <w:kern w:val="24"/>
        </w:rPr>
        <w:t xml:space="preserve"> Table </w:t>
      </w:r>
      <w:r>
        <w:rPr>
          <w:b/>
          <w:bCs/>
          <w:color w:val="000000" w:themeColor="text1"/>
          <w:kern w:val="24"/>
        </w:rPr>
        <w:t>S</w:t>
      </w:r>
      <w:r w:rsidRPr="00EE33FD">
        <w:rPr>
          <w:b/>
          <w:bCs/>
          <w:color w:val="000000" w:themeColor="text1"/>
          <w:kern w:val="24"/>
        </w:rPr>
        <w:t>1</w:t>
      </w:r>
      <w:r>
        <w:rPr>
          <w:b/>
          <w:bCs/>
          <w:color w:val="000000" w:themeColor="text1"/>
          <w:kern w:val="24"/>
        </w:rPr>
        <w:t>:</w:t>
      </w:r>
      <w:r w:rsidRPr="00C950C3">
        <w:rPr>
          <w:b/>
          <w:bCs/>
          <w:color w:val="000000" w:themeColor="text1"/>
          <w:kern w:val="24"/>
        </w:rPr>
        <w:t xml:space="preserve"> </w:t>
      </w:r>
      <w:r w:rsidRPr="00CE6E87">
        <w:rPr>
          <w:b/>
          <w:bCs/>
          <w:color w:val="000000" w:themeColor="text1"/>
          <w:kern w:val="24"/>
        </w:rPr>
        <w:t>Sample sizes of available tissues analyzed per cohort (displayed in Fig.5) are shown</w:t>
      </w:r>
      <w:r w:rsidR="00C950C3">
        <w:rPr>
          <w:b/>
          <w:bCs/>
          <w:color w:val="000000" w:themeColor="text1"/>
          <w:kern w:val="24"/>
        </w:rPr>
        <w:t>.</w:t>
      </w:r>
    </w:p>
    <w:p w:rsidR="00D049F7" w:rsidRDefault="00D049F7"/>
    <w:sectPr w:rsidR="00D049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114F" w:rsidRDefault="0076114F" w:rsidP="006542AB">
      <w:pPr>
        <w:spacing w:before="0" w:after="0"/>
      </w:pPr>
      <w:r>
        <w:separator/>
      </w:r>
    </w:p>
  </w:endnote>
  <w:endnote w:type="continuationSeparator" w:id="0">
    <w:p w:rsidR="0076114F" w:rsidRDefault="0076114F" w:rsidP="006542A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114F" w:rsidRDefault="0076114F" w:rsidP="006542AB">
      <w:pPr>
        <w:spacing w:before="0" w:after="0"/>
      </w:pPr>
      <w:r>
        <w:separator/>
      </w:r>
    </w:p>
  </w:footnote>
  <w:footnote w:type="continuationSeparator" w:id="0">
    <w:p w:rsidR="0076114F" w:rsidRDefault="0076114F" w:rsidP="006542AB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visionView w:markup="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2AB"/>
    <w:rsid w:val="00320147"/>
    <w:rsid w:val="006542AB"/>
    <w:rsid w:val="0076114F"/>
    <w:rsid w:val="00C26F99"/>
    <w:rsid w:val="00C950C3"/>
    <w:rsid w:val="00CE6E87"/>
    <w:rsid w:val="00D04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42AB"/>
    <w:pPr>
      <w:spacing w:before="120" w:after="24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542AB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6542AB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6542AB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6542AB"/>
    <w:rPr>
      <w:rFonts w:ascii="Times New Roman" w:hAnsi="Times New Roman"/>
      <w:sz w:val="24"/>
    </w:rPr>
  </w:style>
  <w:style w:type="paragraph" w:styleId="NormalWeb">
    <w:name w:val="Normal (Web)"/>
    <w:basedOn w:val="Normal"/>
    <w:uiPriority w:val="99"/>
    <w:unhideWhenUsed/>
    <w:rsid w:val="006542AB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50C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50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42AB"/>
    <w:pPr>
      <w:spacing w:before="120" w:after="24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542AB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6542AB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6542AB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6542AB"/>
    <w:rPr>
      <w:rFonts w:ascii="Times New Roman" w:hAnsi="Times New Roman"/>
      <w:sz w:val="24"/>
    </w:rPr>
  </w:style>
  <w:style w:type="paragraph" w:styleId="NormalWeb">
    <w:name w:val="Normal (Web)"/>
    <w:basedOn w:val="Normal"/>
    <w:uiPriority w:val="99"/>
    <w:unhideWhenUsed/>
    <w:rsid w:val="006542AB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50C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50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 = '1.0' encoding = 'UTF-8' standalone = 'yes'?>
<Relationships xmlns="http://schemas.openxmlformats.org/package/2006/relationships">
   <Relationship Id="rId1" Type="http://schemas.openxmlformats.org/officeDocument/2006/relationships/styles" Target="styles.xml"/>
   <Relationship Id="rId2" Type="http://schemas.microsoft.com/office/2007/relationships/stylesWithEffects" Target="stylesWithEffects.xml"/>
   <Relationship Id="rId3" Type="http://schemas.openxmlformats.org/officeDocument/2006/relationships/settings" Target="settings.xml"/>
   <Relationship Id="rId4" Type="http://schemas.openxmlformats.org/officeDocument/2006/relationships/webSettings" Target="webSettings.xml"/>
   <Relationship Id="rId5" Type="http://schemas.openxmlformats.org/officeDocument/2006/relationships/footnotes" Target="footnotes.xml"/>
   <Relationship Id="rId6" Type="http://schemas.openxmlformats.org/officeDocument/2006/relationships/endnotes" Target="endnotes.xml"/>
   <Relationship Id="rId7" Type="http://schemas.openxmlformats.org/officeDocument/2006/relationships/fontTable" Target="fontTable.xml"/>
   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Base/>
  <HyperlinksChanged>false</HyperlinksChanged>
  <AppVersion>14.0000</AppVersion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