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6C81F1" w14:textId="77777777" w:rsidR="00A978FB" w:rsidRPr="00F80D1A" w:rsidRDefault="00A978FB" w:rsidP="00A978FB">
      <w:pPr>
        <w:spacing w:line="480" w:lineRule="auto"/>
        <w:rPr>
          <w:rFonts w:ascii="Arial" w:hAnsi="Arial" w:cs="Arial"/>
          <w:b/>
          <w:sz w:val="20"/>
          <w:szCs w:val="20"/>
        </w:rPr>
      </w:pPr>
      <w:r w:rsidRPr="00F80D1A">
        <w:rPr>
          <w:rFonts w:ascii="Arial" w:hAnsi="Arial" w:cs="Arial"/>
          <w:b/>
          <w:sz w:val="20"/>
          <w:szCs w:val="20"/>
        </w:rPr>
        <w:t>Online Repository Materials</w:t>
      </w:r>
    </w:p>
    <w:p w14:paraId="53C1F894" w14:textId="77777777" w:rsidR="00A978FB" w:rsidRPr="00F80D1A" w:rsidRDefault="00A978FB" w:rsidP="00A978FB">
      <w:pPr>
        <w:widowControl w:val="0"/>
        <w:autoSpaceDE w:val="0"/>
        <w:autoSpaceDN w:val="0"/>
        <w:adjustRightInd w:val="0"/>
        <w:rPr>
          <w:rFonts w:ascii="Arial" w:hAnsi="Arial" w:cs="Arial"/>
          <w:sz w:val="28"/>
          <w:szCs w:val="28"/>
        </w:rPr>
      </w:pPr>
    </w:p>
    <w:p w14:paraId="7361BC3E" w14:textId="77777777" w:rsidR="005708D8" w:rsidRPr="00F14EF7" w:rsidRDefault="005708D8" w:rsidP="005708D8">
      <w:pPr>
        <w:widowControl w:val="0"/>
        <w:autoSpaceDE w:val="0"/>
        <w:autoSpaceDN w:val="0"/>
        <w:adjustRightInd w:val="0"/>
        <w:rPr>
          <w:rFonts w:ascii="Arial" w:hAnsi="Arial" w:cs="Arial"/>
          <w:b/>
        </w:rPr>
      </w:pPr>
      <w:bookmarkStart w:id="0" w:name="_Hlk521850044"/>
      <w:r w:rsidRPr="00F14EF7">
        <w:rPr>
          <w:rFonts w:ascii="Arial" w:hAnsi="Arial" w:cs="Arial"/>
          <w:b/>
        </w:rPr>
        <w:t xml:space="preserve">A strategy for </w:t>
      </w:r>
      <w:r>
        <w:rPr>
          <w:rFonts w:ascii="Arial" w:hAnsi="Arial" w:cs="Arial"/>
          <w:b/>
        </w:rPr>
        <w:t>high-dimensional multivariable</w:t>
      </w:r>
      <w:r w:rsidRPr="00F14EF7">
        <w:rPr>
          <w:rFonts w:ascii="Arial" w:hAnsi="Arial" w:cs="Arial"/>
          <w:b/>
        </w:rPr>
        <w:t xml:space="preserve"> analysis </w:t>
      </w:r>
      <w:r>
        <w:rPr>
          <w:rFonts w:ascii="Arial" w:hAnsi="Arial" w:cs="Arial"/>
          <w:b/>
        </w:rPr>
        <w:t xml:space="preserve">classifies </w:t>
      </w:r>
      <w:r w:rsidRPr="00F14EF7">
        <w:rPr>
          <w:rFonts w:ascii="Arial" w:hAnsi="Arial" w:cs="Arial"/>
          <w:b/>
        </w:rPr>
        <w:t xml:space="preserve">childhood asthma phenotypes from genetic, immunological and environmental </w:t>
      </w:r>
      <w:r>
        <w:rPr>
          <w:rFonts w:ascii="Arial" w:hAnsi="Arial" w:cs="Arial"/>
          <w:b/>
        </w:rPr>
        <w:t>factors</w:t>
      </w:r>
    </w:p>
    <w:bookmarkEnd w:id="0"/>
    <w:p w14:paraId="38E0F181" w14:textId="77777777" w:rsidR="00994C80" w:rsidRDefault="00994C80" w:rsidP="00290224">
      <w:pPr>
        <w:rPr>
          <w:rFonts w:ascii="Arial" w:hAnsi="Arial" w:cs="Arial"/>
          <w:color w:val="000000"/>
        </w:rPr>
      </w:pPr>
    </w:p>
    <w:p w14:paraId="34217634" w14:textId="132977AD" w:rsidR="00290224" w:rsidRPr="00D74AE9" w:rsidRDefault="00290224" w:rsidP="00290224">
      <w:pPr>
        <w:rPr>
          <w:rFonts w:ascii="Arial" w:hAnsi="Arial" w:cs="Arial"/>
          <w:color w:val="000000"/>
        </w:rPr>
      </w:pPr>
      <w:r w:rsidRPr="00D74AE9">
        <w:rPr>
          <w:rFonts w:ascii="Arial" w:hAnsi="Arial" w:cs="Arial"/>
          <w:color w:val="000000"/>
        </w:rPr>
        <w:t>Norbert Krautenbacher</w:t>
      </w:r>
      <w:r w:rsidRPr="00F14EF7">
        <w:rPr>
          <w:rFonts w:ascii="Arial" w:hAnsi="Arial" w:cs="Arial"/>
          <w:color w:val="000000"/>
          <w:vertAlign w:val="superscript"/>
        </w:rPr>
        <w:t>1</w:t>
      </w:r>
      <w:r>
        <w:rPr>
          <w:rFonts w:ascii="Arial" w:hAnsi="Arial" w:cs="Arial"/>
          <w:color w:val="000000"/>
          <w:vertAlign w:val="superscript"/>
        </w:rPr>
        <w:t>,2</w:t>
      </w:r>
      <w:r w:rsidRPr="00D74AE9">
        <w:rPr>
          <w:rFonts w:ascii="Arial" w:hAnsi="Arial" w:cs="Arial"/>
          <w:color w:val="000000"/>
        </w:rPr>
        <w:t>, Nicolai Flach</w:t>
      </w:r>
      <w:r w:rsidRPr="00F14EF7">
        <w:rPr>
          <w:rFonts w:ascii="Arial" w:hAnsi="Arial" w:cs="Arial"/>
          <w:color w:val="000000"/>
          <w:vertAlign w:val="superscript"/>
        </w:rPr>
        <w:t>1</w:t>
      </w:r>
      <w:r>
        <w:rPr>
          <w:rFonts w:ascii="Arial" w:hAnsi="Arial" w:cs="Arial"/>
          <w:color w:val="000000"/>
          <w:vertAlign w:val="superscript"/>
        </w:rPr>
        <w:t>,2</w:t>
      </w:r>
      <w:r w:rsidRPr="00D74AE9">
        <w:rPr>
          <w:rFonts w:ascii="Arial" w:hAnsi="Arial" w:cs="Arial"/>
          <w:color w:val="000000"/>
        </w:rPr>
        <w:t>, Andreas Böck</w:t>
      </w:r>
      <w:r w:rsidRPr="00F14EF7">
        <w:rPr>
          <w:rFonts w:ascii="Arial" w:hAnsi="Arial" w:cs="Arial"/>
          <w:color w:val="000000"/>
          <w:vertAlign w:val="superscript"/>
        </w:rPr>
        <w:t>3</w:t>
      </w:r>
      <w:r w:rsidRPr="00D74AE9">
        <w:rPr>
          <w:rFonts w:ascii="Arial" w:hAnsi="Arial" w:cs="Arial"/>
          <w:color w:val="000000"/>
        </w:rPr>
        <w:t>, Kristina Laubhahn</w:t>
      </w:r>
      <w:r w:rsidRPr="00223B47">
        <w:rPr>
          <w:rFonts w:ascii="Arial" w:hAnsi="Arial" w:cs="Arial"/>
          <w:color w:val="000000"/>
          <w:vertAlign w:val="superscript"/>
        </w:rPr>
        <w:t>3</w:t>
      </w:r>
      <w:r>
        <w:rPr>
          <w:rFonts w:ascii="Arial" w:hAnsi="Arial" w:cs="Arial"/>
          <w:color w:val="000000"/>
          <w:vertAlign w:val="superscript"/>
        </w:rPr>
        <w:t>,4</w:t>
      </w:r>
      <w:r w:rsidRPr="00D74AE9">
        <w:rPr>
          <w:rFonts w:ascii="Arial" w:hAnsi="Arial" w:cs="Arial"/>
          <w:color w:val="000000"/>
        </w:rPr>
        <w:t xml:space="preserve">, Michael </w:t>
      </w:r>
      <w:proofErr w:type="spellStart"/>
      <w:r w:rsidRPr="00D74AE9">
        <w:rPr>
          <w:rFonts w:ascii="Arial" w:hAnsi="Arial" w:cs="Arial"/>
          <w:color w:val="000000"/>
        </w:rPr>
        <w:t>Laimighofer</w:t>
      </w:r>
      <w:proofErr w:type="spellEnd"/>
      <w:r w:rsidRPr="00F14EF7">
        <w:rPr>
          <w:rFonts w:ascii="Arial" w:hAnsi="Arial" w:cs="Arial"/>
          <w:color w:val="000000"/>
          <w:vertAlign w:val="superscript"/>
        </w:rPr>
        <w:t xml:space="preserve"> 1</w:t>
      </w:r>
      <w:r>
        <w:rPr>
          <w:rFonts w:ascii="Arial" w:hAnsi="Arial" w:cs="Arial"/>
          <w:color w:val="000000"/>
          <w:vertAlign w:val="superscript"/>
        </w:rPr>
        <w:t>,2</w:t>
      </w:r>
      <w:r w:rsidRPr="00D74AE9">
        <w:rPr>
          <w:rFonts w:ascii="Arial" w:hAnsi="Arial" w:cs="Arial"/>
          <w:color w:val="000000"/>
        </w:rPr>
        <w:t>, Fabian J. Theis</w:t>
      </w:r>
      <w:r w:rsidRPr="00223B47">
        <w:rPr>
          <w:rFonts w:ascii="Arial" w:hAnsi="Arial" w:cs="Arial"/>
          <w:color w:val="000000"/>
          <w:vertAlign w:val="superscript"/>
        </w:rPr>
        <w:t>1</w:t>
      </w:r>
      <w:r>
        <w:rPr>
          <w:rFonts w:ascii="Arial" w:hAnsi="Arial" w:cs="Arial"/>
          <w:color w:val="000000"/>
          <w:vertAlign w:val="superscript"/>
        </w:rPr>
        <w:t>,2</w:t>
      </w:r>
      <w:r w:rsidRPr="00D74AE9">
        <w:rPr>
          <w:rFonts w:ascii="Arial" w:hAnsi="Arial" w:cs="Arial"/>
          <w:color w:val="000000"/>
        </w:rPr>
        <w:t>, Donna P. Ankerst</w:t>
      </w:r>
      <w:r>
        <w:rPr>
          <w:rFonts w:ascii="Arial" w:hAnsi="Arial" w:cs="Arial"/>
          <w:vertAlign w:val="superscript"/>
        </w:rPr>
        <w:t>2,5</w:t>
      </w:r>
      <w:r w:rsidRPr="00D74AE9">
        <w:rPr>
          <w:rFonts w:ascii="Arial" w:hAnsi="Arial" w:cs="Arial"/>
          <w:color w:val="000000"/>
        </w:rPr>
        <w:t>, Christiane Fuchs</w:t>
      </w:r>
      <w:r w:rsidRPr="00223B47">
        <w:rPr>
          <w:rFonts w:ascii="Arial" w:hAnsi="Arial" w:cs="Arial"/>
          <w:color w:val="000000"/>
          <w:vertAlign w:val="superscript"/>
        </w:rPr>
        <w:t>1</w:t>
      </w:r>
      <w:r>
        <w:rPr>
          <w:rFonts w:ascii="Arial" w:hAnsi="Arial" w:cs="Arial"/>
          <w:color w:val="000000"/>
          <w:vertAlign w:val="superscript"/>
        </w:rPr>
        <w:t>,2,6</w:t>
      </w:r>
      <w:r w:rsidRPr="00D74AE9">
        <w:rPr>
          <w:rFonts w:ascii="Arial" w:hAnsi="Arial" w:cs="Arial"/>
          <w:color w:val="000000"/>
        </w:rPr>
        <w:t>*, Bianca Schaub</w:t>
      </w:r>
      <w:r w:rsidRPr="00223B47">
        <w:rPr>
          <w:rFonts w:ascii="Arial" w:hAnsi="Arial" w:cs="Arial"/>
          <w:color w:val="000000"/>
          <w:vertAlign w:val="superscript"/>
        </w:rPr>
        <w:t>3</w:t>
      </w:r>
      <w:r>
        <w:rPr>
          <w:rFonts w:ascii="Arial" w:hAnsi="Arial" w:cs="Arial"/>
          <w:color w:val="000000"/>
          <w:vertAlign w:val="superscript"/>
        </w:rPr>
        <w:t>,4</w:t>
      </w:r>
      <w:r w:rsidRPr="00D74AE9">
        <w:rPr>
          <w:rFonts w:ascii="Arial" w:hAnsi="Arial" w:cs="Arial"/>
          <w:color w:val="000000"/>
        </w:rPr>
        <w:t>*</w:t>
      </w:r>
    </w:p>
    <w:p w14:paraId="4A401C5F" w14:textId="6D778A1D" w:rsidR="009759EB" w:rsidRDefault="00290224" w:rsidP="00290224">
      <w:pPr>
        <w:rPr>
          <w:rFonts w:ascii="Arial" w:hAnsi="Arial" w:cs="Arial"/>
          <w:color w:val="000000"/>
        </w:rPr>
      </w:pPr>
      <w:r w:rsidRPr="00D74AE9">
        <w:rPr>
          <w:rFonts w:ascii="Arial" w:hAnsi="Arial" w:cs="Arial"/>
          <w:color w:val="000000"/>
        </w:rPr>
        <w:t>*Corresponding author</w:t>
      </w:r>
      <w:r>
        <w:rPr>
          <w:rFonts w:ascii="Arial" w:hAnsi="Arial" w:cs="Arial"/>
          <w:color w:val="000000"/>
        </w:rPr>
        <w:t>s</w:t>
      </w:r>
    </w:p>
    <w:p w14:paraId="1DFA7499" w14:textId="77777777" w:rsidR="009759EB" w:rsidRPr="00D74AE9" w:rsidRDefault="009759EB" w:rsidP="00290224">
      <w:pPr>
        <w:rPr>
          <w:rFonts w:ascii="Arial" w:hAnsi="Arial" w:cs="Arial"/>
          <w:color w:val="000000"/>
        </w:rPr>
      </w:pPr>
    </w:p>
    <w:p w14:paraId="2D6CDCBB" w14:textId="77777777" w:rsidR="00290224" w:rsidRPr="00A6265F" w:rsidRDefault="00290224" w:rsidP="009759EB">
      <w:pPr>
        <w:rPr>
          <w:rFonts w:ascii="Arial" w:hAnsi="Arial" w:cs="Arial"/>
          <w:color w:val="000000"/>
        </w:rPr>
      </w:pPr>
      <w:r w:rsidRPr="00D74AE9">
        <w:rPr>
          <w:rFonts w:ascii="Arial" w:hAnsi="Arial" w:cs="Arial"/>
          <w:color w:val="000000"/>
        </w:rPr>
        <w:t>From</w:t>
      </w:r>
    </w:p>
    <w:p w14:paraId="445CAE1A" w14:textId="77777777" w:rsidR="00290224" w:rsidRPr="008B4A9A" w:rsidRDefault="00290224" w:rsidP="009759EB">
      <w:pPr>
        <w:pStyle w:val="Funotentext"/>
        <w:spacing w:after="0" w:line="360" w:lineRule="auto"/>
        <w:rPr>
          <w:rFonts w:ascii="Arial" w:hAnsi="Arial" w:cs="Arial"/>
          <w:sz w:val="24"/>
          <w:szCs w:val="24"/>
          <w:lang w:val="en-US"/>
        </w:rPr>
      </w:pPr>
      <w:r w:rsidRPr="008B4A9A">
        <w:rPr>
          <w:rFonts w:ascii="Arial" w:hAnsi="Arial" w:cs="Arial"/>
          <w:sz w:val="24"/>
          <w:szCs w:val="24"/>
          <w:vertAlign w:val="superscript"/>
          <w:lang w:val="en-GB"/>
        </w:rPr>
        <w:t>1</w:t>
      </w:r>
      <w:r>
        <w:rPr>
          <w:rFonts w:ascii="Arial" w:hAnsi="Arial" w:cs="Arial"/>
          <w:sz w:val="24"/>
          <w:szCs w:val="24"/>
          <w:lang w:val="en-GB"/>
        </w:rPr>
        <w:t xml:space="preserve"> </w:t>
      </w:r>
      <w:r w:rsidRPr="008B4A9A">
        <w:rPr>
          <w:rFonts w:ascii="Arial" w:hAnsi="Arial" w:cs="Arial"/>
          <w:sz w:val="24"/>
          <w:szCs w:val="24"/>
          <w:lang w:val="en-GB"/>
        </w:rPr>
        <w:t xml:space="preserve">Institute of Computational Biology, Helmholtz </w:t>
      </w:r>
      <w:proofErr w:type="spellStart"/>
      <w:r w:rsidRPr="008B4A9A">
        <w:rPr>
          <w:rFonts w:ascii="Arial" w:hAnsi="Arial" w:cs="Arial"/>
          <w:sz w:val="24"/>
          <w:szCs w:val="24"/>
          <w:lang w:val="en-GB"/>
        </w:rPr>
        <w:t>Zentrum</w:t>
      </w:r>
      <w:proofErr w:type="spellEnd"/>
      <w:r w:rsidRPr="008B4A9A">
        <w:rPr>
          <w:rFonts w:ascii="Arial" w:hAnsi="Arial" w:cs="Arial"/>
          <w:sz w:val="24"/>
          <w:szCs w:val="24"/>
          <w:lang w:val="en-GB"/>
        </w:rPr>
        <w:t xml:space="preserve"> München, German Research </w:t>
      </w:r>
      <w:proofErr w:type="spellStart"/>
      <w:r w:rsidRPr="008B4A9A">
        <w:rPr>
          <w:rFonts w:ascii="Arial" w:hAnsi="Arial" w:cs="Arial"/>
          <w:sz w:val="24"/>
          <w:szCs w:val="24"/>
          <w:lang w:val="en-GB"/>
        </w:rPr>
        <w:t>Center</w:t>
      </w:r>
      <w:proofErr w:type="spellEnd"/>
      <w:r w:rsidRPr="008B4A9A">
        <w:rPr>
          <w:rFonts w:ascii="Arial" w:hAnsi="Arial" w:cs="Arial"/>
          <w:sz w:val="24"/>
          <w:szCs w:val="24"/>
          <w:lang w:val="en-GB"/>
        </w:rPr>
        <w:t xml:space="preserve"> for Environmental Health, </w:t>
      </w:r>
      <w:proofErr w:type="spellStart"/>
      <w:r w:rsidRPr="008B4A9A">
        <w:rPr>
          <w:rFonts w:ascii="Arial" w:hAnsi="Arial" w:cs="Arial"/>
          <w:sz w:val="24"/>
          <w:szCs w:val="24"/>
          <w:lang w:val="en-GB"/>
        </w:rPr>
        <w:t>Ingolstädter</w:t>
      </w:r>
      <w:proofErr w:type="spellEnd"/>
      <w:r w:rsidRPr="008B4A9A">
        <w:rPr>
          <w:rFonts w:ascii="Arial" w:hAnsi="Arial" w:cs="Arial"/>
          <w:sz w:val="24"/>
          <w:szCs w:val="24"/>
          <w:lang w:val="en-GB"/>
        </w:rPr>
        <w:t xml:space="preserve"> </w:t>
      </w:r>
      <w:proofErr w:type="spellStart"/>
      <w:r w:rsidRPr="008B4A9A">
        <w:rPr>
          <w:rFonts w:ascii="Arial" w:hAnsi="Arial" w:cs="Arial"/>
          <w:sz w:val="24"/>
          <w:szCs w:val="24"/>
          <w:lang w:val="en-GB"/>
        </w:rPr>
        <w:t>Landstr</w:t>
      </w:r>
      <w:proofErr w:type="spellEnd"/>
      <w:r w:rsidRPr="008B4A9A">
        <w:rPr>
          <w:rFonts w:ascii="Arial" w:hAnsi="Arial" w:cs="Arial"/>
          <w:sz w:val="24"/>
          <w:szCs w:val="24"/>
          <w:lang w:val="en-GB"/>
        </w:rPr>
        <w:t xml:space="preserve">. 1, 85764 </w:t>
      </w:r>
      <w:proofErr w:type="spellStart"/>
      <w:r w:rsidRPr="008B4A9A">
        <w:rPr>
          <w:rFonts w:ascii="Arial" w:hAnsi="Arial" w:cs="Arial"/>
          <w:sz w:val="24"/>
          <w:szCs w:val="24"/>
          <w:lang w:val="en-GB"/>
        </w:rPr>
        <w:t>Neuherberg</w:t>
      </w:r>
      <w:proofErr w:type="spellEnd"/>
      <w:r w:rsidRPr="008B4A9A">
        <w:rPr>
          <w:rFonts w:ascii="Arial" w:hAnsi="Arial" w:cs="Arial"/>
          <w:sz w:val="24"/>
          <w:szCs w:val="24"/>
          <w:lang w:val="en-GB"/>
        </w:rPr>
        <w:t>, Germany</w:t>
      </w:r>
    </w:p>
    <w:p w14:paraId="329006D2" w14:textId="77777777" w:rsidR="00290224" w:rsidRPr="008B4A9A" w:rsidRDefault="00290224" w:rsidP="009759EB">
      <w:pPr>
        <w:rPr>
          <w:rFonts w:ascii="Arial" w:hAnsi="Arial" w:cs="Arial"/>
          <w:lang w:val="en-GB"/>
        </w:rPr>
      </w:pPr>
      <w:r w:rsidRPr="008B4A9A">
        <w:rPr>
          <w:rFonts w:ascii="Arial" w:hAnsi="Arial" w:cs="Arial"/>
          <w:vertAlign w:val="superscript"/>
          <w:lang w:val="en-GB"/>
        </w:rPr>
        <w:t>2</w:t>
      </w:r>
      <w:r>
        <w:rPr>
          <w:rFonts w:ascii="Arial" w:hAnsi="Arial" w:cs="Arial"/>
          <w:lang w:val="en-GB"/>
        </w:rPr>
        <w:t xml:space="preserve"> </w:t>
      </w:r>
      <w:proofErr w:type="spellStart"/>
      <w:r w:rsidRPr="008B4A9A">
        <w:rPr>
          <w:rFonts w:ascii="Arial" w:hAnsi="Arial" w:cs="Arial"/>
          <w:lang w:val="en-GB"/>
        </w:rPr>
        <w:t>Technische</w:t>
      </w:r>
      <w:proofErr w:type="spellEnd"/>
      <w:r w:rsidRPr="008B4A9A">
        <w:rPr>
          <w:rFonts w:ascii="Arial" w:hAnsi="Arial" w:cs="Arial"/>
          <w:lang w:val="en-GB"/>
        </w:rPr>
        <w:t xml:space="preserve"> Universität München, </w:t>
      </w:r>
      <w:proofErr w:type="spellStart"/>
      <w:r w:rsidRPr="008B4A9A">
        <w:rPr>
          <w:rFonts w:ascii="Arial" w:hAnsi="Arial" w:cs="Arial"/>
          <w:lang w:val="en-GB"/>
        </w:rPr>
        <w:t>Center</w:t>
      </w:r>
      <w:proofErr w:type="spellEnd"/>
      <w:r w:rsidRPr="008B4A9A">
        <w:rPr>
          <w:rFonts w:ascii="Arial" w:hAnsi="Arial" w:cs="Arial"/>
          <w:lang w:val="en-GB"/>
        </w:rPr>
        <w:t xml:space="preserve"> for Mathematics, Chair of Mathematical </w:t>
      </w:r>
      <w:proofErr w:type="spellStart"/>
      <w:r w:rsidRPr="008B4A9A">
        <w:rPr>
          <w:rFonts w:ascii="Arial" w:hAnsi="Arial" w:cs="Arial"/>
          <w:lang w:val="en-GB"/>
        </w:rPr>
        <w:t>Modeling</w:t>
      </w:r>
      <w:proofErr w:type="spellEnd"/>
      <w:r w:rsidRPr="008B4A9A">
        <w:rPr>
          <w:rFonts w:ascii="Arial" w:hAnsi="Arial" w:cs="Arial"/>
          <w:lang w:val="en-GB"/>
        </w:rPr>
        <w:t xml:space="preserve"> of Biological Systems, </w:t>
      </w:r>
      <w:proofErr w:type="spellStart"/>
      <w:r w:rsidRPr="008B4A9A">
        <w:rPr>
          <w:rFonts w:ascii="Arial" w:hAnsi="Arial" w:cs="Arial"/>
          <w:lang w:val="en-GB"/>
        </w:rPr>
        <w:t>Boltzmannstr</w:t>
      </w:r>
      <w:proofErr w:type="spellEnd"/>
      <w:r w:rsidRPr="008B4A9A">
        <w:rPr>
          <w:rFonts w:ascii="Arial" w:hAnsi="Arial" w:cs="Arial"/>
          <w:lang w:val="en-GB"/>
        </w:rPr>
        <w:t xml:space="preserve">. 3, 85748 </w:t>
      </w:r>
      <w:proofErr w:type="spellStart"/>
      <w:r w:rsidRPr="008B4A9A">
        <w:rPr>
          <w:rFonts w:ascii="Arial" w:hAnsi="Arial" w:cs="Arial"/>
          <w:lang w:val="en-GB"/>
        </w:rPr>
        <w:t>Garching</w:t>
      </w:r>
      <w:proofErr w:type="spellEnd"/>
      <w:r w:rsidRPr="008B4A9A">
        <w:rPr>
          <w:rFonts w:ascii="Arial" w:hAnsi="Arial" w:cs="Arial"/>
          <w:lang w:val="en-GB"/>
        </w:rPr>
        <w:t>, Germany</w:t>
      </w:r>
    </w:p>
    <w:p w14:paraId="5A6264EE" w14:textId="77777777" w:rsidR="00290224" w:rsidRPr="00081392" w:rsidRDefault="00290224" w:rsidP="009759EB">
      <w:pPr>
        <w:pStyle w:val="StandardWeb"/>
        <w:spacing w:before="0" w:beforeAutospacing="0" w:after="0" w:afterAutospacing="0" w:line="360" w:lineRule="auto"/>
        <w:rPr>
          <w:rFonts w:ascii="Arial" w:hAnsi="Arial" w:cs="Arial"/>
        </w:rPr>
      </w:pPr>
      <w:r>
        <w:rPr>
          <w:rFonts w:ascii="Arial" w:hAnsi="Arial" w:cs="Arial"/>
          <w:color w:val="000000"/>
          <w:vertAlign w:val="superscript"/>
          <w:lang w:val="en-GB"/>
        </w:rPr>
        <w:t>3</w:t>
      </w:r>
      <w:r w:rsidRPr="00D74AE9">
        <w:rPr>
          <w:rFonts w:ascii="Arial" w:hAnsi="Arial" w:cs="Arial"/>
        </w:rPr>
        <w:t xml:space="preserve"> </w:t>
      </w:r>
      <w:r w:rsidRPr="00081392">
        <w:rPr>
          <w:rFonts w:ascii="Arial" w:hAnsi="Arial" w:cs="Arial"/>
        </w:rPr>
        <w:t xml:space="preserve">Department of Pulmonary and Allergy, Dr. von </w:t>
      </w:r>
      <w:proofErr w:type="spellStart"/>
      <w:r w:rsidRPr="00081392">
        <w:rPr>
          <w:rFonts w:ascii="Arial" w:hAnsi="Arial" w:cs="Arial"/>
        </w:rPr>
        <w:t>Hauner</w:t>
      </w:r>
      <w:proofErr w:type="spellEnd"/>
      <w:r w:rsidRPr="00081392">
        <w:rPr>
          <w:rFonts w:ascii="Arial" w:hAnsi="Arial" w:cs="Arial"/>
        </w:rPr>
        <w:t xml:space="preserve"> Children’s Hospital, LMU, </w:t>
      </w:r>
      <w:proofErr w:type="spellStart"/>
      <w:r w:rsidRPr="00081392">
        <w:rPr>
          <w:rFonts w:ascii="Arial" w:hAnsi="Arial" w:cs="Arial"/>
        </w:rPr>
        <w:t>Lindwurmstraße</w:t>
      </w:r>
      <w:proofErr w:type="spellEnd"/>
      <w:r w:rsidRPr="00081392">
        <w:rPr>
          <w:rFonts w:ascii="Arial" w:hAnsi="Arial" w:cs="Arial"/>
        </w:rPr>
        <w:t xml:space="preserve"> 4, 80337 Munich, Germany</w:t>
      </w:r>
    </w:p>
    <w:p w14:paraId="0BC6D29C" w14:textId="77777777" w:rsidR="00290224" w:rsidRPr="00081392" w:rsidRDefault="00290224" w:rsidP="009759EB">
      <w:pPr>
        <w:pStyle w:val="StandardWeb"/>
        <w:spacing w:before="0" w:beforeAutospacing="0" w:after="0" w:afterAutospacing="0" w:line="360" w:lineRule="auto"/>
        <w:rPr>
          <w:rFonts w:ascii="Arial" w:hAnsi="Arial" w:cs="Arial"/>
        </w:rPr>
      </w:pPr>
      <w:r w:rsidRPr="0068058F">
        <w:rPr>
          <w:rFonts w:ascii="Arial" w:hAnsi="Arial" w:cs="Arial"/>
          <w:vertAlign w:val="superscript"/>
        </w:rPr>
        <w:t>4</w:t>
      </w:r>
      <w:r>
        <w:rPr>
          <w:rFonts w:ascii="Arial" w:hAnsi="Arial" w:cs="Arial"/>
        </w:rPr>
        <w:t xml:space="preserve"> </w:t>
      </w:r>
      <w:r w:rsidRPr="00081392">
        <w:rPr>
          <w:rFonts w:ascii="Arial" w:hAnsi="Arial" w:cs="Arial"/>
        </w:rPr>
        <w:t xml:space="preserve">Member of German Lung Centre (DZL), CPC, Munich, Germany </w:t>
      </w:r>
    </w:p>
    <w:p w14:paraId="658A5D79" w14:textId="77777777" w:rsidR="00290224" w:rsidRDefault="00290224" w:rsidP="009759EB">
      <w:pPr>
        <w:rPr>
          <w:rFonts w:ascii="Arial" w:hAnsi="Arial" w:cs="Arial"/>
        </w:rPr>
      </w:pPr>
      <w:r>
        <w:rPr>
          <w:rFonts w:ascii="Arial" w:hAnsi="Arial" w:cs="Arial"/>
          <w:vertAlign w:val="superscript"/>
        </w:rPr>
        <w:t>5</w:t>
      </w:r>
      <w:r>
        <w:rPr>
          <w:rFonts w:ascii="Arial" w:hAnsi="Arial" w:cs="Arial"/>
        </w:rPr>
        <w:t xml:space="preserve"> </w:t>
      </w:r>
      <w:r w:rsidRPr="008B4A9A">
        <w:rPr>
          <w:rFonts w:ascii="Arial" w:hAnsi="Arial" w:cs="Arial"/>
        </w:rPr>
        <w:t>University of Texas Health Science Center at San Antonio, 7703 Floyd Curl Dr, San Antonio, TX 78229, US</w:t>
      </w:r>
    </w:p>
    <w:p w14:paraId="0830CAA5" w14:textId="5DF741FF" w:rsidR="00290224" w:rsidRDefault="00290224" w:rsidP="009759EB">
      <w:pPr>
        <w:rPr>
          <w:rFonts w:ascii="Arial" w:hAnsi="Arial" w:cs="Arial"/>
        </w:rPr>
      </w:pPr>
      <w:r>
        <w:rPr>
          <w:rFonts w:ascii="Arial" w:hAnsi="Arial" w:cs="Arial"/>
          <w:vertAlign w:val="superscript"/>
        </w:rPr>
        <w:t>6</w:t>
      </w:r>
      <w:r w:rsidRPr="00454B4D">
        <w:rPr>
          <w:rFonts w:ascii="Arial" w:hAnsi="Arial" w:cs="Arial"/>
          <w:vertAlign w:val="superscript"/>
        </w:rPr>
        <w:t xml:space="preserve"> </w:t>
      </w:r>
      <w:r w:rsidRPr="00454B4D">
        <w:rPr>
          <w:rFonts w:ascii="Arial" w:hAnsi="Arial" w:cs="Arial"/>
        </w:rPr>
        <w:t xml:space="preserve">Faculty of Business Administration and Economics, Bielefeld University, </w:t>
      </w:r>
      <w:proofErr w:type="spellStart"/>
      <w:r w:rsidRPr="00454B4D">
        <w:rPr>
          <w:rFonts w:ascii="Arial" w:hAnsi="Arial" w:cs="Arial"/>
        </w:rPr>
        <w:t>Universitätsstraße</w:t>
      </w:r>
      <w:proofErr w:type="spellEnd"/>
      <w:r w:rsidRPr="00454B4D">
        <w:rPr>
          <w:rFonts w:ascii="Arial" w:hAnsi="Arial" w:cs="Arial"/>
        </w:rPr>
        <w:t xml:space="preserve"> 25, 33615 Bielefeld, Germany</w:t>
      </w:r>
      <w:r>
        <w:rPr>
          <w:rFonts w:ascii="Arial" w:hAnsi="Arial" w:cs="Arial"/>
        </w:rPr>
        <w:t xml:space="preserve"> </w:t>
      </w:r>
    </w:p>
    <w:p w14:paraId="71ABB5F1" w14:textId="77777777" w:rsidR="009759EB" w:rsidRDefault="009759EB" w:rsidP="009759EB">
      <w:pPr>
        <w:rPr>
          <w:rFonts w:ascii="Arial" w:hAnsi="Arial" w:cs="Arial"/>
        </w:rPr>
      </w:pPr>
    </w:p>
    <w:p w14:paraId="294388D6" w14:textId="54C54E99" w:rsidR="00F46816" w:rsidRPr="009759EB" w:rsidRDefault="00290224" w:rsidP="009759EB">
      <w:pPr>
        <w:rPr>
          <w:rFonts w:ascii="Arial" w:hAnsi="Arial" w:cs="Arial"/>
          <w:color w:val="000000"/>
        </w:rPr>
      </w:pPr>
      <w:r w:rsidRPr="00D74AE9">
        <w:rPr>
          <w:rFonts w:ascii="Arial" w:hAnsi="Arial" w:cs="Arial"/>
          <w:color w:val="000000"/>
        </w:rPr>
        <w:t xml:space="preserve">Email addresses: </w:t>
      </w:r>
      <w:hyperlink r:id="rId8" w:history="1">
        <w:r w:rsidRPr="00DF5CDE">
          <w:rPr>
            <w:rStyle w:val="Hyperlink"/>
            <w:rFonts w:ascii="Arial" w:hAnsi="Arial" w:cs="Arial"/>
          </w:rPr>
          <w:t>bianca.schaub@med.uni-muenchen.de</w:t>
        </w:r>
      </w:hyperlink>
      <w:r>
        <w:rPr>
          <w:rFonts w:ascii="Arial" w:hAnsi="Arial" w:cs="Arial"/>
          <w:color w:val="000000"/>
        </w:rPr>
        <w:t xml:space="preserve">, </w:t>
      </w:r>
      <w:hyperlink r:id="rId9" w:history="1">
        <w:r w:rsidR="009759EB" w:rsidRPr="00905AD3">
          <w:rPr>
            <w:rStyle w:val="Hyperlink"/>
            <w:rFonts w:ascii="Arial" w:hAnsi="Arial" w:cs="Arial"/>
          </w:rPr>
          <w:t>christiane.fuchs@helmholtz-muenchen.de</w:t>
        </w:r>
      </w:hyperlink>
    </w:p>
    <w:p w14:paraId="4AD10E26" w14:textId="77777777" w:rsidR="009759EB" w:rsidRDefault="009759EB">
      <w:pPr>
        <w:spacing w:line="240" w:lineRule="auto"/>
        <w:jc w:val="left"/>
        <w:rPr>
          <w:rFonts w:ascii="Arial" w:eastAsiaTheme="majorEastAsia" w:hAnsi="Arial" w:cs="Arial"/>
          <w:b/>
          <w:bCs/>
          <w:kern w:val="32"/>
          <w:sz w:val="32"/>
          <w:szCs w:val="32"/>
        </w:rPr>
      </w:pPr>
      <w:r>
        <w:rPr>
          <w:rFonts w:ascii="Arial" w:hAnsi="Arial" w:cs="Arial"/>
        </w:rPr>
        <w:br w:type="page"/>
      </w:r>
    </w:p>
    <w:p w14:paraId="6B24AE03" w14:textId="236C02B3" w:rsidR="00A978FB" w:rsidRDefault="00E25ECE" w:rsidP="008C1758">
      <w:pPr>
        <w:pStyle w:val="berschrift1"/>
        <w:rPr>
          <w:rFonts w:ascii="Arial" w:hAnsi="Arial" w:cs="Arial"/>
        </w:rPr>
      </w:pPr>
      <w:r w:rsidRPr="00F80D1A">
        <w:rPr>
          <w:rFonts w:ascii="Arial" w:hAnsi="Arial" w:cs="Arial"/>
        </w:rPr>
        <w:lastRenderedPageBreak/>
        <w:t>Methods</w:t>
      </w:r>
    </w:p>
    <w:p w14:paraId="01B04CF2" w14:textId="77777777" w:rsidR="009759EB" w:rsidRPr="009759EB" w:rsidRDefault="009759EB" w:rsidP="009759EB"/>
    <w:p w14:paraId="7934A7B7" w14:textId="2B91FD7B" w:rsidR="00A978FB" w:rsidRPr="008C1758" w:rsidRDefault="00A978FB" w:rsidP="00A978FB">
      <w:pPr>
        <w:spacing w:line="480" w:lineRule="auto"/>
        <w:rPr>
          <w:rFonts w:ascii="Arial" w:hAnsi="Arial" w:cs="Arial"/>
          <w:b/>
        </w:rPr>
      </w:pPr>
      <w:r w:rsidRPr="008C1758">
        <w:rPr>
          <w:rFonts w:ascii="Arial" w:hAnsi="Arial" w:cs="Arial"/>
          <w:b/>
        </w:rPr>
        <w:t>Data Preprocessing</w:t>
      </w:r>
    </w:p>
    <w:p w14:paraId="6238FB20" w14:textId="6F3770E5" w:rsidR="00502C9F" w:rsidRPr="008C1758" w:rsidRDefault="00000B20" w:rsidP="008C1758">
      <w:pPr>
        <w:autoSpaceDE w:val="0"/>
        <w:autoSpaceDN w:val="0"/>
        <w:adjustRightInd w:val="0"/>
        <w:spacing w:line="480" w:lineRule="auto"/>
        <w:rPr>
          <w:rFonts w:ascii="Arial" w:hAnsi="Arial" w:cs="Arial"/>
        </w:rPr>
      </w:pPr>
      <w:r>
        <w:rPr>
          <w:rFonts w:ascii="Arial" w:hAnsi="Arial" w:cs="Arial"/>
        </w:rPr>
        <w:t>For t</w:t>
      </w:r>
      <w:r w:rsidR="00502C9F" w:rsidRPr="008C1758">
        <w:rPr>
          <w:rFonts w:ascii="Arial" w:hAnsi="Arial" w:cs="Arial"/>
        </w:rPr>
        <w:t>he definition of childhood asthma</w:t>
      </w:r>
      <w:r>
        <w:rPr>
          <w:rFonts w:ascii="Arial" w:hAnsi="Arial" w:cs="Arial"/>
        </w:rPr>
        <w:t>, we considered</w:t>
      </w:r>
      <w:r w:rsidR="00502C9F" w:rsidRPr="008C1758">
        <w:rPr>
          <w:rFonts w:ascii="Arial" w:hAnsi="Arial" w:cs="Arial"/>
        </w:rPr>
        <w:t xml:space="preserve"> three phenotypes</w:t>
      </w:r>
      <w:r w:rsidR="00E00A8B">
        <w:rPr>
          <w:rFonts w:ascii="Arial" w:hAnsi="Arial" w:cs="Arial"/>
        </w:rPr>
        <w:t>:</w:t>
      </w:r>
      <w:r w:rsidR="00502C9F" w:rsidRPr="008C1758">
        <w:rPr>
          <w:rFonts w:ascii="Arial" w:hAnsi="Arial" w:cs="Arial"/>
        </w:rPr>
        <w:t xml:space="preserve"> healthy control</w:t>
      </w:r>
      <w:r w:rsidR="00772E3E">
        <w:rPr>
          <w:rFonts w:ascii="Arial" w:hAnsi="Arial" w:cs="Arial"/>
        </w:rPr>
        <w:t>s</w:t>
      </w:r>
      <w:r w:rsidR="00502C9F" w:rsidRPr="008C1758">
        <w:rPr>
          <w:rFonts w:ascii="Arial" w:hAnsi="Arial" w:cs="Arial"/>
        </w:rPr>
        <w:t xml:space="preserve"> (HC), mild-to-moderate allergic asthma (AA) and non-allergic asthma (NA). We excluded non-asthma patients with other diseases so that only healthy children without any clinical allergic symptoms were included in the HC group. </w:t>
      </w:r>
      <w:r w:rsidR="004340F5">
        <w:rPr>
          <w:rFonts w:ascii="Arial" w:hAnsi="Arial" w:cs="Arial"/>
        </w:rPr>
        <w:t>In addition, v</w:t>
      </w:r>
      <w:r w:rsidR="00502C9F" w:rsidRPr="008C1758">
        <w:rPr>
          <w:rFonts w:ascii="Arial" w:hAnsi="Arial" w:cs="Arial"/>
        </w:rPr>
        <w:t xml:space="preserve">ariables containing </w:t>
      </w:r>
      <w:r w:rsidR="008617C7">
        <w:rPr>
          <w:rFonts w:ascii="Arial" w:hAnsi="Arial" w:cs="Arial"/>
        </w:rPr>
        <w:t xml:space="preserve">more </w:t>
      </w:r>
      <w:r w:rsidR="00502C9F" w:rsidRPr="008C1758">
        <w:rPr>
          <w:rFonts w:ascii="Arial" w:hAnsi="Arial" w:cs="Arial"/>
        </w:rPr>
        <w:t xml:space="preserve">than </w:t>
      </w:r>
      <w:r w:rsidR="008617C7">
        <w:rPr>
          <w:rFonts w:ascii="Arial" w:hAnsi="Arial" w:cs="Arial"/>
        </w:rPr>
        <w:t>2</w:t>
      </w:r>
      <w:r w:rsidR="00502C9F" w:rsidRPr="008C1758">
        <w:rPr>
          <w:rFonts w:ascii="Arial" w:hAnsi="Arial" w:cs="Arial"/>
        </w:rPr>
        <w:t>5% missing</w:t>
      </w:r>
      <w:r w:rsidR="008617C7">
        <w:rPr>
          <w:rFonts w:ascii="Arial" w:hAnsi="Arial" w:cs="Arial"/>
        </w:rPr>
        <w:t xml:space="preserve"> values</w:t>
      </w:r>
      <w:r w:rsidR="00502C9F" w:rsidRPr="008C1758">
        <w:rPr>
          <w:rFonts w:ascii="Arial" w:hAnsi="Arial" w:cs="Arial"/>
        </w:rPr>
        <w:t xml:space="preserve"> were completely removed from the data.</w:t>
      </w:r>
    </w:p>
    <w:p w14:paraId="741316C8" w14:textId="1EBBEA35" w:rsidR="00A978FB" w:rsidRPr="008C1758" w:rsidRDefault="00A978FB" w:rsidP="005305BE">
      <w:pPr>
        <w:spacing w:line="480" w:lineRule="auto"/>
        <w:ind w:firstLine="720"/>
        <w:rPr>
          <w:rFonts w:ascii="Arial" w:hAnsi="Arial" w:cs="Arial"/>
        </w:rPr>
      </w:pPr>
      <w:r w:rsidRPr="008C1758">
        <w:rPr>
          <w:rFonts w:ascii="Arial" w:hAnsi="Arial" w:cs="Arial"/>
        </w:rPr>
        <w:t xml:space="preserve">After </w:t>
      </w:r>
      <w:r w:rsidR="00772E3E">
        <w:rPr>
          <w:rFonts w:ascii="Arial" w:hAnsi="Arial" w:cs="Arial"/>
        </w:rPr>
        <w:t xml:space="preserve">restricting to the above listed phenotypes, </w:t>
      </w:r>
      <w:r w:rsidRPr="008C1758">
        <w:rPr>
          <w:rFonts w:ascii="Arial" w:hAnsi="Arial" w:cs="Arial"/>
        </w:rPr>
        <w:t xml:space="preserve">our </w:t>
      </w:r>
      <w:r w:rsidR="002337D2">
        <w:rPr>
          <w:rFonts w:ascii="Arial" w:hAnsi="Arial" w:cs="Arial"/>
        </w:rPr>
        <w:t>data set</w:t>
      </w:r>
      <w:r w:rsidRPr="008C1758">
        <w:rPr>
          <w:rFonts w:ascii="Arial" w:hAnsi="Arial" w:cs="Arial"/>
        </w:rPr>
        <w:t xml:space="preserve"> contained 260 observations. The variables can be sub</w:t>
      </w:r>
      <w:r w:rsidR="00000B20">
        <w:rPr>
          <w:rFonts w:ascii="Arial" w:hAnsi="Arial" w:cs="Arial"/>
        </w:rPr>
        <w:t>-</w:t>
      </w:r>
      <w:r w:rsidRPr="008C1758">
        <w:rPr>
          <w:rFonts w:ascii="Arial" w:hAnsi="Arial" w:cs="Arial"/>
        </w:rPr>
        <w:t>grouped into seven modalities according to their biological meaning: cytokines, SNPs, flow cytometry, diagnostics, questionnaire, and gene expression.</w:t>
      </w:r>
      <w:r w:rsidR="005305BE">
        <w:rPr>
          <w:rFonts w:ascii="Arial" w:hAnsi="Arial" w:cs="Arial"/>
        </w:rPr>
        <w:t xml:space="preserve"> Variables routinely assessed </w:t>
      </w:r>
      <w:r w:rsidR="00E33CDD">
        <w:rPr>
          <w:rFonts w:ascii="Arial" w:hAnsi="Arial" w:cs="Arial"/>
        </w:rPr>
        <w:t xml:space="preserve">as confounders, as for example age and sex or risk factors like maternal smoking, were part of the </w:t>
      </w:r>
      <w:r w:rsidR="00E33CDD" w:rsidRPr="004C334A">
        <w:rPr>
          <w:rFonts w:ascii="Arial" w:hAnsi="Arial" w:cs="Arial"/>
          <w:i/>
        </w:rPr>
        <w:t>questionnaire</w:t>
      </w:r>
      <w:r w:rsidR="00E33CDD">
        <w:rPr>
          <w:rFonts w:ascii="Arial" w:hAnsi="Arial" w:cs="Arial"/>
        </w:rPr>
        <w:t xml:space="preserve"> modality and not treated</w:t>
      </w:r>
      <w:r w:rsidR="005305BE">
        <w:rPr>
          <w:rFonts w:ascii="Arial" w:hAnsi="Arial" w:cs="Arial"/>
        </w:rPr>
        <w:t xml:space="preserve"> </w:t>
      </w:r>
      <w:r w:rsidR="00E33CDD">
        <w:rPr>
          <w:rFonts w:ascii="Arial" w:hAnsi="Arial" w:cs="Arial"/>
        </w:rPr>
        <w:t>separately.</w:t>
      </w:r>
      <w:r w:rsidRPr="008C1758">
        <w:rPr>
          <w:rFonts w:ascii="Arial" w:hAnsi="Arial" w:cs="Arial"/>
        </w:rPr>
        <w:t xml:space="preserve"> </w:t>
      </w:r>
    </w:p>
    <w:p w14:paraId="1B5DE7E0" w14:textId="12E4E8C1" w:rsidR="00A978FB" w:rsidRPr="008C1758" w:rsidRDefault="00A978FB" w:rsidP="00A978FB">
      <w:pPr>
        <w:spacing w:line="480" w:lineRule="auto"/>
        <w:ind w:firstLine="720"/>
        <w:rPr>
          <w:rFonts w:ascii="Arial" w:hAnsi="Arial" w:cs="Arial"/>
          <w:color w:val="FF0000"/>
        </w:rPr>
      </w:pPr>
      <w:r w:rsidRPr="008C1758">
        <w:rPr>
          <w:rFonts w:ascii="Arial" w:hAnsi="Arial" w:cs="Arial"/>
        </w:rPr>
        <w:t xml:space="preserve">The </w:t>
      </w:r>
      <w:r w:rsidRPr="008C1758">
        <w:rPr>
          <w:rFonts w:ascii="Arial" w:hAnsi="Arial" w:cs="Arial"/>
          <w:i/>
        </w:rPr>
        <w:t>cytokine</w:t>
      </w:r>
      <w:r w:rsidRPr="008C1758">
        <w:rPr>
          <w:rFonts w:ascii="Arial" w:hAnsi="Arial" w:cs="Arial"/>
        </w:rPr>
        <w:t xml:space="preserve"> modality comprised 38 continuous variables of 148 observations of four different stimulation types. The genotype modality in terms of </w:t>
      </w:r>
      <w:r w:rsidRPr="008C1758">
        <w:rPr>
          <w:rFonts w:ascii="Arial" w:hAnsi="Arial" w:cs="Arial"/>
          <w:i/>
        </w:rPr>
        <w:t>SNPs</w:t>
      </w:r>
      <w:r w:rsidRPr="008C1758">
        <w:rPr>
          <w:rFonts w:ascii="Arial" w:hAnsi="Arial" w:cs="Arial"/>
        </w:rPr>
        <w:t xml:space="preserve"> contained counts (0, 1 and 2) which were treated as continuous, i.e. </w:t>
      </w:r>
      <w:r w:rsidR="00772E3E">
        <w:rPr>
          <w:rFonts w:ascii="Arial" w:hAnsi="Arial" w:cs="Arial"/>
        </w:rPr>
        <w:t xml:space="preserve">we assumed </w:t>
      </w:r>
      <w:r w:rsidRPr="008C1758">
        <w:rPr>
          <w:rFonts w:ascii="Arial" w:hAnsi="Arial" w:cs="Arial"/>
        </w:rPr>
        <w:t xml:space="preserve">the additive model (with 0 and 2 </w:t>
      </w:r>
      <w:r w:rsidR="00772E3E">
        <w:rPr>
          <w:rFonts w:ascii="Arial" w:hAnsi="Arial" w:cs="Arial"/>
        </w:rPr>
        <w:t xml:space="preserve">being </w:t>
      </w:r>
      <w:r w:rsidRPr="008C1758">
        <w:rPr>
          <w:rFonts w:ascii="Arial" w:hAnsi="Arial" w:cs="Arial"/>
        </w:rPr>
        <w:t xml:space="preserve">the homozygous and 1 the heterozygous form). Thus 101 continuous variables of 172 observations were available. 100 </w:t>
      </w:r>
      <w:r w:rsidR="00772E3E">
        <w:rPr>
          <w:rFonts w:ascii="Arial" w:hAnsi="Arial" w:cs="Arial"/>
        </w:rPr>
        <w:t>p</w:t>
      </w:r>
      <w:r w:rsidRPr="008C1758">
        <w:rPr>
          <w:rFonts w:ascii="Arial" w:hAnsi="Arial" w:cs="Arial"/>
        </w:rPr>
        <w:t xml:space="preserve">hysical and chemical characteristics of cells measured by </w:t>
      </w:r>
      <w:r w:rsidRPr="008C1758">
        <w:rPr>
          <w:rFonts w:ascii="Arial" w:hAnsi="Arial" w:cs="Arial"/>
          <w:i/>
        </w:rPr>
        <w:t>flow cytometry</w:t>
      </w:r>
      <w:r w:rsidRPr="008C1758">
        <w:rPr>
          <w:rFonts w:ascii="Arial" w:hAnsi="Arial" w:cs="Arial"/>
        </w:rPr>
        <w:t xml:space="preserve"> </w:t>
      </w:r>
      <w:r w:rsidRPr="008C1758">
        <w:rPr>
          <w:rFonts w:ascii="Arial" w:hAnsi="Arial" w:cs="Arial"/>
          <w:color w:val="000000" w:themeColor="text1"/>
        </w:rPr>
        <w:t xml:space="preserve">were available for 162 </w:t>
      </w:r>
      <w:r w:rsidR="004F54AA">
        <w:rPr>
          <w:rFonts w:ascii="Arial" w:hAnsi="Arial" w:cs="Arial"/>
          <w:color w:val="000000" w:themeColor="text1"/>
        </w:rPr>
        <w:t>subject</w:t>
      </w:r>
      <w:r w:rsidR="001A49EA" w:rsidRPr="008C1758">
        <w:rPr>
          <w:rFonts w:ascii="Arial" w:hAnsi="Arial" w:cs="Arial"/>
          <w:color w:val="000000" w:themeColor="text1"/>
        </w:rPr>
        <w:t>s</w:t>
      </w:r>
      <w:r w:rsidRPr="008C1758">
        <w:rPr>
          <w:rFonts w:ascii="Arial" w:hAnsi="Arial" w:cs="Arial"/>
          <w:color w:val="000000" w:themeColor="text1"/>
        </w:rPr>
        <w:t xml:space="preserve">, all </w:t>
      </w:r>
      <w:r w:rsidR="00772E3E">
        <w:rPr>
          <w:rFonts w:ascii="Arial" w:hAnsi="Arial" w:cs="Arial"/>
          <w:color w:val="000000" w:themeColor="text1"/>
        </w:rPr>
        <w:t xml:space="preserve">of them </w:t>
      </w:r>
      <w:r w:rsidRPr="008C1758">
        <w:rPr>
          <w:rFonts w:ascii="Arial" w:hAnsi="Arial" w:cs="Arial"/>
          <w:color w:val="000000" w:themeColor="text1"/>
        </w:rPr>
        <w:t xml:space="preserve">as continuous variables. The </w:t>
      </w:r>
      <w:r w:rsidRPr="008C1758">
        <w:rPr>
          <w:rFonts w:ascii="Arial" w:hAnsi="Arial" w:cs="Arial"/>
          <w:i/>
          <w:color w:val="000000" w:themeColor="text1"/>
        </w:rPr>
        <w:t>diagnostic</w:t>
      </w:r>
      <w:r w:rsidRPr="008C1758">
        <w:rPr>
          <w:rFonts w:ascii="Arial" w:hAnsi="Arial" w:cs="Arial"/>
          <w:color w:val="000000" w:themeColor="text1"/>
        </w:rPr>
        <w:t xml:space="preserve"> modality contain</w:t>
      </w:r>
      <w:r w:rsidR="00772E3E">
        <w:rPr>
          <w:rFonts w:ascii="Arial" w:hAnsi="Arial" w:cs="Arial"/>
          <w:color w:val="000000" w:themeColor="text1"/>
        </w:rPr>
        <w:t>ed</w:t>
      </w:r>
      <w:r w:rsidRPr="008C1758">
        <w:rPr>
          <w:rFonts w:ascii="Arial" w:hAnsi="Arial" w:cs="Arial"/>
          <w:color w:val="000000" w:themeColor="text1"/>
        </w:rPr>
        <w:t xml:space="preserve"> results of detailed </w:t>
      </w:r>
      <w:r w:rsidRPr="008C1758">
        <w:rPr>
          <w:rFonts w:ascii="Arial" w:hAnsi="Arial" w:cs="Arial"/>
          <w:color w:val="000000" w:themeColor="text1"/>
        </w:rPr>
        <w:lastRenderedPageBreak/>
        <w:t>blood tests and individual characteristics. Th</w:t>
      </w:r>
      <w:r w:rsidR="00772E3E">
        <w:rPr>
          <w:rFonts w:ascii="Arial" w:hAnsi="Arial" w:cs="Arial"/>
          <w:color w:val="000000" w:themeColor="text1"/>
        </w:rPr>
        <w:t>is</w:t>
      </w:r>
      <w:r w:rsidRPr="008C1758">
        <w:rPr>
          <w:rFonts w:ascii="Arial" w:hAnsi="Arial" w:cs="Arial"/>
          <w:color w:val="000000" w:themeColor="text1"/>
        </w:rPr>
        <w:t xml:space="preserve"> modality contain</w:t>
      </w:r>
      <w:r w:rsidR="00772E3E">
        <w:rPr>
          <w:rFonts w:ascii="Arial" w:hAnsi="Arial" w:cs="Arial"/>
          <w:color w:val="000000" w:themeColor="text1"/>
        </w:rPr>
        <w:t>ed</w:t>
      </w:r>
      <w:r w:rsidRPr="008C1758">
        <w:rPr>
          <w:rFonts w:ascii="Arial" w:hAnsi="Arial" w:cs="Arial"/>
          <w:color w:val="000000" w:themeColor="text1"/>
        </w:rPr>
        <w:t xml:space="preserve"> 24 continuous variables and 248 observations. </w:t>
      </w:r>
      <w:r w:rsidR="003139BE" w:rsidRPr="008C1758">
        <w:rPr>
          <w:rFonts w:ascii="Arial" w:hAnsi="Arial" w:cs="Arial"/>
          <w:color w:val="000000" w:themeColor="text1"/>
        </w:rPr>
        <w:t xml:space="preserve">Questions about environmental exposure were answered and recorded in the </w:t>
      </w:r>
      <w:r w:rsidR="003139BE" w:rsidRPr="008C1758">
        <w:rPr>
          <w:rFonts w:ascii="Arial" w:hAnsi="Arial" w:cs="Arial"/>
          <w:i/>
          <w:color w:val="000000" w:themeColor="text1"/>
        </w:rPr>
        <w:t>questionnaire</w:t>
      </w:r>
      <w:r w:rsidR="003139BE" w:rsidRPr="008C1758">
        <w:rPr>
          <w:rFonts w:ascii="Arial" w:hAnsi="Arial" w:cs="Arial"/>
          <w:color w:val="000000" w:themeColor="text1"/>
        </w:rPr>
        <w:t xml:space="preserve"> modality for 260 </w:t>
      </w:r>
      <w:r w:rsidR="004F54AA">
        <w:rPr>
          <w:rFonts w:ascii="Arial" w:hAnsi="Arial" w:cs="Arial"/>
          <w:color w:val="000000" w:themeColor="text1"/>
        </w:rPr>
        <w:t>subject</w:t>
      </w:r>
      <w:r w:rsidR="003139BE" w:rsidRPr="008C1758">
        <w:rPr>
          <w:rFonts w:ascii="Arial" w:hAnsi="Arial" w:cs="Arial"/>
          <w:color w:val="000000" w:themeColor="text1"/>
        </w:rPr>
        <w:t xml:space="preserve">s with 118 questions. </w:t>
      </w:r>
      <w:r w:rsidRPr="008C1758">
        <w:rPr>
          <w:rFonts w:ascii="Arial" w:hAnsi="Arial" w:cs="Arial"/>
          <w:color w:val="000000" w:themeColor="text1"/>
        </w:rPr>
        <w:t xml:space="preserve">The </w:t>
      </w:r>
      <w:r w:rsidR="00772E3E" w:rsidRPr="008C1758">
        <w:rPr>
          <w:rFonts w:ascii="Arial" w:hAnsi="Arial" w:cs="Arial"/>
          <w:i/>
          <w:color w:val="000000" w:themeColor="text1"/>
        </w:rPr>
        <w:t>gene expression</w:t>
      </w:r>
      <w:r w:rsidR="00772E3E">
        <w:rPr>
          <w:rFonts w:ascii="Arial" w:hAnsi="Arial" w:cs="Arial"/>
          <w:color w:val="000000" w:themeColor="text1"/>
        </w:rPr>
        <w:t xml:space="preserve"> </w:t>
      </w:r>
      <w:r w:rsidRPr="008C1758">
        <w:rPr>
          <w:rFonts w:ascii="Arial" w:hAnsi="Arial" w:cs="Arial"/>
          <w:color w:val="000000" w:themeColor="text1"/>
        </w:rPr>
        <w:t>modality</w:t>
      </w:r>
      <w:r w:rsidR="003139BE" w:rsidRPr="008C1758">
        <w:rPr>
          <w:rFonts w:ascii="Arial" w:hAnsi="Arial" w:cs="Arial"/>
          <w:color w:val="000000" w:themeColor="text1"/>
        </w:rPr>
        <w:t xml:space="preserve"> contained </w:t>
      </w:r>
      <w:r w:rsidR="00772E3E" w:rsidRPr="00932735">
        <w:rPr>
          <w:rFonts w:ascii="Arial" w:hAnsi="Arial" w:cs="Arial"/>
          <w:color w:val="000000" w:themeColor="text1"/>
        </w:rPr>
        <w:t>polymerase chain reaction (PCR)</w:t>
      </w:r>
      <w:r w:rsidR="00772E3E">
        <w:rPr>
          <w:rFonts w:ascii="Arial" w:hAnsi="Arial" w:cs="Arial"/>
          <w:color w:val="000000" w:themeColor="text1"/>
        </w:rPr>
        <w:t xml:space="preserve"> measurements for </w:t>
      </w:r>
      <w:r w:rsidR="003139BE" w:rsidRPr="008C1758">
        <w:rPr>
          <w:rFonts w:ascii="Arial" w:hAnsi="Arial" w:cs="Arial"/>
          <w:color w:val="000000" w:themeColor="text1"/>
        </w:rPr>
        <w:t xml:space="preserve">107 </w:t>
      </w:r>
      <w:r w:rsidR="004F54AA">
        <w:rPr>
          <w:rFonts w:ascii="Arial" w:hAnsi="Arial" w:cs="Arial"/>
          <w:color w:val="000000" w:themeColor="text1"/>
        </w:rPr>
        <w:t>subject</w:t>
      </w:r>
      <w:r w:rsidR="003139BE" w:rsidRPr="008C1758">
        <w:rPr>
          <w:rFonts w:ascii="Arial" w:hAnsi="Arial" w:cs="Arial"/>
          <w:color w:val="000000" w:themeColor="text1"/>
        </w:rPr>
        <w:t>s and 187 variables</w:t>
      </w:r>
      <w:r w:rsidRPr="008C1758">
        <w:rPr>
          <w:rFonts w:ascii="Arial" w:hAnsi="Arial" w:cs="Arial"/>
          <w:color w:val="000000" w:themeColor="text1"/>
        </w:rPr>
        <w:t xml:space="preserve">. </w:t>
      </w:r>
      <w:r w:rsidR="00772E3E">
        <w:rPr>
          <w:rFonts w:ascii="Arial" w:hAnsi="Arial" w:cs="Arial"/>
          <w:color w:val="000000" w:themeColor="text1"/>
        </w:rPr>
        <w:t>D</w:t>
      </w:r>
      <w:r w:rsidR="00E57CA0" w:rsidRPr="008C1758">
        <w:rPr>
          <w:rFonts w:ascii="Arial" w:hAnsi="Arial" w:cs="Arial"/>
          <w:color w:val="000000" w:themeColor="text1"/>
        </w:rPr>
        <w:t xml:space="preserve">ata was available from 36 </w:t>
      </w:r>
      <w:r w:rsidR="004F54AA">
        <w:rPr>
          <w:rFonts w:ascii="Arial" w:hAnsi="Arial" w:cs="Arial"/>
          <w:color w:val="000000" w:themeColor="text1"/>
        </w:rPr>
        <w:t>subject</w:t>
      </w:r>
      <w:r w:rsidR="00E57CA0" w:rsidRPr="008C1758">
        <w:rPr>
          <w:rFonts w:ascii="Arial" w:hAnsi="Arial" w:cs="Arial"/>
          <w:color w:val="000000" w:themeColor="text1"/>
        </w:rPr>
        <w:t>s for three stimulus types</w:t>
      </w:r>
      <w:r w:rsidR="000F4E3C">
        <w:rPr>
          <w:rFonts w:ascii="Arial" w:hAnsi="Arial" w:cs="Arial"/>
          <w:color w:val="000000" w:themeColor="text1"/>
        </w:rPr>
        <w:t>,</w:t>
      </w:r>
      <w:r w:rsidR="00E57CA0" w:rsidRPr="008C1758">
        <w:rPr>
          <w:rFonts w:ascii="Arial" w:hAnsi="Arial" w:cs="Arial"/>
          <w:color w:val="000000" w:themeColor="text1"/>
        </w:rPr>
        <w:t xml:space="preserve"> result</w:t>
      </w:r>
      <w:r w:rsidR="000F4E3C">
        <w:rPr>
          <w:rFonts w:ascii="Arial" w:hAnsi="Arial" w:cs="Arial"/>
          <w:color w:val="000000" w:themeColor="text1"/>
        </w:rPr>
        <w:t>ing</w:t>
      </w:r>
      <w:r w:rsidR="00E57CA0" w:rsidRPr="008C1758">
        <w:rPr>
          <w:rFonts w:ascii="Arial" w:hAnsi="Arial" w:cs="Arial"/>
          <w:color w:val="000000" w:themeColor="text1"/>
        </w:rPr>
        <w:t xml:space="preserve"> in a total of 96</w:t>
      </w:r>
      <w:r w:rsidR="00B5016A" w:rsidRPr="008C1758">
        <w:rPr>
          <w:rFonts w:ascii="Arial" w:hAnsi="Arial" w:cs="Arial"/>
          <w:color w:val="000000" w:themeColor="text1"/>
        </w:rPr>
        <w:t>,</w:t>
      </w:r>
      <w:r w:rsidR="00E57CA0" w:rsidRPr="008C1758">
        <w:rPr>
          <w:rFonts w:ascii="Arial" w:hAnsi="Arial" w:cs="Arial"/>
          <w:color w:val="000000" w:themeColor="text1"/>
        </w:rPr>
        <w:t>953 variables for this modality.</w:t>
      </w:r>
    </w:p>
    <w:p w14:paraId="7C954188" w14:textId="17F1CE96" w:rsidR="00A978FB" w:rsidRPr="008C1758" w:rsidRDefault="00772E3E" w:rsidP="00A978FB">
      <w:pPr>
        <w:spacing w:line="480" w:lineRule="auto"/>
        <w:ind w:firstLine="720"/>
        <w:rPr>
          <w:rFonts w:ascii="Arial" w:hAnsi="Arial" w:cs="Arial"/>
          <w:color w:val="FF0000"/>
        </w:rPr>
      </w:pPr>
      <w:r>
        <w:rPr>
          <w:rFonts w:ascii="Arial" w:hAnsi="Arial" w:cs="Arial"/>
        </w:rPr>
        <w:t>F</w:t>
      </w:r>
      <w:r w:rsidR="00A978FB" w:rsidRPr="008C1758">
        <w:rPr>
          <w:rFonts w:ascii="Arial" w:hAnsi="Arial" w:cs="Arial"/>
        </w:rPr>
        <w:t>or different modalities</w:t>
      </w:r>
      <w:r>
        <w:rPr>
          <w:rFonts w:ascii="Arial" w:hAnsi="Arial" w:cs="Arial"/>
        </w:rPr>
        <w:t>,</w:t>
      </w:r>
      <w:r w:rsidR="00B5016A" w:rsidRPr="008C1758">
        <w:rPr>
          <w:rFonts w:ascii="Arial" w:hAnsi="Arial" w:cs="Arial"/>
        </w:rPr>
        <w:t xml:space="preserve"> </w:t>
      </w:r>
      <w:r w:rsidR="00EE14D8" w:rsidRPr="008C1758">
        <w:rPr>
          <w:rFonts w:ascii="Arial" w:hAnsi="Arial" w:cs="Arial"/>
        </w:rPr>
        <w:t>diverse groups</w:t>
      </w:r>
      <w:r w:rsidR="00EA6F80">
        <w:rPr>
          <w:rFonts w:ascii="Arial" w:hAnsi="Arial" w:cs="Arial"/>
        </w:rPr>
        <w:t xml:space="preserve"> of children were observed, with different group sizes and only a small overlap between groups. This caused</w:t>
      </w:r>
      <w:r w:rsidR="00A978FB" w:rsidRPr="008C1758">
        <w:rPr>
          <w:rFonts w:ascii="Arial" w:hAnsi="Arial" w:cs="Arial"/>
        </w:rPr>
        <w:t xml:space="preserve"> a </w:t>
      </w:r>
      <w:r w:rsidR="00B5016A" w:rsidRPr="008C1758">
        <w:rPr>
          <w:rFonts w:ascii="Arial" w:hAnsi="Arial" w:cs="Arial"/>
        </w:rPr>
        <w:t xml:space="preserve">complex </w:t>
      </w:r>
      <w:r w:rsidR="00A978FB" w:rsidRPr="008C1758">
        <w:rPr>
          <w:rFonts w:ascii="Arial" w:hAnsi="Arial" w:cs="Arial"/>
        </w:rPr>
        <w:t>missing</w:t>
      </w:r>
      <w:r w:rsidR="000F4E3C">
        <w:rPr>
          <w:rFonts w:ascii="Arial" w:hAnsi="Arial" w:cs="Arial"/>
        </w:rPr>
        <w:t>-</w:t>
      </w:r>
      <w:r w:rsidR="00A978FB" w:rsidRPr="008C1758">
        <w:rPr>
          <w:rFonts w:ascii="Arial" w:hAnsi="Arial" w:cs="Arial"/>
        </w:rPr>
        <w:t>ness data</w:t>
      </w:r>
      <w:r w:rsidR="00B5016A" w:rsidRPr="008C1758">
        <w:rPr>
          <w:rFonts w:ascii="Arial" w:hAnsi="Arial" w:cs="Arial"/>
        </w:rPr>
        <w:t xml:space="preserve"> structure</w:t>
      </w:r>
      <w:r w:rsidR="00A978FB" w:rsidRPr="008C1758">
        <w:rPr>
          <w:rFonts w:ascii="Arial" w:hAnsi="Arial" w:cs="Arial"/>
        </w:rPr>
        <w:t xml:space="preserve"> between the modality </w:t>
      </w:r>
      <w:r w:rsidR="002337D2">
        <w:rPr>
          <w:rFonts w:ascii="Arial" w:hAnsi="Arial" w:cs="Arial"/>
        </w:rPr>
        <w:t>data set</w:t>
      </w:r>
      <w:r w:rsidR="00A978FB" w:rsidRPr="008C1758">
        <w:rPr>
          <w:rFonts w:ascii="Arial" w:hAnsi="Arial" w:cs="Arial"/>
        </w:rPr>
        <w:t xml:space="preserve">s. </w:t>
      </w:r>
      <w:r w:rsidR="00B5016A" w:rsidRPr="008C1758">
        <w:rPr>
          <w:rFonts w:ascii="Arial" w:hAnsi="Arial" w:cs="Arial"/>
        </w:rPr>
        <w:t>In addition,</w:t>
      </w:r>
      <w:r w:rsidR="00A978FB" w:rsidRPr="008C1758">
        <w:rPr>
          <w:rFonts w:ascii="Arial" w:hAnsi="Arial" w:cs="Arial"/>
        </w:rPr>
        <w:t xml:space="preserve"> there were missing</w:t>
      </w:r>
      <w:r w:rsidR="00000B20">
        <w:rPr>
          <w:rFonts w:ascii="Arial" w:hAnsi="Arial" w:cs="Arial"/>
        </w:rPr>
        <w:t xml:space="preserve"> value</w:t>
      </w:r>
      <w:r w:rsidR="00A978FB" w:rsidRPr="008C1758">
        <w:rPr>
          <w:rFonts w:ascii="Arial" w:hAnsi="Arial" w:cs="Arial"/>
        </w:rPr>
        <w:t>s within in the modalities</w:t>
      </w:r>
      <w:r w:rsidR="000F4E3C">
        <w:rPr>
          <w:rFonts w:ascii="Arial" w:hAnsi="Arial" w:cs="Arial"/>
        </w:rPr>
        <w:t>,</w:t>
      </w:r>
      <w:r w:rsidR="00B5016A" w:rsidRPr="008C1758">
        <w:rPr>
          <w:rFonts w:ascii="Arial" w:hAnsi="Arial" w:cs="Arial"/>
        </w:rPr>
        <w:t xml:space="preserve"> which</w:t>
      </w:r>
      <w:r w:rsidR="00A978FB" w:rsidRPr="008C1758">
        <w:rPr>
          <w:rFonts w:ascii="Arial" w:hAnsi="Arial" w:cs="Arial"/>
        </w:rPr>
        <w:t xml:space="preserve"> we</w:t>
      </w:r>
      <w:r w:rsidR="000F4E3C">
        <w:rPr>
          <w:rFonts w:ascii="Arial" w:hAnsi="Arial" w:cs="Arial"/>
        </w:rPr>
        <w:t>re</w:t>
      </w:r>
      <w:r w:rsidR="00A978FB" w:rsidRPr="008C1758">
        <w:rPr>
          <w:rFonts w:ascii="Arial" w:hAnsi="Arial" w:cs="Arial"/>
        </w:rPr>
        <w:t xml:space="preserve"> assumed to be missing at random or missing completely at random. </w:t>
      </w:r>
    </w:p>
    <w:p w14:paraId="04FFF15A" w14:textId="77777777" w:rsidR="00A978FB" w:rsidRPr="008C1758" w:rsidRDefault="00A978FB" w:rsidP="00A978FB">
      <w:pPr>
        <w:spacing w:line="480" w:lineRule="auto"/>
        <w:ind w:firstLine="720"/>
        <w:rPr>
          <w:rFonts w:ascii="Arial" w:hAnsi="Arial" w:cs="Arial"/>
        </w:rPr>
      </w:pPr>
      <w:r w:rsidRPr="008C1758">
        <w:rPr>
          <w:rFonts w:ascii="Arial" w:hAnsi="Arial" w:cs="Arial"/>
        </w:rPr>
        <w:t xml:space="preserve"> </w:t>
      </w:r>
    </w:p>
    <w:p w14:paraId="69DAAF62" w14:textId="2A507DEE" w:rsidR="00A978FB" w:rsidRPr="008C1758" w:rsidRDefault="00A978FB" w:rsidP="00A978FB">
      <w:pPr>
        <w:spacing w:line="480" w:lineRule="auto"/>
        <w:rPr>
          <w:rFonts w:ascii="Arial" w:hAnsi="Arial" w:cs="Arial"/>
          <w:b/>
        </w:rPr>
      </w:pPr>
      <w:r w:rsidRPr="008C1758">
        <w:rPr>
          <w:rFonts w:ascii="Arial" w:hAnsi="Arial" w:cs="Arial"/>
          <w:b/>
        </w:rPr>
        <w:t>Multiple imputation</w:t>
      </w:r>
    </w:p>
    <w:p w14:paraId="05872A75" w14:textId="29F7520F" w:rsidR="00A978FB" w:rsidRPr="008C1758" w:rsidRDefault="0087558D" w:rsidP="00A978FB">
      <w:pPr>
        <w:spacing w:line="480" w:lineRule="auto"/>
        <w:rPr>
          <w:rFonts w:ascii="Arial" w:hAnsi="Arial" w:cs="Arial"/>
        </w:rPr>
      </w:pPr>
      <w:r>
        <w:rPr>
          <w:rFonts w:ascii="Arial" w:hAnsi="Arial" w:cs="Arial"/>
        </w:rPr>
        <w:t xml:space="preserve">We used </w:t>
      </w:r>
      <w:r w:rsidR="007B517F">
        <w:rPr>
          <w:rFonts w:ascii="Arial" w:hAnsi="Arial" w:cs="Arial"/>
        </w:rPr>
        <w:t>multivariate imputation by chained e</w:t>
      </w:r>
      <w:r w:rsidR="007B517F" w:rsidRPr="007B517F">
        <w:rPr>
          <w:rFonts w:ascii="Arial" w:hAnsi="Arial" w:cs="Arial"/>
        </w:rPr>
        <w:t>quations</w:t>
      </w:r>
      <w:r w:rsidR="007B517F">
        <w:rPr>
          <w:rFonts w:ascii="Arial" w:hAnsi="Arial" w:cs="Arial"/>
        </w:rPr>
        <w:t xml:space="preserve"> (MICE, R-</w:t>
      </w:r>
      <w:proofErr w:type="spellStart"/>
      <w:r w:rsidR="007B517F">
        <w:rPr>
          <w:rFonts w:ascii="Arial" w:hAnsi="Arial" w:cs="Arial"/>
        </w:rPr>
        <w:t>packe</w:t>
      </w:r>
      <w:proofErr w:type="spellEnd"/>
      <w:r w:rsidR="007B517F">
        <w:rPr>
          <w:rFonts w:ascii="Arial" w:hAnsi="Arial" w:cs="Arial"/>
        </w:rPr>
        <w:t xml:space="preserve"> mice (1)) </w:t>
      </w:r>
      <w:r>
        <w:rPr>
          <w:rFonts w:ascii="Arial" w:hAnsi="Arial" w:cs="Arial"/>
        </w:rPr>
        <w:t xml:space="preserve">performed separately for each modality to handle missing values within each modality. </w:t>
      </w:r>
      <w:r w:rsidR="007B517F">
        <w:rPr>
          <w:rFonts w:ascii="Arial" w:hAnsi="Arial" w:cs="Arial"/>
        </w:rPr>
        <w:t>Incomplete variables</w:t>
      </w:r>
      <w:r w:rsidR="007B517F" w:rsidRPr="007B517F">
        <w:rPr>
          <w:rFonts w:ascii="Arial" w:hAnsi="Arial" w:cs="Arial"/>
        </w:rPr>
        <w:t xml:space="preserve"> </w:t>
      </w:r>
      <w:r w:rsidR="007B517F">
        <w:rPr>
          <w:rFonts w:ascii="Arial" w:hAnsi="Arial" w:cs="Arial"/>
        </w:rPr>
        <w:t>(</w:t>
      </w:r>
      <w:r w:rsidR="007B517F" w:rsidRPr="007B517F">
        <w:rPr>
          <w:rFonts w:ascii="Arial" w:hAnsi="Arial" w:cs="Arial"/>
        </w:rPr>
        <w:t>column</w:t>
      </w:r>
      <w:r w:rsidR="007B517F">
        <w:rPr>
          <w:rFonts w:ascii="Arial" w:hAnsi="Arial" w:cs="Arial"/>
        </w:rPr>
        <w:t>s)</w:t>
      </w:r>
      <w:r w:rsidR="007B517F" w:rsidRPr="007B517F">
        <w:rPr>
          <w:rFonts w:ascii="Arial" w:hAnsi="Arial" w:cs="Arial"/>
        </w:rPr>
        <w:t xml:space="preserve"> </w:t>
      </w:r>
      <w:r w:rsidR="007B517F">
        <w:rPr>
          <w:rFonts w:ascii="Arial" w:hAnsi="Arial" w:cs="Arial"/>
        </w:rPr>
        <w:t>were filled</w:t>
      </w:r>
      <w:r w:rsidR="007B517F" w:rsidRPr="007B517F">
        <w:rPr>
          <w:rFonts w:ascii="Arial" w:hAnsi="Arial" w:cs="Arial"/>
        </w:rPr>
        <w:t xml:space="preserve"> </w:t>
      </w:r>
      <w:r w:rsidR="007B517F">
        <w:rPr>
          <w:rFonts w:ascii="Arial" w:hAnsi="Arial" w:cs="Arial"/>
        </w:rPr>
        <w:t xml:space="preserve">by </w:t>
      </w:r>
      <w:r w:rsidR="007B517F" w:rsidRPr="007B517F">
        <w:rPr>
          <w:rFonts w:ascii="Arial" w:hAnsi="Arial" w:cs="Arial"/>
        </w:rPr>
        <w:t>generati</w:t>
      </w:r>
      <w:r w:rsidR="00E35CA7">
        <w:rPr>
          <w:rFonts w:ascii="Arial" w:hAnsi="Arial" w:cs="Arial"/>
        </w:rPr>
        <w:t>ng plausible</w:t>
      </w:r>
      <w:r w:rsidR="007B517F" w:rsidRPr="007B517F">
        <w:rPr>
          <w:rFonts w:ascii="Arial" w:hAnsi="Arial" w:cs="Arial"/>
        </w:rPr>
        <w:t xml:space="preserve"> synthetic values given </w:t>
      </w:r>
      <w:r w:rsidR="00E35CA7">
        <w:rPr>
          <w:rFonts w:ascii="Arial" w:hAnsi="Arial" w:cs="Arial"/>
        </w:rPr>
        <w:t xml:space="preserve">the </w:t>
      </w:r>
      <w:r w:rsidR="007B517F" w:rsidRPr="007B517F">
        <w:rPr>
          <w:rFonts w:ascii="Arial" w:hAnsi="Arial" w:cs="Arial"/>
        </w:rPr>
        <w:t xml:space="preserve">other </w:t>
      </w:r>
      <w:r w:rsidR="007B517F">
        <w:rPr>
          <w:rFonts w:ascii="Arial" w:hAnsi="Arial" w:cs="Arial"/>
        </w:rPr>
        <w:t>variables of the same</w:t>
      </w:r>
      <w:r w:rsidR="00E35CA7">
        <w:rPr>
          <w:rFonts w:ascii="Arial" w:hAnsi="Arial" w:cs="Arial"/>
        </w:rPr>
        <w:t xml:space="preserve"> modality</w:t>
      </w:r>
      <w:r w:rsidR="007B517F" w:rsidRPr="007B517F">
        <w:rPr>
          <w:rFonts w:ascii="Arial" w:hAnsi="Arial" w:cs="Arial"/>
        </w:rPr>
        <w:t>.</w:t>
      </w:r>
      <w:r w:rsidR="00E35CA7">
        <w:rPr>
          <w:rFonts w:ascii="Arial" w:hAnsi="Arial" w:cs="Arial"/>
        </w:rPr>
        <w:t xml:space="preserve"> As the imputed values have a random component, the procedure was rerun five times leading to five complete datasets.  </w:t>
      </w:r>
      <w:r w:rsidR="00043E9C">
        <w:rPr>
          <w:rFonts w:ascii="Arial" w:hAnsi="Arial" w:cs="Arial"/>
        </w:rPr>
        <w:t>Next, we fit models</w:t>
      </w:r>
      <w:r w:rsidR="00CE4DD2">
        <w:rPr>
          <w:rFonts w:ascii="Arial" w:hAnsi="Arial" w:cs="Arial"/>
        </w:rPr>
        <w:t xml:space="preserve"> described in the next sections</w:t>
      </w:r>
      <w:r w:rsidR="00043E9C">
        <w:rPr>
          <w:rFonts w:ascii="Arial" w:hAnsi="Arial" w:cs="Arial"/>
        </w:rPr>
        <w:t xml:space="preserve"> to each of the </w:t>
      </w:r>
      <w:proofErr w:type="gramStart"/>
      <w:r w:rsidR="00043E9C">
        <w:rPr>
          <w:rFonts w:ascii="Arial" w:hAnsi="Arial" w:cs="Arial"/>
        </w:rPr>
        <w:t xml:space="preserve">complete </w:t>
      </w:r>
      <w:r w:rsidR="00C72E24" w:rsidRPr="00932735">
        <w:rPr>
          <w:rFonts w:ascii="Arial" w:hAnsi="Arial" w:cs="Arial"/>
        </w:rPr>
        <w:t xml:space="preserve"> imputed</w:t>
      </w:r>
      <w:proofErr w:type="gramEnd"/>
      <w:r w:rsidR="00C72E24" w:rsidRPr="00932735">
        <w:rPr>
          <w:rFonts w:ascii="Arial" w:hAnsi="Arial" w:cs="Arial"/>
        </w:rPr>
        <w:t xml:space="preserve"> </w:t>
      </w:r>
      <w:r w:rsidR="002337D2">
        <w:rPr>
          <w:rFonts w:ascii="Arial" w:hAnsi="Arial" w:cs="Arial"/>
        </w:rPr>
        <w:t>data set</w:t>
      </w:r>
      <w:r w:rsidR="00C72E24" w:rsidRPr="00932735">
        <w:rPr>
          <w:rFonts w:ascii="Arial" w:hAnsi="Arial" w:cs="Arial"/>
        </w:rPr>
        <w:t>s</w:t>
      </w:r>
      <w:r w:rsidR="00043E9C">
        <w:rPr>
          <w:rFonts w:ascii="Arial" w:hAnsi="Arial" w:cs="Arial"/>
        </w:rPr>
        <w:t xml:space="preserve">, and finally, we averaged resulting estimates over the multiple data sets, and appropriated aggregated standard errors. </w:t>
      </w:r>
      <w:r w:rsidR="00A978FB" w:rsidRPr="008C1758">
        <w:rPr>
          <w:rFonts w:ascii="Arial" w:hAnsi="Arial" w:cs="Arial"/>
        </w:rPr>
        <w:t xml:space="preserve"> </w:t>
      </w:r>
    </w:p>
    <w:p w14:paraId="3188164A" w14:textId="1878F35E" w:rsidR="00A91674" w:rsidRPr="00E02E85" w:rsidRDefault="00A62C7B" w:rsidP="00A978FB">
      <w:pPr>
        <w:spacing w:line="480" w:lineRule="auto"/>
        <w:rPr>
          <w:rFonts w:ascii="Arial" w:hAnsi="Arial" w:cs="Arial"/>
          <w:b/>
        </w:rPr>
      </w:pPr>
      <w:r>
        <w:rPr>
          <w:rFonts w:ascii="Arial" w:hAnsi="Arial" w:cs="Arial"/>
          <w:b/>
        </w:rPr>
        <w:lastRenderedPageBreak/>
        <w:t>N</w:t>
      </w:r>
      <w:r w:rsidR="00A91674" w:rsidRPr="00E02E85">
        <w:rPr>
          <w:rFonts w:ascii="Arial" w:hAnsi="Arial" w:cs="Arial"/>
          <w:b/>
        </w:rPr>
        <w:t>otation</w:t>
      </w:r>
    </w:p>
    <w:p w14:paraId="6C6171D2" w14:textId="09080149" w:rsidR="004F54AA" w:rsidRPr="008C1758" w:rsidRDefault="0027652F" w:rsidP="00A978FB">
      <w:pPr>
        <w:spacing w:line="480" w:lineRule="auto"/>
        <w:rPr>
          <w:rFonts w:ascii="Arial" w:eastAsiaTheme="minorEastAsia" w:hAnsi="Arial" w:cs="Arial"/>
        </w:rPr>
      </w:pPr>
      <w:r>
        <w:rPr>
          <w:rFonts w:ascii="Arial" w:hAnsi="Arial" w:cs="Arial"/>
        </w:rPr>
        <w:t xml:space="preserve">To describe the models, </w:t>
      </w:r>
      <w:r w:rsidR="00A91674" w:rsidRPr="00E02E85">
        <w:rPr>
          <w:rFonts w:ascii="Arial" w:hAnsi="Arial" w:cs="Arial"/>
        </w:rPr>
        <w:t>we use the following notation</w:t>
      </w:r>
      <w:r>
        <w:rPr>
          <w:rFonts w:ascii="Arial" w:hAnsi="Arial" w:cs="Arial"/>
        </w:rPr>
        <w:t>.</w:t>
      </w:r>
      <w:r w:rsidR="00A91674" w:rsidRPr="00E02E85">
        <w:rPr>
          <w:rFonts w:ascii="Arial" w:hAnsi="Arial" w:cs="Arial"/>
        </w:rPr>
        <w:t xml:space="preserve"> </w:t>
      </w:r>
      <w:r w:rsidR="004F54AA" w:rsidRPr="00E02E85">
        <w:rPr>
          <w:rFonts w:ascii="Arial" w:eastAsiaTheme="minorEastAsia" w:hAnsi="Arial" w:cs="Arial"/>
        </w:rPr>
        <w:t xml:space="preserve">Let </w:t>
      </w:r>
      <m:oMath>
        <m:r>
          <w:rPr>
            <w:rFonts w:ascii="Cambria Math" w:hAnsi="Cambria Math" w:cs="Arial"/>
          </w:rPr>
          <m:t>p</m:t>
        </m:r>
      </m:oMath>
      <w:r w:rsidR="004F54AA" w:rsidRPr="008C1758">
        <w:rPr>
          <w:rFonts w:ascii="Arial" w:hAnsi="Arial" w:cs="Arial"/>
        </w:rPr>
        <w:t xml:space="preserve"> </w:t>
      </w:r>
      <w:r>
        <w:rPr>
          <w:rFonts w:ascii="Arial" w:hAnsi="Arial" w:cs="Arial"/>
        </w:rPr>
        <w:t>and</w:t>
      </w:r>
      <m:oMath>
        <m:r>
          <w:rPr>
            <w:rFonts w:ascii="Cambria Math" w:hAnsi="Cambria Math" w:cs="Arial"/>
          </w:rPr>
          <m:t xml:space="preserve"> n</m:t>
        </m:r>
      </m:oMath>
      <w:r>
        <w:rPr>
          <w:rFonts w:ascii="Arial" w:hAnsi="Arial" w:cs="Arial"/>
        </w:rPr>
        <w:t xml:space="preserve"> be </w:t>
      </w:r>
      <w:r w:rsidR="004F54AA" w:rsidRPr="008C1758">
        <w:rPr>
          <w:rFonts w:ascii="Arial" w:hAnsi="Arial" w:cs="Arial"/>
        </w:rPr>
        <w:t>the number of variables</w:t>
      </w:r>
      <w:r>
        <w:rPr>
          <w:rFonts w:ascii="Arial" w:hAnsi="Arial" w:cs="Arial"/>
        </w:rPr>
        <w:t xml:space="preserve"> and individuals</w:t>
      </w:r>
      <m:oMath>
        <m:r>
          <w:rPr>
            <w:rFonts w:ascii="Cambria Math" w:hAnsi="Cambria Math" w:cs="Arial"/>
          </w:rPr>
          <m:t>,</m:t>
        </m:r>
      </m:oMath>
      <w:r>
        <w:rPr>
          <w:rFonts w:ascii="Arial" w:hAnsi="Arial" w:cs="Arial"/>
        </w:rPr>
        <w:t xml:space="preserve"> respectively.</w:t>
      </w:r>
      <w:r w:rsidR="004F54AA" w:rsidRPr="008C1758">
        <w:rPr>
          <w:rFonts w:ascii="Arial" w:hAnsi="Arial" w:cs="Arial"/>
        </w:rPr>
        <w:t xml:space="preserve"> By </w:t>
      </w:r>
      <m:oMath>
        <m:sSub>
          <m:sSubPr>
            <m:ctrlPr>
              <w:rPr>
                <w:rFonts w:ascii="Cambria Math" w:hAnsi="Cambria Math" w:cs="Arial"/>
                <w:i/>
              </w:rPr>
            </m:ctrlPr>
          </m:sSubPr>
          <m:e>
            <m:r>
              <w:rPr>
                <w:rFonts w:ascii="Cambria Math" w:hAnsi="Cambria Math" w:cs="Arial"/>
              </w:rPr>
              <m:t>y</m:t>
            </m:r>
          </m:e>
          <m:sub>
            <m:r>
              <w:rPr>
                <w:rFonts w:ascii="Cambria Math" w:hAnsi="Cambria Math" w:cs="Arial"/>
              </w:rPr>
              <m:t>i</m:t>
            </m:r>
          </m:sub>
        </m:sSub>
        <m:r>
          <w:rPr>
            <w:rFonts w:ascii="Cambria Math" w:hAnsi="Cambria Math" w:cs="Arial"/>
          </w:rPr>
          <m:t>∈{</m:t>
        </m:r>
        <m:r>
          <m:rPr>
            <m:nor/>
          </m:rPr>
          <w:rPr>
            <w:rFonts w:ascii="Cambria Math" w:hAnsi="Cambria Math" w:cs="Arial"/>
          </w:rPr>
          <m:t>0,1,2</m:t>
        </m:r>
        <m:r>
          <w:rPr>
            <w:rFonts w:ascii="Cambria Math" w:hAnsi="Cambria Math" w:cs="Arial"/>
          </w:rPr>
          <m:t>}</m:t>
        </m:r>
      </m:oMath>
      <w:r w:rsidR="00E02E85">
        <w:rPr>
          <w:rFonts w:ascii="Arial" w:eastAsiaTheme="minorEastAsia" w:hAnsi="Arial" w:cs="Arial"/>
        </w:rPr>
        <w:t xml:space="preserve"> we denote the outcome</w:t>
      </w:r>
      <w:r w:rsidR="00C84DEC">
        <w:rPr>
          <w:rFonts w:ascii="Arial" w:eastAsiaTheme="minorEastAsia" w:hAnsi="Arial" w:cs="Arial"/>
        </w:rPr>
        <w:t xml:space="preserve"> coding “0” </w:t>
      </w:r>
      <w:r w:rsidR="00E25A8C">
        <w:rPr>
          <w:rFonts w:ascii="Arial" w:eastAsiaTheme="minorEastAsia" w:hAnsi="Arial" w:cs="Arial"/>
        </w:rPr>
        <w:t>for</w:t>
      </w:r>
      <w:r w:rsidR="00C84DEC">
        <w:rPr>
          <w:rFonts w:ascii="Arial" w:eastAsiaTheme="minorEastAsia" w:hAnsi="Arial" w:cs="Arial"/>
        </w:rPr>
        <w:t xml:space="preserve"> category HC, “1” </w:t>
      </w:r>
      <w:r w:rsidR="00E25A8C">
        <w:rPr>
          <w:rFonts w:ascii="Arial" w:eastAsiaTheme="minorEastAsia" w:hAnsi="Arial" w:cs="Arial"/>
        </w:rPr>
        <w:t xml:space="preserve">for </w:t>
      </w:r>
      <w:r w:rsidR="00C84DEC">
        <w:rPr>
          <w:rFonts w:ascii="Arial" w:eastAsiaTheme="minorEastAsia" w:hAnsi="Arial" w:cs="Arial"/>
        </w:rPr>
        <w:t xml:space="preserve"> NA and “2” </w:t>
      </w:r>
      <w:r w:rsidR="00E25A8C">
        <w:rPr>
          <w:rFonts w:ascii="Arial" w:eastAsiaTheme="minorEastAsia" w:hAnsi="Arial" w:cs="Arial"/>
        </w:rPr>
        <w:t>f</w:t>
      </w:r>
      <w:r w:rsidR="002F2317">
        <w:rPr>
          <w:rFonts w:ascii="Arial" w:eastAsiaTheme="minorEastAsia" w:hAnsi="Arial" w:cs="Arial"/>
        </w:rPr>
        <w:t>o</w:t>
      </w:r>
      <w:r w:rsidR="00E25A8C">
        <w:rPr>
          <w:rFonts w:ascii="Arial" w:eastAsiaTheme="minorEastAsia" w:hAnsi="Arial" w:cs="Arial"/>
        </w:rPr>
        <w:t xml:space="preserve">r </w:t>
      </w:r>
      <w:r w:rsidR="00C84DEC">
        <w:rPr>
          <w:rFonts w:ascii="Arial" w:eastAsiaTheme="minorEastAsia" w:hAnsi="Arial" w:cs="Arial"/>
        </w:rPr>
        <w:t xml:space="preserve">AA, </w:t>
      </w:r>
      <w:r w:rsidR="00E02E85">
        <w:rPr>
          <w:rFonts w:ascii="Arial" w:eastAsiaTheme="minorEastAsia" w:hAnsi="Arial" w:cs="Arial"/>
        </w:rPr>
        <w:t xml:space="preserve"> for</w:t>
      </w:r>
      <w:r w:rsidR="00E25A8C">
        <w:rPr>
          <w:rFonts w:ascii="Arial" w:eastAsiaTheme="minorEastAsia" w:hAnsi="Arial" w:cs="Arial"/>
        </w:rPr>
        <w:t xml:space="preserve"> individual</w:t>
      </w:r>
      <w:r w:rsidR="00E02E85">
        <w:rPr>
          <w:rFonts w:ascii="Arial" w:eastAsiaTheme="minorEastAsia" w:hAnsi="Arial" w:cs="Arial"/>
        </w:rPr>
        <w:t xml:space="preserve"> </w:t>
      </w:r>
      <m:oMath>
        <m:r>
          <w:rPr>
            <w:rFonts w:ascii="Cambria Math" w:hAnsi="Cambria Math"/>
          </w:rPr>
          <m:t>i.</m:t>
        </m:r>
      </m:oMath>
      <w:r w:rsidR="00C84DEC">
        <w:rPr>
          <w:rFonts w:ascii="Arial" w:eastAsiaTheme="minorEastAsia" w:hAnsi="Arial" w:cs="Arial"/>
        </w:rPr>
        <w:t xml:space="preserve"> </w:t>
      </w:r>
      <w:r w:rsidR="00E25A8C">
        <w:rPr>
          <w:rFonts w:ascii="Arial" w:eastAsiaTheme="minorEastAsia" w:hAnsi="Arial" w:cs="Arial"/>
        </w:rPr>
        <w:t>T</w:t>
      </w:r>
      <w:r w:rsidR="00B418C6">
        <w:rPr>
          <w:rFonts w:ascii="Arial" w:eastAsiaTheme="minorEastAsia" w:hAnsi="Arial" w:cs="Arial"/>
        </w:rPr>
        <w:t xml:space="preserve">he matrix </w:t>
      </w:r>
      <m:oMath>
        <m:r>
          <w:rPr>
            <w:rFonts w:ascii="Cambria Math" w:hAnsi="Cambria Math"/>
          </w:rPr>
          <m:t>x</m:t>
        </m:r>
      </m:oMath>
      <w:r w:rsidR="00B418C6">
        <w:rPr>
          <w:rFonts w:ascii="Arial" w:eastAsiaTheme="minorEastAsia" w:hAnsi="Arial" w:cs="Arial"/>
        </w:rPr>
        <w:t xml:space="preserve"> contain</w:t>
      </w:r>
      <w:r w:rsidR="00E25A8C">
        <w:rPr>
          <w:rFonts w:ascii="Arial" w:eastAsiaTheme="minorEastAsia" w:hAnsi="Arial" w:cs="Arial"/>
        </w:rPr>
        <w:t>s</w:t>
      </w:r>
      <w:r w:rsidR="00B418C6">
        <w:rPr>
          <w:rFonts w:ascii="Arial" w:eastAsiaTheme="minorEastAsia" w:hAnsi="Arial" w:cs="Arial"/>
        </w:rPr>
        <w:t xml:space="preserve"> </w:t>
      </w:r>
      <w:r w:rsidR="00E25A8C">
        <w:rPr>
          <w:rFonts w:ascii="Arial" w:eastAsiaTheme="minorEastAsia" w:hAnsi="Arial" w:cs="Arial"/>
        </w:rPr>
        <w:t>predictor variables</w:t>
      </w:r>
      <w:r w:rsidR="00B418C6">
        <w:rPr>
          <w:rFonts w:ascii="Arial" w:eastAsiaTheme="minorEastAsia" w:hAnsi="Arial" w:cs="Arial"/>
        </w:rPr>
        <w:t xml:space="preserve"> on </w:t>
      </w:r>
      <m:oMath>
        <m:r>
          <w:rPr>
            <w:rFonts w:ascii="Cambria Math" w:hAnsi="Cambria Math" w:cs="Arial"/>
          </w:rPr>
          <m:t xml:space="preserve">n </m:t>
        </m:r>
      </m:oMath>
      <w:r w:rsidR="00B418C6">
        <w:rPr>
          <w:rFonts w:ascii="Arial" w:eastAsiaTheme="minorEastAsia" w:hAnsi="Arial" w:cs="Arial"/>
        </w:rPr>
        <w:t xml:space="preserve">subjects and </w:t>
      </w:r>
      <m:oMath>
        <m:r>
          <w:rPr>
            <w:rFonts w:ascii="Cambria Math" w:eastAsiaTheme="minorEastAsia" w:hAnsi="Cambria Math" w:cs="Arial"/>
          </w:rPr>
          <m:t>p</m:t>
        </m:r>
      </m:oMath>
      <w:r w:rsidR="00B418C6">
        <w:rPr>
          <w:rFonts w:ascii="Arial" w:eastAsiaTheme="minorEastAsia" w:hAnsi="Arial" w:cs="Arial"/>
        </w:rPr>
        <w:t xml:space="preserve"> </w:t>
      </w:r>
      <w:r w:rsidR="00A86F06">
        <w:rPr>
          <w:rFonts w:ascii="Arial" w:eastAsiaTheme="minorEastAsia" w:hAnsi="Arial" w:cs="Arial"/>
        </w:rPr>
        <w:t>covariates, with</w:t>
      </w:r>
      <w:r w:rsidR="00B418C6">
        <w:rPr>
          <w:rFonts w:ascii="Arial" w:eastAsiaTheme="minorEastAsia" w:hAnsi="Arial" w:cs="Arial"/>
        </w:rPr>
        <w:t xml:space="preserve"> </w:t>
      </w:r>
      <m:oMath>
        <m:sSub>
          <m:sSubPr>
            <m:ctrlPr>
              <w:rPr>
                <w:rFonts w:ascii="Cambria Math" w:hAnsi="Cambria Math" w:cs="Arial"/>
                <w:i/>
              </w:rPr>
            </m:ctrlPr>
          </m:sSubPr>
          <m:e>
            <m:r>
              <w:rPr>
                <w:rFonts w:ascii="Cambria Math" w:hAnsi="Cambria Math" w:cs="Arial"/>
              </w:rPr>
              <m:t>x</m:t>
            </m:r>
          </m:e>
          <m:sub>
            <m:r>
              <w:rPr>
                <w:rFonts w:ascii="Cambria Math" w:hAnsi="Cambria Math" w:cs="Arial"/>
              </w:rPr>
              <m:t>i</m:t>
            </m:r>
          </m:sub>
        </m:sSub>
      </m:oMath>
      <w:r w:rsidR="00B418C6">
        <w:rPr>
          <w:rFonts w:ascii="Arial" w:eastAsiaTheme="minorEastAsia" w:hAnsi="Arial" w:cs="Arial"/>
        </w:rPr>
        <w:t xml:space="preserve"> the </w:t>
      </w:r>
      <w:r w:rsidR="00A86F06">
        <w:rPr>
          <w:rFonts w:ascii="Arial" w:eastAsiaTheme="minorEastAsia" w:hAnsi="Arial" w:cs="Arial"/>
        </w:rPr>
        <w:t>covariate</w:t>
      </w:r>
      <w:r w:rsidR="00B418C6">
        <w:rPr>
          <w:rFonts w:ascii="Arial" w:eastAsiaTheme="minorEastAsia" w:hAnsi="Arial" w:cs="Arial"/>
        </w:rPr>
        <w:t xml:space="preserve"> vector for subject </w:t>
      </w:r>
      <m:oMath>
        <m:r>
          <w:rPr>
            <w:rFonts w:ascii="Cambria Math" w:hAnsi="Cambria Math" w:cs="Arial"/>
          </w:rPr>
          <m:t>i</m:t>
        </m:r>
      </m:oMath>
      <w:r w:rsidR="00A86F06">
        <w:rPr>
          <w:rFonts w:ascii="Arial" w:eastAsiaTheme="minorEastAsia" w:hAnsi="Arial" w:cs="Arial"/>
        </w:rPr>
        <w:t xml:space="preserve"> and</w:t>
      </w:r>
      <w:r w:rsidR="00B418C6">
        <w:rPr>
          <w:rFonts w:ascii="Arial" w:eastAsiaTheme="minorEastAsia" w:hAnsi="Arial" w:cs="Arial"/>
        </w:rPr>
        <w:t xml:space="preserve"> </w:t>
      </w:r>
      <m:oMath>
        <m:sSub>
          <m:sSubPr>
            <m:ctrlPr>
              <w:rPr>
                <w:rFonts w:ascii="Cambria Math" w:eastAsiaTheme="minorEastAsia" w:hAnsi="Cambria Math" w:cs="Arial"/>
                <w:i/>
              </w:rPr>
            </m:ctrlPr>
          </m:sSubPr>
          <m:e>
            <m:r>
              <w:rPr>
                <w:rFonts w:ascii="Cambria Math" w:eastAsiaTheme="minorEastAsia" w:hAnsi="Cambria Math" w:cs="Arial"/>
              </w:rPr>
              <m:t>x</m:t>
            </m:r>
          </m:e>
          <m:sub>
            <m:r>
              <w:rPr>
                <w:rFonts w:ascii="Cambria Math" w:eastAsiaTheme="minorEastAsia" w:hAnsi="Cambria Math" w:cs="Arial"/>
              </w:rPr>
              <m:t>ij</m:t>
            </m:r>
          </m:sub>
        </m:sSub>
      </m:oMath>
      <w:r w:rsidR="00B418C6">
        <w:rPr>
          <w:rFonts w:ascii="Arial" w:eastAsiaTheme="minorEastAsia" w:hAnsi="Arial" w:cs="Arial"/>
        </w:rPr>
        <w:t xml:space="preserve"> the</w:t>
      </w:r>
      <w:r w:rsidR="00A86F06">
        <w:rPr>
          <w:rFonts w:ascii="Arial" w:eastAsiaTheme="minorEastAsia" w:hAnsi="Arial" w:cs="Arial"/>
        </w:rPr>
        <w:t xml:space="preserve"> predictor value </w:t>
      </w:r>
      <w:r w:rsidR="00B418C6">
        <w:rPr>
          <w:rFonts w:ascii="Arial" w:eastAsiaTheme="minorEastAsia" w:hAnsi="Arial" w:cs="Arial"/>
        </w:rPr>
        <w:t xml:space="preserve">for subject </w:t>
      </w:r>
      <m:oMath>
        <m:r>
          <w:rPr>
            <w:rFonts w:ascii="Cambria Math" w:eastAsiaTheme="minorEastAsia" w:hAnsi="Cambria Math" w:cs="Arial"/>
          </w:rPr>
          <m:t>i</m:t>
        </m:r>
      </m:oMath>
      <w:r w:rsidR="00B418C6">
        <w:rPr>
          <w:rFonts w:ascii="Arial" w:eastAsiaTheme="minorEastAsia" w:hAnsi="Arial" w:cs="Arial"/>
        </w:rPr>
        <w:t xml:space="preserve"> and variable </w:t>
      </w:r>
      <m:oMath>
        <m:r>
          <w:rPr>
            <w:rFonts w:ascii="Cambria Math" w:eastAsiaTheme="minorEastAsia" w:hAnsi="Cambria Math" w:cs="Arial"/>
          </w:rPr>
          <m:t>j.</m:t>
        </m:r>
      </m:oMath>
      <w:r w:rsidR="00A62C7B">
        <w:rPr>
          <w:rFonts w:ascii="Arial" w:eastAsiaTheme="minorEastAsia" w:hAnsi="Arial" w:cs="Arial"/>
        </w:rPr>
        <w:t xml:space="preserve"> </w:t>
      </w:r>
      <w:r w:rsidR="00EF15EE">
        <w:rPr>
          <w:rFonts w:ascii="Arial" w:eastAsiaTheme="minorEastAsia" w:hAnsi="Arial" w:cs="Arial"/>
        </w:rPr>
        <w:t>W</w:t>
      </w:r>
      <w:r w:rsidR="00A62C7B">
        <w:rPr>
          <w:rFonts w:ascii="Arial" w:eastAsiaTheme="minorEastAsia" w:hAnsi="Arial" w:cs="Arial"/>
        </w:rPr>
        <w:t>e denote</w:t>
      </w:r>
      <w:r w:rsidR="00A62C7B" w:rsidRPr="00A159FD">
        <w:rPr>
          <w:rFonts w:ascii="Arial" w:hAnsi="Arial" w:cs="Arial"/>
        </w:rPr>
        <w:t xml:space="preserve"> </w:t>
      </w:r>
      <m:oMath>
        <m:r>
          <w:rPr>
            <w:rFonts w:ascii="Cambria Math" w:hAnsi="Cambria Math" w:cs="Arial"/>
          </w:rPr>
          <m:t>m∈{1,…,M}</m:t>
        </m:r>
      </m:oMath>
      <w:r w:rsidR="00A62C7B">
        <w:rPr>
          <w:rFonts w:ascii="Arial" w:eastAsiaTheme="minorEastAsia" w:hAnsi="Arial" w:cs="Arial"/>
        </w:rPr>
        <w:t xml:space="preserve"> as</w:t>
      </w:r>
      <w:r w:rsidR="00A62C7B" w:rsidRPr="00A159FD">
        <w:rPr>
          <w:rFonts w:ascii="Arial" w:eastAsiaTheme="minorEastAsia" w:hAnsi="Arial" w:cs="Arial"/>
        </w:rPr>
        <w:t xml:space="preserve"> </w:t>
      </w:r>
      <w:r w:rsidR="00A62C7B">
        <w:rPr>
          <w:rFonts w:ascii="Arial" w:eastAsiaTheme="minorEastAsia" w:hAnsi="Arial" w:cs="Arial"/>
        </w:rPr>
        <w:t xml:space="preserve">the </w:t>
      </w:r>
      <w:r w:rsidR="00A62C7B" w:rsidRPr="00A159FD">
        <w:rPr>
          <w:rFonts w:ascii="Arial" w:eastAsiaTheme="minorEastAsia" w:hAnsi="Arial" w:cs="Arial"/>
        </w:rPr>
        <w:t xml:space="preserve">modality, </w:t>
      </w:r>
      <w:r w:rsidR="00A660B1">
        <w:rPr>
          <w:rFonts w:ascii="Arial" w:eastAsiaTheme="minorEastAsia" w:hAnsi="Arial" w:cs="Arial"/>
        </w:rPr>
        <w:t>with</w:t>
      </w:r>
      <w:r w:rsidR="00A62C7B" w:rsidRPr="00A159FD">
        <w:rPr>
          <w:rFonts w:ascii="Arial" w:eastAsiaTheme="minorEastAsia" w:hAnsi="Arial" w:cs="Arial"/>
        </w:rPr>
        <w:t xml:space="preserve"> </w:t>
      </w:r>
      <m:oMath>
        <m:r>
          <w:rPr>
            <w:rFonts w:ascii="Cambria Math" w:eastAsiaTheme="minorEastAsia" w:hAnsi="Cambria Math" w:cs="Arial"/>
          </w:rPr>
          <m:t>M=</m:t>
        </m:r>
        <m:r>
          <w:rPr>
            <w:rFonts w:ascii="Cambria Math" w:hAnsi="Cambria Math" w:cs="Arial"/>
          </w:rPr>
          <m:t>7</m:t>
        </m:r>
      </m:oMath>
      <w:r w:rsidR="00A62C7B" w:rsidRPr="00A159FD">
        <w:rPr>
          <w:rFonts w:ascii="Arial" w:eastAsiaTheme="minorEastAsia" w:hAnsi="Arial" w:cs="Arial"/>
        </w:rPr>
        <w:t xml:space="preserve"> </w:t>
      </w:r>
      <w:r w:rsidR="00EF15EE">
        <w:rPr>
          <w:rFonts w:ascii="Arial" w:eastAsiaTheme="minorEastAsia" w:hAnsi="Arial" w:cs="Arial"/>
        </w:rPr>
        <w:t>total number of modalities considered</w:t>
      </w:r>
      <w:r w:rsidR="00A62C7B" w:rsidRPr="00A159FD">
        <w:rPr>
          <w:rFonts w:ascii="Arial" w:eastAsiaTheme="minorEastAsia" w:hAnsi="Arial" w:cs="Arial"/>
        </w:rPr>
        <w:t xml:space="preserve">. </w:t>
      </w:r>
      <w:r w:rsidR="00A62C7B">
        <w:rPr>
          <w:rFonts w:ascii="Arial" w:eastAsiaTheme="minorEastAsia" w:hAnsi="Arial" w:cs="Arial"/>
        </w:rPr>
        <w:t xml:space="preserve">All quantities </w:t>
      </w:r>
      <w:r w:rsidR="0032493B">
        <w:rPr>
          <w:rFonts w:ascii="Arial" w:eastAsiaTheme="minorEastAsia" w:hAnsi="Arial" w:cs="Arial"/>
        </w:rPr>
        <w:t>refe</w:t>
      </w:r>
      <w:r w:rsidR="00C72E24">
        <w:rPr>
          <w:rFonts w:ascii="Arial" w:eastAsiaTheme="minorEastAsia" w:hAnsi="Arial" w:cs="Arial"/>
        </w:rPr>
        <w:t>r</w:t>
      </w:r>
      <w:r w:rsidR="0032493B">
        <w:rPr>
          <w:rFonts w:ascii="Arial" w:eastAsiaTheme="minorEastAsia" w:hAnsi="Arial" w:cs="Arial"/>
        </w:rPr>
        <w:t>ring to a certain modality are superscript</w:t>
      </w:r>
      <w:r w:rsidR="00BB3440">
        <w:rPr>
          <w:rFonts w:ascii="Arial" w:eastAsiaTheme="minorEastAsia" w:hAnsi="Arial" w:cs="Arial"/>
        </w:rPr>
        <w:t>ed</w:t>
      </w:r>
      <w:r w:rsidR="0032493B">
        <w:rPr>
          <w:rFonts w:ascii="Arial" w:eastAsiaTheme="minorEastAsia" w:hAnsi="Arial" w:cs="Arial"/>
        </w:rPr>
        <w:t xml:space="preserve"> by this notation</w:t>
      </w:r>
      <w:r w:rsidR="00EF15EE">
        <w:rPr>
          <w:rFonts w:ascii="Arial" w:eastAsiaTheme="minorEastAsia" w:hAnsi="Arial" w:cs="Arial"/>
        </w:rPr>
        <w:t>, i.e.,</w:t>
      </w:r>
      <w:r w:rsidR="0032493B">
        <w:rPr>
          <w:rFonts w:ascii="Arial" w:eastAsiaTheme="minorEastAsia" w:hAnsi="Arial" w:cs="Arial"/>
        </w:rPr>
        <w:t xml:space="preserve"> </w:t>
      </w:r>
      <m:oMath>
        <m:sSup>
          <m:sSupPr>
            <m:ctrlPr>
              <w:rPr>
                <w:rFonts w:ascii="Cambria Math" w:hAnsi="Cambria Math" w:cs="Arial"/>
                <w:i/>
              </w:rPr>
            </m:ctrlPr>
          </m:sSupPr>
          <m:e>
            <m:r>
              <w:rPr>
                <w:rFonts w:ascii="Cambria Math" w:hAnsi="Cambria Math" w:cs="Arial"/>
              </w:rPr>
              <m:t>x</m:t>
            </m:r>
          </m:e>
          <m:sup>
            <m:r>
              <w:rPr>
                <w:rFonts w:ascii="Cambria Math" w:hAnsi="Cambria Math" w:cs="Arial"/>
              </w:rPr>
              <m:t>m</m:t>
            </m:r>
          </m:sup>
        </m:sSup>
      </m:oMath>
      <w:r w:rsidR="0032493B">
        <w:rPr>
          <w:rFonts w:ascii="Arial" w:eastAsiaTheme="minorEastAsia" w:hAnsi="Arial" w:cs="Arial"/>
        </w:rPr>
        <w:t xml:space="preserve"> denotes the predictor matrix for modality </w:t>
      </w:r>
      <m:oMath>
        <m:r>
          <w:rPr>
            <w:rFonts w:ascii="Cambria Math" w:hAnsi="Cambria Math" w:cs="Arial"/>
          </w:rPr>
          <m:t>m</m:t>
        </m:r>
      </m:oMath>
      <w:r w:rsidR="00DE3F13">
        <w:rPr>
          <w:rFonts w:ascii="Arial" w:eastAsiaTheme="minorEastAsia" w:hAnsi="Arial" w:cs="Arial"/>
        </w:rPr>
        <w:t>.</w:t>
      </w:r>
      <w:r w:rsidR="0032493B">
        <w:rPr>
          <w:rFonts w:ascii="Arial" w:eastAsiaTheme="minorEastAsia" w:hAnsi="Arial" w:cs="Arial"/>
        </w:rPr>
        <w:t xml:space="preserve"> </w:t>
      </w:r>
      <w:r w:rsidR="0050069F">
        <w:rPr>
          <w:rFonts w:ascii="Arial" w:eastAsiaTheme="minorEastAsia" w:hAnsi="Arial" w:cs="Arial"/>
        </w:rPr>
        <w:t xml:space="preserve">A classifier trained on the data set </w:t>
      </w:r>
      <m:oMath>
        <m:r>
          <w:rPr>
            <w:rFonts w:ascii="Cambria Math" w:eastAsiaTheme="minorEastAsia" w:hAnsi="Cambria Math" w:cs="Arial"/>
          </w:rPr>
          <m:t>(</m:t>
        </m:r>
        <m:r>
          <w:rPr>
            <w:rFonts w:ascii="Cambria Math" w:hAnsi="Cambria Math" w:cs="Arial"/>
          </w:rPr>
          <m:t>x,y)</m:t>
        </m:r>
      </m:oMath>
      <w:r w:rsidR="0050069F">
        <w:rPr>
          <w:rFonts w:ascii="Arial" w:eastAsiaTheme="minorEastAsia" w:hAnsi="Arial" w:cs="Arial"/>
        </w:rPr>
        <w:t xml:space="preserve"> and applied on a new </w:t>
      </w:r>
      <w:r w:rsidR="00EF15EE">
        <w:rPr>
          <w:rFonts w:ascii="Arial" w:eastAsiaTheme="minorEastAsia" w:hAnsi="Arial" w:cs="Arial"/>
        </w:rPr>
        <w:t>individual</w:t>
      </w:r>
      <w:r w:rsidR="0050069F">
        <w:rPr>
          <w:rFonts w:ascii="Arial" w:eastAsiaTheme="minorEastAsia" w:hAnsi="Arial" w:cs="Arial"/>
        </w:rPr>
        <w:t xml:space="preserve"> with predictor values </w:t>
      </w:r>
      <m:oMath>
        <m:sSub>
          <m:sSubPr>
            <m:ctrlPr>
              <w:rPr>
                <w:rFonts w:ascii="Cambria Math" w:hAnsi="Cambria Math" w:cs="Arial"/>
                <w:i/>
              </w:rPr>
            </m:ctrlPr>
          </m:sSubPr>
          <m:e>
            <m:r>
              <w:rPr>
                <w:rFonts w:ascii="Cambria Math" w:hAnsi="Cambria Math" w:cs="Arial"/>
              </w:rPr>
              <m:t>x</m:t>
            </m:r>
          </m:e>
          <m:sub>
            <m:r>
              <w:rPr>
                <w:rFonts w:ascii="Cambria Math" w:hAnsi="Cambria Math" w:cs="Arial"/>
              </w:rPr>
              <m:t>new</m:t>
            </m:r>
          </m:sub>
        </m:sSub>
      </m:oMath>
      <w:r w:rsidR="0050069F">
        <w:rPr>
          <w:rFonts w:ascii="Arial" w:eastAsiaTheme="minorEastAsia" w:hAnsi="Arial" w:cs="Arial"/>
        </w:rPr>
        <w:t xml:space="preserve"> </w:t>
      </w:r>
      <w:r w:rsidR="00BB3440">
        <w:rPr>
          <w:rFonts w:ascii="Arial" w:eastAsiaTheme="minorEastAsia" w:hAnsi="Arial" w:cs="Arial"/>
        </w:rPr>
        <w:t>is</w:t>
      </w:r>
      <w:r w:rsidR="0050069F">
        <w:rPr>
          <w:rFonts w:ascii="Arial" w:eastAsiaTheme="minorEastAsia" w:hAnsi="Arial" w:cs="Arial"/>
        </w:rPr>
        <w:t xml:space="preserve"> expressed as </w:t>
      </w:r>
      <m:oMath>
        <m:r>
          <w:rPr>
            <w:rFonts w:ascii="Cambria Math" w:eastAsiaTheme="minorEastAsia" w:hAnsi="Cambria Math" w:cs="Arial"/>
          </w:rPr>
          <m:t>φ</m:t>
        </m:r>
        <m:d>
          <m:dPr>
            <m:ctrlPr>
              <w:rPr>
                <w:rFonts w:ascii="Cambria Math" w:eastAsiaTheme="minorEastAsia" w:hAnsi="Cambria Math" w:cs="Arial"/>
                <w:i/>
              </w:rPr>
            </m:ctrlPr>
          </m:dPr>
          <m:e>
            <m:d>
              <m:dPr>
                <m:ctrlPr>
                  <w:rPr>
                    <w:rFonts w:ascii="Cambria Math" w:eastAsiaTheme="minorEastAsia" w:hAnsi="Cambria Math" w:cs="Arial"/>
                    <w:i/>
                  </w:rPr>
                </m:ctrlPr>
              </m:dPr>
              <m:e>
                <m:r>
                  <w:rPr>
                    <w:rFonts w:ascii="Cambria Math" w:eastAsiaTheme="minorEastAsia" w:hAnsi="Cambria Math" w:cs="Arial"/>
                  </w:rPr>
                  <m:t>x,y</m:t>
                </m:r>
              </m:e>
            </m:d>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x</m:t>
                </m:r>
              </m:e>
              <m:sub>
                <m:r>
                  <w:rPr>
                    <w:rFonts w:ascii="Cambria Math" w:eastAsiaTheme="minorEastAsia" w:hAnsi="Cambria Math" w:cs="Arial"/>
                  </w:rPr>
                  <m:t>new</m:t>
                </m:r>
              </m:sub>
            </m:sSub>
          </m:e>
        </m:d>
        <m:r>
          <w:rPr>
            <w:rFonts w:ascii="Cambria Math" w:eastAsiaTheme="minorEastAsia" w:hAnsi="Cambria Math" w:cs="Arial"/>
          </w:rPr>
          <m:t>.</m:t>
        </m:r>
      </m:oMath>
    </w:p>
    <w:p w14:paraId="7A5A8B1F" w14:textId="77777777" w:rsidR="0027652F" w:rsidRDefault="0027652F" w:rsidP="004751EB">
      <w:pPr>
        <w:spacing w:line="480" w:lineRule="auto"/>
        <w:rPr>
          <w:rFonts w:ascii="Arial" w:hAnsi="Arial" w:cs="Arial"/>
          <w:b/>
        </w:rPr>
      </w:pPr>
    </w:p>
    <w:p w14:paraId="32DB299F" w14:textId="0DDD3583" w:rsidR="004751EB" w:rsidRPr="00D854F4" w:rsidRDefault="004751EB" w:rsidP="004751EB">
      <w:pPr>
        <w:spacing w:line="480" w:lineRule="auto"/>
        <w:rPr>
          <w:rFonts w:ascii="Arial" w:hAnsi="Arial" w:cs="Arial"/>
          <w:b/>
        </w:rPr>
      </w:pPr>
      <w:r w:rsidRPr="00D854F4">
        <w:rPr>
          <w:rFonts w:ascii="Arial" w:hAnsi="Arial" w:cs="Arial"/>
          <w:b/>
        </w:rPr>
        <w:t>Classification and validation</w:t>
      </w:r>
    </w:p>
    <w:p w14:paraId="13134DBB" w14:textId="5C5FBC40" w:rsidR="00FE55AA" w:rsidRPr="00780C8C" w:rsidRDefault="00EE14D8" w:rsidP="00EF07F0">
      <w:pPr>
        <w:spacing w:line="480" w:lineRule="auto"/>
        <w:rPr>
          <w:rFonts w:ascii="Arial" w:hAnsi="Arial" w:cs="Arial"/>
          <w:color w:val="000000"/>
        </w:rPr>
      </w:pPr>
      <w:r w:rsidRPr="008C1758">
        <w:rPr>
          <w:rFonts w:ascii="Arial" w:hAnsi="Arial" w:cs="Arial"/>
        </w:rPr>
        <w:t>To</w:t>
      </w:r>
      <w:r w:rsidR="007B4371" w:rsidRPr="008C1758">
        <w:rPr>
          <w:rFonts w:ascii="Arial" w:hAnsi="Arial" w:cs="Arial"/>
        </w:rPr>
        <w:t xml:space="preserve"> evaluate prediction quality of statistical models based on the given data</w:t>
      </w:r>
      <w:r w:rsidR="00BB3440">
        <w:rPr>
          <w:rFonts w:ascii="Arial" w:hAnsi="Arial" w:cs="Arial"/>
        </w:rPr>
        <w:t>,</w:t>
      </w:r>
      <w:r w:rsidR="007B4371" w:rsidRPr="008C1758">
        <w:rPr>
          <w:rFonts w:ascii="Arial" w:hAnsi="Arial" w:cs="Arial"/>
        </w:rPr>
        <w:t xml:space="preserve"> several classifiers were compared which were fitted on a training </w:t>
      </w:r>
      <w:r w:rsidR="002337D2">
        <w:rPr>
          <w:rFonts w:ascii="Arial" w:hAnsi="Arial" w:cs="Arial"/>
        </w:rPr>
        <w:t>data set</w:t>
      </w:r>
      <w:r w:rsidR="007B4371" w:rsidRPr="008C1758">
        <w:rPr>
          <w:rFonts w:ascii="Arial" w:hAnsi="Arial" w:cs="Arial"/>
        </w:rPr>
        <w:t xml:space="preserve"> and validated on an independent test </w:t>
      </w:r>
      <w:r w:rsidR="002337D2">
        <w:rPr>
          <w:rFonts w:ascii="Arial" w:hAnsi="Arial" w:cs="Arial"/>
        </w:rPr>
        <w:t>data set</w:t>
      </w:r>
      <w:r w:rsidR="007B4371" w:rsidRPr="008C1758">
        <w:rPr>
          <w:rFonts w:ascii="Arial" w:hAnsi="Arial" w:cs="Arial"/>
        </w:rPr>
        <w:t xml:space="preserve">. Since only a small </w:t>
      </w:r>
      <w:r w:rsidR="00422EFD">
        <w:rPr>
          <w:rFonts w:ascii="Arial" w:hAnsi="Arial" w:cs="Arial"/>
        </w:rPr>
        <w:t>n</w:t>
      </w:r>
      <w:r w:rsidR="007B4371" w:rsidRPr="008C1758">
        <w:rPr>
          <w:rFonts w:ascii="Arial" w:hAnsi="Arial" w:cs="Arial"/>
        </w:rPr>
        <w:t xml:space="preserve">umber of </w:t>
      </w:r>
      <w:r w:rsidR="00196C57">
        <w:rPr>
          <w:rFonts w:ascii="Arial" w:hAnsi="Arial" w:cs="Arial"/>
        </w:rPr>
        <w:t>subjects</w:t>
      </w:r>
      <w:r w:rsidR="002B51A0">
        <w:rPr>
          <w:rFonts w:ascii="Arial" w:hAnsi="Arial" w:cs="Arial"/>
        </w:rPr>
        <w:t xml:space="preserve"> were</w:t>
      </w:r>
      <w:r w:rsidR="007B4371" w:rsidRPr="008C1758">
        <w:rPr>
          <w:rFonts w:ascii="Arial" w:hAnsi="Arial" w:cs="Arial"/>
        </w:rPr>
        <w:t xml:space="preserve"> available</w:t>
      </w:r>
      <w:r w:rsidR="00BB3440">
        <w:rPr>
          <w:rFonts w:ascii="Arial" w:hAnsi="Arial" w:cs="Arial"/>
        </w:rPr>
        <w:t>,</w:t>
      </w:r>
      <w:r w:rsidR="007B4371" w:rsidRPr="008C1758">
        <w:rPr>
          <w:rFonts w:ascii="Arial" w:hAnsi="Arial" w:cs="Arial"/>
        </w:rPr>
        <w:t xml:space="preserve"> </w:t>
      </w:r>
      <w:r w:rsidR="008A140B">
        <w:rPr>
          <w:rFonts w:ascii="Arial" w:hAnsi="Arial" w:cs="Arial"/>
        </w:rPr>
        <w:t>we implemented the</w:t>
      </w:r>
      <w:r w:rsidR="0086393E">
        <w:rPr>
          <w:rFonts w:ascii="Arial" w:hAnsi="Arial" w:cs="Arial"/>
        </w:rPr>
        <w:t xml:space="preserve"> more efficient</w:t>
      </w:r>
      <w:r w:rsidR="008A2799">
        <w:rPr>
          <w:rFonts w:ascii="Arial" w:hAnsi="Arial" w:cs="Arial"/>
        </w:rPr>
        <w:t xml:space="preserve"> l</w:t>
      </w:r>
      <w:r w:rsidR="007B4371" w:rsidRPr="008C1758">
        <w:rPr>
          <w:rFonts w:ascii="Arial" w:hAnsi="Arial" w:cs="Arial"/>
        </w:rPr>
        <w:t>eave-one-out</w:t>
      </w:r>
      <w:r w:rsidR="005A096D">
        <w:rPr>
          <w:rFonts w:ascii="Arial" w:hAnsi="Arial" w:cs="Arial"/>
        </w:rPr>
        <w:t xml:space="preserve"> </w:t>
      </w:r>
      <w:r w:rsidR="007B4371" w:rsidRPr="008C1758">
        <w:rPr>
          <w:rFonts w:ascii="Arial" w:hAnsi="Arial" w:cs="Arial"/>
        </w:rPr>
        <w:t>cross-validation</w:t>
      </w:r>
      <w:r w:rsidR="008A2799">
        <w:rPr>
          <w:rFonts w:ascii="Arial" w:hAnsi="Arial" w:cs="Arial"/>
        </w:rPr>
        <w:t xml:space="preserve"> (LOOCV)</w:t>
      </w:r>
      <w:r w:rsidR="008A140B">
        <w:rPr>
          <w:rFonts w:ascii="Arial" w:hAnsi="Arial" w:cs="Arial"/>
        </w:rPr>
        <w:t xml:space="preserve"> approach</w:t>
      </w:r>
      <w:r w:rsidR="00FE55AA">
        <w:rPr>
          <w:rFonts w:ascii="Arial" w:hAnsi="Arial" w:cs="Arial"/>
        </w:rPr>
        <w:t xml:space="preserve">: </w:t>
      </w:r>
      <w:r w:rsidR="00FE55AA">
        <w:rPr>
          <w:rFonts w:ascii="Arial" w:eastAsiaTheme="minorEastAsia" w:hAnsi="Arial" w:cs="Arial"/>
        </w:rPr>
        <w:t xml:space="preserve">a prediction model was trained on </w:t>
      </w:r>
      <m:oMath>
        <m:r>
          <w:rPr>
            <w:rFonts w:ascii="Cambria Math" w:hAnsi="Cambria Math" w:cs="Arial"/>
          </w:rPr>
          <m:t>n-1</m:t>
        </m:r>
      </m:oMath>
      <w:r w:rsidR="00FE55AA">
        <w:rPr>
          <w:rFonts w:ascii="Arial" w:eastAsiaTheme="minorEastAsia" w:hAnsi="Arial" w:cs="Arial"/>
        </w:rPr>
        <w:t xml:space="preserve"> observations, using the left out observation for independent validation. By doing this for all </w:t>
      </w:r>
      <m:oMath>
        <m:r>
          <w:rPr>
            <w:rFonts w:ascii="Cambria Math" w:hAnsi="Cambria Math" w:cs="Arial"/>
          </w:rPr>
          <m:t>n</m:t>
        </m:r>
      </m:oMath>
      <w:r w:rsidR="00FE55AA">
        <w:rPr>
          <w:rFonts w:ascii="Arial" w:eastAsiaTheme="minorEastAsia" w:hAnsi="Arial" w:cs="Arial"/>
        </w:rPr>
        <w:t xml:space="preserve"> possible ways of partitioning the data in this LOOCV manner, one yields exactly </w:t>
      </w:r>
      <m:oMath>
        <m:r>
          <w:rPr>
            <w:rFonts w:ascii="Cambria Math" w:hAnsi="Cambria Math" w:cs="Arial"/>
          </w:rPr>
          <m:t>n</m:t>
        </m:r>
      </m:oMath>
      <w:r w:rsidR="00FE55AA">
        <w:rPr>
          <w:rFonts w:ascii="Arial" w:eastAsiaTheme="minorEastAsia" w:hAnsi="Arial" w:cs="Arial"/>
        </w:rPr>
        <w:t xml:space="preserve"> independent predictions for validation.</w:t>
      </w:r>
    </w:p>
    <w:p w14:paraId="0B79C980" w14:textId="0346D978" w:rsidR="00AC4638" w:rsidRDefault="007B4371" w:rsidP="000B4DDA">
      <w:pPr>
        <w:spacing w:line="480" w:lineRule="auto"/>
        <w:rPr>
          <w:rFonts w:ascii="Arial" w:hAnsi="Arial" w:cs="Arial"/>
        </w:rPr>
      </w:pPr>
      <w:r w:rsidRPr="008C1758">
        <w:rPr>
          <w:rFonts w:ascii="Arial" w:hAnsi="Arial" w:cs="Arial"/>
        </w:rPr>
        <w:lastRenderedPageBreak/>
        <w:t xml:space="preserve"> </w:t>
      </w:r>
      <w:r w:rsidR="00AC4638">
        <w:rPr>
          <w:rFonts w:ascii="Arial" w:hAnsi="Arial" w:cs="Arial"/>
        </w:rPr>
        <w:t xml:space="preserve">We measured the loss of </w:t>
      </w:r>
      <w:r w:rsidR="00BB3440">
        <w:rPr>
          <w:rFonts w:ascii="Arial" w:hAnsi="Arial" w:cs="Arial"/>
        </w:rPr>
        <w:t xml:space="preserve">deviating </w:t>
      </w:r>
      <w:r w:rsidR="00AC4638">
        <w:rPr>
          <w:rFonts w:ascii="Arial" w:hAnsi="Arial" w:cs="Arial"/>
        </w:rPr>
        <w:t xml:space="preserve">predictions </w:t>
      </w:r>
      <m:oMath>
        <m:acc>
          <m:accPr>
            <m:ctrlPr>
              <w:rPr>
                <w:rFonts w:ascii="Cambria Math" w:hAnsi="Cambria Math" w:cs="Arial"/>
                <w:i/>
              </w:rPr>
            </m:ctrlPr>
          </m:accPr>
          <m:e>
            <m:r>
              <w:rPr>
                <w:rFonts w:ascii="Cambria Math" w:hAnsi="Cambria Math" w:cs="Arial"/>
              </w:rPr>
              <m:t>y</m:t>
            </m:r>
          </m:e>
        </m:acc>
        <m:r>
          <w:rPr>
            <w:rFonts w:ascii="Cambria Math" w:hAnsi="Cambria Math" w:cs="Arial"/>
          </w:rPr>
          <m:t xml:space="preserve"> </m:t>
        </m:r>
      </m:oMath>
      <w:r w:rsidR="00BB3440">
        <w:rPr>
          <w:rFonts w:ascii="Arial" w:eastAsiaTheme="minorEastAsia" w:hAnsi="Arial" w:cs="Arial"/>
        </w:rPr>
        <w:t>from</w:t>
      </w:r>
      <w:r w:rsidR="00AC4638">
        <w:rPr>
          <w:rFonts w:ascii="Arial" w:eastAsiaTheme="minorEastAsia" w:hAnsi="Arial" w:cs="Arial"/>
        </w:rPr>
        <w:t xml:space="preserve"> the true values </w:t>
      </w:r>
      <m:oMath>
        <m:r>
          <w:rPr>
            <w:rFonts w:ascii="Cambria Math" w:hAnsi="Cambria Math" w:cs="Arial"/>
          </w:rPr>
          <m:t xml:space="preserve">y </m:t>
        </m:r>
      </m:oMath>
      <w:r w:rsidR="002976AD">
        <w:rPr>
          <w:rFonts w:ascii="Arial" w:eastAsiaTheme="minorEastAsia" w:hAnsi="Arial" w:cs="Arial"/>
        </w:rPr>
        <w:t>by the</w:t>
      </w:r>
      <w:r w:rsidR="00AC4638">
        <w:rPr>
          <w:rFonts w:ascii="Arial" w:eastAsiaTheme="minorEastAsia" w:hAnsi="Arial" w:cs="Arial"/>
        </w:rPr>
        <w:t xml:space="preserve"> </w:t>
      </w:r>
      <w:r w:rsidR="009120B1">
        <w:rPr>
          <w:rFonts w:ascii="Arial" w:eastAsiaTheme="minorEastAsia" w:hAnsi="Arial" w:cs="Arial"/>
        </w:rPr>
        <w:t>receiver-operator-characteristic (ROC) curve, in terms of its area under the curve (AUC),</w:t>
      </w:r>
      <w:r w:rsidR="00AC4638">
        <w:rPr>
          <w:rFonts w:ascii="Arial" w:eastAsiaTheme="minorEastAsia" w:hAnsi="Arial" w:cs="Arial"/>
        </w:rPr>
        <w:t xml:space="preserve"> </w:t>
      </w:r>
      <w:r w:rsidR="009120B1">
        <w:rPr>
          <w:rFonts w:ascii="Arial" w:eastAsiaTheme="minorEastAsia" w:hAnsi="Arial" w:cs="Arial"/>
        </w:rPr>
        <w:t>which we denote</w:t>
      </w:r>
      <w:r w:rsidR="00AC4638">
        <w:rPr>
          <w:rFonts w:ascii="Arial" w:eastAsiaTheme="minorEastAsia" w:hAnsi="Arial" w:cs="Arial"/>
        </w:rPr>
        <w:t xml:space="preserve"> by </w:t>
      </w:r>
      <m:oMath>
        <m:sSub>
          <m:sSubPr>
            <m:ctrlPr>
              <w:rPr>
                <w:rFonts w:ascii="Cambria Math" w:hAnsi="Cambria Math" w:cs="Arial"/>
                <w:i/>
              </w:rPr>
            </m:ctrlPr>
          </m:sSubPr>
          <m:e>
            <m:r>
              <w:rPr>
                <w:rFonts w:ascii="Cambria Math" w:hAnsi="Cambria Math" w:cs="Arial"/>
              </w:rPr>
              <m:t>L</m:t>
            </m:r>
          </m:e>
          <m:sub>
            <m:r>
              <w:rPr>
                <w:rFonts w:ascii="Cambria Math" w:hAnsi="Cambria Math" w:cs="Arial"/>
              </w:rPr>
              <m:t>AUC</m:t>
            </m:r>
          </m:sub>
        </m:sSub>
        <m:r>
          <w:rPr>
            <w:rFonts w:ascii="Cambria Math" w:hAnsi="Cambria Math" w:cs="Arial"/>
          </w:rPr>
          <m:t>(</m:t>
        </m:r>
        <m:acc>
          <m:accPr>
            <m:ctrlPr>
              <w:rPr>
                <w:rFonts w:ascii="Cambria Math" w:hAnsi="Cambria Math" w:cs="Arial"/>
                <w:i/>
              </w:rPr>
            </m:ctrlPr>
          </m:accPr>
          <m:e>
            <m:r>
              <w:rPr>
                <w:rFonts w:ascii="Cambria Math" w:hAnsi="Cambria Math" w:cs="Arial"/>
              </w:rPr>
              <m:t>y</m:t>
            </m:r>
          </m:e>
        </m:acc>
        <m:r>
          <w:rPr>
            <w:rFonts w:ascii="Cambria Math" w:hAnsi="Cambria Math" w:cs="Arial"/>
          </w:rPr>
          <m:t xml:space="preserve"> ,y)</m:t>
        </m:r>
      </m:oMath>
      <w:r w:rsidR="007C3ADE">
        <w:rPr>
          <w:rFonts w:ascii="Arial" w:eastAsiaTheme="minorEastAsia" w:hAnsi="Arial" w:cs="Arial"/>
        </w:rPr>
        <w:t xml:space="preserve"> </w:t>
      </w:r>
      <w:r w:rsidR="0022432F">
        <w:rPr>
          <w:rFonts w:ascii="Arial" w:eastAsiaTheme="minorEastAsia" w:hAnsi="Arial" w:cs="Arial"/>
        </w:rPr>
        <w:fldChar w:fldCharType="begin"/>
      </w:r>
      <w:r w:rsidR="00A33846">
        <w:rPr>
          <w:rFonts w:ascii="Arial" w:eastAsiaTheme="minorEastAsia" w:hAnsi="Arial" w:cs="Arial"/>
        </w:rPr>
        <w:instrText xml:space="preserve"> ADDIN EN.CITE &lt;EndNote&gt;&lt;Cite&gt;&lt;Author&gt;Fawcett&lt;/Author&gt;&lt;Year&gt;2006&lt;/Year&gt;&lt;RecNum&gt;12&lt;/RecNum&gt;&lt;DisplayText&gt;(2)&lt;/DisplayText&gt;&lt;record&gt;&lt;rec-number&gt;12&lt;/rec-number&gt;&lt;foreign-keys&gt;&lt;key app="EN" db-id="es9ffdtdjaf0pde999apssxcxxewp2p9p5at" timestamp="0"&gt;12&lt;/key&gt;&lt;/foreign-keys&gt;&lt;ref-type name="Journal Article"&gt;17&lt;/ref-type&gt;&lt;contributors&gt;&lt;authors&gt;&lt;author&gt;Fawcett, Tom&lt;/author&gt;&lt;/authors&gt;&lt;/contributors&gt;&lt;titles&gt;&lt;title&gt;An introduction to ROC analysis&lt;/title&gt;&lt;secondary-title&gt;Pattern Recogn. Lett.&lt;/secondary-title&gt;&lt;/titles&gt;&lt;pages&gt;861-874&lt;/pages&gt;&lt;volume&gt;27&lt;/volume&gt;&lt;number&gt;8&lt;/number&gt;&lt;keywords&gt;&lt;keyword&gt;ROC data-mining evaluation&lt;/keyword&gt;&lt;/keywords&gt;&lt;dates&gt;&lt;year&gt;2006&lt;/year&gt;&lt;/dates&gt;&lt;pub-location&gt;New York, NY, USA&lt;/pub-location&gt;&lt;publisher&gt;Elsevier Science Inc.&lt;/publisher&gt;&lt;urls&gt;&lt;related-urls&gt;&lt;url&gt;http://portal.acm.org/citation.cfm?id=1159475&lt;/url&gt;&lt;/related-urls&gt;&lt;/urls&gt;&lt;electronic-resource-num&gt;http://dx.doi.org/10.1016/j.patrec.2005.10.010&lt;/electronic-resource-num&gt;&lt;/record&gt;&lt;/Cite&gt;&lt;/EndNote&gt;</w:instrText>
      </w:r>
      <w:r w:rsidR="0022432F">
        <w:rPr>
          <w:rFonts w:ascii="Arial" w:eastAsiaTheme="minorEastAsia" w:hAnsi="Arial" w:cs="Arial"/>
        </w:rPr>
        <w:fldChar w:fldCharType="separate"/>
      </w:r>
      <w:r w:rsidR="00A33846">
        <w:rPr>
          <w:rFonts w:ascii="Arial" w:eastAsiaTheme="minorEastAsia" w:hAnsi="Arial" w:cs="Arial"/>
          <w:noProof/>
        </w:rPr>
        <w:t>(</w:t>
      </w:r>
      <w:hyperlink w:anchor="_ENREF_2" w:tooltip="Fawcett, 2006 #12" w:history="1">
        <w:r w:rsidR="00CF55F5">
          <w:rPr>
            <w:rFonts w:ascii="Arial" w:eastAsiaTheme="minorEastAsia" w:hAnsi="Arial" w:cs="Arial"/>
            <w:noProof/>
          </w:rPr>
          <w:t>2</w:t>
        </w:r>
      </w:hyperlink>
      <w:r w:rsidR="00A33846">
        <w:rPr>
          <w:rFonts w:ascii="Arial" w:eastAsiaTheme="minorEastAsia" w:hAnsi="Arial" w:cs="Arial"/>
          <w:noProof/>
        </w:rPr>
        <w:t>)</w:t>
      </w:r>
      <w:r w:rsidR="0022432F">
        <w:rPr>
          <w:rFonts w:ascii="Arial" w:eastAsiaTheme="minorEastAsia" w:hAnsi="Arial" w:cs="Arial"/>
        </w:rPr>
        <w:fldChar w:fldCharType="end"/>
      </w:r>
      <w:r w:rsidR="007C3ADE">
        <w:rPr>
          <w:rFonts w:ascii="Arial" w:eastAsiaTheme="minorEastAsia" w:hAnsi="Arial" w:cs="Arial"/>
        </w:rPr>
        <w:t xml:space="preserve">. </w:t>
      </w:r>
      <w:r w:rsidR="008A140B">
        <w:rPr>
          <w:rFonts w:ascii="Arial" w:eastAsiaTheme="minorEastAsia" w:hAnsi="Arial" w:cs="Arial"/>
        </w:rPr>
        <w:t xml:space="preserve">Since </w:t>
      </w:r>
      <w:r w:rsidR="009B4B38">
        <w:rPr>
          <w:rFonts w:ascii="Arial" w:eastAsiaTheme="minorEastAsia" w:hAnsi="Arial" w:cs="Arial"/>
        </w:rPr>
        <w:t>the outcome variable was</w:t>
      </w:r>
      <w:r w:rsidR="0025769C">
        <w:rPr>
          <w:rFonts w:ascii="Arial" w:eastAsiaTheme="minorEastAsia" w:hAnsi="Arial" w:cs="Arial"/>
        </w:rPr>
        <w:t xml:space="preserve"> three-categorical </w:t>
      </w:r>
      <w:r w:rsidR="00BB3440">
        <w:rPr>
          <w:rFonts w:ascii="Arial" w:eastAsiaTheme="minorEastAsia" w:hAnsi="Arial" w:cs="Arial"/>
        </w:rPr>
        <w:t xml:space="preserve">rather than </w:t>
      </w:r>
      <w:r w:rsidR="00EE38DE">
        <w:rPr>
          <w:rFonts w:ascii="Arial" w:eastAsiaTheme="minorEastAsia" w:hAnsi="Arial" w:cs="Arial"/>
        </w:rPr>
        <w:t>two-categorical as for the typical application of the AUC</w:t>
      </w:r>
      <w:r w:rsidR="00BB3440">
        <w:rPr>
          <w:rFonts w:ascii="Arial" w:eastAsiaTheme="minorEastAsia" w:hAnsi="Arial" w:cs="Arial"/>
        </w:rPr>
        <w:t xml:space="preserve">, we </w:t>
      </w:r>
      <w:r w:rsidR="007E7128">
        <w:rPr>
          <w:rFonts w:ascii="Arial" w:eastAsiaTheme="minorEastAsia" w:hAnsi="Arial" w:cs="Arial"/>
        </w:rPr>
        <w:t xml:space="preserve">calculated an average of all pairwise comparisons of two outcome categories weighted by their prevalence </w:t>
      </w:r>
      <w:r w:rsidR="0088497F" w:rsidRPr="00B93763">
        <w:rPr>
          <w:rFonts w:ascii="Arial" w:eastAsiaTheme="minorEastAsia" w:hAnsi="Arial" w:cs="Arial"/>
          <w:color w:val="000000" w:themeColor="text1"/>
        </w:rPr>
        <w:fldChar w:fldCharType="begin"/>
      </w:r>
      <w:r w:rsidR="00A33846">
        <w:rPr>
          <w:rFonts w:ascii="Arial" w:eastAsiaTheme="minorEastAsia" w:hAnsi="Arial" w:cs="Arial"/>
          <w:color w:val="000000" w:themeColor="text1"/>
        </w:rPr>
        <w:instrText xml:space="preserve"> ADDIN EN.CITE &lt;EndNote&gt;&lt;Cite&gt;&lt;Author&gt;Fawcett&lt;/Author&gt;&lt;Year&gt;2006&lt;/Year&gt;&lt;RecNum&gt;12&lt;/RecNum&gt;&lt;DisplayText&gt;(2)&lt;/DisplayText&gt;&lt;record&gt;&lt;rec-number&gt;12&lt;/rec-number&gt;&lt;foreign-keys&gt;&lt;key app="EN" db-id="es9ffdtdjaf0pde999apssxcxxewp2p9p5at" timestamp="0"&gt;12&lt;/key&gt;&lt;/foreign-keys&gt;&lt;ref-type name="Journal Article"&gt;17&lt;/ref-type&gt;&lt;contributors&gt;&lt;authors&gt;&lt;author&gt;Fawcett, Tom&lt;/author&gt;&lt;/authors&gt;&lt;/contributors&gt;&lt;titles&gt;&lt;title&gt;An introduction to ROC analysis&lt;/title&gt;&lt;secondary-title&gt;Pattern Recogn. Lett.&lt;/secondary-title&gt;&lt;/titles&gt;&lt;pages&gt;861-874&lt;/pages&gt;&lt;volume&gt;27&lt;/volume&gt;&lt;number&gt;8&lt;/number&gt;&lt;keywords&gt;&lt;keyword&gt;ROC data-mining evaluation&lt;/keyword&gt;&lt;/keywords&gt;&lt;dates&gt;&lt;year&gt;2006&lt;/year&gt;&lt;/dates&gt;&lt;pub-location&gt;New York, NY, USA&lt;/pub-location&gt;&lt;publisher&gt;Elsevier Science Inc.&lt;/publisher&gt;&lt;urls&gt;&lt;related-urls&gt;&lt;url&gt;http://portal.acm.org/citation.cfm?id=1159475&lt;/url&gt;&lt;/related-urls&gt;&lt;/urls&gt;&lt;electronic-resource-num&gt;http://dx.doi.org/10.1016/j.patrec.2005.10.010&lt;/electronic-resource-num&gt;&lt;/record&gt;&lt;/Cite&gt;&lt;/EndNote&gt;</w:instrText>
      </w:r>
      <w:r w:rsidR="0088497F" w:rsidRPr="00B93763">
        <w:rPr>
          <w:rFonts w:ascii="Arial" w:eastAsiaTheme="minorEastAsia" w:hAnsi="Arial" w:cs="Arial"/>
          <w:color w:val="000000" w:themeColor="text1"/>
        </w:rPr>
        <w:fldChar w:fldCharType="separate"/>
      </w:r>
      <w:r w:rsidR="00A33846">
        <w:rPr>
          <w:rFonts w:ascii="Arial" w:eastAsiaTheme="minorEastAsia" w:hAnsi="Arial" w:cs="Arial"/>
          <w:noProof/>
          <w:color w:val="000000" w:themeColor="text1"/>
        </w:rPr>
        <w:t>(</w:t>
      </w:r>
      <w:hyperlink w:anchor="_ENREF_2" w:tooltip="Fawcett, 2006 #12" w:history="1">
        <w:r w:rsidR="00CF55F5">
          <w:rPr>
            <w:rFonts w:ascii="Arial" w:eastAsiaTheme="minorEastAsia" w:hAnsi="Arial" w:cs="Arial"/>
            <w:noProof/>
            <w:color w:val="000000" w:themeColor="text1"/>
          </w:rPr>
          <w:t>2</w:t>
        </w:r>
      </w:hyperlink>
      <w:r w:rsidR="00A33846">
        <w:rPr>
          <w:rFonts w:ascii="Arial" w:eastAsiaTheme="minorEastAsia" w:hAnsi="Arial" w:cs="Arial"/>
          <w:noProof/>
          <w:color w:val="000000" w:themeColor="text1"/>
        </w:rPr>
        <w:t>)</w:t>
      </w:r>
      <w:r w:rsidR="0088497F" w:rsidRPr="00B93763">
        <w:rPr>
          <w:rFonts w:ascii="Arial" w:eastAsiaTheme="minorEastAsia" w:hAnsi="Arial" w:cs="Arial"/>
          <w:color w:val="000000" w:themeColor="text1"/>
        </w:rPr>
        <w:fldChar w:fldCharType="end"/>
      </w:r>
      <w:r w:rsidR="00A05E69">
        <w:rPr>
          <w:rFonts w:ascii="Arial" w:eastAsiaTheme="minorEastAsia" w:hAnsi="Arial" w:cs="Arial"/>
          <w:color w:val="000000" w:themeColor="text1"/>
        </w:rPr>
        <w:t>.</w:t>
      </w:r>
    </w:p>
    <w:p w14:paraId="64B8F721" w14:textId="77777777" w:rsidR="00A84A89" w:rsidRPr="008C1758" w:rsidRDefault="00A84A89" w:rsidP="00A978FB">
      <w:pPr>
        <w:spacing w:line="480" w:lineRule="auto"/>
        <w:rPr>
          <w:rFonts w:ascii="Arial" w:hAnsi="Arial" w:cs="Arial"/>
          <w:color w:val="FF0000"/>
        </w:rPr>
      </w:pPr>
    </w:p>
    <w:p w14:paraId="36314FF4" w14:textId="77777777" w:rsidR="00A978FB" w:rsidRPr="008C1758" w:rsidRDefault="00A978FB" w:rsidP="00A978FB">
      <w:pPr>
        <w:spacing w:line="480" w:lineRule="auto"/>
        <w:rPr>
          <w:rFonts w:ascii="Arial" w:hAnsi="Arial" w:cs="Arial"/>
          <w:b/>
        </w:rPr>
      </w:pPr>
      <w:r w:rsidRPr="008C1758">
        <w:rPr>
          <w:rFonts w:ascii="Arial" w:hAnsi="Arial" w:cs="Arial"/>
          <w:b/>
        </w:rPr>
        <w:t>Statistical learning models</w:t>
      </w:r>
    </w:p>
    <w:p w14:paraId="1CD52520" w14:textId="3825CE5C" w:rsidR="00A978FB" w:rsidRPr="008C1758" w:rsidRDefault="00B56853" w:rsidP="00611785">
      <w:pPr>
        <w:spacing w:line="480" w:lineRule="auto"/>
        <w:rPr>
          <w:rFonts w:ascii="Arial" w:hAnsi="Arial" w:cs="Arial"/>
        </w:rPr>
      </w:pPr>
      <w:r w:rsidRPr="008C1758">
        <w:rPr>
          <w:rFonts w:ascii="Arial" w:hAnsi="Arial" w:cs="Arial"/>
        </w:rPr>
        <w:t>For predicting childhood asthma in terms of the three categories AA, NA and HC</w:t>
      </w:r>
      <w:r w:rsidR="00BB3440">
        <w:rPr>
          <w:rFonts w:ascii="Arial" w:hAnsi="Arial" w:cs="Arial"/>
        </w:rPr>
        <w:t xml:space="preserve">, we </w:t>
      </w:r>
      <w:r w:rsidR="00611785">
        <w:rPr>
          <w:rFonts w:ascii="Arial" w:hAnsi="Arial" w:cs="Arial"/>
        </w:rPr>
        <w:t>used</w:t>
      </w:r>
      <w:r w:rsidR="006E39E8">
        <w:rPr>
          <w:rFonts w:ascii="Arial" w:hAnsi="Arial" w:cs="Arial"/>
        </w:rPr>
        <w:t xml:space="preserve"> </w:t>
      </w:r>
      <w:r w:rsidRPr="008C1758">
        <w:rPr>
          <w:rFonts w:ascii="Arial" w:hAnsi="Arial" w:cs="Arial"/>
        </w:rPr>
        <w:t xml:space="preserve">statistical learning models </w:t>
      </w:r>
      <w:r w:rsidR="00611785">
        <w:rPr>
          <w:rFonts w:ascii="Arial" w:hAnsi="Arial" w:cs="Arial"/>
        </w:rPr>
        <w:t xml:space="preserve">employing </w:t>
      </w:r>
      <w:r w:rsidR="00A978FB" w:rsidRPr="008C1758">
        <w:rPr>
          <w:rFonts w:ascii="Arial" w:hAnsi="Arial" w:cs="Arial"/>
        </w:rPr>
        <w:t>regularization techniques</w:t>
      </w:r>
      <w:r w:rsidR="00611785">
        <w:rPr>
          <w:rFonts w:ascii="Arial" w:hAnsi="Arial" w:cs="Arial"/>
        </w:rPr>
        <w:t xml:space="preserve"> that accommodate a greater number of variables than observations</w:t>
      </w:r>
      <w:r w:rsidRPr="008C1758">
        <w:rPr>
          <w:rFonts w:ascii="Arial" w:hAnsi="Arial" w:cs="Arial"/>
        </w:rPr>
        <w:t xml:space="preserve"> </w:t>
      </w:r>
      <w:r w:rsidRPr="008C1758">
        <w:rPr>
          <w:rFonts w:ascii="Arial" w:hAnsi="Arial" w:cs="Arial"/>
        </w:rPr>
        <w:fldChar w:fldCharType="begin"/>
      </w:r>
      <w:r w:rsidR="00A33846">
        <w:rPr>
          <w:rFonts w:ascii="Arial" w:hAnsi="Arial" w:cs="Arial"/>
        </w:rPr>
        <w:instrText xml:space="preserve"> ADDIN EN.CITE &lt;EndNote&gt;&lt;Cite&gt;&lt;Author&gt;Hastie&lt;/Author&gt;&lt;Year&gt;2001&lt;/Year&gt;&lt;RecNum&gt;6&lt;/RecNum&gt;&lt;DisplayText&gt;(3)&lt;/DisplayText&gt;&lt;record&gt;&lt;rec-number&gt;6&lt;/rec-number&gt;&lt;foreign-keys&gt;&lt;key app="EN" db-id="es9ffdtdjaf0pde999apssxcxxewp2p9p5at" timestamp="0"&gt;6&lt;/key&gt;&lt;/foreign-keys&gt;&lt;ref-type name="Book"&gt;6&lt;/ref-type&gt;&lt;contributors&gt;&lt;authors&gt;&lt;author&gt;Hastie, Trevor&lt;/author&gt;&lt;author&gt;Tibshirani, Robert&lt;/author&gt;&lt;author&gt;Friedman, Jerome&lt;/author&gt;&lt;/authors&gt;&lt;/contributors&gt;&lt;titles&gt;&lt;title&gt;The Elements of Statistical Learning&lt;/title&gt;&lt;secondary-title&gt;Springer Series in Statistics&lt;/secondary-title&gt;&lt;/titles&gt;&lt;keywords&gt;&lt;keyword&gt;ml statistics&lt;/keyword&gt;&lt;/keywords&gt;&lt;dates&gt;&lt;year&gt;2001&lt;/year&gt;&lt;/dates&gt;&lt;pub-location&gt;New York, NY, USA&lt;/pub-location&gt;&lt;publisher&gt;Springer New York Inc.&lt;/publisher&gt;&lt;urls&gt;&lt;/urls&gt;&lt;/record&gt;&lt;/Cite&gt;&lt;/EndNote&gt;</w:instrText>
      </w:r>
      <w:r w:rsidRPr="008C1758">
        <w:rPr>
          <w:rFonts w:ascii="Arial" w:hAnsi="Arial" w:cs="Arial"/>
        </w:rPr>
        <w:fldChar w:fldCharType="separate"/>
      </w:r>
      <w:r w:rsidR="00A33846">
        <w:rPr>
          <w:rFonts w:ascii="Arial" w:hAnsi="Arial" w:cs="Arial"/>
          <w:noProof/>
        </w:rPr>
        <w:t>(</w:t>
      </w:r>
      <w:hyperlink w:anchor="_ENREF_3" w:tooltip="Hastie, 2001 #6" w:history="1">
        <w:r w:rsidR="00CF55F5">
          <w:rPr>
            <w:rFonts w:ascii="Arial" w:hAnsi="Arial" w:cs="Arial"/>
            <w:noProof/>
          </w:rPr>
          <w:t>3</w:t>
        </w:r>
      </w:hyperlink>
      <w:r w:rsidR="00A33846">
        <w:rPr>
          <w:rFonts w:ascii="Arial" w:hAnsi="Arial" w:cs="Arial"/>
          <w:noProof/>
        </w:rPr>
        <w:t>)</w:t>
      </w:r>
      <w:r w:rsidRPr="008C1758">
        <w:rPr>
          <w:rFonts w:ascii="Arial" w:hAnsi="Arial" w:cs="Arial"/>
        </w:rPr>
        <w:fldChar w:fldCharType="end"/>
      </w:r>
      <w:r w:rsidR="00A978FB" w:rsidRPr="008C1758">
        <w:rPr>
          <w:rFonts w:ascii="Arial" w:hAnsi="Arial" w:cs="Arial"/>
        </w:rPr>
        <w:t>.</w:t>
      </w:r>
      <w:r w:rsidR="00611785">
        <w:rPr>
          <w:rFonts w:ascii="Arial" w:hAnsi="Arial" w:cs="Arial"/>
        </w:rPr>
        <w:t xml:space="preserve"> We used</w:t>
      </w:r>
      <w:r w:rsidR="00DD0652" w:rsidRPr="00EF6599">
        <w:rPr>
          <w:rFonts w:ascii="Arial" w:hAnsi="Arial" w:cs="Arial"/>
        </w:rPr>
        <w:t xml:space="preserve"> </w:t>
      </w:r>
      <w:r w:rsidR="006E39E8">
        <w:rPr>
          <w:rFonts w:ascii="Arial" w:hAnsi="Arial" w:cs="Arial"/>
        </w:rPr>
        <w:t>a regularized multinomial</w:t>
      </w:r>
      <w:r w:rsidR="006E39E8" w:rsidRPr="00EF6599">
        <w:rPr>
          <w:rFonts w:ascii="Arial" w:hAnsi="Arial" w:cs="Arial"/>
        </w:rPr>
        <w:t xml:space="preserve"> </w:t>
      </w:r>
      <w:r w:rsidR="00AA3B58" w:rsidRPr="00EF6599">
        <w:rPr>
          <w:rFonts w:ascii="Arial" w:hAnsi="Arial" w:cs="Arial"/>
        </w:rPr>
        <w:t xml:space="preserve"> regression model</w:t>
      </w:r>
      <w:r w:rsidR="00611785">
        <w:rPr>
          <w:rFonts w:ascii="Arial" w:hAnsi="Arial" w:cs="Arial"/>
        </w:rPr>
        <w:t>, which</w:t>
      </w:r>
      <w:r w:rsidR="00FD06A9">
        <w:rPr>
          <w:rFonts w:ascii="Arial" w:hAnsi="Arial" w:cs="Arial"/>
        </w:rPr>
        <w:t xml:space="preserve"> generalizes a logistic regression model: ordinary logistic regression</w:t>
      </w:r>
      <w:r w:rsidR="00AA3B58" w:rsidRPr="00EF6599">
        <w:rPr>
          <w:rFonts w:ascii="Arial" w:hAnsi="Arial" w:cs="Arial"/>
        </w:rPr>
        <w:t xml:space="preserve"> assumes a Bernoulli distribution for </w:t>
      </w:r>
      <m:oMath>
        <m:sSub>
          <m:sSubPr>
            <m:ctrlPr>
              <w:rPr>
                <w:rFonts w:ascii="Cambria Math" w:hAnsi="Cambria Math" w:cs="Arial"/>
                <w:i/>
              </w:rPr>
            </m:ctrlPr>
          </m:sSubPr>
          <m:e>
            <m:r>
              <w:rPr>
                <w:rFonts w:ascii="Cambria Math" w:hAnsi="Cambria Math" w:cs="Arial"/>
              </w:rPr>
              <m:t>y</m:t>
            </m:r>
          </m:e>
          <m:sub>
            <m:r>
              <w:rPr>
                <w:rFonts w:ascii="Cambria Math" w:hAnsi="Cambria Math" w:cs="Arial"/>
              </w:rPr>
              <m:t>i</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i</m:t>
            </m:r>
          </m:sub>
        </m:sSub>
      </m:oMath>
      <w:r w:rsidR="00AA3B58" w:rsidRPr="00EF6599">
        <w:rPr>
          <w:rFonts w:ascii="Arial" w:eastAsiaTheme="minorEastAsia" w:hAnsi="Arial" w:cs="Arial"/>
        </w:rPr>
        <w:t xml:space="preserve"> with a probability of success given by </w:t>
      </w:r>
      <m:oMath>
        <m:r>
          <w:rPr>
            <w:rFonts w:ascii="Cambria Math" w:eastAsiaTheme="minorEastAsia" w:hAnsi="Cambria Math" w:cs="Arial"/>
          </w:rPr>
          <m:t>P</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y</m:t>
                </m:r>
              </m:e>
              <m:sub>
                <m:r>
                  <w:rPr>
                    <w:rFonts w:ascii="Cambria Math" w:hAnsi="Cambria Math" w:cs="Arial"/>
                  </w:rPr>
                  <m:t>i</m:t>
                </m:r>
              </m:sub>
            </m:sSub>
            <m:r>
              <w:rPr>
                <w:rFonts w:ascii="Cambria Math" w:hAnsi="Cambria Math" w:cs="Arial"/>
              </w:rPr>
              <m:t>=1</m:t>
            </m:r>
          </m:e>
          <m:e>
            <m:sSub>
              <m:sSubPr>
                <m:ctrlPr>
                  <w:rPr>
                    <w:rFonts w:ascii="Cambria Math" w:hAnsi="Cambria Math" w:cs="Arial"/>
                    <w:i/>
                  </w:rPr>
                </m:ctrlPr>
              </m:sSubPr>
              <m:e>
                <m:r>
                  <w:rPr>
                    <w:rFonts w:ascii="Cambria Math" w:hAnsi="Cambria Math" w:cs="Arial"/>
                  </w:rPr>
                  <m:t>x</m:t>
                </m:r>
              </m:e>
              <m:sub>
                <m:r>
                  <w:rPr>
                    <w:rFonts w:ascii="Cambria Math" w:hAnsi="Cambria Math" w:cs="Arial"/>
                  </w:rPr>
                  <m:t>i</m:t>
                </m:r>
              </m:sub>
            </m:sSub>
          </m:e>
        </m:d>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r>
                  <w:rPr>
                    <w:rFonts w:ascii="Cambria Math" w:hAnsi="Cambria Math" w:cs="Arial"/>
                  </w:rPr>
                  <m:t>1+</m:t>
                </m:r>
                <m:func>
                  <m:funcPr>
                    <m:ctrlPr>
                      <w:rPr>
                        <w:rFonts w:ascii="Cambria Math" w:hAnsi="Cambria Math" w:cs="Arial"/>
                      </w:rPr>
                    </m:ctrlPr>
                  </m:funcPr>
                  <m:fName>
                    <m:r>
                      <m:rPr>
                        <m:sty m:val="p"/>
                      </m:rPr>
                      <w:rPr>
                        <w:rFonts w:ascii="Cambria Math" w:hAnsi="Cambria Math" w:cs="Arial"/>
                      </w:rPr>
                      <m:t>exp</m:t>
                    </m:r>
                    <m:ctrlPr>
                      <w:rPr>
                        <w:rFonts w:ascii="Cambria Math" w:hAnsi="Cambria Math" w:cs="Arial"/>
                        <w:i/>
                      </w:rPr>
                    </m:ctrlPr>
                  </m:fName>
                  <m:e>
                    <m:d>
                      <m:dPr>
                        <m:ctrlPr>
                          <w:rPr>
                            <w:rFonts w:ascii="Cambria Math" w:hAnsi="Cambria Math" w:cs="Arial"/>
                            <w:i/>
                          </w:rPr>
                        </m:ctrlPr>
                      </m:dPr>
                      <m:e>
                        <m:r>
                          <w:rPr>
                            <w:rFonts w:ascii="Cambria Math" w:hAnsi="Cambria Math" w:cs="Arial"/>
                          </w:rPr>
                          <m:t>-(</m:t>
                        </m:r>
                        <m:sSub>
                          <m:sSubPr>
                            <m:ctrlPr>
                              <w:rPr>
                                <w:rFonts w:ascii="Cambria Math" w:hAnsi="Cambria Math" w:cs="Arial"/>
                                <w:i/>
                              </w:rPr>
                            </m:ctrlPr>
                          </m:sSubPr>
                          <m:e>
                            <m:r>
                              <w:rPr>
                                <w:rFonts w:ascii="Cambria Math" w:hAnsi="Cambria Math" w:cs="Arial"/>
                              </w:rPr>
                              <m:t>β</m:t>
                            </m:r>
                          </m:e>
                          <m:sub>
                            <m:r>
                              <w:rPr>
                                <w:rFonts w:ascii="Cambria Math" w:hAnsi="Cambria Math" w:cs="Arial"/>
                              </w:rPr>
                              <m:t>0</m:t>
                            </m:r>
                          </m:sub>
                        </m:sSub>
                        <m:r>
                          <w:rPr>
                            <w:rFonts w:ascii="Cambria Math" w:hAnsi="Cambria Math" w:cs="Arial"/>
                          </w:rPr>
                          <m:t>+</m:t>
                        </m:r>
                        <m:nary>
                          <m:naryPr>
                            <m:chr m:val="∑"/>
                            <m:ctrlPr>
                              <w:rPr>
                                <w:rFonts w:ascii="Cambria Math" w:hAnsi="Cambria Math" w:cs="Arial"/>
                                <w:i/>
                              </w:rPr>
                            </m:ctrlPr>
                          </m:naryPr>
                          <m:sub>
                            <m:r>
                              <w:rPr>
                                <w:rFonts w:ascii="Cambria Math" w:hAnsi="Cambria Math" w:cs="Arial"/>
                              </w:rPr>
                              <m:t>j=1</m:t>
                            </m:r>
                          </m:sub>
                          <m:sup>
                            <m:r>
                              <w:rPr>
                                <w:rFonts w:ascii="Cambria Math" w:hAnsi="Cambria Math" w:cs="Arial"/>
                              </w:rPr>
                              <m:t>p</m:t>
                            </m:r>
                          </m:sup>
                          <m:e>
                            <m:sSub>
                              <m:sSubPr>
                                <m:ctrlPr>
                                  <w:rPr>
                                    <w:rFonts w:ascii="Cambria Math" w:hAnsi="Cambria Math" w:cs="Arial"/>
                                    <w:i/>
                                  </w:rPr>
                                </m:ctrlPr>
                              </m:sSubPr>
                              <m:e>
                                <m:r>
                                  <w:rPr>
                                    <w:rFonts w:ascii="Cambria Math" w:hAnsi="Cambria Math" w:cs="Arial"/>
                                  </w:rPr>
                                  <m:t>x</m:t>
                                </m:r>
                              </m:e>
                              <m:sub>
                                <m:r>
                                  <w:rPr>
                                    <w:rFonts w:ascii="Cambria Math" w:hAnsi="Cambria Math" w:cs="Arial"/>
                                  </w:rPr>
                                  <m:t>ij</m:t>
                                </m:r>
                              </m:sub>
                            </m:sSub>
                            <m:sSub>
                              <m:sSubPr>
                                <m:ctrlPr>
                                  <w:rPr>
                                    <w:rFonts w:ascii="Cambria Math" w:hAnsi="Cambria Math" w:cs="Arial"/>
                                    <w:i/>
                                  </w:rPr>
                                </m:ctrlPr>
                              </m:sSubPr>
                              <m:e>
                                <m:r>
                                  <w:rPr>
                                    <w:rFonts w:ascii="Cambria Math" w:hAnsi="Cambria Math" w:cs="Arial"/>
                                  </w:rPr>
                                  <m:t>β</m:t>
                                </m:r>
                              </m:e>
                              <m:sub>
                                <m:r>
                                  <w:rPr>
                                    <w:rFonts w:ascii="Cambria Math" w:hAnsi="Cambria Math" w:cs="Arial"/>
                                  </w:rPr>
                                  <m:t>j</m:t>
                                </m:r>
                              </m:sub>
                            </m:sSub>
                          </m:e>
                        </m:nary>
                      </m:e>
                    </m:d>
                  </m:e>
                </m:func>
              </m:e>
            </m:d>
          </m:e>
          <m:sup>
            <m:r>
              <w:rPr>
                <w:rFonts w:ascii="Cambria Math" w:hAnsi="Cambria Math" w:cs="Arial"/>
              </w:rPr>
              <m:t>-1</m:t>
            </m:r>
          </m:sup>
        </m:sSup>
      </m:oMath>
      <w:r w:rsidR="00125FC0">
        <w:rPr>
          <w:rFonts w:ascii="Arial" w:eastAsiaTheme="minorEastAsia" w:hAnsi="Arial" w:cs="Arial"/>
        </w:rPr>
        <w:t xml:space="preserve">. We model the extension from </w:t>
      </w:r>
      <m:oMath>
        <m:r>
          <w:rPr>
            <w:rFonts w:ascii="Cambria Math" w:eastAsiaTheme="minorEastAsia" w:hAnsi="Cambria Math" w:cs="Arial"/>
          </w:rPr>
          <m:t xml:space="preserve">K=2 </m:t>
        </m:r>
      </m:oMath>
      <w:r w:rsidR="00125FC0">
        <w:rPr>
          <w:rFonts w:ascii="Arial" w:eastAsiaTheme="minorEastAsia" w:hAnsi="Arial" w:cs="Arial"/>
        </w:rPr>
        <w:t xml:space="preserve">to </w:t>
      </w:r>
      <m:oMath>
        <m:r>
          <w:rPr>
            <w:rFonts w:ascii="Cambria Math" w:eastAsiaTheme="minorEastAsia" w:hAnsi="Cambria Math" w:cs="Arial"/>
          </w:rPr>
          <m:t>K&gt;2</m:t>
        </m:r>
      </m:oMath>
      <w:r w:rsidR="00125FC0">
        <w:rPr>
          <w:rFonts w:ascii="Arial" w:eastAsiaTheme="minorEastAsia" w:hAnsi="Arial" w:cs="Arial"/>
        </w:rPr>
        <w:t xml:space="preserve"> outcome categories (in our case </w:t>
      </w:r>
      <m:oMath>
        <m:r>
          <w:rPr>
            <w:rFonts w:ascii="Cambria Math" w:eastAsiaTheme="minorEastAsia" w:hAnsi="Cambria Math" w:cs="Arial"/>
          </w:rPr>
          <m:t>K=3)</m:t>
        </m:r>
      </m:oMath>
      <w:r w:rsidR="00AA3B58" w:rsidRPr="00EF6599">
        <w:rPr>
          <w:rFonts w:ascii="Arial" w:eastAsiaTheme="minorEastAsia" w:hAnsi="Arial" w:cs="Arial"/>
        </w:rPr>
        <w:t xml:space="preserve"> </w:t>
      </w:r>
      <w:r w:rsidR="00125FC0">
        <w:rPr>
          <w:rFonts w:ascii="Arial" w:eastAsiaTheme="minorEastAsia" w:hAnsi="Arial" w:cs="Arial"/>
        </w:rPr>
        <w:t xml:space="preserve">by </w:t>
      </w:r>
      <m:oMath>
        <m:r>
          <w:rPr>
            <w:rFonts w:ascii="Cambria Math" w:hAnsi="Cambria Math" w:cs="Arial"/>
          </w:rPr>
          <m:t>P</m:t>
        </m:r>
        <m:d>
          <m:dPr>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G</m:t>
                </m:r>
              </m:e>
              <m:sub>
                <m:r>
                  <w:rPr>
                    <w:rFonts w:ascii="Cambria Math" w:eastAsiaTheme="minorEastAsia" w:hAnsi="Cambria Math" w:cs="Arial"/>
                  </w:rPr>
                  <m:t>i</m:t>
                </m:r>
              </m:sub>
            </m:sSub>
            <m:r>
              <w:rPr>
                <w:rFonts w:ascii="Cambria Math" w:eastAsiaTheme="minorEastAsia" w:hAnsi="Cambria Math" w:cs="Arial"/>
              </w:rPr>
              <m:t>=l</m:t>
            </m:r>
          </m:e>
          <m:e>
            <m:sSub>
              <m:sSubPr>
                <m:ctrlPr>
                  <w:rPr>
                    <w:rFonts w:ascii="Cambria Math" w:eastAsiaTheme="minorEastAsia" w:hAnsi="Cambria Math" w:cs="Arial"/>
                    <w:i/>
                  </w:rPr>
                </m:ctrlPr>
              </m:sSubPr>
              <m:e>
                <m:r>
                  <w:rPr>
                    <w:rFonts w:ascii="Cambria Math" w:eastAsiaTheme="minorEastAsia" w:hAnsi="Cambria Math" w:cs="Arial"/>
                  </w:rPr>
                  <m:t>x</m:t>
                </m:r>
              </m:e>
              <m:sub>
                <m:r>
                  <w:rPr>
                    <w:rFonts w:ascii="Cambria Math" w:eastAsiaTheme="minorEastAsia" w:hAnsi="Cambria Math" w:cs="Arial"/>
                  </w:rPr>
                  <m:t>i</m:t>
                </m:r>
              </m:sub>
            </m:sSub>
          </m:e>
        </m:d>
        <m:r>
          <w:rPr>
            <w:rFonts w:ascii="Cambria Math" w:eastAsiaTheme="minorEastAsia" w:hAnsi="Cambria Math" w:cs="Arial"/>
          </w:rPr>
          <m:t>=</m:t>
        </m:r>
        <m:f>
          <m:fPr>
            <m:ctrlPr>
              <w:rPr>
                <w:rFonts w:ascii="Cambria Math" w:eastAsiaTheme="minorEastAsia" w:hAnsi="Cambria Math" w:cs="Arial"/>
                <w:i/>
              </w:rPr>
            </m:ctrlPr>
          </m:fPr>
          <m:num>
            <m:r>
              <m:rPr>
                <m:sty m:val="p"/>
              </m:rPr>
              <w:rPr>
                <w:rFonts w:ascii="Cambria Math" w:hAnsi="Cambria Math" w:cs="Arial"/>
              </w:rPr>
              <m:t>exp</m:t>
            </m:r>
            <m:d>
              <m:dPr>
                <m:begChr m:val="{"/>
                <m:endChr m:val="}"/>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β</m:t>
                    </m:r>
                  </m:e>
                  <m:sub>
                    <m:r>
                      <w:rPr>
                        <w:rFonts w:ascii="Cambria Math" w:eastAsiaTheme="minorEastAsia" w:hAnsi="Cambria Math" w:cs="Arial"/>
                      </w:rPr>
                      <m:t>0l</m:t>
                    </m:r>
                  </m:sub>
                </m:sSub>
                <m:r>
                  <w:rPr>
                    <w:rFonts w:ascii="Cambria Math" w:eastAsiaTheme="minorEastAsia" w:hAnsi="Cambria Math" w:cs="Arial"/>
                  </w:rPr>
                  <m:t xml:space="preserve"> + </m:t>
                </m:r>
                <m:nary>
                  <m:naryPr>
                    <m:chr m:val="∑"/>
                    <m:ctrlPr>
                      <w:rPr>
                        <w:rFonts w:ascii="Cambria Math" w:hAnsi="Cambria Math" w:cs="Arial"/>
                        <w:i/>
                      </w:rPr>
                    </m:ctrlPr>
                  </m:naryPr>
                  <m:sub>
                    <m:r>
                      <w:rPr>
                        <w:rFonts w:ascii="Cambria Math" w:hAnsi="Cambria Math" w:cs="Arial"/>
                      </w:rPr>
                      <m:t>j=1</m:t>
                    </m:r>
                  </m:sub>
                  <m:sup>
                    <m:r>
                      <w:rPr>
                        <w:rFonts w:ascii="Cambria Math" w:hAnsi="Cambria Math" w:cs="Arial"/>
                      </w:rPr>
                      <m:t>p</m:t>
                    </m:r>
                  </m:sup>
                  <m:e>
                    <m:sSub>
                      <m:sSubPr>
                        <m:ctrlPr>
                          <w:rPr>
                            <w:rFonts w:ascii="Cambria Math" w:hAnsi="Cambria Math" w:cs="Arial"/>
                            <w:i/>
                          </w:rPr>
                        </m:ctrlPr>
                      </m:sSubPr>
                      <m:e>
                        <m:r>
                          <w:rPr>
                            <w:rFonts w:ascii="Cambria Math" w:hAnsi="Cambria Math" w:cs="Arial"/>
                          </w:rPr>
                          <m:t>x</m:t>
                        </m:r>
                      </m:e>
                      <m:sub>
                        <m:r>
                          <w:rPr>
                            <w:rFonts w:ascii="Cambria Math" w:hAnsi="Cambria Math" w:cs="Arial"/>
                          </w:rPr>
                          <m:t>ij</m:t>
                        </m:r>
                      </m:sub>
                    </m:sSub>
                    <m:sSub>
                      <m:sSubPr>
                        <m:ctrlPr>
                          <w:rPr>
                            <w:rFonts w:ascii="Cambria Math" w:hAnsi="Cambria Math" w:cs="Arial"/>
                            <w:i/>
                          </w:rPr>
                        </m:ctrlPr>
                      </m:sSubPr>
                      <m:e>
                        <m:r>
                          <w:rPr>
                            <w:rFonts w:ascii="Cambria Math" w:hAnsi="Cambria Math" w:cs="Arial"/>
                          </w:rPr>
                          <m:t>β</m:t>
                        </m:r>
                      </m:e>
                      <m:sub>
                        <m:r>
                          <w:rPr>
                            <w:rFonts w:ascii="Cambria Math" w:hAnsi="Cambria Math" w:cs="Arial"/>
                          </w:rPr>
                          <m:t>jl</m:t>
                        </m:r>
                      </m:sub>
                    </m:sSub>
                  </m:e>
                </m:nary>
              </m:e>
            </m:d>
          </m:num>
          <m:den>
            <m:nary>
              <m:naryPr>
                <m:chr m:val="∑"/>
                <m:supHide m:val="1"/>
                <m:ctrlPr>
                  <w:rPr>
                    <w:rFonts w:ascii="Cambria Math" w:eastAsiaTheme="minorEastAsia" w:hAnsi="Cambria Math" w:cs="Arial"/>
                    <w:i/>
                  </w:rPr>
                </m:ctrlPr>
              </m:naryPr>
              <m:sub>
                <m:r>
                  <w:rPr>
                    <w:rFonts w:ascii="Cambria Math" w:eastAsiaTheme="minorEastAsia" w:hAnsi="Cambria Math" w:cs="Arial"/>
                  </w:rPr>
                  <m:t>k</m:t>
                </m:r>
                <m:r>
                  <w:rPr>
                    <w:rFonts w:ascii="Cambria Math" w:eastAsiaTheme="minorEastAsia" w:hAnsi="Cambria Math" w:cs="Arial" w:hint="eastAsia"/>
                  </w:rPr>
                  <m:t>∈</m:t>
                </m:r>
                <m:r>
                  <w:rPr>
                    <w:rFonts w:ascii="Cambria Math" w:eastAsiaTheme="minorEastAsia" w:hAnsi="Cambria Math" w:cs="Arial"/>
                  </w:rPr>
                  <m:t>{1,…,K}</m:t>
                </m:r>
              </m:sub>
              <m:sup/>
              <m:e>
                <m:r>
                  <m:rPr>
                    <m:sty m:val="p"/>
                  </m:rPr>
                  <w:rPr>
                    <w:rFonts w:ascii="Cambria Math" w:hAnsi="Cambria Math" w:cs="Arial"/>
                  </w:rPr>
                  <m:t>exp</m:t>
                </m:r>
              </m:e>
            </m:nary>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β</m:t>
                </m:r>
              </m:e>
              <m:sub>
                <m:r>
                  <w:rPr>
                    <w:rFonts w:ascii="Cambria Math" w:eastAsiaTheme="minorEastAsia" w:hAnsi="Cambria Math" w:cs="Arial"/>
                  </w:rPr>
                  <m:t>0</m:t>
                </m:r>
                <m:r>
                  <w:rPr>
                    <w:rFonts w:ascii="Cambria Math" w:hAnsi="Cambria Math" w:cs="Arial"/>
                  </w:rPr>
                  <m:t>k</m:t>
                </m:r>
              </m:sub>
            </m:sSub>
            <m:r>
              <w:rPr>
                <w:rFonts w:ascii="Cambria Math" w:eastAsiaTheme="minorEastAsia" w:hAnsi="Cambria Math" w:cs="Arial"/>
              </w:rPr>
              <m:t xml:space="preserve"> + </m:t>
            </m:r>
            <m:nary>
              <m:naryPr>
                <m:chr m:val="∑"/>
                <m:ctrlPr>
                  <w:rPr>
                    <w:rFonts w:ascii="Cambria Math" w:hAnsi="Cambria Math" w:cs="Arial"/>
                    <w:i/>
                  </w:rPr>
                </m:ctrlPr>
              </m:naryPr>
              <m:sub>
                <m:r>
                  <w:rPr>
                    <w:rFonts w:ascii="Cambria Math" w:hAnsi="Cambria Math" w:cs="Arial"/>
                  </w:rPr>
                  <m:t>j=1</m:t>
                </m:r>
              </m:sub>
              <m:sup>
                <m:r>
                  <w:rPr>
                    <w:rFonts w:ascii="Cambria Math" w:hAnsi="Cambria Math" w:cs="Arial"/>
                  </w:rPr>
                  <m:t>p</m:t>
                </m:r>
              </m:sup>
              <m:e>
                <m:sSub>
                  <m:sSubPr>
                    <m:ctrlPr>
                      <w:rPr>
                        <w:rFonts w:ascii="Cambria Math" w:hAnsi="Cambria Math" w:cs="Arial"/>
                        <w:i/>
                      </w:rPr>
                    </m:ctrlPr>
                  </m:sSubPr>
                  <m:e>
                    <m:r>
                      <w:rPr>
                        <w:rFonts w:ascii="Cambria Math" w:hAnsi="Cambria Math" w:cs="Arial"/>
                      </w:rPr>
                      <m:t>x</m:t>
                    </m:r>
                  </m:e>
                  <m:sub>
                    <m:r>
                      <w:rPr>
                        <w:rFonts w:ascii="Cambria Math" w:hAnsi="Cambria Math" w:cs="Arial"/>
                      </w:rPr>
                      <m:t>ij</m:t>
                    </m:r>
                  </m:sub>
                </m:sSub>
                <m:sSub>
                  <m:sSubPr>
                    <m:ctrlPr>
                      <w:rPr>
                        <w:rFonts w:ascii="Cambria Math" w:hAnsi="Cambria Math" w:cs="Arial"/>
                        <w:i/>
                      </w:rPr>
                    </m:ctrlPr>
                  </m:sSubPr>
                  <m:e>
                    <m:r>
                      <w:rPr>
                        <w:rFonts w:ascii="Cambria Math" w:hAnsi="Cambria Math" w:cs="Arial"/>
                      </w:rPr>
                      <m:t>β</m:t>
                    </m:r>
                  </m:e>
                  <m:sub>
                    <m:r>
                      <w:rPr>
                        <w:rFonts w:ascii="Cambria Math" w:hAnsi="Cambria Math" w:cs="Arial"/>
                      </w:rPr>
                      <m:t>jk</m:t>
                    </m:r>
                  </m:sub>
                </m:sSub>
              </m:e>
            </m:nary>
            <m:r>
              <w:rPr>
                <w:rFonts w:ascii="Cambria Math" w:eastAsiaTheme="minorEastAsia" w:hAnsi="Cambria Math" w:cs="Arial"/>
              </w:rPr>
              <m:t>}</m:t>
            </m:r>
          </m:den>
        </m:f>
      </m:oMath>
      <w:r w:rsidR="00C85083">
        <w:rPr>
          <w:rFonts w:ascii="Arial" w:eastAsiaTheme="minorEastAsia" w:hAnsi="Arial" w:cs="Arial"/>
        </w:rPr>
        <w:t xml:space="preserve"> </w:t>
      </w:r>
      <w:r w:rsidR="001B639C">
        <w:rPr>
          <w:rFonts w:ascii="Arial" w:eastAsiaTheme="minorEastAsia" w:hAnsi="Arial" w:cs="Arial"/>
        </w:rPr>
        <w:t xml:space="preserve">with </w:t>
      </w:r>
      <m:oMath>
        <m:r>
          <w:rPr>
            <w:rFonts w:ascii="Cambria Math" w:eastAsiaTheme="minorEastAsia" w:hAnsi="Cambria Math" w:cs="Arial"/>
          </w:rPr>
          <m:t>l=1,…, K-1</m:t>
        </m:r>
      </m:oMath>
      <w:r w:rsidR="001B639C">
        <w:rPr>
          <w:rFonts w:ascii="Arial" w:eastAsiaTheme="minorEastAsia" w:hAnsi="Arial" w:cs="Arial"/>
        </w:rPr>
        <w:t xml:space="preserve"> </w:t>
      </w:r>
      <w:r w:rsidR="00C85083">
        <w:rPr>
          <w:rFonts w:ascii="Arial" w:eastAsiaTheme="minorEastAsia" w:hAnsi="Arial" w:cs="Arial"/>
        </w:rPr>
        <w:t xml:space="preserve">which corresponds to a more symmetric approach </w:t>
      </w:r>
      <w:r w:rsidR="001F5B50">
        <w:rPr>
          <w:rFonts w:ascii="Arial" w:eastAsiaTheme="minorEastAsia" w:hAnsi="Arial" w:cs="Arial"/>
        </w:rPr>
        <w:t xml:space="preserve">regarding parametrization </w:t>
      </w:r>
      <w:r w:rsidR="002746EA">
        <w:rPr>
          <w:rFonts w:ascii="Arial" w:eastAsiaTheme="minorEastAsia" w:hAnsi="Arial" w:cs="Arial"/>
        </w:rPr>
        <w:t>than a</w:t>
      </w:r>
      <w:r w:rsidR="00C85083">
        <w:rPr>
          <w:rFonts w:ascii="Arial" w:eastAsiaTheme="minorEastAsia" w:hAnsi="Arial" w:cs="Arial"/>
        </w:rPr>
        <w:t xml:space="preserve"> traditional approach</w:t>
      </w:r>
      <w:r w:rsidR="00897AB1">
        <w:rPr>
          <w:rFonts w:ascii="Arial" w:eastAsiaTheme="minorEastAsia" w:hAnsi="Arial" w:cs="Arial"/>
        </w:rPr>
        <w:t xml:space="preserve"> </w:t>
      </w:r>
      <w:r w:rsidR="00897AB1">
        <w:rPr>
          <w:rFonts w:ascii="Arial" w:eastAsiaTheme="minorEastAsia" w:hAnsi="Arial" w:cs="Arial"/>
        </w:rPr>
        <w:fldChar w:fldCharType="begin"/>
      </w:r>
      <w:r w:rsidR="00A33846">
        <w:rPr>
          <w:rFonts w:ascii="Arial" w:eastAsiaTheme="minorEastAsia" w:hAnsi="Arial" w:cs="Arial"/>
        </w:rPr>
        <w:instrText xml:space="preserve"> ADDIN EN.CITE &lt;EndNote&gt;&lt;Cite&gt;&lt;Author&gt;Friedman&lt;/Author&gt;&lt;Year&gt;2010&lt;/Year&gt;&lt;RecNum&gt;48&lt;/RecNum&gt;&lt;DisplayText&gt;(4)&lt;/DisplayText&gt;&lt;record&gt;&lt;rec-number&gt;48&lt;/rec-number&gt;&lt;foreign-keys&gt;&lt;key app="EN" db-id="es9ffdtdjaf0pde999apssxcxxewp2p9p5at" timestamp="1519136921"&gt;48&lt;/key&gt;&lt;/foreign-keys&gt;&lt;ref-type name="Journal Article"&gt;17&lt;/ref-type&gt;&lt;contributors&gt;&lt;authors&gt;&lt;author&gt;Friedman, Jeffrey M.&lt;/author&gt;&lt;author&gt;Hastie, Trevor&lt;/author&gt;&lt;author&gt;Tibshirani, Robert&lt;/author&gt;&lt;/authors&gt;&lt;/contributors&gt;&lt;titles&gt;&lt;title&gt;Regularization paths for generalized linear models via coordinate descent&lt;/title&gt;&lt;secondary-title&gt;Journal of statistical software&lt;/secondary-title&gt;&lt;/titles&gt;&lt;periodical&gt;&lt;full-title&gt;Journal of statistical software&lt;/full-title&gt;&lt;/periodical&gt;&lt;pages&gt;1-24&lt;/pages&gt;&lt;dates&gt;&lt;year&gt;2010&lt;/year&gt;&lt;/dates&gt;&lt;urls&gt;&lt;related-urls&gt;&lt;url&gt;http://www.ncbi.nlm.nih.gov/pmc/articles/PMC2929880/&lt;/url&gt;&lt;url&gt;papers2://publication/uuid/716C673F-9976-47AB-8E0F-F42A8C7226D9&lt;/url&gt;&lt;/related-urls&gt;&lt;pdf-urls&gt;&lt;url&gt;file:///Users/norbertkrautenbacher/Library/Application Support/Mendeley Desktop/Downloaded/e23b63eb090337602fa660022fcb372ff3761d02.pdf&lt;/url&gt;&lt;/pdf-urls&gt;&lt;/urls&gt;&lt;/record&gt;&lt;/Cite&gt;&lt;/EndNote&gt;</w:instrText>
      </w:r>
      <w:r w:rsidR="00897AB1">
        <w:rPr>
          <w:rFonts w:ascii="Arial" w:eastAsiaTheme="minorEastAsia" w:hAnsi="Arial" w:cs="Arial"/>
        </w:rPr>
        <w:fldChar w:fldCharType="separate"/>
      </w:r>
      <w:r w:rsidR="00A33846">
        <w:rPr>
          <w:rFonts w:ascii="Arial" w:eastAsiaTheme="minorEastAsia" w:hAnsi="Arial" w:cs="Arial"/>
          <w:noProof/>
        </w:rPr>
        <w:t>(</w:t>
      </w:r>
      <w:hyperlink w:anchor="_ENREF_4" w:tooltip="Friedman, 2010 #48" w:history="1">
        <w:r w:rsidR="00CF55F5">
          <w:rPr>
            <w:rFonts w:ascii="Arial" w:eastAsiaTheme="minorEastAsia" w:hAnsi="Arial" w:cs="Arial"/>
            <w:noProof/>
          </w:rPr>
          <w:t>4</w:t>
        </w:r>
      </w:hyperlink>
      <w:r w:rsidR="00A33846">
        <w:rPr>
          <w:rFonts w:ascii="Arial" w:eastAsiaTheme="minorEastAsia" w:hAnsi="Arial" w:cs="Arial"/>
          <w:noProof/>
        </w:rPr>
        <w:t>)</w:t>
      </w:r>
      <w:r w:rsidR="00897AB1">
        <w:rPr>
          <w:rFonts w:ascii="Arial" w:eastAsiaTheme="minorEastAsia" w:hAnsi="Arial" w:cs="Arial"/>
        </w:rPr>
        <w:fldChar w:fldCharType="end"/>
      </w:r>
      <w:r w:rsidR="00897AB1">
        <w:rPr>
          <w:rFonts w:ascii="Arial" w:eastAsiaTheme="minorEastAsia" w:hAnsi="Arial" w:cs="Arial"/>
        </w:rPr>
        <w:t>.</w:t>
      </w:r>
      <w:r w:rsidR="00C85083">
        <w:rPr>
          <w:rFonts w:ascii="Arial" w:eastAsiaTheme="minorEastAsia" w:hAnsi="Arial" w:cs="Arial"/>
        </w:rPr>
        <w:t xml:space="preserve"> </w:t>
      </w:r>
      <w:r w:rsidR="00BD2626">
        <w:rPr>
          <w:rFonts w:ascii="Arial" w:eastAsiaTheme="minorEastAsia" w:hAnsi="Arial" w:cs="Arial"/>
        </w:rPr>
        <w:t xml:space="preserve">Thus, for covariate </w:t>
      </w:r>
      <m:oMath>
        <m:r>
          <w:rPr>
            <w:rFonts w:ascii="Cambria Math" w:eastAsiaTheme="minorEastAsia" w:hAnsi="Cambria Math" w:cs="Arial"/>
          </w:rPr>
          <m:t>j</m:t>
        </m:r>
      </m:oMath>
      <w:r w:rsidR="00BD2626">
        <w:rPr>
          <w:rFonts w:ascii="Arial" w:eastAsiaTheme="minorEastAsia" w:hAnsi="Arial" w:cs="Arial"/>
        </w:rPr>
        <w:t xml:space="preserve"> there are </w:t>
      </w:r>
      <m:oMath>
        <m:r>
          <w:rPr>
            <w:rFonts w:ascii="Cambria Math" w:eastAsiaTheme="minorEastAsia" w:hAnsi="Cambria Math" w:cs="Arial"/>
          </w:rPr>
          <m:t>K</m:t>
        </m:r>
      </m:oMath>
      <w:r w:rsidR="00BD2626">
        <w:rPr>
          <w:rFonts w:ascii="Arial" w:eastAsiaTheme="minorEastAsia" w:hAnsi="Arial" w:cs="Arial"/>
        </w:rPr>
        <w:t xml:space="preserve"> parameter estimates </w:t>
      </w:r>
      <m:oMath>
        <m:sSub>
          <m:sSubPr>
            <m:ctrlPr>
              <w:rPr>
                <w:rFonts w:ascii="Cambria Math" w:eastAsiaTheme="minorEastAsia" w:hAnsi="Cambria Math" w:cs="Arial"/>
                <w:i/>
              </w:rPr>
            </m:ctrlPr>
          </m:sSubPr>
          <m:e>
            <m:r>
              <w:rPr>
                <w:rFonts w:ascii="Cambria Math" w:eastAsiaTheme="minorEastAsia" w:hAnsi="Cambria Math" w:cs="Arial"/>
              </w:rPr>
              <m:t>β</m:t>
            </m:r>
          </m:e>
          <m:sub>
            <m:r>
              <w:rPr>
                <w:rFonts w:ascii="Cambria Math" w:eastAsiaTheme="minorEastAsia" w:hAnsi="Cambria Math" w:cs="Arial"/>
              </w:rPr>
              <m:t>jk</m:t>
            </m:r>
          </m:sub>
        </m:sSub>
      </m:oMath>
      <w:r w:rsidR="00BD2626">
        <w:rPr>
          <w:rFonts w:ascii="Arial" w:eastAsiaTheme="minorEastAsia" w:hAnsi="Arial" w:cs="Arial"/>
        </w:rPr>
        <w:t xml:space="preserve"> instead of one</w:t>
      </w:r>
      <w:r w:rsidR="00D82048">
        <w:rPr>
          <w:rFonts w:ascii="Arial" w:eastAsiaTheme="minorEastAsia" w:hAnsi="Arial" w:cs="Arial"/>
        </w:rPr>
        <w:t xml:space="preserve"> </w:t>
      </w:r>
      <m:oMath>
        <m:sSub>
          <m:sSubPr>
            <m:ctrlPr>
              <w:rPr>
                <w:rFonts w:ascii="Cambria Math" w:eastAsiaTheme="minorEastAsia" w:hAnsi="Cambria Math" w:cs="Arial"/>
                <w:i/>
              </w:rPr>
            </m:ctrlPr>
          </m:sSubPr>
          <m:e>
            <m:r>
              <w:rPr>
                <w:rFonts w:ascii="Cambria Math" w:eastAsiaTheme="minorEastAsia" w:hAnsi="Cambria Math" w:cs="Arial"/>
              </w:rPr>
              <m:t>β</m:t>
            </m:r>
          </m:e>
          <m:sub>
            <m:r>
              <w:rPr>
                <w:rFonts w:ascii="Cambria Math" w:eastAsiaTheme="minorEastAsia" w:hAnsi="Cambria Math" w:cs="Arial"/>
              </w:rPr>
              <m:t>j</m:t>
            </m:r>
          </m:sub>
        </m:sSub>
      </m:oMath>
      <w:r w:rsidR="00BD2626">
        <w:rPr>
          <w:rFonts w:ascii="Arial" w:eastAsiaTheme="minorEastAsia" w:hAnsi="Arial" w:cs="Arial"/>
        </w:rPr>
        <w:t xml:space="preserve">. </w:t>
      </w:r>
      <w:r w:rsidR="00B27AD0">
        <w:rPr>
          <w:rFonts w:ascii="Arial" w:eastAsiaTheme="minorEastAsia" w:hAnsi="Arial" w:cs="Arial"/>
        </w:rPr>
        <w:t xml:space="preserve">The as follows described steps will be done for each </w:t>
      </w:r>
      <m:oMath>
        <m:r>
          <w:rPr>
            <w:rFonts w:ascii="Cambria Math" w:eastAsiaTheme="minorEastAsia" w:hAnsi="Cambria Math" w:cs="Arial"/>
          </w:rPr>
          <m:t>k</m:t>
        </m:r>
      </m:oMath>
      <w:r w:rsidR="00BD2626">
        <w:rPr>
          <w:rFonts w:ascii="Arial" w:eastAsiaTheme="minorEastAsia" w:hAnsi="Arial" w:cs="Arial"/>
        </w:rPr>
        <w:t xml:space="preserve">, we will </w:t>
      </w:r>
      <w:r w:rsidR="00D82048">
        <w:rPr>
          <w:rFonts w:ascii="Arial" w:eastAsiaTheme="minorEastAsia" w:hAnsi="Arial" w:cs="Arial"/>
        </w:rPr>
        <w:t xml:space="preserve">leave out the index </w:t>
      </w:r>
      <m:oMath>
        <m:r>
          <w:rPr>
            <w:rFonts w:ascii="Cambria Math" w:eastAsiaTheme="minorEastAsia" w:hAnsi="Cambria Math" w:cs="Arial"/>
          </w:rPr>
          <m:t>k</m:t>
        </m:r>
      </m:oMath>
      <w:r w:rsidR="00BD2626">
        <w:rPr>
          <w:rFonts w:ascii="Arial" w:eastAsiaTheme="minorEastAsia" w:hAnsi="Arial" w:cs="Arial"/>
        </w:rPr>
        <w:t xml:space="preserve"> </w:t>
      </w:r>
      <w:r w:rsidR="00B27AD0">
        <w:rPr>
          <w:rFonts w:ascii="Arial" w:eastAsiaTheme="minorEastAsia" w:hAnsi="Arial" w:cs="Arial"/>
        </w:rPr>
        <w:t>for the sake of simplicity.</w:t>
      </w:r>
      <w:r w:rsidR="00B27AD0" w:rsidRPr="00EF6599">
        <w:rPr>
          <w:rFonts w:ascii="Arial" w:eastAsiaTheme="minorEastAsia" w:hAnsi="Arial" w:cs="Arial"/>
        </w:rPr>
        <w:t xml:space="preserve"> </w:t>
      </w:r>
      <w:r w:rsidR="00AA3B58" w:rsidRPr="00EF6599">
        <w:rPr>
          <w:rFonts w:ascii="Arial" w:eastAsiaTheme="minorEastAsia" w:hAnsi="Arial" w:cs="Arial"/>
        </w:rPr>
        <w:t>Here</w:t>
      </w:r>
      <w:r w:rsidR="008E6D0C">
        <w:rPr>
          <w:rFonts w:ascii="Arial" w:eastAsiaTheme="minorEastAsia" w:hAnsi="Arial" w:cs="Arial"/>
        </w:rPr>
        <w:t>,</w:t>
      </w:r>
      <w:r w:rsidR="00AA3B58" w:rsidRPr="00EF6599">
        <w:rPr>
          <w:rFonts w:ascii="Arial" w:eastAsiaTheme="minorEastAsia" w:hAnsi="Arial" w:cs="Arial"/>
        </w:rPr>
        <w:t xml:space="preserve"> </w:t>
      </w:r>
      <m:oMath>
        <m:sSub>
          <m:sSubPr>
            <m:ctrlPr>
              <w:rPr>
                <w:rFonts w:ascii="Cambria Math" w:hAnsi="Cambria Math" w:cs="Arial"/>
                <w:i/>
              </w:rPr>
            </m:ctrlPr>
          </m:sSubPr>
          <m:e>
            <m:r>
              <w:rPr>
                <w:rFonts w:ascii="Cambria Math" w:hAnsi="Cambria Math" w:cs="Arial"/>
              </w:rPr>
              <m:t>β</m:t>
            </m:r>
          </m:e>
          <m:sub>
            <m:r>
              <w:rPr>
                <w:rFonts w:ascii="Cambria Math" w:hAnsi="Cambria Math" w:cs="Arial"/>
              </w:rPr>
              <m:t>0</m:t>
            </m:r>
          </m:sub>
        </m:sSub>
      </m:oMath>
      <w:r w:rsidR="00AA3B58" w:rsidRPr="008C1758">
        <w:rPr>
          <w:rFonts w:ascii="Arial" w:hAnsi="Arial" w:cs="Arial"/>
        </w:rPr>
        <w:t xml:space="preserve"> and</w:t>
      </w:r>
      <m:oMath>
        <m:r>
          <w:rPr>
            <w:rFonts w:ascii="Cambria Math" w:hAnsi="Cambria Math" w:cs="Arial"/>
          </w:rPr>
          <m:t xml:space="preserve">  β=(</m:t>
        </m:r>
        <m:sSub>
          <m:sSubPr>
            <m:ctrlPr>
              <w:rPr>
                <w:rFonts w:ascii="Cambria Math" w:hAnsi="Cambria Math" w:cs="Arial"/>
                <w:i/>
              </w:rPr>
            </m:ctrlPr>
          </m:sSubPr>
          <m:e>
            <m:r>
              <w:rPr>
                <w:rFonts w:ascii="Cambria Math" w:hAnsi="Cambria Math" w:cs="Arial"/>
              </w:rPr>
              <m:t>β</m:t>
            </m:r>
          </m:e>
          <m:sub>
            <m:r>
              <w:rPr>
                <w:rFonts w:ascii="Cambria Math" w:hAnsi="Cambria Math" w:cs="Arial"/>
              </w:rPr>
              <m:t>1</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β</m:t>
            </m:r>
          </m:e>
          <m:sub>
            <m:r>
              <w:rPr>
                <w:rFonts w:ascii="Cambria Math" w:hAnsi="Cambria Math" w:cs="Arial"/>
              </w:rPr>
              <m:t>p</m:t>
            </m:r>
          </m:sub>
        </m:sSub>
        <m:r>
          <w:rPr>
            <w:rFonts w:ascii="Cambria Math" w:hAnsi="Cambria Math" w:cs="Arial"/>
          </w:rPr>
          <m:t>)'</m:t>
        </m:r>
      </m:oMath>
      <w:r w:rsidR="00FB30C2" w:rsidRPr="008C1758">
        <w:rPr>
          <w:rFonts w:ascii="Arial" w:hAnsi="Arial" w:cs="Arial"/>
        </w:rPr>
        <w:t xml:space="preserve"> are unknown </w:t>
      </w:r>
      <w:r w:rsidR="00AA3B58" w:rsidRPr="008C1758">
        <w:rPr>
          <w:rFonts w:ascii="Arial" w:hAnsi="Arial" w:cs="Arial"/>
        </w:rPr>
        <w:t xml:space="preserve">parameters representing the effects of the variables </w:t>
      </w:r>
      <m:oMath>
        <m:r>
          <w:rPr>
            <w:rFonts w:ascii="Cambria Math" w:hAnsi="Cambria Math" w:cs="Arial"/>
          </w:rPr>
          <m:t>x</m:t>
        </m:r>
      </m:oMath>
      <w:r w:rsidR="00AA3B58" w:rsidRPr="008C1758">
        <w:rPr>
          <w:rFonts w:ascii="Arial" w:hAnsi="Arial" w:cs="Arial"/>
        </w:rPr>
        <w:t xml:space="preserve"> </w:t>
      </w:r>
      <w:r w:rsidR="00AA3B58" w:rsidRPr="008C1758">
        <w:rPr>
          <w:rFonts w:ascii="Arial" w:hAnsi="Arial" w:cs="Arial"/>
        </w:rPr>
        <w:lastRenderedPageBreak/>
        <w:t xml:space="preserve">on the outcome </w:t>
      </w:r>
      <m:oMath>
        <m:r>
          <w:rPr>
            <w:rFonts w:ascii="Cambria Math" w:hAnsi="Cambria Math" w:cs="Arial"/>
          </w:rPr>
          <m:t>y</m:t>
        </m:r>
      </m:oMath>
      <w:r w:rsidR="00AA3B58" w:rsidRPr="008C1758">
        <w:rPr>
          <w:rFonts w:ascii="Arial" w:hAnsi="Arial" w:cs="Arial"/>
        </w:rPr>
        <w:t>.</w:t>
      </w:r>
      <w:r w:rsidR="00FB30C2" w:rsidRPr="00EF6599">
        <w:rPr>
          <w:rFonts w:ascii="Arial" w:hAnsi="Arial" w:cs="Arial"/>
        </w:rPr>
        <w:t xml:space="preserve"> Involving regularization yield</w:t>
      </w:r>
      <w:r w:rsidR="00611785">
        <w:rPr>
          <w:rFonts w:ascii="Arial" w:hAnsi="Arial" w:cs="Arial"/>
        </w:rPr>
        <w:t>ed</w:t>
      </w:r>
      <w:r w:rsidR="00FB30C2" w:rsidRPr="00EF6599">
        <w:rPr>
          <w:rFonts w:ascii="Arial" w:hAnsi="Arial" w:cs="Arial"/>
        </w:rPr>
        <w:t xml:space="preserve"> the par</w:t>
      </w:r>
      <w:r w:rsidR="008E6D0C">
        <w:rPr>
          <w:rFonts w:ascii="Arial" w:hAnsi="Arial" w:cs="Arial"/>
        </w:rPr>
        <w:t>a</w:t>
      </w:r>
      <w:r w:rsidR="00FB30C2" w:rsidRPr="00EF6599">
        <w:rPr>
          <w:rFonts w:ascii="Arial" w:hAnsi="Arial" w:cs="Arial"/>
        </w:rPr>
        <w:t>meter estimate</w:t>
      </w:r>
      <w:r w:rsidR="00847EE5">
        <w:rPr>
          <w:rFonts w:ascii="Arial" w:hAnsi="Arial" w:cs="Arial"/>
        </w:rPr>
        <w:t>s</w:t>
      </w:r>
      <w:r w:rsidR="008E08A2" w:rsidRPr="008C1758">
        <w:rPr>
          <w:rFonts w:ascii="Arial" w:hAnsi="Arial" w:cs="Arial"/>
        </w:rPr>
        <w:t xml:space="preserve"> </w:t>
      </w:r>
      <m:oMath>
        <m:r>
          <w:rPr>
            <w:rFonts w:ascii="Cambria Math" w:hAnsi="Cambria Math" w:cs="Arial"/>
          </w:rPr>
          <m:t>(</m:t>
        </m:r>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β</m:t>
                </m:r>
              </m:e>
            </m:acc>
          </m:e>
          <m:sub>
            <m:r>
              <w:rPr>
                <w:rFonts w:ascii="Cambria Math" w:hAnsi="Cambria Math" w:cs="Arial"/>
              </w:rPr>
              <m:t>0</m:t>
            </m:r>
          </m:sub>
        </m:sSub>
        <m:r>
          <w:rPr>
            <w:rFonts w:ascii="Cambria Math" w:hAnsi="Cambria Math" w:cs="Arial"/>
          </w:rPr>
          <m:t>,</m:t>
        </m:r>
        <m:acc>
          <m:accPr>
            <m:ctrlPr>
              <w:rPr>
                <w:rFonts w:ascii="Cambria Math" w:hAnsi="Cambria Math" w:cs="Arial"/>
                <w:i/>
              </w:rPr>
            </m:ctrlPr>
          </m:accPr>
          <m:e>
            <m:r>
              <w:rPr>
                <w:rFonts w:ascii="Cambria Math" w:hAnsi="Cambria Math" w:cs="Arial"/>
              </w:rPr>
              <m:t>β</m:t>
            </m:r>
          </m:e>
        </m:acc>
        <m:r>
          <w:rPr>
            <w:rFonts w:ascii="Cambria Math" w:hAnsi="Cambria Math" w:cs="Arial"/>
          </w:rPr>
          <m:t>)=</m:t>
        </m:r>
        <m:func>
          <m:funcPr>
            <m:ctrlPr>
              <w:rPr>
                <w:rFonts w:ascii="Cambria Math" w:hAnsi="Cambria Math" w:cs="Arial"/>
                <w:i/>
              </w:rPr>
            </m:ctrlPr>
          </m:funcPr>
          <m:fName>
            <m:r>
              <m:rPr>
                <m:sty m:val="p"/>
              </m:rPr>
              <w:rPr>
                <w:rFonts w:ascii="Cambria Math" w:hAnsi="Cambria Math" w:cs="Arial"/>
              </w:rPr>
              <m:t>arg</m:t>
            </m:r>
          </m:fName>
          <m:e>
            <m:func>
              <m:funcPr>
                <m:ctrlPr>
                  <w:rPr>
                    <w:rFonts w:ascii="Cambria Math" w:hAnsi="Cambria Math" w:cs="Arial"/>
                    <w:i/>
                  </w:rPr>
                </m:ctrlPr>
              </m:funcPr>
              <m:fName>
                <m:limLow>
                  <m:limLowPr>
                    <m:ctrlPr>
                      <w:rPr>
                        <w:rFonts w:ascii="Cambria Math" w:hAnsi="Cambria Math" w:cs="Arial"/>
                      </w:rPr>
                    </m:ctrlPr>
                  </m:limLowPr>
                  <m:e>
                    <m:r>
                      <m:rPr>
                        <m:sty m:val="p"/>
                      </m:rPr>
                      <w:rPr>
                        <w:rFonts w:ascii="Cambria Math" w:hAnsi="Cambria Math" w:cs="Arial"/>
                      </w:rPr>
                      <m:t>min</m:t>
                    </m:r>
                  </m:e>
                  <m:lim>
                    <m:sSub>
                      <m:sSubPr>
                        <m:ctrlPr>
                          <w:rPr>
                            <w:rFonts w:ascii="Cambria Math" w:hAnsi="Cambria Math" w:cs="Arial"/>
                            <w:i/>
                          </w:rPr>
                        </m:ctrlPr>
                      </m:sSubPr>
                      <m:e>
                        <m:r>
                          <w:rPr>
                            <w:rFonts w:ascii="Cambria Math" w:hAnsi="Cambria Math" w:cs="Arial"/>
                          </w:rPr>
                          <m:t>β</m:t>
                        </m:r>
                      </m:e>
                      <m:sub>
                        <m:r>
                          <w:rPr>
                            <w:rFonts w:ascii="Cambria Math" w:hAnsi="Cambria Math" w:cs="Arial"/>
                          </w:rPr>
                          <m:t>0</m:t>
                        </m:r>
                      </m:sub>
                    </m:sSub>
                    <m:r>
                      <w:rPr>
                        <w:rFonts w:ascii="Cambria Math" w:hAnsi="Cambria Math" w:cs="Arial"/>
                      </w:rPr>
                      <m:t>,β</m:t>
                    </m:r>
                  </m:lim>
                </m:limLow>
              </m:fName>
              <m:e>
                <m:d>
                  <m:dPr>
                    <m:begChr m:val="{"/>
                    <m:endChr m:val="}"/>
                    <m:ctrlPr>
                      <w:rPr>
                        <w:rFonts w:ascii="Cambria Math" w:hAnsi="Cambria Math" w:cs="Arial"/>
                        <w:i/>
                      </w:rPr>
                    </m:ctrlPr>
                  </m:dPr>
                  <m:e>
                    <m:r>
                      <w:rPr>
                        <w:rFonts w:ascii="Cambria Math" w:hAnsi="Cambria Math" w:cs="Arial"/>
                      </w:rPr>
                      <m:t>-l(</m:t>
                    </m:r>
                    <m:sSub>
                      <m:sSubPr>
                        <m:ctrlPr>
                          <w:rPr>
                            <w:rFonts w:ascii="Cambria Math" w:hAnsi="Cambria Math" w:cs="Arial"/>
                            <w:i/>
                          </w:rPr>
                        </m:ctrlPr>
                      </m:sSubPr>
                      <m:e>
                        <m:r>
                          <w:rPr>
                            <w:rFonts w:ascii="Cambria Math" w:hAnsi="Cambria Math" w:cs="Arial"/>
                          </w:rPr>
                          <m:t>β</m:t>
                        </m:r>
                      </m:e>
                      <m:sub>
                        <m:r>
                          <w:rPr>
                            <w:rFonts w:ascii="Cambria Math" w:hAnsi="Cambria Math" w:cs="Arial"/>
                          </w:rPr>
                          <m:t>0</m:t>
                        </m:r>
                      </m:sub>
                    </m:sSub>
                    <m:r>
                      <w:rPr>
                        <w:rFonts w:ascii="Cambria Math" w:hAnsi="Cambria Math" w:cs="Arial"/>
                      </w:rPr>
                      <m:t>,β)+λ⋅pen</m:t>
                    </m:r>
                    <m:d>
                      <m:dPr>
                        <m:ctrlPr>
                          <w:rPr>
                            <w:rFonts w:ascii="Cambria Math" w:hAnsi="Cambria Math" w:cs="Arial"/>
                            <w:i/>
                          </w:rPr>
                        </m:ctrlPr>
                      </m:dPr>
                      <m:e>
                        <m:r>
                          <w:rPr>
                            <w:rFonts w:ascii="Cambria Math" w:hAnsi="Cambria Math" w:cs="Arial"/>
                          </w:rPr>
                          <m:t>β</m:t>
                        </m:r>
                      </m:e>
                    </m:d>
                  </m:e>
                </m:d>
              </m:e>
            </m:func>
          </m:e>
        </m:func>
      </m:oMath>
      <w:r w:rsidR="00611785">
        <w:rPr>
          <w:rFonts w:ascii="Arial" w:hAnsi="Arial" w:cs="Arial"/>
        </w:rPr>
        <w:t xml:space="preserve">, where </w:t>
      </w:r>
      <m:oMath>
        <m:r>
          <w:rPr>
            <w:rFonts w:ascii="Cambria Math" w:hAnsi="Cambria Math" w:cs="Arial"/>
          </w:rPr>
          <m:t>λ</m:t>
        </m:r>
      </m:oMath>
      <w:r w:rsidR="008E08A2" w:rsidRPr="008C1758">
        <w:rPr>
          <w:rFonts w:ascii="Arial" w:hAnsi="Arial" w:cs="Arial"/>
        </w:rPr>
        <w:t xml:space="preserve"> is a tuning parameter and </w:t>
      </w:r>
      <m:oMath>
        <m:r>
          <w:rPr>
            <w:rFonts w:ascii="Cambria Math" w:hAnsi="Cambria Math" w:cs="Arial"/>
          </w:rPr>
          <m:t>pen</m:t>
        </m:r>
      </m:oMath>
      <w:r w:rsidR="008E08A2" w:rsidRPr="008C1758">
        <w:rPr>
          <w:rFonts w:ascii="Arial" w:hAnsi="Arial" w:cs="Arial"/>
        </w:rPr>
        <w:t xml:space="preserve"> a penalisation function</w:t>
      </w:r>
      <w:r w:rsidR="00A57DBA">
        <w:rPr>
          <w:rFonts w:ascii="Arial" w:hAnsi="Arial" w:cs="Arial"/>
        </w:rPr>
        <w:t xml:space="preserve"> and </w:t>
      </w:r>
      <m:oMath>
        <m:r>
          <w:rPr>
            <w:rFonts w:ascii="Cambria Math" w:hAnsi="Cambria Math" w:cs="Arial"/>
          </w:rPr>
          <m:t>l</m:t>
        </m:r>
      </m:oMath>
      <w:r w:rsidR="00A57DBA">
        <w:rPr>
          <w:rFonts w:ascii="Arial" w:eastAsiaTheme="minorEastAsia" w:hAnsi="Arial" w:cs="Arial"/>
        </w:rPr>
        <w:t xml:space="preserve"> </w:t>
      </w:r>
      <w:r w:rsidR="00E32C57">
        <w:rPr>
          <w:rFonts w:ascii="Arial" w:eastAsiaTheme="minorEastAsia" w:hAnsi="Arial" w:cs="Arial"/>
        </w:rPr>
        <w:t>the log-</w:t>
      </w:r>
      <w:r w:rsidR="00A57DBA">
        <w:rPr>
          <w:rFonts w:ascii="Arial" w:eastAsiaTheme="minorEastAsia" w:hAnsi="Arial" w:cs="Arial"/>
        </w:rPr>
        <w:t>likelihood function</w:t>
      </w:r>
      <w:r w:rsidR="00E32C57">
        <w:rPr>
          <w:rFonts w:ascii="Arial" w:hAnsi="Arial" w:cs="Arial"/>
        </w:rPr>
        <w:t>. The latter replaces the term</w:t>
      </w:r>
      <w:r w:rsidR="00A57DBA">
        <w:rPr>
          <w:rFonts w:ascii="Arial" w:hAnsi="Arial" w:cs="Arial"/>
        </w:rPr>
        <w:t xml:space="preserve"> </w:t>
      </w:r>
      <m:oMath>
        <m:nary>
          <m:naryPr>
            <m:chr m:val="∑"/>
            <m:ctrlPr>
              <w:rPr>
                <w:rFonts w:ascii="Cambria Math" w:hAnsi="Cambria Math" w:cs="Arial"/>
                <w:i/>
              </w:rPr>
            </m:ctrlPr>
          </m:naryPr>
          <m:sub>
            <m:r>
              <w:rPr>
                <w:rFonts w:ascii="Cambria Math" w:hAnsi="Cambria Math" w:cs="Arial"/>
              </w:rPr>
              <m:t>i=1</m:t>
            </m:r>
          </m:sub>
          <m:sup>
            <m:r>
              <w:rPr>
                <w:rFonts w:ascii="Cambria Math" w:hAnsi="Cambria Math" w:cs="Arial"/>
              </w:rPr>
              <m:t>n</m:t>
            </m:r>
          </m:sup>
          <m:e>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i</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β</m:t>
                </m:r>
              </m:e>
              <m:sub>
                <m:r>
                  <w:rPr>
                    <w:rFonts w:ascii="Cambria Math" w:hAnsi="Cambria Math" w:cs="Arial"/>
                  </w:rPr>
                  <m:t>0</m:t>
                </m:r>
              </m:sub>
            </m:sSub>
            <m:r>
              <w:rPr>
                <w:rFonts w:ascii="Cambria Math" w:hAnsi="Cambria Math" w:cs="Arial"/>
              </w:rPr>
              <m:t xml:space="preserve">- </m:t>
            </m:r>
            <m:nary>
              <m:naryPr>
                <m:chr m:val="∑"/>
                <m:ctrlPr>
                  <w:rPr>
                    <w:rFonts w:ascii="Cambria Math" w:hAnsi="Cambria Math" w:cs="Arial"/>
                    <w:i/>
                  </w:rPr>
                </m:ctrlPr>
              </m:naryPr>
              <m:sub>
                <m:r>
                  <w:rPr>
                    <w:rFonts w:ascii="Cambria Math" w:hAnsi="Cambria Math" w:cs="Arial"/>
                  </w:rPr>
                  <m:t>j=1</m:t>
                </m:r>
              </m:sub>
              <m:sup>
                <m:r>
                  <w:rPr>
                    <w:rFonts w:ascii="Cambria Math" w:hAnsi="Cambria Math" w:cs="Arial"/>
                  </w:rPr>
                  <m:t>p</m:t>
                </m:r>
              </m:sup>
              <m:e>
                <m:sSub>
                  <m:sSubPr>
                    <m:ctrlPr>
                      <w:rPr>
                        <w:rFonts w:ascii="Cambria Math" w:hAnsi="Cambria Math" w:cs="Arial"/>
                        <w:i/>
                      </w:rPr>
                    </m:ctrlPr>
                  </m:sSubPr>
                  <m:e>
                    <m:r>
                      <w:rPr>
                        <w:rFonts w:ascii="Cambria Math" w:hAnsi="Cambria Math" w:cs="Arial"/>
                      </w:rPr>
                      <m:t>x</m:t>
                    </m:r>
                  </m:e>
                  <m:sub>
                    <m:r>
                      <w:rPr>
                        <w:rFonts w:ascii="Cambria Math" w:hAnsi="Cambria Math" w:cs="Arial"/>
                      </w:rPr>
                      <m:t>ij</m:t>
                    </m:r>
                  </m:sub>
                </m:sSub>
                <m:sSub>
                  <m:sSubPr>
                    <m:ctrlPr>
                      <w:rPr>
                        <w:rFonts w:ascii="Cambria Math" w:hAnsi="Cambria Math" w:cs="Arial"/>
                        <w:i/>
                      </w:rPr>
                    </m:ctrlPr>
                  </m:sSubPr>
                  <m:e>
                    <m:r>
                      <w:rPr>
                        <w:rFonts w:ascii="Cambria Math" w:hAnsi="Cambria Math" w:cs="Arial"/>
                      </w:rPr>
                      <m:t>β</m:t>
                    </m:r>
                  </m:e>
                  <m:sub>
                    <m:r>
                      <w:rPr>
                        <w:rFonts w:ascii="Cambria Math" w:hAnsi="Cambria Math" w:cs="Arial"/>
                      </w:rPr>
                      <m:t>j</m:t>
                    </m:r>
                  </m:sub>
                </m:sSub>
                <m:sSup>
                  <m:sSupPr>
                    <m:ctrlPr>
                      <w:rPr>
                        <w:rFonts w:ascii="Cambria Math" w:hAnsi="Cambria Math" w:cs="Arial"/>
                        <w:i/>
                      </w:rPr>
                    </m:ctrlPr>
                  </m:sSupPr>
                  <m:e>
                    <m:r>
                      <w:rPr>
                        <w:rFonts w:ascii="Cambria Math" w:hAnsi="Cambria Math" w:cs="Arial"/>
                      </w:rPr>
                      <m:t>)</m:t>
                    </m:r>
                  </m:e>
                  <m:sup>
                    <m:r>
                      <w:rPr>
                        <w:rFonts w:ascii="Cambria Math" w:hAnsi="Cambria Math" w:cs="Arial"/>
                      </w:rPr>
                      <m:t>2</m:t>
                    </m:r>
                  </m:sup>
                </m:sSup>
              </m:e>
            </m:nary>
          </m:e>
        </m:nary>
      </m:oMath>
      <w:r w:rsidR="00E32C57">
        <w:rPr>
          <w:rFonts w:ascii="Arial" w:eastAsiaTheme="minorEastAsia" w:hAnsi="Arial" w:cs="Arial"/>
        </w:rPr>
        <w:t xml:space="preserve"> typically used for linear regression in order to transform the estimation problem to the framework of multinomial regression</w:t>
      </w:r>
      <w:r w:rsidR="00A57DBA">
        <w:rPr>
          <w:rFonts w:ascii="Arial" w:hAnsi="Arial" w:cs="Arial"/>
        </w:rPr>
        <w:t>.</w:t>
      </w:r>
      <w:r w:rsidR="008E08A2" w:rsidRPr="00EF6599">
        <w:rPr>
          <w:rFonts w:ascii="Arial" w:hAnsi="Arial" w:cs="Arial"/>
        </w:rPr>
        <w:t xml:space="preserve"> We</w:t>
      </w:r>
      <w:r w:rsidR="008E08A2" w:rsidRPr="008C1758">
        <w:rPr>
          <w:rFonts w:ascii="Arial" w:hAnsi="Arial" w:cs="Arial"/>
        </w:rPr>
        <w:t xml:space="preserve"> </w:t>
      </w:r>
      <w:r w:rsidR="008E08A2" w:rsidRPr="00EF6599">
        <w:rPr>
          <w:rFonts w:ascii="Arial" w:hAnsi="Arial" w:cs="Arial"/>
        </w:rPr>
        <w:t>applied</w:t>
      </w:r>
      <w:r w:rsidR="00A978FB" w:rsidRPr="008C1758">
        <w:rPr>
          <w:rFonts w:ascii="Arial" w:hAnsi="Arial" w:cs="Arial"/>
        </w:rPr>
        <w:t xml:space="preserve"> </w:t>
      </w:r>
      <w:r w:rsidR="008E08A2" w:rsidRPr="00EF6599">
        <w:rPr>
          <w:rFonts w:ascii="Arial" w:hAnsi="Arial" w:cs="Arial"/>
        </w:rPr>
        <w:t>two versions of this model</w:t>
      </w:r>
      <w:r w:rsidR="00611785">
        <w:rPr>
          <w:rFonts w:ascii="Arial" w:hAnsi="Arial" w:cs="Arial"/>
        </w:rPr>
        <w:t>.</w:t>
      </w:r>
      <w:r w:rsidR="008E08A2" w:rsidRPr="00EF6599">
        <w:rPr>
          <w:rFonts w:ascii="Arial" w:hAnsi="Arial" w:cs="Arial"/>
        </w:rPr>
        <w:t xml:space="preserve"> </w:t>
      </w:r>
      <w:r w:rsidR="008E6D0C">
        <w:rPr>
          <w:rFonts w:ascii="Arial" w:hAnsi="Arial" w:cs="Arial"/>
        </w:rPr>
        <w:t>First,</w:t>
      </w:r>
      <w:r w:rsidR="00877782">
        <w:rPr>
          <w:rFonts w:ascii="Arial" w:hAnsi="Arial" w:cs="Arial"/>
        </w:rPr>
        <w:t xml:space="preserve"> we used</w:t>
      </w:r>
      <w:r w:rsidR="008E6D0C">
        <w:rPr>
          <w:rFonts w:ascii="Arial" w:hAnsi="Arial" w:cs="Arial"/>
        </w:rPr>
        <w:t xml:space="preserve"> </w:t>
      </w:r>
      <w:r w:rsidR="008E08A2" w:rsidRPr="00EF6599">
        <w:rPr>
          <w:rFonts w:ascii="Arial" w:hAnsi="Arial" w:cs="Arial"/>
        </w:rPr>
        <w:t>the</w:t>
      </w:r>
      <w:r w:rsidR="00A978FB" w:rsidRPr="008C1758">
        <w:rPr>
          <w:rFonts w:ascii="Arial" w:hAnsi="Arial" w:cs="Arial"/>
        </w:rPr>
        <w:t xml:space="preserve"> LASSO</w:t>
      </w:r>
      <w:r w:rsidR="008E08A2" w:rsidRPr="00EF6599">
        <w:rPr>
          <w:rFonts w:ascii="Arial" w:hAnsi="Arial" w:cs="Arial"/>
        </w:rPr>
        <w:t xml:space="preserve"> </w:t>
      </w:r>
      <w:r w:rsidRPr="008C1758">
        <w:rPr>
          <w:rFonts w:ascii="Arial" w:hAnsi="Arial" w:cs="Arial"/>
        </w:rPr>
        <w:t>penalty</w:t>
      </w:r>
      <w:r w:rsidR="00B2462E">
        <w:rPr>
          <w:rFonts w:ascii="Arial" w:hAnsi="Arial" w:cs="Arial"/>
        </w:rPr>
        <w:t>,</w:t>
      </w:r>
      <w:r w:rsidR="008E08A2" w:rsidRPr="00EF6599">
        <w:rPr>
          <w:rFonts w:ascii="Arial" w:hAnsi="Arial" w:cs="Arial"/>
        </w:rPr>
        <w:t xml:space="preserve"> where </w:t>
      </w:r>
      <m:oMath>
        <m:r>
          <w:rPr>
            <w:rFonts w:ascii="Cambria Math" w:hAnsi="Cambria Math" w:cs="Arial"/>
          </w:rPr>
          <m:t>pen</m:t>
        </m:r>
        <m:d>
          <m:dPr>
            <m:ctrlPr>
              <w:rPr>
                <w:rFonts w:ascii="Cambria Math" w:hAnsi="Cambria Math" w:cs="Arial"/>
                <w:i/>
              </w:rPr>
            </m:ctrlPr>
          </m:dPr>
          <m:e>
            <m:r>
              <w:rPr>
                <w:rFonts w:ascii="Cambria Math" w:hAnsi="Cambria Math" w:cs="Arial"/>
              </w:rPr>
              <m:t>β</m:t>
            </m:r>
          </m:e>
        </m:d>
        <m:r>
          <w:rPr>
            <w:rFonts w:ascii="Cambria Math" w:hAnsi="Cambria Math" w:cs="Arial"/>
          </w:rPr>
          <m:t>=</m:t>
        </m:r>
        <m:nary>
          <m:naryPr>
            <m:chr m:val="∑"/>
            <m:ctrlPr>
              <w:rPr>
                <w:rFonts w:ascii="Cambria Math" w:hAnsi="Cambria Math" w:cs="Arial"/>
                <w:i/>
              </w:rPr>
            </m:ctrlPr>
          </m:naryPr>
          <m:sub>
            <m:r>
              <w:rPr>
                <w:rFonts w:ascii="Cambria Math" w:hAnsi="Cambria Math" w:cs="Arial"/>
              </w:rPr>
              <m:t>j=1</m:t>
            </m:r>
          </m:sub>
          <m:sup>
            <m:r>
              <w:rPr>
                <w:rFonts w:ascii="Cambria Math" w:hAnsi="Cambria Math" w:cs="Arial"/>
              </w:rPr>
              <m:t>p</m:t>
            </m:r>
          </m:sup>
          <m:e>
            <m:r>
              <w:rPr>
                <w:rFonts w:ascii="Cambria Math" w:hAnsi="Cambria Math" w:cs="Arial"/>
              </w:rPr>
              <m:t>|</m:t>
            </m:r>
            <m:sSub>
              <m:sSubPr>
                <m:ctrlPr>
                  <w:rPr>
                    <w:rFonts w:ascii="Cambria Math" w:hAnsi="Cambria Math" w:cs="Arial"/>
                    <w:i/>
                  </w:rPr>
                </m:ctrlPr>
              </m:sSubPr>
              <m:e>
                <m:r>
                  <w:rPr>
                    <w:rFonts w:ascii="Cambria Math" w:hAnsi="Cambria Math" w:cs="Arial"/>
                  </w:rPr>
                  <m:t>β</m:t>
                </m:r>
              </m:e>
              <m:sub>
                <m:r>
                  <w:rPr>
                    <w:rFonts w:ascii="Cambria Math" w:hAnsi="Cambria Math" w:cs="Arial"/>
                  </w:rPr>
                  <m:t>j</m:t>
                </m:r>
              </m:sub>
            </m:sSub>
            <m:r>
              <w:rPr>
                <w:rFonts w:ascii="Cambria Math" w:hAnsi="Cambria Math" w:cs="Arial"/>
              </w:rPr>
              <m:t>|</m:t>
            </m:r>
          </m:e>
        </m:nary>
      </m:oMath>
      <w:r w:rsidR="008E6D0C">
        <w:rPr>
          <w:rFonts w:ascii="Arial" w:eastAsiaTheme="minorEastAsia" w:hAnsi="Arial" w:cs="Arial"/>
        </w:rPr>
        <w:t>.</w:t>
      </w:r>
      <w:r w:rsidR="008E08A2" w:rsidRPr="00EF6599">
        <w:rPr>
          <w:rFonts w:ascii="Arial" w:eastAsiaTheme="minorEastAsia" w:hAnsi="Arial" w:cs="Arial"/>
        </w:rPr>
        <w:t xml:space="preserve"> </w:t>
      </w:r>
      <w:r w:rsidR="00877782">
        <w:rPr>
          <w:rFonts w:ascii="Arial" w:eastAsiaTheme="minorEastAsia" w:hAnsi="Arial" w:cs="Arial"/>
        </w:rPr>
        <w:t>This penalty</w:t>
      </w:r>
      <w:r w:rsidR="008E08A2" w:rsidRPr="00EF6599">
        <w:rPr>
          <w:rFonts w:ascii="Arial" w:eastAsiaTheme="minorEastAsia" w:hAnsi="Arial" w:cs="Arial"/>
        </w:rPr>
        <w:t xml:space="preserve"> </w:t>
      </w:r>
      <w:r w:rsidR="00AB211D">
        <w:rPr>
          <w:rFonts w:ascii="Arial" w:eastAsiaTheme="minorEastAsia" w:hAnsi="Arial" w:cs="Arial"/>
        </w:rPr>
        <w:t xml:space="preserve">uses </w:t>
      </w:r>
      <w:r w:rsidR="008E08A2" w:rsidRPr="00EF6599">
        <w:rPr>
          <w:rFonts w:ascii="Arial" w:eastAsiaTheme="minorEastAsia" w:hAnsi="Arial" w:cs="Arial"/>
        </w:rPr>
        <w:t xml:space="preserve">the </w:t>
      </w:r>
      <m:oMath>
        <m:sSub>
          <m:sSubPr>
            <m:ctrlPr>
              <w:rPr>
                <w:rFonts w:ascii="Cambria Math" w:hAnsi="Cambria Math" w:cs="Arial"/>
                <w:i/>
              </w:rPr>
            </m:ctrlPr>
          </m:sSubPr>
          <m:e>
            <m:r>
              <w:rPr>
                <w:rFonts w:ascii="Cambria Math" w:hAnsi="Cambria Math" w:cs="Arial"/>
              </w:rPr>
              <m:t>L</m:t>
            </m:r>
          </m:e>
          <m:sub>
            <m:r>
              <w:rPr>
                <w:rFonts w:ascii="Cambria Math" w:hAnsi="Cambria Math" w:cs="Arial"/>
              </w:rPr>
              <m:t>1</m:t>
            </m:r>
          </m:sub>
        </m:sSub>
      </m:oMath>
      <w:r w:rsidR="008E08A2" w:rsidRPr="008C1758">
        <w:rPr>
          <w:rFonts w:ascii="Arial" w:hAnsi="Arial" w:cs="Arial"/>
        </w:rPr>
        <w:t xml:space="preserve">-norm </w:t>
      </w:r>
      <w:r w:rsidR="00AB211D">
        <w:rPr>
          <w:rFonts w:ascii="Arial" w:hAnsi="Arial" w:cs="Arial"/>
        </w:rPr>
        <w:t xml:space="preserve">for dimension reduction </w:t>
      </w:r>
      <w:r w:rsidR="008E08A2" w:rsidRPr="008C1758">
        <w:rPr>
          <w:rFonts w:ascii="Arial" w:hAnsi="Arial" w:cs="Arial"/>
        </w:rPr>
        <w:t xml:space="preserve">and </w:t>
      </w:r>
      <w:r w:rsidR="00AB211D">
        <w:rPr>
          <w:rFonts w:ascii="Arial" w:hAnsi="Arial" w:cs="Arial"/>
        </w:rPr>
        <w:t xml:space="preserve">performs hard thresholding by </w:t>
      </w:r>
      <w:r w:rsidR="008E08A2" w:rsidRPr="008C1758">
        <w:rPr>
          <w:rFonts w:ascii="Arial" w:hAnsi="Arial" w:cs="Arial"/>
        </w:rPr>
        <w:t>set</w:t>
      </w:r>
      <w:r w:rsidR="00AB211D">
        <w:rPr>
          <w:rFonts w:ascii="Arial" w:hAnsi="Arial" w:cs="Arial"/>
        </w:rPr>
        <w:t>ting</w:t>
      </w:r>
      <w:r w:rsidR="008E08A2" w:rsidRPr="008C1758">
        <w:rPr>
          <w:rFonts w:ascii="Arial" w:hAnsi="Arial" w:cs="Arial"/>
        </w:rPr>
        <w:t xml:space="preserve"> </w:t>
      </w:r>
      <w:r w:rsidR="008E6D0C">
        <w:rPr>
          <w:rFonts w:ascii="Arial" w:hAnsi="Arial" w:cs="Arial"/>
        </w:rPr>
        <w:t xml:space="preserve">coefficients of </w:t>
      </w:r>
      <w:r w:rsidR="008E08A2" w:rsidRPr="008C1758">
        <w:rPr>
          <w:rFonts w:ascii="Arial" w:hAnsi="Arial" w:cs="Arial"/>
        </w:rPr>
        <w:t xml:space="preserve">non-predictive or </w:t>
      </w:r>
      <w:r w:rsidR="008E6D0C">
        <w:rPr>
          <w:rFonts w:ascii="Arial" w:hAnsi="Arial" w:cs="Arial"/>
        </w:rPr>
        <w:t xml:space="preserve">strongly </w:t>
      </w:r>
      <w:r w:rsidR="008E08A2" w:rsidRPr="008C1758">
        <w:rPr>
          <w:rFonts w:ascii="Arial" w:hAnsi="Arial" w:cs="Arial"/>
        </w:rPr>
        <w:t>correlated variables to zero</w:t>
      </w:r>
      <w:r w:rsidR="008E08A2" w:rsidRPr="00EF6599">
        <w:rPr>
          <w:rFonts w:ascii="Arial" w:hAnsi="Arial" w:cs="Arial"/>
        </w:rPr>
        <w:t xml:space="preserve">. </w:t>
      </w:r>
      <w:r w:rsidR="008E6D0C">
        <w:rPr>
          <w:rFonts w:ascii="Arial" w:hAnsi="Arial" w:cs="Arial"/>
        </w:rPr>
        <w:t xml:space="preserve">Second, </w:t>
      </w:r>
      <w:r w:rsidR="008E08A2" w:rsidRPr="00EF6599">
        <w:rPr>
          <w:rFonts w:ascii="Arial" w:hAnsi="Arial" w:cs="Arial"/>
        </w:rPr>
        <w:t xml:space="preserve">we used </w:t>
      </w:r>
      <w:r w:rsidRPr="008C1758">
        <w:rPr>
          <w:rFonts w:ascii="Arial" w:hAnsi="Arial" w:cs="Arial"/>
        </w:rPr>
        <w:t>the elastic net</w:t>
      </w:r>
      <w:r w:rsidR="00A978FB" w:rsidRPr="008C1758">
        <w:rPr>
          <w:rFonts w:ascii="Arial" w:hAnsi="Arial" w:cs="Arial"/>
        </w:rPr>
        <w:t xml:space="preserve"> </w:t>
      </w:r>
      <w:r w:rsidR="008E08A2" w:rsidRPr="00EF6599">
        <w:rPr>
          <w:rFonts w:ascii="Arial" w:hAnsi="Arial" w:cs="Arial"/>
        </w:rPr>
        <w:t xml:space="preserve">penalty </w:t>
      </w:r>
      <m:oMath>
        <m:r>
          <w:rPr>
            <w:rFonts w:ascii="Cambria Math" w:hAnsi="Cambria Math" w:cs="Arial"/>
          </w:rPr>
          <m:t>pen</m:t>
        </m:r>
        <m:d>
          <m:dPr>
            <m:ctrlPr>
              <w:rPr>
                <w:rFonts w:ascii="Cambria Math" w:hAnsi="Cambria Math" w:cs="Arial"/>
                <w:i/>
              </w:rPr>
            </m:ctrlPr>
          </m:dPr>
          <m:e>
            <m:r>
              <w:rPr>
                <w:rFonts w:ascii="Cambria Math" w:hAnsi="Cambria Math" w:cs="Arial"/>
              </w:rPr>
              <m:t>β</m:t>
            </m:r>
          </m:e>
        </m:d>
        <m:r>
          <w:rPr>
            <w:rFonts w:ascii="Cambria Math" w:hAnsi="Cambria Math" w:cs="Arial"/>
          </w:rPr>
          <m:t>=</m:t>
        </m:r>
        <m:nary>
          <m:naryPr>
            <m:chr m:val="∑"/>
            <m:ctrlPr>
              <w:rPr>
                <w:rFonts w:ascii="Cambria Math" w:hAnsi="Cambria Math" w:cs="Arial"/>
                <w:i/>
              </w:rPr>
            </m:ctrlPr>
          </m:naryPr>
          <m:sub>
            <m:r>
              <w:rPr>
                <w:rFonts w:ascii="Cambria Math" w:hAnsi="Cambria Math" w:cs="Arial"/>
              </w:rPr>
              <m:t>j=1</m:t>
            </m:r>
          </m:sub>
          <m:sup>
            <m:r>
              <w:rPr>
                <w:rFonts w:ascii="Cambria Math" w:hAnsi="Cambria Math" w:cs="Arial"/>
              </w:rPr>
              <m:t>p</m:t>
            </m:r>
          </m:sup>
          <m:e>
            <m:r>
              <w:rPr>
                <w:rFonts w:ascii="Cambria Math" w:hAnsi="Cambria Math" w:cs="Arial"/>
              </w:rPr>
              <m:t>(α</m:t>
            </m:r>
            <m:sSup>
              <m:sSupPr>
                <m:ctrlPr>
                  <w:rPr>
                    <w:rFonts w:ascii="Cambria Math" w:hAnsi="Cambria Math" w:cs="Arial"/>
                    <w:i/>
                  </w:rPr>
                </m:ctrlPr>
              </m:sSupPr>
              <m:e>
                <m:sSub>
                  <m:sSubPr>
                    <m:ctrlPr>
                      <w:rPr>
                        <w:rFonts w:ascii="Cambria Math" w:hAnsi="Cambria Math" w:cs="Arial"/>
                        <w:i/>
                      </w:rPr>
                    </m:ctrlPr>
                  </m:sSubPr>
                  <m:e>
                    <m:r>
                      <w:rPr>
                        <w:rFonts w:ascii="Cambria Math" w:hAnsi="Cambria Math" w:cs="Arial"/>
                      </w:rPr>
                      <m:t>β</m:t>
                    </m:r>
                  </m:e>
                  <m:sub>
                    <m:r>
                      <w:rPr>
                        <w:rFonts w:ascii="Cambria Math" w:hAnsi="Cambria Math" w:cs="Arial"/>
                      </w:rPr>
                      <m:t>j</m:t>
                    </m:r>
                  </m:sub>
                </m:sSub>
              </m:e>
              <m:sup>
                <m:r>
                  <w:rPr>
                    <w:rFonts w:ascii="Cambria Math" w:hAnsi="Cambria Math" w:cs="Arial"/>
                  </w:rPr>
                  <m:t>2</m:t>
                </m:r>
              </m:sup>
            </m:sSup>
            <m:r>
              <w:rPr>
                <w:rFonts w:ascii="Cambria Math" w:hAnsi="Cambria Math" w:cs="Arial"/>
              </w:rPr>
              <m:t>+</m:t>
            </m:r>
            <m:d>
              <m:dPr>
                <m:ctrlPr>
                  <w:rPr>
                    <w:rFonts w:ascii="Cambria Math" w:hAnsi="Cambria Math" w:cs="Arial"/>
                    <w:i/>
                  </w:rPr>
                </m:ctrlPr>
              </m:dPr>
              <m:e>
                <m:r>
                  <w:rPr>
                    <w:rFonts w:ascii="Cambria Math" w:hAnsi="Cambria Math" w:cs="Arial"/>
                  </w:rPr>
                  <m:t>1-α</m:t>
                </m:r>
              </m:e>
            </m:d>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β</m:t>
                    </m:r>
                  </m:e>
                  <m:sub>
                    <m:r>
                      <w:rPr>
                        <w:rFonts w:ascii="Cambria Math" w:hAnsi="Cambria Math" w:cs="Arial"/>
                      </w:rPr>
                      <m:t>j</m:t>
                    </m:r>
                  </m:sub>
                </m:sSub>
              </m:e>
            </m:d>
            <m:r>
              <w:rPr>
                <w:rFonts w:ascii="Cambria Math" w:hAnsi="Cambria Math" w:cs="Arial"/>
              </w:rPr>
              <m:t>)</m:t>
            </m:r>
          </m:e>
        </m:nary>
        <m:r>
          <w:rPr>
            <w:rFonts w:ascii="Cambria Math" w:hAnsi="Cambria Math" w:cs="Arial"/>
          </w:rPr>
          <m:t xml:space="preserve"> </m:t>
        </m:r>
      </m:oMath>
      <w:r w:rsidR="008E08A2" w:rsidRPr="00EF6599">
        <w:rPr>
          <w:rFonts w:ascii="Arial" w:eastAsiaTheme="minorEastAsia" w:hAnsi="Arial" w:cs="Arial"/>
        </w:rPr>
        <w:t>based on</w:t>
      </w:r>
      <w:r w:rsidR="00227691">
        <w:rPr>
          <w:rFonts w:ascii="Arial" w:eastAsiaTheme="minorEastAsia" w:hAnsi="Arial" w:cs="Arial"/>
        </w:rPr>
        <w:t xml:space="preserve"> weighted</w:t>
      </w:r>
      <w:r w:rsidR="008E08A2" w:rsidRPr="00EF6599">
        <w:rPr>
          <w:rFonts w:ascii="Arial" w:eastAsiaTheme="minorEastAsia" w:hAnsi="Arial" w:cs="Arial"/>
        </w:rPr>
        <w:t xml:space="preserve"> </w:t>
      </w:r>
      <m:oMath>
        <m:sSub>
          <m:sSubPr>
            <m:ctrlPr>
              <w:rPr>
                <w:rFonts w:ascii="Cambria Math" w:hAnsi="Cambria Math" w:cs="Arial"/>
                <w:i/>
              </w:rPr>
            </m:ctrlPr>
          </m:sSubPr>
          <m:e>
            <m:r>
              <w:rPr>
                <w:rFonts w:ascii="Cambria Math" w:hAnsi="Cambria Math" w:cs="Arial"/>
              </w:rPr>
              <m:t>L</m:t>
            </m:r>
          </m:e>
          <m:sub>
            <m:r>
              <w:rPr>
                <w:rFonts w:ascii="Cambria Math" w:hAnsi="Cambria Math" w:cs="Arial"/>
              </w:rPr>
              <m:t>1</m:t>
            </m:r>
          </m:sub>
        </m:sSub>
      </m:oMath>
      <w:r w:rsidR="008E08A2" w:rsidRPr="008C1758">
        <w:rPr>
          <w:rFonts w:ascii="Arial" w:hAnsi="Arial" w:cs="Arial"/>
        </w:rPr>
        <w:t>-</w:t>
      </w:r>
      <w:r w:rsidR="008E08A2" w:rsidRPr="00EF6599">
        <w:rPr>
          <w:rFonts w:ascii="Arial" w:eastAsiaTheme="minorEastAsia" w:hAnsi="Arial" w:cs="Arial"/>
        </w:rPr>
        <w:t xml:space="preserve">and </w:t>
      </w:r>
      <m:oMath>
        <m:sSub>
          <m:sSubPr>
            <m:ctrlPr>
              <w:rPr>
                <w:rFonts w:ascii="Cambria Math" w:hAnsi="Cambria Math" w:cs="Arial"/>
                <w:i/>
              </w:rPr>
            </m:ctrlPr>
          </m:sSubPr>
          <m:e>
            <m:r>
              <w:rPr>
                <w:rFonts w:ascii="Cambria Math" w:hAnsi="Cambria Math" w:cs="Arial"/>
              </w:rPr>
              <m:t>L</m:t>
            </m:r>
          </m:e>
          <m:sub>
            <m:r>
              <w:rPr>
                <w:rFonts w:ascii="Cambria Math" w:hAnsi="Cambria Math" w:cs="Arial"/>
              </w:rPr>
              <m:t>2</m:t>
            </m:r>
          </m:sub>
        </m:sSub>
      </m:oMath>
      <w:r w:rsidR="008E08A2" w:rsidRPr="008C1758">
        <w:rPr>
          <w:rFonts w:ascii="Arial" w:hAnsi="Arial" w:cs="Arial"/>
        </w:rPr>
        <w:t>-norm</w:t>
      </w:r>
      <w:r w:rsidR="00831C4F">
        <w:rPr>
          <w:rFonts w:ascii="Arial" w:hAnsi="Arial" w:cs="Arial"/>
        </w:rPr>
        <w:t>s, which forms</w:t>
      </w:r>
      <w:r w:rsidR="00116C6E" w:rsidRPr="008C1758">
        <w:rPr>
          <w:rFonts w:ascii="Arial" w:hAnsi="Arial" w:cs="Arial"/>
        </w:rPr>
        <w:t xml:space="preserve"> a compromise between the LASSO penalty and </w:t>
      </w:r>
      <w:r w:rsidR="00831C4F">
        <w:rPr>
          <w:rFonts w:ascii="Arial" w:hAnsi="Arial" w:cs="Arial"/>
        </w:rPr>
        <w:t xml:space="preserve">the Ridge penalty, which </w:t>
      </w:r>
      <w:r w:rsidR="00116C6E" w:rsidRPr="008C1758">
        <w:rPr>
          <w:rFonts w:ascii="Arial" w:hAnsi="Arial" w:cs="Arial"/>
        </w:rPr>
        <w:t>shrink</w:t>
      </w:r>
      <w:r w:rsidR="00831C4F">
        <w:rPr>
          <w:rFonts w:ascii="Arial" w:hAnsi="Arial" w:cs="Arial"/>
        </w:rPr>
        <w:t>s</w:t>
      </w:r>
      <w:r w:rsidR="00116C6E" w:rsidRPr="008C1758">
        <w:rPr>
          <w:rFonts w:ascii="Arial" w:hAnsi="Arial" w:cs="Arial"/>
        </w:rPr>
        <w:t xml:space="preserve"> </w:t>
      </w:r>
      <w:r w:rsidR="008E6D0C">
        <w:rPr>
          <w:rFonts w:ascii="Arial" w:hAnsi="Arial" w:cs="Arial"/>
        </w:rPr>
        <w:t>coefficients</w:t>
      </w:r>
      <w:r w:rsidR="00CF5081">
        <w:rPr>
          <w:rFonts w:ascii="Arial" w:hAnsi="Arial" w:cs="Arial"/>
        </w:rPr>
        <w:t xml:space="preserve"> of</w:t>
      </w:r>
      <w:r w:rsidR="008E6D0C">
        <w:rPr>
          <w:rFonts w:ascii="Arial" w:hAnsi="Arial" w:cs="Arial"/>
        </w:rPr>
        <w:t xml:space="preserve"> </w:t>
      </w:r>
      <w:r w:rsidR="00116C6E" w:rsidRPr="008C1758">
        <w:rPr>
          <w:rFonts w:ascii="Arial" w:hAnsi="Arial" w:cs="Arial"/>
        </w:rPr>
        <w:t xml:space="preserve">correlated variables via the </w:t>
      </w:r>
      <m:oMath>
        <m:sSub>
          <m:sSubPr>
            <m:ctrlPr>
              <w:rPr>
                <w:rFonts w:ascii="Cambria Math" w:hAnsi="Cambria Math" w:cs="Arial"/>
                <w:i/>
              </w:rPr>
            </m:ctrlPr>
          </m:sSubPr>
          <m:e>
            <m:r>
              <w:rPr>
                <w:rFonts w:ascii="Cambria Math" w:hAnsi="Cambria Math" w:cs="Arial"/>
              </w:rPr>
              <m:t>L</m:t>
            </m:r>
          </m:e>
          <m:sub>
            <m:r>
              <w:rPr>
                <w:rFonts w:ascii="Cambria Math" w:hAnsi="Cambria Math" w:cs="Arial"/>
              </w:rPr>
              <m:t>2</m:t>
            </m:r>
          </m:sub>
        </m:sSub>
      </m:oMath>
      <w:r w:rsidR="00116C6E" w:rsidRPr="008C1758">
        <w:rPr>
          <w:rFonts w:ascii="Arial" w:hAnsi="Arial" w:cs="Arial"/>
        </w:rPr>
        <w:t xml:space="preserve">-norm term </w:t>
      </w:r>
      <w:r w:rsidR="008E6D0C">
        <w:rPr>
          <w:rFonts w:ascii="Arial" w:hAnsi="Arial" w:cs="Arial"/>
        </w:rPr>
        <w:t>towards zero</w:t>
      </w:r>
      <w:r w:rsidR="00831C4F">
        <w:rPr>
          <w:rFonts w:ascii="Arial" w:hAnsi="Arial" w:cs="Arial"/>
        </w:rPr>
        <w:t>, but</w:t>
      </w:r>
      <w:r w:rsidR="0029490B">
        <w:rPr>
          <w:rFonts w:ascii="Arial" w:hAnsi="Arial" w:cs="Arial"/>
        </w:rPr>
        <w:t xml:space="preserve"> </w:t>
      </w:r>
      <w:r w:rsidR="008E6D0C">
        <w:rPr>
          <w:rFonts w:ascii="Arial" w:hAnsi="Arial" w:cs="Arial"/>
        </w:rPr>
        <w:t>without reaching the zero</w:t>
      </w:r>
      <w:r w:rsidR="00CF55F5">
        <w:rPr>
          <w:rFonts w:ascii="Arial" w:hAnsi="Arial" w:cs="Arial"/>
        </w:rPr>
        <w:t xml:space="preserve"> </w:t>
      </w:r>
      <w:r w:rsidR="00CF55F5">
        <w:rPr>
          <w:rFonts w:ascii="Arial" w:hAnsi="Arial" w:cs="Arial"/>
        </w:rPr>
        <w:fldChar w:fldCharType="begin"/>
      </w:r>
      <w:r w:rsidR="00CF55F5">
        <w:rPr>
          <w:rFonts w:ascii="Arial" w:hAnsi="Arial" w:cs="Arial"/>
        </w:rPr>
        <w:instrText xml:space="preserve"> ADDIN EN.CITE &lt;EndNote&gt;&lt;Cite&gt;&lt;Author&gt;Hastie&lt;/Author&gt;&lt;Year&gt;2001&lt;/Year&gt;&lt;RecNum&gt;6&lt;/RecNum&gt;&lt;DisplayText&gt;(3)&lt;/DisplayText&gt;&lt;record&gt;&lt;rec-number&gt;6&lt;/rec-number&gt;&lt;foreign-keys&gt;&lt;key app="EN" db-id="edrse5x9t20pwve5zt8xswvm0dzdtzvrtdez" timestamp="0"&gt;6&lt;/key&gt;&lt;/foreign-keys&gt;&lt;ref-type name="Book"&gt;6&lt;/ref-type&gt;&lt;contributors&gt;&lt;authors&gt;&lt;author&gt;Hastie, Trevor&lt;/author&gt;&lt;author&gt;Tibshirani, Robert&lt;/author&gt;&lt;author&gt;Friedman, Jerome&lt;/author&gt;&lt;/authors&gt;&lt;/contributors&gt;&lt;titles&gt;&lt;title&gt;The Elements of Statistical Learning&lt;/title&gt;&lt;secondary-title&gt;Springer Series in Statistics&lt;/secondary-title&gt;&lt;/titles&gt;&lt;keywords&gt;&lt;keyword&gt;ml statistics&lt;/keyword&gt;&lt;/keywords&gt;&lt;dates&gt;&lt;year&gt;2001&lt;/year&gt;&lt;/dates&gt;&lt;pub-location&gt;New York, NY, USA&lt;/pub-location&gt;&lt;publisher&gt;Springer New York Inc.&lt;/publisher&gt;&lt;urls&gt;&lt;/urls&gt;&lt;/record&gt;&lt;/Cite&gt;&lt;/EndNote&gt;</w:instrText>
      </w:r>
      <w:r w:rsidR="00CF55F5">
        <w:rPr>
          <w:rFonts w:ascii="Arial" w:hAnsi="Arial" w:cs="Arial"/>
        </w:rPr>
        <w:fldChar w:fldCharType="separate"/>
      </w:r>
      <w:r w:rsidR="00CF55F5">
        <w:rPr>
          <w:rFonts w:ascii="Arial" w:hAnsi="Arial" w:cs="Arial"/>
          <w:noProof/>
        </w:rPr>
        <w:t>(</w:t>
      </w:r>
      <w:hyperlink w:anchor="_ENREF_3" w:tooltip="Hastie, 2001 #6" w:history="1">
        <w:r w:rsidR="00CF55F5">
          <w:rPr>
            <w:rFonts w:ascii="Arial" w:hAnsi="Arial" w:cs="Arial"/>
            <w:noProof/>
          </w:rPr>
          <w:t>3</w:t>
        </w:r>
      </w:hyperlink>
      <w:r w:rsidR="00CF55F5">
        <w:rPr>
          <w:rFonts w:ascii="Arial" w:hAnsi="Arial" w:cs="Arial"/>
          <w:noProof/>
        </w:rPr>
        <w:t>)</w:t>
      </w:r>
      <w:r w:rsidR="00CF55F5">
        <w:rPr>
          <w:rFonts w:ascii="Arial" w:hAnsi="Arial" w:cs="Arial"/>
        </w:rPr>
        <w:fldChar w:fldCharType="end"/>
      </w:r>
      <w:r w:rsidR="00116C6E" w:rsidRPr="008C1758">
        <w:rPr>
          <w:rFonts w:ascii="Arial" w:hAnsi="Arial" w:cs="Arial"/>
        </w:rPr>
        <w:t>.</w:t>
      </w:r>
      <w:r w:rsidR="008E08A2" w:rsidRPr="00EF6599">
        <w:rPr>
          <w:rFonts w:ascii="Arial" w:eastAsiaTheme="minorEastAsia" w:hAnsi="Arial" w:cs="Arial"/>
        </w:rPr>
        <w:t xml:space="preserve"> </w:t>
      </w:r>
    </w:p>
    <w:p w14:paraId="37FDFC2A" w14:textId="06F55430" w:rsidR="00A978FB" w:rsidRPr="008C1758" w:rsidRDefault="00831C4F" w:rsidP="00EA0CA6">
      <w:pPr>
        <w:spacing w:line="480" w:lineRule="auto"/>
        <w:rPr>
          <w:rFonts w:ascii="Arial" w:hAnsi="Arial" w:cs="Arial"/>
        </w:rPr>
      </w:pPr>
      <w:r>
        <w:rPr>
          <w:rFonts w:ascii="Arial" w:hAnsi="Arial" w:cs="Arial"/>
        </w:rPr>
        <w:t>W</w:t>
      </w:r>
      <w:r w:rsidR="00C2192E">
        <w:rPr>
          <w:rFonts w:ascii="Arial" w:hAnsi="Arial" w:cs="Arial"/>
        </w:rPr>
        <w:t xml:space="preserve">e </w:t>
      </w:r>
      <w:r w:rsidR="00EA0CA6">
        <w:rPr>
          <w:rFonts w:ascii="Arial" w:hAnsi="Arial" w:cs="Arial"/>
        </w:rPr>
        <w:t xml:space="preserve">also </w:t>
      </w:r>
      <w:r w:rsidR="00C2192E">
        <w:rPr>
          <w:rFonts w:ascii="Arial" w:hAnsi="Arial" w:cs="Arial"/>
        </w:rPr>
        <w:t xml:space="preserve">applied </w:t>
      </w:r>
      <w:r w:rsidR="00EA0CA6">
        <w:rPr>
          <w:rFonts w:ascii="Arial" w:hAnsi="Arial" w:cs="Arial"/>
        </w:rPr>
        <w:t xml:space="preserve">two </w:t>
      </w:r>
      <w:r w:rsidR="00A978FB" w:rsidRPr="008C1758">
        <w:rPr>
          <w:rFonts w:ascii="Arial" w:hAnsi="Arial" w:cs="Arial"/>
        </w:rPr>
        <w:t>machine</w:t>
      </w:r>
      <w:r>
        <w:rPr>
          <w:rFonts w:ascii="Arial" w:hAnsi="Arial" w:cs="Arial"/>
        </w:rPr>
        <w:t xml:space="preserve"> </w:t>
      </w:r>
      <w:r w:rsidR="00A978FB" w:rsidRPr="008C1758">
        <w:rPr>
          <w:rFonts w:ascii="Arial" w:hAnsi="Arial" w:cs="Arial"/>
        </w:rPr>
        <w:t xml:space="preserve">learning </w:t>
      </w:r>
      <w:r w:rsidR="001B4C1D">
        <w:rPr>
          <w:rFonts w:ascii="Arial" w:hAnsi="Arial" w:cs="Arial"/>
        </w:rPr>
        <w:t xml:space="preserve">methods based on </w:t>
      </w:r>
      <w:r w:rsidR="000C33F8" w:rsidRPr="00E02E85">
        <w:rPr>
          <w:rFonts w:ascii="Arial" w:hAnsi="Arial" w:cs="Arial"/>
        </w:rPr>
        <w:t>classification trees</w:t>
      </w:r>
      <w:r>
        <w:rPr>
          <w:rFonts w:ascii="Arial" w:hAnsi="Arial" w:cs="Arial"/>
        </w:rPr>
        <w:t>, which partition predictor variables according to regions</w:t>
      </w:r>
      <w:r w:rsidR="00A978FB" w:rsidRPr="008C1758">
        <w:rPr>
          <w:rFonts w:ascii="Arial" w:hAnsi="Arial" w:cs="Arial"/>
        </w:rPr>
        <w:t xml:space="preserve">. </w:t>
      </w:r>
      <w:r>
        <w:rPr>
          <w:rFonts w:ascii="Arial" w:hAnsi="Arial" w:cs="Arial"/>
        </w:rPr>
        <w:t xml:space="preserve">We fit </w:t>
      </w:r>
      <w:r w:rsidR="00A978FB" w:rsidRPr="008C1758">
        <w:rPr>
          <w:rFonts w:ascii="Arial" w:hAnsi="Arial" w:cs="Arial"/>
        </w:rPr>
        <w:t>random forests</w:t>
      </w:r>
      <w:r>
        <w:rPr>
          <w:rFonts w:ascii="Arial" w:hAnsi="Arial" w:cs="Arial"/>
        </w:rPr>
        <w:t>,</w:t>
      </w:r>
      <w:r w:rsidR="000C33F8" w:rsidRPr="00E02E85">
        <w:rPr>
          <w:rFonts w:ascii="Arial" w:hAnsi="Arial" w:cs="Arial"/>
        </w:rPr>
        <w:t xml:space="preserve"> </w:t>
      </w:r>
      <w:r w:rsidR="001B4C1D">
        <w:rPr>
          <w:rFonts w:ascii="Arial" w:hAnsi="Arial" w:cs="Arial"/>
        </w:rPr>
        <w:t xml:space="preserve">which </w:t>
      </w:r>
      <w:r w:rsidR="000C33F8" w:rsidRPr="00E02E85">
        <w:rPr>
          <w:rFonts w:ascii="Arial" w:hAnsi="Arial" w:cs="Arial"/>
        </w:rPr>
        <w:t>are ensemble</w:t>
      </w:r>
      <w:r w:rsidR="001B4C1D">
        <w:rPr>
          <w:rFonts w:ascii="Arial" w:hAnsi="Arial" w:cs="Arial"/>
        </w:rPr>
        <w:t>s</w:t>
      </w:r>
      <w:r w:rsidR="000C33F8" w:rsidRPr="00E02E85">
        <w:rPr>
          <w:rFonts w:ascii="Arial" w:hAnsi="Arial" w:cs="Arial"/>
        </w:rPr>
        <w:t xml:space="preserve"> of classification trees</w:t>
      </w:r>
      <w:r w:rsidR="001B4C1D">
        <w:rPr>
          <w:rFonts w:ascii="Arial" w:hAnsi="Arial" w:cs="Arial"/>
        </w:rPr>
        <w:t xml:space="preserve"> following specific construction rules </w:t>
      </w:r>
      <w:r w:rsidR="006C0E92" w:rsidRPr="00C922A4">
        <w:rPr>
          <w:rFonts w:ascii="Arial" w:hAnsi="Arial" w:cs="Arial"/>
        </w:rPr>
        <w:fldChar w:fldCharType="begin"/>
      </w:r>
      <w:r w:rsidR="00A33846">
        <w:rPr>
          <w:rFonts w:ascii="Arial" w:hAnsi="Arial" w:cs="Arial"/>
        </w:rPr>
        <w:instrText xml:space="preserve"> ADDIN EN.CITE &lt;EndNote&gt;&lt;Cite&gt;&lt;Author&gt;Breiman&lt;/Author&gt;&lt;Year&gt;2001&lt;/Year&gt;&lt;RecNum&gt;8&lt;/RecNum&gt;&lt;DisplayText&gt;(5)&lt;/DisplayText&gt;&lt;record&gt;&lt;rec-number&gt;8&lt;/rec-number&gt;&lt;foreign-keys&gt;&lt;key app="EN" db-id="es9ffdtdjaf0pde999apssxcxxewp2p9p5at" timestamp="0"&gt;8&lt;/key&gt;&lt;/foreign-keys&gt;&lt;ref-type name="Journal Article"&gt;17&lt;/ref-type&gt;&lt;contributors&gt;&lt;authors&gt;&lt;author&gt;Breiman, Leo&lt;/author&gt;&lt;/authors&gt;&lt;/contributors&gt;&lt;titles&gt;&lt;title&gt;Random forests&lt;/title&gt;&lt;secondary-title&gt;Machine Learning&lt;/secondary-title&gt;&lt;/titles&gt;&lt;pages&gt;5-32&lt;/pages&gt;&lt;volume&gt;45&lt;/volume&gt;&lt;number&gt;1&lt;/number&gt;&lt;keywords&gt;&lt;keyword&gt;Classification&lt;/keyword&gt;&lt;keyword&gt;Ensemble&lt;/keyword&gt;&lt;keyword&gt;Regression&lt;/keyword&gt;&lt;/keywords&gt;&lt;dates&gt;&lt;year&gt;2001&lt;/year&gt;&lt;/dates&gt;&lt;isbn&gt;0885-6125&lt;/isbn&gt;&lt;urls&gt;&lt;related-urls&gt;&lt;url&gt;http://download.springer.com/static/pdf/639/art%3A10.1023%2FA%3A1010933404324.pdf?originUrl=http://link.springer.com/article/10.1023/A:1010933404324&amp;amp;token2=exp=1470989159~acl=/static/pdf/639/art%253A10.1023%252FA%253A1010933404324.pdf?originUrl=http%3A%2F&lt;/url&gt;&lt;/related-urls&gt;&lt;pdf-urls&gt;&lt;url&gt;file:///Users/norbertkrautenbacher/Library/Application Support/Mendeley Desktop/Downloaded/13d4c2f76a7c1a4d0a71204e1d5d263a3f5a7986.pdf&lt;/url&gt;&lt;/pdf-urls&gt;&lt;/urls&gt;&lt;electronic-resource-num&gt;10.1023/A:1010933404324&lt;/electronic-resource-num&gt;&lt;/record&gt;&lt;/Cite&gt;&lt;/EndNote&gt;</w:instrText>
      </w:r>
      <w:r w:rsidR="006C0E92" w:rsidRPr="00C922A4">
        <w:rPr>
          <w:rFonts w:ascii="Arial" w:hAnsi="Arial" w:cs="Arial"/>
        </w:rPr>
        <w:fldChar w:fldCharType="separate"/>
      </w:r>
      <w:r w:rsidR="00A33846">
        <w:rPr>
          <w:rFonts w:ascii="Arial" w:hAnsi="Arial" w:cs="Arial"/>
          <w:noProof/>
        </w:rPr>
        <w:t>(</w:t>
      </w:r>
      <w:hyperlink w:anchor="_ENREF_5" w:tooltip="Breiman, 2001 #8" w:history="1">
        <w:r w:rsidR="00CF55F5">
          <w:rPr>
            <w:rFonts w:ascii="Arial" w:hAnsi="Arial" w:cs="Arial"/>
            <w:noProof/>
          </w:rPr>
          <w:t>5</w:t>
        </w:r>
      </w:hyperlink>
      <w:r w:rsidR="00A33846">
        <w:rPr>
          <w:rFonts w:ascii="Arial" w:hAnsi="Arial" w:cs="Arial"/>
          <w:noProof/>
        </w:rPr>
        <w:t>)</w:t>
      </w:r>
      <w:r w:rsidR="006C0E92" w:rsidRPr="00C922A4">
        <w:rPr>
          <w:rFonts w:ascii="Arial" w:hAnsi="Arial" w:cs="Arial"/>
        </w:rPr>
        <w:fldChar w:fldCharType="end"/>
      </w:r>
      <w:r w:rsidR="00A978FB" w:rsidRPr="008C1758">
        <w:rPr>
          <w:rFonts w:ascii="Arial" w:hAnsi="Arial" w:cs="Arial"/>
        </w:rPr>
        <w:t>.</w:t>
      </w:r>
      <w:r w:rsidR="00A978FB" w:rsidRPr="008C1758">
        <w:rPr>
          <w:rFonts w:ascii="Arial" w:hAnsi="Arial" w:cs="Arial"/>
          <w:color w:val="FF0000"/>
        </w:rPr>
        <w:t xml:space="preserve"> </w:t>
      </w:r>
      <w:r>
        <w:rPr>
          <w:rFonts w:ascii="Arial" w:hAnsi="Arial" w:cs="Arial"/>
        </w:rPr>
        <w:t>As a</w:t>
      </w:r>
      <w:r w:rsidR="00EA0CA6" w:rsidRPr="008C1758">
        <w:rPr>
          <w:rFonts w:ascii="Arial" w:hAnsi="Arial" w:cs="Arial"/>
        </w:rPr>
        <w:t xml:space="preserve"> second technique</w:t>
      </w:r>
      <w:r>
        <w:rPr>
          <w:rFonts w:ascii="Arial" w:hAnsi="Arial" w:cs="Arial"/>
        </w:rPr>
        <w:t>, we employed</w:t>
      </w:r>
      <w:r w:rsidR="00EA0CA6" w:rsidRPr="008C1758">
        <w:rPr>
          <w:rFonts w:ascii="Arial" w:hAnsi="Arial" w:cs="Arial"/>
        </w:rPr>
        <w:t xml:space="preserve"> </w:t>
      </w:r>
      <w:r w:rsidR="00621ED0">
        <w:rPr>
          <w:rFonts w:ascii="Arial" w:hAnsi="Arial" w:cs="Arial"/>
        </w:rPr>
        <w:t xml:space="preserve">stochastic </w:t>
      </w:r>
      <w:r w:rsidR="00CF55F5">
        <w:rPr>
          <w:rFonts w:ascii="Arial" w:hAnsi="Arial" w:cs="Arial"/>
        </w:rPr>
        <w:t>gradient boosting,</w:t>
      </w:r>
      <w:r w:rsidR="007F5F6F" w:rsidRPr="00E02E85">
        <w:rPr>
          <w:rFonts w:ascii="Arial" w:hAnsi="Arial" w:cs="Arial"/>
        </w:rPr>
        <w:t xml:space="preserve"> </w:t>
      </w:r>
      <w:r>
        <w:rPr>
          <w:rFonts w:ascii="Arial" w:hAnsi="Arial" w:cs="Arial"/>
        </w:rPr>
        <w:t xml:space="preserve">which builds </w:t>
      </w:r>
      <w:r w:rsidR="007F5F6F" w:rsidRPr="00E02E85">
        <w:rPr>
          <w:rFonts w:ascii="Arial" w:hAnsi="Arial" w:cs="Arial"/>
        </w:rPr>
        <w:t>a model stage-wise out of many weak classifiers optimizing a certain loss function.</w:t>
      </w:r>
      <w:r w:rsidR="00EA0CA6">
        <w:rPr>
          <w:rFonts w:ascii="Arial" w:hAnsi="Arial" w:cs="Arial"/>
        </w:rPr>
        <w:t xml:space="preserve"> We s</w:t>
      </w:r>
      <w:r w:rsidR="00770072" w:rsidRPr="00E02E85">
        <w:rPr>
          <w:rFonts w:ascii="Arial" w:hAnsi="Arial" w:cs="Arial"/>
        </w:rPr>
        <w:t>pecifically used Friedman’s</w:t>
      </w:r>
      <w:r w:rsidR="007F5F6F" w:rsidRPr="00E02E85">
        <w:rPr>
          <w:rFonts w:ascii="Arial" w:hAnsi="Arial" w:cs="Arial"/>
        </w:rPr>
        <w:t xml:space="preserve"> </w:t>
      </w:r>
      <w:r>
        <w:rPr>
          <w:rFonts w:ascii="Arial" w:hAnsi="Arial" w:cs="Arial"/>
        </w:rPr>
        <w:t>g</w:t>
      </w:r>
      <w:r w:rsidR="00770072" w:rsidRPr="00E02E85">
        <w:rPr>
          <w:rFonts w:ascii="Arial" w:hAnsi="Arial" w:cs="Arial"/>
        </w:rPr>
        <w:t xml:space="preserve">radient </w:t>
      </w:r>
      <w:r>
        <w:rPr>
          <w:rFonts w:ascii="Arial" w:hAnsi="Arial" w:cs="Arial"/>
        </w:rPr>
        <w:t>b</w:t>
      </w:r>
      <w:r w:rsidR="00770072" w:rsidRPr="00E02E85">
        <w:rPr>
          <w:rFonts w:ascii="Arial" w:hAnsi="Arial" w:cs="Arial"/>
        </w:rPr>
        <w:t xml:space="preserve">oosting </w:t>
      </w:r>
      <w:r>
        <w:rPr>
          <w:rFonts w:ascii="Arial" w:hAnsi="Arial" w:cs="Arial"/>
        </w:rPr>
        <w:t>m</w:t>
      </w:r>
      <w:r w:rsidR="00770072" w:rsidRPr="00E02E85">
        <w:rPr>
          <w:rFonts w:ascii="Arial" w:hAnsi="Arial" w:cs="Arial"/>
        </w:rPr>
        <w:t xml:space="preserve">achine </w:t>
      </w:r>
      <w:r w:rsidR="007F5F6F" w:rsidRPr="00C922A4">
        <w:rPr>
          <w:rFonts w:ascii="Arial" w:hAnsi="Arial" w:cs="Arial"/>
        </w:rPr>
        <w:fldChar w:fldCharType="begin"/>
      </w:r>
      <w:r w:rsidR="00A33846">
        <w:rPr>
          <w:rFonts w:ascii="Arial" w:hAnsi="Arial" w:cs="Arial"/>
        </w:rPr>
        <w:instrText xml:space="preserve"> ADDIN EN.CITE &lt;EndNote&gt;&lt;Cite&gt;&lt;Author&gt;Friedman&lt;/Author&gt;&lt;Year&gt;2001&lt;/Year&gt;&lt;RecNum&gt;33&lt;/RecNum&gt;&lt;DisplayText&gt;(6)&lt;/DisplayText&gt;&lt;record&gt;&lt;rec-number&gt;33&lt;/rec-number&gt;&lt;foreign-keys&gt;&lt;key app="EN" db-id="pxxwvtzvtp5xwhexws9v0famzs5fww9x9fv9" timestamp="1504268416"&gt;33&lt;/key&gt;&lt;/foreign-keys&gt;&lt;ref-type name="Journal Article"&gt;17&lt;/ref-type&gt;&lt;contributors&gt;&lt;authors&gt;&lt;author&gt;Friedman, J. H.&lt;/author&gt;&lt;/authors&gt;&lt;/contributors&gt;&lt;auth-address&gt;Stanford Univ, Dept Stat, Stanford, CA 94305 USA&lt;/auth-address&gt;&lt;titles&gt;&lt;title&gt;Greedy function approximation: A gradient boosting machine&lt;/title&gt;&lt;secondary-title&gt;Annals of Statistics&lt;/secondary-title&gt;&lt;alt-title&gt;Ann Stat&lt;/alt-title&gt;&lt;/titles&gt;&lt;periodical&gt;&lt;full-title&gt;Annals of Statistics&lt;/full-title&gt;&lt;abbr-1&gt;Ann Stat&lt;/abbr-1&gt;&lt;/periodical&gt;&lt;alt-periodical&gt;&lt;full-title&gt;Annals of Statistics&lt;/full-title&gt;&lt;abbr-1&gt;Ann Stat&lt;/abbr-1&gt;&lt;/alt-periodical&gt;&lt;pages&gt;1189-1232&lt;/pages&gt;&lt;volume&gt;29&lt;/volume&gt;&lt;number&gt;5&lt;/number&gt;&lt;keywords&gt;&lt;keyword&gt;function estimation&lt;/keyword&gt;&lt;keyword&gt;boosting&lt;/keyword&gt;&lt;keyword&gt;decision trees&lt;/keyword&gt;&lt;keyword&gt;robust nonparametric regression&lt;/keyword&gt;&lt;keyword&gt;regression&lt;/keyword&gt;&lt;keyword&gt;prediction&lt;/keyword&gt;&lt;/keywords&gt;&lt;dates&gt;&lt;year&gt;2001&lt;/year&gt;&lt;pub-dates&gt;&lt;date&gt;Oct&lt;/date&gt;&lt;/pub-dates&gt;&lt;/dates&gt;&lt;isbn&gt;0090-5364&lt;/isbn&gt;&lt;accession-num&gt;WOS:000173361700001&lt;/accession-num&gt;&lt;urls&gt;&lt;related-urls&gt;&lt;url&gt;&amp;lt;Go to ISI&amp;gt;://WOS:000173361700001&lt;/url&gt;&lt;/related-urls&gt;&lt;/urls&gt;&lt;electronic-resource-num&gt;DOI 10.1214/aos/1013203451&lt;/electronic-resource-num&gt;&lt;language&gt;English&lt;/language&gt;&lt;/record&gt;&lt;/Cite&gt;&lt;/EndNote&gt;</w:instrText>
      </w:r>
      <w:r w:rsidR="007F5F6F" w:rsidRPr="00C922A4">
        <w:rPr>
          <w:rFonts w:ascii="Arial" w:hAnsi="Arial" w:cs="Arial"/>
        </w:rPr>
        <w:fldChar w:fldCharType="separate"/>
      </w:r>
      <w:r w:rsidR="00A33846">
        <w:rPr>
          <w:rFonts w:ascii="Arial" w:hAnsi="Arial" w:cs="Arial"/>
          <w:noProof/>
        </w:rPr>
        <w:t>(</w:t>
      </w:r>
      <w:hyperlink w:anchor="_ENREF_6" w:tooltip="Friedman, 2001 #33" w:history="1">
        <w:r w:rsidR="00CF55F5">
          <w:rPr>
            <w:rFonts w:ascii="Arial" w:hAnsi="Arial" w:cs="Arial"/>
            <w:noProof/>
          </w:rPr>
          <w:t>6</w:t>
        </w:r>
      </w:hyperlink>
      <w:r w:rsidR="00A33846">
        <w:rPr>
          <w:rFonts w:ascii="Arial" w:hAnsi="Arial" w:cs="Arial"/>
          <w:noProof/>
        </w:rPr>
        <w:t>)</w:t>
      </w:r>
      <w:r w:rsidR="007F5F6F" w:rsidRPr="00C922A4">
        <w:rPr>
          <w:rFonts w:ascii="Arial" w:hAnsi="Arial" w:cs="Arial"/>
        </w:rPr>
        <w:fldChar w:fldCharType="end"/>
      </w:r>
      <w:r>
        <w:rPr>
          <w:rFonts w:ascii="Arial" w:hAnsi="Arial" w:cs="Arial"/>
        </w:rPr>
        <w:t xml:space="preserve">, which </w:t>
      </w:r>
      <w:r w:rsidR="004907B9">
        <w:rPr>
          <w:rFonts w:ascii="Arial" w:hAnsi="Arial" w:cs="Arial"/>
        </w:rPr>
        <w:t>incorporat</w:t>
      </w:r>
      <w:r>
        <w:rPr>
          <w:rFonts w:ascii="Arial" w:hAnsi="Arial" w:cs="Arial"/>
        </w:rPr>
        <w:t>es</w:t>
      </w:r>
      <w:r w:rsidR="004907B9">
        <w:rPr>
          <w:rFonts w:ascii="Arial" w:hAnsi="Arial" w:cs="Arial"/>
        </w:rPr>
        <w:t xml:space="preserve"> the stochastic boosting strategy </w:t>
      </w:r>
      <w:r w:rsidR="004907B9">
        <w:rPr>
          <w:rFonts w:ascii="Arial" w:hAnsi="Arial" w:cs="Arial"/>
        </w:rPr>
        <w:fldChar w:fldCharType="begin"/>
      </w:r>
      <w:r w:rsidR="00A33846">
        <w:rPr>
          <w:rFonts w:ascii="Arial" w:hAnsi="Arial" w:cs="Arial"/>
        </w:rPr>
        <w:instrText xml:space="preserve"> ADDIN EN.CITE &lt;EndNote&gt;&lt;Cite&gt;&lt;Author&gt;Friedman&lt;/Author&gt;&lt;Year&gt;2002&lt;/Year&gt;&lt;RecNum&gt;37&lt;/RecNum&gt;&lt;DisplayText&gt;(7)&lt;/DisplayText&gt;&lt;record&gt;&lt;rec-number&gt;37&lt;/rec-number&gt;&lt;foreign-keys&gt;&lt;key app="EN" db-id="es9ffdtdjaf0pde999apssxcxxewp2p9p5at" timestamp="1516269323"&gt;37&lt;/key&gt;&lt;/foreign-keys&gt;&lt;ref-type name="Journal Article"&gt;17&lt;/ref-type&gt;&lt;contributors&gt;&lt;authors&gt;&lt;author&gt;Friedman, Jerome H.&lt;/author&gt;&lt;/authors&gt;&lt;/contributors&gt;&lt;titles&gt;&lt;title&gt;Stochastic Gradient Boosting&lt;/title&gt;&lt;secondary-title&gt;Comput. Stat. Data Anal.&lt;/secondary-title&gt;&lt;/titles&gt;&lt;periodical&gt;&lt;full-title&gt;Comput. Stat. Data Anal.&lt;/full-title&gt;&lt;/periodical&gt;&lt;pages&gt;367-378&lt;/pages&gt;&lt;volume&gt;38&lt;/volume&gt;&lt;number&gt;4&lt;/number&gt;&lt;dates&gt;&lt;year&gt;2002&lt;/year&gt;&lt;/dates&gt;&lt;pub-location&gt;Amsterdam, The Netherlands, The Netherlands&lt;/pub-location&gt;&lt;publisher&gt;Elsevier Science Publishers B. V.&lt;/publisher&gt;&lt;urls&gt;&lt;related-urls&gt;&lt;url&gt;http://dx.doi.org/10.1016/S0167-9473(01)00065-2&lt;/url&gt;&lt;/related-urls&gt;&lt;/urls&gt;&lt;electronic-resource-num&gt;10.1016/S0167-9473(01)00065-2&lt;/electronic-resource-num&gt;&lt;/record&gt;&lt;/Cite&gt;&lt;/EndNote&gt;</w:instrText>
      </w:r>
      <w:r w:rsidR="004907B9">
        <w:rPr>
          <w:rFonts w:ascii="Arial" w:hAnsi="Arial" w:cs="Arial"/>
        </w:rPr>
        <w:fldChar w:fldCharType="separate"/>
      </w:r>
      <w:r w:rsidR="00A33846">
        <w:rPr>
          <w:rFonts w:ascii="Arial" w:hAnsi="Arial" w:cs="Arial"/>
          <w:noProof/>
        </w:rPr>
        <w:t>(</w:t>
      </w:r>
      <w:hyperlink w:anchor="_ENREF_7" w:tooltip="Friedman, 2002 #37" w:history="1">
        <w:r w:rsidR="00CF55F5">
          <w:rPr>
            <w:rFonts w:ascii="Arial" w:hAnsi="Arial" w:cs="Arial"/>
            <w:noProof/>
          </w:rPr>
          <w:t>7</w:t>
        </w:r>
      </w:hyperlink>
      <w:r w:rsidR="00A33846">
        <w:rPr>
          <w:rFonts w:ascii="Arial" w:hAnsi="Arial" w:cs="Arial"/>
          <w:noProof/>
        </w:rPr>
        <w:t>)</w:t>
      </w:r>
      <w:r w:rsidR="004907B9">
        <w:rPr>
          <w:rFonts w:ascii="Arial" w:hAnsi="Arial" w:cs="Arial"/>
        </w:rPr>
        <w:fldChar w:fldCharType="end"/>
      </w:r>
      <w:r w:rsidR="00770072" w:rsidRPr="00E02E85">
        <w:rPr>
          <w:rFonts w:ascii="Arial" w:hAnsi="Arial" w:cs="Arial"/>
        </w:rPr>
        <w:t>.</w:t>
      </w:r>
    </w:p>
    <w:p w14:paraId="12C275E5" w14:textId="77777777" w:rsidR="00A978FB" w:rsidRPr="008C1758" w:rsidRDefault="00A978FB" w:rsidP="00A978FB">
      <w:pPr>
        <w:spacing w:line="480" w:lineRule="auto"/>
        <w:rPr>
          <w:rFonts w:ascii="Arial" w:hAnsi="Arial" w:cs="Arial"/>
          <w:b/>
        </w:rPr>
      </w:pPr>
    </w:p>
    <w:p w14:paraId="25BFB24C" w14:textId="77777777" w:rsidR="00A978FB" w:rsidRPr="008C1758" w:rsidRDefault="00A978FB" w:rsidP="00A978FB">
      <w:pPr>
        <w:spacing w:line="480" w:lineRule="auto"/>
        <w:rPr>
          <w:rFonts w:ascii="Arial" w:hAnsi="Arial" w:cs="Arial"/>
          <w:b/>
        </w:rPr>
      </w:pPr>
      <w:r w:rsidRPr="008C1758">
        <w:rPr>
          <w:rFonts w:ascii="Arial" w:hAnsi="Arial" w:cs="Arial"/>
          <w:b/>
        </w:rPr>
        <w:lastRenderedPageBreak/>
        <w:t>Multi-view learning approaches</w:t>
      </w:r>
    </w:p>
    <w:p w14:paraId="001D4D5B" w14:textId="43FDCB7E" w:rsidR="00CA4000" w:rsidRDefault="00236754" w:rsidP="00A978FB">
      <w:pPr>
        <w:spacing w:line="480" w:lineRule="auto"/>
        <w:rPr>
          <w:rFonts w:ascii="Arial" w:hAnsi="Arial" w:cs="Arial"/>
        </w:rPr>
      </w:pPr>
      <w:r>
        <w:rPr>
          <w:rFonts w:ascii="Arial" w:hAnsi="Arial" w:cs="Arial"/>
        </w:rPr>
        <w:t>We</w:t>
      </w:r>
      <w:r w:rsidR="00A978FB" w:rsidRPr="008C1758">
        <w:rPr>
          <w:rFonts w:ascii="Arial" w:hAnsi="Arial" w:cs="Arial"/>
        </w:rPr>
        <w:t xml:space="preserve"> </w:t>
      </w:r>
      <w:r w:rsidR="00831C4F">
        <w:rPr>
          <w:rFonts w:ascii="Arial" w:hAnsi="Arial" w:cs="Arial"/>
        </w:rPr>
        <w:t>handled the complex</w:t>
      </w:r>
      <w:r w:rsidR="00E41793">
        <w:rPr>
          <w:rFonts w:ascii="Arial" w:hAnsi="Arial" w:cs="Arial"/>
        </w:rPr>
        <w:t xml:space="preserve"> </w:t>
      </w:r>
      <w:r w:rsidR="00831C4F">
        <w:rPr>
          <w:rFonts w:ascii="Arial" w:hAnsi="Arial" w:cs="Arial"/>
        </w:rPr>
        <w:t>data structures across modalities</w:t>
      </w:r>
      <w:r w:rsidR="00E41793">
        <w:rPr>
          <w:rFonts w:ascii="Arial" w:hAnsi="Arial" w:cs="Arial"/>
        </w:rPr>
        <w:t xml:space="preserve">, i.e. having given many </w:t>
      </w:r>
      <w:r w:rsidR="00454B92">
        <w:rPr>
          <w:rFonts w:ascii="Arial" w:hAnsi="Arial" w:cs="Arial"/>
        </w:rPr>
        <w:t>more values than the values</w:t>
      </w:r>
      <w:r w:rsidR="00E41793">
        <w:rPr>
          <w:rFonts w:ascii="Arial" w:hAnsi="Arial" w:cs="Arial"/>
        </w:rPr>
        <w:t xml:space="preserve"> for complete observations,</w:t>
      </w:r>
      <w:r>
        <w:rPr>
          <w:rFonts w:ascii="Arial" w:hAnsi="Arial" w:cs="Arial"/>
        </w:rPr>
        <w:t xml:space="preserve"> </w:t>
      </w:r>
      <w:r w:rsidR="00A978FB" w:rsidRPr="008C1758">
        <w:rPr>
          <w:rFonts w:ascii="Arial" w:hAnsi="Arial" w:cs="Arial"/>
        </w:rPr>
        <w:t xml:space="preserve">by </w:t>
      </w:r>
      <w:r w:rsidR="00DB5682">
        <w:rPr>
          <w:rFonts w:ascii="Arial" w:hAnsi="Arial" w:cs="Arial"/>
        </w:rPr>
        <w:t>three</w:t>
      </w:r>
      <w:r w:rsidR="00A978FB" w:rsidRPr="008C1758">
        <w:rPr>
          <w:rFonts w:ascii="Arial" w:hAnsi="Arial" w:cs="Arial"/>
        </w:rPr>
        <w:t xml:space="preserve"> </w:t>
      </w:r>
      <w:r>
        <w:rPr>
          <w:rFonts w:ascii="Arial" w:hAnsi="Arial" w:cs="Arial"/>
        </w:rPr>
        <w:t>strategies</w:t>
      </w:r>
      <w:r w:rsidR="00831C4F">
        <w:rPr>
          <w:rFonts w:ascii="Arial" w:hAnsi="Arial" w:cs="Arial"/>
        </w:rPr>
        <w:t>.</w:t>
      </w:r>
      <w:r w:rsidR="00A978FB" w:rsidRPr="008C1758">
        <w:rPr>
          <w:rFonts w:ascii="Arial" w:hAnsi="Arial" w:cs="Arial"/>
        </w:rPr>
        <w:t xml:space="preserve"> </w:t>
      </w:r>
      <w:r>
        <w:rPr>
          <w:rFonts w:ascii="Arial" w:hAnsi="Arial" w:cs="Arial"/>
        </w:rPr>
        <w:t xml:space="preserve">In </w:t>
      </w:r>
      <w:r w:rsidR="00963913">
        <w:rPr>
          <w:rFonts w:ascii="Arial" w:hAnsi="Arial" w:cs="Arial"/>
        </w:rPr>
        <w:t xml:space="preserve">a first </w:t>
      </w:r>
      <w:r>
        <w:rPr>
          <w:rFonts w:ascii="Arial" w:hAnsi="Arial" w:cs="Arial"/>
        </w:rPr>
        <w:t>strategy, we</w:t>
      </w:r>
      <w:r w:rsidR="00963913">
        <w:rPr>
          <w:rFonts w:ascii="Arial" w:hAnsi="Arial" w:cs="Arial"/>
        </w:rPr>
        <w:t xml:space="preserve"> analy</w:t>
      </w:r>
      <w:r w:rsidR="004111D2">
        <w:rPr>
          <w:rFonts w:ascii="Arial" w:hAnsi="Arial" w:cs="Arial"/>
        </w:rPr>
        <w:t>z</w:t>
      </w:r>
      <w:r>
        <w:rPr>
          <w:rFonts w:ascii="Arial" w:hAnsi="Arial" w:cs="Arial"/>
        </w:rPr>
        <w:t>ed</w:t>
      </w:r>
      <w:r w:rsidR="00963913">
        <w:rPr>
          <w:rFonts w:ascii="Arial" w:hAnsi="Arial" w:cs="Arial"/>
        </w:rPr>
        <w:t xml:space="preserve"> each modality sep</w:t>
      </w:r>
      <w:r w:rsidR="008E6D0C">
        <w:rPr>
          <w:rFonts w:ascii="Arial" w:hAnsi="Arial" w:cs="Arial"/>
        </w:rPr>
        <w:t>a</w:t>
      </w:r>
      <w:r w:rsidR="00963913">
        <w:rPr>
          <w:rFonts w:ascii="Arial" w:hAnsi="Arial" w:cs="Arial"/>
        </w:rPr>
        <w:t>rately</w:t>
      </w:r>
      <w:r>
        <w:rPr>
          <w:rFonts w:ascii="Arial" w:hAnsi="Arial" w:cs="Arial"/>
        </w:rPr>
        <w:t xml:space="preserve"> such that</w:t>
      </w:r>
      <w:r w:rsidR="00EF6BC7">
        <w:rPr>
          <w:rFonts w:ascii="Arial" w:hAnsi="Arial" w:cs="Arial"/>
        </w:rPr>
        <w:t xml:space="preserve"> for each modality </w:t>
      </w:r>
      <m:oMath>
        <m:r>
          <w:rPr>
            <w:rFonts w:ascii="Cambria Math" w:hAnsi="Cambria Math" w:cs="Arial"/>
          </w:rPr>
          <m:t>m</m:t>
        </m:r>
      </m:oMath>
      <w:r w:rsidR="00EF6BC7">
        <w:rPr>
          <w:rFonts w:ascii="Arial" w:eastAsiaTheme="minorEastAsia" w:hAnsi="Arial" w:cs="Arial"/>
        </w:rPr>
        <w:t xml:space="preserve"> all observations </w:t>
      </w:r>
      <m:oMath>
        <m:sSup>
          <m:sSupPr>
            <m:ctrlPr>
              <w:rPr>
                <w:rFonts w:ascii="Cambria Math" w:hAnsi="Cambria Math" w:cs="Arial"/>
                <w:i/>
              </w:rPr>
            </m:ctrlPr>
          </m:sSupPr>
          <m:e>
            <m:r>
              <w:rPr>
                <w:rFonts w:ascii="Cambria Math" w:hAnsi="Cambria Math" w:cs="Arial"/>
              </w:rPr>
              <m:t>n</m:t>
            </m:r>
          </m:e>
          <m:sup>
            <m:r>
              <w:rPr>
                <w:rFonts w:ascii="Cambria Math" w:hAnsi="Cambria Math" w:cs="Arial"/>
              </w:rPr>
              <m:t>m</m:t>
            </m:r>
          </m:sup>
        </m:sSup>
      </m:oMath>
      <w:r w:rsidR="00EF6BC7">
        <w:rPr>
          <w:rFonts w:ascii="Arial" w:eastAsiaTheme="minorEastAsia" w:hAnsi="Arial" w:cs="Arial"/>
        </w:rPr>
        <w:t xml:space="preserve"> were used</w:t>
      </w:r>
      <w:r w:rsidR="009F1FA9">
        <w:rPr>
          <w:rFonts w:ascii="Arial" w:eastAsiaTheme="minorEastAsia" w:hAnsi="Arial" w:cs="Arial"/>
        </w:rPr>
        <w:t>;</w:t>
      </w:r>
      <w:r w:rsidR="009F1FA9" w:rsidDel="009F1FA9">
        <w:rPr>
          <w:rFonts w:ascii="Arial" w:eastAsiaTheme="minorEastAsia" w:hAnsi="Arial" w:cs="Arial"/>
        </w:rPr>
        <w:t xml:space="preserve"> </w:t>
      </w:r>
      <w:r w:rsidR="00ED38F6">
        <w:rPr>
          <w:rFonts w:ascii="Arial" w:eastAsiaTheme="minorEastAsia" w:hAnsi="Arial" w:cs="Arial"/>
        </w:rPr>
        <w:t xml:space="preserve">see </w:t>
      </w:r>
      <w:r w:rsidR="009B2245">
        <w:rPr>
          <w:rFonts w:ascii="Arial" w:hAnsi="Arial" w:cs="Arial"/>
        </w:rPr>
        <w:t>Figure S1</w:t>
      </w:r>
      <w:r w:rsidR="00ED38F6">
        <w:rPr>
          <w:rFonts w:ascii="Arial" w:hAnsi="Arial" w:cs="Arial"/>
        </w:rPr>
        <w:t>A</w:t>
      </w:r>
      <w:r w:rsidR="00EF6BC7">
        <w:rPr>
          <w:rFonts w:ascii="Arial" w:eastAsiaTheme="minorEastAsia" w:hAnsi="Arial" w:cs="Arial"/>
        </w:rPr>
        <w:t xml:space="preserve">. </w:t>
      </w:r>
      <w:r w:rsidR="00F958B0">
        <w:rPr>
          <w:rFonts w:ascii="Arial" w:eastAsiaTheme="minorEastAsia" w:hAnsi="Arial" w:cs="Arial"/>
        </w:rPr>
        <w:t>This approach could hypothetically yield a prediction model which performs better than using only few complete observations in case that there is one modality explaining most of the outcome</w:t>
      </w:r>
      <w:r w:rsidR="00906A2E">
        <w:rPr>
          <w:rFonts w:ascii="Arial" w:eastAsiaTheme="minorEastAsia" w:hAnsi="Arial" w:cs="Arial"/>
        </w:rPr>
        <w:t xml:space="preserve"> because this modality would provide a sufficient number of observations. H</w:t>
      </w:r>
      <w:r w:rsidR="00EF6BC7">
        <w:rPr>
          <w:rFonts w:ascii="Arial" w:eastAsiaTheme="minorEastAsia" w:hAnsi="Arial" w:cs="Arial"/>
        </w:rPr>
        <w:t xml:space="preserve">owever, </w:t>
      </w:r>
      <w:r w:rsidR="00906A2E">
        <w:rPr>
          <w:rFonts w:ascii="Arial" w:eastAsiaTheme="minorEastAsia" w:hAnsi="Arial" w:cs="Arial"/>
        </w:rPr>
        <w:t xml:space="preserve">as </w:t>
      </w:r>
      <w:r w:rsidR="00EF6BC7">
        <w:rPr>
          <w:rFonts w:ascii="Arial" w:eastAsiaTheme="minorEastAsia" w:hAnsi="Arial" w:cs="Arial"/>
        </w:rPr>
        <w:t xml:space="preserve">this approach </w:t>
      </w:r>
      <w:r>
        <w:rPr>
          <w:rFonts w:ascii="Arial" w:eastAsiaTheme="minorEastAsia" w:hAnsi="Arial" w:cs="Arial"/>
        </w:rPr>
        <w:t xml:space="preserve">failed to combine </w:t>
      </w:r>
      <w:r w:rsidR="00EF6BC7">
        <w:rPr>
          <w:rFonts w:ascii="Arial" w:eastAsiaTheme="minorEastAsia" w:hAnsi="Arial" w:cs="Arial"/>
        </w:rPr>
        <w:t xml:space="preserve">the </w:t>
      </w:r>
      <m:oMath>
        <m:r>
          <w:rPr>
            <w:rFonts w:ascii="Cambria Math" w:hAnsi="Cambria Math" w:cs="Arial"/>
          </w:rPr>
          <m:t>M</m:t>
        </m:r>
      </m:oMath>
      <w:r w:rsidR="00EF6BC7">
        <w:rPr>
          <w:rFonts w:ascii="Arial" w:eastAsiaTheme="minorEastAsia" w:hAnsi="Arial" w:cs="Arial"/>
        </w:rPr>
        <w:t xml:space="preserve"> modalities in</w:t>
      </w:r>
      <w:r w:rsidR="009F1FA9">
        <w:rPr>
          <w:rFonts w:ascii="Arial" w:eastAsiaTheme="minorEastAsia" w:hAnsi="Arial" w:cs="Arial"/>
        </w:rPr>
        <w:t>to</w:t>
      </w:r>
      <w:r w:rsidR="00EF6BC7">
        <w:rPr>
          <w:rFonts w:ascii="Arial" w:eastAsiaTheme="minorEastAsia" w:hAnsi="Arial" w:cs="Arial"/>
        </w:rPr>
        <w:t xml:space="preserve"> one single prediction model</w:t>
      </w:r>
      <w:r w:rsidR="00906A2E">
        <w:rPr>
          <w:rFonts w:ascii="Arial" w:eastAsiaTheme="minorEastAsia" w:hAnsi="Arial" w:cs="Arial"/>
        </w:rPr>
        <w:t xml:space="preserve">, </w:t>
      </w:r>
      <w:r w:rsidR="00595567">
        <w:rPr>
          <w:rFonts w:ascii="Arial" w:hAnsi="Arial" w:cs="Arial"/>
        </w:rPr>
        <w:t xml:space="preserve">we jointly considered all modalities but took into account </w:t>
      </w:r>
      <w:r w:rsidR="00A978FB" w:rsidRPr="008C1758">
        <w:rPr>
          <w:rFonts w:ascii="Arial" w:hAnsi="Arial" w:cs="Arial"/>
        </w:rPr>
        <w:t>only complete observations</w:t>
      </w:r>
      <w:r w:rsidR="00906A2E">
        <w:rPr>
          <w:rFonts w:ascii="Arial" w:hAnsi="Arial" w:cs="Arial"/>
        </w:rPr>
        <w:t xml:space="preserve"> as a second strategy</w:t>
      </w:r>
      <w:r w:rsidR="00A978FB" w:rsidRPr="008C1758">
        <w:rPr>
          <w:rFonts w:ascii="Arial" w:hAnsi="Arial" w:cs="Arial"/>
        </w:rPr>
        <w:t>.</w:t>
      </w:r>
      <w:r w:rsidR="00595567">
        <w:rPr>
          <w:rFonts w:ascii="Arial" w:hAnsi="Arial" w:cs="Arial"/>
        </w:rPr>
        <w:t xml:space="preserve"> This </w:t>
      </w:r>
      <w:r w:rsidR="004B70C4">
        <w:rPr>
          <w:rFonts w:ascii="Arial" w:hAnsi="Arial" w:cs="Arial"/>
        </w:rPr>
        <w:t xml:space="preserve">yielded </w:t>
      </w:r>
      <w:r w:rsidR="00790739">
        <w:rPr>
          <w:rFonts w:ascii="Arial" w:hAnsi="Arial" w:cs="Arial"/>
        </w:rPr>
        <w:t>an</w:t>
      </w:r>
      <w:r w:rsidR="004B70C4">
        <w:rPr>
          <w:rFonts w:ascii="Arial" w:hAnsi="Arial" w:cs="Arial"/>
        </w:rPr>
        <w:t xml:space="preserve"> overall prediction model but </w:t>
      </w:r>
      <w:r w:rsidR="00595567">
        <w:rPr>
          <w:rFonts w:ascii="Arial" w:hAnsi="Arial" w:cs="Arial"/>
        </w:rPr>
        <w:t>reduced</w:t>
      </w:r>
      <w:r w:rsidR="00A978FB" w:rsidRPr="008C1758">
        <w:rPr>
          <w:rFonts w:ascii="Arial" w:hAnsi="Arial" w:cs="Arial"/>
        </w:rPr>
        <w:t xml:space="preserve"> </w:t>
      </w:r>
      <w:r w:rsidR="00E42ABB">
        <w:rPr>
          <w:rFonts w:ascii="Arial" w:hAnsi="Arial" w:cs="Arial"/>
        </w:rPr>
        <w:t xml:space="preserve">the </w:t>
      </w:r>
      <w:r w:rsidR="00A978FB" w:rsidRPr="008C1758">
        <w:rPr>
          <w:rFonts w:ascii="Arial" w:hAnsi="Arial" w:cs="Arial"/>
        </w:rPr>
        <w:t xml:space="preserve">number of </w:t>
      </w:r>
      <w:r w:rsidR="00F1744E">
        <w:rPr>
          <w:rFonts w:ascii="Arial" w:hAnsi="Arial" w:cs="Arial"/>
        </w:rPr>
        <w:t>subjects</w:t>
      </w:r>
      <w:r w:rsidR="00A978FB" w:rsidRPr="008C1758">
        <w:rPr>
          <w:rFonts w:ascii="Arial" w:hAnsi="Arial" w:cs="Arial"/>
        </w:rPr>
        <w:t xml:space="preserve"> drastically</w:t>
      </w:r>
      <w:r w:rsidR="00E42ABB">
        <w:rPr>
          <w:rFonts w:ascii="Arial" w:hAnsi="Arial" w:cs="Arial"/>
        </w:rPr>
        <w:t xml:space="preserve"> </w:t>
      </w:r>
      <w:r w:rsidR="00AE3C7E">
        <w:rPr>
          <w:rFonts w:ascii="Arial" w:hAnsi="Arial" w:cs="Arial"/>
        </w:rPr>
        <w:t>from</w:t>
      </w:r>
      <w:r w:rsidR="00595567">
        <w:rPr>
          <w:rFonts w:ascii="Arial" w:hAnsi="Arial" w:cs="Arial"/>
        </w:rPr>
        <w:t xml:space="preserve"> originally </w:t>
      </w:r>
      <w:r w:rsidR="00A978FB" w:rsidRPr="008C1758">
        <w:rPr>
          <w:rFonts w:ascii="Arial" w:hAnsi="Arial" w:cs="Arial"/>
        </w:rPr>
        <w:t xml:space="preserve">260 </w:t>
      </w:r>
      <w:r w:rsidR="00F1744E">
        <w:rPr>
          <w:rFonts w:ascii="Arial" w:hAnsi="Arial" w:cs="Arial"/>
        </w:rPr>
        <w:t>subjects</w:t>
      </w:r>
      <w:r w:rsidR="00AE3C7E">
        <w:rPr>
          <w:rFonts w:ascii="Arial" w:hAnsi="Arial" w:cs="Arial"/>
        </w:rPr>
        <w:t xml:space="preserve"> to</w:t>
      </w:r>
      <w:r w:rsidR="00595567">
        <w:rPr>
          <w:rFonts w:ascii="Arial" w:hAnsi="Arial" w:cs="Arial"/>
        </w:rPr>
        <w:t xml:space="preserve"> </w:t>
      </w:r>
      <w:r w:rsidR="00A978FB" w:rsidRPr="008C1758">
        <w:rPr>
          <w:rFonts w:ascii="Arial" w:hAnsi="Arial" w:cs="Arial"/>
        </w:rPr>
        <w:t>33</w:t>
      </w:r>
      <w:r w:rsidR="00F1744E">
        <w:rPr>
          <w:rFonts w:ascii="Arial" w:hAnsi="Arial" w:cs="Arial"/>
        </w:rPr>
        <w:t xml:space="preserve"> subjects</w:t>
      </w:r>
      <w:r w:rsidR="009F1FA9">
        <w:rPr>
          <w:rFonts w:ascii="Arial" w:hAnsi="Arial" w:cs="Arial"/>
        </w:rPr>
        <w:t>;</w:t>
      </w:r>
      <w:r w:rsidR="00A978FB" w:rsidRPr="008C1758">
        <w:rPr>
          <w:rFonts w:ascii="Arial" w:hAnsi="Arial" w:cs="Arial"/>
        </w:rPr>
        <w:t xml:space="preserve"> </w:t>
      </w:r>
      <w:r w:rsidR="00326C49">
        <w:rPr>
          <w:rFonts w:ascii="Arial" w:hAnsi="Arial" w:cs="Arial"/>
        </w:rPr>
        <w:t>Figure 1S</w:t>
      </w:r>
      <w:r w:rsidR="00ED38F6">
        <w:rPr>
          <w:rFonts w:ascii="Arial" w:hAnsi="Arial" w:cs="Arial"/>
        </w:rPr>
        <w:t xml:space="preserve">B illustrates the </w:t>
      </w:r>
      <w:r w:rsidR="00595567">
        <w:rPr>
          <w:rFonts w:ascii="Arial" w:hAnsi="Arial" w:cs="Arial"/>
        </w:rPr>
        <w:t>strategy</w:t>
      </w:r>
      <w:r w:rsidR="00ED38F6">
        <w:rPr>
          <w:rFonts w:ascii="Arial" w:hAnsi="Arial" w:cs="Arial"/>
        </w:rPr>
        <w:t>.</w:t>
      </w:r>
    </w:p>
    <w:p w14:paraId="4627DBAF" w14:textId="0DE59396" w:rsidR="00A978FB" w:rsidRPr="008C1758" w:rsidRDefault="004B70C4" w:rsidP="00A978FB">
      <w:pPr>
        <w:spacing w:line="480" w:lineRule="auto"/>
        <w:rPr>
          <w:rFonts w:ascii="Arial" w:hAnsi="Arial" w:cs="Arial"/>
        </w:rPr>
      </w:pPr>
      <w:r>
        <w:rPr>
          <w:rFonts w:ascii="Arial" w:hAnsi="Arial" w:cs="Arial"/>
        </w:rPr>
        <w:t>Due to the shortcomings of the former two strategies, w</w:t>
      </w:r>
      <w:r w:rsidR="00CA4000">
        <w:rPr>
          <w:rFonts w:ascii="Arial" w:hAnsi="Arial" w:cs="Arial"/>
        </w:rPr>
        <w:t xml:space="preserve">e </w:t>
      </w:r>
      <w:r>
        <w:rPr>
          <w:rFonts w:ascii="Arial" w:hAnsi="Arial" w:cs="Arial"/>
        </w:rPr>
        <w:t>developed</w:t>
      </w:r>
      <w:r w:rsidR="00CA4000">
        <w:rPr>
          <w:rFonts w:ascii="Arial" w:hAnsi="Arial" w:cs="Arial"/>
        </w:rPr>
        <w:t xml:space="preserve"> a</w:t>
      </w:r>
      <w:r>
        <w:rPr>
          <w:rFonts w:ascii="Arial" w:hAnsi="Arial" w:cs="Arial"/>
        </w:rPr>
        <w:t xml:space="preserve"> third </w:t>
      </w:r>
      <w:r w:rsidR="00CA4000">
        <w:rPr>
          <w:rFonts w:ascii="Arial" w:hAnsi="Arial" w:cs="Arial"/>
        </w:rPr>
        <w:t xml:space="preserve">approach incorporating all observations </w:t>
      </w:r>
      <m:oMath>
        <m:r>
          <w:rPr>
            <w:rFonts w:ascii="Cambria Math" w:hAnsi="Cambria Math" w:cs="Arial"/>
          </w:rPr>
          <m:t>n</m:t>
        </m:r>
      </m:oMath>
      <w:r w:rsidR="00CA4000">
        <w:rPr>
          <w:rFonts w:ascii="Arial" w:eastAsiaTheme="minorEastAsia" w:hAnsi="Arial" w:cs="Arial"/>
        </w:rPr>
        <w:t xml:space="preserve"> and all modalities </w:t>
      </w:r>
      <m:oMath>
        <m:r>
          <w:rPr>
            <w:rFonts w:ascii="Cambria Math" w:hAnsi="Cambria Math" w:cs="Arial"/>
          </w:rPr>
          <m:t>m</m:t>
        </m:r>
      </m:oMath>
      <w:r w:rsidR="00CA4000">
        <w:rPr>
          <w:rFonts w:ascii="Arial" w:eastAsiaTheme="minorEastAsia" w:hAnsi="Arial" w:cs="Arial"/>
        </w:rPr>
        <w:t xml:space="preserve"> (i.e. all variables </w:t>
      </w:r>
      <m:oMath>
        <m:r>
          <w:rPr>
            <w:rFonts w:ascii="Cambria Math" w:hAnsi="Cambria Math" w:cs="Arial"/>
          </w:rPr>
          <m:t>p</m:t>
        </m:r>
      </m:oMath>
      <w:r w:rsidR="00CA4000">
        <w:rPr>
          <w:rFonts w:ascii="Arial" w:eastAsiaTheme="minorEastAsia" w:hAnsi="Arial" w:cs="Arial"/>
        </w:rPr>
        <w:t>) in the next section.</w:t>
      </w:r>
      <w:r w:rsidR="00CA4000">
        <w:rPr>
          <w:rFonts w:ascii="Arial" w:hAnsi="Arial" w:cs="Arial"/>
        </w:rPr>
        <w:t xml:space="preserve"> </w:t>
      </w:r>
    </w:p>
    <w:p w14:paraId="79632DB9" w14:textId="11EB5314" w:rsidR="00DD0652" w:rsidRDefault="00DD0652" w:rsidP="00A978FB">
      <w:pPr>
        <w:spacing w:line="480" w:lineRule="auto"/>
        <w:rPr>
          <w:rFonts w:ascii="Arial" w:hAnsi="Arial" w:cs="Arial"/>
        </w:rPr>
      </w:pPr>
    </w:p>
    <w:p w14:paraId="3F64E664" w14:textId="4D7FBA33" w:rsidR="00F50A29" w:rsidRDefault="009F1FA9" w:rsidP="00F50A29">
      <w:pPr>
        <w:spacing w:line="480" w:lineRule="auto"/>
        <w:rPr>
          <w:rFonts w:ascii="Arial" w:hAnsi="Arial" w:cs="Arial"/>
        </w:rPr>
      </w:pPr>
      <w:r>
        <w:rPr>
          <w:rFonts w:ascii="Arial" w:hAnsi="Arial" w:cs="Arial"/>
        </w:rPr>
        <w:t xml:space="preserve">We </w:t>
      </w:r>
      <w:r w:rsidR="004B70C4">
        <w:rPr>
          <w:rFonts w:ascii="Arial" w:hAnsi="Arial" w:cs="Arial"/>
        </w:rPr>
        <w:t>developed</w:t>
      </w:r>
      <w:r>
        <w:rPr>
          <w:rFonts w:ascii="Arial" w:hAnsi="Arial" w:cs="Arial"/>
        </w:rPr>
        <w:t xml:space="preserve"> a novel</w:t>
      </w:r>
      <w:r w:rsidR="004B70C4">
        <w:rPr>
          <w:rFonts w:ascii="Arial" w:hAnsi="Arial" w:cs="Arial"/>
        </w:rPr>
        <w:t xml:space="preserve"> model strategy</w:t>
      </w:r>
      <w:r>
        <w:rPr>
          <w:rFonts w:ascii="Arial" w:hAnsi="Arial" w:cs="Arial"/>
        </w:rPr>
        <w:t xml:space="preserve"> shown in Algorithm 1 that</w:t>
      </w:r>
      <w:r w:rsidR="004B70C4">
        <w:rPr>
          <w:rFonts w:ascii="Arial" w:hAnsi="Arial" w:cs="Arial"/>
        </w:rPr>
        <w:t xml:space="preserve"> </w:t>
      </w:r>
      <w:r w:rsidR="00CA4000" w:rsidRPr="00D854F4">
        <w:rPr>
          <w:rFonts w:ascii="Arial" w:hAnsi="Arial" w:cs="Arial"/>
        </w:rPr>
        <w:t>make</w:t>
      </w:r>
      <w:r w:rsidR="004B70C4">
        <w:rPr>
          <w:rFonts w:ascii="Arial" w:hAnsi="Arial" w:cs="Arial"/>
        </w:rPr>
        <w:t>s</w:t>
      </w:r>
      <w:r w:rsidR="00CA4000" w:rsidRPr="00D854F4">
        <w:rPr>
          <w:rFonts w:ascii="Arial" w:hAnsi="Arial" w:cs="Arial"/>
        </w:rPr>
        <w:t xml:space="preserve"> use of all available data </w:t>
      </w:r>
      <w:r w:rsidR="004B70C4">
        <w:rPr>
          <w:rFonts w:ascii="Arial" w:hAnsi="Arial" w:cs="Arial"/>
        </w:rPr>
        <w:t>by</w:t>
      </w:r>
      <w:r w:rsidR="00CA4000" w:rsidRPr="00D854F4">
        <w:rPr>
          <w:rFonts w:ascii="Arial" w:hAnsi="Arial" w:cs="Arial"/>
        </w:rPr>
        <w:t xml:space="preserve"> learning on each modality sep</w:t>
      </w:r>
      <w:r w:rsidR="004B70C4">
        <w:rPr>
          <w:rFonts w:ascii="Arial" w:hAnsi="Arial" w:cs="Arial"/>
        </w:rPr>
        <w:t>a</w:t>
      </w:r>
      <w:r w:rsidR="00CA4000" w:rsidRPr="00D854F4">
        <w:rPr>
          <w:rFonts w:ascii="Arial" w:hAnsi="Arial" w:cs="Arial"/>
        </w:rPr>
        <w:t>rat</w:t>
      </w:r>
      <w:r w:rsidR="004B70C4">
        <w:rPr>
          <w:rFonts w:ascii="Arial" w:hAnsi="Arial" w:cs="Arial"/>
        </w:rPr>
        <w:t>e</w:t>
      </w:r>
      <w:r w:rsidR="00CA4000" w:rsidRPr="00D854F4">
        <w:rPr>
          <w:rFonts w:ascii="Arial" w:hAnsi="Arial" w:cs="Arial"/>
        </w:rPr>
        <w:t xml:space="preserve">ly and combining the single risk scores via weights depending on their single prediction power. </w:t>
      </w:r>
      <w:r>
        <w:rPr>
          <w:rFonts w:ascii="Arial" w:hAnsi="Arial" w:cs="Arial"/>
        </w:rPr>
        <w:t>T</w:t>
      </w:r>
      <w:r w:rsidR="00C96FD2">
        <w:rPr>
          <w:rFonts w:ascii="Arial" w:hAnsi="Arial" w:cs="Arial"/>
        </w:rPr>
        <w:t xml:space="preserve">he strategy basically </w:t>
      </w:r>
      <w:r>
        <w:rPr>
          <w:rFonts w:ascii="Arial" w:hAnsi="Arial" w:cs="Arial"/>
        </w:rPr>
        <w:t>comprised</w:t>
      </w:r>
      <w:r w:rsidR="00C96FD2">
        <w:rPr>
          <w:rFonts w:ascii="Arial" w:hAnsi="Arial" w:cs="Arial"/>
        </w:rPr>
        <w:t xml:space="preserve"> two steps</w:t>
      </w:r>
      <w:r>
        <w:rPr>
          <w:rFonts w:ascii="Arial" w:hAnsi="Arial" w:cs="Arial"/>
        </w:rPr>
        <w:t xml:space="preserve">. </w:t>
      </w:r>
      <w:r w:rsidR="00C96FD2">
        <w:rPr>
          <w:rFonts w:ascii="Arial" w:hAnsi="Arial" w:cs="Arial"/>
        </w:rPr>
        <w:t xml:space="preserve"> </w:t>
      </w:r>
      <w:r>
        <w:rPr>
          <w:rFonts w:ascii="Arial" w:hAnsi="Arial" w:cs="Arial"/>
        </w:rPr>
        <w:t>A</w:t>
      </w:r>
      <w:r w:rsidR="00C96FD2">
        <w:rPr>
          <w:rFonts w:ascii="Arial" w:hAnsi="Arial" w:cs="Arial"/>
        </w:rPr>
        <w:t xml:space="preserve">fter </w:t>
      </w:r>
      <w:r w:rsidR="00130540">
        <w:rPr>
          <w:rFonts w:ascii="Arial" w:hAnsi="Arial" w:cs="Arial"/>
        </w:rPr>
        <w:t>partitioning the</w:t>
      </w:r>
      <w:r w:rsidR="00C96FD2">
        <w:rPr>
          <w:rFonts w:ascii="Arial" w:hAnsi="Arial" w:cs="Arial"/>
        </w:rPr>
        <w:t xml:space="preserve"> data into</w:t>
      </w:r>
      <w:r w:rsidR="00130540">
        <w:rPr>
          <w:rFonts w:ascii="Arial" w:hAnsi="Arial" w:cs="Arial"/>
        </w:rPr>
        <w:t xml:space="preserve"> training and test </w:t>
      </w:r>
      <w:r>
        <w:rPr>
          <w:rFonts w:ascii="Arial" w:hAnsi="Arial" w:cs="Arial"/>
        </w:rPr>
        <w:t>sets</w:t>
      </w:r>
      <w:r w:rsidR="00130540">
        <w:rPr>
          <w:rFonts w:ascii="Arial" w:hAnsi="Arial" w:cs="Arial"/>
        </w:rPr>
        <w:t>,</w:t>
      </w:r>
      <w:r w:rsidR="00C96FD2">
        <w:rPr>
          <w:rFonts w:ascii="Arial" w:hAnsi="Arial" w:cs="Arial"/>
        </w:rPr>
        <w:t xml:space="preserve"> </w:t>
      </w:r>
      <w:r w:rsidR="00130540">
        <w:rPr>
          <w:rFonts w:ascii="Arial" w:hAnsi="Arial" w:cs="Arial"/>
        </w:rPr>
        <w:t>in a first step</w:t>
      </w:r>
      <w:r>
        <w:rPr>
          <w:rFonts w:ascii="Arial" w:hAnsi="Arial" w:cs="Arial"/>
        </w:rPr>
        <w:t>,</w:t>
      </w:r>
      <w:r w:rsidR="00130540">
        <w:rPr>
          <w:rFonts w:ascii="Arial" w:hAnsi="Arial" w:cs="Arial"/>
        </w:rPr>
        <w:t xml:space="preserve"> </w:t>
      </w:r>
      <w:r w:rsidR="00C96FD2">
        <w:rPr>
          <w:rFonts w:ascii="Arial" w:hAnsi="Arial" w:cs="Arial"/>
        </w:rPr>
        <w:t xml:space="preserve">a classifier </w:t>
      </w:r>
      <w:r>
        <w:rPr>
          <w:rFonts w:ascii="Arial" w:hAnsi="Arial" w:cs="Arial"/>
        </w:rPr>
        <w:t>wa</w:t>
      </w:r>
      <w:r w:rsidR="00C96FD2">
        <w:rPr>
          <w:rFonts w:ascii="Arial" w:hAnsi="Arial" w:cs="Arial"/>
        </w:rPr>
        <w:t>s fitted</w:t>
      </w:r>
      <w:r w:rsidR="00130540">
        <w:rPr>
          <w:rFonts w:ascii="Arial" w:hAnsi="Arial" w:cs="Arial"/>
        </w:rPr>
        <w:t xml:space="preserve"> and validated</w:t>
      </w:r>
      <w:r w:rsidR="00C96FD2">
        <w:rPr>
          <w:rFonts w:ascii="Arial" w:hAnsi="Arial" w:cs="Arial"/>
        </w:rPr>
        <w:t xml:space="preserve"> on each modality sep</w:t>
      </w:r>
      <w:r>
        <w:rPr>
          <w:rFonts w:ascii="Arial" w:hAnsi="Arial" w:cs="Arial"/>
        </w:rPr>
        <w:t>a</w:t>
      </w:r>
      <w:r w:rsidR="00C96FD2">
        <w:rPr>
          <w:rFonts w:ascii="Arial" w:hAnsi="Arial" w:cs="Arial"/>
        </w:rPr>
        <w:t>rately</w:t>
      </w:r>
      <w:r>
        <w:rPr>
          <w:rFonts w:ascii="Arial" w:hAnsi="Arial" w:cs="Arial"/>
        </w:rPr>
        <w:t>.</w:t>
      </w:r>
      <w:r w:rsidR="00EE14D8">
        <w:rPr>
          <w:rFonts w:ascii="Arial" w:hAnsi="Arial" w:cs="Arial"/>
        </w:rPr>
        <w:t xml:space="preserve"> </w:t>
      </w:r>
      <w:r>
        <w:rPr>
          <w:rFonts w:ascii="Arial" w:hAnsi="Arial" w:cs="Arial"/>
        </w:rPr>
        <w:t>This enabled</w:t>
      </w:r>
      <w:r w:rsidR="00C96FD2">
        <w:rPr>
          <w:rFonts w:ascii="Arial" w:hAnsi="Arial" w:cs="Arial"/>
        </w:rPr>
        <w:t xml:space="preserve"> all </w:t>
      </w:r>
      <w:r w:rsidR="00C96FD2">
        <w:rPr>
          <w:rFonts w:ascii="Arial" w:hAnsi="Arial" w:cs="Arial"/>
        </w:rPr>
        <w:lastRenderedPageBreak/>
        <w:t xml:space="preserve">observations per modality </w:t>
      </w:r>
      <w:r>
        <w:rPr>
          <w:rFonts w:ascii="Arial" w:hAnsi="Arial" w:cs="Arial"/>
        </w:rPr>
        <w:t>to</w:t>
      </w:r>
      <w:r w:rsidR="00C96FD2">
        <w:rPr>
          <w:rFonts w:ascii="Arial" w:hAnsi="Arial" w:cs="Arial"/>
        </w:rPr>
        <w:t xml:space="preserve"> be </w:t>
      </w:r>
      <w:r w:rsidR="006E5D50">
        <w:rPr>
          <w:rFonts w:ascii="Arial" w:hAnsi="Arial" w:cs="Arial"/>
        </w:rPr>
        <w:t>utilized</w:t>
      </w:r>
      <w:r w:rsidR="00C96FD2">
        <w:rPr>
          <w:rFonts w:ascii="Arial" w:hAnsi="Arial" w:cs="Arial"/>
        </w:rPr>
        <w:t xml:space="preserve"> for learning</w:t>
      </w:r>
      <w:r w:rsidR="006E5D50">
        <w:rPr>
          <w:rFonts w:ascii="Arial" w:hAnsi="Arial" w:cs="Arial"/>
        </w:rPr>
        <w:t>,</w:t>
      </w:r>
      <w:r w:rsidR="00130540">
        <w:rPr>
          <w:rFonts w:ascii="Arial" w:hAnsi="Arial" w:cs="Arial"/>
        </w:rPr>
        <w:t xml:space="preserve"> and </w:t>
      </w:r>
      <w:r w:rsidR="006E5D50">
        <w:rPr>
          <w:rFonts w:ascii="Arial" w:hAnsi="Arial" w:cs="Arial"/>
        </w:rPr>
        <w:t xml:space="preserve">for </w:t>
      </w:r>
      <w:r w:rsidR="00130540">
        <w:rPr>
          <w:rFonts w:ascii="Arial" w:hAnsi="Arial" w:cs="Arial"/>
        </w:rPr>
        <w:t>prediction quality o</w:t>
      </w:r>
      <w:r w:rsidR="006E5D50">
        <w:rPr>
          <w:rFonts w:ascii="Arial" w:hAnsi="Arial" w:cs="Arial"/>
        </w:rPr>
        <w:t>f</w:t>
      </w:r>
      <w:r w:rsidR="00151EFE">
        <w:rPr>
          <w:rFonts w:ascii="Arial" w:hAnsi="Arial" w:cs="Arial"/>
        </w:rPr>
        <w:t xml:space="preserve"> each modality </w:t>
      </w:r>
      <w:r w:rsidR="006E5D50">
        <w:rPr>
          <w:rFonts w:ascii="Arial" w:hAnsi="Arial" w:cs="Arial"/>
        </w:rPr>
        <w:t>to</w:t>
      </w:r>
      <w:r w:rsidR="00151EFE">
        <w:rPr>
          <w:rFonts w:ascii="Arial" w:hAnsi="Arial" w:cs="Arial"/>
        </w:rPr>
        <w:t xml:space="preserve"> be established</w:t>
      </w:r>
      <w:r w:rsidR="00C96FD2">
        <w:rPr>
          <w:rFonts w:ascii="Arial" w:hAnsi="Arial" w:cs="Arial"/>
        </w:rPr>
        <w:t xml:space="preserve">. </w:t>
      </w:r>
      <w:r w:rsidR="00151EFE">
        <w:rPr>
          <w:rFonts w:ascii="Arial" w:hAnsi="Arial" w:cs="Arial"/>
        </w:rPr>
        <w:t xml:space="preserve">In the second step, the </w:t>
      </w:r>
      <w:r w:rsidR="00130540">
        <w:rPr>
          <w:rFonts w:ascii="Arial" w:hAnsi="Arial" w:cs="Arial"/>
        </w:rPr>
        <w:t>prediction qua</w:t>
      </w:r>
      <w:r>
        <w:rPr>
          <w:rFonts w:ascii="Arial" w:hAnsi="Arial" w:cs="Arial"/>
        </w:rPr>
        <w:t>lity</w:t>
      </w:r>
      <w:r w:rsidR="00151EFE">
        <w:rPr>
          <w:rFonts w:ascii="Arial" w:hAnsi="Arial" w:cs="Arial"/>
        </w:rPr>
        <w:t xml:space="preserve"> (in terms of AUC)</w:t>
      </w:r>
      <w:r w:rsidR="00130540">
        <w:rPr>
          <w:rFonts w:ascii="Arial" w:hAnsi="Arial" w:cs="Arial"/>
        </w:rPr>
        <w:t xml:space="preserve"> per modality serve</w:t>
      </w:r>
      <w:r w:rsidR="006E5D50">
        <w:rPr>
          <w:rFonts w:ascii="Arial" w:hAnsi="Arial" w:cs="Arial"/>
        </w:rPr>
        <w:t>d</w:t>
      </w:r>
      <w:r w:rsidR="00130540">
        <w:rPr>
          <w:rFonts w:ascii="Arial" w:hAnsi="Arial" w:cs="Arial"/>
        </w:rPr>
        <w:t xml:space="preserve"> as weights for building a prediction model </w:t>
      </w:r>
      <w:r w:rsidR="0013326C">
        <w:rPr>
          <w:rFonts w:ascii="Arial" w:hAnsi="Arial" w:cs="Arial"/>
        </w:rPr>
        <w:t>by combining the</w:t>
      </w:r>
      <w:r w:rsidR="00130540">
        <w:rPr>
          <w:rFonts w:ascii="Arial" w:hAnsi="Arial" w:cs="Arial"/>
        </w:rPr>
        <w:t xml:space="preserve"> </w:t>
      </w:r>
      <w:r w:rsidR="00151EFE">
        <w:rPr>
          <w:rFonts w:ascii="Arial" w:hAnsi="Arial" w:cs="Arial"/>
        </w:rPr>
        <w:t xml:space="preserve">classifiers trained on the single </w:t>
      </w:r>
      <w:r w:rsidR="00130540">
        <w:rPr>
          <w:rFonts w:ascii="Arial" w:hAnsi="Arial" w:cs="Arial"/>
        </w:rPr>
        <w:t>mod</w:t>
      </w:r>
      <w:r>
        <w:rPr>
          <w:rFonts w:ascii="Arial" w:hAnsi="Arial" w:cs="Arial"/>
        </w:rPr>
        <w:t>alities</w:t>
      </w:r>
      <w:r w:rsidR="00130540">
        <w:rPr>
          <w:rFonts w:ascii="Arial" w:hAnsi="Arial" w:cs="Arial"/>
        </w:rPr>
        <w:t>.</w:t>
      </w:r>
      <w:r w:rsidR="009C6641">
        <w:rPr>
          <w:rFonts w:ascii="Arial" w:hAnsi="Arial" w:cs="Arial"/>
        </w:rPr>
        <w:t xml:space="preserve"> The approach can be seen as a strategy</w:t>
      </w:r>
      <w:r w:rsidR="00CA4000" w:rsidRPr="00D854F4">
        <w:rPr>
          <w:rFonts w:ascii="Arial" w:hAnsi="Arial" w:cs="Arial"/>
        </w:rPr>
        <w:t xml:space="preserve"> of multi-view learning</w:t>
      </w:r>
      <w:r w:rsidR="006C3684">
        <w:rPr>
          <w:rFonts w:ascii="Arial" w:hAnsi="Arial" w:cs="Arial"/>
        </w:rPr>
        <w:t xml:space="preserve"> </w:t>
      </w:r>
      <w:r w:rsidR="006C3684">
        <w:rPr>
          <w:rFonts w:ascii="Arial" w:hAnsi="Arial" w:cs="Arial"/>
        </w:rPr>
        <w:fldChar w:fldCharType="begin"/>
      </w:r>
      <w:r w:rsidR="00A33846">
        <w:rPr>
          <w:rFonts w:ascii="Arial" w:hAnsi="Arial" w:cs="Arial"/>
        </w:rPr>
        <w:instrText xml:space="preserve"> ADDIN EN.CITE &lt;EndNote&gt;&lt;Cite&gt;&lt;Author&gt;Xu&lt;/Author&gt;&lt;Year&gt;2015&lt;/Year&gt;&lt;RecNum&gt;36&lt;/RecNum&gt;&lt;DisplayText&gt;(8)&lt;/DisplayText&gt;&lt;record&gt;&lt;rec-number&gt;36&lt;/rec-number&gt;&lt;foreign-keys&gt;&lt;key app="EN" db-id="es9ffdtdjaf0pde999apssxcxxewp2p9p5at" timestamp="1515519009"&gt;36&lt;/key&gt;&lt;/foreign-keys&gt;&lt;ref-type name="Journal Article"&gt;17&lt;/ref-type&gt;&lt;contributors&gt;&lt;authors&gt;&lt;author&gt;Xu, Chang&lt;/author&gt;&lt;author&gt;Tao, Dacheng&lt;/author&gt;&lt;author&gt;Xu, Chao&lt;/author&gt;&lt;/authors&gt;&lt;/contributors&gt;&lt;titles&gt;&lt;title&gt;A Survey on Multi-view Learning&lt;/title&gt;&lt;secondary-title&gt;Cvpr&lt;/secondary-title&gt;&lt;/titles&gt;&lt;periodical&gt;&lt;full-title&gt;Cvpr&lt;/full-title&gt;&lt;/periodical&gt;&lt;pages&gt;300072-300072&lt;/pages&gt;&lt;volume&gt;36&lt;/volume&gt;&lt;number&gt;8&lt;/number&gt;&lt;dates&gt;&lt;year&gt;2015&lt;/year&gt;&lt;/dates&gt;&lt;urls&gt;&lt;related-urls&gt;&lt;url&gt;http://arxiv.org/abs/1304.5634&lt;/url&gt;&lt;/related-urls&gt;&lt;pdf-urls&gt;&lt;url&gt;file:///Users/norbertkrautenbacher/Library/Application Support/Mendeley Desktop/Downloaded/defa7db3016eff0f3bd4c3662da91aa58fdbe432.pdf&lt;/url&gt;&lt;/pdf-urls&gt;&lt;/urls&gt;&lt;/record&gt;&lt;/Cite&gt;&lt;/EndNote&gt;</w:instrText>
      </w:r>
      <w:r w:rsidR="006C3684">
        <w:rPr>
          <w:rFonts w:ascii="Arial" w:hAnsi="Arial" w:cs="Arial"/>
        </w:rPr>
        <w:fldChar w:fldCharType="separate"/>
      </w:r>
      <w:r w:rsidR="00A33846">
        <w:rPr>
          <w:rFonts w:ascii="Arial" w:hAnsi="Arial" w:cs="Arial"/>
          <w:noProof/>
        </w:rPr>
        <w:t>(</w:t>
      </w:r>
      <w:hyperlink w:anchor="_ENREF_8" w:tooltip="Xu, 2015 #36" w:history="1">
        <w:r w:rsidR="00CF55F5">
          <w:rPr>
            <w:rFonts w:ascii="Arial" w:hAnsi="Arial" w:cs="Arial"/>
            <w:noProof/>
          </w:rPr>
          <w:t>8</w:t>
        </w:r>
      </w:hyperlink>
      <w:r w:rsidR="00A33846">
        <w:rPr>
          <w:rFonts w:ascii="Arial" w:hAnsi="Arial" w:cs="Arial"/>
          <w:noProof/>
        </w:rPr>
        <w:t>)</w:t>
      </w:r>
      <w:r w:rsidR="006C3684">
        <w:rPr>
          <w:rFonts w:ascii="Arial" w:hAnsi="Arial" w:cs="Arial"/>
        </w:rPr>
        <w:fldChar w:fldCharType="end"/>
      </w:r>
      <w:r w:rsidR="00F50A29">
        <w:rPr>
          <w:rFonts w:ascii="Arial" w:hAnsi="Arial" w:cs="Arial"/>
        </w:rPr>
        <w:t>.</w:t>
      </w:r>
      <w:r w:rsidR="009A3F32">
        <w:rPr>
          <w:rFonts w:ascii="Arial" w:hAnsi="Arial" w:cs="Arial"/>
        </w:rPr>
        <w:t xml:space="preserve"> </w:t>
      </w:r>
      <w:r w:rsidR="002A1673">
        <w:rPr>
          <w:rFonts w:ascii="Arial" w:hAnsi="Arial" w:cs="Arial"/>
        </w:rPr>
        <w:t xml:space="preserve">To implement the </w:t>
      </w:r>
      <w:r w:rsidR="009759EB">
        <w:rPr>
          <w:rFonts w:ascii="Arial" w:hAnsi="Arial" w:cs="Arial"/>
        </w:rPr>
        <w:t>strategy,</w:t>
      </w:r>
      <w:r w:rsidR="002A1673">
        <w:rPr>
          <w:rFonts w:ascii="Arial" w:hAnsi="Arial" w:cs="Arial"/>
        </w:rPr>
        <w:t xml:space="preserve"> we used </w:t>
      </w:r>
      <w:r w:rsidR="00F50A29">
        <w:rPr>
          <w:rFonts w:ascii="Arial" w:hAnsi="Arial" w:cs="Arial"/>
        </w:rPr>
        <w:t>LOOCV</w:t>
      </w:r>
      <w:r w:rsidR="005457D3">
        <w:rPr>
          <w:rFonts w:ascii="Arial" w:hAnsi="Arial" w:cs="Arial"/>
        </w:rPr>
        <w:t>,</w:t>
      </w:r>
      <w:r w:rsidR="00F50A29">
        <w:rPr>
          <w:rFonts w:ascii="Arial" w:hAnsi="Arial" w:cs="Arial"/>
        </w:rPr>
        <w:t xml:space="preserve"> </w:t>
      </w:r>
      <w:r w:rsidR="002A1673">
        <w:rPr>
          <w:rFonts w:ascii="Arial" w:hAnsi="Arial" w:cs="Arial"/>
        </w:rPr>
        <w:t xml:space="preserve">with </w:t>
      </w:r>
      <w:r w:rsidR="00F50A29">
        <w:rPr>
          <w:rFonts w:ascii="Arial" w:hAnsi="Arial" w:cs="Arial"/>
        </w:rPr>
        <w:t xml:space="preserve">each of the 33 </w:t>
      </w:r>
      <w:r w:rsidR="002A1673">
        <w:rPr>
          <w:rFonts w:ascii="Arial" w:hAnsi="Arial" w:cs="Arial"/>
        </w:rPr>
        <w:t xml:space="preserve">individuals with </w:t>
      </w:r>
      <w:r w:rsidR="00F50A29">
        <w:rPr>
          <w:rFonts w:ascii="Arial" w:hAnsi="Arial" w:cs="Arial"/>
        </w:rPr>
        <w:t xml:space="preserve">complete observations as new </w:t>
      </w:r>
      <w:r w:rsidR="002A1673">
        <w:rPr>
          <w:rFonts w:ascii="Arial" w:hAnsi="Arial" w:cs="Arial"/>
        </w:rPr>
        <w:t>test</w:t>
      </w:r>
      <w:r w:rsidR="00F50A29">
        <w:rPr>
          <w:rFonts w:ascii="Arial" w:hAnsi="Arial" w:cs="Arial"/>
        </w:rPr>
        <w:t xml:space="preserve"> observation</w:t>
      </w:r>
      <w:r w:rsidR="004B70C4">
        <w:rPr>
          <w:rFonts w:ascii="Arial" w:hAnsi="Arial" w:cs="Arial"/>
        </w:rPr>
        <w:t>s</w:t>
      </w:r>
      <w:r w:rsidR="00F50A29">
        <w:rPr>
          <w:rFonts w:ascii="Arial" w:hAnsi="Arial" w:cs="Arial"/>
        </w:rPr>
        <w:t xml:space="preserve"> and the remaining data for learning according to Algorithm 1.</w:t>
      </w:r>
      <w:r w:rsidR="00ED38F6">
        <w:rPr>
          <w:rFonts w:ascii="Arial" w:hAnsi="Arial" w:cs="Arial"/>
        </w:rPr>
        <w:t xml:space="preserve"> </w:t>
      </w:r>
      <w:r w:rsidR="000C3EA1">
        <w:rPr>
          <w:rFonts w:ascii="Arial" w:hAnsi="Arial" w:cs="Arial"/>
        </w:rPr>
        <w:t>Figure S1</w:t>
      </w:r>
      <w:r w:rsidR="00ED38F6">
        <w:rPr>
          <w:rFonts w:ascii="Arial" w:hAnsi="Arial" w:cs="Arial"/>
        </w:rPr>
        <w:t>C illustrates the training-validation</w:t>
      </w:r>
      <w:r w:rsidR="002A1673">
        <w:rPr>
          <w:rFonts w:ascii="Arial" w:hAnsi="Arial" w:cs="Arial"/>
        </w:rPr>
        <w:t xml:space="preserve"> </w:t>
      </w:r>
      <w:r w:rsidR="00ED38F6">
        <w:rPr>
          <w:rFonts w:ascii="Arial" w:hAnsi="Arial" w:cs="Arial"/>
        </w:rPr>
        <w:t>scenario.</w:t>
      </w:r>
      <w:r w:rsidR="00970086">
        <w:rPr>
          <w:rFonts w:ascii="Arial" w:hAnsi="Arial" w:cs="Arial"/>
        </w:rPr>
        <w:t xml:space="preserve"> </w:t>
      </w:r>
    </w:p>
    <w:p w14:paraId="3CAE3D5F" w14:textId="31B4B75B" w:rsidR="00CA4000" w:rsidRDefault="00CA4000" w:rsidP="00CA4000">
      <w:pPr>
        <w:spacing w:line="480" w:lineRule="auto"/>
        <w:rPr>
          <w:rFonts w:ascii="Arial" w:hAnsi="Arial" w:cs="Arial"/>
        </w:rPr>
      </w:pPr>
    </w:p>
    <w:p w14:paraId="349596F4" w14:textId="4D067F80" w:rsidR="0023591C" w:rsidRPr="008C1758" w:rsidRDefault="00FA34B8" w:rsidP="00A978FB">
      <w:pPr>
        <w:spacing w:line="480" w:lineRule="auto"/>
        <w:rPr>
          <w:rFonts w:ascii="Arial" w:hAnsi="Arial" w:cs="Arial"/>
        </w:rPr>
      </w:pPr>
      <w:r>
        <w:rPr>
          <w:rFonts w:ascii="Arial" w:hAnsi="Arial" w:cs="Arial"/>
          <w:noProof/>
          <w:lang w:val="de-DE" w:eastAsia="de-DE"/>
        </w:rPr>
        <w:lastRenderedPageBreak/>
        <w:drawing>
          <wp:inline distT="0" distB="0" distL="0" distR="0" wp14:anchorId="1DF9E509" wp14:editId="0180F921">
            <wp:extent cx="5600843" cy="7041515"/>
            <wp:effectExtent l="0" t="0" r="12700"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2420" cy="7043498"/>
                    </a:xfrm>
                    <a:prstGeom prst="rect">
                      <a:avLst/>
                    </a:prstGeom>
                    <a:noFill/>
                    <a:ln>
                      <a:noFill/>
                    </a:ln>
                  </pic:spPr>
                </pic:pic>
              </a:graphicData>
            </a:graphic>
          </wp:inline>
        </w:drawing>
      </w:r>
    </w:p>
    <w:p w14:paraId="262E7E47" w14:textId="7228CAD6" w:rsidR="009602B3" w:rsidRPr="008C1758" w:rsidRDefault="0078120B" w:rsidP="008C1758">
      <w:pPr>
        <w:spacing w:line="480" w:lineRule="auto"/>
        <w:rPr>
          <w:rFonts w:ascii="Arial" w:hAnsi="Arial" w:cs="Arial"/>
          <w:b/>
        </w:rPr>
      </w:pPr>
      <w:r w:rsidRPr="008B405E">
        <w:rPr>
          <w:rFonts w:ascii="Arial" w:hAnsi="Arial" w:cs="Arial"/>
          <w:b/>
        </w:rPr>
        <w:lastRenderedPageBreak/>
        <w:t>Variable Importance</w:t>
      </w:r>
      <w:r w:rsidR="0072063D">
        <w:rPr>
          <w:rFonts w:ascii="Arial" w:hAnsi="Arial" w:cs="Arial"/>
          <w:b/>
        </w:rPr>
        <w:tab/>
      </w:r>
    </w:p>
    <w:p w14:paraId="4A40F9A8" w14:textId="49F60151" w:rsidR="00BF0D3C" w:rsidRDefault="009602B3" w:rsidP="008C1758">
      <w:pPr>
        <w:spacing w:line="480" w:lineRule="auto"/>
        <w:rPr>
          <w:rFonts w:ascii="Arial" w:hAnsi="Arial" w:cs="Arial"/>
        </w:rPr>
      </w:pPr>
      <w:r>
        <w:rPr>
          <w:rFonts w:ascii="Arial" w:hAnsi="Arial" w:cs="Arial"/>
        </w:rPr>
        <w:t>The prediction models using only annotated genes</w:t>
      </w:r>
      <w:r w:rsidR="003C3377">
        <w:rPr>
          <w:rFonts w:ascii="Arial" w:hAnsi="Arial" w:cs="Arial"/>
        </w:rPr>
        <w:t xml:space="preserve"> on complete cases</w:t>
      </w:r>
      <w:r>
        <w:rPr>
          <w:rFonts w:ascii="Arial" w:hAnsi="Arial" w:cs="Arial"/>
        </w:rPr>
        <w:t xml:space="preserve"> were chosen for determining the most predictive variables </w:t>
      </w:r>
      <w:r w:rsidR="002A1673">
        <w:rPr>
          <w:rFonts w:ascii="Arial" w:hAnsi="Arial" w:cs="Arial"/>
        </w:rPr>
        <w:t>because t</w:t>
      </w:r>
      <w:r>
        <w:rPr>
          <w:rFonts w:ascii="Arial" w:hAnsi="Arial" w:cs="Arial"/>
        </w:rPr>
        <w:t xml:space="preserve">hey </w:t>
      </w:r>
      <w:r w:rsidR="003C3377">
        <w:rPr>
          <w:rFonts w:ascii="Arial" w:hAnsi="Arial" w:cs="Arial"/>
        </w:rPr>
        <w:t>showed sufficient perfor</w:t>
      </w:r>
      <w:r>
        <w:rPr>
          <w:rFonts w:ascii="Arial" w:hAnsi="Arial" w:cs="Arial"/>
        </w:rPr>
        <w:t>mance compared to using also annotated genes</w:t>
      </w:r>
      <w:r w:rsidR="009829EF">
        <w:rPr>
          <w:rFonts w:ascii="Arial" w:hAnsi="Arial" w:cs="Arial"/>
        </w:rPr>
        <w:t>,</w:t>
      </w:r>
      <w:r>
        <w:rPr>
          <w:rFonts w:ascii="Arial" w:hAnsi="Arial" w:cs="Arial"/>
        </w:rPr>
        <w:t xml:space="preserve"> and interpretability was given by using a c</w:t>
      </w:r>
      <w:r w:rsidR="00D7149F">
        <w:rPr>
          <w:rFonts w:ascii="Arial" w:hAnsi="Arial" w:cs="Arial"/>
        </w:rPr>
        <w:t>omplete case model rather than the</w:t>
      </w:r>
      <w:r>
        <w:rPr>
          <w:rFonts w:ascii="Arial" w:hAnsi="Arial" w:cs="Arial"/>
        </w:rPr>
        <w:t xml:space="preserve"> combination strategy proposed by us</w:t>
      </w:r>
      <w:r w:rsidR="003D387C">
        <w:rPr>
          <w:rFonts w:ascii="Arial" w:hAnsi="Arial" w:cs="Arial"/>
        </w:rPr>
        <w:t>, as the latter consists of a combination of models on different variable combinations</w:t>
      </w:r>
      <w:r>
        <w:rPr>
          <w:rFonts w:ascii="Arial" w:hAnsi="Arial" w:cs="Arial"/>
        </w:rPr>
        <w:t xml:space="preserve">. </w:t>
      </w:r>
      <w:r w:rsidR="00FB2A92">
        <w:rPr>
          <w:rFonts w:ascii="Arial" w:hAnsi="Arial" w:cs="Arial"/>
        </w:rPr>
        <w:t>Since two</w:t>
      </w:r>
      <w:r w:rsidR="00733594">
        <w:rPr>
          <w:rFonts w:ascii="Arial" w:hAnsi="Arial" w:cs="Arial"/>
        </w:rPr>
        <w:t xml:space="preserve"> classifiers</w:t>
      </w:r>
      <w:r w:rsidR="00176DB1">
        <w:rPr>
          <w:rFonts w:ascii="Arial" w:hAnsi="Arial" w:cs="Arial"/>
        </w:rPr>
        <w:t xml:space="preserve"> (LASSO and boosting)</w:t>
      </w:r>
      <w:r w:rsidR="00FB2A92">
        <w:rPr>
          <w:rFonts w:ascii="Arial" w:hAnsi="Arial" w:cs="Arial"/>
        </w:rPr>
        <w:t xml:space="preserve"> </w:t>
      </w:r>
      <w:r w:rsidR="00176DB1">
        <w:rPr>
          <w:rFonts w:ascii="Arial" w:hAnsi="Arial" w:cs="Arial"/>
        </w:rPr>
        <w:t>had yielded similar AUCs in the prediction analysis</w:t>
      </w:r>
      <w:r w:rsidR="009829EF">
        <w:rPr>
          <w:rFonts w:ascii="Arial" w:hAnsi="Arial" w:cs="Arial"/>
        </w:rPr>
        <w:t>,</w:t>
      </w:r>
      <w:r w:rsidR="00176DB1">
        <w:rPr>
          <w:rFonts w:ascii="Arial" w:hAnsi="Arial" w:cs="Arial"/>
        </w:rPr>
        <w:t xml:space="preserve"> we determined global most predictive variables identified by both models and model-specific most predictive variables</w:t>
      </w:r>
      <w:r w:rsidR="002A1673">
        <w:rPr>
          <w:rFonts w:ascii="Arial" w:hAnsi="Arial" w:cs="Arial"/>
        </w:rPr>
        <w:t>,</w:t>
      </w:r>
      <w:r w:rsidR="00176DB1">
        <w:rPr>
          <w:rFonts w:ascii="Arial" w:hAnsi="Arial" w:cs="Arial"/>
        </w:rPr>
        <w:t xml:space="preserve"> identified on</w:t>
      </w:r>
      <w:r w:rsidR="00BF0D3C">
        <w:rPr>
          <w:rFonts w:ascii="Arial" w:hAnsi="Arial" w:cs="Arial"/>
        </w:rPr>
        <w:t xml:space="preserve">ly by one of the </w:t>
      </w:r>
      <w:r w:rsidR="00176DB1">
        <w:rPr>
          <w:rFonts w:ascii="Arial" w:hAnsi="Arial" w:cs="Arial"/>
        </w:rPr>
        <w:t xml:space="preserve">models. </w:t>
      </w:r>
    </w:p>
    <w:p w14:paraId="0DC648AF" w14:textId="57483E56" w:rsidR="007032E2" w:rsidRDefault="00CB1F65" w:rsidP="008C1758">
      <w:pPr>
        <w:spacing w:line="480" w:lineRule="auto"/>
        <w:rPr>
          <w:rFonts w:ascii="Arial" w:hAnsi="Arial" w:cs="Arial"/>
        </w:rPr>
      </w:pPr>
      <w:r>
        <w:rPr>
          <w:rFonts w:ascii="Arial" w:hAnsi="Arial" w:cs="Arial"/>
        </w:rPr>
        <w:t>Three v</w:t>
      </w:r>
      <w:r w:rsidR="00B77704">
        <w:rPr>
          <w:rFonts w:ascii="Arial" w:hAnsi="Arial" w:cs="Arial"/>
        </w:rPr>
        <w:t xml:space="preserve">ariables identified </w:t>
      </w:r>
      <w:r w:rsidR="009829EF">
        <w:rPr>
          <w:rFonts w:ascii="Arial" w:hAnsi="Arial" w:cs="Arial"/>
        </w:rPr>
        <w:t xml:space="preserve">as important </w:t>
      </w:r>
      <w:r w:rsidR="00B77704">
        <w:rPr>
          <w:rFonts w:ascii="Arial" w:hAnsi="Arial" w:cs="Arial"/>
        </w:rPr>
        <w:t xml:space="preserve">by both </w:t>
      </w:r>
      <w:r w:rsidR="009829EF">
        <w:rPr>
          <w:rFonts w:ascii="Arial" w:hAnsi="Arial" w:cs="Arial"/>
        </w:rPr>
        <w:t>models</w:t>
      </w:r>
      <w:r w:rsidR="00B77704">
        <w:rPr>
          <w:rFonts w:ascii="Arial" w:hAnsi="Arial" w:cs="Arial"/>
        </w:rPr>
        <w:t xml:space="preserve"> are described in the </w:t>
      </w:r>
      <w:r w:rsidR="00516B3D">
        <w:rPr>
          <w:rFonts w:ascii="Arial" w:hAnsi="Arial" w:cs="Arial"/>
        </w:rPr>
        <w:t>main text of the paper</w:t>
      </w:r>
      <w:r w:rsidR="00B77704">
        <w:rPr>
          <w:rFonts w:ascii="Arial" w:hAnsi="Arial" w:cs="Arial"/>
        </w:rPr>
        <w:t xml:space="preserve">. </w:t>
      </w:r>
      <w:r w:rsidR="009829EF">
        <w:rPr>
          <w:rFonts w:ascii="Arial" w:hAnsi="Arial" w:cs="Arial"/>
        </w:rPr>
        <w:t>In a</w:t>
      </w:r>
      <w:r w:rsidR="00B77704">
        <w:rPr>
          <w:rFonts w:ascii="Arial" w:hAnsi="Arial" w:cs="Arial"/>
        </w:rPr>
        <w:t xml:space="preserve"> more relaxed </w:t>
      </w:r>
      <w:r w:rsidR="009829EF">
        <w:rPr>
          <w:rFonts w:ascii="Arial" w:hAnsi="Arial" w:cs="Arial"/>
        </w:rPr>
        <w:t xml:space="preserve">selection we regarded all variables </w:t>
      </w:r>
      <w:r w:rsidR="00B77704">
        <w:rPr>
          <w:rFonts w:ascii="Arial" w:hAnsi="Arial" w:cs="Arial"/>
        </w:rPr>
        <w:t xml:space="preserve">which were selected by LASSO and </w:t>
      </w:r>
      <w:r w:rsidR="009829EF">
        <w:rPr>
          <w:rFonts w:ascii="Arial" w:hAnsi="Arial" w:cs="Arial"/>
        </w:rPr>
        <w:t xml:space="preserve">at the same time </w:t>
      </w:r>
      <w:r w:rsidR="00A93178">
        <w:rPr>
          <w:rFonts w:ascii="Arial" w:hAnsi="Arial" w:cs="Arial"/>
        </w:rPr>
        <w:t>substantially</w:t>
      </w:r>
      <w:r w:rsidR="00B77704">
        <w:rPr>
          <w:rFonts w:ascii="Arial" w:hAnsi="Arial" w:cs="Arial"/>
        </w:rPr>
        <w:t xml:space="preserve"> correlated </w:t>
      </w:r>
      <w:r w:rsidR="00A93178">
        <w:rPr>
          <w:rFonts w:ascii="Arial" w:hAnsi="Arial" w:cs="Arial"/>
        </w:rPr>
        <w:t xml:space="preserve">(correlation coefficient &gt; 0.6) </w:t>
      </w:r>
      <w:r w:rsidR="00B77704">
        <w:rPr>
          <w:rFonts w:ascii="Arial" w:hAnsi="Arial" w:cs="Arial"/>
        </w:rPr>
        <w:t>with a top-ranked variable identified by boosting.</w:t>
      </w:r>
      <w:r w:rsidR="0000287C">
        <w:rPr>
          <w:rFonts w:ascii="Arial" w:hAnsi="Arial" w:cs="Arial"/>
        </w:rPr>
        <w:t xml:space="preserve"> </w:t>
      </w:r>
      <w:r w:rsidR="001A00A7">
        <w:rPr>
          <w:rFonts w:ascii="Arial" w:hAnsi="Arial" w:cs="Arial"/>
        </w:rPr>
        <w:t>Figure S</w:t>
      </w:r>
      <w:r w:rsidR="004672C6">
        <w:rPr>
          <w:rFonts w:ascii="Arial" w:hAnsi="Arial" w:cs="Arial"/>
        </w:rPr>
        <w:t>2</w:t>
      </w:r>
      <w:r w:rsidR="00B77704">
        <w:rPr>
          <w:rFonts w:ascii="Arial" w:hAnsi="Arial" w:cs="Arial"/>
        </w:rPr>
        <w:t xml:space="preserve"> shows the </w:t>
      </w:r>
      <w:r w:rsidR="0000287C">
        <w:rPr>
          <w:rFonts w:ascii="Arial" w:hAnsi="Arial" w:cs="Arial"/>
        </w:rPr>
        <w:t xml:space="preserve">corresponding </w:t>
      </w:r>
      <w:r w:rsidR="00B77704">
        <w:rPr>
          <w:rFonts w:ascii="Arial" w:hAnsi="Arial" w:cs="Arial"/>
        </w:rPr>
        <w:t>correlation</w:t>
      </w:r>
      <w:r w:rsidR="0000287C">
        <w:rPr>
          <w:rFonts w:ascii="Arial" w:hAnsi="Arial" w:cs="Arial"/>
        </w:rPr>
        <w:t xml:space="preserve"> structure. </w:t>
      </w:r>
      <w:r w:rsidR="001A00A7">
        <w:rPr>
          <w:rFonts w:ascii="Arial" w:hAnsi="Arial" w:cs="Arial"/>
        </w:rPr>
        <w:t>Figure S</w:t>
      </w:r>
      <w:r w:rsidR="004672C6">
        <w:rPr>
          <w:rFonts w:ascii="Arial" w:hAnsi="Arial" w:cs="Arial"/>
        </w:rPr>
        <w:t>3</w:t>
      </w:r>
      <w:r w:rsidR="0000287C">
        <w:rPr>
          <w:rFonts w:ascii="Arial" w:hAnsi="Arial" w:cs="Arial"/>
        </w:rPr>
        <w:t xml:space="preserve"> </w:t>
      </w:r>
      <w:r w:rsidR="006A561D">
        <w:rPr>
          <w:rFonts w:ascii="Arial" w:hAnsi="Arial" w:cs="Arial"/>
        </w:rPr>
        <w:t>illustrates the overlaps of correlated variables between variables identified by LASSO und boosting with the relaxed assumptions.</w:t>
      </w:r>
      <w:r w:rsidR="00074CC2">
        <w:rPr>
          <w:rFonts w:ascii="Arial" w:hAnsi="Arial" w:cs="Arial"/>
        </w:rPr>
        <w:t xml:space="preserve"> </w:t>
      </w:r>
      <w:r w:rsidR="00C668F1">
        <w:rPr>
          <w:rFonts w:ascii="Arial" w:hAnsi="Arial" w:cs="Arial"/>
        </w:rPr>
        <w:t>Table S</w:t>
      </w:r>
      <w:r w:rsidR="00D3489D">
        <w:rPr>
          <w:rFonts w:ascii="Arial" w:hAnsi="Arial" w:cs="Arial"/>
        </w:rPr>
        <w:t>5</w:t>
      </w:r>
      <w:r w:rsidR="00C668F1">
        <w:rPr>
          <w:rFonts w:ascii="Arial" w:hAnsi="Arial" w:cs="Arial"/>
        </w:rPr>
        <w:t xml:space="preserve"> </w:t>
      </w:r>
      <w:r w:rsidR="00074CC2">
        <w:rPr>
          <w:rFonts w:ascii="Arial" w:hAnsi="Arial" w:cs="Arial"/>
        </w:rPr>
        <w:t>gives the corresponding variable names.</w:t>
      </w:r>
    </w:p>
    <w:p w14:paraId="21D70134" w14:textId="77777777" w:rsidR="007032E2" w:rsidRDefault="007032E2" w:rsidP="008C1758">
      <w:pPr>
        <w:spacing w:line="480" w:lineRule="auto"/>
        <w:rPr>
          <w:rFonts w:ascii="Arial" w:hAnsi="Arial" w:cs="Arial"/>
        </w:rPr>
      </w:pPr>
    </w:p>
    <w:p w14:paraId="11B12452" w14:textId="0ADF156E" w:rsidR="0017033F" w:rsidRPr="008C1758" w:rsidRDefault="0017033F" w:rsidP="008C1758">
      <w:pPr>
        <w:spacing w:line="480" w:lineRule="auto"/>
        <w:rPr>
          <w:rFonts w:ascii="Arial" w:hAnsi="Arial" w:cs="Arial"/>
        </w:rPr>
      </w:pPr>
      <w:r w:rsidRPr="008C1758">
        <w:rPr>
          <w:rFonts w:ascii="Arial" w:hAnsi="Arial" w:cs="Arial"/>
        </w:rPr>
        <w:br w:type="page"/>
      </w:r>
    </w:p>
    <w:p w14:paraId="1E7CE3D2" w14:textId="2EABAACC" w:rsidR="0017033F" w:rsidRDefault="0017033F" w:rsidP="0017033F">
      <w:pPr>
        <w:pStyle w:val="berschrift1"/>
        <w:rPr>
          <w:rFonts w:ascii="Arial" w:hAnsi="Arial" w:cs="Arial"/>
        </w:rPr>
      </w:pPr>
      <w:r w:rsidRPr="008C1758">
        <w:rPr>
          <w:rFonts w:ascii="Arial" w:hAnsi="Arial" w:cs="Arial"/>
        </w:rPr>
        <w:lastRenderedPageBreak/>
        <w:t>Tables</w:t>
      </w:r>
    </w:p>
    <w:p w14:paraId="0AC42BB4" w14:textId="5EDFABA5" w:rsidR="004E6C21" w:rsidRDefault="004E6C21" w:rsidP="004E6C21"/>
    <w:p w14:paraId="461F6522" w14:textId="77777777" w:rsidR="004E6C21" w:rsidRPr="003D5A38" w:rsidRDefault="004E6C21" w:rsidP="004E6C21">
      <w:pPr>
        <w:pStyle w:val="Beschriftung"/>
        <w:keepNext/>
        <w:rPr>
          <w:rFonts w:ascii="Arial" w:hAnsi="Arial" w:cs="Arial"/>
          <w:sz w:val="24"/>
          <w:szCs w:val="24"/>
        </w:rPr>
      </w:pPr>
    </w:p>
    <w:tbl>
      <w:tblPr>
        <w:tblW w:w="8806" w:type="dxa"/>
        <w:tblInd w:w="55" w:type="dxa"/>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2785"/>
        <w:gridCol w:w="2783"/>
        <w:gridCol w:w="3238"/>
      </w:tblGrid>
      <w:tr w:rsidR="004E6C21" w:rsidRPr="00143BF1" w14:paraId="34A269D8" w14:textId="77777777" w:rsidTr="00AA24F5">
        <w:trPr>
          <w:trHeight w:val="300"/>
        </w:trPr>
        <w:tc>
          <w:tcPr>
            <w:tcW w:w="2785" w:type="dxa"/>
            <w:tcBorders>
              <w:top w:val="single" w:sz="4" w:space="0" w:color="auto"/>
              <w:bottom w:val="single" w:sz="4" w:space="0" w:color="auto"/>
            </w:tcBorders>
            <w:shd w:val="clear" w:color="auto" w:fill="auto"/>
            <w:noWrap/>
            <w:vAlign w:val="bottom"/>
            <w:hideMark/>
          </w:tcPr>
          <w:p w14:paraId="3D77A584" w14:textId="77777777" w:rsidR="004E6C21" w:rsidRPr="006C17D6" w:rsidRDefault="004E6C21" w:rsidP="00AA24F5">
            <w:pPr>
              <w:spacing w:line="240" w:lineRule="auto"/>
              <w:rPr>
                <w:rFonts w:ascii="Arial" w:hAnsi="Arial" w:cs="Arial"/>
                <w:b/>
                <w:lang w:val="en-GB" w:eastAsia="de-DE"/>
              </w:rPr>
            </w:pPr>
            <w:r w:rsidRPr="006C17D6">
              <w:rPr>
                <w:rFonts w:ascii="Arial" w:hAnsi="Arial" w:cs="Arial"/>
                <w:b/>
                <w:lang w:val="en-GB" w:eastAsia="de-DE"/>
              </w:rPr>
              <w:t>Classifier</w:t>
            </w:r>
          </w:p>
        </w:tc>
        <w:tc>
          <w:tcPr>
            <w:tcW w:w="2783" w:type="dxa"/>
            <w:tcBorders>
              <w:top w:val="single" w:sz="4" w:space="0" w:color="auto"/>
              <w:bottom w:val="single" w:sz="4" w:space="0" w:color="auto"/>
            </w:tcBorders>
            <w:shd w:val="clear" w:color="auto" w:fill="auto"/>
            <w:noWrap/>
            <w:vAlign w:val="bottom"/>
            <w:hideMark/>
          </w:tcPr>
          <w:p w14:paraId="32157C77" w14:textId="77777777" w:rsidR="004E6C21" w:rsidRPr="006C17D6" w:rsidRDefault="004E6C21" w:rsidP="00AA24F5">
            <w:pPr>
              <w:spacing w:line="240" w:lineRule="auto"/>
              <w:rPr>
                <w:rFonts w:ascii="Arial" w:hAnsi="Arial" w:cs="Arial"/>
                <w:b/>
                <w:lang w:val="en-GB" w:eastAsia="de-DE"/>
              </w:rPr>
            </w:pPr>
            <w:r w:rsidRPr="006C17D6">
              <w:rPr>
                <w:rFonts w:ascii="Arial" w:hAnsi="Arial" w:cs="Arial"/>
                <w:b/>
                <w:lang w:val="en-GB" w:eastAsia="de-DE"/>
              </w:rPr>
              <w:t>CI length (</w:t>
            </w:r>
            <w:proofErr w:type="gramStart"/>
            <w:r w:rsidRPr="006C17D6">
              <w:rPr>
                <w:rFonts w:ascii="Arial" w:hAnsi="Arial" w:cs="Arial"/>
                <w:b/>
                <w:lang w:val="en-GB" w:eastAsia="de-DE"/>
              </w:rPr>
              <w:t>Strategy  B</w:t>
            </w:r>
            <w:proofErr w:type="gramEnd"/>
            <w:r w:rsidRPr="006C17D6">
              <w:rPr>
                <w:rFonts w:ascii="Arial" w:hAnsi="Arial" w:cs="Arial"/>
                <w:b/>
                <w:lang w:val="en-GB" w:eastAsia="de-DE"/>
              </w:rPr>
              <w:t>)</w:t>
            </w:r>
          </w:p>
        </w:tc>
        <w:tc>
          <w:tcPr>
            <w:tcW w:w="3238" w:type="dxa"/>
            <w:tcBorders>
              <w:top w:val="single" w:sz="4" w:space="0" w:color="auto"/>
              <w:bottom w:val="single" w:sz="4" w:space="0" w:color="auto"/>
            </w:tcBorders>
            <w:shd w:val="clear" w:color="auto" w:fill="auto"/>
            <w:noWrap/>
            <w:vAlign w:val="bottom"/>
            <w:hideMark/>
          </w:tcPr>
          <w:p w14:paraId="7D54ADF4" w14:textId="77777777" w:rsidR="004E6C21" w:rsidRPr="006C17D6" w:rsidRDefault="004E6C21" w:rsidP="00AA24F5">
            <w:pPr>
              <w:spacing w:line="240" w:lineRule="auto"/>
              <w:rPr>
                <w:rFonts w:ascii="Arial" w:hAnsi="Arial" w:cs="Arial"/>
                <w:b/>
                <w:lang w:val="en-GB" w:eastAsia="de-DE"/>
              </w:rPr>
            </w:pPr>
            <w:r w:rsidRPr="006C17D6">
              <w:rPr>
                <w:rFonts w:ascii="Arial" w:hAnsi="Arial" w:cs="Arial"/>
                <w:b/>
                <w:lang w:val="en-GB" w:eastAsia="de-DE"/>
              </w:rPr>
              <w:t>CI length (Strategy C)</w:t>
            </w:r>
          </w:p>
        </w:tc>
      </w:tr>
      <w:tr w:rsidR="004E6C21" w:rsidRPr="00143BF1" w14:paraId="5BCEF03E" w14:textId="77777777" w:rsidTr="00AA24F5">
        <w:trPr>
          <w:trHeight w:val="300"/>
        </w:trPr>
        <w:tc>
          <w:tcPr>
            <w:tcW w:w="2785" w:type="dxa"/>
            <w:tcBorders>
              <w:top w:val="single" w:sz="4" w:space="0" w:color="auto"/>
            </w:tcBorders>
            <w:shd w:val="clear" w:color="auto" w:fill="auto"/>
            <w:noWrap/>
            <w:vAlign w:val="bottom"/>
          </w:tcPr>
          <w:p w14:paraId="55C35537" w14:textId="77777777" w:rsidR="004E6C21" w:rsidRPr="006C17D6" w:rsidRDefault="004E6C21" w:rsidP="00AA24F5">
            <w:pPr>
              <w:spacing w:line="240" w:lineRule="auto"/>
              <w:rPr>
                <w:rFonts w:ascii="Arial" w:hAnsi="Arial" w:cs="Arial"/>
                <w:lang w:val="en-GB" w:eastAsia="de-DE"/>
              </w:rPr>
            </w:pPr>
            <w:r w:rsidRPr="006C17D6">
              <w:rPr>
                <w:rFonts w:ascii="Arial" w:hAnsi="Arial" w:cs="Arial"/>
                <w:lang w:val="en-GB" w:eastAsia="de-DE"/>
              </w:rPr>
              <w:t>LASSO</w:t>
            </w:r>
          </w:p>
        </w:tc>
        <w:tc>
          <w:tcPr>
            <w:tcW w:w="2783" w:type="dxa"/>
            <w:tcBorders>
              <w:top w:val="single" w:sz="4" w:space="0" w:color="auto"/>
            </w:tcBorders>
            <w:shd w:val="clear" w:color="auto" w:fill="auto"/>
            <w:noWrap/>
            <w:vAlign w:val="bottom"/>
          </w:tcPr>
          <w:p w14:paraId="41A8FF57" w14:textId="77777777" w:rsidR="004E6C21" w:rsidRPr="006C17D6" w:rsidRDefault="004E6C21" w:rsidP="00AA24F5">
            <w:pPr>
              <w:spacing w:line="240" w:lineRule="auto"/>
              <w:rPr>
                <w:rFonts w:ascii="Arial" w:hAnsi="Arial" w:cs="Arial"/>
                <w:b/>
                <w:lang w:val="en-GB" w:eastAsia="de-DE"/>
              </w:rPr>
            </w:pPr>
            <w:r w:rsidRPr="006C17D6">
              <w:rPr>
                <w:rFonts w:ascii="Arial" w:hAnsi="Arial" w:cs="Arial"/>
              </w:rPr>
              <w:t>0.3106</w:t>
            </w:r>
          </w:p>
        </w:tc>
        <w:tc>
          <w:tcPr>
            <w:tcW w:w="3238" w:type="dxa"/>
            <w:tcBorders>
              <w:top w:val="single" w:sz="4" w:space="0" w:color="auto"/>
            </w:tcBorders>
            <w:shd w:val="clear" w:color="auto" w:fill="auto"/>
            <w:noWrap/>
            <w:vAlign w:val="bottom"/>
          </w:tcPr>
          <w:p w14:paraId="0B5876B7" w14:textId="77777777" w:rsidR="004E6C21" w:rsidRPr="006C17D6" w:rsidRDefault="004E6C21" w:rsidP="00AA24F5">
            <w:pPr>
              <w:spacing w:line="240" w:lineRule="auto"/>
              <w:rPr>
                <w:rFonts w:ascii="Arial" w:hAnsi="Arial" w:cs="Arial"/>
                <w:b/>
                <w:lang w:val="en-GB" w:eastAsia="de-DE"/>
              </w:rPr>
            </w:pPr>
            <w:r w:rsidRPr="006C17D6">
              <w:rPr>
                <w:rFonts w:ascii="Arial" w:hAnsi="Arial" w:cs="Arial"/>
              </w:rPr>
              <w:t>0.3179</w:t>
            </w:r>
          </w:p>
        </w:tc>
      </w:tr>
      <w:tr w:rsidR="004E6C21" w:rsidRPr="00143BF1" w14:paraId="50A54231" w14:textId="77777777" w:rsidTr="00AA24F5">
        <w:trPr>
          <w:trHeight w:val="300"/>
        </w:trPr>
        <w:tc>
          <w:tcPr>
            <w:tcW w:w="2785" w:type="dxa"/>
            <w:shd w:val="clear" w:color="auto" w:fill="auto"/>
            <w:noWrap/>
            <w:vAlign w:val="bottom"/>
          </w:tcPr>
          <w:p w14:paraId="2CE36958" w14:textId="77777777" w:rsidR="004E6C21" w:rsidRPr="006C17D6" w:rsidRDefault="004E6C21" w:rsidP="00AA24F5">
            <w:pPr>
              <w:spacing w:line="240" w:lineRule="auto"/>
              <w:rPr>
                <w:rFonts w:ascii="Arial" w:hAnsi="Arial" w:cs="Arial"/>
                <w:lang w:val="en-GB" w:eastAsia="de-DE"/>
              </w:rPr>
            </w:pPr>
            <w:r w:rsidRPr="006C17D6">
              <w:rPr>
                <w:rFonts w:ascii="Arial" w:hAnsi="Arial" w:cs="Arial"/>
                <w:lang w:val="en-GB" w:eastAsia="de-DE"/>
              </w:rPr>
              <w:t>Elastic net</w:t>
            </w:r>
          </w:p>
        </w:tc>
        <w:tc>
          <w:tcPr>
            <w:tcW w:w="2783" w:type="dxa"/>
            <w:shd w:val="clear" w:color="auto" w:fill="auto"/>
            <w:noWrap/>
            <w:vAlign w:val="bottom"/>
          </w:tcPr>
          <w:p w14:paraId="2B4D213F" w14:textId="77777777" w:rsidR="004E6C21" w:rsidRPr="006C17D6" w:rsidRDefault="004E6C21" w:rsidP="00AA24F5">
            <w:pPr>
              <w:spacing w:line="240" w:lineRule="auto"/>
              <w:rPr>
                <w:rFonts w:ascii="Arial" w:hAnsi="Arial" w:cs="Arial"/>
                <w:b/>
                <w:lang w:val="en-GB" w:eastAsia="de-DE"/>
              </w:rPr>
            </w:pPr>
            <w:r w:rsidRPr="006C17D6">
              <w:rPr>
                <w:rFonts w:ascii="Arial" w:hAnsi="Arial" w:cs="Arial"/>
              </w:rPr>
              <w:t>0.3455</w:t>
            </w:r>
          </w:p>
        </w:tc>
        <w:tc>
          <w:tcPr>
            <w:tcW w:w="3238" w:type="dxa"/>
            <w:shd w:val="clear" w:color="auto" w:fill="auto"/>
            <w:noWrap/>
            <w:vAlign w:val="bottom"/>
          </w:tcPr>
          <w:p w14:paraId="49014447" w14:textId="77777777" w:rsidR="004E6C21" w:rsidRPr="006C17D6" w:rsidRDefault="004E6C21" w:rsidP="00AA24F5">
            <w:pPr>
              <w:spacing w:line="240" w:lineRule="auto"/>
              <w:rPr>
                <w:rFonts w:ascii="Arial" w:hAnsi="Arial" w:cs="Arial"/>
                <w:b/>
                <w:lang w:val="en-GB" w:eastAsia="de-DE"/>
              </w:rPr>
            </w:pPr>
            <w:r w:rsidRPr="006C17D6">
              <w:rPr>
                <w:rFonts w:ascii="Arial" w:hAnsi="Arial" w:cs="Arial"/>
              </w:rPr>
              <w:t>0.3262</w:t>
            </w:r>
          </w:p>
        </w:tc>
      </w:tr>
      <w:tr w:rsidR="004E6C21" w:rsidRPr="00143BF1" w14:paraId="5C49AE3F" w14:textId="77777777" w:rsidTr="00AA24F5">
        <w:trPr>
          <w:trHeight w:val="300"/>
        </w:trPr>
        <w:tc>
          <w:tcPr>
            <w:tcW w:w="2785" w:type="dxa"/>
            <w:shd w:val="clear" w:color="auto" w:fill="auto"/>
            <w:noWrap/>
            <w:vAlign w:val="bottom"/>
          </w:tcPr>
          <w:p w14:paraId="6EE928F1" w14:textId="77777777" w:rsidR="004E6C21" w:rsidRPr="006C17D6" w:rsidRDefault="004E6C21" w:rsidP="00AA24F5">
            <w:pPr>
              <w:spacing w:line="240" w:lineRule="auto"/>
              <w:rPr>
                <w:rFonts w:ascii="Arial" w:hAnsi="Arial" w:cs="Arial"/>
                <w:lang w:val="en-GB" w:eastAsia="de-DE"/>
              </w:rPr>
            </w:pPr>
            <w:r w:rsidRPr="006C17D6">
              <w:rPr>
                <w:rFonts w:ascii="Arial" w:hAnsi="Arial" w:cs="Arial"/>
                <w:lang w:val="en-GB" w:eastAsia="de-DE"/>
              </w:rPr>
              <w:t>Random Forest</w:t>
            </w:r>
          </w:p>
        </w:tc>
        <w:tc>
          <w:tcPr>
            <w:tcW w:w="2783" w:type="dxa"/>
            <w:shd w:val="clear" w:color="auto" w:fill="auto"/>
            <w:noWrap/>
            <w:vAlign w:val="bottom"/>
          </w:tcPr>
          <w:p w14:paraId="01D488E9" w14:textId="77777777" w:rsidR="004E6C21" w:rsidRPr="006C17D6" w:rsidRDefault="004E6C21" w:rsidP="00AA24F5">
            <w:pPr>
              <w:spacing w:line="240" w:lineRule="auto"/>
              <w:rPr>
                <w:rFonts w:ascii="Arial" w:hAnsi="Arial" w:cs="Arial"/>
                <w:b/>
                <w:lang w:val="en-GB" w:eastAsia="de-DE"/>
              </w:rPr>
            </w:pPr>
            <w:r w:rsidRPr="006C17D6">
              <w:rPr>
                <w:rFonts w:ascii="Arial" w:hAnsi="Arial" w:cs="Arial"/>
              </w:rPr>
              <w:t>0.3973</w:t>
            </w:r>
          </w:p>
        </w:tc>
        <w:tc>
          <w:tcPr>
            <w:tcW w:w="3238" w:type="dxa"/>
            <w:shd w:val="clear" w:color="auto" w:fill="auto"/>
            <w:noWrap/>
            <w:vAlign w:val="bottom"/>
          </w:tcPr>
          <w:p w14:paraId="519500BA" w14:textId="77777777" w:rsidR="004E6C21" w:rsidRPr="006C17D6" w:rsidRDefault="004E6C21" w:rsidP="00AA24F5">
            <w:pPr>
              <w:spacing w:line="240" w:lineRule="auto"/>
              <w:rPr>
                <w:rFonts w:ascii="Arial" w:hAnsi="Arial" w:cs="Arial"/>
                <w:b/>
                <w:lang w:val="en-GB" w:eastAsia="de-DE"/>
              </w:rPr>
            </w:pPr>
            <w:r w:rsidRPr="006C17D6">
              <w:rPr>
                <w:rFonts w:ascii="Arial" w:hAnsi="Arial" w:cs="Arial"/>
              </w:rPr>
              <w:t>0.3536</w:t>
            </w:r>
          </w:p>
        </w:tc>
      </w:tr>
      <w:tr w:rsidR="004E6C21" w:rsidRPr="00143BF1" w14:paraId="74A4C0D6" w14:textId="77777777" w:rsidTr="00AA24F5">
        <w:trPr>
          <w:trHeight w:val="300"/>
        </w:trPr>
        <w:tc>
          <w:tcPr>
            <w:tcW w:w="2785" w:type="dxa"/>
            <w:shd w:val="clear" w:color="auto" w:fill="auto"/>
            <w:noWrap/>
            <w:vAlign w:val="bottom"/>
          </w:tcPr>
          <w:p w14:paraId="11AE8D18" w14:textId="77777777" w:rsidR="004E6C21" w:rsidRPr="006C17D6" w:rsidRDefault="004E6C21" w:rsidP="00AA24F5">
            <w:pPr>
              <w:spacing w:line="240" w:lineRule="auto"/>
              <w:rPr>
                <w:rFonts w:ascii="Arial" w:hAnsi="Arial" w:cs="Arial"/>
                <w:lang w:val="en-GB" w:eastAsia="de-DE"/>
              </w:rPr>
            </w:pPr>
            <w:r w:rsidRPr="006C17D6">
              <w:rPr>
                <w:rFonts w:ascii="Arial" w:hAnsi="Arial" w:cs="Arial"/>
                <w:lang w:val="en-GB" w:eastAsia="de-DE"/>
              </w:rPr>
              <w:t>Boosting</w:t>
            </w:r>
          </w:p>
        </w:tc>
        <w:tc>
          <w:tcPr>
            <w:tcW w:w="2783" w:type="dxa"/>
            <w:shd w:val="clear" w:color="auto" w:fill="auto"/>
            <w:noWrap/>
            <w:vAlign w:val="bottom"/>
          </w:tcPr>
          <w:p w14:paraId="70677BE7" w14:textId="77777777" w:rsidR="004E6C21" w:rsidRPr="006C17D6" w:rsidRDefault="004E6C21" w:rsidP="00AA24F5">
            <w:pPr>
              <w:spacing w:line="240" w:lineRule="auto"/>
              <w:rPr>
                <w:rFonts w:ascii="Arial" w:hAnsi="Arial" w:cs="Arial"/>
                <w:b/>
                <w:lang w:val="en-GB" w:eastAsia="de-DE"/>
              </w:rPr>
            </w:pPr>
            <w:r w:rsidRPr="006C17D6">
              <w:rPr>
                <w:rFonts w:ascii="Arial" w:hAnsi="Arial" w:cs="Arial"/>
              </w:rPr>
              <w:t>0.288</w:t>
            </w:r>
            <w:r>
              <w:rPr>
                <w:rFonts w:ascii="Arial" w:hAnsi="Arial" w:cs="Arial"/>
              </w:rPr>
              <w:t>0</w:t>
            </w:r>
          </w:p>
        </w:tc>
        <w:tc>
          <w:tcPr>
            <w:tcW w:w="3238" w:type="dxa"/>
            <w:shd w:val="clear" w:color="auto" w:fill="auto"/>
            <w:noWrap/>
            <w:vAlign w:val="bottom"/>
          </w:tcPr>
          <w:p w14:paraId="4D0930DF" w14:textId="77777777" w:rsidR="004E6C21" w:rsidRPr="006C17D6" w:rsidRDefault="004E6C21" w:rsidP="00AA24F5">
            <w:pPr>
              <w:spacing w:line="240" w:lineRule="auto"/>
              <w:rPr>
                <w:rFonts w:ascii="Arial" w:hAnsi="Arial" w:cs="Arial"/>
                <w:b/>
                <w:lang w:val="en-GB" w:eastAsia="de-DE"/>
              </w:rPr>
            </w:pPr>
            <w:r w:rsidRPr="006C17D6">
              <w:rPr>
                <w:rFonts w:ascii="Arial" w:hAnsi="Arial" w:cs="Arial"/>
              </w:rPr>
              <w:t>0.2764</w:t>
            </w:r>
          </w:p>
        </w:tc>
      </w:tr>
    </w:tbl>
    <w:p w14:paraId="6F86CC2C" w14:textId="349F8EB4" w:rsidR="004E6C21" w:rsidRDefault="004E6C21" w:rsidP="004E6C21">
      <w:pPr>
        <w:rPr>
          <w:rFonts w:ascii="Arial" w:hAnsi="Arial" w:cs="Arial"/>
          <w:color w:val="000000"/>
        </w:rPr>
      </w:pPr>
      <w:bookmarkStart w:id="1" w:name="_Ref360901442"/>
      <w:r w:rsidRPr="007E41D5">
        <w:rPr>
          <w:rFonts w:ascii="Arial" w:hAnsi="Arial" w:cs="Arial"/>
        </w:rPr>
        <w:t xml:space="preserve">Table </w:t>
      </w:r>
      <w:bookmarkEnd w:id="1"/>
      <w:r w:rsidR="00F34452">
        <w:rPr>
          <w:rFonts w:ascii="Arial" w:hAnsi="Arial" w:cs="Arial"/>
        </w:rPr>
        <w:t>S</w:t>
      </w:r>
      <w:r w:rsidRPr="007E41D5">
        <w:rPr>
          <w:rFonts w:ascii="Arial" w:hAnsi="Arial" w:cs="Arial"/>
        </w:rPr>
        <w:t>1:</w:t>
      </w:r>
      <w:r w:rsidRPr="003D5A38">
        <w:rPr>
          <w:rFonts w:ascii="Arial" w:hAnsi="Arial" w:cs="Arial"/>
        </w:rPr>
        <w:t xml:space="preserve"> </w:t>
      </w:r>
      <w:r w:rsidRPr="007E41D5">
        <w:t>Length of confidence intervals for prediction models and Modeling Strategies B and C.</w:t>
      </w:r>
    </w:p>
    <w:p w14:paraId="45C8C450" w14:textId="77777777" w:rsidR="004E6C21" w:rsidRPr="004E6C21" w:rsidRDefault="004E6C21" w:rsidP="004E6C21"/>
    <w:p w14:paraId="4C6DFF78" w14:textId="731167B1" w:rsidR="00F34452" w:rsidRDefault="00F34452">
      <w:pPr>
        <w:spacing w:line="240" w:lineRule="auto"/>
        <w:jc w:val="left"/>
      </w:pPr>
      <w:r>
        <w:br w:type="page"/>
      </w:r>
    </w:p>
    <w:tbl>
      <w:tblPr>
        <w:tblW w:w="9203" w:type="dxa"/>
        <w:tblInd w:w="55" w:type="dxa"/>
        <w:tblCellMar>
          <w:left w:w="70" w:type="dxa"/>
          <w:right w:w="70" w:type="dxa"/>
        </w:tblCellMar>
        <w:tblLook w:val="04A0" w:firstRow="1" w:lastRow="0" w:firstColumn="1" w:lastColumn="0" w:noHBand="0" w:noVBand="1"/>
      </w:tblPr>
      <w:tblGrid>
        <w:gridCol w:w="3119"/>
        <w:gridCol w:w="1651"/>
        <w:gridCol w:w="4433"/>
      </w:tblGrid>
      <w:tr w:rsidR="00541128" w:rsidRPr="00A015A6" w14:paraId="1F183212" w14:textId="77777777" w:rsidTr="00D3489D">
        <w:trPr>
          <w:trHeight w:val="848"/>
        </w:trPr>
        <w:tc>
          <w:tcPr>
            <w:tcW w:w="3119" w:type="dxa"/>
            <w:tcBorders>
              <w:top w:val="single" w:sz="4" w:space="0" w:color="auto"/>
              <w:left w:val="nil"/>
              <w:bottom w:val="single" w:sz="4" w:space="0" w:color="auto"/>
              <w:right w:val="nil"/>
            </w:tcBorders>
            <w:shd w:val="clear" w:color="auto" w:fill="auto"/>
            <w:vAlign w:val="bottom"/>
            <w:hideMark/>
          </w:tcPr>
          <w:p w14:paraId="647CC8B4" w14:textId="77777777" w:rsidR="00541128" w:rsidRPr="00C67C62" w:rsidRDefault="00541128" w:rsidP="00541128">
            <w:pPr>
              <w:spacing w:line="240" w:lineRule="auto"/>
              <w:rPr>
                <w:rFonts w:ascii="Arial" w:hAnsi="Arial" w:cs="Arial"/>
                <w:b/>
                <w:bCs/>
                <w:color w:val="000000"/>
                <w:sz w:val="22"/>
                <w:szCs w:val="22"/>
                <w:lang w:val="en-GB" w:eastAsia="de-DE"/>
              </w:rPr>
            </w:pPr>
            <w:r w:rsidRPr="00C67C62">
              <w:rPr>
                <w:rFonts w:ascii="Arial" w:hAnsi="Arial" w:cs="Arial"/>
                <w:b/>
                <w:bCs/>
                <w:color w:val="000000"/>
                <w:sz w:val="22"/>
                <w:szCs w:val="22"/>
                <w:lang w:val="en-GB" w:eastAsia="de-DE"/>
              </w:rPr>
              <w:lastRenderedPageBreak/>
              <w:t>Gene</w:t>
            </w:r>
          </w:p>
        </w:tc>
        <w:tc>
          <w:tcPr>
            <w:tcW w:w="1651" w:type="dxa"/>
            <w:tcBorders>
              <w:top w:val="single" w:sz="4" w:space="0" w:color="auto"/>
              <w:left w:val="nil"/>
              <w:bottom w:val="single" w:sz="4" w:space="0" w:color="auto"/>
              <w:right w:val="nil"/>
            </w:tcBorders>
            <w:shd w:val="clear" w:color="auto" w:fill="auto"/>
            <w:vAlign w:val="bottom"/>
            <w:hideMark/>
          </w:tcPr>
          <w:p w14:paraId="222C91EF" w14:textId="77777777" w:rsidR="00541128" w:rsidRPr="00A015A6" w:rsidRDefault="00541128" w:rsidP="00541128">
            <w:pPr>
              <w:spacing w:line="240" w:lineRule="auto"/>
              <w:rPr>
                <w:rFonts w:ascii="Arial" w:hAnsi="Arial" w:cs="Arial"/>
                <w:b/>
                <w:bCs/>
                <w:color w:val="000000"/>
                <w:sz w:val="22"/>
                <w:szCs w:val="22"/>
                <w:lang w:val="en-GB" w:eastAsia="de-DE"/>
              </w:rPr>
            </w:pPr>
            <w:r w:rsidRPr="00A015A6">
              <w:rPr>
                <w:rFonts w:ascii="Arial" w:hAnsi="Arial" w:cs="Arial"/>
                <w:b/>
                <w:bCs/>
                <w:color w:val="000000"/>
                <w:sz w:val="22"/>
                <w:szCs w:val="22"/>
                <w:lang w:val="en-GB" w:eastAsia="de-DE"/>
              </w:rPr>
              <w:t>Occurrences in imputations</w:t>
            </w:r>
          </w:p>
        </w:tc>
        <w:tc>
          <w:tcPr>
            <w:tcW w:w="4433" w:type="dxa"/>
            <w:tcBorders>
              <w:top w:val="single" w:sz="4" w:space="0" w:color="auto"/>
              <w:left w:val="nil"/>
              <w:bottom w:val="single" w:sz="4" w:space="0" w:color="auto"/>
              <w:right w:val="nil"/>
            </w:tcBorders>
            <w:shd w:val="clear" w:color="auto" w:fill="auto"/>
            <w:vAlign w:val="bottom"/>
            <w:hideMark/>
          </w:tcPr>
          <w:p w14:paraId="22E750EC" w14:textId="77777777" w:rsidR="00541128" w:rsidRPr="00A015A6" w:rsidRDefault="00541128" w:rsidP="00541128">
            <w:pPr>
              <w:spacing w:line="240" w:lineRule="auto"/>
              <w:rPr>
                <w:rFonts w:ascii="Arial" w:hAnsi="Arial" w:cs="Arial"/>
                <w:b/>
                <w:bCs/>
                <w:color w:val="000000"/>
                <w:sz w:val="22"/>
                <w:szCs w:val="22"/>
                <w:lang w:val="en-GB" w:eastAsia="de-DE"/>
              </w:rPr>
            </w:pPr>
            <w:r w:rsidRPr="00A015A6">
              <w:rPr>
                <w:rFonts w:ascii="Arial" w:hAnsi="Arial" w:cs="Arial"/>
                <w:b/>
                <w:bCs/>
                <w:color w:val="000000"/>
                <w:sz w:val="22"/>
                <w:szCs w:val="22"/>
                <w:lang w:val="en-GB" w:eastAsia="de-DE"/>
              </w:rPr>
              <w:t>Description</w:t>
            </w:r>
          </w:p>
        </w:tc>
      </w:tr>
      <w:tr w:rsidR="00541128" w:rsidRPr="00A015A6" w14:paraId="5D872F8C" w14:textId="77777777" w:rsidTr="00D3489D">
        <w:trPr>
          <w:trHeight w:val="282"/>
        </w:trPr>
        <w:tc>
          <w:tcPr>
            <w:tcW w:w="3119" w:type="dxa"/>
            <w:tcBorders>
              <w:top w:val="nil"/>
              <w:left w:val="nil"/>
              <w:bottom w:val="nil"/>
              <w:right w:val="nil"/>
            </w:tcBorders>
            <w:shd w:val="clear" w:color="auto" w:fill="auto"/>
            <w:hideMark/>
          </w:tcPr>
          <w:p w14:paraId="7E45A930" w14:textId="77777777" w:rsidR="00541128" w:rsidRPr="009236F0" w:rsidRDefault="00541128" w:rsidP="00541128">
            <w:pPr>
              <w:keepNext/>
              <w:keepLines/>
              <w:spacing w:before="200" w:line="240" w:lineRule="auto"/>
              <w:outlineLvl w:val="1"/>
              <w:rPr>
                <w:rFonts w:ascii="Arial" w:hAnsi="Arial" w:cs="Arial"/>
                <w:b/>
                <w:color w:val="000000"/>
                <w:sz w:val="22"/>
                <w:szCs w:val="22"/>
                <w:lang w:val="en-GB" w:eastAsia="de-DE"/>
              </w:rPr>
            </w:pPr>
            <w:r w:rsidRPr="00317B6B">
              <w:rPr>
                <w:rFonts w:ascii="Arial" w:hAnsi="Arial" w:cs="Arial"/>
                <w:b/>
                <w:i/>
                <w:color w:val="000000"/>
                <w:sz w:val="22"/>
                <w:szCs w:val="22"/>
                <w:lang w:val="en-GB" w:eastAsia="de-DE"/>
              </w:rPr>
              <w:t>PKN2</w:t>
            </w:r>
            <w:r w:rsidRPr="00C727A7">
              <w:rPr>
                <w:rFonts w:ascii="Arial" w:hAnsi="Arial" w:cs="Arial"/>
                <w:b/>
                <w:color w:val="000000"/>
                <w:sz w:val="22"/>
                <w:szCs w:val="22"/>
                <w:lang w:val="en-GB" w:eastAsia="de-DE"/>
              </w:rPr>
              <w:t xml:space="preserve"> (</w:t>
            </w:r>
            <w:proofErr w:type="spellStart"/>
            <w:r w:rsidRPr="00C727A7">
              <w:rPr>
                <w:rFonts w:ascii="Arial" w:hAnsi="Arial" w:cs="Arial"/>
                <w:b/>
                <w:color w:val="000000"/>
                <w:sz w:val="22"/>
                <w:szCs w:val="22"/>
                <w:lang w:val="en-GB" w:eastAsia="de-DE"/>
              </w:rPr>
              <w:t>LpA</w:t>
            </w:r>
            <w:proofErr w:type="spellEnd"/>
            <w:r w:rsidRPr="00C727A7">
              <w:rPr>
                <w:rFonts w:ascii="Arial" w:hAnsi="Arial" w:cs="Arial"/>
                <w:b/>
                <w:color w:val="000000"/>
                <w:sz w:val="22"/>
                <w:szCs w:val="22"/>
                <w:lang w:val="en-GB" w:eastAsia="de-DE"/>
              </w:rPr>
              <w:t>)</w:t>
            </w:r>
          </w:p>
        </w:tc>
        <w:tc>
          <w:tcPr>
            <w:tcW w:w="1651" w:type="dxa"/>
            <w:tcBorders>
              <w:top w:val="nil"/>
              <w:left w:val="nil"/>
              <w:bottom w:val="nil"/>
              <w:right w:val="nil"/>
            </w:tcBorders>
            <w:shd w:val="clear" w:color="auto" w:fill="auto"/>
            <w:hideMark/>
          </w:tcPr>
          <w:p w14:paraId="51788FAC" w14:textId="77777777" w:rsidR="00541128" w:rsidRPr="00C67C62" w:rsidRDefault="00541128" w:rsidP="00541128">
            <w:pPr>
              <w:spacing w:line="240" w:lineRule="auto"/>
              <w:rPr>
                <w:rFonts w:ascii="Arial" w:hAnsi="Arial" w:cs="Arial"/>
                <w:color w:val="000000"/>
                <w:sz w:val="22"/>
                <w:szCs w:val="22"/>
                <w:lang w:val="en-GB" w:eastAsia="de-DE"/>
              </w:rPr>
            </w:pPr>
            <w:r w:rsidRPr="00C67C62">
              <w:rPr>
                <w:rFonts w:ascii="Arial" w:hAnsi="Arial" w:cs="Arial"/>
                <w:color w:val="000000"/>
                <w:sz w:val="22"/>
                <w:szCs w:val="22"/>
                <w:lang w:val="en-GB" w:eastAsia="de-DE"/>
              </w:rPr>
              <w:t>1/5</w:t>
            </w:r>
          </w:p>
        </w:tc>
        <w:tc>
          <w:tcPr>
            <w:tcW w:w="4433" w:type="dxa"/>
            <w:tcBorders>
              <w:top w:val="nil"/>
              <w:left w:val="nil"/>
              <w:bottom w:val="nil"/>
              <w:right w:val="nil"/>
            </w:tcBorders>
            <w:shd w:val="clear" w:color="auto" w:fill="auto"/>
            <w:hideMark/>
          </w:tcPr>
          <w:p w14:paraId="192C8F6E"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protein kinase N2</w:t>
            </w:r>
          </w:p>
        </w:tc>
      </w:tr>
      <w:tr w:rsidR="00541128" w:rsidRPr="00A015A6" w14:paraId="6875B5B5" w14:textId="77777777" w:rsidTr="00D3489D">
        <w:trPr>
          <w:trHeight w:val="525"/>
        </w:trPr>
        <w:tc>
          <w:tcPr>
            <w:tcW w:w="3119" w:type="dxa"/>
            <w:tcBorders>
              <w:top w:val="nil"/>
              <w:left w:val="nil"/>
              <w:bottom w:val="nil"/>
              <w:right w:val="nil"/>
            </w:tcBorders>
            <w:shd w:val="clear" w:color="auto" w:fill="auto"/>
            <w:hideMark/>
          </w:tcPr>
          <w:p w14:paraId="2637FDBB" w14:textId="77777777" w:rsidR="00541128" w:rsidRPr="00C67C62" w:rsidRDefault="00541128" w:rsidP="00541128">
            <w:pPr>
              <w:spacing w:line="240" w:lineRule="auto"/>
              <w:rPr>
                <w:rFonts w:ascii="Arial" w:hAnsi="Arial" w:cs="Arial"/>
                <w:color w:val="000000"/>
                <w:sz w:val="22"/>
                <w:szCs w:val="22"/>
                <w:lang w:val="en-GB" w:eastAsia="de-DE"/>
              </w:rPr>
            </w:pPr>
            <w:r w:rsidRPr="00317B6B">
              <w:rPr>
                <w:rFonts w:ascii="Arial" w:hAnsi="Arial" w:cs="Arial"/>
                <w:i/>
                <w:color w:val="000000"/>
                <w:sz w:val="22"/>
                <w:szCs w:val="22"/>
                <w:lang w:val="en-GB" w:eastAsia="de-DE"/>
              </w:rPr>
              <w:t>ALG5</w:t>
            </w:r>
            <w:r w:rsidRPr="00C67C62">
              <w:rPr>
                <w:rFonts w:ascii="Arial" w:hAnsi="Arial" w:cs="Arial"/>
                <w:color w:val="000000"/>
                <w:sz w:val="22"/>
                <w:szCs w:val="22"/>
                <w:lang w:val="en-GB" w:eastAsia="de-DE"/>
              </w:rPr>
              <w:t xml:space="preserve"> (</w:t>
            </w:r>
            <w:proofErr w:type="spellStart"/>
            <w:r w:rsidRPr="00C67C62">
              <w:rPr>
                <w:rFonts w:ascii="Arial" w:hAnsi="Arial" w:cs="Arial"/>
                <w:color w:val="000000"/>
                <w:sz w:val="22"/>
                <w:szCs w:val="22"/>
                <w:lang w:val="en-GB" w:eastAsia="de-DE"/>
              </w:rPr>
              <w:t>LpA</w:t>
            </w:r>
            <w:proofErr w:type="spellEnd"/>
            <w:r w:rsidRPr="00C67C62">
              <w:rPr>
                <w:rFonts w:ascii="Arial" w:hAnsi="Arial" w:cs="Arial"/>
                <w:color w:val="000000"/>
                <w:sz w:val="22"/>
                <w:szCs w:val="22"/>
                <w:lang w:val="en-GB" w:eastAsia="de-DE"/>
              </w:rPr>
              <w:t>)</w:t>
            </w:r>
          </w:p>
        </w:tc>
        <w:tc>
          <w:tcPr>
            <w:tcW w:w="1651" w:type="dxa"/>
            <w:tcBorders>
              <w:top w:val="nil"/>
              <w:left w:val="nil"/>
              <w:bottom w:val="nil"/>
              <w:right w:val="nil"/>
            </w:tcBorders>
            <w:shd w:val="clear" w:color="auto" w:fill="auto"/>
            <w:hideMark/>
          </w:tcPr>
          <w:p w14:paraId="4D0DA9AD" w14:textId="77777777" w:rsidR="00541128" w:rsidRPr="00C67C62" w:rsidRDefault="00541128" w:rsidP="00541128">
            <w:pPr>
              <w:spacing w:line="240" w:lineRule="auto"/>
              <w:rPr>
                <w:rFonts w:ascii="Arial" w:hAnsi="Arial" w:cs="Arial"/>
                <w:color w:val="000000"/>
                <w:sz w:val="22"/>
                <w:szCs w:val="22"/>
                <w:lang w:val="en-GB" w:eastAsia="de-DE"/>
              </w:rPr>
            </w:pPr>
            <w:r w:rsidRPr="00C67C62">
              <w:rPr>
                <w:rFonts w:ascii="Arial" w:hAnsi="Arial" w:cs="Arial"/>
                <w:color w:val="000000"/>
                <w:sz w:val="22"/>
                <w:szCs w:val="22"/>
                <w:lang w:val="en-GB" w:eastAsia="de-DE"/>
              </w:rPr>
              <w:t>1/5</w:t>
            </w:r>
          </w:p>
        </w:tc>
        <w:tc>
          <w:tcPr>
            <w:tcW w:w="4433" w:type="dxa"/>
            <w:tcBorders>
              <w:top w:val="nil"/>
              <w:left w:val="nil"/>
              <w:bottom w:val="nil"/>
              <w:right w:val="nil"/>
            </w:tcBorders>
            <w:shd w:val="clear" w:color="auto" w:fill="auto"/>
            <w:hideMark/>
          </w:tcPr>
          <w:p w14:paraId="20333B46"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 xml:space="preserve">ALG5, </w:t>
            </w:r>
            <w:proofErr w:type="spellStart"/>
            <w:r w:rsidRPr="00FB72AC">
              <w:rPr>
                <w:rFonts w:ascii="Arial" w:hAnsi="Arial" w:cs="Arial"/>
                <w:color w:val="000000"/>
                <w:sz w:val="22"/>
                <w:szCs w:val="22"/>
                <w:lang w:val="en-GB" w:eastAsia="de-DE"/>
              </w:rPr>
              <w:t>dolichyl</w:t>
            </w:r>
            <w:proofErr w:type="spellEnd"/>
            <w:r w:rsidRPr="00FB72AC">
              <w:rPr>
                <w:rFonts w:ascii="Arial" w:hAnsi="Arial" w:cs="Arial"/>
                <w:color w:val="000000"/>
                <w:sz w:val="22"/>
                <w:szCs w:val="22"/>
                <w:lang w:val="en-GB" w:eastAsia="de-DE"/>
              </w:rPr>
              <w:t>-phosphate beta-glucosyltransferase</w:t>
            </w:r>
          </w:p>
        </w:tc>
      </w:tr>
      <w:tr w:rsidR="00541128" w:rsidRPr="00A015A6" w14:paraId="7587037B" w14:textId="77777777" w:rsidTr="00D3489D">
        <w:trPr>
          <w:trHeight w:val="282"/>
        </w:trPr>
        <w:tc>
          <w:tcPr>
            <w:tcW w:w="3119" w:type="dxa"/>
            <w:tcBorders>
              <w:top w:val="nil"/>
              <w:left w:val="nil"/>
              <w:bottom w:val="nil"/>
              <w:right w:val="nil"/>
            </w:tcBorders>
            <w:shd w:val="clear" w:color="auto" w:fill="auto"/>
            <w:hideMark/>
          </w:tcPr>
          <w:p w14:paraId="06C8D353" w14:textId="77777777" w:rsidR="00541128" w:rsidRPr="00C67C62" w:rsidRDefault="00541128" w:rsidP="00541128">
            <w:pPr>
              <w:spacing w:line="240" w:lineRule="auto"/>
              <w:rPr>
                <w:rFonts w:ascii="Arial" w:hAnsi="Arial" w:cs="Arial"/>
                <w:color w:val="000000"/>
                <w:sz w:val="22"/>
                <w:szCs w:val="22"/>
                <w:lang w:val="en-GB" w:eastAsia="de-DE"/>
              </w:rPr>
            </w:pPr>
            <w:r w:rsidRPr="00317B6B">
              <w:rPr>
                <w:rFonts w:ascii="Arial" w:hAnsi="Arial" w:cs="Arial"/>
                <w:i/>
                <w:color w:val="000000"/>
                <w:sz w:val="22"/>
                <w:szCs w:val="22"/>
                <w:lang w:val="en-GB" w:eastAsia="de-DE"/>
              </w:rPr>
              <w:t>C15orf59</w:t>
            </w:r>
            <w:r w:rsidRPr="00C67C62">
              <w:rPr>
                <w:rFonts w:ascii="Arial" w:hAnsi="Arial" w:cs="Arial"/>
                <w:color w:val="000000"/>
                <w:sz w:val="22"/>
                <w:szCs w:val="22"/>
                <w:lang w:val="en-GB" w:eastAsia="de-DE"/>
              </w:rPr>
              <w:t xml:space="preserve"> (</w:t>
            </w:r>
            <w:proofErr w:type="spellStart"/>
            <w:r w:rsidRPr="00C67C62">
              <w:rPr>
                <w:rFonts w:ascii="Arial" w:hAnsi="Arial" w:cs="Arial"/>
                <w:color w:val="000000"/>
                <w:sz w:val="22"/>
                <w:szCs w:val="22"/>
                <w:lang w:val="en-GB" w:eastAsia="de-DE"/>
              </w:rPr>
              <w:t>LpA</w:t>
            </w:r>
            <w:proofErr w:type="spellEnd"/>
            <w:r w:rsidRPr="00C67C62">
              <w:rPr>
                <w:rFonts w:ascii="Arial" w:hAnsi="Arial" w:cs="Arial"/>
                <w:color w:val="000000"/>
                <w:sz w:val="22"/>
                <w:szCs w:val="22"/>
                <w:lang w:val="en-GB" w:eastAsia="de-DE"/>
              </w:rPr>
              <w:t>)</w:t>
            </w:r>
          </w:p>
        </w:tc>
        <w:tc>
          <w:tcPr>
            <w:tcW w:w="1651" w:type="dxa"/>
            <w:tcBorders>
              <w:top w:val="nil"/>
              <w:left w:val="nil"/>
              <w:bottom w:val="nil"/>
              <w:right w:val="nil"/>
            </w:tcBorders>
            <w:shd w:val="clear" w:color="auto" w:fill="auto"/>
            <w:hideMark/>
          </w:tcPr>
          <w:p w14:paraId="615FC036" w14:textId="77777777" w:rsidR="00541128" w:rsidRPr="00C67C62" w:rsidRDefault="00541128" w:rsidP="00541128">
            <w:pPr>
              <w:spacing w:line="240" w:lineRule="auto"/>
              <w:rPr>
                <w:rFonts w:ascii="Arial" w:hAnsi="Arial" w:cs="Arial"/>
                <w:color w:val="000000"/>
                <w:sz w:val="22"/>
                <w:szCs w:val="22"/>
                <w:lang w:val="en-GB" w:eastAsia="de-DE"/>
              </w:rPr>
            </w:pPr>
            <w:r w:rsidRPr="00C67C62">
              <w:rPr>
                <w:rFonts w:ascii="Arial" w:hAnsi="Arial" w:cs="Arial"/>
                <w:color w:val="000000"/>
                <w:sz w:val="22"/>
                <w:szCs w:val="22"/>
                <w:lang w:val="en-GB" w:eastAsia="de-DE"/>
              </w:rPr>
              <w:t>2/5</w:t>
            </w:r>
          </w:p>
        </w:tc>
        <w:tc>
          <w:tcPr>
            <w:tcW w:w="4433" w:type="dxa"/>
            <w:tcBorders>
              <w:top w:val="nil"/>
              <w:left w:val="nil"/>
              <w:bottom w:val="nil"/>
              <w:right w:val="nil"/>
            </w:tcBorders>
            <w:shd w:val="clear" w:color="auto" w:fill="auto"/>
            <w:hideMark/>
          </w:tcPr>
          <w:p w14:paraId="315DC623"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chromosome 15 open reading frame 59</w:t>
            </w:r>
          </w:p>
        </w:tc>
      </w:tr>
      <w:tr w:rsidR="00541128" w:rsidRPr="00A015A6" w14:paraId="2E77B664" w14:textId="77777777" w:rsidTr="00D3489D">
        <w:trPr>
          <w:trHeight w:val="525"/>
        </w:trPr>
        <w:tc>
          <w:tcPr>
            <w:tcW w:w="3119" w:type="dxa"/>
            <w:tcBorders>
              <w:top w:val="nil"/>
              <w:left w:val="nil"/>
              <w:bottom w:val="nil"/>
              <w:right w:val="nil"/>
            </w:tcBorders>
            <w:shd w:val="clear" w:color="auto" w:fill="auto"/>
            <w:hideMark/>
          </w:tcPr>
          <w:p w14:paraId="579D6C8F" w14:textId="77777777" w:rsidR="00541128" w:rsidRPr="00C67C62" w:rsidRDefault="00541128" w:rsidP="00541128">
            <w:pPr>
              <w:spacing w:line="240" w:lineRule="auto"/>
              <w:rPr>
                <w:rFonts w:ascii="Arial" w:hAnsi="Arial" w:cs="Arial"/>
                <w:color w:val="000000"/>
                <w:sz w:val="22"/>
                <w:szCs w:val="22"/>
                <w:lang w:val="en-GB" w:eastAsia="de-DE"/>
              </w:rPr>
            </w:pPr>
            <w:r w:rsidRPr="00317B6B">
              <w:rPr>
                <w:rFonts w:ascii="Arial" w:hAnsi="Arial" w:cs="Arial"/>
                <w:i/>
                <w:color w:val="000000"/>
                <w:sz w:val="22"/>
                <w:szCs w:val="22"/>
                <w:lang w:val="en-GB" w:eastAsia="de-DE"/>
              </w:rPr>
              <w:t>ANKS4B</w:t>
            </w:r>
            <w:r w:rsidRPr="00C67C62">
              <w:rPr>
                <w:rFonts w:ascii="Arial" w:hAnsi="Arial" w:cs="Arial"/>
                <w:color w:val="000000"/>
                <w:sz w:val="22"/>
                <w:szCs w:val="22"/>
                <w:lang w:val="en-GB" w:eastAsia="de-DE"/>
              </w:rPr>
              <w:t xml:space="preserve"> (M)</w:t>
            </w:r>
          </w:p>
        </w:tc>
        <w:tc>
          <w:tcPr>
            <w:tcW w:w="1651" w:type="dxa"/>
            <w:tcBorders>
              <w:top w:val="nil"/>
              <w:left w:val="nil"/>
              <w:bottom w:val="nil"/>
              <w:right w:val="nil"/>
            </w:tcBorders>
            <w:shd w:val="clear" w:color="auto" w:fill="auto"/>
            <w:hideMark/>
          </w:tcPr>
          <w:p w14:paraId="4D5A92EC" w14:textId="77777777" w:rsidR="00541128" w:rsidRPr="00C67C62" w:rsidRDefault="00541128" w:rsidP="00541128">
            <w:pPr>
              <w:spacing w:line="240" w:lineRule="auto"/>
              <w:rPr>
                <w:rFonts w:ascii="Arial" w:hAnsi="Arial" w:cs="Arial"/>
                <w:color w:val="000000"/>
                <w:sz w:val="22"/>
                <w:szCs w:val="22"/>
                <w:lang w:val="en-GB" w:eastAsia="de-DE"/>
              </w:rPr>
            </w:pPr>
            <w:r w:rsidRPr="00C67C62">
              <w:rPr>
                <w:rFonts w:ascii="Arial" w:hAnsi="Arial" w:cs="Arial"/>
                <w:color w:val="000000"/>
                <w:sz w:val="22"/>
                <w:szCs w:val="22"/>
                <w:lang w:val="en-GB" w:eastAsia="de-DE"/>
              </w:rPr>
              <w:t>5/5</w:t>
            </w:r>
          </w:p>
        </w:tc>
        <w:tc>
          <w:tcPr>
            <w:tcW w:w="4433" w:type="dxa"/>
            <w:tcBorders>
              <w:top w:val="nil"/>
              <w:left w:val="nil"/>
              <w:bottom w:val="nil"/>
              <w:right w:val="nil"/>
            </w:tcBorders>
            <w:shd w:val="clear" w:color="auto" w:fill="auto"/>
            <w:hideMark/>
          </w:tcPr>
          <w:p w14:paraId="26C353EF"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ankyrin repeat and sterile alpha motif domain containing 4B</w:t>
            </w:r>
          </w:p>
        </w:tc>
      </w:tr>
      <w:tr w:rsidR="00541128" w:rsidRPr="00A015A6" w14:paraId="530FA62C" w14:textId="77777777" w:rsidTr="00D3489D">
        <w:trPr>
          <w:trHeight w:val="1050"/>
        </w:trPr>
        <w:tc>
          <w:tcPr>
            <w:tcW w:w="3119" w:type="dxa"/>
            <w:tcBorders>
              <w:top w:val="nil"/>
              <w:left w:val="nil"/>
              <w:bottom w:val="nil"/>
              <w:right w:val="nil"/>
            </w:tcBorders>
            <w:shd w:val="clear" w:color="auto" w:fill="auto"/>
            <w:hideMark/>
          </w:tcPr>
          <w:p w14:paraId="419CE781" w14:textId="77777777" w:rsidR="00541128" w:rsidRPr="00C67C62" w:rsidRDefault="00541128" w:rsidP="00541128">
            <w:pPr>
              <w:spacing w:line="240" w:lineRule="auto"/>
              <w:rPr>
                <w:rFonts w:ascii="Arial" w:hAnsi="Arial" w:cs="Arial"/>
                <w:color w:val="000000"/>
                <w:sz w:val="22"/>
                <w:szCs w:val="22"/>
                <w:lang w:val="en-GB" w:eastAsia="de-DE"/>
              </w:rPr>
            </w:pPr>
            <w:r w:rsidRPr="00317B6B">
              <w:rPr>
                <w:rFonts w:ascii="Arial" w:hAnsi="Arial" w:cs="Arial"/>
                <w:i/>
                <w:color w:val="000000"/>
                <w:sz w:val="22"/>
                <w:szCs w:val="22"/>
                <w:lang w:val="en-GB" w:eastAsia="de-DE"/>
              </w:rPr>
              <w:t>NPIPB9///NPIPB6</w:t>
            </w:r>
            <w:r w:rsidRPr="00C67C62">
              <w:rPr>
                <w:rFonts w:ascii="Arial" w:hAnsi="Arial" w:cs="Arial"/>
                <w:color w:val="000000"/>
                <w:sz w:val="22"/>
                <w:szCs w:val="22"/>
                <w:lang w:val="en-GB" w:eastAsia="de-DE"/>
              </w:rPr>
              <w:t xml:space="preserve"> (M)</w:t>
            </w:r>
          </w:p>
        </w:tc>
        <w:tc>
          <w:tcPr>
            <w:tcW w:w="1651" w:type="dxa"/>
            <w:tcBorders>
              <w:top w:val="nil"/>
              <w:left w:val="nil"/>
              <w:bottom w:val="nil"/>
              <w:right w:val="nil"/>
            </w:tcBorders>
            <w:shd w:val="clear" w:color="auto" w:fill="auto"/>
            <w:hideMark/>
          </w:tcPr>
          <w:p w14:paraId="3B6A1D26" w14:textId="77777777" w:rsidR="00541128" w:rsidRPr="00C67C62" w:rsidRDefault="00541128" w:rsidP="00541128">
            <w:pPr>
              <w:spacing w:line="240" w:lineRule="auto"/>
              <w:rPr>
                <w:rFonts w:ascii="Arial" w:hAnsi="Arial" w:cs="Arial"/>
                <w:color w:val="000000"/>
                <w:sz w:val="22"/>
                <w:szCs w:val="22"/>
                <w:lang w:val="en-GB" w:eastAsia="de-DE"/>
              </w:rPr>
            </w:pPr>
            <w:r w:rsidRPr="00C67C62">
              <w:rPr>
                <w:rFonts w:ascii="Arial" w:hAnsi="Arial" w:cs="Arial"/>
                <w:color w:val="000000"/>
                <w:sz w:val="22"/>
                <w:szCs w:val="22"/>
                <w:lang w:val="en-GB" w:eastAsia="de-DE"/>
              </w:rPr>
              <w:t>2/5</w:t>
            </w:r>
          </w:p>
        </w:tc>
        <w:tc>
          <w:tcPr>
            <w:tcW w:w="4433" w:type="dxa"/>
            <w:tcBorders>
              <w:top w:val="nil"/>
              <w:left w:val="nil"/>
              <w:bottom w:val="nil"/>
              <w:right w:val="nil"/>
            </w:tcBorders>
            <w:shd w:val="clear" w:color="auto" w:fill="auto"/>
            <w:hideMark/>
          </w:tcPr>
          <w:p w14:paraId="70ED1A1C"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nuclear pore complex interacting protein family, member B9///nuclear pore complex interacting protein family, member B6</w:t>
            </w:r>
          </w:p>
        </w:tc>
      </w:tr>
      <w:tr w:rsidR="00541128" w:rsidRPr="00A015A6" w14:paraId="199CA236" w14:textId="77777777" w:rsidTr="00D3489D">
        <w:trPr>
          <w:trHeight w:val="282"/>
        </w:trPr>
        <w:tc>
          <w:tcPr>
            <w:tcW w:w="3119" w:type="dxa"/>
            <w:tcBorders>
              <w:top w:val="nil"/>
              <w:left w:val="nil"/>
              <w:bottom w:val="nil"/>
              <w:right w:val="nil"/>
            </w:tcBorders>
            <w:shd w:val="clear" w:color="auto" w:fill="auto"/>
            <w:hideMark/>
          </w:tcPr>
          <w:p w14:paraId="1A66C585" w14:textId="77777777" w:rsidR="00541128" w:rsidRPr="00C67C62" w:rsidRDefault="00541128" w:rsidP="00541128">
            <w:pPr>
              <w:spacing w:line="240" w:lineRule="auto"/>
              <w:rPr>
                <w:rFonts w:ascii="Arial" w:hAnsi="Arial" w:cs="Arial"/>
                <w:color w:val="000000"/>
                <w:sz w:val="22"/>
                <w:szCs w:val="22"/>
                <w:lang w:val="en-GB" w:eastAsia="de-DE"/>
              </w:rPr>
            </w:pPr>
            <w:r w:rsidRPr="00317B6B">
              <w:rPr>
                <w:rFonts w:ascii="Arial" w:hAnsi="Arial" w:cs="Arial"/>
                <w:i/>
                <w:color w:val="000000"/>
                <w:sz w:val="22"/>
                <w:szCs w:val="22"/>
                <w:lang w:val="en-GB" w:eastAsia="de-DE"/>
              </w:rPr>
              <w:t>CYTH1</w:t>
            </w:r>
            <w:r w:rsidRPr="00C67C62">
              <w:rPr>
                <w:rFonts w:ascii="Arial" w:hAnsi="Arial" w:cs="Arial"/>
                <w:color w:val="000000"/>
                <w:sz w:val="22"/>
                <w:szCs w:val="22"/>
                <w:lang w:val="en-GB" w:eastAsia="de-DE"/>
              </w:rPr>
              <w:t xml:space="preserve"> (</w:t>
            </w:r>
            <w:proofErr w:type="spellStart"/>
            <w:r w:rsidRPr="00C67C62">
              <w:rPr>
                <w:rFonts w:ascii="Arial" w:hAnsi="Arial" w:cs="Arial"/>
                <w:color w:val="000000"/>
                <w:sz w:val="22"/>
                <w:szCs w:val="22"/>
                <w:lang w:val="en-GB" w:eastAsia="de-DE"/>
              </w:rPr>
              <w:t>LpA</w:t>
            </w:r>
            <w:proofErr w:type="spellEnd"/>
            <w:r w:rsidRPr="00C67C62">
              <w:rPr>
                <w:rFonts w:ascii="Arial" w:hAnsi="Arial" w:cs="Arial"/>
                <w:color w:val="000000"/>
                <w:sz w:val="22"/>
                <w:szCs w:val="22"/>
                <w:lang w:val="en-GB" w:eastAsia="de-DE"/>
              </w:rPr>
              <w:t>)</w:t>
            </w:r>
          </w:p>
        </w:tc>
        <w:tc>
          <w:tcPr>
            <w:tcW w:w="1651" w:type="dxa"/>
            <w:tcBorders>
              <w:top w:val="nil"/>
              <w:left w:val="nil"/>
              <w:bottom w:val="nil"/>
              <w:right w:val="nil"/>
            </w:tcBorders>
            <w:shd w:val="clear" w:color="auto" w:fill="auto"/>
            <w:hideMark/>
          </w:tcPr>
          <w:p w14:paraId="73B4497E" w14:textId="77777777" w:rsidR="00541128" w:rsidRPr="00C67C62" w:rsidRDefault="00541128" w:rsidP="00541128">
            <w:pPr>
              <w:spacing w:line="240" w:lineRule="auto"/>
              <w:rPr>
                <w:rFonts w:ascii="Arial" w:hAnsi="Arial" w:cs="Arial"/>
                <w:color w:val="000000"/>
                <w:sz w:val="22"/>
                <w:szCs w:val="22"/>
                <w:lang w:val="en-GB" w:eastAsia="de-DE"/>
              </w:rPr>
            </w:pPr>
            <w:r w:rsidRPr="00C67C62">
              <w:rPr>
                <w:rFonts w:ascii="Arial" w:hAnsi="Arial" w:cs="Arial"/>
                <w:color w:val="000000"/>
                <w:sz w:val="22"/>
                <w:szCs w:val="22"/>
                <w:lang w:val="en-GB" w:eastAsia="de-DE"/>
              </w:rPr>
              <w:t>2/5</w:t>
            </w:r>
          </w:p>
        </w:tc>
        <w:tc>
          <w:tcPr>
            <w:tcW w:w="4433" w:type="dxa"/>
            <w:tcBorders>
              <w:top w:val="nil"/>
              <w:left w:val="nil"/>
              <w:bottom w:val="nil"/>
              <w:right w:val="nil"/>
            </w:tcBorders>
            <w:shd w:val="clear" w:color="auto" w:fill="auto"/>
            <w:hideMark/>
          </w:tcPr>
          <w:p w14:paraId="6674603B" w14:textId="77777777" w:rsidR="00541128" w:rsidRPr="00FB72AC" w:rsidRDefault="00541128" w:rsidP="00541128">
            <w:pPr>
              <w:spacing w:line="240" w:lineRule="auto"/>
              <w:rPr>
                <w:rFonts w:ascii="Arial" w:hAnsi="Arial" w:cs="Arial"/>
                <w:color w:val="000000"/>
                <w:sz w:val="22"/>
                <w:szCs w:val="22"/>
                <w:lang w:val="en-GB" w:eastAsia="de-DE"/>
              </w:rPr>
            </w:pPr>
            <w:proofErr w:type="spellStart"/>
            <w:r w:rsidRPr="00FB72AC">
              <w:rPr>
                <w:rFonts w:ascii="Arial" w:hAnsi="Arial" w:cs="Arial"/>
                <w:color w:val="000000"/>
                <w:sz w:val="22"/>
                <w:szCs w:val="22"/>
                <w:lang w:val="en-GB" w:eastAsia="de-DE"/>
              </w:rPr>
              <w:t>cytohesin</w:t>
            </w:r>
            <w:proofErr w:type="spellEnd"/>
            <w:r w:rsidRPr="00FB72AC">
              <w:rPr>
                <w:rFonts w:ascii="Arial" w:hAnsi="Arial" w:cs="Arial"/>
                <w:color w:val="000000"/>
                <w:sz w:val="22"/>
                <w:szCs w:val="22"/>
                <w:lang w:val="en-GB" w:eastAsia="de-DE"/>
              </w:rPr>
              <w:t xml:space="preserve"> 1</w:t>
            </w:r>
          </w:p>
        </w:tc>
      </w:tr>
      <w:tr w:rsidR="00541128" w:rsidRPr="00A015A6" w14:paraId="3D58343D" w14:textId="77777777" w:rsidTr="00D3489D">
        <w:trPr>
          <w:trHeight w:val="282"/>
        </w:trPr>
        <w:tc>
          <w:tcPr>
            <w:tcW w:w="3119" w:type="dxa"/>
            <w:tcBorders>
              <w:top w:val="nil"/>
              <w:left w:val="nil"/>
              <w:bottom w:val="nil"/>
              <w:right w:val="nil"/>
            </w:tcBorders>
            <w:shd w:val="clear" w:color="auto" w:fill="auto"/>
            <w:hideMark/>
          </w:tcPr>
          <w:p w14:paraId="29079EE0" w14:textId="77777777" w:rsidR="00541128" w:rsidRPr="00C67C62" w:rsidRDefault="00541128" w:rsidP="00541128">
            <w:pPr>
              <w:spacing w:line="240" w:lineRule="auto"/>
              <w:rPr>
                <w:rFonts w:ascii="Arial" w:hAnsi="Arial" w:cs="Arial"/>
                <w:color w:val="000000"/>
                <w:sz w:val="22"/>
                <w:szCs w:val="22"/>
                <w:lang w:val="en-GB" w:eastAsia="de-DE"/>
              </w:rPr>
            </w:pPr>
            <w:r w:rsidRPr="00317B6B">
              <w:rPr>
                <w:rFonts w:ascii="Arial" w:hAnsi="Arial" w:cs="Arial"/>
                <w:i/>
                <w:color w:val="000000"/>
                <w:sz w:val="22"/>
                <w:szCs w:val="22"/>
                <w:lang w:val="en-GB" w:eastAsia="de-DE"/>
              </w:rPr>
              <w:t>ZNF432</w:t>
            </w:r>
            <w:r w:rsidRPr="00C67C62">
              <w:rPr>
                <w:rFonts w:ascii="Arial" w:hAnsi="Arial" w:cs="Arial"/>
                <w:color w:val="000000"/>
                <w:sz w:val="22"/>
                <w:szCs w:val="22"/>
                <w:lang w:val="en-GB" w:eastAsia="de-DE"/>
              </w:rPr>
              <w:t xml:space="preserve"> (</w:t>
            </w:r>
            <w:proofErr w:type="spellStart"/>
            <w:r w:rsidRPr="00C67C62">
              <w:rPr>
                <w:rFonts w:ascii="Arial" w:hAnsi="Arial" w:cs="Arial"/>
                <w:color w:val="000000"/>
                <w:sz w:val="22"/>
                <w:szCs w:val="22"/>
                <w:lang w:val="en-GB" w:eastAsia="de-DE"/>
              </w:rPr>
              <w:t>LpA</w:t>
            </w:r>
            <w:proofErr w:type="spellEnd"/>
            <w:r w:rsidRPr="00C67C62">
              <w:rPr>
                <w:rFonts w:ascii="Arial" w:hAnsi="Arial" w:cs="Arial"/>
                <w:color w:val="000000"/>
                <w:sz w:val="22"/>
                <w:szCs w:val="22"/>
                <w:lang w:val="en-GB" w:eastAsia="de-DE"/>
              </w:rPr>
              <w:t>)</w:t>
            </w:r>
          </w:p>
        </w:tc>
        <w:tc>
          <w:tcPr>
            <w:tcW w:w="1651" w:type="dxa"/>
            <w:tcBorders>
              <w:top w:val="nil"/>
              <w:left w:val="nil"/>
              <w:bottom w:val="nil"/>
              <w:right w:val="nil"/>
            </w:tcBorders>
            <w:shd w:val="clear" w:color="auto" w:fill="auto"/>
            <w:hideMark/>
          </w:tcPr>
          <w:p w14:paraId="2466C620" w14:textId="77777777" w:rsidR="00541128" w:rsidRPr="00C67C62" w:rsidRDefault="00541128" w:rsidP="00541128">
            <w:pPr>
              <w:spacing w:line="240" w:lineRule="auto"/>
              <w:rPr>
                <w:rFonts w:ascii="Arial" w:hAnsi="Arial" w:cs="Arial"/>
                <w:color w:val="000000"/>
                <w:sz w:val="22"/>
                <w:szCs w:val="22"/>
                <w:lang w:val="en-GB" w:eastAsia="de-DE"/>
              </w:rPr>
            </w:pPr>
            <w:r w:rsidRPr="00C67C62">
              <w:rPr>
                <w:rFonts w:ascii="Arial" w:hAnsi="Arial" w:cs="Arial"/>
                <w:color w:val="000000"/>
                <w:sz w:val="22"/>
                <w:szCs w:val="22"/>
                <w:lang w:val="en-GB" w:eastAsia="de-DE"/>
              </w:rPr>
              <w:t>1/5</w:t>
            </w:r>
          </w:p>
        </w:tc>
        <w:tc>
          <w:tcPr>
            <w:tcW w:w="4433" w:type="dxa"/>
            <w:tcBorders>
              <w:top w:val="nil"/>
              <w:left w:val="nil"/>
              <w:bottom w:val="nil"/>
              <w:right w:val="nil"/>
            </w:tcBorders>
            <w:shd w:val="clear" w:color="auto" w:fill="auto"/>
            <w:hideMark/>
          </w:tcPr>
          <w:p w14:paraId="15CB8FCC"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zinc finger protein 432</w:t>
            </w:r>
          </w:p>
        </w:tc>
      </w:tr>
      <w:tr w:rsidR="00541128" w:rsidRPr="00A015A6" w14:paraId="2170EFA1" w14:textId="77777777" w:rsidTr="00D3489D">
        <w:trPr>
          <w:trHeight w:val="282"/>
        </w:trPr>
        <w:tc>
          <w:tcPr>
            <w:tcW w:w="3119" w:type="dxa"/>
            <w:tcBorders>
              <w:top w:val="nil"/>
              <w:left w:val="nil"/>
              <w:bottom w:val="nil"/>
              <w:right w:val="nil"/>
            </w:tcBorders>
            <w:shd w:val="clear" w:color="auto" w:fill="auto"/>
            <w:hideMark/>
          </w:tcPr>
          <w:p w14:paraId="7BD8EBA9" w14:textId="77777777" w:rsidR="00541128" w:rsidRPr="009236F0" w:rsidRDefault="00541128" w:rsidP="00541128">
            <w:pPr>
              <w:keepNext/>
              <w:keepLines/>
              <w:spacing w:before="200" w:line="240" w:lineRule="auto"/>
              <w:outlineLvl w:val="1"/>
              <w:rPr>
                <w:rFonts w:ascii="Arial" w:hAnsi="Arial" w:cs="Arial"/>
                <w:b/>
                <w:color w:val="000000"/>
                <w:sz w:val="22"/>
                <w:szCs w:val="22"/>
                <w:lang w:val="en-GB" w:eastAsia="de-DE"/>
              </w:rPr>
            </w:pPr>
            <w:r w:rsidRPr="00317B6B">
              <w:rPr>
                <w:rFonts w:ascii="Arial" w:hAnsi="Arial" w:cs="Arial"/>
                <w:b/>
                <w:i/>
                <w:color w:val="000000"/>
                <w:sz w:val="22"/>
                <w:szCs w:val="22"/>
                <w:lang w:val="en-GB" w:eastAsia="de-DE"/>
              </w:rPr>
              <w:t>ALPP</w:t>
            </w:r>
            <w:r w:rsidRPr="00C727A7">
              <w:rPr>
                <w:rFonts w:ascii="Arial" w:hAnsi="Arial" w:cs="Arial"/>
                <w:b/>
                <w:color w:val="000000"/>
                <w:sz w:val="22"/>
                <w:szCs w:val="22"/>
                <w:lang w:val="en-GB" w:eastAsia="de-DE"/>
              </w:rPr>
              <w:t xml:space="preserve"> (CD328)</w:t>
            </w:r>
          </w:p>
        </w:tc>
        <w:tc>
          <w:tcPr>
            <w:tcW w:w="1651" w:type="dxa"/>
            <w:tcBorders>
              <w:top w:val="nil"/>
              <w:left w:val="nil"/>
              <w:bottom w:val="nil"/>
              <w:right w:val="nil"/>
            </w:tcBorders>
            <w:shd w:val="clear" w:color="auto" w:fill="auto"/>
            <w:hideMark/>
          </w:tcPr>
          <w:p w14:paraId="4BD5BAFD" w14:textId="77777777" w:rsidR="00541128" w:rsidRPr="00C67C62" w:rsidRDefault="00541128" w:rsidP="00541128">
            <w:pPr>
              <w:spacing w:line="240" w:lineRule="auto"/>
              <w:rPr>
                <w:rFonts w:ascii="Arial" w:hAnsi="Arial" w:cs="Arial"/>
                <w:color w:val="000000"/>
                <w:sz w:val="22"/>
                <w:szCs w:val="22"/>
                <w:lang w:val="en-GB" w:eastAsia="de-DE"/>
              </w:rPr>
            </w:pPr>
            <w:r w:rsidRPr="00C67C62">
              <w:rPr>
                <w:rFonts w:ascii="Arial" w:hAnsi="Arial" w:cs="Arial"/>
                <w:color w:val="000000"/>
                <w:sz w:val="22"/>
                <w:szCs w:val="22"/>
                <w:lang w:val="en-GB" w:eastAsia="de-DE"/>
              </w:rPr>
              <w:t>2/5</w:t>
            </w:r>
          </w:p>
        </w:tc>
        <w:tc>
          <w:tcPr>
            <w:tcW w:w="4433" w:type="dxa"/>
            <w:tcBorders>
              <w:top w:val="nil"/>
              <w:left w:val="nil"/>
              <w:bottom w:val="nil"/>
              <w:right w:val="nil"/>
            </w:tcBorders>
            <w:shd w:val="clear" w:color="auto" w:fill="auto"/>
            <w:hideMark/>
          </w:tcPr>
          <w:p w14:paraId="61735AD8"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alkaline phosphatase, placental</w:t>
            </w:r>
          </w:p>
        </w:tc>
      </w:tr>
      <w:tr w:rsidR="00541128" w:rsidRPr="00A015A6" w14:paraId="0BC51D65" w14:textId="77777777" w:rsidTr="00D3489D">
        <w:trPr>
          <w:trHeight w:val="282"/>
        </w:trPr>
        <w:tc>
          <w:tcPr>
            <w:tcW w:w="3119" w:type="dxa"/>
            <w:tcBorders>
              <w:top w:val="nil"/>
              <w:left w:val="nil"/>
              <w:bottom w:val="nil"/>
              <w:right w:val="nil"/>
            </w:tcBorders>
            <w:shd w:val="clear" w:color="auto" w:fill="auto"/>
            <w:hideMark/>
          </w:tcPr>
          <w:p w14:paraId="04A5C131" w14:textId="77777777" w:rsidR="00541128" w:rsidRPr="00C67C62" w:rsidRDefault="00541128" w:rsidP="00541128">
            <w:pPr>
              <w:spacing w:line="240" w:lineRule="auto"/>
              <w:rPr>
                <w:rFonts w:ascii="Arial" w:hAnsi="Arial" w:cs="Arial"/>
                <w:color w:val="000000"/>
                <w:sz w:val="22"/>
                <w:szCs w:val="22"/>
                <w:lang w:val="en-GB" w:eastAsia="de-DE"/>
              </w:rPr>
            </w:pPr>
            <w:r w:rsidRPr="00317B6B">
              <w:rPr>
                <w:rFonts w:ascii="Arial" w:hAnsi="Arial" w:cs="Arial"/>
                <w:i/>
                <w:color w:val="000000"/>
                <w:sz w:val="22"/>
                <w:szCs w:val="22"/>
                <w:lang w:val="en-GB" w:eastAsia="de-DE"/>
              </w:rPr>
              <w:t>CAPN13</w:t>
            </w:r>
            <w:r w:rsidRPr="00C67C62">
              <w:rPr>
                <w:rFonts w:ascii="Arial" w:hAnsi="Arial" w:cs="Arial"/>
                <w:color w:val="000000"/>
                <w:sz w:val="22"/>
                <w:szCs w:val="22"/>
                <w:lang w:val="en-GB" w:eastAsia="de-DE"/>
              </w:rPr>
              <w:t xml:space="preserve"> (M)</w:t>
            </w:r>
          </w:p>
        </w:tc>
        <w:tc>
          <w:tcPr>
            <w:tcW w:w="1651" w:type="dxa"/>
            <w:tcBorders>
              <w:top w:val="nil"/>
              <w:left w:val="nil"/>
              <w:bottom w:val="nil"/>
              <w:right w:val="nil"/>
            </w:tcBorders>
            <w:shd w:val="clear" w:color="auto" w:fill="auto"/>
            <w:hideMark/>
          </w:tcPr>
          <w:p w14:paraId="65F13623"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2/5</w:t>
            </w:r>
          </w:p>
        </w:tc>
        <w:tc>
          <w:tcPr>
            <w:tcW w:w="4433" w:type="dxa"/>
            <w:tcBorders>
              <w:top w:val="nil"/>
              <w:left w:val="nil"/>
              <w:bottom w:val="nil"/>
              <w:right w:val="nil"/>
            </w:tcBorders>
            <w:shd w:val="clear" w:color="auto" w:fill="auto"/>
            <w:hideMark/>
          </w:tcPr>
          <w:p w14:paraId="71B6C589"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calpain 13</w:t>
            </w:r>
          </w:p>
        </w:tc>
      </w:tr>
      <w:tr w:rsidR="00541128" w:rsidRPr="00A015A6" w14:paraId="0A94242A" w14:textId="77777777" w:rsidTr="00D3489D">
        <w:trPr>
          <w:trHeight w:val="282"/>
        </w:trPr>
        <w:tc>
          <w:tcPr>
            <w:tcW w:w="3119" w:type="dxa"/>
            <w:tcBorders>
              <w:top w:val="nil"/>
              <w:left w:val="nil"/>
              <w:bottom w:val="nil"/>
              <w:right w:val="nil"/>
            </w:tcBorders>
            <w:shd w:val="clear" w:color="auto" w:fill="auto"/>
            <w:hideMark/>
          </w:tcPr>
          <w:p w14:paraId="240572A7" w14:textId="77777777" w:rsidR="00541128" w:rsidRPr="00C67C62" w:rsidRDefault="00541128" w:rsidP="00541128">
            <w:pPr>
              <w:spacing w:line="240" w:lineRule="auto"/>
              <w:rPr>
                <w:rFonts w:ascii="Arial" w:hAnsi="Arial" w:cs="Arial"/>
                <w:color w:val="000000"/>
                <w:sz w:val="22"/>
                <w:szCs w:val="22"/>
                <w:lang w:val="en-GB" w:eastAsia="de-DE"/>
              </w:rPr>
            </w:pPr>
            <w:r w:rsidRPr="00317B6B">
              <w:rPr>
                <w:rFonts w:ascii="Arial" w:hAnsi="Arial" w:cs="Arial"/>
                <w:i/>
                <w:color w:val="000000"/>
                <w:sz w:val="22"/>
                <w:szCs w:val="22"/>
                <w:lang w:val="en-GB" w:eastAsia="de-DE"/>
              </w:rPr>
              <w:t>SP9</w:t>
            </w:r>
            <w:r w:rsidRPr="00C67C62">
              <w:rPr>
                <w:rFonts w:ascii="Arial" w:hAnsi="Arial" w:cs="Arial"/>
                <w:color w:val="000000"/>
                <w:sz w:val="22"/>
                <w:szCs w:val="22"/>
                <w:lang w:val="en-GB" w:eastAsia="de-DE"/>
              </w:rPr>
              <w:t xml:space="preserve"> (CD328)</w:t>
            </w:r>
          </w:p>
        </w:tc>
        <w:tc>
          <w:tcPr>
            <w:tcW w:w="1651" w:type="dxa"/>
            <w:tcBorders>
              <w:top w:val="nil"/>
              <w:left w:val="nil"/>
              <w:bottom w:val="nil"/>
              <w:right w:val="nil"/>
            </w:tcBorders>
            <w:shd w:val="clear" w:color="auto" w:fill="auto"/>
            <w:hideMark/>
          </w:tcPr>
          <w:p w14:paraId="000C24AC" w14:textId="77777777" w:rsidR="00541128" w:rsidRPr="00C67C62" w:rsidRDefault="00541128" w:rsidP="00541128">
            <w:pPr>
              <w:spacing w:line="240" w:lineRule="auto"/>
              <w:rPr>
                <w:rFonts w:ascii="Arial" w:hAnsi="Arial" w:cs="Arial"/>
                <w:color w:val="000000"/>
                <w:sz w:val="22"/>
                <w:szCs w:val="22"/>
                <w:lang w:val="en-GB" w:eastAsia="de-DE"/>
              </w:rPr>
            </w:pPr>
            <w:r w:rsidRPr="00C67C62">
              <w:rPr>
                <w:rFonts w:ascii="Arial" w:hAnsi="Arial" w:cs="Arial"/>
                <w:color w:val="000000"/>
                <w:sz w:val="22"/>
                <w:szCs w:val="22"/>
                <w:lang w:val="en-GB" w:eastAsia="de-DE"/>
              </w:rPr>
              <w:t>2/5</w:t>
            </w:r>
          </w:p>
        </w:tc>
        <w:tc>
          <w:tcPr>
            <w:tcW w:w="4433" w:type="dxa"/>
            <w:tcBorders>
              <w:top w:val="nil"/>
              <w:left w:val="nil"/>
              <w:bottom w:val="nil"/>
              <w:right w:val="nil"/>
            </w:tcBorders>
            <w:shd w:val="clear" w:color="auto" w:fill="auto"/>
            <w:hideMark/>
          </w:tcPr>
          <w:p w14:paraId="6CE79035"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Sp9 transcription factor</w:t>
            </w:r>
          </w:p>
        </w:tc>
      </w:tr>
      <w:tr w:rsidR="00541128" w:rsidRPr="00A015A6" w14:paraId="0A0A45FE" w14:textId="77777777" w:rsidTr="00D3489D">
        <w:trPr>
          <w:trHeight w:val="525"/>
        </w:trPr>
        <w:tc>
          <w:tcPr>
            <w:tcW w:w="3119" w:type="dxa"/>
            <w:tcBorders>
              <w:top w:val="nil"/>
              <w:left w:val="nil"/>
              <w:bottom w:val="nil"/>
              <w:right w:val="nil"/>
            </w:tcBorders>
            <w:shd w:val="clear" w:color="auto" w:fill="auto"/>
            <w:hideMark/>
          </w:tcPr>
          <w:p w14:paraId="703C1787" w14:textId="77777777" w:rsidR="00541128" w:rsidRPr="00C67C62" w:rsidRDefault="00541128" w:rsidP="00541128">
            <w:pPr>
              <w:spacing w:line="240" w:lineRule="auto"/>
              <w:rPr>
                <w:rFonts w:ascii="Arial" w:hAnsi="Arial" w:cs="Arial"/>
                <w:color w:val="000000"/>
                <w:sz w:val="22"/>
                <w:szCs w:val="22"/>
                <w:lang w:val="en-GB" w:eastAsia="de-DE"/>
              </w:rPr>
            </w:pPr>
            <w:r w:rsidRPr="00317B6B">
              <w:rPr>
                <w:rFonts w:ascii="Arial" w:hAnsi="Arial" w:cs="Arial"/>
                <w:i/>
                <w:color w:val="000000"/>
                <w:sz w:val="22"/>
                <w:szCs w:val="22"/>
                <w:lang w:val="en-GB" w:eastAsia="de-DE"/>
              </w:rPr>
              <w:t>OR6B3</w:t>
            </w:r>
            <w:r w:rsidRPr="00C67C62">
              <w:rPr>
                <w:rFonts w:ascii="Arial" w:hAnsi="Arial" w:cs="Arial"/>
                <w:color w:val="000000"/>
                <w:sz w:val="22"/>
                <w:szCs w:val="22"/>
                <w:lang w:val="en-GB" w:eastAsia="de-DE"/>
              </w:rPr>
              <w:t xml:space="preserve"> (</w:t>
            </w:r>
            <w:proofErr w:type="spellStart"/>
            <w:r w:rsidRPr="00C67C62">
              <w:rPr>
                <w:rFonts w:ascii="Arial" w:hAnsi="Arial" w:cs="Arial"/>
                <w:color w:val="000000"/>
                <w:sz w:val="22"/>
                <w:szCs w:val="22"/>
                <w:lang w:val="en-GB" w:eastAsia="de-DE"/>
              </w:rPr>
              <w:t>LpA</w:t>
            </w:r>
            <w:proofErr w:type="spellEnd"/>
            <w:r w:rsidRPr="00C67C62">
              <w:rPr>
                <w:rFonts w:ascii="Arial" w:hAnsi="Arial" w:cs="Arial"/>
                <w:color w:val="000000"/>
                <w:sz w:val="22"/>
                <w:szCs w:val="22"/>
                <w:lang w:val="en-GB" w:eastAsia="de-DE"/>
              </w:rPr>
              <w:t>)</w:t>
            </w:r>
          </w:p>
        </w:tc>
        <w:tc>
          <w:tcPr>
            <w:tcW w:w="1651" w:type="dxa"/>
            <w:tcBorders>
              <w:top w:val="nil"/>
              <w:left w:val="nil"/>
              <w:bottom w:val="nil"/>
              <w:right w:val="nil"/>
            </w:tcBorders>
            <w:shd w:val="clear" w:color="auto" w:fill="auto"/>
            <w:hideMark/>
          </w:tcPr>
          <w:p w14:paraId="4C5F7FB1" w14:textId="77777777" w:rsidR="00541128" w:rsidRPr="00C67C62" w:rsidRDefault="00541128" w:rsidP="00541128">
            <w:pPr>
              <w:spacing w:line="240" w:lineRule="auto"/>
              <w:rPr>
                <w:rFonts w:ascii="Arial" w:hAnsi="Arial" w:cs="Arial"/>
                <w:color w:val="000000"/>
                <w:sz w:val="22"/>
                <w:szCs w:val="22"/>
                <w:lang w:val="en-GB" w:eastAsia="de-DE"/>
              </w:rPr>
            </w:pPr>
            <w:r w:rsidRPr="00C67C62">
              <w:rPr>
                <w:rFonts w:ascii="Arial" w:hAnsi="Arial" w:cs="Arial"/>
                <w:color w:val="000000"/>
                <w:sz w:val="22"/>
                <w:szCs w:val="22"/>
                <w:lang w:val="en-GB" w:eastAsia="de-DE"/>
              </w:rPr>
              <w:t>2/5</w:t>
            </w:r>
          </w:p>
        </w:tc>
        <w:tc>
          <w:tcPr>
            <w:tcW w:w="4433" w:type="dxa"/>
            <w:tcBorders>
              <w:top w:val="nil"/>
              <w:left w:val="nil"/>
              <w:bottom w:val="nil"/>
              <w:right w:val="nil"/>
            </w:tcBorders>
            <w:shd w:val="clear" w:color="auto" w:fill="auto"/>
            <w:hideMark/>
          </w:tcPr>
          <w:p w14:paraId="06B287A4"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olfactory receptor, family 6, subfamily B, member 3</w:t>
            </w:r>
          </w:p>
        </w:tc>
      </w:tr>
      <w:tr w:rsidR="00541128" w:rsidRPr="00A015A6" w14:paraId="675D7BCB" w14:textId="77777777" w:rsidTr="00D3489D">
        <w:trPr>
          <w:trHeight w:val="525"/>
        </w:trPr>
        <w:tc>
          <w:tcPr>
            <w:tcW w:w="3119" w:type="dxa"/>
            <w:tcBorders>
              <w:top w:val="nil"/>
              <w:left w:val="nil"/>
              <w:bottom w:val="nil"/>
              <w:right w:val="nil"/>
            </w:tcBorders>
            <w:shd w:val="clear" w:color="auto" w:fill="auto"/>
            <w:hideMark/>
          </w:tcPr>
          <w:p w14:paraId="472BE994" w14:textId="77777777" w:rsidR="00541128" w:rsidRPr="00C67C62" w:rsidRDefault="00541128" w:rsidP="00541128">
            <w:pPr>
              <w:spacing w:line="240" w:lineRule="auto"/>
              <w:rPr>
                <w:rFonts w:ascii="Arial" w:hAnsi="Arial" w:cs="Arial"/>
                <w:color w:val="000000"/>
                <w:sz w:val="22"/>
                <w:szCs w:val="22"/>
                <w:lang w:val="en-GB" w:eastAsia="de-DE"/>
              </w:rPr>
            </w:pPr>
            <w:r w:rsidRPr="00317B6B">
              <w:rPr>
                <w:rFonts w:ascii="Arial" w:hAnsi="Arial" w:cs="Arial"/>
                <w:i/>
                <w:color w:val="000000"/>
                <w:sz w:val="22"/>
                <w:szCs w:val="22"/>
                <w:lang w:val="en-GB" w:eastAsia="de-DE"/>
              </w:rPr>
              <w:t xml:space="preserve">LOC100291105///RBM38 </w:t>
            </w:r>
            <w:r w:rsidRPr="00C67C62">
              <w:rPr>
                <w:rFonts w:ascii="Arial" w:hAnsi="Arial" w:cs="Arial"/>
                <w:color w:val="000000"/>
                <w:sz w:val="22"/>
                <w:szCs w:val="22"/>
                <w:lang w:val="en-GB" w:eastAsia="de-DE"/>
              </w:rPr>
              <w:t>(M)</w:t>
            </w:r>
          </w:p>
        </w:tc>
        <w:tc>
          <w:tcPr>
            <w:tcW w:w="1651" w:type="dxa"/>
            <w:tcBorders>
              <w:top w:val="nil"/>
              <w:left w:val="nil"/>
              <w:bottom w:val="nil"/>
              <w:right w:val="nil"/>
            </w:tcBorders>
            <w:shd w:val="clear" w:color="auto" w:fill="auto"/>
            <w:hideMark/>
          </w:tcPr>
          <w:p w14:paraId="7AACB777"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2/5</w:t>
            </w:r>
          </w:p>
        </w:tc>
        <w:tc>
          <w:tcPr>
            <w:tcW w:w="4433" w:type="dxa"/>
            <w:tcBorders>
              <w:top w:val="nil"/>
              <w:left w:val="nil"/>
              <w:bottom w:val="nil"/>
              <w:right w:val="nil"/>
            </w:tcBorders>
            <w:shd w:val="clear" w:color="auto" w:fill="auto"/>
            <w:hideMark/>
          </w:tcPr>
          <w:p w14:paraId="4F07553A"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uncharacterized LOC100291105///RNA binding motif protein 38</w:t>
            </w:r>
          </w:p>
        </w:tc>
      </w:tr>
      <w:tr w:rsidR="00541128" w:rsidRPr="00A015A6" w14:paraId="60D68125" w14:textId="77777777" w:rsidTr="00D3489D">
        <w:trPr>
          <w:trHeight w:val="282"/>
        </w:trPr>
        <w:tc>
          <w:tcPr>
            <w:tcW w:w="3119" w:type="dxa"/>
            <w:tcBorders>
              <w:top w:val="nil"/>
              <w:left w:val="nil"/>
              <w:bottom w:val="nil"/>
              <w:right w:val="nil"/>
            </w:tcBorders>
            <w:shd w:val="clear" w:color="auto" w:fill="auto"/>
            <w:hideMark/>
          </w:tcPr>
          <w:p w14:paraId="0862FFE7" w14:textId="77777777" w:rsidR="00541128" w:rsidRPr="00C67C62" w:rsidRDefault="00541128" w:rsidP="00541128">
            <w:pPr>
              <w:spacing w:line="240" w:lineRule="auto"/>
              <w:rPr>
                <w:rFonts w:ascii="Arial" w:hAnsi="Arial" w:cs="Arial"/>
                <w:color w:val="000000"/>
                <w:sz w:val="22"/>
                <w:szCs w:val="22"/>
                <w:lang w:val="en-GB" w:eastAsia="de-DE"/>
              </w:rPr>
            </w:pPr>
            <w:r w:rsidRPr="00317B6B">
              <w:rPr>
                <w:rFonts w:ascii="Arial" w:hAnsi="Arial" w:cs="Arial"/>
                <w:i/>
                <w:color w:val="000000"/>
                <w:sz w:val="22"/>
                <w:szCs w:val="22"/>
                <w:lang w:val="en-GB" w:eastAsia="de-DE"/>
              </w:rPr>
              <w:t>CD93</w:t>
            </w:r>
            <w:r w:rsidRPr="00C67C62">
              <w:rPr>
                <w:rFonts w:ascii="Arial" w:hAnsi="Arial" w:cs="Arial"/>
                <w:color w:val="000000"/>
                <w:sz w:val="22"/>
                <w:szCs w:val="22"/>
                <w:lang w:val="en-GB" w:eastAsia="de-DE"/>
              </w:rPr>
              <w:t xml:space="preserve"> (</w:t>
            </w:r>
            <w:proofErr w:type="spellStart"/>
            <w:r w:rsidRPr="00C67C62">
              <w:rPr>
                <w:rFonts w:ascii="Arial" w:hAnsi="Arial" w:cs="Arial"/>
                <w:color w:val="000000"/>
                <w:sz w:val="22"/>
                <w:szCs w:val="22"/>
                <w:lang w:val="en-GB" w:eastAsia="de-DE"/>
              </w:rPr>
              <w:t>LpA</w:t>
            </w:r>
            <w:proofErr w:type="spellEnd"/>
            <w:r w:rsidRPr="00C67C62">
              <w:rPr>
                <w:rFonts w:ascii="Arial" w:hAnsi="Arial" w:cs="Arial"/>
                <w:color w:val="000000"/>
                <w:sz w:val="22"/>
                <w:szCs w:val="22"/>
                <w:lang w:val="en-GB" w:eastAsia="de-DE"/>
              </w:rPr>
              <w:t>)</w:t>
            </w:r>
          </w:p>
        </w:tc>
        <w:tc>
          <w:tcPr>
            <w:tcW w:w="1651" w:type="dxa"/>
            <w:tcBorders>
              <w:top w:val="nil"/>
              <w:left w:val="nil"/>
              <w:bottom w:val="nil"/>
              <w:right w:val="nil"/>
            </w:tcBorders>
            <w:shd w:val="clear" w:color="auto" w:fill="auto"/>
            <w:hideMark/>
          </w:tcPr>
          <w:p w14:paraId="58FFFCA2"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2/5</w:t>
            </w:r>
          </w:p>
        </w:tc>
        <w:tc>
          <w:tcPr>
            <w:tcW w:w="4433" w:type="dxa"/>
            <w:tcBorders>
              <w:top w:val="nil"/>
              <w:left w:val="nil"/>
              <w:bottom w:val="nil"/>
              <w:right w:val="nil"/>
            </w:tcBorders>
            <w:shd w:val="clear" w:color="auto" w:fill="auto"/>
            <w:hideMark/>
          </w:tcPr>
          <w:p w14:paraId="6F8BCA23"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CD93 molecule</w:t>
            </w:r>
          </w:p>
        </w:tc>
      </w:tr>
      <w:tr w:rsidR="00541128" w:rsidRPr="00A015A6" w14:paraId="2E13D74E" w14:textId="77777777" w:rsidTr="00D3489D">
        <w:trPr>
          <w:trHeight w:val="282"/>
        </w:trPr>
        <w:tc>
          <w:tcPr>
            <w:tcW w:w="3119" w:type="dxa"/>
            <w:tcBorders>
              <w:top w:val="nil"/>
              <w:left w:val="nil"/>
              <w:bottom w:val="nil"/>
              <w:right w:val="nil"/>
            </w:tcBorders>
            <w:shd w:val="clear" w:color="auto" w:fill="auto"/>
            <w:hideMark/>
          </w:tcPr>
          <w:p w14:paraId="20255FF4" w14:textId="77777777" w:rsidR="00541128" w:rsidRPr="00C67C62" w:rsidRDefault="00541128" w:rsidP="00541128">
            <w:pPr>
              <w:spacing w:line="240" w:lineRule="auto"/>
              <w:rPr>
                <w:rFonts w:ascii="Arial" w:hAnsi="Arial" w:cs="Arial"/>
                <w:color w:val="000000"/>
                <w:sz w:val="22"/>
                <w:szCs w:val="22"/>
                <w:lang w:val="en-GB" w:eastAsia="de-DE"/>
              </w:rPr>
            </w:pPr>
            <w:r w:rsidRPr="00317B6B">
              <w:rPr>
                <w:rFonts w:ascii="Arial" w:hAnsi="Arial" w:cs="Arial"/>
                <w:i/>
                <w:color w:val="000000"/>
                <w:sz w:val="22"/>
                <w:szCs w:val="22"/>
                <w:lang w:val="en-GB" w:eastAsia="de-DE"/>
              </w:rPr>
              <w:t>EPHA6</w:t>
            </w:r>
            <w:r w:rsidRPr="00C67C62">
              <w:rPr>
                <w:rFonts w:ascii="Arial" w:hAnsi="Arial" w:cs="Arial"/>
                <w:color w:val="000000"/>
                <w:sz w:val="22"/>
                <w:szCs w:val="22"/>
                <w:lang w:val="en-GB" w:eastAsia="de-DE"/>
              </w:rPr>
              <w:t xml:space="preserve"> (M)</w:t>
            </w:r>
          </w:p>
        </w:tc>
        <w:tc>
          <w:tcPr>
            <w:tcW w:w="1651" w:type="dxa"/>
            <w:tcBorders>
              <w:top w:val="nil"/>
              <w:left w:val="nil"/>
              <w:bottom w:val="nil"/>
              <w:right w:val="nil"/>
            </w:tcBorders>
            <w:shd w:val="clear" w:color="auto" w:fill="auto"/>
            <w:hideMark/>
          </w:tcPr>
          <w:p w14:paraId="54DEE29D" w14:textId="77777777" w:rsidR="00541128" w:rsidRPr="00C67C62" w:rsidRDefault="00541128" w:rsidP="00541128">
            <w:pPr>
              <w:spacing w:line="240" w:lineRule="auto"/>
              <w:rPr>
                <w:rFonts w:ascii="Arial" w:hAnsi="Arial" w:cs="Arial"/>
                <w:color w:val="000000"/>
                <w:sz w:val="22"/>
                <w:szCs w:val="22"/>
                <w:lang w:val="en-GB" w:eastAsia="de-DE"/>
              </w:rPr>
            </w:pPr>
            <w:r w:rsidRPr="00C67C62">
              <w:rPr>
                <w:rFonts w:ascii="Arial" w:hAnsi="Arial" w:cs="Arial"/>
                <w:color w:val="000000"/>
                <w:sz w:val="22"/>
                <w:szCs w:val="22"/>
                <w:lang w:val="en-GB" w:eastAsia="de-DE"/>
              </w:rPr>
              <w:t>2/5</w:t>
            </w:r>
          </w:p>
        </w:tc>
        <w:tc>
          <w:tcPr>
            <w:tcW w:w="4433" w:type="dxa"/>
            <w:tcBorders>
              <w:top w:val="nil"/>
              <w:left w:val="nil"/>
              <w:bottom w:val="nil"/>
              <w:right w:val="nil"/>
            </w:tcBorders>
            <w:shd w:val="clear" w:color="auto" w:fill="auto"/>
            <w:hideMark/>
          </w:tcPr>
          <w:p w14:paraId="05A88C1D"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EPH receptor A6</w:t>
            </w:r>
          </w:p>
        </w:tc>
      </w:tr>
      <w:tr w:rsidR="00541128" w:rsidRPr="00A015A6" w14:paraId="44B252DC" w14:textId="77777777" w:rsidTr="00D3489D">
        <w:trPr>
          <w:trHeight w:val="525"/>
        </w:trPr>
        <w:tc>
          <w:tcPr>
            <w:tcW w:w="3119" w:type="dxa"/>
            <w:tcBorders>
              <w:top w:val="nil"/>
              <w:left w:val="nil"/>
              <w:bottom w:val="nil"/>
              <w:right w:val="nil"/>
            </w:tcBorders>
            <w:shd w:val="clear" w:color="auto" w:fill="auto"/>
            <w:hideMark/>
          </w:tcPr>
          <w:p w14:paraId="4A37899A" w14:textId="77777777" w:rsidR="00541128" w:rsidRPr="00C67C62" w:rsidRDefault="00541128" w:rsidP="00541128">
            <w:pPr>
              <w:spacing w:line="240" w:lineRule="auto"/>
              <w:rPr>
                <w:rFonts w:ascii="Arial" w:hAnsi="Arial" w:cs="Arial"/>
                <w:color w:val="000000"/>
                <w:sz w:val="22"/>
                <w:szCs w:val="22"/>
                <w:lang w:val="en-GB" w:eastAsia="de-DE"/>
              </w:rPr>
            </w:pPr>
            <w:r w:rsidRPr="00317B6B">
              <w:rPr>
                <w:rFonts w:ascii="Arial" w:hAnsi="Arial" w:cs="Arial"/>
                <w:i/>
                <w:color w:val="000000"/>
                <w:sz w:val="22"/>
                <w:szCs w:val="22"/>
                <w:lang w:val="en-GB" w:eastAsia="de-DE"/>
              </w:rPr>
              <w:t>LINC00969</w:t>
            </w:r>
            <w:r w:rsidRPr="00C67C62">
              <w:rPr>
                <w:rFonts w:ascii="Arial" w:hAnsi="Arial" w:cs="Arial"/>
                <w:color w:val="000000"/>
                <w:sz w:val="22"/>
                <w:szCs w:val="22"/>
                <w:lang w:val="en-GB" w:eastAsia="de-DE"/>
              </w:rPr>
              <w:t xml:space="preserve"> (M)</w:t>
            </w:r>
          </w:p>
        </w:tc>
        <w:tc>
          <w:tcPr>
            <w:tcW w:w="1651" w:type="dxa"/>
            <w:tcBorders>
              <w:top w:val="nil"/>
              <w:left w:val="nil"/>
              <w:bottom w:val="nil"/>
              <w:right w:val="nil"/>
            </w:tcBorders>
            <w:shd w:val="clear" w:color="auto" w:fill="auto"/>
            <w:hideMark/>
          </w:tcPr>
          <w:p w14:paraId="4FA6B09C"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2/5</w:t>
            </w:r>
          </w:p>
        </w:tc>
        <w:tc>
          <w:tcPr>
            <w:tcW w:w="4433" w:type="dxa"/>
            <w:tcBorders>
              <w:top w:val="nil"/>
              <w:left w:val="nil"/>
              <w:bottom w:val="nil"/>
              <w:right w:val="nil"/>
            </w:tcBorders>
            <w:shd w:val="clear" w:color="auto" w:fill="auto"/>
            <w:hideMark/>
          </w:tcPr>
          <w:p w14:paraId="48D23E71"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long intergenic non-protein coding RNA 969</w:t>
            </w:r>
          </w:p>
        </w:tc>
      </w:tr>
      <w:tr w:rsidR="00541128" w:rsidRPr="00A015A6" w14:paraId="01710966" w14:textId="77777777" w:rsidTr="00D3489D">
        <w:trPr>
          <w:trHeight w:val="525"/>
        </w:trPr>
        <w:tc>
          <w:tcPr>
            <w:tcW w:w="3119" w:type="dxa"/>
            <w:tcBorders>
              <w:top w:val="nil"/>
              <w:left w:val="nil"/>
              <w:bottom w:val="nil"/>
              <w:right w:val="nil"/>
            </w:tcBorders>
            <w:shd w:val="clear" w:color="auto" w:fill="auto"/>
            <w:hideMark/>
          </w:tcPr>
          <w:p w14:paraId="0821ABA6" w14:textId="77777777" w:rsidR="00541128" w:rsidRPr="00C67C62" w:rsidRDefault="00541128" w:rsidP="00541128">
            <w:pPr>
              <w:spacing w:line="240" w:lineRule="auto"/>
              <w:rPr>
                <w:rFonts w:ascii="Arial" w:hAnsi="Arial" w:cs="Arial"/>
                <w:color w:val="000000"/>
                <w:sz w:val="22"/>
                <w:szCs w:val="22"/>
                <w:lang w:val="en-GB" w:eastAsia="de-DE"/>
              </w:rPr>
            </w:pPr>
            <w:r w:rsidRPr="00317B6B">
              <w:rPr>
                <w:rFonts w:ascii="Arial" w:hAnsi="Arial" w:cs="Arial"/>
                <w:i/>
                <w:color w:val="000000"/>
                <w:sz w:val="22"/>
                <w:szCs w:val="22"/>
                <w:lang w:val="en-GB" w:eastAsia="de-DE"/>
              </w:rPr>
              <w:t>IQGAP2</w:t>
            </w:r>
            <w:r w:rsidRPr="00C67C62">
              <w:rPr>
                <w:rFonts w:ascii="Arial" w:hAnsi="Arial" w:cs="Arial"/>
                <w:color w:val="000000"/>
                <w:sz w:val="22"/>
                <w:szCs w:val="22"/>
                <w:lang w:val="en-GB" w:eastAsia="de-DE"/>
              </w:rPr>
              <w:t xml:space="preserve"> (</w:t>
            </w:r>
            <w:proofErr w:type="spellStart"/>
            <w:r w:rsidRPr="00C67C62">
              <w:rPr>
                <w:rFonts w:ascii="Arial" w:hAnsi="Arial" w:cs="Arial"/>
                <w:color w:val="000000"/>
                <w:sz w:val="22"/>
                <w:szCs w:val="22"/>
                <w:lang w:val="en-GB" w:eastAsia="de-DE"/>
              </w:rPr>
              <w:t>LpA</w:t>
            </w:r>
            <w:proofErr w:type="spellEnd"/>
            <w:r w:rsidRPr="00C67C62">
              <w:rPr>
                <w:rFonts w:ascii="Arial" w:hAnsi="Arial" w:cs="Arial"/>
                <w:color w:val="000000"/>
                <w:sz w:val="22"/>
                <w:szCs w:val="22"/>
                <w:lang w:val="en-GB" w:eastAsia="de-DE"/>
              </w:rPr>
              <w:t>)</w:t>
            </w:r>
          </w:p>
        </w:tc>
        <w:tc>
          <w:tcPr>
            <w:tcW w:w="1651" w:type="dxa"/>
            <w:tcBorders>
              <w:top w:val="nil"/>
              <w:left w:val="nil"/>
              <w:bottom w:val="nil"/>
              <w:right w:val="nil"/>
            </w:tcBorders>
            <w:shd w:val="clear" w:color="auto" w:fill="auto"/>
            <w:hideMark/>
          </w:tcPr>
          <w:p w14:paraId="0EC2BE19" w14:textId="77777777" w:rsidR="00541128" w:rsidRPr="00C67C62" w:rsidRDefault="00541128" w:rsidP="00541128">
            <w:pPr>
              <w:spacing w:line="240" w:lineRule="auto"/>
              <w:rPr>
                <w:rFonts w:ascii="Arial" w:hAnsi="Arial" w:cs="Arial"/>
                <w:color w:val="000000"/>
                <w:sz w:val="22"/>
                <w:szCs w:val="22"/>
                <w:lang w:val="en-GB" w:eastAsia="de-DE"/>
              </w:rPr>
            </w:pPr>
            <w:r w:rsidRPr="00C67C62">
              <w:rPr>
                <w:rFonts w:ascii="Arial" w:hAnsi="Arial" w:cs="Arial"/>
                <w:color w:val="000000"/>
                <w:sz w:val="22"/>
                <w:szCs w:val="22"/>
                <w:lang w:val="en-GB" w:eastAsia="de-DE"/>
              </w:rPr>
              <w:t>2/5</w:t>
            </w:r>
          </w:p>
        </w:tc>
        <w:tc>
          <w:tcPr>
            <w:tcW w:w="4433" w:type="dxa"/>
            <w:tcBorders>
              <w:top w:val="nil"/>
              <w:left w:val="nil"/>
              <w:bottom w:val="nil"/>
              <w:right w:val="nil"/>
            </w:tcBorders>
            <w:shd w:val="clear" w:color="auto" w:fill="auto"/>
            <w:hideMark/>
          </w:tcPr>
          <w:p w14:paraId="600380CC"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IQ motif containing GTPase activating protein 2</w:t>
            </w:r>
          </w:p>
        </w:tc>
      </w:tr>
      <w:tr w:rsidR="00541128" w:rsidRPr="00A015A6" w14:paraId="2AF62151" w14:textId="77777777" w:rsidTr="00D3489D">
        <w:trPr>
          <w:trHeight w:val="282"/>
        </w:trPr>
        <w:tc>
          <w:tcPr>
            <w:tcW w:w="3119" w:type="dxa"/>
            <w:tcBorders>
              <w:top w:val="nil"/>
              <w:left w:val="nil"/>
              <w:bottom w:val="nil"/>
              <w:right w:val="nil"/>
            </w:tcBorders>
            <w:shd w:val="clear" w:color="auto" w:fill="auto"/>
            <w:hideMark/>
          </w:tcPr>
          <w:p w14:paraId="6882481F" w14:textId="77777777" w:rsidR="00541128" w:rsidRPr="00C67C62" w:rsidRDefault="00541128" w:rsidP="00541128">
            <w:pPr>
              <w:spacing w:line="240" w:lineRule="auto"/>
              <w:rPr>
                <w:rFonts w:ascii="Arial" w:hAnsi="Arial" w:cs="Arial"/>
                <w:color w:val="000000"/>
                <w:sz w:val="22"/>
                <w:szCs w:val="22"/>
                <w:lang w:val="en-GB" w:eastAsia="de-DE"/>
              </w:rPr>
            </w:pPr>
            <w:r w:rsidRPr="00317B6B">
              <w:rPr>
                <w:rFonts w:ascii="Arial" w:hAnsi="Arial" w:cs="Arial"/>
                <w:i/>
                <w:color w:val="000000"/>
                <w:sz w:val="22"/>
                <w:szCs w:val="22"/>
                <w:lang w:val="en-GB" w:eastAsia="de-DE"/>
              </w:rPr>
              <w:t>CSNK1G3</w:t>
            </w:r>
            <w:r w:rsidRPr="00C67C62">
              <w:rPr>
                <w:rFonts w:ascii="Arial" w:hAnsi="Arial" w:cs="Arial"/>
                <w:color w:val="000000"/>
                <w:sz w:val="22"/>
                <w:szCs w:val="22"/>
                <w:lang w:val="en-GB" w:eastAsia="de-DE"/>
              </w:rPr>
              <w:t xml:space="preserve"> (</w:t>
            </w:r>
            <w:proofErr w:type="spellStart"/>
            <w:r w:rsidRPr="00C67C62">
              <w:rPr>
                <w:rFonts w:ascii="Arial" w:hAnsi="Arial" w:cs="Arial"/>
                <w:color w:val="000000"/>
                <w:sz w:val="22"/>
                <w:szCs w:val="22"/>
                <w:lang w:val="en-GB" w:eastAsia="de-DE"/>
              </w:rPr>
              <w:t>LpA</w:t>
            </w:r>
            <w:proofErr w:type="spellEnd"/>
            <w:r w:rsidRPr="00C67C62">
              <w:rPr>
                <w:rFonts w:ascii="Arial" w:hAnsi="Arial" w:cs="Arial"/>
                <w:color w:val="000000"/>
                <w:sz w:val="22"/>
                <w:szCs w:val="22"/>
                <w:lang w:val="en-GB" w:eastAsia="de-DE"/>
              </w:rPr>
              <w:t>)</w:t>
            </w:r>
          </w:p>
        </w:tc>
        <w:tc>
          <w:tcPr>
            <w:tcW w:w="1651" w:type="dxa"/>
            <w:tcBorders>
              <w:top w:val="nil"/>
              <w:left w:val="nil"/>
              <w:bottom w:val="nil"/>
              <w:right w:val="nil"/>
            </w:tcBorders>
            <w:shd w:val="clear" w:color="auto" w:fill="auto"/>
            <w:hideMark/>
          </w:tcPr>
          <w:p w14:paraId="6915C4B2" w14:textId="77777777" w:rsidR="00541128" w:rsidRPr="00C67C62" w:rsidRDefault="00541128" w:rsidP="00541128">
            <w:pPr>
              <w:spacing w:line="240" w:lineRule="auto"/>
              <w:rPr>
                <w:rFonts w:ascii="Arial" w:hAnsi="Arial" w:cs="Arial"/>
                <w:color w:val="000000"/>
                <w:sz w:val="22"/>
                <w:szCs w:val="22"/>
                <w:lang w:val="en-GB" w:eastAsia="de-DE"/>
              </w:rPr>
            </w:pPr>
            <w:r w:rsidRPr="00C67C62">
              <w:rPr>
                <w:rFonts w:ascii="Arial" w:hAnsi="Arial" w:cs="Arial"/>
                <w:color w:val="000000"/>
                <w:sz w:val="22"/>
                <w:szCs w:val="22"/>
                <w:lang w:val="en-GB" w:eastAsia="de-DE"/>
              </w:rPr>
              <w:t>5/5</w:t>
            </w:r>
          </w:p>
        </w:tc>
        <w:tc>
          <w:tcPr>
            <w:tcW w:w="4433" w:type="dxa"/>
            <w:tcBorders>
              <w:top w:val="nil"/>
              <w:left w:val="nil"/>
              <w:bottom w:val="nil"/>
              <w:right w:val="nil"/>
            </w:tcBorders>
            <w:shd w:val="clear" w:color="auto" w:fill="auto"/>
            <w:hideMark/>
          </w:tcPr>
          <w:p w14:paraId="0327DA80"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casein kinase 1, gamma 3</w:t>
            </w:r>
          </w:p>
        </w:tc>
      </w:tr>
      <w:tr w:rsidR="00541128" w:rsidRPr="00A015A6" w14:paraId="7BCAEFE9" w14:textId="77777777" w:rsidTr="00D3489D">
        <w:trPr>
          <w:trHeight w:val="282"/>
        </w:trPr>
        <w:tc>
          <w:tcPr>
            <w:tcW w:w="3119" w:type="dxa"/>
            <w:tcBorders>
              <w:top w:val="nil"/>
              <w:left w:val="nil"/>
              <w:bottom w:val="nil"/>
              <w:right w:val="nil"/>
            </w:tcBorders>
            <w:shd w:val="clear" w:color="auto" w:fill="auto"/>
            <w:hideMark/>
          </w:tcPr>
          <w:p w14:paraId="3F68D87A" w14:textId="77777777" w:rsidR="00541128" w:rsidRPr="00C67C62" w:rsidRDefault="00541128" w:rsidP="00541128">
            <w:pPr>
              <w:spacing w:line="240" w:lineRule="auto"/>
              <w:rPr>
                <w:rFonts w:ascii="Arial" w:hAnsi="Arial" w:cs="Arial"/>
                <w:color w:val="000000"/>
                <w:sz w:val="22"/>
                <w:szCs w:val="22"/>
                <w:lang w:val="en-GB" w:eastAsia="de-DE"/>
              </w:rPr>
            </w:pPr>
            <w:r w:rsidRPr="00317B6B">
              <w:rPr>
                <w:rFonts w:ascii="Arial" w:hAnsi="Arial" w:cs="Arial"/>
                <w:i/>
                <w:color w:val="000000"/>
                <w:sz w:val="22"/>
                <w:szCs w:val="22"/>
                <w:lang w:val="en-GB" w:eastAsia="de-DE"/>
              </w:rPr>
              <w:t>LOC728613</w:t>
            </w:r>
            <w:r w:rsidRPr="00C67C62">
              <w:rPr>
                <w:rFonts w:ascii="Arial" w:hAnsi="Arial" w:cs="Arial"/>
                <w:color w:val="000000"/>
                <w:sz w:val="22"/>
                <w:szCs w:val="22"/>
                <w:lang w:val="en-GB" w:eastAsia="de-DE"/>
              </w:rPr>
              <w:t xml:space="preserve"> (M)</w:t>
            </w:r>
          </w:p>
        </w:tc>
        <w:tc>
          <w:tcPr>
            <w:tcW w:w="1651" w:type="dxa"/>
            <w:tcBorders>
              <w:top w:val="nil"/>
              <w:left w:val="nil"/>
              <w:bottom w:val="nil"/>
              <w:right w:val="nil"/>
            </w:tcBorders>
            <w:shd w:val="clear" w:color="auto" w:fill="auto"/>
            <w:hideMark/>
          </w:tcPr>
          <w:p w14:paraId="344585B4"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2/5</w:t>
            </w:r>
          </w:p>
        </w:tc>
        <w:tc>
          <w:tcPr>
            <w:tcW w:w="4433" w:type="dxa"/>
            <w:tcBorders>
              <w:top w:val="nil"/>
              <w:left w:val="nil"/>
              <w:bottom w:val="nil"/>
              <w:right w:val="nil"/>
            </w:tcBorders>
            <w:shd w:val="clear" w:color="auto" w:fill="auto"/>
            <w:hideMark/>
          </w:tcPr>
          <w:p w14:paraId="6A272BDF"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programmed cell death 6 pseudogene</w:t>
            </w:r>
          </w:p>
        </w:tc>
      </w:tr>
      <w:tr w:rsidR="00541128" w:rsidRPr="00A015A6" w14:paraId="4452E620" w14:textId="77777777" w:rsidTr="00D3489D">
        <w:trPr>
          <w:trHeight w:val="787"/>
        </w:trPr>
        <w:tc>
          <w:tcPr>
            <w:tcW w:w="3119" w:type="dxa"/>
            <w:tcBorders>
              <w:top w:val="nil"/>
              <w:left w:val="nil"/>
              <w:bottom w:val="nil"/>
              <w:right w:val="nil"/>
            </w:tcBorders>
            <w:shd w:val="clear" w:color="auto" w:fill="auto"/>
            <w:hideMark/>
          </w:tcPr>
          <w:p w14:paraId="3362BF0C" w14:textId="77777777" w:rsidR="00541128" w:rsidRPr="00C67C62" w:rsidRDefault="00541128" w:rsidP="00541128">
            <w:pPr>
              <w:spacing w:line="240" w:lineRule="auto"/>
              <w:rPr>
                <w:rFonts w:ascii="Arial" w:hAnsi="Arial" w:cs="Arial"/>
                <w:color w:val="000000"/>
                <w:sz w:val="22"/>
                <w:szCs w:val="22"/>
                <w:lang w:val="en-GB" w:eastAsia="de-DE"/>
              </w:rPr>
            </w:pPr>
            <w:r w:rsidRPr="00317B6B">
              <w:rPr>
                <w:rFonts w:ascii="Arial" w:hAnsi="Arial" w:cs="Arial"/>
                <w:i/>
                <w:color w:val="000000"/>
                <w:sz w:val="22"/>
                <w:szCs w:val="22"/>
                <w:lang w:val="en-GB" w:eastAsia="de-DE"/>
              </w:rPr>
              <w:t>SEMA3A</w:t>
            </w:r>
            <w:r w:rsidRPr="00C67C62">
              <w:rPr>
                <w:rFonts w:ascii="Arial" w:hAnsi="Arial" w:cs="Arial"/>
                <w:color w:val="000000"/>
                <w:sz w:val="22"/>
                <w:szCs w:val="22"/>
                <w:lang w:val="en-GB" w:eastAsia="de-DE"/>
              </w:rPr>
              <w:t xml:space="preserve"> (M)</w:t>
            </w:r>
          </w:p>
        </w:tc>
        <w:tc>
          <w:tcPr>
            <w:tcW w:w="1651" w:type="dxa"/>
            <w:tcBorders>
              <w:top w:val="nil"/>
              <w:left w:val="nil"/>
              <w:bottom w:val="nil"/>
              <w:right w:val="nil"/>
            </w:tcBorders>
            <w:shd w:val="clear" w:color="auto" w:fill="auto"/>
            <w:hideMark/>
          </w:tcPr>
          <w:p w14:paraId="6E47FD82" w14:textId="77777777" w:rsidR="00541128" w:rsidRPr="00C67C62" w:rsidRDefault="00541128" w:rsidP="00541128">
            <w:pPr>
              <w:spacing w:line="240" w:lineRule="auto"/>
              <w:rPr>
                <w:rFonts w:ascii="Arial" w:hAnsi="Arial" w:cs="Arial"/>
                <w:color w:val="000000"/>
                <w:sz w:val="22"/>
                <w:szCs w:val="22"/>
                <w:lang w:val="en-GB" w:eastAsia="de-DE"/>
              </w:rPr>
            </w:pPr>
            <w:r w:rsidRPr="00C67C62">
              <w:rPr>
                <w:rFonts w:ascii="Arial" w:hAnsi="Arial" w:cs="Arial"/>
                <w:color w:val="000000"/>
                <w:sz w:val="22"/>
                <w:szCs w:val="22"/>
                <w:lang w:val="en-GB" w:eastAsia="de-DE"/>
              </w:rPr>
              <w:t>1/5</w:t>
            </w:r>
          </w:p>
        </w:tc>
        <w:tc>
          <w:tcPr>
            <w:tcW w:w="4433" w:type="dxa"/>
            <w:tcBorders>
              <w:top w:val="nil"/>
              <w:left w:val="nil"/>
              <w:bottom w:val="nil"/>
              <w:right w:val="nil"/>
            </w:tcBorders>
            <w:shd w:val="clear" w:color="auto" w:fill="auto"/>
            <w:hideMark/>
          </w:tcPr>
          <w:p w14:paraId="5AD54F5F" w14:textId="77777777" w:rsidR="00541128" w:rsidRPr="00FB72AC" w:rsidRDefault="00541128" w:rsidP="00541128">
            <w:pPr>
              <w:spacing w:line="240" w:lineRule="auto"/>
              <w:rPr>
                <w:rFonts w:ascii="Arial" w:hAnsi="Arial" w:cs="Arial"/>
                <w:color w:val="000000"/>
                <w:sz w:val="22"/>
                <w:szCs w:val="22"/>
                <w:lang w:val="en-GB" w:eastAsia="de-DE"/>
              </w:rPr>
            </w:pPr>
            <w:proofErr w:type="spellStart"/>
            <w:r w:rsidRPr="00FB72AC">
              <w:rPr>
                <w:rFonts w:ascii="Arial" w:hAnsi="Arial" w:cs="Arial"/>
                <w:color w:val="000000"/>
                <w:sz w:val="22"/>
                <w:szCs w:val="22"/>
                <w:lang w:val="en-GB" w:eastAsia="de-DE"/>
              </w:rPr>
              <w:t>sema</w:t>
            </w:r>
            <w:proofErr w:type="spellEnd"/>
            <w:r w:rsidRPr="00FB72AC">
              <w:rPr>
                <w:rFonts w:ascii="Arial" w:hAnsi="Arial" w:cs="Arial"/>
                <w:color w:val="000000"/>
                <w:sz w:val="22"/>
                <w:szCs w:val="22"/>
                <w:lang w:val="en-GB" w:eastAsia="de-DE"/>
              </w:rPr>
              <w:t xml:space="preserve"> domain, immunoglobulin domain (Ig), short basic domain, secreted, (</w:t>
            </w:r>
            <w:proofErr w:type="spellStart"/>
            <w:r w:rsidRPr="00FB72AC">
              <w:rPr>
                <w:rFonts w:ascii="Arial" w:hAnsi="Arial" w:cs="Arial"/>
                <w:color w:val="000000"/>
                <w:sz w:val="22"/>
                <w:szCs w:val="22"/>
                <w:lang w:val="en-GB" w:eastAsia="de-DE"/>
              </w:rPr>
              <w:t>semaphorin</w:t>
            </w:r>
            <w:proofErr w:type="spellEnd"/>
            <w:r w:rsidRPr="00FB72AC">
              <w:rPr>
                <w:rFonts w:ascii="Arial" w:hAnsi="Arial" w:cs="Arial"/>
                <w:color w:val="000000"/>
                <w:sz w:val="22"/>
                <w:szCs w:val="22"/>
                <w:lang w:val="en-GB" w:eastAsia="de-DE"/>
              </w:rPr>
              <w:t>) 3A</w:t>
            </w:r>
          </w:p>
        </w:tc>
      </w:tr>
      <w:tr w:rsidR="00541128" w:rsidRPr="00A015A6" w14:paraId="7070F4DE" w14:textId="77777777" w:rsidTr="00D3489D">
        <w:trPr>
          <w:trHeight w:val="282"/>
        </w:trPr>
        <w:tc>
          <w:tcPr>
            <w:tcW w:w="3119" w:type="dxa"/>
            <w:tcBorders>
              <w:top w:val="nil"/>
              <w:left w:val="nil"/>
              <w:bottom w:val="nil"/>
              <w:right w:val="nil"/>
            </w:tcBorders>
            <w:shd w:val="clear" w:color="auto" w:fill="auto"/>
            <w:hideMark/>
          </w:tcPr>
          <w:p w14:paraId="3B5321B5" w14:textId="77777777" w:rsidR="00541128" w:rsidRPr="009236F0" w:rsidRDefault="00541128" w:rsidP="00541128">
            <w:pPr>
              <w:keepNext/>
              <w:keepLines/>
              <w:spacing w:before="200" w:line="240" w:lineRule="auto"/>
              <w:outlineLvl w:val="1"/>
              <w:rPr>
                <w:rFonts w:ascii="Arial" w:hAnsi="Arial" w:cs="Arial"/>
                <w:b/>
                <w:color w:val="000000"/>
                <w:sz w:val="22"/>
                <w:szCs w:val="22"/>
                <w:lang w:val="en-GB" w:eastAsia="de-DE"/>
              </w:rPr>
            </w:pPr>
            <w:r w:rsidRPr="00317B6B">
              <w:rPr>
                <w:rFonts w:ascii="Arial" w:hAnsi="Arial" w:cs="Arial"/>
                <w:i/>
                <w:color w:val="000000"/>
                <w:sz w:val="22"/>
                <w:szCs w:val="22"/>
                <w:lang w:val="en-GB" w:eastAsia="de-DE"/>
              </w:rPr>
              <w:t>PTK2</w:t>
            </w:r>
            <w:r w:rsidRPr="00D411C2">
              <w:rPr>
                <w:rFonts w:ascii="Arial" w:hAnsi="Arial" w:cs="Arial"/>
                <w:b/>
                <w:color w:val="000000"/>
                <w:sz w:val="22"/>
                <w:szCs w:val="22"/>
                <w:lang w:val="en-GB" w:eastAsia="de-DE"/>
              </w:rPr>
              <w:t xml:space="preserve"> (</w:t>
            </w:r>
            <w:proofErr w:type="spellStart"/>
            <w:r w:rsidRPr="00D411C2">
              <w:rPr>
                <w:rFonts w:ascii="Arial" w:hAnsi="Arial" w:cs="Arial"/>
                <w:b/>
                <w:color w:val="000000"/>
                <w:sz w:val="22"/>
                <w:szCs w:val="22"/>
                <w:lang w:val="en-GB" w:eastAsia="de-DE"/>
              </w:rPr>
              <w:t>LpA</w:t>
            </w:r>
            <w:proofErr w:type="spellEnd"/>
            <w:r w:rsidRPr="00D411C2">
              <w:rPr>
                <w:rFonts w:ascii="Arial" w:hAnsi="Arial" w:cs="Arial"/>
                <w:b/>
                <w:color w:val="000000"/>
                <w:sz w:val="22"/>
                <w:szCs w:val="22"/>
                <w:lang w:val="en-GB" w:eastAsia="de-DE"/>
              </w:rPr>
              <w:t>)</w:t>
            </w:r>
          </w:p>
        </w:tc>
        <w:tc>
          <w:tcPr>
            <w:tcW w:w="1651" w:type="dxa"/>
            <w:tcBorders>
              <w:top w:val="nil"/>
              <w:left w:val="nil"/>
              <w:bottom w:val="nil"/>
              <w:right w:val="nil"/>
            </w:tcBorders>
            <w:shd w:val="clear" w:color="auto" w:fill="auto"/>
            <w:hideMark/>
          </w:tcPr>
          <w:p w14:paraId="7F40EC8D" w14:textId="77777777" w:rsidR="00541128" w:rsidRPr="00C67C62" w:rsidRDefault="00541128" w:rsidP="00541128">
            <w:pPr>
              <w:spacing w:line="240" w:lineRule="auto"/>
              <w:rPr>
                <w:rFonts w:ascii="Arial" w:hAnsi="Arial" w:cs="Arial"/>
                <w:color w:val="000000"/>
                <w:sz w:val="22"/>
                <w:szCs w:val="22"/>
                <w:lang w:val="en-GB" w:eastAsia="de-DE"/>
              </w:rPr>
            </w:pPr>
            <w:r w:rsidRPr="00C67C62">
              <w:rPr>
                <w:rFonts w:ascii="Arial" w:hAnsi="Arial" w:cs="Arial"/>
                <w:color w:val="000000"/>
                <w:sz w:val="22"/>
                <w:szCs w:val="22"/>
                <w:lang w:val="en-GB" w:eastAsia="de-DE"/>
              </w:rPr>
              <w:t>5/5</w:t>
            </w:r>
          </w:p>
        </w:tc>
        <w:tc>
          <w:tcPr>
            <w:tcW w:w="4433" w:type="dxa"/>
            <w:tcBorders>
              <w:top w:val="nil"/>
              <w:left w:val="nil"/>
              <w:bottom w:val="nil"/>
              <w:right w:val="nil"/>
            </w:tcBorders>
            <w:shd w:val="clear" w:color="auto" w:fill="auto"/>
            <w:hideMark/>
          </w:tcPr>
          <w:p w14:paraId="78BFC838"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protein tyrosine kinase 2</w:t>
            </w:r>
          </w:p>
        </w:tc>
      </w:tr>
      <w:tr w:rsidR="00541128" w:rsidRPr="00A015A6" w14:paraId="2334C27D" w14:textId="77777777" w:rsidTr="00D3489D">
        <w:trPr>
          <w:trHeight w:val="525"/>
        </w:trPr>
        <w:tc>
          <w:tcPr>
            <w:tcW w:w="3119" w:type="dxa"/>
            <w:tcBorders>
              <w:top w:val="nil"/>
              <w:left w:val="nil"/>
              <w:bottom w:val="nil"/>
              <w:right w:val="nil"/>
            </w:tcBorders>
            <w:shd w:val="clear" w:color="auto" w:fill="auto"/>
            <w:hideMark/>
          </w:tcPr>
          <w:p w14:paraId="386ED179" w14:textId="77777777" w:rsidR="00541128" w:rsidRPr="00C67C62" w:rsidRDefault="00541128" w:rsidP="00541128">
            <w:pPr>
              <w:spacing w:line="240" w:lineRule="auto"/>
              <w:rPr>
                <w:rFonts w:ascii="Arial" w:hAnsi="Arial" w:cs="Arial"/>
                <w:color w:val="000000"/>
                <w:sz w:val="22"/>
                <w:szCs w:val="22"/>
                <w:lang w:val="en-GB" w:eastAsia="de-DE"/>
              </w:rPr>
            </w:pPr>
            <w:r w:rsidRPr="00317B6B">
              <w:rPr>
                <w:rFonts w:ascii="Arial" w:hAnsi="Arial" w:cs="Arial"/>
                <w:i/>
                <w:color w:val="000000"/>
                <w:sz w:val="22"/>
                <w:szCs w:val="22"/>
                <w:lang w:val="en-GB" w:eastAsia="de-DE"/>
              </w:rPr>
              <w:t>MPLKIP</w:t>
            </w:r>
            <w:r w:rsidRPr="00C67C62">
              <w:rPr>
                <w:rFonts w:ascii="Arial" w:hAnsi="Arial" w:cs="Arial"/>
                <w:color w:val="000000"/>
                <w:sz w:val="22"/>
                <w:szCs w:val="22"/>
                <w:lang w:val="en-GB" w:eastAsia="de-DE"/>
              </w:rPr>
              <w:t xml:space="preserve"> (</w:t>
            </w:r>
            <w:proofErr w:type="spellStart"/>
            <w:r w:rsidRPr="00C67C62">
              <w:rPr>
                <w:rFonts w:ascii="Arial" w:hAnsi="Arial" w:cs="Arial"/>
                <w:color w:val="000000"/>
                <w:sz w:val="22"/>
                <w:szCs w:val="22"/>
                <w:lang w:val="en-GB" w:eastAsia="de-DE"/>
              </w:rPr>
              <w:t>LpA</w:t>
            </w:r>
            <w:proofErr w:type="spellEnd"/>
            <w:r w:rsidRPr="00C67C62">
              <w:rPr>
                <w:rFonts w:ascii="Arial" w:hAnsi="Arial" w:cs="Arial"/>
                <w:color w:val="000000"/>
                <w:sz w:val="22"/>
                <w:szCs w:val="22"/>
                <w:lang w:val="en-GB" w:eastAsia="de-DE"/>
              </w:rPr>
              <w:t>)</w:t>
            </w:r>
          </w:p>
        </w:tc>
        <w:tc>
          <w:tcPr>
            <w:tcW w:w="1651" w:type="dxa"/>
            <w:tcBorders>
              <w:top w:val="nil"/>
              <w:left w:val="nil"/>
              <w:bottom w:val="nil"/>
              <w:right w:val="nil"/>
            </w:tcBorders>
            <w:shd w:val="clear" w:color="auto" w:fill="auto"/>
            <w:hideMark/>
          </w:tcPr>
          <w:p w14:paraId="0E66ED4C" w14:textId="77777777" w:rsidR="00541128" w:rsidRPr="00C67C62" w:rsidRDefault="00541128" w:rsidP="00541128">
            <w:pPr>
              <w:spacing w:line="240" w:lineRule="auto"/>
              <w:rPr>
                <w:rFonts w:ascii="Arial" w:hAnsi="Arial" w:cs="Arial"/>
                <w:color w:val="000000"/>
                <w:sz w:val="22"/>
                <w:szCs w:val="22"/>
                <w:lang w:val="en-GB" w:eastAsia="de-DE"/>
              </w:rPr>
            </w:pPr>
            <w:r w:rsidRPr="00C67C62">
              <w:rPr>
                <w:rFonts w:ascii="Arial" w:hAnsi="Arial" w:cs="Arial"/>
                <w:color w:val="000000"/>
                <w:sz w:val="22"/>
                <w:szCs w:val="22"/>
                <w:lang w:val="en-GB" w:eastAsia="de-DE"/>
              </w:rPr>
              <w:t>5/5</w:t>
            </w:r>
          </w:p>
        </w:tc>
        <w:tc>
          <w:tcPr>
            <w:tcW w:w="4433" w:type="dxa"/>
            <w:tcBorders>
              <w:top w:val="nil"/>
              <w:left w:val="nil"/>
              <w:bottom w:val="nil"/>
              <w:right w:val="nil"/>
            </w:tcBorders>
            <w:shd w:val="clear" w:color="auto" w:fill="auto"/>
            <w:hideMark/>
          </w:tcPr>
          <w:p w14:paraId="1DAA2406"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M-phase specific PLK1 interacting protein</w:t>
            </w:r>
          </w:p>
        </w:tc>
      </w:tr>
      <w:tr w:rsidR="00541128" w:rsidRPr="00A015A6" w14:paraId="0BDE8D97" w14:textId="77777777" w:rsidTr="00D3489D">
        <w:trPr>
          <w:trHeight w:val="282"/>
        </w:trPr>
        <w:tc>
          <w:tcPr>
            <w:tcW w:w="3119" w:type="dxa"/>
            <w:tcBorders>
              <w:top w:val="nil"/>
              <w:left w:val="nil"/>
              <w:bottom w:val="single" w:sz="4" w:space="0" w:color="auto"/>
              <w:right w:val="nil"/>
            </w:tcBorders>
            <w:shd w:val="clear" w:color="auto" w:fill="auto"/>
            <w:hideMark/>
          </w:tcPr>
          <w:p w14:paraId="3A15F3C0" w14:textId="77777777" w:rsidR="00541128" w:rsidRPr="00C67C62" w:rsidRDefault="00541128" w:rsidP="00541128">
            <w:pPr>
              <w:spacing w:line="240" w:lineRule="auto"/>
              <w:rPr>
                <w:rFonts w:ascii="Arial" w:hAnsi="Arial" w:cs="Arial"/>
                <w:color w:val="000000"/>
                <w:sz w:val="22"/>
                <w:szCs w:val="22"/>
                <w:lang w:val="en-GB" w:eastAsia="de-DE"/>
              </w:rPr>
            </w:pPr>
            <w:r w:rsidRPr="00317B6B">
              <w:rPr>
                <w:rFonts w:ascii="Arial" w:hAnsi="Arial" w:cs="Arial"/>
                <w:i/>
                <w:color w:val="000000"/>
                <w:sz w:val="22"/>
                <w:szCs w:val="22"/>
                <w:lang w:val="en-GB" w:eastAsia="de-DE"/>
              </w:rPr>
              <w:t>FMR1</w:t>
            </w:r>
            <w:r w:rsidRPr="00C67C62">
              <w:rPr>
                <w:rFonts w:ascii="Arial" w:hAnsi="Arial" w:cs="Arial"/>
                <w:color w:val="000000"/>
                <w:sz w:val="22"/>
                <w:szCs w:val="22"/>
                <w:lang w:val="en-GB" w:eastAsia="de-DE"/>
              </w:rPr>
              <w:t xml:space="preserve"> (</w:t>
            </w:r>
            <w:proofErr w:type="spellStart"/>
            <w:r w:rsidRPr="00C67C62">
              <w:rPr>
                <w:rFonts w:ascii="Arial" w:hAnsi="Arial" w:cs="Arial"/>
                <w:color w:val="000000"/>
                <w:sz w:val="22"/>
                <w:szCs w:val="22"/>
                <w:lang w:val="en-GB" w:eastAsia="de-DE"/>
              </w:rPr>
              <w:t>LpA</w:t>
            </w:r>
            <w:proofErr w:type="spellEnd"/>
            <w:r w:rsidRPr="00C67C62">
              <w:rPr>
                <w:rFonts w:ascii="Arial" w:hAnsi="Arial" w:cs="Arial"/>
                <w:color w:val="000000"/>
                <w:sz w:val="22"/>
                <w:szCs w:val="22"/>
                <w:lang w:val="en-GB" w:eastAsia="de-DE"/>
              </w:rPr>
              <w:t>)</w:t>
            </w:r>
          </w:p>
        </w:tc>
        <w:tc>
          <w:tcPr>
            <w:tcW w:w="1651" w:type="dxa"/>
            <w:tcBorders>
              <w:top w:val="nil"/>
              <w:left w:val="nil"/>
              <w:bottom w:val="single" w:sz="4" w:space="0" w:color="auto"/>
              <w:right w:val="nil"/>
            </w:tcBorders>
            <w:shd w:val="clear" w:color="auto" w:fill="auto"/>
            <w:hideMark/>
          </w:tcPr>
          <w:p w14:paraId="7734EB62" w14:textId="77777777" w:rsidR="00541128" w:rsidRPr="00C67C62" w:rsidRDefault="00541128" w:rsidP="00541128">
            <w:pPr>
              <w:spacing w:line="240" w:lineRule="auto"/>
              <w:rPr>
                <w:rFonts w:ascii="Arial" w:hAnsi="Arial" w:cs="Arial"/>
                <w:color w:val="000000"/>
                <w:sz w:val="22"/>
                <w:szCs w:val="22"/>
                <w:lang w:val="en-GB" w:eastAsia="de-DE"/>
              </w:rPr>
            </w:pPr>
            <w:r w:rsidRPr="00C67C62">
              <w:rPr>
                <w:rFonts w:ascii="Arial" w:hAnsi="Arial" w:cs="Arial"/>
                <w:color w:val="000000"/>
                <w:sz w:val="22"/>
                <w:szCs w:val="22"/>
                <w:lang w:val="en-GB" w:eastAsia="de-DE"/>
              </w:rPr>
              <w:t>1/5</w:t>
            </w:r>
          </w:p>
        </w:tc>
        <w:tc>
          <w:tcPr>
            <w:tcW w:w="4433" w:type="dxa"/>
            <w:tcBorders>
              <w:top w:val="nil"/>
              <w:left w:val="nil"/>
              <w:bottom w:val="single" w:sz="4" w:space="0" w:color="auto"/>
              <w:right w:val="nil"/>
            </w:tcBorders>
            <w:shd w:val="clear" w:color="auto" w:fill="auto"/>
            <w:hideMark/>
          </w:tcPr>
          <w:p w14:paraId="4436F840" w14:textId="77777777" w:rsidR="00541128" w:rsidRPr="00FB72AC" w:rsidRDefault="00541128" w:rsidP="00541128">
            <w:pPr>
              <w:spacing w:line="240" w:lineRule="auto"/>
              <w:rPr>
                <w:rFonts w:ascii="Arial" w:hAnsi="Arial" w:cs="Arial"/>
                <w:color w:val="000000"/>
                <w:sz w:val="22"/>
                <w:szCs w:val="22"/>
                <w:lang w:val="en-GB" w:eastAsia="de-DE"/>
              </w:rPr>
            </w:pPr>
            <w:r w:rsidRPr="00FB72AC">
              <w:rPr>
                <w:rFonts w:ascii="Arial" w:hAnsi="Arial" w:cs="Arial"/>
                <w:color w:val="000000"/>
                <w:sz w:val="22"/>
                <w:szCs w:val="22"/>
                <w:lang w:val="en-GB" w:eastAsia="de-DE"/>
              </w:rPr>
              <w:t>fragile X mental retardation 1</w:t>
            </w:r>
          </w:p>
        </w:tc>
      </w:tr>
    </w:tbl>
    <w:p w14:paraId="446D48FF" w14:textId="24B8BC5F" w:rsidR="00541128" w:rsidRDefault="00541128" w:rsidP="00541128">
      <w:bookmarkStart w:id="2" w:name="_Ref360901469"/>
      <w:r w:rsidRPr="007E41D5">
        <w:rPr>
          <w:rFonts w:ascii="Arial" w:hAnsi="Arial" w:cs="Arial"/>
        </w:rPr>
        <w:t xml:space="preserve">Table </w:t>
      </w:r>
      <w:r w:rsidR="00F34452">
        <w:rPr>
          <w:rFonts w:ascii="Arial" w:hAnsi="Arial" w:cs="Arial"/>
        </w:rPr>
        <w:t>S</w:t>
      </w:r>
      <w:r>
        <w:rPr>
          <w:rFonts w:ascii="Arial" w:hAnsi="Arial" w:cs="Arial"/>
        </w:rPr>
        <w:t>2</w:t>
      </w:r>
      <w:r w:rsidRPr="007E41D5">
        <w:rPr>
          <w:rFonts w:ascii="Arial" w:hAnsi="Arial" w:cs="Arial"/>
        </w:rPr>
        <w:t xml:space="preserve">: </w:t>
      </w:r>
      <w:r>
        <w:t>Variables selected by LASSO in the complete case model over all five imputations. Bold marked variables were also identified by boosting.</w:t>
      </w:r>
      <w:bookmarkEnd w:id="2"/>
    </w:p>
    <w:p w14:paraId="1E680147" w14:textId="5C539402" w:rsidR="00541128" w:rsidRDefault="00541128">
      <w:pPr>
        <w:spacing w:line="240" w:lineRule="auto"/>
        <w:jc w:val="left"/>
      </w:pPr>
    </w:p>
    <w:tbl>
      <w:tblPr>
        <w:tblW w:w="4178" w:type="dxa"/>
        <w:tblInd w:w="55" w:type="dxa"/>
        <w:tblCellMar>
          <w:left w:w="70" w:type="dxa"/>
          <w:right w:w="70" w:type="dxa"/>
        </w:tblCellMar>
        <w:tblLook w:val="04A0" w:firstRow="1" w:lastRow="0" w:firstColumn="1" w:lastColumn="0" w:noHBand="0" w:noVBand="1"/>
      </w:tblPr>
      <w:tblGrid>
        <w:gridCol w:w="2623"/>
        <w:gridCol w:w="1425"/>
        <w:gridCol w:w="1461"/>
        <w:gridCol w:w="3087"/>
      </w:tblGrid>
      <w:tr w:rsidR="00541128" w:rsidRPr="00EF61CE" w14:paraId="0A02FF90" w14:textId="77777777" w:rsidTr="00D3489D">
        <w:trPr>
          <w:trHeight w:val="764"/>
        </w:trPr>
        <w:tc>
          <w:tcPr>
            <w:tcW w:w="1337" w:type="dxa"/>
            <w:tcBorders>
              <w:top w:val="single" w:sz="4" w:space="0" w:color="auto"/>
              <w:left w:val="nil"/>
              <w:bottom w:val="single" w:sz="4" w:space="0" w:color="auto"/>
              <w:right w:val="nil"/>
            </w:tcBorders>
            <w:shd w:val="clear" w:color="auto" w:fill="auto"/>
            <w:vAlign w:val="bottom"/>
            <w:hideMark/>
          </w:tcPr>
          <w:p w14:paraId="74943716" w14:textId="77777777" w:rsidR="00541128" w:rsidRPr="00FB72AC" w:rsidRDefault="00541128" w:rsidP="00541128">
            <w:pPr>
              <w:spacing w:line="240" w:lineRule="auto"/>
              <w:rPr>
                <w:rFonts w:ascii="Arial" w:hAnsi="Arial"/>
                <w:b/>
                <w:bCs/>
                <w:color w:val="000000"/>
                <w:sz w:val="22"/>
                <w:szCs w:val="22"/>
                <w:lang w:val="en-GB" w:eastAsia="de-DE"/>
              </w:rPr>
            </w:pPr>
            <w:r w:rsidRPr="00FB72AC">
              <w:rPr>
                <w:rFonts w:ascii="Arial" w:hAnsi="Arial"/>
                <w:b/>
                <w:bCs/>
                <w:color w:val="000000"/>
                <w:sz w:val="22"/>
                <w:szCs w:val="22"/>
                <w:lang w:val="en-GB" w:eastAsia="de-DE"/>
              </w:rPr>
              <w:t>Variable</w:t>
            </w:r>
          </w:p>
        </w:tc>
        <w:tc>
          <w:tcPr>
            <w:tcW w:w="650" w:type="dxa"/>
            <w:tcBorders>
              <w:top w:val="single" w:sz="4" w:space="0" w:color="auto"/>
              <w:left w:val="nil"/>
              <w:bottom w:val="single" w:sz="4" w:space="0" w:color="auto"/>
              <w:right w:val="nil"/>
            </w:tcBorders>
            <w:shd w:val="clear" w:color="auto" w:fill="auto"/>
            <w:vAlign w:val="bottom"/>
            <w:hideMark/>
          </w:tcPr>
          <w:p w14:paraId="75123FEC" w14:textId="77777777" w:rsidR="00541128" w:rsidRPr="00EF61CE" w:rsidRDefault="00541128" w:rsidP="00541128">
            <w:pPr>
              <w:spacing w:line="240" w:lineRule="auto"/>
              <w:rPr>
                <w:rFonts w:ascii="Arial" w:hAnsi="Arial"/>
                <w:b/>
                <w:bCs/>
                <w:color w:val="000000"/>
                <w:sz w:val="22"/>
                <w:szCs w:val="22"/>
                <w:lang w:val="en-GB" w:eastAsia="de-DE"/>
              </w:rPr>
            </w:pPr>
            <w:r w:rsidRPr="00EF61CE">
              <w:rPr>
                <w:rFonts w:ascii="Arial" w:hAnsi="Arial"/>
                <w:b/>
                <w:bCs/>
                <w:color w:val="000000"/>
                <w:sz w:val="22"/>
                <w:szCs w:val="22"/>
                <w:lang w:val="en-GB" w:eastAsia="de-DE"/>
              </w:rPr>
              <w:t>Importance</w:t>
            </w:r>
          </w:p>
        </w:tc>
        <w:tc>
          <w:tcPr>
            <w:tcW w:w="666" w:type="dxa"/>
            <w:tcBorders>
              <w:top w:val="single" w:sz="4" w:space="0" w:color="auto"/>
              <w:left w:val="nil"/>
              <w:bottom w:val="single" w:sz="4" w:space="0" w:color="auto"/>
              <w:right w:val="nil"/>
            </w:tcBorders>
            <w:shd w:val="clear" w:color="auto" w:fill="auto"/>
            <w:vAlign w:val="bottom"/>
            <w:hideMark/>
          </w:tcPr>
          <w:p w14:paraId="582B4787" w14:textId="77777777" w:rsidR="00541128" w:rsidRPr="00EF61CE" w:rsidRDefault="00541128" w:rsidP="00541128">
            <w:pPr>
              <w:spacing w:line="240" w:lineRule="auto"/>
              <w:rPr>
                <w:rFonts w:ascii="Arial" w:hAnsi="Arial"/>
                <w:b/>
                <w:bCs/>
                <w:color w:val="000000"/>
                <w:sz w:val="22"/>
                <w:szCs w:val="22"/>
                <w:lang w:val="en-GB" w:eastAsia="de-DE"/>
              </w:rPr>
            </w:pPr>
            <w:r w:rsidRPr="00EF61CE">
              <w:rPr>
                <w:rFonts w:ascii="Arial" w:hAnsi="Arial"/>
                <w:b/>
                <w:bCs/>
                <w:color w:val="000000"/>
                <w:sz w:val="22"/>
                <w:szCs w:val="22"/>
                <w:lang w:val="en-GB" w:eastAsia="de-DE"/>
              </w:rPr>
              <w:t>Modality</w:t>
            </w:r>
          </w:p>
        </w:tc>
        <w:tc>
          <w:tcPr>
            <w:tcW w:w="1525" w:type="dxa"/>
            <w:tcBorders>
              <w:top w:val="single" w:sz="4" w:space="0" w:color="auto"/>
              <w:left w:val="nil"/>
              <w:bottom w:val="single" w:sz="4" w:space="0" w:color="auto"/>
              <w:right w:val="nil"/>
            </w:tcBorders>
            <w:shd w:val="clear" w:color="auto" w:fill="auto"/>
            <w:vAlign w:val="bottom"/>
            <w:hideMark/>
          </w:tcPr>
          <w:p w14:paraId="0F63FD8F" w14:textId="77777777" w:rsidR="00541128" w:rsidRPr="00EF61CE" w:rsidRDefault="00541128" w:rsidP="00541128">
            <w:pPr>
              <w:spacing w:line="240" w:lineRule="auto"/>
              <w:rPr>
                <w:rFonts w:ascii="Arial" w:hAnsi="Arial"/>
                <w:b/>
                <w:bCs/>
                <w:color w:val="000000"/>
                <w:sz w:val="22"/>
                <w:szCs w:val="22"/>
                <w:lang w:val="en-GB" w:eastAsia="de-DE"/>
              </w:rPr>
            </w:pPr>
            <w:r w:rsidRPr="00EF61CE">
              <w:rPr>
                <w:rFonts w:ascii="Arial" w:hAnsi="Arial"/>
                <w:b/>
                <w:bCs/>
                <w:color w:val="000000"/>
                <w:sz w:val="22"/>
                <w:szCs w:val="22"/>
                <w:lang w:val="en-GB" w:eastAsia="de-DE"/>
              </w:rPr>
              <w:t>Description</w:t>
            </w:r>
          </w:p>
        </w:tc>
      </w:tr>
      <w:tr w:rsidR="00541128" w:rsidRPr="00EF61CE" w14:paraId="1EFEC27C" w14:textId="77777777" w:rsidTr="00D3489D">
        <w:trPr>
          <w:trHeight w:val="1104"/>
        </w:trPr>
        <w:tc>
          <w:tcPr>
            <w:tcW w:w="1337" w:type="dxa"/>
            <w:tcBorders>
              <w:top w:val="nil"/>
              <w:left w:val="nil"/>
              <w:bottom w:val="nil"/>
              <w:right w:val="nil"/>
            </w:tcBorders>
            <w:shd w:val="clear" w:color="auto" w:fill="auto"/>
            <w:hideMark/>
          </w:tcPr>
          <w:p w14:paraId="3012FC06"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C1orf213///ZNF436</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635B3B4F"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1.106991646</w:t>
            </w:r>
          </w:p>
        </w:tc>
        <w:tc>
          <w:tcPr>
            <w:tcW w:w="666" w:type="dxa"/>
            <w:tcBorders>
              <w:top w:val="nil"/>
              <w:left w:val="nil"/>
              <w:bottom w:val="nil"/>
              <w:right w:val="nil"/>
            </w:tcBorders>
            <w:shd w:val="clear" w:color="auto" w:fill="auto"/>
            <w:hideMark/>
          </w:tcPr>
          <w:p w14:paraId="3DFF2A54"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0107B030"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chromosome 1 open reading frame 213///zinc finger protein 436</w:t>
            </w:r>
          </w:p>
        </w:tc>
      </w:tr>
      <w:tr w:rsidR="00541128" w:rsidRPr="00EF61CE" w14:paraId="7CAB45D7" w14:textId="77777777" w:rsidTr="00D3489D">
        <w:trPr>
          <w:trHeight w:val="396"/>
        </w:trPr>
        <w:tc>
          <w:tcPr>
            <w:tcW w:w="1337" w:type="dxa"/>
            <w:tcBorders>
              <w:top w:val="nil"/>
              <w:left w:val="nil"/>
              <w:bottom w:val="nil"/>
              <w:right w:val="nil"/>
            </w:tcBorders>
            <w:shd w:val="clear" w:color="auto" w:fill="auto"/>
            <w:hideMark/>
          </w:tcPr>
          <w:p w14:paraId="2E77C67F"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RORC</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4406C500"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0.917239491</w:t>
            </w:r>
          </w:p>
        </w:tc>
        <w:tc>
          <w:tcPr>
            <w:tcW w:w="666" w:type="dxa"/>
            <w:tcBorders>
              <w:top w:val="nil"/>
              <w:left w:val="nil"/>
              <w:bottom w:val="nil"/>
              <w:right w:val="nil"/>
            </w:tcBorders>
            <w:shd w:val="clear" w:color="auto" w:fill="auto"/>
            <w:hideMark/>
          </w:tcPr>
          <w:p w14:paraId="52C05E70"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38F3D125"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RAR-related orphan receptor C</w:t>
            </w:r>
          </w:p>
        </w:tc>
      </w:tr>
      <w:tr w:rsidR="00541128" w:rsidRPr="00EF61CE" w14:paraId="5B0A5EEF" w14:textId="77777777" w:rsidTr="00D3489D">
        <w:trPr>
          <w:trHeight w:val="396"/>
        </w:trPr>
        <w:tc>
          <w:tcPr>
            <w:tcW w:w="1337" w:type="dxa"/>
            <w:tcBorders>
              <w:top w:val="nil"/>
              <w:left w:val="nil"/>
              <w:bottom w:val="nil"/>
              <w:right w:val="nil"/>
            </w:tcBorders>
            <w:shd w:val="clear" w:color="auto" w:fill="auto"/>
            <w:hideMark/>
          </w:tcPr>
          <w:p w14:paraId="51A33B4C"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TMEM106C</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7E26A58D"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0.91186053</w:t>
            </w:r>
          </w:p>
        </w:tc>
        <w:tc>
          <w:tcPr>
            <w:tcW w:w="666" w:type="dxa"/>
            <w:tcBorders>
              <w:top w:val="nil"/>
              <w:left w:val="nil"/>
              <w:bottom w:val="nil"/>
              <w:right w:val="nil"/>
            </w:tcBorders>
            <w:shd w:val="clear" w:color="auto" w:fill="auto"/>
            <w:hideMark/>
          </w:tcPr>
          <w:p w14:paraId="2BAA1559"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3701CC60"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transmembrane protein 106C</w:t>
            </w:r>
          </w:p>
        </w:tc>
      </w:tr>
      <w:tr w:rsidR="00541128" w:rsidRPr="00EF61CE" w14:paraId="7BA30B99" w14:textId="77777777" w:rsidTr="00D3489D">
        <w:trPr>
          <w:trHeight w:val="396"/>
        </w:trPr>
        <w:tc>
          <w:tcPr>
            <w:tcW w:w="1337" w:type="dxa"/>
            <w:tcBorders>
              <w:top w:val="nil"/>
              <w:left w:val="nil"/>
              <w:bottom w:val="nil"/>
              <w:right w:val="nil"/>
            </w:tcBorders>
            <w:shd w:val="clear" w:color="auto" w:fill="auto"/>
            <w:hideMark/>
          </w:tcPr>
          <w:p w14:paraId="37E8CB6B" w14:textId="77777777" w:rsidR="00541128" w:rsidRPr="009236F0" w:rsidRDefault="00541128" w:rsidP="00541128">
            <w:pPr>
              <w:keepNext/>
              <w:keepLines/>
              <w:spacing w:before="200" w:line="240" w:lineRule="auto"/>
              <w:outlineLvl w:val="1"/>
              <w:rPr>
                <w:rFonts w:ascii="Arial" w:hAnsi="Arial"/>
                <w:b/>
                <w:color w:val="000000"/>
                <w:sz w:val="22"/>
                <w:szCs w:val="22"/>
                <w:lang w:val="en-GB" w:eastAsia="de-DE"/>
              </w:rPr>
            </w:pPr>
            <w:r w:rsidRPr="00317B6B">
              <w:rPr>
                <w:rFonts w:ascii="Arial" w:hAnsi="Arial"/>
                <w:b/>
                <w:i/>
                <w:color w:val="000000"/>
                <w:sz w:val="22"/>
                <w:szCs w:val="22"/>
                <w:lang w:val="en-GB" w:eastAsia="de-DE"/>
              </w:rPr>
              <w:t>ALPP</w:t>
            </w:r>
            <w:r w:rsidRPr="00BA78E5">
              <w:rPr>
                <w:rFonts w:ascii="Arial" w:hAnsi="Arial"/>
                <w:b/>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78D0A47B"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0.87886867</w:t>
            </w:r>
          </w:p>
        </w:tc>
        <w:tc>
          <w:tcPr>
            <w:tcW w:w="666" w:type="dxa"/>
            <w:tcBorders>
              <w:top w:val="nil"/>
              <w:left w:val="nil"/>
              <w:bottom w:val="nil"/>
              <w:right w:val="nil"/>
            </w:tcBorders>
            <w:shd w:val="clear" w:color="auto" w:fill="auto"/>
            <w:hideMark/>
          </w:tcPr>
          <w:p w14:paraId="7742F000"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5DFE30CD"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alkaline phosphatase, placental</w:t>
            </w:r>
          </w:p>
        </w:tc>
      </w:tr>
      <w:tr w:rsidR="00541128" w:rsidRPr="00EF61CE" w14:paraId="037EA19E" w14:textId="77777777" w:rsidTr="00D3489D">
        <w:trPr>
          <w:trHeight w:val="736"/>
        </w:trPr>
        <w:tc>
          <w:tcPr>
            <w:tcW w:w="1337" w:type="dxa"/>
            <w:tcBorders>
              <w:top w:val="nil"/>
              <w:left w:val="nil"/>
              <w:bottom w:val="nil"/>
              <w:right w:val="nil"/>
            </w:tcBorders>
            <w:shd w:val="clear" w:color="auto" w:fill="auto"/>
            <w:hideMark/>
          </w:tcPr>
          <w:p w14:paraId="3900F8B3"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OR51Q1</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7551B847"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0.845207978</w:t>
            </w:r>
          </w:p>
        </w:tc>
        <w:tc>
          <w:tcPr>
            <w:tcW w:w="666" w:type="dxa"/>
            <w:tcBorders>
              <w:top w:val="nil"/>
              <w:left w:val="nil"/>
              <w:bottom w:val="nil"/>
              <w:right w:val="nil"/>
            </w:tcBorders>
            <w:shd w:val="clear" w:color="auto" w:fill="auto"/>
            <w:hideMark/>
          </w:tcPr>
          <w:p w14:paraId="5B17600C"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2ACC87B3"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olfactory receptor, family 51, subfamily Q, member 1</w:t>
            </w:r>
          </w:p>
        </w:tc>
      </w:tr>
      <w:tr w:rsidR="00541128" w:rsidRPr="00EF61CE" w14:paraId="00F39652" w14:textId="77777777" w:rsidTr="00D3489D">
        <w:trPr>
          <w:trHeight w:val="736"/>
        </w:trPr>
        <w:tc>
          <w:tcPr>
            <w:tcW w:w="1337" w:type="dxa"/>
            <w:tcBorders>
              <w:top w:val="nil"/>
              <w:left w:val="nil"/>
              <w:bottom w:val="nil"/>
              <w:right w:val="nil"/>
            </w:tcBorders>
            <w:shd w:val="clear" w:color="auto" w:fill="auto"/>
            <w:hideMark/>
          </w:tcPr>
          <w:p w14:paraId="2C0AD7BB"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GOLGA6L6///GOLGA6L1</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3702F6A7"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0.665852964</w:t>
            </w:r>
          </w:p>
        </w:tc>
        <w:tc>
          <w:tcPr>
            <w:tcW w:w="666" w:type="dxa"/>
            <w:tcBorders>
              <w:top w:val="nil"/>
              <w:left w:val="nil"/>
              <w:bottom w:val="nil"/>
              <w:right w:val="nil"/>
            </w:tcBorders>
            <w:shd w:val="clear" w:color="auto" w:fill="auto"/>
            <w:hideMark/>
          </w:tcPr>
          <w:p w14:paraId="07BD36B8"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00E8E05A" w14:textId="77777777" w:rsidR="00541128" w:rsidRPr="00EF61CE" w:rsidRDefault="00541128" w:rsidP="00541128">
            <w:pPr>
              <w:spacing w:line="240" w:lineRule="auto"/>
              <w:rPr>
                <w:rFonts w:ascii="Arial" w:hAnsi="Arial"/>
                <w:color w:val="000000"/>
                <w:sz w:val="22"/>
                <w:szCs w:val="22"/>
                <w:lang w:val="en-GB" w:eastAsia="de-DE"/>
              </w:rPr>
            </w:pPr>
            <w:proofErr w:type="spellStart"/>
            <w:r w:rsidRPr="00EF61CE">
              <w:rPr>
                <w:rFonts w:ascii="Arial" w:hAnsi="Arial"/>
                <w:color w:val="000000"/>
                <w:sz w:val="22"/>
                <w:szCs w:val="22"/>
                <w:lang w:val="en-GB" w:eastAsia="de-DE"/>
              </w:rPr>
              <w:t>golgin</w:t>
            </w:r>
            <w:proofErr w:type="spellEnd"/>
            <w:r w:rsidRPr="00EF61CE">
              <w:rPr>
                <w:rFonts w:ascii="Arial" w:hAnsi="Arial"/>
                <w:color w:val="000000"/>
                <w:sz w:val="22"/>
                <w:szCs w:val="22"/>
                <w:lang w:val="en-GB" w:eastAsia="de-DE"/>
              </w:rPr>
              <w:t xml:space="preserve"> A6 family-like 6///</w:t>
            </w:r>
            <w:proofErr w:type="spellStart"/>
            <w:r w:rsidRPr="00EF61CE">
              <w:rPr>
                <w:rFonts w:ascii="Arial" w:hAnsi="Arial"/>
                <w:color w:val="000000"/>
                <w:sz w:val="22"/>
                <w:szCs w:val="22"/>
                <w:lang w:val="en-GB" w:eastAsia="de-DE"/>
              </w:rPr>
              <w:t>golgin</w:t>
            </w:r>
            <w:proofErr w:type="spellEnd"/>
            <w:r w:rsidRPr="00EF61CE">
              <w:rPr>
                <w:rFonts w:ascii="Arial" w:hAnsi="Arial"/>
                <w:color w:val="000000"/>
                <w:sz w:val="22"/>
                <w:szCs w:val="22"/>
                <w:lang w:val="en-GB" w:eastAsia="de-DE"/>
              </w:rPr>
              <w:t xml:space="preserve"> A6 family-like 1</w:t>
            </w:r>
          </w:p>
        </w:tc>
      </w:tr>
      <w:tr w:rsidR="00541128" w:rsidRPr="00EF61CE" w14:paraId="733346C1" w14:textId="77777777" w:rsidTr="00D3489D">
        <w:trPr>
          <w:trHeight w:val="396"/>
        </w:trPr>
        <w:tc>
          <w:tcPr>
            <w:tcW w:w="1337" w:type="dxa"/>
            <w:tcBorders>
              <w:top w:val="nil"/>
              <w:left w:val="nil"/>
              <w:bottom w:val="nil"/>
              <w:right w:val="nil"/>
            </w:tcBorders>
            <w:shd w:val="clear" w:color="auto" w:fill="auto"/>
            <w:hideMark/>
          </w:tcPr>
          <w:p w14:paraId="1BDA6F0E"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S100A7</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25E331F5"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0.623264648</w:t>
            </w:r>
          </w:p>
        </w:tc>
        <w:tc>
          <w:tcPr>
            <w:tcW w:w="666" w:type="dxa"/>
            <w:tcBorders>
              <w:top w:val="nil"/>
              <w:left w:val="nil"/>
              <w:bottom w:val="nil"/>
              <w:right w:val="nil"/>
            </w:tcBorders>
            <w:shd w:val="clear" w:color="auto" w:fill="auto"/>
            <w:hideMark/>
          </w:tcPr>
          <w:p w14:paraId="1800423C"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5CF9B8CC"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S100 calcium binding protein A7</w:t>
            </w:r>
          </w:p>
        </w:tc>
      </w:tr>
      <w:tr w:rsidR="00541128" w:rsidRPr="00EF61CE" w14:paraId="30C62A21" w14:textId="77777777" w:rsidTr="00D3489D">
        <w:trPr>
          <w:trHeight w:val="396"/>
        </w:trPr>
        <w:tc>
          <w:tcPr>
            <w:tcW w:w="1337" w:type="dxa"/>
            <w:tcBorders>
              <w:top w:val="nil"/>
              <w:left w:val="nil"/>
              <w:bottom w:val="nil"/>
              <w:right w:val="nil"/>
            </w:tcBorders>
            <w:shd w:val="clear" w:color="auto" w:fill="auto"/>
            <w:hideMark/>
          </w:tcPr>
          <w:p w14:paraId="112E5E24" w14:textId="77777777" w:rsidR="00541128" w:rsidRPr="00FB72AC" w:rsidRDefault="00541128" w:rsidP="00541128">
            <w:pPr>
              <w:spacing w:line="240" w:lineRule="auto"/>
              <w:rPr>
                <w:rFonts w:ascii="Arial" w:hAnsi="Arial"/>
                <w:color w:val="000000"/>
                <w:sz w:val="22"/>
                <w:szCs w:val="22"/>
                <w:lang w:val="en-GB" w:eastAsia="de-DE"/>
              </w:rPr>
            </w:pPr>
            <w:r w:rsidRPr="00FB72AC">
              <w:rPr>
                <w:rFonts w:ascii="Arial" w:hAnsi="Arial"/>
                <w:color w:val="000000"/>
                <w:sz w:val="22"/>
                <w:szCs w:val="22"/>
                <w:lang w:val="en-GB" w:eastAsia="de-DE"/>
              </w:rPr>
              <w:t>IL1beta_M</w:t>
            </w:r>
          </w:p>
        </w:tc>
        <w:tc>
          <w:tcPr>
            <w:tcW w:w="650" w:type="dxa"/>
            <w:tcBorders>
              <w:top w:val="nil"/>
              <w:left w:val="nil"/>
              <w:bottom w:val="nil"/>
              <w:right w:val="nil"/>
            </w:tcBorders>
            <w:shd w:val="clear" w:color="auto" w:fill="auto"/>
            <w:hideMark/>
          </w:tcPr>
          <w:p w14:paraId="3ADE40A7"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0.555974618</w:t>
            </w:r>
          </w:p>
        </w:tc>
        <w:tc>
          <w:tcPr>
            <w:tcW w:w="666" w:type="dxa"/>
            <w:tcBorders>
              <w:top w:val="nil"/>
              <w:left w:val="nil"/>
              <w:bottom w:val="nil"/>
              <w:right w:val="nil"/>
            </w:tcBorders>
            <w:shd w:val="clear" w:color="auto" w:fill="auto"/>
            <w:hideMark/>
          </w:tcPr>
          <w:p w14:paraId="7B631BA2"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cytokine</w:t>
            </w:r>
          </w:p>
        </w:tc>
        <w:tc>
          <w:tcPr>
            <w:tcW w:w="1525" w:type="dxa"/>
            <w:tcBorders>
              <w:top w:val="nil"/>
              <w:left w:val="nil"/>
              <w:bottom w:val="nil"/>
              <w:right w:val="nil"/>
            </w:tcBorders>
            <w:shd w:val="clear" w:color="auto" w:fill="auto"/>
            <w:hideMark/>
          </w:tcPr>
          <w:p w14:paraId="2428154E"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IL1beta_M</w:t>
            </w:r>
          </w:p>
        </w:tc>
      </w:tr>
      <w:tr w:rsidR="00541128" w:rsidRPr="00EF61CE" w14:paraId="5C8B10B7" w14:textId="77777777" w:rsidTr="00D3489D">
        <w:trPr>
          <w:trHeight w:val="736"/>
        </w:trPr>
        <w:tc>
          <w:tcPr>
            <w:tcW w:w="1337" w:type="dxa"/>
            <w:tcBorders>
              <w:top w:val="nil"/>
              <w:left w:val="nil"/>
              <w:bottom w:val="nil"/>
              <w:right w:val="nil"/>
            </w:tcBorders>
            <w:shd w:val="clear" w:color="auto" w:fill="auto"/>
            <w:hideMark/>
          </w:tcPr>
          <w:p w14:paraId="3D4AF0D5"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CCDC185</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7F05E1BC"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0.531711438</w:t>
            </w:r>
          </w:p>
        </w:tc>
        <w:tc>
          <w:tcPr>
            <w:tcW w:w="666" w:type="dxa"/>
            <w:tcBorders>
              <w:top w:val="nil"/>
              <w:left w:val="nil"/>
              <w:bottom w:val="nil"/>
              <w:right w:val="nil"/>
            </w:tcBorders>
            <w:shd w:val="clear" w:color="auto" w:fill="auto"/>
            <w:hideMark/>
          </w:tcPr>
          <w:p w14:paraId="1FB1D8A5"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04D0E26D"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coiled-coil domain containing 185</w:t>
            </w:r>
          </w:p>
        </w:tc>
      </w:tr>
      <w:tr w:rsidR="00541128" w:rsidRPr="00EF61CE" w14:paraId="17F959AB" w14:textId="77777777" w:rsidTr="00D3489D">
        <w:trPr>
          <w:trHeight w:val="396"/>
        </w:trPr>
        <w:tc>
          <w:tcPr>
            <w:tcW w:w="1337" w:type="dxa"/>
            <w:tcBorders>
              <w:top w:val="nil"/>
              <w:left w:val="nil"/>
              <w:bottom w:val="nil"/>
              <w:right w:val="nil"/>
            </w:tcBorders>
            <w:shd w:val="clear" w:color="auto" w:fill="auto"/>
            <w:hideMark/>
          </w:tcPr>
          <w:p w14:paraId="5E0D2142" w14:textId="77777777" w:rsidR="00541128" w:rsidRPr="00FB72AC" w:rsidRDefault="00541128" w:rsidP="00541128">
            <w:pPr>
              <w:spacing w:line="240" w:lineRule="auto"/>
              <w:rPr>
                <w:rFonts w:ascii="Arial" w:hAnsi="Arial"/>
                <w:color w:val="000000"/>
                <w:sz w:val="22"/>
                <w:szCs w:val="22"/>
                <w:lang w:val="en-GB" w:eastAsia="de-DE"/>
              </w:rPr>
            </w:pPr>
            <w:r w:rsidRPr="00FB72AC">
              <w:rPr>
                <w:rFonts w:ascii="Arial" w:hAnsi="Arial"/>
                <w:color w:val="000000"/>
                <w:sz w:val="22"/>
                <w:szCs w:val="22"/>
                <w:lang w:val="en-GB" w:eastAsia="de-DE"/>
              </w:rPr>
              <w:t>Leu</w:t>
            </w:r>
            <w:r>
              <w:rPr>
                <w:rFonts w:ascii="Arial" w:hAnsi="Arial"/>
                <w:color w:val="000000"/>
                <w:sz w:val="22"/>
                <w:szCs w:val="22"/>
                <w:lang w:val="en-GB" w:eastAsia="de-DE"/>
              </w:rPr>
              <w:t>cocytes</w:t>
            </w:r>
          </w:p>
        </w:tc>
        <w:tc>
          <w:tcPr>
            <w:tcW w:w="650" w:type="dxa"/>
            <w:tcBorders>
              <w:top w:val="nil"/>
              <w:left w:val="nil"/>
              <w:bottom w:val="nil"/>
              <w:right w:val="nil"/>
            </w:tcBorders>
            <w:shd w:val="clear" w:color="auto" w:fill="auto"/>
            <w:hideMark/>
          </w:tcPr>
          <w:p w14:paraId="38C1C695"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0.482326961</w:t>
            </w:r>
          </w:p>
        </w:tc>
        <w:tc>
          <w:tcPr>
            <w:tcW w:w="666" w:type="dxa"/>
            <w:tcBorders>
              <w:top w:val="nil"/>
              <w:left w:val="nil"/>
              <w:bottom w:val="nil"/>
              <w:right w:val="nil"/>
            </w:tcBorders>
            <w:shd w:val="clear" w:color="auto" w:fill="auto"/>
            <w:hideMark/>
          </w:tcPr>
          <w:p w14:paraId="7CEC014A"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diagnostic</w:t>
            </w:r>
          </w:p>
        </w:tc>
        <w:tc>
          <w:tcPr>
            <w:tcW w:w="1525" w:type="dxa"/>
            <w:tcBorders>
              <w:top w:val="nil"/>
              <w:left w:val="nil"/>
              <w:bottom w:val="nil"/>
              <w:right w:val="nil"/>
            </w:tcBorders>
            <w:shd w:val="clear" w:color="auto" w:fill="auto"/>
            <w:hideMark/>
          </w:tcPr>
          <w:p w14:paraId="04FA78CF" w14:textId="77777777" w:rsidR="00541128" w:rsidRPr="00EF61CE" w:rsidRDefault="00541128" w:rsidP="00541128">
            <w:pPr>
              <w:spacing w:line="240" w:lineRule="auto"/>
              <w:rPr>
                <w:rFonts w:ascii="Arial" w:hAnsi="Arial"/>
                <w:color w:val="000000"/>
                <w:sz w:val="22"/>
                <w:szCs w:val="22"/>
                <w:lang w:val="en-GB" w:eastAsia="de-DE"/>
              </w:rPr>
            </w:pPr>
            <w:r>
              <w:rPr>
                <w:rFonts w:ascii="Arial" w:hAnsi="Arial"/>
                <w:color w:val="000000"/>
                <w:sz w:val="22"/>
                <w:szCs w:val="22"/>
                <w:lang w:val="en-GB" w:eastAsia="de-DE"/>
              </w:rPr>
              <w:t>Leucocytes</w:t>
            </w:r>
          </w:p>
        </w:tc>
      </w:tr>
      <w:tr w:rsidR="00541128" w:rsidRPr="00EF61CE" w14:paraId="58F00DF0" w14:textId="77777777" w:rsidTr="00D3489D">
        <w:trPr>
          <w:trHeight w:val="736"/>
        </w:trPr>
        <w:tc>
          <w:tcPr>
            <w:tcW w:w="1337" w:type="dxa"/>
            <w:tcBorders>
              <w:top w:val="nil"/>
              <w:left w:val="nil"/>
              <w:bottom w:val="nil"/>
              <w:right w:val="nil"/>
            </w:tcBorders>
            <w:shd w:val="clear" w:color="auto" w:fill="auto"/>
            <w:hideMark/>
          </w:tcPr>
          <w:p w14:paraId="53F1BF00"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FANK1</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7C394095"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0.46719515</w:t>
            </w:r>
          </w:p>
        </w:tc>
        <w:tc>
          <w:tcPr>
            <w:tcW w:w="666" w:type="dxa"/>
            <w:tcBorders>
              <w:top w:val="nil"/>
              <w:left w:val="nil"/>
              <w:bottom w:val="nil"/>
              <w:right w:val="nil"/>
            </w:tcBorders>
            <w:shd w:val="clear" w:color="auto" w:fill="auto"/>
            <w:hideMark/>
          </w:tcPr>
          <w:p w14:paraId="3B6F8F50"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41D9BB37"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fibronectin type III and ankyrin repeat domains 1</w:t>
            </w:r>
          </w:p>
        </w:tc>
      </w:tr>
      <w:tr w:rsidR="00541128" w:rsidRPr="00DA49CF" w14:paraId="4B463167" w14:textId="77777777" w:rsidTr="00D3489D">
        <w:trPr>
          <w:trHeight w:val="736"/>
        </w:trPr>
        <w:tc>
          <w:tcPr>
            <w:tcW w:w="1337" w:type="dxa"/>
            <w:tcBorders>
              <w:top w:val="nil"/>
              <w:left w:val="nil"/>
              <w:bottom w:val="nil"/>
              <w:right w:val="nil"/>
            </w:tcBorders>
            <w:shd w:val="clear" w:color="auto" w:fill="auto"/>
            <w:hideMark/>
          </w:tcPr>
          <w:p w14:paraId="0C538BAE"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CLCNKB</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7C223D5E"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0.45310522</w:t>
            </w:r>
          </w:p>
        </w:tc>
        <w:tc>
          <w:tcPr>
            <w:tcW w:w="666" w:type="dxa"/>
            <w:tcBorders>
              <w:top w:val="nil"/>
              <w:left w:val="nil"/>
              <w:bottom w:val="nil"/>
              <w:right w:val="nil"/>
            </w:tcBorders>
            <w:shd w:val="clear" w:color="auto" w:fill="auto"/>
            <w:hideMark/>
          </w:tcPr>
          <w:p w14:paraId="489930F7"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37F84A46" w14:textId="77777777" w:rsidR="00541128" w:rsidRPr="004A2711" w:rsidRDefault="00541128" w:rsidP="00541128">
            <w:pPr>
              <w:spacing w:line="240" w:lineRule="auto"/>
              <w:rPr>
                <w:rFonts w:ascii="Arial" w:hAnsi="Arial"/>
                <w:color w:val="000000"/>
                <w:sz w:val="22"/>
                <w:szCs w:val="22"/>
                <w:lang w:val="it-IT" w:eastAsia="de-DE"/>
              </w:rPr>
            </w:pPr>
            <w:proofErr w:type="spellStart"/>
            <w:r w:rsidRPr="004A2711">
              <w:rPr>
                <w:rFonts w:ascii="Arial" w:hAnsi="Arial"/>
                <w:color w:val="000000"/>
                <w:sz w:val="22"/>
                <w:szCs w:val="22"/>
                <w:lang w:val="it-IT" w:eastAsia="de-DE"/>
              </w:rPr>
              <w:t>chloride</w:t>
            </w:r>
            <w:proofErr w:type="spellEnd"/>
            <w:r w:rsidRPr="004A2711">
              <w:rPr>
                <w:rFonts w:ascii="Arial" w:hAnsi="Arial"/>
                <w:color w:val="000000"/>
                <w:sz w:val="22"/>
                <w:szCs w:val="22"/>
                <w:lang w:val="it-IT" w:eastAsia="de-DE"/>
              </w:rPr>
              <w:t xml:space="preserve"> </w:t>
            </w:r>
            <w:proofErr w:type="spellStart"/>
            <w:r w:rsidRPr="004A2711">
              <w:rPr>
                <w:rFonts w:ascii="Arial" w:hAnsi="Arial"/>
                <w:color w:val="000000"/>
                <w:sz w:val="22"/>
                <w:szCs w:val="22"/>
                <w:lang w:val="it-IT" w:eastAsia="de-DE"/>
              </w:rPr>
              <w:t>channel</w:t>
            </w:r>
            <w:proofErr w:type="spellEnd"/>
            <w:r w:rsidRPr="004A2711">
              <w:rPr>
                <w:rFonts w:ascii="Arial" w:hAnsi="Arial"/>
                <w:color w:val="000000"/>
                <w:sz w:val="22"/>
                <w:szCs w:val="22"/>
                <w:lang w:val="it-IT" w:eastAsia="de-DE"/>
              </w:rPr>
              <w:t xml:space="preserve">, </w:t>
            </w:r>
            <w:proofErr w:type="spellStart"/>
            <w:r w:rsidRPr="004A2711">
              <w:rPr>
                <w:rFonts w:ascii="Arial" w:hAnsi="Arial"/>
                <w:color w:val="000000"/>
                <w:sz w:val="22"/>
                <w:szCs w:val="22"/>
                <w:lang w:val="it-IT" w:eastAsia="de-DE"/>
              </w:rPr>
              <w:t>voltage</w:t>
            </w:r>
            <w:proofErr w:type="spellEnd"/>
            <w:r w:rsidRPr="004A2711">
              <w:rPr>
                <w:rFonts w:ascii="Arial" w:hAnsi="Arial"/>
                <w:color w:val="000000"/>
                <w:sz w:val="22"/>
                <w:szCs w:val="22"/>
                <w:lang w:val="it-IT" w:eastAsia="de-DE"/>
              </w:rPr>
              <w:t>-sensitive Kb</w:t>
            </w:r>
          </w:p>
        </w:tc>
      </w:tr>
      <w:tr w:rsidR="00541128" w:rsidRPr="00EF61CE" w14:paraId="5F6234B5" w14:textId="77777777" w:rsidTr="00D3489D">
        <w:trPr>
          <w:trHeight w:val="396"/>
        </w:trPr>
        <w:tc>
          <w:tcPr>
            <w:tcW w:w="1337" w:type="dxa"/>
            <w:tcBorders>
              <w:top w:val="nil"/>
              <w:left w:val="nil"/>
              <w:bottom w:val="nil"/>
              <w:right w:val="nil"/>
            </w:tcBorders>
            <w:shd w:val="clear" w:color="auto" w:fill="auto"/>
            <w:hideMark/>
          </w:tcPr>
          <w:p w14:paraId="5EE20B51" w14:textId="77777777" w:rsidR="00541128" w:rsidRPr="00FB72AC" w:rsidRDefault="00541128" w:rsidP="00541128">
            <w:pPr>
              <w:spacing w:line="240" w:lineRule="auto"/>
              <w:rPr>
                <w:rFonts w:ascii="Arial" w:hAnsi="Arial"/>
                <w:color w:val="000000"/>
                <w:sz w:val="22"/>
                <w:szCs w:val="22"/>
                <w:lang w:val="en-GB" w:eastAsia="de-DE"/>
              </w:rPr>
            </w:pPr>
            <w:r w:rsidRPr="00FB72AC">
              <w:rPr>
                <w:rFonts w:ascii="Arial" w:hAnsi="Arial"/>
                <w:color w:val="000000"/>
                <w:sz w:val="22"/>
                <w:szCs w:val="22"/>
                <w:lang w:val="en-GB" w:eastAsia="de-DE"/>
              </w:rPr>
              <w:t>IL5_CD328</w:t>
            </w:r>
          </w:p>
        </w:tc>
        <w:tc>
          <w:tcPr>
            <w:tcW w:w="650" w:type="dxa"/>
            <w:tcBorders>
              <w:top w:val="nil"/>
              <w:left w:val="nil"/>
              <w:bottom w:val="nil"/>
              <w:right w:val="nil"/>
            </w:tcBorders>
            <w:shd w:val="clear" w:color="auto" w:fill="auto"/>
            <w:hideMark/>
          </w:tcPr>
          <w:p w14:paraId="20D90688"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0.452961068</w:t>
            </w:r>
          </w:p>
        </w:tc>
        <w:tc>
          <w:tcPr>
            <w:tcW w:w="666" w:type="dxa"/>
            <w:tcBorders>
              <w:top w:val="nil"/>
              <w:left w:val="nil"/>
              <w:bottom w:val="nil"/>
              <w:right w:val="nil"/>
            </w:tcBorders>
            <w:shd w:val="clear" w:color="auto" w:fill="auto"/>
            <w:hideMark/>
          </w:tcPr>
          <w:p w14:paraId="40DC5CA8"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cytokine</w:t>
            </w:r>
          </w:p>
        </w:tc>
        <w:tc>
          <w:tcPr>
            <w:tcW w:w="1525" w:type="dxa"/>
            <w:tcBorders>
              <w:top w:val="nil"/>
              <w:left w:val="nil"/>
              <w:bottom w:val="nil"/>
              <w:right w:val="nil"/>
            </w:tcBorders>
            <w:shd w:val="clear" w:color="auto" w:fill="auto"/>
            <w:hideMark/>
          </w:tcPr>
          <w:p w14:paraId="60DB7D49"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IL5_CD328</w:t>
            </w:r>
          </w:p>
        </w:tc>
      </w:tr>
      <w:tr w:rsidR="00541128" w:rsidRPr="00EF61CE" w14:paraId="24B5C57F" w14:textId="77777777" w:rsidTr="00D3489D">
        <w:trPr>
          <w:trHeight w:val="396"/>
        </w:trPr>
        <w:tc>
          <w:tcPr>
            <w:tcW w:w="1337" w:type="dxa"/>
            <w:tcBorders>
              <w:top w:val="nil"/>
              <w:left w:val="nil"/>
              <w:bottom w:val="nil"/>
              <w:right w:val="nil"/>
            </w:tcBorders>
            <w:shd w:val="clear" w:color="auto" w:fill="auto"/>
            <w:hideMark/>
          </w:tcPr>
          <w:p w14:paraId="558CDFC4"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STMN1</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18713E25"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0.449747018</w:t>
            </w:r>
          </w:p>
        </w:tc>
        <w:tc>
          <w:tcPr>
            <w:tcW w:w="666" w:type="dxa"/>
            <w:tcBorders>
              <w:top w:val="nil"/>
              <w:left w:val="nil"/>
              <w:bottom w:val="nil"/>
              <w:right w:val="nil"/>
            </w:tcBorders>
            <w:shd w:val="clear" w:color="auto" w:fill="auto"/>
            <w:hideMark/>
          </w:tcPr>
          <w:p w14:paraId="4B69C00C"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32F96573" w14:textId="77777777" w:rsidR="00541128" w:rsidRPr="00EF61CE" w:rsidRDefault="00541128" w:rsidP="00541128">
            <w:pPr>
              <w:spacing w:line="240" w:lineRule="auto"/>
              <w:rPr>
                <w:rFonts w:ascii="Arial" w:hAnsi="Arial"/>
                <w:color w:val="000000"/>
                <w:sz w:val="22"/>
                <w:szCs w:val="22"/>
                <w:lang w:val="en-GB" w:eastAsia="de-DE"/>
              </w:rPr>
            </w:pPr>
            <w:proofErr w:type="spellStart"/>
            <w:r w:rsidRPr="00EF61CE">
              <w:rPr>
                <w:rFonts w:ascii="Arial" w:hAnsi="Arial"/>
                <w:color w:val="000000"/>
                <w:sz w:val="22"/>
                <w:szCs w:val="22"/>
                <w:lang w:val="en-GB" w:eastAsia="de-DE"/>
              </w:rPr>
              <w:t>stathmin</w:t>
            </w:r>
            <w:proofErr w:type="spellEnd"/>
            <w:r w:rsidRPr="00EF61CE">
              <w:rPr>
                <w:rFonts w:ascii="Arial" w:hAnsi="Arial"/>
                <w:color w:val="000000"/>
                <w:sz w:val="22"/>
                <w:szCs w:val="22"/>
                <w:lang w:val="en-GB" w:eastAsia="de-DE"/>
              </w:rPr>
              <w:t xml:space="preserve"> 1</w:t>
            </w:r>
          </w:p>
        </w:tc>
      </w:tr>
      <w:tr w:rsidR="00541128" w:rsidRPr="00EF61CE" w14:paraId="1373C59E" w14:textId="77777777" w:rsidTr="00D3489D">
        <w:trPr>
          <w:trHeight w:val="396"/>
        </w:trPr>
        <w:tc>
          <w:tcPr>
            <w:tcW w:w="1337" w:type="dxa"/>
            <w:tcBorders>
              <w:top w:val="nil"/>
              <w:left w:val="nil"/>
              <w:bottom w:val="nil"/>
              <w:right w:val="nil"/>
            </w:tcBorders>
            <w:shd w:val="clear" w:color="auto" w:fill="auto"/>
            <w:hideMark/>
          </w:tcPr>
          <w:p w14:paraId="6C664F02"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NT5C3B</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2BF1F092"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0.403955166</w:t>
            </w:r>
          </w:p>
        </w:tc>
        <w:tc>
          <w:tcPr>
            <w:tcW w:w="666" w:type="dxa"/>
            <w:tcBorders>
              <w:top w:val="nil"/>
              <w:left w:val="nil"/>
              <w:bottom w:val="nil"/>
              <w:right w:val="nil"/>
            </w:tcBorders>
            <w:shd w:val="clear" w:color="auto" w:fill="auto"/>
            <w:hideMark/>
          </w:tcPr>
          <w:p w14:paraId="7BA6D9CB"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4AFE28E5"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5'-nucleotidase, cytosolic IIIB</w:t>
            </w:r>
          </w:p>
        </w:tc>
      </w:tr>
      <w:tr w:rsidR="00541128" w:rsidRPr="00EF61CE" w14:paraId="31736436" w14:textId="77777777" w:rsidTr="00D3489D">
        <w:trPr>
          <w:trHeight w:val="1473"/>
        </w:trPr>
        <w:tc>
          <w:tcPr>
            <w:tcW w:w="1337" w:type="dxa"/>
            <w:tcBorders>
              <w:top w:val="nil"/>
              <w:left w:val="nil"/>
              <w:bottom w:val="nil"/>
              <w:right w:val="nil"/>
            </w:tcBorders>
            <w:shd w:val="clear" w:color="auto" w:fill="auto"/>
            <w:hideMark/>
          </w:tcPr>
          <w:p w14:paraId="5B70EB81"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LURAP1///POMGNT1</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16079B0B"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0.389995696</w:t>
            </w:r>
          </w:p>
        </w:tc>
        <w:tc>
          <w:tcPr>
            <w:tcW w:w="666" w:type="dxa"/>
            <w:tcBorders>
              <w:top w:val="nil"/>
              <w:left w:val="nil"/>
              <w:bottom w:val="nil"/>
              <w:right w:val="nil"/>
            </w:tcBorders>
            <w:shd w:val="clear" w:color="auto" w:fill="auto"/>
            <w:hideMark/>
          </w:tcPr>
          <w:p w14:paraId="3CD3AD0B"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1FA253BE"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leucine rich adaptor protein 1///protein O-linked mannose N-acetylglucosaminyltransferase 1 (beta 1,2-)</w:t>
            </w:r>
          </w:p>
        </w:tc>
      </w:tr>
      <w:tr w:rsidR="00541128" w:rsidRPr="00EF61CE" w14:paraId="28868AA5" w14:textId="77777777" w:rsidTr="00D3489D">
        <w:trPr>
          <w:trHeight w:val="396"/>
        </w:trPr>
        <w:tc>
          <w:tcPr>
            <w:tcW w:w="1337" w:type="dxa"/>
            <w:tcBorders>
              <w:top w:val="nil"/>
              <w:left w:val="nil"/>
              <w:bottom w:val="nil"/>
              <w:right w:val="nil"/>
            </w:tcBorders>
            <w:shd w:val="clear" w:color="auto" w:fill="auto"/>
            <w:hideMark/>
          </w:tcPr>
          <w:p w14:paraId="32D82A55" w14:textId="77777777" w:rsidR="00541128" w:rsidRPr="00FB72AC" w:rsidRDefault="00541128" w:rsidP="00541128">
            <w:pPr>
              <w:spacing w:line="240" w:lineRule="auto"/>
              <w:rPr>
                <w:rFonts w:ascii="Arial" w:hAnsi="Arial"/>
                <w:color w:val="000000"/>
                <w:sz w:val="22"/>
                <w:szCs w:val="22"/>
                <w:lang w:val="en-GB" w:eastAsia="de-DE"/>
              </w:rPr>
            </w:pPr>
            <w:r w:rsidRPr="00FB72AC">
              <w:rPr>
                <w:rFonts w:ascii="Arial" w:hAnsi="Arial"/>
                <w:color w:val="000000"/>
                <w:sz w:val="22"/>
                <w:szCs w:val="22"/>
                <w:lang w:val="en-GB" w:eastAsia="de-DE"/>
              </w:rPr>
              <w:lastRenderedPageBreak/>
              <w:t>IL5_LpA</w:t>
            </w:r>
          </w:p>
        </w:tc>
        <w:tc>
          <w:tcPr>
            <w:tcW w:w="650" w:type="dxa"/>
            <w:tcBorders>
              <w:top w:val="nil"/>
              <w:left w:val="nil"/>
              <w:bottom w:val="nil"/>
              <w:right w:val="nil"/>
            </w:tcBorders>
            <w:shd w:val="clear" w:color="auto" w:fill="auto"/>
            <w:hideMark/>
          </w:tcPr>
          <w:p w14:paraId="29DCD9FE"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0.374525509</w:t>
            </w:r>
          </w:p>
        </w:tc>
        <w:tc>
          <w:tcPr>
            <w:tcW w:w="666" w:type="dxa"/>
            <w:tcBorders>
              <w:top w:val="nil"/>
              <w:left w:val="nil"/>
              <w:bottom w:val="nil"/>
              <w:right w:val="nil"/>
            </w:tcBorders>
            <w:shd w:val="clear" w:color="auto" w:fill="auto"/>
            <w:hideMark/>
          </w:tcPr>
          <w:p w14:paraId="18A3BA52"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cytokine</w:t>
            </w:r>
          </w:p>
        </w:tc>
        <w:tc>
          <w:tcPr>
            <w:tcW w:w="1525" w:type="dxa"/>
            <w:tcBorders>
              <w:top w:val="nil"/>
              <w:left w:val="nil"/>
              <w:bottom w:val="nil"/>
              <w:right w:val="nil"/>
            </w:tcBorders>
            <w:shd w:val="clear" w:color="auto" w:fill="auto"/>
            <w:hideMark/>
          </w:tcPr>
          <w:p w14:paraId="5C2F957C"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IL5_LpA</w:t>
            </w:r>
          </w:p>
        </w:tc>
      </w:tr>
      <w:tr w:rsidR="00541128" w:rsidRPr="00EF61CE" w14:paraId="56ED92B4" w14:textId="77777777" w:rsidTr="00D3489D">
        <w:trPr>
          <w:trHeight w:val="396"/>
        </w:trPr>
        <w:tc>
          <w:tcPr>
            <w:tcW w:w="1337" w:type="dxa"/>
            <w:tcBorders>
              <w:top w:val="nil"/>
              <w:left w:val="nil"/>
              <w:bottom w:val="nil"/>
              <w:right w:val="nil"/>
            </w:tcBorders>
            <w:shd w:val="clear" w:color="auto" w:fill="auto"/>
            <w:hideMark/>
          </w:tcPr>
          <w:p w14:paraId="4C819230"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ARTN</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21D228C3"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0.354663791</w:t>
            </w:r>
          </w:p>
        </w:tc>
        <w:tc>
          <w:tcPr>
            <w:tcW w:w="666" w:type="dxa"/>
            <w:tcBorders>
              <w:top w:val="nil"/>
              <w:left w:val="nil"/>
              <w:bottom w:val="nil"/>
              <w:right w:val="nil"/>
            </w:tcBorders>
            <w:shd w:val="clear" w:color="auto" w:fill="auto"/>
            <w:hideMark/>
          </w:tcPr>
          <w:p w14:paraId="167274D8"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3FF93831"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artemin</w:t>
            </w:r>
          </w:p>
        </w:tc>
      </w:tr>
      <w:tr w:rsidR="00541128" w:rsidRPr="00EF61CE" w14:paraId="0EB6252B" w14:textId="77777777" w:rsidTr="00D3489D">
        <w:trPr>
          <w:trHeight w:val="396"/>
        </w:trPr>
        <w:tc>
          <w:tcPr>
            <w:tcW w:w="1337" w:type="dxa"/>
            <w:tcBorders>
              <w:top w:val="nil"/>
              <w:left w:val="nil"/>
              <w:bottom w:val="nil"/>
              <w:right w:val="nil"/>
            </w:tcBorders>
            <w:shd w:val="clear" w:color="auto" w:fill="auto"/>
            <w:hideMark/>
          </w:tcPr>
          <w:p w14:paraId="7321FA99"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PARK7</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7997BF68"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0.350793287</w:t>
            </w:r>
          </w:p>
        </w:tc>
        <w:tc>
          <w:tcPr>
            <w:tcW w:w="666" w:type="dxa"/>
            <w:tcBorders>
              <w:top w:val="nil"/>
              <w:left w:val="nil"/>
              <w:bottom w:val="nil"/>
              <w:right w:val="nil"/>
            </w:tcBorders>
            <w:shd w:val="clear" w:color="auto" w:fill="auto"/>
            <w:hideMark/>
          </w:tcPr>
          <w:p w14:paraId="4D96F47D"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332E350E" w14:textId="77777777" w:rsidR="00541128" w:rsidRPr="00EF61CE" w:rsidRDefault="00541128" w:rsidP="00541128">
            <w:pPr>
              <w:spacing w:line="240" w:lineRule="auto"/>
              <w:rPr>
                <w:rFonts w:ascii="Arial" w:hAnsi="Arial"/>
                <w:color w:val="000000"/>
                <w:sz w:val="22"/>
                <w:szCs w:val="22"/>
                <w:lang w:val="en-GB" w:eastAsia="de-DE"/>
              </w:rPr>
            </w:pPr>
            <w:proofErr w:type="spellStart"/>
            <w:r w:rsidRPr="00EF61CE">
              <w:rPr>
                <w:rFonts w:ascii="Arial" w:hAnsi="Arial"/>
                <w:color w:val="000000"/>
                <w:sz w:val="22"/>
                <w:szCs w:val="22"/>
                <w:lang w:val="en-GB" w:eastAsia="de-DE"/>
              </w:rPr>
              <w:t>parkinson</w:t>
            </w:r>
            <w:proofErr w:type="spellEnd"/>
            <w:r w:rsidRPr="00EF61CE">
              <w:rPr>
                <w:rFonts w:ascii="Arial" w:hAnsi="Arial"/>
                <w:color w:val="000000"/>
                <w:sz w:val="22"/>
                <w:szCs w:val="22"/>
                <w:lang w:val="en-GB" w:eastAsia="de-DE"/>
              </w:rPr>
              <w:t xml:space="preserve"> protein 7</w:t>
            </w:r>
          </w:p>
        </w:tc>
      </w:tr>
      <w:tr w:rsidR="00541128" w:rsidRPr="00EF61CE" w14:paraId="0B9096D9" w14:textId="77777777" w:rsidTr="00D3489D">
        <w:trPr>
          <w:trHeight w:val="396"/>
        </w:trPr>
        <w:tc>
          <w:tcPr>
            <w:tcW w:w="1337" w:type="dxa"/>
            <w:tcBorders>
              <w:top w:val="nil"/>
              <w:left w:val="nil"/>
              <w:bottom w:val="nil"/>
              <w:right w:val="nil"/>
            </w:tcBorders>
            <w:shd w:val="clear" w:color="auto" w:fill="auto"/>
            <w:hideMark/>
          </w:tcPr>
          <w:p w14:paraId="7CBC963E"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RD3</w:t>
            </w:r>
            <w:r w:rsidRPr="00FB72AC">
              <w:rPr>
                <w:rFonts w:ascii="Arial" w:hAnsi="Arial"/>
                <w:color w:val="000000"/>
                <w:sz w:val="22"/>
                <w:szCs w:val="22"/>
                <w:lang w:val="en-GB" w:eastAsia="de-DE"/>
              </w:rPr>
              <w:t xml:space="preserve"> (</w:t>
            </w:r>
            <w:proofErr w:type="spellStart"/>
            <w:r w:rsidRPr="00FB72AC">
              <w:rPr>
                <w:rFonts w:ascii="Arial" w:hAnsi="Arial"/>
                <w:color w:val="000000"/>
                <w:sz w:val="22"/>
                <w:szCs w:val="22"/>
                <w:lang w:val="en-GB" w:eastAsia="de-DE"/>
              </w:rPr>
              <w:t>LpA</w:t>
            </w:r>
            <w:proofErr w:type="spellEnd"/>
            <w:r w:rsidRPr="00FB72AC">
              <w:rPr>
                <w:rFonts w:ascii="Arial" w:hAnsi="Arial"/>
                <w:color w:val="000000"/>
                <w:sz w:val="22"/>
                <w:szCs w:val="22"/>
                <w:lang w:val="en-GB" w:eastAsia="de-DE"/>
              </w:rPr>
              <w:t>)</w:t>
            </w:r>
          </w:p>
        </w:tc>
        <w:tc>
          <w:tcPr>
            <w:tcW w:w="650" w:type="dxa"/>
            <w:tcBorders>
              <w:top w:val="nil"/>
              <w:left w:val="nil"/>
              <w:bottom w:val="nil"/>
              <w:right w:val="nil"/>
            </w:tcBorders>
            <w:shd w:val="clear" w:color="auto" w:fill="auto"/>
            <w:hideMark/>
          </w:tcPr>
          <w:p w14:paraId="69DCCE7E"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0.348773247</w:t>
            </w:r>
          </w:p>
        </w:tc>
        <w:tc>
          <w:tcPr>
            <w:tcW w:w="666" w:type="dxa"/>
            <w:tcBorders>
              <w:top w:val="nil"/>
              <w:left w:val="nil"/>
              <w:bottom w:val="nil"/>
              <w:right w:val="nil"/>
            </w:tcBorders>
            <w:shd w:val="clear" w:color="auto" w:fill="auto"/>
            <w:hideMark/>
          </w:tcPr>
          <w:p w14:paraId="56EAAF48"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0453527F"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retinal degeneration 3</w:t>
            </w:r>
          </w:p>
        </w:tc>
      </w:tr>
      <w:tr w:rsidR="00541128" w:rsidRPr="00EF61CE" w14:paraId="6DE2CFA6" w14:textId="77777777" w:rsidTr="00D3489D">
        <w:trPr>
          <w:trHeight w:val="1473"/>
        </w:trPr>
        <w:tc>
          <w:tcPr>
            <w:tcW w:w="1337" w:type="dxa"/>
            <w:tcBorders>
              <w:top w:val="nil"/>
              <w:left w:val="nil"/>
              <w:bottom w:val="nil"/>
              <w:right w:val="nil"/>
            </w:tcBorders>
            <w:shd w:val="clear" w:color="auto" w:fill="auto"/>
            <w:hideMark/>
          </w:tcPr>
          <w:p w14:paraId="44F7CBF6"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UQCRHL///UQCRH</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715880FE"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0.344508536</w:t>
            </w:r>
          </w:p>
        </w:tc>
        <w:tc>
          <w:tcPr>
            <w:tcW w:w="666" w:type="dxa"/>
            <w:tcBorders>
              <w:top w:val="nil"/>
              <w:left w:val="nil"/>
              <w:bottom w:val="nil"/>
              <w:right w:val="nil"/>
            </w:tcBorders>
            <w:shd w:val="clear" w:color="auto" w:fill="auto"/>
            <w:hideMark/>
          </w:tcPr>
          <w:p w14:paraId="6B598E4D"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65B50DE4"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ubiquinol-cytochrome c reductase hinge protein-like///ubiquinol-cytochrome c reductase hinge protein</w:t>
            </w:r>
          </w:p>
        </w:tc>
      </w:tr>
      <w:tr w:rsidR="00541128" w:rsidRPr="00EF61CE" w14:paraId="57407A43" w14:textId="77777777" w:rsidTr="00D3489D">
        <w:trPr>
          <w:trHeight w:val="736"/>
        </w:trPr>
        <w:tc>
          <w:tcPr>
            <w:tcW w:w="1337" w:type="dxa"/>
            <w:tcBorders>
              <w:top w:val="nil"/>
              <w:left w:val="nil"/>
              <w:bottom w:val="nil"/>
              <w:right w:val="nil"/>
            </w:tcBorders>
            <w:shd w:val="clear" w:color="auto" w:fill="auto"/>
            <w:hideMark/>
          </w:tcPr>
          <w:p w14:paraId="3144FBC2" w14:textId="77777777" w:rsidR="00541128" w:rsidRPr="00FB72AC" w:rsidRDefault="00541128" w:rsidP="00541128">
            <w:pPr>
              <w:spacing w:line="240" w:lineRule="auto"/>
              <w:rPr>
                <w:rFonts w:ascii="Arial" w:hAnsi="Arial"/>
                <w:color w:val="000000"/>
                <w:sz w:val="22"/>
                <w:szCs w:val="22"/>
                <w:lang w:val="en-GB" w:eastAsia="de-DE"/>
              </w:rPr>
            </w:pPr>
            <w:r w:rsidRPr="00FB72AC">
              <w:rPr>
                <w:rFonts w:ascii="Arial" w:hAnsi="Arial"/>
                <w:color w:val="000000"/>
                <w:sz w:val="22"/>
                <w:szCs w:val="22"/>
                <w:lang w:val="en-GB" w:eastAsia="de-DE"/>
              </w:rPr>
              <w:t>months-breastfeeding</w:t>
            </w:r>
          </w:p>
        </w:tc>
        <w:tc>
          <w:tcPr>
            <w:tcW w:w="650" w:type="dxa"/>
            <w:tcBorders>
              <w:top w:val="nil"/>
              <w:left w:val="nil"/>
              <w:bottom w:val="nil"/>
              <w:right w:val="nil"/>
            </w:tcBorders>
            <w:shd w:val="clear" w:color="auto" w:fill="auto"/>
            <w:hideMark/>
          </w:tcPr>
          <w:p w14:paraId="3E7AFD0C" w14:textId="77777777" w:rsidR="00541128" w:rsidRPr="00EF61CE" w:rsidRDefault="00541128" w:rsidP="00D3489D">
            <w:pPr>
              <w:spacing w:line="240" w:lineRule="auto"/>
              <w:jc w:val="left"/>
              <w:rPr>
                <w:rFonts w:ascii="Arial" w:hAnsi="Arial"/>
                <w:color w:val="000000"/>
                <w:sz w:val="22"/>
                <w:szCs w:val="22"/>
                <w:lang w:val="en-GB" w:eastAsia="de-DE"/>
              </w:rPr>
            </w:pPr>
            <w:r w:rsidRPr="00EF61CE">
              <w:rPr>
                <w:rFonts w:ascii="Arial" w:hAnsi="Arial"/>
                <w:color w:val="000000"/>
                <w:sz w:val="22"/>
                <w:szCs w:val="22"/>
                <w:lang w:val="en-GB" w:eastAsia="de-DE"/>
              </w:rPr>
              <w:t>0.3356962</w:t>
            </w:r>
          </w:p>
        </w:tc>
        <w:tc>
          <w:tcPr>
            <w:tcW w:w="666" w:type="dxa"/>
            <w:tcBorders>
              <w:top w:val="nil"/>
              <w:left w:val="nil"/>
              <w:bottom w:val="nil"/>
              <w:right w:val="nil"/>
            </w:tcBorders>
            <w:shd w:val="clear" w:color="auto" w:fill="auto"/>
            <w:hideMark/>
          </w:tcPr>
          <w:p w14:paraId="0F4A7859"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questionnaire</w:t>
            </w:r>
          </w:p>
        </w:tc>
        <w:tc>
          <w:tcPr>
            <w:tcW w:w="1525" w:type="dxa"/>
            <w:tcBorders>
              <w:top w:val="nil"/>
              <w:left w:val="nil"/>
              <w:bottom w:val="nil"/>
              <w:right w:val="nil"/>
            </w:tcBorders>
            <w:shd w:val="clear" w:color="auto" w:fill="auto"/>
            <w:hideMark/>
          </w:tcPr>
          <w:p w14:paraId="36F7B0A5"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months-breastfeeding</w:t>
            </w:r>
          </w:p>
        </w:tc>
      </w:tr>
      <w:tr w:rsidR="00541128" w:rsidRPr="00EF61CE" w14:paraId="741483E9" w14:textId="77777777" w:rsidTr="00D3489D">
        <w:trPr>
          <w:trHeight w:val="736"/>
        </w:trPr>
        <w:tc>
          <w:tcPr>
            <w:tcW w:w="1337" w:type="dxa"/>
            <w:tcBorders>
              <w:top w:val="nil"/>
              <w:left w:val="nil"/>
              <w:bottom w:val="nil"/>
              <w:right w:val="nil"/>
            </w:tcBorders>
            <w:shd w:val="clear" w:color="auto" w:fill="auto"/>
            <w:hideMark/>
          </w:tcPr>
          <w:p w14:paraId="5F9F51C0"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NUDT13</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7E1024CA"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0.335630459</w:t>
            </w:r>
          </w:p>
        </w:tc>
        <w:tc>
          <w:tcPr>
            <w:tcW w:w="666" w:type="dxa"/>
            <w:tcBorders>
              <w:top w:val="nil"/>
              <w:left w:val="nil"/>
              <w:bottom w:val="nil"/>
              <w:right w:val="nil"/>
            </w:tcBorders>
            <w:shd w:val="clear" w:color="auto" w:fill="auto"/>
            <w:hideMark/>
          </w:tcPr>
          <w:p w14:paraId="4C6044C1"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243A8532" w14:textId="77777777" w:rsidR="00541128" w:rsidRPr="00EF61CE" w:rsidRDefault="00541128" w:rsidP="00541128">
            <w:pPr>
              <w:spacing w:line="240" w:lineRule="auto"/>
              <w:rPr>
                <w:rFonts w:ascii="Arial" w:hAnsi="Arial"/>
                <w:color w:val="000000"/>
                <w:sz w:val="22"/>
                <w:szCs w:val="22"/>
                <w:lang w:val="en-GB" w:eastAsia="de-DE"/>
              </w:rPr>
            </w:pPr>
            <w:proofErr w:type="spellStart"/>
            <w:r w:rsidRPr="00EF61CE">
              <w:rPr>
                <w:rFonts w:ascii="Arial" w:hAnsi="Arial"/>
                <w:color w:val="000000"/>
                <w:sz w:val="22"/>
                <w:szCs w:val="22"/>
                <w:lang w:val="en-GB" w:eastAsia="de-DE"/>
              </w:rPr>
              <w:t>nudix</w:t>
            </w:r>
            <w:proofErr w:type="spellEnd"/>
            <w:r w:rsidRPr="00EF61CE">
              <w:rPr>
                <w:rFonts w:ascii="Arial" w:hAnsi="Arial"/>
                <w:color w:val="000000"/>
                <w:sz w:val="22"/>
                <w:szCs w:val="22"/>
                <w:lang w:val="en-GB" w:eastAsia="de-DE"/>
              </w:rPr>
              <w:t xml:space="preserve"> (nucleoside diphosphate linked moiety X)-type motif 13</w:t>
            </w:r>
          </w:p>
        </w:tc>
      </w:tr>
      <w:tr w:rsidR="00541128" w:rsidRPr="00EF61CE" w14:paraId="25D81872" w14:textId="77777777" w:rsidTr="00D3489D">
        <w:trPr>
          <w:trHeight w:val="736"/>
        </w:trPr>
        <w:tc>
          <w:tcPr>
            <w:tcW w:w="1337" w:type="dxa"/>
            <w:tcBorders>
              <w:top w:val="nil"/>
              <w:left w:val="nil"/>
              <w:bottom w:val="nil"/>
              <w:right w:val="nil"/>
            </w:tcBorders>
            <w:shd w:val="clear" w:color="auto" w:fill="auto"/>
            <w:hideMark/>
          </w:tcPr>
          <w:p w14:paraId="52157D0D"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OR10X1</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1D6B3BDC"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0.329694369</w:t>
            </w:r>
          </w:p>
        </w:tc>
        <w:tc>
          <w:tcPr>
            <w:tcW w:w="666" w:type="dxa"/>
            <w:tcBorders>
              <w:top w:val="nil"/>
              <w:left w:val="nil"/>
              <w:bottom w:val="nil"/>
              <w:right w:val="nil"/>
            </w:tcBorders>
            <w:shd w:val="clear" w:color="auto" w:fill="auto"/>
            <w:hideMark/>
          </w:tcPr>
          <w:p w14:paraId="35E41C1F"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0B17A9C1"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olfactory receptor, family 10, subfamily X, member 1</w:t>
            </w:r>
          </w:p>
        </w:tc>
      </w:tr>
      <w:tr w:rsidR="00541128" w:rsidRPr="00EF61CE" w14:paraId="4DC12EC9" w14:textId="77777777" w:rsidTr="00D3489D">
        <w:trPr>
          <w:trHeight w:val="736"/>
        </w:trPr>
        <w:tc>
          <w:tcPr>
            <w:tcW w:w="1337" w:type="dxa"/>
            <w:tcBorders>
              <w:top w:val="nil"/>
              <w:left w:val="nil"/>
              <w:bottom w:val="nil"/>
              <w:right w:val="nil"/>
            </w:tcBorders>
            <w:shd w:val="clear" w:color="auto" w:fill="auto"/>
            <w:hideMark/>
          </w:tcPr>
          <w:p w14:paraId="6E2EA441"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CHCHD1</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0E603F76"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0.324561758</w:t>
            </w:r>
          </w:p>
        </w:tc>
        <w:tc>
          <w:tcPr>
            <w:tcW w:w="666" w:type="dxa"/>
            <w:tcBorders>
              <w:top w:val="nil"/>
              <w:left w:val="nil"/>
              <w:bottom w:val="nil"/>
              <w:right w:val="nil"/>
            </w:tcBorders>
            <w:shd w:val="clear" w:color="auto" w:fill="auto"/>
            <w:hideMark/>
          </w:tcPr>
          <w:p w14:paraId="1D6F506F"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526D7F80"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coiled-coil-helix-coiled-coil-helix domain containing 1</w:t>
            </w:r>
          </w:p>
        </w:tc>
      </w:tr>
      <w:tr w:rsidR="00541128" w:rsidRPr="00EF61CE" w14:paraId="4386FE3E" w14:textId="77777777" w:rsidTr="00D3489D">
        <w:trPr>
          <w:trHeight w:val="736"/>
        </w:trPr>
        <w:tc>
          <w:tcPr>
            <w:tcW w:w="1337" w:type="dxa"/>
            <w:tcBorders>
              <w:top w:val="nil"/>
              <w:left w:val="nil"/>
              <w:bottom w:val="nil"/>
              <w:right w:val="nil"/>
            </w:tcBorders>
            <w:shd w:val="clear" w:color="auto" w:fill="auto"/>
            <w:hideMark/>
          </w:tcPr>
          <w:p w14:paraId="072CB455"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 xml:space="preserve">SMYD2 </w:t>
            </w:r>
            <w:r w:rsidRPr="00FB72AC">
              <w:rPr>
                <w:rFonts w:ascii="Arial" w:hAnsi="Arial"/>
                <w:color w:val="000000"/>
                <w:sz w:val="22"/>
                <w:szCs w:val="22"/>
                <w:lang w:val="en-GB" w:eastAsia="de-DE"/>
              </w:rPr>
              <w:t>(CD328)</w:t>
            </w:r>
          </w:p>
        </w:tc>
        <w:tc>
          <w:tcPr>
            <w:tcW w:w="650" w:type="dxa"/>
            <w:tcBorders>
              <w:top w:val="nil"/>
              <w:left w:val="nil"/>
              <w:bottom w:val="nil"/>
              <w:right w:val="nil"/>
            </w:tcBorders>
            <w:shd w:val="clear" w:color="auto" w:fill="auto"/>
            <w:hideMark/>
          </w:tcPr>
          <w:p w14:paraId="590ED627"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0.303703108</w:t>
            </w:r>
          </w:p>
        </w:tc>
        <w:tc>
          <w:tcPr>
            <w:tcW w:w="666" w:type="dxa"/>
            <w:tcBorders>
              <w:top w:val="nil"/>
              <w:left w:val="nil"/>
              <w:bottom w:val="nil"/>
              <w:right w:val="nil"/>
            </w:tcBorders>
            <w:shd w:val="clear" w:color="auto" w:fill="auto"/>
            <w:hideMark/>
          </w:tcPr>
          <w:p w14:paraId="293A75A1"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42BF64B3"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SET and MYND domain containing 2</w:t>
            </w:r>
          </w:p>
        </w:tc>
      </w:tr>
      <w:tr w:rsidR="00541128" w:rsidRPr="00EF61CE" w14:paraId="14E684AD" w14:textId="77777777" w:rsidTr="00D3489D">
        <w:trPr>
          <w:trHeight w:val="396"/>
        </w:trPr>
        <w:tc>
          <w:tcPr>
            <w:tcW w:w="1337" w:type="dxa"/>
            <w:tcBorders>
              <w:top w:val="nil"/>
              <w:left w:val="nil"/>
              <w:bottom w:val="nil"/>
              <w:right w:val="nil"/>
            </w:tcBorders>
            <w:shd w:val="clear" w:color="auto" w:fill="auto"/>
            <w:hideMark/>
          </w:tcPr>
          <w:p w14:paraId="2CD47AD9" w14:textId="77777777" w:rsidR="00541128" w:rsidRPr="00FF00B2" w:rsidRDefault="00541128" w:rsidP="00541128">
            <w:pPr>
              <w:keepNext/>
              <w:keepLines/>
              <w:spacing w:before="200" w:line="240" w:lineRule="auto"/>
              <w:outlineLvl w:val="5"/>
              <w:rPr>
                <w:rFonts w:ascii="Arial" w:hAnsi="Arial"/>
                <w:b/>
                <w:color w:val="000000"/>
                <w:sz w:val="22"/>
                <w:szCs w:val="22"/>
                <w:lang w:val="en-GB" w:eastAsia="de-DE"/>
              </w:rPr>
            </w:pPr>
            <w:r w:rsidRPr="00317B6B">
              <w:rPr>
                <w:rFonts w:ascii="Arial" w:hAnsi="Arial"/>
                <w:b/>
                <w:i/>
                <w:color w:val="000000"/>
                <w:sz w:val="22"/>
                <w:szCs w:val="22"/>
                <w:lang w:val="en-GB" w:eastAsia="de-DE"/>
              </w:rPr>
              <w:t xml:space="preserve">PKN2 </w:t>
            </w:r>
            <w:r w:rsidRPr="00FF00B2">
              <w:rPr>
                <w:rFonts w:ascii="Arial" w:hAnsi="Arial"/>
                <w:b/>
                <w:color w:val="000000"/>
                <w:sz w:val="22"/>
                <w:szCs w:val="22"/>
                <w:lang w:val="en-GB" w:eastAsia="de-DE"/>
              </w:rPr>
              <w:t>(</w:t>
            </w:r>
            <w:proofErr w:type="spellStart"/>
            <w:r w:rsidRPr="00FF00B2">
              <w:rPr>
                <w:rFonts w:ascii="Arial" w:hAnsi="Arial"/>
                <w:b/>
                <w:color w:val="000000"/>
                <w:sz w:val="22"/>
                <w:szCs w:val="22"/>
                <w:lang w:val="en-GB" w:eastAsia="de-DE"/>
              </w:rPr>
              <w:t>LpA</w:t>
            </w:r>
            <w:proofErr w:type="spellEnd"/>
            <w:r w:rsidRPr="00FF00B2">
              <w:rPr>
                <w:rFonts w:ascii="Arial" w:hAnsi="Arial"/>
                <w:b/>
                <w:color w:val="000000"/>
                <w:sz w:val="22"/>
                <w:szCs w:val="22"/>
                <w:lang w:val="en-GB" w:eastAsia="de-DE"/>
              </w:rPr>
              <w:t>)</w:t>
            </w:r>
          </w:p>
        </w:tc>
        <w:tc>
          <w:tcPr>
            <w:tcW w:w="650" w:type="dxa"/>
            <w:tcBorders>
              <w:top w:val="nil"/>
              <w:left w:val="nil"/>
              <w:bottom w:val="nil"/>
              <w:right w:val="nil"/>
            </w:tcBorders>
            <w:shd w:val="clear" w:color="auto" w:fill="auto"/>
            <w:hideMark/>
          </w:tcPr>
          <w:p w14:paraId="6E79A701"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0.282032639</w:t>
            </w:r>
          </w:p>
        </w:tc>
        <w:tc>
          <w:tcPr>
            <w:tcW w:w="666" w:type="dxa"/>
            <w:tcBorders>
              <w:top w:val="nil"/>
              <w:left w:val="nil"/>
              <w:bottom w:val="nil"/>
              <w:right w:val="nil"/>
            </w:tcBorders>
            <w:shd w:val="clear" w:color="auto" w:fill="auto"/>
            <w:hideMark/>
          </w:tcPr>
          <w:p w14:paraId="4C08B8D7"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05A7E41B"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protein kinase N2</w:t>
            </w:r>
          </w:p>
        </w:tc>
      </w:tr>
      <w:tr w:rsidR="00541128" w:rsidRPr="00EF61CE" w14:paraId="09B4F4D6" w14:textId="77777777" w:rsidTr="00D3489D">
        <w:trPr>
          <w:trHeight w:val="396"/>
        </w:trPr>
        <w:tc>
          <w:tcPr>
            <w:tcW w:w="1337" w:type="dxa"/>
            <w:tcBorders>
              <w:top w:val="nil"/>
              <w:left w:val="nil"/>
              <w:bottom w:val="nil"/>
              <w:right w:val="nil"/>
            </w:tcBorders>
            <w:shd w:val="clear" w:color="auto" w:fill="auto"/>
            <w:hideMark/>
          </w:tcPr>
          <w:p w14:paraId="6A7CA268"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RPL11</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4A6F6D83"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0.274892433</w:t>
            </w:r>
          </w:p>
        </w:tc>
        <w:tc>
          <w:tcPr>
            <w:tcW w:w="666" w:type="dxa"/>
            <w:tcBorders>
              <w:top w:val="nil"/>
              <w:left w:val="nil"/>
              <w:bottom w:val="nil"/>
              <w:right w:val="nil"/>
            </w:tcBorders>
            <w:shd w:val="clear" w:color="auto" w:fill="auto"/>
            <w:hideMark/>
          </w:tcPr>
          <w:p w14:paraId="2FC90C7D"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4EF0DF57"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ribosomal protein L11</w:t>
            </w:r>
          </w:p>
        </w:tc>
      </w:tr>
      <w:tr w:rsidR="00541128" w:rsidRPr="00EF61CE" w14:paraId="01859C7A" w14:textId="77777777" w:rsidTr="00D3489D">
        <w:trPr>
          <w:trHeight w:val="396"/>
        </w:trPr>
        <w:tc>
          <w:tcPr>
            <w:tcW w:w="1337" w:type="dxa"/>
            <w:tcBorders>
              <w:top w:val="nil"/>
              <w:left w:val="nil"/>
              <w:bottom w:val="nil"/>
              <w:right w:val="nil"/>
            </w:tcBorders>
            <w:shd w:val="clear" w:color="auto" w:fill="auto"/>
            <w:hideMark/>
          </w:tcPr>
          <w:p w14:paraId="7E215C40" w14:textId="77777777" w:rsidR="00541128" w:rsidRPr="00FB72AC" w:rsidRDefault="00541128" w:rsidP="00541128">
            <w:pPr>
              <w:spacing w:line="240" w:lineRule="auto"/>
              <w:rPr>
                <w:rFonts w:ascii="Arial" w:hAnsi="Arial"/>
                <w:color w:val="000000"/>
                <w:sz w:val="22"/>
                <w:szCs w:val="22"/>
                <w:lang w:val="en-GB" w:eastAsia="de-DE"/>
              </w:rPr>
            </w:pPr>
            <w:r w:rsidRPr="00FB72AC">
              <w:rPr>
                <w:rFonts w:ascii="Arial" w:hAnsi="Arial"/>
                <w:color w:val="000000"/>
                <w:sz w:val="22"/>
                <w:szCs w:val="22"/>
                <w:lang w:val="en-GB" w:eastAsia="de-DE"/>
              </w:rPr>
              <w:t>Segment</w:t>
            </w:r>
            <w:r>
              <w:rPr>
                <w:rFonts w:ascii="Arial" w:hAnsi="Arial"/>
                <w:color w:val="000000"/>
                <w:sz w:val="22"/>
                <w:szCs w:val="22"/>
                <w:lang w:val="en-GB" w:eastAsia="de-DE"/>
              </w:rPr>
              <w:t>ed granulocytes</w:t>
            </w:r>
          </w:p>
        </w:tc>
        <w:tc>
          <w:tcPr>
            <w:tcW w:w="650" w:type="dxa"/>
            <w:tcBorders>
              <w:top w:val="nil"/>
              <w:left w:val="nil"/>
              <w:bottom w:val="nil"/>
              <w:right w:val="nil"/>
            </w:tcBorders>
            <w:shd w:val="clear" w:color="auto" w:fill="auto"/>
            <w:hideMark/>
          </w:tcPr>
          <w:p w14:paraId="60DD1163"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0.268892569</w:t>
            </w:r>
          </w:p>
        </w:tc>
        <w:tc>
          <w:tcPr>
            <w:tcW w:w="666" w:type="dxa"/>
            <w:tcBorders>
              <w:top w:val="nil"/>
              <w:left w:val="nil"/>
              <w:bottom w:val="nil"/>
              <w:right w:val="nil"/>
            </w:tcBorders>
            <w:shd w:val="clear" w:color="auto" w:fill="auto"/>
            <w:hideMark/>
          </w:tcPr>
          <w:p w14:paraId="1BF0F2D6"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diagnostic</w:t>
            </w:r>
          </w:p>
        </w:tc>
        <w:tc>
          <w:tcPr>
            <w:tcW w:w="1525" w:type="dxa"/>
            <w:tcBorders>
              <w:top w:val="nil"/>
              <w:left w:val="nil"/>
              <w:bottom w:val="nil"/>
              <w:right w:val="nil"/>
            </w:tcBorders>
            <w:shd w:val="clear" w:color="auto" w:fill="auto"/>
            <w:hideMark/>
          </w:tcPr>
          <w:p w14:paraId="05A0B67D" w14:textId="77777777" w:rsidR="00541128" w:rsidRPr="00EF61CE" w:rsidRDefault="00541128" w:rsidP="00541128">
            <w:pPr>
              <w:spacing w:line="240" w:lineRule="auto"/>
              <w:rPr>
                <w:rFonts w:ascii="Arial" w:hAnsi="Arial"/>
                <w:color w:val="000000"/>
                <w:sz w:val="22"/>
                <w:szCs w:val="22"/>
                <w:lang w:val="en-GB" w:eastAsia="de-DE"/>
              </w:rPr>
            </w:pPr>
            <w:r w:rsidRPr="00FB72AC">
              <w:rPr>
                <w:rFonts w:ascii="Arial" w:hAnsi="Arial"/>
                <w:color w:val="000000"/>
                <w:sz w:val="22"/>
                <w:szCs w:val="22"/>
                <w:lang w:val="en-GB" w:eastAsia="de-DE"/>
              </w:rPr>
              <w:t>Segment</w:t>
            </w:r>
            <w:r>
              <w:rPr>
                <w:rFonts w:ascii="Arial" w:hAnsi="Arial"/>
                <w:color w:val="000000"/>
                <w:sz w:val="22"/>
                <w:szCs w:val="22"/>
                <w:lang w:val="en-GB" w:eastAsia="de-DE"/>
              </w:rPr>
              <w:t>ed granulocytes</w:t>
            </w:r>
          </w:p>
        </w:tc>
      </w:tr>
      <w:tr w:rsidR="00541128" w:rsidRPr="00EF61CE" w14:paraId="567890C0" w14:textId="77777777" w:rsidTr="00D3489D">
        <w:trPr>
          <w:trHeight w:val="736"/>
        </w:trPr>
        <w:tc>
          <w:tcPr>
            <w:tcW w:w="1337" w:type="dxa"/>
            <w:tcBorders>
              <w:top w:val="nil"/>
              <w:left w:val="nil"/>
              <w:bottom w:val="nil"/>
              <w:right w:val="nil"/>
            </w:tcBorders>
            <w:shd w:val="clear" w:color="auto" w:fill="auto"/>
            <w:hideMark/>
          </w:tcPr>
          <w:p w14:paraId="7DD0973C"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CAP1</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4646CB5D"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0.263678154</w:t>
            </w:r>
          </w:p>
        </w:tc>
        <w:tc>
          <w:tcPr>
            <w:tcW w:w="666" w:type="dxa"/>
            <w:tcBorders>
              <w:top w:val="nil"/>
              <w:left w:val="nil"/>
              <w:bottom w:val="nil"/>
              <w:right w:val="nil"/>
            </w:tcBorders>
            <w:shd w:val="clear" w:color="auto" w:fill="auto"/>
            <w:hideMark/>
          </w:tcPr>
          <w:p w14:paraId="24F489D3"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545831BA" w14:textId="77777777" w:rsidR="00541128" w:rsidRPr="00EF61CE" w:rsidRDefault="00541128" w:rsidP="00541128">
            <w:pPr>
              <w:spacing w:line="240" w:lineRule="auto"/>
              <w:rPr>
                <w:rFonts w:ascii="Arial" w:hAnsi="Arial"/>
                <w:color w:val="000000"/>
                <w:sz w:val="22"/>
                <w:szCs w:val="22"/>
                <w:lang w:val="en-GB" w:eastAsia="de-DE"/>
              </w:rPr>
            </w:pPr>
            <w:proofErr w:type="gramStart"/>
            <w:r w:rsidRPr="00EF61CE">
              <w:rPr>
                <w:rFonts w:ascii="Arial" w:hAnsi="Arial"/>
                <w:color w:val="000000"/>
                <w:sz w:val="22"/>
                <w:szCs w:val="22"/>
                <w:lang w:val="en-GB" w:eastAsia="de-DE"/>
              </w:rPr>
              <w:t>CAP,</w:t>
            </w:r>
            <w:proofErr w:type="gramEnd"/>
            <w:r w:rsidRPr="00EF61CE">
              <w:rPr>
                <w:rFonts w:ascii="Arial" w:hAnsi="Arial"/>
                <w:color w:val="000000"/>
                <w:sz w:val="22"/>
                <w:szCs w:val="22"/>
                <w:lang w:val="en-GB" w:eastAsia="de-DE"/>
              </w:rPr>
              <w:t xml:space="preserve"> adenylate cyclase-associated protein 1 (yeast)</w:t>
            </w:r>
          </w:p>
        </w:tc>
      </w:tr>
      <w:tr w:rsidR="00541128" w:rsidRPr="00EF61CE" w14:paraId="7929510A" w14:textId="77777777" w:rsidTr="00D3489D">
        <w:trPr>
          <w:trHeight w:val="736"/>
        </w:trPr>
        <w:tc>
          <w:tcPr>
            <w:tcW w:w="1337" w:type="dxa"/>
            <w:tcBorders>
              <w:top w:val="nil"/>
              <w:left w:val="nil"/>
              <w:bottom w:val="nil"/>
              <w:right w:val="nil"/>
            </w:tcBorders>
            <w:shd w:val="clear" w:color="auto" w:fill="auto"/>
            <w:hideMark/>
          </w:tcPr>
          <w:p w14:paraId="6A55E9F8"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PRADC1</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7CFDAF39"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0.26131966</w:t>
            </w:r>
          </w:p>
        </w:tc>
        <w:tc>
          <w:tcPr>
            <w:tcW w:w="666" w:type="dxa"/>
            <w:tcBorders>
              <w:top w:val="nil"/>
              <w:left w:val="nil"/>
              <w:bottom w:val="nil"/>
              <w:right w:val="nil"/>
            </w:tcBorders>
            <w:shd w:val="clear" w:color="auto" w:fill="auto"/>
            <w:hideMark/>
          </w:tcPr>
          <w:p w14:paraId="2B381FA2"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2322627E"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protease-associated domain containing 1</w:t>
            </w:r>
          </w:p>
        </w:tc>
      </w:tr>
      <w:tr w:rsidR="00541128" w:rsidRPr="00EF61CE" w14:paraId="3423E243" w14:textId="77777777" w:rsidTr="00D3489D">
        <w:trPr>
          <w:trHeight w:val="736"/>
        </w:trPr>
        <w:tc>
          <w:tcPr>
            <w:tcW w:w="1337" w:type="dxa"/>
            <w:tcBorders>
              <w:top w:val="nil"/>
              <w:left w:val="nil"/>
              <w:bottom w:val="nil"/>
              <w:right w:val="nil"/>
            </w:tcBorders>
            <w:shd w:val="clear" w:color="auto" w:fill="auto"/>
            <w:hideMark/>
          </w:tcPr>
          <w:p w14:paraId="4116E199"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DMBX1</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25D972E4"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0.248131473</w:t>
            </w:r>
          </w:p>
        </w:tc>
        <w:tc>
          <w:tcPr>
            <w:tcW w:w="666" w:type="dxa"/>
            <w:tcBorders>
              <w:top w:val="nil"/>
              <w:left w:val="nil"/>
              <w:bottom w:val="nil"/>
              <w:right w:val="nil"/>
            </w:tcBorders>
            <w:shd w:val="clear" w:color="auto" w:fill="auto"/>
            <w:hideMark/>
          </w:tcPr>
          <w:p w14:paraId="2219532C"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40987741"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diencephalon/mesencephalon homeobox 1</w:t>
            </w:r>
          </w:p>
        </w:tc>
      </w:tr>
      <w:tr w:rsidR="00541128" w:rsidRPr="00BE1831" w14:paraId="1C341FCE" w14:textId="77777777" w:rsidTr="00D3489D">
        <w:trPr>
          <w:trHeight w:val="396"/>
        </w:trPr>
        <w:tc>
          <w:tcPr>
            <w:tcW w:w="1337" w:type="dxa"/>
            <w:tcBorders>
              <w:top w:val="nil"/>
              <w:left w:val="nil"/>
              <w:bottom w:val="nil"/>
              <w:right w:val="nil"/>
            </w:tcBorders>
            <w:shd w:val="clear" w:color="auto" w:fill="auto"/>
            <w:hideMark/>
          </w:tcPr>
          <w:p w14:paraId="5FAC0286"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ZFP69B</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64E9B4E1"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0.244723715</w:t>
            </w:r>
          </w:p>
        </w:tc>
        <w:tc>
          <w:tcPr>
            <w:tcW w:w="666" w:type="dxa"/>
            <w:tcBorders>
              <w:top w:val="nil"/>
              <w:left w:val="nil"/>
              <w:bottom w:val="nil"/>
              <w:right w:val="nil"/>
            </w:tcBorders>
            <w:shd w:val="clear" w:color="auto" w:fill="auto"/>
            <w:hideMark/>
          </w:tcPr>
          <w:p w14:paraId="74CD12A6"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7A514E41" w14:textId="77777777" w:rsidR="00541128" w:rsidRPr="00CB57A1" w:rsidRDefault="00541128" w:rsidP="00541128">
            <w:pPr>
              <w:keepNext/>
              <w:keepLines/>
              <w:spacing w:before="200" w:line="240" w:lineRule="auto"/>
              <w:outlineLvl w:val="1"/>
              <w:rPr>
                <w:rFonts w:ascii="Arial" w:hAnsi="Arial"/>
                <w:color w:val="000000"/>
                <w:sz w:val="22"/>
                <w:szCs w:val="22"/>
                <w:lang w:val="de-DE" w:eastAsia="de-DE"/>
              </w:rPr>
            </w:pPr>
            <w:r w:rsidRPr="00CB57A1">
              <w:rPr>
                <w:rFonts w:ascii="Arial" w:hAnsi="Arial"/>
                <w:color w:val="000000"/>
                <w:sz w:val="22"/>
                <w:szCs w:val="22"/>
                <w:lang w:val="de-DE" w:eastAsia="de-DE"/>
              </w:rPr>
              <w:t xml:space="preserve">ZFP69 </w:t>
            </w:r>
            <w:proofErr w:type="spellStart"/>
            <w:r w:rsidRPr="00CB57A1">
              <w:rPr>
                <w:rFonts w:ascii="Arial" w:hAnsi="Arial"/>
                <w:color w:val="000000"/>
                <w:sz w:val="22"/>
                <w:szCs w:val="22"/>
                <w:lang w:val="de-DE" w:eastAsia="de-DE"/>
              </w:rPr>
              <w:t>zinc</w:t>
            </w:r>
            <w:proofErr w:type="spellEnd"/>
            <w:r w:rsidRPr="00CB57A1">
              <w:rPr>
                <w:rFonts w:ascii="Arial" w:hAnsi="Arial"/>
                <w:color w:val="000000"/>
                <w:sz w:val="22"/>
                <w:szCs w:val="22"/>
                <w:lang w:val="de-DE" w:eastAsia="de-DE"/>
              </w:rPr>
              <w:t xml:space="preserve"> </w:t>
            </w:r>
            <w:proofErr w:type="spellStart"/>
            <w:r w:rsidRPr="00CB57A1">
              <w:rPr>
                <w:rFonts w:ascii="Arial" w:hAnsi="Arial"/>
                <w:color w:val="000000"/>
                <w:sz w:val="22"/>
                <w:szCs w:val="22"/>
                <w:lang w:val="de-DE" w:eastAsia="de-DE"/>
              </w:rPr>
              <w:t>finger</w:t>
            </w:r>
            <w:proofErr w:type="spellEnd"/>
            <w:r w:rsidRPr="00CB57A1">
              <w:rPr>
                <w:rFonts w:ascii="Arial" w:hAnsi="Arial"/>
                <w:color w:val="000000"/>
                <w:sz w:val="22"/>
                <w:szCs w:val="22"/>
                <w:lang w:val="de-DE" w:eastAsia="de-DE"/>
              </w:rPr>
              <w:t xml:space="preserve"> </w:t>
            </w:r>
            <w:proofErr w:type="spellStart"/>
            <w:r w:rsidRPr="00CB57A1">
              <w:rPr>
                <w:rFonts w:ascii="Arial" w:hAnsi="Arial"/>
                <w:color w:val="000000"/>
                <w:sz w:val="22"/>
                <w:szCs w:val="22"/>
                <w:lang w:val="de-DE" w:eastAsia="de-DE"/>
              </w:rPr>
              <w:t>protein</w:t>
            </w:r>
            <w:proofErr w:type="spellEnd"/>
            <w:r w:rsidRPr="00CB57A1">
              <w:rPr>
                <w:rFonts w:ascii="Arial" w:hAnsi="Arial"/>
                <w:color w:val="000000"/>
                <w:sz w:val="22"/>
                <w:szCs w:val="22"/>
                <w:lang w:val="de-DE" w:eastAsia="de-DE"/>
              </w:rPr>
              <w:t xml:space="preserve"> B</w:t>
            </w:r>
          </w:p>
        </w:tc>
      </w:tr>
      <w:tr w:rsidR="00541128" w:rsidRPr="00EF61CE" w14:paraId="07B871E5" w14:textId="77777777" w:rsidTr="00D3489D">
        <w:trPr>
          <w:trHeight w:val="736"/>
        </w:trPr>
        <w:tc>
          <w:tcPr>
            <w:tcW w:w="1337" w:type="dxa"/>
            <w:tcBorders>
              <w:top w:val="nil"/>
              <w:left w:val="nil"/>
              <w:bottom w:val="nil"/>
              <w:right w:val="nil"/>
            </w:tcBorders>
            <w:shd w:val="clear" w:color="auto" w:fill="auto"/>
            <w:hideMark/>
          </w:tcPr>
          <w:p w14:paraId="16B4F5FC"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CSRP3</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374D7759"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0.240748204</w:t>
            </w:r>
          </w:p>
        </w:tc>
        <w:tc>
          <w:tcPr>
            <w:tcW w:w="666" w:type="dxa"/>
            <w:tcBorders>
              <w:top w:val="nil"/>
              <w:left w:val="nil"/>
              <w:bottom w:val="nil"/>
              <w:right w:val="nil"/>
            </w:tcBorders>
            <w:shd w:val="clear" w:color="auto" w:fill="auto"/>
            <w:hideMark/>
          </w:tcPr>
          <w:p w14:paraId="31E87104"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3D447E92"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cysteine and glycine-rich protein 3 (cardiac LIM protein)</w:t>
            </w:r>
          </w:p>
        </w:tc>
      </w:tr>
      <w:tr w:rsidR="00541128" w:rsidRPr="00EF61CE" w14:paraId="2BDA5306" w14:textId="77777777" w:rsidTr="00D3489D">
        <w:trPr>
          <w:trHeight w:val="396"/>
        </w:trPr>
        <w:tc>
          <w:tcPr>
            <w:tcW w:w="1337" w:type="dxa"/>
            <w:tcBorders>
              <w:top w:val="nil"/>
              <w:left w:val="nil"/>
              <w:bottom w:val="nil"/>
              <w:right w:val="nil"/>
            </w:tcBorders>
            <w:shd w:val="clear" w:color="auto" w:fill="auto"/>
            <w:hideMark/>
          </w:tcPr>
          <w:p w14:paraId="49F62346" w14:textId="77777777" w:rsidR="00541128" w:rsidRPr="00FB72AC" w:rsidRDefault="00541128" w:rsidP="00541128">
            <w:pPr>
              <w:spacing w:line="240" w:lineRule="auto"/>
              <w:rPr>
                <w:rFonts w:ascii="Arial" w:hAnsi="Arial"/>
                <w:color w:val="000000"/>
                <w:sz w:val="22"/>
                <w:szCs w:val="22"/>
                <w:lang w:val="en-GB" w:eastAsia="de-DE"/>
              </w:rPr>
            </w:pPr>
            <w:r w:rsidRPr="00FB72AC">
              <w:rPr>
                <w:rFonts w:ascii="Arial" w:hAnsi="Arial"/>
                <w:color w:val="000000"/>
                <w:sz w:val="22"/>
                <w:szCs w:val="22"/>
                <w:lang w:val="en-GB" w:eastAsia="de-DE"/>
              </w:rPr>
              <w:lastRenderedPageBreak/>
              <w:t>alpha1Antitrypsin</w:t>
            </w:r>
          </w:p>
        </w:tc>
        <w:tc>
          <w:tcPr>
            <w:tcW w:w="650" w:type="dxa"/>
            <w:tcBorders>
              <w:top w:val="nil"/>
              <w:left w:val="nil"/>
              <w:bottom w:val="nil"/>
              <w:right w:val="nil"/>
            </w:tcBorders>
            <w:shd w:val="clear" w:color="auto" w:fill="auto"/>
            <w:hideMark/>
          </w:tcPr>
          <w:p w14:paraId="02B42068"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0.239603842</w:t>
            </w:r>
          </w:p>
        </w:tc>
        <w:tc>
          <w:tcPr>
            <w:tcW w:w="666" w:type="dxa"/>
            <w:tcBorders>
              <w:top w:val="nil"/>
              <w:left w:val="nil"/>
              <w:bottom w:val="nil"/>
              <w:right w:val="nil"/>
            </w:tcBorders>
            <w:shd w:val="clear" w:color="auto" w:fill="auto"/>
            <w:hideMark/>
          </w:tcPr>
          <w:p w14:paraId="534BDF71"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diagnostic</w:t>
            </w:r>
          </w:p>
        </w:tc>
        <w:tc>
          <w:tcPr>
            <w:tcW w:w="1525" w:type="dxa"/>
            <w:tcBorders>
              <w:top w:val="nil"/>
              <w:left w:val="nil"/>
              <w:bottom w:val="nil"/>
              <w:right w:val="nil"/>
            </w:tcBorders>
            <w:shd w:val="clear" w:color="auto" w:fill="auto"/>
            <w:hideMark/>
          </w:tcPr>
          <w:p w14:paraId="20C7CB98"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alpha1Antitrypsin</w:t>
            </w:r>
          </w:p>
        </w:tc>
      </w:tr>
      <w:tr w:rsidR="00541128" w:rsidRPr="00EF61CE" w14:paraId="270BB702" w14:textId="77777777" w:rsidTr="00D3489D">
        <w:trPr>
          <w:trHeight w:val="736"/>
        </w:trPr>
        <w:tc>
          <w:tcPr>
            <w:tcW w:w="1337" w:type="dxa"/>
            <w:tcBorders>
              <w:top w:val="nil"/>
              <w:left w:val="nil"/>
              <w:bottom w:val="nil"/>
              <w:right w:val="nil"/>
            </w:tcBorders>
            <w:shd w:val="clear" w:color="auto" w:fill="auto"/>
            <w:hideMark/>
          </w:tcPr>
          <w:p w14:paraId="71AFC79F"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MMP13</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7F8A12AC"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0.23809952</w:t>
            </w:r>
          </w:p>
        </w:tc>
        <w:tc>
          <w:tcPr>
            <w:tcW w:w="666" w:type="dxa"/>
            <w:tcBorders>
              <w:top w:val="nil"/>
              <w:left w:val="nil"/>
              <w:bottom w:val="nil"/>
              <w:right w:val="nil"/>
            </w:tcBorders>
            <w:shd w:val="clear" w:color="auto" w:fill="auto"/>
            <w:hideMark/>
          </w:tcPr>
          <w:p w14:paraId="6EFB50AF"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3A5341AF"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matrix metallopeptidase 13 (collagenase 3)</w:t>
            </w:r>
          </w:p>
        </w:tc>
      </w:tr>
      <w:tr w:rsidR="00541128" w:rsidRPr="00EF61CE" w14:paraId="4DEF1EE7" w14:textId="77777777" w:rsidTr="00D3489D">
        <w:trPr>
          <w:trHeight w:val="736"/>
        </w:trPr>
        <w:tc>
          <w:tcPr>
            <w:tcW w:w="1337" w:type="dxa"/>
            <w:tcBorders>
              <w:top w:val="nil"/>
              <w:left w:val="nil"/>
              <w:bottom w:val="nil"/>
              <w:right w:val="nil"/>
            </w:tcBorders>
            <w:shd w:val="clear" w:color="auto" w:fill="auto"/>
            <w:hideMark/>
          </w:tcPr>
          <w:p w14:paraId="077898CE"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NGF</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388AB87B"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0.22782873</w:t>
            </w:r>
          </w:p>
        </w:tc>
        <w:tc>
          <w:tcPr>
            <w:tcW w:w="666" w:type="dxa"/>
            <w:tcBorders>
              <w:top w:val="nil"/>
              <w:left w:val="nil"/>
              <w:bottom w:val="nil"/>
              <w:right w:val="nil"/>
            </w:tcBorders>
            <w:shd w:val="clear" w:color="auto" w:fill="auto"/>
            <w:hideMark/>
          </w:tcPr>
          <w:p w14:paraId="3CD40F84"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2E6403B6"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nerve growth factor (beta polypeptide)</w:t>
            </w:r>
          </w:p>
        </w:tc>
      </w:tr>
      <w:tr w:rsidR="00541128" w:rsidRPr="00DA49CF" w14:paraId="7779DCDA" w14:textId="77777777" w:rsidTr="00D3489D">
        <w:trPr>
          <w:trHeight w:val="736"/>
        </w:trPr>
        <w:tc>
          <w:tcPr>
            <w:tcW w:w="1337" w:type="dxa"/>
            <w:tcBorders>
              <w:top w:val="nil"/>
              <w:left w:val="nil"/>
              <w:bottom w:val="nil"/>
              <w:right w:val="nil"/>
            </w:tcBorders>
            <w:shd w:val="clear" w:color="auto" w:fill="auto"/>
            <w:hideMark/>
          </w:tcPr>
          <w:p w14:paraId="69817030"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CD3D</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25B9CD56"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0.225114967</w:t>
            </w:r>
          </w:p>
        </w:tc>
        <w:tc>
          <w:tcPr>
            <w:tcW w:w="666" w:type="dxa"/>
            <w:tcBorders>
              <w:top w:val="nil"/>
              <w:left w:val="nil"/>
              <w:bottom w:val="nil"/>
              <w:right w:val="nil"/>
            </w:tcBorders>
            <w:shd w:val="clear" w:color="auto" w:fill="auto"/>
            <w:hideMark/>
          </w:tcPr>
          <w:p w14:paraId="6407254C"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012EB246" w14:textId="77777777" w:rsidR="00541128" w:rsidRPr="004A2711" w:rsidRDefault="00541128" w:rsidP="00541128">
            <w:pPr>
              <w:spacing w:line="240" w:lineRule="auto"/>
              <w:rPr>
                <w:rFonts w:ascii="Arial" w:hAnsi="Arial"/>
                <w:color w:val="000000"/>
                <w:sz w:val="22"/>
                <w:szCs w:val="22"/>
                <w:lang w:val="it-IT" w:eastAsia="de-DE"/>
              </w:rPr>
            </w:pPr>
            <w:r w:rsidRPr="004A2711">
              <w:rPr>
                <w:rFonts w:ascii="Arial" w:hAnsi="Arial"/>
                <w:color w:val="000000"/>
                <w:sz w:val="22"/>
                <w:szCs w:val="22"/>
                <w:lang w:val="it-IT" w:eastAsia="de-DE"/>
              </w:rPr>
              <w:t xml:space="preserve">CD3d </w:t>
            </w:r>
            <w:proofErr w:type="spellStart"/>
            <w:r w:rsidRPr="004A2711">
              <w:rPr>
                <w:rFonts w:ascii="Arial" w:hAnsi="Arial"/>
                <w:color w:val="000000"/>
                <w:sz w:val="22"/>
                <w:szCs w:val="22"/>
                <w:lang w:val="it-IT" w:eastAsia="de-DE"/>
              </w:rPr>
              <w:t>molecule</w:t>
            </w:r>
            <w:proofErr w:type="spellEnd"/>
            <w:r w:rsidRPr="004A2711">
              <w:rPr>
                <w:rFonts w:ascii="Arial" w:hAnsi="Arial"/>
                <w:color w:val="000000"/>
                <w:sz w:val="22"/>
                <w:szCs w:val="22"/>
                <w:lang w:val="it-IT" w:eastAsia="de-DE"/>
              </w:rPr>
              <w:t xml:space="preserve">, delta (CD3-TCR </w:t>
            </w:r>
            <w:proofErr w:type="spellStart"/>
            <w:r w:rsidRPr="004A2711">
              <w:rPr>
                <w:rFonts w:ascii="Arial" w:hAnsi="Arial"/>
                <w:color w:val="000000"/>
                <w:sz w:val="22"/>
                <w:szCs w:val="22"/>
                <w:lang w:val="it-IT" w:eastAsia="de-DE"/>
              </w:rPr>
              <w:t>complex</w:t>
            </w:r>
            <w:proofErr w:type="spellEnd"/>
            <w:r w:rsidRPr="004A2711">
              <w:rPr>
                <w:rFonts w:ascii="Arial" w:hAnsi="Arial"/>
                <w:color w:val="000000"/>
                <w:sz w:val="22"/>
                <w:szCs w:val="22"/>
                <w:lang w:val="it-IT" w:eastAsia="de-DE"/>
              </w:rPr>
              <w:t>)</w:t>
            </w:r>
          </w:p>
        </w:tc>
      </w:tr>
      <w:tr w:rsidR="00541128" w:rsidRPr="00EF61CE" w14:paraId="7DE90894" w14:textId="77777777" w:rsidTr="00D3489D">
        <w:trPr>
          <w:trHeight w:val="736"/>
        </w:trPr>
        <w:tc>
          <w:tcPr>
            <w:tcW w:w="1337" w:type="dxa"/>
            <w:tcBorders>
              <w:top w:val="nil"/>
              <w:left w:val="nil"/>
              <w:bottom w:val="nil"/>
              <w:right w:val="nil"/>
            </w:tcBorders>
            <w:shd w:val="clear" w:color="auto" w:fill="auto"/>
            <w:hideMark/>
          </w:tcPr>
          <w:p w14:paraId="191A8498"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RASGRF1</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295D81BA"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0.223958122</w:t>
            </w:r>
          </w:p>
        </w:tc>
        <w:tc>
          <w:tcPr>
            <w:tcW w:w="666" w:type="dxa"/>
            <w:tcBorders>
              <w:top w:val="nil"/>
              <w:left w:val="nil"/>
              <w:bottom w:val="nil"/>
              <w:right w:val="nil"/>
            </w:tcBorders>
            <w:shd w:val="clear" w:color="auto" w:fill="auto"/>
            <w:hideMark/>
          </w:tcPr>
          <w:p w14:paraId="0346937E"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4594F0DC"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Ras protein-specific guanine nucleotide-releasing factor 1</w:t>
            </w:r>
          </w:p>
        </w:tc>
      </w:tr>
      <w:tr w:rsidR="00541128" w:rsidRPr="00EF61CE" w14:paraId="5E6A4330" w14:textId="77777777" w:rsidTr="00D3489D">
        <w:trPr>
          <w:trHeight w:val="396"/>
        </w:trPr>
        <w:tc>
          <w:tcPr>
            <w:tcW w:w="1337" w:type="dxa"/>
            <w:tcBorders>
              <w:top w:val="nil"/>
              <w:left w:val="nil"/>
              <w:bottom w:val="nil"/>
              <w:right w:val="nil"/>
            </w:tcBorders>
            <w:shd w:val="clear" w:color="auto" w:fill="auto"/>
            <w:hideMark/>
          </w:tcPr>
          <w:p w14:paraId="6FFB12BE"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IRF8</w:t>
            </w:r>
            <w:r w:rsidRPr="00FB72AC">
              <w:rPr>
                <w:rFonts w:ascii="Arial" w:hAnsi="Arial"/>
                <w:color w:val="000000"/>
                <w:sz w:val="22"/>
                <w:szCs w:val="22"/>
                <w:lang w:val="en-GB" w:eastAsia="de-DE"/>
              </w:rPr>
              <w:t>_328</w:t>
            </w:r>
          </w:p>
        </w:tc>
        <w:tc>
          <w:tcPr>
            <w:tcW w:w="650" w:type="dxa"/>
            <w:tcBorders>
              <w:top w:val="nil"/>
              <w:left w:val="nil"/>
              <w:bottom w:val="nil"/>
              <w:right w:val="nil"/>
            </w:tcBorders>
            <w:shd w:val="clear" w:color="auto" w:fill="auto"/>
            <w:hideMark/>
          </w:tcPr>
          <w:p w14:paraId="0E0B0254"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0.217730492</w:t>
            </w:r>
          </w:p>
        </w:tc>
        <w:tc>
          <w:tcPr>
            <w:tcW w:w="666" w:type="dxa"/>
            <w:tcBorders>
              <w:top w:val="nil"/>
              <w:left w:val="nil"/>
              <w:bottom w:val="nil"/>
              <w:right w:val="nil"/>
            </w:tcBorders>
            <w:shd w:val="clear" w:color="auto" w:fill="auto"/>
            <w:hideMark/>
          </w:tcPr>
          <w:p w14:paraId="57651B5E" w14:textId="77777777" w:rsidR="00541128" w:rsidRPr="00EF61CE" w:rsidRDefault="00541128" w:rsidP="00541128">
            <w:pPr>
              <w:spacing w:line="240" w:lineRule="auto"/>
              <w:rPr>
                <w:rFonts w:ascii="Arial" w:hAnsi="Arial"/>
                <w:color w:val="000000"/>
                <w:sz w:val="22"/>
                <w:szCs w:val="22"/>
                <w:lang w:val="en-GB" w:eastAsia="de-DE"/>
              </w:rPr>
            </w:pPr>
            <w:proofErr w:type="spellStart"/>
            <w:r w:rsidRPr="00EF61CE">
              <w:rPr>
                <w:rFonts w:ascii="Arial" w:hAnsi="Arial"/>
                <w:color w:val="000000"/>
                <w:sz w:val="22"/>
                <w:szCs w:val="22"/>
                <w:lang w:val="en-GB" w:eastAsia="de-DE"/>
              </w:rPr>
              <w:t>pcr</w:t>
            </w:r>
            <w:proofErr w:type="spellEnd"/>
          </w:p>
        </w:tc>
        <w:tc>
          <w:tcPr>
            <w:tcW w:w="1525" w:type="dxa"/>
            <w:tcBorders>
              <w:top w:val="nil"/>
              <w:left w:val="nil"/>
              <w:bottom w:val="nil"/>
              <w:right w:val="nil"/>
            </w:tcBorders>
            <w:shd w:val="clear" w:color="auto" w:fill="auto"/>
            <w:hideMark/>
          </w:tcPr>
          <w:p w14:paraId="5CD7D098"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IRF8_328</w:t>
            </w:r>
          </w:p>
        </w:tc>
      </w:tr>
      <w:tr w:rsidR="00541128" w:rsidRPr="00EF61CE" w14:paraId="598FAEB6" w14:textId="77777777" w:rsidTr="00D3489D">
        <w:trPr>
          <w:trHeight w:val="396"/>
        </w:trPr>
        <w:tc>
          <w:tcPr>
            <w:tcW w:w="1337" w:type="dxa"/>
            <w:tcBorders>
              <w:top w:val="nil"/>
              <w:left w:val="nil"/>
              <w:bottom w:val="nil"/>
              <w:right w:val="nil"/>
            </w:tcBorders>
            <w:shd w:val="clear" w:color="auto" w:fill="auto"/>
            <w:hideMark/>
          </w:tcPr>
          <w:p w14:paraId="2DA07ED3"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TGM1</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012E3E32"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0.214515131</w:t>
            </w:r>
          </w:p>
        </w:tc>
        <w:tc>
          <w:tcPr>
            <w:tcW w:w="666" w:type="dxa"/>
            <w:tcBorders>
              <w:top w:val="nil"/>
              <w:left w:val="nil"/>
              <w:bottom w:val="nil"/>
              <w:right w:val="nil"/>
            </w:tcBorders>
            <w:shd w:val="clear" w:color="auto" w:fill="auto"/>
            <w:hideMark/>
          </w:tcPr>
          <w:p w14:paraId="6614B9F6"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442EFC3E"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transglutaminase 1</w:t>
            </w:r>
          </w:p>
        </w:tc>
      </w:tr>
      <w:tr w:rsidR="00541128" w:rsidRPr="00EF61CE" w14:paraId="7E99310C" w14:textId="77777777" w:rsidTr="00D3489D">
        <w:trPr>
          <w:trHeight w:val="736"/>
        </w:trPr>
        <w:tc>
          <w:tcPr>
            <w:tcW w:w="1337" w:type="dxa"/>
            <w:tcBorders>
              <w:top w:val="nil"/>
              <w:left w:val="nil"/>
              <w:bottom w:val="nil"/>
              <w:right w:val="nil"/>
            </w:tcBorders>
            <w:shd w:val="clear" w:color="auto" w:fill="auto"/>
            <w:hideMark/>
          </w:tcPr>
          <w:p w14:paraId="782E744D"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RNPEP</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2930954D"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0.209618828</w:t>
            </w:r>
          </w:p>
        </w:tc>
        <w:tc>
          <w:tcPr>
            <w:tcW w:w="666" w:type="dxa"/>
            <w:tcBorders>
              <w:top w:val="nil"/>
              <w:left w:val="nil"/>
              <w:bottom w:val="nil"/>
              <w:right w:val="nil"/>
            </w:tcBorders>
            <w:shd w:val="clear" w:color="auto" w:fill="auto"/>
            <w:hideMark/>
          </w:tcPr>
          <w:p w14:paraId="47DC7108"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6EE91360" w14:textId="77777777" w:rsidR="00541128" w:rsidRPr="00EF61CE" w:rsidRDefault="00541128" w:rsidP="00541128">
            <w:pPr>
              <w:spacing w:line="240" w:lineRule="auto"/>
              <w:rPr>
                <w:rFonts w:ascii="Arial" w:hAnsi="Arial"/>
                <w:color w:val="000000"/>
                <w:sz w:val="22"/>
                <w:szCs w:val="22"/>
                <w:lang w:val="en-GB" w:eastAsia="de-DE"/>
              </w:rPr>
            </w:pPr>
            <w:proofErr w:type="spellStart"/>
            <w:r w:rsidRPr="00EF61CE">
              <w:rPr>
                <w:rFonts w:ascii="Arial" w:hAnsi="Arial"/>
                <w:color w:val="000000"/>
                <w:sz w:val="22"/>
                <w:szCs w:val="22"/>
                <w:lang w:val="en-GB" w:eastAsia="de-DE"/>
              </w:rPr>
              <w:t>arginyl</w:t>
            </w:r>
            <w:proofErr w:type="spellEnd"/>
            <w:r w:rsidRPr="00EF61CE">
              <w:rPr>
                <w:rFonts w:ascii="Arial" w:hAnsi="Arial"/>
                <w:color w:val="000000"/>
                <w:sz w:val="22"/>
                <w:szCs w:val="22"/>
                <w:lang w:val="en-GB" w:eastAsia="de-DE"/>
              </w:rPr>
              <w:t xml:space="preserve"> aminopeptidase (aminopeptidase B)</w:t>
            </w:r>
          </w:p>
        </w:tc>
      </w:tr>
      <w:tr w:rsidR="00541128" w:rsidRPr="00EF61CE" w14:paraId="25C61658" w14:textId="77777777" w:rsidTr="00D3489D">
        <w:trPr>
          <w:trHeight w:val="736"/>
        </w:trPr>
        <w:tc>
          <w:tcPr>
            <w:tcW w:w="1337" w:type="dxa"/>
            <w:tcBorders>
              <w:top w:val="nil"/>
              <w:left w:val="nil"/>
              <w:bottom w:val="nil"/>
              <w:right w:val="nil"/>
            </w:tcBorders>
            <w:shd w:val="clear" w:color="auto" w:fill="auto"/>
            <w:hideMark/>
          </w:tcPr>
          <w:p w14:paraId="55FB9E35"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TRAPPC3</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30F1330B"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0.205665999</w:t>
            </w:r>
          </w:p>
        </w:tc>
        <w:tc>
          <w:tcPr>
            <w:tcW w:w="666" w:type="dxa"/>
            <w:tcBorders>
              <w:top w:val="nil"/>
              <w:left w:val="nil"/>
              <w:bottom w:val="nil"/>
              <w:right w:val="nil"/>
            </w:tcBorders>
            <w:shd w:val="clear" w:color="auto" w:fill="auto"/>
            <w:hideMark/>
          </w:tcPr>
          <w:p w14:paraId="303FF408"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208191E1"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trafficking protein particle complex 3</w:t>
            </w:r>
          </w:p>
        </w:tc>
      </w:tr>
      <w:tr w:rsidR="00541128" w:rsidRPr="00EF61CE" w14:paraId="29EE3B43" w14:textId="77777777" w:rsidTr="00D3489D">
        <w:trPr>
          <w:trHeight w:val="396"/>
        </w:trPr>
        <w:tc>
          <w:tcPr>
            <w:tcW w:w="1337" w:type="dxa"/>
            <w:tcBorders>
              <w:top w:val="nil"/>
              <w:left w:val="nil"/>
              <w:bottom w:val="nil"/>
              <w:right w:val="nil"/>
            </w:tcBorders>
            <w:shd w:val="clear" w:color="auto" w:fill="auto"/>
            <w:hideMark/>
          </w:tcPr>
          <w:p w14:paraId="3B53EAE3"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RHEB</w:t>
            </w:r>
            <w:r w:rsidRPr="00FB72AC">
              <w:rPr>
                <w:rFonts w:ascii="Arial" w:hAnsi="Arial"/>
                <w:color w:val="000000"/>
                <w:sz w:val="22"/>
                <w:szCs w:val="22"/>
                <w:lang w:val="en-GB" w:eastAsia="de-DE"/>
              </w:rPr>
              <w:t xml:space="preserve"> (</w:t>
            </w:r>
            <w:proofErr w:type="spellStart"/>
            <w:r w:rsidRPr="00FB72AC">
              <w:rPr>
                <w:rFonts w:ascii="Arial" w:hAnsi="Arial"/>
                <w:color w:val="000000"/>
                <w:sz w:val="22"/>
                <w:szCs w:val="22"/>
                <w:lang w:val="en-GB" w:eastAsia="de-DE"/>
              </w:rPr>
              <w:t>LpA</w:t>
            </w:r>
            <w:proofErr w:type="spellEnd"/>
            <w:r w:rsidRPr="00FB72AC">
              <w:rPr>
                <w:rFonts w:ascii="Arial" w:hAnsi="Arial"/>
                <w:color w:val="000000"/>
                <w:sz w:val="22"/>
                <w:szCs w:val="22"/>
                <w:lang w:val="en-GB" w:eastAsia="de-DE"/>
              </w:rPr>
              <w:t>)</w:t>
            </w:r>
          </w:p>
        </w:tc>
        <w:tc>
          <w:tcPr>
            <w:tcW w:w="650" w:type="dxa"/>
            <w:tcBorders>
              <w:top w:val="nil"/>
              <w:left w:val="nil"/>
              <w:bottom w:val="nil"/>
              <w:right w:val="nil"/>
            </w:tcBorders>
            <w:shd w:val="clear" w:color="auto" w:fill="auto"/>
            <w:hideMark/>
          </w:tcPr>
          <w:p w14:paraId="1D66D3CB"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0.201554723</w:t>
            </w:r>
          </w:p>
        </w:tc>
        <w:tc>
          <w:tcPr>
            <w:tcW w:w="666" w:type="dxa"/>
            <w:tcBorders>
              <w:top w:val="nil"/>
              <w:left w:val="nil"/>
              <w:bottom w:val="nil"/>
              <w:right w:val="nil"/>
            </w:tcBorders>
            <w:shd w:val="clear" w:color="auto" w:fill="auto"/>
            <w:hideMark/>
          </w:tcPr>
          <w:p w14:paraId="0CD7D79C"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4F772C60"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Ras homolog enriched in brain</w:t>
            </w:r>
          </w:p>
        </w:tc>
      </w:tr>
      <w:tr w:rsidR="00541128" w:rsidRPr="00EF61CE" w14:paraId="4183BD3E" w14:textId="77777777" w:rsidTr="00D3489D">
        <w:trPr>
          <w:trHeight w:val="396"/>
        </w:trPr>
        <w:tc>
          <w:tcPr>
            <w:tcW w:w="1337" w:type="dxa"/>
            <w:tcBorders>
              <w:top w:val="nil"/>
              <w:left w:val="nil"/>
              <w:bottom w:val="nil"/>
              <w:right w:val="nil"/>
            </w:tcBorders>
            <w:shd w:val="clear" w:color="auto" w:fill="auto"/>
            <w:hideMark/>
          </w:tcPr>
          <w:p w14:paraId="336451C2"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TNN</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2AA13FD7"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0.199540316</w:t>
            </w:r>
          </w:p>
        </w:tc>
        <w:tc>
          <w:tcPr>
            <w:tcW w:w="666" w:type="dxa"/>
            <w:tcBorders>
              <w:top w:val="nil"/>
              <w:left w:val="nil"/>
              <w:bottom w:val="nil"/>
              <w:right w:val="nil"/>
            </w:tcBorders>
            <w:shd w:val="clear" w:color="auto" w:fill="auto"/>
            <w:hideMark/>
          </w:tcPr>
          <w:p w14:paraId="071AF612"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305ED7A6"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tenascin N</w:t>
            </w:r>
          </w:p>
        </w:tc>
      </w:tr>
      <w:tr w:rsidR="00541128" w:rsidRPr="00EF61CE" w14:paraId="3E37C8C2" w14:textId="77777777" w:rsidTr="00D3489D">
        <w:trPr>
          <w:trHeight w:val="1104"/>
        </w:trPr>
        <w:tc>
          <w:tcPr>
            <w:tcW w:w="1337" w:type="dxa"/>
            <w:tcBorders>
              <w:top w:val="nil"/>
              <w:left w:val="nil"/>
              <w:bottom w:val="nil"/>
              <w:right w:val="nil"/>
            </w:tcBorders>
            <w:shd w:val="clear" w:color="auto" w:fill="auto"/>
            <w:hideMark/>
          </w:tcPr>
          <w:p w14:paraId="75FFC75D"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SSU72</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709044CD"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0.194827137</w:t>
            </w:r>
          </w:p>
        </w:tc>
        <w:tc>
          <w:tcPr>
            <w:tcW w:w="666" w:type="dxa"/>
            <w:tcBorders>
              <w:top w:val="nil"/>
              <w:left w:val="nil"/>
              <w:bottom w:val="nil"/>
              <w:right w:val="nil"/>
            </w:tcBorders>
            <w:shd w:val="clear" w:color="auto" w:fill="auto"/>
            <w:hideMark/>
          </w:tcPr>
          <w:p w14:paraId="69AC5CCA"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14709604"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SSU72 RNA polymerase II CTD phosphatase homolog (S. cerevisiae)</w:t>
            </w:r>
          </w:p>
        </w:tc>
      </w:tr>
      <w:tr w:rsidR="00541128" w:rsidRPr="00EF61CE" w14:paraId="183AE6ED" w14:textId="77777777" w:rsidTr="00D3489D">
        <w:trPr>
          <w:trHeight w:val="396"/>
        </w:trPr>
        <w:tc>
          <w:tcPr>
            <w:tcW w:w="1337" w:type="dxa"/>
            <w:tcBorders>
              <w:top w:val="nil"/>
              <w:left w:val="nil"/>
              <w:bottom w:val="nil"/>
              <w:right w:val="nil"/>
            </w:tcBorders>
            <w:shd w:val="clear" w:color="auto" w:fill="auto"/>
            <w:hideMark/>
          </w:tcPr>
          <w:p w14:paraId="7D1D81E1" w14:textId="77777777" w:rsidR="00541128" w:rsidRPr="009236F0" w:rsidRDefault="00541128" w:rsidP="00541128">
            <w:pPr>
              <w:keepNext/>
              <w:keepLines/>
              <w:spacing w:before="200" w:line="240" w:lineRule="auto"/>
              <w:outlineLvl w:val="1"/>
              <w:rPr>
                <w:rFonts w:ascii="Arial" w:hAnsi="Arial"/>
                <w:b/>
                <w:color w:val="000000"/>
                <w:sz w:val="22"/>
                <w:szCs w:val="22"/>
                <w:lang w:val="en-GB" w:eastAsia="de-DE"/>
              </w:rPr>
            </w:pPr>
            <w:r w:rsidRPr="00317B6B">
              <w:rPr>
                <w:rFonts w:ascii="Arial" w:hAnsi="Arial"/>
                <w:b/>
                <w:i/>
                <w:color w:val="000000"/>
                <w:sz w:val="22"/>
                <w:szCs w:val="22"/>
                <w:lang w:val="en-GB" w:eastAsia="de-DE"/>
              </w:rPr>
              <w:t>PTK2</w:t>
            </w:r>
            <w:r w:rsidRPr="00A644AF">
              <w:rPr>
                <w:rFonts w:ascii="Arial" w:hAnsi="Arial"/>
                <w:b/>
                <w:color w:val="000000"/>
                <w:sz w:val="22"/>
                <w:szCs w:val="22"/>
                <w:lang w:val="en-GB" w:eastAsia="de-DE"/>
              </w:rPr>
              <w:t xml:space="preserve"> (</w:t>
            </w:r>
            <w:proofErr w:type="spellStart"/>
            <w:r w:rsidRPr="00A644AF">
              <w:rPr>
                <w:rFonts w:ascii="Arial" w:hAnsi="Arial"/>
                <w:b/>
                <w:color w:val="000000"/>
                <w:sz w:val="22"/>
                <w:szCs w:val="22"/>
                <w:lang w:val="en-GB" w:eastAsia="de-DE"/>
              </w:rPr>
              <w:t>LpA</w:t>
            </w:r>
            <w:proofErr w:type="spellEnd"/>
            <w:r w:rsidRPr="00A644AF">
              <w:rPr>
                <w:rFonts w:ascii="Arial" w:hAnsi="Arial"/>
                <w:b/>
                <w:color w:val="000000"/>
                <w:sz w:val="22"/>
                <w:szCs w:val="22"/>
                <w:lang w:val="en-GB" w:eastAsia="de-DE"/>
              </w:rPr>
              <w:t>)</w:t>
            </w:r>
          </w:p>
        </w:tc>
        <w:tc>
          <w:tcPr>
            <w:tcW w:w="650" w:type="dxa"/>
            <w:tcBorders>
              <w:top w:val="nil"/>
              <w:left w:val="nil"/>
              <w:bottom w:val="nil"/>
              <w:right w:val="nil"/>
            </w:tcBorders>
            <w:shd w:val="clear" w:color="auto" w:fill="auto"/>
            <w:hideMark/>
          </w:tcPr>
          <w:p w14:paraId="700C98E9"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0.189951059</w:t>
            </w:r>
          </w:p>
        </w:tc>
        <w:tc>
          <w:tcPr>
            <w:tcW w:w="666" w:type="dxa"/>
            <w:tcBorders>
              <w:top w:val="nil"/>
              <w:left w:val="nil"/>
              <w:bottom w:val="nil"/>
              <w:right w:val="nil"/>
            </w:tcBorders>
            <w:shd w:val="clear" w:color="auto" w:fill="auto"/>
            <w:hideMark/>
          </w:tcPr>
          <w:p w14:paraId="2E530C5F"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430E5760"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protein tyrosine kinase 2</w:t>
            </w:r>
          </w:p>
        </w:tc>
      </w:tr>
      <w:tr w:rsidR="00541128" w:rsidRPr="00EF61CE" w14:paraId="00B91B6F" w14:textId="77777777" w:rsidTr="00D3489D">
        <w:trPr>
          <w:trHeight w:val="396"/>
        </w:trPr>
        <w:tc>
          <w:tcPr>
            <w:tcW w:w="1337" w:type="dxa"/>
            <w:tcBorders>
              <w:top w:val="nil"/>
              <w:left w:val="nil"/>
              <w:bottom w:val="nil"/>
              <w:right w:val="nil"/>
            </w:tcBorders>
            <w:shd w:val="clear" w:color="auto" w:fill="auto"/>
            <w:hideMark/>
          </w:tcPr>
          <w:p w14:paraId="26B9DEE7" w14:textId="77777777" w:rsidR="00541128" w:rsidRPr="00FB72AC" w:rsidRDefault="00541128" w:rsidP="00541128">
            <w:pPr>
              <w:spacing w:line="240" w:lineRule="auto"/>
              <w:rPr>
                <w:rFonts w:ascii="Arial" w:hAnsi="Arial"/>
                <w:color w:val="000000"/>
                <w:sz w:val="22"/>
                <w:szCs w:val="22"/>
                <w:lang w:val="en-GB" w:eastAsia="de-DE"/>
              </w:rPr>
            </w:pPr>
            <w:r w:rsidRPr="00FB72AC">
              <w:rPr>
                <w:rFonts w:ascii="Arial" w:hAnsi="Arial"/>
                <w:color w:val="000000"/>
                <w:sz w:val="22"/>
                <w:szCs w:val="22"/>
                <w:lang w:val="en-GB" w:eastAsia="de-DE"/>
              </w:rPr>
              <w:t>IL1beta_LpA</w:t>
            </w:r>
          </w:p>
        </w:tc>
        <w:tc>
          <w:tcPr>
            <w:tcW w:w="650" w:type="dxa"/>
            <w:tcBorders>
              <w:top w:val="nil"/>
              <w:left w:val="nil"/>
              <w:bottom w:val="nil"/>
              <w:right w:val="nil"/>
            </w:tcBorders>
            <w:shd w:val="clear" w:color="auto" w:fill="auto"/>
            <w:hideMark/>
          </w:tcPr>
          <w:p w14:paraId="43A8FE5D"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0.18964748</w:t>
            </w:r>
          </w:p>
        </w:tc>
        <w:tc>
          <w:tcPr>
            <w:tcW w:w="666" w:type="dxa"/>
            <w:tcBorders>
              <w:top w:val="nil"/>
              <w:left w:val="nil"/>
              <w:bottom w:val="nil"/>
              <w:right w:val="nil"/>
            </w:tcBorders>
            <w:shd w:val="clear" w:color="auto" w:fill="auto"/>
            <w:hideMark/>
          </w:tcPr>
          <w:p w14:paraId="45330356"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cytokine</w:t>
            </w:r>
          </w:p>
        </w:tc>
        <w:tc>
          <w:tcPr>
            <w:tcW w:w="1525" w:type="dxa"/>
            <w:tcBorders>
              <w:top w:val="nil"/>
              <w:left w:val="nil"/>
              <w:bottom w:val="nil"/>
              <w:right w:val="nil"/>
            </w:tcBorders>
            <w:shd w:val="clear" w:color="auto" w:fill="auto"/>
            <w:hideMark/>
          </w:tcPr>
          <w:p w14:paraId="5113D401"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IL1beta_LpA</w:t>
            </w:r>
          </w:p>
        </w:tc>
      </w:tr>
      <w:tr w:rsidR="00541128" w:rsidRPr="00EF61CE" w14:paraId="0AFD576B" w14:textId="77777777" w:rsidTr="00D3489D">
        <w:trPr>
          <w:trHeight w:val="396"/>
        </w:trPr>
        <w:tc>
          <w:tcPr>
            <w:tcW w:w="1337" w:type="dxa"/>
            <w:tcBorders>
              <w:top w:val="nil"/>
              <w:left w:val="nil"/>
              <w:bottom w:val="nil"/>
              <w:right w:val="nil"/>
            </w:tcBorders>
            <w:shd w:val="clear" w:color="auto" w:fill="auto"/>
            <w:hideMark/>
          </w:tcPr>
          <w:p w14:paraId="585E2878"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SEPW1</w:t>
            </w:r>
            <w:r w:rsidRPr="00FB72AC">
              <w:rPr>
                <w:rFonts w:ascii="Arial" w:hAnsi="Arial"/>
                <w:color w:val="000000"/>
                <w:sz w:val="22"/>
                <w:szCs w:val="22"/>
                <w:lang w:val="en-GB" w:eastAsia="de-DE"/>
              </w:rPr>
              <w:t xml:space="preserve"> (CD328)</w:t>
            </w:r>
          </w:p>
        </w:tc>
        <w:tc>
          <w:tcPr>
            <w:tcW w:w="650" w:type="dxa"/>
            <w:tcBorders>
              <w:top w:val="nil"/>
              <w:left w:val="nil"/>
              <w:bottom w:val="nil"/>
              <w:right w:val="nil"/>
            </w:tcBorders>
            <w:shd w:val="clear" w:color="auto" w:fill="auto"/>
            <w:hideMark/>
          </w:tcPr>
          <w:p w14:paraId="2F4377CF"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0.182389454</w:t>
            </w:r>
          </w:p>
        </w:tc>
        <w:tc>
          <w:tcPr>
            <w:tcW w:w="666" w:type="dxa"/>
            <w:tcBorders>
              <w:top w:val="nil"/>
              <w:left w:val="nil"/>
              <w:bottom w:val="nil"/>
              <w:right w:val="nil"/>
            </w:tcBorders>
            <w:shd w:val="clear" w:color="auto" w:fill="auto"/>
            <w:hideMark/>
          </w:tcPr>
          <w:p w14:paraId="4A581AF0"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nil"/>
              <w:right w:val="nil"/>
            </w:tcBorders>
            <w:shd w:val="clear" w:color="auto" w:fill="auto"/>
            <w:hideMark/>
          </w:tcPr>
          <w:p w14:paraId="310E41C1" w14:textId="77777777" w:rsidR="00541128" w:rsidRPr="00EF61CE" w:rsidRDefault="00541128" w:rsidP="00541128">
            <w:pPr>
              <w:spacing w:line="240" w:lineRule="auto"/>
              <w:rPr>
                <w:rFonts w:ascii="Arial" w:hAnsi="Arial"/>
                <w:color w:val="000000"/>
                <w:sz w:val="22"/>
                <w:szCs w:val="22"/>
                <w:lang w:val="en-GB" w:eastAsia="de-DE"/>
              </w:rPr>
            </w:pPr>
            <w:proofErr w:type="spellStart"/>
            <w:r w:rsidRPr="00EF61CE">
              <w:rPr>
                <w:rFonts w:ascii="Arial" w:hAnsi="Arial"/>
                <w:color w:val="000000"/>
                <w:sz w:val="22"/>
                <w:szCs w:val="22"/>
                <w:lang w:val="en-GB" w:eastAsia="de-DE"/>
              </w:rPr>
              <w:t>selenoprotein</w:t>
            </w:r>
            <w:proofErr w:type="spellEnd"/>
            <w:r w:rsidRPr="00EF61CE">
              <w:rPr>
                <w:rFonts w:ascii="Arial" w:hAnsi="Arial"/>
                <w:color w:val="000000"/>
                <w:sz w:val="22"/>
                <w:szCs w:val="22"/>
                <w:lang w:val="en-GB" w:eastAsia="de-DE"/>
              </w:rPr>
              <w:t xml:space="preserve"> W, 1</w:t>
            </w:r>
          </w:p>
        </w:tc>
      </w:tr>
      <w:tr w:rsidR="00541128" w:rsidRPr="00EF61CE" w14:paraId="46EF814E" w14:textId="77777777" w:rsidTr="00D3489D">
        <w:trPr>
          <w:trHeight w:val="736"/>
        </w:trPr>
        <w:tc>
          <w:tcPr>
            <w:tcW w:w="1337" w:type="dxa"/>
            <w:tcBorders>
              <w:top w:val="nil"/>
              <w:left w:val="nil"/>
              <w:bottom w:val="single" w:sz="4" w:space="0" w:color="auto"/>
              <w:right w:val="nil"/>
            </w:tcBorders>
            <w:shd w:val="clear" w:color="auto" w:fill="auto"/>
            <w:hideMark/>
          </w:tcPr>
          <w:p w14:paraId="340F503B" w14:textId="77777777" w:rsidR="00541128" w:rsidRPr="00FB72AC" w:rsidRDefault="00541128" w:rsidP="00541128">
            <w:pPr>
              <w:spacing w:line="240" w:lineRule="auto"/>
              <w:rPr>
                <w:rFonts w:ascii="Arial" w:hAnsi="Arial"/>
                <w:color w:val="000000"/>
                <w:sz w:val="22"/>
                <w:szCs w:val="22"/>
                <w:lang w:val="en-GB" w:eastAsia="de-DE"/>
              </w:rPr>
            </w:pPr>
            <w:r w:rsidRPr="00317B6B">
              <w:rPr>
                <w:rFonts w:ascii="Arial" w:hAnsi="Arial"/>
                <w:i/>
                <w:color w:val="000000"/>
                <w:sz w:val="22"/>
                <w:szCs w:val="22"/>
                <w:lang w:val="en-GB" w:eastAsia="de-DE"/>
              </w:rPr>
              <w:t>RAB25</w:t>
            </w:r>
            <w:r w:rsidRPr="00FB72AC">
              <w:rPr>
                <w:rFonts w:ascii="Arial" w:hAnsi="Arial"/>
                <w:color w:val="000000"/>
                <w:sz w:val="22"/>
                <w:szCs w:val="22"/>
                <w:lang w:val="en-GB" w:eastAsia="de-DE"/>
              </w:rPr>
              <w:t xml:space="preserve"> (CD328)</w:t>
            </w:r>
          </w:p>
        </w:tc>
        <w:tc>
          <w:tcPr>
            <w:tcW w:w="650" w:type="dxa"/>
            <w:tcBorders>
              <w:top w:val="nil"/>
              <w:left w:val="nil"/>
              <w:bottom w:val="single" w:sz="4" w:space="0" w:color="auto"/>
              <w:right w:val="nil"/>
            </w:tcBorders>
            <w:shd w:val="clear" w:color="auto" w:fill="auto"/>
            <w:hideMark/>
          </w:tcPr>
          <w:p w14:paraId="4A85AF4A" w14:textId="77777777" w:rsidR="00541128" w:rsidRPr="00EF61CE" w:rsidRDefault="00541128" w:rsidP="00541128">
            <w:pPr>
              <w:spacing w:line="240" w:lineRule="auto"/>
              <w:jc w:val="right"/>
              <w:rPr>
                <w:rFonts w:ascii="Arial" w:hAnsi="Arial"/>
                <w:color w:val="000000"/>
                <w:sz w:val="22"/>
                <w:szCs w:val="22"/>
                <w:lang w:val="en-GB" w:eastAsia="de-DE"/>
              </w:rPr>
            </w:pPr>
            <w:r w:rsidRPr="00EF61CE">
              <w:rPr>
                <w:rFonts w:ascii="Arial" w:hAnsi="Arial"/>
                <w:color w:val="000000"/>
                <w:sz w:val="22"/>
                <w:szCs w:val="22"/>
                <w:lang w:val="en-GB" w:eastAsia="de-DE"/>
              </w:rPr>
              <w:t>0.179814486</w:t>
            </w:r>
          </w:p>
        </w:tc>
        <w:tc>
          <w:tcPr>
            <w:tcW w:w="666" w:type="dxa"/>
            <w:tcBorders>
              <w:top w:val="nil"/>
              <w:left w:val="nil"/>
              <w:bottom w:val="single" w:sz="4" w:space="0" w:color="auto"/>
              <w:right w:val="nil"/>
            </w:tcBorders>
            <w:shd w:val="clear" w:color="auto" w:fill="auto"/>
            <w:hideMark/>
          </w:tcPr>
          <w:p w14:paraId="05A28B25"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array</w:t>
            </w:r>
          </w:p>
        </w:tc>
        <w:tc>
          <w:tcPr>
            <w:tcW w:w="1525" w:type="dxa"/>
            <w:tcBorders>
              <w:top w:val="nil"/>
              <w:left w:val="nil"/>
              <w:bottom w:val="single" w:sz="4" w:space="0" w:color="auto"/>
              <w:right w:val="nil"/>
            </w:tcBorders>
            <w:shd w:val="clear" w:color="auto" w:fill="auto"/>
            <w:hideMark/>
          </w:tcPr>
          <w:p w14:paraId="47C0B513" w14:textId="77777777" w:rsidR="00541128" w:rsidRPr="00EF61CE" w:rsidRDefault="00541128" w:rsidP="00541128">
            <w:pPr>
              <w:spacing w:line="240" w:lineRule="auto"/>
              <w:rPr>
                <w:rFonts w:ascii="Arial" w:hAnsi="Arial"/>
                <w:color w:val="000000"/>
                <w:sz w:val="22"/>
                <w:szCs w:val="22"/>
                <w:lang w:val="en-GB" w:eastAsia="de-DE"/>
              </w:rPr>
            </w:pPr>
            <w:r w:rsidRPr="00EF61CE">
              <w:rPr>
                <w:rFonts w:ascii="Arial" w:hAnsi="Arial"/>
                <w:color w:val="000000"/>
                <w:sz w:val="22"/>
                <w:szCs w:val="22"/>
                <w:lang w:val="en-GB" w:eastAsia="de-DE"/>
              </w:rPr>
              <w:t>RAB25, member RAS oncogene family</w:t>
            </w:r>
          </w:p>
        </w:tc>
      </w:tr>
    </w:tbl>
    <w:p w14:paraId="6D405A49" w14:textId="14DEB069" w:rsidR="00541128" w:rsidRDefault="00541128" w:rsidP="00541128">
      <w:pPr>
        <w:rPr>
          <w:rFonts w:ascii="Arial" w:hAnsi="Arial"/>
        </w:rPr>
      </w:pPr>
      <w:r w:rsidRPr="007E41D5">
        <w:rPr>
          <w:rFonts w:ascii="Arial" w:hAnsi="Arial" w:cs="Arial"/>
        </w:rPr>
        <w:t xml:space="preserve">Table </w:t>
      </w:r>
      <w:r w:rsidR="00F34452">
        <w:rPr>
          <w:rFonts w:ascii="Arial" w:hAnsi="Arial" w:cs="Arial"/>
        </w:rPr>
        <w:t>S</w:t>
      </w:r>
      <w:r w:rsidRPr="007E41D5">
        <w:rPr>
          <w:rFonts w:ascii="Arial" w:hAnsi="Arial" w:cs="Arial"/>
        </w:rPr>
        <w:t xml:space="preserve">3: </w:t>
      </w:r>
      <w:r w:rsidRPr="007E41D5">
        <w:t>Variables ranked under the top 50 by boosting in the complete case model averaged over all five imputations. Bold marked variables were also identified by LASSO.</w:t>
      </w:r>
    </w:p>
    <w:p w14:paraId="3DCD51C8" w14:textId="77777777" w:rsidR="00F34452" w:rsidRDefault="00F34452">
      <w:bookmarkStart w:id="3" w:name="_Ref366939287"/>
      <w:r>
        <w:br w:type="page"/>
      </w:r>
    </w:p>
    <w:tbl>
      <w:tblPr>
        <w:tblW w:w="8148" w:type="dxa"/>
        <w:tblInd w:w="55" w:type="dxa"/>
        <w:tblBorders>
          <w:top w:val="single" w:sz="4" w:space="0" w:color="auto"/>
          <w:bottom w:val="single" w:sz="4" w:space="0" w:color="auto"/>
        </w:tblBorders>
        <w:tblLayout w:type="fixed"/>
        <w:tblCellMar>
          <w:left w:w="70" w:type="dxa"/>
          <w:right w:w="70" w:type="dxa"/>
        </w:tblCellMar>
        <w:tblLook w:val="04A0" w:firstRow="1" w:lastRow="0" w:firstColumn="1" w:lastColumn="0" w:noHBand="0" w:noVBand="1"/>
      </w:tblPr>
      <w:tblGrid>
        <w:gridCol w:w="1858"/>
        <w:gridCol w:w="1559"/>
        <w:gridCol w:w="1560"/>
        <w:gridCol w:w="850"/>
        <w:gridCol w:w="1021"/>
        <w:gridCol w:w="1300"/>
      </w:tblGrid>
      <w:tr w:rsidR="00846DA4" w:rsidRPr="00CF42F0" w14:paraId="54707BDD" w14:textId="77777777" w:rsidTr="00C96FD2">
        <w:trPr>
          <w:trHeight w:val="300"/>
        </w:trPr>
        <w:tc>
          <w:tcPr>
            <w:tcW w:w="1858" w:type="dxa"/>
            <w:tcBorders>
              <w:top w:val="single" w:sz="4" w:space="0" w:color="auto"/>
              <w:bottom w:val="single" w:sz="4" w:space="0" w:color="auto"/>
            </w:tcBorders>
            <w:shd w:val="clear" w:color="auto" w:fill="auto"/>
            <w:noWrap/>
            <w:vAlign w:val="bottom"/>
            <w:hideMark/>
          </w:tcPr>
          <w:p w14:paraId="57FF4428" w14:textId="10F5B92B" w:rsidR="00846DA4" w:rsidRPr="00B854B6" w:rsidRDefault="00846DA4" w:rsidP="00C96FD2">
            <w:pPr>
              <w:spacing w:line="240" w:lineRule="auto"/>
              <w:rPr>
                <w:rFonts w:ascii="Calibri" w:hAnsi="Calibri"/>
                <w:b/>
                <w:color w:val="000000" w:themeColor="text1"/>
                <w:lang w:val="en-GB" w:eastAsia="de-DE"/>
              </w:rPr>
            </w:pPr>
            <w:r w:rsidRPr="00B854B6">
              <w:rPr>
                <w:rFonts w:ascii="Calibri" w:hAnsi="Calibri"/>
                <w:b/>
                <w:color w:val="000000" w:themeColor="text1"/>
                <w:lang w:val="en-GB" w:eastAsia="de-DE"/>
              </w:rPr>
              <w:lastRenderedPageBreak/>
              <w:t>Modality</w:t>
            </w:r>
          </w:p>
        </w:tc>
        <w:tc>
          <w:tcPr>
            <w:tcW w:w="1559" w:type="dxa"/>
            <w:tcBorders>
              <w:top w:val="single" w:sz="4" w:space="0" w:color="auto"/>
              <w:bottom w:val="single" w:sz="4" w:space="0" w:color="auto"/>
            </w:tcBorders>
            <w:shd w:val="clear" w:color="auto" w:fill="auto"/>
            <w:noWrap/>
            <w:vAlign w:val="bottom"/>
            <w:hideMark/>
          </w:tcPr>
          <w:p w14:paraId="76E68D91" w14:textId="77777777" w:rsidR="00846DA4" w:rsidRPr="00B854B6" w:rsidRDefault="00846DA4" w:rsidP="00C96FD2">
            <w:pPr>
              <w:spacing w:line="240" w:lineRule="auto"/>
              <w:rPr>
                <w:rFonts w:ascii="Calibri" w:hAnsi="Calibri"/>
                <w:b/>
                <w:color w:val="000000" w:themeColor="text1"/>
                <w:lang w:val="en-GB" w:eastAsia="de-DE"/>
              </w:rPr>
            </w:pPr>
            <w:r w:rsidRPr="00B854B6">
              <w:rPr>
                <w:rFonts w:ascii="Calibri" w:hAnsi="Calibri"/>
                <w:b/>
                <w:color w:val="000000" w:themeColor="text1"/>
                <w:lang w:val="en-GB" w:eastAsia="de-DE"/>
              </w:rPr>
              <w:t>#observations</w:t>
            </w:r>
          </w:p>
        </w:tc>
        <w:tc>
          <w:tcPr>
            <w:tcW w:w="1560" w:type="dxa"/>
            <w:tcBorders>
              <w:top w:val="single" w:sz="4" w:space="0" w:color="auto"/>
              <w:bottom w:val="single" w:sz="4" w:space="0" w:color="auto"/>
            </w:tcBorders>
            <w:shd w:val="clear" w:color="auto" w:fill="auto"/>
            <w:noWrap/>
            <w:vAlign w:val="bottom"/>
            <w:hideMark/>
          </w:tcPr>
          <w:p w14:paraId="05D1E81E" w14:textId="77777777" w:rsidR="00846DA4" w:rsidRPr="00B854B6" w:rsidRDefault="00846DA4" w:rsidP="00C96FD2">
            <w:pPr>
              <w:spacing w:line="240" w:lineRule="auto"/>
              <w:rPr>
                <w:rFonts w:ascii="Calibri" w:hAnsi="Calibri"/>
                <w:b/>
                <w:color w:val="000000" w:themeColor="text1"/>
                <w:lang w:val="en-GB" w:eastAsia="de-DE"/>
              </w:rPr>
            </w:pPr>
            <w:r w:rsidRPr="00B854B6">
              <w:rPr>
                <w:rFonts w:ascii="Calibri" w:hAnsi="Calibri"/>
                <w:b/>
                <w:color w:val="000000" w:themeColor="text1"/>
                <w:lang w:val="en-GB" w:eastAsia="de-DE"/>
              </w:rPr>
              <w:t>#variables</w:t>
            </w:r>
          </w:p>
        </w:tc>
        <w:tc>
          <w:tcPr>
            <w:tcW w:w="850" w:type="dxa"/>
            <w:tcBorders>
              <w:top w:val="single" w:sz="4" w:space="0" w:color="auto"/>
              <w:bottom w:val="single" w:sz="4" w:space="0" w:color="auto"/>
            </w:tcBorders>
            <w:shd w:val="clear" w:color="auto" w:fill="auto"/>
            <w:noWrap/>
            <w:vAlign w:val="bottom"/>
            <w:hideMark/>
          </w:tcPr>
          <w:p w14:paraId="60C284DD" w14:textId="77777777" w:rsidR="00846DA4" w:rsidRPr="00B854B6" w:rsidRDefault="00846DA4" w:rsidP="00C96FD2">
            <w:pPr>
              <w:spacing w:line="240" w:lineRule="auto"/>
              <w:rPr>
                <w:rFonts w:ascii="Calibri" w:hAnsi="Calibri"/>
                <w:b/>
                <w:color w:val="000000" w:themeColor="text1"/>
                <w:lang w:val="en-GB" w:eastAsia="de-DE"/>
              </w:rPr>
            </w:pPr>
            <w:r w:rsidRPr="00B854B6">
              <w:rPr>
                <w:rFonts w:ascii="Calibri" w:hAnsi="Calibri"/>
                <w:b/>
                <w:color w:val="000000" w:themeColor="text1"/>
                <w:lang w:val="en-GB" w:eastAsia="de-DE"/>
              </w:rPr>
              <w:t>HC</w:t>
            </w:r>
          </w:p>
        </w:tc>
        <w:tc>
          <w:tcPr>
            <w:tcW w:w="1021" w:type="dxa"/>
            <w:tcBorders>
              <w:top w:val="single" w:sz="4" w:space="0" w:color="auto"/>
              <w:bottom w:val="single" w:sz="4" w:space="0" w:color="auto"/>
            </w:tcBorders>
            <w:shd w:val="clear" w:color="auto" w:fill="auto"/>
            <w:noWrap/>
            <w:vAlign w:val="bottom"/>
            <w:hideMark/>
          </w:tcPr>
          <w:p w14:paraId="216FF472" w14:textId="77777777" w:rsidR="00846DA4" w:rsidRPr="00B854B6" w:rsidRDefault="00846DA4" w:rsidP="00C96FD2">
            <w:pPr>
              <w:spacing w:line="240" w:lineRule="auto"/>
              <w:rPr>
                <w:rFonts w:ascii="Calibri" w:hAnsi="Calibri"/>
                <w:b/>
                <w:color w:val="000000" w:themeColor="text1"/>
                <w:lang w:val="en-GB" w:eastAsia="de-DE"/>
              </w:rPr>
            </w:pPr>
            <w:r w:rsidRPr="00B854B6">
              <w:rPr>
                <w:rFonts w:ascii="Calibri" w:hAnsi="Calibri"/>
                <w:b/>
                <w:color w:val="000000" w:themeColor="text1"/>
                <w:lang w:val="en-GB" w:eastAsia="de-DE"/>
              </w:rPr>
              <w:t>AA</w:t>
            </w:r>
          </w:p>
        </w:tc>
        <w:tc>
          <w:tcPr>
            <w:tcW w:w="1300" w:type="dxa"/>
            <w:tcBorders>
              <w:top w:val="single" w:sz="4" w:space="0" w:color="auto"/>
              <w:bottom w:val="single" w:sz="4" w:space="0" w:color="auto"/>
            </w:tcBorders>
            <w:shd w:val="clear" w:color="auto" w:fill="auto"/>
            <w:noWrap/>
            <w:vAlign w:val="bottom"/>
            <w:hideMark/>
          </w:tcPr>
          <w:p w14:paraId="5F016AF1" w14:textId="77777777" w:rsidR="00846DA4" w:rsidRPr="00B854B6" w:rsidRDefault="00846DA4" w:rsidP="00C96FD2">
            <w:pPr>
              <w:spacing w:line="240" w:lineRule="auto"/>
              <w:rPr>
                <w:rFonts w:ascii="Calibri" w:hAnsi="Calibri"/>
                <w:b/>
                <w:color w:val="000000" w:themeColor="text1"/>
                <w:lang w:val="en-GB" w:eastAsia="de-DE"/>
              </w:rPr>
            </w:pPr>
            <w:r w:rsidRPr="00B854B6">
              <w:rPr>
                <w:rFonts w:ascii="Calibri" w:hAnsi="Calibri"/>
                <w:b/>
                <w:color w:val="000000" w:themeColor="text1"/>
                <w:lang w:val="en-GB" w:eastAsia="de-DE"/>
              </w:rPr>
              <w:t>NA</w:t>
            </w:r>
          </w:p>
        </w:tc>
      </w:tr>
      <w:tr w:rsidR="00846DA4" w:rsidRPr="00CF42F0" w14:paraId="6CE6F7CF" w14:textId="77777777" w:rsidTr="00C96FD2">
        <w:trPr>
          <w:trHeight w:val="300"/>
        </w:trPr>
        <w:tc>
          <w:tcPr>
            <w:tcW w:w="1858" w:type="dxa"/>
            <w:tcBorders>
              <w:top w:val="single" w:sz="4" w:space="0" w:color="auto"/>
            </w:tcBorders>
            <w:shd w:val="clear" w:color="auto" w:fill="auto"/>
            <w:noWrap/>
            <w:vAlign w:val="bottom"/>
          </w:tcPr>
          <w:p w14:paraId="7A4C9EBB"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Cytokines</w:t>
            </w:r>
          </w:p>
        </w:tc>
        <w:tc>
          <w:tcPr>
            <w:tcW w:w="1559" w:type="dxa"/>
            <w:tcBorders>
              <w:top w:val="single" w:sz="4" w:space="0" w:color="auto"/>
            </w:tcBorders>
            <w:shd w:val="clear" w:color="auto" w:fill="auto"/>
            <w:noWrap/>
            <w:vAlign w:val="bottom"/>
          </w:tcPr>
          <w:p w14:paraId="687256C7"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148</w:t>
            </w:r>
          </w:p>
        </w:tc>
        <w:tc>
          <w:tcPr>
            <w:tcW w:w="1560" w:type="dxa"/>
            <w:tcBorders>
              <w:top w:val="single" w:sz="4" w:space="0" w:color="auto"/>
            </w:tcBorders>
            <w:shd w:val="clear" w:color="auto" w:fill="auto"/>
            <w:noWrap/>
            <w:vAlign w:val="bottom"/>
          </w:tcPr>
          <w:p w14:paraId="05781166"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39</w:t>
            </w:r>
          </w:p>
        </w:tc>
        <w:tc>
          <w:tcPr>
            <w:tcW w:w="850" w:type="dxa"/>
            <w:tcBorders>
              <w:top w:val="single" w:sz="4" w:space="0" w:color="auto"/>
            </w:tcBorders>
            <w:shd w:val="clear" w:color="auto" w:fill="auto"/>
            <w:noWrap/>
            <w:vAlign w:val="bottom"/>
          </w:tcPr>
          <w:p w14:paraId="6A402841"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74</w:t>
            </w:r>
          </w:p>
        </w:tc>
        <w:tc>
          <w:tcPr>
            <w:tcW w:w="1021" w:type="dxa"/>
            <w:tcBorders>
              <w:top w:val="single" w:sz="4" w:space="0" w:color="auto"/>
            </w:tcBorders>
            <w:shd w:val="clear" w:color="auto" w:fill="auto"/>
            <w:noWrap/>
            <w:vAlign w:val="bottom"/>
          </w:tcPr>
          <w:p w14:paraId="3A553A47"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63</w:t>
            </w:r>
          </w:p>
        </w:tc>
        <w:tc>
          <w:tcPr>
            <w:tcW w:w="1300" w:type="dxa"/>
            <w:tcBorders>
              <w:top w:val="single" w:sz="4" w:space="0" w:color="auto"/>
            </w:tcBorders>
            <w:shd w:val="clear" w:color="auto" w:fill="auto"/>
            <w:noWrap/>
            <w:vAlign w:val="bottom"/>
          </w:tcPr>
          <w:p w14:paraId="72A98883"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11</w:t>
            </w:r>
          </w:p>
        </w:tc>
      </w:tr>
      <w:tr w:rsidR="00846DA4" w:rsidRPr="00CF42F0" w14:paraId="68D35CF1" w14:textId="77777777" w:rsidTr="00C96FD2">
        <w:trPr>
          <w:trHeight w:val="300"/>
        </w:trPr>
        <w:tc>
          <w:tcPr>
            <w:tcW w:w="1858" w:type="dxa"/>
            <w:shd w:val="clear" w:color="auto" w:fill="auto"/>
            <w:noWrap/>
            <w:vAlign w:val="bottom"/>
          </w:tcPr>
          <w:p w14:paraId="73BDA187"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SNPs</w:t>
            </w:r>
          </w:p>
        </w:tc>
        <w:tc>
          <w:tcPr>
            <w:tcW w:w="1559" w:type="dxa"/>
            <w:shd w:val="clear" w:color="auto" w:fill="auto"/>
            <w:noWrap/>
            <w:vAlign w:val="bottom"/>
          </w:tcPr>
          <w:p w14:paraId="4CEAB672"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172</w:t>
            </w:r>
          </w:p>
        </w:tc>
        <w:tc>
          <w:tcPr>
            <w:tcW w:w="1560" w:type="dxa"/>
            <w:shd w:val="clear" w:color="auto" w:fill="auto"/>
            <w:noWrap/>
            <w:vAlign w:val="bottom"/>
          </w:tcPr>
          <w:p w14:paraId="63661DBC"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101</w:t>
            </w:r>
          </w:p>
        </w:tc>
        <w:tc>
          <w:tcPr>
            <w:tcW w:w="850" w:type="dxa"/>
            <w:shd w:val="clear" w:color="auto" w:fill="auto"/>
            <w:noWrap/>
            <w:vAlign w:val="bottom"/>
          </w:tcPr>
          <w:p w14:paraId="5F8FABD5"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82</w:t>
            </w:r>
          </w:p>
        </w:tc>
        <w:tc>
          <w:tcPr>
            <w:tcW w:w="1021" w:type="dxa"/>
            <w:shd w:val="clear" w:color="auto" w:fill="auto"/>
            <w:noWrap/>
            <w:vAlign w:val="bottom"/>
          </w:tcPr>
          <w:p w14:paraId="25BFF1DB"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 xml:space="preserve">77 </w:t>
            </w:r>
          </w:p>
        </w:tc>
        <w:tc>
          <w:tcPr>
            <w:tcW w:w="1300" w:type="dxa"/>
            <w:shd w:val="clear" w:color="auto" w:fill="auto"/>
            <w:noWrap/>
            <w:vAlign w:val="bottom"/>
          </w:tcPr>
          <w:p w14:paraId="4FAE327A"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13</w:t>
            </w:r>
          </w:p>
        </w:tc>
      </w:tr>
      <w:tr w:rsidR="00846DA4" w:rsidRPr="00CF42F0" w14:paraId="7B032248" w14:textId="77777777" w:rsidTr="00C96FD2">
        <w:trPr>
          <w:trHeight w:val="300"/>
        </w:trPr>
        <w:tc>
          <w:tcPr>
            <w:tcW w:w="1858" w:type="dxa"/>
            <w:shd w:val="clear" w:color="auto" w:fill="auto"/>
            <w:noWrap/>
            <w:vAlign w:val="bottom"/>
          </w:tcPr>
          <w:p w14:paraId="0FA1759A"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Flow cytometry</w:t>
            </w:r>
          </w:p>
        </w:tc>
        <w:tc>
          <w:tcPr>
            <w:tcW w:w="1559" w:type="dxa"/>
            <w:shd w:val="clear" w:color="auto" w:fill="auto"/>
            <w:noWrap/>
            <w:vAlign w:val="bottom"/>
          </w:tcPr>
          <w:p w14:paraId="40294593"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162</w:t>
            </w:r>
          </w:p>
        </w:tc>
        <w:tc>
          <w:tcPr>
            <w:tcW w:w="1560" w:type="dxa"/>
            <w:shd w:val="clear" w:color="auto" w:fill="auto"/>
            <w:noWrap/>
            <w:vAlign w:val="bottom"/>
          </w:tcPr>
          <w:p w14:paraId="0A5EEDD3"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100</w:t>
            </w:r>
          </w:p>
        </w:tc>
        <w:tc>
          <w:tcPr>
            <w:tcW w:w="850" w:type="dxa"/>
            <w:shd w:val="clear" w:color="auto" w:fill="auto"/>
            <w:noWrap/>
            <w:vAlign w:val="bottom"/>
          </w:tcPr>
          <w:p w14:paraId="76D66DD3"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68</w:t>
            </w:r>
          </w:p>
        </w:tc>
        <w:tc>
          <w:tcPr>
            <w:tcW w:w="1021" w:type="dxa"/>
            <w:shd w:val="clear" w:color="auto" w:fill="auto"/>
            <w:noWrap/>
            <w:vAlign w:val="bottom"/>
          </w:tcPr>
          <w:p w14:paraId="1B401E02"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79</w:t>
            </w:r>
          </w:p>
        </w:tc>
        <w:tc>
          <w:tcPr>
            <w:tcW w:w="1300" w:type="dxa"/>
            <w:shd w:val="clear" w:color="auto" w:fill="auto"/>
            <w:noWrap/>
            <w:vAlign w:val="bottom"/>
          </w:tcPr>
          <w:p w14:paraId="05CBEB00"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15</w:t>
            </w:r>
          </w:p>
        </w:tc>
      </w:tr>
      <w:tr w:rsidR="00846DA4" w:rsidRPr="00CF42F0" w14:paraId="51362118" w14:textId="77777777" w:rsidTr="00C96FD2">
        <w:trPr>
          <w:trHeight w:val="300"/>
        </w:trPr>
        <w:tc>
          <w:tcPr>
            <w:tcW w:w="1858" w:type="dxa"/>
            <w:shd w:val="clear" w:color="auto" w:fill="auto"/>
            <w:noWrap/>
            <w:vAlign w:val="bottom"/>
          </w:tcPr>
          <w:p w14:paraId="424728B4"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Diagnostics</w:t>
            </w:r>
          </w:p>
        </w:tc>
        <w:tc>
          <w:tcPr>
            <w:tcW w:w="1559" w:type="dxa"/>
            <w:shd w:val="clear" w:color="auto" w:fill="auto"/>
            <w:noWrap/>
            <w:vAlign w:val="bottom"/>
          </w:tcPr>
          <w:p w14:paraId="3EF167AB"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248</w:t>
            </w:r>
          </w:p>
        </w:tc>
        <w:tc>
          <w:tcPr>
            <w:tcW w:w="1560" w:type="dxa"/>
            <w:shd w:val="clear" w:color="auto" w:fill="auto"/>
            <w:noWrap/>
            <w:vAlign w:val="bottom"/>
          </w:tcPr>
          <w:p w14:paraId="4E22E2A3"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24</w:t>
            </w:r>
          </w:p>
        </w:tc>
        <w:tc>
          <w:tcPr>
            <w:tcW w:w="850" w:type="dxa"/>
            <w:shd w:val="clear" w:color="auto" w:fill="auto"/>
            <w:noWrap/>
            <w:vAlign w:val="bottom"/>
          </w:tcPr>
          <w:p w14:paraId="2B5D670D"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103</w:t>
            </w:r>
          </w:p>
        </w:tc>
        <w:tc>
          <w:tcPr>
            <w:tcW w:w="1021" w:type="dxa"/>
            <w:shd w:val="clear" w:color="auto" w:fill="auto"/>
            <w:noWrap/>
            <w:vAlign w:val="bottom"/>
          </w:tcPr>
          <w:p w14:paraId="39471D6A"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117</w:t>
            </w:r>
          </w:p>
        </w:tc>
        <w:tc>
          <w:tcPr>
            <w:tcW w:w="1300" w:type="dxa"/>
            <w:shd w:val="clear" w:color="auto" w:fill="auto"/>
            <w:noWrap/>
            <w:vAlign w:val="bottom"/>
          </w:tcPr>
          <w:p w14:paraId="78402E1E"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28</w:t>
            </w:r>
          </w:p>
        </w:tc>
      </w:tr>
      <w:tr w:rsidR="00846DA4" w:rsidRPr="00CF42F0" w14:paraId="2B6F13F1" w14:textId="77777777" w:rsidTr="00C96FD2">
        <w:trPr>
          <w:trHeight w:val="300"/>
        </w:trPr>
        <w:tc>
          <w:tcPr>
            <w:tcW w:w="1858" w:type="dxa"/>
            <w:shd w:val="clear" w:color="auto" w:fill="auto"/>
            <w:noWrap/>
            <w:vAlign w:val="bottom"/>
          </w:tcPr>
          <w:p w14:paraId="24A07AA6"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Environment</w:t>
            </w:r>
          </w:p>
        </w:tc>
        <w:tc>
          <w:tcPr>
            <w:tcW w:w="1559" w:type="dxa"/>
            <w:shd w:val="clear" w:color="auto" w:fill="auto"/>
            <w:noWrap/>
            <w:vAlign w:val="bottom"/>
          </w:tcPr>
          <w:p w14:paraId="3B8DFF7B"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260</w:t>
            </w:r>
          </w:p>
        </w:tc>
        <w:tc>
          <w:tcPr>
            <w:tcW w:w="1560" w:type="dxa"/>
            <w:shd w:val="clear" w:color="auto" w:fill="auto"/>
            <w:noWrap/>
            <w:vAlign w:val="bottom"/>
          </w:tcPr>
          <w:p w14:paraId="518EEEF8"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118</w:t>
            </w:r>
          </w:p>
        </w:tc>
        <w:tc>
          <w:tcPr>
            <w:tcW w:w="850" w:type="dxa"/>
            <w:shd w:val="clear" w:color="auto" w:fill="auto"/>
            <w:noWrap/>
            <w:vAlign w:val="bottom"/>
          </w:tcPr>
          <w:p w14:paraId="73727F66"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 xml:space="preserve">110 </w:t>
            </w:r>
          </w:p>
        </w:tc>
        <w:tc>
          <w:tcPr>
            <w:tcW w:w="1021" w:type="dxa"/>
            <w:shd w:val="clear" w:color="auto" w:fill="auto"/>
            <w:noWrap/>
            <w:vAlign w:val="bottom"/>
          </w:tcPr>
          <w:p w14:paraId="0A8E6E0F"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121</w:t>
            </w:r>
          </w:p>
        </w:tc>
        <w:tc>
          <w:tcPr>
            <w:tcW w:w="1300" w:type="dxa"/>
            <w:shd w:val="clear" w:color="auto" w:fill="auto"/>
            <w:noWrap/>
            <w:vAlign w:val="bottom"/>
          </w:tcPr>
          <w:p w14:paraId="1520EE9F"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29</w:t>
            </w:r>
          </w:p>
        </w:tc>
      </w:tr>
      <w:tr w:rsidR="00846DA4" w:rsidRPr="00CF42F0" w14:paraId="653E721C" w14:textId="77777777" w:rsidTr="00C96FD2">
        <w:trPr>
          <w:trHeight w:val="300"/>
        </w:trPr>
        <w:tc>
          <w:tcPr>
            <w:tcW w:w="1858" w:type="dxa"/>
            <w:shd w:val="clear" w:color="auto" w:fill="auto"/>
            <w:noWrap/>
            <w:vAlign w:val="bottom"/>
          </w:tcPr>
          <w:p w14:paraId="5F5CD7A5" w14:textId="77777777" w:rsidR="00846DA4" w:rsidRPr="00B854B6" w:rsidRDefault="00846DA4" w:rsidP="00C96FD2">
            <w:pPr>
              <w:spacing w:line="240" w:lineRule="auto"/>
              <w:rPr>
                <w:rFonts w:ascii="Calibri" w:hAnsi="Calibri"/>
                <w:color w:val="000000" w:themeColor="text1"/>
                <w:lang w:val="en-GB" w:eastAsia="de-DE"/>
              </w:rPr>
            </w:pPr>
            <w:r>
              <w:rPr>
                <w:rFonts w:ascii="Calibri" w:hAnsi="Calibri"/>
                <w:color w:val="000000" w:themeColor="text1"/>
                <w:lang w:val="en-GB" w:eastAsia="de-DE"/>
              </w:rPr>
              <w:t>RT-qPCR</w:t>
            </w:r>
          </w:p>
        </w:tc>
        <w:tc>
          <w:tcPr>
            <w:tcW w:w="1559" w:type="dxa"/>
            <w:shd w:val="clear" w:color="auto" w:fill="auto"/>
            <w:noWrap/>
            <w:vAlign w:val="bottom"/>
          </w:tcPr>
          <w:p w14:paraId="07C9BFA5"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107</w:t>
            </w:r>
          </w:p>
        </w:tc>
        <w:tc>
          <w:tcPr>
            <w:tcW w:w="1560" w:type="dxa"/>
            <w:shd w:val="clear" w:color="auto" w:fill="auto"/>
            <w:noWrap/>
            <w:vAlign w:val="bottom"/>
          </w:tcPr>
          <w:p w14:paraId="61C9C33A"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187</w:t>
            </w:r>
          </w:p>
        </w:tc>
        <w:tc>
          <w:tcPr>
            <w:tcW w:w="850" w:type="dxa"/>
            <w:shd w:val="clear" w:color="auto" w:fill="auto"/>
            <w:noWrap/>
            <w:vAlign w:val="bottom"/>
          </w:tcPr>
          <w:p w14:paraId="1453814F"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46</w:t>
            </w:r>
          </w:p>
        </w:tc>
        <w:tc>
          <w:tcPr>
            <w:tcW w:w="1021" w:type="dxa"/>
            <w:shd w:val="clear" w:color="auto" w:fill="auto"/>
            <w:noWrap/>
            <w:vAlign w:val="bottom"/>
          </w:tcPr>
          <w:p w14:paraId="62946321"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46</w:t>
            </w:r>
          </w:p>
        </w:tc>
        <w:tc>
          <w:tcPr>
            <w:tcW w:w="1300" w:type="dxa"/>
            <w:shd w:val="clear" w:color="auto" w:fill="auto"/>
            <w:noWrap/>
            <w:vAlign w:val="bottom"/>
          </w:tcPr>
          <w:p w14:paraId="71ABC200"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15</w:t>
            </w:r>
          </w:p>
        </w:tc>
      </w:tr>
      <w:tr w:rsidR="00846DA4" w:rsidRPr="00CF42F0" w14:paraId="2E3E0C22" w14:textId="77777777" w:rsidTr="00C96FD2">
        <w:trPr>
          <w:trHeight w:val="300"/>
        </w:trPr>
        <w:tc>
          <w:tcPr>
            <w:tcW w:w="1858" w:type="dxa"/>
            <w:shd w:val="clear" w:color="auto" w:fill="auto"/>
            <w:noWrap/>
            <w:vAlign w:val="bottom"/>
          </w:tcPr>
          <w:p w14:paraId="27AC7C9B"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Microarray</w:t>
            </w:r>
          </w:p>
        </w:tc>
        <w:tc>
          <w:tcPr>
            <w:tcW w:w="1559" w:type="dxa"/>
            <w:shd w:val="clear" w:color="auto" w:fill="auto"/>
            <w:noWrap/>
            <w:vAlign w:val="bottom"/>
          </w:tcPr>
          <w:p w14:paraId="1F351762"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36</w:t>
            </w:r>
          </w:p>
        </w:tc>
        <w:tc>
          <w:tcPr>
            <w:tcW w:w="1560" w:type="dxa"/>
            <w:shd w:val="clear" w:color="auto" w:fill="auto"/>
            <w:noWrap/>
            <w:vAlign w:val="bottom"/>
          </w:tcPr>
          <w:p w14:paraId="52CED29B"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96953</w:t>
            </w:r>
          </w:p>
        </w:tc>
        <w:tc>
          <w:tcPr>
            <w:tcW w:w="850" w:type="dxa"/>
            <w:shd w:val="clear" w:color="auto" w:fill="auto"/>
            <w:noWrap/>
            <w:vAlign w:val="bottom"/>
          </w:tcPr>
          <w:p w14:paraId="63727380"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14</w:t>
            </w:r>
          </w:p>
        </w:tc>
        <w:tc>
          <w:tcPr>
            <w:tcW w:w="1021" w:type="dxa"/>
            <w:shd w:val="clear" w:color="auto" w:fill="auto"/>
            <w:noWrap/>
            <w:vAlign w:val="bottom"/>
          </w:tcPr>
          <w:p w14:paraId="38C5E49F"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14</w:t>
            </w:r>
          </w:p>
        </w:tc>
        <w:tc>
          <w:tcPr>
            <w:tcW w:w="1300" w:type="dxa"/>
            <w:shd w:val="clear" w:color="auto" w:fill="auto"/>
            <w:noWrap/>
            <w:vAlign w:val="bottom"/>
          </w:tcPr>
          <w:p w14:paraId="1AE0698D" w14:textId="77777777" w:rsidR="00846DA4" w:rsidRPr="00B854B6" w:rsidRDefault="00846DA4" w:rsidP="00C96FD2">
            <w:pPr>
              <w:spacing w:line="240" w:lineRule="auto"/>
              <w:rPr>
                <w:rFonts w:ascii="Calibri" w:hAnsi="Calibri"/>
                <w:color w:val="000000" w:themeColor="text1"/>
                <w:lang w:val="en-GB" w:eastAsia="de-DE"/>
              </w:rPr>
            </w:pPr>
            <w:r w:rsidRPr="00B854B6">
              <w:rPr>
                <w:rFonts w:ascii="Calibri" w:hAnsi="Calibri"/>
                <w:color w:val="000000" w:themeColor="text1"/>
                <w:lang w:val="en-GB" w:eastAsia="de-DE"/>
              </w:rPr>
              <w:t>8</w:t>
            </w:r>
          </w:p>
        </w:tc>
      </w:tr>
    </w:tbl>
    <w:p w14:paraId="490B0846" w14:textId="417C4A7E" w:rsidR="00846DA4" w:rsidRPr="00327017" w:rsidRDefault="00C12D74" w:rsidP="00EF07F0">
      <w:bookmarkStart w:id="4" w:name="_Ref360901393"/>
      <w:r w:rsidRPr="00EF07F0">
        <w:rPr>
          <w:rFonts w:ascii="Arial" w:hAnsi="Arial" w:cs="Arial"/>
        </w:rPr>
        <w:t>Table S</w:t>
      </w:r>
      <w:r w:rsidR="00F34452">
        <w:rPr>
          <w:rFonts w:ascii="Arial" w:hAnsi="Arial" w:cs="Arial"/>
        </w:rPr>
        <w:t>4</w:t>
      </w:r>
      <w:bookmarkEnd w:id="4"/>
      <w:r w:rsidRPr="00EF07F0">
        <w:rPr>
          <w:rFonts w:ascii="Arial" w:hAnsi="Arial" w:cs="Arial"/>
        </w:rPr>
        <w:t>:</w:t>
      </w:r>
      <w:r w:rsidRPr="003D5A38">
        <w:rPr>
          <w:rFonts w:ascii="Arial" w:hAnsi="Arial" w:cs="Arial"/>
        </w:rPr>
        <w:t xml:space="preserve"> </w:t>
      </w:r>
      <w:r w:rsidRPr="00EF07F0">
        <w:rPr>
          <w:rFonts w:ascii="Times New Roman" w:hAnsi="Times New Roman"/>
        </w:rPr>
        <w:t>Dimensions and distributions of outcome (asthma) for the seven modalities.</w:t>
      </w:r>
    </w:p>
    <w:bookmarkEnd w:id="3"/>
    <w:p w14:paraId="50A4EB3B" w14:textId="26F6340E" w:rsidR="009759EB" w:rsidRDefault="009759EB">
      <w:pPr>
        <w:spacing w:line="240" w:lineRule="auto"/>
        <w:jc w:val="left"/>
        <w:rPr>
          <w:rFonts w:ascii="Times New Roman" w:hAnsi="Times New Roman"/>
          <w:b/>
          <w:bCs/>
          <w:color w:val="4F81BD" w:themeColor="accent1"/>
          <w:sz w:val="18"/>
          <w:szCs w:val="18"/>
        </w:rPr>
      </w:pPr>
      <w:r>
        <w:rPr>
          <w:rFonts w:ascii="Times New Roman" w:hAnsi="Times New Roman"/>
        </w:rPr>
        <w:br w:type="page"/>
      </w:r>
    </w:p>
    <w:tbl>
      <w:tblPr>
        <w:tblW w:w="10173" w:type="dxa"/>
        <w:tblInd w:w="55" w:type="dxa"/>
        <w:tblCellMar>
          <w:left w:w="70" w:type="dxa"/>
          <w:right w:w="70" w:type="dxa"/>
        </w:tblCellMar>
        <w:tblLook w:val="04A0" w:firstRow="1" w:lastRow="0" w:firstColumn="1" w:lastColumn="0" w:noHBand="0" w:noVBand="1"/>
      </w:tblPr>
      <w:tblGrid>
        <w:gridCol w:w="2683"/>
        <w:gridCol w:w="2145"/>
        <w:gridCol w:w="2696"/>
        <w:gridCol w:w="2649"/>
      </w:tblGrid>
      <w:tr w:rsidR="00FF6B1C" w:rsidRPr="00FF6B1C" w14:paraId="7169146E" w14:textId="77777777" w:rsidTr="00D3489D">
        <w:trPr>
          <w:trHeight w:val="617"/>
        </w:trPr>
        <w:tc>
          <w:tcPr>
            <w:tcW w:w="2683" w:type="dxa"/>
            <w:tcBorders>
              <w:top w:val="nil"/>
              <w:left w:val="nil"/>
              <w:bottom w:val="single" w:sz="4" w:space="0" w:color="auto"/>
              <w:right w:val="nil"/>
            </w:tcBorders>
            <w:shd w:val="clear" w:color="auto" w:fill="auto"/>
            <w:vAlign w:val="bottom"/>
            <w:hideMark/>
          </w:tcPr>
          <w:p w14:paraId="05869E8B"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r w:rsidRPr="00FF6B1C">
              <w:rPr>
                <w:rFonts w:ascii="Arial" w:eastAsia="Times New Roman" w:hAnsi="Arial" w:cs="Arial"/>
                <w:color w:val="000000"/>
                <w:sz w:val="22"/>
                <w:szCs w:val="22"/>
                <w:lang w:val="en-GB" w:eastAsia="de-DE"/>
              </w:rPr>
              <w:lastRenderedPageBreak/>
              <w:t>features LASSO</w:t>
            </w:r>
          </w:p>
        </w:tc>
        <w:tc>
          <w:tcPr>
            <w:tcW w:w="2145" w:type="dxa"/>
            <w:tcBorders>
              <w:top w:val="nil"/>
              <w:left w:val="nil"/>
              <w:bottom w:val="single" w:sz="4" w:space="0" w:color="auto"/>
              <w:right w:val="nil"/>
            </w:tcBorders>
            <w:shd w:val="clear" w:color="auto" w:fill="auto"/>
            <w:vAlign w:val="bottom"/>
            <w:hideMark/>
          </w:tcPr>
          <w:p w14:paraId="187CF7F1" w14:textId="263F52FF" w:rsidR="00FF6B1C" w:rsidRPr="00FF6B1C" w:rsidRDefault="00DE4F14" w:rsidP="00FF6B1C">
            <w:pPr>
              <w:spacing w:line="240" w:lineRule="auto"/>
              <w:jc w:val="left"/>
              <w:rPr>
                <w:rFonts w:ascii="Arial" w:eastAsia="Times New Roman" w:hAnsi="Arial" w:cs="Arial"/>
                <w:color w:val="000000"/>
                <w:sz w:val="22"/>
                <w:szCs w:val="22"/>
                <w:lang w:val="en-GB" w:eastAsia="de-DE"/>
              </w:rPr>
            </w:pPr>
            <w:r>
              <w:rPr>
                <w:rFonts w:ascii="Arial" w:eastAsia="Times New Roman" w:hAnsi="Arial" w:cs="Arial"/>
                <w:color w:val="000000"/>
                <w:sz w:val="22"/>
                <w:szCs w:val="22"/>
                <w:lang w:val="en-GB" w:eastAsia="de-DE"/>
              </w:rPr>
              <w:t>v</w:t>
            </w:r>
            <w:r w:rsidR="00C12D74">
              <w:rPr>
                <w:rFonts w:ascii="Arial" w:eastAsia="Times New Roman" w:hAnsi="Arial" w:cs="Arial"/>
                <w:color w:val="000000"/>
                <w:sz w:val="22"/>
                <w:szCs w:val="22"/>
                <w:lang w:val="en-GB" w:eastAsia="de-DE"/>
              </w:rPr>
              <w:t xml:space="preserve">ariables </w:t>
            </w:r>
            <w:r w:rsidR="00FF6B1C" w:rsidRPr="00FF6B1C">
              <w:rPr>
                <w:rFonts w:ascii="Arial" w:eastAsia="Times New Roman" w:hAnsi="Arial" w:cs="Arial"/>
                <w:color w:val="000000"/>
                <w:sz w:val="22"/>
                <w:szCs w:val="22"/>
                <w:lang w:val="en-GB" w:eastAsia="de-DE"/>
              </w:rPr>
              <w:t>LASSO correlated to features boosting</w:t>
            </w:r>
          </w:p>
        </w:tc>
        <w:tc>
          <w:tcPr>
            <w:tcW w:w="2696" w:type="dxa"/>
            <w:tcBorders>
              <w:top w:val="nil"/>
              <w:left w:val="nil"/>
              <w:bottom w:val="single" w:sz="4" w:space="0" w:color="auto"/>
              <w:right w:val="nil"/>
            </w:tcBorders>
            <w:shd w:val="clear" w:color="auto" w:fill="auto"/>
            <w:vAlign w:val="bottom"/>
            <w:hideMark/>
          </w:tcPr>
          <w:p w14:paraId="0D4089EF" w14:textId="6F66477F" w:rsidR="00FF6B1C" w:rsidRPr="00FF6B1C" w:rsidRDefault="00C12D74" w:rsidP="00FF6B1C">
            <w:pPr>
              <w:spacing w:line="240" w:lineRule="auto"/>
              <w:jc w:val="left"/>
              <w:rPr>
                <w:rFonts w:ascii="Arial" w:eastAsia="Times New Roman" w:hAnsi="Arial" w:cs="Arial"/>
                <w:color w:val="000000"/>
                <w:sz w:val="22"/>
                <w:szCs w:val="22"/>
                <w:lang w:val="en-GB" w:eastAsia="de-DE"/>
              </w:rPr>
            </w:pPr>
            <w:r>
              <w:rPr>
                <w:rFonts w:ascii="Arial" w:eastAsia="Times New Roman" w:hAnsi="Arial" w:cs="Arial"/>
                <w:color w:val="000000"/>
                <w:sz w:val="22"/>
                <w:szCs w:val="22"/>
                <w:lang w:val="en-GB" w:eastAsia="de-DE"/>
              </w:rPr>
              <w:t>variables</w:t>
            </w:r>
            <w:r w:rsidR="00FF6B1C" w:rsidRPr="00FF6B1C">
              <w:rPr>
                <w:rFonts w:ascii="Arial" w:eastAsia="Times New Roman" w:hAnsi="Arial" w:cs="Arial"/>
                <w:color w:val="000000"/>
                <w:sz w:val="22"/>
                <w:szCs w:val="22"/>
                <w:lang w:val="en-GB" w:eastAsia="de-DE"/>
              </w:rPr>
              <w:t xml:space="preserve"> boosting correlated to features boosting</w:t>
            </w:r>
          </w:p>
        </w:tc>
        <w:tc>
          <w:tcPr>
            <w:tcW w:w="2649" w:type="dxa"/>
            <w:tcBorders>
              <w:top w:val="nil"/>
              <w:left w:val="nil"/>
              <w:bottom w:val="single" w:sz="4" w:space="0" w:color="auto"/>
              <w:right w:val="nil"/>
            </w:tcBorders>
            <w:shd w:val="clear" w:color="auto" w:fill="auto"/>
            <w:vAlign w:val="bottom"/>
            <w:hideMark/>
          </w:tcPr>
          <w:p w14:paraId="7FF83DD5"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r w:rsidRPr="00FF6B1C">
              <w:rPr>
                <w:rFonts w:ascii="Arial" w:eastAsia="Times New Roman" w:hAnsi="Arial" w:cs="Arial"/>
                <w:color w:val="000000"/>
                <w:sz w:val="22"/>
                <w:szCs w:val="22"/>
                <w:lang w:val="en-GB" w:eastAsia="de-DE"/>
              </w:rPr>
              <w:t>features boosting</w:t>
            </w:r>
          </w:p>
        </w:tc>
      </w:tr>
      <w:tr w:rsidR="00FF6B1C" w:rsidRPr="00FF6B1C" w14:paraId="522810C7" w14:textId="77777777" w:rsidTr="00D3489D">
        <w:trPr>
          <w:trHeight w:val="400"/>
        </w:trPr>
        <w:tc>
          <w:tcPr>
            <w:tcW w:w="2683" w:type="dxa"/>
            <w:tcBorders>
              <w:top w:val="nil"/>
              <w:left w:val="nil"/>
              <w:bottom w:val="nil"/>
              <w:right w:val="nil"/>
            </w:tcBorders>
            <w:shd w:val="clear" w:color="auto" w:fill="auto"/>
            <w:hideMark/>
          </w:tcPr>
          <w:p w14:paraId="6741AA22" w14:textId="77777777" w:rsidR="00FF6B1C" w:rsidRPr="00FF6B1C" w:rsidRDefault="00FF6B1C" w:rsidP="00FF6B1C">
            <w:pPr>
              <w:spacing w:line="240" w:lineRule="auto"/>
              <w:jc w:val="left"/>
              <w:rPr>
                <w:rFonts w:ascii="Arial" w:eastAsia="Times New Roman" w:hAnsi="Arial" w:cs="Arial"/>
                <w:color w:val="FF0000"/>
                <w:sz w:val="22"/>
                <w:szCs w:val="22"/>
                <w:lang w:val="en-GB" w:eastAsia="de-DE"/>
              </w:rPr>
            </w:pPr>
            <w:r w:rsidRPr="00FF6B1C">
              <w:rPr>
                <w:rFonts w:ascii="Arial" w:eastAsia="Times New Roman" w:hAnsi="Arial" w:cs="Arial"/>
                <w:color w:val="FF0000"/>
                <w:sz w:val="22"/>
                <w:szCs w:val="22"/>
                <w:lang w:val="en-GB" w:eastAsia="de-DE"/>
              </w:rPr>
              <w:t>CD93 (</w:t>
            </w:r>
            <w:proofErr w:type="spellStart"/>
            <w:r w:rsidRPr="00FF6B1C">
              <w:rPr>
                <w:rFonts w:ascii="Arial" w:eastAsia="Times New Roman" w:hAnsi="Arial" w:cs="Arial"/>
                <w:color w:val="FF0000"/>
                <w:sz w:val="22"/>
                <w:szCs w:val="22"/>
                <w:lang w:val="en-GB" w:eastAsia="de-DE"/>
              </w:rPr>
              <w:t>LpA</w:t>
            </w:r>
            <w:proofErr w:type="spellEnd"/>
            <w:r w:rsidRPr="00FF6B1C">
              <w:rPr>
                <w:rFonts w:ascii="Arial" w:eastAsia="Times New Roman" w:hAnsi="Arial" w:cs="Arial"/>
                <w:color w:val="FF0000"/>
                <w:sz w:val="22"/>
                <w:szCs w:val="22"/>
                <w:lang w:val="en-GB" w:eastAsia="de-DE"/>
              </w:rPr>
              <w:t>)</w:t>
            </w:r>
          </w:p>
        </w:tc>
        <w:tc>
          <w:tcPr>
            <w:tcW w:w="2145" w:type="dxa"/>
            <w:tcBorders>
              <w:top w:val="nil"/>
              <w:left w:val="nil"/>
              <w:bottom w:val="nil"/>
              <w:right w:val="nil"/>
            </w:tcBorders>
            <w:shd w:val="clear" w:color="auto" w:fill="auto"/>
            <w:hideMark/>
          </w:tcPr>
          <w:p w14:paraId="5D28C306" w14:textId="77777777" w:rsidR="00FF6B1C" w:rsidRPr="00952825" w:rsidRDefault="00FF6B1C" w:rsidP="00FF6B1C">
            <w:pPr>
              <w:spacing w:line="240" w:lineRule="auto"/>
              <w:jc w:val="left"/>
              <w:rPr>
                <w:rFonts w:ascii="Arial" w:eastAsia="Times New Roman" w:hAnsi="Arial" w:cs="Arial"/>
                <w:b/>
                <w:color w:val="800000"/>
                <w:sz w:val="22"/>
                <w:szCs w:val="22"/>
                <w:lang w:val="en-GB" w:eastAsia="de-DE"/>
              </w:rPr>
            </w:pPr>
            <w:r w:rsidRPr="00952825">
              <w:rPr>
                <w:rFonts w:ascii="Arial" w:eastAsia="Times New Roman" w:hAnsi="Arial" w:cs="Arial"/>
                <w:b/>
                <w:color w:val="800000"/>
                <w:sz w:val="22"/>
                <w:szCs w:val="22"/>
                <w:lang w:val="en-GB" w:eastAsia="de-DE"/>
              </w:rPr>
              <w:t>ALPP (CD328)</w:t>
            </w:r>
          </w:p>
        </w:tc>
        <w:tc>
          <w:tcPr>
            <w:tcW w:w="2696" w:type="dxa"/>
            <w:tcBorders>
              <w:top w:val="nil"/>
              <w:left w:val="nil"/>
              <w:bottom w:val="nil"/>
              <w:right w:val="nil"/>
            </w:tcBorders>
            <w:shd w:val="clear" w:color="auto" w:fill="auto"/>
            <w:hideMark/>
          </w:tcPr>
          <w:p w14:paraId="7FCEB3DD" w14:textId="77777777" w:rsidR="00FF6B1C" w:rsidRPr="00FF6B1C" w:rsidRDefault="00FF6B1C" w:rsidP="00FF6B1C">
            <w:pPr>
              <w:spacing w:line="240" w:lineRule="auto"/>
              <w:jc w:val="left"/>
              <w:rPr>
                <w:rFonts w:ascii="Arial" w:eastAsia="Times New Roman" w:hAnsi="Arial" w:cs="Arial"/>
                <w:color w:val="660066"/>
                <w:sz w:val="22"/>
                <w:szCs w:val="22"/>
                <w:lang w:val="en-GB" w:eastAsia="de-DE"/>
              </w:rPr>
            </w:pPr>
            <w:r w:rsidRPr="00FF6B1C">
              <w:rPr>
                <w:rFonts w:ascii="Arial" w:eastAsia="Times New Roman" w:hAnsi="Arial" w:cs="Arial"/>
                <w:color w:val="660066"/>
                <w:sz w:val="22"/>
                <w:szCs w:val="22"/>
                <w:lang w:val="en-GB" w:eastAsia="de-DE"/>
              </w:rPr>
              <w:t>C1orf213///ZNF436 (CD328)</w:t>
            </w:r>
          </w:p>
        </w:tc>
        <w:tc>
          <w:tcPr>
            <w:tcW w:w="2649" w:type="dxa"/>
            <w:tcBorders>
              <w:top w:val="nil"/>
              <w:left w:val="nil"/>
              <w:bottom w:val="nil"/>
              <w:right w:val="nil"/>
            </w:tcBorders>
            <w:shd w:val="clear" w:color="auto" w:fill="auto"/>
            <w:hideMark/>
          </w:tcPr>
          <w:p w14:paraId="37D71AB3" w14:textId="77777777" w:rsidR="00FF6B1C" w:rsidRPr="00952825" w:rsidRDefault="00FF6B1C" w:rsidP="00FF6B1C">
            <w:pPr>
              <w:spacing w:line="240" w:lineRule="auto"/>
              <w:jc w:val="left"/>
              <w:rPr>
                <w:rFonts w:ascii="Arial" w:eastAsia="Times New Roman" w:hAnsi="Arial" w:cs="Arial"/>
                <w:color w:val="FF00FF"/>
                <w:sz w:val="22"/>
                <w:szCs w:val="22"/>
                <w:lang w:val="en-GB" w:eastAsia="de-DE"/>
              </w:rPr>
            </w:pPr>
            <w:r w:rsidRPr="00952825">
              <w:rPr>
                <w:rFonts w:ascii="Arial" w:eastAsia="Times New Roman" w:hAnsi="Arial" w:cs="Arial"/>
                <w:color w:val="FF00FF"/>
                <w:sz w:val="22"/>
                <w:szCs w:val="22"/>
                <w:lang w:val="en-GB" w:eastAsia="de-DE"/>
              </w:rPr>
              <w:t>RORC (CD328)</w:t>
            </w:r>
          </w:p>
        </w:tc>
      </w:tr>
      <w:tr w:rsidR="00FF6B1C" w:rsidRPr="00FF6B1C" w14:paraId="10F66E1F" w14:textId="77777777" w:rsidTr="00D3489D">
        <w:trPr>
          <w:trHeight w:val="400"/>
        </w:trPr>
        <w:tc>
          <w:tcPr>
            <w:tcW w:w="2683" w:type="dxa"/>
            <w:tcBorders>
              <w:top w:val="nil"/>
              <w:left w:val="nil"/>
              <w:bottom w:val="nil"/>
              <w:right w:val="nil"/>
            </w:tcBorders>
            <w:shd w:val="clear" w:color="auto" w:fill="auto"/>
            <w:hideMark/>
          </w:tcPr>
          <w:p w14:paraId="661894A2" w14:textId="77777777" w:rsidR="00FF6B1C" w:rsidRPr="00FF6B1C" w:rsidRDefault="00FF6B1C" w:rsidP="00FF6B1C">
            <w:pPr>
              <w:spacing w:line="240" w:lineRule="auto"/>
              <w:jc w:val="left"/>
              <w:rPr>
                <w:rFonts w:ascii="Arial" w:eastAsia="Times New Roman" w:hAnsi="Arial" w:cs="Arial"/>
                <w:color w:val="FF0000"/>
                <w:sz w:val="22"/>
                <w:szCs w:val="22"/>
                <w:lang w:val="en-GB" w:eastAsia="de-DE"/>
              </w:rPr>
            </w:pPr>
            <w:r w:rsidRPr="00FF6B1C">
              <w:rPr>
                <w:rFonts w:ascii="Arial" w:eastAsia="Times New Roman" w:hAnsi="Arial" w:cs="Arial"/>
                <w:color w:val="FF0000"/>
                <w:sz w:val="22"/>
                <w:szCs w:val="22"/>
                <w:lang w:val="en-GB" w:eastAsia="de-DE"/>
              </w:rPr>
              <w:t>CAPN13 (M)</w:t>
            </w:r>
          </w:p>
        </w:tc>
        <w:tc>
          <w:tcPr>
            <w:tcW w:w="2145" w:type="dxa"/>
            <w:tcBorders>
              <w:top w:val="nil"/>
              <w:left w:val="nil"/>
              <w:bottom w:val="nil"/>
              <w:right w:val="nil"/>
            </w:tcBorders>
            <w:shd w:val="clear" w:color="auto" w:fill="auto"/>
            <w:hideMark/>
          </w:tcPr>
          <w:p w14:paraId="580AEBBC" w14:textId="77777777" w:rsidR="00FF6B1C" w:rsidRPr="00FF6B1C" w:rsidRDefault="00FF6B1C" w:rsidP="00FF6B1C">
            <w:pPr>
              <w:spacing w:line="240" w:lineRule="auto"/>
              <w:jc w:val="left"/>
              <w:rPr>
                <w:rFonts w:ascii="Arial" w:eastAsia="Times New Roman" w:hAnsi="Arial" w:cs="Arial"/>
                <w:color w:val="800000"/>
                <w:sz w:val="22"/>
                <w:szCs w:val="22"/>
                <w:lang w:val="en-GB" w:eastAsia="de-DE"/>
              </w:rPr>
            </w:pPr>
            <w:r w:rsidRPr="00FF6B1C">
              <w:rPr>
                <w:rFonts w:ascii="Arial" w:eastAsia="Times New Roman" w:hAnsi="Arial" w:cs="Arial"/>
                <w:color w:val="800000"/>
                <w:sz w:val="22"/>
                <w:szCs w:val="22"/>
                <w:lang w:val="en-GB" w:eastAsia="de-DE"/>
              </w:rPr>
              <w:t>SP9 (CD328)</w:t>
            </w:r>
          </w:p>
        </w:tc>
        <w:tc>
          <w:tcPr>
            <w:tcW w:w="2696" w:type="dxa"/>
            <w:tcBorders>
              <w:top w:val="nil"/>
              <w:left w:val="nil"/>
              <w:bottom w:val="nil"/>
              <w:right w:val="nil"/>
            </w:tcBorders>
            <w:shd w:val="clear" w:color="auto" w:fill="auto"/>
            <w:hideMark/>
          </w:tcPr>
          <w:p w14:paraId="36025FD1" w14:textId="77777777" w:rsidR="00FF6B1C" w:rsidRPr="00FF6B1C" w:rsidRDefault="00FF6B1C" w:rsidP="00FF6B1C">
            <w:pPr>
              <w:spacing w:line="240" w:lineRule="auto"/>
              <w:jc w:val="left"/>
              <w:rPr>
                <w:rFonts w:ascii="Arial" w:eastAsia="Times New Roman" w:hAnsi="Arial" w:cs="Arial"/>
                <w:color w:val="660066"/>
                <w:sz w:val="22"/>
                <w:szCs w:val="22"/>
                <w:lang w:val="en-GB" w:eastAsia="de-DE"/>
              </w:rPr>
            </w:pPr>
            <w:r w:rsidRPr="00FF6B1C">
              <w:rPr>
                <w:rFonts w:ascii="Arial" w:eastAsia="Times New Roman" w:hAnsi="Arial" w:cs="Arial"/>
                <w:color w:val="660066"/>
                <w:sz w:val="22"/>
                <w:szCs w:val="22"/>
                <w:lang w:val="en-GB" w:eastAsia="de-DE"/>
              </w:rPr>
              <w:t>TMEM106C (CD328)</w:t>
            </w:r>
          </w:p>
        </w:tc>
        <w:tc>
          <w:tcPr>
            <w:tcW w:w="2649" w:type="dxa"/>
            <w:tcBorders>
              <w:top w:val="nil"/>
              <w:left w:val="nil"/>
              <w:bottom w:val="nil"/>
              <w:right w:val="nil"/>
            </w:tcBorders>
            <w:shd w:val="clear" w:color="auto" w:fill="auto"/>
            <w:hideMark/>
          </w:tcPr>
          <w:p w14:paraId="1422AA92" w14:textId="77777777" w:rsidR="00FF6B1C" w:rsidRPr="00952825" w:rsidRDefault="00FF6B1C" w:rsidP="00FF6B1C">
            <w:pPr>
              <w:spacing w:line="240" w:lineRule="auto"/>
              <w:jc w:val="left"/>
              <w:rPr>
                <w:rFonts w:ascii="Arial" w:eastAsia="Times New Roman" w:hAnsi="Arial" w:cs="Arial"/>
                <w:color w:val="FF00FF"/>
                <w:sz w:val="22"/>
                <w:szCs w:val="22"/>
                <w:lang w:val="en-GB" w:eastAsia="de-DE"/>
              </w:rPr>
            </w:pPr>
            <w:r w:rsidRPr="00952825">
              <w:rPr>
                <w:rFonts w:ascii="Arial" w:eastAsia="Times New Roman" w:hAnsi="Arial" w:cs="Arial"/>
                <w:color w:val="FF00FF"/>
                <w:sz w:val="22"/>
                <w:szCs w:val="22"/>
                <w:lang w:val="en-GB" w:eastAsia="de-DE"/>
              </w:rPr>
              <w:t>OR51Q1 (CD328)</w:t>
            </w:r>
          </w:p>
        </w:tc>
      </w:tr>
      <w:tr w:rsidR="00FF6B1C" w:rsidRPr="00FF6B1C" w14:paraId="607F50BC" w14:textId="77777777" w:rsidTr="00D3489D">
        <w:trPr>
          <w:trHeight w:val="601"/>
        </w:trPr>
        <w:tc>
          <w:tcPr>
            <w:tcW w:w="2683" w:type="dxa"/>
            <w:tcBorders>
              <w:top w:val="nil"/>
              <w:left w:val="nil"/>
              <w:bottom w:val="nil"/>
              <w:right w:val="nil"/>
            </w:tcBorders>
            <w:shd w:val="clear" w:color="auto" w:fill="auto"/>
            <w:hideMark/>
          </w:tcPr>
          <w:p w14:paraId="58EB4EE3" w14:textId="77777777" w:rsidR="00FF6B1C" w:rsidRPr="00FF6B1C" w:rsidRDefault="00FF6B1C" w:rsidP="00FF6B1C">
            <w:pPr>
              <w:spacing w:line="240" w:lineRule="auto"/>
              <w:jc w:val="left"/>
              <w:rPr>
                <w:rFonts w:ascii="Arial" w:eastAsia="Times New Roman" w:hAnsi="Arial" w:cs="Arial"/>
                <w:color w:val="FF0000"/>
                <w:sz w:val="22"/>
                <w:szCs w:val="22"/>
                <w:lang w:val="en-GB" w:eastAsia="de-DE"/>
              </w:rPr>
            </w:pPr>
            <w:r w:rsidRPr="00FF6B1C">
              <w:rPr>
                <w:rFonts w:ascii="Arial" w:eastAsia="Times New Roman" w:hAnsi="Arial" w:cs="Arial"/>
                <w:color w:val="FF0000"/>
                <w:sz w:val="22"/>
                <w:szCs w:val="22"/>
                <w:lang w:val="en-GB" w:eastAsia="de-DE"/>
              </w:rPr>
              <w:t>LOC100291105///RBM38 (M)</w:t>
            </w:r>
          </w:p>
        </w:tc>
        <w:tc>
          <w:tcPr>
            <w:tcW w:w="2145" w:type="dxa"/>
            <w:tcBorders>
              <w:top w:val="nil"/>
              <w:left w:val="nil"/>
              <w:bottom w:val="nil"/>
              <w:right w:val="nil"/>
            </w:tcBorders>
            <w:shd w:val="clear" w:color="auto" w:fill="auto"/>
            <w:hideMark/>
          </w:tcPr>
          <w:p w14:paraId="563E3A13" w14:textId="77777777" w:rsidR="00FF6B1C" w:rsidRPr="00952825" w:rsidRDefault="00FF6B1C" w:rsidP="00FF6B1C">
            <w:pPr>
              <w:spacing w:line="240" w:lineRule="auto"/>
              <w:jc w:val="left"/>
              <w:rPr>
                <w:rFonts w:ascii="Arial" w:eastAsia="Times New Roman" w:hAnsi="Arial" w:cs="Arial"/>
                <w:b/>
                <w:color w:val="800000"/>
                <w:sz w:val="22"/>
                <w:szCs w:val="22"/>
                <w:lang w:val="en-GB" w:eastAsia="de-DE"/>
              </w:rPr>
            </w:pPr>
            <w:r w:rsidRPr="00952825">
              <w:rPr>
                <w:rFonts w:ascii="Arial" w:eastAsia="Times New Roman" w:hAnsi="Arial" w:cs="Arial"/>
                <w:b/>
                <w:color w:val="800000"/>
                <w:sz w:val="22"/>
                <w:szCs w:val="22"/>
                <w:lang w:val="en-GB" w:eastAsia="de-DE"/>
              </w:rPr>
              <w:t>PKN2 (</w:t>
            </w:r>
            <w:proofErr w:type="spellStart"/>
            <w:r w:rsidRPr="00952825">
              <w:rPr>
                <w:rFonts w:ascii="Arial" w:eastAsia="Times New Roman" w:hAnsi="Arial" w:cs="Arial"/>
                <w:b/>
                <w:color w:val="800000"/>
                <w:sz w:val="22"/>
                <w:szCs w:val="22"/>
                <w:lang w:val="en-GB" w:eastAsia="de-DE"/>
              </w:rPr>
              <w:t>LpA</w:t>
            </w:r>
            <w:proofErr w:type="spellEnd"/>
            <w:r w:rsidRPr="00952825">
              <w:rPr>
                <w:rFonts w:ascii="Arial" w:eastAsia="Times New Roman" w:hAnsi="Arial" w:cs="Arial"/>
                <w:b/>
                <w:color w:val="800000"/>
                <w:sz w:val="22"/>
                <w:szCs w:val="22"/>
                <w:lang w:val="en-GB" w:eastAsia="de-DE"/>
              </w:rPr>
              <w:t>)</w:t>
            </w:r>
          </w:p>
        </w:tc>
        <w:tc>
          <w:tcPr>
            <w:tcW w:w="2696" w:type="dxa"/>
            <w:tcBorders>
              <w:top w:val="nil"/>
              <w:left w:val="nil"/>
              <w:bottom w:val="nil"/>
              <w:right w:val="nil"/>
            </w:tcBorders>
            <w:shd w:val="clear" w:color="auto" w:fill="auto"/>
            <w:hideMark/>
          </w:tcPr>
          <w:p w14:paraId="2C46BC0D" w14:textId="77777777" w:rsidR="00FF6B1C" w:rsidRPr="00952825" w:rsidRDefault="00FF6B1C" w:rsidP="00FF6B1C">
            <w:pPr>
              <w:spacing w:line="240" w:lineRule="auto"/>
              <w:jc w:val="left"/>
              <w:rPr>
                <w:rFonts w:ascii="Arial" w:eastAsia="Times New Roman" w:hAnsi="Arial" w:cs="Arial"/>
                <w:b/>
                <w:color w:val="660066"/>
                <w:sz w:val="22"/>
                <w:szCs w:val="22"/>
                <w:lang w:val="en-GB" w:eastAsia="de-DE"/>
              </w:rPr>
            </w:pPr>
            <w:r w:rsidRPr="00952825">
              <w:rPr>
                <w:rFonts w:ascii="Arial" w:eastAsia="Times New Roman" w:hAnsi="Arial" w:cs="Arial"/>
                <w:b/>
                <w:color w:val="660066"/>
                <w:sz w:val="22"/>
                <w:szCs w:val="22"/>
                <w:lang w:val="en-GB" w:eastAsia="de-DE"/>
              </w:rPr>
              <w:t>ALPP (CD328)</w:t>
            </w:r>
          </w:p>
        </w:tc>
        <w:tc>
          <w:tcPr>
            <w:tcW w:w="2649" w:type="dxa"/>
            <w:tcBorders>
              <w:top w:val="nil"/>
              <w:left w:val="nil"/>
              <w:bottom w:val="nil"/>
              <w:right w:val="nil"/>
            </w:tcBorders>
            <w:shd w:val="clear" w:color="auto" w:fill="auto"/>
            <w:hideMark/>
          </w:tcPr>
          <w:p w14:paraId="30A90DB3" w14:textId="77777777" w:rsidR="00FF6B1C" w:rsidRPr="00952825" w:rsidRDefault="00FF6B1C" w:rsidP="00FF6B1C">
            <w:pPr>
              <w:spacing w:line="240" w:lineRule="auto"/>
              <w:jc w:val="left"/>
              <w:rPr>
                <w:rFonts w:ascii="Arial" w:eastAsia="Times New Roman" w:hAnsi="Arial" w:cs="Arial"/>
                <w:color w:val="FF00FF"/>
                <w:sz w:val="22"/>
                <w:szCs w:val="22"/>
                <w:lang w:val="en-GB" w:eastAsia="de-DE"/>
              </w:rPr>
            </w:pPr>
            <w:r w:rsidRPr="00952825">
              <w:rPr>
                <w:rFonts w:ascii="Arial" w:eastAsia="Times New Roman" w:hAnsi="Arial" w:cs="Arial"/>
                <w:color w:val="FF00FF"/>
                <w:sz w:val="22"/>
                <w:szCs w:val="22"/>
                <w:lang w:val="en-GB" w:eastAsia="de-DE"/>
              </w:rPr>
              <w:t>S100A7 (CD328)</w:t>
            </w:r>
          </w:p>
        </w:tc>
      </w:tr>
      <w:tr w:rsidR="00FF6B1C" w:rsidRPr="00FF6B1C" w14:paraId="1C5A97FD" w14:textId="77777777" w:rsidTr="00D3489D">
        <w:trPr>
          <w:trHeight w:val="400"/>
        </w:trPr>
        <w:tc>
          <w:tcPr>
            <w:tcW w:w="2683" w:type="dxa"/>
            <w:tcBorders>
              <w:top w:val="nil"/>
              <w:left w:val="nil"/>
              <w:bottom w:val="nil"/>
              <w:right w:val="nil"/>
            </w:tcBorders>
            <w:shd w:val="clear" w:color="auto" w:fill="auto"/>
            <w:hideMark/>
          </w:tcPr>
          <w:p w14:paraId="0F492BCB" w14:textId="77777777" w:rsidR="00FF6B1C" w:rsidRPr="00FF6B1C" w:rsidRDefault="00FF6B1C" w:rsidP="00FF6B1C">
            <w:pPr>
              <w:spacing w:line="240" w:lineRule="auto"/>
              <w:jc w:val="left"/>
              <w:rPr>
                <w:rFonts w:ascii="Arial" w:eastAsia="Times New Roman" w:hAnsi="Arial" w:cs="Arial"/>
                <w:color w:val="FF0000"/>
                <w:sz w:val="22"/>
                <w:szCs w:val="22"/>
                <w:lang w:val="en-GB" w:eastAsia="de-DE"/>
              </w:rPr>
            </w:pPr>
            <w:r w:rsidRPr="00FF6B1C">
              <w:rPr>
                <w:rFonts w:ascii="Arial" w:eastAsia="Times New Roman" w:hAnsi="Arial" w:cs="Arial"/>
                <w:color w:val="FF0000"/>
                <w:sz w:val="22"/>
                <w:szCs w:val="22"/>
                <w:lang w:val="en-GB" w:eastAsia="de-DE"/>
              </w:rPr>
              <w:t>LINC00969 (M)</w:t>
            </w:r>
          </w:p>
        </w:tc>
        <w:tc>
          <w:tcPr>
            <w:tcW w:w="2145" w:type="dxa"/>
            <w:tcBorders>
              <w:top w:val="nil"/>
              <w:left w:val="nil"/>
              <w:bottom w:val="nil"/>
              <w:right w:val="nil"/>
            </w:tcBorders>
            <w:shd w:val="clear" w:color="auto" w:fill="auto"/>
            <w:hideMark/>
          </w:tcPr>
          <w:p w14:paraId="0521C904" w14:textId="77777777" w:rsidR="00FF6B1C" w:rsidRPr="00FF6B1C" w:rsidRDefault="00FF6B1C" w:rsidP="00FF6B1C">
            <w:pPr>
              <w:spacing w:line="240" w:lineRule="auto"/>
              <w:jc w:val="left"/>
              <w:rPr>
                <w:rFonts w:ascii="Arial" w:eastAsia="Times New Roman" w:hAnsi="Arial" w:cs="Arial"/>
                <w:color w:val="800000"/>
                <w:sz w:val="22"/>
                <w:szCs w:val="22"/>
                <w:lang w:val="en-GB" w:eastAsia="de-DE"/>
              </w:rPr>
            </w:pPr>
            <w:r w:rsidRPr="00FF6B1C">
              <w:rPr>
                <w:rFonts w:ascii="Arial" w:eastAsia="Times New Roman" w:hAnsi="Arial" w:cs="Arial"/>
                <w:color w:val="800000"/>
                <w:sz w:val="22"/>
                <w:szCs w:val="22"/>
                <w:lang w:val="en-GB" w:eastAsia="de-DE"/>
              </w:rPr>
              <w:t>ALG5 (</w:t>
            </w:r>
            <w:proofErr w:type="spellStart"/>
            <w:r w:rsidRPr="00FF6B1C">
              <w:rPr>
                <w:rFonts w:ascii="Arial" w:eastAsia="Times New Roman" w:hAnsi="Arial" w:cs="Arial"/>
                <w:color w:val="800000"/>
                <w:sz w:val="22"/>
                <w:szCs w:val="22"/>
                <w:lang w:val="en-GB" w:eastAsia="de-DE"/>
              </w:rPr>
              <w:t>LpA</w:t>
            </w:r>
            <w:proofErr w:type="spellEnd"/>
            <w:r w:rsidRPr="00FF6B1C">
              <w:rPr>
                <w:rFonts w:ascii="Arial" w:eastAsia="Times New Roman" w:hAnsi="Arial" w:cs="Arial"/>
                <w:color w:val="800000"/>
                <w:sz w:val="22"/>
                <w:szCs w:val="22"/>
                <w:lang w:val="en-GB" w:eastAsia="de-DE"/>
              </w:rPr>
              <w:t>)</w:t>
            </w:r>
          </w:p>
        </w:tc>
        <w:tc>
          <w:tcPr>
            <w:tcW w:w="2696" w:type="dxa"/>
            <w:tcBorders>
              <w:top w:val="nil"/>
              <w:left w:val="nil"/>
              <w:bottom w:val="nil"/>
              <w:right w:val="nil"/>
            </w:tcBorders>
            <w:shd w:val="clear" w:color="auto" w:fill="auto"/>
            <w:hideMark/>
          </w:tcPr>
          <w:p w14:paraId="7C294FC1" w14:textId="77777777" w:rsidR="00FF6B1C" w:rsidRPr="00FF6B1C" w:rsidRDefault="00FF6B1C" w:rsidP="00FF6B1C">
            <w:pPr>
              <w:spacing w:line="240" w:lineRule="auto"/>
              <w:jc w:val="left"/>
              <w:rPr>
                <w:rFonts w:ascii="Arial" w:eastAsia="Times New Roman" w:hAnsi="Arial" w:cs="Arial"/>
                <w:color w:val="660066"/>
                <w:sz w:val="22"/>
                <w:szCs w:val="22"/>
                <w:lang w:val="en-GB" w:eastAsia="de-DE"/>
              </w:rPr>
            </w:pPr>
            <w:r w:rsidRPr="00FF6B1C">
              <w:rPr>
                <w:rFonts w:ascii="Arial" w:eastAsia="Times New Roman" w:hAnsi="Arial" w:cs="Arial"/>
                <w:color w:val="660066"/>
                <w:sz w:val="22"/>
                <w:szCs w:val="22"/>
                <w:lang w:val="en-GB" w:eastAsia="de-DE"/>
              </w:rPr>
              <w:t>GOLGA6L6///GOLGA6L1 (CD328)</w:t>
            </w:r>
          </w:p>
        </w:tc>
        <w:tc>
          <w:tcPr>
            <w:tcW w:w="2649" w:type="dxa"/>
            <w:tcBorders>
              <w:top w:val="nil"/>
              <w:left w:val="nil"/>
              <w:bottom w:val="nil"/>
              <w:right w:val="nil"/>
            </w:tcBorders>
            <w:shd w:val="clear" w:color="auto" w:fill="auto"/>
            <w:hideMark/>
          </w:tcPr>
          <w:p w14:paraId="57E58CE2" w14:textId="77777777" w:rsidR="00FF6B1C" w:rsidRPr="00952825" w:rsidRDefault="00FF6B1C" w:rsidP="00FF6B1C">
            <w:pPr>
              <w:spacing w:line="240" w:lineRule="auto"/>
              <w:jc w:val="left"/>
              <w:rPr>
                <w:rFonts w:ascii="Arial" w:eastAsia="Times New Roman" w:hAnsi="Arial" w:cs="Arial"/>
                <w:color w:val="FF00FF"/>
                <w:sz w:val="22"/>
                <w:szCs w:val="22"/>
                <w:lang w:val="en-GB" w:eastAsia="de-DE"/>
              </w:rPr>
            </w:pPr>
            <w:r w:rsidRPr="00952825">
              <w:rPr>
                <w:rFonts w:ascii="Arial" w:eastAsia="Times New Roman" w:hAnsi="Arial" w:cs="Arial"/>
                <w:color w:val="FF00FF"/>
                <w:sz w:val="22"/>
                <w:szCs w:val="22"/>
                <w:lang w:val="en-GB" w:eastAsia="de-DE"/>
              </w:rPr>
              <w:t>IL1beta_M</w:t>
            </w:r>
          </w:p>
        </w:tc>
      </w:tr>
      <w:tr w:rsidR="00FF6B1C" w:rsidRPr="00FF6B1C" w14:paraId="263C0411" w14:textId="77777777" w:rsidTr="00D3489D">
        <w:trPr>
          <w:trHeight w:val="400"/>
        </w:trPr>
        <w:tc>
          <w:tcPr>
            <w:tcW w:w="2683" w:type="dxa"/>
            <w:tcBorders>
              <w:top w:val="nil"/>
              <w:left w:val="nil"/>
              <w:bottom w:val="nil"/>
              <w:right w:val="nil"/>
            </w:tcBorders>
            <w:shd w:val="clear" w:color="auto" w:fill="auto"/>
            <w:hideMark/>
          </w:tcPr>
          <w:p w14:paraId="5A858F3D" w14:textId="77777777" w:rsidR="00FF6B1C" w:rsidRPr="00FF6B1C" w:rsidRDefault="00FF6B1C" w:rsidP="00FF6B1C">
            <w:pPr>
              <w:spacing w:line="240" w:lineRule="auto"/>
              <w:jc w:val="left"/>
              <w:rPr>
                <w:rFonts w:ascii="Arial" w:eastAsia="Times New Roman" w:hAnsi="Arial" w:cs="Arial"/>
                <w:color w:val="FF0000"/>
                <w:sz w:val="22"/>
                <w:szCs w:val="22"/>
                <w:lang w:val="en-GB" w:eastAsia="de-DE"/>
              </w:rPr>
            </w:pPr>
            <w:r w:rsidRPr="00FF6B1C">
              <w:rPr>
                <w:rFonts w:ascii="Arial" w:eastAsia="Times New Roman" w:hAnsi="Arial" w:cs="Arial"/>
                <w:color w:val="FF0000"/>
                <w:sz w:val="22"/>
                <w:szCs w:val="22"/>
                <w:lang w:val="en-GB" w:eastAsia="de-DE"/>
              </w:rPr>
              <w:t>LOC728613 (M)</w:t>
            </w:r>
          </w:p>
        </w:tc>
        <w:tc>
          <w:tcPr>
            <w:tcW w:w="2145" w:type="dxa"/>
            <w:tcBorders>
              <w:top w:val="nil"/>
              <w:left w:val="nil"/>
              <w:bottom w:val="nil"/>
              <w:right w:val="nil"/>
            </w:tcBorders>
            <w:shd w:val="clear" w:color="auto" w:fill="auto"/>
            <w:hideMark/>
          </w:tcPr>
          <w:p w14:paraId="50D4F831" w14:textId="77777777" w:rsidR="00FF6B1C" w:rsidRPr="00FF6B1C" w:rsidRDefault="00FF6B1C" w:rsidP="00FF6B1C">
            <w:pPr>
              <w:spacing w:line="240" w:lineRule="auto"/>
              <w:jc w:val="left"/>
              <w:rPr>
                <w:rFonts w:ascii="Arial" w:eastAsia="Times New Roman" w:hAnsi="Arial" w:cs="Arial"/>
                <w:color w:val="800000"/>
                <w:sz w:val="22"/>
                <w:szCs w:val="22"/>
                <w:lang w:val="en-GB" w:eastAsia="de-DE"/>
              </w:rPr>
            </w:pPr>
            <w:r w:rsidRPr="00FF6B1C">
              <w:rPr>
                <w:rFonts w:ascii="Arial" w:eastAsia="Times New Roman" w:hAnsi="Arial" w:cs="Arial"/>
                <w:color w:val="800000"/>
                <w:sz w:val="22"/>
                <w:szCs w:val="22"/>
                <w:lang w:val="en-GB" w:eastAsia="de-DE"/>
              </w:rPr>
              <w:t>C15orf59 (</w:t>
            </w:r>
            <w:proofErr w:type="spellStart"/>
            <w:r w:rsidRPr="00FF6B1C">
              <w:rPr>
                <w:rFonts w:ascii="Arial" w:eastAsia="Times New Roman" w:hAnsi="Arial" w:cs="Arial"/>
                <w:color w:val="800000"/>
                <w:sz w:val="22"/>
                <w:szCs w:val="22"/>
                <w:lang w:val="en-GB" w:eastAsia="de-DE"/>
              </w:rPr>
              <w:t>LpA</w:t>
            </w:r>
            <w:proofErr w:type="spellEnd"/>
            <w:r w:rsidRPr="00FF6B1C">
              <w:rPr>
                <w:rFonts w:ascii="Arial" w:eastAsia="Times New Roman" w:hAnsi="Arial" w:cs="Arial"/>
                <w:color w:val="800000"/>
                <w:sz w:val="22"/>
                <w:szCs w:val="22"/>
                <w:lang w:val="en-GB" w:eastAsia="de-DE"/>
              </w:rPr>
              <w:t>)</w:t>
            </w:r>
          </w:p>
        </w:tc>
        <w:tc>
          <w:tcPr>
            <w:tcW w:w="2696" w:type="dxa"/>
            <w:tcBorders>
              <w:top w:val="nil"/>
              <w:left w:val="nil"/>
              <w:bottom w:val="nil"/>
              <w:right w:val="nil"/>
            </w:tcBorders>
            <w:shd w:val="clear" w:color="auto" w:fill="auto"/>
            <w:hideMark/>
          </w:tcPr>
          <w:p w14:paraId="15425242" w14:textId="77777777" w:rsidR="00FF6B1C" w:rsidRPr="00FF6B1C" w:rsidRDefault="00FF6B1C" w:rsidP="00FF6B1C">
            <w:pPr>
              <w:spacing w:line="240" w:lineRule="auto"/>
              <w:jc w:val="left"/>
              <w:rPr>
                <w:rFonts w:ascii="Arial" w:eastAsia="Times New Roman" w:hAnsi="Arial" w:cs="Arial"/>
                <w:color w:val="660066"/>
                <w:sz w:val="22"/>
                <w:szCs w:val="22"/>
                <w:lang w:val="en-GB" w:eastAsia="de-DE"/>
              </w:rPr>
            </w:pPr>
            <w:r w:rsidRPr="00FF6B1C">
              <w:rPr>
                <w:rFonts w:ascii="Arial" w:eastAsia="Times New Roman" w:hAnsi="Arial" w:cs="Arial"/>
                <w:color w:val="660066"/>
                <w:sz w:val="22"/>
                <w:szCs w:val="22"/>
                <w:lang w:val="en-GB" w:eastAsia="de-DE"/>
              </w:rPr>
              <w:t>FANK1 (CD328)</w:t>
            </w:r>
          </w:p>
        </w:tc>
        <w:tc>
          <w:tcPr>
            <w:tcW w:w="2649" w:type="dxa"/>
            <w:tcBorders>
              <w:top w:val="nil"/>
              <w:left w:val="nil"/>
              <w:bottom w:val="nil"/>
              <w:right w:val="nil"/>
            </w:tcBorders>
            <w:shd w:val="clear" w:color="auto" w:fill="auto"/>
            <w:hideMark/>
          </w:tcPr>
          <w:p w14:paraId="2C5A7B61" w14:textId="77777777" w:rsidR="00FF6B1C" w:rsidRPr="00952825" w:rsidRDefault="00FF6B1C" w:rsidP="00FF6B1C">
            <w:pPr>
              <w:spacing w:line="240" w:lineRule="auto"/>
              <w:jc w:val="left"/>
              <w:rPr>
                <w:rFonts w:ascii="Arial" w:eastAsia="Times New Roman" w:hAnsi="Arial" w:cs="Arial"/>
                <w:color w:val="FF00FF"/>
                <w:sz w:val="22"/>
                <w:szCs w:val="22"/>
                <w:lang w:val="en-GB" w:eastAsia="de-DE"/>
              </w:rPr>
            </w:pPr>
            <w:r w:rsidRPr="00952825">
              <w:rPr>
                <w:rFonts w:ascii="Arial" w:eastAsia="Times New Roman" w:hAnsi="Arial" w:cs="Arial"/>
                <w:color w:val="FF00FF"/>
                <w:sz w:val="22"/>
                <w:szCs w:val="22"/>
                <w:lang w:val="en-GB" w:eastAsia="de-DE"/>
              </w:rPr>
              <w:t>CCDC185 (CD328)</w:t>
            </w:r>
          </w:p>
        </w:tc>
      </w:tr>
      <w:tr w:rsidR="00FF6B1C" w:rsidRPr="00FF6B1C" w14:paraId="5B248204" w14:textId="77777777" w:rsidTr="00D3489D">
        <w:trPr>
          <w:trHeight w:val="215"/>
        </w:trPr>
        <w:tc>
          <w:tcPr>
            <w:tcW w:w="2683" w:type="dxa"/>
            <w:tcBorders>
              <w:top w:val="nil"/>
              <w:left w:val="nil"/>
              <w:bottom w:val="nil"/>
              <w:right w:val="nil"/>
            </w:tcBorders>
            <w:shd w:val="clear" w:color="auto" w:fill="auto"/>
            <w:hideMark/>
          </w:tcPr>
          <w:p w14:paraId="6774D31F"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07D42907" w14:textId="77777777" w:rsidR="00FF6B1C" w:rsidRPr="00FF6B1C" w:rsidRDefault="00FF6B1C" w:rsidP="00FF6B1C">
            <w:pPr>
              <w:spacing w:line="240" w:lineRule="auto"/>
              <w:jc w:val="left"/>
              <w:rPr>
                <w:rFonts w:ascii="Arial" w:eastAsia="Times New Roman" w:hAnsi="Arial" w:cs="Arial"/>
                <w:color w:val="800000"/>
                <w:sz w:val="22"/>
                <w:szCs w:val="22"/>
                <w:lang w:val="en-GB" w:eastAsia="de-DE"/>
              </w:rPr>
            </w:pPr>
            <w:r w:rsidRPr="00FF6B1C">
              <w:rPr>
                <w:rFonts w:ascii="Arial" w:eastAsia="Times New Roman" w:hAnsi="Arial" w:cs="Arial"/>
                <w:color w:val="800000"/>
                <w:sz w:val="22"/>
                <w:szCs w:val="22"/>
                <w:lang w:val="en-GB" w:eastAsia="de-DE"/>
              </w:rPr>
              <w:t>CYTH1 (</w:t>
            </w:r>
            <w:proofErr w:type="spellStart"/>
            <w:r w:rsidRPr="00FF6B1C">
              <w:rPr>
                <w:rFonts w:ascii="Arial" w:eastAsia="Times New Roman" w:hAnsi="Arial" w:cs="Arial"/>
                <w:color w:val="800000"/>
                <w:sz w:val="22"/>
                <w:szCs w:val="22"/>
                <w:lang w:val="en-GB" w:eastAsia="de-DE"/>
              </w:rPr>
              <w:t>LpA</w:t>
            </w:r>
            <w:proofErr w:type="spellEnd"/>
            <w:r w:rsidRPr="00FF6B1C">
              <w:rPr>
                <w:rFonts w:ascii="Arial" w:eastAsia="Times New Roman" w:hAnsi="Arial" w:cs="Arial"/>
                <w:color w:val="800000"/>
                <w:sz w:val="22"/>
                <w:szCs w:val="22"/>
                <w:lang w:val="en-GB" w:eastAsia="de-DE"/>
              </w:rPr>
              <w:t>)</w:t>
            </w:r>
          </w:p>
        </w:tc>
        <w:tc>
          <w:tcPr>
            <w:tcW w:w="2696" w:type="dxa"/>
            <w:tcBorders>
              <w:top w:val="nil"/>
              <w:left w:val="nil"/>
              <w:bottom w:val="nil"/>
              <w:right w:val="nil"/>
            </w:tcBorders>
            <w:shd w:val="clear" w:color="auto" w:fill="auto"/>
            <w:hideMark/>
          </w:tcPr>
          <w:p w14:paraId="7136A012" w14:textId="77777777" w:rsidR="00FF6B1C" w:rsidRPr="00FF6B1C" w:rsidRDefault="00FF6B1C" w:rsidP="00FF6B1C">
            <w:pPr>
              <w:spacing w:line="240" w:lineRule="auto"/>
              <w:jc w:val="left"/>
              <w:rPr>
                <w:rFonts w:ascii="Arial" w:eastAsia="Times New Roman" w:hAnsi="Arial" w:cs="Arial"/>
                <w:color w:val="660066"/>
                <w:sz w:val="22"/>
                <w:szCs w:val="22"/>
                <w:lang w:val="en-GB" w:eastAsia="de-DE"/>
              </w:rPr>
            </w:pPr>
            <w:r w:rsidRPr="00FF6B1C">
              <w:rPr>
                <w:rFonts w:ascii="Arial" w:eastAsia="Times New Roman" w:hAnsi="Arial" w:cs="Arial"/>
                <w:color w:val="660066"/>
                <w:sz w:val="22"/>
                <w:szCs w:val="22"/>
                <w:lang w:val="en-GB" w:eastAsia="de-DE"/>
              </w:rPr>
              <w:t>CLCNKB (CD328)</w:t>
            </w:r>
          </w:p>
        </w:tc>
        <w:tc>
          <w:tcPr>
            <w:tcW w:w="2649" w:type="dxa"/>
            <w:tcBorders>
              <w:top w:val="nil"/>
              <w:left w:val="nil"/>
              <w:bottom w:val="nil"/>
              <w:right w:val="nil"/>
            </w:tcBorders>
            <w:shd w:val="clear" w:color="auto" w:fill="auto"/>
            <w:hideMark/>
          </w:tcPr>
          <w:p w14:paraId="57A7CB06" w14:textId="77777777" w:rsidR="00FF6B1C" w:rsidRPr="00952825" w:rsidRDefault="00FF6B1C" w:rsidP="00FF6B1C">
            <w:pPr>
              <w:spacing w:line="240" w:lineRule="auto"/>
              <w:jc w:val="left"/>
              <w:rPr>
                <w:rFonts w:ascii="Arial" w:eastAsia="Times New Roman" w:hAnsi="Arial" w:cs="Arial"/>
                <w:color w:val="FF00FF"/>
                <w:sz w:val="22"/>
                <w:szCs w:val="22"/>
                <w:lang w:val="en-GB" w:eastAsia="de-DE"/>
              </w:rPr>
            </w:pPr>
            <w:proofErr w:type="spellStart"/>
            <w:r w:rsidRPr="00952825">
              <w:rPr>
                <w:rFonts w:ascii="Arial" w:eastAsia="Times New Roman" w:hAnsi="Arial" w:cs="Arial"/>
                <w:color w:val="FF00FF"/>
                <w:sz w:val="22"/>
                <w:szCs w:val="22"/>
                <w:lang w:val="en-GB" w:eastAsia="de-DE"/>
              </w:rPr>
              <w:t>Leukozyten</w:t>
            </w:r>
            <w:proofErr w:type="spellEnd"/>
          </w:p>
        </w:tc>
      </w:tr>
      <w:tr w:rsidR="00FF6B1C" w:rsidRPr="00FF6B1C" w14:paraId="75CDACE3" w14:textId="77777777" w:rsidTr="00D3489D">
        <w:trPr>
          <w:trHeight w:val="215"/>
        </w:trPr>
        <w:tc>
          <w:tcPr>
            <w:tcW w:w="2683" w:type="dxa"/>
            <w:tcBorders>
              <w:top w:val="nil"/>
              <w:left w:val="nil"/>
              <w:bottom w:val="nil"/>
              <w:right w:val="nil"/>
            </w:tcBorders>
            <w:shd w:val="clear" w:color="auto" w:fill="auto"/>
            <w:hideMark/>
          </w:tcPr>
          <w:p w14:paraId="229CAF51"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6FFE846C" w14:textId="77777777" w:rsidR="00FF6B1C" w:rsidRPr="00FF6B1C" w:rsidRDefault="00FF6B1C" w:rsidP="00FF6B1C">
            <w:pPr>
              <w:spacing w:line="240" w:lineRule="auto"/>
              <w:jc w:val="left"/>
              <w:rPr>
                <w:rFonts w:ascii="Arial" w:eastAsia="Times New Roman" w:hAnsi="Arial" w:cs="Arial"/>
                <w:color w:val="800000"/>
                <w:sz w:val="22"/>
                <w:szCs w:val="22"/>
                <w:lang w:val="en-GB" w:eastAsia="de-DE"/>
              </w:rPr>
            </w:pPr>
            <w:r w:rsidRPr="00FF6B1C">
              <w:rPr>
                <w:rFonts w:ascii="Arial" w:eastAsia="Times New Roman" w:hAnsi="Arial" w:cs="Arial"/>
                <w:color w:val="800000"/>
                <w:sz w:val="22"/>
                <w:szCs w:val="22"/>
                <w:lang w:val="en-GB" w:eastAsia="de-DE"/>
              </w:rPr>
              <w:t>ZNF432 (</w:t>
            </w:r>
            <w:proofErr w:type="spellStart"/>
            <w:r w:rsidRPr="00FF6B1C">
              <w:rPr>
                <w:rFonts w:ascii="Arial" w:eastAsia="Times New Roman" w:hAnsi="Arial" w:cs="Arial"/>
                <w:color w:val="800000"/>
                <w:sz w:val="22"/>
                <w:szCs w:val="22"/>
                <w:lang w:val="en-GB" w:eastAsia="de-DE"/>
              </w:rPr>
              <w:t>LpA</w:t>
            </w:r>
            <w:proofErr w:type="spellEnd"/>
            <w:r w:rsidRPr="00FF6B1C">
              <w:rPr>
                <w:rFonts w:ascii="Arial" w:eastAsia="Times New Roman" w:hAnsi="Arial" w:cs="Arial"/>
                <w:color w:val="800000"/>
                <w:sz w:val="22"/>
                <w:szCs w:val="22"/>
                <w:lang w:val="en-GB" w:eastAsia="de-DE"/>
              </w:rPr>
              <w:t>)</w:t>
            </w:r>
          </w:p>
        </w:tc>
        <w:tc>
          <w:tcPr>
            <w:tcW w:w="2696" w:type="dxa"/>
            <w:tcBorders>
              <w:top w:val="nil"/>
              <w:left w:val="nil"/>
              <w:bottom w:val="nil"/>
              <w:right w:val="nil"/>
            </w:tcBorders>
            <w:shd w:val="clear" w:color="auto" w:fill="auto"/>
            <w:hideMark/>
          </w:tcPr>
          <w:p w14:paraId="122B26D0" w14:textId="77777777" w:rsidR="00FF6B1C" w:rsidRPr="00FF6B1C" w:rsidRDefault="00FF6B1C" w:rsidP="00FF6B1C">
            <w:pPr>
              <w:spacing w:line="240" w:lineRule="auto"/>
              <w:jc w:val="left"/>
              <w:rPr>
                <w:rFonts w:ascii="Arial" w:eastAsia="Times New Roman" w:hAnsi="Arial" w:cs="Arial"/>
                <w:color w:val="660066"/>
                <w:sz w:val="22"/>
                <w:szCs w:val="22"/>
                <w:lang w:val="en-GB" w:eastAsia="de-DE"/>
              </w:rPr>
            </w:pPr>
            <w:r w:rsidRPr="00FF6B1C">
              <w:rPr>
                <w:rFonts w:ascii="Arial" w:eastAsia="Times New Roman" w:hAnsi="Arial" w:cs="Arial"/>
                <w:color w:val="660066"/>
                <w:sz w:val="22"/>
                <w:szCs w:val="22"/>
                <w:lang w:val="en-GB" w:eastAsia="de-DE"/>
              </w:rPr>
              <w:t>NT5C3B (CD328)</w:t>
            </w:r>
          </w:p>
        </w:tc>
        <w:tc>
          <w:tcPr>
            <w:tcW w:w="2649" w:type="dxa"/>
            <w:tcBorders>
              <w:top w:val="nil"/>
              <w:left w:val="nil"/>
              <w:bottom w:val="nil"/>
              <w:right w:val="nil"/>
            </w:tcBorders>
            <w:shd w:val="clear" w:color="auto" w:fill="auto"/>
            <w:hideMark/>
          </w:tcPr>
          <w:p w14:paraId="1C7CAB8B" w14:textId="77777777" w:rsidR="00FF6B1C" w:rsidRPr="00952825" w:rsidRDefault="00FF6B1C" w:rsidP="00FF6B1C">
            <w:pPr>
              <w:spacing w:line="240" w:lineRule="auto"/>
              <w:jc w:val="left"/>
              <w:rPr>
                <w:rFonts w:ascii="Arial" w:eastAsia="Times New Roman" w:hAnsi="Arial" w:cs="Arial"/>
                <w:color w:val="FF00FF"/>
                <w:sz w:val="22"/>
                <w:szCs w:val="22"/>
                <w:lang w:val="en-GB" w:eastAsia="de-DE"/>
              </w:rPr>
            </w:pPr>
            <w:r w:rsidRPr="00952825">
              <w:rPr>
                <w:rFonts w:ascii="Arial" w:eastAsia="Times New Roman" w:hAnsi="Arial" w:cs="Arial"/>
                <w:color w:val="FF00FF"/>
                <w:sz w:val="22"/>
                <w:szCs w:val="22"/>
                <w:lang w:val="en-GB" w:eastAsia="de-DE"/>
              </w:rPr>
              <w:t>IL5_CD328</w:t>
            </w:r>
          </w:p>
        </w:tc>
      </w:tr>
      <w:tr w:rsidR="00FF6B1C" w:rsidRPr="00FF6B1C" w14:paraId="72BDC539" w14:textId="77777777" w:rsidTr="00D3489D">
        <w:trPr>
          <w:trHeight w:val="215"/>
        </w:trPr>
        <w:tc>
          <w:tcPr>
            <w:tcW w:w="2683" w:type="dxa"/>
            <w:tcBorders>
              <w:top w:val="nil"/>
              <w:left w:val="nil"/>
              <w:bottom w:val="nil"/>
              <w:right w:val="nil"/>
            </w:tcBorders>
            <w:shd w:val="clear" w:color="auto" w:fill="auto"/>
            <w:hideMark/>
          </w:tcPr>
          <w:p w14:paraId="6E6E85E9"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211428D1" w14:textId="77777777" w:rsidR="00FF6B1C" w:rsidRPr="00FF6B1C" w:rsidRDefault="00FF6B1C" w:rsidP="00FF6B1C">
            <w:pPr>
              <w:spacing w:line="240" w:lineRule="auto"/>
              <w:jc w:val="left"/>
              <w:rPr>
                <w:rFonts w:ascii="Arial" w:eastAsia="Times New Roman" w:hAnsi="Arial" w:cs="Arial"/>
                <w:color w:val="800000"/>
                <w:sz w:val="22"/>
                <w:szCs w:val="22"/>
                <w:lang w:val="en-GB" w:eastAsia="de-DE"/>
              </w:rPr>
            </w:pPr>
            <w:r w:rsidRPr="00FF6B1C">
              <w:rPr>
                <w:rFonts w:ascii="Arial" w:eastAsia="Times New Roman" w:hAnsi="Arial" w:cs="Arial"/>
                <w:color w:val="800000"/>
                <w:sz w:val="22"/>
                <w:szCs w:val="22"/>
                <w:lang w:val="en-GB" w:eastAsia="de-DE"/>
              </w:rPr>
              <w:t>OR6B3 (</w:t>
            </w:r>
            <w:proofErr w:type="spellStart"/>
            <w:r w:rsidRPr="00FF6B1C">
              <w:rPr>
                <w:rFonts w:ascii="Arial" w:eastAsia="Times New Roman" w:hAnsi="Arial" w:cs="Arial"/>
                <w:color w:val="800000"/>
                <w:sz w:val="22"/>
                <w:szCs w:val="22"/>
                <w:lang w:val="en-GB" w:eastAsia="de-DE"/>
              </w:rPr>
              <w:t>LpA</w:t>
            </w:r>
            <w:proofErr w:type="spellEnd"/>
            <w:r w:rsidRPr="00FF6B1C">
              <w:rPr>
                <w:rFonts w:ascii="Arial" w:eastAsia="Times New Roman" w:hAnsi="Arial" w:cs="Arial"/>
                <w:color w:val="800000"/>
                <w:sz w:val="22"/>
                <w:szCs w:val="22"/>
                <w:lang w:val="en-GB" w:eastAsia="de-DE"/>
              </w:rPr>
              <w:t>)</w:t>
            </w:r>
          </w:p>
        </w:tc>
        <w:tc>
          <w:tcPr>
            <w:tcW w:w="2696" w:type="dxa"/>
            <w:tcBorders>
              <w:top w:val="nil"/>
              <w:left w:val="nil"/>
              <w:bottom w:val="nil"/>
              <w:right w:val="nil"/>
            </w:tcBorders>
            <w:shd w:val="clear" w:color="auto" w:fill="auto"/>
            <w:hideMark/>
          </w:tcPr>
          <w:p w14:paraId="1D6EA66E" w14:textId="77777777" w:rsidR="00FF6B1C" w:rsidRPr="00FF6B1C" w:rsidRDefault="00FF6B1C" w:rsidP="00FF6B1C">
            <w:pPr>
              <w:spacing w:line="240" w:lineRule="auto"/>
              <w:jc w:val="left"/>
              <w:rPr>
                <w:rFonts w:ascii="Arial" w:eastAsia="Times New Roman" w:hAnsi="Arial" w:cs="Arial"/>
                <w:color w:val="660066"/>
                <w:sz w:val="22"/>
                <w:szCs w:val="22"/>
                <w:lang w:val="en-GB" w:eastAsia="de-DE"/>
              </w:rPr>
            </w:pPr>
            <w:r w:rsidRPr="00FF6B1C">
              <w:rPr>
                <w:rFonts w:ascii="Arial" w:eastAsia="Times New Roman" w:hAnsi="Arial" w:cs="Arial"/>
                <w:color w:val="660066"/>
                <w:sz w:val="22"/>
                <w:szCs w:val="22"/>
                <w:lang w:val="en-GB" w:eastAsia="de-DE"/>
              </w:rPr>
              <w:t>PARK7 (CD328)</w:t>
            </w:r>
          </w:p>
        </w:tc>
        <w:tc>
          <w:tcPr>
            <w:tcW w:w="2649" w:type="dxa"/>
            <w:tcBorders>
              <w:top w:val="nil"/>
              <w:left w:val="nil"/>
              <w:bottom w:val="nil"/>
              <w:right w:val="nil"/>
            </w:tcBorders>
            <w:shd w:val="clear" w:color="auto" w:fill="auto"/>
            <w:hideMark/>
          </w:tcPr>
          <w:p w14:paraId="38F38EE5" w14:textId="77777777" w:rsidR="00FF6B1C" w:rsidRPr="00952825" w:rsidRDefault="00FF6B1C" w:rsidP="00FF6B1C">
            <w:pPr>
              <w:spacing w:line="240" w:lineRule="auto"/>
              <w:jc w:val="left"/>
              <w:rPr>
                <w:rFonts w:ascii="Arial" w:eastAsia="Times New Roman" w:hAnsi="Arial" w:cs="Arial"/>
                <w:color w:val="FF00FF"/>
                <w:sz w:val="22"/>
                <w:szCs w:val="22"/>
                <w:lang w:val="en-GB" w:eastAsia="de-DE"/>
              </w:rPr>
            </w:pPr>
            <w:r w:rsidRPr="00952825">
              <w:rPr>
                <w:rFonts w:ascii="Arial" w:eastAsia="Times New Roman" w:hAnsi="Arial" w:cs="Arial"/>
                <w:color w:val="FF00FF"/>
                <w:sz w:val="22"/>
                <w:szCs w:val="22"/>
                <w:lang w:val="en-GB" w:eastAsia="de-DE"/>
              </w:rPr>
              <w:t>STMN1 (CD328)</w:t>
            </w:r>
          </w:p>
        </w:tc>
      </w:tr>
      <w:tr w:rsidR="00FF6B1C" w:rsidRPr="00FF6B1C" w14:paraId="77773677" w14:textId="77777777" w:rsidTr="00D3489D">
        <w:trPr>
          <w:trHeight w:val="215"/>
        </w:trPr>
        <w:tc>
          <w:tcPr>
            <w:tcW w:w="2683" w:type="dxa"/>
            <w:tcBorders>
              <w:top w:val="nil"/>
              <w:left w:val="nil"/>
              <w:bottom w:val="nil"/>
              <w:right w:val="nil"/>
            </w:tcBorders>
            <w:shd w:val="clear" w:color="auto" w:fill="auto"/>
            <w:hideMark/>
          </w:tcPr>
          <w:p w14:paraId="75441A55"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50B32E2E" w14:textId="77777777" w:rsidR="00FF6B1C" w:rsidRPr="00FF6B1C" w:rsidRDefault="00FF6B1C" w:rsidP="00FF6B1C">
            <w:pPr>
              <w:spacing w:line="240" w:lineRule="auto"/>
              <w:jc w:val="left"/>
              <w:rPr>
                <w:rFonts w:ascii="Arial" w:eastAsia="Times New Roman" w:hAnsi="Arial" w:cs="Arial"/>
                <w:color w:val="800000"/>
                <w:sz w:val="22"/>
                <w:szCs w:val="22"/>
                <w:lang w:val="en-GB" w:eastAsia="de-DE"/>
              </w:rPr>
            </w:pPr>
            <w:r w:rsidRPr="00FF6B1C">
              <w:rPr>
                <w:rFonts w:ascii="Arial" w:eastAsia="Times New Roman" w:hAnsi="Arial" w:cs="Arial"/>
                <w:color w:val="800000"/>
                <w:sz w:val="22"/>
                <w:szCs w:val="22"/>
                <w:lang w:val="en-GB" w:eastAsia="de-DE"/>
              </w:rPr>
              <w:t>IQGAP2 (</w:t>
            </w:r>
            <w:proofErr w:type="spellStart"/>
            <w:r w:rsidRPr="00FF6B1C">
              <w:rPr>
                <w:rFonts w:ascii="Arial" w:eastAsia="Times New Roman" w:hAnsi="Arial" w:cs="Arial"/>
                <w:color w:val="800000"/>
                <w:sz w:val="22"/>
                <w:szCs w:val="22"/>
                <w:lang w:val="en-GB" w:eastAsia="de-DE"/>
              </w:rPr>
              <w:t>LpA</w:t>
            </w:r>
            <w:proofErr w:type="spellEnd"/>
            <w:r w:rsidRPr="00FF6B1C">
              <w:rPr>
                <w:rFonts w:ascii="Arial" w:eastAsia="Times New Roman" w:hAnsi="Arial" w:cs="Arial"/>
                <w:color w:val="800000"/>
                <w:sz w:val="22"/>
                <w:szCs w:val="22"/>
                <w:lang w:val="en-GB" w:eastAsia="de-DE"/>
              </w:rPr>
              <w:t>)</w:t>
            </w:r>
          </w:p>
        </w:tc>
        <w:tc>
          <w:tcPr>
            <w:tcW w:w="2696" w:type="dxa"/>
            <w:tcBorders>
              <w:top w:val="nil"/>
              <w:left w:val="nil"/>
              <w:bottom w:val="nil"/>
              <w:right w:val="nil"/>
            </w:tcBorders>
            <w:shd w:val="clear" w:color="auto" w:fill="auto"/>
            <w:hideMark/>
          </w:tcPr>
          <w:p w14:paraId="04FF8BEE" w14:textId="77777777" w:rsidR="00FF6B1C" w:rsidRPr="00FF6B1C" w:rsidRDefault="00FF6B1C" w:rsidP="00FF6B1C">
            <w:pPr>
              <w:spacing w:line="240" w:lineRule="auto"/>
              <w:jc w:val="left"/>
              <w:rPr>
                <w:rFonts w:ascii="Arial" w:eastAsia="Times New Roman" w:hAnsi="Arial" w:cs="Arial"/>
                <w:color w:val="660066"/>
                <w:sz w:val="22"/>
                <w:szCs w:val="22"/>
                <w:lang w:val="en-GB" w:eastAsia="de-DE"/>
              </w:rPr>
            </w:pPr>
            <w:r w:rsidRPr="00FF6B1C">
              <w:rPr>
                <w:rFonts w:ascii="Arial" w:eastAsia="Times New Roman" w:hAnsi="Arial" w:cs="Arial"/>
                <w:color w:val="660066"/>
                <w:sz w:val="22"/>
                <w:szCs w:val="22"/>
                <w:lang w:val="en-GB" w:eastAsia="de-DE"/>
              </w:rPr>
              <w:t>RD3 (</w:t>
            </w:r>
            <w:proofErr w:type="spellStart"/>
            <w:r w:rsidRPr="00FF6B1C">
              <w:rPr>
                <w:rFonts w:ascii="Arial" w:eastAsia="Times New Roman" w:hAnsi="Arial" w:cs="Arial"/>
                <w:color w:val="660066"/>
                <w:sz w:val="22"/>
                <w:szCs w:val="22"/>
                <w:lang w:val="en-GB" w:eastAsia="de-DE"/>
              </w:rPr>
              <w:t>LpA</w:t>
            </w:r>
            <w:proofErr w:type="spellEnd"/>
            <w:r w:rsidRPr="00FF6B1C">
              <w:rPr>
                <w:rFonts w:ascii="Arial" w:eastAsia="Times New Roman" w:hAnsi="Arial" w:cs="Arial"/>
                <w:color w:val="660066"/>
                <w:sz w:val="22"/>
                <w:szCs w:val="22"/>
                <w:lang w:val="en-GB" w:eastAsia="de-DE"/>
              </w:rPr>
              <w:t>)</w:t>
            </w:r>
          </w:p>
        </w:tc>
        <w:tc>
          <w:tcPr>
            <w:tcW w:w="2649" w:type="dxa"/>
            <w:tcBorders>
              <w:top w:val="nil"/>
              <w:left w:val="nil"/>
              <w:bottom w:val="nil"/>
              <w:right w:val="nil"/>
            </w:tcBorders>
            <w:shd w:val="clear" w:color="auto" w:fill="auto"/>
            <w:hideMark/>
          </w:tcPr>
          <w:p w14:paraId="5AA7EE8B" w14:textId="77777777" w:rsidR="00FF6B1C" w:rsidRPr="00952825" w:rsidRDefault="00FF6B1C" w:rsidP="00FF6B1C">
            <w:pPr>
              <w:spacing w:line="240" w:lineRule="auto"/>
              <w:jc w:val="left"/>
              <w:rPr>
                <w:rFonts w:ascii="Arial" w:eastAsia="Times New Roman" w:hAnsi="Arial" w:cs="Arial"/>
                <w:color w:val="FF00FF"/>
                <w:sz w:val="22"/>
                <w:szCs w:val="22"/>
                <w:lang w:val="en-GB" w:eastAsia="de-DE"/>
              </w:rPr>
            </w:pPr>
            <w:r w:rsidRPr="00952825">
              <w:rPr>
                <w:rFonts w:ascii="Arial" w:eastAsia="Times New Roman" w:hAnsi="Arial" w:cs="Arial"/>
                <w:color w:val="FF00FF"/>
                <w:sz w:val="22"/>
                <w:szCs w:val="22"/>
                <w:lang w:val="en-GB" w:eastAsia="de-DE"/>
              </w:rPr>
              <w:t>LURAP1///POMGNT1 (CD328)</w:t>
            </w:r>
          </w:p>
        </w:tc>
      </w:tr>
      <w:tr w:rsidR="00FF6B1C" w:rsidRPr="00FF6B1C" w14:paraId="6E76FFFA" w14:textId="77777777" w:rsidTr="00D3489D">
        <w:trPr>
          <w:trHeight w:val="400"/>
        </w:trPr>
        <w:tc>
          <w:tcPr>
            <w:tcW w:w="2683" w:type="dxa"/>
            <w:tcBorders>
              <w:top w:val="nil"/>
              <w:left w:val="nil"/>
              <w:bottom w:val="nil"/>
              <w:right w:val="nil"/>
            </w:tcBorders>
            <w:shd w:val="clear" w:color="auto" w:fill="auto"/>
            <w:hideMark/>
          </w:tcPr>
          <w:p w14:paraId="3371699E"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20EDABF1" w14:textId="77777777" w:rsidR="00FF6B1C" w:rsidRPr="00FF6B1C" w:rsidRDefault="00FF6B1C" w:rsidP="00FF6B1C">
            <w:pPr>
              <w:spacing w:line="240" w:lineRule="auto"/>
              <w:jc w:val="left"/>
              <w:rPr>
                <w:rFonts w:ascii="Arial" w:eastAsia="Times New Roman" w:hAnsi="Arial" w:cs="Arial"/>
                <w:color w:val="800000"/>
                <w:sz w:val="22"/>
                <w:szCs w:val="22"/>
                <w:lang w:val="en-GB" w:eastAsia="de-DE"/>
              </w:rPr>
            </w:pPr>
            <w:r w:rsidRPr="00FF6B1C">
              <w:rPr>
                <w:rFonts w:ascii="Arial" w:eastAsia="Times New Roman" w:hAnsi="Arial" w:cs="Arial"/>
                <w:color w:val="800000"/>
                <w:sz w:val="22"/>
                <w:szCs w:val="22"/>
                <w:lang w:val="en-GB" w:eastAsia="de-DE"/>
              </w:rPr>
              <w:t>CSNK1G3 (</w:t>
            </w:r>
            <w:proofErr w:type="spellStart"/>
            <w:r w:rsidRPr="00FF6B1C">
              <w:rPr>
                <w:rFonts w:ascii="Arial" w:eastAsia="Times New Roman" w:hAnsi="Arial" w:cs="Arial"/>
                <w:color w:val="800000"/>
                <w:sz w:val="22"/>
                <w:szCs w:val="22"/>
                <w:lang w:val="en-GB" w:eastAsia="de-DE"/>
              </w:rPr>
              <w:t>LpA</w:t>
            </w:r>
            <w:proofErr w:type="spellEnd"/>
            <w:r w:rsidRPr="00FF6B1C">
              <w:rPr>
                <w:rFonts w:ascii="Arial" w:eastAsia="Times New Roman" w:hAnsi="Arial" w:cs="Arial"/>
                <w:color w:val="800000"/>
                <w:sz w:val="22"/>
                <w:szCs w:val="22"/>
                <w:lang w:val="en-GB" w:eastAsia="de-DE"/>
              </w:rPr>
              <w:t>)</w:t>
            </w:r>
          </w:p>
        </w:tc>
        <w:tc>
          <w:tcPr>
            <w:tcW w:w="2696" w:type="dxa"/>
            <w:tcBorders>
              <w:top w:val="nil"/>
              <w:left w:val="nil"/>
              <w:bottom w:val="nil"/>
              <w:right w:val="nil"/>
            </w:tcBorders>
            <w:shd w:val="clear" w:color="auto" w:fill="auto"/>
            <w:hideMark/>
          </w:tcPr>
          <w:p w14:paraId="58E9F259" w14:textId="77777777" w:rsidR="00FF6B1C" w:rsidRPr="00FF6B1C" w:rsidRDefault="00FF6B1C" w:rsidP="00FF6B1C">
            <w:pPr>
              <w:spacing w:line="240" w:lineRule="auto"/>
              <w:jc w:val="left"/>
              <w:rPr>
                <w:rFonts w:ascii="Arial" w:eastAsia="Times New Roman" w:hAnsi="Arial" w:cs="Arial"/>
                <w:color w:val="660066"/>
                <w:sz w:val="22"/>
                <w:szCs w:val="22"/>
                <w:lang w:val="en-GB" w:eastAsia="de-DE"/>
              </w:rPr>
            </w:pPr>
            <w:r w:rsidRPr="00FF6B1C">
              <w:rPr>
                <w:rFonts w:ascii="Arial" w:eastAsia="Times New Roman" w:hAnsi="Arial" w:cs="Arial"/>
                <w:color w:val="660066"/>
                <w:sz w:val="22"/>
                <w:szCs w:val="22"/>
                <w:lang w:val="en-GB" w:eastAsia="de-DE"/>
              </w:rPr>
              <w:t>UQCRHL///UQCRH (CD328)</w:t>
            </w:r>
          </w:p>
        </w:tc>
        <w:tc>
          <w:tcPr>
            <w:tcW w:w="2649" w:type="dxa"/>
            <w:tcBorders>
              <w:top w:val="nil"/>
              <w:left w:val="nil"/>
              <w:bottom w:val="nil"/>
              <w:right w:val="nil"/>
            </w:tcBorders>
            <w:shd w:val="clear" w:color="auto" w:fill="auto"/>
            <w:hideMark/>
          </w:tcPr>
          <w:p w14:paraId="22032A35" w14:textId="77777777" w:rsidR="00FF6B1C" w:rsidRPr="00952825" w:rsidRDefault="00FF6B1C" w:rsidP="00FF6B1C">
            <w:pPr>
              <w:spacing w:line="240" w:lineRule="auto"/>
              <w:jc w:val="left"/>
              <w:rPr>
                <w:rFonts w:ascii="Arial" w:eastAsia="Times New Roman" w:hAnsi="Arial" w:cs="Arial"/>
                <w:color w:val="FF00FF"/>
                <w:sz w:val="22"/>
                <w:szCs w:val="22"/>
                <w:lang w:val="en-GB" w:eastAsia="de-DE"/>
              </w:rPr>
            </w:pPr>
            <w:r w:rsidRPr="00952825">
              <w:rPr>
                <w:rFonts w:ascii="Arial" w:eastAsia="Times New Roman" w:hAnsi="Arial" w:cs="Arial"/>
                <w:color w:val="FF00FF"/>
                <w:sz w:val="22"/>
                <w:szCs w:val="22"/>
                <w:lang w:val="en-GB" w:eastAsia="de-DE"/>
              </w:rPr>
              <w:t>IL5_LpA</w:t>
            </w:r>
          </w:p>
        </w:tc>
      </w:tr>
      <w:tr w:rsidR="00FF6B1C" w:rsidRPr="00FF6B1C" w14:paraId="12E547CD" w14:textId="77777777" w:rsidTr="00D3489D">
        <w:trPr>
          <w:trHeight w:val="215"/>
        </w:trPr>
        <w:tc>
          <w:tcPr>
            <w:tcW w:w="2683" w:type="dxa"/>
            <w:tcBorders>
              <w:top w:val="nil"/>
              <w:left w:val="nil"/>
              <w:bottom w:val="nil"/>
              <w:right w:val="nil"/>
            </w:tcBorders>
            <w:shd w:val="clear" w:color="auto" w:fill="auto"/>
            <w:hideMark/>
          </w:tcPr>
          <w:p w14:paraId="66471A05"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50BE29ED" w14:textId="77777777" w:rsidR="00FF6B1C" w:rsidRPr="00952825" w:rsidRDefault="00FF6B1C" w:rsidP="00FF6B1C">
            <w:pPr>
              <w:spacing w:line="240" w:lineRule="auto"/>
              <w:jc w:val="left"/>
              <w:rPr>
                <w:rFonts w:ascii="Arial" w:eastAsia="Times New Roman" w:hAnsi="Arial" w:cs="Arial"/>
                <w:b/>
                <w:color w:val="800000"/>
                <w:sz w:val="22"/>
                <w:szCs w:val="22"/>
                <w:lang w:val="en-GB" w:eastAsia="de-DE"/>
              </w:rPr>
            </w:pPr>
            <w:r w:rsidRPr="00952825">
              <w:rPr>
                <w:rFonts w:ascii="Arial" w:eastAsia="Times New Roman" w:hAnsi="Arial" w:cs="Arial"/>
                <w:b/>
                <w:color w:val="800000"/>
                <w:sz w:val="22"/>
                <w:szCs w:val="22"/>
                <w:lang w:val="en-GB" w:eastAsia="de-DE"/>
              </w:rPr>
              <w:t>PTK2 (</w:t>
            </w:r>
            <w:proofErr w:type="spellStart"/>
            <w:r w:rsidRPr="00952825">
              <w:rPr>
                <w:rFonts w:ascii="Arial" w:eastAsia="Times New Roman" w:hAnsi="Arial" w:cs="Arial"/>
                <w:b/>
                <w:color w:val="800000"/>
                <w:sz w:val="22"/>
                <w:szCs w:val="22"/>
                <w:lang w:val="en-GB" w:eastAsia="de-DE"/>
              </w:rPr>
              <w:t>LpA</w:t>
            </w:r>
            <w:proofErr w:type="spellEnd"/>
            <w:r w:rsidRPr="00952825">
              <w:rPr>
                <w:rFonts w:ascii="Arial" w:eastAsia="Times New Roman" w:hAnsi="Arial" w:cs="Arial"/>
                <w:b/>
                <w:color w:val="800000"/>
                <w:sz w:val="22"/>
                <w:szCs w:val="22"/>
                <w:lang w:val="en-GB" w:eastAsia="de-DE"/>
              </w:rPr>
              <w:t>)</w:t>
            </w:r>
          </w:p>
        </w:tc>
        <w:tc>
          <w:tcPr>
            <w:tcW w:w="2696" w:type="dxa"/>
            <w:tcBorders>
              <w:top w:val="nil"/>
              <w:left w:val="nil"/>
              <w:bottom w:val="nil"/>
              <w:right w:val="nil"/>
            </w:tcBorders>
            <w:shd w:val="clear" w:color="auto" w:fill="auto"/>
            <w:hideMark/>
          </w:tcPr>
          <w:p w14:paraId="2A5B4975" w14:textId="77777777" w:rsidR="00FF6B1C" w:rsidRPr="00952825" w:rsidRDefault="00FF6B1C" w:rsidP="00FF6B1C">
            <w:pPr>
              <w:spacing w:line="240" w:lineRule="auto"/>
              <w:jc w:val="left"/>
              <w:rPr>
                <w:rFonts w:ascii="Arial" w:eastAsia="Times New Roman" w:hAnsi="Arial" w:cs="Arial"/>
                <w:b/>
                <w:color w:val="660066"/>
                <w:sz w:val="22"/>
                <w:szCs w:val="22"/>
                <w:lang w:val="en-GB" w:eastAsia="de-DE"/>
              </w:rPr>
            </w:pPr>
            <w:r w:rsidRPr="00952825">
              <w:rPr>
                <w:rFonts w:ascii="Arial" w:eastAsia="Times New Roman" w:hAnsi="Arial" w:cs="Arial"/>
                <w:b/>
                <w:color w:val="660066"/>
                <w:sz w:val="22"/>
                <w:szCs w:val="22"/>
                <w:lang w:val="en-GB" w:eastAsia="de-DE"/>
              </w:rPr>
              <w:t>PKN2 (</w:t>
            </w:r>
            <w:proofErr w:type="spellStart"/>
            <w:r w:rsidRPr="00952825">
              <w:rPr>
                <w:rFonts w:ascii="Arial" w:eastAsia="Times New Roman" w:hAnsi="Arial" w:cs="Arial"/>
                <w:b/>
                <w:color w:val="660066"/>
                <w:sz w:val="22"/>
                <w:szCs w:val="22"/>
                <w:lang w:val="en-GB" w:eastAsia="de-DE"/>
              </w:rPr>
              <w:t>LpA</w:t>
            </w:r>
            <w:proofErr w:type="spellEnd"/>
            <w:r w:rsidRPr="00952825">
              <w:rPr>
                <w:rFonts w:ascii="Arial" w:eastAsia="Times New Roman" w:hAnsi="Arial" w:cs="Arial"/>
                <w:b/>
                <w:color w:val="660066"/>
                <w:sz w:val="22"/>
                <w:szCs w:val="22"/>
                <w:lang w:val="en-GB" w:eastAsia="de-DE"/>
              </w:rPr>
              <w:t>)</w:t>
            </w:r>
          </w:p>
        </w:tc>
        <w:tc>
          <w:tcPr>
            <w:tcW w:w="2649" w:type="dxa"/>
            <w:tcBorders>
              <w:top w:val="nil"/>
              <w:left w:val="nil"/>
              <w:bottom w:val="nil"/>
              <w:right w:val="nil"/>
            </w:tcBorders>
            <w:shd w:val="clear" w:color="auto" w:fill="auto"/>
            <w:hideMark/>
          </w:tcPr>
          <w:p w14:paraId="0B1DD79D" w14:textId="77777777" w:rsidR="00FF6B1C" w:rsidRPr="00952825" w:rsidRDefault="00FF6B1C" w:rsidP="00FF6B1C">
            <w:pPr>
              <w:spacing w:line="240" w:lineRule="auto"/>
              <w:jc w:val="left"/>
              <w:rPr>
                <w:rFonts w:ascii="Arial" w:eastAsia="Times New Roman" w:hAnsi="Arial" w:cs="Arial"/>
                <w:color w:val="FF00FF"/>
                <w:sz w:val="22"/>
                <w:szCs w:val="22"/>
                <w:lang w:val="en-GB" w:eastAsia="de-DE"/>
              </w:rPr>
            </w:pPr>
            <w:r w:rsidRPr="00952825">
              <w:rPr>
                <w:rFonts w:ascii="Arial" w:eastAsia="Times New Roman" w:hAnsi="Arial" w:cs="Arial"/>
                <w:color w:val="FF00FF"/>
                <w:sz w:val="22"/>
                <w:szCs w:val="22"/>
                <w:lang w:val="en-GB" w:eastAsia="de-DE"/>
              </w:rPr>
              <w:t>ARTN (CD328)</w:t>
            </w:r>
          </w:p>
        </w:tc>
      </w:tr>
      <w:tr w:rsidR="00FF6B1C" w:rsidRPr="00FF6B1C" w14:paraId="69218D8B" w14:textId="77777777" w:rsidTr="00D3489D">
        <w:trPr>
          <w:trHeight w:val="215"/>
        </w:trPr>
        <w:tc>
          <w:tcPr>
            <w:tcW w:w="2683" w:type="dxa"/>
            <w:tcBorders>
              <w:top w:val="nil"/>
              <w:left w:val="nil"/>
              <w:bottom w:val="nil"/>
              <w:right w:val="nil"/>
            </w:tcBorders>
            <w:shd w:val="clear" w:color="auto" w:fill="auto"/>
            <w:hideMark/>
          </w:tcPr>
          <w:p w14:paraId="01004BEF"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036DB5BE" w14:textId="77777777" w:rsidR="00FF6B1C" w:rsidRPr="00FF6B1C" w:rsidRDefault="00FF6B1C" w:rsidP="00FF6B1C">
            <w:pPr>
              <w:spacing w:line="240" w:lineRule="auto"/>
              <w:jc w:val="left"/>
              <w:rPr>
                <w:rFonts w:ascii="Arial" w:eastAsia="Times New Roman" w:hAnsi="Arial" w:cs="Arial"/>
                <w:color w:val="800000"/>
                <w:sz w:val="22"/>
                <w:szCs w:val="22"/>
                <w:lang w:val="en-GB" w:eastAsia="de-DE"/>
              </w:rPr>
            </w:pPr>
            <w:r w:rsidRPr="00FF6B1C">
              <w:rPr>
                <w:rFonts w:ascii="Arial" w:eastAsia="Times New Roman" w:hAnsi="Arial" w:cs="Arial"/>
                <w:color w:val="800000"/>
                <w:sz w:val="22"/>
                <w:szCs w:val="22"/>
                <w:lang w:val="en-GB" w:eastAsia="de-DE"/>
              </w:rPr>
              <w:t>MPLKIP (</w:t>
            </w:r>
            <w:proofErr w:type="spellStart"/>
            <w:r w:rsidRPr="00FF6B1C">
              <w:rPr>
                <w:rFonts w:ascii="Arial" w:eastAsia="Times New Roman" w:hAnsi="Arial" w:cs="Arial"/>
                <w:color w:val="800000"/>
                <w:sz w:val="22"/>
                <w:szCs w:val="22"/>
                <w:lang w:val="en-GB" w:eastAsia="de-DE"/>
              </w:rPr>
              <w:t>LpA</w:t>
            </w:r>
            <w:proofErr w:type="spellEnd"/>
            <w:r w:rsidRPr="00FF6B1C">
              <w:rPr>
                <w:rFonts w:ascii="Arial" w:eastAsia="Times New Roman" w:hAnsi="Arial" w:cs="Arial"/>
                <w:color w:val="800000"/>
                <w:sz w:val="22"/>
                <w:szCs w:val="22"/>
                <w:lang w:val="en-GB" w:eastAsia="de-DE"/>
              </w:rPr>
              <w:t>)</w:t>
            </w:r>
          </w:p>
        </w:tc>
        <w:tc>
          <w:tcPr>
            <w:tcW w:w="2696" w:type="dxa"/>
            <w:tcBorders>
              <w:top w:val="nil"/>
              <w:left w:val="nil"/>
              <w:bottom w:val="nil"/>
              <w:right w:val="nil"/>
            </w:tcBorders>
            <w:shd w:val="clear" w:color="auto" w:fill="auto"/>
            <w:hideMark/>
          </w:tcPr>
          <w:p w14:paraId="22E1EA0E" w14:textId="77777777" w:rsidR="00FF6B1C" w:rsidRPr="00FF6B1C" w:rsidRDefault="00FF6B1C" w:rsidP="00FF6B1C">
            <w:pPr>
              <w:spacing w:line="240" w:lineRule="auto"/>
              <w:jc w:val="left"/>
              <w:rPr>
                <w:rFonts w:ascii="Arial" w:eastAsia="Times New Roman" w:hAnsi="Arial" w:cs="Arial"/>
                <w:color w:val="660066"/>
                <w:sz w:val="22"/>
                <w:szCs w:val="22"/>
                <w:lang w:val="en-GB" w:eastAsia="de-DE"/>
              </w:rPr>
            </w:pPr>
            <w:r w:rsidRPr="00FF6B1C">
              <w:rPr>
                <w:rFonts w:ascii="Arial" w:eastAsia="Times New Roman" w:hAnsi="Arial" w:cs="Arial"/>
                <w:color w:val="660066"/>
                <w:sz w:val="22"/>
                <w:szCs w:val="22"/>
                <w:lang w:val="en-GB" w:eastAsia="de-DE"/>
              </w:rPr>
              <w:t>PRADC1 (CD328)</w:t>
            </w:r>
          </w:p>
        </w:tc>
        <w:tc>
          <w:tcPr>
            <w:tcW w:w="2649" w:type="dxa"/>
            <w:tcBorders>
              <w:top w:val="nil"/>
              <w:left w:val="nil"/>
              <w:bottom w:val="nil"/>
              <w:right w:val="nil"/>
            </w:tcBorders>
            <w:shd w:val="clear" w:color="auto" w:fill="auto"/>
            <w:hideMark/>
          </w:tcPr>
          <w:p w14:paraId="4FDCEA9E" w14:textId="77777777" w:rsidR="00FF6B1C" w:rsidRPr="00952825" w:rsidRDefault="00FF6B1C" w:rsidP="00FF6B1C">
            <w:pPr>
              <w:spacing w:line="240" w:lineRule="auto"/>
              <w:jc w:val="left"/>
              <w:rPr>
                <w:rFonts w:ascii="Arial" w:eastAsia="Times New Roman" w:hAnsi="Arial" w:cs="Arial"/>
                <w:color w:val="FF00FF"/>
                <w:sz w:val="22"/>
                <w:szCs w:val="22"/>
                <w:lang w:val="en-GB" w:eastAsia="de-DE"/>
              </w:rPr>
            </w:pPr>
            <w:r w:rsidRPr="00952825">
              <w:rPr>
                <w:rFonts w:ascii="Arial" w:eastAsia="Times New Roman" w:hAnsi="Arial" w:cs="Arial"/>
                <w:color w:val="FF00FF"/>
                <w:sz w:val="22"/>
                <w:szCs w:val="22"/>
                <w:lang w:val="en-GB" w:eastAsia="de-DE"/>
              </w:rPr>
              <w:t>months-breastfeeding</w:t>
            </w:r>
          </w:p>
        </w:tc>
      </w:tr>
      <w:tr w:rsidR="00FF6B1C" w:rsidRPr="00952825" w14:paraId="5CEF4148" w14:textId="77777777" w:rsidTr="00D3489D">
        <w:trPr>
          <w:trHeight w:val="215"/>
        </w:trPr>
        <w:tc>
          <w:tcPr>
            <w:tcW w:w="2683" w:type="dxa"/>
            <w:tcBorders>
              <w:top w:val="nil"/>
              <w:left w:val="nil"/>
              <w:bottom w:val="nil"/>
              <w:right w:val="nil"/>
            </w:tcBorders>
            <w:shd w:val="clear" w:color="auto" w:fill="auto"/>
            <w:hideMark/>
          </w:tcPr>
          <w:p w14:paraId="4740036F"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7DD08F6A" w14:textId="77777777" w:rsidR="00FF6B1C" w:rsidRPr="00FF6B1C" w:rsidRDefault="00FF6B1C" w:rsidP="00FF6B1C">
            <w:pPr>
              <w:spacing w:line="240" w:lineRule="auto"/>
              <w:jc w:val="left"/>
              <w:rPr>
                <w:rFonts w:ascii="Arial" w:eastAsia="Times New Roman" w:hAnsi="Arial" w:cs="Arial"/>
                <w:color w:val="800000"/>
                <w:sz w:val="22"/>
                <w:szCs w:val="22"/>
                <w:lang w:val="en-GB" w:eastAsia="de-DE"/>
              </w:rPr>
            </w:pPr>
            <w:r w:rsidRPr="00FF6B1C">
              <w:rPr>
                <w:rFonts w:ascii="Arial" w:eastAsia="Times New Roman" w:hAnsi="Arial" w:cs="Arial"/>
                <w:color w:val="800000"/>
                <w:sz w:val="22"/>
                <w:szCs w:val="22"/>
                <w:lang w:val="en-GB" w:eastAsia="de-DE"/>
              </w:rPr>
              <w:t>FMR1 (</w:t>
            </w:r>
            <w:proofErr w:type="spellStart"/>
            <w:r w:rsidRPr="00FF6B1C">
              <w:rPr>
                <w:rFonts w:ascii="Arial" w:eastAsia="Times New Roman" w:hAnsi="Arial" w:cs="Arial"/>
                <w:color w:val="800000"/>
                <w:sz w:val="22"/>
                <w:szCs w:val="22"/>
                <w:lang w:val="en-GB" w:eastAsia="de-DE"/>
              </w:rPr>
              <w:t>LpA</w:t>
            </w:r>
            <w:proofErr w:type="spellEnd"/>
            <w:r w:rsidRPr="00FF6B1C">
              <w:rPr>
                <w:rFonts w:ascii="Arial" w:eastAsia="Times New Roman" w:hAnsi="Arial" w:cs="Arial"/>
                <w:color w:val="800000"/>
                <w:sz w:val="22"/>
                <w:szCs w:val="22"/>
                <w:lang w:val="en-GB" w:eastAsia="de-DE"/>
              </w:rPr>
              <w:t>)</w:t>
            </w:r>
          </w:p>
        </w:tc>
        <w:tc>
          <w:tcPr>
            <w:tcW w:w="2696" w:type="dxa"/>
            <w:tcBorders>
              <w:top w:val="nil"/>
              <w:left w:val="nil"/>
              <w:bottom w:val="nil"/>
              <w:right w:val="nil"/>
            </w:tcBorders>
            <w:shd w:val="clear" w:color="auto" w:fill="auto"/>
            <w:hideMark/>
          </w:tcPr>
          <w:p w14:paraId="451ACA65" w14:textId="77777777" w:rsidR="00FF6B1C" w:rsidRPr="00FF6B1C" w:rsidRDefault="00FF6B1C" w:rsidP="00FF6B1C">
            <w:pPr>
              <w:spacing w:line="240" w:lineRule="auto"/>
              <w:jc w:val="left"/>
              <w:rPr>
                <w:rFonts w:ascii="Arial" w:eastAsia="Times New Roman" w:hAnsi="Arial" w:cs="Arial"/>
                <w:color w:val="660066"/>
                <w:sz w:val="22"/>
                <w:szCs w:val="22"/>
                <w:lang w:val="en-GB" w:eastAsia="de-DE"/>
              </w:rPr>
            </w:pPr>
            <w:r w:rsidRPr="00FF6B1C">
              <w:rPr>
                <w:rFonts w:ascii="Arial" w:eastAsia="Times New Roman" w:hAnsi="Arial" w:cs="Arial"/>
                <w:color w:val="660066"/>
                <w:sz w:val="22"/>
                <w:szCs w:val="22"/>
                <w:lang w:val="en-GB" w:eastAsia="de-DE"/>
              </w:rPr>
              <w:t>CD3D (CD328)</w:t>
            </w:r>
          </w:p>
        </w:tc>
        <w:tc>
          <w:tcPr>
            <w:tcW w:w="2649" w:type="dxa"/>
            <w:tcBorders>
              <w:top w:val="nil"/>
              <w:left w:val="nil"/>
              <w:bottom w:val="nil"/>
              <w:right w:val="nil"/>
            </w:tcBorders>
            <w:shd w:val="clear" w:color="auto" w:fill="auto"/>
            <w:hideMark/>
          </w:tcPr>
          <w:p w14:paraId="2FD36C52" w14:textId="77777777" w:rsidR="00FF6B1C" w:rsidRPr="00952825" w:rsidRDefault="00FF6B1C" w:rsidP="00FF6B1C">
            <w:pPr>
              <w:spacing w:line="240" w:lineRule="auto"/>
              <w:jc w:val="left"/>
              <w:rPr>
                <w:rFonts w:ascii="Arial" w:eastAsia="Times New Roman" w:hAnsi="Arial" w:cs="Arial"/>
                <w:color w:val="FF00FF"/>
                <w:sz w:val="22"/>
                <w:szCs w:val="22"/>
                <w:lang w:val="en-GB" w:eastAsia="de-DE"/>
              </w:rPr>
            </w:pPr>
            <w:r w:rsidRPr="00952825">
              <w:rPr>
                <w:rFonts w:ascii="Arial" w:eastAsia="Times New Roman" w:hAnsi="Arial" w:cs="Arial"/>
                <w:color w:val="FF00FF"/>
                <w:sz w:val="22"/>
                <w:szCs w:val="22"/>
                <w:lang w:val="en-GB" w:eastAsia="de-DE"/>
              </w:rPr>
              <w:t>NUDT13 (CD328)</w:t>
            </w:r>
          </w:p>
        </w:tc>
      </w:tr>
      <w:tr w:rsidR="00FF6B1C" w:rsidRPr="00FF6B1C" w14:paraId="07D7DFF3" w14:textId="77777777" w:rsidTr="00D3489D">
        <w:trPr>
          <w:trHeight w:val="215"/>
        </w:trPr>
        <w:tc>
          <w:tcPr>
            <w:tcW w:w="2683" w:type="dxa"/>
            <w:tcBorders>
              <w:top w:val="nil"/>
              <w:left w:val="nil"/>
              <w:bottom w:val="nil"/>
              <w:right w:val="nil"/>
            </w:tcBorders>
            <w:shd w:val="clear" w:color="auto" w:fill="auto"/>
            <w:hideMark/>
          </w:tcPr>
          <w:p w14:paraId="61A84989"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1019F992" w14:textId="77777777" w:rsidR="00FF6B1C" w:rsidRPr="00FF6B1C" w:rsidRDefault="00FF6B1C" w:rsidP="00FF6B1C">
            <w:pPr>
              <w:spacing w:line="240" w:lineRule="auto"/>
              <w:jc w:val="left"/>
              <w:rPr>
                <w:rFonts w:ascii="Arial" w:eastAsia="Times New Roman" w:hAnsi="Arial" w:cs="Arial"/>
                <w:color w:val="800000"/>
                <w:sz w:val="22"/>
                <w:szCs w:val="22"/>
                <w:lang w:val="en-GB" w:eastAsia="de-DE"/>
              </w:rPr>
            </w:pPr>
            <w:r w:rsidRPr="00FF6B1C">
              <w:rPr>
                <w:rFonts w:ascii="Arial" w:eastAsia="Times New Roman" w:hAnsi="Arial" w:cs="Arial"/>
                <w:color w:val="800000"/>
                <w:sz w:val="22"/>
                <w:szCs w:val="22"/>
                <w:lang w:val="en-GB" w:eastAsia="de-DE"/>
              </w:rPr>
              <w:t>ANKS4B (M)</w:t>
            </w:r>
          </w:p>
        </w:tc>
        <w:tc>
          <w:tcPr>
            <w:tcW w:w="2696" w:type="dxa"/>
            <w:tcBorders>
              <w:top w:val="nil"/>
              <w:left w:val="nil"/>
              <w:bottom w:val="nil"/>
              <w:right w:val="nil"/>
            </w:tcBorders>
            <w:shd w:val="clear" w:color="auto" w:fill="auto"/>
            <w:hideMark/>
          </w:tcPr>
          <w:p w14:paraId="4F87FFA0" w14:textId="77777777" w:rsidR="00FF6B1C" w:rsidRPr="00FF6B1C" w:rsidRDefault="00FF6B1C" w:rsidP="00FF6B1C">
            <w:pPr>
              <w:spacing w:line="240" w:lineRule="auto"/>
              <w:jc w:val="left"/>
              <w:rPr>
                <w:rFonts w:ascii="Arial" w:eastAsia="Times New Roman" w:hAnsi="Arial" w:cs="Arial"/>
                <w:color w:val="660066"/>
                <w:sz w:val="22"/>
                <w:szCs w:val="22"/>
                <w:lang w:val="en-GB" w:eastAsia="de-DE"/>
              </w:rPr>
            </w:pPr>
            <w:r w:rsidRPr="00FF6B1C">
              <w:rPr>
                <w:rFonts w:ascii="Arial" w:eastAsia="Times New Roman" w:hAnsi="Arial" w:cs="Arial"/>
                <w:color w:val="660066"/>
                <w:sz w:val="22"/>
                <w:szCs w:val="22"/>
                <w:lang w:val="en-GB" w:eastAsia="de-DE"/>
              </w:rPr>
              <w:t>TRAPPC3 (CD328)</w:t>
            </w:r>
          </w:p>
        </w:tc>
        <w:tc>
          <w:tcPr>
            <w:tcW w:w="2649" w:type="dxa"/>
            <w:tcBorders>
              <w:top w:val="nil"/>
              <w:left w:val="nil"/>
              <w:bottom w:val="nil"/>
              <w:right w:val="nil"/>
            </w:tcBorders>
            <w:shd w:val="clear" w:color="auto" w:fill="auto"/>
            <w:hideMark/>
          </w:tcPr>
          <w:p w14:paraId="2F666FB3" w14:textId="77777777" w:rsidR="00FF6B1C" w:rsidRPr="00952825" w:rsidRDefault="00FF6B1C" w:rsidP="00FF6B1C">
            <w:pPr>
              <w:spacing w:line="240" w:lineRule="auto"/>
              <w:jc w:val="left"/>
              <w:rPr>
                <w:rFonts w:ascii="Arial" w:eastAsia="Times New Roman" w:hAnsi="Arial" w:cs="Arial"/>
                <w:color w:val="FF00FF"/>
                <w:sz w:val="22"/>
                <w:szCs w:val="22"/>
                <w:lang w:val="en-GB" w:eastAsia="de-DE"/>
              </w:rPr>
            </w:pPr>
            <w:r w:rsidRPr="00952825">
              <w:rPr>
                <w:rFonts w:ascii="Arial" w:eastAsia="Times New Roman" w:hAnsi="Arial" w:cs="Arial"/>
                <w:color w:val="FF00FF"/>
                <w:sz w:val="22"/>
                <w:szCs w:val="22"/>
                <w:lang w:val="en-GB" w:eastAsia="de-DE"/>
              </w:rPr>
              <w:t>OR10X1 (CD328)</w:t>
            </w:r>
          </w:p>
        </w:tc>
      </w:tr>
      <w:tr w:rsidR="00FF6B1C" w:rsidRPr="00FF6B1C" w14:paraId="7B39F146" w14:textId="77777777" w:rsidTr="00D3489D">
        <w:trPr>
          <w:trHeight w:val="215"/>
        </w:trPr>
        <w:tc>
          <w:tcPr>
            <w:tcW w:w="2683" w:type="dxa"/>
            <w:tcBorders>
              <w:top w:val="nil"/>
              <w:left w:val="nil"/>
              <w:bottom w:val="nil"/>
              <w:right w:val="nil"/>
            </w:tcBorders>
            <w:shd w:val="clear" w:color="auto" w:fill="auto"/>
            <w:hideMark/>
          </w:tcPr>
          <w:p w14:paraId="7FB73069"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31C922C2" w14:textId="77777777" w:rsidR="00FF6B1C" w:rsidRPr="00FF6B1C" w:rsidRDefault="00FF6B1C" w:rsidP="00FF6B1C">
            <w:pPr>
              <w:spacing w:line="240" w:lineRule="auto"/>
              <w:jc w:val="left"/>
              <w:rPr>
                <w:rFonts w:ascii="Arial" w:eastAsia="Times New Roman" w:hAnsi="Arial" w:cs="Arial"/>
                <w:color w:val="800000"/>
                <w:sz w:val="22"/>
                <w:szCs w:val="22"/>
                <w:lang w:val="en-GB" w:eastAsia="de-DE"/>
              </w:rPr>
            </w:pPr>
            <w:r w:rsidRPr="00FF6B1C">
              <w:rPr>
                <w:rFonts w:ascii="Arial" w:eastAsia="Times New Roman" w:hAnsi="Arial" w:cs="Arial"/>
                <w:color w:val="800000"/>
                <w:sz w:val="22"/>
                <w:szCs w:val="22"/>
                <w:lang w:val="en-GB" w:eastAsia="de-DE"/>
              </w:rPr>
              <w:t>NPIPB9///NPIPB6 (M)</w:t>
            </w:r>
          </w:p>
        </w:tc>
        <w:tc>
          <w:tcPr>
            <w:tcW w:w="2696" w:type="dxa"/>
            <w:tcBorders>
              <w:top w:val="nil"/>
              <w:left w:val="nil"/>
              <w:bottom w:val="nil"/>
              <w:right w:val="nil"/>
            </w:tcBorders>
            <w:shd w:val="clear" w:color="auto" w:fill="auto"/>
            <w:hideMark/>
          </w:tcPr>
          <w:p w14:paraId="0C4734A3" w14:textId="77777777" w:rsidR="00FF6B1C" w:rsidRPr="00952825" w:rsidRDefault="00FF6B1C" w:rsidP="00FF6B1C">
            <w:pPr>
              <w:spacing w:line="240" w:lineRule="auto"/>
              <w:jc w:val="left"/>
              <w:rPr>
                <w:rFonts w:ascii="Arial" w:eastAsia="Times New Roman" w:hAnsi="Arial" w:cs="Arial"/>
                <w:b/>
                <w:color w:val="660066"/>
                <w:sz w:val="22"/>
                <w:szCs w:val="22"/>
                <w:lang w:val="en-GB" w:eastAsia="de-DE"/>
              </w:rPr>
            </w:pPr>
            <w:r w:rsidRPr="00952825">
              <w:rPr>
                <w:rFonts w:ascii="Arial" w:eastAsia="Times New Roman" w:hAnsi="Arial" w:cs="Arial"/>
                <w:b/>
                <w:color w:val="660066"/>
                <w:sz w:val="22"/>
                <w:szCs w:val="22"/>
                <w:lang w:val="en-GB" w:eastAsia="de-DE"/>
              </w:rPr>
              <w:t>PTK2 (</w:t>
            </w:r>
            <w:proofErr w:type="spellStart"/>
            <w:r w:rsidRPr="00952825">
              <w:rPr>
                <w:rFonts w:ascii="Arial" w:eastAsia="Times New Roman" w:hAnsi="Arial" w:cs="Arial"/>
                <w:b/>
                <w:color w:val="660066"/>
                <w:sz w:val="22"/>
                <w:szCs w:val="22"/>
                <w:lang w:val="en-GB" w:eastAsia="de-DE"/>
              </w:rPr>
              <w:t>LpA</w:t>
            </w:r>
            <w:proofErr w:type="spellEnd"/>
            <w:r w:rsidRPr="00952825">
              <w:rPr>
                <w:rFonts w:ascii="Arial" w:eastAsia="Times New Roman" w:hAnsi="Arial" w:cs="Arial"/>
                <w:b/>
                <w:color w:val="660066"/>
                <w:sz w:val="22"/>
                <w:szCs w:val="22"/>
                <w:lang w:val="en-GB" w:eastAsia="de-DE"/>
              </w:rPr>
              <w:t>)</w:t>
            </w:r>
          </w:p>
        </w:tc>
        <w:tc>
          <w:tcPr>
            <w:tcW w:w="2649" w:type="dxa"/>
            <w:tcBorders>
              <w:top w:val="nil"/>
              <w:left w:val="nil"/>
              <w:bottom w:val="nil"/>
              <w:right w:val="nil"/>
            </w:tcBorders>
            <w:shd w:val="clear" w:color="auto" w:fill="auto"/>
            <w:hideMark/>
          </w:tcPr>
          <w:p w14:paraId="22BB019F" w14:textId="77777777" w:rsidR="00FF6B1C" w:rsidRPr="00952825" w:rsidRDefault="00FF6B1C" w:rsidP="00FF6B1C">
            <w:pPr>
              <w:spacing w:line="240" w:lineRule="auto"/>
              <w:jc w:val="left"/>
              <w:rPr>
                <w:rFonts w:ascii="Arial" w:eastAsia="Times New Roman" w:hAnsi="Arial" w:cs="Arial"/>
                <w:color w:val="FF00FF"/>
                <w:sz w:val="22"/>
                <w:szCs w:val="22"/>
                <w:lang w:val="en-GB" w:eastAsia="de-DE"/>
              </w:rPr>
            </w:pPr>
            <w:r w:rsidRPr="00952825">
              <w:rPr>
                <w:rFonts w:ascii="Arial" w:eastAsia="Times New Roman" w:hAnsi="Arial" w:cs="Arial"/>
                <w:color w:val="FF00FF"/>
                <w:sz w:val="22"/>
                <w:szCs w:val="22"/>
                <w:lang w:val="en-GB" w:eastAsia="de-DE"/>
              </w:rPr>
              <w:t>CHCHD1 (CD328)</w:t>
            </w:r>
          </w:p>
        </w:tc>
      </w:tr>
      <w:tr w:rsidR="00FF6B1C" w:rsidRPr="00FF6B1C" w14:paraId="37CEF117" w14:textId="77777777" w:rsidTr="00D3489D">
        <w:trPr>
          <w:trHeight w:val="215"/>
        </w:trPr>
        <w:tc>
          <w:tcPr>
            <w:tcW w:w="2683" w:type="dxa"/>
            <w:tcBorders>
              <w:top w:val="nil"/>
              <w:left w:val="nil"/>
              <w:bottom w:val="nil"/>
              <w:right w:val="nil"/>
            </w:tcBorders>
            <w:shd w:val="clear" w:color="auto" w:fill="auto"/>
            <w:hideMark/>
          </w:tcPr>
          <w:p w14:paraId="78E9F353"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4228C2BE" w14:textId="77777777" w:rsidR="00FF6B1C" w:rsidRPr="00FF6B1C" w:rsidRDefault="00FF6B1C" w:rsidP="00FF6B1C">
            <w:pPr>
              <w:spacing w:line="240" w:lineRule="auto"/>
              <w:jc w:val="left"/>
              <w:rPr>
                <w:rFonts w:ascii="Arial" w:eastAsia="Times New Roman" w:hAnsi="Arial" w:cs="Arial"/>
                <w:color w:val="800000"/>
                <w:sz w:val="22"/>
                <w:szCs w:val="22"/>
                <w:lang w:val="en-GB" w:eastAsia="de-DE"/>
              </w:rPr>
            </w:pPr>
            <w:r w:rsidRPr="00FF6B1C">
              <w:rPr>
                <w:rFonts w:ascii="Arial" w:eastAsia="Times New Roman" w:hAnsi="Arial" w:cs="Arial"/>
                <w:color w:val="800000"/>
                <w:sz w:val="22"/>
                <w:szCs w:val="22"/>
                <w:lang w:val="en-GB" w:eastAsia="de-DE"/>
              </w:rPr>
              <w:t>EPHA6 (M)</w:t>
            </w:r>
          </w:p>
        </w:tc>
        <w:tc>
          <w:tcPr>
            <w:tcW w:w="2696" w:type="dxa"/>
            <w:tcBorders>
              <w:top w:val="nil"/>
              <w:left w:val="nil"/>
              <w:bottom w:val="nil"/>
              <w:right w:val="nil"/>
            </w:tcBorders>
            <w:shd w:val="clear" w:color="auto" w:fill="auto"/>
            <w:hideMark/>
          </w:tcPr>
          <w:p w14:paraId="30C3DC26" w14:textId="77777777" w:rsidR="00FF6B1C" w:rsidRPr="00FF6B1C" w:rsidRDefault="00FF6B1C" w:rsidP="00FF6B1C">
            <w:pPr>
              <w:spacing w:line="240" w:lineRule="auto"/>
              <w:jc w:val="left"/>
              <w:rPr>
                <w:rFonts w:ascii="Arial" w:eastAsia="Times New Roman" w:hAnsi="Arial" w:cs="Arial"/>
                <w:color w:val="660066"/>
                <w:sz w:val="22"/>
                <w:szCs w:val="22"/>
                <w:lang w:val="en-GB" w:eastAsia="de-DE"/>
              </w:rPr>
            </w:pPr>
            <w:r w:rsidRPr="00FF6B1C">
              <w:rPr>
                <w:rFonts w:ascii="Arial" w:eastAsia="Times New Roman" w:hAnsi="Arial" w:cs="Arial"/>
                <w:color w:val="660066"/>
                <w:sz w:val="22"/>
                <w:szCs w:val="22"/>
                <w:lang w:val="en-GB" w:eastAsia="de-DE"/>
              </w:rPr>
              <w:t>SEPW1 (CD328)</w:t>
            </w:r>
          </w:p>
        </w:tc>
        <w:tc>
          <w:tcPr>
            <w:tcW w:w="2649" w:type="dxa"/>
            <w:tcBorders>
              <w:top w:val="nil"/>
              <w:left w:val="nil"/>
              <w:bottom w:val="nil"/>
              <w:right w:val="nil"/>
            </w:tcBorders>
            <w:shd w:val="clear" w:color="auto" w:fill="auto"/>
            <w:hideMark/>
          </w:tcPr>
          <w:p w14:paraId="64E17193" w14:textId="77777777" w:rsidR="00FF6B1C" w:rsidRPr="00952825" w:rsidRDefault="00FF6B1C" w:rsidP="00FF6B1C">
            <w:pPr>
              <w:spacing w:line="240" w:lineRule="auto"/>
              <w:jc w:val="left"/>
              <w:rPr>
                <w:rFonts w:ascii="Arial" w:eastAsia="Times New Roman" w:hAnsi="Arial" w:cs="Arial"/>
                <w:color w:val="FF00FF"/>
                <w:sz w:val="22"/>
                <w:szCs w:val="22"/>
                <w:lang w:val="en-GB" w:eastAsia="de-DE"/>
              </w:rPr>
            </w:pPr>
            <w:r w:rsidRPr="00952825">
              <w:rPr>
                <w:rFonts w:ascii="Arial" w:eastAsia="Times New Roman" w:hAnsi="Arial" w:cs="Arial"/>
                <w:color w:val="FF00FF"/>
                <w:sz w:val="22"/>
                <w:szCs w:val="22"/>
                <w:lang w:val="en-GB" w:eastAsia="de-DE"/>
              </w:rPr>
              <w:t>SMYD2 (CD328)</w:t>
            </w:r>
          </w:p>
        </w:tc>
      </w:tr>
      <w:tr w:rsidR="00FF6B1C" w:rsidRPr="00FF6B1C" w14:paraId="6A35FAD8" w14:textId="77777777" w:rsidTr="00D3489D">
        <w:trPr>
          <w:trHeight w:val="215"/>
        </w:trPr>
        <w:tc>
          <w:tcPr>
            <w:tcW w:w="2683" w:type="dxa"/>
            <w:tcBorders>
              <w:top w:val="nil"/>
              <w:left w:val="nil"/>
              <w:bottom w:val="nil"/>
              <w:right w:val="nil"/>
            </w:tcBorders>
            <w:shd w:val="clear" w:color="auto" w:fill="auto"/>
            <w:hideMark/>
          </w:tcPr>
          <w:p w14:paraId="1903CD49"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41E71966" w14:textId="77777777" w:rsidR="00FF6B1C" w:rsidRPr="00FF6B1C" w:rsidRDefault="00FF6B1C" w:rsidP="00FF6B1C">
            <w:pPr>
              <w:spacing w:line="240" w:lineRule="auto"/>
              <w:jc w:val="left"/>
              <w:rPr>
                <w:rFonts w:ascii="Arial" w:eastAsia="Times New Roman" w:hAnsi="Arial" w:cs="Arial"/>
                <w:color w:val="800000"/>
                <w:sz w:val="22"/>
                <w:szCs w:val="22"/>
                <w:lang w:val="en-GB" w:eastAsia="de-DE"/>
              </w:rPr>
            </w:pPr>
            <w:r w:rsidRPr="00FF6B1C">
              <w:rPr>
                <w:rFonts w:ascii="Arial" w:eastAsia="Times New Roman" w:hAnsi="Arial" w:cs="Arial"/>
                <w:color w:val="800000"/>
                <w:sz w:val="22"/>
                <w:szCs w:val="22"/>
                <w:lang w:val="en-GB" w:eastAsia="de-DE"/>
              </w:rPr>
              <w:t>SEMA3A (M)</w:t>
            </w:r>
          </w:p>
        </w:tc>
        <w:tc>
          <w:tcPr>
            <w:tcW w:w="2696" w:type="dxa"/>
            <w:tcBorders>
              <w:top w:val="nil"/>
              <w:left w:val="nil"/>
              <w:bottom w:val="nil"/>
              <w:right w:val="nil"/>
            </w:tcBorders>
            <w:shd w:val="clear" w:color="auto" w:fill="auto"/>
            <w:hideMark/>
          </w:tcPr>
          <w:p w14:paraId="59C63A84"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49" w:type="dxa"/>
            <w:tcBorders>
              <w:top w:val="nil"/>
              <w:left w:val="nil"/>
              <w:bottom w:val="nil"/>
              <w:right w:val="nil"/>
            </w:tcBorders>
            <w:shd w:val="clear" w:color="auto" w:fill="auto"/>
            <w:hideMark/>
          </w:tcPr>
          <w:p w14:paraId="24BFB957" w14:textId="77777777" w:rsidR="00FF6B1C" w:rsidRPr="00952825" w:rsidRDefault="00FF6B1C" w:rsidP="00FF6B1C">
            <w:pPr>
              <w:spacing w:line="240" w:lineRule="auto"/>
              <w:jc w:val="left"/>
              <w:rPr>
                <w:rFonts w:ascii="Arial" w:eastAsia="Times New Roman" w:hAnsi="Arial" w:cs="Arial"/>
                <w:color w:val="FF00FF"/>
                <w:sz w:val="22"/>
                <w:szCs w:val="22"/>
                <w:lang w:val="en-GB" w:eastAsia="de-DE"/>
              </w:rPr>
            </w:pPr>
            <w:r w:rsidRPr="00952825">
              <w:rPr>
                <w:rFonts w:ascii="Arial" w:eastAsia="Times New Roman" w:hAnsi="Arial" w:cs="Arial"/>
                <w:color w:val="FF00FF"/>
                <w:sz w:val="22"/>
                <w:szCs w:val="22"/>
                <w:lang w:val="en-GB" w:eastAsia="de-DE"/>
              </w:rPr>
              <w:t>RPL11 (CD328)</w:t>
            </w:r>
          </w:p>
        </w:tc>
      </w:tr>
      <w:tr w:rsidR="00FF6B1C" w:rsidRPr="00FF6B1C" w14:paraId="4519F25F" w14:textId="77777777" w:rsidTr="00D3489D">
        <w:trPr>
          <w:trHeight w:val="215"/>
        </w:trPr>
        <w:tc>
          <w:tcPr>
            <w:tcW w:w="2683" w:type="dxa"/>
            <w:tcBorders>
              <w:top w:val="nil"/>
              <w:left w:val="nil"/>
              <w:bottom w:val="nil"/>
              <w:right w:val="nil"/>
            </w:tcBorders>
            <w:shd w:val="clear" w:color="auto" w:fill="auto"/>
            <w:hideMark/>
          </w:tcPr>
          <w:p w14:paraId="33E5322C"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7AC28591"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96" w:type="dxa"/>
            <w:tcBorders>
              <w:top w:val="nil"/>
              <w:left w:val="nil"/>
              <w:bottom w:val="nil"/>
              <w:right w:val="nil"/>
            </w:tcBorders>
            <w:shd w:val="clear" w:color="auto" w:fill="auto"/>
            <w:hideMark/>
          </w:tcPr>
          <w:p w14:paraId="138B05BD"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49" w:type="dxa"/>
            <w:tcBorders>
              <w:top w:val="nil"/>
              <w:left w:val="nil"/>
              <w:bottom w:val="nil"/>
              <w:right w:val="nil"/>
            </w:tcBorders>
            <w:shd w:val="clear" w:color="auto" w:fill="auto"/>
            <w:hideMark/>
          </w:tcPr>
          <w:p w14:paraId="5767D317" w14:textId="31FC7D9E" w:rsidR="00FF6B1C" w:rsidRPr="00952825" w:rsidRDefault="00FF6B1C" w:rsidP="00FF6B1C">
            <w:pPr>
              <w:spacing w:line="240" w:lineRule="auto"/>
              <w:jc w:val="left"/>
              <w:rPr>
                <w:rFonts w:ascii="Arial" w:eastAsia="Times New Roman" w:hAnsi="Arial" w:cs="Arial"/>
                <w:color w:val="FF00FF"/>
                <w:sz w:val="22"/>
                <w:szCs w:val="22"/>
                <w:lang w:val="en-GB" w:eastAsia="de-DE"/>
              </w:rPr>
            </w:pPr>
            <w:r w:rsidRPr="00952825">
              <w:rPr>
                <w:rFonts w:ascii="Arial" w:eastAsia="Times New Roman" w:hAnsi="Arial" w:cs="Arial"/>
                <w:color w:val="FF00FF"/>
                <w:sz w:val="22"/>
                <w:szCs w:val="22"/>
                <w:lang w:val="en-GB" w:eastAsia="de-DE"/>
              </w:rPr>
              <w:t>Segment</w:t>
            </w:r>
            <w:r w:rsidR="00B9419A">
              <w:rPr>
                <w:rFonts w:ascii="Arial" w:eastAsia="Times New Roman" w:hAnsi="Arial" w:cs="Arial"/>
                <w:color w:val="FF00FF"/>
                <w:sz w:val="22"/>
                <w:szCs w:val="22"/>
                <w:lang w:val="en-GB" w:eastAsia="de-DE"/>
              </w:rPr>
              <w:t>ed granulocytes</w:t>
            </w:r>
          </w:p>
        </w:tc>
      </w:tr>
      <w:tr w:rsidR="00FF6B1C" w:rsidRPr="00FF6B1C" w14:paraId="4694D232" w14:textId="77777777" w:rsidTr="00D3489D">
        <w:trPr>
          <w:trHeight w:val="215"/>
        </w:trPr>
        <w:tc>
          <w:tcPr>
            <w:tcW w:w="2683" w:type="dxa"/>
            <w:tcBorders>
              <w:top w:val="nil"/>
              <w:left w:val="nil"/>
              <w:bottom w:val="nil"/>
              <w:right w:val="nil"/>
            </w:tcBorders>
            <w:shd w:val="clear" w:color="auto" w:fill="auto"/>
            <w:hideMark/>
          </w:tcPr>
          <w:p w14:paraId="0F73F843"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6F07DC55"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96" w:type="dxa"/>
            <w:tcBorders>
              <w:top w:val="nil"/>
              <w:left w:val="nil"/>
              <w:bottom w:val="nil"/>
              <w:right w:val="nil"/>
            </w:tcBorders>
            <w:shd w:val="clear" w:color="auto" w:fill="auto"/>
            <w:hideMark/>
          </w:tcPr>
          <w:p w14:paraId="1B9C9959"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49" w:type="dxa"/>
            <w:tcBorders>
              <w:top w:val="nil"/>
              <w:left w:val="nil"/>
              <w:bottom w:val="nil"/>
              <w:right w:val="nil"/>
            </w:tcBorders>
            <w:shd w:val="clear" w:color="auto" w:fill="auto"/>
            <w:hideMark/>
          </w:tcPr>
          <w:p w14:paraId="61B3B788" w14:textId="77777777" w:rsidR="00FF6B1C" w:rsidRPr="00952825" w:rsidRDefault="00FF6B1C" w:rsidP="00FF6B1C">
            <w:pPr>
              <w:spacing w:line="240" w:lineRule="auto"/>
              <w:jc w:val="left"/>
              <w:rPr>
                <w:rFonts w:ascii="Arial" w:eastAsia="Times New Roman" w:hAnsi="Arial" w:cs="Arial"/>
                <w:color w:val="FF00FF"/>
                <w:sz w:val="22"/>
                <w:szCs w:val="22"/>
                <w:lang w:val="en-GB" w:eastAsia="de-DE"/>
              </w:rPr>
            </w:pPr>
            <w:r w:rsidRPr="00952825">
              <w:rPr>
                <w:rFonts w:ascii="Arial" w:eastAsia="Times New Roman" w:hAnsi="Arial" w:cs="Arial"/>
                <w:color w:val="FF00FF"/>
                <w:sz w:val="22"/>
                <w:szCs w:val="22"/>
                <w:lang w:val="en-GB" w:eastAsia="de-DE"/>
              </w:rPr>
              <w:t>CAP1 (CD328)</w:t>
            </w:r>
          </w:p>
        </w:tc>
      </w:tr>
      <w:tr w:rsidR="00FF6B1C" w:rsidRPr="00FF6B1C" w14:paraId="45B34D4D" w14:textId="77777777" w:rsidTr="00D3489D">
        <w:trPr>
          <w:trHeight w:val="215"/>
        </w:trPr>
        <w:tc>
          <w:tcPr>
            <w:tcW w:w="2683" w:type="dxa"/>
            <w:tcBorders>
              <w:top w:val="nil"/>
              <w:left w:val="nil"/>
              <w:bottom w:val="nil"/>
              <w:right w:val="nil"/>
            </w:tcBorders>
            <w:shd w:val="clear" w:color="auto" w:fill="auto"/>
            <w:hideMark/>
          </w:tcPr>
          <w:p w14:paraId="56509052"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6BBD708E"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96" w:type="dxa"/>
            <w:tcBorders>
              <w:top w:val="nil"/>
              <w:left w:val="nil"/>
              <w:bottom w:val="nil"/>
              <w:right w:val="nil"/>
            </w:tcBorders>
            <w:shd w:val="clear" w:color="auto" w:fill="auto"/>
            <w:hideMark/>
          </w:tcPr>
          <w:p w14:paraId="5D93DE76"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49" w:type="dxa"/>
            <w:tcBorders>
              <w:top w:val="nil"/>
              <w:left w:val="nil"/>
              <w:bottom w:val="nil"/>
              <w:right w:val="nil"/>
            </w:tcBorders>
            <w:shd w:val="clear" w:color="auto" w:fill="auto"/>
            <w:hideMark/>
          </w:tcPr>
          <w:p w14:paraId="0CCA3DD8" w14:textId="77777777" w:rsidR="00FF6B1C" w:rsidRPr="00952825" w:rsidRDefault="00FF6B1C" w:rsidP="00FF6B1C">
            <w:pPr>
              <w:spacing w:line="240" w:lineRule="auto"/>
              <w:jc w:val="left"/>
              <w:rPr>
                <w:rFonts w:ascii="Arial" w:eastAsia="Times New Roman" w:hAnsi="Arial" w:cs="Arial"/>
                <w:color w:val="FF00FF"/>
                <w:sz w:val="22"/>
                <w:szCs w:val="22"/>
                <w:lang w:val="en-GB" w:eastAsia="de-DE"/>
              </w:rPr>
            </w:pPr>
            <w:r w:rsidRPr="00952825">
              <w:rPr>
                <w:rFonts w:ascii="Arial" w:eastAsia="Times New Roman" w:hAnsi="Arial" w:cs="Arial"/>
                <w:color w:val="FF00FF"/>
                <w:sz w:val="22"/>
                <w:szCs w:val="22"/>
                <w:lang w:val="en-GB" w:eastAsia="de-DE"/>
              </w:rPr>
              <w:t>DMBX1 (CD328)</w:t>
            </w:r>
          </w:p>
        </w:tc>
      </w:tr>
      <w:tr w:rsidR="00FF6B1C" w:rsidRPr="00FF6B1C" w14:paraId="4FED471F" w14:textId="77777777" w:rsidTr="00D3489D">
        <w:trPr>
          <w:trHeight w:val="215"/>
        </w:trPr>
        <w:tc>
          <w:tcPr>
            <w:tcW w:w="2683" w:type="dxa"/>
            <w:tcBorders>
              <w:top w:val="nil"/>
              <w:left w:val="nil"/>
              <w:bottom w:val="nil"/>
              <w:right w:val="nil"/>
            </w:tcBorders>
            <w:shd w:val="clear" w:color="auto" w:fill="auto"/>
            <w:hideMark/>
          </w:tcPr>
          <w:p w14:paraId="0AA967E8"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2003D619"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96" w:type="dxa"/>
            <w:tcBorders>
              <w:top w:val="nil"/>
              <w:left w:val="nil"/>
              <w:bottom w:val="nil"/>
              <w:right w:val="nil"/>
            </w:tcBorders>
            <w:shd w:val="clear" w:color="auto" w:fill="auto"/>
            <w:hideMark/>
          </w:tcPr>
          <w:p w14:paraId="4E393401"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49" w:type="dxa"/>
            <w:tcBorders>
              <w:top w:val="nil"/>
              <w:left w:val="nil"/>
              <w:bottom w:val="nil"/>
              <w:right w:val="nil"/>
            </w:tcBorders>
            <w:shd w:val="clear" w:color="auto" w:fill="auto"/>
            <w:hideMark/>
          </w:tcPr>
          <w:p w14:paraId="038CE9AD" w14:textId="77777777" w:rsidR="00FF6B1C" w:rsidRPr="00952825" w:rsidRDefault="00FF6B1C" w:rsidP="00FF6B1C">
            <w:pPr>
              <w:spacing w:line="240" w:lineRule="auto"/>
              <w:jc w:val="left"/>
              <w:rPr>
                <w:rFonts w:ascii="Arial" w:eastAsia="Times New Roman" w:hAnsi="Arial" w:cs="Arial"/>
                <w:color w:val="FF00FF"/>
                <w:sz w:val="22"/>
                <w:szCs w:val="22"/>
                <w:lang w:val="en-GB" w:eastAsia="de-DE"/>
              </w:rPr>
            </w:pPr>
            <w:r w:rsidRPr="00952825">
              <w:rPr>
                <w:rFonts w:ascii="Arial" w:eastAsia="Times New Roman" w:hAnsi="Arial" w:cs="Arial"/>
                <w:color w:val="FF00FF"/>
                <w:sz w:val="22"/>
                <w:szCs w:val="22"/>
                <w:lang w:val="en-GB" w:eastAsia="de-DE"/>
              </w:rPr>
              <w:t>ZFP69B (CD328)</w:t>
            </w:r>
          </w:p>
        </w:tc>
      </w:tr>
      <w:tr w:rsidR="00FF6B1C" w:rsidRPr="00FF6B1C" w14:paraId="15EE5C9A" w14:textId="77777777" w:rsidTr="00D3489D">
        <w:trPr>
          <w:trHeight w:val="215"/>
        </w:trPr>
        <w:tc>
          <w:tcPr>
            <w:tcW w:w="2683" w:type="dxa"/>
            <w:tcBorders>
              <w:top w:val="nil"/>
              <w:left w:val="nil"/>
              <w:bottom w:val="nil"/>
              <w:right w:val="nil"/>
            </w:tcBorders>
            <w:shd w:val="clear" w:color="auto" w:fill="auto"/>
            <w:hideMark/>
          </w:tcPr>
          <w:p w14:paraId="5CCE4FB8"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71D52F6A"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96" w:type="dxa"/>
            <w:tcBorders>
              <w:top w:val="nil"/>
              <w:left w:val="nil"/>
              <w:bottom w:val="nil"/>
              <w:right w:val="nil"/>
            </w:tcBorders>
            <w:shd w:val="clear" w:color="auto" w:fill="auto"/>
            <w:hideMark/>
          </w:tcPr>
          <w:p w14:paraId="1A88F317"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49" w:type="dxa"/>
            <w:tcBorders>
              <w:top w:val="nil"/>
              <w:left w:val="nil"/>
              <w:bottom w:val="nil"/>
              <w:right w:val="nil"/>
            </w:tcBorders>
            <w:shd w:val="clear" w:color="auto" w:fill="auto"/>
            <w:hideMark/>
          </w:tcPr>
          <w:p w14:paraId="12E27D52" w14:textId="77777777" w:rsidR="00FF6B1C" w:rsidRPr="00952825" w:rsidRDefault="00FF6B1C" w:rsidP="00FF6B1C">
            <w:pPr>
              <w:spacing w:line="240" w:lineRule="auto"/>
              <w:jc w:val="left"/>
              <w:rPr>
                <w:rFonts w:ascii="Arial" w:eastAsia="Times New Roman" w:hAnsi="Arial" w:cs="Arial"/>
                <w:color w:val="FF00FF"/>
                <w:sz w:val="22"/>
                <w:szCs w:val="22"/>
                <w:lang w:val="en-GB" w:eastAsia="de-DE"/>
              </w:rPr>
            </w:pPr>
            <w:r w:rsidRPr="00952825">
              <w:rPr>
                <w:rFonts w:ascii="Arial" w:eastAsia="Times New Roman" w:hAnsi="Arial" w:cs="Arial"/>
                <w:color w:val="FF00FF"/>
                <w:sz w:val="22"/>
                <w:szCs w:val="22"/>
                <w:lang w:val="en-GB" w:eastAsia="de-DE"/>
              </w:rPr>
              <w:t>CSRP3 (CD328)</w:t>
            </w:r>
          </w:p>
        </w:tc>
      </w:tr>
      <w:tr w:rsidR="00FF6B1C" w:rsidRPr="00FF6B1C" w14:paraId="08DADB08" w14:textId="77777777" w:rsidTr="00D3489D">
        <w:trPr>
          <w:trHeight w:val="215"/>
        </w:trPr>
        <w:tc>
          <w:tcPr>
            <w:tcW w:w="2683" w:type="dxa"/>
            <w:tcBorders>
              <w:top w:val="nil"/>
              <w:left w:val="nil"/>
              <w:bottom w:val="nil"/>
              <w:right w:val="nil"/>
            </w:tcBorders>
            <w:shd w:val="clear" w:color="auto" w:fill="auto"/>
            <w:hideMark/>
          </w:tcPr>
          <w:p w14:paraId="7463410E"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1EC3B05F"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96" w:type="dxa"/>
            <w:tcBorders>
              <w:top w:val="nil"/>
              <w:left w:val="nil"/>
              <w:bottom w:val="nil"/>
              <w:right w:val="nil"/>
            </w:tcBorders>
            <w:shd w:val="clear" w:color="auto" w:fill="auto"/>
            <w:hideMark/>
          </w:tcPr>
          <w:p w14:paraId="5451F0C5"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49" w:type="dxa"/>
            <w:tcBorders>
              <w:top w:val="nil"/>
              <w:left w:val="nil"/>
              <w:bottom w:val="nil"/>
              <w:right w:val="nil"/>
            </w:tcBorders>
            <w:shd w:val="clear" w:color="auto" w:fill="auto"/>
            <w:hideMark/>
          </w:tcPr>
          <w:p w14:paraId="668EA19C" w14:textId="77777777" w:rsidR="00FF6B1C" w:rsidRPr="003C7C2C" w:rsidRDefault="00FF6B1C" w:rsidP="00FF6B1C">
            <w:pPr>
              <w:spacing w:line="240" w:lineRule="auto"/>
              <w:jc w:val="left"/>
              <w:rPr>
                <w:rFonts w:ascii="Arial" w:eastAsia="Times New Roman" w:hAnsi="Arial" w:cs="Arial"/>
                <w:color w:val="FF00FF"/>
                <w:sz w:val="22"/>
                <w:szCs w:val="22"/>
                <w:lang w:val="en-GB" w:eastAsia="de-DE"/>
              </w:rPr>
            </w:pPr>
            <w:r w:rsidRPr="003C7C2C">
              <w:rPr>
                <w:rFonts w:ascii="Arial" w:eastAsia="Times New Roman" w:hAnsi="Arial" w:cs="Arial"/>
                <w:color w:val="FF00FF"/>
                <w:sz w:val="22"/>
                <w:szCs w:val="22"/>
                <w:lang w:val="en-GB" w:eastAsia="de-DE"/>
              </w:rPr>
              <w:t>alpha1Antitrypsin</w:t>
            </w:r>
          </w:p>
        </w:tc>
      </w:tr>
      <w:tr w:rsidR="00FF6B1C" w:rsidRPr="00FF6B1C" w14:paraId="3A03AEAD" w14:textId="77777777" w:rsidTr="00D3489D">
        <w:trPr>
          <w:trHeight w:val="215"/>
        </w:trPr>
        <w:tc>
          <w:tcPr>
            <w:tcW w:w="2683" w:type="dxa"/>
            <w:tcBorders>
              <w:top w:val="nil"/>
              <w:left w:val="nil"/>
              <w:bottom w:val="nil"/>
              <w:right w:val="nil"/>
            </w:tcBorders>
            <w:shd w:val="clear" w:color="auto" w:fill="auto"/>
            <w:hideMark/>
          </w:tcPr>
          <w:p w14:paraId="4F1170F6"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6B2769E7"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96" w:type="dxa"/>
            <w:tcBorders>
              <w:top w:val="nil"/>
              <w:left w:val="nil"/>
              <w:bottom w:val="nil"/>
              <w:right w:val="nil"/>
            </w:tcBorders>
            <w:shd w:val="clear" w:color="auto" w:fill="auto"/>
            <w:hideMark/>
          </w:tcPr>
          <w:p w14:paraId="6216A945"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49" w:type="dxa"/>
            <w:tcBorders>
              <w:top w:val="nil"/>
              <w:left w:val="nil"/>
              <w:bottom w:val="nil"/>
              <w:right w:val="nil"/>
            </w:tcBorders>
            <w:shd w:val="clear" w:color="auto" w:fill="auto"/>
            <w:hideMark/>
          </w:tcPr>
          <w:p w14:paraId="1A689AB4" w14:textId="77777777" w:rsidR="00FF6B1C" w:rsidRPr="003C7C2C" w:rsidRDefault="00FF6B1C" w:rsidP="00FF6B1C">
            <w:pPr>
              <w:spacing w:line="240" w:lineRule="auto"/>
              <w:jc w:val="left"/>
              <w:rPr>
                <w:rFonts w:ascii="Arial" w:eastAsia="Times New Roman" w:hAnsi="Arial" w:cs="Arial"/>
                <w:color w:val="FF00FF"/>
                <w:sz w:val="22"/>
                <w:szCs w:val="22"/>
                <w:lang w:val="en-GB" w:eastAsia="de-DE"/>
              </w:rPr>
            </w:pPr>
            <w:r w:rsidRPr="003C7C2C">
              <w:rPr>
                <w:rFonts w:ascii="Arial" w:eastAsia="Times New Roman" w:hAnsi="Arial" w:cs="Arial"/>
                <w:color w:val="FF00FF"/>
                <w:sz w:val="22"/>
                <w:szCs w:val="22"/>
                <w:lang w:val="en-GB" w:eastAsia="de-DE"/>
              </w:rPr>
              <w:t>MMP13 (CD328)</w:t>
            </w:r>
          </w:p>
        </w:tc>
      </w:tr>
      <w:tr w:rsidR="00FF6B1C" w:rsidRPr="00FF6B1C" w14:paraId="408E35CA" w14:textId="77777777" w:rsidTr="00D3489D">
        <w:trPr>
          <w:trHeight w:val="215"/>
        </w:trPr>
        <w:tc>
          <w:tcPr>
            <w:tcW w:w="2683" w:type="dxa"/>
            <w:tcBorders>
              <w:top w:val="nil"/>
              <w:left w:val="nil"/>
              <w:bottom w:val="nil"/>
              <w:right w:val="nil"/>
            </w:tcBorders>
            <w:shd w:val="clear" w:color="auto" w:fill="auto"/>
            <w:hideMark/>
          </w:tcPr>
          <w:p w14:paraId="3A510108"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50A1761C"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96" w:type="dxa"/>
            <w:tcBorders>
              <w:top w:val="nil"/>
              <w:left w:val="nil"/>
              <w:bottom w:val="nil"/>
              <w:right w:val="nil"/>
            </w:tcBorders>
            <w:shd w:val="clear" w:color="auto" w:fill="auto"/>
            <w:hideMark/>
          </w:tcPr>
          <w:p w14:paraId="5D3CE0B8"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49" w:type="dxa"/>
            <w:tcBorders>
              <w:top w:val="nil"/>
              <w:left w:val="nil"/>
              <w:bottom w:val="nil"/>
              <w:right w:val="nil"/>
            </w:tcBorders>
            <w:shd w:val="clear" w:color="auto" w:fill="auto"/>
            <w:hideMark/>
          </w:tcPr>
          <w:p w14:paraId="0385D6CD" w14:textId="77777777" w:rsidR="00FF6B1C" w:rsidRPr="003C7C2C" w:rsidRDefault="00FF6B1C" w:rsidP="00FF6B1C">
            <w:pPr>
              <w:spacing w:line="240" w:lineRule="auto"/>
              <w:jc w:val="left"/>
              <w:rPr>
                <w:rFonts w:ascii="Arial" w:eastAsia="Times New Roman" w:hAnsi="Arial" w:cs="Arial"/>
                <w:color w:val="FF00FF"/>
                <w:sz w:val="22"/>
                <w:szCs w:val="22"/>
                <w:lang w:val="en-GB" w:eastAsia="de-DE"/>
              </w:rPr>
            </w:pPr>
            <w:r w:rsidRPr="003C7C2C">
              <w:rPr>
                <w:rFonts w:ascii="Arial" w:eastAsia="Times New Roman" w:hAnsi="Arial" w:cs="Arial"/>
                <w:color w:val="FF00FF"/>
                <w:sz w:val="22"/>
                <w:szCs w:val="22"/>
                <w:lang w:val="en-GB" w:eastAsia="de-DE"/>
              </w:rPr>
              <w:t>NGF (CD328)</w:t>
            </w:r>
          </w:p>
        </w:tc>
      </w:tr>
      <w:tr w:rsidR="00FF6B1C" w:rsidRPr="00FF6B1C" w14:paraId="6D0E8A2F" w14:textId="77777777" w:rsidTr="00D3489D">
        <w:trPr>
          <w:trHeight w:val="215"/>
        </w:trPr>
        <w:tc>
          <w:tcPr>
            <w:tcW w:w="2683" w:type="dxa"/>
            <w:tcBorders>
              <w:top w:val="nil"/>
              <w:left w:val="nil"/>
              <w:bottom w:val="nil"/>
              <w:right w:val="nil"/>
            </w:tcBorders>
            <w:shd w:val="clear" w:color="auto" w:fill="auto"/>
            <w:hideMark/>
          </w:tcPr>
          <w:p w14:paraId="2AB24C84"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152E3E65"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96" w:type="dxa"/>
            <w:tcBorders>
              <w:top w:val="nil"/>
              <w:left w:val="nil"/>
              <w:bottom w:val="nil"/>
              <w:right w:val="nil"/>
            </w:tcBorders>
            <w:shd w:val="clear" w:color="auto" w:fill="auto"/>
            <w:hideMark/>
          </w:tcPr>
          <w:p w14:paraId="2A1C6563"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49" w:type="dxa"/>
            <w:tcBorders>
              <w:top w:val="nil"/>
              <w:left w:val="nil"/>
              <w:bottom w:val="nil"/>
              <w:right w:val="nil"/>
            </w:tcBorders>
            <w:shd w:val="clear" w:color="auto" w:fill="auto"/>
            <w:hideMark/>
          </w:tcPr>
          <w:p w14:paraId="1E6A3F63" w14:textId="77777777" w:rsidR="00FF6B1C" w:rsidRPr="003C7C2C" w:rsidRDefault="00FF6B1C" w:rsidP="00FF6B1C">
            <w:pPr>
              <w:spacing w:line="240" w:lineRule="auto"/>
              <w:jc w:val="left"/>
              <w:rPr>
                <w:rFonts w:ascii="Arial" w:eastAsia="Times New Roman" w:hAnsi="Arial" w:cs="Arial"/>
                <w:color w:val="FF00FF"/>
                <w:sz w:val="22"/>
                <w:szCs w:val="22"/>
                <w:lang w:val="en-GB" w:eastAsia="de-DE"/>
              </w:rPr>
            </w:pPr>
            <w:r w:rsidRPr="003C7C2C">
              <w:rPr>
                <w:rFonts w:ascii="Arial" w:eastAsia="Times New Roman" w:hAnsi="Arial" w:cs="Arial"/>
                <w:color w:val="FF00FF"/>
                <w:sz w:val="22"/>
                <w:szCs w:val="22"/>
                <w:lang w:val="en-GB" w:eastAsia="de-DE"/>
              </w:rPr>
              <w:t>RASGRF1 (CD328)</w:t>
            </w:r>
          </w:p>
        </w:tc>
      </w:tr>
      <w:tr w:rsidR="00FF6B1C" w:rsidRPr="00FF6B1C" w14:paraId="1B0967AE" w14:textId="77777777" w:rsidTr="00D3489D">
        <w:trPr>
          <w:trHeight w:val="215"/>
        </w:trPr>
        <w:tc>
          <w:tcPr>
            <w:tcW w:w="2683" w:type="dxa"/>
            <w:tcBorders>
              <w:top w:val="nil"/>
              <w:left w:val="nil"/>
              <w:bottom w:val="nil"/>
              <w:right w:val="nil"/>
            </w:tcBorders>
            <w:shd w:val="clear" w:color="auto" w:fill="auto"/>
            <w:hideMark/>
          </w:tcPr>
          <w:p w14:paraId="61D82961"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3CB85544"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96" w:type="dxa"/>
            <w:tcBorders>
              <w:top w:val="nil"/>
              <w:left w:val="nil"/>
              <w:bottom w:val="nil"/>
              <w:right w:val="nil"/>
            </w:tcBorders>
            <w:shd w:val="clear" w:color="auto" w:fill="auto"/>
            <w:hideMark/>
          </w:tcPr>
          <w:p w14:paraId="06ABE22E"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49" w:type="dxa"/>
            <w:tcBorders>
              <w:top w:val="nil"/>
              <w:left w:val="nil"/>
              <w:bottom w:val="nil"/>
              <w:right w:val="nil"/>
            </w:tcBorders>
            <w:shd w:val="clear" w:color="auto" w:fill="auto"/>
            <w:hideMark/>
          </w:tcPr>
          <w:p w14:paraId="0B10B556" w14:textId="77777777" w:rsidR="00FF6B1C" w:rsidRPr="003C7C2C" w:rsidRDefault="00FF6B1C" w:rsidP="00FF6B1C">
            <w:pPr>
              <w:spacing w:line="240" w:lineRule="auto"/>
              <w:jc w:val="left"/>
              <w:rPr>
                <w:rFonts w:ascii="Arial" w:eastAsia="Times New Roman" w:hAnsi="Arial" w:cs="Arial"/>
                <w:color w:val="FF00FF"/>
                <w:sz w:val="22"/>
                <w:szCs w:val="22"/>
                <w:lang w:val="en-GB" w:eastAsia="de-DE"/>
              </w:rPr>
            </w:pPr>
            <w:r w:rsidRPr="003C7C2C">
              <w:rPr>
                <w:rFonts w:ascii="Arial" w:eastAsia="Times New Roman" w:hAnsi="Arial" w:cs="Arial"/>
                <w:color w:val="FF00FF"/>
                <w:sz w:val="22"/>
                <w:szCs w:val="22"/>
                <w:lang w:val="en-GB" w:eastAsia="de-DE"/>
              </w:rPr>
              <w:t>IRF8_328</w:t>
            </w:r>
          </w:p>
        </w:tc>
      </w:tr>
      <w:tr w:rsidR="00FF6B1C" w:rsidRPr="00FF6B1C" w14:paraId="5592F56B" w14:textId="77777777" w:rsidTr="00D3489D">
        <w:trPr>
          <w:trHeight w:val="215"/>
        </w:trPr>
        <w:tc>
          <w:tcPr>
            <w:tcW w:w="2683" w:type="dxa"/>
            <w:tcBorders>
              <w:top w:val="nil"/>
              <w:left w:val="nil"/>
              <w:bottom w:val="nil"/>
              <w:right w:val="nil"/>
            </w:tcBorders>
            <w:shd w:val="clear" w:color="auto" w:fill="auto"/>
            <w:hideMark/>
          </w:tcPr>
          <w:p w14:paraId="52DB43F8"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40CB5F0E"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96" w:type="dxa"/>
            <w:tcBorders>
              <w:top w:val="nil"/>
              <w:left w:val="nil"/>
              <w:bottom w:val="nil"/>
              <w:right w:val="nil"/>
            </w:tcBorders>
            <w:shd w:val="clear" w:color="auto" w:fill="auto"/>
            <w:hideMark/>
          </w:tcPr>
          <w:p w14:paraId="550A6D62"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49" w:type="dxa"/>
            <w:tcBorders>
              <w:top w:val="nil"/>
              <w:left w:val="nil"/>
              <w:bottom w:val="nil"/>
              <w:right w:val="nil"/>
            </w:tcBorders>
            <w:shd w:val="clear" w:color="auto" w:fill="auto"/>
            <w:hideMark/>
          </w:tcPr>
          <w:p w14:paraId="0C132584" w14:textId="77777777" w:rsidR="00FF6B1C" w:rsidRPr="003C7C2C" w:rsidRDefault="00FF6B1C" w:rsidP="00FF6B1C">
            <w:pPr>
              <w:spacing w:line="240" w:lineRule="auto"/>
              <w:jc w:val="left"/>
              <w:rPr>
                <w:rFonts w:ascii="Arial" w:eastAsia="Times New Roman" w:hAnsi="Arial" w:cs="Arial"/>
                <w:color w:val="FF00FF"/>
                <w:sz w:val="22"/>
                <w:szCs w:val="22"/>
                <w:lang w:val="en-GB" w:eastAsia="de-DE"/>
              </w:rPr>
            </w:pPr>
            <w:r w:rsidRPr="003C7C2C">
              <w:rPr>
                <w:rFonts w:ascii="Arial" w:eastAsia="Times New Roman" w:hAnsi="Arial" w:cs="Arial"/>
                <w:color w:val="FF00FF"/>
                <w:sz w:val="22"/>
                <w:szCs w:val="22"/>
                <w:lang w:val="en-GB" w:eastAsia="de-DE"/>
              </w:rPr>
              <w:t>TGM1 (CD328)</w:t>
            </w:r>
          </w:p>
        </w:tc>
      </w:tr>
      <w:tr w:rsidR="00FF6B1C" w:rsidRPr="00FF6B1C" w14:paraId="102773EA" w14:textId="77777777" w:rsidTr="00D3489D">
        <w:trPr>
          <w:trHeight w:val="215"/>
        </w:trPr>
        <w:tc>
          <w:tcPr>
            <w:tcW w:w="2683" w:type="dxa"/>
            <w:tcBorders>
              <w:top w:val="nil"/>
              <w:left w:val="nil"/>
              <w:bottom w:val="nil"/>
              <w:right w:val="nil"/>
            </w:tcBorders>
            <w:shd w:val="clear" w:color="auto" w:fill="auto"/>
            <w:hideMark/>
          </w:tcPr>
          <w:p w14:paraId="01DDFA1E"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3BD1081F"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96" w:type="dxa"/>
            <w:tcBorders>
              <w:top w:val="nil"/>
              <w:left w:val="nil"/>
              <w:bottom w:val="nil"/>
              <w:right w:val="nil"/>
            </w:tcBorders>
            <w:shd w:val="clear" w:color="auto" w:fill="auto"/>
            <w:hideMark/>
          </w:tcPr>
          <w:p w14:paraId="5D316215"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49" w:type="dxa"/>
            <w:tcBorders>
              <w:top w:val="nil"/>
              <w:left w:val="nil"/>
              <w:bottom w:val="nil"/>
              <w:right w:val="nil"/>
            </w:tcBorders>
            <w:shd w:val="clear" w:color="auto" w:fill="auto"/>
            <w:hideMark/>
          </w:tcPr>
          <w:p w14:paraId="4A8CA1C9" w14:textId="77777777" w:rsidR="00FF6B1C" w:rsidRPr="003C7C2C" w:rsidRDefault="00FF6B1C" w:rsidP="00FF6B1C">
            <w:pPr>
              <w:spacing w:line="240" w:lineRule="auto"/>
              <w:jc w:val="left"/>
              <w:rPr>
                <w:rFonts w:ascii="Arial" w:eastAsia="Times New Roman" w:hAnsi="Arial" w:cs="Arial"/>
                <w:color w:val="FF00FF"/>
                <w:sz w:val="22"/>
                <w:szCs w:val="22"/>
                <w:lang w:val="en-GB" w:eastAsia="de-DE"/>
              </w:rPr>
            </w:pPr>
            <w:r w:rsidRPr="003C7C2C">
              <w:rPr>
                <w:rFonts w:ascii="Arial" w:eastAsia="Times New Roman" w:hAnsi="Arial" w:cs="Arial"/>
                <w:color w:val="FF00FF"/>
                <w:sz w:val="22"/>
                <w:szCs w:val="22"/>
                <w:lang w:val="en-GB" w:eastAsia="de-DE"/>
              </w:rPr>
              <w:t>RNPEP (CD328)</w:t>
            </w:r>
          </w:p>
        </w:tc>
      </w:tr>
      <w:tr w:rsidR="00FF6B1C" w:rsidRPr="00FF6B1C" w14:paraId="6996D61B" w14:textId="77777777" w:rsidTr="00D3489D">
        <w:trPr>
          <w:trHeight w:val="215"/>
        </w:trPr>
        <w:tc>
          <w:tcPr>
            <w:tcW w:w="2683" w:type="dxa"/>
            <w:tcBorders>
              <w:top w:val="nil"/>
              <w:left w:val="nil"/>
              <w:bottom w:val="nil"/>
              <w:right w:val="nil"/>
            </w:tcBorders>
            <w:shd w:val="clear" w:color="auto" w:fill="auto"/>
            <w:hideMark/>
          </w:tcPr>
          <w:p w14:paraId="54968DF5"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2ED0C174"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96" w:type="dxa"/>
            <w:tcBorders>
              <w:top w:val="nil"/>
              <w:left w:val="nil"/>
              <w:bottom w:val="nil"/>
              <w:right w:val="nil"/>
            </w:tcBorders>
            <w:shd w:val="clear" w:color="auto" w:fill="auto"/>
            <w:hideMark/>
          </w:tcPr>
          <w:p w14:paraId="199A43A1"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49" w:type="dxa"/>
            <w:tcBorders>
              <w:top w:val="nil"/>
              <w:left w:val="nil"/>
              <w:bottom w:val="nil"/>
              <w:right w:val="nil"/>
            </w:tcBorders>
            <w:shd w:val="clear" w:color="auto" w:fill="auto"/>
            <w:hideMark/>
          </w:tcPr>
          <w:p w14:paraId="4E212BB6" w14:textId="77777777" w:rsidR="00FF6B1C" w:rsidRPr="003C7C2C" w:rsidRDefault="00FF6B1C" w:rsidP="00FF6B1C">
            <w:pPr>
              <w:spacing w:line="240" w:lineRule="auto"/>
              <w:jc w:val="left"/>
              <w:rPr>
                <w:rFonts w:ascii="Arial" w:eastAsia="Times New Roman" w:hAnsi="Arial" w:cs="Arial"/>
                <w:color w:val="FF00FF"/>
                <w:sz w:val="22"/>
                <w:szCs w:val="22"/>
                <w:lang w:val="en-GB" w:eastAsia="de-DE"/>
              </w:rPr>
            </w:pPr>
            <w:r w:rsidRPr="003C7C2C">
              <w:rPr>
                <w:rFonts w:ascii="Arial" w:eastAsia="Times New Roman" w:hAnsi="Arial" w:cs="Arial"/>
                <w:color w:val="FF00FF"/>
                <w:sz w:val="22"/>
                <w:szCs w:val="22"/>
                <w:lang w:val="en-GB" w:eastAsia="de-DE"/>
              </w:rPr>
              <w:t>RHEB (</w:t>
            </w:r>
            <w:proofErr w:type="spellStart"/>
            <w:r w:rsidRPr="003C7C2C">
              <w:rPr>
                <w:rFonts w:ascii="Arial" w:eastAsia="Times New Roman" w:hAnsi="Arial" w:cs="Arial"/>
                <w:color w:val="FF00FF"/>
                <w:sz w:val="22"/>
                <w:szCs w:val="22"/>
                <w:lang w:val="en-GB" w:eastAsia="de-DE"/>
              </w:rPr>
              <w:t>LpA</w:t>
            </w:r>
            <w:proofErr w:type="spellEnd"/>
            <w:r w:rsidRPr="003C7C2C">
              <w:rPr>
                <w:rFonts w:ascii="Arial" w:eastAsia="Times New Roman" w:hAnsi="Arial" w:cs="Arial"/>
                <w:color w:val="FF00FF"/>
                <w:sz w:val="22"/>
                <w:szCs w:val="22"/>
                <w:lang w:val="en-GB" w:eastAsia="de-DE"/>
              </w:rPr>
              <w:t>)</w:t>
            </w:r>
          </w:p>
        </w:tc>
      </w:tr>
      <w:tr w:rsidR="00FF6B1C" w:rsidRPr="00FF6B1C" w14:paraId="351B6BEA" w14:textId="77777777" w:rsidTr="00D3489D">
        <w:trPr>
          <w:trHeight w:val="215"/>
        </w:trPr>
        <w:tc>
          <w:tcPr>
            <w:tcW w:w="2683" w:type="dxa"/>
            <w:tcBorders>
              <w:top w:val="nil"/>
              <w:left w:val="nil"/>
              <w:bottom w:val="nil"/>
              <w:right w:val="nil"/>
            </w:tcBorders>
            <w:shd w:val="clear" w:color="auto" w:fill="auto"/>
            <w:hideMark/>
          </w:tcPr>
          <w:p w14:paraId="5AA0C6B6"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64F42C73"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96" w:type="dxa"/>
            <w:tcBorders>
              <w:top w:val="nil"/>
              <w:left w:val="nil"/>
              <w:bottom w:val="nil"/>
              <w:right w:val="nil"/>
            </w:tcBorders>
            <w:shd w:val="clear" w:color="auto" w:fill="auto"/>
            <w:hideMark/>
          </w:tcPr>
          <w:p w14:paraId="065A2D0B"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49" w:type="dxa"/>
            <w:tcBorders>
              <w:top w:val="nil"/>
              <w:left w:val="nil"/>
              <w:bottom w:val="nil"/>
              <w:right w:val="nil"/>
            </w:tcBorders>
            <w:shd w:val="clear" w:color="auto" w:fill="auto"/>
            <w:hideMark/>
          </w:tcPr>
          <w:p w14:paraId="4C7EBCBD" w14:textId="77777777" w:rsidR="00FF6B1C" w:rsidRPr="003C7C2C" w:rsidRDefault="00FF6B1C" w:rsidP="00FF6B1C">
            <w:pPr>
              <w:spacing w:line="240" w:lineRule="auto"/>
              <w:jc w:val="left"/>
              <w:rPr>
                <w:rFonts w:ascii="Arial" w:eastAsia="Times New Roman" w:hAnsi="Arial" w:cs="Arial"/>
                <w:color w:val="FF00FF"/>
                <w:sz w:val="22"/>
                <w:szCs w:val="22"/>
                <w:lang w:val="en-GB" w:eastAsia="de-DE"/>
              </w:rPr>
            </w:pPr>
            <w:r w:rsidRPr="003C7C2C">
              <w:rPr>
                <w:rFonts w:ascii="Arial" w:eastAsia="Times New Roman" w:hAnsi="Arial" w:cs="Arial"/>
                <w:color w:val="FF00FF"/>
                <w:sz w:val="22"/>
                <w:szCs w:val="22"/>
                <w:lang w:val="en-GB" w:eastAsia="de-DE"/>
              </w:rPr>
              <w:t>TNN (CD328)</w:t>
            </w:r>
          </w:p>
        </w:tc>
      </w:tr>
      <w:tr w:rsidR="00FF6B1C" w:rsidRPr="00FF6B1C" w14:paraId="0673051E" w14:textId="77777777" w:rsidTr="00D3489D">
        <w:trPr>
          <w:trHeight w:val="215"/>
        </w:trPr>
        <w:tc>
          <w:tcPr>
            <w:tcW w:w="2683" w:type="dxa"/>
            <w:tcBorders>
              <w:top w:val="nil"/>
              <w:left w:val="nil"/>
              <w:bottom w:val="nil"/>
              <w:right w:val="nil"/>
            </w:tcBorders>
            <w:shd w:val="clear" w:color="auto" w:fill="auto"/>
            <w:hideMark/>
          </w:tcPr>
          <w:p w14:paraId="7807ADE5"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59A72BBE"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96" w:type="dxa"/>
            <w:tcBorders>
              <w:top w:val="nil"/>
              <w:left w:val="nil"/>
              <w:bottom w:val="nil"/>
              <w:right w:val="nil"/>
            </w:tcBorders>
            <w:shd w:val="clear" w:color="auto" w:fill="auto"/>
            <w:hideMark/>
          </w:tcPr>
          <w:p w14:paraId="7D45F41B"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49" w:type="dxa"/>
            <w:tcBorders>
              <w:top w:val="nil"/>
              <w:left w:val="nil"/>
              <w:bottom w:val="nil"/>
              <w:right w:val="nil"/>
            </w:tcBorders>
            <w:shd w:val="clear" w:color="auto" w:fill="auto"/>
            <w:hideMark/>
          </w:tcPr>
          <w:p w14:paraId="7FB2B913" w14:textId="77777777" w:rsidR="00FF6B1C" w:rsidRPr="003C7C2C" w:rsidRDefault="00FF6B1C" w:rsidP="00FF6B1C">
            <w:pPr>
              <w:spacing w:line="240" w:lineRule="auto"/>
              <w:jc w:val="left"/>
              <w:rPr>
                <w:rFonts w:ascii="Arial" w:eastAsia="Times New Roman" w:hAnsi="Arial" w:cs="Arial"/>
                <w:color w:val="FF00FF"/>
                <w:sz w:val="22"/>
                <w:szCs w:val="22"/>
                <w:lang w:val="en-GB" w:eastAsia="de-DE"/>
              </w:rPr>
            </w:pPr>
            <w:r w:rsidRPr="003C7C2C">
              <w:rPr>
                <w:rFonts w:ascii="Arial" w:eastAsia="Times New Roman" w:hAnsi="Arial" w:cs="Arial"/>
                <w:color w:val="FF00FF"/>
                <w:sz w:val="22"/>
                <w:szCs w:val="22"/>
                <w:lang w:val="en-GB" w:eastAsia="de-DE"/>
              </w:rPr>
              <w:t>SSU72 (CD328)</w:t>
            </w:r>
          </w:p>
        </w:tc>
      </w:tr>
      <w:tr w:rsidR="00FF6B1C" w:rsidRPr="00FF6B1C" w14:paraId="5C475298" w14:textId="77777777" w:rsidTr="00D3489D">
        <w:trPr>
          <w:trHeight w:val="215"/>
        </w:trPr>
        <w:tc>
          <w:tcPr>
            <w:tcW w:w="2683" w:type="dxa"/>
            <w:tcBorders>
              <w:top w:val="nil"/>
              <w:left w:val="nil"/>
              <w:bottom w:val="nil"/>
              <w:right w:val="nil"/>
            </w:tcBorders>
            <w:shd w:val="clear" w:color="auto" w:fill="auto"/>
            <w:hideMark/>
          </w:tcPr>
          <w:p w14:paraId="05980314"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145" w:type="dxa"/>
            <w:tcBorders>
              <w:top w:val="nil"/>
              <w:left w:val="nil"/>
              <w:bottom w:val="nil"/>
              <w:right w:val="nil"/>
            </w:tcBorders>
            <w:shd w:val="clear" w:color="auto" w:fill="auto"/>
            <w:hideMark/>
          </w:tcPr>
          <w:p w14:paraId="33BACC11"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96" w:type="dxa"/>
            <w:tcBorders>
              <w:top w:val="nil"/>
              <w:left w:val="nil"/>
              <w:bottom w:val="nil"/>
              <w:right w:val="nil"/>
            </w:tcBorders>
            <w:shd w:val="clear" w:color="auto" w:fill="auto"/>
            <w:hideMark/>
          </w:tcPr>
          <w:p w14:paraId="20336BB0"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p>
        </w:tc>
        <w:tc>
          <w:tcPr>
            <w:tcW w:w="2649" w:type="dxa"/>
            <w:tcBorders>
              <w:top w:val="nil"/>
              <w:left w:val="nil"/>
              <w:bottom w:val="nil"/>
              <w:right w:val="nil"/>
            </w:tcBorders>
            <w:shd w:val="clear" w:color="auto" w:fill="auto"/>
            <w:hideMark/>
          </w:tcPr>
          <w:p w14:paraId="6FB70BA9" w14:textId="77777777" w:rsidR="00FF6B1C" w:rsidRPr="003C7C2C" w:rsidRDefault="00FF6B1C" w:rsidP="00FF6B1C">
            <w:pPr>
              <w:spacing w:line="240" w:lineRule="auto"/>
              <w:jc w:val="left"/>
              <w:rPr>
                <w:rFonts w:ascii="Arial" w:eastAsia="Times New Roman" w:hAnsi="Arial" w:cs="Arial"/>
                <w:color w:val="FF00FF"/>
                <w:sz w:val="22"/>
                <w:szCs w:val="22"/>
                <w:lang w:val="en-GB" w:eastAsia="de-DE"/>
              </w:rPr>
            </w:pPr>
            <w:r w:rsidRPr="003C7C2C">
              <w:rPr>
                <w:rFonts w:ascii="Arial" w:eastAsia="Times New Roman" w:hAnsi="Arial" w:cs="Arial"/>
                <w:color w:val="FF00FF"/>
                <w:sz w:val="22"/>
                <w:szCs w:val="22"/>
                <w:lang w:val="en-GB" w:eastAsia="de-DE"/>
              </w:rPr>
              <w:t>IL1beta_LpA</w:t>
            </w:r>
          </w:p>
        </w:tc>
      </w:tr>
      <w:tr w:rsidR="00FF6B1C" w:rsidRPr="00FF6B1C" w14:paraId="2FAAA005" w14:textId="77777777" w:rsidTr="00D3489D">
        <w:trPr>
          <w:trHeight w:val="215"/>
        </w:trPr>
        <w:tc>
          <w:tcPr>
            <w:tcW w:w="2683" w:type="dxa"/>
            <w:tcBorders>
              <w:top w:val="nil"/>
              <w:left w:val="nil"/>
              <w:bottom w:val="single" w:sz="4" w:space="0" w:color="auto"/>
              <w:right w:val="nil"/>
            </w:tcBorders>
            <w:shd w:val="clear" w:color="auto" w:fill="auto"/>
            <w:hideMark/>
          </w:tcPr>
          <w:p w14:paraId="37388954"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r w:rsidRPr="00FF6B1C">
              <w:rPr>
                <w:rFonts w:ascii="Arial" w:eastAsia="Times New Roman" w:hAnsi="Arial" w:cs="Arial"/>
                <w:color w:val="000000"/>
                <w:sz w:val="22"/>
                <w:szCs w:val="22"/>
                <w:lang w:val="en-GB" w:eastAsia="de-DE"/>
              </w:rPr>
              <w:t> </w:t>
            </w:r>
          </w:p>
        </w:tc>
        <w:tc>
          <w:tcPr>
            <w:tcW w:w="2145" w:type="dxa"/>
            <w:tcBorders>
              <w:top w:val="nil"/>
              <w:left w:val="nil"/>
              <w:bottom w:val="single" w:sz="4" w:space="0" w:color="auto"/>
              <w:right w:val="nil"/>
            </w:tcBorders>
            <w:shd w:val="clear" w:color="auto" w:fill="auto"/>
            <w:hideMark/>
          </w:tcPr>
          <w:p w14:paraId="0EF93BE0"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r w:rsidRPr="00FF6B1C">
              <w:rPr>
                <w:rFonts w:ascii="Arial" w:eastAsia="Times New Roman" w:hAnsi="Arial" w:cs="Arial"/>
                <w:color w:val="000000"/>
                <w:sz w:val="22"/>
                <w:szCs w:val="22"/>
                <w:lang w:val="en-GB" w:eastAsia="de-DE"/>
              </w:rPr>
              <w:t> </w:t>
            </w:r>
          </w:p>
        </w:tc>
        <w:tc>
          <w:tcPr>
            <w:tcW w:w="2696" w:type="dxa"/>
            <w:tcBorders>
              <w:top w:val="nil"/>
              <w:left w:val="nil"/>
              <w:bottom w:val="single" w:sz="4" w:space="0" w:color="auto"/>
              <w:right w:val="nil"/>
            </w:tcBorders>
            <w:shd w:val="clear" w:color="auto" w:fill="auto"/>
            <w:hideMark/>
          </w:tcPr>
          <w:p w14:paraId="0A7ACA7C" w14:textId="77777777" w:rsidR="00FF6B1C" w:rsidRPr="00FF6B1C" w:rsidRDefault="00FF6B1C" w:rsidP="00FF6B1C">
            <w:pPr>
              <w:spacing w:line="240" w:lineRule="auto"/>
              <w:jc w:val="left"/>
              <w:rPr>
                <w:rFonts w:ascii="Arial" w:eastAsia="Times New Roman" w:hAnsi="Arial" w:cs="Arial"/>
                <w:color w:val="000000"/>
                <w:sz w:val="22"/>
                <w:szCs w:val="22"/>
                <w:lang w:val="en-GB" w:eastAsia="de-DE"/>
              </w:rPr>
            </w:pPr>
            <w:r w:rsidRPr="00FF6B1C">
              <w:rPr>
                <w:rFonts w:ascii="Arial" w:eastAsia="Times New Roman" w:hAnsi="Arial" w:cs="Arial"/>
                <w:color w:val="000000"/>
                <w:sz w:val="22"/>
                <w:szCs w:val="22"/>
                <w:lang w:val="en-GB" w:eastAsia="de-DE"/>
              </w:rPr>
              <w:t> </w:t>
            </w:r>
          </w:p>
        </w:tc>
        <w:tc>
          <w:tcPr>
            <w:tcW w:w="2649" w:type="dxa"/>
            <w:tcBorders>
              <w:top w:val="nil"/>
              <w:left w:val="nil"/>
              <w:bottom w:val="single" w:sz="4" w:space="0" w:color="auto"/>
              <w:right w:val="nil"/>
            </w:tcBorders>
            <w:shd w:val="clear" w:color="auto" w:fill="auto"/>
            <w:hideMark/>
          </w:tcPr>
          <w:p w14:paraId="23B69CD0" w14:textId="77777777" w:rsidR="00FF6B1C" w:rsidRPr="003C7C2C" w:rsidRDefault="00FF6B1C" w:rsidP="00FF6B1C">
            <w:pPr>
              <w:spacing w:line="240" w:lineRule="auto"/>
              <w:jc w:val="left"/>
              <w:rPr>
                <w:rFonts w:ascii="Arial" w:eastAsia="Times New Roman" w:hAnsi="Arial" w:cs="Arial"/>
                <w:color w:val="FF00FF"/>
                <w:sz w:val="22"/>
                <w:szCs w:val="22"/>
                <w:lang w:val="en-GB" w:eastAsia="de-DE"/>
              </w:rPr>
            </w:pPr>
            <w:r w:rsidRPr="003C7C2C">
              <w:rPr>
                <w:rFonts w:ascii="Arial" w:eastAsia="Times New Roman" w:hAnsi="Arial" w:cs="Arial"/>
                <w:color w:val="FF00FF"/>
                <w:sz w:val="22"/>
                <w:szCs w:val="22"/>
                <w:lang w:val="en-GB" w:eastAsia="de-DE"/>
              </w:rPr>
              <w:t>RAB25 (CD328)</w:t>
            </w:r>
          </w:p>
        </w:tc>
      </w:tr>
    </w:tbl>
    <w:p w14:paraId="6D807E1D" w14:textId="28F8D2E2" w:rsidR="0017033F" w:rsidRPr="008C1758" w:rsidRDefault="0033327E">
      <w:pPr>
        <w:spacing w:line="240" w:lineRule="auto"/>
        <w:jc w:val="left"/>
        <w:rPr>
          <w:rFonts w:ascii="Arial" w:eastAsiaTheme="majorEastAsia" w:hAnsi="Arial" w:cs="Arial"/>
          <w:b/>
          <w:bCs/>
          <w:kern w:val="32"/>
          <w:sz w:val="32"/>
          <w:szCs w:val="32"/>
        </w:rPr>
      </w:pPr>
      <w:r w:rsidRPr="00EF07F0">
        <w:lastRenderedPageBreak/>
        <w:t>Table S</w:t>
      </w:r>
      <w:r w:rsidR="00F34452">
        <w:t>5</w:t>
      </w:r>
      <w:r w:rsidRPr="00EF07F0">
        <w:rPr>
          <w:rFonts w:ascii="Times New Roman" w:hAnsi="Times New Roman"/>
        </w:rPr>
        <w:t>: Overlap of variables selected by LASSO and variables ranked among the top 50 by boosting with treating variables of the two algorithms as equal if their Pearson correlation coefficient was greater or equal 0.6. Variables in bold letters are contained in the LASSO selected and the boosting selected variables.</w:t>
      </w:r>
    </w:p>
    <w:p w14:paraId="736C3EC8" w14:textId="77777777" w:rsidR="009759EB" w:rsidRDefault="009759EB">
      <w:pPr>
        <w:spacing w:line="240" w:lineRule="auto"/>
        <w:jc w:val="left"/>
        <w:rPr>
          <w:rFonts w:ascii="Arial" w:eastAsiaTheme="majorEastAsia" w:hAnsi="Arial" w:cs="Arial"/>
          <w:b/>
          <w:bCs/>
          <w:kern w:val="32"/>
          <w:sz w:val="32"/>
          <w:szCs w:val="32"/>
        </w:rPr>
      </w:pPr>
      <w:r>
        <w:rPr>
          <w:rFonts w:ascii="Arial" w:hAnsi="Arial" w:cs="Arial"/>
        </w:rPr>
        <w:br w:type="page"/>
      </w:r>
      <w:bookmarkStart w:id="5" w:name="_GoBack"/>
      <w:bookmarkEnd w:id="5"/>
    </w:p>
    <w:p w14:paraId="5F5A41C4" w14:textId="36CD0CAE" w:rsidR="0017033F" w:rsidRDefault="0017033F" w:rsidP="0017033F">
      <w:pPr>
        <w:pStyle w:val="berschrift1"/>
        <w:rPr>
          <w:rFonts w:ascii="Arial" w:hAnsi="Arial" w:cs="Arial"/>
        </w:rPr>
      </w:pPr>
      <w:r w:rsidRPr="008C1758">
        <w:rPr>
          <w:rFonts w:ascii="Arial" w:hAnsi="Arial" w:cs="Arial"/>
        </w:rPr>
        <w:lastRenderedPageBreak/>
        <w:t>Figures</w:t>
      </w:r>
    </w:p>
    <w:p w14:paraId="5F26D641" w14:textId="4D5A714F" w:rsidR="00ED38F6" w:rsidRDefault="00EE0966" w:rsidP="00ED38F6">
      <w:pPr>
        <w:rPr>
          <w:rFonts w:ascii="Arial" w:hAnsi="Arial" w:cs="Arial"/>
          <w:b/>
          <w:color w:val="000000"/>
        </w:rPr>
      </w:pPr>
      <w:r>
        <w:rPr>
          <w:noProof/>
          <w:lang w:val="de-DE" w:eastAsia="de-DE"/>
        </w:rPr>
        <w:drawing>
          <wp:inline distT="0" distB="0" distL="0" distR="0" wp14:anchorId="2F8DD393" wp14:editId="74453E05">
            <wp:extent cx="5832802" cy="4371191"/>
            <wp:effectExtent l="0" t="0" r="9525" b="0"/>
            <wp:docPr id="1" name="Bild 1" descr="Macintosh HD:Users:norbertkrautenbacher:3-Drafts:Asthma-CLARA:Figures:Strate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norbertkrautenbacher:3-Drafts:Asthma-CLARA:Figures:Strategy.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2802" cy="4371191"/>
                    </a:xfrm>
                    <a:prstGeom prst="rect">
                      <a:avLst/>
                    </a:prstGeom>
                    <a:noFill/>
                    <a:ln>
                      <a:noFill/>
                    </a:ln>
                  </pic:spPr>
                </pic:pic>
              </a:graphicData>
            </a:graphic>
          </wp:inline>
        </w:drawing>
      </w:r>
    </w:p>
    <w:p w14:paraId="30B875DE" w14:textId="7AEDEB6C" w:rsidR="0033327E" w:rsidRPr="00AB0271" w:rsidRDefault="0033327E" w:rsidP="0033327E">
      <w:pPr>
        <w:pStyle w:val="Beschriftung"/>
        <w:keepNext/>
        <w:rPr>
          <w:rFonts w:ascii="Arial" w:hAnsi="Arial" w:cs="Arial"/>
          <w:sz w:val="24"/>
          <w:szCs w:val="24"/>
        </w:rPr>
      </w:pPr>
      <w:bookmarkStart w:id="6" w:name="_Ref360808473"/>
      <w:r w:rsidRPr="00EF07F0">
        <w:rPr>
          <w:rFonts w:ascii="Arial" w:hAnsi="Arial" w:cs="Arial"/>
        </w:rPr>
        <w:t>Figure S</w:t>
      </w:r>
      <w:r w:rsidRPr="00EF07F0">
        <w:rPr>
          <w:rFonts w:ascii="Arial" w:hAnsi="Arial" w:cs="Arial"/>
        </w:rPr>
        <w:fldChar w:fldCharType="begin"/>
      </w:r>
      <w:r w:rsidRPr="00EF07F0">
        <w:rPr>
          <w:rFonts w:ascii="Arial" w:hAnsi="Arial" w:cs="Arial"/>
        </w:rPr>
        <w:instrText xml:space="preserve"> SEQ Figure \* ARABIC </w:instrText>
      </w:r>
      <w:r w:rsidRPr="00EF07F0">
        <w:rPr>
          <w:rFonts w:ascii="Arial" w:hAnsi="Arial" w:cs="Arial"/>
        </w:rPr>
        <w:fldChar w:fldCharType="separate"/>
      </w:r>
      <w:r w:rsidR="00C34963">
        <w:rPr>
          <w:rFonts w:ascii="Arial" w:hAnsi="Arial" w:cs="Arial"/>
          <w:noProof/>
        </w:rPr>
        <w:t>1</w:t>
      </w:r>
      <w:r w:rsidRPr="00EF07F0">
        <w:rPr>
          <w:rFonts w:ascii="Arial" w:hAnsi="Arial" w:cs="Arial"/>
        </w:rPr>
        <w:fldChar w:fldCharType="end"/>
      </w:r>
      <w:bookmarkEnd w:id="6"/>
      <w:r w:rsidRPr="00EF07F0">
        <w:rPr>
          <w:rFonts w:ascii="Arial" w:hAnsi="Arial" w:cs="Arial"/>
        </w:rPr>
        <w:t>:</w:t>
      </w:r>
      <w:r w:rsidRPr="00AB0271">
        <w:rPr>
          <w:rFonts w:ascii="Arial" w:hAnsi="Arial" w:cs="Arial"/>
          <w:sz w:val="24"/>
          <w:szCs w:val="24"/>
        </w:rPr>
        <w:t xml:space="preserve"> </w:t>
      </w:r>
      <w:r w:rsidRPr="00EF07F0">
        <w:rPr>
          <w:rFonts w:ascii="Arial" w:hAnsi="Arial" w:cs="Arial"/>
          <w:b w:val="0"/>
        </w:rPr>
        <w:t>Three strategies of training classifiers on the complex missing data structure. Schematic boxes illustrate the data structure in terms of seven modalities partitioned into training (green) and validation (orange) sets. The columns per row illustrate the corresponding fold within a cross-validation procedure. A. All observations per modality were included; however, all classifiers were trained and validated separately for each modality (only depicted for the first modality). B. Only complete observations were used, classifiers were trained on all modalities at once. C. All modalities and all observations were incorporated in a single classification model and validated on complete observations.</w:t>
      </w:r>
    </w:p>
    <w:p w14:paraId="6FF67405" w14:textId="77777777" w:rsidR="00ED38F6" w:rsidRDefault="00ED38F6" w:rsidP="00ED38F6">
      <w:pPr>
        <w:pStyle w:val="Beschriftung"/>
        <w:keepNext/>
      </w:pPr>
    </w:p>
    <w:p w14:paraId="5CCDE00C" w14:textId="77777777" w:rsidR="00ED38F6" w:rsidRDefault="00ED38F6" w:rsidP="00ED38F6">
      <w:pPr>
        <w:pStyle w:val="Beschriftung"/>
        <w:keepNext/>
      </w:pPr>
    </w:p>
    <w:p w14:paraId="7E44D103" w14:textId="77777777" w:rsidR="00ED38F6" w:rsidRPr="00773C31" w:rsidRDefault="00ED38F6" w:rsidP="008C1758"/>
    <w:p w14:paraId="4344D599" w14:textId="77777777" w:rsidR="00536BC7" w:rsidRDefault="000E52A2">
      <w:pPr>
        <w:spacing w:line="240" w:lineRule="auto"/>
        <w:jc w:val="left"/>
        <w:rPr>
          <w:rFonts w:ascii="Arial" w:hAnsi="Arial" w:cs="Arial"/>
        </w:rPr>
      </w:pPr>
      <w:r w:rsidRPr="00C922A4">
        <w:rPr>
          <w:rFonts w:ascii="Arial" w:hAnsi="Arial" w:cs="Arial"/>
          <w:noProof/>
          <w:color w:val="000000"/>
          <w:lang w:val="de-DE" w:eastAsia="de-DE"/>
        </w:rPr>
        <w:lastRenderedPageBreak/>
        <w:drawing>
          <wp:inline distT="0" distB="0" distL="0" distR="0" wp14:anchorId="1087B77F" wp14:editId="2252CDD1">
            <wp:extent cx="4180967" cy="5972810"/>
            <wp:effectExtent l="0" t="0" r="10160"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rrelations_LASSO_boosting_features_an.pdf"/>
                    <pic:cNvPicPr/>
                  </pic:nvPicPr>
                  <pic:blipFill>
                    <a:blip r:embed="rId12">
                      <a:extLst>
                        <a:ext uri="{28A0092B-C50C-407E-A947-70E740481C1C}">
                          <a14:useLocalDpi xmlns:a14="http://schemas.microsoft.com/office/drawing/2010/main" val="0"/>
                        </a:ext>
                      </a:extLst>
                    </a:blip>
                    <a:stretch>
                      <a:fillRect/>
                    </a:stretch>
                  </pic:blipFill>
                  <pic:spPr>
                    <a:xfrm>
                      <a:off x="0" y="0"/>
                      <a:ext cx="4180967" cy="5972810"/>
                    </a:xfrm>
                    <a:prstGeom prst="rect">
                      <a:avLst/>
                    </a:prstGeom>
                  </pic:spPr>
                </pic:pic>
              </a:graphicData>
            </a:graphic>
          </wp:inline>
        </w:drawing>
      </w:r>
    </w:p>
    <w:p w14:paraId="001A3372" w14:textId="076F2937" w:rsidR="00362019" w:rsidRPr="008E08A2" w:rsidRDefault="00362019" w:rsidP="00362019">
      <w:pPr>
        <w:pStyle w:val="Beschriftung"/>
        <w:keepNext/>
        <w:jc w:val="left"/>
        <w:rPr>
          <w:rFonts w:ascii="Arial" w:hAnsi="Arial" w:cs="Arial"/>
          <w:sz w:val="24"/>
          <w:szCs w:val="24"/>
        </w:rPr>
      </w:pPr>
      <w:r w:rsidRPr="00EF07F0">
        <w:rPr>
          <w:rFonts w:ascii="Arial" w:hAnsi="Arial" w:cs="Arial"/>
        </w:rPr>
        <w:t>Figure S</w:t>
      </w:r>
      <w:r w:rsidR="003226B0">
        <w:rPr>
          <w:rFonts w:ascii="Arial" w:hAnsi="Arial" w:cs="Arial"/>
        </w:rPr>
        <w:t>2</w:t>
      </w:r>
      <w:r w:rsidRPr="00EF07F0">
        <w:rPr>
          <w:rFonts w:ascii="Arial" w:hAnsi="Arial" w:cs="Arial"/>
        </w:rPr>
        <w:t>:</w:t>
      </w:r>
      <w:r w:rsidRPr="008E08A2">
        <w:rPr>
          <w:rFonts w:ascii="Arial" w:hAnsi="Arial" w:cs="Arial"/>
          <w:sz w:val="24"/>
          <w:szCs w:val="24"/>
        </w:rPr>
        <w:t xml:space="preserve"> </w:t>
      </w:r>
      <w:r w:rsidRPr="00EF07F0">
        <w:rPr>
          <w:rFonts w:ascii="Times New Roman" w:hAnsi="Times New Roman"/>
          <w:b w:val="0"/>
        </w:rPr>
        <w:t>Pearson correlation coefficient between variables selected by LASSO (columns) and those ranked under the top 50 by boosting (rows) in the complete case model. Genes are denoted by their names with the type of stimulation in parentheses.</w:t>
      </w:r>
    </w:p>
    <w:p w14:paraId="2AE5B31B" w14:textId="77777777" w:rsidR="00362019" w:rsidRPr="008C1758" w:rsidRDefault="00362019">
      <w:pPr>
        <w:spacing w:line="240" w:lineRule="auto"/>
        <w:jc w:val="left"/>
        <w:rPr>
          <w:rFonts w:ascii="Arial" w:hAnsi="Arial" w:cs="Arial"/>
        </w:rPr>
      </w:pPr>
    </w:p>
    <w:p w14:paraId="17FA47FE" w14:textId="77777777" w:rsidR="00536BC7" w:rsidRPr="008C1758" w:rsidRDefault="00536BC7">
      <w:pPr>
        <w:spacing w:line="240" w:lineRule="auto"/>
        <w:jc w:val="left"/>
        <w:rPr>
          <w:rFonts w:ascii="Arial" w:hAnsi="Arial" w:cs="Arial"/>
        </w:rPr>
      </w:pPr>
    </w:p>
    <w:p w14:paraId="4BCFF6C4" w14:textId="77777777" w:rsidR="00362019" w:rsidRDefault="00536BC7">
      <w:pPr>
        <w:spacing w:line="240" w:lineRule="auto"/>
        <w:jc w:val="left"/>
        <w:rPr>
          <w:rFonts w:ascii="Arial" w:hAnsi="Arial" w:cs="Arial"/>
        </w:rPr>
      </w:pPr>
      <w:r w:rsidRPr="00C922A4">
        <w:rPr>
          <w:rFonts w:ascii="Arial" w:hAnsi="Arial" w:cs="Arial"/>
          <w:noProof/>
          <w:lang w:val="de-DE" w:eastAsia="de-DE"/>
        </w:rPr>
        <w:lastRenderedPageBreak/>
        <w:drawing>
          <wp:inline distT="0" distB="0" distL="0" distR="0" wp14:anchorId="65EBD4A6" wp14:editId="129DAE60">
            <wp:extent cx="5440873" cy="4080655"/>
            <wp:effectExtent l="0" t="0" r="0" b="8890"/>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atures_lasso_and_boosting_by_correlation_threshold.pdf"/>
                    <pic:cNvPicPr/>
                  </pic:nvPicPr>
                  <pic:blipFill>
                    <a:blip r:embed="rId13">
                      <a:extLst>
                        <a:ext uri="{28A0092B-C50C-407E-A947-70E740481C1C}">
                          <a14:useLocalDpi xmlns:a14="http://schemas.microsoft.com/office/drawing/2010/main" val="0"/>
                        </a:ext>
                      </a:extLst>
                    </a:blip>
                    <a:stretch>
                      <a:fillRect/>
                    </a:stretch>
                  </pic:blipFill>
                  <pic:spPr bwMode="auto">
                    <a:xfrm>
                      <a:off x="0" y="0"/>
                      <a:ext cx="5440873" cy="4080655"/>
                    </a:xfrm>
                    <a:prstGeom prst="rect">
                      <a:avLst/>
                    </a:prstGeom>
                    <a:ln>
                      <a:noFill/>
                    </a:ln>
                    <a:extLst>
                      <a:ext uri="{53640926-AAD7-44D8-BBD7-CCE9431645EC}">
                        <a14:shadowObscured xmlns:a14="http://schemas.microsoft.com/office/drawing/2010/main"/>
                      </a:ext>
                    </a:extLst>
                  </pic:spPr>
                </pic:pic>
              </a:graphicData>
            </a:graphic>
          </wp:inline>
        </w:drawing>
      </w:r>
    </w:p>
    <w:p w14:paraId="7238F354" w14:textId="7E4AE3EC" w:rsidR="00362019" w:rsidRPr="006F7402" w:rsidRDefault="00362019" w:rsidP="00362019">
      <w:pPr>
        <w:pStyle w:val="Beschriftung"/>
        <w:keepNext/>
        <w:rPr>
          <w:rFonts w:ascii="Arial" w:hAnsi="Arial" w:cs="Arial"/>
          <w:b w:val="0"/>
        </w:rPr>
      </w:pPr>
      <w:r w:rsidRPr="00EF07F0">
        <w:rPr>
          <w:rFonts w:ascii="Arial" w:hAnsi="Arial" w:cs="Arial"/>
        </w:rPr>
        <w:t>Figure S</w:t>
      </w:r>
      <w:r w:rsidR="003226B0">
        <w:rPr>
          <w:rFonts w:ascii="Arial" w:hAnsi="Arial" w:cs="Arial"/>
        </w:rPr>
        <w:t>3</w:t>
      </w:r>
      <w:r w:rsidRPr="00EF07F0">
        <w:rPr>
          <w:rFonts w:ascii="Arial" w:hAnsi="Arial" w:cs="Arial"/>
        </w:rPr>
        <w:t>:</w:t>
      </w:r>
      <w:r w:rsidRPr="00EF07F0">
        <w:rPr>
          <w:rFonts w:ascii="Arial" w:hAnsi="Arial" w:cs="Arial"/>
          <w:b w:val="0"/>
        </w:rPr>
        <w:t xml:space="preserve"> Overlap of variables selected by LASSO and variables ranked among the top 50 by boosting with treating variables of the two algorithms as equal if their Pearson correlation coefficient was greater than or equal to 0.6. There were</w:t>
      </w:r>
      <w:r>
        <w:rPr>
          <w:rFonts w:ascii="Arial" w:hAnsi="Arial" w:cs="Arial"/>
          <w:b w:val="0"/>
        </w:rPr>
        <w:t xml:space="preserve"> 30</w:t>
      </w:r>
      <w:r w:rsidRPr="00EF07F0">
        <w:rPr>
          <w:rFonts w:ascii="Arial" w:hAnsi="Arial" w:cs="Arial"/>
          <w:b w:val="0"/>
        </w:rPr>
        <w:t xml:space="preserve"> variables fulfilling this criterion: 14 variables selected by LASSO and 13 variables </w:t>
      </w:r>
      <w:r w:rsidRPr="006F7402">
        <w:rPr>
          <w:rFonts w:ascii="Arial" w:hAnsi="Arial" w:cs="Arial"/>
          <w:b w:val="0"/>
        </w:rPr>
        <w:t xml:space="preserve">from the top boosting variables, 3 by both. </w:t>
      </w:r>
    </w:p>
    <w:p w14:paraId="1B1E3428" w14:textId="043A89EF" w:rsidR="0017033F" w:rsidRPr="008C1758" w:rsidRDefault="0017033F">
      <w:pPr>
        <w:spacing w:line="240" w:lineRule="auto"/>
        <w:jc w:val="left"/>
        <w:rPr>
          <w:rFonts w:ascii="Arial" w:eastAsiaTheme="majorEastAsia" w:hAnsi="Arial" w:cs="Arial"/>
          <w:b/>
          <w:bCs/>
          <w:kern w:val="32"/>
          <w:sz w:val="32"/>
          <w:szCs w:val="32"/>
        </w:rPr>
      </w:pPr>
      <w:r w:rsidRPr="008C1758">
        <w:rPr>
          <w:rFonts w:ascii="Arial" w:hAnsi="Arial" w:cs="Arial"/>
        </w:rPr>
        <w:br w:type="page"/>
      </w:r>
    </w:p>
    <w:p w14:paraId="26DEEE22" w14:textId="59EC0C95" w:rsidR="00C079D1" w:rsidRPr="008C1758" w:rsidRDefault="0017033F" w:rsidP="008C1758">
      <w:pPr>
        <w:pStyle w:val="berschrift1"/>
        <w:rPr>
          <w:rFonts w:ascii="Arial" w:hAnsi="Arial" w:cs="Arial"/>
        </w:rPr>
      </w:pPr>
      <w:r w:rsidRPr="008C1758">
        <w:rPr>
          <w:rFonts w:ascii="Arial" w:hAnsi="Arial" w:cs="Arial"/>
        </w:rPr>
        <w:lastRenderedPageBreak/>
        <w:t>References</w:t>
      </w:r>
    </w:p>
    <w:p w14:paraId="459A849D" w14:textId="77777777" w:rsidR="00C079D1" w:rsidRPr="008C1758" w:rsidRDefault="00C079D1" w:rsidP="00ED6F51">
      <w:pPr>
        <w:pStyle w:val="Listenabsatz"/>
        <w:ind w:left="0"/>
        <w:rPr>
          <w:rFonts w:ascii="Arial" w:hAnsi="Arial" w:cs="Arial"/>
        </w:rPr>
      </w:pPr>
    </w:p>
    <w:p w14:paraId="5345285C" w14:textId="77777777" w:rsidR="00CF55F5" w:rsidRPr="00CF55F5" w:rsidRDefault="00C079D1" w:rsidP="00CF55F5">
      <w:pPr>
        <w:pStyle w:val="EndNoteBibliography"/>
        <w:ind w:left="720" w:hanging="720"/>
        <w:rPr>
          <w:noProof/>
        </w:rPr>
      </w:pPr>
      <w:r w:rsidRPr="008C1758">
        <w:rPr>
          <w:rFonts w:ascii="Arial" w:hAnsi="Arial" w:cs="Arial"/>
        </w:rPr>
        <w:fldChar w:fldCharType="begin"/>
      </w:r>
      <w:r w:rsidRPr="008C1758">
        <w:rPr>
          <w:rFonts w:ascii="Arial" w:hAnsi="Arial" w:cs="Arial"/>
        </w:rPr>
        <w:instrText xml:space="preserve"> ADDIN EN.REFLIST </w:instrText>
      </w:r>
      <w:r w:rsidRPr="008C1758">
        <w:rPr>
          <w:rFonts w:ascii="Arial" w:hAnsi="Arial" w:cs="Arial"/>
        </w:rPr>
        <w:fldChar w:fldCharType="separate"/>
      </w:r>
      <w:bookmarkStart w:id="7" w:name="_ENREF_1"/>
      <w:r w:rsidR="00CF55F5" w:rsidRPr="00CF55F5">
        <w:rPr>
          <w:noProof/>
        </w:rPr>
        <w:t xml:space="preserve">1. van Buuren S, Groothuis-Oudshoorn K. mice: Multivariate Imputation by Chained Equations in R. </w:t>
      </w:r>
      <w:r w:rsidR="00CF55F5" w:rsidRPr="00CF55F5">
        <w:rPr>
          <w:i/>
          <w:noProof/>
        </w:rPr>
        <w:t xml:space="preserve">Journal of Statistical Software </w:t>
      </w:r>
      <w:r w:rsidR="00CF55F5" w:rsidRPr="00CF55F5">
        <w:rPr>
          <w:noProof/>
        </w:rPr>
        <w:t>2011; 45: 1-67.</w:t>
      </w:r>
      <w:bookmarkEnd w:id="7"/>
    </w:p>
    <w:p w14:paraId="2F68BF69" w14:textId="77777777" w:rsidR="00CF55F5" w:rsidRPr="00CF55F5" w:rsidRDefault="00CF55F5" w:rsidP="00CF55F5">
      <w:pPr>
        <w:pStyle w:val="EndNoteBibliography"/>
        <w:ind w:left="720" w:hanging="720"/>
        <w:rPr>
          <w:noProof/>
        </w:rPr>
      </w:pPr>
      <w:bookmarkStart w:id="8" w:name="_ENREF_2"/>
      <w:r w:rsidRPr="00CF55F5">
        <w:rPr>
          <w:noProof/>
        </w:rPr>
        <w:t xml:space="preserve">2. Fawcett T. An introduction to ROC analysis. </w:t>
      </w:r>
      <w:r w:rsidRPr="00CF55F5">
        <w:rPr>
          <w:i/>
          <w:noProof/>
        </w:rPr>
        <w:t xml:space="preserve">Pattern Recogn Lett </w:t>
      </w:r>
      <w:r w:rsidRPr="00CF55F5">
        <w:rPr>
          <w:noProof/>
        </w:rPr>
        <w:t>2006; 27: 861-874.</w:t>
      </w:r>
      <w:bookmarkEnd w:id="8"/>
    </w:p>
    <w:p w14:paraId="79ACFAD9" w14:textId="77777777" w:rsidR="00CF55F5" w:rsidRPr="00CF55F5" w:rsidRDefault="00CF55F5" w:rsidP="00CF55F5">
      <w:pPr>
        <w:pStyle w:val="EndNoteBibliography"/>
        <w:ind w:left="720" w:hanging="720"/>
        <w:rPr>
          <w:noProof/>
        </w:rPr>
      </w:pPr>
      <w:bookmarkStart w:id="9" w:name="_ENREF_3"/>
      <w:r w:rsidRPr="00CF55F5">
        <w:rPr>
          <w:noProof/>
        </w:rPr>
        <w:t>3. Hastie T, Tibshirani R, Friedman J. The Elements of Statistical Learning. New York, NY, USA: Springer New York Inc.; 2001.</w:t>
      </w:r>
      <w:bookmarkEnd w:id="9"/>
    </w:p>
    <w:p w14:paraId="502A6F97" w14:textId="77777777" w:rsidR="00CF55F5" w:rsidRPr="00CF55F5" w:rsidRDefault="00CF55F5" w:rsidP="00CF55F5">
      <w:pPr>
        <w:pStyle w:val="EndNoteBibliography"/>
        <w:ind w:left="720" w:hanging="720"/>
        <w:rPr>
          <w:noProof/>
        </w:rPr>
      </w:pPr>
      <w:bookmarkStart w:id="10" w:name="_ENREF_4"/>
      <w:r w:rsidRPr="00CF55F5">
        <w:rPr>
          <w:noProof/>
        </w:rPr>
        <w:t xml:space="preserve">4. Friedman JM, Hastie T, Tibshirani R. Regularization paths for generalized linear models via coordinate descent. </w:t>
      </w:r>
      <w:r w:rsidRPr="00CF55F5">
        <w:rPr>
          <w:i/>
          <w:noProof/>
        </w:rPr>
        <w:t xml:space="preserve">Journal of statistical software </w:t>
      </w:r>
      <w:r w:rsidRPr="00CF55F5">
        <w:rPr>
          <w:noProof/>
        </w:rPr>
        <w:t>2010: 1-24.</w:t>
      </w:r>
      <w:bookmarkEnd w:id="10"/>
    </w:p>
    <w:p w14:paraId="539E5DFD" w14:textId="77777777" w:rsidR="00CF55F5" w:rsidRPr="00CF55F5" w:rsidRDefault="00CF55F5" w:rsidP="00CF55F5">
      <w:pPr>
        <w:pStyle w:val="EndNoteBibliography"/>
        <w:ind w:left="720" w:hanging="720"/>
        <w:rPr>
          <w:noProof/>
        </w:rPr>
      </w:pPr>
      <w:bookmarkStart w:id="11" w:name="_ENREF_5"/>
      <w:r w:rsidRPr="00CF55F5">
        <w:rPr>
          <w:noProof/>
        </w:rPr>
        <w:t xml:space="preserve">5. Breiman L. Random forests. </w:t>
      </w:r>
      <w:r w:rsidRPr="00CF55F5">
        <w:rPr>
          <w:i/>
          <w:noProof/>
        </w:rPr>
        <w:t xml:space="preserve">Machine Learning </w:t>
      </w:r>
      <w:r w:rsidRPr="00CF55F5">
        <w:rPr>
          <w:noProof/>
        </w:rPr>
        <w:t>2001; 45: 5-32.</w:t>
      </w:r>
      <w:bookmarkEnd w:id="11"/>
    </w:p>
    <w:p w14:paraId="7A2AB7D1" w14:textId="77777777" w:rsidR="00CF55F5" w:rsidRPr="00CF55F5" w:rsidRDefault="00CF55F5" w:rsidP="00CF55F5">
      <w:pPr>
        <w:pStyle w:val="EndNoteBibliography"/>
        <w:ind w:left="720" w:hanging="720"/>
        <w:rPr>
          <w:noProof/>
        </w:rPr>
      </w:pPr>
      <w:bookmarkStart w:id="12" w:name="_ENREF_6"/>
      <w:r w:rsidRPr="00CF55F5">
        <w:rPr>
          <w:noProof/>
        </w:rPr>
        <w:t xml:space="preserve">6. Friedman JH. Greedy function approximation: A gradient boosting machine. </w:t>
      </w:r>
      <w:r w:rsidRPr="00CF55F5">
        <w:rPr>
          <w:i/>
          <w:noProof/>
        </w:rPr>
        <w:t xml:space="preserve">Ann Stat </w:t>
      </w:r>
      <w:r w:rsidRPr="00CF55F5">
        <w:rPr>
          <w:noProof/>
        </w:rPr>
        <w:t>2001; 29: 1189-1232.</w:t>
      </w:r>
      <w:bookmarkEnd w:id="12"/>
    </w:p>
    <w:p w14:paraId="2416BCC6" w14:textId="77777777" w:rsidR="00CF55F5" w:rsidRPr="00CF55F5" w:rsidRDefault="00CF55F5" w:rsidP="00CF55F5">
      <w:pPr>
        <w:pStyle w:val="EndNoteBibliography"/>
        <w:ind w:left="720" w:hanging="720"/>
        <w:rPr>
          <w:noProof/>
        </w:rPr>
      </w:pPr>
      <w:bookmarkStart w:id="13" w:name="_ENREF_7"/>
      <w:r w:rsidRPr="00CF55F5">
        <w:rPr>
          <w:noProof/>
        </w:rPr>
        <w:t xml:space="preserve">7. Friedman JH. Stochastic Gradient Boosting. </w:t>
      </w:r>
      <w:r w:rsidRPr="00CF55F5">
        <w:rPr>
          <w:i/>
          <w:noProof/>
        </w:rPr>
        <w:t xml:space="preserve">Comput Stat Data Anal </w:t>
      </w:r>
      <w:r w:rsidRPr="00CF55F5">
        <w:rPr>
          <w:noProof/>
        </w:rPr>
        <w:t>2002; 38: 367-378.</w:t>
      </w:r>
      <w:bookmarkEnd w:id="13"/>
    </w:p>
    <w:p w14:paraId="2ACF91F3" w14:textId="77777777" w:rsidR="00CF55F5" w:rsidRPr="00CF55F5" w:rsidRDefault="00CF55F5" w:rsidP="00CF55F5">
      <w:pPr>
        <w:pStyle w:val="EndNoteBibliography"/>
        <w:ind w:left="720" w:hanging="720"/>
        <w:rPr>
          <w:noProof/>
        </w:rPr>
      </w:pPr>
      <w:bookmarkStart w:id="14" w:name="_ENREF_8"/>
      <w:r w:rsidRPr="00CF55F5">
        <w:rPr>
          <w:noProof/>
        </w:rPr>
        <w:t xml:space="preserve">8. Xu C, Tao D, Xu C. A Survey on Multi-view Learning. </w:t>
      </w:r>
      <w:r w:rsidRPr="00CF55F5">
        <w:rPr>
          <w:i/>
          <w:noProof/>
        </w:rPr>
        <w:t xml:space="preserve">Cvpr </w:t>
      </w:r>
      <w:r w:rsidRPr="00CF55F5">
        <w:rPr>
          <w:noProof/>
        </w:rPr>
        <w:t>2015; 36: 300072-300072.</w:t>
      </w:r>
      <w:bookmarkEnd w:id="14"/>
    </w:p>
    <w:p w14:paraId="20CE2C2C" w14:textId="1754C9D4" w:rsidR="00440504" w:rsidRPr="008C1758" w:rsidRDefault="00C079D1" w:rsidP="00ED6F51">
      <w:pPr>
        <w:pStyle w:val="Listenabsatz"/>
        <w:ind w:left="0"/>
        <w:rPr>
          <w:rFonts w:ascii="Arial" w:hAnsi="Arial" w:cs="Arial"/>
        </w:rPr>
      </w:pPr>
      <w:r w:rsidRPr="008C1758">
        <w:rPr>
          <w:rFonts w:ascii="Arial" w:hAnsi="Arial" w:cs="Arial"/>
        </w:rPr>
        <w:fldChar w:fldCharType="end"/>
      </w:r>
    </w:p>
    <w:sectPr w:rsidR="00440504" w:rsidRPr="008C1758" w:rsidSect="00783FB3">
      <w:headerReference w:type="default" r:id="rId14"/>
      <w:footerReference w:type="default" r:id="rId15"/>
      <w:pgSz w:w="12240" w:h="15840"/>
      <w:pgMar w:top="1417" w:right="1417" w:bottom="1134" w:left="1417"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BD8E6" w14:textId="77777777" w:rsidR="00494647" w:rsidRDefault="00494647">
      <w:pPr>
        <w:spacing w:line="240" w:lineRule="auto"/>
      </w:pPr>
      <w:r>
        <w:separator/>
      </w:r>
    </w:p>
  </w:endnote>
  <w:endnote w:type="continuationSeparator" w:id="0">
    <w:p w14:paraId="7A8CFFF1" w14:textId="77777777" w:rsidR="00494647" w:rsidRDefault="004946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D85D9" w14:textId="20AD4106" w:rsidR="00541128" w:rsidRDefault="00541128" w:rsidP="002A6D73">
    <w:pPr>
      <w:pStyle w:val="Fuzeile"/>
    </w:pPr>
    <w:r>
      <w:fldChar w:fldCharType="begin"/>
    </w:r>
    <w:r>
      <w:instrText xml:space="preserve"> PAGE   \* MERGEFORMAT </w:instrText>
    </w:r>
    <w:r>
      <w:fldChar w:fldCharType="separate"/>
    </w:r>
    <w:r>
      <w:rPr>
        <w:noProof/>
      </w:rPr>
      <w:t>1</w:t>
    </w:r>
    <w:r>
      <w:fldChar w:fldCharType="end"/>
    </w:r>
  </w:p>
  <w:p w14:paraId="7594C3AD" w14:textId="77777777" w:rsidR="00541128" w:rsidRDefault="00541128" w:rsidP="002A6D7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03790" w14:textId="77777777" w:rsidR="00494647" w:rsidRDefault="00494647">
      <w:pPr>
        <w:spacing w:line="240" w:lineRule="auto"/>
      </w:pPr>
      <w:r>
        <w:separator/>
      </w:r>
    </w:p>
  </w:footnote>
  <w:footnote w:type="continuationSeparator" w:id="0">
    <w:p w14:paraId="102F55A0" w14:textId="77777777" w:rsidR="00494647" w:rsidRDefault="004946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B9561" w14:textId="77777777" w:rsidR="00541128" w:rsidRDefault="00541128" w:rsidP="002A6D73">
    <w:pPr>
      <w:pStyle w:val="Kopfzeile"/>
    </w:pPr>
  </w:p>
  <w:p w14:paraId="746E79A9" w14:textId="77777777" w:rsidR="00541128" w:rsidRDefault="00541128" w:rsidP="002A6D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654AB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633F12"/>
    <w:multiLevelType w:val="hybridMultilevel"/>
    <w:tmpl w:val="AC664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DF3141"/>
    <w:multiLevelType w:val="hybridMultilevel"/>
    <w:tmpl w:val="72F476C0"/>
    <w:lvl w:ilvl="0" w:tplc="4246CC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E01890"/>
    <w:multiLevelType w:val="hybridMultilevel"/>
    <w:tmpl w:val="72F476C0"/>
    <w:lvl w:ilvl="0" w:tplc="4246CC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CC4E33"/>
    <w:multiLevelType w:val="hybridMultilevel"/>
    <w:tmpl w:val="61BE2D5E"/>
    <w:lvl w:ilvl="0" w:tplc="F77845B4">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A81566"/>
    <w:multiLevelType w:val="hybridMultilevel"/>
    <w:tmpl w:val="2D52120A"/>
    <w:lvl w:ilvl="0" w:tplc="BA48E0A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534310"/>
    <w:multiLevelType w:val="hybridMultilevel"/>
    <w:tmpl w:val="17CAF10C"/>
    <w:lvl w:ilvl="0" w:tplc="F70ABC1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622C85"/>
    <w:multiLevelType w:val="hybridMultilevel"/>
    <w:tmpl w:val="FC8872B6"/>
    <w:lvl w:ilvl="0" w:tplc="9CDE649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0B3508"/>
    <w:multiLevelType w:val="hybridMultilevel"/>
    <w:tmpl w:val="57409874"/>
    <w:lvl w:ilvl="0" w:tplc="A1AE11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63523B"/>
    <w:multiLevelType w:val="hybridMultilevel"/>
    <w:tmpl w:val="961657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3D77C5"/>
    <w:multiLevelType w:val="hybridMultilevel"/>
    <w:tmpl w:val="938CC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FB1465"/>
    <w:multiLevelType w:val="hybridMultilevel"/>
    <w:tmpl w:val="2600237E"/>
    <w:lvl w:ilvl="0" w:tplc="58E0FDFA">
      <w:numFmt w:val="bullet"/>
      <w:lvlText w:val="-"/>
      <w:lvlJc w:val="left"/>
      <w:pPr>
        <w:ind w:left="720" w:hanging="360"/>
      </w:pPr>
      <w:rPr>
        <w:rFonts w:ascii="Cambria" w:eastAsiaTheme="minorEastAsia" w:hAnsi="Cambri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C14255"/>
    <w:multiLevelType w:val="singleLevel"/>
    <w:tmpl w:val="E6304CE8"/>
    <w:lvl w:ilvl="0">
      <w:start w:val="1"/>
      <w:numFmt w:val="decimal"/>
      <w:lvlText w:val="%1."/>
      <w:legacy w:legacy="1" w:legacySpace="0" w:legacyIndent="720"/>
      <w:lvlJc w:val="left"/>
      <w:pPr>
        <w:ind w:left="720" w:hanging="720"/>
      </w:pPr>
    </w:lvl>
  </w:abstractNum>
  <w:abstractNum w:abstractNumId="13" w15:restartNumberingAfterBreak="0">
    <w:nsid w:val="556A7827"/>
    <w:multiLevelType w:val="hybridMultilevel"/>
    <w:tmpl w:val="944EDA4C"/>
    <w:lvl w:ilvl="0" w:tplc="BF3A870E">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3C498F"/>
    <w:multiLevelType w:val="hybridMultilevel"/>
    <w:tmpl w:val="091CCCB4"/>
    <w:lvl w:ilvl="0" w:tplc="A922279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67144AD"/>
    <w:multiLevelType w:val="hybridMultilevel"/>
    <w:tmpl w:val="543AD088"/>
    <w:lvl w:ilvl="0" w:tplc="7E5629D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76A1016"/>
    <w:multiLevelType w:val="hybridMultilevel"/>
    <w:tmpl w:val="72F476C0"/>
    <w:lvl w:ilvl="0" w:tplc="4246CC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9423A"/>
    <w:multiLevelType w:val="hybridMultilevel"/>
    <w:tmpl w:val="DE701D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3"/>
  </w:num>
  <w:num w:numId="4">
    <w:abstractNumId w:val="9"/>
  </w:num>
  <w:num w:numId="5">
    <w:abstractNumId w:val="15"/>
  </w:num>
  <w:num w:numId="6">
    <w:abstractNumId w:val="2"/>
  </w:num>
  <w:num w:numId="7">
    <w:abstractNumId w:val="8"/>
  </w:num>
  <w:num w:numId="8">
    <w:abstractNumId w:val="10"/>
  </w:num>
  <w:num w:numId="9">
    <w:abstractNumId w:val="0"/>
  </w:num>
  <w:num w:numId="10">
    <w:abstractNumId w:val="7"/>
  </w:num>
  <w:num w:numId="11">
    <w:abstractNumId w:val="14"/>
  </w:num>
  <w:num w:numId="12">
    <w:abstractNumId w:val="6"/>
  </w:num>
  <w:num w:numId="13">
    <w:abstractNumId w:val="1"/>
  </w:num>
  <w:num w:numId="14">
    <w:abstractNumId w:val="5"/>
  </w:num>
  <w:num w:numId="15">
    <w:abstractNumId w:val="4"/>
  </w:num>
  <w:num w:numId="16">
    <w:abstractNumId w:val="13"/>
  </w:num>
  <w:num w:numId="17">
    <w:abstractNumId w:val="11"/>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Amer J Resp Crit Care Med&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edrse5x9t20pwve5zt8xswvm0dzdtzvrtdez&quot;&gt;lib_predict_clara Copy_kl-laubhahn&lt;record-ids&gt;&lt;item&gt;1&lt;/item&gt;&lt;item&gt;6&lt;/item&gt;&lt;/record-ids&gt;&lt;/item&gt;&lt;item db-id=&quot;es9ffdtdjaf0pde999apssxcxxewp2p9p5at&quot;&gt;lib_predict_clara&lt;record-ids&gt;&lt;item&gt;6&lt;/item&gt;&lt;item&gt;8&lt;/item&gt;&lt;item&gt;12&lt;/item&gt;&lt;item&gt;36&lt;/item&gt;&lt;item&gt;37&lt;/item&gt;&lt;item&gt;48&lt;/item&gt;&lt;/record-ids&gt;&lt;/item&gt;&lt;/Libraries&gt;"/>
  </w:docVars>
  <w:rsids>
    <w:rsidRoot w:val="00B058DA"/>
    <w:rsid w:val="00000B20"/>
    <w:rsid w:val="0000287C"/>
    <w:rsid w:val="00002EC6"/>
    <w:rsid w:val="000049E2"/>
    <w:rsid w:val="00004C8A"/>
    <w:rsid w:val="00007308"/>
    <w:rsid w:val="000142C5"/>
    <w:rsid w:val="00016265"/>
    <w:rsid w:val="00020FF7"/>
    <w:rsid w:val="00022CDF"/>
    <w:rsid w:val="00027633"/>
    <w:rsid w:val="00030E7E"/>
    <w:rsid w:val="00032914"/>
    <w:rsid w:val="00032ABD"/>
    <w:rsid w:val="0003463D"/>
    <w:rsid w:val="000416CA"/>
    <w:rsid w:val="00043E9C"/>
    <w:rsid w:val="000445AC"/>
    <w:rsid w:val="00050304"/>
    <w:rsid w:val="0005095E"/>
    <w:rsid w:val="0006008B"/>
    <w:rsid w:val="00065084"/>
    <w:rsid w:val="00066775"/>
    <w:rsid w:val="00071864"/>
    <w:rsid w:val="00072838"/>
    <w:rsid w:val="00072B80"/>
    <w:rsid w:val="00073BDD"/>
    <w:rsid w:val="00074CC2"/>
    <w:rsid w:val="000765C8"/>
    <w:rsid w:val="00080540"/>
    <w:rsid w:val="00083924"/>
    <w:rsid w:val="00084D55"/>
    <w:rsid w:val="00087966"/>
    <w:rsid w:val="00092228"/>
    <w:rsid w:val="00094534"/>
    <w:rsid w:val="00097700"/>
    <w:rsid w:val="000A0127"/>
    <w:rsid w:val="000A0EEE"/>
    <w:rsid w:val="000A2814"/>
    <w:rsid w:val="000A5D4B"/>
    <w:rsid w:val="000A7BF4"/>
    <w:rsid w:val="000B2560"/>
    <w:rsid w:val="000B2F6B"/>
    <w:rsid w:val="000B338C"/>
    <w:rsid w:val="000B4DDA"/>
    <w:rsid w:val="000B517A"/>
    <w:rsid w:val="000C1A1F"/>
    <w:rsid w:val="000C2CF9"/>
    <w:rsid w:val="000C2D85"/>
    <w:rsid w:val="000C30E0"/>
    <w:rsid w:val="000C33F8"/>
    <w:rsid w:val="000C3EA1"/>
    <w:rsid w:val="000C41EC"/>
    <w:rsid w:val="000C728D"/>
    <w:rsid w:val="000D11C0"/>
    <w:rsid w:val="000D391F"/>
    <w:rsid w:val="000D5FDD"/>
    <w:rsid w:val="000D7401"/>
    <w:rsid w:val="000E52A2"/>
    <w:rsid w:val="000E74DA"/>
    <w:rsid w:val="000E799A"/>
    <w:rsid w:val="000F01AC"/>
    <w:rsid w:val="000F2DDD"/>
    <w:rsid w:val="000F4693"/>
    <w:rsid w:val="000F4E3C"/>
    <w:rsid w:val="000F66B1"/>
    <w:rsid w:val="001021B2"/>
    <w:rsid w:val="00103650"/>
    <w:rsid w:val="0010694B"/>
    <w:rsid w:val="00111788"/>
    <w:rsid w:val="00112F3A"/>
    <w:rsid w:val="00115100"/>
    <w:rsid w:val="00116C6E"/>
    <w:rsid w:val="001202D5"/>
    <w:rsid w:val="0012072A"/>
    <w:rsid w:val="00120954"/>
    <w:rsid w:val="00125FC0"/>
    <w:rsid w:val="00130540"/>
    <w:rsid w:val="001330CD"/>
    <w:rsid w:val="0013326C"/>
    <w:rsid w:val="00133869"/>
    <w:rsid w:val="00142FE9"/>
    <w:rsid w:val="0014374D"/>
    <w:rsid w:val="001475A0"/>
    <w:rsid w:val="00147BF5"/>
    <w:rsid w:val="00151EFE"/>
    <w:rsid w:val="00152626"/>
    <w:rsid w:val="00153686"/>
    <w:rsid w:val="001549B3"/>
    <w:rsid w:val="00156909"/>
    <w:rsid w:val="001641F4"/>
    <w:rsid w:val="00164B51"/>
    <w:rsid w:val="0017033F"/>
    <w:rsid w:val="00171649"/>
    <w:rsid w:val="00171F8A"/>
    <w:rsid w:val="00172719"/>
    <w:rsid w:val="0017408A"/>
    <w:rsid w:val="001752DA"/>
    <w:rsid w:val="0017693E"/>
    <w:rsid w:val="00176DB1"/>
    <w:rsid w:val="00192273"/>
    <w:rsid w:val="0019350D"/>
    <w:rsid w:val="00193676"/>
    <w:rsid w:val="00194AA6"/>
    <w:rsid w:val="00196C57"/>
    <w:rsid w:val="001A00A7"/>
    <w:rsid w:val="001A075A"/>
    <w:rsid w:val="001A49EA"/>
    <w:rsid w:val="001A723F"/>
    <w:rsid w:val="001B2144"/>
    <w:rsid w:val="001B4C1D"/>
    <w:rsid w:val="001B639C"/>
    <w:rsid w:val="001B7C0C"/>
    <w:rsid w:val="001C1CCF"/>
    <w:rsid w:val="001C3ABC"/>
    <w:rsid w:val="001C6935"/>
    <w:rsid w:val="001C7767"/>
    <w:rsid w:val="001D036D"/>
    <w:rsid w:val="001D34ED"/>
    <w:rsid w:val="001D5014"/>
    <w:rsid w:val="001D5AD5"/>
    <w:rsid w:val="001E13F1"/>
    <w:rsid w:val="001E181A"/>
    <w:rsid w:val="001E7FBD"/>
    <w:rsid w:val="001F0C9A"/>
    <w:rsid w:val="001F2957"/>
    <w:rsid w:val="001F2FA1"/>
    <w:rsid w:val="001F3D12"/>
    <w:rsid w:val="001F5928"/>
    <w:rsid w:val="001F5B50"/>
    <w:rsid w:val="001F6DD9"/>
    <w:rsid w:val="0020282E"/>
    <w:rsid w:val="002035B8"/>
    <w:rsid w:val="002063AD"/>
    <w:rsid w:val="00206DDA"/>
    <w:rsid w:val="00206DFD"/>
    <w:rsid w:val="002121F9"/>
    <w:rsid w:val="002122B7"/>
    <w:rsid w:val="0021403E"/>
    <w:rsid w:val="00214797"/>
    <w:rsid w:val="00214A66"/>
    <w:rsid w:val="0021611F"/>
    <w:rsid w:val="00216446"/>
    <w:rsid w:val="00220F89"/>
    <w:rsid w:val="00222CB6"/>
    <w:rsid w:val="00222FDE"/>
    <w:rsid w:val="0022432F"/>
    <w:rsid w:val="00224E39"/>
    <w:rsid w:val="0022598F"/>
    <w:rsid w:val="002260BC"/>
    <w:rsid w:val="00227691"/>
    <w:rsid w:val="00230364"/>
    <w:rsid w:val="00232AA4"/>
    <w:rsid w:val="002337D2"/>
    <w:rsid w:val="00234707"/>
    <w:rsid w:val="0023591C"/>
    <w:rsid w:val="00235F3E"/>
    <w:rsid w:val="00236754"/>
    <w:rsid w:val="002421D1"/>
    <w:rsid w:val="0024336F"/>
    <w:rsid w:val="00243A25"/>
    <w:rsid w:val="00250744"/>
    <w:rsid w:val="0025390A"/>
    <w:rsid w:val="00257226"/>
    <w:rsid w:val="0025769C"/>
    <w:rsid w:val="00262B84"/>
    <w:rsid w:val="002659A5"/>
    <w:rsid w:val="002746EA"/>
    <w:rsid w:val="0027652F"/>
    <w:rsid w:val="00280A5C"/>
    <w:rsid w:val="00281184"/>
    <w:rsid w:val="00290224"/>
    <w:rsid w:val="00290BFC"/>
    <w:rsid w:val="002939BA"/>
    <w:rsid w:val="0029470B"/>
    <w:rsid w:val="0029490B"/>
    <w:rsid w:val="00294AE5"/>
    <w:rsid w:val="0029672F"/>
    <w:rsid w:val="00296AAF"/>
    <w:rsid w:val="002976AD"/>
    <w:rsid w:val="002A0682"/>
    <w:rsid w:val="002A1670"/>
    <w:rsid w:val="002A1673"/>
    <w:rsid w:val="002A6D73"/>
    <w:rsid w:val="002A6DC4"/>
    <w:rsid w:val="002A713C"/>
    <w:rsid w:val="002B4D7A"/>
    <w:rsid w:val="002B4F36"/>
    <w:rsid w:val="002B51A0"/>
    <w:rsid w:val="002C1317"/>
    <w:rsid w:val="002C3E2A"/>
    <w:rsid w:val="002C3EB8"/>
    <w:rsid w:val="002C6C59"/>
    <w:rsid w:val="002C727F"/>
    <w:rsid w:val="002C77F6"/>
    <w:rsid w:val="002D07F2"/>
    <w:rsid w:val="002D5460"/>
    <w:rsid w:val="002E1A85"/>
    <w:rsid w:val="002E1F40"/>
    <w:rsid w:val="002E48BE"/>
    <w:rsid w:val="002E642E"/>
    <w:rsid w:val="002E7FDD"/>
    <w:rsid w:val="002F19DA"/>
    <w:rsid w:val="002F2317"/>
    <w:rsid w:val="002F5CBF"/>
    <w:rsid w:val="002F62DA"/>
    <w:rsid w:val="00304021"/>
    <w:rsid w:val="003045CA"/>
    <w:rsid w:val="00307042"/>
    <w:rsid w:val="003072B4"/>
    <w:rsid w:val="00310A6F"/>
    <w:rsid w:val="0031209B"/>
    <w:rsid w:val="00312A6D"/>
    <w:rsid w:val="003139BE"/>
    <w:rsid w:val="00313DA6"/>
    <w:rsid w:val="003226B0"/>
    <w:rsid w:val="0032493B"/>
    <w:rsid w:val="00326C49"/>
    <w:rsid w:val="00327017"/>
    <w:rsid w:val="00327928"/>
    <w:rsid w:val="00327CBD"/>
    <w:rsid w:val="00330553"/>
    <w:rsid w:val="00332CE3"/>
    <w:rsid w:val="0033327E"/>
    <w:rsid w:val="003435BC"/>
    <w:rsid w:val="00350AA7"/>
    <w:rsid w:val="003512B9"/>
    <w:rsid w:val="00351D22"/>
    <w:rsid w:val="00352952"/>
    <w:rsid w:val="0035387C"/>
    <w:rsid w:val="00354C7C"/>
    <w:rsid w:val="0036142A"/>
    <w:rsid w:val="00362019"/>
    <w:rsid w:val="00364690"/>
    <w:rsid w:val="003653E8"/>
    <w:rsid w:val="003679E1"/>
    <w:rsid w:val="0037073A"/>
    <w:rsid w:val="00370FEF"/>
    <w:rsid w:val="00371080"/>
    <w:rsid w:val="00372D7F"/>
    <w:rsid w:val="0037771D"/>
    <w:rsid w:val="003778B1"/>
    <w:rsid w:val="003838C9"/>
    <w:rsid w:val="003853D7"/>
    <w:rsid w:val="003869B6"/>
    <w:rsid w:val="0038750E"/>
    <w:rsid w:val="0039016B"/>
    <w:rsid w:val="003908C4"/>
    <w:rsid w:val="00392E0F"/>
    <w:rsid w:val="00394DDB"/>
    <w:rsid w:val="003A33AC"/>
    <w:rsid w:val="003A3BC4"/>
    <w:rsid w:val="003A643D"/>
    <w:rsid w:val="003A72D7"/>
    <w:rsid w:val="003A7E8E"/>
    <w:rsid w:val="003B1806"/>
    <w:rsid w:val="003B28B1"/>
    <w:rsid w:val="003B4974"/>
    <w:rsid w:val="003B5E56"/>
    <w:rsid w:val="003C2A62"/>
    <w:rsid w:val="003C3377"/>
    <w:rsid w:val="003C5FBA"/>
    <w:rsid w:val="003C5FDC"/>
    <w:rsid w:val="003C7C2C"/>
    <w:rsid w:val="003D0F5C"/>
    <w:rsid w:val="003D387C"/>
    <w:rsid w:val="003D4A69"/>
    <w:rsid w:val="003D62DB"/>
    <w:rsid w:val="003D6555"/>
    <w:rsid w:val="003E087D"/>
    <w:rsid w:val="003E1D1B"/>
    <w:rsid w:val="003E306D"/>
    <w:rsid w:val="003F173A"/>
    <w:rsid w:val="003F2B2C"/>
    <w:rsid w:val="003F3048"/>
    <w:rsid w:val="003F6FBA"/>
    <w:rsid w:val="00402DF5"/>
    <w:rsid w:val="004033E6"/>
    <w:rsid w:val="00407370"/>
    <w:rsid w:val="00407BC7"/>
    <w:rsid w:val="004103EC"/>
    <w:rsid w:val="004111D2"/>
    <w:rsid w:val="00412948"/>
    <w:rsid w:val="00415256"/>
    <w:rsid w:val="00416593"/>
    <w:rsid w:val="004203EE"/>
    <w:rsid w:val="004221D9"/>
    <w:rsid w:val="00422EFD"/>
    <w:rsid w:val="00425131"/>
    <w:rsid w:val="004268CB"/>
    <w:rsid w:val="0042778C"/>
    <w:rsid w:val="00427F0B"/>
    <w:rsid w:val="004313D4"/>
    <w:rsid w:val="004326C1"/>
    <w:rsid w:val="00432C74"/>
    <w:rsid w:val="004340F5"/>
    <w:rsid w:val="00434C62"/>
    <w:rsid w:val="00435D84"/>
    <w:rsid w:val="00435E0B"/>
    <w:rsid w:val="00436046"/>
    <w:rsid w:val="00437FF5"/>
    <w:rsid w:val="00440504"/>
    <w:rsid w:val="00442B0C"/>
    <w:rsid w:val="00443C6F"/>
    <w:rsid w:val="004449A9"/>
    <w:rsid w:val="004451CA"/>
    <w:rsid w:val="00446B45"/>
    <w:rsid w:val="00451B10"/>
    <w:rsid w:val="004549EA"/>
    <w:rsid w:val="00454B92"/>
    <w:rsid w:val="004567EC"/>
    <w:rsid w:val="004633FB"/>
    <w:rsid w:val="00463FF1"/>
    <w:rsid w:val="004672C6"/>
    <w:rsid w:val="004721CD"/>
    <w:rsid w:val="004729E2"/>
    <w:rsid w:val="004731D0"/>
    <w:rsid w:val="00474F86"/>
    <w:rsid w:val="004751EB"/>
    <w:rsid w:val="004765AA"/>
    <w:rsid w:val="00477163"/>
    <w:rsid w:val="00477322"/>
    <w:rsid w:val="0048283D"/>
    <w:rsid w:val="00484151"/>
    <w:rsid w:val="004848C7"/>
    <w:rsid w:val="00485595"/>
    <w:rsid w:val="00486434"/>
    <w:rsid w:val="00487F3E"/>
    <w:rsid w:val="00490294"/>
    <w:rsid w:val="004907B9"/>
    <w:rsid w:val="00491337"/>
    <w:rsid w:val="00492491"/>
    <w:rsid w:val="00494647"/>
    <w:rsid w:val="004967E6"/>
    <w:rsid w:val="004A6AD8"/>
    <w:rsid w:val="004A6B3A"/>
    <w:rsid w:val="004A6FAC"/>
    <w:rsid w:val="004B107A"/>
    <w:rsid w:val="004B4328"/>
    <w:rsid w:val="004B458D"/>
    <w:rsid w:val="004B70C4"/>
    <w:rsid w:val="004C23DB"/>
    <w:rsid w:val="004C2B54"/>
    <w:rsid w:val="004C334A"/>
    <w:rsid w:val="004C6584"/>
    <w:rsid w:val="004E0621"/>
    <w:rsid w:val="004E2B6C"/>
    <w:rsid w:val="004E47C2"/>
    <w:rsid w:val="004E6C21"/>
    <w:rsid w:val="004F0C30"/>
    <w:rsid w:val="004F1AAF"/>
    <w:rsid w:val="004F20C8"/>
    <w:rsid w:val="004F2FC8"/>
    <w:rsid w:val="004F54AA"/>
    <w:rsid w:val="004F5E0C"/>
    <w:rsid w:val="004F642C"/>
    <w:rsid w:val="004F6AC4"/>
    <w:rsid w:val="0050069F"/>
    <w:rsid w:val="00502C9F"/>
    <w:rsid w:val="0050325C"/>
    <w:rsid w:val="0050347A"/>
    <w:rsid w:val="005048BF"/>
    <w:rsid w:val="0050597C"/>
    <w:rsid w:val="00505AEE"/>
    <w:rsid w:val="00515EF4"/>
    <w:rsid w:val="00516B3D"/>
    <w:rsid w:val="005246FA"/>
    <w:rsid w:val="00526737"/>
    <w:rsid w:val="005304B7"/>
    <w:rsid w:val="005305BE"/>
    <w:rsid w:val="0053083D"/>
    <w:rsid w:val="005310DD"/>
    <w:rsid w:val="00534724"/>
    <w:rsid w:val="00536BC7"/>
    <w:rsid w:val="00536C11"/>
    <w:rsid w:val="00541128"/>
    <w:rsid w:val="00543D8E"/>
    <w:rsid w:val="00544898"/>
    <w:rsid w:val="005455D7"/>
    <w:rsid w:val="005457D3"/>
    <w:rsid w:val="0054796A"/>
    <w:rsid w:val="00550470"/>
    <w:rsid w:val="00550481"/>
    <w:rsid w:val="00551A1A"/>
    <w:rsid w:val="005539E9"/>
    <w:rsid w:val="00556D59"/>
    <w:rsid w:val="00556DC0"/>
    <w:rsid w:val="005708D8"/>
    <w:rsid w:val="00590666"/>
    <w:rsid w:val="00595567"/>
    <w:rsid w:val="00595E37"/>
    <w:rsid w:val="0059658C"/>
    <w:rsid w:val="005A096D"/>
    <w:rsid w:val="005A0D03"/>
    <w:rsid w:val="005A1B1D"/>
    <w:rsid w:val="005A2ED5"/>
    <w:rsid w:val="005B0040"/>
    <w:rsid w:val="005B3A1F"/>
    <w:rsid w:val="005B6660"/>
    <w:rsid w:val="005C65B4"/>
    <w:rsid w:val="005D260A"/>
    <w:rsid w:val="005D2AE2"/>
    <w:rsid w:val="005D2DD9"/>
    <w:rsid w:val="005D5CBD"/>
    <w:rsid w:val="005E38E6"/>
    <w:rsid w:val="005E57C4"/>
    <w:rsid w:val="005E5DEC"/>
    <w:rsid w:val="005F3659"/>
    <w:rsid w:val="005F5A7D"/>
    <w:rsid w:val="005F72CE"/>
    <w:rsid w:val="00600F54"/>
    <w:rsid w:val="00601197"/>
    <w:rsid w:val="00602183"/>
    <w:rsid w:val="00603236"/>
    <w:rsid w:val="00604283"/>
    <w:rsid w:val="00604ADB"/>
    <w:rsid w:val="00605FD7"/>
    <w:rsid w:val="0060770E"/>
    <w:rsid w:val="00607C87"/>
    <w:rsid w:val="00611785"/>
    <w:rsid w:val="0061338D"/>
    <w:rsid w:val="006169AE"/>
    <w:rsid w:val="0062057F"/>
    <w:rsid w:val="00621ED0"/>
    <w:rsid w:val="00625BDA"/>
    <w:rsid w:val="00633A8C"/>
    <w:rsid w:val="00634AF8"/>
    <w:rsid w:val="006350BC"/>
    <w:rsid w:val="0063565C"/>
    <w:rsid w:val="00640065"/>
    <w:rsid w:val="006438C9"/>
    <w:rsid w:val="0064415D"/>
    <w:rsid w:val="00646D31"/>
    <w:rsid w:val="00650DCD"/>
    <w:rsid w:val="006547EA"/>
    <w:rsid w:val="00657543"/>
    <w:rsid w:val="00661B45"/>
    <w:rsid w:val="00670855"/>
    <w:rsid w:val="006712D6"/>
    <w:rsid w:val="00671847"/>
    <w:rsid w:val="00676CD9"/>
    <w:rsid w:val="00677FC1"/>
    <w:rsid w:val="006810AC"/>
    <w:rsid w:val="006840EC"/>
    <w:rsid w:val="006844BB"/>
    <w:rsid w:val="006859A4"/>
    <w:rsid w:val="00686959"/>
    <w:rsid w:val="0069324B"/>
    <w:rsid w:val="006A1D8F"/>
    <w:rsid w:val="006A4929"/>
    <w:rsid w:val="006A561D"/>
    <w:rsid w:val="006A5E0D"/>
    <w:rsid w:val="006A7219"/>
    <w:rsid w:val="006A7955"/>
    <w:rsid w:val="006B1746"/>
    <w:rsid w:val="006B5A8E"/>
    <w:rsid w:val="006B6373"/>
    <w:rsid w:val="006B7C22"/>
    <w:rsid w:val="006C02F0"/>
    <w:rsid w:val="006C0E92"/>
    <w:rsid w:val="006C3684"/>
    <w:rsid w:val="006C4182"/>
    <w:rsid w:val="006C5331"/>
    <w:rsid w:val="006C5A66"/>
    <w:rsid w:val="006D1016"/>
    <w:rsid w:val="006D5DDD"/>
    <w:rsid w:val="006D6392"/>
    <w:rsid w:val="006D7B8C"/>
    <w:rsid w:val="006D7C34"/>
    <w:rsid w:val="006E247F"/>
    <w:rsid w:val="006E2506"/>
    <w:rsid w:val="006E39E8"/>
    <w:rsid w:val="006E5D50"/>
    <w:rsid w:val="006F1BC7"/>
    <w:rsid w:val="006F3244"/>
    <w:rsid w:val="006F5D11"/>
    <w:rsid w:val="006F7402"/>
    <w:rsid w:val="006F7515"/>
    <w:rsid w:val="007000E8"/>
    <w:rsid w:val="00700FAB"/>
    <w:rsid w:val="00701B58"/>
    <w:rsid w:val="007032E2"/>
    <w:rsid w:val="00705055"/>
    <w:rsid w:val="00710B28"/>
    <w:rsid w:val="0071185A"/>
    <w:rsid w:val="00711BE9"/>
    <w:rsid w:val="007139F9"/>
    <w:rsid w:val="007151EE"/>
    <w:rsid w:val="0072063D"/>
    <w:rsid w:val="007224A6"/>
    <w:rsid w:val="00725393"/>
    <w:rsid w:val="00726362"/>
    <w:rsid w:val="00726DB0"/>
    <w:rsid w:val="0072708F"/>
    <w:rsid w:val="00727B00"/>
    <w:rsid w:val="00730995"/>
    <w:rsid w:val="00733594"/>
    <w:rsid w:val="00741C3F"/>
    <w:rsid w:val="0074291D"/>
    <w:rsid w:val="0074402D"/>
    <w:rsid w:val="007444A7"/>
    <w:rsid w:val="00745F04"/>
    <w:rsid w:val="007465F7"/>
    <w:rsid w:val="00746BD4"/>
    <w:rsid w:val="007518A3"/>
    <w:rsid w:val="007543CD"/>
    <w:rsid w:val="00754532"/>
    <w:rsid w:val="00755D83"/>
    <w:rsid w:val="00757C7F"/>
    <w:rsid w:val="00761721"/>
    <w:rsid w:val="00764F27"/>
    <w:rsid w:val="00770072"/>
    <w:rsid w:val="00771503"/>
    <w:rsid w:val="00771892"/>
    <w:rsid w:val="00772E3E"/>
    <w:rsid w:val="00773C31"/>
    <w:rsid w:val="00774B49"/>
    <w:rsid w:val="0078008C"/>
    <w:rsid w:val="0078120B"/>
    <w:rsid w:val="00783FB3"/>
    <w:rsid w:val="007848C5"/>
    <w:rsid w:val="00790739"/>
    <w:rsid w:val="00796092"/>
    <w:rsid w:val="007A3160"/>
    <w:rsid w:val="007A7A88"/>
    <w:rsid w:val="007A7F3B"/>
    <w:rsid w:val="007B0595"/>
    <w:rsid w:val="007B27AE"/>
    <w:rsid w:val="007B3769"/>
    <w:rsid w:val="007B4265"/>
    <w:rsid w:val="007B4371"/>
    <w:rsid w:val="007B517F"/>
    <w:rsid w:val="007C025F"/>
    <w:rsid w:val="007C182D"/>
    <w:rsid w:val="007C31AB"/>
    <w:rsid w:val="007C3ADE"/>
    <w:rsid w:val="007C5AAC"/>
    <w:rsid w:val="007C74C5"/>
    <w:rsid w:val="007D1D07"/>
    <w:rsid w:val="007D6622"/>
    <w:rsid w:val="007D741E"/>
    <w:rsid w:val="007E10FA"/>
    <w:rsid w:val="007E42C3"/>
    <w:rsid w:val="007E62AD"/>
    <w:rsid w:val="007E7128"/>
    <w:rsid w:val="007F03D8"/>
    <w:rsid w:val="007F5F6F"/>
    <w:rsid w:val="007F7962"/>
    <w:rsid w:val="00802692"/>
    <w:rsid w:val="00804284"/>
    <w:rsid w:val="00804689"/>
    <w:rsid w:val="008062AC"/>
    <w:rsid w:val="008111AB"/>
    <w:rsid w:val="00811CA2"/>
    <w:rsid w:val="00811EAA"/>
    <w:rsid w:val="00812B79"/>
    <w:rsid w:val="008165B4"/>
    <w:rsid w:val="00816D89"/>
    <w:rsid w:val="00820745"/>
    <w:rsid w:val="00821B8C"/>
    <w:rsid w:val="00821B9C"/>
    <w:rsid w:val="00822E49"/>
    <w:rsid w:val="008232BF"/>
    <w:rsid w:val="00823D0A"/>
    <w:rsid w:val="00824D33"/>
    <w:rsid w:val="0082703D"/>
    <w:rsid w:val="008277DD"/>
    <w:rsid w:val="00827CA0"/>
    <w:rsid w:val="00831C4F"/>
    <w:rsid w:val="00832FBF"/>
    <w:rsid w:val="008342DB"/>
    <w:rsid w:val="00846DA4"/>
    <w:rsid w:val="00847EE5"/>
    <w:rsid w:val="00850C2C"/>
    <w:rsid w:val="00851E85"/>
    <w:rsid w:val="00855D59"/>
    <w:rsid w:val="008563B5"/>
    <w:rsid w:val="00857186"/>
    <w:rsid w:val="008617C7"/>
    <w:rsid w:val="00862CFA"/>
    <w:rsid w:val="0086325B"/>
    <w:rsid w:val="0086393E"/>
    <w:rsid w:val="008663DA"/>
    <w:rsid w:val="00866429"/>
    <w:rsid w:val="00874B30"/>
    <w:rsid w:val="0087558D"/>
    <w:rsid w:val="00877782"/>
    <w:rsid w:val="0088497F"/>
    <w:rsid w:val="00890D66"/>
    <w:rsid w:val="00891FDC"/>
    <w:rsid w:val="00893F21"/>
    <w:rsid w:val="00896BDC"/>
    <w:rsid w:val="00897AB1"/>
    <w:rsid w:val="008A140B"/>
    <w:rsid w:val="008A16D9"/>
    <w:rsid w:val="008A2799"/>
    <w:rsid w:val="008A2D53"/>
    <w:rsid w:val="008B2C9F"/>
    <w:rsid w:val="008B405E"/>
    <w:rsid w:val="008B4628"/>
    <w:rsid w:val="008B4F57"/>
    <w:rsid w:val="008B68F1"/>
    <w:rsid w:val="008C0A35"/>
    <w:rsid w:val="008C1758"/>
    <w:rsid w:val="008C5AC0"/>
    <w:rsid w:val="008C6817"/>
    <w:rsid w:val="008D6484"/>
    <w:rsid w:val="008E08A2"/>
    <w:rsid w:val="008E0B45"/>
    <w:rsid w:val="008E2FC9"/>
    <w:rsid w:val="008E3972"/>
    <w:rsid w:val="008E56A6"/>
    <w:rsid w:val="008E6D0C"/>
    <w:rsid w:val="008F2457"/>
    <w:rsid w:val="008F48A3"/>
    <w:rsid w:val="008F5DAB"/>
    <w:rsid w:val="00900A4B"/>
    <w:rsid w:val="009022DA"/>
    <w:rsid w:val="009033BE"/>
    <w:rsid w:val="00904ECC"/>
    <w:rsid w:val="009055C6"/>
    <w:rsid w:val="00905EDE"/>
    <w:rsid w:val="00906A2E"/>
    <w:rsid w:val="009120B1"/>
    <w:rsid w:val="00912935"/>
    <w:rsid w:val="009158ED"/>
    <w:rsid w:val="00916F80"/>
    <w:rsid w:val="00920C0F"/>
    <w:rsid w:val="00921FC2"/>
    <w:rsid w:val="009226DA"/>
    <w:rsid w:val="009252B7"/>
    <w:rsid w:val="00927E95"/>
    <w:rsid w:val="00931E2A"/>
    <w:rsid w:val="00932D4B"/>
    <w:rsid w:val="00935A09"/>
    <w:rsid w:val="00936E5B"/>
    <w:rsid w:val="009407C8"/>
    <w:rsid w:val="00942934"/>
    <w:rsid w:val="0094380D"/>
    <w:rsid w:val="00946A79"/>
    <w:rsid w:val="00947C88"/>
    <w:rsid w:val="00951E7D"/>
    <w:rsid w:val="00952825"/>
    <w:rsid w:val="009602B3"/>
    <w:rsid w:val="009610E2"/>
    <w:rsid w:val="00963913"/>
    <w:rsid w:val="00967826"/>
    <w:rsid w:val="00970086"/>
    <w:rsid w:val="00971643"/>
    <w:rsid w:val="0097401B"/>
    <w:rsid w:val="009759EB"/>
    <w:rsid w:val="00976F34"/>
    <w:rsid w:val="00977993"/>
    <w:rsid w:val="009812B7"/>
    <w:rsid w:val="00981AA0"/>
    <w:rsid w:val="009821A2"/>
    <w:rsid w:val="009829EF"/>
    <w:rsid w:val="00986251"/>
    <w:rsid w:val="009877B0"/>
    <w:rsid w:val="009904D5"/>
    <w:rsid w:val="009916D7"/>
    <w:rsid w:val="00994C80"/>
    <w:rsid w:val="009A3F32"/>
    <w:rsid w:val="009B00FD"/>
    <w:rsid w:val="009B0458"/>
    <w:rsid w:val="009B16A2"/>
    <w:rsid w:val="009B171E"/>
    <w:rsid w:val="009B2245"/>
    <w:rsid w:val="009B4B38"/>
    <w:rsid w:val="009C210D"/>
    <w:rsid w:val="009C38D8"/>
    <w:rsid w:val="009C6641"/>
    <w:rsid w:val="009D2646"/>
    <w:rsid w:val="009D2BBA"/>
    <w:rsid w:val="009D466C"/>
    <w:rsid w:val="009D4BF9"/>
    <w:rsid w:val="009D5BD3"/>
    <w:rsid w:val="009D72C9"/>
    <w:rsid w:val="009E4B7C"/>
    <w:rsid w:val="009E5FB9"/>
    <w:rsid w:val="009E632A"/>
    <w:rsid w:val="009F1FA9"/>
    <w:rsid w:val="00A00C4C"/>
    <w:rsid w:val="00A01054"/>
    <w:rsid w:val="00A03188"/>
    <w:rsid w:val="00A05184"/>
    <w:rsid w:val="00A05568"/>
    <w:rsid w:val="00A05E69"/>
    <w:rsid w:val="00A07886"/>
    <w:rsid w:val="00A07AED"/>
    <w:rsid w:val="00A1052A"/>
    <w:rsid w:val="00A1104E"/>
    <w:rsid w:val="00A1162A"/>
    <w:rsid w:val="00A23A08"/>
    <w:rsid w:val="00A26944"/>
    <w:rsid w:val="00A27AC3"/>
    <w:rsid w:val="00A33846"/>
    <w:rsid w:val="00A34591"/>
    <w:rsid w:val="00A37005"/>
    <w:rsid w:val="00A41D46"/>
    <w:rsid w:val="00A45438"/>
    <w:rsid w:val="00A47E04"/>
    <w:rsid w:val="00A50455"/>
    <w:rsid w:val="00A51A01"/>
    <w:rsid w:val="00A546FF"/>
    <w:rsid w:val="00A55CE5"/>
    <w:rsid w:val="00A57DBA"/>
    <w:rsid w:val="00A6181D"/>
    <w:rsid w:val="00A62C7B"/>
    <w:rsid w:val="00A62F53"/>
    <w:rsid w:val="00A64156"/>
    <w:rsid w:val="00A660B1"/>
    <w:rsid w:val="00A74A7C"/>
    <w:rsid w:val="00A76D86"/>
    <w:rsid w:val="00A8191C"/>
    <w:rsid w:val="00A82ED3"/>
    <w:rsid w:val="00A83C2D"/>
    <w:rsid w:val="00A84A89"/>
    <w:rsid w:val="00A85336"/>
    <w:rsid w:val="00A86F06"/>
    <w:rsid w:val="00A87E28"/>
    <w:rsid w:val="00A90F1D"/>
    <w:rsid w:val="00A91674"/>
    <w:rsid w:val="00A92686"/>
    <w:rsid w:val="00A928DB"/>
    <w:rsid w:val="00A93178"/>
    <w:rsid w:val="00A94BC1"/>
    <w:rsid w:val="00A978FB"/>
    <w:rsid w:val="00A97B37"/>
    <w:rsid w:val="00AA3B58"/>
    <w:rsid w:val="00AA7D44"/>
    <w:rsid w:val="00AB211D"/>
    <w:rsid w:val="00AB562C"/>
    <w:rsid w:val="00AB7433"/>
    <w:rsid w:val="00AC0AA5"/>
    <w:rsid w:val="00AC1B23"/>
    <w:rsid w:val="00AC4638"/>
    <w:rsid w:val="00AC70FC"/>
    <w:rsid w:val="00AC7755"/>
    <w:rsid w:val="00AD1D0E"/>
    <w:rsid w:val="00AD5081"/>
    <w:rsid w:val="00AD53B3"/>
    <w:rsid w:val="00AE080F"/>
    <w:rsid w:val="00AE36BE"/>
    <w:rsid w:val="00AE3C7E"/>
    <w:rsid w:val="00AE68C0"/>
    <w:rsid w:val="00AE7F1A"/>
    <w:rsid w:val="00AF098C"/>
    <w:rsid w:val="00AF16B0"/>
    <w:rsid w:val="00AF56BF"/>
    <w:rsid w:val="00AF5D2B"/>
    <w:rsid w:val="00AF5E89"/>
    <w:rsid w:val="00AF72AB"/>
    <w:rsid w:val="00AF77BC"/>
    <w:rsid w:val="00B058DA"/>
    <w:rsid w:val="00B0692B"/>
    <w:rsid w:val="00B07F1D"/>
    <w:rsid w:val="00B10460"/>
    <w:rsid w:val="00B12D9B"/>
    <w:rsid w:val="00B1402F"/>
    <w:rsid w:val="00B21718"/>
    <w:rsid w:val="00B23CF6"/>
    <w:rsid w:val="00B2462E"/>
    <w:rsid w:val="00B24AC0"/>
    <w:rsid w:val="00B2760F"/>
    <w:rsid w:val="00B27AD0"/>
    <w:rsid w:val="00B31416"/>
    <w:rsid w:val="00B324C8"/>
    <w:rsid w:val="00B34952"/>
    <w:rsid w:val="00B35E9F"/>
    <w:rsid w:val="00B36A11"/>
    <w:rsid w:val="00B418C6"/>
    <w:rsid w:val="00B42204"/>
    <w:rsid w:val="00B43936"/>
    <w:rsid w:val="00B43FA8"/>
    <w:rsid w:val="00B44DC1"/>
    <w:rsid w:val="00B46878"/>
    <w:rsid w:val="00B47A13"/>
    <w:rsid w:val="00B5016A"/>
    <w:rsid w:val="00B53111"/>
    <w:rsid w:val="00B56126"/>
    <w:rsid w:val="00B56853"/>
    <w:rsid w:val="00B60536"/>
    <w:rsid w:val="00B656DC"/>
    <w:rsid w:val="00B66D98"/>
    <w:rsid w:val="00B67048"/>
    <w:rsid w:val="00B714B0"/>
    <w:rsid w:val="00B77704"/>
    <w:rsid w:val="00B777B3"/>
    <w:rsid w:val="00B803B7"/>
    <w:rsid w:val="00B83B11"/>
    <w:rsid w:val="00B85AD1"/>
    <w:rsid w:val="00B86039"/>
    <w:rsid w:val="00B86A87"/>
    <w:rsid w:val="00B90149"/>
    <w:rsid w:val="00B908D0"/>
    <w:rsid w:val="00B92402"/>
    <w:rsid w:val="00B92D7B"/>
    <w:rsid w:val="00B93763"/>
    <w:rsid w:val="00B93CF5"/>
    <w:rsid w:val="00B940E8"/>
    <w:rsid w:val="00B9419A"/>
    <w:rsid w:val="00B9522A"/>
    <w:rsid w:val="00B95B2B"/>
    <w:rsid w:val="00BA28EF"/>
    <w:rsid w:val="00BA2CCE"/>
    <w:rsid w:val="00BB03C6"/>
    <w:rsid w:val="00BB1C19"/>
    <w:rsid w:val="00BB3440"/>
    <w:rsid w:val="00BB4795"/>
    <w:rsid w:val="00BB4CC6"/>
    <w:rsid w:val="00BC24F4"/>
    <w:rsid w:val="00BC2B7F"/>
    <w:rsid w:val="00BC2BDA"/>
    <w:rsid w:val="00BC2FA6"/>
    <w:rsid w:val="00BC76E5"/>
    <w:rsid w:val="00BD2517"/>
    <w:rsid w:val="00BD2626"/>
    <w:rsid w:val="00BD4386"/>
    <w:rsid w:val="00BD4A7B"/>
    <w:rsid w:val="00BD4B13"/>
    <w:rsid w:val="00BD5C85"/>
    <w:rsid w:val="00BD6015"/>
    <w:rsid w:val="00BD6941"/>
    <w:rsid w:val="00BD7615"/>
    <w:rsid w:val="00BE0FEB"/>
    <w:rsid w:val="00BE1DAE"/>
    <w:rsid w:val="00BE263D"/>
    <w:rsid w:val="00BE5727"/>
    <w:rsid w:val="00BF0D3C"/>
    <w:rsid w:val="00BF2277"/>
    <w:rsid w:val="00BF560D"/>
    <w:rsid w:val="00BF56AB"/>
    <w:rsid w:val="00BF7F32"/>
    <w:rsid w:val="00C00AD6"/>
    <w:rsid w:val="00C01047"/>
    <w:rsid w:val="00C03A14"/>
    <w:rsid w:val="00C05862"/>
    <w:rsid w:val="00C071A0"/>
    <w:rsid w:val="00C079D1"/>
    <w:rsid w:val="00C10399"/>
    <w:rsid w:val="00C12D74"/>
    <w:rsid w:val="00C132AA"/>
    <w:rsid w:val="00C153A6"/>
    <w:rsid w:val="00C154D2"/>
    <w:rsid w:val="00C1677F"/>
    <w:rsid w:val="00C16883"/>
    <w:rsid w:val="00C2192E"/>
    <w:rsid w:val="00C226C9"/>
    <w:rsid w:val="00C25711"/>
    <w:rsid w:val="00C25E7B"/>
    <w:rsid w:val="00C278C3"/>
    <w:rsid w:val="00C32250"/>
    <w:rsid w:val="00C335B3"/>
    <w:rsid w:val="00C341B0"/>
    <w:rsid w:val="00C34963"/>
    <w:rsid w:val="00C4321D"/>
    <w:rsid w:val="00C46079"/>
    <w:rsid w:val="00C47C52"/>
    <w:rsid w:val="00C541DF"/>
    <w:rsid w:val="00C561FA"/>
    <w:rsid w:val="00C65DE1"/>
    <w:rsid w:val="00C65FBA"/>
    <w:rsid w:val="00C668F1"/>
    <w:rsid w:val="00C66E2B"/>
    <w:rsid w:val="00C678A5"/>
    <w:rsid w:val="00C6797D"/>
    <w:rsid w:val="00C72E24"/>
    <w:rsid w:val="00C72FF6"/>
    <w:rsid w:val="00C75EA0"/>
    <w:rsid w:val="00C76039"/>
    <w:rsid w:val="00C76D2E"/>
    <w:rsid w:val="00C814AD"/>
    <w:rsid w:val="00C815EC"/>
    <w:rsid w:val="00C844D7"/>
    <w:rsid w:val="00C84DEC"/>
    <w:rsid w:val="00C85083"/>
    <w:rsid w:val="00C8518E"/>
    <w:rsid w:val="00C87B6F"/>
    <w:rsid w:val="00C919A4"/>
    <w:rsid w:val="00C922A4"/>
    <w:rsid w:val="00C96D4B"/>
    <w:rsid w:val="00C96FD2"/>
    <w:rsid w:val="00CA0004"/>
    <w:rsid w:val="00CA037A"/>
    <w:rsid w:val="00CA0760"/>
    <w:rsid w:val="00CA4000"/>
    <w:rsid w:val="00CA5079"/>
    <w:rsid w:val="00CA63B8"/>
    <w:rsid w:val="00CB05B6"/>
    <w:rsid w:val="00CB149C"/>
    <w:rsid w:val="00CB18E1"/>
    <w:rsid w:val="00CB1F65"/>
    <w:rsid w:val="00CB30C5"/>
    <w:rsid w:val="00CB46D6"/>
    <w:rsid w:val="00CB7F96"/>
    <w:rsid w:val="00CC25EB"/>
    <w:rsid w:val="00CC5E03"/>
    <w:rsid w:val="00CC70DB"/>
    <w:rsid w:val="00CC72F0"/>
    <w:rsid w:val="00CD3158"/>
    <w:rsid w:val="00CD38E0"/>
    <w:rsid w:val="00CD4766"/>
    <w:rsid w:val="00CD498E"/>
    <w:rsid w:val="00CD6808"/>
    <w:rsid w:val="00CD7F01"/>
    <w:rsid w:val="00CE2916"/>
    <w:rsid w:val="00CE2E44"/>
    <w:rsid w:val="00CE3F1A"/>
    <w:rsid w:val="00CE484F"/>
    <w:rsid w:val="00CE4DD2"/>
    <w:rsid w:val="00CE5316"/>
    <w:rsid w:val="00CE6996"/>
    <w:rsid w:val="00CE6B3A"/>
    <w:rsid w:val="00CF03FB"/>
    <w:rsid w:val="00CF092D"/>
    <w:rsid w:val="00CF0D85"/>
    <w:rsid w:val="00CF1F7A"/>
    <w:rsid w:val="00CF2232"/>
    <w:rsid w:val="00CF2405"/>
    <w:rsid w:val="00CF3AC4"/>
    <w:rsid w:val="00CF5081"/>
    <w:rsid w:val="00CF55F5"/>
    <w:rsid w:val="00D06CFA"/>
    <w:rsid w:val="00D072D9"/>
    <w:rsid w:val="00D14461"/>
    <w:rsid w:val="00D20C95"/>
    <w:rsid w:val="00D30C4C"/>
    <w:rsid w:val="00D31630"/>
    <w:rsid w:val="00D32FA7"/>
    <w:rsid w:val="00D33F7E"/>
    <w:rsid w:val="00D3489D"/>
    <w:rsid w:val="00D40310"/>
    <w:rsid w:val="00D42385"/>
    <w:rsid w:val="00D42E0A"/>
    <w:rsid w:val="00D46A11"/>
    <w:rsid w:val="00D54369"/>
    <w:rsid w:val="00D6221E"/>
    <w:rsid w:val="00D6489D"/>
    <w:rsid w:val="00D64AFF"/>
    <w:rsid w:val="00D652A3"/>
    <w:rsid w:val="00D65719"/>
    <w:rsid w:val="00D66A32"/>
    <w:rsid w:val="00D7149F"/>
    <w:rsid w:val="00D7338B"/>
    <w:rsid w:val="00D81480"/>
    <w:rsid w:val="00D82048"/>
    <w:rsid w:val="00D8204D"/>
    <w:rsid w:val="00D82A58"/>
    <w:rsid w:val="00D8364E"/>
    <w:rsid w:val="00D83658"/>
    <w:rsid w:val="00D9265E"/>
    <w:rsid w:val="00D97181"/>
    <w:rsid w:val="00DA0062"/>
    <w:rsid w:val="00DA0E2E"/>
    <w:rsid w:val="00DA15F4"/>
    <w:rsid w:val="00DB195F"/>
    <w:rsid w:val="00DB1AE4"/>
    <w:rsid w:val="00DB3719"/>
    <w:rsid w:val="00DB5682"/>
    <w:rsid w:val="00DC02A8"/>
    <w:rsid w:val="00DC62AA"/>
    <w:rsid w:val="00DD0652"/>
    <w:rsid w:val="00DD19B0"/>
    <w:rsid w:val="00DD38A3"/>
    <w:rsid w:val="00DD5FD0"/>
    <w:rsid w:val="00DD7FD8"/>
    <w:rsid w:val="00DE35D5"/>
    <w:rsid w:val="00DE3A28"/>
    <w:rsid w:val="00DE3F13"/>
    <w:rsid w:val="00DE4F14"/>
    <w:rsid w:val="00DE6FA9"/>
    <w:rsid w:val="00DF44F6"/>
    <w:rsid w:val="00DF5640"/>
    <w:rsid w:val="00DF6406"/>
    <w:rsid w:val="00DF7191"/>
    <w:rsid w:val="00DF7E14"/>
    <w:rsid w:val="00E00A8B"/>
    <w:rsid w:val="00E025E3"/>
    <w:rsid w:val="00E02E85"/>
    <w:rsid w:val="00E04593"/>
    <w:rsid w:val="00E05BF2"/>
    <w:rsid w:val="00E064D5"/>
    <w:rsid w:val="00E073BC"/>
    <w:rsid w:val="00E13A02"/>
    <w:rsid w:val="00E1441E"/>
    <w:rsid w:val="00E1470E"/>
    <w:rsid w:val="00E1501E"/>
    <w:rsid w:val="00E16B94"/>
    <w:rsid w:val="00E174F9"/>
    <w:rsid w:val="00E17749"/>
    <w:rsid w:val="00E20EC6"/>
    <w:rsid w:val="00E25A8C"/>
    <w:rsid w:val="00E25ECE"/>
    <w:rsid w:val="00E2698D"/>
    <w:rsid w:val="00E314F7"/>
    <w:rsid w:val="00E32C57"/>
    <w:rsid w:val="00E33CDD"/>
    <w:rsid w:val="00E34310"/>
    <w:rsid w:val="00E35618"/>
    <w:rsid w:val="00E35CA7"/>
    <w:rsid w:val="00E365F6"/>
    <w:rsid w:val="00E41793"/>
    <w:rsid w:val="00E42ABB"/>
    <w:rsid w:val="00E42F24"/>
    <w:rsid w:val="00E44C44"/>
    <w:rsid w:val="00E47C06"/>
    <w:rsid w:val="00E531C8"/>
    <w:rsid w:val="00E548CF"/>
    <w:rsid w:val="00E559E2"/>
    <w:rsid w:val="00E56CBF"/>
    <w:rsid w:val="00E57CA0"/>
    <w:rsid w:val="00E60366"/>
    <w:rsid w:val="00E61196"/>
    <w:rsid w:val="00E6317E"/>
    <w:rsid w:val="00E648B2"/>
    <w:rsid w:val="00E6777D"/>
    <w:rsid w:val="00E70E49"/>
    <w:rsid w:val="00E71F0B"/>
    <w:rsid w:val="00E7214B"/>
    <w:rsid w:val="00E74664"/>
    <w:rsid w:val="00E76405"/>
    <w:rsid w:val="00E77050"/>
    <w:rsid w:val="00E77DE8"/>
    <w:rsid w:val="00E820A3"/>
    <w:rsid w:val="00E83F08"/>
    <w:rsid w:val="00E87A82"/>
    <w:rsid w:val="00E91EC1"/>
    <w:rsid w:val="00E9439F"/>
    <w:rsid w:val="00E95498"/>
    <w:rsid w:val="00E956D7"/>
    <w:rsid w:val="00EA0CA6"/>
    <w:rsid w:val="00EA29B0"/>
    <w:rsid w:val="00EA3277"/>
    <w:rsid w:val="00EA6EF6"/>
    <w:rsid w:val="00EA6F80"/>
    <w:rsid w:val="00EA777F"/>
    <w:rsid w:val="00EB00D6"/>
    <w:rsid w:val="00EB0ADB"/>
    <w:rsid w:val="00EB1986"/>
    <w:rsid w:val="00EB19CD"/>
    <w:rsid w:val="00EB6586"/>
    <w:rsid w:val="00EB72CB"/>
    <w:rsid w:val="00EB759D"/>
    <w:rsid w:val="00EB7793"/>
    <w:rsid w:val="00EC6D34"/>
    <w:rsid w:val="00EC6EFA"/>
    <w:rsid w:val="00ED0B3E"/>
    <w:rsid w:val="00ED203F"/>
    <w:rsid w:val="00ED2DF2"/>
    <w:rsid w:val="00ED38F6"/>
    <w:rsid w:val="00ED6420"/>
    <w:rsid w:val="00ED6F51"/>
    <w:rsid w:val="00EE0966"/>
    <w:rsid w:val="00EE14D8"/>
    <w:rsid w:val="00EE1C4A"/>
    <w:rsid w:val="00EE257B"/>
    <w:rsid w:val="00EE2ACE"/>
    <w:rsid w:val="00EE38DE"/>
    <w:rsid w:val="00EE4C01"/>
    <w:rsid w:val="00EE624F"/>
    <w:rsid w:val="00EE6905"/>
    <w:rsid w:val="00EE7797"/>
    <w:rsid w:val="00EF07F0"/>
    <w:rsid w:val="00EF0930"/>
    <w:rsid w:val="00EF15EE"/>
    <w:rsid w:val="00EF6599"/>
    <w:rsid w:val="00EF6BC7"/>
    <w:rsid w:val="00EF79D9"/>
    <w:rsid w:val="00F00B47"/>
    <w:rsid w:val="00F02B8D"/>
    <w:rsid w:val="00F03A4C"/>
    <w:rsid w:val="00F05B77"/>
    <w:rsid w:val="00F05CFD"/>
    <w:rsid w:val="00F16627"/>
    <w:rsid w:val="00F16B68"/>
    <w:rsid w:val="00F16DF5"/>
    <w:rsid w:val="00F1744E"/>
    <w:rsid w:val="00F20391"/>
    <w:rsid w:val="00F22CF3"/>
    <w:rsid w:val="00F25E1B"/>
    <w:rsid w:val="00F31DB4"/>
    <w:rsid w:val="00F34452"/>
    <w:rsid w:val="00F34996"/>
    <w:rsid w:val="00F4166F"/>
    <w:rsid w:val="00F41BFB"/>
    <w:rsid w:val="00F42BE2"/>
    <w:rsid w:val="00F430A6"/>
    <w:rsid w:val="00F432EC"/>
    <w:rsid w:val="00F43648"/>
    <w:rsid w:val="00F46816"/>
    <w:rsid w:val="00F471B0"/>
    <w:rsid w:val="00F50389"/>
    <w:rsid w:val="00F5055D"/>
    <w:rsid w:val="00F50A29"/>
    <w:rsid w:val="00F51462"/>
    <w:rsid w:val="00F616BC"/>
    <w:rsid w:val="00F62130"/>
    <w:rsid w:val="00F62E3B"/>
    <w:rsid w:val="00F70089"/>
    <w:rsid w:val="00F700A5"/>
    <w:rsid w:val="00F74D65"/>
    <w:rsid w:val="00F8090C"/>
    <w:rsid w:val="00F80D1A"/>
    <w:rsid w:val="00F81428"/>
    <w:rsid w:val="00F816BA"/>
    <w:rsid w:val="00F8171E"/>
    <w:rsid w:val="00F8421C"/>
    <w:rsid w:val="00F8691D"/>
    <w:rsid w:val="00F94512"/>
    <w:rsid w:val="00F958B0"/>
    <w:rsid w:val="00FA287E"/>
    <w:rsid w:val="00FA29BD"/>
    <w:rsid w:val="00FA34B8"/>
    <w:rsid w:val="00FA452C"/>
    <w:rsid w:val="00FB10A9"/>
    <w:rsid w:val="00FB1816"/>
    <w:rsid w:val="00FB1FD9"/>
    <w:rsid w:val="00FB2A92"/>
    <w:rsid w:val="00FB30C2"/>
    <w:rsid w:val="00FB58C2"/>
    <w:rsid w:val="00FB6840"/>
    <w:rsid w:val="00FB706C"/>
    <w:rsid w:val="00FC08EE"/>
    <w:rsid w:val="00FC0EED"/>
    <w:rsid w:val="00FC2882"/>
    <w:rsid w:val="00FC3B6B"/>
    <w:rsid w:val="00FD0606"/>
    <w:rsid w:val="00FD06A9"/>
    <w:rsid w:val="00FD49D2"/>
    <w:rsid w:val="00FD5A4B"/>
    <w:rsid w:val="00FD7C99"/>
    <w:rsid w:val="00FE19DB"/>
    <w:rsid w:val="00FE55AA"/>
    <w:rsid w:val="00FE6AEC"/>
    <w:rsid w:val="00FF04BA"/>
    <w:rsid w:val="00FF1C5D"/>
    <w:rsid w:val="00FF5B4D"/>
    <w:rsid w:val="00FF6B1C"/>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ECF788"/>
  <w15:docId w15:val="{ABF1FA28-18D7-4BC9-8CE0-9E696395F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imes New Roman"/>
        <w:sz w:val="22"/>
        <w:szCs w:val="22"/>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A6D73"/>
    <w:pPr>
      <w:spacing w:line="360" w:lineRule="auto"/>
      <w:jc w:val="both"/>
    </w:pPr>
    <w:rPr>
      <w:sz w:val="24"/>
      <w:szCs w:val="24"/>
      <w:lang w:val="en-US"/>
    </w:rPr>
  </w:style>
  <w:style w:type="paragraph" w:styleId="berschrift1">
    <w:name w:val="heading 1"/>
    <w:basedOn w:val="Standard"/>
    <w:next w:val="Standard"/>
    <w:link w:val="berschrift1Zchn"/>
    <w:uiPriority w:val="9"/>
    <w:qFormat/>
    <w:rsid w:val="00640065"/>
    <w:pPr>
      <w:keepNext/>
      <w:spacing w:before="240" w:after="60"/>
      <w:outlineLvl w:val="0"/>
    </w:pPr>
    <w:rPr>
      <w:rFonts w:eastAsiaTheme="majorEastAsia"/>
      <w:b/>
      <w:bCs/>
      <w:kern w:val="32"/>
      <w:sz w:val="32"/>
      <w:szCs w:val="32"/>
    </w:rPr>
  </w:style>
  <w:style w:type="paragraph" w:styleId="berschrift2">
    <w:name w:val="heading 2"/>
    <w:basedOn w:val="Standard"/>
    <w:next w:val="Standard"/>
    <w:link w:val="berschrift2Zchn"/>
    <w:uiPriority w:val="9"/>
    <w:unhideWhenUsed/>
    <w:qFormat/>
    <w:rsid w:val="00640065"/>
    <w:pPr>
      <w:keepNext/>
      <w:spacing w:before="240" w:after="60"/>
      <w:outlineLvl w:val="1"/>
    </w:pPr>
    <w:rPr>
      <w:rFonts w:eastAsiaTheme="majorEastAsia"/>
      <w:b/>
      <w:bCs/>
      <w:i/>
      <w:iCs/>
      <w:sz w:val="28"/>
      <w:szCs w:val="28"/>
    </w:rPr>
  </w:style>
  <w:style w:type="paragraph" w:styleId="berschrift3">
    <w:name w:val="heading 3"/>
    <w:basedOn w:val="Standard"/>
    <w:next w:val="Standard"/>
    <w:link w:val="berschrift3Zchn"/>
    <w:uiPriority w:val="9"/>
    <w:unhideWhenUsed/>
    <w:qFormat/>
    <w:rsid w:val="00640065"/>
    <w:pPr>
      <w:keepNext/>
      <w:spacing w:before="240" w:after="60"/>
      <w:outlineLvl w:val="2"/>
    </w:pPr>
    <w:rPr>
      <w:rFonts w:eastAsiaTheme="majorEastAsia"/>
      <w:b/>
      <w:bCs/>
      <w:sz w:val="26"/>
      <w:szCs w:val="26"/>
    </w:rPr>
  </w:style>
  <w:style w:type="paragraph" w:styleId="berschrift4">
    <w:name w:val="heading 4"/>
    <w:basedOn w:val="Standard"/>
    <w:next w:val="Standard"/>
    <w:link w:val="berschrift4Zchn"/>
    <w:uiPriority w:val="9"/>
    <w:unhideWhenUsed/>
    <w:qFormat/>
    <w:rsid w:val="00640065"/>
    <w:pPr>
      <w:keepNext/>
      <w:spacing w:before="240" w:after="60"/>
      <w:outlineLvl w:val="3"/>
    </w:pPr>
    <w:rPr>
      <w:b/>
      <w:bCs/>
      <w:sz w:val="28"/>
      <w:szCs w:val="28"/>
    </w:rPr>
  </w:style>
  <w:style w:type="paragraph" w:styleId="berschrift5">
    <w:name w:val="heading 5"/>
    <w:basedOn w:val="Standard"/>
    <w:next w:val="Standard"/>
    <w:link w:val="berschrift5Zchn"/>
    <w:uiPriority w:val="9"/>
    <w:unhideWhenUsed/>
    <w:qFormat/>
    <w:rsid w:val="00640065"/>
    <w:pPr>
      <w:spacing w:before="240" w:after="60"/>
      <w:outlineLvl w:val="4"/>
    </w:pPr>
    <w:rPr>
      <w:b/>
      <w:bCs/>
      <w:i/>
      <w:iCs/>
      <w:sz w:val="26"/>
      <w:szCs w:val="26"/>
    </w:rPr>
  </w:style>
  <w:style w:type="paragraph" w:styleId="berschrift6">
    <w:name w:val="heading 6"/>
    <w:basedOn w:val="Standard"/>
    <w:next w:val="Standard"/>
    <w:link w:val="berschrift6Zchn"/>
    <w:uiPriority w:val="9"/>
    <w:unhideWhenUsed/>
    <w:qFormat/>
    <w:rsid w:val="00F46816"/>
    <w:pPr>
      <w:keepNext/>
      <w:spacing w:before="240" w:after="60"/>
      <w:outlineLvl w:val="5"/>
    </w:pPr>
    <w:rPr>
      <w:b/>
      <w:bCs/>
      <w:sz w:val="22"/>
      <w:szCs w:val="22"/>
    </w:rPr>
  </w:style>
  <w:style w:type="paragraph" w:styleId="berschrift7">
    <w:name w:val="heading 7"/>
    <w:basedOn w:val="Standard"/>
    <w:next w:val="Standard"/>
    <w:link w:val="berschrift7Zchn"/>
    <w:uiPriority w:val="9"/>
    <w:semiHidden/>
    <w:unhideWhenUsed/>
    <w:qFormat/>
    <w:rsid w:val="00640065"/>
    <w:pPr>
      <w:spacing w:before="240" w:after="60"/>
      <w:outlineLvl w:val="6"/>
    </w:pPr>
  </w:style>
  <w:style w:type="paragraph" w:styleId="berschrift8">
    <w:name w:val="heading 8"/>
    <w:basedOn w:val="Standard"/>
    <w:next w:val="Standard"/>
    <w:link w:val="berschrift8Zchn"/>
    <w:uiPriority w:val="9"/>
    <w:semiHidden/>
    <w:unhideWhenUsed/>
    <w:qFormat/>
    <w:rsid w:val="00640065"/>
    <w:pPr>
      <w:spacing w:before="240" w:after="60"/>
      <w:outlineLvl w:val="7"/>
    </w:pPr>
    <w:rPr>
      <w:i/>
      <w:iCs/>
    </w:rPr>
  </w:style>
  <w:style w:type="paragraph" w:styleId="berschrift9">
    <w:name w:val="heading 9"/>
    <w:basedOn w:val="Standard"/>
    <w:next w:val="Standard"/>
    <w:link w:val="berschrift9Zchn"/>
    <w:uiPriority w:val="9"/>
    <w:semiHidden/>
    <w:unhideWhenUsed/>
    <w:qFormat/>
    <w:rsid w:val="00640065"/>
    <w:pPr>
      <w:spacing w:before="240" w:after="60"/>
      <w:outlineLvl w:val="8"/>
    </w:pPr>
    <w:rPr>
      <w:rFonts w:asciiTheme="majorHAnsi" w:eastAsiaTheme="majorEastAsia" w:hAnsiTheme="majorHAnsi"/>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HelleSchattierung">
    <w:name w:val="Light Shading"/>
    <w:basedOn w:val="NormaleTabelle"/>
    <w:rsid w:val="00B44DC1"/>
    <w:rPr>
      <w:color w:val="000000" w:themeColor="text1" w:themeShade="BF"/>
      <w:sz w:val="24"/>
      <w:szCs w:val="24"/>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
    <w:name w:val="ME"/>
    <w:basedOn w:val="NormaleTabelle"/>
    <w:uiPriority w:val="99"/>
    <w:rsid w:val="00F05CFD"/>
    <w:rPr>
      <w:rFonts w:asciiTheme="majorHAnsi" w:eastAsiaTheme="majorEastAsia" w:hAnsiTheme="majorHAnsi" w:cstheme="majorBidi"/>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tcMar>
        <w:top w:w="113" w:type="dxa"/>
        <w:left w:w="57" w:type="dxa"/>
        <w:bottom w:w="113" w:type="dxa"/>
        <w:right w:w="57" w:type="dxa"/>
      </w:tcMar>
    </w:tcPr>
  </w:style>
  <w:style w:type="character" w:customStyle="1" w:styleId="berschrift1Zchn">
    <w:name w:val="Überschrift 1 Zchn"/>
    <w:basedOn w:val="Absatz-Standardschriftart"/>
    <w:link w:val="berschrift1"/>
    <w:uiPriority w:val="9"/>
    <w:rsid w:val="00640065"/>
    <w:rPr>
      <w:rFonts w:eastAsiaTheme="majorEastAsia"/>
      <w:b/>
      <w:bCs/>
      <w:kern w:val="32"/>
      <w:sz w:val="32"/>
      <w:szCs w:val="32"/>
    </w:rPr>
  </w:style>
  <w:style w:type="character" w:customStyle="1" w:styleId="berschrift2Zchn">
    <w:name w:val="Überschrift 2 Zchn"/>
    <w:basedOn w:val="Absatz-Standardschriftart"/>
    <w:link w:val="berschrift2"/>
    <w:uiPriority w:val="9"/>
    <w:rsid w:val="00640065"/>
    <w:rPr>
      <w:rFonts w:eastAsiaTheme="majorEastAsia"/>
      <w:b/>
      <w:bCs/>
      <w:i/>
      <w:iCs/>
      <w:sz w:val="28"/>
      <w:szCs w:val="28"/>
    </w:rPr>
  </w:style>
  <w:style w:type="character" w:customStyle="1" w:styleId="berschrift3Zchn">
    <w:name w:val="Überschrift 3 Zchn"/>
    <w:basedOn w:val="Absatz-Standardschriftart"/>
    <w:link w:val="berschrift3"/>
    <w:uiPriority w:val="9"/>
    <w:rsid w:val="00640065"/>
    <w:rPr>
      <w:rFonts w:eastAsiaTheme="majorEastAsia"/>
      <w:b/>
      <w:bCs/>
      <w:sz w:val="26"/>
      <w:szCs w:val="26"/>
    </w:rPr>
  </w:style>
  <w:style w:type="character" w:customStyle="1" w:styleId="berschrift4Zchn">
    <w:name w:val="Überschrift 4 Zchn"/>
    <w:basedOn w:val="Absatz-Standardschriftart"/>
    <w:link w:val="berschrift4"/>
    <w:uiPriority w:val="9"/>
    <w:rsid w:val="00640065"/>
    <w:rPr>
      <w:b/>
      <w:bCs/>
      <w:sz w:val="28"/>
      <w:szCs w:val="28"/>
    </w:rPr>
  </w:style>
  <w:style w:type="character" w:customStyle="1" w:styleId="berschrift5Zchn">
    <w:name w:val="Überschrift 5 Zchn"/>
    <w:basedOn w:val="Absatz-Standardschriftart"/>
    <w:link w:val="berschrift5"/>
    <w:uiPriority w:val="9"/>
    <w:rsid w:val="00640065"/>
    <w:rPr>
      <w:b/>
      <w:bCs/>
      <w:i/>
      <w:iCs/>
      <w:sz w:val="26"/>
      <w:szCs w:val="26"/>
    </w:rPr>
  </w:style>
  <w:style w:type="character" w:customStyle="1" w:styleId="berschrift6Zchn">
    <w:name w:val="Überschrift 6 Zchn"/>
    <w:basedOn w:val="Absatz-Standardschriftart"/>
    <w:link w:val="berschrift6"/>
    <w:uiPriority w:val="9"/>
    <w:rsid w:val="00F46816"/>
    <w:rPr>
      <w:b/>
      <w:bCs/>
      <w:lang w:val="en-US"/>
    </w:rPr>
  </w:style>
  <w:style w:type="character" w:customStyle="1" w:styleId="berschrift7Zchn">
    <w:name w:val="Überschrift 7 Zchn"/>
    <w:basedOn w:val="Absatz-Standardschriftart"/>
    <w:link w:val="berschrift7"/>
    <w:uiPriority w:val="9"/>
    <w:semiHidden/>
    <w:rsid w:val="00640065"/>
    <w:rPr>
      <w:sz w:val="24"/>
      <w:szCs w:val="24"/>
    </w:rPr>
  </w:style>
  <w:style w:type="character" w:customStyle="1" w:styleId="berschrift8Zchn">
    <w:name w:val="Überschrift 8 Zchn"/>
    <w:basedOn w:val="Absatz-Standardschriftart"/>
    <w:link w:val="berschrift8"/>
    <w:uiPriority w:val="9"/>
    <w:semiHidden/>
    <w:rsid w:val="00640065"/>
    <w:rPr>
      <w:i/>
      <w:iCs/>
      <w:sz w:val="24"/>
      <w:szCs w:val="24"/>
    </w:rPr>
  </w:style>
  <w:style w:type="character" w:customStyle="1" w:styleId="berschrift9Zchn">
    <w:name w:val="Überschrift 9 Zchn"/>
    <w:basedOn w:val="Absatz-Standardschriftart"/>
    <w:link w:val="berschrift9"/>
    <w:uiPriority w:val="9"/>
    <w:semiHidden/>
    <w:rsid w:val="00640065"/>
    <w:rPr>
      <w:rFonts w:asciiTheme="majorHAnsi" w:eastAsiaTheme="majorEastAsia" w:hAnsiTheme="majorHAnsi"/>
    </w:rPr>
  </w:style>
  <w:style w:type="paragraph" w:styleId="Titel">
    <w:name w:val="Title"/>
    <w:basedOn w:val="Standard"/>
    <w:next w:val="Standard"/>
    <w:link w:val="TitelZchn"/>
    <w:uiPriority w:val="10"/>
    <w:qFormat/>
    <w:rsid w:val="00640065"/>
    <w:pPr>
      <w:spacing w:before="240" w:after="60"/>
      <w:jc w:val="center"/>
      <w:outlineLvl w:val="0"/>
    </w:pPr>
    <w:rPr>
      <w:rFonts w:asciiTheme="majorHAnsi" w:eastAsiaTheme="majorEastAsia" w:hAnsiTheme="majorHAnsi"/>
      <w:b/>
      <w:bCs/>
      <w:kern w:val="28"/>
      <w:sz w:val="32"/>
      <w:szCs w:val="32"/>
    </w:rPr>
  </w:style>
  <w:style w:type="character" w:customStyle="1" w:styleId="TitelZchn">
    <w:name w:val="Titel Zchn"/>
    <w:basedOn w:val="Absatz-Standardschriftart"/>
    <w:link w:val="Titel"/>
    <w:uiPriority w:val="10"/>
    <w:rsid w:val="00640065"/>
    <w:rPr>
      <w:rFonts w:asciiTheme="majorHAnsi" w:eastAsiaTheme="majorEastAsia" w:hAnsiTheme="majorHAnsi"/>
      <w:b/>
      <w:bCs/>
      <w:kern w:val="28"/>
      <w:sz w:val="32"/>
      <w:szCs w:val="32"/>
    </w:rPr>
  </w:style>
  <w:style w:type="paragraph" w:styleId="Untertitel">
    <w:name w:val="Subtitle"/>
    <w:basedOn w:val="Standard"/>
    <w:next w:val="Standard"/>
    <w:link w:val="UntertitelZchn"/>
    <w:uiPriority w:val="11"/>
    <w:qFormat/>
    <w:rsid w:val="00640065"/>
    <w:pPr>
      <w:spacing w:after="60"/>
      <w:jc w:val="center"/>
      <w:outlineLvl w:val="1"/>
    </w:pPr>
    <w:rPr>
      <w:rFonts w:asciiTheme="majorHAnsi" w:eastAsiaTheme="majorEastAsia" w:hAnsiTheme="majorHAnsi"/>
    </w:rPr>
  </w:style>
  <w:style w:type="character" w:customStyle="1" w:styleId="UntertitelZchn">
    <w:name w:val="Untertitel Zchn"/>
    <w:basedOn w:val="Absatz-Standardschriftart"/>
    <w:link w:val="Untertitel"/>
    <w:uiPriority w:val="11"/>
    <w:rsid w:val="00640065"/>
    <w:rPr>
      <w:rFonts w:asciiTheme="majorHAnsi" w:eastAsiaTheme="majorEastAsia" w:hAnsiTheme="majorHAnsi"/>
      <w:sz w:val="24"/>
      <w:szCs w:val="24"/>
    </w:rPr>
  </w:style>
  <w:style w:type="character" w:styleId="Fett">
    <w:name w:val="Strong"/>
    <w:basedOn w:val="Absatz-Standardschriftart"/>
    <w:uiPriority w:val="22"/>
    <w:qFormat/>
    <w:rsid w:val="00640065"/>
    <w:rPr>
      <w:b/>
      <w:bCs/>
    </w:rPr>
  </w:style>
  <w:style w:type="character" w:styleId="Hervorhebung">
    <w:name w:val="Emphasis"/>
    <w:basedOn w:val="Absatz-Standardschriftart"/>
    <w:uiPriority w:val="20"/>
    <w:qFormat/>
    <w:rsid w:val="00640065"/>
    <w:rPr>
      <w:rFonts w:asciiTheme="minorHAnsi" w:hAnsiTheme="minorHAnsi"/>
      <w:b/>
      <w:i/>
      <w:iCs/>
    </w:rPr>
  </w:style>
  <w:style w:type="paragraph" w:styleId="KeinLeerraum">
    <w:name w:val="No Spacing"/>
    <w:basedOn w:val="Standard"/>
    <w:uiPriority w:val="1"/>
    <w:qFormat/>
    <w:rsid w:val="00640065"/>
    <w:rPr>
      <w:szCs w:val="32"/>
    </w:rPr>
  </w:style>
  <w:style w:type="paragraph" w:styleId="Listenabsatz">
    <w:name w:val="List Paragraph"/>
    <w:basedOn w:val="Standard"/>
    <w:uiPriority w:val="34"/>
    <w:qFormat/>
    <w:rsid w:val="00640065"/>
    <w:pPr>
      <w:ind w:left="720"/>
      <w:contextualSpacing/>
    </w:pPr>
  </w:style>
  <w:style w:type="paragraph" w:styleId="Zitat">
    <w:name w:val="Quote"/>
    <w:basedOn w:val="Standard"/>
    <w:next w:val="Standard"/>
    <w:link w:val="ZitatZchn"/>
    <w:uiPriority w:val="29"/>
    <w:qFormat/>
    <w:rsid w:val="00640065"/>
    <w:rPr>
      <w:i/>
    </w:rPr>
  </w:style>
  <w:style w:type="character" w:customStyle="1" w:styleId="ZitatZchn">
    <w:name w:val="Zitat Zchn"/>
    <w:basedOn w:val="Absatz-Standardschriftart"/>
    <w:link w:val="Zitat"/>
    <w:uiPriority w:val="29"/>
    <w:rsid w:val="00640065"/>
    <w:rPr>
      <w:i/>
      <w:sz w:val="24"/>
      <w:szCs w:val="24"/>
    </w:rPr>
  </w:style>
  <w:style w:type="paragraph" w:styleId="IntensivesZitat">
    <w:name w:val="Intense Quote"/>
    <w:basedOn w:val="Standard"/>
    <w:next w:val="Standard"/>
    <w:link w:val="IntensivesZitatZchn"/>
    <w:uiPriority w:val="30"/>
    <w:qFormat/>
    <w:rsid w:val="00640065"/>
    <w:pPr>
      <w:ind w:left="720" w:right="720"/>
    </w:pPr>
    <w:rPr>
      <w:b/>
      <w:i/>
      <w:szCs w:val="22"/>
    </w:rPr>
  </w:style>
  <w:style w:type="character" w:customStyle="1" w:styleId="IntensivesZitatZchn">
    <w:name w:val="Intensives Zitat Zchn"/>
    <w:basedOn w:val="Absatz-Standardschriftart"/>
    <w:link w:val="IntensivesZitat"/>
    <w:uiPriority w:val="30"/>
    <w:rsid w:val="00640065"/>
    <w:rPr>
      <w:b/>
      <w:i/>
      <w:sz w:val="24"/>
    </w:rPr>
  </w:style>
  <w:style w:type="character" w:styleId="SchwacheHervorhebung">
    <w:name w:val="Subtle Emphasis"/>
    <w:uiPriority w:val="19"/>
    <w:qFormat/>
    <w:rsid w:val="00640065"/>
    <w:rPr>
      <w:i/>
      <w:color w:val="5A5A5A" w:themeColor="text1" w:themeTint="A5"/>
    </w:rPr>
  </w:style>
  <w:style w:type="character" w:styleId="IntensiveHervorhebung">
    <w:name w:val="Intense Emphasis"/>
    <w:basedOn w:val="Absatz-Standardschriftart"/>
    <w:uiPriority w:val="21"/>
    <w:qFormat/>
    <w:rsid w:val="00640065"/>
    <w:rPr>
      <w:b/>
      <w:i/>
      <w:sz w:val="24"/>
      <w:szCs w:val="24"/>
      <w:u w:val="single"/>
    </w:rPr>
  </w:style>
  <w:style w:type="character" w:styleId="SchwacherVerweis">
    <w:name w:val="Subtle Reference"/>
    <w:basedOn w:val="Absatz-Standardschriftart"/>
    <w:uiPriority w:val="31"/>
    <w:qFormat/>
    <w:rsid w:val="00640065"/>
    <w:rPr>
      <w:sz w:val="24"/>
      <w:szCs w:val="24"/>
      <w:u w:val="single"/>
    </w:rPr>
  </w:style>
  <w:style w:type="character" w:styleId="IntensiverVerweis">
    <w:name w:val="Intense Reference"/>
    <w:basedOn w:val="Absatz-Standardschriftart"/>
    <w:uiPriority w:val="32"/>
    <w:qFormat/>
    <w:rsid w:val="00640065"/>
    <w:rPr>
      <w:b/>
      <w:sz w:val="24"/>
      <w:u w:val="single"/>
    </w:rPr>
  </w:style>
  <w:style w:type="character" w:styleId="Buchtitel">
    <w:name w:val="Book Title"/>
    <w:basedOn w:val="Absatz-Standardschriftart"/>
    <w:uiPriority w:val="33"/>
    <w:qFormat/>
    <w:rsid w:val="00640065"/>
    <w:rPr>
      <w:rFonts w:asciiTheme="majorHAnsi" w:eastAsiaTheme="majorEastAsia" w:hAnsiTheme="majorHAnsi"/>
      <w:b/>
      <w:i/>
      <w:sz w:val="24"/>
      <w:szCs w:val="24"/>
    </w:rPr>
  </w:style>
  <w:style w:type="paragraph" w:styleId="Inhaltsverzeichnisberschrift">
    <w:name w:val="TOC Heading"/>
    <w:basedOn w:val="berschrift1"/>
    <w:next w:val="Standard"/>
    <w:uiPriority w:val="39"/>
    <w:semiHidden/>
    <w:unhideWhenUsed/>
    <w:qFormat/>
    <w:rsid w:val="00640065"/>
    <w:pPr>
      <w:outlineLvl w:val="9"/>
    </w:pPr>
  </w:style>
  <w:style w:type="numbering" w:customStyle="1" w:styleId="KeineListe1">
    <w:name w:val="Keine Liste1"/>
    <w:next w:val="KeineListe"/>
    <w:uiPriority w:val="99"/>
    <w:semiHidden/>
    <w:unhideWhenUsed/>
    <w:rsid w:val="00B058DA"/>
  </w:style>
  <w:style w:type="paragraph" w:styleId="Kopfzeile">
    <w:name w:val="header"/>
    <w:basedOn w:val="Standard"/>
    <w:link w:val="KopfzeileZchn"/>
    <w:uiPriority w:val="99"/>
    <w:unhideWhenUsed/>
    <w:rsid w:val="00B058DA"/>
    <w:pPr>
      <w:tabs>
        <w:tab w:val="center" w:pos="4680"/>
        <w:tab w:val="right" w:pos="9360"/>
      </w:tabs>
      <w:spacing w:after="200" w:line="480" w:lineRule="auto"/>
    </w:pPr>
    <w:rPr>
      <w:rFonts w:ascii="Times New Roman" w:eastAsia="Times New Roman" w:hAnsi="Times New Roman"/>
      <w:lang w:val="x-none" w:eastAsia="x-none"/>
    </w:rPr>
  </w:style>
  <w:style w:type="character" w:customStyle="1" w:styleId="KopfzeileZchn">
    <w:name w:val="Kopfzeile Zchn"/>
    <w:basedOn w:val="Absatz-Standardschriftart"/>
    <w:link w:val="Kopfzeile"/>
    <w:uiPriority w:val="99"/>
    <w:rsid w:val="00B058DA"/>
    <w:rPr>
      <w:rFonts w:ascii="Times New Roman" w:eastAsia="Times New Roman" w:hAnsi="Times New Roman"/>
      <w:sz w:val="24"/>
      <w:szCs w:val="24"/>
      <w:lang w:val="x-none" w:eastAsia="x-none"/>
    </w:rPr>
  </w:style>
  <w:style w:type="paragraph" w:styleId="Fuzeile">
    <w:name w:val="footer"/>
    <w:basedOn w:val="Standard"/>
    <w:link w:val="FuzeileZchn"/>
    <w:uiPriority w:val="99"/>
    <w:unhideWhenUsed/>
    <w:rsid w:val="00B058DA"/>
    <w:pPr>
      <w:tabs>
        <w:tab w:val="center" w:pos="4680"/>
        <w:tab w:val="right" w:pos="9360"/>
      </w:tabs>
      <w:spacing w:after="200" w:line="480" w:lineRule="auto"/>
    </w:pPr>
    <w:rPr>
      <w:rFonts w:ascii="Times New Roman" w:eastAsia="Times New Roman" w:hAnsi="Times New Roman"/>
      <w:lang w:val="x-none" w:eastAsia="x-none"/>
    </w:rPr>
  </w:style>
  <w:style w:type="character" w:customStyle="1" w:styleId="FuzeileZchn">
    <w:name w:val="Fußzeile Zchn"/>
    <w:basedOn w:val="Absatz-Standardschriftart"/>
    <w:link w:val="Fuzeile"/>
    <w:uiPriority w:val="99"/>
    <w:rsid w:val="00B058DA"/>
    <w:rPr>
      <w:rFonts w:ascii="Times New Roman" w:eastAsia="Times New Roman" w:hAnsi="Times New Roman"/>
      <w:sz w:val="24"/>
      <w:szCs w:val="24"/>
      <w:lang w:val="x-none" w:eastAsia="x-none"/>
    </w:rPr>
  </w:style>
  <w:style w:type="character" w:styleId="Hyperlink">
    <w:name w:val="Hyperlink"/>
    <w:uiPriority w:val="99"/>
    <w:unhideWhenUsed/>
    <w:rsid w:val="00B058DA"/>
    <w:rPr>
      <w:color w:val="0000FF"/>
      <w:u w:val="single"/>
    </w:rPr>
  </w:style>
  <w:style w:type="paragraph" w:styleId="Textkrper">
    <w:name w:val="Body Text"/>
    <w:basedOn w:val="Standard"/>
    <w:link w:val="TextkrperZchn"/>
    <w:rsid w:val="00B058DA"/>
    <w:pPr>
      <w:widowControl w:val="0"/>
      <w:spacing w:after="240" w:line="480" w:lineRule="auto"/>
    </w:pPr>
    <w:rPr>
      <w:rFonts w:ascii="Times New Roman" w:eastAsia="Times New Roman" w:hAnsi="Times New Roman"/>
      <w:snapToGrid w:val="0"/>
      <w:sz w:val="20"/>
      <w:szCs w:val="20"/>
      <w:lang w:val="x-none" w:eastAsia="x-none"/>
    </w:rPr>
  </w:style>
  <w:style w:type="character" w:customStyle="1" w:styleId="TextkrperZchn">
    <w:name w:val="Textkörper Zchn"/>
    <w:basedOn w:val="Absatz-Standardschriftart"/>
    <w:link w:val="Textkrper"/>
    <w:rsid w:val="00B058DA"/>
    <w:rPr>
      <w:rFonts w:ascii="Times New Roman" w:eastAsia="Times New Roman" w:hAnsi="Times New Roman"/>
      <w:snapToGrid w:val="0"/>
      <w:sz w:val="20"/>
      <w:szCs w:val="20"/>
      <w:lang w:val="x-none" w:eastAsia="x-none"/>
    </w:rPr>
  </w:style>
  <w:style w:type="paragraph" w:customStyle="1" w:styleId="References">
    <w:name w:val="References"/>
    <w:basedOn w:val="Standard"/>
    <w:link w:val="ReferencesChar"/>
    <w:uiPriority w:val="99"/>
    <w:rsid w:val="00B058DA"/>
    <w:pPr>
      <w:autoSpaceDE w:val="0"/>
      <w:autoSpaceDN w:val="0"/>
      <w:adjustRightInd w:val="0"/>
      <w:spacing w:after="120" w:line="480" w:lineRule="auto"/>
      <w:ind w:left="709" w:hanging="425"/>
    </w:pPr>
    <w:rPr>
      <w:rFonts w:ascii="Times New Roman" w:eastAsia="Times New Roman" w:hAnsi="Times New Roman"/>
      <w:color w:val="231F20"/>
      <w:sz w:val="18"/>
      <w:lang w:val="x-none" w:eastAsia="x-none"/>
    </w:rPr>
  </w:style>
  <w:style w:type="character" w:customStyle="1" w:styleId="ReferencesChar">
    <w:name w:val="References Char"/>
    <w:link w:val="References"/>
    <w:uiPriority w:val="99"/>
    <w:locked/>
    <w:rsid w:val="00B058DA"/>
    <w:rPr>
      <w:rFonts w:ascii="Times New Roman" w:eastAsia="Times New Roman" w:hAnsi="Times New Roman"/>
      <w:color w:val="231F20"/>
      <w:sz w:val="18"/>
      <w:szCs w:val="24"/>
      <w:lang w:val="x-none" w:eastAsia="x-none"/>
    </w:rPr>
  </w:style>
  <w:style w:type="paragraph" w:customStyle="1" w:styleId="FarbigeListe-Akzent11">
    <w:name w:val="Farbige Liste - Akzent 11"/>
    <w:basedOn w:val="Standard"/>
    <w:uiPriority w:val="34"/>
    <w:qFormat/>
    <w:rsid w:val="00B058DA"/>
    <w:pPr>
      <w:spacing w:after="200" w:line="480" w:lineRule="auto"/>
      <w:ind w:left="720"/>
      <w:contextualSpacing/>
    </w:pPr>
    <w:rPr>
      <w:rFonts w:ascii="Times New Roman" w:eastAsia="Times New Roman" w:hAnsi="Times New Roman"/>
    </w:rPr>
  </w:style>
  <w:style w:type="character" w:styleId="Kommentarzeichen">
    <w:name w:val="annotation reference"/>
    <w:uiPriority w:val="99"/>
    <w:semiHidden/>
    <w:unhideWhenUsed/>
    <w:rsid w:val="00B058DA"/>
    <w:rPr>
      <w:sz w:val="16"/>
      <w:szCs w:val="16"/>
    </w:rPr>
  </w:style>
  <w:style w:type="paragraph" w:styleId="Kommentartext">
    <w:name w:val="annotation text"/>
    <w:basedOn w:val="Standard"/>
    <w:link w:val="KommentartextZchn"/>
    <w:uiPriority w:val="99"/>
    <w:semiHidden/>
    <w:unhideWhenUsed/>
    <w:rsid w:val="00B058DA"/>
    <w:pPr>
      <w:spacing w:after="200" w:line="480" w:lineRule="auto"/>
    </w:pPr>
    <w:rPr>
      <w:rFonts w:ascii="Times New Roman" w:eastAsia="Times New Roman" w:hAnsi="Times New Roman"/>
      <w:sz w:val="20"/>
      <w:szCs w:val="20"/>
      <w:lang w:val="x-none" w:eastAsia="x-none"/>
    </w:rPr>
  </w:style>
  <w:style w:type="character" w:customStyle="1" w:styleId="KommentartextZchn">
    <w:name w:val="Kommentartext Zchn"/>
    <w:basedOn w:val="Absatz-Standardschriftart"/>
    <w:link w:val="Kommentartext"/>
    <w:uiPriority w:val="99"/>
    <w:semiHidden/>
    <w:rsid w:val="00B058DA"/>
    <w:rPr>
      <w:rFonts w:ascii="Times New Roman" w:eastAsia="Times New Roman" w:hAnsi="Times New Roman"/>
      <w:sz w:val="20"/>
      <w:szCs w:val="20"/>
      <w:lang w:val="x-none" w:eastAsia="x-none"/>
    </w:rPr>
  </w:style>
  <w:style w:type="paragraph" w:styleId="Kommentarthema">
    <w:name w:val="annotation subject"/>
    <w:basedOn w:val="Kommentartext"/>
    <w:next w:val="Kommentartext"/>
    <w:link w:val="KommentarthemaZchn"/>
    <w:uiPriority w:val="99"/>
    <w:semiHidden/>
    <w:unhideWhenUsed/>
    <w:rsid w:val="00B058DA"/>
    <w:rPr>
      <w:b/>
      <w:bCs/>
    </w:rPr>
  </w:style>
  <w:style w:type="character" w:customStyle="1" w:styleId="KommentarthemaZchn">
    <w:name w:val="Kommentarthema Zchn"/>
    <w:basedOn w:val="KommentartextZchn"/>
    <w:link w:val="Kommentarthema"/>
    <w:uiPriority w:val="99"/>
    <w:semiHidden/>
    <w:rsid w:val="00B058DA"/>
    <w:rPr>
      <w:rFonts w:ascii="Times New Roman" w:eastAsia="Times New Roman" w:hAnsi="Times New Roman"/>
      <w:b/>
      <w:bCs/>
      <w:sz w:val="20"/>
      <w:szCs w:val="20"/>
      <w:lang w:val="x-none" w:eastAsia="x-none"/>
    </w:rPr>
  </w:style>
  <w:style w:type="paragraph" w:styleId="Sprechblasentext">
    <w:name w:val="Balloon Text"/>
    <w:basedOn w:val="Standard"/>
    <w:link w:val="SprechblasentextZchn"/>
    <w:uiPriority w:val="99"/>
    <w:semiHidden/>
    <w:unhideWhenUsed/>
    <w:rsid w:val="00B058DA"/>
    <w:pPr>
      <w:spacing w:after="200" w:line="480" w:lineRule="auto"/>
    </w:pPr>
    <w:rPr>
      <w:rFonts w:ascii="Tahoma" w:eastAsia="Times New Roman" w:hAnsi="Tahoma"/>
      <w:sz w:val="16"/>
      <w:szCs w:val="16"/>
      <w:lang w:val="x-none" w:eastAsia="x-none"/>
    </w:rPr>
  </w:style>
  <w:style w:type="character" w:customStyle="1" w:styleId="SprechblasentextZchn">
    <w:name w:val="Sprechblasentext Zchn"/>
    <w:basedOn w:val="Absatz-Standardschriftart"/>
    <w:link w:val="Sprechblasentext"/>
    <w:uiPriority w:val="99"/>
    <w:semiHidden/>
    <w:rsid w:val="00B058DA"/>
    <w:rPr>
      <w:rFonts w:ascii="Tahoma" w:eastAsia="Times New Roman" w:hAnsi="Tahoma"/>
      <w:sz w:val="16"/>
      <w:szCs w:val="16"/>
      <w:lang w:val="x-none" w:eastAsia="x-none"/>
    </w:rPr>
  </w:style>
  <w:style w:type="paragraph" w:styleId="Endnotentext">
    <w:name w:val="endnote text"/>
    <w:basedOn w:val="Standard"/>
    <w:link w:val="EndnotentextZchn"/>
    <w:uiPriority w:val="99"/>
    <w:unhideWhenUsed/>
    <w:rsid w:val="00B058DA"/>
    <w:pPr>
      <w:spacing w:after="200" w:line="480" w:lineRule="auto"/>
    </w:pPr>
    <w:rPr>
      <w:rFonts w:ascii="Times New Roman" w:eastAsia="Times New Roman" w:hAnsi="Times New Roman"/>
      <w:sz w:val="20"/>
      <w:szCs w:val="20"/>
      <w:lang w:val="x-none" w:eastAsia="x-none"/>
    </w:rPr>
  </w:style>
  <w:style w:type="character" w:customStyle="1" w:styleId="EndnotentextZchn">
    <w:name w:val="Endnotentext Zchn"/>
    <w:basedOn w:val="Absatz-Standardschriftart"/>
    <w:link w:val="Endnotentext"/>
    <w:uiPriority w:val="99"/>
    <w:rsid w:val="00B058DA"/>
    <w:rPr>
      <w:rFonts w:ascii="Times New Roman" w:eastAsia="Times New Roman" w:hAnsi="Times New Roman"/>
      <w:sz w:val="20"/>
      <w:szCs w:val="20"/>
      <w:lang w:val="x-none" w:eastAsia="x-none"/>
    </w:rPr>
  </w:style>
  <w:style w:type="character" w:styleId="Endnotenzeichen">
    <w:name w:val="endnote reference"/>
    <w:uiPriority w:val="99"/>
    <w:semiHidden/>
    <w:unhideWhenUsed/>
    <w:rsid w:val="00B058DA"/>
    <w:rPr>
      <w:vertAlign w:val="superscript"/>
    </w:rPr>
  </w:style>
  <w:style w:type="paragraph" w:styleId="Funotentext">
    <w:name w:val="footnote text"/>
    <w:basedOn w:val="Standard"/>
    <w:link w:val="FunotentextZchn"/>
    <w:uiPriority w:val="99"/>
    <w:unhideWhenUsed/>
    <w:rsid w:val="00B058DA"/>
    <w:pPr>
      <w:spacing w:after="200" w:line="480" w:lineRule="auto"/>
    </w:pPr>
    <w:rPr>
      <w:rFonts w:ascii="Times New Roman" w:eastAsia="Times New Roman" w:hAnsi="Times New Roman"/>
      <w:sz w:val="20"/>
      <w:szCs w:val="20"/>
      <w:lang w:val="x-none" w:eastAsia="x-none"/>
    </w:rPr>
  </w:style>
  <w:style w:type="character" w:customStyle="1" w:styleId="FunotentextZchn">
    <w:name w:val="Fußnotentext Zchn"/>
    <w:basedOn w:val="Absatz-Standardschriftart"/>
    <w:link w:val="Funotentext"/>
    <w:uiPriority w:val="99"/>
    <w:rsid w:val="00B058DA"/>
    <w:rPr>
      <w:rFonts w:ascii="Times New Roman" w:eastAsia="Times New Roman" w:hAnsi="Times New Roman"/>
      <w:sz w:val="20"/>
      <w:szCs w:val="20"/>
      <w:lang w:val="x-none" w:eastAsia="x-none"/>
    </w:rPr>
  </w:style>
  <w:style w:type="character" w:styleId="Funotenzeichen">
    <w:name w:val="footnote reference"/>
    <w:uiPriority w:val="99"/>
    <w:semiHidden/>
    <w:unhideWhenUsed/>
    <w:rsid w:val="00B058DA"/>
    <w:rPr>
      <w:vertAlign w:val="superscript"/>
    </w:rPr>
  </w:style>
  <w:style w:type="paragraph" w:styleId="HTMLVorformatiert">
    <w:name w:val="HTML Preformatted"/>
    <w:basedOn w:val="Standard"/>
    <w:link w:val="HTMLVorformatiertZchn"/>
    <w:uiPriority w:val="99"/>
    <w:unhideWhenUsed/>
    <w:rsid w:val="00B05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480" w:lineRule="auto"/>
    </w:pPr>
    <w:rPr>
      <w:rFonts w:ascii="Courier New" w:eastAsia="Times New Roman" w:hAnsi="Courier New"/>
      <w:sz w:val="20"/>
      <w:szCs w:val="20"/>
      <w:lang w:val="x-none" w:eastAsia="x-none"/>
    </w:rPr>
  </w:style>
  <w:style w:type="character" w:customStyle="1" w:styleId="HTMLVorformatiertZchn">
    <w:name w:val="HTML Vorformatiert Zchn"/>
    <w:basedOn w:val="Absatz-Standardschriftart"/>
    <w:link w:val="HTMLVorformatiert"/>
    <w:uiPriority w:val="99"/>
    <w:rsid w:val="00B058DA"/>
    <w:rPr>
      <w:rFonts w:ascii="Courier New" w:eastAsia="Times New Roman" w:hAnsi="Courier New"/>
      <w:sz w:val="20"/>
      <w:szCs w:val="20"/>
      <w:lang w:val="x-none" w:eastAsia="x-none"/>
    </w:rPr>
  </w:style>
  <w:style w:type="paragraph" w:customStyle="1" w:styleId="size2">
    <w:name w:val="size2"/>
    <w:basedOn w:val="Standard"/>
    <w:rsid w:val="00B058DA"/>
    <w:pPr>
      <w:spacing w:before="105" w:after="200" w:line="480" w:lineRule="auto"/>
    </w:pPr>
    <w:rPr>
      <w:rFonts w:ascii="Arial" w:eastAsia="Times New Roman" w:hAnsi="Arial" w:cs="Arial"/>
      <w:sz w:val="14"/>
      <w:szCs w:val="14"/>
    </w:rPr>
  </w:style>
  <w:style w:type="table" w:styleId="Tabellenraster">
    <w:name w:val="Table Grid"/>
    <w:basedOn w:val="NormaleTabelle"/>
    <w:uiPriority w:val="59"/>
    <w:rsid w:val="00B058DA"/>
    <w:rPr>
      <w:rFonts w:ascii="Calibri" w:eastAsia="Times New Roman" w:hAnsi="Calibri"/>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B058DA"/>
    <w:pPr>
      <w:spacing w:before="100" w:beforeAutospacing="1" w:after="100" w:afterAutospacing="1" w:line="480" w:lineRule="auto"/>
    </w:pPr>
    <w:rPr>
      <w:rFonts w:ascii="Times New Roman" w:eastAsia="Times New Roman" w:hAnsi="Times New Roman"/>
    </w:rPr>
  </w:style>
  <w:style w:type="character" w:styleId="Zeilennummer">
    <w:name w:val="line number"/>
    <w:uiPriority w:val="99"/>
    <w:semiHidden/>
    <w:unhideWhenUsed/>
    <w:rsid w:val="00B058DA"/>
  </w:style>
  <w:style w:type="paragraph" w:customStyle="1" w:styleId="Beschriftung1">
    <w:name w:val="Beschriftung1"/>
    <w:basedOn w:val="Standard"/>
    <w:next w:val="Standard"/>
    <w:uiPriority w:val="35"/>
    <w:unhideWhenUsed/>
    <w:qFormat/>
    <w:rsid w:val="009D72C9"/>
    <w:rPr>
      <w:b/>
    </w:rPr>
  </w:style>
  <w:style w:type="character" w:styleId="Platzhaltertext">
    <w:name w:val="Placeholder Text"/>
    <w:basedOn w:val="Absatz-Standardschriftart"/>
    <w:uiPriority w:val="99"/>
    <w:rsid w:val="00B058DA"/>
    <w:rPr>
      <w:color w:val="808080"/>
    </w:rPr>
  </w:style>
  <w:style w:type="paragraph" w:styleId="berarbeitung">
    <w:name w:val="Revision"/>
    <w:hidden/>
    <w:uiPriority w:val="99"/>
    <w:rsid w:val="00B058DA"/>
    <w:rPr>
      <w:rFonts w:ascii="Times New Roman" w:eastAsia="Times New Roman" w:hAnsi="Times New Roman"/>
      <w:sz w:val="24"/>
      <w:szCs w:val="24"/>
      <w:lang w:val="en-US"/>
    </w:rPr>
  </w:style>
  <w:style w:type="paragraph" w:styleId="Beschriftung">
    <w:name w:val="caption"/>
    <w:basedOn w:val="Standard"/>
    <w:next w:val="Standard"/>
    <w:uiPriority w:val="35"/>
    <w:unhideWhenUsed/>
    <w:qFormat/>
    <w:rsid w:val="00536C11"/>
    <w:pPr>
      <w:spacing w:after="200"/>
    </w:pPr>
    <w:rPr>
      <w:b/>
      <w:bCs/>
      <w:color w:val="4F81BD" w:themeColor="accent1"/>
      <w:sz w:val="18"/>
      <w:szCs w:val="18"/>
    </w:rPr>
  </w:style>
  <w:style w:type="paragraph" w:customStyle="1" w:styleId="EndNoteBibliographyTitle">
    <w:name w:val="EndNote Bibliography Title"/>
    <w:basedOn w:val="Standard"/>
    <w:rsid w:val="00821B9C"/>
    <w:pPr>
      <w:jc w:val="center"/>
    </w:pPr>
    <w:rPr>
      <w:rFonts w:ascii="Calibri" w:hAnsi="Calibri"/>
    </w:rPr>
  </w:style>
  <w:style w:type="paragraph" w:customStyle="1" w:styleId="EndNoteBibliography">
    <w:name w:val="EndNote Bibliography"/>
    <w:basedOn w:val="Standard"/>
    <w:rsid w:val="00821B9C"/>
    <w:pPr>
      <w:spacing w:line="240" w:lineRule="auto"/>
    </w:pPr>
    <w:rPr>
      <w:rFonts w:ascii="Calibri" w:hAnsi="Calibri"/>
    </w:rPr>
  </w:style>
  <w:style w:type="paragraph" w:styleId="Dokumentstruktur">
    <w:name w:val="Document Map"/>
    <w:basedOn w:val="Standard"/>
    <w:link w:val="DokumentstrukturZchn"/>
    <w:uiPriority w:val="99"/>
    <w:semiHidden/>
    <w:unhideWhenUsed/>
    <w:rsid w:val="004F54AA"/>
    <w:pPr>
      <w:spacing w:line="240" w:lineRule="auto"/>
    </w:pPr>
    <w:rPr>
      <w:rFonts w:ascii="Lucida Grande" w:hAnsi="Lucida Grande" w:cs="Lucida Grande"/>
    </w:rPr>
  </w:style>
  <w:style w:type="character" w:customStyle="1" w:styleId="DokumentstrukturZchn">
    <w:name w:val="Dokumentstruktur Zchn"/>
    <w:basedOn w:val="Absatz-Standardschriftart"/>
    <w:link w:val="Dokumentstruktur"/>
    <w:uiPriority w:val="99"/>
    <w:semiHidden/>
    <w:rsid w:val="004F54AA"/>
    <w:rPr>
      <w:rFonts w:ascii="Lucida Grande" w:hAnsi="Lucida Grande" w:cs="Lucida Grande"/>
      <w:sz w:val="24"/>
      <w:szCs w:val="24"/>
      <w:lang w:val="en-US"/>
    </w:rPr>
  </w:style>
  <w:style w:type="character" w:customStyle="1" w:styleId="NichtaufgelsteErwhnung1">
    <w:name w:val="Nicht aufgelöste Erwähnung1"/>
    <w:basedOn w:val="Absatz-Standardschriftart"/>
    <w:uiPriority w:val="99"/>
    <w:semiHidden/>
    <w:unhideWhenUsed/>
    <w:rsid w:val="00E00A8B"/>
    <w:rPr>
      <w:color w:val="808080"/>
      <w:shd w:val="clear" w:color="auto" w:fill="E6E6E6"/>
    </w:rPr>
  </w:style>
  <w:style w:type="character" w:styleId="NichtaufgelsteErwhnung">
    <w:name w:val="Unresolved Mention"/>
    <w:basedOn w:val="Absatz-Standardschriftart"/>
    <w:uiPriority w:val="99"/>
    <w:semiHidden/>
    <w:unhideWhenUsed/>
    <w:rsid w:val="009759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956266">
      <w:bodyDiv w:val="1"/>
      <w:marLeft w:val="0"/>
      <w:marRight w:val="0"/>
      <w:marTop w:val="0"/>
      <w:marBottom w:val="0"/>
      <w:divBdr>
        <w:top w:val="none" w:sz="0" w:space="0" w:color="auto"/>
        <w:left w:val="none" w:sz="0" w:space="0" w:color="auto"/>
        <w:bottom w:val="none" w:sz="0" w:space="0" w:color="auto"/>
        <w:right w:val="none" w:sz="0" w:space="0" w:color="auto"/>
      </w:divBdr>
    </w:div>
    <w:div w:id="705645051">
      <w:bodyDiv w:val="1"/>
      <w:marLeft w:val="0"/>
      <w:marRight w:val="0"/>
      <w:marTop w:val="0"/>
      <w:marBottom w:val="0"/>
      <w:divBdr>
        <w:top w:val="none" w:sz="0" w:space="0" w:color="auto"/>
        <w:left w:val="none" w:sz="0" w:space="0" w:color="auto"/>
        <w:bottom w:val="none" w:sz="0" w:space="0" w:color="auto"/>
        <w:right w:val="none" w:sz="0" w:space="0" w:color="auto"/>
      </w:divBdr>
    </w:div>
    <w:div w:id="1415200429">
      <w:bodyDiv w:val="1"/>
      <w:marLeft w:val="0"/>
      <w:marRight w:val="0"/>
      <w:marTop w:val="0"/>
      <w:marBottom w:val="0"/>
      <w:divBdr>
        <w:top w:val="none" w:sz="0" w:space="0" w:color="auto"/>
        <w:left w:val="none" w:sz="0" w:space="0" w:color="auto"/>
        <w:bottom w:val="none" w:sz="0" w:space="0" w:color="auto"/>
        <w:right w:val="none" w:sz="0" w:space="0" w:color="auto"/>
      </w:divBdr>
    </w:div>
    <w:div w:id="1652441304">
      <w:bodyDiv w:val="1"/>
      <w:marLeft w:val="0"/>
      <w:marRight w:val="0"/>
      <w:marTop w:val="0"/>
      <w:marBottom w:val="0"/>
      <w:divBdr>
        <w:top w:val="none" w:sz="0" w:space="0" w:color="auto"/>
        <w:left w:val="none" w:sz="0" w:space="0" w:color="auto"/>
        <w:bottom w:val="none" w:sz="0" w:space="0" w:color="auto"/>
        <w:right w:val="none" w:sz="0" w:space="0" w:color="auto"/>
      </w:divBdr>
    </w:div>
    <w:div w:id="1663238764">
      <w:bodyDiv w:val="1"/>
      <w:marLeft w:val="0"/>
      <w:marRight w:val="0"/>
      <w:marTop w:val="0"/>
      <w:marBottom w:val="0"/>
      <w:divBdr>
        <w:top w:val="none" w:sz="0" w:space="0" w:color="auto"/>
        <w:left w:val="none" w:sz="0" w:space="0" w:color="auto"/>
        <w:bottom w:val="none" w:sz="0" w:space="0" w:color="auto"/>
        <w:right w:val="none" w:sz="0" w:space="0" w:color="auto"/>
      </w:divBdr>
    </w:div>
    <w:div w:id="1676301044">
      <w:bodyDiv w:val="1"/>
      <w:marLeft w:val="0"/>
      <w:marRight w:val="0"/>
      <w:marTop w:val="0"/>
      <w:marBottom w:val="0"/>
      <w:divBdr>
        <w:top w:val="none" w:sz="0" w:space="0" w:color="auto"/>
        <w:left w:val="none" w:sz="0" w:space="0" w:color="auto"/>
        <w:bottom w:val="none" w:sz="0" w:space="0" w:color="auto"/>
        <w:right w:val="none" w:sz="0" w:space="0" w:color="auto"/>
      </w:divBdr>
    </w:div>
    <w:div w:id="1748500717">
      <w:bodyDiv w:val="1"/>
      <w:marLeft w:val="0"/>
      <w:marRight w:val="0"/>
      <w:marTop w:val="0"/>
      <w:marBottom w:val="0"/>
      <w:divBdr>
        <w:top w:val="none" w:sz="0" w:space="0" w:color="auto"/>
        <w:left w:val="none" w:sz="0" w:space="0" w:color="auto"/>
        <w:bottom w:val="none" w:sz="0" w:space="0" w:color="auto"/>
        <w:right w:val="none" w:sz="0" w:space="0" w:color="auto"/>
      </w:divBdr>
    </w:div>
    <w:div w:id="208202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anca.schaub@med.uni-muenchen.de" TargetMode="External"/><Relationship Id="rId13" Type="http://schemas.openxmlformats.org/officeDocument/2006/relationships/image" Target="media/image4.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christiane.fuchs@helmholtz-muenchen.de" TargetMode="External"/><Relationship Id="rId14"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13096-B322-49DA-999D-2A6C1D10C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4385</Words>
  <Characters>27626</Characters>
  <Application>Microsoft Office Word</Application>
  <DocSecurity>0</DocSecurity>
  <Lines>230</Lines>
  <Paragraphs>63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Klinikum der Universitaet Muenchen</Company>
  <LinksUpToDate>false</LinksUpToDate>
  <CharactersWithSpaces>31948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mege</dc:creator>
  <cp:lastModifiedBy>Christiane Fuchs</cp:lastModifiedBy>
  <cp:revision>13</cp:revision>
  <cp:lastPrinted>2018-08-12T15:24:00Z</cp:lastPrinted>
  <dcterms:created xsi:type="dcterms:W3CDTF">2018-08-09T12:30:00Z</dcterms:created>
  <dcterms:modified xsi:type="dcterms:W3CDTF">2018-08-12T15:33:00Z</dcterms:modified>
</cp:coreProperties>
</file>