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8D2" w:rsidRPr="00963656" w:rsidRDefault="00AC68D2" w:rsidP="00A842AD">
      <w:pPr>
        <w:spacing w:line="480" w:lineRule="auto"/>
        <w:rPr>
          <w:rFonts w:ascii="Times New Roman" w:hAnsi="Times New Roman" w:cs="Times New Roman"/>
          <w:b/>
          <w:bCs/>
          <w:sz w:val="24"/>
          <w:szCs w:val="24"/>
        </w:rPr>
      </w:pPr>
      <w:bookmarkStart w:id="0" w:name="_GoBack"/>
      <w:bookmarkEnd w:id="0"/>
      <w:r w:rsidRPr="00963656">
        <w:rPr>
          <w:rFonts w:ascii="Times New Roman" w:hAnsi="Times New Roman" w:cs="Times New Roman"/>
          <w:b/>
          <w:bCs/>
          <w:sz w:val="24"/>
          <w:szCs w:val="24"/>
        </w:rPr>
        <w:t>Title</w:t>
      </w:r>
    </w:p>
    <w:p w:rsidR="00AC68D2" w:rsidRDefault="00AC68D2" w:rsidP="00A842AD">
      <w:pPr>
        <w:spacing w:line="480" w:lineRule="auto"/>
        <w:rPr>
          <w:rFonts w:ascii="Times New Roman" w:hAnsi="Times New Roman" w:cs="Times New Roman"/>
          <w:sz w:val="24"/>
          <w:szCs w:val="24"/>
        </w:rPr>
      </w:pPr>
      <w:r>
        <w:rPr>
          <w:rFonts w:ascii="Times New Roman" w:hAnsi="Times New Roman" w:cs="Times New Roman"/>
          <w:sz w:val="24"/>
          <w:szCs w:val="24"/>
          <w:highlight w:val="yellow"/>
        </w:rPr>
        <w:t>A w</w:t>
      </w:r>
      <w:r w:rsidRPr="00D63A75">
        <w:rPr>
          <w:rFonts w:ascii="Times New Roman" w:hAnsi="Times New Roman" w:cs="Times New Roman"/>
          <w:sz w:val="24"/>
          <w:szCs w:val="24"/>
          <w:highlight w:val="yellow"/>
        </w:rPr>
        <w:t>ithin</w:t>
      </w:r>
      <w:r>
        <w:rPr>
          <w:rFonts w:ascii="Times New Roman" w:hAnsi="Times New Roman" w:cs="Times New Roman"/>
          <w:sz w:val="24"/>
          <w:szCs w:val="24"/>
          <w:highlight w:val="yellow"/>
        </w:rPr>
        <w:t>-</w:t>
      </w:r>
      <w:r w:rsidRPr="00D63A75">
        <w:rPr>
          <w:rFonts w:ascii="Times New Roman" w:hAnsi="Times New Roman" w:cs="Times New Roman"/>
          <w:sz w:val="24"/>
          <w:szCs w:val="24"/>
          <w:highlight w:val="yellow"/>
        </w:rPr>
        <w:t>trial</w:t>
      </w:r>
      <w:r>
        <w:rPr>
          <w:rFonts w:ascii="Times New Roman" w:hAnsi="Times New Roman" w:cs="Times New Roman"/>
          <w:sz w:val="24"/>
          <w:szCs w:val="24"/>
        </w:rPr>
        <w:t xml:space="preserve"> cost-effectiveness </w:t>
      </w:r>
      <w:r w:rsidRPr="00807A16">
        <w:rPr>
          <w:rFonts w:ascii="Times New Roman" w:hAnsi="Times New Roman" w:cs="Times New Roman"/>
          <w:sz w:val="24"/>
          <w:szCs w:val="24"/>
          <w:highlight w:val="yellow"/>
        </w:rPr>
        <w:t>analysis</w:t>
      </w:r>
      <w:r>
        <w:rPr>
          <w:rFonts w:ascii="Times New Roman" w:hAnsi="Times New Roman" w:cs="Times New Roman"/>
          <w:sz w:val="24"/>
          <w:szCs w:val="24"/>
        </w:rPr>
        <w:t xml:space="preserve"> </w:t>
      </w:r>
      <w:r w:rsidRPr="00964C54">
        <w:rPr>
          <w:rFonts w:ascii="Times New Roman" w:hAnsi="Times New Roman" w:cs="Times New Roman"/>
          <w:sz w:val="24"/>
          <w:szCs w:val="24"/>
        </w:rPr>
        <w:t>of primar</w:t>
      </w:r>
      <w:r>
        <w:rPr>
          <w:rFonts w:ascii="Times New Roman" w:hAnsi="Times New Roman" w:cs="Times New Roman"/>
          <w:sz w:val="24"/>
          <w:szCs w:val="24"/>
        </w:rPr>
        <w:t xml:space="preserve">y care referral to a commercial </w:t>
      </w:r>
      <w:r w:rsidRPr="00964C54">
        <w:rPr>
          <w:rFonts w:ascii="Times New Roman" w:hAnsi="Times New Roman" w:cs="Times New Roman"/>
          <w:sz w:val="24"/>
          <w:szCs w:val="24"/>
        </w:rPr>
        <w:t>provider for weight loss treat</w:t>
      </w:r>
      <w:r>
        <w:rPr>
          <w:rFonts w:ascii="Times New Roman" w:hAnsi="Times New Roman" w:cs="Times New Roman"/>
          <w:sz w:val="24"/>
          <w:szCs w:val="24"/>
        </w:rPr>
        <w:t>ment, relative to standard care – An international randomised controlled trial.</w:t>
      </w:r>
    </w:p>
    <w:p w:rsidR="00AC68D2" w:rsidRDefault="00AC68D2" w:rsidP="00A842AD">
      <w:pPr>
        <w:spacing w:line="480" w:lineRule="auto"/>
        <w:rPr>
          <w:rFonts w:ascii="Times New Roman" w:hAnsi="Times New Roman" w:cs="Times New Roman"/>
          <w:sz w:val="24"/>
          <w:szCs w:val="24"/>
        </w:rPr>
      </w:pPr>
    </w:p>
    <w:p w:rsidR="00AC68D2" w:rsidRDefault="00AC68D2" w:rsidP="00A842AD">
      <w:pPr>
        <w:spacing w:line="480" w:lineRule="auto"/>
        <w:rPr>
          <w:rFonts w:ascii="Times New Roman" w:hAnsi="Times New Roman" w:cs="Times New Roman"/>
          <w:b/>
          <w:bCs/>
          <w:sz w:val="24"/>
          <w:szCs w:val="24"/>
        </w:rPr>
      </w:pPr>
      <w:r w:rsidRPr="00816CCC">
        <w:rPr>
          <w:rFonts w:ascii="Times New Roman" w:hAnsi="Times New Roman" w:cs="Times New Roman"/>
          <w:b/>
          <w:bCs/>
          <w:sz w:val="24"/>
          <w:szCs w:val="24"/>
        </w:rPr>
        <w:t>Running Title</w:t>
      </w:r>
    </w:p>
    <w:p w:rsidR="00AC68D2" w:rsidRDefault="00AC68D2" w:rsidP="00A842AD">
      <w:pPr>
        <w:spacing w:line="480" w:lineRule="auto"/>
        <w:rPr>
          <w:rFonts w:ascii="Times New Roman" w:hAnsi="Times New Roman" w:cs="Times New Roman"/>
          <w:sz w:val="24"/>
          <w:szCs w:val="24"/>
        </w:rPr>
      </w:pPr>
      <w:r w:rsidRPr="00807A16">
        <w:rPr>
          <w:rFonts w:ascii="Times New Roman" w:hAnsi="Times New Roman" w:cs="Times New Roman"/>
          <w:sz w:val="24"/>
          <w:szCs w:val="24"/>
        </w:rPr>
        <w:t>Cost effectiveness of weight loss treatments</w:t>
      </w:r>
    </w:p>
    <w:p w:rsidR="00AC68D2" w:rsidRPr="00816CCC" w:rsidRDefault="00AC68D2" w:rsidP="00A842AD">
      <w:pPr>
        <w:spacing w:line="480" w:lineRule="auto"/>
        <w:rPr>
          <w:rFonts w:ascii="Times New Roman" w:hAnsi="Times New Roman" w:cs="Times New Roman"/>
          <w:b/>
          <w:bCs/>
          <w:sz w:val="24"/>
          <w:szCs w:val="24"/>
        </w:rPr>
      </w:pPr>
    </w:p>
    <w:p w:rsidR="00AC68D2" w:rsidRPr="002B5921" w:rsidRDefault="00AC68D2" w:rsidP="00A842AD">
      <w:pPr>
        <w:widowControl w:val="0"/>
        <w:autoSpaceDE w:val="0"/>
        <w:autoSpaceDN w:val="0"/>
        <w:adjustRightInd w:val="0"/>
        <w:spacing w:line="480" w:lineRule="auto"/>
        <w:rPr>
          <w:rFonts w:ascii="Times New Roman" w:hAnsi="Times New Roman" w:cs="Times New Roman"/>
          <w:b/>
          <w:bCs/>
          <w:sz w:val="24"/>
          <w:szCs w:val="24"/>
        </w:rPr>
      </w:pPr>
      <w:r w:rsidRPr="002B5921">
        <w:rPr>
          <w:rFonts w:ascii="Times New Roman" w:hAnsi="Times New Roman" w:cs="Times New Roman"/>
          <w:b/>
          <w:bCs/>
          <w:sz w:val="24"/>
          <w:szCs w:val="24"/>
        </w:rPr>
        <w:t>Authors</w:t>
      </w:r>
    </w:p>
    <w:p w:rsidR="00AC68D2" w:rsidRDefault="00AC68D2" w:rsidP="00A842AD">
      <w:pPr>
        <w:widowControl w:val="0"/>
        <w:autoSpaceDE w:val="0"/>
        <w:autoSpaceDN w:val="0"/>
        <w:adjustRightInd w:val="0"/>
        <w:spacing w:line="480" w:lineRule="auto"/>
        <w:rPr>
          <w:rFonts w:ascii="Times New Roman" w:hAnsi="Times New Roman" w:cs="Times New Roman"/>
          <w:sz w:val="24"/>
          <w:szCs w:val="24"/>
        </w:rPr>
      </w:pPr>
      <w:r w:rsidRPr="003060A5">
        <w:rPr>
          <w:rFonts w:ascii="Times New Roman" w:hAnsi="Times New Roman" w:cs="Times New Roman"/>
          <w:sz w:val="24"/>
          <w:szCs w:val="24"/>
        </w:rPr>
        <w:t>Nicholas R Fuller</w:t>
      </w:r>
      <w:r>
        <w:rPr>
          <w:rFonts w:ascii="Times New Roman" w:hAnsi="Times New Roman" w:cs="Times New Roman"/>
          <w:sz w:val="24"/>
          <w:szCs w:val="24"/>
        </w:rPr>
        <w:t xml:space="preserve"> MND</w:t>
      </w:r>
      <w:r>
        <w:rPr>
          <w:rFonts w:ascii="Times New Roman" w:hAnsi="Times New Roman" w:cs="Times New Roman"/>
          <w:sz w:val="24"/>
          <w:szCs w:val="24"/>
          <w:vertAlign w:val="superscript"/>
        </w:rPr>
        <w:t>1</w:t>
      </w:r>
      <w:r w:rsidRPr="003060A5">
        <w:rPr>
          <w:rFonts w:ascii="Times New Roman" w:hAnsi="Times New Roman" w:cs="Times New Roman"/>
          <w:sz w:val="24"/>
          <w:szCs w:val="24"/>
        </w:rPr>
        <w:t xml:space="preserve">, </w:t>
      </w:r>
    </w:p>
    <w:p w:rsidR="00AC68D2" w:rsidRDefault="00AC68D2" w:rsidP="00A842AD">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Stephen Colagiuri FRACP</w:t>
      </w:r>
      <w:r>
        <w:rPr>
          <w:rFonts w:ascii="Times New Roman" w:hAnsi="Times New Roman" w:cs="Times New Roman"/>
          <w:sz w:val="24"/>
          <w:szCs w:val="24"/>
          <w:vertAlign w:val="superscript"/>
        </w:rPr>
        <w:t>1</w:t>
      </w:r>
      <w:r>
        <w:rPr>
          <w:rFonts w:ascii="Times New Roman" w:hAnsi="Times New Roman" w:cs="Times New Roman"/>
          <w:sz w:val="24"/>
          <w:szCs w:val="24"/>
        </w:rPr>
        <w:t>,</w:t>
      </w:r>
    </w:p>
    <w:p w:rsidR="00AC68D2" w:rsidRPr="00EA02E0" w:rsidRDefault="00AC68D2" w:rsidP="00A842AD">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Deborah Schofield PhD</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AC68D2" w:rsidRDefault="00AC68D2" w:rsidP="00A842AD">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Ashley D Olson MA</w:t>
      </w:r>
      <w:r>
        <w:rPr>
          <w:rFonts w:ascii="Times New Roman" w:hAnsi="Times New Roman" w:cs="Times New Roman"/>
          <w:sz w:val="24"/>
          <w:szCs w:val="24"/>
          <w:vertAlign w:val="superscript"/>
        </w:rPr>
        <w:t>3</w:t>
      </w:r>
      <w:r>
        <w:rPr>
          <w:rFonts w:ascii="Times New Roman" w:hAnsi="Times New Roman" w:cs="Times New Roman"/>
          <w:sz w:val="24"/>
          <w:szCs w:val="24"/>
        </w:rPr>
        <w:t>,</w:t>
      </w:r>
    </w:p>
    <w:p w:rsidR="00AC68D2" w:rsidRPr="00EC5977" w:rsidRDefault="00AC68D2" w:rsidP="00A842AD">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Rupendra Shrestha PhD</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AC68D2" w:rsidRDefault="00AC68D2" w:rsidP="00A842AD">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Christina Holzapfel PhD</w:t>
      </w:r>
      <w:r>
        <w:rPr>
          <w:rFonts w:ascii="Times New Roman" w:hAnsi="Times New Roman" w:cs="Times New Roman"/>
          <w:sz w:val="24"/>
          <w:szCs w:val="24"/>
          <w:vertAlign w:val="superscript"/>
        </w:rPr>
        <w:t>4</w:t>
      </w:r>
      <w:r>
        <w:rPr>
          <w:rFonts w:ascii="Times New Roman" w:hAnsi="Times New Roman" w:cs="Times New Roman"/>
          <w:sz w:val="24"/>
          <w:szCs w:val="24"/>
        </w:rPr>
        <w:t>,</w:t>
      </w:r>
    </w:p>
    <w:p w:rsidR="00AC68D2" w:rsidRPr="003D1EC0" w:rsidRDefault="00AC68D2" w:rsidP="00A842AD">
      <w:pPr>
        <w:widowControl w:val="0"/>
        <w:autoSpaceDE w:val="0"/>
        <w:autoSpaceDN w:val="0"/>
        <w:adjustRightInd w:val="0"/>
        <w:spacing w:line="480" w:lineRule="auto"/>
        <w:rPr>
          <w:rFonts w:ascii="Times New Roman" w:hAnsi="Times New Roman" w:cs="Times New Roman"/>
          <w:sz w:val="24"/>
          <w:szCs w:val="24"/>
        </w:rPr>
      </w:pPr>
      <w:r w:rsidRPr="003D1EC0">
        <w:rPr>
          <w:rFonts w:ascii="Times New Roman" w:hAnsi="Times New Roman" w:cs="Times New Roman"/>
          <w:sz w:val="24"/>
          <w:szCs w:val="24"/>
        </w:rPr>
        <w:t>Silke Britta Wolfenstetter</w:t>
      </w:r>
      <w:r>
        <w:rPr>
          <w:rFonts w:ascii="Times New Roman" w:hAnsi="Times New Roman" w:cs="Times New Roman"/>
          <w:sz w:val="24"/>
          <w:szCs w:val="24"/>
        </w:rPr>
        <w:t xml:space="preserve"> PhD</w:t>
      </w:r>
      <w:r>
        <w:rPr>
          <w:rFonts w:ascii="Times New Roman" w:hAnsi="Times New Roman" w:cs="Times New Roman"/>
          <w:sz w:val="24"/>
          <w:szCs w:val="24"/>
          <w:vertAlign w:val="superscript"/>
        </w:rPr>
        <w:t>5</w:t>
      </w:r>
      <w:r w:rsidRPr="003D1EC0">
        <w:rPr>
          <w:rFonts w:ascii="Times New Roman" w:hAnsi="Times New Roman" w:cs="Times New Roman"/>
          <w:sz w:val="24"/>
          <w:szCs w:val="24"/>
        </w:rPr>
        <w:t>,</w:t>
      </w:r>
    </w:p>
    <w:p w:rsidR="00AC68D2" w:rsidRDefault="00AC68D2" w:rsidP="00A842AD">
      <w:pPr>
        <w:widowControl w:val="0"/>
        <w:autoSpaceDE w:val="0"/>
        <w:autoSpaceDN w:val="0"/>
        <w:adjustRightInd w:val="0"/>
        <w:spacing w:line="480" w:lineRule="auto"/>
        <w:rPr>
          <w:rFonts w:ascii="Times New Roman" w:hAnsi="Times New Roman" w:cs="Times New Roman"/>
          <w:sz w:val="24"/>
          <w:szCs w:val="24"/>
        </w:rPr>
      </w:pPr>
      <w:r w:rsidRPr="003D1EC0">
        <w:rPr>
          <w:rFonts w:ascii="Times New Roman" w:hAnsi="Times New Roman" w:cs="Times New Roman"/>
          <w:sz w:val="24"/>
          <w:szCs w:val="24"/>
        </w:rPr>
        <w:t>Rolf Holle</w:t>
      </w:r>
      <w:r>
        <w:rPr>
          <w:rFonts w:ascii="Times New Roman" w:hAnsi="Times New Roman" w:cs="Times New Roman"/>
          <w:sz w:val="24"/>
          <w:szCs w:val="24"/>
        </w:rPr>
        <w:t xml:space="preserve"> PhD</w:t>
      </w:r>
      <w:r>
        <w:rPr>
          <w:rFonts w:ascii="Times New Roman" w:hAnsi="Times New Roman" w:cs="Times New Roman"/>
          <w:sz w:val="24"/>
          <w:szCs w:val="24"/>
          <w:vertAlign w:val="superscript"/>
        </w:rPr>
        <w:t>5</w:t>
      </w:r>
      <w:r w:rsidRPr="003D1EC0">
        <w:rPr>
          <w:rFonts w:ascii="Times New Roman" w:hAnsi="Times New Roman" w:cs="Times New Roman"/>
          <w:sz w:val="24"/>
          <w:szCs w:val="24"/>
        </w:rPr>
        <w:t>,</w:t>
      </w:r>
      <w:r w:rsidRPr="008D3881">
        <w:rPr>
          <w:rFonts w:ascii="Times New Roman" w:hAnsi="Times New Roman" w:cs="Times New Roman"/>
          <w:sz w:val="24"/>
          <w:szCs w:val="24"/>
        </w:rPr>
        <w:t xml:space="preserve"> </w:t>
      </w:r>
    </w:p>
    <w:p w:rsidR="00AC68D2" w:rsidRDefault="00AC68D2" w:rsidP="00A842AD">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Amy L Ahern PhD</w:t>
      </w:r>
      <w:r>
        <w:rPr>
          <w:rFonts w:ascii="Times New Roman" w:hAnsi="Times New Roman" w:cs="Times New Roman"/>
          <w:sz w:val="24"/>
          <w:szCs w:val="24"/>
          <w:vertAlign w:val="superscript"/>
        </w:rPr>
        <w:t>3</w:t>
      </w:r>
      <w:r>
        <w:rPr>
          <w:rFonts w:ascii="Times New Roman" w:hAnsi="Times New Roman" w:cs="Times New Roman"/>
          <w:sz w:val="24"/>
          <w:szCs w:val="24"/>
        </w:rPr>
        <w:t>,</w:t>
      </w:r>
    </w:p>
    <w:p w:rsidR="00AC68D2" w:rsidRPr="00517375" w:rsidRDefault="00AC68D2" w:rsidP="00A842AD">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Hans Hauner MD</w:t>
      </w:r>
      <w:r>
        <w:rPr>
          <w:rFonts w:ascii="Times New Roman" w:hAnsi="Times New Roman" w:cs="Times New Roman"/>
          <w:sz w:val="24"/>
          <w:szCs w:val="24"/>
          <w:vertAlign w:val="superscript"/>
        </w:rPr>
        <w:t>4*</w:t>
      </w:r>
      <w:r>
        <w:rPr>
          <w:rFonts w:ascii="Times New Roman" w:hAnsi="Times New Roman" w:cs="Times New Roman"/>
          <w:sz w:val="24"/>
          <w:szCs w:val="24"/>
        </w:rPr>
        <w:t>,</w:t>
      </w:r>
    </w:p>
    <w:p w:rsidR="00AC68D2" w:rsidRDefault="00AC68D2" w:rsidP="00A842AD">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Susan A Jebb PhD</w:t>
      </w:r>
      <w:r>
        <w:rPr>
          <w:rFonts w:ascii="Times New Roman" w:hAnsi="Times New Roman" w:cs="Times New Roman"/>
          <w:sz w:val="24"/>
          <w:szCs w:val="24"/>
          <w:vertAlign w:val="superscript"/>
        </w:rPr>
        <w:t>3*</w:t>
      </w:r>
      <w:r>
        <w:rPr>
          <w:rFonts w:ascii="Times New Roman" w:hAnsi="Times New Roman" w:cs="Times New Roman"/>
          <w:sz w:val="24"/>
          <w:szCs w:val="24"/>
        </w:rPr>
        <w:t>,</w:t>
      </w:r>
    </w:p>
    <w:p w:rsidR="00AC68D2" w:rsidRPr="003060A5" w:rsidRDefault="00AC68D2" w:rsidP="00A842AD">
      <w:pPr>
        <w:widowControl w:val="0"/>
        <w:autoSpaceDE w:val="0"/>
        <w:autoSpaceDN w:val="0"/>
        <w:adjustRightInd w:val="0"/>
        <w:spacing w:line="480" w:lineRule="auto"/>
        <w:rPr>
          <w:rFonts w:ascii="Times New Roman" w:hAnsi="Times New Roman" w:cs="Times New Roman"/>
          <w:sz w:val="24"/>
          <w:szCs w:val="24"/>
          <w:vertAlign w:val="superscript"/>
        </w:rPr>
      </w:pPr>
      <w:r w:rsidRPr="003060A5">
        <w:rPr>
          <w:rFonts w:ascii="Times New Roman" w:hAnsi="Times New Roman" w:cs="Times New Roman"/>
          <w:sz w:val="24"/>
          <w:szCs w:val="24"/>
        </w:rPr>
        <w:t>Ian D Caterson</w:t>
      </w:r>
      <w:r>
        <w:rPr>
          <w:rFonts w:ascii="Times New Roman" w:hAnsi="Times New Roman" w:cs="Times New Roman"/>
          <w:sz w:val="24"/>
          <w:szCs w:val="24"/>
        </w:rPr>
        <w:t xml:space="preserve"> FRACP</w:t>
      </w:r>
      <w:r>
        <w:rPr>
          <w:rFonts w:ascii="Times New Roman" w:hAnsi="Times New Roman" w:cs="Times New Roman"/>
          <w:sz w:val="24"/>
          <w:szCs w:val="24"/>
          <w:vertAlign w:val="superscript"/>
        </w:rPr>
        <w:t>1</w:t>
      </w:r>
      <w:r w:rsidRPr="003060A5">
        <w:rPr>
          <w:rFonts w:ascii="Times New Roman" w:hAnsi="Times New Roman" w:cs="Times New Roman"/>
          <w:sz w:val="24"/>
          <w:szCs w:val="24"/>
        </w:rPr>
        <w:t xml:space="preserve"> </w:t>
      </w:r>
    </w:p>
    <w:p w:rsidR="00AC68D2" w:rsidRDefault="00AC68D2" w:rsidP="00A842AD">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These authors contributed equally</w:t>
      </w:r>
    </w:p>
    <w:p w:rsidR="00AC68D2" w:rsidRPr="00517375" w:rsidRDefault="00AC68D2" w:rsidP="00A842AD">
      <w:pPr>
        <w:widowControl w:val="0"/>
        <w:autoSpaceDE w:val="0"/>
        <w:autoSpaceDN w:val="0"/>
        <w:adjustRightInd w:val="0"/>
        <w:spacing w:line="480" w:lineRule="auto"/>
        <w:rPr>
          <w:rFonts w:ascii="Times New Roman" w:hAnsi="Times New Roman" w:cs="Times New Roman"/>
          <w:b/>
          <w:bCs/>
          <w:sz w:val="24"/>
          <w:szCs w:val="24"/>
        </w:rPr>
      </w:pPr>
    </w:p>
    <w:p w:rsidR="00AC68D2" w:rsidRPr="00FA0E80" w:rsidRDefault="00AC68D2" w:rsidP="00A842AD">
      <w:pPr>
        <w:widowControl w:val="0"/>
        <w:autoSpaceDE w:val="0"/>
        <w:autoSpaceDN w:val="0"/>
        <w:adjustRightInd w:val="0"/>
        <w:spacing w:line="480" w:lineRule="auto"/>
        <w:rPr>
          <w:rFonts w:ascii="Times New Roman" w:hAnsi="Times New Roman" w:cs="Times New Roman"/>
          <w:b/>
          <w:bCs/>
          <w:sz w:val="24"/>
          <w:szCs w:val="24"/>
        </w:rPr>
      </w:pPr>
      <w:r w:rsidRPr="00FA0E80">
        <w:rPr>
          <w:rFonts w:ascii="Times New Roman" w:hAnsi="Times New Roman" w:cs="Times New Roman"/>
          <w:b/>
          <w:bCs/>
          <w:sz w:val="24"/>
          <w:szCs w:val="24"/>
        </w:rPr>
        <w:t>Affiliations</w:t>
      </w:r>
    </w:p>
    <w:p w:rsidR="00AC68D2" w:rsidRDefault="00AC68D2" w:rsidP="00A842AD">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1</w:t>
      </w:r>
      <w:r w:rsidRPr="00FA0E80">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The </w:t>
      </w:r>
      <w:r w:rsidRPr="00FA0E80">
        <w:rPr>
          <w:rFonts w:ascii="Times New Roman" w:hAnsi="Times New Roman" w:cs="Times New Roman"/>
          <w:sz w:val="24"/>
          <w:szCs w:val="24"/>
        </w:rPr>
        <w:t xml:space="preserve">Boden Institute of Obesity, Nutrition, Exercise &amp; Eating Disorders, The </w:t>
      </w:r>
      <w:r w:rsidRPr="00FA0E80">
        <w:rPr>
          <w:rFonts w:ascii="Times New Roman" w:hAnsi="Times New Roman" w:cs="Times New Roman"/>
          <w:sz w:val="24"/>
          <w:szCs w:val="24"/>
        </w:rPr>
        <w:lastRenderedPageBreak/>
        <w:t>University of Sydney, Australia</w:t>
      </w:r>
    </w:p>
    <w:p w:rsidR="00AC68D2" w:rsidRPr="00EA02E0" w:rsidRDefault="00AC68D2" w:rsidP="00A842AD">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2 </w:t>
      </w:r>
      <w:r>
        <w:rPr>
          <w:rFonts w:ascii="Times New Roman" w:hAnsi="Times New Roman" w:cs="Times New Roman"/>
          <w:sz w:val="24"/>
          <w:szCs w:val="24"/>
        </w:rPr>
        <w:t>NHMRC Clinical Trials Centre and School of Public Health, The University of Sydney, Australia</w:t>
      </w:r>
    </w:p>
    <w:p w:rsidR="00AC68D2" w:rsidRDefault="00AC68D2" w:rsidP="00A842AD">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 xml:space="preserve"> MRC Human Nutrition Research, Cambridge, UK</w:t>
      </w:r>
    </w:p>
    <w:p w:rsidR="00AC68D2" w:rsidRPr="00751989" w:rsidRDefault="00AC68D2" w:rsidP="00A842AD">
      <w:pPr>
        <w:widowControl w:val="0"/>
        <w:autoSpaceDE w:val="0"/>
        <w:autoSpaceDN w:val="0"/>
        <w:adjustRightInd w:val="0"/>
        <w:spacing w:line="480" w:lineRule="auto"/>
        <w:rPr>
          <w:rFonts w:ascii="Times New Roman" w:hAnsi="Times New Roman" w:cs="Times New Roman"/>
          <w:sz w:val="24"/>
          <w:szCs w:val="24"/>
          <w:lang w:val="en-US"/>
        </w:rPr>
      </w:pPr>
      <w:r>
        <w:rPr>
          <w:rFonts w:ascii="Times New Roman" w:hAnsi="Times New Roman" w:cs="Times New Roman"/>
          <w:sz w:val="24"/>
          <w:szCs w:val="24"/>
          <w:vertAlign w:val="superscript"/>
          <w:lang w:val="en-US"/>
        </w:rPr>
        <w:t>4</w:t>
      </w:r>
      <w:r w:rsidRPr="00751989">
        <w:rPr>
          <w:rFonts w:ascii="Times New Roman" w:hAnsi="Times New Roman" w:cs="Times New Roman"/>
          <w:sz w:val="24"/>
          <w:szCs w:val="24"/>
          <w:lang w:val="en-US"/>
        </w:rPr>
        <w:t xml:space="preserve"> Else Kroener-Fresenius-Centre for Nutritional Medicine, Faculty of Medicine, Technische Universität München, Munich, Germany</w:t>
      </w:r>
    </w:p>
    <w:p w:rsidR="00AC68D2" w:rsidRDefault="00AC68D2" w:rsidP="00A842AD">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vertAlign w:val="superscript"/>
          <w:lang w:val="en-US"/>
        </w:rPr>
        <w:t>5</w:t>
      </w:r>
      <w:r w:rsidRPr="002E6ADD">
        <w:rPr>
          <w:rFonts w:ascii="Times New Roman" w:hAnsi="Times New Roman" w:cs="Times New Roman"/>
          <w:sz w:val="28"/>
          <w:szCs w:val="28"/>
          <w:lang w:val="en-US"/>
        </w:rPr>
        <w:t xml:space="preserve"> </w:t>
      </w:r>
      <w:r>
        <w:rPr>
          <w:rFonts w:ascii="Times New Roman" w:hAnsi="Times New Roman" w:cs="Times New Roman"/>
          <w:sz w:val="24"/>
          <w:szCs w:val="24"/>
        </w:rPr>
        <w:t xml:space="preserve">Helmholtz Zentrum München, </w:t>
      </w:r>
      <w:r w:rsidRPr="00751989">
        <w:rPr>
          <w:rFonts w:ascii="Times New Roman" w:hAnsi="Times New Roman" w:cs="Times New Roman"/>
          <w:sz w:val="24"/>
          <w:szCs w:val="24"/>
        </w:rPr>
        <w:t>German Research Cent</w:t>
      </w:r>
      <w:r>
        <w:rPr>
          <w:rFonts w:ascii="Times New Roman" w:hAnsi="Times New Roman" w:cs="Times New Roman"/>
          <w:sz w:val="24"/>
          <w:szCs w:val="24"/>
        </w:rPr>
        <w:t>re</w:t>
      </w:r>
      <w:r w:rsidRPr="00751989">
        <w:rPr>
          <w:rFonts w:ascii="Times New Roman" w:hAnsi="Times New Roman" w:cs="Times New Roman"/>
          <w:sz w:val="24"/>
          <w:szCs w:val="24"/>
        </w:rPr>
        <w:t xml:space="preserve"> for Environmental Health</w:t>
      </w:r>
      <w:r>
        <w:rPr>
          <w:rFonts w:ascii="Times New Roman" w:hAnsi="Times New Roman" w:cs="Times New Roman"/>
          <w:sz w:val="24"/>
          <w:szCs w:val="24"/>
        </w:rPr>
        <w:t xml:space="preserve">, </w:t>
      </w:r>
      <w:r w:rsidRPr="00751989">
        <w:rPr>
          <w:rFonts w:ascii="Times New Roman" w:hAnsi="Times New Roman" w:cs="Times New Roman"/>
          <w:sz w:val="24"/>
          <w:szCs w:val="24"/>
        </w:rPr>
        <w:t>Institute of Health Economics and Health Care Management (IGM)</w:t>
      </w:r>
      <w:r>
        <w:rPr>
          <w:rFonts w:ascii="Times New Roman" w:hAnsi="Times New Roman" w:cs="Times New Roman"/>
          <w:sz w:val="24"/>
          <w:szCs w:val="24"/>
        </w:rPr>
        <w:t>, Neuherberg, Germany</w:t>
      </w:r>
    </w:p>
    <w:p w:rsidR="00AC68D2" w:rsidRDefault="00AC68D2" w:rsidP="00A842AD">
      <w:pPr>
        <w:widowControl w:val="0"/>
        <w:autoSpaceDE w:val="0"/>
        <w:autoSpaceDN w:val="0"/>
        <w:adjustRightInd w:val="0"/>
        <w:spacing w:line="480" w:lineRule="auto"/>
        <w:rPr>
          <w:rFonts w:ascii="Times New Roman" w:hAnsi="Times New Roman" w:cs="Times New Roman"/>
          <w:b/>
          <w:bCs/>
          <w:sz w:val="24"/>
          <w:szCs w:val="24"/>
        </w:rPr>
      </w:pPr>
    </w:p>
    <w:p w:rsidR="00AC68D2" w:rsidRDefault="00AC68D2" w:rsidP="00A842AD">
      <w:pPr>
        <w:widowControl w:val="0"/>
        <w:autoSpaceDE w:val="0"/>
        <w:autoSpaceDN w:val="0"/>
        <w:adjustRightInd w:val="0"/>
        <w:spacing w:line="480" w:lineRule="auto"/>
        <w:rPr>
          <w:rFonts w:ascii="Times New Roman" w:hAnsi="Times New Roman" w:cs="Times New Roman"/>
          <w:b/>
          <w:bCs/>
          <w:sz w:val="24"/>
          <w:szCs w:val="24"/>
        </w:rPr>
      </w:pPr>
      <w:r w:rsidRPr="002B5921">
        <w:rPr>
          <w:rFonts w:ascii="Times New Roman" w:hAnsi="Times New Roman" w:cs="Times New Roman"/>
          <w:b/>
          <w:bCs/>
          <w:sz w:val="24"/>
          <w:szCs w:val="24"/>
        </w:rPr>
        <w:t>Correspondence</w:t>
      </w:r>
    </w:p>
    <w:p w:rsidR="00AC68D2" w:rsidRDefault="00AC68D2" w:rsidP="00A842AD">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Ian D Caterson</w:t>
      </w:r>
      <w:r w:rsidRPr="00973A1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973A1D">
        <w:rPr>
          <w:rFonts w:ascii="Times New Roman" w:hAnsi="Times New Roman" w:cs="Times New Roman"/>
          <w:sz w:val="24"/>
          <w:szCs w:val="24"/>
        </w:rPr>
        <w:t>Boden Institute of Obesity, Nutrition</w:t>
      </w:r>
      <w:r>
        <w:rPr>
          <w:rFonts w:ascii="Times New Roman" w:hAnsi="Times New Roman" w:cs="Times New Roman"/>
          <w:sz w:val="24"/>
          <w:szCs w:val="24"/>
        </w:rPr>
        <w:t>,</w:t>
      </w:r>
      <w:r w:rsidRPr="00973A1D">
        <w:rPr>
          <w:rFonts w:ascii="Times New Roman" w:hAnsi="Times New Roman" w:cs="Times New Roman"/>
          <w:sz w:val="24"/>
          <w:szCs w:val="24"/>
        </w:rPr>
        <w:t xml:space="preserve"> Exercise </w:t>
      </w:r>
      <w:r>
        <w:rPr>
          <w:rFonts w:ascii="Times New Roman" w:hAnsi="Times New Roman" w:cs="Times New Roman"/>
          <w:sz w:val="24"/>
          <w:szCs w:val="24"/>
        </w:rPr>
        <w:t>&amp; Eating Disorders</w:t>
      </w:r>
    </w:p>
    <w:p w:rsidR="00AC68D2" w:rsidRDefault="00AC68D2" w:rsidP="00A842AD">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Medical Foundation Building K25, </w:t>
      </w:r>
      <w:r w:rsidRPr="00973A1D">
        <w:rPr>
          <w:rFonts w:ascii="Times New Roman" w:hAnsi="Times New Roman" w:cs="Times New Roman"/>
          <w:sz w:val="24"/>
          <w:szCs w:val="24"/>
        </w:rPr>
        <w:t xml:space="preserve">The University of Sydney, </w:t>
      </w:r>
      <w:r>
        <w:rPr>
          <w:rFonts w:ascii="Times New Roman" w:hAnsi="Times New Roman" w:cs="Times New Roman"/>
          <w:sz w:val="24"/>
          <w:szCs w:val="24"/>
        </w:rPr>
        <w:t xml:space="preserve">NSW 2006 </w:t>
      </w:r>
      <w:r w:rsidRPr="00973A1D">
        <w:rPr>
          <w:rFonts w:ascii="Times New Roman" w:hAnsi="Times New Roman" w:cs="Times New Roman"/>
          <w:sz w:val="24"/>
          <w:szCs w:val="24"/>
        </w:rPr>
        <w:t>Australia</w:t>
      </w:r>
      <w:r>
        <w:rPr>
          <w:rFonts w:ascii="Times New Roman" w:hAnsi="Times New Roman" w:cs="Times New Roman"/>
          <w:sz w:val="24"/>
          <w:szCs w:val="24"/>
        </w:rPr>
        <w:t>.</w:t>
      </w:r>
    </w:p>
    <w:p w:rsidR="00AC68D2" w:rsidRDefault="00AC68D2" w:rsidP="00A842AD">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Phone: +61 2 9036 3105</w:t>
      </w:r>
    </w:p>
    <w:p w:rsidR="00AC68D2" w:rsidRDefault="00AC68D2" w:rsidP="00A842AD">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Fax: +61 2 9036 3176</w:t>
      </w:r>
    </w:p>
    <w:p w:rsidR="00AC68D2" w:rsidRPr="00973A1D" w:rsidRDefault="00AC68D2" w:rsidP="00A842AD">
      <w:pPr>
        <w:widowControl w:val="0"/>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Email: ian.caterson@sydney.edu.au</w:t>
      </w:r>
    </w:p>
    <w:p w:rsidR="00AC68D2" w:rsidRDefault="00AC68D2" w:rsidP="00A842AD">
      <w:pPr>
        <w:widowControl w:val="0"/>
        <w:autoSpaceDE w:val="0"/>
        <w:autoSpaceDN w:val="0"/>
        <w:adjustRightInd w:val="0"/>
        <w:spacing w:line="480" w:lineRule="auto"/>
        <w:rPr>
          <w:rFonts w:ascii="Times New Roman" w:hAnsi="Times New Roman" w:cs="Times New Roman"/>
          <w:sz w:val="24"/>
          <w:szCs w:val="24"/>
        </w:rPr>
      </w:pPr>
    </w:p>
    <w:p w:rsidR="00AC68D2" w:rsidRDefault="00AC68D2" w:rsidP="00A842AD">
      <w:pPr>
        <w:spacing w:line="480" w:lineRule="auto"/>
        <w:rPr>
          <w:rFonts w:ascii="Times New Roman" w:hAnsi="Times New Roman" w:cs="Times New Roman"/>
          <w:b/>
          <w:bCs/>
          <w:sz w:val="24"/>
          <w:szCs w:val="24"/>
        </w:rPr>
      </w:pPr>
      <w:r w:rsidRPr="00964C54">
        <w:rPr>
          <w:rFonts w:ascii="Times New Roman" w:hAnsi="Times New Roman" w:cs="Times New Roman"/>
          <w:b/>
          <w:bCs/>
          <w:sz w:val="24"/>
          <w:szCs w:val="24"/>
        </w:rPr>
        <w:t>Trial Registration</w:t>
      </w:r>
    </w:p>
    <w:p w:rsidR="00AC68D2" w:rsidRDefault="00AC68D2" w:rsidP="00A842AD">
      <w:pPr>
        <w:widowControl w:val="0"/>
        <w:autoSpaceDE w:val="0"/>
        <w:autoSpaceDN w:val="0"/>
        <w:adjustRightInd w:val="0"/>
        <w:spacing w:line="480" w:lineRule="auto"/>
        <w:rPr>
          <w:rFonts w:ascii="Times New Roman" w:hAnsi="Times New Roman" w:cs="Times New Roman"/>
          <w:b/>
          <w:bCs/>
          <w:sz w:val="24"/>
          <w:szCs w:val="24"/>
        </w:rPr>
      </w:pPr>
      <w:r w:rsidRPr="00964C54">
        <w:rPr>
          <w:rFonts w:ascii="Times New Roman" w:hAnsi="Times New Roman" w:cs="Times New Roman"/>
          <w:sz w:val="24"/>
          <w:szCs w:val="24"/>
        </w:rPr>
        <w:t>This study is registered with the International Standard Register of Clinical Trials, ISRCTN 85485463.</w:t>
      </w:r>
      <w:r w:rsidRPr="006657E0">
        <w:rPr>
          <w:rFonts w:ascii="Times New Roman" w:hAnsi="Times New Roman" w:cs="Times New Roman"/>
          <w:b/>
          <w:bCs/>
          <w:sz w:val="24"/>
          <w:szCs w:val="24"/>
        </w:rPr>
        <w:t xml:space="preserve"> </w:t>
      </w:r>
    </w:p>
    <w:p w:rsidR="00AC68D2" w:rsidRDefault="00AC68D2" w:rsidP="00A842AD">
      <w:pPr>
        <w:widowControl w:val="0"/>
        <w:autoSpaceDE w:val="0"/>
        <w:autoSpaceDN w:val="0"/>
        <w:adjustRightInd w:val="0"/>
        <w:spacing w:line="480" w:lineRule="auto"/>
        <w:rPr>
          <w:rFonts w:ascii="Times New Roman" w:hAnsi="Times New Roman" w:cs="Times New Roman"/>
          <w:b/>
          <w:bCs/>
          <w:sz w:val="24"/>
          <w:szCs w:val="24"/>
        </w:rPr>
      </w:pPr>
    </w:p>
    <w:p w:rsidR="00AC68D2" w:rsidRDefault="00AC68D2" w:rsidP="00FC55E6">
      <w:pPr>
        <w:spacing w:line="480" w:lineRule="auto"/>
        <w:rPr>
          <w:rFonts w:ascii="Times New Roman" w:hAnsi="Times New Roman" w:cs="Times New Roman"/>
          <w:b/>
          <w:bCs/>
          <w:sz w:val="24"/>
          <w:szCs w:val="24"/>
        </w:rPr>
      </w:pPr>
      <w:r>
        <w:rPr>
          <w:rFonts w:ascii="Times New Roman" w:hAnsi="Times New Roman" w:cs="Times New Roman"/>
          <w:b/>
          <w:bCs/>
          <w:sz w:val="24"/>
          <w:szCs w:val="24"/>
        </w:rPr>
        <w:t>Role of the Funding Source</w:t>
      </w:r>
    </w:p>
    <w:p w:rsidR="00AC68D2" w:rsidRPr="006657E0" w:rsidRDefault="00AC68D2" w:rsidP="00FC55E6">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This study was investigator initiated but was funded by Weight Watchers International through a grant to the Medical Research Council (UK). The funders had </w:t>
      </w:r>
      <w:r>
        <w:rPr>
          <w:rFonts w:ascii="Times New Roman" w:hAnsi="Times New Roman" w:cs="Times New Roman"/>
          <w:sz w:val="24"/>
          <w:szCs w:val="24"/>
        </w:rPr>
        <w:lastRenderedPageBreak/>
        <w:t>no role in study design, data collection and analysis, decision to publish, or preparation of the manuscript.</w:t>
      </w:r>
      <w:r>
        <w:rPr>
          <w:rFonts w:ascii="Times New Roman" w:hAnsi="Times New Roman" w:cs="Times New Roman"/>
          <w:b/>
          <w:bCs/>
          <w:sz w:val="24"/>
          <w:szCs w:val="24"/>
        </w:rPr>
        <w:br w:type="page"/>
      </w:r>
    </w:p>
    <w:p w:rsidR="00AC68D2" w:rsidRDefault="00AC68D2" w:rsidP="00A842AD">
      <w:pPr>
        <w:spacing w:line="480" w:lineRule="auto"/>
        <w:rPr>
          <w:rFonts w:ascii="Times New Roman" w:hAnsi="Times New Roman" w:cs="Times New Roman"/>
          <w:b/>
          <w:bCs/>
          <w:sz w:val="24"/>
          <w:szCs w:val="24"/>
        </w:rPr>
      </w:pPr>
      <w:r>
        <w:rPr>
          <w:rFonts w:ascii="Times New Roman" w:hAnsi="Times New Roman" w:cs="Times New Roman"/>
          <w:b/>
          <w:bCs/>
          <w:sz w:val="24"/>
          <w:szCs w:val="24"/>
        </w:rPr>
        <w:t>ABSTRACT</w:t>
      </w:r>
    </w:p>
    <w:p w:rsidR="00AC68D2" w:rsidRDefault="00AC68D2" w:rsidP="00A842AD">
      <w:pPr>
        <w:spacing w:line="480" w:lineRule="auto"/>
        <w:rPr>
          <w:rFonts w:ascii="Times New Roman" w:hAnsi="Times New Roman" w:cs="Times New Roman"/>
          <w:b/>
          <w:bCs/>
          <w:sz w:val="24"/>
          <w:szCs w:val="24"/>
        </w:rPr>
      </w:pPr>
    </w:p>
    <w:p w:rsidR="00AC68D2" w:rsidRDefault="00AC68D2" w:rsidP="00A842AD">
      <w:pPr>
        <w:spacing w:line="480" w:lineRule="auto"/>
        <w:rPr>
          <w:rFonts w:ascii="Times New Roman" w:hAnsi="Times New Roman" w:cs="Times New Roman"/>
          <w:sz w:val="24"/>
          <w:szCs w:val="24"/>
        </w:rPr>
      </w:pPr>
      <w:r>
        <w:rPr>
          <w:rFonts w:ascii="Times New Roman" w:hAnsi="Times New Roman" w:cs="Times New Roman"/>
          <w:b/>
          <w:bCs/>
          <w:sz w:val="24"/>
          <w:szCs w:val="24"/>
        </w:rPr>
        <w:t>Background</w:t>
      </w:r>
      <w:r w:rsidRPr="00964C54">
        <w:rPr>
          <w:rFonts w:ascii="Times New Roman" w:hAnsi="Times New Roman" w:cs="Times New Roman"/>
          <w:b/>
          <w:bCs/>
          <w:sz w:val="24"/>
          <w:szCs w:val="24"/>
        </w:rPr>
        <w:t>:</w:t>
      </w:r>
      <w:r w:rsidRPr="00964C54">
        <w:rPr>
          <w:rFonts w:ascii="Times New Roman" w:hAnsi="Times New Roman" w:cs="Times New Roman"/>
          <w:sz w:val="24"/>
          <w:szCs w:val="24"/>
        </w:rPr>
        <w:t xml:space="preserve"> </w:t>
      </w:r>
      <w:r>
        <w:rPr>
          <w:rFonts w:ascii="Times New Roman" w:hAnsi="Times New Roman" w:cs="Times New Roman"/>
          <w:sz w:val="24"/>
          <w:szCs w:val="24"/>
        </w:rPr>
        <w:t>Due to</w:t>
      </w:r>
      <w:r w:rsidRPr="00964C54">
        <w:rPr>
          <w:rFonts w:ascii="Times New Roman" w:hAnsi="Times New Roman" w:cs="Times New Roman"/>
          <w:sz w:val="24"/>
          <w:szCs w:val="24"/>
        </w:rPr>
        <w:t xml:space="preserve"> the</w:t>
      </w:r>
      <w:r>
        <w:rPr>
          <w:rFonts w:ascii="Times New Roman" w:hAnsi="Times New Roman" w:cs="Times New Roman"/>
          <w:sz w:val="24"/>
          <w:szCs w:val="24"/>
        </w:rPr>
        <w:t xml:space="preserve"> high</w:t>
      </w:r>
      <w:r w:rsidRPr="00964C54">
        <w:rPr>
          <w:rFonts w:ascii="Times New Roman" w:hAnsi="Times New Roman" w:cs="Times New Roman"/>
          <w:sz w:val="24"/>
          <w:szCs w:val="24"/>
        </w:rPr>
        <w:t xml:space="preserve"> prevalence of overweight and obesity, there is a pressing need to identify </w:t>
      </w:r>
      <w:r>
        <w:rPr>
          <w:rFonts w:ascii="Times New Roman" w:hAnsi="Times New Roman" w:cs="Times New Roman"/>
          <w:sz w:val="24"/>
          <w:szCs w:val="24"/>
        </w:rPr>
        <w:t xml:space="preserve">cost </w:t>
      </w:r>
      <w:r w:rsidRPr="00964C54">
        <w:rPr>
          <w:rFonts w:ascii="Times New Roman" w:hAnsi="Times New Roman" w:cs="Times New Roman"/>
          <w:sz w:val="24"/>
          <w:szCs w:val="24"/>
        </w:rPr>
        <w:t>effective approaches for weight loss in primary care and community settings.</w:t>
      </w:r>
      <w:r>
        <w:rPr>
          <w:rFonts w:ascii="Times New Roman" w:hAnsi="Times New Roman" w:cs="Times New Roman"/>
          <w:sz w:val="24"/>
          <w:szCs w:val="24"/>
        </w:rPr>
        <w:t xml:space="preserve"> </w:t>
      </w:r>
    </w:p>
    <w:p w:rsidR="00AC68D2" w:rsidRDefault="00AC68D2" w:rsidP="00A842AD">
      <w:pPr>
        <w:spacing w:line="480" w:lineRule="auto"/>
        <w:rPr>
          <w:rFonts w:ascii="Times New Roman" w:hAnsi="Times New Roman" w:cs="Times New Roman"/>
          <w:sz w:val="24"/>
          <w:szCs w:val="24"/>
        </w:rPr>
      </w:pPr>
    </w:p>
    <w:p w:rsidR="00AC68D2" w:rsidRDefault="00AC68D2" w:rsidP="00A842AD">
      <w:pPr>
        <w:spacing w:line="480" w:lineRule="auto"/>
        <w:rPr>
          <w:rFonts w:ascii="Times New Roman" w:hAnsi="Times New Roman" w:cs="Times New Roman"/>
          <w:sz w:val="24"/>
          <w:szCs w:val="24"/>
        </w:rPr>
      </w:pPr>
      <w:r w:rsidRPr="00A80CEF">
        <w:rPr>
          <w:rFonts w:ascii="Times New Roman" w:hAnsi="Times New Roman" w:cs="Times New Roman"/>
          <w:b/>
          <w:bCs/>
          <w:sz w:val="24"/>
          <w:szCs w:val="24"/>
        </w:rPr>
        <w:t>Objective:</w:t>
      </w:r>
      <w:r>
        <w:rPr>
          <w:rFonts w:ascii="Times New Roman" w:hAnsi="Times New Roman" w:cs="Times New Roman"/>
          <w:sz w:val="24"/>
          <w:szCs w:val="24"/>
        </w:rPr>
        <w:t xml:space="preserve"> We evaluated</w:t>
      </w:r>
      <w:r w:rsidRPr="00964C54">
        <w:rPr>
          <w:rFonts w:ascii="Times New Roman" w:hAnsi="Times New Roman" w:cs="Times New Roman"/>
          <w:sz w:val="24"/>
          <w:szCs w:val="24"/>
        </w:rPr>
        <w:t xml:space="preserve"> </w:t>
      </w:r>
      <w:r>
        <w:rPr>
          <w:rFonts w:ascii="Times New Roman" w:hAnsi="Times New Roman" w:cs="Times New Roman"/>
          <w:sz w:val="24"/>
          <w:szCs w:val="24"/>
        </w:rPr>
        <w:t xml:space="preserve">the cost effectiveness of two weight loss programmes of 1 year duration, either </w:t>
      </w:r>
      <w:r w:rsidRPr="00964C54">
        <w:rPr>
          <w:rFonts w:ascii="Times New Roman" w:hAnsi="Times New Roman" w:cs="Times New Roman"/>
          <w:sz w:val="24"/>
          <w:szCs w:val="24"/>
        </w:rPr>
        <w:t xml:space="preserve">standard care (SC) as defined by national guidelines, or </w:t>
      </w:r>
      <w:r>
        <w:rPr>
          <w:rFonts w:ascii="Times New Roman" w:hAnsi="Times New Roman" w:cs="Times New Roman"/>
          <w:sz w:val="24"/>
          <w:szCs w:val="24"/>
        </w:rPr>
        <w:t>a commercial provider (</w:t>
      </w:r>
      <w:r w:rsidRPr="00964C54">
        <w:rPr>
          <w:rFonts w:ascii="Times New Roman" w:hAnsi="Times New Roman" w:cs="Times New Roman"/>
          <w:sz w:val="24"/>
          <w:szCs w:val="24"/>
        </w:rPr>
        <w:t>Weight Watchers</w:t>
      </w:r>
      <w:r>
        <w:rPr>
          <w:rFonts w:ascii="Times New Roman" w:hAnsi="Times New Roman" w:cs="Times New Roman"/>
          <w:sz w:val="24"/>
          <w:szCs w:val="24"/>
        </w:rPr>
        <w:t>)</w:t>
      </w:r>
      <w:r w:rsidRPr="00964C54">
        <w:rPr>
          <w:rFonts w:ascii="Times New Roman" w:hAnsi="Times New Roman" w:cs="Times New Roman"/>
          <w:sz w:val="24"/>
          <w:szCs w:val="24"/>
        </w:rPr>
        <w:t xml:space="preserve"> (</w:t>
      </w:r>
      <w:r>
        <w:rPr>
          <w:rFonts w:ascii="Times New Roman" w:hAnsi="Times New Roman" w:cs="Times New Roman"/>
          <w:sz w:val="24"/>
          <w:szCs w:val="24"/>
        </w:rPr>
        <w:t>CP</w:t>
      </w:r>
      <w:r w:rsidRPr="00964C54">
        <w:rPr>
          <w:rFonts w:ascii="Times New Roman" w:hAnsi="Times New Roman" w:cs="Times New Roman"/>
          <w:sz w:val="24"/>
          <w:szCs w:val="24"/>
        </w:rPr>
        <w:t>)</w:t>
      </w:r>
      <w:r>
        <w:rPr>
          <w:rFonts w:ascii="Times New Roman" w:hAnsi="Times New Roman" w:cs="Times New Roman"/>
          <w:sz w:val="24"/>
          <w:szCs w:val="24"/>
        </w:rPr>
        <w:t>.</w:t>
      </w:r>
    </w:p>
    <w:p w:rsidR="00AC68D2" w:rsidRPr="00964C54" w:rsidRDefault="00AC68D2" w:rsidP="00A842AD">
      <w:pPr>
        <w:spacing w:line="480" w:lineRule="auto"/>
        <w:rPr>
          <w:rFonts w:ascii="Times New Roman" w:hAnsi="Times New Roman" w:cs="Times New Roman"/>
          <w:sz w:val="24"/>
          <w:szCs w:val="24"/>
        </w:rPr>
      </w:pPr>
    </w:p>
    <w:p w:rsidR="00AC68D2" w:rsidRDefault="00AC68D2" w:rsidP="00A842AD">
      <w:pPr>
        <w:spacing w:line="480" w:lineRule="auto"/>
        <w:rPr>
          <w:rFonts w:ascii="Times New Roman" w:hAnsi="Times New Roman" w:cs="Times New Roman"/>
          <w:sz w:val="24"/>
          <w:szCs w:val="24"/>
        </w:rPr>
      </w:pPr>
      <w:r>
        <w:rPr>
          <w:rFonts w:ascii="Times New Roman" w:hAnsi="Times New Roman" w:cs="Times New Roman"/>
          <w:b/>
          <w:bCs/>
          <w:sz w:val="24"/>
          <w:szCs w:val="24"/>
        </w:rPr>
        <w:t>Design</w:t>
      </w:r>
      <w:r w:rsidRPr="00964C54">
        <w:rPr>
          <w:rFonts w:ascii="Times New Roman" w:hAnsi="Times New Roman" w:cs="Times New Roman"/>
          <w:b/>
          <w:bCs/>
          <w:sz w:val="24"/>
          <w:szCs w:val="24"/>
        </w:rPr>
        <w:t>:</w:t>
      </w:r>
      <w:r w:rsidRPr="00964C54">
        <w:rPr>
          <w:rFonts w:ascii="Times New Roman" w:hAnsi="Times New Roman" w:cs="Times New Roman"/>
          <w:sz w:val="24"/>
          <w:szCs w:val="24"/>
        </w:rPr>
        <w:t xml:space="preserve"> </w:t>
      </w:r>
      <w:r>
        <w:rPr>
          <w:rFonts w:ascii="Times New Roman" w:hAnsi="Times New Roman" w:cs="Times New Roman"/>
          <w:sz w:val="24"/>
          <w:szCs w:val="24"/>
        </w:rPr>
        <w:t>This analysis was based on a</w:t>
      </w:r>
      <w:r w:rsidRPr="00964C54">
        <w:rPr>
          <w:rFonts w:ascii="Times New Roman" w:hAnsi="Times New Roman" w:cs="Times New Roman"/>
          <w:sz w:val="24"/>
          <w:szCs w:val="24"/>
        </w:rPr>
        <w:t xml:space="preserve"> randomised controlled trial of 772 </w:t>
      </w:r>
      <w:r>
        <w:rPr>
          <w:rFonts w:ascii="Times New Roman" w:hAnsi="Times New Roman" w:cs="Times New Roman"/>
          <w:sz w:val="24"/>
          <w:szCs w:val="24"/>
        </w:rPr>
        <w:t xml:space="preserve">adults (87% female; </w:t>
      </w:r>
      <w:r w:rsidRPr="00964C54">
        <w:rPr>
          <w:rFonts w:ascii="Times New Roman" w:hAnsi="Times New Roman" w:cs="Times New Roman"/>
          <w:sz w:val="24"/>
          <w:szCs w:val="24"/>
        </w:rPr>
        <w:t>age 47</w:t>
      </w:r>
      <w:r>
        <w:rPr>
          <w:rFonts w:ascii="Times New Roman" w:hAnsi="Times New Roman" w:cs="Times New Roman"/>
          <w:sz w:val="24"/>
          <w:szCs w:val="24"/>
        </w:rPr>
        <w:t>.4±12.</w:t>
      </w:r>
      <w:r w:rsidRPr="00964C54">
        <w:rPr>
          <w:rFonts w:ascii="Times New Roman" w:hAnsi="Times New Roman" w:cs="Times New Roman"/>
          <w:sz w:val="24"/>
          <w:szCs w:val="24"/>
        </w:rPr>
        <w:t>9</w:t>
      </w:r>
      <w:r>
        <w:rPr>
          <w:rFonts w:ascii="Times New Roman" w:hAnsi="Times New Roman" w:cs="Times New Roman"/>
          <w:sz w:val="24"/>
          <w:szCs w:val="24"/>
        </w:rPr>
        <w:t xml:space="preserve"> years</w:t>
      </w:r>
      <w:r w:rsidRPr="00964C54">
        <w:rPr>
          <w:rFonts w:ascii="Times New Roman" w:hAnsi="Times New Roman" w:cs="Times New Roman"/>
          <w:sz w:val="24"/>
          <w:szCs w:val="24"/>
        </w:rPr>
        <w:t>; BMI 31</w:t>
      </w:r>
      <w:r>
        <w:rPr>
          <w:rFonts w:ascii="Times New Roman" w:hAnsi="Times New Roman" w:cs="Times New Roman"/>
          <w:sz w:val="24"/>
          <w:szCs w:val="24"/>
        </w:rPr>
        <w:t>.</w:t>
      </w:r>
      <w:r w:rsidRPr="00964C54">
        <w:rPr>
          <w:rFonts w:ascii="Times New Roman" w:hAnsi="Times New Roman" w:cs="Times New Roman"/>
          <w:sz w:val="24"/>
          <w:szCs w:val="24"/>
        </w:rPr>
        <w:t>4±2</w:t>
      </w:r>
      <w:r>
        <w:rPr>
          <w:rFonts w:ascii="Times New Roman" w:hAnsi="Times New Roman" w:cs="Times New Roman"/>
          <w:sz w:val="24"/>
          <w:szCs w:val="24"/>
        </w:rPr>
        <w:t>.</w:t>
      </w:r>
      <w:r w:rsidRPr="00964C54">
        <w:rPr>
          <w:rFonts w:ascii="Times New Roman" w:hAnsi="Times New Roman" w:cs="Times New Roman"/>
          <w:sz w:val="24"/>
          <w:szCs w:val="24"/>
        </w:rPr>
        <w:t>6</w:t>
      </w:r>
      <w:r>
        <w:rPr>
          <w:rFonts w:ascii="Times New Roman" w:hAnsi="Times New Roman" w:cs="Times New Roman"/>
          <w:sz w:val="24"/>
          <w:szCs w:val="24"/>
        </w:rPr>
        <w:t xml:space="preserve"> kg/m</w:t>
      </w:r>
      <w:r w:rsidRPr="00682BD7">
        <w:rPr>
          <w:rFonts w:ascii="Times New Roman" w:hAnsi="Times New Roman" w:cs="Times New Roman"/>
          <w:sz w:val="24"/>
          <w:szCs w:val="24"/>
          <w:vertAlign w:val="superscript"/>
        </w:rPr>
        <w:t>2</w:t>
      </w:r>
      <w:r w:rsidRPr="00964C54">
        <w:rPr>
          <w:rFonts w:ascii="Times New Roman" w:hAnsi="Times New Roman" w:cs="Times New Roman"/>
          <w:sz w:val="24"/>
          <w:szCs w:val="24"/>
        </w:rPr>
        <w:t xml:space="preserve">) recruited by health professionals in primary care in Australia, </w:t>
      </w:r>
      <w:r>
        <w:rPr>
          <w:rFonts w:ascii="Times New Roman" w:hAnsi="Times New Roman" w:cs="Times New Roman"/>
          <w:sz w:val="24"/>
          <w:szCs w:val="24"/>
        </w:rPr>
        <w:t>England (UK)</w:t>
      </w:r>
      <w:r w:rsidRPr="00964C54">
        <w:rPr>
          <w:rFonts w:ascii="Times New Roman" w:hAnsi="Times New Roman" w:cs="Times New Roman"/>
          <w:sz w:val="24"/>
          <w:szCs w:val="24"/>
        </w:rPr>
        <w:t xml:space="preserve"> and </w:t>
      </w:r>
      <w:r>
        <w:rPr>
          <w:rFonts w:ascii="Times New Roman" w:hAnsi="Times New Roman" w:cs="Times New Roman"/>
          <w:sz w:val="24"/>
          <w:szCs w:val="24"/>
        </w:rPr>
        <w:t xml:space="preserve">Germany. </w:t>
      </w:r>
      <w:r w:rsidRPr="00BF52C3">
        <w:rPr>
          <w:rFonts w:ascii="Times New Roman" w:hAnsi="Times New Roman" w:cs="Times New Roman"/>
          <w:sz w:val="24"/>
          <w:szCs w:val="24"/>
          <w:highlight w:val="yellow"/>
        </w:rPr>
        <w:t>Both a health sector and societal perspective were adopted to calculate the cost per kilogram of weight loss and the incremental cost effectiveness ratio (ICER), expressed as the cost per quality adjusted life year (QALY).</w:t>
      </w:r>
    </w:p>
    <w:p w:rsidR="00AC68D2" w:rsidRPr="00964C54" w:rsidRDefault="00AC68D2" w:rsidP="00A842AD">
      <w:pPr>
        <w:spacing w:line="480" w:lineRule="auto"/>
        <w:rPr>
          <w:rFonts w:ascii="Times New Roman" w:hAnsi="Times New Roman" w:cs="Times New Roman"/>
          <w:sz w:val="24"/>
          <w:szCs w:val="24"/>
        </w:rPr>
      </w:pPr>
    </w:p>
    <w:p w:rsidR="00AC68D2" w:rsidRPr="00C82017" w:rsidRDefault="00AC68D2" w:rsidP="00A842AD">
      <w:pPr>
        <w:spacing w:line="480" w:lineRule="auto"/>
        <w:rPr>
          <w:rFonts w:ascii="Times New Roman" w:hAnsi="Times New Roman" w:cs="Times New Roman"/>
          <w:sz w:val="24"/>
          <w:szCs w:val="24"/>
        </w:rPr>
      </w:pPr>
      <w:r>
        <w:rPr>
          <w:rFonts w:ascii="Times New Roman" w:hAnsi="Times New Roman" w:cs="Times New Roman"/>
          <w:b/>
          <w:bCs/>
          <w:sz w:val="24"/>
          <w:szCs w:val="24"/>
        </w:rPr>
        <w:t>Results</w:t>
      </w:r>
      <w:r w:rsidRPr="00C82017">
        <w:rPr>
          <w:rFonts w:ascii="Times New Roman" w:hAnsi="Times New Roman" w:cs="Times New Roman"/>
          <w:b/>
          <w:bCs/>
          <w:sz w:val="24"/>
          <w:szCs w:val="24"/>
        </w:rPr>
        <w:t xml:space="preserve">: </w:t>
      </w:r>
      <w:r w:rsidRPr="00C82017">
        <w:rPr>
          <w:rFonts w:ascii="Times New Roman" w:hAnsi="Times New Roman" w:cs="Times New Roman"/>
          <w:sz w:val="24"/>
          <w:szCs w:val="24"/>
        </w:rPr>
        <w:t xml:space="preserve">The cost per kilogram of weight loss was </w:t>
      </w:r>
      <w:r>
        <w:rPr>
          <w:rFonts w:ascii="Times New Roman" w:hAnsi="Times New Roman" w:cs="Times New Roman"/>
          <w:sz w:val="24"/>
          <w:szCs w:val="24"/>
        </w:rPr>
        <w:t xml:space="preserve">USD122, </w:t>
      </w:r>
      <w:r w:rsidRPr="00C82017">
        <w:rPr>
          <w:rFonts w:ascii="Times New Roman" w:hAnsi="Times New Roman" w:cs="Times New Roman"/>
          <w:sz w:val="24"/>
          <w:szCs w:val="24"/>
        </w:rPr>
        <w:t xml:space="preserve">90 </w:t>
      </w:r>
      <w:r>
        <w:rPr>
          <w:rFonts w:ascii="Times New Roman" w:hAnsi="Times New Roman" w:cs="Times New Roman"/>
          <w:sz w:val="24"/>
          <w:szCs w:val="24"/>
        </w:rPr>
        <w:t>and 180</w:t>
      </w:r>
      <w:r w:rsidRPr="00C82017">
        <w:rPr>
          <w:rFonts w:ascii="Times New Roman" w:hAnsi="Times New Roman" w:cs="Times New Roman"/>
          <w:sz w:val="24"/>
          <w:szCs w:val="24"/>
        </w:rPr>
        <w:t xml:space="preserve"> for </w:t>
      </w:r>
      <w:r>
        <w:rPr>
          <w:rFonts w:ascii="Times New Roman" w:hAnsi="Times New Roman" w:cs="Times New Roman"/>
          <w:sz w:val="24"/>
          <w:szCs w:val="24"/>
        </w:rPr>
        <w:t>the CP</w:t>
      </w:r>
      <w:r w:rsidRPr="00C82017">
        <w:rPr>
          <w:rFonts w:ascii="Times New Roman" w:hAnsi="Times New Roman" w:cs="Times New Roman"/>
          <w:sz w:val="24"/>
          <w:szCs w:val="24"/>
        </w:rPr>
        <w:t xml:space="preserve"> in Australia, UK and Germany respectively. For SC, the cost </w:t>
      </w:r>
      <w:r>
        <w:rPr>
          <w:rFonts w:ascii="Times New Roman" w:hAnsi="Times New Roman" w:cs="Times New Roman"/>
          <w:sz w:val="24"/>
          <w:szCs w:val="24"/>
        </w:rPr>
        <w:t>was USD</w:t>
      </w:r>
      <w:r w:rsidRPr="00C82017">
        <w:rPr>
          <w:rFonts w:ascii="Times New Roman" w:hAnsi="Times New Roman" w:cs="Times New Roman"/>
          <w:sz w:val="24"/>
          <w:szCs w:val="24"/>
        </w:rPr>
        <w:t>1</w:t>
      </w:r>
      <w:r>
        <w:rPr>
          <w:rFonts w:ascii="Times New Roman" w:hAnsi="Times New Roman" w:cs="Times New Roman"/>
          <w:sz w:val="24"/>
          <w:szCs w:val="24"/>
        </w:rPr>
        <w:t>38, 151 and 133</w:t>
      </w:r>
      <w:r w:rsidRPr="00C82017">
        <w:rPr>
          <w:rFonts w:ascii="Times New Roman" w:hAnsi="Times New Roman" w:cs="Times New Roman"/>
          <w:sz w:val="24"/>
          <w:szCs w:val="24"/>
        </w:rPr>
        <w:t xml:space="preserve"> for Australia, UK and Germany. </w:t>
      </w:r>
      <w:r w:rsidRPr="00BF52C3">
        <w:rPr>
          <w:rFonts w:ascii="Times New Roman" w:hAnsi="Times New Roman" w:cs="Times New Roman"/>
          <w:sz w:val="24"/>
          <w:szCs w:val="24"/>
          <w:highlight w:val="yellow"/>
        </w:rPr>
        <w:t>From a health sector perspective, the ICER for the CP relative to SC was USD18 266, 12 100 and 40 933 for Australia, UK and Germany respectively. Societal ICER figures were USD31 663, 24 996 and 51 571 for Australia, UK and Germany.</w:t>
      </w:r>
    </w:p>
    <w:p w:rsidR="00AC68D2" w:rsidRPr="00C82017" w:rsidRDefault="00AC68D2" w:rsidP="00C7770F">
      <w:pPr>
        <w:spacing w:line="360" w:lineRule="auto"/>
        <w:rPr>
          <w:rFonts w:ascii="Times New Roman" w:hAnsi="Times New Roman" w:cs="Times New Roman"/>
          <w:sz w:val="24"/>
          <w:szCs w:val="24"/>
        </w:rPr>
      </w:pPr>
    </w:p>
    <w:p w:rsidR="00AC68D2" w:rsidRDefault="00AC68D2" w:rsidP="00C7770F">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Conclusion</w:t>
      </w:r>
      <w:r w:rsidRPr="00C82017">
        <w:rPr>
          <w:rFonts w:ascii="Times New Roman" w:hAnsi="Times New Roman" w:cs="Times New Roman"/>
          <w:b/>
          <w:bCs/>
          <w:sz w:val="24"/>
          <w:szCs w:val="24"/>
        </w:rPr>
        <w:t>:</w:t>
      </w:r>
      <w:r w:rsidRPr="00C82017">
        <w:rPr>
          <w:rFonts w:ascii="Times New Roman" w:hAnsi="Times New Roman" w:cs="Times New Roman"/>
          <w:sz w:val="24"/>
          <w:szCs w:val="24"/>
        </w:rPr>
        <w:t xml:space="preserve"> Comparing to national standards, </w:t>
      </w:r>
      <w:r>
        <w:rPr>
          <w:rFonts w:ascii="Times New Roman" w:hAnsi="Times New Roman" w:cs="Times New Roman"/>
          <w:sz w:val="24"/>
          <w:szCs w:val="24"/>
        </w:rPr>
        <w:t>the CP</w:t>
      </w:r>
      <w:r w:rsidRPr="00C82017">
        <w:rPr>
          <w:rFonts w:ascii="Times New Roman" w:hAnsi="Times New Roman" w:cs="Times New Roman"/>
          <w:sz w:val="24"/>
          <w:szCs w:val="24"/>
        </w:rPr>
        <w:t xml:space="preserve"> was a cost effective approach from a health funder and societal perspective. </w:t>
      </w:r>
      <w:r>
        <w:rPr>
          <w:rFonts w:ascii="Times New Roman" w:hAnsi="Times New Roman" w:cs="Times New Roman"/>
          <w:sz w:val="24"/>
          <w:szCs w:val="24"/>
        </w:rPr>
        <w:t>Despite participants in the CP group attending two to three times more meetings per month than the SC group, the CP was still cost effective when including these added patient travel costs. This study indicates that it is more cost effective for GPs to refer overweight and obese patients to CPs and that this may be better value for money than spending public funds on GP visits to manage this global problem.</w:t>
      </w:r>
    </w:p>
    <w:p w:rsidR="00AC68D2" w:rsidRDefault="00AC68D2" w:rsidP="00C7770F">
      <w:pPr>
        <w:autoSpaceDE w:val="0"/>
        <w:autoSpaceDN w:val="0"/>
        <w:adjustRightInd w:val="0"/>
        <w:spacing w:line="480" w:lineRule="auto"/>
        <w:rPr>
          <w:rFonts w:ascii="Times New Roman" w:hAnsi="Times New Roman" w:cs="Times New Roman"/>
          <w:sz w:val="24"/>
          <w:szCs w:val="24"/>
        </w:rPr>
      </w:pPr>
    </w:p>
    <w:p w:rsidR="00AC68D2" w:rsidRPr="002E07CC" w:rsidRDefault="00AC68D2" w:rsidP="002E07CC">
      <w:pPr>
        <w:widowControl w:val="0"/>
        <w:autoSpaceDE w:val="0"/>
        <w:autoSpaceDN w:val="0"/>
        <w:adjustRightInd w:val="0"/>
        <w:spacing w:line="480" w:lineRule="auto"/>
        <w:rPr>
          <w:rFonts w:ascii="Times New Roman" w:hAnsi="Times New Roman" w:cs="Times New Roman"/>
          <w:b/>
          <w:bCs/>
          <w:sz w:val="24"/>
          <w:szCs w:val="24"/>
        </w:rPr>
      </w:pPr>
      <w:r w:rsidRPr="006657E0">
        <w:rPr>
          <w:rFonts w:ascii="Times New Roman" w:hAnsi="Times New Roman" w:cs="Times New Roman"/>
          <w:b/>
          <w:bCs/>
          <w:sz w:val="24"/>
          <w:szCs w:val="24"/>
        </w:rPr>
        <w:t>Key</w:t>
      </w:r>
      <w:r>
        <w:rPr>
          <w:rFonts w:ascii="Times New Roman" w:hAnsi="Times New Roman" w:cs="Times New Roman"/>
          <w:b/>
          <w:bCs/>
          <w:sz w:val="24"/>
          <w:szCs w:val="24"/>
        </w:rPr>
        <w:t>w</w:t>
      </w:r>
      <w:r w:rsidRPr="006657E0">
        <w:rPr>
          <w:rFonts w:ascii="Times New Roman" w:hAnsi="Times New Roman" w:cs="Times New Roman"/>
          <w:b/>
          <w:bCs/>
          <w:sz w:val="24"/>
          <w:szCs w:val="24"/>
        </w:rPr>
        <w:t>ords</w:t>
      </w:r>
      <w:r>
        <w:rPr>
          <w:rFonts w:ascii="Times New Roman" w:hAnsi="Times New Roman" w:cs="Times New Roman"/>
          <w:b/>
          <w:bCs/>
          <w:sz w:val="24"/>
          <w:szCs w:val="24"/>
        </w:rPr>
        <w:t xml:space="preserve">: </w:t>
      </w:r>
      <w:r w:rsidRPr="00BF52C3">
        <w:rPr>
          <w:rFonts w:ascii="Times New Roman" w:hAnsi="Times New Roman" w:cs="Times New Roman"/>
          <w:sz w:val="24"/>
          <w:szCs w:val="24"/>
        </w:rPr>
        <w:t>c</w:t>
      </w:r>
      <w:r>
        <w:rPr>
          <w:rFonts w:ascii="Times New Roman" w:hAnsi="Times New Roman" w:cs="Times New Roman"/>
          <w:sz w:val="24"/>
          <w:szCs w:val="24"/>
        </w:rPr>
        <w:t>ost effectiveness; commercial provider; standard care; weight loss; obesity</w:t>
      </w:r>
      <w:r>
        <w:rPr>
          <w:rFonts w:ascii="Times New Roman" w:hAnsi="Times New Roman" w:cs="Times New Roman"/>
          <w:b/>
          <w:bCs/>
          <w:sz w:val="24"/>
          <w:szCs w:val="24"/>
        </w:rPr>
        <w:br w:type="page"/>
      </w:r>
    </w:p>
    <w:p w:rsidR="00AC68D2" w:rsidRDefault="00AC68D2" w:rsidP="00DE0AAF">
      <w:pPr>
        <w:spacing w:line="480" w:lineRule="auto"/>
        <w:rPr>
          <w:rFonts w:ascii="Times New Roman" w:hAnsi="Times New Roman" w:cs="Times New Roman"/>
          <w:sz w:val="24"/>
          <w:szCs w:val="24"/>
        </w:rPr>
      </w:pPr>
      <w:r>
        <w:rPr>
          <w:rFonts w:ascii="Times New Roman" w:hAnsi="Times New Roman" w:cs="Times New Roman"/>
          <w:b/>
          <w:bCs/>
          <w:sz w:val="24"/>
          <w:szCs w:val="24"/>
        </w:rPr>
        <w:t>INTRODUCTION</w:t>
      </w:r>
      <w:r w:rsidRPr="00964C54">
        <w:rPr>
          <w:rFonts w:ascii="Times New Roman" w:hAnsi="Times New Roman" w:cs="Times New Roman"/>
          <w:sz w:val="24"/>
          <w:szCs w:val="24"/>
        </w:rPr>
        <w:t xml:space="preserve"> </w:t>
      </w:r>
    </w:p>
    <w:p w:rsidR="00AC68D2" w:rsidRDefault="00AC68D2" w:rsidP="00DE0AAF">
      <w:pPr>
        <w:spacing w:line="480" w:lineRule="auto"/>
        <w:rPr>
          <w:rFonts w:ascii="Times New Roman" w:hAnsi="Times New Roman" w:cs="Times New Roman"/>
          <w:sz w:val="24"/>
          <w:szCs w:val="24"/>
        </w:rPr>
      </w:pPr>
    </w:p>
    <w:p w:rsidR="00AC68D2" w:rsidRDefault="00AC68D2" w:rsidP="00DE0AA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high prevalence of overweight and obesity is placing a substantial burden on health care resources, even in developed countries </w:t>
      </w:r>
      <w:hyperlink w:anchor="_ENREF_1" w:tooltip="WHO, 2000 #145"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&lt;EndNote&gt;&lt;Cite&gt;&lt;Author&gt;WHO&lt;/Author&gt;&lt;Year&gt;2000&lt;/Year&gt;&lt;RecNum&gt;145&lt;/RecNum&gt;&lt;DisplayText&gt;&lt;style face="superscript"&gt;1&lt;/style&gt;&lt;/DisplayText&gt;&lt;record&gt;&lt;rec-number&gt;145&lt;/rec-number&gt;&lt;foreign-keys&gt;&lt;key app="EN" db-id="ezes5ewfwxszsneepp0psws0ex0vz0pwsfxe"&gt;145&lt;/key&gt;&lt;/foreign-keys&gt;&lt;ref-type name="Government Document"&gt;46&lt;/ref-type&gt;&lt;contributors&gt;&lt;authors&gt;&lt;author&gt;WHO&lt;/author&gt;&lt;/authors&gt;&lt;/contributors&gt;&lt;titles&gt;&lt;title&gt;Obesity: preventing and managing the global epidemic. Report of a WHO consultation.&lt;/title&gt;&lt;/titles&gt;&lt;dates&gt;&lt;year&gt;2000&lt;/year&gt;&lt;/dates&gt;&lt;publisher&gt;World Health Organisation&lt;/publisher&gt;&lt;urls&gt;&lt;/urls&gt;&lt;custom1&gt;World Health Organisation. Geneva, Switzerland&lt;/custom1&gt;&lt;/record&gt;&lt;/Cite&gt;&lt;/EndNote&gt;</w:instrText>
        </w:r>
        <w:r>
          <w:rPr>
            <w:rFonts w:ascii="Times New Roman" w:hAnsi="Times New Roman" w:cs="Times New Roman"/>
            <w:sz w:val="24"/>
            <w:szCs w:val="24"/>
          </w:rPr>
          <w:fldChar w:fldCharType="separate"/>
        </w:r>
        <w:r w:rsidRPr="00B5362F">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hyperlink>
      <w:r w:rsidRPr="00E928DD">
        <w:rPr>
          <w:rFonts w:ascii="Times New Roman" w:hAnsi="Times New Roman" w:cs="Times New Roman"/>
          <w:sz w:val="24"/>
          <w:szCs w:val="24"/>
        </w:rPr>
        <w:t xml:space="preserve">. </w:t>
      </w:r>
      <w:r>
        <w:rPr>
          <w:rFonts w:ascii="Times New Roman" w:hAnsi="Times New Roman" w:cs="Times New Roman"/>
          <w:sz w:val="24"/>
          <w:szCs w:val="24"/>
        </w:rPr>
        <w:t xml:space="preserve">Overweight and obesity </w:t>
      </w:r>
      <w:r w:rsidRPr="00E928DD">
        <w:rPr>
          <w:rFonts w:ascii="Times New Roman" w:hAnsi="Times New Roman" w:cs="Times New Roman"/>
          <w:sz w:val="24"/>
          <w:szCs w:val="24"/>
        </w:rPr>
        <w:t xml:space="preserve">accounts for 44% of the global burden of </w:t>
      </w:r>
      <w:r>
        <w:rPr>
          <w:rFonts w:ascii="Times New Roman" w:hAnsi="Times New Roman" w:cs="Times New Roman"/>
          <w:sz w:val="24"/>
          <w:szCs w:val="24"/>
        </w:rPr>
        <w:t xml:space="preserve">type 2 </w:t>
      </w:r>
      <w:r w:rsidRPr="00E928DD">
        <w:rPr>
          <w:rFonts w:ascii="Times New Roman" w:hAnsi="Times New Roman" w:cs="Times New Roman"/>
          <w:sz w:val="24"/>
          <w:szCs w:val="24"/>
        </w:rPr>
        <w:t>diabetes</w:t>
      </w:r>
      <w:r>
        <w:rPr>
          <w:rFonts w:ascii="Times New Roman" w:hAnsi="Times New Roman" w:cs="Times New Roman"/>
          <w:sz w:val="24"/>
          <w:szCs w:val="24"/>
        </w:rPr>
        <w:t xml:space="preserve"> mellitus</w:t>
      </w:r>
      <w:r w:rsidRPr="00E928DD">
        <w:rPr>
          <w:rFonts w:ascii="Times New Roman" w:hAnsi="Times New Roman" w:cs="Times New Roman"/>
          <w:sz w:val="24"/>
          <w:szCs w:val="24"/>
        </w:rPr>
        <w:t>, 23% of ischemic heart disease and 7-41% of certain cancers</w:t>
      </w:r>
      <w:r>
        <w:rPr>
          <w:rFonts w:ascii="Times New Roman" w:hAnsi="Times New Roman" w:cs="Times New Roman"/>
          <w:sz w:val="24"/>
          <w:szCs w:val="24"/>
        </w:rPr>
        <w:t xml:space="preserve"> </w:t>
      </w:r>
      <w:hyperlink w:anchor="_ENREF_2" w:tooltip="WHO, 2009 #101"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&lt;EndNote&gt;&lt;Cite&gt;&lt;Author&gt;WHO&lt;/Author&gt;&lt;Year&gt;2009&lt;/Year&gt;&lt;RecNum&gt;101&lt;/RecNum&gt;&lt;DisplayText&gt;&lt;style face="superscript"&gt;2&lt;/style&gt;&lt;/DisplayText&gt;&lt;record&gt;&lt;rec-number&gt;101&lt;/rec-number&gt;&lt;foreign-keys&gt;&lt;key app="EN" db-id="ezes5ewfwxszsneepp0psws0ex0vz0pwsfxe"&gt;101&lt;/key&gt;&lt;/foreign-keys&gt;&lt;ref-type name="Report"&gt;27&lt;/ref-type&gt;&lt;contributors&gt;&lt;authors&gt;&lt;author&gt;WHO&lt;/author&gt;&lt;/authors&gt;&lt;secondary-authors&gt;&lt;author&gt;WHO press  &lt;/author&gt;&lt;/secondary-authors&gt;&lt;/contributors&gt;&lt;titles&gt;&lt;title&gt;Global health risks: mortality and burden of disease attributable to selected major risks.&lt;/title&gt;&lt;/titles&gt;&lt;number&gt;ISBN 978 92 4 156387 1&lt;/number&gt;&lt;dates&gt;&lt;year&gt;2009&lt;/year&gt;&lt;/dates&gt;&lt;publisher&gt;World Health Organization.&lt;/publisher&gt;&lt;urls&gt;&lt;/urls&gt;&lt;/record&gt;&lt;/Cite&gt;&lt;/EndNote&gt;</w:instrText>
        </w:r>
        <w:r>
          <w:rPr>
            <w:rFonts w:ascii="Times New Roman" w:hAnsi="Times New Roman" w:cs="Times New Roman"/>
            <w:sz w:val="24"/>
            <w:szCs w:val="24"/>
          </w:rPr>
          <w:fldChar w:fldCharType="separate"/>
        </w:r>
        <w:r w:rsidRPr="00B5362F">
          <w:rPr>
            <w:rFonts w:ascii="Times New Roman" w:hAnsi="Times New Roman" w:cs="Times New Roman"/>
            <w:noProof/>
            <w:sz w:val="24"/>
            <w:szCs w:val="24"/>
            <w:vertAlign w:val="superscript"/>
          </w:rPr>
          <w:t>2</w:t>
        </w:r>
        <w:r>
          <w:rPr>
            <w:rFonts w:ascii="Times New Roman" w:hAnsi="Times New Roman" w:cs="Times New Roman"/>
            <w:sz w:val="24"/>
            <w:szCs w:val="24"/>
          </w:rPr>
          <w:fldChar w:fldCharType="end"/>
        </w:r>
      </w:hyperlink>
      <w:r w:rsidRPr="00E928DD">
        <w:rPr>
          <w:rFonts w:ascii="Times New Roman" w:hAnsi="Times New Roman" w:cs="Times New Roman"/>
          <w:sz w:val="24"/>
          <w:szCs w:val="24"/>
        </w:rPr>
        <w:t xml:space="preserve">. </w:t>
      </w:r>
      <w:r>
        <w:rPr>
          <w:rFonts w:ascii="Times New Roman" w:hAnsi="Times New Roman" w:cs="Times New Roman"/>
          <w:sz w:val="24"/>
          <w:szCs w:val="24"/>
        </w:rPr>
        <w:t>Therefore obesity management programmes which produce weight loss are needed but these must be shown to be both efficacious and cost-effective</w:t>
      </w:r>
      <w:r w:rsidRPr="00E928DD">
        <w:rPr>
          <w:rFonts w:ascii="Times New Roman" w:hAnsi="Times New Roman" w:cs="Times New Roman"/>
          <w:sz w:val="24"/>
          <w:szCs w:val="24"/>
        </w:rPr>
        <w:t xml:space="preserve">. </w:t>
      </w:r>
    </w:p>
    <w:p w:rsidR="00AC68D2" w:rsidRDefault="00AC68D2" w:rsidP="00DE0AAF">
      <w:pPr>
        <w:spacing w:line="480" w:lineRule="auto"/>
        <w:rPr>
          <w:rFonts w:ascii="Times New Roman" w:hAnsi="Times New Roman" w:cs="Times New Roman"/>
          <w:sz w:val="24"/>
          <w:szCs w:val="24"/>
        </w:rPr>
      </w:pPr>
    </w:p>
    <w:p w:rsidR="00AC68D2" w:rsidRDefault="00AC68D2" w:rsidP="00DE0AAF">
      <w:pPr>
        <w:spacing w:line="480" w:lineRule="auto"/>
        <w:rPr>
          <w:rFonts w:ascii="Times New Roman" w:hAnsi="Times New Roman" w:cs="Times New Roman"/>
          <w:sz w:val="24"/>
          <w:szCs w:val="24"/>
        </w:rPr>
      </w:pPr>
      <w:r w:rsidRPr="006459DE">
        <w:rPr>
          <w:rFonts w:ascii="Times New Roman" w:hAnsi="Times New Roman" w:cs="Times New Roman"/>
          <w:sz w:val="24"/>
          <w:szCs w:val="24"/>
          <w:highlight w:val="yellow"/>
        </w:rPr>
        <w:t>Policy makers are increasingly seeking evidence of cost effectiveness interventions to underpin clinical guidelines</w:t>
      </w:r>
      <w:r>
        <w:rPr>
          <w:rFonts w:ascii="Times New Roman" w:hAnsi="Times New Roman" w:cs="Times New Roman"/>
          <w:sz w:val="24"/>
          <w:szCs w:val="24"/>
          <w:highlight w:val="yellow"/>
        </w:rPr>
        <w:t>. It</w:t>
      </w:r>
      <w:r w:rsidRPr="006459DE">
        <w:rPr>
          <w:rFonts w:ascii="Times New Roman" w:hAnsi="Times New Roman" w:cs="Times New Roman"/>
          <w:sz w:val="24"/>
          <w:szCs w:val="24"/>
          <w:highlight w:val="yellow"/>
        </w:rPr>
        <w:t xml:space="preserve"> is important for governments to know whether it is more cost effective to support and fund the programmes already in place or subsidise others (including extant commercial weight loss programmes).</w:t>
      </w:r>
      <w:r w:rsidRPr="00E81D94">
        <w:rPr>
          <w:rFonts w:ascii="Times New Roman" w:hAnsi="Times New Roman" w:cs="Times New Roman"/>
          <w:sz w:val="24"/>
          <w:szCs w:val="24"/>
        </w:rPr>
        <w:t xml:space="preserve"> </w:t>
      </w:r>
    </w:p>
    <w:p w:rsidR="00AC68D2" w:rsidRDefault="00AC68D2" w:rsidP="00DE0AAF">
      <w:pPr>
        <w:spacing w:line="480" w:lineRule="auto"/>
        <w:rPr>
          <w:rFonts w:ascii="Times New Roman" w:hAnsi="Times New Roman" w:cs="Times New Roman"/>
          <w:sz w:val="24"/>
          <w:szCs w:val="24"/>
        </w:rPr>
      </w:pPr>
    </w:p>
    <w:p w:rsidR="00AC68D2" w:rsidRDefault="00AC68D2" w:rsidP="00DE0AAF">
      <w:pPr>
        <w:pStyle w:val="Textkrpe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 partnership between primary care providers and commercial organisations may be a practical approach, whereby participants can benefit from early lifestyle intervention for weight management. Observational data </w:t>
      </w:r>
      <w:r>
        <w:rPr>
          <w:rFonts w:ascii="Times New Roman" w:hAnsi="Times New Roman" w:cs="Times New Roman"/>
          <w:sz w:val="24"/>
          <w:szCs w:val="24"/>
        </w:rPr>
        <w:fldChar w:fldCharType="begin">
          <w:fldData xml:space="preserve">PEVuZE5vdGU+PENpdGU+PEF1dGhvcj5MYXZpbjwvQXV0aG9yPjxZZWFyPjIwMDY8L1llYXI+PFJl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PEVuZE5vdGU+PENpdGU+PEF1dGhvcj5MYXZpbjwvQXV0aG9yPjxZZWFyPjIwMDY8L1llYXI+PFJl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hyperlink w:anchor="_ENREF_3" w:tooltip="Lavin, 2006 #143" w:history="1">
        <w:r w:rsidRPr="00B5362F">
          <w:rPr>
            <w:rFonts w:ascii="Times New Roman" w:hAnsi="Times New Roman" w:cs="Times New Roman"/>
            <w:noProof/>
            <w:sz w:val="24"/>
            <w:szCs w:val="24"/>
            <w:vertAlign w:val="superscript"/>
          </w:rPr>
          <w:t>3</w:t>
        </w:r>
      </w:hyperlink>
      <w:r w:rsidRPr="00B5362F">
        <w:rPr>
          <w:rFonts w:ascii="Times New Roman" w:hAnsi="Times New Roman" w:cs="Times New Roman"/>
          <w:noProof/>
          <w:sz w:val="24"/>
          <w:szCs w:val="24"/>
          <w:vertAlign w:val="superscript"/>
        </w:rPr>
        <w:t xml:space="preserve">, </w:t>
      </w:r>
      <w:hyperlink w:anchor="_ENREF_4" w:tooltip="Ahern, 2011 #221" w:history="1">
        <w:r w:rsidRPr="00B5362F">
          <w:rPr>
            <w:rFonts w:ascii="Times New Roman" w:hAnsi="Times New Roman" w:cs="Times New Roman"/>
            <w:noProof/>
            <w:sz w:val="24"/>
            <w:szCs w:val="24"/>
            <w:vertAlign w:val="superscript"/>
          </w:rPr>
          <w:t>4</w:t>
        </w:r>
      </w:hyperlink>
      <w:r>
        <w:rPr>
          <w:rFonts w:ascii="Times New Roman" w:hAnsi="Times New Roman" w:cs="Times New Roman"/>
          <w:sz w:val="24"/>
          <w:szCs w:val="24"/>
        </w:rPr>
        <w:fldChar w:fldCharType="end"/>
      </w:r>
      <w:r>
        <w:rPr>
          <w:rFonts w:ascii="Times New Roman" w:hAnsi="Times New Roman" w:cs="Times New Roman"/>
          <w:sz w:val="24"/>
          <w:szCs w:val="24"/>
        </w:rPr>
        <w:t xml:space="preserve"> shows that such an approach has</w:t>
      </w:r>
      <w:r w:rsidRPr="00E928DD">
        <w:rPr>
          <w:rFonts w:ascii="Times New Roman" w:hAnsi="Times New Roman" w:cs="Times New Roman"/>
          <w:sz w:val="24"/>
          <w:szCs w:val="24"/>
        </w:rPr>
        <w:t xml:space="preserve"> the potential to deliver weight management program</w:t>
      </w:r>
      <w:r>
        <w:rPr>
          <w:rFonts w:ascii="Times New Roman" w:hAnsi="Times New Roman" w:cs="Times New Roman"/>
          <w:sz w:val="24"/>
          <w:szCs w:val="24"/>
        </w:rPr>
        <w:t>me</w:t>
      </w:r>
      <w:r w:rsidRPr="00E928DD">
        <w:rPr>
          <w:rFonts w:ascii="Times New Roman" w:hAnsi="Times New Roman" w:cs="Times New Roman"/>
          <w:sz w:val="24"/>
          <w:szCs w:val="24"/>
        </w:rPr>
        <w:t xml:space="preserve">s at </w:t>
      </w:r>
      <w:r>
        <w:rPr>
          <w:rFonts w:ascii="Times New Roman" w:hAnsi="Times New Roman" w:cs="Times New Roman"/>
          <w:sz w:val="24"/>
          <w:szCs w:val="24"/>
        </w:rPr>
        <w:t xml:space="preserve">the necessary </w:t>
      </w:r>
      <w:r w:rsidRPr="00E928DD">
        <w:rPr>
          <w:rFonts w:ascii="Times New Roman" w:hAnsi="Times New Roman" w:cs="Times New Roman"/>
          <w:sz w:val="24"/>
          <w:szCs w:val="24"/>
        </w:rPr>
        <w:t xml:space="preserve">scale in a community setting and at a </w:t>
      </w:r>
      <w:r>
        <w:rPr>
          <w:rFonts w:ascii="Times New Roman" w:hAnsi="Times New Roman" w:cs="Times New Roman"/>
          <w:sz w:val="24"/>
          <w:szCs w:val="24"/>
        </w:rPr>
        <w:t xml:space="preserve">potentially </w:t>
      </w:r>
      <w:r w:rsidRPr="001B0D40">
        <w:rPr>
          <w:rFonts w:ascii="Times New Roman" w:hAnsi="Times New Roman" w:cs="Times New Roman"/>
          <w:sz w:val="24"/>
          <w:szCs w:val="24"/>
        </w:rPr>
        <w:t>relatively low cost</w:t>
      </w:r>
      <w:r w:rsidRPr="007E20EE">
        <w:rPr>
          <w:rFonts w:ascii="Times New Roman" w:hAnsi="Times New Roman" w:cs="Times New Roman"/>
          <w:sz w:val="24"/>
          <w:szCs w:val="24"/>
        </w:rPr>
        <w:t xml:space="preserve">. </w:t>
      </w:r>
      <w:r w:rsidRPr="00A94EE6">
        <w:rPr>
          <w:rFonts w:ascii="Times New Roman" w:hAnsi="Times New Roman" w:cs="Times New Roman"/>
          <w:sz w:val="24"/>
          <w:szCs w:val="24"/>
          <w:highlight w:val="yellow"/>
        </w:rPr>
        <w:t>Importantly, our recent 12 month international randomised controlled trial (RCT) involving three countries (Australia, UK and Germany)</w:t>
      </w:r>
      <w:r>
        <w:rPr>
          <w:rFonts w:ascii="Times New Roman" w:hAnsi="Times New Roman" w:cs="Times New Roman"/>
          <w:sz w:val="24"/>
          <w:szCs w:val="24"/>
        </w:rPr>
        <w:t xml:space="preserve"> demonstrated that referral by a primary health care professional to a commercial weight loss community intervention programme (Weight Watchers - CP) produced greater weight loss for overweight and obese adults </w:t>
      </w:r>
      <w:hyperlink w:anchor="_ENREF_5" w:tooltip="Jebb, 2011 #240"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&lt;EndNote&gt;&lt;Cite&gt;&lt;Author&gt;Jebb&lt;/Author&gt;&lt;Year&gt;2011&lt;/Year&gt;&lt;RecNum&gt;240&lt;/RecNum&gt;&lt;DisplayText&gt;&lt;style face="superscript"&gt;5&lt;/style&gt;&lt;/DisplayText&gt;&lt;record&gt;&lt;rec-number&gt;240&lt;/rec-number&gt;&lt;foreign-keys&gt;&lt;key app="EN" db-id="ezes5ewfwxszsneepp0psws0ex0vz0pwsfxe"&gt;240&lt;/key&gt;&lt;/foreign-keys&gt;&lt;ref-type name="Journal Article"&gt;17&lt;/ref-type&gt;&lt;contributors&gt;&lt;authors&gt;&lt;author&gt;Jebb, S. A.&lt;/author&gt;&lt;author&gt;Ahern, A. L.&lt;/author&gt;&lt;author&gt;Olson, A. D.&lt;/author&gt;&lt;author&gt;Aston, L. M.&lt;/author&gt;&lt;author&gt;Holzapfel, C.&lt;/author&gt;&lt;author&gt;Stoll, J.&lt;/author&gt;&lt;author&gt;Amann-Gassner, U.&lt;/author&gt;&lt;author&gt;Simpson, A. E.&lt;/author&gt;&lt;author&gt;Fuller, N.R.&lt;/author&gt;&lt;author&gt;Pearson, S.&lt;/author&gt;&lt;author&gt;Lau, N.S.&lt;/author&gt;&lt;author&gt;Mander, A. P.&lt;/author&gt;&lt;author&gt;Hauner, H.&lt;/author&gt;&lt;author&gt;Caterson, I. D.&lt;/author&gt;&lt;/authors&gt;&lt;/contributors&gt;&lt;titles&gt;&lt;title&gt;Primary care referral to a commercial provider for weight loss treatment versus standard care: a randomised controlled trial&lt;/title&gt;&lt;secondary-title&gt;Lancet &lt;/secondary-title&gt;&lt;/titles&gt;&lt;periodical&gt;&lt;full-title&gt;Lancet&lt;/full-title&gt;&lt;abbr-1&gt;Lancet&lt;/abbr-1&gt;&lt;abbr-2&gt;Lancet&lt;/abbr-2&gt;&lt;/periodical&gt;&lt;pages&gt;DOI:10.1016/S0140-6736(11)61344-5&lt;/pages&gt;&lt;volume&gt;published online Sept 8&lt;/volume&gt;&lt;dates&gt;&lt;year&gt;2011&lt;/year&gt;&lt;/dates&gt;&lt;urls&gt;&lt;/urls&gt;&lt;/record&gt;&lt;/Cite&gt;&lt;/EndNote&gt;</w:instrText>
        </w:r>
        <w:r>
          <w:rPr>
            <w:rFonts w:ascii="Times New Roman" w:hAnsi="Times New Roman" w:cs="Times New Roman"/>
            <w:sz w:val="24"/>
            <w:szCs w:val="24"/>
          </w:rPr>
          <w:fldChar w:fldCharType="separate"/>
        </w:r>
        <w:r w:rsidRPr="00B5362F">
          <w:rPr>
            <w:rFonts w:ascii="Times New Roman" w:hAnsi="Times New Roman" w:cs="Times New Roman"/>
            <w:noProof/>
            <w:sz w:val="24"/>
            <w:szCs w:val="24"/>
            <w:vertAlign w:val="superscript"/>
          </w:rPr>
          <w:t>5</w:t>
        </w:r>
        <w:r>
          <w:rPr>
            <w:rFonts w:ascii="Times New Roman" w:hAnsi="Times New Roman" w:cs="Times New Roman"/>
            <w:sz w:val="24"/>
            <w:szCs w:val="24"/>
          </w:rPr>
          <w:fldChar w:fldCharType="end"/>
        </w:r>
      </w:hyperlink>
      <w:r>
        <w:rPr>
          <w:rFonts w:ascii="Times New Roman" w:hAnsi="Times New Roman" w:cs="Times New Roman"/>
          <w:sz w:val="24"/>
          <w:szCs w:val="24"/>
        </w:rPr>
        <w:t xml:space="preserve">. </w:t>
      </w:r>
      <w:r w:rsidRPr="00033786">
        <w:rPr>
          <w:rFonts w:ascii="Times New Roman" w:hAnsi="Times New Roman" w:cs="Times New Roman"/>
          <w:sz w:val="24"/>
          <w:szCs w:val="24"/>
          <w:highlight w:val="yellow"/>
        </w:rPr>
        <w:t xml:space="preserve">Similar efficacy </w:t>
      </w:r>
      <w:r>
        <w:rPr>
          <w:rFonts w:ascii="Times New Roman" w:hAnsi="Times New Roman" w:cs="Times New Roman"/>
          <w:sz w:val="24"/>
          <w:szCs w:val="24"/>
          <w:highlight w:val="yellow"/>
        </w:rPr>
        <w:t xml:space="preserve">of this CP </w:t>
      </w:r>
      <w:r w:rsidRPr="00033786">
        <w:rPr>
          <w:rFonts w:ascii="Times New Roman" w:hAnsi="Times New Roman" w:cs="Times New Roman"/>
          <w:sz w:val="24"/>
          <w:szCs w:val="24"/>
          <w:highlight w:val="yellow"/>
        </w:rPr>
        <w:t xml:space="preserve">has also been demonstrated in </w:t>
      </w:r>
      <w:r>
        <w:rPr>
          <w:rFonts w:ascii="Times New Roman" w:hAnsi="Times New Roman" w:cs="Times New Roman"/>
          <w:sz w:val="24"/>
          <w:szCs w:val="24"/>
          <w:highlight w:val="yellow"/>
        </w:rPr>
        <w:t>other</w:t>
      </w:r>
      <w:r w:rsidRPr="00033786">
        <w:rPr>
          <w:rFonts w:ascii="Times New Roman" w:hAnsi="Times New Roman" w:cs="Times New Roman"/>
          <w:sz w:val="24"/>
          <w:szCs w:val="24"/>
          <w:highlight w:val="yellow"/>
        </w:rPr>
        <w:t xml:space="preserve"> randomised, </w:t>
      </w:r>
      <w:r w:rsidRPr="00033786">
        <w:rPr>
          <w:rFonts w:ascii="Times New Roman" w:hAnsi="Times New Roman" w:cs="Times New Roman"/>
          <w:sz w:val="24"/>
          <w:szCs w:val="24"/>
          <w:highlight w:val="yellow"/>
        </w:rPr>
        <w:lastRenderedPageBreak/>
        <w:t>controlled trial</w:t>
      </w:r>
      <w:r>
        <w:rPr>
          <w:rFonts w:ascii="Times New Roman" w:hAnsi="Times New Roman" w:cs="Times New Roman"/>
          <w:sz w:val="24"/>
          <w:szCs w:val="24"/>
          <w:highlight w:val="yellow"/>
        </w:rPr>
        <w:t>s</w:t>
      </w:r>
      <w:r w:rsidRPr="00033786">
        <w:rPr>
          <w:rFonts w:ascii="Times New Roman" w:hAnsi="Times New Roman" w:cs="Times New Roman"/>
          <w:sz w:val="24"/>
          <w:szCs w:val="24"/>
          <w:highlight w:val="yellow"/>
        </w:rPr>
        <w:t xml:space="preserve"> </w:t>
      </w:r>
      <w:hyperlink w:anchor="_ENREF_6" w:tooltip="Heshka, 2003 #114" w:history="1">
        <w:r w:rsidRPr="00033786">
          <w:rPr>
            <w:rFonts w:ascii="Times New Roman" w:hAnsi="Times New Roman" w:cs="Times New Roman"/>
            <w:sz w:val="24"/>
            <w:szCs w:val="24"/>
            <w:highlight w:val="yellow"/>
          </w:rPr>
          <w:fldChar w:fldCharType="begin"/>
        </w:r>
        <w:r w:rsidRPr="00033786">
          <w:rPr>
            <w:rFonts w:ascii="Times New Roman" w:hAnsi="Times New Roman" w:cs="Times New Roman"/>
            <w:sz w:val="24"/>
            <w:szCs w:val="24"/>
            <w:highlight w:val="yellow"/>
          </w:rPr>
          <w:instrText xml:space="preserve"> ADDIN EN.CITE &lt;EndNote&gt;&lt;Cite&gt;&lt;Author&gt;Heshka&lt;/Author&gt;&lt;Year&gt;2003&lt;/Year&gt;&lt;RecNum&gt;114&lt;/RecNum&gt;&lt;DisplayText&gt;&lt;style face="superscript"&gt;6&lt;/style&gt;&lt;/DisplayText&gt;&lt;record&gt;&lt;rec-number&gt;114&lt;/rec-number&gt;&lt;foreign-keys&gt;&lt;key app="EN" db-id="ezes5ewfwxszsneepp0psws0ex0vz0pwsfxe"&gt;114&lt;/key&gt;&lt;/foreign-keys&gt;&lt;ref-type name="Journal Article"&gt;17&lt;/ref-type&gt;&lt;contributors&gt;&lt;authors&gt;&lt;author&gt;Heshka, S.&lt;/author&gt;&lt;author&gt;Anderson, J. W.&lt;/author&gt;&lt;author&gt;Atkinson, R. L.&lt;/author&gt;&lt;author&gt;Greenway, F. L.&lt;/author&gt;&lt;author&gt;Hill, J. O.&lt;/author&gt;&lt;author&gt;Phinney, S. D.&lt;/author&gt;&lt;author&gt;Kolotkin, R. L.&lt;/author&gt;&lt;author&gt;Miller-Kovach, K.&lt;/author&gt;&lt;author&gt;Pi-Sunyer, F. X.&lt;/author&gt;&lt;/authors&gt;&lt;/contributors&gt;&lt;titles&gt;&lt;title&gt;Weight loss with self-help compared with a structured commercial program - A randomized trial&lt;/title&gt;&lt;secondary-title&gt;JAMA&lt;/secondary-title&gt;&lt;/titles&gt;&lt;periodical&gt;&lt;full-title&gt;JAMA&lt;/full-title&gt;&lt;abbr-1&gt;JAMA&lt;/abbr-1&gt;&lt;abbr-2&gt;JAMA&lt;/abbr-2&gt;&lt;/periodical&gt;&lt;pages&gt;1792-1798&lt;/pages&gt;&lt;volume&gt;289&lt;/volume&gt;&lt;number&gt;14&lt;/number&gt;&lt;dates&gt;&lt;year&gt;2003&lt;/year&gt;&lt;pub-dates&gt;&lt;date&gt;Apr&lt;/date&gt;&lt;/pub-dates&gt;&lt;/dates&gt;&lt;isbn&gt;0098-7484&lt;/isbn&gt;&lt;accession-num&gt;ISI:000182094900024&lt;/accession-num&gt;&lt;urls&gt;&lt;related-urls&gt;&lt;url&gt;&amp;lt;Go to ISI&amp;gt;://000182094900024&lt;/url&gt;&lt;/related-urls&gt;&lt;/urls&gt;&lt;/record&gt;&lt;/Cite&gt;&lt;/EndNote&gt;</w:instrText>
        </w:r>
        <w:r w:rsidRPr="00033786">
          <w:rPr>
            <w:rFonts w:ascii="Times New Roman" w:hAnsi="Times New Roman" w:cs="Times New Roman"/>
            <w:sz w:val="24"/>
            <w:szCs w:val="24"/>
            <w:highlight w:val="yellow"/>
          </w:rPr>
          <w:fldChar w:fldCharType="separate"/>
        </w:r>
        <w:r w:rsidRPr="00033786">
          <w:rPr>
            <w:rFonts w:ascii="Times New Roman" w:hAnsi="Times New Roman" w:cs="Times New Roman"/>
            <w:noProof/>
            <w:sz w:val="24"/>
            <w:szCs w:val="24"/>
            <w:highlight w:val="yellow"/>
            <w:vertAlign w:val="superscript"/>
          </w:rPr>
          <w:t>6</w:t>
        </w:r>
        <w:r w:rsidRPr="00033786">
          <w:rPr>
            <w:rFonts w:ascii="Times New Roman" w:hAnsi="Times New Roman" w:cs="Times New Roman"/>
            <w:sz w:val="24"/>
            <w:szCs w:val="24"/>
            <w:highlight w:val="yellow"/>
          </w:rPr>
          <w:fldChar w:fldCharType="end"/>
        </w:r>
      </w:hyperlink>
      <w:r w:rsidRPr="00BE7911">
        <w:rPr>
          <w:highlight w:val="yellow"/>
          <w:vertAlign w:val="superscript"/>
        </w:rPr>
        <w:t xml:space="preserve">, </w:t>
      </w:r>
      <w:hyperlink w:anchor="_ENREF_7" w:tooltip="Jolly, 2011 #231" w:history="1">
        <w:r w:rsidRPr="00BE7911">
          <w:rPr>
            <w:rFonts w:ascii="Times New Roman" w:hAnsi="Times New Roman" w:cs="Times New Roman"/>
            <w:sz w:val="24"/>
            <w:szCs w:val="24"/>
            <w:highlight w:val="yellow"/>
          </w:rPr>
          <w:fldChar w:fldCharType="begin"/>
        </w:r>
        <w:r w:rsidRPr="00BE7911">
          <w:rPr>
            <w:rFonts w:ascii="Times New Roman" w:hAnsi="Times New Roman" w:cs="Times New Roman"/>
            <w:sz w:val="24"/>
            <w:szCs w:val="24"/>
            <w:highlight w:val="yellow"/>
          </w:rPr>
          <w:instrText xml:space="preserve"> ADDIN EN.CITE &lt;EndNote&gt;&lt;Cite&gt;&lt;Author&gt;Jolly&lt;/Author&gt;&lt;Year&gt;2011&lt;/Year&gt;&lt;RecNum&gt;231&lt;/RecNum&gt;&lt;DisplayText&gt;&lt;style face="superscript"&gt;7&lt;/style&gt;&lt;/DisplayText&gt;&lt;record&gt;&lt;rec-number&gt;231&lt;/rec-number&gt;&lt;foreign-keys&gt;&lt;key app="EN" db-id="ezes5ewfwxszsneepp0psws0ex0vz0pwsfxe"&gt;231&lt;/key&gt;&lt;/foreign-keys&gt;&lt;ref-type name="Journal Article"&gt;17&lt;/ref-type&gt;&lt;contributors&gt;&lt;authors&gt;&lt;author&gt;Jolly, K.&lt;/author&gt;&lt;author&gt;Lewis, A.&lt;/author&gt;&lt;author&gt;Beach, J.&lt;/author&gt;&lt;author&gt;Denley, J.&lt;/author&gt;&lt;author&gt;Adab, P.&lt;/author&gt;&lt;author&gt;Deeks, J.J.&lt;/author&gt;&lt;author&gt;Daley, A.&lt;/author&gt;&lt;author&gt;Aveyard, P.&lt;/author&gt;&lt;/authors&gt;&lt;/contributors&gt;&lt;titles&gt;&lt;title&gt;A randomised controlled trial to compare a range of commercial or primary care led weight reduction programmes with a minimal intervention control for weight loss in obesity: the Lighten Up trial&lt;/title&gt;&lt;secondary-title&gt;BMJ &lt;/secondary-title&gt;&lt;/titles&gt;&lt;periodical&gt;&lt;full-title&gt;BMJ (Clinical Research Ed.)&lt;/full-title&gt;&lt;abbr-1&gt;BMJ&lt;/abbr-1&gt;&lt;abbr-2&gt;BMJ&lt;/abbr-2&gt;&lt;/periodical&gt;&lt;volume&gt;343:d6500&lt;/volume&gt;&lt;number&gt;Published online 2011 Nov 3.doi:10.1136/bmj.d6500&lt;/number&gt;&lt;dates&gt;&lt;year&gt;2011&lt;/year&gt;&lt;/dates&gt;&lt;urls&gt;&lt;/urls&gt;&lt;/record&gt;&lt;/Cite&gt;&lt;/EndNote&gt;</w:instrText>
        </w:r>
        <w:r w:rsidRPr="00BE7911">
          <w:rPr>
            <w:rFonts w:ascii="Times New Roman" w:hAnsi="Times New Roman" w:cs="Times New Roman"/>
            <w:sz w:val="24"/>
            <w:szCs w:val="24"/>
            <w:highlight w:val="yellow"/>
          </w:rPr>
          <w:fldChar w:fldCharType="separate"/>
        </w:r>
        <w:r w:rsidRPr="00BE7911">
          <w:rPr>
            <w:rFonts w:ascii="Times New Roman" w:hAnsi="Times New Roman" w:cs="Times New Roman"/>
            <w:noProof/>
            <w:sz w:val="24"/>
            <w:szCs w:val="24"/>
            <w:highlight w:val="yellow"/>
            <w:vertAlign w:val="superscript"/>
          </w:rPr>
          <w:t>7</w:t>
        </w:r>
        <w:r w:rsidRPr="00BE7911">
          <w:rPr>
            <w:rFonts w:ascii="Times New Roman" w:hAnsi="Times New Roman" w:cs="Times New Roman"/>
            <w:sz w:val="24"/>
            <w:szCs w:val="24"/>
            <w:highlight w:val="yellow"/>
          </w:rPr>
          <w:fldChar w:fldCharType="end"/>
        </w:r>
      </w:hyperlink>
      <w:r w:rsidRPr="00BE7911">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However, t</w:t>
      </w:r>
      <w:r w:rsidRPr="00BE7911">
        <w:rPr>
          <w:rFonts w:ascii="Times New Roman" w:hAnsi="Times New Roman" w:cs="Times New Roman"/>
          <w:sz w:val="24"/>
          <w:szCs w:val="24"/>
          <w:highlight w:val="yellow"/>
        </w:rPr>
        <w:t>he cost effectiveness of commercial weight loss programs over standard care (SC) has not been estimated</w:t>
      </w:r>
      <w:r>
        <w:rPr>
          <w:rFonts w:ascii="Times New Roman" w:hAnsi="Times New Roman" w:cs="Times New Roman"/>
          <w:sz w:val="24"/>
          <w:szCs w:val="24"/>
          <w:highlight w:val="yellow"/>
        </w:rPr>
        <w:t>, and therefore we</w:t>
      </w:r>
      <w:r w:rsidRPr="00A94EE6">
        <w:rPr>
          <w:rFonts w:ascii="Times New Roman" w:hAnsi="Times New Roman" w:cs="Times New Roman"/>
          <w:sz w:val="24"/>
          <w:szCs w:val="24"/>
          <w:highlight w:val="yellow"/>
        </w:rPr>
        <w:t xml:space="preserve"> investigate</w:t>
      </w:r>
      <w:r>
        <w:rPr>
          <w:rFonts w:ascii="Times New Roman" w:hAnsi="Times New Roman" w:cs="Times New Roman"/>
          <w:sz w:val="24"/>
          <w:szCs w:val="24"/>
          <w:highlight w:val="yellow"/>
        </w:rPr>
        <w:t>d this using within-trial data</w:t>
      </w:r>
      <w:r w:rsidRPr="00A94EE6">
        <w:rPr>
          <w:rFonts w:ascii="Times New Roman" w:hAnsi="Times New Roman" w:cs="Times New Roman"/>
          <w:sz w:val="24"/>
          <w:szCs w:val="24"/>
          <w:highlight w:val="yellow"/>
        </w:rPr>
        <w:t xml:space="preserve"> of GPs referring overweight and obese patients to an efficacious commercial weight loss programme rather than attempting to treat </w:t>
      </w:r>
      <w:r>
        <w:rPr>
          <w:rFonts w:ascii="Times New Roman" w:hAnsi="Times New Roman" w:cs="Times New Roman"/>
          <w:sz w:val="24"/>
          <w:szCs w:val="24"/>
          <w:highlight w:val="yellow"/>
        </w:rPr>
        <w:t>overweight and obesity</w:t>
      </w:r>
      <w:r w:rsidRPr="00A94EE6">
        <w:rPr>
          <w:rFonts w:ascii="Times New Roman" w:hAnsi="Times New Roman" w:cs="Times New Roman"/>
          <w:sz w:val="24"/>
          <w:szCs w:val="24"/>
          <w:highlight w:val="yellow"/>
        </w:rPr>
        <w:t xml:space="preserve"> alone.</w:t>
      </w:r>
      <w:r w:rsidRPr="00BE7911">
        <w:rPr>
          <w:rFonts w:ascii="Times New Roman" w:hAnsi="Times New Roman" w:cs="Times New Roman"/>
          <w:sz w:val="24"/>
          <w:szCs w:val="24"/>
          <w:highlight w:val="yellow"/>
        </w:rPr>
        <w:t xml:space="preserve"> The cost effectiveness of Weight Watchers has previously been analysed using limited data </w:t>
      </w:r>
      <w:hyperlink w:anchor="_ENREF_8" w:tooltip="Cobiac, 2010 #8" w:history="1">
        <w:r w:rsidRPr="00BE7911">
          <w:rPr>
            <w:rFonts w:ascii="Times New Roman" w:hAnsi="Times New Roman" w:cs="Times New Roman"/>
            <w:sz w:val="24"/>
            <w:szCs w:val="24"/>
            <w:highlight w:val="yellow"/>
          </w:rPr>
          <w:fldChar w:fldCharType="begin"/>
        </w:r>
        <w:r w:rsidRPr="00BE7911">
          <w:rPr>
            <w:rFonts w:ascii="Times New Roman" w:hAnsi="Times New Roman" w:cs="Times New Roman"/>
            <w:sz w:val="24"/>
            <w:szCs w:val="24"/>
            <w:highlight w:val="yellow"/>
          </w:rPr>
          <w:instrText xml:space="preserve"> ADDIN EN.CITE &lt;EndNote&gt;&lt;Cite&gt;&lt;Author&gt;Cobiac&lt;/Author&gt;&lt;Year&gt;2010&lt;/Year&gt;&lt;RecNum&gt;8&lt;/RecNum&gt;&lt;DisplayText&gt;&lt;style face="superscript"&gt;8&lt;/style&gt;&lt;/DisplayText&gt;&lt;record&gt;&lt;rec-number&gt;8&lt;/rec-number&gt;&lt;foreign-keys&gt;&lt;key app="EN" db-id="ezes5ewfwxszsneepp0psws0ex0vz0pwsfxe"&gt;8&lt;/key&gt;&lt;/foreign-keys&gt;&lt;ref-type name="Journal Article"&gt;17&lt;/ref-type&gt;&lt;contributors&gt;&lt;authors&gt;&lt;author&gt;Cobiac, L.&lt;/author&gt;&lt;author&gt;Vos, T.&lt;/author&gt;&lt;author&gt;Veerman, L.&lt;/author&gt;&lt;/authors&gt;&lt;/contributors&gt;&lt;titles&gt;&lt;title&gt;Cost-effectiveness of Weight Watchers and the Lighten Up to a Healthy Lifestyle program&lt;/title&gt;&lt;secondary-title&gt;Australian and New Zealand Journal of Public Health&lt;/secondary-title&gt;&lt;/titles&gt;&lt;periodical&gt;&lt;full-title&gt;Australian and New Zealand Journal of Public Health&lt;/full-title&gt;&lt;abbr-1&gt;Aust. N. Z. J. Public Health&lt;/abbr-1&gt;&lt;abbr-2&gt;Aust N Z J Public Health&lt;/abbr-2&gt;&lt;abbr-3&gt;Australian &amp;amp; New Zealand Journal of Public Health&lt;/abbr-3&gt;&lt;/periodical&gt;&lt;pages&gt;240-247&lt;/pages&gt;&lt;volume&gt;34&lt;/volume&gt;&lt;number&gt;3&lt;/number&gt;&lt;dates&gt;&lt;year&gt;2010&lt;/year&gt;&lt;pub-dates&gt;&lt;date&gt;Jun&lt;/date&gt;&lt;/pub-dates&gt;&lt;/dates&gt;&lt;isbn&gt;1326-0200&lt;/isbn&gt;&lt;accession-num&gt;ISI:000278295100006&lt;/accession-num&gt;&lt;urls&gt;&lt;related-urls&gt;&lt;url&gt;&amp;lt;Go to ISI&amp;gt;://000278295100006&lt;/url&gt;&lt;/related-urls&gt;&lt;/urls&gt;&lt;electronic-resource-num&gt;10.1111/j.1753-6405.2010.00520.x&lt;/electronic-resource-num&gt;&lt;/record&gt;&lt;/Cite&gt;&lt;/EndNote&gt;</w:instrText>
        </w:r>
        <w:r w:rsidRPr="00BE7911">
          <w:rPr>
            <w:rFonts w:ascii="Times New Roman" w:hAnsi="Times New Roman" w:cs="Times New Roman"/>
            <w:sz w:val="24"/>
            <w:szCs w:val="24"/>
            <w:highlight w:val="yellow"/>
          </w:rPr>
          <w:fldChar w:fldCharType="separate"/>
        </w:r>
        <w:r w:rsidRPr="00BE7911">
          <w:rPr>
            <w:rFonts w:ascii="Times New Roman" w:hAnsi="Times New Roman" w:cs="Times New Roman"/>
            <w:noProof/>
            <w:sz w:val="24"/>
            <w:szCs w:val="24"/>
            <w:highlight w:val="yellow"/>
            <w:vertAlign w:val="superscript"/>
          </w:rPr>
          <w:t>8</w:t>
        </w:r>
        <w:r w:rsidRPr="00BE7911">
          <w:rPr>
            <w:rFonts w:ascii="Times New Roman" w:hAnsi="Times New Roman" w:cs="Times New Roman"/>
            <w:sz w:val="24"/>
            <w:szCs w:val="24"/>
            <w:highlight w:val="yellow"/>
          </w:rPr>
          <w:fldChar w:fldCharType="end"/>
        </w:r>
      </w:hyperlink>
      <w:r w:rsidRPr="00BE7911">
        <w:rPr>
          <w:rFonts w:ascii="Times New Roman" w:hAnsi="Times New Roman" w:cs="Times New Roman"/>
          <w:sz w:val="24"/>
          <w:szCs w:val="24"/>
          <w:highlight w:val="yellow"/>
        </w:rPr>
        <w:t xml:space="preserve">. This analysis relied on data from another trial with a smaller sample size </w:t>
      </w:r>
      <w:r>
        <w:rPr>
          <w:rFonts w:ascii="Times New Roman" w:hAnsi="Times New Roman" w:cs="Times New Roman"/>
          <w:sz w:val="24"/>
          <w:szCs w:val="24"/>
          <w:highlight w:val="yellow"/>
        </w:rPr>
        <w:t>of</w:t>
      </w:r>
      <w:r w:rsidRPr="00BE7911">
        <w:rPr>
          <w:rFonts w:ascii="Times New Roman" w:hAnsi="Times New Roman" w:cs="Times New Roman"/>
          <w:sz w:val="24"/>
          <w:szCs w:val="24"/>
          <w:highlight w:val="yellow"/>
        </w:rPr>
        <w:t xml:space="preserve"> only six months duration, and several assumptions were made including the opportunity costs of employment.</w:t>
      </w:r>
    </w:p>
    <w:p w:rsidR="00AC68D2" w:rsidRDefault="00AC68D2" w:rsidP="00DE0AAF">
      <w:pPr>
        <w:pStyle w:val="Textkrper"/>
        <w:spacing w:after="0" w:line="480" w:lineRule="auto"/>
        <w:rPr>
          <w:rFonts w:ascii="Times New Roman" w:hAnsi="Times New Roman" w:cs="Times New Roman"/>
          <w:sz w:val="24"/>
          <w:szCs w:val="24"/>
        </w:rPr>
      </w:pPr>
    </w:p>
    <w:p w:rsidR="00AC68D2" w:rsidRPr="00D170CB" w:rsidRDefault="00AC68D2" w:rsidP="00DE0AAF">
      <w:pPr>
        <w:pStyle w:val="Textkrpe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From a societal and health care funder perspective, our aim was to evaluate the cost effectiveness of a CP compared to conventional SC in primary care for both weight loss and quality of life in an overweight and obese population group. A societal perspective was also adopted in this analysis as we previously reported that those attending the CP had more frequent visits than the SC group </w:t>
      </w:r>
      <w:hyperlink w:anchor="_ENREF_5" w:tooltip="Jebb, 2011 #240"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&lt;EndNote&gt;&lt;Cite&gt;&lt;Author&gt;Jebb&lt;/Author&gt;&lt;Year&gt;2011&lt;/Year&gt;&lt;RecNum&gt;240&lt;/RecNum&gt;&lt;DisplayText&gt;&lt;style face="superscript"&gt;5&lt;/style&gt;&lt;/DisplayText&gt;&lt;record&gt;&lt;rec-number&gt;240&lt;/rec-number&gt;&lt;foreign-keys&gt;&lt;key app="EN" db-id="ezes5ewfwxszsneepp0psws0ex0vz0pwsfxe"&gt;240&lt;/key&gt;&lt;/foreign-keys&gt;&lt;ref-type name="Journal Article"&gt;17&lt;/ref-type&gt;&lt;contributors&gt;&lt;authors&gt;&lt;author&gt;Jebb, S. A.&lt;/author&gt;&lt;author&gt;Ahern, A. L.&lt;/author&gt;&lt;author&gt;Olson, A. D.&lt;/author&gt;&lt;author&gt;Aston, L. M.&lt;/author&gt;&lt;author&gt;Holzapfel, C.&lt;/author&gt;&lt;author&gt;Stoll, J.&lt;/author&gt;&lt;author&gt;Amann-Gassner, U.&lt;/author&gt;&lt;author&gt;Simpson, A. E.&lt;/author&gt;&lt;author&gt;Fuller, N.R.&lt;/author&gt;&lt;author&gt;Pearson, S.&lt;/author&gt;&lt;author&gt;Lau, N.S.&lt;/author&gt;&lt;author&gt;Mander, A. P.&lt;/author&gt;&lt;author&gt;Hauner, H.&lt;/author&gt;&lt;author&gt;Caterson, I. D.&lt;/author&gt;&lt;/authors&gt;&lt;/contributors&gt;&lt;titles&gt;&lt;title&gt;Primary care referral to a commercial provider for weight loss treatment versus standard care: a randomised controlled trial&lt;/title&gt;&lt;secondary-title&gt;Lancet &lt;/secondary-title&gt;&lt;/titles&gt;&lt;periodical&gt;&lt;full-title&gt;Lancet&lt;/full-title&gt;&lt;abbr-1&gt;Lancet&lt;/abbr-1&gt;&lt;abbr-2&gt;Lancet&lt;/abbr-2&gt;&lt;/periodical&gt;&lt;pages&gt;DOI:10.1016/S0140-6736(11)61344-5&lt;/pages&gt;&lt;volume&gt;published online Sept 8&lt;/volume&gt;&lt;dates&gt;&lt;year&gt;2011&lt;/year&gt;&lt;/dates&gt;&lt;urls&gt;&lt;/urls&gt;&lt;/record&gt;&lt;/Cite&gt;&lt;/EndNote&gt;</w:instrText>
        </w:r>
        <w:r>
          <w:rPr>
            <w:rFonts w:ascii="Times New Roman" w:hAnsi="Times New Roman" w:cs="Times New Roman"/>
            <w:sz w:val="24"/>
            <w:szCs w:val="24"/>
          </w:rPr>
          <w:fldChar w:fldCharType="separate"/>
        </w:r>
        <w:r w:rsidRPr="00B5362F">
          <w:rPr>
            <w:rFonts w:ascii="Times New Roman" w:hAnsi="Times New Roman" w:cs="Times New Roman"/>
            <w:noProof/>
            <w:sz w:val="24"/>
            <w:szCs w:val="24"/>
            <w:vertAlign w:val="superscript"/>
          </w:rPr>
          <w:t>5</w:t>
        </w:r>
        <w:r>
          <w:rPr>
            <w:rFonts w:ascii="Times New Roman" w:hAnsi="Times New Roman" w:cs="Times New Roman"/>
            <w:sz w:val="24"/>
            <w:szCs w:val="24"/>
          </w:rPr>
          <w:fldChar w:fldCharType="end"/>
        </w:r>
      </w:hyperlink>
      <w:r>
        <w:rPr>
          <w:rFonts w:ascii="Times New Roman" w:hAnsi="Times New Roman" w:cs="Times New Roman"/>
          <w:sz w:val="24"/>
          <w:szCs w:val="24"/>
        </w:rPr>
        <w:t xml:space="preserve">, which may be a contributing factor to the success of the CP. </w:t>
      </w:r>
      <w:r>
        <w:rPr>
          <w:rFonts w:ascii="Times New Roman" w:hAnsi="Times New Roman" w:cs="Times New Roman"/>
          <w:b/>
          <w:bCs/>
          <w:sz w:val="24"/>
          <w:szCs w:val="24"/>
        </w:rPr>
        <w:br w:type="page"/>
      </w:r>
    </w:p>
    <w:p w:rsidR="00AC68D2" w:rsidRDefault="00AC68D2" w:rsidP="00DE0AAF">
      <w:pPr>
        <w:spacing w:line="480" w:lineRule="auto"/>
        <w:rPr>
          <w:rFonts w:ascii="Times New Roman" w:hAnsi="Times New Roman" w:cs="Times New Roman"/>
          <w:b/>
          <w:bCs/>
          <w:sz w:val="24"/>
          <w:szCs w:val="24"/>
        </w:rPr>
      </w:pPr>
      <w:r w:rsidRPr="006F146E">
        <w:rPr>
          <w:rFonts w:ascii="Times New Roman" w:hAnsi="Times New Roman" w:cs="Times New Roman"/>
          <w:b/>
          <w:bCs/>
          <w:sz w:val="24"/>
          <w:szCs w:val="24"/>
        </w:rPr>
        <w:t>METHOD</w:t>
      </w:r>
      <w:r>
        <w:rPr>
          <w:rFonts w:ascii="Times New Roman" w:hAnsi="Times New Roman" w:cs="Times New Roman"/>
          <w:b/>
          <w:bCs/>
          <w:sz w:val="24"/>
          <w:szCs w:val="24"/>
        </w:rPr>
        <w:t>S</w:t>
      </w:r>
    </w:p>
    <w:p w:rsidR="00AC68D2" w:rsidRDefault="00AC68D2" w:rsidP="00DE0AAF">
      <w:pPr>
        <w:spacing w:line="480" w:lineRule="auto"/>
        <w:rPr>
          <w:rFonts w:ascii="Times New Roman" w:hAnsi="Times New Roman" w:cs="Times New Roman"/>
          <w:b/>
          <w:bCs/>
          <w:sz w:val="24"/>
          <w:szCs w:val="24"/>
        </w:rPr>
      </w:pPr>
    </w:p>
    <w:p w:rsidR="00AC68D2" w:rsidRDefault="00AC68D2" w:rsidP="00DE0AAF">
      <w:pPr>
        <w:spacing w:line="480" w:lineRule="auto"/>
        <w:rPr>
          <w:rFonts w:ascii="Times New Roman" w:hAnsi="Times New Roman" w:cs="Times New Roman"/>
          <w:b/>
          <w:bCs/>
          <w:sz w:val="24"/>
          <w:szCs w:val="24"/>
        </w:rPr>
      </w:pPr>
      <w:r>
        <w:rPr>
          <w:rFonts w:ascii="Times New Roman" w:hAnsi="Times New Roman" w:cs="Times New Roman"/>
          <w:b/>
          <w:bCs/>
          <w:sz w:val="24"/>
          <w:szCs w:val="24"/>
        </w:rPr>
        <w:t>Clinical Trial</w:t>
      </w:r>
    </w:p>
    <w:p w:rsidR="00AC68D2" w:rsidRDefault="00AC68D2" w:rsidP="00DE0AAF">
      <w:pPr>
        <w:spacing w:line="480" w:lineRule="auto"/>
        <w:rPr>
          <w:rFonts w:ascii="Times New Roman" w:hAnsi="Times New Roman" w:cs="Times New Roman"/>
          <w:sz w:val="24"/>
          <w:szCs w:val="24"/>
        </w:rPr>
      </w:pPr>
      <w:r w:rsidRPr="002D7E2A">
        <w:rPr>
          <w:rFonts w:ascii="Times New Roman" w:hAnsi="Times New Roman" w:cs="Times New Roman"/>
          <w:sz w:val="24"/>
          <w:szCs w:val="24"/>
        </w:rPr>
        <w:t>This</w:t>
      </w:r>
      <w:r>
        <w:rPr>
          <w:rFonts w:ascii="Times New Roman" w:hAnsi="Times New Roman" w:cs="Times New Roman"/>
          <w:sz w:val="24"/>
          <w:szCs w:val="24"/>
        </w:rPr>
        <w:t xml:space="preserve"> cost effectiveness analysis was performed using data from an international</w:t>
      </w:r>
      <w:r w:rsidRPr="002D7E2A">
        <w:rPr>
          <w:rFonts w:ascii="Times New Roman" w:hAnsi="Times New Roman" w:cs="Times New Roman"/>
          <w:sz w:val="24"/>
          <w:szCs w:val="24"/>
        </w:rPr>
        <w:t xml:space="preserve"> study examin</w:t>
      </w:r>
      <w:r>
        <w:rPr>
          <w:rFonts w:ascii="Times New Roman" w:hAnsi="Times New Roman" w:cs="Times New Roman"/>
          <w:sz w:val="24"/>
          <w:szCs w:val="24"/>
        </w:rPr>
        <w:t>ing</w:t>
      </w:r>
      <w:r w:rsidRPr="002D7E2A">
        <w:rPr>
          <w:rFonts w:ascii="Times New Roman" w:hAnsi="Times New Roman" w:cs="Times New Roman"/>
          <w:sz w:val="24"/>
          <w:szCs w:val="24"/>
        </w:rPr>
        <w:t xml:space="preserve"> the change in weight am</w:t>
      </w:r>
      <w:r>
        <w:rPr>
          <w:rFonts w:ascii="Times New Roman" w:hAnsi="Times New Roman" w:cs="Times New Roman"/>
          <w:sz w:val="24"/>
          <w:szCs w:val="24"/>
        </w:rPr>
        <w:t xml:space="preserve">ong overweight and obese adults </w:t>
      </w:r>
      <w:r w:rsidRPr="002D7E2A">
        <w:rPr>
          <w:rFonts w:ascii="Times New Roman" w:hAnsi="Times New Roman" w:cs="Times New Roman"/>
          <w:sz w:val="24"/>
          <w:szCs w:val="24"/>
        </w:rPr>
        <w:t xml:space="preserve">randomised to receive 12 months access to </w:t>
      </w:r>
      <w:r>
        <w:rPr>
          <w:rFonts w:ascii="Times New Roman" w:hAnsi="Times New Roman" w:cs="Times New Roman"/>
          <w:sz w:val="24"/>
          <w:szCs w:val="24"/>
        </w:rPr>
        <w:t>CP</w:t>
      </w:r>
      <w:r w:rsidRPr="002D7E2A">
        <w:rPr>
          <w:rFonts w:ascii="Times New Roman" w:hAnsi="Times New Roman" w:cs="Times New Roman"/>
          <w:sz w:val="24"/>
          <w:szCs w:val="24"/>
        </w:rPr>
        <w:t xml:space="preserve"> or 12 months</w:t>
      </w:r>
      <w:r>
        <w:rPr>
          <w:rFonts w:ascii="Times New Roman" w:hAnsi="Times New Roman" w:cs="Times New Roman"/>
          <w:sz w:val="24"/>
          <w:szCs w:val="24"/>
        </w:rPr>
        <w:t xml:space="preserve"> SC by a primary care provider </w:t>
      </w:r>
      <w:r w:rsidRPr="002D7E2A">
        <w:rPr>
          <w:rFonts w:ascii="Times New Roman" w:hAnsi="Times New Roman" w:cs="Times New Roman"/>
          <w:sz w:val="24"/>
          <w:szCs w:val="24"/>
        </w:rPr>
        <w:t>in three countries: Australia, UK</w:t>
      </w:r>
      <w:r>
        <w:rPr>
          <w:rFonts w:ascii="Times New Roman" w:hAnsi="Times New Roman" w:cs="Times New Roman"/>
          <w:sz w:val="24"/>
          <w:szCs w:val="24"/>
        </w:rPr>
        <w:t>, and Germany</w:t>
      </w:r>
      <w:r w:rsidRPr="002D7E2A">
        <w:rPr>
          <w:rFonts w:ascii="Times New Roman" w:hAnsi="Times New Roman" w:cs="Times New Roman"/>
          <w:sz w:val="24"/>
          <w:szCs w:val="24"/>
        </w:rPr>
        <w:t xml:space="preserve">. </w:t>
      </w:r>
      <w:r>
        <w:rPr>
          <w:rFonts w:ascii="Times New Roman" w:hAnsi="Times New Roman" w:cs="Times New Roman"/>
          <w:sz w:val="24"/>
          <w:szCs w:val="24"/>
        </w:rPr>
        <w:t xml:space="preserve">Participants were recruited by their primary care providers and randomised to one of the two groups. A full list of inclusion and exclusion criteria, as well as a description of the two intervention groups can be found in the report of the primary findings from the study </w:t>
      </w:r>
      <w:hyperlink w:anchor="_ENREF_5" w:tooltip="Jebb, 2011 #240"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&lt;EndNote&gt;&lt;Cite&gt;&lt;Author&gt;Jebb&lt;/Author&gt;&lt;Year&gt;2011&lt;/Year&gt;&lt;RecNum&gt;240&lt;/RecNum&gt;&lt;DisplayText&gt;&lt;style face="superscript"&gt;5&lt;/style&gt;&lt;/DisplayText&gt;&lt;record&gt;&lt;rec-number&gt;240&lt;/rec-number&gt;&lt;foreign-keys&gt;&lt;key app="EN" db-id="ezes5ewfwxszsneepp0psws0ex0vz0pwsfxe"&gt;240&lt;/key&gt;&lt;/foreign-keys&gt;&lt;ref-type name="Journal Article"&gt;17&lt;/ref-type&gt;&lt;contributors&gt;&lt;authors&gt;&lt;author&gt;Jebb, S. A.&lt;/author&gt;&lt;author&gt;Ahern, A. L.&lt;/author&gt;&lt;author&gt;Olson, A. D.&lt;/author&gt;&lt;author&gt;Aston, L. M.&lt;/author&gt;&lt;author&gt;Holzapfel, C.&lt;/author&gt;&lt;author&gt;Stoll, J.&lt;/author&gt;&lt;author&gt;Amann-Gassner, U.&lt;/author&gt;&lt;author&gt;Simpson, A. E.&lt;/author&gt;&lt;author&gt;Fuller, N.R.&lt;/author&gt;&lt;author&gt;Pearson, S.&lt;/author&gt;&lt;author&gt;Lau, N.S.&lt;/author&gt;&lt;author&gt;Mander, A. P.&lt;/author&gt;&lt;author&gt;Hauner, H.&lt;/author&gt;&lt;author&gt;Caterson, I. D.&lt;/author&gt;&lt;/authors&gt;&lt;/contributors&gt;&lt;titles&gt;&lt;title&gt;Primary care referral to a commercial provider for weight loss treatment versus standard care: a randomised controlled trial&lt;/title&gt;&lt;secondary-title&gt;Lancet &lt;/secondary-title&gt;&lt;/titles&gt;&lt;periodical&gt;&lt;full-title&gt;Lancet&lt;/full-title&gt;&lt;abbr-1&gt;Lancet&lt;/abbr-1&gt;&lt;abbr-2&gt;Lancet&lt;/abbr-2&gt;&lt;/periodical&gt;&lt;pages&gt;DOI:10.1016/S0140-6736(11)61344-5&lt;/pages&gt;&lt;volume&gt;published online Sept 8&lt;/volume&gt;&lt;dates&gt;&lt;year&gt;2011&lt;/year&gt;&lt;/dates&gt;&lt;urls&gt;&lt;/urls&gt;&lt;/record&gt;&lt;/Cite&gt;&lt;/EndNote&gt;</w:instrText>
        </w:r>
        <w:r>
          <w:rPr>
            <w:rFonts w:ascii="Times New Roman" w:hAnsi="Times New Roman" w:cs="Times New Roman"/>
            <w:sz w:val="24"/>
            <w:szCs w:val="24"/>
          </w:rPr>
          <w:fldChar w:fldCharType="separate"/>
        </w:r>
        <w:r w:rsidRPr="00B5362F">
          <w:rPr>
            <w:rFonts w:ascii="Times New Roman" w:hAnsi="Times New Roman" w:cs="Times New Roman"/>
            <w:noProof/>
            <w:sz w:val="24"/>
            <w:szCs w:val="24"/>
            <w:vertAlign w:val="superscript"/>
          </w:rPr>
          <w:t>5</w:t>
        </w:r>
        <w:r>
          <w:rPr>
            <w:rFonts w:ascii="Times New Roman" w:hAnsi="Times New Roman" w:cs="Times New Roman"/>
            <w:sz w:val="24"/>
            <w:szCs w:val="24"/>
          </w:rPr>
          <w:fldChar w:fldCharType="end"/>
        </w:r>
      </w:hyperlink>
      <w:r>
        <w:rPr>
          <w:rFonts w:ascii="Times New Roman" w:hAnsi="Times New Roman" w:cs="Times New Roman"/>
          <w:sz w:val="24"/>
          <w:szCs w:val="24"/>
        </w:rPr>
        <w:t xml:space="preserve">. In brief, </w:t>
      </w:r>
      <w:r w:rsidRPr="002F2782">
        <w:rPr>
          <w:rFonts w:ascii="Times New Roman" w:hAnsi="Times New Roman" w:cs="Times New Roman"/>
          <w:sz w:val="24"/>
          <w:szCs w:val="24"/>
          <w:highlight w:val="yellow"/>
        </w:rPr>
        <w:t>al</w:t>
      </w:r>
      <w:r w:rsidRPr="00774701">
        <w:rPr>
          <w:rFonts w:ascii="Times New Roman" w:hAnsi="Times New Roman" w:cs="Times New Roman"/>
          <w:sz w:val="24"/>
          <w:szCs w:val="24"/>
          <w:highlight w:val="yellow"/>
        </w:rPr>
        <w:t xml:space="preserve">l </w:t>
      </w:r>
      <w:r>
        <w:rPr>
          <w:rFonts w:ascii="Times New Roman" w:hAnsi="Times New Roman" w:cs="Times New Roman"/>
          <w:sz w:val="24"/>
          <w:szCs w:val="24"/>
          <w:highlight w:val="yellow"/>
        </w:rPr>
        <w:t>participants</w:t>
      </w:r>
      <w:r w:rsidRPr="00774701">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were aged ≥ 18 years with a body mass index (BMI) of 27-35 kg/m</w:t>
      </w:r>
      <w:r w:rsidRPr="00817569">
        <w:rPr>
          <w:rFonts w:ascii="Times New Roman" w:hAnsi="Times New Roman" w:cs="Times New Roman"/>
          <w:sz w:val="24"/>
          <w:szCs w:val="24"/>
          <w:highlight w:val="yellow"/>
          <w:vertAlign w:val="superscript"/>
        </w:rPr>
        <w:t>2</w:t>
      </w:r>
      <w:r>
        <w:rPr>
          <w:rFonts w:ascii="Times New Roman" w:hAnsi="Times New Roman" w:cs="Times New Roman"/>
          <w:sz w:val="24"/>
          <w:szCs w:val="24"/>
          <w:highlight w:val="yellow"/>
        </w:rPr>
        <w:t xml:space="preserve">, and </w:t>
      </w:r>
      <w:r w:rsidRPr="00774701">
        <w:rPr>
          <w:rFonts w:ascii="Times New Roman" w:hAnsi="Times New Roman" w:cs="Times New Roman"/>
          <w:sz w:val="24"/>
          <w:szCs w:val="24"/>
          <w:highlight w:val="yellow"/>
        </w:rPr>
        <w:t xml:space="preserve">had at least one risk factor for obesity-related disease. Risk factors included central adiposity (waist circumference &gt;88cm in women or &gt;102cm in men); type 2 diabetes without insulin treatment; family history of diabetes; previous gestational diabetes; impaired glucose tolerance or impaired fasting glycemia; mild to moderate dyslipidemia (defined by national guidelines), or treatment for dyslipidemia; treatment for hypertension; polycystic ovarian syndrome or infertility without apparent cause other than weight; lower-limb osteoarthritis; or abdominal hernia. </w:t>
      </w:r>
      <w:r>
        <w:rPr>
          <w:rFonts w:ascii="Times New Roman" w:hAnsi="Times New Roman" w:cs="Times New Roman"/>
          <w:sz w:val="24"/>
          <w:szCs w:val="24"/>
        </w:rPr>
        <w:t xml:space="preserve">Participants randomised to the CP </w:t>
      </w:r>
      <w:r>
        <w:rPr>
          <w:rFonts w:ascii="Times New Roman" w:hAnsi="Times New Roman" w:cs="Times New Roman"/>
          <w:color w:val="000000"/>
          <w:sz w:val="24"/>
          <w:szCs w:val="24"/>
        </w:rPr>
        <w:t xml:space="preserve">group </w:t>
      </w:r>
      <w:r w:rsidRPr="00964C54">
        <w:rPr>
          <w:rFonts w:ascii="Times New Roman" w:hAnsi="Times New Roman" w:cs="Times New Roman"/>
          <w:color w:val="000000"/>
          <w:sz w:val="24"/>
          <w:szCs w:val="24"/>
        </w:rPr>
        <w:t xml:space="preserve">received vouchers to attend a community </w:t>
      </w:r>
      <w:r>
        <w:rPr>
          <w:rFonts w:ascii="Times New Roman" w:hAnsi="Times New Roman" w:cs="Times New Roman"/>
          <w:color w:val="000000"/>
          <w:sz w:val="24"/>
          <w:szCs w:val="24"/>
        </w:rPr>
        <w:t>CP</w:t>
      </w:r>
      <w:r w:rsidRPr="00964C54">
        <w:rPr>
          <w:rFonts w:ascii="Times New Roman" w:hAnsi="Times New Roman" w:cs="Times New Roman"/>
          <w:color w:val="000000"/>
          <w:sz w:val="24"/>
          <w:szCs w:val="24"/>
        </w:rPr>
        <w:t xml:space="preserve"> meeting </w:t>
      </w:r>
      <w:r>
        <w:rPr>
          <w:rFonts w:ascii="Times New Roman" w:hAnsi="Times New Roman" w:cs="Times New Roman"/>
          <w:color w:val="000000"/>
          <w:sz w:val="24"/>
          <w:szCs w:val="24"/>
        </w:rPr>
        <w:t>each week</w:t>
      </w:r>
      <w:r w:rsidRPr="00964C54">
        <w:rPr>
          <w:rFonts w:ascii="Times New Roman" w:hAnsi="Times New Roman" w:cs="Times New Roman"/>
          <w:color w:val="000000"/>
          <w:sz w:val="24"/>
          <w:szCs w:val="24"/>
        </w:rPr>
        <w:t>.</w:t>
      </w:r>
      <w:r w:rsidRPr="00964C54">
        <w:rPr>
          <w:rFonts w:ascii="Times New Roman" w:hAnsi="Times New Roman" w:cs="Times New Roman"/>
          <w:sz w:val="24"/>
          <w:szCs w:val="24"/>
        </w:rPr>
        <w:t xml:space="preserve"> </w:t>
      </w:r>
      <w:r>
        <w:rPr>
          <w:rFonts w:ascii="Times New Roman" w:hAnsi="Times New Roman" w:cs="Times New Roman"/>
          <w:sz w:val="24"/>
          <w:szCs w:val="24"/>
        </w:rPr>
        <w:t xml:space="preserve">Those randomised to the </w:t>
      </w:r>
      <w:r w:rsidRPr="00964C54">
        <w:rPr>
          <w:rFonts w:ascii="Times New Roman" w:hAnsi="Times New Roman" w:cs="Times New Roman"/>
          <w:sz w:val="24"/>
          <w:szCs w:val="24"/>
        </w:rPr>
        <w:t xml:space="preserve">SC </w:t>
      </w:r>
      <w:r>
        <w:rPr>
          <w:rFonts w:ascii="Times New Roman" w:hAnsi="Times New Roman" w:cs="Times New Roman"/>
          <w:sz w:val="24"/>
          <w:szCs w:val="24"/>
        </w:rPr>
        <w:t xml:space="preserve">group </w:t>
      </w:r>
      <w:r w:rsidRPr="00964C54">
        <w:rPr>
          <w:rFonts w:ascii="Times New Roman" w:hAnsi="Times New Roman" w:cs="Times New Roman"/>
          <w:sz w:val="24"/>
          <w:szCs w:val="24"/>
        </w:rPr>
        <w:t xml:space="preserve">received weight loss advice delivered by a </w:t>
      </w:r>
      <w:r>
        <w:rPr>
          <w:rFonts w:ascii="Times New Roman" w:hAnsi="Times New Roman" w:cs="Times New Roman"/>
          <w:sz w:val="24"/>
          <w:szCs w:val="24"/>
        </w:rPr>
        <w:t>general practitioner (GP)/</w:t>
      </w:r>
      <w:r w:rsidRPr="00964C54">
        <w:rPr>
          <w:rFonts w:ascii="Times New Roman" w:hAnsi="Times New Roman" w:cs="Times New Roman"/>
          <w:sz w:val="24"/>
          <w:szCs w:val="24"/>
        </w:rPr>
        <w:t xml:space="preserve">primary care professional at their local </w:t>
      </w:r>
      <w:r>
        <w:rPr>
          <w:rFonts w:ascii="Times New Roman" w:hAnsi="Times New Roman" w:cs="Times New Roman"/>
          <w:sz w:val="24"/>
          <w:szCs w:val="24"/>
        </w:rPr>
        <w:t>medical practice</w:t>
      </w:r>
      <w:r w:rsidRPr="00964C54">
        <w:rPr>
          <w:rFonts w:ascii="Times New Roman" w:hAnsi="Times New Roman" w:cs="Times New Roman"/>
          <w:sz w:val="24"/>
          <w:szCs w:val="24"/>
        </w:rPr>
        <w:t xml:space="preserve">. </w:t>
      </w:r>
      <w:r>
        <w:rPr>
          <w:rFonts w:ascii="Times New Roman" w:hAnsi="Times New Roman" w:cs="Times New Roman"/>
          <w:sz w:val="24"/>
          <w:szCs w:val="24"/>
        </w:rPr>
        <w:t xml:space="preserve">The regularity of these SC visits was at the discretion of the GP/primary care professional and the participant. The frequency of visits involving obesity-related advice was recorded, with GP visits only being counted for the SC group. GPs and primary care </w:t>
      </w:r>
      <w:r>
        <w:rPr>
          <w:rFonts w:ascii="Times New Roman" w:hAnsi="Times New Roman" w:cs="Times New Roman"/>
          <w:sz w:val="24"/>
          <w:szCs w:val="24"/>
        </w:rPr>
        <w:lastRenderedPageBreak/>
        <w:t xml:space="preserve">professionals </w:t>
      </w:r>
      <w:r w:rsidRPr="00964C54">
        <w:rPr>
          <w:rFonts w:ascii="Times New Roman" w:hAnsi="Times New Roman" w:cs="Times New Roman"/>
          <w:sz w:val="24"/>
          <w:szCs w:val="24"/>
        </w:rPr>
        <w:t xml:space="preserve">were provided with and encouraged to use </w:t>
      </w:r>
      <w:r>
        <w:rPr>
          <w:rFonts w:ascii="Times New Roman" w:hAnsi="Times New Roman" w:cs="Times New Roman"/>
          <w:sz w:val="24"/>
          <w:szCs w:val="24"/>
        </w:rPr>
        <w:t xml:space="preserve">relevant </w:t>
      </w:r>
      <w:r w:rsidRPr="00964C54">
        <w:rPr>
          <w:rFonts w:ascii="Times New Roman" w:hAnsi="Times New Roman" w:cs="Times New Roman"/>
          <w:sz w:val="24"/>
          <w:szCs w:val="24"/>
        </w:rPr>
        <w:t xml:space="preserve">national clinical guidelines for </w:t>
      </w:r>
      <w:r>
        <w:rPr>
          <w:rFonts w:ascii="Times New Roman" w:hAnsi="Times New Roman" w:cs="Times New Roman"/>
          <w:sz w:val="24"/>
          <w:szCs w:val="24"/>
        </w:rPr>
        <w:t xml:space="preserve">weight management </w:t>
      </w:r>
      <w:hyperlink w:anchor="_ENREF_5" w:tooltip="Jebb, 2011 #240"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&lt;EndNote&gt;&lt;Cite&gt;&lt;Author&gt;Jebb&lt;/Author&gt;&lt;Year&gt;2011&lt;/Year&gt;&lt;RecNum&gt;240&lt;/RecNum&gt;&lt;DisplayText&gt;&lt;style face="superscript"&gt;5&lt;/style&gt;&lt;/DisplayText&gt;&lt;record&gt;&lt;rec-number&gt;240&lt;/rec-number&gt;&lt;foreign-keys&gt;&lt;key app="EN" db-id="ezes5ewfwxszsneepp0psws0ex0vz0pwsfxe"&gt;240&lt;/key&gt;&lt;/foreign-keys&gt;&lt;ref-type name="Journal Article"&gt;17&lt;/ref-type&gt;&lt;contributors&gt;&lt;authors&gt;&lt;author&gt;Jebb, S. A.&lt;/author&gt;&lt;author&gt;Ahern, A. L.&lt;/author&gt;&lt;author&gt;Olson, A. D.&lt;/author&gt;&lt;author&gt;Aston, L. M.&lt;/author&gt;&lt;author&gt;Holzapfel, C.&lt;/author&gt;&lt;author&gt;Stoll, J.&lt;/author&gt;&lt;author&gt;Amann-Gassner, U.&lt;/author&gt;&lt;author&gt;Simpson, A. E.&lt;/author&gt;&lt;author&gt;Fuller, N.R.&lt;/author&gt;&lt;author&gt;Pearson, S.&lt;/author&gt;&lt;author&gt;Lau, N.S.&lt;/author&gt;&lt;author&gt;Mander, A. P.&lt;/author&gt;&lt;author&gt;Hauner, H.&lt;/author&gt;&lt;author&gt;Caterson, I. D.&lt;/author&gt;&lt;/authors&gt;&lt;/contributors&gt;&lt;titles&gt;&lt;title&gt;Primary care referral to a commercial provider for weight loss treatment versus standard care: a randomised controlled trial&lt;/title&gt;&lt;secondary-title&gt;Lancet &lt;/secondary-title&gt;&lt;/titles&gt;&lt;periodical&gt;&lt;full-title&gt;Lancet&lt;/full-title&gt;&lt;abbr-1&gt;Lancet&lt;/abbr-1&gt;&lt;abbr-2&gt;Lancet&lt;/abbr-2&gt;&lt;/periodical&gt;&lt;pages&gt;DOI:10.1016/S0140-6736(11)61344-5&lt;/pages&gt;&lt;volume&gt;published online Sept 8&lt;/volume&gt;&lt;dates&gt;&lt;year&gt;2011&lt;/year&gt;&lt;/dates&gt;&lt;urls&gt;&lt;/urls&gt;&lt;/record&gt;&lt;/Cite&gt;&lt;/EndNote&gt;</w:instrText>
        </w:r>
        <w:r>
          <w:rPr>
            <w:rFonts w:ascii="Times New Roman" w:hAnsi="Times New Roman" w:cs="Times New Roman"/>
            <w:sz w:val="24"/>
            <w:szCs w:val="24"/>
          </w:rPr>
          <w:fldChar w:fldCharType="separate"/>
        </w:r>
        <w:r w:rsidRPr="00B5362F">
          <w:rPr>
            <w:rFonts w:ascii="Times New Roman" w:hAnsi="Times New Roman" w:cs="Times New Roman"/>
            <w:noProof/>
            <w:sz w:val="24"/>
            <w:szCs w:val="24"/>
            <w:vertAlign w:val="superscript"/>
          </w:rPr>
          <w:t>5</w:t>
        </w:r>
        <w:r>
          <w:rPr>
            <w:rFonts w:ascii="Times New Roman" w:hAnsi="Times New Roman" w:cs="Times New Roman"/>
            <w:sz w:val="24"/>
            <w:szCs w:val="24"/>
          </w:rPr>
          <w:fldChar w:fldCharType="end"/>
        </w:r>
      </w:hyperlink>
      <w:r>
        <w:rPr>
          <w:rFonts w:ascii="Times New Roman" w:hAnsi="Times New Roman" w:cs="Times New Roman"/>
          <w:sz w:val="24"/>
          <w:szCs w:val="24"/>
        </w:rPr>
        <w:t>.</w:t>
      </w:r>
    </w:p>
    <w:p w:rsidR="00AC68D2" w:rsidRDefault="00AC68D2" w:rsidP="00DE0AAF">
      <w:pPr>
        <w:spacing w:line="480" w:lineRule="auto"/>
        <w:rPr>
          <w:rFonts w:ascii="Times New Roman" w:hAnsi="Times New Roman" w:cs="Times New Roman"/>
          <w:sz w:val="24"/>
          <w:szCs w:val="24"/>
        </w:rPr>
      </w:pPr>
    </w:p>
    <w:p w:rsidR="00AC68D2" w:rsidRPr="00E649EA" w:rsidRDefault="00AC68D2" w:rsidP="00DE0AAF">
      <w:pPr>
        <w:spacing w:line="480" w:lineRule="auto"/>
        <w:rPr>
          <w:rFonts w:ascii="Times New Roman" w:hAnsi="Times New Roman" w:cs="Times New Roman"/>
          <w:b/>
          <w:bCs/>
          <w:sz w:val="24"/>
          <w:szCs w:val="24"/>
        </w:rPr>
      </w:pPr>
      <w:r>
        <w:rPr>
          <w:rFonts w:ascii="Times New Roman" w:hAnsi="Times New Roman" w:cs="Times New Roman"/>
          <w:b/>
          <w:bCs/>
          <w:sz w:val="24"/>
          <w:szCs w:val="24"/>
        </w:rPr>
        <w:t>Health Economic Evaluation</w:t>
      </w:r>
    </w:p>
    <w:p w:rsidR="00AC68D2" w:rsidRDefault="00AC68D2" w:rsidP="00DE0AAF">
      <w:pPr>
        <w:spacing w:line="480" w:lineRule="auto"/>
        <w:rPr>
          <w:rFonts w:ascii="Times New Roman" w:hAnsi="Times New Roman" w:cs="Times New Roman"/>
          <w:sz w:val="24"/>
          <w:szCs w:val="24"/>
        </w:rPr>
      </w:pPr>
      <w:r w:rsidRPr="00A94EE6">
        <w:rPr>
          <w:rFonts w:ascii="Times New Roman" w:hAnsi="Times New Roman" w:cs="Times New Roman"/>
          <w:sz w:val="24"/>
          <w:szCs w:val="24"/>
          <w:highlight w:val="yellow"/>
        </w:rPr>
        <w:t>A health care funder and societal perspective was adopted for the cost effectiveness evaluation. These perspectives included direct health costs to the government or patient arising from costs of intervention delivery and costs to patients for participation including transportation.</w:t>
      </w:r>
      <w:r>
        <w:rPr>
          <w:rFonts w:ascii="Times New Roman" w:hAnsi="Times New Roman" w:cs="Times New Roman"/>
          <w:sz w:val="24"/>
          <w:szCs w:val="24"/>
        </w:rPr>
        <w:t xml:space="preserve"> </w:t>
      </w:r>
    </w:p>
    <w:p w:rsidR="00AC68D2" w:rsidRDefault="00AC68D2" w:rsidP="00DE0AAF">
      <w:pPr>
        <w:spacing w:line="480" w:lineRule="auto"/>
        <w:rPr>
          <w:rFonts w:ascii="Times New Roman" w:hAnsi="Times New Roman" w:cs="Times New Roman"/>
          <w:b/>
          <w:bCs/>
          <w:sz w:val="24"/>
          <w:szCs w:val="24"/>
        </w:rPr>
      </w:pPr>
    </w:p>
    <w:p w:rsidR="00AC68D2" w:rsidRDefault="00AC68D2" w:rsidP="00DE0AAF">
      <w:pPr>
        <w:spacing w:line="480" w:lineRule="auto"/>
        <w:rPr>
          <w:rFonts w:ascii="Times New Roman" w:hAnsi="Times New Roman" w:cs="Times New Roman"/>
          <w:b/>
          <w:bCs/>
          <w:sz w:val="24"/>
          <w:szCs w:val="24"/>
        </w:rPr>
      </w:pPr>
      <w:r>
        <w:rPr>
          <w:rFonts w:ascii="Times New Roman" w:hAnsi="Times New Roman" w:cs="Times New Roman"/>
          <w:b/>
          <w:bCs/>
          <w:sz w:val="24"/>
          <w:szCs w:val="24"/>
        </w:rPr>
        <w:t>Costing Data</w:t>
      </w:r>
    </w:p>
    <w:p w:rsidR="00AC68D2" w:rsidRPr="00E5366E" w:rsidRDefault="00AC68D2" w:rsidP="00DE0AAF">
      <w:pPr>
        <w:autoSpaceDE w:val="0"/>
        <w:autoSpaceDN w:val="0"/>
        <w:adjustRightInd w:val="0"/>
        <w:spacing w:line="480" w:lineRule="auto"/>
        <w:rPr>
          <w:rFonts w:ascii="Times New Roman" w:hAnsi="Times New Roman" w:cs="Times New Roman"/>
          <w:i/>
          <w:iCs/>
          <w:sz w:val="24"/>
          <w:szCs w:val="24"/>
        </w:rPr>
      </w:pPr>
      <w:r>
        <w:rPr>
          <w:rFonts w:ascii="Times New Roman" w:hAnsi="Times New Roman" w:cs="Times New Roman"/>
          <w:i/>
          <w:iCs/>
          <w:sz w:val="24"/>
          <w:szCs w:val="24"/>
        </w:rPr>
        <w:t>Commercial Program</w:t>
      </w:r>
    </w:p>
    <w:p w:rsidR="00AC68D2" w:rsidRPr="006501BA" w:rsidRDefault="00AC68D2" w:rsidP="00DE0AAF">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sz w:val="24"/>
          <w:szCs w:val="24"/>
        </w:rPr>
        <w:t xml:space="preserve">The costing for the CP intervention group was based on a monthly payment plan to attend the CP which included unlimited access to CP meetings and online electronic web tools (which participants were entitled to access during the programme). The cost of the referral visit to the CP program was also included in the costing. </w:t>
      </w:r>
    </w:p>
    <w:p w:rsidR="00AC68D2" w:rsidRDefault="00AC68D2" w:rsidP="00DE0AAF">
      <w:pPr>
        <w:autoSpaceDE w:val="0"/>
        <w:autoSpaceDN w:val="0"/>
        <w:adjustRightInd w:val="0"/>
        <w:spacing w:line="480" w:lineRule="auto"/>
        <w:rPr>
          <w:rFonts w:ascii="Times New Roman" w:hAnsi="Times New Roman" w:cs="Times New Roman"/>
          <w:sz w:val="24"/>
          <w:szCs w:val="24"/>
        </w:rPr>
      </w:pPr>
    </w:p>
    <w:p w:rsidR="00AC68D2" w:rsidRPr="00E5366E" w:rsidRDefault="00AC68D2" w:rsidP="00DE0AAF">
      <w:pPr>
        <w:autoSpaceDE w:val="0"/>
        <w:autoSpaceDN w:val="0"/>
        <w:adjustRightInd w:val="0"/>
        <w:spacing w:line="480" w:lineRule="auto"/>
        <w:rPr>
          <w:rFonts w:ascii="Times New Roman" w:hAnsi="Times New Roman" w:cs="Times New Roman"/>
          <w:i/>
          <w:iCs/>
          <w:sz w:val="24"/>
          <w:szCs w:val="24"/>
        </w:rPr>
      </w:pPr>
      <w:r>
        <w:rPr>
          <w:rFonts w:ascii="Times New Roman" w:hAnsi="Times New Roman" w:cs="Times New Roman"/>
          <w:i/>
          <w:iCs/>
          <w:sz w:val="24"/>
          <w:szCs w:val="24"/>
        </w:rPr>
        <w:t>Standard Care</w:t>
      </w:r>
    </w:p>
    <w:p w:rsidR="00AC68D2" w:rsidRDefault="00AC68D2" w:rsidP="00DE0AAF">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For the SC group the cost applied was the cost for a consultation lasting 20 minutes or less with a GP. In the UK, all consults provided in the SC group were by a nurse.</w:t>
      </w:r>
    </w:p>
    <w:p w:rsidR="00AC68D2" w:rsidRDefault="00AC68D2" w:rsidP="00DE0AAF">
      <w:pPr>
        <w:autoSpaceDE w:val="0"/>
        <w:autoSpaceDN w:val="0"/>
        <w:adjustRightInd w:val="0"/>
        <w:spacing w:line="480" w:lineRule="auto"/>
        <w:rPr>
          <w:rFonts w:ascii="Times New Roman" w:hAnsi="Times New Roman" w:cs="Times New Roman"/>
          <w:sz w:val="24"/>
          <w:szCs w:val="24"/>
        </w:rPr>
      </w:pPr>
    </w:p>
    <w:p w:rsidR="00AC68D2" w:rsidRPr="00D3270A" w:rsidRDefault="00AC68D2" w:rsidP="00DE0AAF">
      <w:pPr>
        <w:autoSpaceDE w:val="0"/>
        <w:autoSpaceDN w:val="0"/>
        <w:adjustRightInd w:val="0"/>
        <w:spacing w:line="480" w:lineRule="auto"/>
        <w:rPr>
          <w:rFonts w:ascii="Times New Roman" w:hAnsi="Times New Roman" w:cs="Times New Roman"/>
          <w:b/>
          <w:bCs/>
          <w:sz w:val="24"/>
          <w:szCs w:val="24"/>
        </w:rPr>
      </w:pPr>
      <w:r w:rsidRPr="00D3270A">
        <w:rPr>
          <w:rFonts w:ascii="Times New Roman" w:hAnsi="Times New Roman" w:cs="Times New Roman"/>
          <w:b/>
          <w:bCs/>
          <w:sz w:val="24"/>
          <w:szCs w:val="24"/>
        </w:rPr>
        <w:t>Valuation of Costs</w:t>
      </w:r>
    </w:p>
    <w:p w:rsidR="00AC68D2" w:rsidRDefault="00AC68D2" w:rsidP="00DE0AAF">
      <w:pPr>
        <w:spacing w:line="480" w:lineRule="auto"/>
        <w:rPr>
          <w:rFonts w:ascii="Times New Roman" w:hAnsi="Times New Roman" w:cs="Times New Roman"/>
          <w:sz w:val="24"/>
          <w:szCs w:val="24"/>
        </w:rPr>
        <w:sectPr w:rsidR="00AC68D2" w:rsidSect="004A06E0">
          <w:footerReference w:type="default" r:id="rId8"/>
          <w:pgSz w:w="11906" w:h="16838"/>
          <w:pgMar w:top="1440" w:right="1800" w:bottom="1440" w:left="1800" w:header="708" w:footer="708" w:gutter="0"/>
          <w:lnNumType w:countBy="1" w:restart="continuous"/>
          <w:cols w:space="708"/>
          <w:docGrid w:linePitch="360"/>
        </w:sectPr>
      </w:pPr>
      <w:r>
        <w:rPr>
          <w:rFonts w:ascii="Times New Roman" w:hAnsi="Times New Roman" w:cs="Times New Roman"/>
          <w:sz w:val="24"/>
          <w:szCs w:val="24"/>
        </w:rPr>
        <w:t xml:space="preserve">The program cost of the CP intervention for each country was sourced directly from Weight Watchers International, Inc. Unit costs for all other intervention and conventional resources were obtained from the relevant governments/ healthcare authorities </w:t>
      </w:r>
      <w:r w:rsidRPr="00171E4F">
        <w:rPr>
          <w:rFonts w:ascii="Times New Roman" w:hAnsi="Times New Roman" w:cs="Times New Roman"/>
          <w:sz w:val="24"/>
          <w:szCs w:val="24"/>
        </w:rPr>
        <w:t>(Table 1).</w:t>
      </w:r>
      <w:r>
        <w:rPr>
          <w:rFonts w:ascii="Times New Roman" w:hAnsi="Times New Roman" w:cs="Times New Roman"/>
          <w:sz w:val="24"/>
          <w:szCs w:val="24"/>
        </w:rPr>
        <w:t xml:space="preserve"> </w:t>
      </w:r>
    </w:p>
    <w:p w:rsidR="00AC68D2" w:rsidRDefault="00AC68D2" w:rsidP="00ED29E0">
      <w:pPr>
        <w:spacing w:line="360" w:lineRule="auto"/>
        <w:rPr>
          <w:rFonts w:ascii="Times New Roman" w:hAnsi="Times New Roman" w:cs="Times New Roman"/>
          <w:b/>
          <w:bCs/>
          <w:sz w:val="24"/>
          <w:szCs w:val="24"/>
        </w:rPr>
      </w:pPr>
      <w:r w:rsidRPr="00C91932">
        <w:rPr>
          <w:rFonts w:ascii="Times New Roman" w:hAnsi="Times New Roman" w:cs="Times New Roman"/>
          <w:b/>
          <w:bCs/>
          <w:sz w:val="24"/>
          <w:szCs w:val="24"/>
        </w:rPr>
        <w:lastRenderedPageBreak/>
        <w:t>TABLE 1</w:t>
      </w:r>
      <w:r w:rsidRPr="00C91932">
        <w:rPr>
          <w:rFonts w:ascii="Times New Roman" w:hAnsi="Times New Roman" w:cs="Times New Roman"/>
          <w:sz w:val="24"/>
          <w:szCs w:val="24"/>
        </w:rPr>
        <w:t>.</w:t>
      </w:r>
      <w:r>
        <w:rPr>
          <w:rFonts w:ascii="Times New Roman" w:hAnsi="Times New Roman" w:cs="Times New Roman"/>
          <w:sz w:val="24"/>
          <w:szCs w:val="24"/>
        </w:rPr>
        <w:t xml:space="preserve"> CP and SC group costs and sources</w:t>
      </w:r>
    </w:p>
    <w:tbl>
      <w:tblPr>
        <w:tblW w:w="5000" w:type="pct"/>
        <w:tblBorders>
          <w:top w:val="single" w:sz="4" w:space="0" w:color="auto"/>
        </w:tblBorders>
        <w:tblLook w:val="00A0" w:firstRow="1" w:lastRow="0" w:firstColumn="1" w:lastColumn="0" w:noHBand="0" w:noVBand="0"/>
      </w:tblPr>
      <w:tblGrid>
        <w:gridCol w:w="2805"/>
        <w:gridCol w:w="2246"/>
        <w:gridCol w:w="1954"/>
        <w:gridCol w:w="3586"/>
        <w:gridCol w:w="3583"/>
      </w:tblGrid>
      <w:tr w:rsidR="00AC68D2" w:rsidRPr="00C91932">
        <w:tc>
          <w:tcPr>
            <w:tcW w:w="989" w:type="pct"/>
            <w:tcBorders>
              <w:top w:val="single" w:sz="4" w:space="0" w:color="auto"/>
              <w:bottom w:val="single" w:sz="4" w:space="0" w:color="auto"/>
            </w:tcBorders>
          </w:tcPr>
          <w:p w:rsidR="00AC68D2" w:rsidRPr="007907BA" w:rsidRDefault="00AC68D2" w:rsidP="007907BA">
            <w:pPr>
              <w:spacing w:line="360" w:lineRule="auto"/>
              <w:rPr>
                <w:rFonts w:ascii="Times New Roman" w:hAnsi="Times New Roman" w:cs="Times New Roman"/>
                <w:sz w:val="16"/>
                <w:szCs w:val="16"/>
              </w:rPr>
            </w:pPr>
            <w:r w:rsidRPr="007907BA">
              <w:rPr>
                <w:rFonts w:ascii="Times New Roman" w:hAnsi="Times New Roman" w:cs="Times New Roman"/>
                <w:sz w:val="16"/>
                <w:szCs w:val="16"/>
              </w:rPr>
              <w:t>Resource</w:t>
            </w:r>
          </w:p>
        </w:tc>
        <w:tc>
          <w:tcPr>
            <w:tcW w:w="792" w:type="pct"/>
            <w:tcBorders>
              <w:top w:val="single" w:sz="4" w:space="0" w:color="auto"/>
              <w:bottom w:val="single" w:sz="4" w:space="0" w:color="auto"/>
            </w:tcBorders>
          </w:tcPr>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 xml:space="preserve">Unit cost </w:t>
            </w:r>
          </w:p>
        </w:tc>
        <w:tc>
          <w:tcPr>
            <w:tcW w:w="689" w:type="pct"/>
            <w:tcBorders>
              <w:top w:val="single" w:sz="4" w:space="0" w:color="auto"/>
              <w:bottom w:val="single" w:sz="4" w:space="0" w:color="auto"/>
            </w:tcBorders>
          </w:tcPr>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Unit cost (USD)</w:t>
            </w:r>
          </w:p>
        </w:tc>
        <w:tc>
          <w:tcPr>
            <w:tcW w:w="1265" w:type="pct"/>
            <w:tcBorders>
              <w:top w:val="single" w:sz="4" w:space="0" w:color="auto"/>
              <w:bottom w:val="single" w:sz="4" w:space="0" w:color="auto"/>
            </w:tcBorders>
          </w:tcPr>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Unit utilised per participant (USD)</w:t>
            </w:r>
          </w:p>
        </w:tc>
        <w:tc>
          <w:tcPr>
            <w:tcW w:w="1264" w:type="pct"/>
            <w:tcBorders>
              <w:top w:val="single" w:sz="4" w:space="0" w:color="auto"/>
              <w:bottom w:val="single" w:sz="4" w:space="0" w:color="auto"/>
            </w:tcBorders>
          </w:tcPr>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Source</w:t>
            </w:r>
          </w:p>
        </w:tc>
      </w:tr>
      <w:tr w:rsidR="00AC68D2" w:rsidRPr="00C91932">
        <w:tc>
          <w:tcPr>
            <w:tcW w:w="989" w:type="pct"/>
            <w:tcBorders>
              <w:top w:val="single" w:sz="4" w:space="0" w:color="auto"/>
            </w:tcBorders>
          </w:tcPr>
          <w:p w:rsidR="00AC68D2" w:rsidRPr="007907BA" w:rsidRDefault="00AC68D2" w:rsidP="007907BA">
            <w:pPr>
              <w:spacing w:line="360" w:lineRule="auto"/>
              <w:rPr>
                <w:rFonts w:ascii="Times New Roman" w:hAnsi="Times New Roman" w:cs="Times New Roman"/>
                <w:b/>
                <w:bCs/>
                <w:sz w:val="16"/>
                <w:szCs w:val="16"/>
              </w:rPr>
            </w:pPr>
            <w:r w:rsidRPr="007907BA">
              <w:rPr>
                <w:rFonts w:ascii="Times New Roman" w:hAnsi="Times New Roman" w:cs="Times New Roman"/>
                <w:b/>
                <w:bCs/>
                <w:sz w:val="16"/>
                <w:szCs w:val="16"/>
              </w:rPr>
              <w:t>CP</w:t>
            </w:r>
          </w:p>
        </w:tc>
        <w:tc>
          <w:tcPr>
            <w:tcW w:w="792" w:type="pct"/>
            <w:tcBorders>
              <w:top w:val="single" w:sz="4" w:space="0" w:color="auto"/>
            </w:tcBorders>
          </w:tcPr>
          <w:p w:rsidR="00AC68D2" w:rsidRPr="007907BA" w:rsidRDefault="00AC68D2" w:rsidP="007907BA">
            <w:pPr>
              <w:spacing w:line="360" w:lineRule="auto"/>
              <w:jc w:val="center"/>
              <w:rPr>
                <w:rFonts w:ascii="Times New Roman" w:hAnsi="Times New Roman" w:cs="Times New Roman"/>
                <w:sz w:val="16"/>
                <w:szCs w:val="16"/>
              </w:rPr>
            </w:pPr>
          </w:p>
        </w:tc>
        <w:tc>
          <w:tcPr>
            <w:tcW w:w="689" w:type="pct"/>
            <w:tcBorders>
              <w:top w:val="single" w:sz="4" w:space="0" w:color="auto"/>
            </w:tcBorders>
          </w:tcPr>
          <w:p w:rsidR="00AC68D2" w:rsidRPr="007907BA" w:rsidRDefault="00AC68D2" w:rsidP="007907BA">
            <w:pPr>
              <w:spacing w:line="360" w:lineRule="auto"/>
              <w:jc w:val="center"/>
              <w:rPr>
                <w:rFonts w:ascii="Times New Roman" w:hAnsi="Times New Roman" w:cs="Times New Roman"/>
                <w:sz w:val="16"/>
                <w:szCs w:val="16"/>
              </w:rPr>
            </w:pPr>
          </w:p>
        </w:tc>
        <w:tc>
          <w:tcPr>
            <w:tcW w:w="1265" w:type="pct"/>
            <w:tcBorders>
              <w:top w:val="single" w:sz="4" w:space="0" w:color="auto"/>
            </w:tcBorders>
          </w:tcPr>
          <w:p w:rsidR="00AC68D2" w:rsidRPr="007907BA" w:rsidRDefault="00AC68D2" w:rsidP="007907BA">
            <w:pPr>
              <w:spacing w:line="360" w:lineRule="auto"/>
              <w:jc w:val="center"/>
              <w:rPr>
                <w:rFonts w:ascii="Times New Roman" w:hAnsi="Times New Roman" w:cs="Times New Roman"/>
                <w:sz w:val="16"/>
                <w:szCs w:val="16"/>
                <w:highlight w:val="yellow"/>
              </w:rPr>
            </w:pPr>
          </w:p>
        </w:tc>
        <w:tc>
          <w:tcPr>
            <w:tcW w:w="1264" w:type="pct"/>
            <w:tcBorders>
              <w:top w:val="single" w:sz="4" w:space="0" w:color="auto"/>
            </w:tcBorders>
          </w:tcPr>
          <w:p w:rsidR="00AC68D2" w:rsidRPr="007907BA" w:rsidRDefault="00AC68D2" w:rsidP="007907BA">
            <w:pPr>
              <w:spacing w:line="360" w:lineRule="auto"/>
              <w:jc w:val="center"/>
              <w:rPr>
                <w:rFonts w:ascii="Times New Roman" w:hAnsi="Times New Roman" w:cs="Times New Roman"/>
                <w:sz w:val="16"/>
                <w:szCs w:val="16"/>
              </w:rPr>
            </w:pPr>
          </w:p>
        </w:tc>
      </w:tr>
      <w:tr w:rsidR="00AC68D2" w:rsidRPr="00C91932">
        <w:tc>
          <w:tcPr>
            <w:tcW w:w="989" w:type="pct"/>
            <w:tcBorders>
              <w:bottom w:val="nil"/>
            </w:tcBorders>
          </w:tcPr>
          <w:p w:rsidR="00AC68D2" w:rsidRPr="007907BA" w:rsidRDefault="00AC68D2" w:rsidP="007907BA">
            <w:pPr>
              <w:spacing w:line="360" w:lineRule="auto"/>
              <w:rPr>
                <w:rFonts w:ascii="Times New Roman" w:hAnsi="Times New Roman" w:cs="Times New Roman"/>
                <w:sz w:val="16"/>
                <w:szCs w:val="16"/>
              </w:rPr>
            </w:pPr>
            <w:r w:rsidRPr="007907BA">
              <w:rPr>
                <w:rFonts w:ascii="Times New Roman" w:hAnsi="Times New Roman" w:cs="Times New Roman"/>
                <w:sz w:val="16"/>
                <w:szCs w:val="16"/>
              </w:rPr>
              <w:t>WW attendance</w:t>
            </w:r>
          </w:p>
          <w:p w:rsidR="00AC68D2" w:rsidRPr="007907BA" w:rsidRDefault="00AC68D2" w:rsidP="007907BA">
            <w:pPr>
              <w:pStyle w:val="Listenabsatz"/>
              <w:numPr>
                <w:ilvl w:val="0"/>
                <w:numId w:val="6"/>
              </w:numPr>
              <w:spacing w:line="360" w:lineRule="auto"/>
              <w:rPr>
                <w:rFonts w:ascii="Times New Roman" w:hAnsi="Times New Roman" w:cs="Times New Roman"/>
                <w:sz w:val="16"/>
                <w:szCs w:val="16"/>
              </w:rPr>
            </w:pPr>
            <w:r w:rsidRPr="007907BA">
              <w:rPr>
                <w:rFonts w:ascii="Times New Roman" w:hAnsi="Times New Roman" w:cs="Times New Roman"/>
                <w:sz w:val="16"/>
                <w:szCs w:val="16"/>
              </w:rPr>
              <w:t>Australia</w:t>
            </w:r>
          </w:p>
          <w:p w:rsidR="00AC68D2" w:rsidRPr="007907BA" w:rsidRDefault="00AC68D2" w:rsidP="007907BA">
            <w:pPr>
              <w:pStyle w:val="Listenabsatz"/>
              <w:numPr>
                <w:ilvl w:val="0"/>
                <w:numId w:val="6"/>
              </w:numPr>
              <w:spacing w:line="360" w:lineRule="auto"/>
              <w:rPr>
                <w:rFonts w:ascii="Times New Roman" w:hAnsi="Times New Roman" w:cs="Times New Roman"/>
                <w:sz w:val="16"/>
                <w:szCs w:val="16"/>
              </w:rPr>
            </w:pPr>
            <w:r w:rsidRPr="007907BA">
              <w:rPr>
                <w:rFonts w:ascii="Times New Roman" w:hAnsi="Times New Roman" w:cs="Times New Roman"/>
                <w:sz w:val="16"/>
                <w:szCs w:val="16"/>
              </w:rPr>
              <w:t>UK</w:t>
            </w:r>
          </w:p>
          <w:p w:rsidR="00AC68D2" w:rsidRPr="007907BA" w:rsidRDefault="00AC68D2" w:rsidP="007907BA">
            <w:pPr>
              <w:pStyle w:val="Listenabsatz"/>
              <w:spacing w:line="360" w:lineRule="auto"/>
              <w:rPr>
                <w:rFonts w:ascii="Times New Roman" w:hAnsi="Times New Roman" w:cs="Times New Roman"/>
                <w:sz w:val="16"/>
                <w:szCs w:val="16"/>
              </w:rPr>
            </w:pPr>
          </w:p>
          <w:p w:rsidR="00AC68D2" w:rsidRPr="007907BA" w:rsidRDefault="00AC68D2" w:rsidP="007907BA">
            <w:pPr>
              <w:pStyle w:val="Listenabsatz"/>
              <w:numPr>
                <w:ilvl w:val="0"/>
                <w:numId w:val="6"/>
              </w:numPr>
              <w:spacing w:line="360" w:lineRule="auto"/>
              <w:rPr>
                <w:rFonts w:ascii="Times New Roman" w:hAnsi="Times New Roman" w:cs="Times New Roman"/>
                <w:sz w:val="16"/>
                <w:szCs w:val="16"/>
              </w:rPr>
            </w:pPr>
            <w:r w:rsidRPr="007907BA">
              <w:rPr>
                <w:rFonts w:ascii="Times New Roman" w:hAnsi="Times New Roman" w:cs="Times New Roman"/>
                <w:sz w:val="16"/>
                <w:szCs w:val="16"/>
              </w:rPr>
              <w:t>Germany</w:t>
            </w:r>
          </w:p>
        </w:tc>
        <w:tc>
          <w:tcPr>
            <w:tcW w:w="792" w:type="pct"/>
            <w:tcBorders>
              <w:bottom w:val="nil"/>
            </w:tcBorders>
          </w:tcPr>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$59.95 AUD/month</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£12.95 GBP/1</w:t>
            </w:r>
            <w:r w:rsidRPr="007907BA">
              <w:rPr>
                <w:rFonts w:ascii="Times New Roman" w:hAnsi="Times New Roman" w:cs="Times New Roman"/>
                <w:sz w:val="16"/>
                <w:szCs w:val="16"/>
                <w:vertAlign w:val="superscript"/>
              </w:rPr>
              <w:t>st</w:t>
            </w:r>
            <w:r w:rsidRPr="007907BA">
              <w:rPr>
                <w:rFonts w:ascii="Times New Roman" w:hAnsi="Times New Roman" w:cs="Times New Roman"/>
                <w:sz w:val="16"/>
                <w:szCs w:val="16"/>
              </w:rPr>
              <w:t xml:space="preserve"> month then £19.99 /month</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€39 EUR/month</w:t>
            </w:r>
          </w:p>
        </w:tc>
        <w:tc>
          <w:tcPr>
            <w:tcW w:w="689" w:type="pct"/>
            <w:tcBorders>
              <w:bottom w:val="nil"/>
            </w:tcBorders>
          </w:tcPr>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$60.55</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$21.24/1</w:t>
            </w:r>
            <w:r w:rsidRPr="007907BA">
              <w:rPr>
                <w:rFonts w:ascii="Times New Roman" w:hAnsi="Times New Roman" w:cs="Times New Roman"/>
                <w:sz w:val="16"/>
                <w:szCs w:val="16"/>
                <w:vertAlign w:val="superscript"/>
              </w:rPr>
              <w:t>st</w:t>
            </w:r>
            <w:r w:rsidRPr="007907BA">
              <w:rPr>
                <w:rFonts w:ascii="Times New Roman" w:hAnsi="Times New Roman" w:cs="Times New Roman"/>
                <w:sz w:val="16"/>
                <w:szCs w:val="16"/>
              </w:rPr>
              <w:t xml:space="preserve"> month then $32.78</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$55.38</w:t>
            </w:r>
          </w:p>
        </w:tc>
        <w:tc>
          <w:tcPr>
            <w:tcW w:w="1265" w:type="pct"/>
            <w:tcBorders>
              <w:bottom w:val="nil"/>
            </w:tcBorders>
          </w:tcPr>
          <w:p w:rsidR="00AC68D2" w:rsidRPr="007907BA" w:rsidRDefault="00AC68D2" w:rsidP="007907BA">
            <w:pPr>
              <w:spacing w:line="360" w:lineRule="auto"/>
              <w:jc w:val="center"/>
              <w:rPr>
                <w:rFonts w:ascii="Times New Roman" w:hAnsi="Times New Roman" w:cs="Times New Roman"/>
                <w:sz w:val="16"/>
                <w:szCs w:val="16"/>
                <w:highlight w:val="yellow"/>
              </w:rPr>
            </w:pPr>
          </w:p>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$726.60</w:t>
            </w:r>
          </w:p>
          <w:p w:rsidR="00AC68D2" w:rsidRPr="007907BA" w:rsidRDefault="00AC68D2" w:rsidP="007907BA">
            <w:pPr>
              <w:spacing w:line="360" w:lineRule="auto"/>
              <w:jc w:val="center"/>
              <w:rPr>
                <w:rFonts w:ascii="Times New Roman" w:hAnsi="Times New Roman" w:cs="Times New Roman"/>
                <w:sz w:val="16"/>
                <w:szCs w:val="16"/>
                <w:highlight w:val="yellow"/>
              </w:rPr>
            </w:pPr>
          </w:p>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$381.86</w:t>
            </w:r>
          </w:p>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$664.56</w:t>
            </w:r>
          </w:p>
        </w:tc>
        <w:tc>
          <w:tcPr>
            <w:tcW w:w="1264" w:type="pct"/>
            <w:tcBorders>
              <w:bottom w:val="nil"/>
            </w:tcBorders>
          </w:tcPr>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7B0ABB" w:rsidP="007907BA">
            <w:pPr>
              <w:spacing w:line="360" w:lineRule="auto"/>
              <w:jc w:val="center"/>
              <w:rPr>
                <w:rFonts w:ascii="Times New Roman" w:hAnsi="Times New Roman" w:cs="Times New Roman"/>
                <w:sz w:val="16"/>
                <w:szCs w:val="16"/>
              </w:rPr>
            </w:pPr>
            <w:hyperlink r:id="rId9" w:history="1">
              <w:r w:rsidR="00AC68D2" w:rsidRPr="007907BA">
                <w:rPr>
                  <w:rStyle w:val="Hyperlink"/>
                  <w:rFonts w:ascii="Times New Roman" w:hAnsi="Times New Roman" w:cs="Times New Roman"/>
                  <w:sz w:val="16"/>
                  <w:szCs w:val="16"/>
                </w:rPr>
                <w:t>www.weightwatchers.com.au</w:t>
              </w:r>
            </w:hyperlink>
          </w:p>
          <w:p w:rsidR="00AC68D2" w:rsidRPr="007907BA" w:rsidRDefault="007B0ABB" w:rsidP="007907BA">
            <w:pPr>
              <w:spacing w:line="360" w:lineRule="auto"/>
              <w:jc w:val="center"/>
              <w:rPr>
                <w:rFonts w:ascii="Times New Roman" w:hAnsi="Times New Roman" w:cs="Times New Roman"/>
                <w:sz w:val="16"/>
                <w:szCs w:val="16"/>
              </w:rPr>
            </w:pPr>
            <w:hyperlink r:id="rId10" w:history="1">
              <w:r w:rsidR="00AC68D2" w:rsidRPr="007907BA">
                <w:rPr>
                  <w:rStyle w:val="Hyperlink"/>
                  <w:rFonts w:ascii="Times New Roman" w:hAnsi="Times New Roman" w:cs="Times New Roman"/>
                  <w:sz w:val="16"/>
                  <w:szCs w:val="16"/>
                </w:rPr>
                <w:t>www.weightwatchers.co.uk</w:t>
              </w:r>
            </w:hyperlink>
          </w:p>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7B0ABB" w:rsidP="007907BA">
            <w:pPr>
              <w:spacing w:line="360" w:lineRule="auto"/>
              <w:jc w:val="center"/>
              <w:rPr>
                <w:rFonts w:ascii="Times New Roman" w:hAnsi="Times New Roman" w:cs="Times New Roman"/>
                <w:sz w:val="16"/>
                <w:szCs w:val="16"/>
              </w:rPr>
            </w:pPr>
            <w:hyperlink r:id="rId11" w:history="1">
              <w:r w:rsidR="00AC68D2" w:rsidRPr="007907BA">
                <w:rPr>
                  <w:rStyle w:val="Hyperlink"/>
                  <w:rFonts w:ascii="Times New Roman" w:hAnsi="Times New Roman" w:cs="Times New Roman"/>
                  <w:sz w:val="16"/>
                  <w:szCs w:val="16"/>
                </w:rPr>
                <w:t>www.weightwatchers.de</w:t>
              </w:r>
            </w:hyperlink>
          </w:p>
        </w:tc>
      </w:tr>
      <w:tr w:rsidR="00AC68D2" w:rsidRPr="00C91932">
        <w:tc>
          <w:tcPr>
            <w:tcW w:w="989" w:type="pct"/>
            <w:tcBorders>
              <w:top w:val="nil"/>
              <w:bottom w:val="single" w:sz="4" w:space="0" w:color="auto"/>
            </w:tcBorders>
          </w:tcPr>
          <w:p w:rsidR="00AC68D2" w:rsidRPr="007907BA" w:rsidRDefault="00AC68D2" w:rsidP="007907BA">
            <w:pPr>
              <w:spacing w:line="360" w:lineRule="auto"/>
              <w:rPr>
                <w:rFonts w:ascii="Times New Roman" w:hAnsi="Times New Roman" w:cs="Times New Roman"/>
                <w:sz w:val="16"/>
                <w:szCs w:val="16"/>
              </w:rPr>
            </w:pPr>
            <w:r w:rsidRPr="007907BA">
              <w:rPr>
                <w:rFonts w:ascii="Times New Roman" w:hAnsi="Times New Roman" w:cs="Times New Roman"/>
                <w:sz w:val="16"/>
                <w:szCs w:val="16"/>
              </w:rPr>
              <w:t>Primary care referral</w:t>
            </w:r>
          </w:p>
          <w:p w:rsidR="00AC68D2" w:rsidRPr="007907BA" w:rsidRDefault="00AC68D2" w:rsidP="007907BA">
            <w:pPr>
              <w:pStyle w:val="Listenabsatz"/>
              <w:numPr>
                <w:ilvl w:val="0"/>
                <w:numId w:val="6"/>
              </w:numPr>
              <w:spacing w:line="360" w:lineRule="auto"/>
              <w:rPr>
                <w:rFonts w:ascii="Times New Roman" w:hAnsi="Times New Roman" w:cs="Times New Roman"/>
                <w:sz w:val="16"/>
                <w:szCs w:val="16"/>
              </w:rPr>
            </w:pPr>
            <w:r w:rsidRPr="007907BA">
              <w:rPr>
                <w:rFonts w:ascii="Times New Roman" w:hAnsi="Times New Roman" w:cs="Times New Roman"/>
                <w:sz w:val="16"/>
                <w:szCs w:val="16"/>
              </w:rPr>
              <w:t>Australia</w:t>
            </w:r>
          </w:p>
          <w:p w:rsidR="00AC68D2" w:rsidRPr="007907BA" w:rsidRDefault="00AC68D2" w:rsidP="007907BA">
            <w:pPr>
              <w:pStyle w:val="Listenabsatz"/>
              <w:numPr>
                <w:ilvl w:val="0"/>
                <w:numId w:val="6"/>
              </w:numPr>
              <w:spacing w:line="360" w:lineRule="auto"/>
              <w:rPr>
                <w:rFonts w:ascii="Times New Roman" w:hAnsi="Times New Roman" w:cs="Times New Roman"/>
                <w:sz w:val="16"/>
                <w:szCs w:val="16"/>
              </w:rPr>
            </w:pPr>
            <w:r w:rsidRPr="007907BA">
              <w:rPr>
                <w:rFonts w:ascii="Times New Roman" w:hAnsi="Times New Roman" w:cs="Times New Roman"/>
                <w:sz w:val="16"/>
                <w:szCs w:val="16"/>
              </w:rPr>
              <w:t>UK</w:t>
            </w:r>
          </w:p>
          <w:p w:rsidR="00AC68D2" w:rsidRPr="007907BA" w:rsidRDefault="00AC68D2" w:rsidP="007907BA">
            <w:pPr>
              <w:pStyle w:val="Listenabsatz"/>
              <w:numPr>
                <w:ilvl w:val="0"/>
                <w:numId w:val="6"/>
              </w:numPr>
              <w:spacing w:line="360" w:lineRule="auto"/>
              <w:rPr>
                <w:rFonts w:ascii="Times New Roman" w:hAnsi="Times New Roman" w:cs="Times New Roman"/>
                <w:sz w:val="16"/>
                <w:szCs w:val="16"/>
              </w:rPr>
            </w:pPr>
            <w:r w:rsidRPr="007907BA">
              <w:rPr>
                <w:rFonts w:ascii="Times New Roman" w:hAnsi="Times New Roman" w:cs="Times New Roman"/>
                <w:sz w:val="16"/>
                <w:szCs w:val="16"/>
              </w:rPr>
              <w:t>Germany</w:t>
            </w:r>
          </w:p>
          <w:p w:rsidR="00AC68D2" w:rsidRPr="007907BA" w:rsidRDefault="00AC68D2" w:rsidP="007907BA">
            <w:pPr>
              <w:spacing w:line="360" w:lineRule="auto"/>
              <w:rPr>
                <w:rFonts w:ascii="Times New Roman" w:hAnsi="Times New Roman" w:cs="Times New Roman"/>
                <w:b/>
                <w:bCs/>
                <w:sz w:val="16"/>
                <w:szCs w:val="16"/>
              </w:rPr>
            </w:pPr>
            <w:r w:rsidRPr="007907BA">
              <w:rPr>
                <w:rFonts w:ascii="Times New Roman" w:hAnsi="Times New Roman" w:cs="Times New Roman"/>
                <w:sz w:val="16"/>
                <w:szCs w:val="16"/>
              </w:rPr>
              <w:t xml:space="preserve">Medication </w:t>
            </w:r>
          </w:p>
          <w:p w:rsidR="00AC68D2" w:rsidRPr="007907BA" w:rsidRDefault="00AC68D2" w:rsidP="007907BA">
            <w:pPr>
              <w:pStyle w:val="Listenabsatz"/>
              <w:numPr>
                <w:ilvl w:val="0"/>
                <w:numId w:val="6"/>
              </w:numPr>
              <w:spacing w:line="360" w:lineRule="auto"/>
              <w:rPr>
                <w:rFonts w:ascii="Times New Roman" w:hAnsi="Times New Roman" w:cs="Times New Roman"/>
                <w:sz w:val="16"/>
                <w:szCs w:val="16"/>
              </w:rPr>
            </w:pPr>
            <w:r w:rsidRPr="007907BA">
              <w:rPr>
                <w:rFonts w:ascii="Times New Roman" w:hAnsi="Times New Roman" w:cs="Times New Roman"/>
                <w:sz w:val="16"/>
                <w:szCs w:val="16"/>
              </w:rPr>
              <w:t>Australia (Figure 1)</w:t>
            </w:r>
          </w:p>
          <w:p w:rsidR="00AC68D2" w:rsidRPr="007907BA" w:rsidRDefault="00AC68D2" w:rsidP="007907BA">
            <w:pPr>
              <w:spacing w:line="360" w:lineRule="auto"/>
              <w:rPr>
                <w:rFonts w:ascii="Times New Roman" w:hAnsi="Times New Roman" w:cs="Times New Roman"/>
                <w:sz w:val="16"/>
                <w:szCs w:val="16"/>
              </w:rPr>
            </w:pPr>
            <w:r w:rsidRPr="007907BA">
              <w:rPr>
                <w:rFonts w:ascii="Times New Roman" w:hAnsi="Times New Roman" w:cs="Times New Roman"/>
                <w:sz w:val="16"/>
                <w:szCs w:val="16"/>
              </w:rPr>
              <w:t>Patient travel</w:t>
            </w:r>
          </w:p>
          <w:p w:rsidR="00AC68D2" w:rsidRPr="007907BA" w:rsidRDefault="00AC68D2" w:rsidP="007907BA">
            <w:pPr>
              <w:pStyle w:val="Listenabsatz"/>
              <w:numPr>
                <w:ilvl w:val="0"/>
                <w:numId w:val="6"/>
              </w:numPr>
              <w:spacing w:line="360" w:lineRule="auto"/>
              <w:rPr>
                <w:rFonts w:ascii="Times New Roman" w:hAnsi="Times New Roman" w:cs="Times New Roman"/>
                <w:sz w:val="16"/>
                <w:szCs w:val="16"/>
              </w:rPr>
            </w:pPr>
            <w:r w:rsidRPr="007907BA">
              <w:rPr>
                <w:rFonts w:ascii="Times New Roman" w:hAnsi="Times New Roman" w:cs="Times New Roman"/>
                <w:sz w:val="16"/>
                <w:szCs w:val="16"/>
              </w:rPr>
              <w:t>Australia</w:t>
            </w:r>
          </w:p>
          <w:p w:rsidR="00AC68D2" w:rsidRPr="007907BA" w:rsidRDefault="00AC68D2" w:rsidP="007907BA">
            <w:pPr>
              <w:pStyle w:val="Listenabsatz"/>
              <w:numPr>
                <w:ilvl w:val="0"/>
                <w:numId w:val="6"/>
              </w:numPr>
              <w:spacing w:line="360" w:lineRule="auto"/>
              <w:rPr>
                <w:rFonts w:ascii="Times New Roman" w:hAnsi="Times New Roman" w:cs="Times New Roman"/>
                <w:sz w:val="16"/>
                <w:szCs w:val="16"/>
              </w:rPr>
            </w:pPr>
            <w:r w:rsidRPr="007907BA">
              <w:rPr>
                <w:rFonts w:ascii="Times New Roman" w:hAnsi="Times New Roman" w:cs="Times New Roman"/>
                <w:sz w:val="16"/>
                <w:szCs w:val="16"/>
              </w:rPr>
              <w:t>UK</w:t>
            </w:r>
          </w:p>
          <w:p w:rsidR="00AC68D2" w:rsidRPr="007907BA" w:rsidRDefault="00AC68D2" w:rsidP="007907BA">
            <w:pPr>
              <w:pStyle w:val="Listenabsatz"/>
              <w:numPr>
                <w:ilvl w:val="0"/>
                <w:numId w:val="6"/>
              </w:numPr>
              <w:spacing w:line="360" w:lineRule="auto"/>
              <w:rPr>
                <w:rFonts w:ascii="Times New Roman" w:hAnsi="Times New Roman" w:cs="Times New Roman"/>
                <w:sz w:val="16"/>
                <w:szCs w:val="16"/>
              </w:rPr>
            </w:pPr>
            <w:r w:rsidRPr="007907BA">
              <w:rPr>
                <w:rFonts w:ascii="Times New Roman" w:hAnsi="Times New Roman" w:cs="Times New Roman"/>
                <w:sz w:val="16"/>
                <w:szCs w:val="16"/>
              </w:rPr>
              <w:t>Germany</w:t>
            </w:r>
          </w:p>
        </w:tc>
        <w:tc>
          <w:tcPr>
            <w:tcW w:w="792" w:type="pct"/>
            <w:tcBorders>
              <w:top w:val="nil"/>
              <w:bottom w:val="single" w:sz="4" w:space="0" w:color="auto"/>
            </w:tcBorders>
          </w:tcPr>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$34.90 per participant</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£36 per participant</w:t>
            </w:r>
          </w:p>
          <w:p w:rsidR="00AC68D2" w:rsidRPr="007907BA" w:rsidRDefault="00AC68D2" w:rsidP="007907BA">
            <w:pPr>
              <w:spacing w:line="360" w:lineRule="auto"/>
              <w:jc w:val="center"/>
              <w:rPr>
                <w:rFonts w:ascii="Times New Roman" w:hAnsi="Times New Roman" w:cs="Times New Roman"/>
                <w:sz w:val="16"/>
                <w:szCs w:val="16"/>
                <w:lang w:val="en-US"/>
              </w:rPr>
            </w:pPr>
            <w:r w:rsidRPr="007907BA">
              <w:rPr>
                <w:rFonts w:ascii="Times New Roman" w:hAnsi="Times New Roman" w:cs="Times New Roman"/>
                <w:sz w:val="16"/>
                <w:szCs w:val="16"/>
                <w:lang w:val="en-US"/>
              </w:rPr>
              <w:t>€19.17 per participant*</w:t>
            </w:r>
          </w:p>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highlight w:val="yellow"/>
              </w:rPr>
              <w:t>$445.70 for 12 months</w:t>
            </w:r>
            <w:r w:rsidRPr="007907BA">
              <w:rPr>
                <w:rFonts w:ascii="Times New Roman" w:hAnsi="Times New Roman" w:cs="Times New Roman"/>
                <w:sz w:val="16"/>
                <w:szCs w:val="16"/>
              </w:rPr>
              <w:t xml:space="preserve"> </w:t>
            </w:r>
          </w:p>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$12.60 per round trip</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£5.00 per round trip</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€6.</w:t>
            </w:r>
            <w:r w:rsidRPr="007907BA">
              <w:rPr>
                <w:rFonts w:ascii="Times New Roman" w:hAnsi="Times New Roman" w:cs="Times New Roman"/>
                <w:sz w:val="16"/>
                <w:szCs w:val="16"/>
                <w:lang w:val="en-US"/>
              </w:rPr>
              <w:t>00 per round trip</w:t>
            </w:r>
          </w:p>
        </w:tc>
        <w:tc>
          <w:tcPr>
            <w:tcW w:w="689" w:type="pct"/>
            <w:tcBorders>
              <w:top w:val="nil"/>
              <w:bottom w:val="single" w:sz="4" w:space="0" w:color="auto"/>
            </w:tcBorders>
          </w:tcPr>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$35.25</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$59.04</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$27.22</w:t>
            </w:r>
          </w:p>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highlight w:val="yellow"/>
              </w:rPr>
              <w:t>$450.16</w:t>
            </w:r>
          </w:p>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$12.73</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$8.20</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$8.52</w:t>
            </w:r>
          </w:p>
        </w:tc>
        <w:tc>
          <w:tcPr>
            <w:tcW w:w="1265" w:type="pct"/>
            <w:tcBorders>
              <w:top w:val="nil"/>
              <w:bottom w:val="single" w:sz="4" w:space="0" w:color="auto"/>
            </w:tcBorders>
          </w:tcPr>
          <w:p w:rsidR="00AC68D2" w:rsidRPr="007907BA" w:rsidRDefault="00AC68D2" w:rsidP="007907BA">
            <w:pPr>
              <w:spacing w:line="360" w:lineRule="auto"/>
              <w:jc w:val="center"/>
              <w:rPr>
                <w:rFonts w:ascii="Times New Roman" w:hAnsi="Times New Roman" w:cs="Times New Roman"/>
                <w:sz w:val="16"/>
                <w:szCs w:val="16"/>
                <w:highlight w:val="yellow"/>
              </w:rPr>
            </w:pPr>
          </w:p>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$35.25</w:t>
            </w:r>
          </w:p>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$59.04</w:t>
            </w:r>
          </w:p>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$27.22</w:t>
            </w:r>
          </w:p>
          <w:p w:rsidR="00AC68D2" w:rsidRPr="007907BA" w:rsidRDefault="00AC68D2" w:rsidP="007907BA">
            <w:pPr>
              <w:spacing w:line="360" w:lineRule="auto"/>
              <w:jc w:val="center"/>
              <w:rPr>
                <w:rFonts w:ascii="Times New Roman" w:hAnsi="Times New Roman" w:cs="Times New Roman"/>
                <w:sz w:val="16"/>
                <w:szCs w:val="16"/>
                <w:highlight w:val="yellow"/>
              </w:rPr>
            </w:pPr>
          </w:p>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$450.16</w:t>
            </w:r>
          </w:p>
          <w:p w:rsidR="00AC68D2" w:rsidRPr="007907BA" w:rsidRDefault="00AC68D2" w:rsidP="007907BA">
            <w:pPr>
              <w:spacing w:line="360" w:lineRule="auto"/>
              <w:jc w:val="center"/>
              <w:rPr>
                <w:rFonts w:ascii="Times New Roman" w:hAnsi="Times New Roman" w:cs="Times New Roman"/>
                <w:sz w:val="16"/>
                <w:szCs w:val="16"/>
                <w:highlight w:val="yellow"/>
              </w:rPr>
            </w:pPr>
          </w:p>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$419.96</w:t>
            </w:r>
          </w:p>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$298.48</w:t>
            </w:r>
          </w:p>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$196.81</w:t>
            </w:r>
          </w:p>
        </w:tc>
        <w:tc>
          <w:tcPr>
            <w:tcW w:w="1264" w:type="pct"/>
            <w:tcBorders>
              <w:top w:val="nil"/>
              <w:bottom w:val="single" w:sz="4" w:space="0" w:color="auto"/>
            </w:tcBorders>
          </w:tcPr>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 xml:space="preserve">MBS </w:t>
            </w:r>
            <w:hyperlink w:anchor="_ENREF_9" w:tooltip="DoHA, 2010 #120" w:history="1">
              <w:r w:rsidRPr="007907BA">
                <w:rPr>
                  <w:rFonts w:ascii="Times New Roman" w:hAnsi="Times New Roman" w:cs="Times New Roman"/>
                  <w:sz w:val="16"/>
                  <w:szCs w:val="16"/>
                </w:rPr>
                <w:fldChar w:fldCharType="begin"/>
              </w:r>
              <w:r w:rsidRPr="007907BA">
                <w:rPr>
                  <w:rFonts w:ascii="Times New Roman" w:hAnsi="Times New Roman" w:cs="Times New Roman"/>
                  <w:sz w:val="16"/>
                  <w:szCs w:val="16"/>
                </w:rPr>
                <w:instrText xml:space="preserve"> ADDIN EN.CITE &lt;EndNote&gt;&lt;Cite&gt;&lt;Author&gt;DoHA&lt;/Author&gt;&lt;Year&gt;2010&lt;/Year&gt;&lt;RecNum&gt;120&lt;/RecNum&gt;&lt;DisplayText&gt;&lt;style face="superscript"&gt;9&lt;/style&gt;&lt;/DisplayText&gt;&lt;record&gt;&lt;rec-number&gt;120&lt;/rec-number&gt;&lt;foreign-keys&gt;&lt;key app="EN" db-id="ezes5ewfwxszsneepp0psws0ex0vz0pwsfxe"&gt;120&lt;/key&gt;&lt;/foreign-keys&gt;&lt;ref-type name="Web Page"&gt;12&lt;/ref-type&gt;&lt;contributors&gt;&lt;authors&gt;&lt;author&gt;DoHA&lt;/author&gt;&lt;/authors&gt;&lt;/contributors&gt;&lt;titles&gt;&lt;title&gt;Medicare Benefits Schedule Book&lt;/title&gt;&lt;/titles&gt;&lt;volume&gt;2011&lt;/volume&gt;&lt;number&gt;18 January&lt;/number&gt;&lt;dates&gt;&lt;year&gt;2010&lt;/year&gt;&lt;/dates&gt;&lt;publisher&gt;Department of Health and Ageing, Australian Government&lt;/publisher&gt;&lt;urls&gt;&lt;related-urls&gt;&lt;url&gt;http://www.health.gov.au/internet/mbsonline/publishing.nsf/Content/Downloads-201011&lt;/url&gt;&lt;/related-urls&gt;&lt;/urls&gt;&lt;custom1&gt;Australian Government&lt;/custom1&gt;&lt;access-date&gt;16 January 2011&lt;/access-date&gt;&lt;/record&gt;&lt;/Cite&gt;&lt;/EndNote&gt;</w:instrText>
              </w:r>
              <w:r w:rsidRPr="007907BA">
                <w:rPr>
                  <w:rFonts w:ascii="Times New Roman" w:hAnsi="Times New Roman" w:cs="Times New Roman"/>
                  <w:sz w:val="16"/>
                  <w:szCs w:val="16"/>
                </w:rPr>
                <w:fldChar w:fldCharType="separate"/>
              </w:r>
              <w:r w:rsidRPr="007907BA">
                <w:rPr>
                  <w:rFonts w:ascii="Times New Roman" w:hAnsi="Times New Roman" w:cs="Times New Roman"/>
                  <w:noProof/>
                  <w:sz w:val="16"/>
                  <w:szCs w:val="16"/>
                  <w:vertAlign w:val="superscript"/>
                </w:rPr>
                <w:t>9</w:t>
              </w:r>
              <w:r w:rsidRPr="007907BA">
                <w:rPr>
                  <w:rFonts w:ascii="Times New Roman" w:hAnsi="Times New Roman" w:cs="Times New Roman"/>
                  <w:sz w:val="16"/>
                  <w:szCs w:val="16"/>
                </w:rPr>
                <w:fldChar w:fldCharType="end"/>
              </w:r>
            </w:hyperlink>
            <w:r w:rsidRPr="007907BA">
              <w:rPr>
                <w:rFonts w:ascii="Times New Roman" w:hAnsi="Times New Roman" w:cs="Times New Roman"/>
                <w:sz w:val="16"/>
                <w:szCs w:val="16"/>
              </w:rPr>
              <w:t xml:space="preserve"> - Item 23 </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 xml:space="preserve">PSSRU </w:t>
            </w:r>
            <w:hyperlink w:anchor="_ENREF_10" w:tooltip="PSSRU, 2010 #119" w:history="1">
              <w:r w:rsidRPr="007907BA">
                <w:rPr>
                  <w:rFonts w:ascii="Times New Roman" w:hAnsi="Times New Roman" w:cs="Times New Roman"/>
                  <w:sz w:val="16"/>
                  <w:szCs w:val="16"/>
                </w:rPr>
                <w:fldChar w:fldCharType="begin"/>
              </w:r>
              <w:r w:rsidRPr="007907BA">
                <w:rPr>
                  <w:rFonts w:ascii="Times New Roman" w:hAnsi="Times New Roman" w:cs="Times New Roman"/>
                  <w:sz w:val="16"/>
                  <w:szCs w:val="16"/>
                </w:rPr>
                <w:instrText xml:space="preserve"> ADDIN EN.CITE &lt;EndNote&gt;&lt;Cite&gt;&lt;Author&gt;PSSRU&lt;/Author&gt;&lt;Year&gt;2010&lt;/Year&gt;&lt;RecNum&gt;119&lt;/RecNum&gt;&lt;DisplayText&gt;&lt;style face="superscript"&gt;10&lt;/style&gt;&lt;/DisplayText&gt;&lt;record&gt;&lt;rec-number&gt;119&lt;/rec-number&gt;&lt;foreign-keys&gt;&lt;key app="EN" db-id="ezes5ewfwxszsneepp0psws0ex0vz0pwsfxe"&gt;119&lt;/key&gt;&lt;/foreign-keys&gt;&lt;ref-type name="Web Page"&gt;12&lt;/ref-type&gt;&lt;contributors&gt;&lt;authors&gt;&lt;author&gt;PSSRU&lt;/author&gt;&lt;/authors&gt;&lt;/contributors&gt;&lt;titles&gt;&lt;title&gt;Unit Costs of Health and Social Care&lt;/title&gt;&lt;/titles&gt;&lt;volume&gt;2011&lt;/volume&gt;&lt;number&gt;20 February &lt;/number&gt;&lt;dates&gt;&lt;year&gt;2010&lt;/year&gt;&lt;/dates&gt;&lt;publisher&gt;Personal Social Services Research Unit, United Kingdom&lt;/publisher&gt;&lt;urls&gt;&lt;related-urls&gt;&lt;url&gt;http://www.pssru.ac.uk&lt;/url&gt;&lt;/related-urls&gt;&lt;/urls&gt;&lt;/record&gt;&lt;/Cite&gt;&lt;/EndNote&gt;</w:instrText>
              </w:r>
              <w:r w:rsidRPr="007907BA">
                <w:rPr>
                  <w:rFonts w:ascii="Times New Roman" w:hAnsi="Times New Roman" w:cs="Times New Roman"/>
                  <w:sz w:val="16"/>
                  <w:szCs w:val="16"/>
                </w:rPr>
                <w:fldChar w:fldCharType="separate"/>
              </w:r>
              <w:r w:rsidRPr="007907BA">
                <w:rPr>
                  <w:rFonts w:ascii="Times New Roman" w:hAnsi="Times New Roman" w:cs="Times New Roman"/>
                  <w:noProof/>
                  <w:sz w:val="16"/>
                  <w:szCs w:val="16"/>
                  <w:vertAlign w:val="superscript"/>
                </w:rPr>
                <w:t>10</w:t>
              </w:r>
              <w:r w:rsidRPr="007907BA">
                <w:rPr>
                  <w:rFonts w:ascii="Times New Roman" w:hAnsi="Times New Roman" w:cs="Times New Roman"/>
                  <w:sz w:val="16"/>
                  <w:szCs w:val="16"/>
                </w:rPr>
                <w:fldChar w:fldCharType="end"/>
              </w:r>
            </w:hyperlink>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noProof/>
                <w:sz w:val="16"/>
                <w:szCs w:val="16"/>
              </w:rPr>
              <w:t xml:space="preserve">Kassenärztliche Bundesvereinigung </w:t>
            </w:r>
            <w:hyperlink w:anchor="_ENREF_11" w:tooltip="Kassenärztliche Bundesvereinigung (The National Association of Statutory Health Insurance Physicians), 2010 #2595" w:history="1">
              <w:r w:rsidRPr="007907BA">
                <w:rPr>
                  <w:rFonts w:ascii="Times New Roman" w:hAnsi="Times New Roman" w:cs="Times New Roman"/>
                  <w:sz w:val="16"/>
                  <w:szCs w:val="16"/>
                  <w:lang w:val="en-US"/>
                </w:rPr>
                <w:fldChar w:fldCharType="begin"/>
              </w:r>
              <w:r w:rsidRPr="007907BA">
                <w:rPr>
                  <w:rFonts w:ascii="Times New Roman" w:hAnsi="Times New Roman" w:cs="Times New Roman"/>
                  <w:sz w:val="16"/>
                  <w:szCs w:val="16"/>
                  <w:lang w:val="en-US"/>
                </w:rPr>
                <w:instrText xml:space="preserve"> ADDIN EN.CITE &lt;EndNote&gt;&lt;Cite&gt;&lt;Author&gt;Kassenärztliche Bundesvereinigung (The National Association of Statutory Health Insurance Physicians)&lt;/Author&gt;&lt;Year&gt;2010&lt;/Year&gt;&lt;RecNum&gt;2595&lt;/RecNum&gt;&lt;DisplayText&gt;&lt;style face="superscript"&gt;11&lt;/style&gt;&lt;/DisplayText&gt;&lt;record&gt;&lt;rec-number&gt;2595&lt;/rec-number&gt;&lt;foreign-keys&gt;&lt;key app="EN" db-id="ptfszf9pqvr0rie5vxo5z95zvs92ea0txwf0"&gt;2595&lt;/key&gt;&lt;/foreign-keys&gt;&lt;ref-type name="Report"&gt;27&lt;/ref-type&gt;&lt;contributors&gt;&lt;authors&gt;&lt;author&gt;Kassenärztliche Bundesvereinigung (The National Association of Statutory Health Insurance Physicians), &lt;/author&gt;&lt;/authors&gt;&lt;/contributors&gt;&lt;titles&gt;&lt;title&gt;Grunddaten zur vertragsärztlichen Versorgung 2009,&lt;/title&gt;&lt;/titles&gt;&lt;pages&gt;39&lt;/pages&gt;&lt;number&gt;Tabelle II.1&lt;/number&gt;&lt;dates&gt;&lt;year&gt;2010&lt;/year&gt;&lt;/dates&gt;&lt;pub-location&gt;Berlin&lt;/pub-location&gt;&lt;urls&gt;&lt;related-urls&gt;&lt;url&gt;http://www.kbv.de/themen/125.html&lt;/url&gt;&lt;/related-urls&gt;&lt;/urls&gt;&lt;research-notes&gt;http://daris.kbv.de/daris/doccontent.dll?LibraryName=EXTDARIS^DMSSLAVE&amp;amp;SystemType=2&amp;amp;LogonId=0edc7dee91c807089393c50b0b117997&amp;amp;DocId=003761947&amp;amp;Page=1&lt;/research-notes&gt;&lt;/record&gt;&lt;/Cite&gt;&lt;/EndNote&gt;</w:instrText>
              </w:r>
              <w:r w:rsidRPr="007907BA">
                <w:rPr>
                  <w:rFonts w:ascii="Times New Roman" w:hAnsi="Times New Roman" w:cs="Times New Roman"/>
                  <w:sz w:val="16"/>
                  <w:szCs w:val="16"/>
                  <w:lang w:val="en-US"/>
                </w:rPr>
                <w:fldChar w:fldCharType="separate"/>
              </w:r>
              <w:r w:rsidRPr="007907BA">
                <w:rPr>
                  <w:rFonts w:ascii="Times New Roman" w:hAnsi="Times New Roman" w:cs="Times New Roman"/>
                  <w:noProof/>
                  <w:sz w:val="16"/>
                  <w:szCs w:val="16"/>
                  <w:vertAlign w:val="superscript"/>
                  <w:lang w:val="en-US"/>
                </w:rPr>
                <w:t>11</w:t>
              </w:r>
              <w:r w:rsidRPr="007907BA">
                <w:rPr>
                  <w:rFonts w:ascii="Times New Roman" w:hAnsi="Times New Roman" w:cs="Times New Roman"/>
                  <w:sz w:val="16"/>
                  <w:szCs w:val="16"/>
                  <w:lang w:val="en-US"/>
                </w:rPr>
                <w:fldChar w:fldCharType="end"/>
              </w:r>
            </w:hyperlink>
          </w:p>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 xml:space="preserve">PBS </w:t>
            </w:r>
            <w:hyperlink w:anchor="_ENREF_12" w:tooltip="DoHA, 2011 #121" w:history="1">
              <w:r w:rsidRPr="007907BA">
                <w:rPr>
                  <w:rFonts w:ascii="Times New Roman" w:hAnsi="Times New Roman" w:cs="Times New Roman"/>
                  <w:sz w:val="16"/>
                  <w:szCs w:val="16"/>
                </w:rPr>
                <w:fldChar w:fldCharType="begin"/>
              </w:r>
              <w:r w:rsidRPr="007907BA">
                <w:rPr>
                  <w:rFonts w:ascii="Times New Roman" w:hAnsi="Times New Roman" w:cs="Times New Roman"/>
                  <w:sz w:val="16"/>
                  <w:szCs w:val="16"/>
                </w:rPr>
                <w:instrText xml:space="preserve"> ADDIN EN.CITE &lt;EndNote&gt;&lt;Cite&gt;&lt;Author&gt;DoHA&lt;/Author&gt;&lt;Year&gt;2011&lt;/Year&gt;&lt;RecNum&gt;121&lt;/RecNum&gt;&lt;DisplayText&gt;&lt;style face="superscript"&gt;12&lt;/style&gt;&lt;/DisplayText&gt;&lt;record&gt;&lt;rec-number&gt;121&lt;/rec-number&gt;&lt;foreign-keys&gt;&lt;key app="EN" db-id="ezes5ewfwxszsneepp0psws0ex0vz0pwsfxe"&gt;121&lt;/key&gt;&lt;/foreign-keys&gt;&lt;ref-type name="Web Page"&gt;12&lt;/ref-type&gt;&lt;contributors&gt;&lt;authors&gt;&lt;author&gt;DoHA&lt;/author&gt;&lt;/authors&gt;&lt;/contributors&gt;&lt;titles&gt;&lt;title&gt;Pharmaceutical Benefits Scheme&lt;/title&gt;&lt;/titles&gt;&lt;volume&gt;02 February&lt;/volume&gt;&lt;number&gt;2011&lt;/number&gt;&lt;dates&gt;&lt;year&gt;2011&lt;/year&gt;&lt;/dates&gt;&lt;publisher&gt;Department of Health and Ageing, Australian Government&lt;/publisher&gt;&lt;urls&gt;&lt;related-urls&gt;&lt;url&gt;http://www.pbs.gov.au/pbs/home&lt;/url&gt;&lt;/related-urls&gt;&lt;/urls&gt;&lt;custom1&gt;Department of Health and Ageing&lt;/custom1&gt;&lt;access-date&gt;02 February 2011&lt;/access-date&gt;&lt;/record&gt;&lt;/Cite&gt;&lt;/EndNote&gt;</w:instrText>
              </w:r>
              <w:r w:rsidRPr="007907BA">
                <w:rPr>
                  <w:rFonts w:ascii="Times New Roman" w:hAnsi="Times New Roman" w:cs="Times New Roman"/>
                  <w:sz w:val="16"/>
                  <w:szCs w:val="16"/>
                </w:rPr>
                <w:fldChar w:fldCharType="separate"/>
              </w:r>
              <w:r w:rsidRPr="007907BA">
                <w:rPr>
                  <w:rFonts w:ascii="Times New Roman" w:hAnsi="Times New Roman" w:cs="Times New Roman"/>
                  <w:noProof/>
                  <w:sz w:val="16"/>
                  <w:szCs w:val="16"/>
                  <w:vertAlign w:val="superscript"/>
                </w:rPr>
                <w:t>12</w:t>
              </w:r>
              <w:r w:rsidRPr="007907BA">
                <w:rPr>
                  <w:rFonts w:ascii="Times New Roman" w:hAnsi="Times New Roman" w:cs="Times New Roman"/>
                  <w:sz w:val="16"/>
                  <w:szCs w:val="16"/>
                </w:rPr>
                <w:fldChar w:fldCharType="end"/>
              </w:r>
            </w:hyperlink>
          </w:p>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 xml:space="preserve">ATO </w:t>
            </w:r>
            <w:hyperlink w:anchor="_ENREF_13" w:tooltip="ATO, 2009-10 #118" w:history="1">
              <w:r w:rsidRPr="007907BA">
                <w:rPr>
                  <w:rFonts w:ascii="Times New Roman" w:hAnsi="Times New Roman" w:cs="Times New Roman"/>
                  <w:sz w:val="16"/>
                  <w:szCs w:val="16"/>
                </w:rPr>
                <w:fldChar w:fldCharType="begin"/>
              </w:r>
              <w:r w:rsidRPr="007907BA">
                <w:rPr>
                  <w:rFonts w:ascii="Times New Roman" w:hAnsi="Times New Roman" w:cs="Times New Roman"/>
                  <w:sz w:val="16"/>
                  <w:szCs w:val="16"/>
                </w:rPr>
                <w:instrText xml:space="preserve"> ADDIN EN.CITE &lt;EndNote&gt;&lt;Cite&gt;&lt;Author&gt;ATO&lt;/Author&gt;&lt;Year&gt;2009-10&lt;/Year&gt;&lt;RecNum&gt;118&lt;/RecNum&gt;&lt;DisplayText&gt;&lt;style face="superscript"&gt;13&lt;/style&gt;&lt;/DisplayText&gt;&lt;record&gt;&lt;rec-number&gt;118&lt;/rec-number&gt;&lt;foreign-keys&gt;&lt;key app="EN" db-id="ezes5ewfwxszsneepp0psws0ex0vz0pwsfxe"&gt;118&lt;/key&gt;&lt;/foreign-keys&gt;&lt;ref-type name="Web Page"&gt;12&lt;/ref-type&gt;&lt;contributors&gt;&lt;authors&gt;&lt;author&gt;ATO&lt;/author&gt;&lt;/authors&gt;&lt;/contributors&gt;&lt;titles&gt;&lt;title&gt;Claiming a deduction for car expenses using the cents per kilometre method&lt;/title&gt;&lt;/titles&gt;&lt;volume&gt;2011&lt;/volume&gt;&lt;number&gt;25 February&lt;/number&gt;&lt;dates&gt;&lt;year&gt;2009-10&lt;/year&gt;&lt;/dates&gt;&lt;pub-location&gt;Canberra&lt;/pub-location&gt;&lt;publisher&gt;Australian Taxation Office, Australian Government&lt;/publisher&gt;&lt;urls&gt;&lt;related-urls&gt;&lt;url&gt;http://www.ato.gov.au/individuals/content.asp?doc=/content/33874.htm&lt;/url&gt;&lt;/related-urls&gt;&lt;/urls&gt;&lt;/record&gt;&lt;/Cite&gt;&lt;/EndNote&gt;</w:instrText>
              </w:r>
              <w:r w:rsidRPr="007907BA">
                <w:rPr>
                  <w:rFonts w:ascii="Times New Roman" w:hAnsi="Times New Roman" w:cs="Times New Roman"/>
                  <w:sz w:val="16"/>
                  <w:szCs w:val="16"/>
                </w:rPr>
                <w:fldChar w:fldCharType="separate"/>
              </w:r>
              <w:r w:rsidRPr="007907BA">
                <w:rPr>
                  <w:rFonts w:ascii="Times New Roman" w:hAnsi="Times New Roman" w:cs="Times New Roman"/>
                  <w:noProof/>
                  <w:sz w:val="16"/>
                  <w:szCs w:val="16"/>
                  <w:vertAlign w:val="superscript"/>
                </w:rPr>
                <w:t>13</w:t>
              </w:r>
              <w:r w:rsidRPr="007907BA">
                <w:rPr>
                  <w:rFonts w:ascii="Times New Roman" w:hAnsi="Times New Roman" w:cs="Times New Roman"/>
                  <w:sz w:val="16"/>
                  <w:szCs w:val="16"/>
                </w:rPr>
                <w:fldChar w:fldCharType="end"/>
              </w:r>
            </w:hyperlink>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 xml:space="preserve">PSSRU </w:t>
            </w:r>
            <w:hyperlink w:anchor="_ENREF_10" w:tooltip="PSSRU, 2010 #119" w:history="1">
              <w:r w:rsidRPr="007907BA">
                <w:rPr>
                  <w:rFonts w:ascii="Times New Roman" w:hAnsi="Times New Roman" w:cs="Times New Roman"/>
                  <w:sz w:val="16"/>
                  <w:szCs w:val="16"/>
                </w:rPr>
                <w:fldChar w:fldCharType="begin"/>
              </w:r>
              <w:r w:rsidRPr="007907BA">
                <w:rPr>
                  <w:rFonts w:ascii="Times New Roman" w:hAnsi="Times New Roman" w:cs="Times New Roman"/>
                  <w:sz w:val="16"/>
                  <w:szCs w:val="16"/>
                </w:rPr>
                <w:instrText xml:space="preserve"> ADDIN EN.CITE &lt;EndNote&gt;&lt;Cite&gt;&lt;Author&gt;PSSRU&lt;/Author&gt;&lt;Year&gt;2010&lt;/Year&gt;&lt;RecNum&gt;119&lt;/RecNum&gt;&lt;DisplayText&gt;&lt;style face="superscript"&gt;10&lt;/style&gt;&lt;/DisplayText&gt;&lt;record&gt;&lt;rec-number&gt;119&lt;/rec-number&gt;&lt;foreign-keys&gt;&lt;key app="EN" db-id="ezes5ewfwxszsneepp0psws0ex0vz0pwsfxe"&gt;119&lt;/key&gt;&lt;/foreign-keys&gt;&lt;ref-type name="Web Page"&gt;12&lt;/ref-type&gt;&lt;contributors&gt;&lt;authors&gt;&lt;author&gt;PSSRU&lt;/author&gt;&lt;/authors&gt;&lt;/contributors&gt;&lt;titles&gt;&lt;title&gt;Unit Costs of Health and Social Care&lt;/title&gt;&lt;/titles&gt;&lt;volume&gt;2011&lt;/volume&gt;&lt;number&gt;20 February &lt;/number&gt;&lt;dates&gt;&lt;year&gt;2010&lt;/year&gt;&lt;/dates&gt;&lt;publisher&gt;Personal Social Services Research Unit, United Kingdom&lt;/publisher&gt;&lt;urls&gt;&lt;related-urls&gt;&lt;url&gt;http://www.pssru.ac.uk&lt;/url&gt;&lt;/related-urls&gt;&lt;/urls&gt;&lt;/record&gt;&lt;/Cite&gt;&lt;/EndNote&gt;</w:instrText>
              </w:r>
              <w:r w:rsidRPr="007907BA">
                <w:rPr>
                  <w:rFonts w:ascii="Times New Roman" w:hAnsi="Times New Roman" w:cs="Times New Roman"/>
                  <w:sz w:val="16"/>
                  <w:szCs w:val="16"/>
                </w:rPr>
                <w:fldChar w:fldCharType="separate"/>
              </w:r>
              <w:r w:rsidRPr="007907BA">
                <w:rPr>
                  <w:rFonts w:ascii="Times New Roman" w:hAnsi="Times New Roman" w:cs="Times New Roman"/>
                  <w:noProof/>
                  <w:sz w:val="16"/>
                  <w:szCs w:val="16"/>
                  <w:vertAlign w:val="superscript"/>
                </w:rPr>
                <w:t>10</w:t>
              </w:r>
              <w:r w:rsidRPr="007907BA">
                <w:rPr>
                  <w:rFonts w:ascii="Times New Roman" w:hAnsi="Times New Roman" w:cs="Times New Roman"/>
                  <w:sz w:val="16"/>
                  <w:szCs w:val="16"/>
                </w:rPr>
                <w:fldChar w:fldCharType="end"/>
              </w:r>
            </w:hyperlink>
            <w:r w:rsidRPr="007907BA">
              <w:rPr>
                <w:rFonts w:ascii="Times New Roman" w:hAnsi="Times New Roman" w:cs="Times New Roman"/>
                <w:sz w:val="16"/>
                <w:szCs w:val="16"/>
              </w:rPr>
              <w:t xml:space="preserve">, HMRC </w:t>
            </w:r>
            <w:hyperlink w:anchor="_ENREF_14" w:tooltip="HMRC, 2010/11 #230" w:history="1">
              <w:r w:rsidRPr="007907BA">
                <w:rPr>
                  <w:rFonts w:ascii="Times New Roman" w:hAnsi="Times New Roman" w:cs="Times New Roman"/>
                  <w:sz w:val="16"/>
                  <w:szCs w:val="16"/>
                </w:rPr>
                <w:fldChar w:fldCharType="begin"/>
              </w:r>
              <w:r w:rsidRPr="007907BA">
                <w:rPr>
                  <w:rFonts w:ascii="Times New Roman" w:hAnsi="Times New Roman" w:cs="Times New Roman"/>
                  <w:sz w:val="16"/>
                  <w:szCs w:val="16"/>
                </w:rPr>
                <w:instrText xml:space="preserve"> ADDIN EN.CITE &lt;EndNote&gt;&lt;Cite&gt;&lt;Author&gt;HMRC&lt;/Author&gt;&lt;Year&gt;2010/11&lt;/Year&gt;&lt;RecNum&gt;230&lt;/RecNum&gt;&lt;DisplayText&gt;&lt;style face="superscript"&gt;14&lt;/style&gt;&lt;/DisplayText&gt;&lt;record&gt;&lt;rec-number&gt;230&lt;/rec-number&gt;&lt;foreign-keys&gt;&lt;key app="EN" db-id="ezes5ewfwxszsneepp0psws0ex0vz0pwsfxe"&gt;230&lt;/key&gt;&lt;/foreign-keys&gt;&lt;ref-type name="Web Page"&gt;12&lt;/ref-type&gt;&lt;contributors&gt;&lt;authors&gt;&lt;author&gt;HMRC&lt;/author&gt;&lt;/authors&gt;&lt;/contributors&gt;&lt;titles&gt;&lt;title&gt;Travel - mileage and fuel allowances&lt;/title&gt;&lt;/titles&gt;&lt;volume&gt;2011&lt;/volume&gt;&lt;number&gt;17th September&lt;/number&gt;&lt;dates&gt;&lt;year&gt;2010/11&lt;/year&gt;&lt;/dates&gt;&lt;publisher&gt;HM Revenue &amp;amp; Customs UK&lt;/publisher&gt;&lt;urls&gt;&lt;related-urls&gt;&lt;url&gt;http://www.hmrc.gov.uk/rates/travel.htm&lt;/url&gt;&lt;/related-urls&gt;&lt;/urls&gt;&lt;/record&gt;&lt;/Cite&gt;&lt;/EndNote&gt;</w:instrText>
              </w:r>
              <w:r w:rsidRPr="007907BA">
                <w:rPr>
                  <w:rFonts w:ascii="Times New Roman" w:hAnsi="Times New Roman" w:cs="Times New Roman"/>
                  <w:sz w:val="16"/>
                  <w:szCs w:val="16"/>
                </w:rPr>
                <w:fldChar w:fldCharType="separate"/>
              </w:r>
              <w:r w:rsidRPr="007907BA">
                <w:rPr>
                  <w:rFonts w:ascii="Times New Roman" w:hAnsi="Times New Roman" w:cs="Times New Roman"/>
                  <w:noProof/>
                  <w:sz w:val="16"/>
                  <w:szCs w:val="16"/>
                  <w:vertAlign w:val="superscript"/>
                </w:rPr>
                <w:t>14</w:t>
              </w:r>
              <w:r w:rsidRPr="007907BA">
                <w:rPr>
                  <w:rFonts w:ascii="Times New Roman" w:hAnsi="Times New Roman" w:cs="Times New Roman"/>
                  <w:sz w:val="16"/>
                  <w:szCs w:val="16"/>
                </w:rPr>
                <w:fldChar w:fldCharType="end"/>
              </w:r>
            </w:hyperlink>
          </w:p>
          <w:p w:rsidR="00AC68D2" w:rsidRPr="007907BA" w:rsidRDefault="007B0ABB" w:rsidP="007907BA">
            <w:pPr>
              <w:spacing w:line="360" w:lineRule="auto"/>
              <w:jc w:val="center"/>
              <w:rPr>
                <w:rFonts w:ascii="Times New Roman" w:hAnsi="Times New Roman" w:cs="Times New Roman"/>
                <w:sz w:val="16"/>
                <w:szCs w:val="16"/>
              </w:rPr>
            </w:pPr>
            <w:hyperlink w:anchor="_ENREF_15" w:tooltip="Bundesverfassungsgericht, 2008 #2596" w:history="1">
              <w:r w:rsidR="00AC68D2" w:rsidRPr="007907BA">
                <w:rPr>
                  <w:rFonts w:ascii="Times New Roman" w:hAnsi="Times New Roman" w:cs="Times New Roman"/>
                  <w:sz w:val="16"/>
                  <w:szCs w:val="16"/>
                  <w:lang w:val="de-DE"/>
                </w:rPr>
                <w:fldChar w:fldCharType="begin"/>
              </w:r>
              <w:r w:rsidR="00AC68D2" w:rsidRPr="007907BA">
                <w:rPr>
                  <w:rFonts w:ascii="Times New Roman" w:hAnsi="Times New Roman" w:cs="Times New Roman"/>
                  <w:sz w:val="16"/>
                  <w:szCs w:val="16"/>
                  <w:lang w:val="de-DE"/>
                </w:rPr>
                <w:instrText xml:space="preserve"> ADDIN EN.CITE &lt;EndNote&gt;&lt;Cite&gt;&lt;Author&gt;Bundesverfassungsgericht&lt;/Author&gt;&lt;Year&gt;2008&lt;/Year&gt;&lt;RecNum&gt;2596&lt;/RecNum&gt;&lt;DisplayText&gt;&lt;style face="superscript"&gt;15&lt;/style&gt;&lt;/DisplayText&gt;&lt;record&gt;&lt;rec-number&gt;2596&lt;/rec-number&gt;&lt;foreign-keys&gt;&lt;key app="EN" db-id="ptfszf9pqvr0rie5vxo5z95zvs92ea0txwf0"&gt;2596&lt;/key&gt;&lt;/foreign-keys&gt;&lt;ref-type name="Legal Rule or Regulation"&gt;50&lt;/ref-type&gt;&lt;contributors&gt;&lt;authors&gt;&lt;author&gt;Bundesverfassungsgericht,&lt;/author&gt;&lt;/authors&gt;&lt;secondary-authors&gt;&lt;author&gt;Bundesverfassungsgericht,&lt;/author&gt;&lt;/secondary-authors&gt;&lt;/contributors&gt;&lt;titles&gt;&lt;title&gt;Leitsatz zum Urteil des Zweiten Senats vom 9. Dezember 2008&lt;/title&gt;&lt;secondary-title&gt;&lt;style face="normal" font="Times New Roman" size="100%"&gt;2 BvL 1/07; 2 BvL 2/07; 2 BvL 1/08; 2 BvL 2/08&lt;/style&gt;&lt;/secondary-title&gt;&lt;/titles&gt;&lt;dates&gt;&lt;year&gt;2008&lt;/year&gt;&lt;/dates&gt;&lt;pub-location&gt;Absatz-Nr. (1 - 91), &lt;/pub-location&gt;&lt;publisher&gt;Bundesverfassungsgericht,&lt;/publisher&gt;&lt;urls&gt;&lt;related-urls&gt;&lt;url&gt;http://www.bundesverfassungsgericht.de/entscheidungen/ls20081209_2bvl000107.html&lt;/url&gt;&lt;/related-urls&gt;&lt;/urls&gt;&lt;/record&gt;&lt;/Cite&gt;&lt;/EndNote&gt;</w:instrText>
              </w:r>
              <w:r w:rsidR="00AC68D2" w:rsidRPr="007907BA">
                <w:rPr>
                  <w:rFonts w:ascii="Times New Roman" w:hAnsi="Times New Roman" w:cs="Times New Roman"/>
                  <w:sz w:val="16"/>
                  <w:szCs w:val="16"/>
                  <w:lang w:val="de-DE"/>
                </w:rPr>
                <w:fldChar w:fldCharType="separate"/>
              </w:r>
              <w:r w:rsidR="00AC68D2" w:rsidRPr="007907BA">
                <w:rPr>
                  <w:rFonts w:ascii="Times New Roman" w:hAnsi="Times New Roman" w:cs="Times New Roman"/>
                  <w:noProof/>
                  <w:sz w:val="16"/>
                  <w:szCs w:val="16"/>
                  <w:vertAlign w:val="superscript"/>
                  <w:lang w:val="de-DE"/>
                </w:rPr>
                <w:t>15</w:t>
              </w:r>
              <w:r w:rsidR="00AC68D2" w:rsidRPr="007907BA">
                <w:rPr>
                  <w:rFonts w:ascii="Times New Roman" w:hAnsi="Times New Roman" w:cs="Times New Roman"/>
                  <w:sz w:val="16"/>
                  <w:szCs w:val="16"/>
                  <w:lang w:val="de-DE"/>
                </w:rPr>
                <w:fldChar w:fldCharType="end"/>
              </w:r>
            </w:hyperlink>
            <w:r w:rsidR="00AC68D2" w:rsidRPr="007907BA">
              <w:rPr>
                <w:rFonts w:ascii="Times New Roman" w:hAnsi="Times New Roman" w:cs="Times New Roman"/>
                <w:sz w:val="16"/>
                <w:szCs w:val="16"/>
                <w:lang w:val="de-DE"/>
              </w:rPr>
              <w:t xml:space="preserve">, </w:t>
            </w:r>
            <w:hyperlink w:anchor="_ENREF_16" w:tooltip="Kassenärztliche Vereinigung Bayern (The Bavarian Association of Statutory Health Insurance Physicians), 2011 #2598" w:history="1">
              <w:r w:rsidR="00AC68D2" w:rsidRPr="007907BA">
                <w:rPr>
                  <w:rFonts w:ascii="Times New Roman" w:hAnsi="Times New Roman" w:cs="Times New Roman"/>
                  <w:sz w:val="16"/>
                  <w:szCs w:val="16"/>
                  <w:lang w:val="de-DE"/>
                </w:rPr>
                <w:fldChar w:fldCharType="begin"/>
              </w:r>
              <w:r w:rsidR="00AC68D2" w:rsidRPr="007907BA">
                <w:rPr>
                  <w:rFonts w:ascii="Times New Roman" w:hAnsi="Times New Roman" w:cs="Times New Roman"/>
                  <w:sz w:val="16"/>
                  <w:szCs w:val="16"/>
                  <w:lang w:val="de-DE"/>
                </w:rPr>
                <w:instrText xml:space="preserve"> ADDIN EN.CITE &lt;EndNote&gt;&lt;Cite&gt;&lt;Author&gt;Kassenärztliche Vereinigung Bayern (The Bavarian Association of Statutory Health Insurance Physicians)&lt;/Author&gt;&lt;Year&gt;2011&lt;/Year&gt;&lt;RecNum&gt;2598&lt;/RecNum&gt;&lt;DisplayText&gt;&lt;style face="superscript"&gt;16&lt;/style&gt;&lt;/DisplayText&gt;&lt;record&gt;&lt;rec-number&gt;2598&lt;/rec-number&gt;&lt;foreign-keys&gt;&lt;key app="EN" db-id="ptfszf9pqvr0rie5vxo5z95zvs92ea0txwf0"&gt;2598&lt;/key&gt;&lt;/foreign-keys&gt;&lt;ref-type name="Online Database"&gt;45&lt;/ref-type&gt;&lt;contributors&gt;&lt;authors&gt;&lt;author&gt;Kassenärztliche Vereinigung Bayern (The Bavarian Association of Statutory Health Insurance Physicians), &lt;/author&gt;&lt;/authors&gt;&lt;/contributors&gt;&lt;titles&gt;&lt;title&gt;Suche nach Arzt oder Psychotherapeut &lt;/title&gt;&lt;/titles&gt;&lt;dates&gt;&lt;year&gt;2011&lt;/year&gt;&lt;/dates&gt;&lt;urls&gt;&lt;related-urls&gt;&lt;url&gt;http://arztsuche.kvb.de/cargo/app/erweiterteSuche.htm?apvOnly=true&lt;/url&gt;&lt;/related-urls&gt;&lt;/urls&gt;&lt;/record&gt;&lt;/Cite&gt;&lt;/EndNote&gt;</w:instrText>
              </w:r>
              <w:r w:rsidR="00AC68D2" w:rsidRPr="007907BA">
                <w:rPr>
                  <w:rFonts w:ascii="Times New Roman" w:hAnsi="Times New Roman" w:cs="Times New Roman"/>
                  <w:sz w:val="16"/>
                  <w:szCs w:val="16"/>
                  <w:lang w:val="de-DE"/>
                </w:rPr>
                <w:fldChar w:fldCharType="separate"/>
              </w:r>
              <w:r w:rsidR="00AC68D2" w:rsidRPr="007907BA">
                <w:rPr>
                  <w:rFonts w:ascii="Times New Roman" w:hAnsi="Times New Roman" w:cs="Times New Roman"/>
                  <w:noProof/>
                  <w:sz w:val="16"/>
                  <w:szCs w:val="16"/>
                  <w:vertAlign w:val="superscript"/>
                  <w:lang w:val="de-DE"/>
                </w:rPr>
                <w:t>16</w:t>
              </w:r>
              <w:r w:rsidR="00AC68D2" w:rsidRPr="007907BA">
                <w:rPr>
                  <w:rFonts w:ascii="Times New Roman" w:hAnsi="Times New Roman" w:cs="Times New Roman"/>
                  <w:sz w:val="16"/>
                  <w:szCs w:val="16"/>
                  <w:lang w:val="de-DE"/>
                </w:rPr>
                <w:fldChar w:fldCharType="end"/>
              </w:r>
            </w:hyperlink>
          </w:p>
        </w:tc>
      </w:tr>
      <w:tr w:rsidR="00AC68D2" w:rsidRPr="00C91932">
        <w:tc>
          <w:tcPr>
            <w:tcW w:w="989" w:type="pct"/>
            <w:tcBorders>
              <w:top w:val="single" w:sz="4" w:space="0" w:color="auto"/>
            </w:tcBorders>
          </w:tcPr>
          <w:p w:rsidR="00AC68D2" w:rsidRPr="007907BA" w:rsidRDefault="00AC68D2" w:rsidP="007907BA">
            <w:pPr>
              <w:spacing w:line="360" w:lineRule="auto"/>
              <w:rPr>
                <w:rFonts w:ascii="Times New Roman" w:hAnsi="Times New Roman" w:cs="Times New Roman"/>
                <w:b/>
                <w:bCs/>
                <w:sz w:val="16"/>
                <w:szCs w:val="16"/>
              </w:rPr>
            </w:pPr>
            <w:r w:rsidRPr="007907BA">
              <w:rPr>
                <w:rFonts w:ascii="Times New Roman" w:hAnsi="Times New Roman" w:cs="Times New Roman"/>
                <w:b/>
                <w:bCs/>
                <w:sz w:val="16"/>
                <w:szCs w:val="16"/>
              </w:rPr>
              <w:t>SC</w:t>
            </w:r>
          </w:p>
        </w:tc>
        <w:tc>
          <w:tcPr>
            <w:tcW w:w="792" w:type="pct"/>
            <w:tcBorders>
              <w:top w:val="single" w:sz="4" w:space="0" w:color="auto"/>
            </w:tcBorders>
          </w:tcPr>
          <w:p w:rsidR="00AC68D2" w:rsidRPr="007907BA" w:rsidRDefault="00AC68D2" w:rsidP="007907BA">
            <w:pPr>
              <w:spacing w:line="360" w:lineRule="auto"/>
              <w:jc w:val="center"/>
              <w:rPr>
                <w:rFonts w:ascii="Times New Roman" w:hAnsi="Times New Roman" w:cs="Times New Roman"/>
                <w:sz w:val="16"/>
                <w:szCs w:val="16"/>
              </w:rPr>
            </w:pPr>
          </w:p>
        </w:tc>
        <w:tc>
          <w:tcPr>
            <w:tcW w:w="689" w:type="pct"/>
            <w:tcBorders>
              <w:top w:val="single" w:sz="4" w:space="0" w:color="auto"/>
            </w:tcBorders>
          </w:tcPr>
          <w:p w:rsidR="00AC68D2" w:rsidRPr="007907BA" w:rsidRDefault="00AC68D2" w:rsidP="007907BA">
            <w:pPr>
              <w:spacing w:line="360" w:lineRule="auto"/>
              <w:jc w:val="center"/>
              <w:rPr>
                <w:rFonts w:ascii="Times New Roman" w:hAnsi="Times New Roman" w:cs="Times New Roman"/>
                <w:sz w:val="16"/>
                <w:szCs w:val="16"/>
              </w:rPr>
            </w:pPr>
          </w:p>
        </w:tc>
        <w:tc>
          <w:tcPr>
            <w:tcW w:w="1265" w:type="pct"/>
            <w:tcBorders>
              <w:top w:val="single" w:sz="4" w:space="0" w:color="auto"/>
            </w:tcBorders>
          </w:tcPr>
          <w:p w:rsidR="00AC68D2" w:rsidRPr="007907BA" w:rsidRDefault="00AC68D2" w:rsidP="007907BA">
            <w:pPr>
              <w:spacing w:line="360" w:lineRule="auto"/>
              <w:jc w:val="center"/>
              <w:rPr>
                <w:rFonts w:ascii="Times New Roman" w:hAnsi="Times New Roman" w:cs="Times New Roman"/>
                <w:sz w:val="16"/>
                <w:szCs w:val="16"/>
                <w:highlight w:val="yellow"/>
              </w:rPr>
            </w:pPr>
          </w:p>
        </w:tc>
        <w:tc>
          <w:tcPr>
            <w:tcW w:w="1264" w:type="pct"/>
            <w:tcBorders>
              <w:top w:val="single" w:sz="4" w:space="0" w:color="auto"/>
            </w:tcBorders>
          </w:tcPr>
          <w:p w:rsidR="00AC68D2" w:rsidRPr="007907BA" w:rsidRDefault="00AC68D2" w:rsidP="007907BA">
            <w:pPr>
              <w:spacing w:line="360" w:lineRule="auto"/>
              <w:jc w:val="center"/>
              <w:rPr>
                <w:rFonts w:ascii="Times New Roman" w:hAnsi="Times New Roman" w:cs="Times New Roman"/>
                <w:sz w:val="16"/>
                <w:szCs w:val="16"/>
              </w:rPr>
            </w:pPr>
          </w:p>
        </w:tc>
      </w:tr>
      <w:tr w:rsidR="00AC68D2" w:rsidRPr="00C91932">
        <w:tc>
          <w:tcPr>
            <w:tcW w:w="989" w:type="pct"/>
            <w:tcBorders>
              <w:bottom w:val="nil"/>
            </w:tcBorders>
          </w:tcPr>
          <w:p w:rsidR="00AC68D2" w:rsidRPr="007907BA" w:rsidRDefault="00AC68D2" w:rsidP="007907BA">
            <w:pPr>
              <w:spacing w:line="360" w:lineRule="auto"/>
              <w:rPr>
                <w:rFonts w:ascii="Times New Roman" w:hAnsi="Times New Roman" w:cs="Times New Roman"/>
                <w:sz w:val="16"/>
                <w:szCs w:val="16"/>
              </w:rPr>
            </w:pPr>
            <w:r w:rsidRPr="007907BA">
              <w:rPr>
                <w:rFonts w:ascii="Times New Roman" w:hAnsi="Times New Roman" w:cs="Times New Roman"/>
                <w:sz w:val="16"/>
                <w:szCs w:val="16"/>
              </w:rPr>
              <w:t>General Practitioner (GP) consult</w:t>
            </w:r>
          </w:p>
          <w:p w:rsidR="00AC68D2" w:rsidRPr="007907BA" w:rsidRDefault="00AC68D2" w:rsidP="007907BA">
            <w:pPr>
              <w:pStyle w:val="Listenabsatz"/>
              <w:numPr>
                <w:ilvl w:val="0"/>
                <w:numId w:val="6"/>
              </w:numPr>
              <w:spacing w:line="360" w:lineRule="auto"/>
              <w:rPr>
                <w:rFonts w:ascii="Times New Roman" w:hAnsi="Times New Roman" w:cs="Times New Roman"/>
                <w:sz w:val="16"/>
                <w:szCs w:val="16"/>
              </w:rPr>
            </w:pPr>
            <w:r w:rsidRPr="007907BA">
              <w:rPr>
                <w:rFonts w:ascii="Times New Roman" w:hAnsi="Times New Roman" w:cs="Times New Roman"/>
                <w:sz w:val="16"/>
                <w:szCs w:val="16"/>
              </w:rPr>
              <w:t>Australia</w:t>
            </w:r>
          </w:p>
          <w:p w:rsidR="00AC68D2" w:rsidRPr="007907BA" w:rsidRDefault="00AC68D2" w:rsidP="007907BA">
            <w:pPr>
              <w:pStyle w:val="Listenabsatz"/>
              <w:numPr>
                <w:ilvl w:val="0"/>
                <w:numId w:val="6"/>
              </w:numPr>
              <w:spacing w:line="360" w:lineRule="auto"/>
              <w:rPr>
                <w:rFonts w:ascii="Times New Roman" w:hAnsi="Times New Roman" w:cs="Times New Roman"/>
                <w:sz w:val="16"/>
                <w:szCs w:val="16"/>
              </w:rPr>
            </w:pPr>
            <w:r w:rsidRPr="007907BA">
              <w:rPr>
                <w:rFonts w:ascii="Times New Roman" w:hAnsi="Times New Roman" w:cs="Times New Roman"/>
                <w:sz w:val="16"/>
                <w:szCs w:val="16"/>
              </w:rPr>
              <w:t>UK (Nurse)</w:t>
            </w:r>
          </w:p>
          <w:p w:rsidR="00AC68D2" w:rsidRPr="007907BA" w:rsidRDefault="00AC68D2" w:rsidP="007907BA">
            <w:pPr>
              <w:pStyle w:val="Listenabsatz"/>
              <w:numPr>
                <w:ilvl w:val="0"/>
                <w:numId w:val="6"/>
              </w:numPr>
              <w:spacing w:line="360" w:lineRule="auto"/>
              <w:rPr>
                <w:rFonts w:ascii="Times New Roman" w:hAnsi="Times New Roman" w:cs="Times New Roman"/>
                <w:sz w:val="16"/>
                <w:szCs w:val="16"/>
              </w:rPr>
            </w:pPr>
            <w:r w:rsidRPr="007907BA">
              <w:rPr>
                <w:rFonts w:ascii="Times New Roman" w:hAnsi="Times New Roman" w:cs="Times New Roman"/>
                <w:sz w:val="16"/>
                <w:szCs w:val="16"/>
              </w:rPr>
              <w:t>Germany</w:t>
            </w:r>
          </w:p>
        </w:tc>
        <w:tc>
          <w:tcPr>
            <w:tcW w:w="792" w:type="pct"/>
            <w:tcBorders>
              <w:bottom w:val="nil"/>
            </w:tcBorders>
          </w:tcPr>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 xml:space="preserve">$34.90 </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 xml:space="preserve">£12 </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lang w:val="en-US"/>
              </w:rPr>
              <w:t>€19.17*</w:t>
            </w:r>
          </w:p>
        </w:tc>
        <w:tc>
          <w:tcPr>
            <w:tcW w:w="689" w:type="pct"/>
            <w:tcBorders>
              <w:bottom w:val="nil"/>
            </w:tcBorders>
          </w:tcPr>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$35.25</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$19.68</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$27.22</w:t>
            </w:r>
          </w:p>
        </w:tc>
        <w:tc>
          <w:tcPr>
            <w:tcW w:w="1265" w:type="pct"/>
            <w:tcBorders>
              <w:bottom w:val="nil"/>
            </w:tcBorders>
          </w:tcPr>
          <w:p w:rsidR="00AC68D2" w:rsidRPr="007907BA" w:rsidRDefault="00AC68D2" w:rsidP="007907BA">
            <w:pPr>
              <w:spacing w:line="360" w:lineRule="auto"/>
              <w:jc w:val="center"/>
              <w:rPr>
                <w:rFonts w:ascii="Times New Roman" w:hAnsi="Times New Roman" w:cs="Times New Roman"/>
                <w:sz w:val="16"/>
                <w:szCs w:val="16"/>
                <w:highlight w:val="yellow"/>
              </w:rPr>
            </w:pPr>
          </w:p>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$377.16</w:t>
            </w:r>
          </w:p>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$261.74</w:t>
            </w:r>
          </w:p>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$307.60</w:t>
            </w:r>
          </w:p>
        </w:tc>
        <w:tc>
          <w:tcPr>
            <w:tcW w:w="1264" w:type="pct"/>
            <w:tcBorders>
              <w:bottom w:val="nil"/>
            </w:tcBorders>
          </w:tcPr>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 xml:space="preserve">MBS </w:t>
            </w:r>
            <w:hyperlink w:anchor="_ENREF_9" w:tooltip="DoHA, 2010 #120" w:history="1">
              <w:r w:rsidRPr="007907BA">
                <w:rPr>
                  <w:rFonts w:ascii="Times New Roman" w:hAnsi="Times New Roman" w:cs="Times New Roman"/>
                  <w:sz w:val="16"/>
                  <w:szCs w:val="16"/>
                </w:rPr>
                <w:fldChar w:fldCharType="begin"/>
              </w:r>
              <w:r w:rsidRPr="007907BA">
                <w:rPr>
                  <w:rFonts w:ascii="Times New Roman" w:hAnsi="Times New Roman" w:cs="Times New Roman"/>
                  <w:sz w:val="16"/>
                  <w:szCs w:val="16"/>
                </w:rPr>
                <w:instrText xml:space="preserve"> ADDIN EN.CITE &lt;EndNote&gt;&lt;Cite&gt;&lt;Author&gt;DoHA&lt;/Author&gt;&lt;Year&gt;2010&lt;/Year&gt;&lt;RecNum&gt;120&lt;/RecNum&gt;&lt;DisplayText&gt;&lt;style face="superscript"&gt;9&lt;/style&gt;&lt;/DisplayText&gt;&lt;record&gt;&lt;rec-number&gt;120&lt;/rec-number&gt;&lt;foreign-keys&gt;&lt;key app="EN" db-id="ezes5ewfwxszsneepp0psws0ex0vz0pwsfxe"&gt;120&lt;/key&gt;&lt;/foreign-keys&gt;&lt;ref-type name="Web Page"&gt;12&lt;/ref-type&gt;&lt;contributors&gt;&lt;authors&gt;&lt;author&gt;DoHA&lt;/author&gt;&lt;/authors&gt;&lt;/contributors&gt;&lt;titles&gt;&lt;title&gt;Medicare Benefits Schedule Book&lt;/title&gt;&lt;/titles&gt;&lt;volume&gt;2011&lt;/volume&gt;&lt;number&gt;18 January&lt;/number&gt;&lt;dates&gt;&lt;year&gt;2010&lt;/year&gt;&lt;/dates&gt;&lt;publisher&gt;Department of Health and Ageing, Australian Government&lt;/publisher&gt;&lt;urls&gt;&lt;related-urls&gt;&lt;url&gt;http://www.health.gov.au/internet/mbsonline/publishing.nsf/Content/Downloads-201011&lt;/url&gt;&lt;/related-urls&gt;&lt;/urls&gt;&lt;custom1&gt;Australian Government&lt;/custom1&gt;&lt;access-date&gt;16 January 2011&lt;/access-date&gt;&lt;/record&gt;&lt;/Cite&gt;&lt;/EndNote&gt;</w:instrText>
              </w:r>
              <w:r w:rsidRPr="007907BA">
                <w:rPr>
                  <w:rFonts w:ascii="Times New Roman" w:hAnsi="Times New Roman" w:cs="Times New Roman"/>
                  <w:sz w:val="16"/>
                  <w:szCs w:val="16"/>
                </w:rPr>
                <w:fldChar w:fldCharType="separate"/>
              </w:r>
              <w:r w:rsidRPr="007907BA">
                <w:rPr>
                  <w:rFonts w:ascii="Times New Roman" w:hAnsi="Times New Roman" w:cs="Times New Roman"/>
                  <w:noProof/>
                  <w:sz w:val="16"/>
                  <w:szCs w:val="16"/>
                  <w:vertAlign w:val="superscript"/>
                </w:rPr>
                <w:t>9</w:t>
              </w:r>
              <w:r w:rsidRPr="007907BA">
                <w:rPr>
                  <w:rFonts w:ascii="Times New Roman" w:hAnsi="Times New Roman" w:cs="Times New Roman"/>
                  <w:sz w:val="16"/>
                  <w:szCs w:val="16"/>
                </w:rPr>
                <w:fldChar w:fldCharType="end"/>
              </w:r>
            </w:hyperlink>
            <w:r w:rsidRPr="007907BA">
              <w:rPr>
                <w:rFonts w:ascii="Times New Roman" w:hAnsi="Times New Roman" w:cs="Times New Roman"/>
                <w:sz w:val="16"/>
                <w:szCs w:val="16"/>
              </w:rPr>
              <w:t xml:space="preserve"> - Item 23 </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 xml:space="preserve">PSSRU </w:t>
            </w:r>
            <w:hyperlink w:anchor="_ENREF_10" w:tooltip="PSSRU, 2010 #119" w:history="1">
              <w:r w:rsidRPr="007907BA">
                <w:rPr>
                  <w:rFonts w:ascii="Times New Roman" w:hAnsi="Times New Roman" w:cs="Times New Roman"/>
                  <w:sz w:val="16"/>
                  <w:szCs w:val="16"/>
                </w:rPr>
                <w:fldChar w:fldCharType="begin"/>
              </w:r>
              <w:r w:rsidRPr="007907BA">
                <w:rPr>
                  <w:rFonts w:ascii="Times New Roman" w:hAnsi="Times New Roman" w:cs="Times New Roman"/>
                  <w:sz w:val="16"/>
                  <w:szCs w:val="16"/>
                </w:rPr>
                <w:instrText xml:space="preserve"> ADDIN EN.CITE &lt;EndNote&gt;&lt;Cite&gt;&lt;Author&gt;PSSRU&lt;/Author&gt;&lt;Year&gt;2010&lt;/Year&gt;&lt;RecNum&gt;119&lt;/RecNum&gt;&lt;DisplayText&gt;&lt;style face="superscript"&gt;10&lt;/style&gt;&lt;/DisplayText&gt;&lt;record&gt;&lt;rec-number&gt;119&lt;/rec-number&gt;&lt;foreign-keys&gt;&lt;key app="EN" db-id="ezes5ewfwxszsneepp0psws0ex0vz0pwsfxe"&gt;119&lt;/key&gt;&lt;/foreign-keys&gt;&lt;ref-type name="Web Page"&gt;12&lt;/ref-type&gt;&lt;contributors&gt;&lt;authors&gt;&lt;author&gt;PSSRU&lt;/author&gt;&lt;/authors&gt;&lt;/contributors&gt;&lt;titles&gt;&lt;title&gt;Unit Costs of Health and Social Care&lt;/title&gt;&lt;/titles&gt;&lt;volume&gt;2011&lt;/volume&gt;&lt;number&gt;20 February &lt;/number&gt;&lt;dates&gt;&lt;year&gt;2010&lt;/year&gt;&lt;/dates&gt;&lt;publisher&gt;Personal Social Services Research Unit, United Kingdom&lt;/publisher&gt;&lt;urls&gt;&lt;related-urls&gt;&lt;url&gt;http://www.pssru.ac.uk&lt;/url&gt;&lt;/related-urls&gt;&lt;/urls&gt;&lt;/record&gt;&lt;/Cite&gt;&lt;/EndNote&gt;</w:instrText>
              </w:r>
              <w:r w:rsidRPr="007907BA">
                <w:rPr>
                  <w:rFonts w:ascii="Times New Roman" w:hAnsi="Times New Roman" w:cs="Times New Roman"/>
                  <w:sz w:val="16"/>
                  <w:szCs w:val="16"/>
                </w:rPr>
                <w:fldChar w:fldCharType="separate"/>
              </w:r>
              <w:r w:rsidRPr="007907BA">
                <w:rPr>
                  <w:rFonts w:ascii="Times New Roman" w:hAnsi="Times New Roman" w:cs="Times New Roman"/>
                  <w:noProof/>
                  <w:sz w:val="16"/>
                  <w:szCs w:val="16"/>
                  <w:vertAlign w:val="superscript"/>
                </w:rPr>
                <w:t>10</w:t>
              </w:r>
              <w:r w:rsidRPr="007907BA">
                <w:rPr>
                  <w:rFonts w:ascii="Times New Roman" w:hAnsi="Times New Roman" w:cs="Times New Roman"/>
                  <w:sz w:val="16"/>
                  <w:szCs w:val="16"/>
                </w:rPr>
                <w:fldChar w:fldCharType="end"/>
              </w:r>
            </w:hyperlink>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noProof/>
                <w:sz w:val="16"/>
                <w:szCs w:val="16"/>
              </w:rPr>
              <w:t xml:space="preserve">Kassenärztliche Bundesvereinigung </w:t>
            </w:r>
            <w:hyperlink w:anchor="_ENREF_11" w:tooltip="Kassenärztliche Bundesvereinigung (The National Association of Statutory Health Insurance Physicians), 2010 #2595" w:history="1">
              <w:r w:rsidRPr="007907BA">
                <w:rPr>
                  <w:rFonts w:ascii="Times New Roman" w:hAnsi="Times New Roman" w:cs="Times New Roman"/>
                  <w:sz w:val="16"/>
                  <w:szCs w:val="16"/>
                  <w:lang w:val="en-US"/>
                </w:rPr>
                <w:fldChar w:fldCharType="begin"/>
              </w:r>
              <w:r w:rsidRPr="007907BA">
                <w:rPr>
                  <w:rFonts w:ascii="Times New Roman" w:hAnsi="Times New Roman" w:cs="Times New Roman"/>
                  <w:sz w:val="16"/>
                  <w:szCs w:val="16"/>
                  <w:lang w:val="en-US"/>
                </w:rPr>
                <w:instrText xml:space="preserve"> ADDIN EN.CITE &lt;EndNote&gt;&lt;Cite&gt;&lt;Author&gt;Kassenärztliche Bundesvereinigung (The National Association of Statutory Health Insurance Physicians)&lt;/Author&gt;&lt;Year&gt;2010&lt;/Year&gt;&lt;RecNum&gt;2595&lt;/RecNum&gt;&lt;DisplayText&gt;&lt;style face="superscript"&gt;11&lt;/style&gt;&lt;/DisplayText&gt;&lt;record&gt;&lt;rec-number&gt;2595&lt;/rec-number&gt;&lt;foreign-keys&gt;&lt;key app="EN" db-id="ptfszf9pqvr0rie5vxo5z95zvs92ea0txwf0"&gt;2595&lt;/key&gt;&lt;/foreign-keys&gt;&lt;ref-type name="Report"&gt;27&lt;/ref-type&gt;&lt;contributors&gt;&lt;authors&gt;&lt;author&gt;Kassenärztliche Bundesvereinigung (The National Association of Statutory Health Insurance Physicians), &lt;/author&gt;&lt;/authors&gt;&lt;/contributors&gt;&lt;titles&gt;&lt;title&gt;Grunddaten zur vertragsärztlichen Versorgung 2009,&lt;/title&gt;&lt;/titles&gt;&lt;pages&gt;39&lt;/pages&gt;&lt;number&gt;Tabelle II.1&lt;/number&gt;&lt;dates&gt;&lt;year&gt;2010&lt;/year&gt;&lt;/dates&gt;&lt;pub-location&gt;Berlin&lt;/pub-location&gt;&lt;urls&gt;&lt;related-urls&gt;&lt;url&gt;http://www.kbv.de/themen/125.html&lt;/url&gt;&lt;/related-urls&gt;&lt;/urls&gt;&lt;research-notes&gt;http://daris.kbv.de/daris/doccontent.dll?LibraryName=EXTDARIS^DMSSLAVE&amp;amp;SystemType=2&amp;amp;LogonId=0edc7dee91c807089393c50b0b117997&amp;amp;DocId=003761947&amp;amp;Page=1&lt;/research-notes&gt;&lt;/record&gt;&lt;/Cite&gt;&lt;/EndNote&gt;</w:instrText>
              </w:r>
              <w:r w:rsidRPr="007907BA">
                <w:rPr>
                  <w:rFonts w:ascii="Times New Roman" w:hAnsi="Times New Roman" w:cs="Times New Roman"/>
                  <w:sz w:val="16"/>
                  <w:szCs w:val="16"/>
                  <w:lang w:val="en-US"/>
                </w:rPr>
                <w:fldChar w:fldCharType="separate"/>
              </w:r>
              <w:r w:rsidRPr="007907BA">
                <w:rPr>
                  <w:rFonts w:ascii="Times New Roman" w:hAnsi="Times New Roman" w:cs="Times New Roman"/>
                  <w:noProof/>
                  <w:sz w:val="16"/>
                  <w:szCs w:val="16"/>
                  <w:vertAlign w:val="superscript"/>
                  <w:lang w:val="en-US"/>
                </w:rPr>
                <w:t>11</w:t>
              </w:r>
              <w:r w:rsidRPr="007907BA">
                <w:rPr>
                  <w:rFonts w:ascii="Times New Roman" w:hAnsi="Times New Roman" w:cs="Times New Roman"/>
                  <w:sz w:val="16"/>
                  <w:szCs w:val="16"/>
                  <w:lang w:val="en-US"/>
                </w:rPr>
                <w:fldChar w:fldCharType="end"/>
              </w:r>
            </w:hyperlink>
          </w:p>
        </w:tc>
      </w:tr>
      <w:tr w:rsidR="00AC68D2" w:rsidRPr="00C91932">
        <w:tc>
          <w:tcPr>
            <w:tcW w:w="989" w:type="pct"/>
            <w:tcBorders>
              <w:top w:val="nil"/>
              <w:bottom w:val="single" w:sz="4" w:space="0" w:color="auto"/>
            </w:tcBorders>
          </w:tcPr>
          <w:p w:rsidR="00AC68D2" w:rsidRPr="007907BA" w:rsidRDefault="00AC68D2" w:rsidP="007907BA">
            <w:pPr>
              <w:spacing w:line="360" w:lineRule="auto"/>
              <w:rPr>
                <w:rFonts w:ascii="Times New Roman" w:hAnsi="Times New Roman" w:cs="Times New Roman"/>
                <w:sz w:val="16"/>
                <w:szCs w:val="16"/>
              </w:rPr>
            </w:pPr>
            <w:r w:rsidRPr="007907BA">
              <w:rPr>
                <w:rFonts w:ascii="Times New Roman" w:hAnsi="Times New Roman" w:cs="Times New Roman"/>
                <w:sz w:val="16"/>
                <w:szCs w:val="16"/>
              </w:rPr>
              <w:t>Dietetic/Psychology consult</w:t>
            </w:r>
          </w:p>
          <w:p w:rsidR="00AC68D2" w:rsidRPr="007907BA" w:rsidRDefault="00AC68D2" w:rsidP="007907BA">
            <w:pPr>
              <w:pStyle w:val="Listenabsatz"/>
              <w:numPr>
                <w:ilvl w:val="0"/>
                <w:numId w:val="6"/>
              </w:numPr>
              <w:spacing w:line="360" w:lineRule="auto"/>
              <w:rPr>
                <w:rFonts w:ascii="Times New Roman" w:hAnsi="Times New Roman" w:cs="Times New Roman"/>
                <w:sz w:val="16"/>
                <w:szCs w:val="16"/>
              </w:rPr>
            </w:pPr>
            <w:r w:rsidRPr="007907BA">
              <w:rPr>
                <w:rFonts w:ascii="Times New Roman" w:hAnsi="Times New Roman" w:cs="Times New Roman"/>
                <w:sz w:val="16"/>
                <w:szCs w:val="16"/>
              </w:rPr>
              <w:t>Australia</w:t>
            </w:r>
          </w:p>
          <w:p w:rsidR="00AC68D2" w:rsidRPr="007907BA" w:rsidRDefault="00AC68D2" w:rsidP="007907BA">
            <w:pPr>
              <w:pStyle w:val="Listenabsatz"/>
              <w:numPr>
                <w:ilvl w:val="0"/>
                <w:numId w:val="6"/>
              </w:numPr>
              <w:spacing w:line="360" w:lineRule="auto"/>
              <w:rPr>
                <w:rFonts w:ascii="Times New Roman" w:hAnsi="Times New Roman" w:cs="Times New Roman"/>
                <w:sz w:val="16"/>
                <w:szCs w:val="16"/>
              </w:rPr>
            </w:pPr>
            <w:r w:rsidRPr="007907BA">
              <w:rPr>
                <w:rFonts w:ascii="Times New Roman" w:hAnsi="Times New Roman" w:cs="Times New Roman"/>
                <w:sz w:val="16"/>
                <w:szCs w:val="16"/>
              </w:rPr>
              <w:t>UK</w:t>
            </w:r>
          </w:p>
          <w:p w:rsidR="00AC68D2" w:rsidRPr="007907BA" w:rsidRDefault="00AC68D2" w:rsidP="007907BA">
            <w:pPr>
              <w:pStyle w:val="Listenabsatz"/>
              <w:numPr>
                <w:ilvl w:val="0"/>
                <w:numId w:val="6"/>
              </w:numPr>
              <w:spacing w:line="360" w:lineRule="auto"/>
              <w:rPr>
                <w:rFonts w:ascii="Times New Roman" w:hAnsi="Times New Roman" w:cs="Times New Roman"/>
                <w:sz w:val="16"/>
                <w:szCs w:val="16"/>
              </w:rPr>
            </w:pPr>
            <w:r w:rsidRPr="007907BA">
              <w:rPr>
                <w:rFonts w:ascii="Times New Roman" w:hAnsi="Times New Roman" w:cs="Times New Roman"/>
                <w:sz w:val="16"/>
                <w:szCs w:val="16"/>
              </w:rPr>
              <w:t>Germany</w:t>
            </w:r>
          </w:p>
          <w:p w:rsidR="00AC68D2" w:rsidRPr="007907BA" w:rsidRDefault="00AC68D2" w:rsidP="007907BA">
            <w:pPr>
              <w:spacing w:line="360" w:lineRule="auto"/>
              <w:rPr>
                <w:rFonts w:ascii="Times New Roman" w:hAnsi="Times New Roman" w:cs="Times New Roman"/>
                <w:sz w:val="16"/>
                <w:szCs w:val="16"/>
              </w:rPr>
            </w:pPr>
            <w:r w:rsidRPr="007907BA">
              <w:rPr>
                <w:rFonts w:ascii="Times New Roman" w:hAnsi="Times New Roman" w:cs="Times New Roman"/>
                <w:sz w:val="16"/>
                <w:szCs w:val="16"/>
              </w:rPr>
              <w:t>Medication</w:t>
            </w:r>
          </w:p>
          <w:p w:rsidR="00AC68D2" w:rsidRPr="007907BA" w:rsidRDefault="00AC68D2" w:rsidP="007907BA">
            <w:pPr>
              <w:pStyle w:val="Listenabsatz"/>
              <w:numPr>
                <w:ilvl w:val="0"/>
                <w:numId w:val="6"/>
              </w:numPr>
              <w:spacing w:line="360" w:lineRule="auto"/>
              <w:rPr>
                <w:rFonts w:ascii="Times New Roman" w:hAnsi="Times New Roman" w:cs="Times New Roman"/>
                <w:sz w:val="16"/>
                <w:szCs w:val="16"/>
              </w:rPr>
            </w:pPr>
            <w:r w:rsidRPr="007907BA">
              <w:rPr>
                <w:rFonts w:ascii="Times New Roman" w:hAnsi="Times New Roman" w:cs="Times New Roman"/>
                <w:sz w:val="16"/>
                <w:szCs w:val="16"/>
              </w:rPr>
              <w:t>Australia (Figure 1)</w:t>
            </w:r>
          </w:p>
          <w:p w:rsidR="00AC68D2" w:rsidRPr="007907BA" w:rsidRDefault="00AC68D2" w:rsidP="007907BA">
            <w:pPr>
              <w:spacing w:line="360" w:lineRule="auto"/>
              <w:rPr>
                <w:rFonts w:ascii="Times New Roman" w:hAnsi="Times New Roman" w:cs="Times New Roman"/>
                <w:sz w:val="16"/>
                <w:szCs w:val="16"/>
              </w:rPr>
            </w:pPr>
            <w:r w:rsidRPr="007907BA">
              <w:rPr>
                <w:rFonts w:ascii="Times New Roman" w:hAnsi="Times New Roman" w:cs="Times New Roman"/>
                <w:sz w:val="16"/>
                <w:szCs w:val="16"/>
              </w:rPr>
              <w:lastRenderedPageBreak/>
              <w:t>Patient travel</w:t>
            </w:r>
          </w:p>
          <w:p w:rsidR="00AC68D2" w:rsidRPr="007907BA" w:rsidRDefault="00AC68D2" w:rsidP="007907BA">
            <w:pPr>
              <w:pStyle w:val="Listenabsatz"/>
              <w:numPr>
                <w:ilvl w:val="0"/>
                <w:numId w:val="6"/>
              </w:numPr>
              <w:spacing w:line="360" w:lineRule="auto"/>
              <w:rPr>
                <w:rFonts w:ascii="Times New Roman" w:hAnsi="Times New Roman" w:cs="Times New Roman"/>
                <w:sz w:val="16"/>
                <w:szCs w:val="16"/>
              </w:rPr>
            </w:pPr>
            <w:r w:rsidRPr="007907BA">
              <w:rPr>
                <w:rFonts w:ascii="Times New Roman" w:hAnsi="Times New Roman" w:cs="Times New Roman"/>
                <w:sz w:val="16"/>
                <w:szCs w:val="16"/>
              </w:rPr>
              <w:t>Australia</w:t>
            </w:r>
          </w:p>
          <w:p w:rsidR="00AC68D2" w:rsidRPr="007907BA" w:rsidRDefault="00AC68D2" w:rsidP="007907BA">
            <w:pPr>
              <w:pStyle w:val="Listenabsatz"/>
              <w:numPr>
                <w:ilvl w:val="0"/>
                <w:numId w:val="6"/>
              </w:numPr>
              <w:spacing w:line="360" w:lineRule="auto"/>
              <w:rPr>
                <w:rFonts w:ascii="Times New Roman" w:hAnsi="Times New Roman" w:cs="Times New Roman"/>
                <w:sz w:val="16"/>
                <w:szCs w:val="16"/>
              </w:rPr>
            </w:pPr>
            <w:r w:rsidRPr="007907BA">
              <w:rPr>
                <w:rFonts w:ascii="Times New Roman" w:hAnsi="Times New Roman" w:cs="Times New Roman"/>
                <w:sz w:val="16"/>
                <w:szCs w:val="16"/>
              </w:rPr>
              <w:t>UK</w:t>
            </w:r>
          </w:p>
          <w:p w:rsidR="00AC68D2" w:rsidRPr="007907BA" w:rsidRDefault="00AC68D2" w:rsidP="007907BA">
            <w:pPr>
              <w:pStyle w:val="Listenabsatz"/>
              <w:numPr>
                <w:ilvl w:val="0"/>
                <w:numId w:val="6"/>
              </w:numPr>
              <w:spacing w:line="360" w:lineRule="auto"/>
              <w:rPr>
                <w:rFonts w:ascii="Times New Roman" w:hAnsi="Times New Roman" w:cs="Times New Roman"/>
                <w:sz w:val="16"/>
                <w:szCs w:val="16"/>
              </w:rPr>
            </w:pPr>
            <w:r w:rsidRPr="007907BA">
              <w:rPr>
                <w:rFonts w:ascii="Times New Roman" w:hAnsi="Times New Roman" w:cs="Times New Roman"/>
                <w:sz w:val="16"/>
                <w:szCs w:val="16"/>
              </w:rPr>
              <w:t>Germany</w:t>
            </w:r>
          </w:p>
        </w:tc>
        <w:tc>
          <w:tcPr>
            <w:tcW w:w="792" w:type="pct"/>
            <w:tcBorders>
              <w:top w:val="nil"/>
              <w:bottom w:val="single" w:sz="4" w:space="0" w:color="auto"/>
            </w:tcBorders>
          </w:tcPr>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 xml:space="preserve">$59.90 </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 xml:space="preserve">£57.5 </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lang w:val="en-US"/>
              </w:rPr>
              <w:t xml:space="preserve">€60 </w:t>
            </w:r>
          </w:p>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highlight w:val="yellow"/>
              </w:rPr>
              <w:t>$500.60 for 12 months</w:t>
            </w:r>
          </w:p>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$12.60 per round trip</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£5.00 per round trip</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€6.00</w:t>
            </w:r>
            <w:r w:rsidRPr="007907BA">
              <w:rPr>
                <w:rFonts w:ascii="Times New Roman" w:hAnsi="Times New Roman" w:cs="Times New Roman"/>
                <w:sz w:val="16"/>
                <w:szCs w:val="16"/>
                <w:lang w:val="en-US"/>
              </w:rPr>
              <w:t xml:space="preserve"> per round trip</w:t>
            </w:r>
          </w:p>
        </w:tc>
        <w:tc>
          <w:tcPr>
            <w:tcW w:w="689" w:type="pct"/>
            <w:tcBorders>
              <w:top w:val="nil"/>
              <w:bottom w:val="single" w:sz="4" w:space="0" w:color="auto"/>
            </w:tcBorders>
          </w:tcPr>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$60.50</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$94.30</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$85.20</w:t>
            </w:r>
          </w:p>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highlight w:val="yellow"/>
              </w:rPr>
              <w:t>$505.61</w:t>
            </w:r>
            <w:r w:rsidRPr="007907BA">
              <w:rPr>
                <w:rFonts w:ascii="Times New Roman" w:hAnsi="Times New Roman" w:cs="Times New Roman"/>
                <w:sz w:val="16"/>
                <w:szCs w:val="16"/>
              </w:rPr>
              <w:t xml:space="preserve"> </w:t>
            </w:r>
          </w:p>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$12.73</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$8.20</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$8.52</w:t>
            </w:r>
          </w:p>
        </w:tc>
        <w:tc>
          <w:tcPr>
            <w:tcW w:w="1265" w:type="pct"/>
            <w:tcBorders>
              <w:top w:val="nil"/>
              <w:bottom w:val="single" w:sz="4" w:space="0" w:color="auto"/>
            </w:tcBorders>
          </w:tcPr>
          <w:p w:rsidR="00AC68D2" w:rsidRPr="007907BA" w:rsidRDefault="00AC68D2" w:rsidP="007907BA">
            <w:pPr>
              <w:spacing w:line="360" w:lineRule="auto"/>
              <w:jc w:val="center"/>
              <w:rPr>
                <w:rFonts w:ascii="Times New Roman" w:hAnsi="Times New Roman" w:cs="Times New Roman"/>
                <w:sz w:val="16"/>
                <w:szCs w:val="16"/>
                <w:highlight w:val="yellow"/>
              </w:rPr>
            </w:pPr>
          </w:p>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$3.99</w:t>
            </w:r>
          </w:p>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$6.23</w:t>
            </w:r>
          </w:p>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$5.62</w:t>
            </w:r>
          </w:p>
          <w:p w:rsidR="00AC68D2" w:rsidRPr="007907BA" w:rsidRDefault="00AC68D2" w:rsidP="007907BA">
            <w:pPr>
              <w:spacing w:line="360" w:lineRule="auto"/>
              <w:jc w:val="center"/>
              <w:rPr>
                <w:rFonts w:ascii="Times New Roman" w:hAnsi="Times New Roman" w:cs="Times New Roman"/>
                <w:sz w:val="16"/>
                <w:szCs w:val="16"/>
                <w:highlight w:val="yellow"/>
              </w:rPr>
            </w:pPr>
          </w:p>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$505.61</w:t>
            </w:r>
          </w:p>
          <w:p w:rsidR="00AC68D2" w:rsidRPr="007907BA" w:rsidRDefault="00AC68D2" w:rsidP="007907BA">
            <w:pPr>
              <w:spacing w:line="360" w:lineRule="auto"/>
              <w:jc w:val="center"/>
              <w:rPr>
                <w:rFonts w:ascii="Times New Roman" w:hAnsi="Times New Roman" w:cs="Times New Roman"/>
                <w:sz w:val="16"/>
                <w:szCs w:val="16"/>
                <w:highlight w:val="yellow"/>
              </w:rPr>
            </w:pPr>
          </w:p>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$137.01</w:t>
            </w:r>
          </w:p>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$109.60</w:t>
            </w:r>
          </w:p>
          <w:p w:rsidR="00AC68D2" w:rsidRPr="007907BA" w:rsidRDefault="00AC68D2" w:rsidP="007907BA">
            <w:pPr>
              <w:spacing w:line="360" w:lineRule="auto"/>
              <w:jc w:val="center"/>
              <w:rPr>
                <w:rFonts w:ascii="Times New Roman" w:hAnsi="Times New Roman" w:cs="Times New Roman"/>
                <w:sz w:val="16"/>
                <w:szCs w:val="16"/>
                <w:highlight w:val="yellow"/>
              </w:rPr>
            </w:pPr>
            <w:r w:rsidRPr="007907BA">
              <w:rPr>
                <w:rFonts w:ascii="Times New Roman" w:hAnsi="Times New Roman" w:cs="Times New Roman"/>
                <w:sz w:val="16"/>
                <w:szCs w:val="16"/>
                <w:highlight w:val="yellow"/>
              </w:rPr>
              <w:t>$96.84</w:t>
            </w:r>
          </w:p>
        </w:tc>
        <w:tc>
          <w:tcPr>
            <w:tcW w:w="1264" w:type="pct"/>
            <w:tcBorders>
              <w:top w:val="nil"/>
              <w:bottom w:val="single" w:sz="4" w:space="0" w:color="auto"/>
            </w:tcBorders>
          </w:tcPr>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 xml:space="preserve">MBS </w:t>
            </w:r>
            <w:hyperlink w:anchor="_ENREF_9" w:tooltip="DoHA, 2010 #120" w:history="1">
              <w:r w:rsidRPr="007907BA">
                <w:rPr>
                  <w:rFonts w:ascii="Times New Roman" w:hAnsi="Times New Roman" w:cs="Times New Roman"/>
                  <w:sz w:val="16"/>
                  <w:szCs w:val="16"/>
                </w:rPr>
                <w:fldChar w:fldCharType="begin"/>
              </w:r>
              <w:r w:rsidRPr="007907BA">
                <w:rPr>
                  <w:rFonts w:ascii="Times New Roman" w:hAnsi="Times New Roman" w:cs="Times New Roman"/>
                  <w:sz w:val="16"/>
                  <w:szCs w:val="16"/>
                </w:rPr>
                <w:instrText xml:space="preserve"> ADDIN EN.CITE &lt;EndNote&gt;&lt;Cite&gt;&lt;Author&gt;DoHA&lt;/Author&gt;&lt;Year&gt;2010&lt;/Year&gt;&lt;RecNum&gt;120&lt;/RecNum&gt;&lt;DisplayText&gt;&lt;style face="superscript"&gt;9&lt;/style&gt;&lt;/DisplayText&gt;&lt;record&gt;&lt;rec-number&gt;120&lt;/rec-number&gt;&lt;foreign-keys&gt;&lt;key app="EN" db-id="ezes5ewfwxszsneepp0psws0ex0vz0pwsfxe"&gt;120&lt;/key&gt;&lt;/foreign-keys&gt;&lt;ref-type name="Web Page"&gt;12&lt;/ref-type&gt;&lt;contributors&gt;&lt;authors&gt;&lt;author&gt;DoHA&lt;/author&gt;&lt;/authors&gt;&lt;/contributors&gt;&lt;titles&gt;&lt;title&gt;Medicare Benefits Schedule Book&lt;/title&gt;&lt;/titles&gt;&lt;volume&gt;2011&lt;/volume&gt;&lt;number&gt;18 January&lt;/number&gt;&lt;dates&gt;&lt;year&gt;2010&lt;/year&gt;&lt;/dates&gt;&lt;publisher&gt;Department of Health and Ageing, Australian Government&lt;/publisher&gt;&lt;urls&gt;&lt;related-urls&gt;&lt;url&gt;http://www.health.gov.au/internet/mbsonline/publishing.nsf/Content/Downloads-201011&lt;/url&gt;&lt;/related-urls&gt;&lt;/urls&gt;&lt;custom1&gt;Australian Government&lt;/custom1&gt;&lt;access-date&gt;16 January 2011&lt;/access-date&gt;&lt;/record&gt;&lt;/Cite&gt;&lt;/EndNote&gt;</w:instrText>
              </w:r>
              <w:r w:rsidRPr="007907BA">
                <w:rPr>
                  <w:rFonts w:ascii="Times New Roman" w:hAnsi="Times New Roman" w:cs="Times New Roman"/>
                  <w:sz w:val="16"/>
                  <w:szCs w:val="16"/>
                </w:rPr>
                <w:fldChar w:fldCharType="separate"/>
              </w:r>
              <w:r w:rsidRPr="007907BA">
                <w:rPr>
                  <w:rFonts w:ascii="Times New Roman" w:hAnsi="Times New Roman" w:cs="Times New Roman"/>
                  <w:noProof/>
                  <w:sz w:val="16"/>
                  <w:szCs w:val="16"/>
                  <w:vertAlign w:val="superscript"/>
                </w:rPr>
                <w:t>9</w:t>
              </w:r>
              <w:r w:rsidRPr="007907BA">
                <w:rPr>
                  <w:rFonts w:ascii="Times New Roman" w:hAnsi="Times New Roman" w:cs="Times New Roman"/>
                  <w:sz w:val="16"/>
                  <w:szCs w:val="16"/>
                </w:rPr>
                <w:fldChar w:fldCharType="end"/>
              </w:r>
            </w:hyperlink>
            <w:r w:rsidRPr="007907BA">
              <w:rPr>
                <w:rFonts w:ascii="Times New Roman" w:hAnsi="Times New Roman" w:cs="Times New Roman"/>
                <w:sz w:val="16"/>
                <w:szCs w:val="16"/>
              </w:rPr>
              <w:t xml:space="preserve"> - Items 10954/10968</w:t>
            </w: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 xml:space="preserve">PSSRU </w:t>
            </w:r>
            <w:hyperlink w:anchor="_ENREF_10" w:tooltip="PSSRU, 2010 #119" w:history="1">
              <w:r w:rsidRPr="007907BA">
                <w:rPr>
                  <w:rFonts w:ascii="Times New Roman" w:hAnsi="Times New Roman" w:cs="Times New Roman"/>
                  <w:sz w:val="16"/>
                  <w:szCs w:val="16"/>
                </w:rPr>
                <w:fldChar w:fldCharType="begin"/>
              </w:r>
              <w:r w:rsidRPr="007907BA">
                <w:rPr>
                  <w:rFonts w:ascii="Times New Roman" w:hAnsi="Times New Roman" w:cs="Times New Roman"/>
                  <w:sz w:val="16"/>
                  <w:szCs w:val="16"/>
                </w:rPr>
                <w:instrText xml:space="preserve"> ADDIN EN.CITE &lt;EndNote&gt;&lt;Cite&gt;&lt;Author&gt;PSSRU&lt;/Author&gt;&lt;Year&gt;2010&lt;/Year&gt;&lt;RecNum&gt;119&lt;/RecNum&gt;&lt;DisplayText&gt;&lt;style face="superscript"&gt;10&lt;/style&gt;&lt;/DisplayText&gt;&lt;record&gt;&lt;rec-number&gt;119&lt;/rec-number&gt;&lt;foreign-keys&gt;&lt;key app="EN" db-id="ezes5ewfwxszsneepp0psws0ex0vz0pwsfxe"&gt;119&lt;/key&gt;&lt;/foreign-keys&gt;&lt;ref-type name="Web Page"&gt;12&lt;/ref-type&gt;&lt;contributors&gt;&lt;authors&gt;&lt;author&gt;PSSRU&lt;/author&gt;&lt;/authors&gt;&lt;/contributors&gt;&lt;titles&gt;&lt;title&gt;Unit Costs of Health and Social Care&lt;/title&gt;&lt;/titles&gt;&lt;volume&gt;2011&lt;/volume&gt;&lt;number&gt;20 February &lt;/number&gt;&lt;dates&gt;&lt;year&gt;2010&lt;/year&gt;&lt;/dates&gt;&lt;publisher&gt;Personal Social Services Research Unit, United Kingdom&lt;/publisher&gt;&lt;urls&gt;&lt;related-urls&gt;&lt;url&gt;http://www.pssru.ac.uk&lt;/url&gt;&lt;/related-urls&gt;&lt;/urls&gt;&lt;/record&gt;&lt;/Cite&gt;&lt;/EndNote&gt;</w:instrText>
              </w:r>
              <w:r w:rsidRPr="007907BA">
                <w:rPr>
                  <w:rFonts w:ascii="Times New Roman" w:hAnsi="Times New Roman" w:cs="Times New Roman"/>
                  <w:sz w:val="16"/>
                  <w:szCs w:val="16"/>
                </w:rPr>
                <w:fldChar w:fldCharType="separate"/>
              </w:r>
              <w:r w:rsidRPr="007907BA">
                <w:rPr>
                  <w:rFonts w:ascii="Times New Roman" w:hAnsi="Times New Roman" w:cs="Times New Roman"/>
                  <w:noProof/>
                  <w:sz w:val="16"/>
                  <w:szCs w:val="16"/>
                  <w:vertAlign w:val="superscript"/>
                </w:rPr>
                <w:t>10</w:t>
              </w:r>
              <w:r w:rsidRPr="007907BA">
                <w:rPr>
                  <w:rFonts w:ascii="Times New Roman" w:hAnsi="Times New Roman" w:cs="Times New Roman"/>
                  <w:sz w:val="16"/>
                  <w:szCs w:val="16"/>
                </w:rPr>
                <w:fldChar w:fldCharType="end"/>
              </w:r>
            </w:hyperlink>
          </w:p>
          <w:p w:rsidR="00AC68D2" w:rsidRPr="007907BA" w:rsidRDefault="00AC68D2" w:rsidP="007907BA">
            <w:pPr>
              <w:spacing w:line="360" w:lineRule="auto"/>
              <w:jc w:val="center"/>
              <w:rPr>
                <w:rFonts w:ascii="Times New Roman" w:hAnsi="Times New Roman" w:cs="Times New Roman"/>
                <w:sz w:val="16"/>
                <w:szCs w:val="16"/>
                <w:lang w:val="de-DE"/>
              </w:rPr>
            </w:pPr>
            <w:r w:rsidRPr="007907BA">
              <w:rPr>
                <w:rFonts w:ascii="Times New Roman" w:hAnsi="Times New Roman" w:cs="Times New Roman"/>
                <w:noProof/>
                <w:sz w:val="16"/>
                <w:szCs w:val="16"/>
              </w:rPr>
              <w:t xml:space="preserve">Schulungs-Gemeinschaft München Ost e.V </w:t>
            </w:r>
            <w:hyperlink w:anchor="_ENREF_17" w:tooltip="Schulungs-Gemeinschaft München Ost e.V., 2010 #2594" w:history="1">
              <w:r w:rsidRPr="007907BA">
                <w:rPr>
                  <w:rFonts w:ascii="Times New Roman" w:hAnsi="Times New Roman" w:cs="Times New Roman"/>
                  <w:sz w:val="16"/>
                  <w:szCs w:val="16"/>
                  <w:lang w:val="de-DE"/>
                </w:rPr>
                <w:fldChar w:fldCharType="begin"/>
              </w:r>
              <w:r w:rsidRPr="007907BA">
                <w:rPr>
                  <w:rFonts w:ascii="Times New Roman" w:hAnsi="Times New Roman" w:cs="Times New Roman"/>
                  <w:sz w:val="16"/>
                  <w:szCs w:val="16"/>
                  <w:lang w:val="de-DE"/>
                </w:rPr>
                <w:instrText xml:space="preserve"> ADDIN EN.CITE &lt;EndNote&gt;&lt;Cite&gt;&lt;Author&gt;Schulungs-Gemeinschaft München Ost e.V.&lt;/Author&gt;&lt;Year&gt;2010&lt;/Year&gt;&lt;RecNum&gt;2594&lt;/RecNum&gt;&lt;DisplayText&gt;&lt;style face="superscript"&gt;17&lt;/style&gt;&lt;/DisplayText&gt;&lt;record&gt;&lt;rec-number&gt;2594&lt;/rec-number&gt;&lt;foreign-keys&gt;&lt;key app="EN" db-id="ptfszf9pqvr0rie5vxo5z95zvs92ea0txwf0"&gt;2594&lt;/key&gt;&lt;/foreign-keys&gt;&lt;ref-type name="Web Page"&gt;12&lt;/ref-type&gt;&lt;contributors&gt;&lt;authors&gt;&lt;author&gt;Schulungs-Gemeinschaft München Ost e.V.,&lt;/author&gt;&lt;/authors&gt;&lt;/contributors&gt;&lt;titles&gt;&lt;title&gt;Individuelle Ernährungsberatung &lt;/title&gt;&lt;/titles&gt;&lt;volume&gt;2011&lt;/volume&gt;&lt;dates&gt;&lt;year&gt;2010&lt;/year&gt;&lt;pub-dates&gt;&lt;date&gt;05/2011&lt;/date&gt;&lt;/pub-dates&gt;&lt;/dates&gt;&lt;pub-location&gt;Munich&lt;/pub-location&gt;&lt;publisher&gt;Schulungs-Gemeinschaft München Ost e.V.,&lt;/publisher&gt;&lt;urls&gt;&lt;related-urls&gt;&lt;url&gt;http://www.schulung-muenchen-ost.de/11.html&lt;/url&gt;&lt;/related-urls&gt;&lt;/urls&gt;&lt;/record&gt;&lt;/Cite&gt;&lt;/EndNote&gt;</w:instrText>
              </w:r>
              <w:r w:rsidRPr="007907BA">
                <w:rPr>
                  <w:rFonts w:ascii="Times New Roman" w:hAnsi="Times New Roman" w:cs="Times New Roman"/>
                  <w:sz w:val="16"/>
                  <w:szCs w:val="16"/>
                  <w:lang w:val="de-DE"/>
                </w:rPr>
                <w:fldChar w:fldCharType="separate"/>
              </w:r>
              <w:r w:rsidRPr="007907BA">
                <w:rPr>
                  <w:rFonts w:ascii="Times New Roman" w:hAnsi="Times New Roman" w:cs="Times New Roman"/>
                  <w:noProof/>
                  <w:sz w:val="16"/>
                  <w:szCs w:val="16"/>
                  <w:vertAlign w:val="superscript"/>
                  <w:lang w:val="de-DE"/>
                </w:rPr>
                <w:t>17</w:t>
              </w:r>
              <w:r w:rsidRPr="007907BA">
                <w:rPr>
                  <w:rFonts w:ascii="Times New Roman" w:hAnsi="Times New Roman" w:cs="Times New Roman"/>
                  <w:sz w:val="16"/>
                  <w:szCs w:val="16"/>
                  <w:lang w:val="de-DE"/>
                </w:rPr>
                <w:fldChar w:fldCharType="end"/>
              </w:r>
            </w:hyperlink>
          </w:p>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PBS</w:t>
            </w:r>
            <w:hyperlink w:anchor="_ENREF_12" w:tooltip="DoHA, 2011 #121" w:history="1">
              <w:r w:rsidRPr="007907BA">
                <w:rPr>
                  <w:rFonts w:ascii="Times New Roman" w:hAnsi="Times New Roman" w:cs="Times New Roman"/>
                  <w:sz w:val="16"/>
                  <w:szCs w:val="16"/>
                </w:rPr>
                <w:fldChar w:fldCharType="begin"/>
              </w:r>
              <w:r w:rsidRPr="007907BA">
                <w:rPr>
                  <w:rFonts w:ascii="Times New Roman" w:hAnsi="Times New Roman" w:cs="Times New Roman"/>
                  <w:sz w:val="16"/>
                  <w:szCs w:val="16"/>
                </w:rPr>
                <w:instrText xml:space="preserve"> ADDIN EN.CITE &lt;EndNote&gt;&lt;Cite&gt;&lt;Author&gt;DoHA&lt;/Author&gt;&lt;Year&gt;2011&lt;/Year&gt;&lt;RecNum&gt;121&lt;/RecNum&gt;&lt;DisplayText&gt;&lt;style face="superscript"&gt;12&lt;/style&gt;&lt;/DisplayText&gt;&lt;record&gt;&lt;rec-number&gt;121&lt;/rec-number&gt;&lt;foreign-keys&gt;&lt;key app="EN" db-id="ezes5ewfwxszsneepp0psws0ex0vz0pwsfxe"&gt;121&lt;/key&gt;&lt;/foreign-keys&gt;&lt;ref-type name="Web Page"&gt;12&lt;/ref-type&gt;&lt;contributors&gt;&lt;authors&gt;&lt;author&gt;DoHA&lt;/author&gt;&lt;/authors&gt;&lt;/contributors&gt;&lt;titles&gt;&lt;title&gt;Pharmaceutical Benefits Scheme&lt;/title&gt;&lt;/titles&gt;&lt;volume&gt;02 February&lt;/volume&gt;&lt;number&gt;2011&lt;/number&gt;&lt;dates&gt;&lt;year&gt;2011&lt;/year&gt;&lt;/dates&gt;&lt;publisher&gt;Department of Health and Ageing, Australian Government&lt;/publisher&gt;&lt;urls&gt;&lt;related-urls&gt;&lt;url&gt;http://www.pbs.gov.au/pbs/home&lt;/url&gt;&lt;/related-urls&gt;&lt;/urls&gt;&lt;custom1&gt;Department of Health and Ageing&lt;/custom1&gt;&lt;access-date&gt;02 February 2011&lt;/access-date&gt;&lt;/record&gt;&lt;/Cite&gt;&lt;/EndNote&gt;</w:instrText>
              </w:r>
              <w:r w:rsidRPr="007907BA">
                <w:rPr>
                  <w:rFonts w:ascii="Times New Roman" w:hAnsi="Times New Roman" w:cs="Times New Roman"/>
                  <w:sz w:val="16"/>
                  <w:szCs w:val="16"/>
                </w:rPr>
                <w:fldChar w:fldCharType="separate"/>
              </w:r>
              <w:r w:rsidRPr="007907BA">
                <w:rPr>
                  <w:rFonts w:ascii="Times New Roman" w:hAnsi="Times New Roman" w:cs="Times New Roman"/>
                  <w:noProof/>
                  <w:sz w:val="16"/>
                  <w:szCs w:val="16"/>
                  <w:vertAlign w:val="superscript"/>
                </w:rPr>
                <w:t>12</w:t>
              </w:r>
              <w:r w:rsidRPr="007907BA">
                <w:rPr>
                  <w:rFonts w:ascii="Times New Roman" w:hAnsi="Times New Roman" w:cs="Times New Roman"/>
                  <w:sz w:val="16"/>
                  <w:szCs w:val="16"/>
                </w:rPr>
                <w:fldChar w:fldCharType="end"/>
              </w:r>
            </w:hyperlink>
          </w:p>
          <w:p w:rsidR="00AC68D2" w:rsidRPr="007907BA" w:rsidRDefault="00AC68D2" w:rsidP="007907BA">
            <w:pPr>
              <w:spacing w:line="360" w:lineRule="auto"/>
              <w:jc w:val="center"/>
              <w:rPr>
                <w:rFonts w:ascii="Times New Roman" w:hAnsi="Times New Roman" w:cs="Times New Roman"/>
                <w:sz w:val="16"/>
                <w:szCs w:val="16"/>
              </w:rPr>
            </w:pPr>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 xml:space="preserve">ATO </w:t>
            </w:r>
            <w:hyperlink w:anchor="_ENREF_13" w:tooltip="ATO, 2009-10 #118" w:history="1">
              <w:r w:rsidRPr="007907BA">
                <w:rPr>
                  <w:rFonts w:ascii="Times New Roman" w:hAnsi="Times New Roman" w:cs="Times New Roman"/>
                  <w:sz w:val="16"/>
                  <w:szCs w:val="16"/>
                </w:rPr>
                <w:fldChar w:fldCharType="begin"/>
              </w:r>
              <w:r w:rsidRPr="007907BA">
                <w:rPr>
                  <w:rFonts w:ascii="Times New Roman" w:hAnsi="Times New Roman" w:cs="Times New Roman"/>
                  <w:sz w:val="16"/>
                  <w:szCs w:val="16"/>
                </w:rPr>
                <w:instrText xml:space="preserve"> ADDIN EN.CITE &lt;EndNote&gt;&lt;Cite&gt;&lt;Author&gt;ATO&lt;/Author&gt;&lt;Year&gt;2009-10&lt;/Year&gt;&lt;RecNum&gt;118&lt;/RecNum&gt;&lt;DisplayText&gt;&lt;style face="superscript"&gt;13&lt;/style&gt;&lt;/DisplayText&gt;&lt;record&gt;&lt;rec-number&gt;118&lt;/rec-number&gt;&lt;foreign-keys&gt;&lt;key app="EN" db-id="ezes5ewfwxszsneepp0psws0ex0vz0pwsfxe"&gt;118&lt;/key&gt;&lt;/foreign-keys&gt;&lt;ref-type name="Web Page"&gt;12&lt;/ref-type&gt;&lt;contributors&gt;&lt;authors&gt;&lt;author&gt;ATO&lt;/author&gt;&lt;/authors&gt;&lt;/contributors&gt;&lt;titles&gt;&lt;title&gt;Claiming a deduction for car expenses using the cents per kilometre method&lt;/title&gt;&lt;/titles&gt;&lt;volume&gt;2011&lt;/volume&gt;&lt;number&gt;25 February&lt;/number&gt;&lt;dates&gt;&lt;year&gt;2009-10&lt;/year&gt;&lt;/dates&gt;&lt;pub-location&gt;Canberra&lt;/pub-location&gt;&lt;publisher&gt;Australian Taxation Office, Australian Government&lt;/publisher&gt;&lt;urls&gt;&lt;related-urls&gt;&lt;url&gt;http://www.ato.gov.au/individuals/content.asp?doc=/content/33874.htm&lt;/url&gt;&lt;/related-urls&gt;&lt;/urls&gt;&lt;/record&gt;&lt;/Cite&gt;&lt;/EndNote&gt;</w:instrText>
              </w:r>
              <w:r w:rsidRPr="007907BA">
                <w:rPr>
                  <w:rFonts w:ascii="Times New Roman" w:hAnsi="Times New Roman" w:cs="Times New Roman"/>
                  <w:sz w:val="16"/>
                  <w:szCs w:val="16"/>
                </w:rPr>
                <w:fldChar w:fldCharType="separate"/>
              </w:r>
              <w:r w:rsidRPr="007907BA">
                <w:rPr>
                  <w:rFonts w:ascii="Times New Roman" w:hAnsi="Times New Roman" w:cs="Times New Roman"/>
                  <w:noProof/>
                  <w:sz w:val="16"/>
                  <w:szCs w:val="16"/>
                  <w:vertAlign w:val="superscript"/>
                </w:rPr>
                <w:t>13</w:t>
              </w:r>
              <w:r w:rsidRPr="007907BA">
                <w:rPr>
                  <w:rFonts w:ascii="Times New Roman" w:hAnsi="Times New Roman" w:cs="Times New Roman"/>
                  <w:sz w:val="16"/>
                  <w:szCs w:val="16"/>
                </w:rPr>
                <w:fldChar w:fldCharType="end"/>
              </w:r>
            </w:hyperlink>
          </w:p>
          <w:p w:rsidR="00AC68D2" w:rsidRPr="007907BA" w:rsidRDefault="00AC68D2" w:rsidP="007907BA">
            <w:pPr>
              <w:spacing w:line="360" w:lineRule="auto"/>
              <w:jc w:val="center"/>
              <w:rPr>
                <w:rFonts w:ascii="Times New Roman" w:hAnsi="Times New Roman" w:cs="Times New Roman"/>
                <w:sz w:val="16"/>
                <w:szCs w:val="16"/>
              </w:rPr>
            </w:pPr>
            <w:r w:rsidRPr="007907BA">
              <w:rPr>
                <w:rFonts w:ascii="Times New Roman" w:hAnsi="Times New Roman" w:cs="Times New Roman"/>
                <w:sz w:val="16"/>
                <w:szCs w:val="16"/>
              </w:rPr>
              <w:t xml:space="preserve">PSSRU </w:t>
            </w:r>
            <w:hyperlink w:anchor="_ENREF_10" w:tooltip="PSSRU, 2010 #119" w:history="1">
              <w:r w:rsidRPr="007907BA">
                <w:rPr>
                  <w:rFonts w:ascii="Times New Roman" w:hAnsi="Times New Roman" w:cs="Times New Roman"/>
                  <w:sz w:val="16"/>
                  <w:szCs w:val="16"/>
                </w:rPr>
                <w:fldChar w:fldCharType="begin"/>
              </w:r>
              <w:r w:rsidRPr="007907BA">
                <w:rPr>
                  <w:rFonts w:ascii="Times New Roman" w:hAnsi="Times New Roman" w:cs="Times New Roman"/>
                  <w:sz w:val="16"/>
                  <w:szCs w:val="16"/>
                </w:rPr>
                <w:instrText xml:space="preserve"> ADDIN EN.CITE &lt;EndNote&gt;&lt;Cite&gt;&lt;Author&gt;PSSRU&lt;/Author&gt;&lt;Year&gt;2010&lt;/Year&gt;&lt;RecNum&gt;119&lt;/RecNum&gt;&lt;DisplayText&gt;&lt;style face="superscript"&gt;10&lt;/style&gt;&lt;/DisplayText&gt;&lt;record&gt;&lt;rec-number&gt;119&lt;/rec-number&gt;&lt;foreign-keys&gt;&lt;key app="EN" db-id="ezes5ewfwxszsneepp0psws0ex0vz0pwsfxe"&gt;119&lt;/key&gt;&lt;/foreign-keys&gt;&lt;ref-type name="Web Page"&gt;12&lt;/ref-type&gt;&lt;contributors&gt;&lt;authors&gt;&lt;author&gt;PSSRU&lt;/author&gt;&lt;/authors&gt;&lt;/contributors&gt;&lt;titles&gt;&lt;title&gt;Unit Costs of Health and Social Care&lt;/title&gt;&lt;/titles&gt;&lt;volume&gt;2011&lt;/volume&gt;&lt;number&gt;20 February &lt;/number&gt;&lt;dates&gt;&lt;year&gt;2010&lt;/year&gt;&lt;/dates&gt;&lt;publisher&gt;Personal Social Services Research Unit, United Kingdom&lt;/publisher&gt;&lt;urls&gt;&lt;related-urls&gt;&lt;url&gt;http://www.pssru.ac.uk&lt;/url&gt;&lt;/related-urls&gt;&lt;/urls&gt;&lt;/record&gt;&lt;/Cite&gt;&lt;/EndNote&gt;</w:instrText>
              </w:r>
              <w:r w:rsidRPr="007907BA">
                <w:rPr>
                  <w:rFonts w:ascii="Times New Roman" w:hAnsi="Times New Roman" w:cs="Times New Roman"/>
                  <w:sz w:val="16"/>
                  <w:szCs w:val="16"/>
                </w:rPr>
                <w:fldChar w:fldCharType="separate"/>
              </w:r>
              <w:r w:rsidRPr="007907BA">
                <w:rPr>
                  <w:rFonts w:ascii="Times New Roman" w:hAnsi="Times New Roman" w:cs="Times New Roman"/>
                  <w:noProof/>
                  <w:sz w:val="16"/>
                  <w:szCs w:val="16"/>
                  <w:vertAlign w:val="superscript"/>
                </w:rPr>
                <w:t>10</w:t>
              </w:r>
              <w:r w:rsidRPr="007907BA">
                <w:rPr>
                  <w:rFonts w:ascii="Times New Roman" w:hAnsi="Times New Roman" w:cs="Times New Roman"/>
                  <w:sz w:val="16"/>
                  <w:szCs w:val="16"/>
                </w:rPr>
                <w:fldChar w:fldCharType="end"/>
              </w:r>
            </w:hyperlink>
            <w:r w:rsidRPr="007907BA">
              <w:rPr>
                <w:rFonts w:ascii="Times New Roman" w:hAnsi="Times New Roman" w:cs="Times New Roman"/>
                <w:sz w:val="16"/>
                <w:szCs w:val="16"/>
              </w:rPr>
              <w:t xml:space="preserve">, HMRC </w:t>
            </w:r>
            <w:hyperlink w:anchor="_ENREF_14" w:tooltip="HMRC, 2010/11 #230" w:history="1">
              <w:r w:rsidRPr="007907BA">
                <w:rPr>
                  <w:rFonts w:ascii="Times New Roman" w:hAnsi="Times New Roman" w:cs="Times New Roman"/>
                  <w:sz w:val="16"/>
                  <w:szCs w:val="16"/>
                </w:rPr>
                <w:fldChar w:fldCharType="begin"/>
              </w:r>
              <w:r w:rsidRPr="007907BA">
                <w:rPr>
                  <w:rFonts w:ascii="Times New Roman" w:hAnsi="Times New Roman" w:cs="Times New Roman"/>
                  <w:sz w:val="16"/>
                  <w:szCs w:val="16"/>
                </w:rPr>
                <w:instrText xml:space="preserve"> ADDIN EN.CITE &lt;EndNote&gt;&lt;Cite&gt;&lt;Author&gt;HMRC&lt;/Author&gt;&lt;Year&gt;2010/11&lt;/Year&gt;&lt;RecNum&gt;230&lt;/RecNum&gt;&lt;DisplayText&gt;&lt;style face="superscript"&gt;14&lt;/style&gt;&lt;/DisplayText&gt;&lt;record&gt;&lt;rec-number&gt;230&lt;/rec-number&gt;&lt;foreign-keys&gt;&lt;key app="EN" db-id="ezes5ewfwxszsneepp0psws0ex0vz0pwsfxe"&gt;230&lt;/key&gt;&lt;/foreign-keys&gt;&lt;ref-type name="Web Page"&gt;12&lt;/ref-type&gt;&lt;contributors&gt;&lt;authors&gt;&lt;author&gt;HMRC&lt;/author&gt;&lt;/authors&gt;&lt;/contributors&gt;&lt;titles&gt;&lt;title&gt;Travel - mileage and fuel allowances&lt;/title&gt;&lt;/titles&gt;&lt;volume&gt;2011&lt;/volume&gt;&lt;number&gt;17th September&lt;/number&gt;&lt;dates&gt;&lt;year&gt;2010/11&lt;/year&gt;&lt;/dates&gt;&lt;publisher&gt;HM Revenue &amp;amp; Customs UK&lt;/publisher&gt;&lt;urls&gt;&lt;related-urls&gt;&lt;url&gt;http://www.hmrc.gov.uk/rates/travel.htm&lt;/url&gt;&lt;/related-urls&gt;&lt;/urls&gt;&lt;/record&gt;&lt;/Cite&gt;&lt;/EndNote&gt;</w:instrText>
              </w:r>
              <w:r w:rsidRPr="007907BA">
                <w:rPr>
                  <w:rFonts w:ascii="Times New Roman" w:hAnsi="Times New Roman" w:cs="Times New Roman"/>
                  <w:sz w:val="16"/>
                  <w:szCs w:val="16"/>
                </w:rPr>
                <w:fldChar w:fldCharType="separate"/>
              </w:r>
              <w:r w:rsidRPr="007907BA">
                <w:rPr>
                  <w:rFonts w:ascii="Times New Roman" w:hAnsi="Times New Roman" w:cs="Times New Roman"/>
                  <w:noProof/>
                  <w:sz w:val="16"/>
                  <w:szCs w:val="16"/>
                  <w:vertAlign w:val="superscript"/>
                </w:rPr>
                <w:t>14</w:t>
              </w:r>
              <w:r w:rsidRPr="007907BA">
                <w:rPr>
                  <w:rFonts w:ascii="Times New Roman" w:hAnsi="Times New Roman" w:cs="Times New Roman"/>
                  <w:sz w:val="16"/>
                  <w:szCs w:val="16"/>
                </w:rPr>
                <w:fldChar w:fldCharType="end"/>
              </w:r>
            </w:hyperlink>
          </w:p>
          <w:p w:rsidR="00AC68D2" w:rsidRPr="007907BA" w:rsidRDefault="007B0ABB" w:rsidP="007907BA">
            <w:pPr>
              <w:spacing w:line="360" w:lineRule="auto"/>
              <w:jc w:val="center"/>
              <w:rPr>
                <w:rFonts w:ascii="Times New Roman" w:hAnsi="Times New Roman" w:cs="Times New Roman"/>
                <w:sz w:val="16"/>
                <w:szCs w:val="16"/>
              </w:rPr>
            </w:pPr>
            <w:hyperlink w:anchor="_ENREF_15" w:tooltip="Bundesverfassungsgericht, 2008 #2596" w:history="1">
              <w:r w:rsidR="00AC68D2" w:rsidRPr="007907BA">
                <w:rPr>
                  <w:rFonts w:ascii="Times New Roman" w:hAnsi="Times New Roman" w:cs="Times New Roman"/>
                  <w:sz w:val="16"/>
                  <w:szCs w:val="16"/>
                  <w:lang w:val="de-DE"/>
                </w:rPr>
                <w:fldChar w:fldCharType="begin"/>
              </w:r>
              <w:r w:rsidR="00AC68D2" w:rsidRPr="007907BA">
                <w:rPr>
                  <w:rFonts w:ascii="Times New Roman" w:hAnsi="Times New Roman" w:cs="Times New Roman"/>
                  <w:sz w:val="16"/>
                  <w:szCs w:val="16"/>
                  <w:lang w:val="de-DE"/>
                </w:rPr>
                <w:instrText xml:space="preserve"> ADDIN EN.CITE &lt;EndNote&gt;&lt;Cite&gt;&lt;Author&gt;Bundesverfassungsgericht&lt;/Author&gt;&lt;Year&gt;2008&lt;/Year&gt;&lt;RecNum&gt;2596&lt;/RecNum&gt;&lt;DisplayText&gt;&lt;style face="superscript"&gt;15&lt;/style&gt;&lt;/DisplayText&gt;&lt;record&gt;&lt;rec-number&gt;2596&lt;/rec-number&gt;&lt;foreign-keys&gt;&lt;key app="EN" db-id="ptfszf9pqvr0rie5vxo5z95zvs92ea0txwf0"&gt;2596&lt;/key&gt;&lt;/foreign-keys&gt;&lt;ref-type name="Legal Rule or Regulation"&gt;50&lt;/ref-type&gt;&lt;contributors&gt;&lt;authors&gt;&lt;author&gt;Bundesverfassungsgericht,&lt;/author&gt;&lt;/authors&gt;&lt;secondary-authors&gt;&lt;author&gt;Bundesverfassungsgericht,&lt;/author&gt;&lt;/secondary-authors&gt;&lt;/contributors&gt;&lt;titles&gt;&lt;title&gt;Leitsatz zum Urteil des Zweiten Senats vom 9. Dezember 2008&lt;/title&gt;&lt;secondary-title&gt;&lt;style face="normal" font="Times New Roman" size="100%"&gt;2 BvL 1/07; 2 BvL 2/07; 2 BvL 1/08; 2 BvL 2/08&lt;/style&gt;&lt;/secondary-title&gt;&lt;/titles&gt;&lt;dates&gt;&lt;year&gt;2008&lt;/year&gt;&lt;/dates&gt;&lt;pub-location&gt;Absatz-Nr. (1 - 91), &lt;/pub-location&gt;&lt;publisher&gt;Bundesverfassungsgericht,&lt;/publisher&gt;&lt;urls&gt;&lt;related-urls&gt;&lt;url&gt;http://www.bundesverfassungsgericht.de/entscheidungen/ls20081209_2bvl000107.html&lt;/url&gt;&lt;/related-urls&gt;&lt;/urls&gt;&lt;/record&gt;&lt;/Cite&gt;&lt;/EndNote&gt;</w:instrText>
              </w:r>
              <w:r w:rsidR="00AC68D2" w:rsidRPr="007907BA">
                <w:rPr>
                  <w:rFonts w:ascii="Times New Roman" w:hAnsi="Times New Roman" w:cs="Times New Roman"/>
                  <w:sz w:val="16"/>
                  <w:szCs w:val="16"/>
                  <w:lang w:val="de-DE"/>
                </w:rPr>
                <w:fldChar w:fldCharType="separate"/>
              </w:r>
              <w:r w:rsidR="00AC68D2" w:rsidRPr="007907BA">
                <w:rPr>
                  <w:rFonts w:ascii="Times New Roman" w:hAnsi="Times New Roman" w:cs="Times New Roman"/>
                  <w:noProof/>
                  <w:sz w:val="16"/>
                  <w:szCs w:val="16"/>
                  <w:vertAlign w:val="superscript"/>
                  <w:lang w:val="de-DE"/>
                </w:rPr>
                <w:t>15</w:t>
              </w:r>
              <w:r w:rsidR="00AC68D2" w:rsidRPr="007907BA">
                <w:rPr>
                  <w:rFonts w:ascii="Times New Roman" w:hAnsi="Times New Roman" w:cs="Times New Roman"/>
                  <w:sz w:val="16"/>
                  <w:szCs w:val="16"/>
                  <w:lang w:val="de-DE"/>
                </w:rPr>
                <w:fldChar w:fldCharType="end"/>
              </w:r>
            </w:hyperlink>
            <w:r w:rsidR="00AC68D2" w:rsidRPr="007907BA">
              <w:rPr>
                <w:rFonts w:ascii="Times New Roman" w:hAnsi="Times New Roman" w:cs="Times New Roman"/>
                <w:sz w:val="16"/>
                <w:szCs w:val="16"/>
                <w:lang w:val="de-DE"/>
              </w:rPr>
              <w:t>,</w:t>
            </w:r>
            <w:r w:rsidR="00AC68D2" w:rsidRPr="007907BA">
              <w:rPr>
                <w:rFonts w:ascii="Times New Roman" w:hAnsi="Times New Roman" w:cs="Times New Roman"/>
                <w:sz w:val="16"/>
                <w:szCs w:val="16"/>
                <w:lang w:val="de-DE" w:eastAsia="de-DE"/>
              </w:rPr>
              <w:t xml:space="preserve"> </w:t>
            </w:r>
            <w:hyperlink w:anchor="_ENREF_16" w:tooltip="Kassenärztliche Vereinigung Bayern (The Bavarian Association of Statutory Health Insurance Physicians), 2011 #2598" w:history="1">
              <w:r w:rsidR="00AC68D2" w:rsidRPr="007907BA">
                <w:rPr>
                  <w:rFonts w:ascii="Times New Roman" w:hAnsi="Times New Roman" w:cs="Times New Roman"/>
                  <w:sz w:val="16"/>
                  <w:szCs w:val="16"/>
                  <w:lang w:val="de-DE"/>
                </w:rPr>
                <w:fldChar w:fldCharType="begin"/>
              </w:r>
              <w:r w:rsidR="00AC68D2" w:rsidRPr="007907BA">
                <w:rPr>
                  <w:rFonts w:ascii="Times New Roman" w:hAnsi="Times New Roman" w:cs="Times New Roman"/>
                  <w:sz w:val="16"/>
                  <w:szCs w:val="16"/>
                  <w:lang w:val="de-DE"/>
                </w:rPr>
                <w:instrText xml:space="preserve"> ADDIN EN.CITE &lt;EndNote&gt;&lt;Cite&gt;&lt;Author&gt;Kassenärztliche Vereinigung Bayern (The Bavarian Association of Statutory Health Insurance Physicians)&lt;/Author&gt;&lt;Year&gt;2011&lt;/Year&gt;&lt;RecNum&gt;2598&lt;/RecNum&gt;&lt;DisplayText&gt;&lt;style face="superscript"&gt;16&lt;/style&gt;&lt;/DisplayText&gt;&lt;record&gt;&lt;rec-number&gt;2598&lt;/rec-number&gt;&lt;foreign-keys&gt;&lt;key app="EN" db-id="ptfszf9pqvr0rie5vxo5z95zvs92ea0txwf0"&gt;2598&lt;/key&gt;&lt;/foreign-keys&gt;&lt;ref-type name="Online Database"&gt;45&lt;/ref-type&gt;&lt;contributors&gt;&lt;authors&gt;&lt;author&gt;Kassenärztliche Vereinigung Bayern (The Bavarian Association of Statutory Health Insurance Physicians), &lt;/author&gt;&lt;/authors&gt;&lt;/contributors&gt;&lt;titles&gt;&lt;title&gt;Suche nach Arzt oder Psychotherapeut &lt;/title&gt;&lt;/titles&gt;&lt;dates&gt;&lt;year&gt;2011&lt;/year&gt;&lt;/dates&gt;&lt;urls&gt;&lt;related-urls&gt;&lt;url&gt;http://arztsuche.kvb.de/cargo/app/erweiterteSuche.htm?apvOnly=true&lt;/url&gt;&lt;/related-urls&gt;&lt;/urls&gt;&lt;/record&gt;&lt;/Cite&gt;&lt;/EndNote&gt;</w:instrText>
              </w:r>
              <w:r w:rsidR="00AC68D2" w:rsidRPr="007907BA">
                <w:rPr>
                  <w:rFonts w:ascii="Times New Roman" w:hAnsi="Times New Roman" w:cs="Times New Roman"/>
                  <w:sz w:val="16"/>
                  <w:szCs w:val="16"/>
                  <w:lang w:val="de-DE"/>
                </w:rPr>
                <w:fldChar w:fldCharType="separate"/>
              </w:r>
              <w:r w:rsidR="00AC68D2" w:rsidRPr="007907BA">
                <w:rPr>
                  <w:rFonts w:ascii="Times New Roman" w:hAnsi="Times New Roman" w:cs="Times New Roman"/>
                  <w:noProof/>
                  <w:sz w:val="16"/>
                  <w:szCs w:val="16"/>
                  <w:vertAlign w:val="superscript"/>
                  <w:lang w:val="de-DE"/>
                </w:rPr>
                <w:t>16</w:t>
              </w:r>
              <w:r w:rsidR="00AC68D2" w:rsidRPr="007907BA">
                <w:rPr>
                  <w:rFonts w:ascii="Times New Roman" w:hAnsi="Times New Roman" w:cs="Times New Roman"/>
                  <w:sz w:val="16"/>
                  <w:szCs w:val="16"/>
                  <w:lang w:val="de-DE"/>
                </w:rPr>
                <w:fldChar w:fldCharType="end"/>
              </w:r>
            </w:hyperlink>
          </w:p>
        </w:tc>
      </w:tr>
    </w:tbl>
    <w:p w:rsidR="00AC68D2" w:rsidRPr="00C91932" w:rsidRDefault="00AC68D2" w:rsidP="00ED29E0">
      <w:pPr>
        <w:rPr>
          <w:rFonts w:ascii="Times New Roman" w:hAnsi="Times New Roman" w:cs="Times New Roman"/>
          <w:sz w:val="16"/>
          <w:szCs w:val="16"/>
        </w:rPr>
      </w:pPr>
      <w:r w:rsidRPr="00C91932">
        <w:rPr>
          <w:rFonts w:ascii="Times New Roman" w:hAnsi="Times New Roman" w:cs="Times New Roman"/>
          <w:sz w:val="16"/>
          <w:szCs w:val="16"/>
        </w:rPr>
        <w:lastRenderedPageBreak/>
        <w:t>AUD – Australian Dollar; GBP – Great Britain Pound; EUR – Euro; MBS – Medicare Benefits Schedule; PSSRU UK - Personal Social Services Research Unit; PBS – Pharmaceutical Benefits Scheme; ABS – Australian Bureau of Statistics; ONS – Office for National Statistics; ATO – Australian Taxation Office</w:t>
      </w:r>
    </w:p>
    <w:p w:rsidR="00AC68D2" w:rsidRPr="00C91932" w:rsidRDefault="00AC68D2" w:rsidP="00ED29E0">
      <w:pPr>
        <w:rPr>
          <w:rFonts w:ascii="Times New Roman" w:hAnsi="Times New Roman" w:cs="Times New Roman"/>
          <w:sz w:val="16"/>
          <w:szCs w:val="16"/>
        </w:rPr>
      </w:pPr>
    </w:p>
    <w:p w:rsidR="00AC68D2" w:rsidRPr="00C91932" w:rsidRDefault="00AC68D2" w:rsidP="00ED29E0">
      <w:pPr>
        <w:rPr>
          <w:rFonts w:ascii="Times New Roman" w:hAnsi="Times New Roman" w:cs="Times New Roman"/>
          <w:sz w:val="16"/>
          <w:szCs w:val="16"/>
        </w:rPr>
      </w:pPr>
      <w:r w:rsidRPr="00C91932">
        <w:rPr>
          <w:rFonts w:ascii="Times New Roman" w:hAnsi="Times New Roman" w:cs="Times New Roman"/>
          <w:sz w:val="16"/>
          <w:szCs w:val="16"/>
        </w:rPr>
        <w:t>NB: At the time of writing (early 2011), 1 AUD was 1</w:t>
      </w:r>
      <w:r>
        <w:rPr>
          <w:rFonts w:ascii="Times New Roman" w:hAnsi="Times New Roman" w:cs="Times New Roman"/>
          <w:sz w:val="16"/>
          <w:szCs w:val="16"/>
        </w:rPr>
        <w:t>.</w:t>
      </w:r>
      <w:r w:rsidRPr="00C91932">
        <w:rPr>
          <w:rFonts w:ascii="Times New Roman" w:hAnsi="Times New Roman" w:cs="Times New Roman"/>
          <w:sz w:val="16"/>
          <w:szCs w:val="16"/>
        </w:rPr>
        <w:t>01 USD; 1 GBP was 1</w:t>
      </w:r>
      <w:r>
        <w:rPr>
          <w:rFonts w:ascii="Times New Roman" w:hAnsi="Times New Roman" w:cs="Times New Roman"/>
          <w:sz w:val="16"/>
          <w:szCs w:val="16"/>
        </w:rPr>
        <w:t>.</w:t>
      </w:r>
      <w:r w:rsidRPr="00C91932">
        <w:rPr>
          <w:rFonts w:ascii="Times New Roman" w:hAnsi="Times New Roman" w:cs="Times New Roman"/>
          <w:sz w:val="16"/>
          <w:szCs w:val="16"/>
        </w:rPr>
        <w:t>64 USD; 1 EUR was 1</w:t>
      </w:r>
      <w:r>
        <w:rPr>
          <w:rFonts w:ascii="Times New Roman" w:hAnsi="Times New Roman" w:cs="Times New Roman"/>
          <w:sz w:val="16"/>
          <w:szCs w:val="16"/>
        </w:rPr>
        <w:t>.</w:t>
      </w:r>
      <w:r w:rsidRPr="00C91932">
        <w:rPr>
          <w:rFonts w:ascii="Times New Roman" w:hAnsi="Times New Roman" w:cs="Times New Roman"/>
          <w:sz w:val="16"/>
          <w:szCs w:val="16"/>
        </w:rPr>
        <w:t>42 USD according to XE currency exchange (</w:t>
      </w:r>
      <w:hyperlink r:id="rId12" w:history="1">
        <w:r w:rsidRPr="00C91932">
          <w:rPr>
            <w:rStyle w:val="Hyperlink"/>
            <w:rFonts w:ascii="Times New Roman" w:hAnsi="Times New Roman" w:cs="Times New Roman"/>
            <w:sz w:val="16"/>
            <w:szCs w:val="16"/>
          </w:rPr>
          <w:t>http://www.xe.com</w:t>
        </w:r>
      </w:hyperlink>
      <w:r w:rsidRPr="00C91932">
        <w:rPr>
          <w:rFonts w:ascii="Times New Roman" w:hAnsi="Times New Roman" w:cs="Times New Roman"/>
          <w:sz w:val="16"/>
          <w:szCs w:val="16"/>
        </w:rPr>
        <w:t>)</w:t>
      </w:r>
    </w:p>
    <w:p w:rsidR="00AC68D2" w:rsidRPr="00C91932" w:rsidRDefault="00AC68D2" w:rsidP="00ED29E0">
      <w:pPr>
        <w:rPr>
          <w:rFonts w:ascii="Times New Roman" w:hAnsi="Times New Roman" w:cs="Times New Roman"/>
          <w:sz w:val="16"/>
          <w:szCs w:val="16"/>
        </w:rPr>
      </w:pPr>
      <w:r w:rsidRPr="00C91932">
        <w:rPr>
          <w:rFonts w:ascii="Times New Roman" w:hAnsi="Times New Roman" w:cs="Times New Roman"/>
          <w:sz w:val="16"/>
          <w:szCs w:val="16"/>
        </w:rPr>
        <w:t>*For Germany, a general GP visit was calculated as GPs are not able to charge a fee for weight loss advice.</w:t>
      </w:r>
    </w:p>
    <w:p w:rsidR="00AC68D2" w:rsidRPr="007535A0" w:rsidRDefault="00AC68D2" w:rsidP="00ED29E0">
      <w:pPr>
        <w:rPr>
          <w:rFonts w:ascii="Times New Roman" w:hAnsi="Times New Roman" w:cs="Times New Roman"/>
          <w:sz w:val="24"/>
          <w:szCs w:val="24"/>
        </w:rPr>
      </w:pPr>
    </w:p>
    <w:p w:rsidR="00AC68D2" w:rsidRDefault="00AC68D2" w:rsidP="00DE0AAF">
      <w:pPr>
        <w:spacing w:line="480" w:lineRule="auto"/>
        <w:rPr>
          <w:rFonts w:ascii="Times New Roman" w:hAnsi="Times New Roman" w:cs="Times New Roman"/>
          <w:sz w:val="24"/>
          <w:szCs w:val="24"/>
        </w:rPr>
      </w:pPr>
    </w:p>
    <w:p w:rsidR="00AC68D2" w:rsidRDefault="00AC68D2">
      <w:pPr>
        <w:rPr>
          <w:rFonts w:ascii="Times New Roman" w:hAnsi="Times New Roman" w:cs="Times New Roman"/>
          <w:sz w:val="24"/>
          <w:szCs w:val="24"/>
        </w:rPr>
        <w:sectPr w:rsidR="00AC68D2" w:rsidSect="00ED29E0">
          <w:pgSz w:w="16838" w:h="11906" w:orient="landscape"/>
          <w:pgMar w:top="1800" w:right="1440" w:bottom="1800" w:left="1440" w:header="708" w:footer="708" w:gutter="0"/>
          <w:lnNumType w:countBy="1" w:restart="continuous"/>
          <w:cols w:space="708"/>
          <w:docGrid w:linePitch="360"/>
        </w:sectPr>
      </w:pPr>
      <w:r>
        <w:rPr>
          <w:rFonts w:ascii="Times New Roman" w:hAnsi="Times New Roman" w:cs="Times New Roman"/>
          <w:sz w:val="24"/>
          <w:szCs w:val="24"/>
        </w:rPr>
        <w:br w:type="page"/>
      </w:r>
    </w:p>
    <w:p w:rsidR="00AC68D2" w:rsidRDefault="00AC68D2" w:rsidP="00DE0AAF">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Costs were estimated for patient travel to attend either CP or SC consultations. This was based on the assumption that patients travelled within a 10 kilometre radius to either their local CP or primary care clinic. The number of participant visits to their primary care provider for weight loss advice, or to the CP, was recorded throughout the one year study. </w:t>
      </w:r>
    </w:p>
    <w:p w:rsidR="00AC68D2" w:rsidRDefault="00AC68D2" w:rsidP="00DE0AAF">
      <w:pPr>
        <w:autoSpaceDE w:val="0"/>
        <w:autoSpaceDN w:val="0"/>
        <w:adjustRightInd w:val="0"/>
        <w:spacing w:line="480" w:lineRule="auto"/>
        <w:rPr>
          <w:rFonts w:ascii="Times New Roman" w:hAnsi="Times New Roman" w:cs="Times New Roman"/>
          <w:sz w:val="24"/>
          <w:szCs w:val="24"/>
        </w:rPr>
      </w:pPr>
    </w:p>
    <w:p w:rsidR="00AC68D2" w:rsidRDefault="00AC68D2" w:rsidP="00DE0AAF">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Opportunity costs of employment were not considered because participants could attend the CP or their primary care provider outside of work hours, during their lunch break or on weekends. Childcare costs were not considered for those with children as children of any age are welcome at the CP meetings and can accompany their parent to a SC visit.</w:t>
      </w:r>
    </w:p>
    <w:p w:rsidR="00AC68D2" w:rsidRDefault="00AC68D2" w:rsidP="00DE0AAF">
      <w:pPr>
        <w:spacing w:line="480" w:lineRule="auto"/>
        <w:rPr>
          <w:rFonts w:ascii="Times New Roman" w:hAnsi="Times New Roman" w:cs="Times New Roman"/>
          <w:b/>
          <w:bCs/>
          <w:sz w:val="24"/>
          <w:szCs w:val="24"/>
        </w:rPr>
      </w:pPr>
    </w:p>
    <w:p w:rsidR="00AC68D2" w:rsidRPr="00315C09" w:rsidRDefault="00AC68D2" w:rsidP="00DE0AAF">
      <w:pPr>
        <w:spacing w:line="480" w:lineRule="auto"/>
        <w:rPr>
          <w:rFonts w:ascii="Times New Roman" w:hAnsi="Times New Roman" w:cs="Times New Roman"/>
          <w:i/>
          <w:iCs/>
          <w:sz w:val="24"/>
          <w:szCs w:val="24"/>
          <w:lang w:val="en-AU"/>
        </w:rPr>
      </w:pPr>
      <w:r>
        <w:rPr>
          <w:rFonts w:ascii="Times New Roman" w:hAnsi="Times New Roman" w:cs="Times New Roman"/>
          <w:i/>
          <w:iCs/>
          <w:sz w:val="24"/>
          <w:szCs w:val="24"/>
          <w:lang w:val="en-AU"/>
        </w:rPr>
        <w:t>Australia</w:t>
      </w:r>
    </w:p>
    <w:p w:rsidR="00AC68D2" w:rsidRDefault="00AC68D2" w:rsidP="00DE0AA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Australian government prices medical care with the Medicare Benefits Schedule (MBS) and Pharmaceutical Benefits Scheme (PBS). Professional attendances were priced under “Group A1 – general practitioner attendances to which no other item applies (level B)” – MBS item 23. </w:t>
      </w:r>
    </w:p>
    <w:p w:rsidR="00AC68D2" w:rsidRDefault="00AC68D2" w:rsidP="00DE0AAF">
      <w:pPr>
        <w:spacing w:line="480" w:lineRule="auto"/>
        <w:rPr>
          <w:rFonts w:ascii="Times New Roman" w:hAnsi="Times New Roman" w:cs="Times New Roman"/>
          <w:sz w:val="24"/>
          <w:szCs w:val="24"/>
        </w:rPr>
      </w:pPr>
    </w:p>
    <w:p w:rsidR="00AC68D2" w:rsidRDefault="00AC68D2" w:rsidP="00DE0AAF">
      <w:pPr>
        <w:spacing w:line="480" w:lineRule="auto"/>
        <w:rPr>
          <w:rFonts w:ascii="Times New Roman" w:hAnsi="Times New Roman" w:cs="Times New Roman"/>
          <w:i/>
          <w:iCs/>
          <w:sz w:val="24"/>
          <w:szCs w:val="24"/>
        </w:rPr>
      </w:pPr>
      <w:r>
        <w:rPr>
          <w:rFonts w:ascii="Times New Roman" w:hAnsi="Times New Roman" w:cs="Times New Roman"/>
          <w:i/>
          <w:iCs/>
          <w:sz w:val="24"/>
          <w:szCs w:val="24"/>
        </w:rPr>
        <w:t>UK</w:t>
      </w:r>
    </w:p>
    <w:p w:rsidR="00AC68D2" w:rsidRDefault="00AC68D2" w:rsidP="00DE0AAF">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The cost of a GP referral and a consult provided by a nurse was calculated according to the Personal Social Services Research Unit (PSSRU) - “Unit Costs of Health &amp; Social Care 2010”. </w:t>
      </w:r>
    </w:p>
    <w:p w:rsidR="00AC68D2" w:rsidRDefault="00AC68D2" w:rsidP="00DE0AAF">
      <w:pPr>
        <w:spacing w:line="480" w:lineRule="auto"/>
        <w:rPr>
          <w:rFonts w:ascii="Times New Roman" w:hAnsi="Times New Roman" w:cs="Times New Roman"/>
          <w:i/>
          <w:iCs/>
          <w:sz w:val="24"/>
          <w:szCs w:val="24"/>
        </w:rPr>
      </w:pPr>
    </w:p>
    <w:p w:rsidR="00AC68D2" w:rsidRDefault="00AC68D2" w:rsidP="00DE0AAF">
      <w:pPr>
        <w:spacing w:line="480" w:lineRule="auto"/>
        <w:rPr>
          <w:rFonts w:ascii="Times New Roman" w:hAnsi="Times New Roman" w:cs="Times New Roman"/>
          <w:i/>
          <w:iCs/>
          <w:sz w:val="24"/>
          <w:szCs w:val="24"/>
        </w:rPr>
      </w:pPr>
      <w:r>
        <w:rPr>
          <w:rFonts w:ascii="Times New Roman" w:hAnsi="Times New Roman" w:cs="Times New Roman"/>
          <w:i/>
          <w:iCs/>
          <w:sz w:val="24"/>
          <w:szCs w:val="24"/>
        </w:rPr>
        <w:t>Germany</w:t>
      </w:r>
    </w:p>
    <w:p w:rsidR="00AC68D2" w:rsidRDefault="00AC68D2" w:rsidP="00DE0AAF">
      <w:pPr>
        <w:spacing w:line="480" w:lineRule="auto"/>
        <w:rPr>
          <w:rFonts w:ascii="Times New Roman" w:hAnsi="Times New Roman" w:cs="Times New Roman"/>
          <w:b/>
          <w:bCs/>
          <w:sz w:val="24"/>
          <w:szCs w:val="24"/>
        </w:rPr>
      </w:pPr>
      <w:r w:rsidRPr="005E3AB9">
        <w:rPr>
          <w:rFonts w:ascii="Times New Roman" w:hAnsi="Times New Roman" w:cs="Times New Roman"/>
          <w:sz w:val="24"/>
          <w:szCs w:val="24"/>
          <w:lang w:val="en-US"/>
        </w:rPr>
        <w:lastRenderedPageBreak/>
        <w:t xml:space="preserve">Since the cost of a primary care visit has not been published for the year 2010, the costs </w:t>
      </w:r>
      <w:r>
        <w:rPr>
          <w:rFonts w:ascii="Times New Roman" w:hAnsi="Times New Roman" w:cs="Times New Roman"/>
          <w:sz w:val="24"/>
          <w:szCs w:val="24"/>
          <w:lang w:val="en-US"/>
        </w:rPr>
        <w:t>for 2007-08 were used and indexed using the geometric</w:t>
      </w:r>
      <w:r w:rsidRPr="005E3AB9">
        <w:rPr>
          <w:rFonts w:ascii="Times New Roman" w:hAnsi="Times New Roman" w:cs="Times New Roman"/>
          <w:sz w:val="24"/>
          <w:szCs w:val="24"/>
          <w:lang w:val="en-US"/>
        </w:rPr>
        <w:t xml:space="preserve"> mean of the increase of GP costs 2007 to 2008</w:t>
      </w:r>
      <w:bookmarkStart w:id="1" w:name="OLE_LINK3"/>
      <w:bookmarkStart w:id="2" w:name="OLE_LINK4"/>
      <w:r>
        <w:rPr>
          <w:rFonts w:ascii="Times New Roman" w:hAnsi="Times New Roman" w:cs="Times New Roman"/>
          <w:sz w:val="24"/>
          <w:szCs w:val="24"/>
          <w:lang w:val="en-US"/>
        </w:rPr>
        <w:t xml:space="preserve"> </w:t>
      </w:r>
      <w:hyperlink w:anchor="_ENREF_11" w:tooltip="Kassenärztliche Bundesvereinigung (The National Association of Statutory Health Insurance Physicians), 2010 #2595" w:history="1">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&lt;EndNote&gt;&lt;Cite&gt;&lt;Author&gt;Kassenärztliche Bundesvereinigung (The National Association of Statutory Health Insurance Physicians)&lt;/Author&gt;&lt;Year&gt;2010&lt;/Year&gt;&lt;RecNum&gt;2595&lt;/RecNum&gt;&lt;DisplayText&gt;&lt;style face="superscript"&gt;11&lt;/style&gt;&lt;/DisplayText&gt;&lt;record&gt;&lt;rec-number&gt;2595&lt;/rec-number&gt;&lt;foreign-keys&gt;&lt;key app="EN" db-id="ptfszf9pqvr0rie5vxo5z95zvs92ea0txwf0"&gt;2595&lt;/key&gt;&lt;/foreign-keys&gt;&lt;ref-type name="Report"&gt;27&lt;/ref-type&gt;&lt;contributors&gt;&lt;authors&gt;&lt;author&gt;Kassenärztliche Bundesvereinigung (The National Association of Statutory Health Insurance Physicians), &lt;/author&gt;&lt;/authors&gt;&lt;/contributors&gt;&lt;titles&gt;&lt;title&gt;Grunddaten zur vertragsärztlichen Versorgung 2009,&lt;/title&gt;&lt;/titles&gt;&lt;pages&gt;39&lt;/pages&gt;&lt;number&gt;Tabelle II.1&lt;/number&gt;&lt;dates&gt;&lt;year&gt;2010&lt;/year&gt;&lt;/dates&gt;&lt;pub-location&gt;Berlin&lt;/pub-location&gt;&lt;urls&gt;&lt;related-urls&gt;&lt;url&gt;http://www.kbv.de/themen/125.html&lt;/url&gt;&lt;/related-urls&gt;&lt;/urls&gt;&lt;research-notes&gt;http://daris.kbv.de/daris/doccontent.dll?LibraryName=EXTDARIS^DMSSLAVE&amp;amp;SystemType=2&amp;amp;LogonId=0edc7dee91c807089393c50b0b117997&amp;amp;DocId=003761947&amp;amp;Page=1&lt;/research-notes&gt;&lt;/record&gt;&lt;/Cite&gt;&lt;/EndNote&gt;</w:instrText>
        </w:r>
        <w:r>
          <w:rPr>
            <w:rFonts w:ascii="Times New Roman" w:hAnsi="Times New Roman" w:cs="Times New Roman"/>
            <w:sz w:val="24"/>
            <w:szCs w:val="24"/>
            <w:lang w:val="en-US"/>
          </w:rPr>
          <w:fldChar w:fldCharType="separate"/>
        </w:r>
        <w:r w:rsidRPr="00ED29E0">
          <w:rPr>
            <w:rFonts w:ascii="Times New Roman" w:hAnsi="Times New Roman" w:cs="Times New Roman"/>
            <w:noProof/>
            <w:sz w:val="24"/>
            <w:szCs w:val="24"/>
            <w:vertAlign w:val="superscript"/>
            <w:lang w:val="en-US"/>
          </w:rPr>
          <w:t>11</w:t>
        </w:r>
        <w:r>
          <w:rPr>
            <w:rFonts w:ascii="Times New Roman" w:hAnsi="Times New Roman" w:cs="Times New Roman"/>
            <w:sz w:val="24"/>
            <w:szCs w:val="24"/>
            <w:lang w:val="en-US"/>
          </w:rPr>
          <w:fldChar w:fldCharType="end"/>
        </w:r>
      </w:hyperlink>
      <w:r>
        <w:rPr>
          <w:rFonts w:ascii="Times New Roman" w:hAnsi="Times New Roman" w:cs="Times New Roman"/>
          <w:sz w:val="24"/>
          <w:szCs w:val="24"/>
          <w:lang w:val="en-US"/>
        </w:rPr>
        <w:t>,</w:t>
      </w:r>
      <w:r w:rsidRPr="005E3AB9">
        <w:rPr>
          <w:rFonts w:ascii="Times New Roman" w:hAnsi="Times New Roman" w:cs="Times New Roman"/>
          <w:sz w:val="24"/>
          <w:szCs w:val="24"/>
          <w:lang w:val="en-US"/>
        </w:rPr>
        <w:t xml:space="preserve"> </w:t>
      </w:r>
      <w:bookmarkEnd w:id="1"/>
      <w:bookmarkEnd w:id="2"/>
      <w:r w:rsidRPr="005E3AB9">
        <w:rPr>
          <w:rFonts w:ascii="Times New Roman" w:hAnsi="Times New Roman" w:cs="Times New Roman"/>
          <w:sz w:val="24"/>
          <w:szCs w:val="24"/>
          <w:lang w:val="en-US"/>
        </w:rPr>
        <w:t>according to the Working Group “Methods in Health Economic Evaluation”</w:t>
      </w:r>
      <w:hyperlink w:anchor="_ENREF_18" w:tooltip="Krauth, 2005 #965" w:history="1">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&lt;EndNote&gt;&lt;Cite&gt;&lt;Author&gt;Krauth&lt;/Author&gt;&lt;Year&gt;2005&lt;/Year&gt;&lt;RecNum&gt;965&lt;/RecNum&gt;&lt;DisplayText&gt;&lt;style face="superscript"&gt;18&lt;/style&gt;&lt;/DisplayText&gt;&lt;record&gt;&lt;rec-number&gt;965&lt;/rec-number&gt;&lt;foreign-keys&gt;&lt;key app="EN" db-id="ptfszf9pqvr0rie5vxo5z95zvs92ea0txwf0"&gt;965&lt;/key&gt;&lt;/foreign-keys&gt;&lt;ref-type name="Journal Article"&gt;17&lt;/ref-type&gt;&lt;contributors&gt;&lt;authors&gt;&lt;author&gt;Krauth, C.&lt;/author&gt;&lt;author&gt;Hessel, F.&lt;/author&gt;&lt;author&gt;Hansmeier, T.&lt;/author&gt;&lt;author&gt;Wasem, J.&lt;/author&gt;&lt;author&gt;Seitz, R.&lt;/author&gt;&lt;author&gt;Schweikert, B.&lt;/author&gt;&lt;/authors&gt;&lt;/contributors&gt;&lt;auth-address&gt;Abt. Epidemiologie, Sozialmedizin und Gesundheitssystemforschung, Medizinische Hochschule Hannover. krauth.christian@mh-hannover.de&lt;/auth-address&gt;&lt;titles&gt;&lt;title&gt;Empirical standard costs for health economic evaluation in Germany - a proposal by the working group methods in health economic evaluation [in German]&lt;/title&gt;&lt;secondary-title&gt;Gesundheitswesen&lt;/secondary-title&gt;&lt;/titles&gt;&lt;periodical&gt;&lt;full-title&gt;Gesundheitswesen&lt;/full-title&gt;&lt;abbr-1&gt;Gesundheitswesen&lt;/abbr-1&gt;&lt;abbr-2&gt;Gesundheitswesen&lt;/abbr-2&gt;&lt;/periodical&gt;&lt;pages&gt;736-46&lt;/pages&gt;&lt;volume&gt;67&lt;/volume&gt;&lt;number&gt;10&lt;/number&gt;&lt;edition&gt;2005/10/20&lt;/edition&gt;&lt;dates&gt;&lt;year&gt;2005&lt;/year&gt;&lt;pub-dates&gt;&lt;date&gt;Oct&lt;/date&gt;&lt;/pub-dates&gt;&lt;/dates&gt;&lt;orig-pub&gt;Empirische Bewertungssatze in der gesundheitsokonomischen Evaluation -- ein Vorschlag der AG Methoden der gesundheitsokonomischen Evaluation (AG MEG).&lt;/orig-pub&gt;&lt;isbn&gt;0941-3790 (Print)&lt;/isbn&gt;&lt;accession-num&gt;16235143&lt;/accession-num&gt;&lt;urls&gt;&lt;related-urls&gt;&lt;url&gt;http://www.ncbi.nlm.nih.gov/entrez/query.fcgi?cmd=Retrieve&amp;amp;db=PubMed&amp;amp;dopt=Citation&amp;amp;list_uids=16235143 &lt;/url&gt;&lt;/related-urls&gt;&lt;/urls&gt;&lt;electronic-resource-num&gt;10.1055/s-2005-858698&lt;/electronic-resource-num&gt;&lt;language&gt;ger&lt;/language&gt;&lt;/record&gt;&lt;/Cite&gt;&lt;/EndNote&gt;</w:instrText>
        </w:r>
        <w:r>
          <w:rPr>
            <w:rFonts w:ascii="Times New Roman" w:hAnsi="Times New Roman" w:cs="Times New Roman"/>
            <w:sz w:val="24"/>
            <w:szCs w:val="24"/>
            <w:lang w:val="en-US"/>
          </w:rPr>
          <w:fldChar w:fldCharType="separate"/>
        </w:r>
        <w:r w:rsidRPr="00ED29E0">
          <w:rPr>
            <w:rFonts w:ascii="Times New Roman" w:hAnsi="Times New Roman" w:cs="Times New Roman"/>
            <w:noProof/>
            <w:sz w:val="24"/>
            <w:szCs w:val="24"/>
            <w:vertAlign w:val="superscript"/>
            <w:lang w:val="en-US"/>
          </w:rPr>
          <w:t>18</w:t>
        </w:r>
        <w:r>
          <w:rPr>
            <w:rFonts w:ascii="Times New Roman" w:hAnsi="Times New Roman" w:cs="Times New Roman"/>
            <w:sz w:val="24"/>
            <w:szCs w:val="24"/>
            <w:lang w:val="en-US"/>
          </w:rPr>
          <w:fldChar w:fldCharType="end"/>
        </w:r>
      </w:hyperlink>
      <w:r w:rsidRPr="005E3AB9">
        <w:rPr>
          <w:rFonts w:ascii="Times New Roman" w:hAnsi="Times New Roman" w:cs="Times New Roman"/>
          <w:sz w:val="24"/>
          <w:szCs w:val="24"/>
          <w:lang w:val="en-US"/>
        </w:rPr>
        <w:t xml:space="preserve">. </w:t>
      </w:r>
    </w:p>
    <w:p w:rsidR="00AC68D2" w:rsidRDefault="00AC68D2" w:rsidP="00DE0AAF">
      <w:pPr>
        <w:spacing w:line="480" w:lineRule="auto"/>
        <w:rPr>
          <w:rFonts w:ascii="Times New Roman" w:hAnsi="Times New Roman" w:cs="Times New Roman"/>
          <w:b/>
          <w:bCs/>
          <w:sz w:val="24"/>
          <w:szCs w:val="24"/>
        </w:rPr>
      </w:pPr>
    </w:p>
    <w:p w:rsidR="00AC68D2" w:rsidRDefault="00AC68D2" w:rsidP="00DE0AAF">
      <w:pPr>
        <w:spacing w:line="480" w:lineRule="auto"/>
        <w:rPr>
          <w:rFonts w:ascii="Times New Roman" w:hAnsi="Times New Roman" w:cs="Times New Roman"/>
          <w:b/>
          <w:bCs/>
          <w:sz w:val="24"/>
          <w:szCs w:val="24"/>
        </w:rPr>
      </w:pPr>
      <w:r>
        <w:rPr>
          <w:rFonts w:ascii="Times New Roman" w:hAnsi="Times New Roman" w:cs="Times New Roman"/>
          <w:b/>
          <w:bCs/>
          <w:sz w:val="24"/>
          <w:szCs w:val="24"/>
        </w:rPr>
        <w:t>Outcomes Measured and Statistical Analyses</w:t>
      </w:r>
    </w:p>
    <w:p w:rsidR="00AC68D2" w:rsidRDefault="00AC68D2" w:rsidP="00DE0AAF">
      <w:pPr>
        <w:spacing w:line="480" w:lineRule="auto"/>
        <w:rPr>
          <w:rFonts w:ascii="Times New Roman" w:hAnsi="Times New Roman" w:cs="Times New Roman"/>
          <w:b/>
          <w:bCs/>
          <w:sz w:val="24"/>
          <w:szCs w:val="24"/>
        </w:rPr>
      </w:pPr>
      <w:r>
        <w:rPr>
          <w:rFonts w:ascii="Times New Roman" w:hAnsi="Times New Roman" w:cs="Times New Roman"/>
          <w:color w:val="000000"/>
          <w:sz w:val="24"/>
          <w:szCs w:val="24"/>
        </w:rPr>
        <w:t xml:space="preserve">The primary outcome of the study was the change in weight over 12 months. Change in Quality of Life (QOL) was also measured. </w:t>
      </w:r>
      <w:r w:rsidRPr="00607155">
        <w:rPr>
          <w:rFonts w:ascii="Times New Roman" w:hAnsi="Times New Roman" w:cs="Times New Roman"/>
          <w:color w:val="000000"/>
          <w:sz w:val="24"/>
          <w:szCs w:val="24"/>
          <w:highlight w:val="yellow"/>
        </w:rPr>
        <w:t>In the UK and Australia, bodyweight (in light clothes without shoes) w</w:t>
      </w:r>
      <w:r>
        <w:rPr>
          <w:rFonts w:ascii="Times New Roman" w:hAnsi="Times New Roman" w:cs="Times New Roman"/>
          <w:color w:val="000000"/>
          <w:sz w:val="24"/>
          <w:szCs w:val="24"/>
          <w:highlight w:val="yellow"/>
        </w:rPr>
        <w:t>as</w:t>
      </w:r>
      <w:r w:rsidRPr="00607155">
        <w:rPr>
          <w:rFonts w:ascii="Times New Roman" w:hAnsi="Times New Roman" w:cs="Times New Roman"/>
          <w:color w:val="000000"/>
          <w:sz w:val="24"/>
          <w:szCs w:val="24"/>
          <w:highlight w:val="yellow"/>
        </w:rPr>
        <w:t xml:space="preserve"> measured with a Tanita BC-418 segmental body composition analyser (Tanita Corporation of America, Arlington Heights, IL, USA). In Germany, weight was measured in GP practices with standard scales.</w:t>
      </w:r>
      <w:r>
        <w:rPr>
          <w:rFonts w:ascii="Times New Roman" w:hAnsi="Times New Roman" w:cs="Times New Roman"/>
          <w:color w:val="000000"/>
          <w:sz w:val="24"/>
          <w:szCs w:val="24"/>
        </w:rPr>
        <w:t xml:space="preserve"> Participants were weighed on 6 different occasions over 12 months (baseline, month 2, 4, 6, 9 and 12) and asked to complete the </w:t>
      </w:r>
      <w:r>
        <w:rPr>
          <w:rFonts w:ascii="Times New Roman" w:hAnsi="Times New Roman" w:cs="Times New Roman"/>
          <w:sz w:val="24"/>
          <w:szCs w:val="24"/>
        </w:rPr>
        <w:t xml:space="preserve">Impact of Weight on Quality of Life Questionnaire-Lite (IWQOL-Lite) </w:t>
      </w:r>
      <w:r>
        <w:rPr>
          <w:rFonts w:ascii="Times New Roman" w:hAnsi="Times New Roman" w:cs="Times New Roman"/>
          <w:sz w:val="24"/>
          <w:szCs w:val="24"/>
        </w:rPr>
        <w:fldChar w:fldCharType="begin">
          <w:fldData xml:space="preserve">PEVuZE5vdGU+PENpdGU+PEF1dGhvcj5Lb2xvdGtpbjwvQXV0aG9yPjxZZWFyPjIwMDE8L1llYXI+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PEVuZE5vdGU+PENpdGU+PEF1dGhvcj5Lb2xvdGtpbjwvQXV0aG9yPjxZZWFyPjIwMDE8L1llYXI+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hyperlink w:anchor="_ENREF_19" w:tooltip="Kolotkin, 2001 #207" w:history="1">
        <w:r w:rsidRPr="00ED29E0">
          <w:rPr>
            <w:rFonts w:ascii="Times New Roman" w:hAnsi="Times New Roman" w:cs="Times New Roman"/>
            <w:noProof/>
            <w:sz w:val="24"/>
            <w:szCs w:val="24"/>
            <w:vertAlign w:val="superscript"/>
          </w:rPr>
          <w:t>19</w:t>
        </w:r>
      </w:hyperlink>
      <w:r w:rsidRPr="00ED29E0">
        <w:rPr>
          <w:rFonts w:ascii="Times New Roman" w:hAnsi="Times New Roman" w:cs="Times New Roman"/>
          <w:noProof/>
          <w:sz w:val="24"/>
          <w:szCs w:val="24"/>
          <w:vertAlign w:val="superscript"/>
        </w:rPr>
        <w:t xml:space="preserve">, </w:t>
      </w:r>
      <w:hyperlink w:anchor="_ENREF_20" w:tooltip="Mueller, 2011 #208" w:history="1">
        <w:r w:rsidRPr="00ED29E0">
          <w:rPr>
            <w:rFonts w:ascii="Times New Roman" w:hAnsi="Times New Roman" w:cs="Times New Roman"/>
            <w:noProof/>
            <w:sz w:val="24"/>
            <w:szCs w:val="24"/>
            <w:vertAlign w:val="superscript"/>
          </w:rPr>
          <w:t>20</w:t>
        </w:r>
      </w:hyperlink>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color w:val="000000"/>
          <w:sz w:val="24"/>
          <w:szCs w:val="24"/>
        </w:rPr>
        <w:t>on 3 occasions over 12 months (baseline, months 6 and 12).</w:t>
      </w:r>
      <w:r>
        <w:rPr>
          <w:rFonts w:ascii="Times New Roman" w:hAnsi="Times New Roman" w:cs="Times New Roman"/>
          <w:b/>
          <w:bCs/>
          <w:sz w:val="24"/>
          <w:szCs w:val="24"/>
        </w:rPr>
        <w:t xml:space="preserve"> </w:t>
      </w:r>
    </w:p>
    <w:p w:rsidR="00AC68D2" w:rsidRDefault="00AC68D2" w:rsidP="00DE0AAF">
      <w:pPr>
        <w:spacing w:line="480" w:lineRule="auto"/>
        <w:rPr>
          <w:rFonts w:ascii="Times New Roman" w:hAnsi="Times New Roman" w:cs="Times New Roman"/>
          <w:sz w:val="24"/>
          <w:szCs w:val="24"/>
        </w:rPr>
      </w:pPr>
    </w:p>
    <w:p w:rsidR="00AC68D2" w:rsidRDefault="00AC68D2" w:rsidP="00DE0AAF">
      <w:pPr>
        <w:autoSpaceDE w:val="0"/>
        <w:autoSpaceDN w:val="0"/>
        <w:adjustRightInd w:val="0"/>
        <w:spacing w:line="480" w:lineRule="auto"/>
        <w:rPr>
          <w:rFonts w:ascii="Times New Roman" w:hAnsi="Times New Roman" w:cs="Times New Roman"/>
          <w:sz w:val="24"/>
          <w:szCs w:val="24"/>
        </w:rPr>
      </w:pPr>
      <w:r w:rsidRPr="00964C54">
        <w:rPr>
          <w:rFonts w:ascii="Times New Roman" w:hAnsi="Times New Roman" w:cs="Times New Roman"/>
          <w:sz w:val="24"/>
          <w:szCs w:val="24"/>
        </w:rPr>
        <w:t>All participants who completed a baseline assessment</w:t>
      </w:r>
      <w:r>
        <w:rPr>
          <w:rFonts w:ascii="Times New Roman" w:hAnsi="Times New Roman" w:cs="Times New Roman"/>
          <w:sz w:val="24"/>
          <w:szCs w:val="24"/>
        </w:rPr>
        <w:t xml:space="preserve"> for weight and the IWQOL-Lite questionnaire</w:t>
      </w:r>
      <w:r w:rsidRPr="00964C54">
        <w:rPr>
          <w:rFonts w:ascii="Times New Roman" w:hAnsi="Times New Roman" w:cs="Times New Roman"/>
          <w:sz w:val="24"/>
          <w:szCs w:val="24"/>
        </w:rPr>
        <w:t xml:space="preserve"> were included in the final analyses</w:t>
      </w:r>
      <w:r w:rsidRPr="00197417">
        <w:rPr>
          <w:rFonts w:ascii="Times New Roman" w:hAnsi="Times New Roman" w:cs="Times New Roman"/>
          <w:sz w:val="24"/>
          <w:szCs w:val="24"/>
        </w:rPr>
        <w:t xml:space="preserve"> </w:t>
      </w:r>
      <w:r>
        <w:rPr>
          <w:rFonts w:ascii="Times New Roman" w:hAnsi="Times New Roman" w:cs="Times New Roman"/>
          <w:sz w:val="24"/>
          <w:szCs w:val="24"/>
        </w:rPr>
        <w:t xml:space="preserve">from an intention to treat (ITT) analysis using </w:t>
      </w:r>
      <w:r w:rsidRPr="00964C54">
        <w:rPr>
          <w:rFonts w:ascii="Times New Roman" w:hAnsi="Times New Roman" w:cs="Times New Roman"/>
          <w:sz w:val="24"/>
          <w:szCs w:val="24"/>
        </w:rPr>
        <w:t>last observation carried forward (LOCF</w:t>
      </w:r>
      <w:r>
        <w:rPr>
          <w:rFonts w:ascii="Times New Roman" w:hAnsi="Times New Roman" w:cs="Times New Roman"/>
          <w:sz w:val="24"/>
          <w:szCs w:val="24"/>
        </w:rPr>
        <w:t xml:space="preserve">). A utility score was derived using the algorithm described by Brazier and colleagues </w:t>
      </w:r>
      <w:hyperlink w:anchor="_ENREF_21" w:tooltip="Brazier, 2004 #100"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&lt;EndNote&gt;&lt;Cite&gt;&lt;Author&gt;Brazier&lt;/Author&gt;&lt;Year&gt;2004&lt;/Year&gt;&lt;RecNum&gt;100&lt;/RecNum&gt;&lt;DisplayText&gt;&lt;style face="superscript"&gt;21&lt;/style&gt;&lt;/DisplayText&gt;&lt;record&gt;&lt;rec-number&gt;100&lt;/rec-number&gt;&lt;foreign-keys&gt;&lt;key app="EN" db-id="ezes5ewfwxszsneepp0psws0ex0vz0pwsfxe"&gt;100&lt;/key&gt;&lt;/foreign-keys&gt;&lt;ref-type name="Journal Article"&gt;17&lt;/ref-type&gt;&lt;contributors&gt;&lt;authors&gt;&lt;author&gt;Brazier, J. E.&lt;/author&gt;&lt;author&gt;Kolotkin, R. L.&lt;/author&gt;&lt;author&gt;Crosby, R. D.&lt;/author&gt;&lt;author&gt;Williams, G. R.&lt;/author&gt;&lt;/authors&gt;&lt;/contributors&gt;&lt;titles&gt;&lt;title&gt;Estimating a preference-based single index for the Impact of Weight on Quality of Life-Lite (IWQOL-lite) instrument from the SF-6D&lt;/title&gt;&lt;secondary-title&gt;Value in Health&lt;/secondary-title&gt;&lt;/titles&gt;&lt;periodical&gt;&lt;full-title&gt;Value in Health&lt;/full-title&gt;&lt;abbr-1&gt;Value Health&lt;/abbr-1&gt;&lt;abbr-2&gt;Value Health&lt;/abbr-2&gt;&lt;/periodical&gt;&lt;pages&gt;490-498&lt;/pages&gt;&lt;volume&gt;7&lt;/volume&gt;&lt;number&gt;4&lt;/number&gt;&lt;dates&gt;&lt;year&gt;2004&lt;/year&gt;&lt;pub-dates&gt;&lt;date&gt;Jul-Aug&lt;/date&gt;&lt;/pub-dates&gt;&lt;/dates&gt;&lt;isbn&gt;1098-3015&lt;/isbn&gt;&lt;accession-num&gt;ISI:000222801900012&lt;/accession-num&gt;&lt;urls&gt;&lt;related-urls&gt;&lt;url&gt;&amp;lt;Go to ISI&amp;gt;://000222801900012&lt;/url&gt;&lt;/related-urls&gt;&lt;/urls&gt;&lt;/record&gt;&lt;/Cite&gt;&lt;/EndNote&gt;</w:instrText>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21</w:t>
        </w:r>
        <w:r>
          <w:rPr>
            <w:rFonts w:ascii="Times New Roman" w:hAnsi="Times New Roman" w:cs="Times New Roman"/>
            <w:sz w:val="24"/>
            <w:szCs w:val="24"/>
          </w:rPr>
          <w:fldChar w:fldCharType="end"/>
        </w:r>
      </w:hyperlink>
      <w:r>
        <w:rPr>
          <w:rFonts w:ascii="Times New Roman" w:hAnsi="Times New Roman" w:cs="Times New Roman"/>
          <w:sz w:val="24"/>
          <w:szCs w:val="24"/>
        </w:rPr>
        <w:t xml:space="preserve">. </w:t>
      </w:r>
      <w:r w:rsidRPr="003550E1">
        <w:rPr>
          <w:rFonts w:ascii="Times New Roman" w:hAnsi="Times New Roman" w:cs="Times New Roman"/>
          <w:sz w:val="24"/>
          <w:szCs w:val="24"/>
          <w:highlight w:val="yellow"/>
        </w:rPr>
        <w:t>A completer’s only analysis was also performed to calculate the mean weight loss and change in utility score between groups, however these figures were not used</w:t>
      </w:r>
      <w:r>
        <w:rPr>
          <w:rFonts w:ascii="Times New Roman" w:hAnsi="Times New Roman" w:cs="Times New Roman"/>
          <w:sz w:val="24"/>
          <w:szCs w:val="24"/>
          <w:highlight w:val="yellow"/>
        </w:rPr>
        <w:t xml:space="preserve"> in the </w:t>
      </w:r>
      <w:r w:rsidRPr="003550E1">
        <w:rPr>
          <w:rFonts w:ascii="Times New Roman" w:hAnsi="Times New Roman" w:cs="Times New Roman"/>
          <w:sz w:val="24"/>
          <w:szCs w:val="24"/>
          <w:highlight w:val="yellow"/>
        </w:rPr>
        <w:t>cost effectiveness</w:t>
      </w:r>
      <w:r>
        <w:rPr>
          <w:rFonts w:ascii="Times New Roman" w:hAnsi="Times New Roman" w:cs="Times New Roman"/>
          <w:sz w:val="24"/>
          <w:szCs w:val="24"/>
          <w:highlight w:val="yellow"/>
        </w:rPr>
        <w:t xml:space="preserve"> calculations</w:t>
      </w:r>
      <w:r w:rsidRPr="003550E1">
        <w:rPr>
          <w:rFonts w:ascii="Times New Roman" w:hAnsi="Times New Roman" w:cs="Times New Roman"/>
          <w:sz w:val="24"/>
          <w:szCs w:val="24"/>
          <w:highlight w:val="yellow"/>
        </w:rPr>
        <w:t>.</w:t>
      </w:r>
    </w:p>
    <w:p w:rsidR="00AC68D2" w:rsidRDefault="00AC68D2" w:rsidP="00DE0AAF">
      <w:pPr>
        <w:autoSpaceDE w:val="0"/>
        <w:autoSpaceDN w:val="0"/>
        <w:adjustRightInd w:val="0"/>
        <w:spacing w:line="480" w:lineRule="auto"/>
        <w:rPr>
          <w:rFonts w:ascii="Times New Roman" w:hAnsi="Times New Roman" w:cs="Times New Roman"/>
          <w:sz w:val="24"/>
          <w:szCs w:val="24"/>
        </w:rPr>
      </w:pPr>
    </w:p>
    <w:p w:rsidR="00AC68D2" w:rsidRDefault="00AC68D2" w:rsidP="00DE0AAF">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Outcomes were analysed by use of linear regression with fixed effects for continuous normal data; intervention group (CP vs. SC), and baseline measurement were used as the fixed effects.</w:t>
      </w:r>
    </w:p>
    <w:p w:rsidR="00AC68D2" w:rsidRDefault="00AC68D2" w:rsidP="00DE0AAF">
      <w:pPr>
        <w:autoSpaceDE w:val="0"/>
        <w:autoSpaceDN w:val="0"/>
        <w:adjustRightInd w:val="0"/>
        <w:spacing w:line="480" w:lineRule="auto"/>
        <w:rPr>
          <w:rFonts w:ascii="Times New Roman" w:hAnsi="Times New Roman" w:cs="Times New Roman"/>
          <w:sz w:val="24"/>
          <w:szCs w:val="24"/>
        </w:rPr>
      </w:pPr>
    </w:p>
    <w:p w:rsidR="00AC68D2" w:rsidRPr="00232AE1" w:rsidRDefault="00AC68D2" w:rsidP="00DE0AAF">
      <w:pPr>
        <w:spacing w:line="480" w:lineRule="auto"/>
        <w:rPr>
          <w:rFonts w:ascii="Times New Roman" w:hAnsi="Times New Roman" w:cs="Times New Roman"/>
          <w:b/>
          <w:bCs/>
          <w:sz w:val="24"/>
          <w:szCs w:val="24"/>
        </w:rPr>
      </w:pPr>
      <w:r>
        <w:rPr>
          <w:rFonts w:ascii="Times New Roman" w:hAnsi="Times New Roman" w:cs="Times New Roman"/>
          <w:b/>
          <w:bCs/>
          <w:sz w:val="24"/>
          <w:szCs w:val="24"/>
        </w:rPr>
        <w:t>Cost Effectiveness Analysis</w:t>
      </w:r>
    </w:p>
    <w:p w:rsidR="00AC68D2" w:rsidRDefault="00AC68D2" w:rsidP="00DE0AA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cost effectiveness analysis was performed separately for each country, incorporating national differences of the cost of the commercial intervention, medical consultation fee structure, salary structures, and other costing data </w:t>
      </w:r>
      <w:hyperlink w:anchor="_ENREF_22" w:tooltip="Carter, 2009 #110" w:history="1">
        <w:r>
          <w:rPr>
            <w:rFonts w:ascii="Times New Roman" w:hAnsi="Times New Roman" w:cs="Times New Roman"/>
            <w:sz w:val="24"/>
            <w:szCs w:val="24"/>
          </w:rPr>
          <w:fldChar w:fldCharType="begin">
            <w:fldData xml:space="preserve">PEVuZE5vdGU+PENpdGU+PEF1dGhvcj5DYXJ0ZXI8L0F1dGhvcj48WWVhcj4yMDA5PC9ZZWFyPjxS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PEVuZE5vdGU+PENpdGU+PEF1dGhvcj5DYXJ0ZXI8L0F1dGhvcj48WWVhcj4yMDA5PC9ZZWFyPjxS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22</w:t>
        </w:r>
        <w:r>
          <w:rPr>
            <w:rFonts w:ascii="Times New Roman" w:hAnsi="Times New Roman" w:cs="Times New Roman"/>
            <w:sz w:val="24"/>
            <w:szCs w:val="24"/>
          </w:rPr>
          <w:fldChar w:fldCharType="end"/>
        </w:r>
      </w:hyperlink>
      <w:r>
        <w:rPr>
          <w:rFonts w:ascii="Times New Roman" w:hAnsi="Times New Roman" w:cs="Times New Roman"/>
          <w:sz w:val="24"/>
          <w:szCs w:val="24"/>
        </w:rPr>
        <w:t xml:space="preserve">. </w:t>
      </w:r>
      <w:r w:rsidRPr="00FA03A0">
        <w:rPr>
          <w:rFonts w:ascii="Times New Roman" w:hAnsi="Times New Roman" w:cs="Times New Roman"/>
          <w:sz w:val="24"/>
          <w:szCs w:val="24"/>
          <w:highlight w:val="yellow"/>
        </w:rPr>
        <w:t>An incremental cost effectiveness ratio (ICER)</w:t>
      </w:r>
      <w:r>
        <w:rPr>
          <w:rFonts w:ascii="Times New Roman" w:hAnsi="Times New Roman" w:cs="Times New Roman"/>
          <w:sz w:val="24"/>
          <w:szCs w:val="24"/>
        </w:rPr>
        <w:t xml:space="preserve"> was undertaken whereby the net costs of CP relative to SC were calculated. The ICER represents the additional expenditure required to generate an additional unit of benefit, and in this case it was expressed </w:t>
      </w:r>
      <w:r w:rsidRPr="00FA03A0">
        <w:rPr>
          <w:rFonts w:ascii="Times New Roman" w:hAnsi="Times New Roman" w:cs="Times New Roman"/>
          <w:sz w:val="24"/>
          <w:szCs w:val="24"/>
          <w:highlight w:val="yellow"/>
        </w:rPr>
        <w:t>as the cost per quality adjusted life year (QALY).</w:t>
      </w:r>
      <w:r>
        <w:rPr>
          <w:rFonts w:ascii="Times New Roman" w:hAnsi="Times New Roman" w:cs="Times New Roman"/>
          <w:sz w:val="24"/>
          <w:szCs w:val="24"/>
        </w:rPr>
        <w:t xml:space="preserve"> QALYs could be calculated using the results from the IWQOL-Lite instrument. A preference based single index was estimated for each country </w:t>
      </w:r>
      <w:hyperlink w:anchor="_ENREF_21" w:tooltip="Brazier, 2004 #100"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&lt;EndNote&gt;&lt;Cite&gt;&lt;Author&gt;Brazier&lt;/Author&gt;&lt;Year&gt;2004&lt;/Year&gt;&lt;RecNum&gt;100&lt;/RecNum&gt;&lt;DisplayText&gt;&lt;style face="superscript"&gt;21&lt;/style&gt;&lt;/DisplayText&gt;&lt;record&gt;&lt;rec-number&gt;100&lt;/rec-number&gt;&lt;foreign-keys&gt;&lt;key app="EN" db-id="ezes5ewfwxszsneepp0psws0ex0vz0pwsfxe"&gt;100&lt;/key&gt;&lt;/foreign-keys&gt;&lt;ref-type name="Journal Article"&gt;17&lt;/ref-type&gt;&lt;contributors&gt;&lt;authors&gt;&lt;author&gt;Brazier, J. E.&lt;/author&gt;&lt;author&gt;Kolotkin, R. L.&lt;/author&gt;&lt;author&gt;Crosby, R. D.&lt;/author&gt;&lt;author&gt;Williams, G. R.&lt;/author&gt;&lt;/authors&gt;&lt;/contributors&gt;&lt;titles&gt;&lt;title&gt;Estimating a preference-based single index for the Impact of Weight on Quality of Life-Lite (IWQOL-lite) instrument from the SF-6D&lt;/title&gt;&lt;secondary-title&gt;Value in Health&lt;/secondary-title&gt;&lt;/titles&gt;&lt;periodical&gt;&lt;full-title&gt;Value in Health&lt;/full-title&gt;&lt;abbr-1&gt;Value Health&lt;/abbr-1&gt;&lt;abbr-2&gt;Value Health&lt;/abbr-2&gt;&lt;/periodical&gt;&lt;pages&gt;490-498&lt;/pages&gt;&lt;volume&gt;7&lt;/volume&gt;&lt;number&gt;4&lt;/number&gt;&lt;dates&gt;&lt;year&gt;2004&lt;/year&gt;&lt;pub-dates&gt;&lt;date&gt;Jul-Aug&lt;/date&gt;&lt;/pub-dates&gt;&lt;/dates&gt;&lt;isbn&gt;1098-3015&lt;/isbn&gt;&lt;accession-num&gt;ISI:000222801900012&lt;/accession-num&gt;&lt;urls&gt;&lt;related-urls&gt;&lt;url&gt;&amp;lt;Go to ISI&amp;gt;://000222801900012&lt;/url&gt;&lt;/related-urls&gt;&lt;/urls&gt;&lt;/record&gt;&lt;/Cite&gt;&lt;/EndNote&gt;</w:instrText>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21</w:t>
        </w:r>
        <w:r>
          <w:rPr>
            <w:rFonts w:ascii="Times New Roman" w:hAnsi="Times New Roman" w:cs="Times New Roman"/>
            <w:sz w:val="24"/>
            <w:szCs w:val="24"/>
          </w:rPr>
          <w:fldChar w:fldCharType="end"/>
        </w:r>
      </w:hyperlink>
      <w:r>
        <w:rPr>
          <w:rFonts w:ascii="Times New Roman" w:hAnsi="Times New Roman" w:cs="Times New Roman"/>
          <w:sz w:val="24"/>
          <w:szCs w:val="24"/>
        </w:rPr>
        <w:t xml:space="preserve">, so that country specific ICERs could be calculated. The following formula was used to calculate the </w:t>
      </w:r>
      <w:r w:rsidRPr="00FA03A0">
        <w:rPr>
          <w:rFonts w:ascii="Times New Roman" w:hAnsi="Times New Roman" w:cs="Times New Roman"/>
          <w:sz w:val="24"/>
          <w:szCs w:val="24"/>
          <w:highlight w:val="yellow"/>
        </w:rPr>
        <w:t>cost per QALY.</w:t>
      </w:r>
      <w:r>
        <w:rPr>
          <w:rFonts w:ascii="Times New Roman" w:hAnsi="Times New Roman" w:cs="Times New Roman"/>
          <w:sz w:val="24"/>
          <w:szCs w:val="24"/>
        </w:rPr>
        <w:t xml:space="preserve"> </w:t>
      </w:r>
    </w:p>
    <w:p w:rsidR="00AC68D2" w:rsidRPr="00171E4F" w:rsidRDefault="00AC68D2" w:rsidP="00DE0AAF">
      <w:pPr>
        <w:spacing w:line="480" w:lineRule="auto"/>
        <w:jc w:val="center"/>
        <w:rPr>
          <w:rFonts w:ascii="Times New Roman" w:hAnsi="Times New Roman" w:cs="Times New Roman"/>
          <w:sz w:val="24"/>
          <w:szCs w:val="24"/>
        </w:rPr>
      </w:pPr>
      <w:r w:rsidRPr="00171E4F">
        <w:rPr>
          <w:rFonts w:ascii="Times New Roman" w:hAnsi="Times New Roman" w:cs="Times New Roman"/>
          <w:sz w:val="24"/>
          <w:szCs w:val="24"/>
        </w:rPr>
        <w:t xml:space="preserve">ICER = </w:t>
      </w:r>
      <w:r w:rsidRPr="00171E4F">
        <w:rPr>
          <w:rFonts w:ascii="Times New Roman" w:hAnsi="Times New Roman" w:cs="Times New Roman"/>
          <w:sz w:val="24"/>
          <w:szCs w:val="24"/>
          <w:u w:val="single"/>
        </w:rPr>
        <w:t>Cost of CP – Cost of SC</w:t>
      </w:r>
      <w:r w:rsidRPr="00171E4F">
        <w:rPr>
          <w:rFonts w:ascii="Times New Roman" w:hAnsi="Times New Roman" w:cs="Times New Roman"/>
          <w:sz w:val="24"/>
          <w:szCs w:val="24"/>
        </w:rPr>
        <w:t xml:space="preserve"> </w:t>
      </w:r>
    </w:p>
    <w:p w:rsidR="00AC68D2" w:rsidRPr="00171E4F" w:rsidRDefault="00AC68D2" w:rsidP="00DE0AAF">
      <w:pPr>
        <w:spacing w:line="480" w:lineRule="auto"/>
        <w:jc w:val="center"/>
        <w:rPr>
          <w:rFonts w:ascii="Times New Roman" w:hAnsi="Times New Roman" w:cs="Times New Roman"/>
          <w:sz w:val="24"/>
          <w:szCs w:val="24"/>
        </w:rPr>
      </w:pPr>
      <w:r w:rsidRPr="00171E4F">
        <w:rPr>
          <w:rFonts w:ascii="Times New Roman" w:hAnsi="Times New Roman" w:cs="Times New Roman"/>
          <w:sz w:val="24"/>
          <w:szCs w:val="24"/>
        </w:rPr>
        <w:t xml:space="preserve">            Difference in QALYs</w:t>
      </w:r>
    </w:p>
    <w:p w:rsidR="00AC68D2" w:rsidRDefault="00AC68D2" w:rsidP="00DE0AAF">
      <w:pPr>
        <w:spacing w:line="480" w:lineRule="auto"/>
        <w:rPr>
          <w:rFonts w:ascii="Times New Roman" w:hAnsi="Times New Roman" w:cs="Times New Roman"/>
          <w:sz w:val="24"/>
          <w:szCs w:val="24"/>
        </w:rPr>
      </w:pPr>
    </w:p>
    <w:p w:rsidR="00AC68D2" w:rsidRDefault="00AC68D2" w:rsidP="00DE0AAF">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A cost effectiveness analysis was also performed to calculate the cost per kilogram of weight loss, to help illustrate the value of each weight management programme. The cost per kilogram of weight loss and </w:t>
      </w:r>
      <w:r w:rsidRPr="00FA03A0">
        <w:rPr>
          <w:rFonts w:ascii="Times New Roman" w:hAnsi="Times New Roman" w:cs="Times New Roman"/>
          <w:sz w:val="24"/>
          <w:szCs w:val="24"/>
          <w:highlight w:val="yellow"/>
        </w:rPr>
        <w:t>cost</w:t>
      </w:r>
      <w:r>
        <w:rPr>
          <w:rFonts w:ascii="Times New Roman" w:hAnsi="Times New Roman" w:cs="Times New Roman"/>
          <w:sz w:val="24"/>
          <w:szCs w:val="24"/>
        </w:rPr>
        <w:t xml:space="preserve"> per QALY was calculated from an ITT perspective with an LOCF approach.</w:t>
      </w:r>
    </w:p>
    <w:p w:rsidR="00AC68D2" w:rsidRDefault="00AC68D2" w:rsidP="00DE0AAF">
      <w:pPr>
        <w:spacing w:line="480" w:lineRule="auto"/>
        <w:rPr>
          <w:rFonts w:ascii="Times New Roman" w:hAnsi="Times New Roman" w:cs="Times New Roman"/>
          <w:sz w:val="24"/>
          <w:szCs w:val="24"/>
        </w:rPr>
      </w:pPr>
    </w:p>
    <w:p w:rsidR="00AC68D2" w:rsidRDefault="00AC68D2" w:rsidP="00DE0AAF">
      <w:pPr>
        <w:spacing w:line="480" w:lineRule="auto"/>
        <w:rPr>
          <w:rFonts w:ascii="Times New Roman" w:hAnsi="Times New Roman" w:cs="Times New Roman"/>
          <w:b/>
          <w:bCs/>
          <w:sz w:val="24"/>
          <w:szCs w:val="24"/>
        </w:rPr>
      </w:pPr>
      <w:r>
        <w:rPr>
          <w:rFonts w:ascii="Times New Roman" w:hAnsi="Times New Roman" w:cs="Times New Roman"/>
          <w:b/>
          <w:bCs/>
          <w:sz w:val="24"/>
          <w:szCs w:val="24"/>
        </w:rPr>
        <w:t>Sensitivity Analysis</w:t>
      </w:r>
    </w:p>
    <w:p w:rsidR="00AC68D2" w:rsidRDefault="00AC68D2" w:rsidP="00094D70">
      <w:pPr>
        <w:autoSpaceDE w:val="0"/>
        <w:autoSpaceDN w:val="0"/>
        <w:adjustRightInd w:val="0"/>
        <w:spacing w:line="480" w:lineRule="auto"/>
        <w:rPr>
          <w:rFonts w:ascii="Times New Roman" w:hAnsi="Times New Roman" w:cs="Times New Roman"/>
          <w:sz w:val="24"/>
          <w:szCs w:val="24"/>
        </w:rPr>
      </w:pPr>
      <w:r w:rsidRPr="00094D70">
        <w:rPr>
          <w:rFonts w:ascii="Times New Roman" w:hAnsi="Times New Roman" w:cs="Times New Roman"/>
          <w:sz w:val="24"/>
          <w:szCs w:val="24"/>
          <w:highlight w:val="yellow"/>
        </w:rPr>
        <w:lastRenderedPageBreak/>
        <w:t>One way sensitivity analyses were performed for the Australian site to include medication costs. An average costing for each patient was calculated in 3 month time periods so an annual cost could be compared between the two intervention groups (CP and S</w:t>
      </w:r>
      <w:r w:rsidRPr="00002592">
        <w:rPr>
          <w:rFonts w:ascii="Times New Roman" w:hAnsi="Times New Roman" w:cs="Times New Roman"/>
          <w:sz w:val="24"/>
          <w:szCs w:val="24"/>
          <w:highlight w:val="yellow"/>
        </w:rPr>
        <w:t>C). Drug costs were obtained from the 2011 PBS pricing index – “dispensed price for maximum quantity” and units were based on the subject’s self-reported data.</w:t>
      </w:r>
      <w:r>
        <w:rPr>
          <w:rFonts w:ascii="Times New Roman" w:hAnsi="Times New Roman" w:cs="Times New Roman"/>
          <w:sz w:val="24"/>
          <w:szCs w:val="24"/>
        </w:rPr>
        <w:t xml:space="preserve"> </w:t>
      </w:r>
      <w:r w:rsidRPr="00094D70">
        <w:rPr>
          <w:rFonts w:ascii="Times New Roman" w:hAnsi="Times New Roman" w:cs="Times New Roman"/>
          <w:sz w:val="24"/>
          <w:szCs w:val="24"/>
          <w:highlight w:val="yellow"/>
        </w:rPr>
        <w:t>A list of all medications and dosages prescribed by the GPs was collected by the research officer at each of the individual patient’s clinic visits. This additional cost effectiveness ratio was calculated as the difference in total medication costs between CP and SC plus the costs of implementing the interventions divided by the difference in QALYs.</w:t>
      </w:r>
      <w:r>
        <w:rPr>
          <w:rFonts w:ascii="Times New Roman" w:hAnsi="Times New Roman" w:cs="Times New Roman"/>
          <w:sz w:val="24"/>
          <w:szCs w:val="24"/>
        </w:rPr>
        <w:t xml:space="preserve"> </w:t>
      </w:r>
    </w:p>
    <w:p w:rsidR="00AC68D2" w:rsidRDefault="00AC68D2" w:rsidP="00DE0AAF">
      <w:pPr>
        <w:autoSpaceDE w:val="0"/>
        <w:autoSpaceDN w:val="0"/>
        <w:adjustRightInd w:val="0"/>
        <w:spacing w:line="480" w:lineRule="auto"/>
        <w:rPr>
          <w:rFonts w:ascii="Times New Roman" w:hAnsi="Times New Roman" w:cs="Times New Roman"/>
          <w:sz w:val="24"/>
          <w:szCs w:val="24"/>
        </w:rPr>
      </w:pPr>
    </w:p>
    <w:p w:rsidR="00AC68D2" w:rsidRDefault="00AC68D2" w:rsidP="00DE0AAF">
      <w:pPr>
        <w:autoSpaceDE w:val="0"/>
        <w:autoSpaceDN w:val="0"/>
        <w:adjustRightInd w:val="0"/>
        <w:spacing w:line="480" w:lineRule="auto"/>
        <w:rPr>
          <w:rFonts w:ascii="Times New Roman" w:hAnsi="Times New Roman" w:cs="Times New Roman"/>
          <w:sz w:val="24"/>
          <w:szCs w:val="24"/>
        </w:rPr>
      </w:pPr>
      <w:r w:rsidRPr="00094D70">
        <w:rPr>
          <w:rFonts w:ascii="Times New Roman" w:hAnsi="Times New Roman" w:cs="Times New Roman"/>
          <w:sz w:val="24"/>
          <w:szCs w:val="24"/>
          <w:highlight w:val="yellow"/>
        </w:rPr>
        <w:t>A sensitivity analysis was also performed to include referral to allied health professionals in the SC group</w:t>
      </w:r>
      <w:r>
        <w:rPr>
          <w:rFonts w:ascii="Times New Roman" w:hAnsi="Times New Roman" w:cs="Times New Roman"/>
          <w:sz w:val="24"/>
          <w:szCs w:val="24"/>
        </w:rPr>
        <w:t xml:space="preserve">. Whilst it was not captured during the trial, an assumption was made that a percentage of GPs in the SC group referred their patients to a dietitian and/or psychologist for specific advice. In this analysis a 1.1% referral rate for 6 consults over a one year time period has been applied. This reflects the probability of referral to an allied health professional during a GP visit in Australia in 2009-10 </w:t>
      </w:r>
      <w:hyperlink w:anchor="_ENREF_23" w:tooltip="Britt, 2009-10 #223"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&lt;EndNote&gt;&lt;Cite&gt;&lt;Author&gt;Britt&lt;/Author&gt;&lt;Year&gt;2009-10&lt;/Year&gt;&lt;RecNum&gt;223&lt;/RecNum&gt;&lt;DisplayText&gt;&lt;style face="superscript"&gt;23&lt;/style&gt;&lt;/DisplayText&gt;&lt;record&gt;&lt;rec-number&gt;223&lt;/rec-number&gt;&lt;foreign-keys&gt;&lt;key app="EN" db-id="ezes5ewfwxszsneepp0psws0ex0vz0pwsfxe"&gt;223&lt;/key&gt;&lt;/foreign-keys&gt;&lt;ref-type name="Government Document"&gt;46&lt;/ref-type&gt;&lt;contributors&gt;&lt;authors&gt;&lt;author&gt;Britt, H.&lt;/author&gt;&lt;author&gt;Miller, G.C.&lt;/author&gt;&lt;author&gt;Charles, J.&lt;/author&gt;&lt;author&gt;Henderson, J.&lt;/author&gt;&lt;author&gt;Bayram, C.&lt;/author&gt;&lt;author&gt;Pan, Y.&lt;/author&gt;&lt;author&gt;Valenti, L.&lt;/author&gt;&lt;author&gt;Harrison, C.&lt;/author&gt;&lt;author&gt;O&amp;apos;Halloran, J.&lt;/author&gt;&lt;author&gt;Fahridin, S.&lt;/author&gt;&lt;/authors&gt;&lt;/contributors&gt;&lt;titles&gt;&lt;title&gt;General practice activity in Australia 2009-10. BEACH. Bettering the Evaluation And Care of Health&lt;/title&gt;&lt;/titles&gt;&lt;volume&gt;Cat. no. GEP 27&lt;/volume&gt;&lt;dates&gt;&lt;year&gt;2009-10&lt;/year&gt;&lt;/dates&gt;&lt;urls&gt;&lt;/urls&gt;&lt;custom1&gt;University of Sydney and the Australian Institute of Health and Welfare&lt;/custom1&gt;&lt;/record&gt;&lt;/Cite&gt;&lt;/EndNote&gt;</w:instrText>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23</w:t>
        </w:r>
        <w:r>
          <w:rPr>
            <w:rFonts w:ascii="Times New Roman" w:hAnsi="Times New Roman" w:cs="Times New Roman"/>
            <w:sz w:val="24"/>
            <w:szCs w:val="24"/>
          </w:rPr>
          <w:fldChar w:fldCharType="end"/>
        </w:r>
      </w:hyperlink>
      <w:r>
        <w:rPr>
          <w:rFonts w:ascii="Times New Roman" w:hAnsi="Times New Roman" w:cs="Times New Roman"/>
          <w:sz w:val="24"/>
          <w:szCs w:val="24"/>
        </w:rPr>
        <w:t xml:space="preserve">. </w:t>
      </w:r>
    </w:p>
    <w:p w:rsidR="00AC68D2" w:rsidRDefault="00AC68D2" w:rsidP="00DE0AAF">
      <w:pPr>
        <w:spacing w:line="480" w:lineRule="auto"/>
        <w:rPr>
          <w:rFonts w:ascii="Times New Roman" w:hAnsi="Times New Roman" w:cs="Times New Roman"/>
          <w:b/>
          <w:bCs/>
          <w:sz w:val="24"/>
          <w:szCs w:val="24"/>
        </w:rPr>
      </w:pPr>
    </w:p>
    <w:p w:rsidR="00AC68D2" w:rsidRDefault="00AC68D2" w:rsidP="00DE0AAF">
      <w:pPr>
        <w:spacing w:line="480" w:lineRule="auto"/>
        <w:rPr>
          <w:rFonts w:ascii="Times New Roman" w:hAnsi="Times New Roman" w:cs="Times New Roman"/>
          <w:b/>
          <w:bCs/>
          <w:sz w:val="24"/>
          <w:szCs w:val="24"/>
        </w:rPr>
      </w:pPr>
      <w:r>
        <w:rPr>
          <w:rFonts w:ascii="Times New Roman" w:hAnsi="Times New Roman" w:cs="Times New Roman"/>
          <w:b/>
          <w:bCs/>
          <w:sz w:val="24"/>
          <w:szCs w:val="24"/>
        </w:rPr>
        <w:t>Scenario Analysis</w:t>
      </w:r>
    </w:p>
    <w:p w:rsidR="00AC68D2" w:rsidRDefault="00AC68D2" w:rsidP="00DE0AAF">
      <w:pPr>
        <w:autoSpaceDE w:val="0"/>
        <w:autoSpaceDN w:val="0"/>
        <w:adjustRightInd w:val="0"/>
        <w:spacing w:line="480" w:lineRule="auto"/>
        <w:rPr>
          <w:rFonts w:ascii="Times New Roman" w:hAnsi="Times New Roman" w:cs="Times New Roman"/>
          <w:sz w:val="24"/>
          <w:szCs w:val="24"/>
        </w:rPr>
      </w:pPr>
      <w:r w:rsidRPr="003550E1">
        <w:rPr>
          <w:rFonts w:ascii="Times New Roman" w:hAnsi="Times New Roman" w:cs="Times New Roman"/>
          <w:sz w:val="24"/>
          <w:szCs w:val="24"/>
          <w:highlight w:val="yellow"/>
        </w:rPr>
        <w:t xml:space="preserve">Since the CP intervention </w:t>
      </w:r>
      <w:r>
        <w:rPr>
          <w:rFonts w:ascii="Times New Roman" w:hAnsi="Times New Roman" w:cs="Times New Roman"/>
          <w:sz w:val="24"/>
          <w:szCs w:val="24"/>
          <w:highlight w:val="yellow"/>
        </w:rPr>
        <w:t xml:space="preserve">costs that were sourced in Table 1 reflect commercial pricing decisions and are based on financial costs, the programme costs were re-evaluated according to opportunity costs. The CP </w:t>
      </w:r>
      <w:r w:rsidRPr="003550E1">
        <w:rPr>
          <w:rFonts w:ascii="Times New Roman" w:hAnsi="Times New Roman" w:cs="Times New Roman"/>
          <w:sz w:val="24"/>
          <w:szCs w:val="24"/>
          <w:highlight w:val="yellow"/>
        </w:rPr>
        <w:t xml:space="preserve">is the same across countries, </w:t>
      </w:r>
      <w:r>
        <w:rPr>
          <w:rFonts w:ascii="Times New Roman" w:hAnsi="Times New Roman" w:cs="Times New Roman"/>
          <w:sz w:val="24"/>
          <w:szCs w:val="24"/>
          <w:highlight w:val="yellow"/>
        </w:rPr>
        <w:t xml:space="preserve">and therefore </w:t>
      </w:r>
      <w:r w:rsidRPr="003550E1">
        <w:rPr>
          <w:rFonts w:ascii="Times New Roman" w:hAnsi="Times New Roman" w:cs="Times New Roman"/>
          <w:sz w:val="24"/>
          <w:szCs w:val="24"/>
          <w:highlight w:val="yellow"/>
        </w:rPr>
        <w:t xml:space="preserve">the cost to deliver the intervention should be similar. </w:t>
      </w:r>
      <w:r>
        <w:rPr>
          <w:rFonts w:ascii="Times New Roman" w:hAnsi="Times New Roman" w:cs="Times New Roman"/>
          <w:sz w:val="24"/>
          <w:szCs w:val="24"/>
          <w:highlight w:val="yellow"/>
        </w:rPr>
        <w:t>W</w:t>
      </w:r>
      <w:r w:rsidRPr="003550E1">
        <w:rPr>
          <w:rFonts w:ascii="Times New Roman" w:hAnsi="Times New Roman" w:cs="Times New Roman"/>
          <w:sz w:val="24"/>
          <w:szCs w:val="24"/>
          <w:highlight w:val="yellow"/>
        </w:rPr>
        <w:t xml:space="preserve">e examined the cost effectiveness consequences of reducing programme costs (to the equivalent of the </w:t>
      </w:r>
      <w:r w:rsidRPr="003550E1">
        <w:rPr>
          <w:rFonts w:ascii="Times New Roman" w:hAnsi="Times New Roman" w:cs="Times New Roman"/>
          <w:sz w:val="24"/>
          <w:szCs w:val="24"/>
          <w:highlight w:val="yellow"/>
        </w:rPr>
        <w:lastRenderedPageBreak/>
        <w:t xml:space="preserve">Weight Watchers NHS referral scheme – GBP 45 for 12 sessions </w:t>
      </w:r>
      <w:hyperlink w:anchor="_ENREF_4" w:tooltip="Ahern, 2011 #221" w:history="1">
        <w:r w:rsidRPr="003550E1">
          <w:rPr>
            <w:rFonts w:ascii="Times New Roman" w:hAnsi="Times New Roman" w:cs="Times New Roman"/>
            <w:sz w:val="24"/>
            <w:szCs w:val="24"/>
            <w:highlight w:val="yellow"/>
          </w:rPr>
          <w:fldChar w:fldCharType="begin"/>
        </w:r>
        <w:r w:rsidRPr="003550E1">
          <w:rPr>
            <w:rFonts w:ascii="Times New Roman" w:hAnsi="Times New Roman" w:cs="Times New Roman"/>
            <w:sz w:val="24"/>
            <w:szCs w:val="24"/>
            <w:highlight w:val="yellow"/>
          </w:rPr>
          <w:instrText xml:space="preserve"> ADDIN EN.CITE &lt;EndNote&gt;&lt;Cite&gt;&lt;Author&gt;Ahern&lt;/Author&gt;&lt;Year&gt;2011&lt;/Year&gt;&lt;RecNum&gt;221&lt;/RecNum&gt;&lt;DisplayText&gt;&lt;style face="superscript"&gt;4&lt;/style&gt;&lt;/DisplayText&gt;&lt;record&gt;&lt;rec-number&gt;221&lt;/rec-number&gt;&lt;foreign-keys&gt;&lt;key app="EN" db-id="ezes5ewfwxszsneepp0psws0ex0vz0pwsfxe"&gt;221&lt;/key&gt;&lt;/foreign-keys&gt;&lt;ref-type name="Journal Article"&gt;17&lt;/ref-type&gt;&lt;contributors&gt;&lt;authors&gt;&lt;author&gt;Ahern, A. L.&lt;/author&gt;&lt;author&gt;Olson, A. D.&lt;/author&gt;&lt;author&gt;Aston, L. M.&lt;/author&gt;&lt;author&gt;Jebb, S. A.&lt;/author&gt;&lt;/authors&gt;&lt;/contributors&gt;&lt;titles&gt;&lt;title&gt;Weight Watchers on prescription: An observational study of weight change among adults referred to Weight Watchers by the NHS&lt;/title&gt;&lt;secondary-title&gt;BMC Public Health&lt;/secondary-title&gt;&lt;/titles&gt;&lt;periodical&gt;&lt;full-title&gt;BMC Public Health&lt;/full-title&gt;&lt;abbr-1&gt;BMC Public Health&lt;/abbr-1&gt;&lt;abbr-2&gt;BMC Public Health&lt;/abbr-2&gt;&lt;/periodical&gt;&lt;volume&gt;11&lt;/volume&gt;&lt;dates&gt;&lt;year&gt;2011&lt;/year&gt;&lt;pub-dates&gt;&lt;date&gt;Jun&lt;/date&gt;&lt;/pub-dates&gt;&lt;/dates&gt;&lt;isbn&gt;1471-2458&lt;/isbn&gt;&lt;accession-num&gt;WOS:000293233300001&lt;/accession-num&gt;&lt;urls&gt;&lt;related-urls&gt;&lt;url&gt;&amp;lt;Go to ISI&amp;gt;://WOS:000293233300001&lt;/url&gt;&lt;/related-urls&gt;&lt;/urls&gt;&lt;electronic-resource-num&gt;434&amp;#xD;10.1186/1471-2458-11-434&lt;/electronic-resource-num&gt;&lt;/record&gt;&lt;/Cite&gt;&lt;/EndNote&gt;</w:instrText>
        </w:r>
        <w:r w:rsidRPr="003550E1">
          <w:rPr>
            <w:rFonts w:ascii="Times New Roman" w:hAnsi="Times New Roman" w:cs="Times New Roman"/>
            <w:sz w:val="24"/>
            <w:szCs w:val="24"/>
            <w:highlight w:val="yellow"/>
          </w:rPr>
          <w:fldChar w:fldCharType="separate"/>
        </w:r>
        <w:r w:rsidRPr="003550E1">
          <w:rPr>
            <w:rFonts w:ascii="Times New Roman" w:hAnsi="Times New Roman" w:cs="Times New Roman"/>
            <w:noProof/>
            <w:sz w:val="24"/>
            <w:szCs w:val="24"/>
            <w:highlight w:val="yellow"/>
            <w:vertAlign w:val="superscript"/>
          </w:rPr>
          <w:t>4</w:t>
        </w:r>
        <w:r w:rsidRPr="003550E1">
          <w:rPr>
            <w:rFonts w:ascii="Times New Roman" w:hAnsi="Times New Roman" w:cs="Times New Roman"/>
            <w:sz w:val="24"/>
            <w:szCs w:val="24"/>
            <w:highlight w:val="yellow"/>
          </w:rPr>
          <w:fldChar w:fldCharType="end"/>
        </w:r>
      </w:hyperlink>
      <w:r w:rsidRPr="003550E1">
        <w:rPr>
          <w:rFonts w:ascii="Times New Roman" w:hAnsi="Times New Roman" w:cs="Times New Roman"/>
          <w:sz w:val="24"/>
          <w:szCs w:val="24"/>
          <w:highlight w:val="yellow"/>
        </w:rPr>
        <w:t>) from AUD 59.95 and EUR 39 per month to AUD 221 and EUR 156 per year in Australia and Germany respectively. This is based on an attendance of 36 CP sessions per year (GBP 135 – 12 session cost multiplied by 3). The Weight Watchers NHS referral scheme was used in this scenario for comparison to a system already in pl</w:t>
      </w:r>
      <w:r w:rsidRPr="00840416">
        <w:rPr>
          <w:rFonts w:ascii="Times New Roman" w:hAnsi="Times New Roman" w:cs="Times New Roman"/>
          <w:sz w:val="24"/>
          <w:szCs w:val="24"/>
          <w:highlight w:val="yellow"/>
        </w:rPr>
        <w:t xml:space="preserve">ace. </w:t>
      </w:r>
      <w:r>
        <w:rPr>
          <w:rFonts w:ascii="Times New Roman" w:hAnsi="Times New Roman" w:cs="Times New Roman"/>
          <w:sz w:val="24"/>
          <w:szCs w:val="24"/>
          <w:highlight w:val="yellow"/>
        </w:rPr>
        <w:t>Despite difficulty in adjusting observed market price</w:t>
      </w:r>
      <w:r w:rsidRPr="00DA1EE3">
        <w:rPr>
          <w:rFonts w:ascii="Times New Roman" w:hAnsi="Times New Roman" w:cs="Times New Roman"/>
          <w:sz w:val="24"/>
          <w:szCs w:val="24"/>
          <w:highlight w:val="yellow"/>
        </w:rPr>
        <w:t xml:space="preserve">s, </w:t>
      </w:r>
      <w:r>
        <w:rPr>
          <w:rFonts w:ascii="Times New Roman" w:hAnsi="Times New Roman" w:cs="Times New Roman"/>
          <w:sz w:val="24"/>
          <w:szCs w:val="24"/>
          <w:highlight w:val="yellow"/>
        </w:rPr>
        <w:t>this</w:t>
      </w:r>
      <w:r w:rsidRPr="00840416">
        <w:rPr>
          <w:rFonts w:ascii="Times New Roman" w:hAnsi="Times New Roman" w:cs="Times New Roman"/>
          <w:sz w:val="24"/>
          <w:szCs w:val="24"/>
          <w:highlight w:val="yellow"/>
        </w:rPr>
        <w:t xml:space="preserve"> is an estimate of likely cost</w:t>
      </w:r>
      <w:r>
        <w:rPr>
          <w:rFonts w:ascii="Times New Roman" w:hAnsi="Times New Roman" w:cs="Times New Roman"/>
          <w:sz w:val="24"/>
          <w:szCs w:val="24"/>
          <w:highlight w:val="yellow"/>
        </w:rPr>
        <w:t xml:space="preserve"> and</w:t>
      </w:r>
      <w:r w:rsidRPr="00840416">
        <w:rPr>
          <w:rFonts w:ascii="Times New Roman" w:hAnsi="Times New Roman" w:cs="Times New Roman"/>
          <w:sz w:val="24"/>
          <w:szCs w:val="24"/>
          <w:highlight w:val="yellow"/>
        </w:rPr>
        <w:t xml:space="preserve"> discounte</w:t>
      </w:r>
      <w:r>
        <w:rPr>
          <w:rFonts w:ascii="Times New Roman" w:hAnsi="Times New Roman" w:cs="Times New Roman"/>
          <w:sz w:val="24"/>
          <w:szCs w:val="24"/>
          <w:highlight w:val="yellow"/>
        </w:rPr>
        <w:t>d to reflect likely subsidy</w:t>
      </w:r>
      <w:r w:rsidRPr="00DA1EE3">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across countries</w:t>
      </w:r>
      <w:r w:rsidRPr="00DA1EE3">
        <w:rPr>
          <w:rFonts w:ascii="Times New Roman" w:hAnsi="Times New Roman" w:cs="Times New Roman"/>
          <w:sz w:val="24"/>
          <w:szCs w:val="24"/>
          <w:highlight w:val="yellow"/>
        </w:rPr>
        <w:t>.</w:t>
      </w:r>
    </w:p>
    <w:p w:rsidR="00AC68D2" w:rsidRPr="0031694C" w:rsidRDefault="00AC68D2" w:rsidP="00D25346">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b/>
          <w:bCs/>
          <w:sz w:val="24"/>
          <w:szCs w:val="24"/>
        </w:rPr>
        <w:br w:type="page"/>
      </w:r>
    </w:p>
    <w:p w:rsidR="00AC68D2" w:rsidRDefault="00AC68D2" w:rsidP="00DE0AAF">
      <w:pPr>
        <w:spacing w:line="480" w:lineRule="auto"/>
        <w:rPr>
          <w:rFonts w:ascii="Times New Roman" w:hAnsi="Times New Roman" w:cs="Times New Roman"/>
          <w:b/>
          <w:bCs/>
          <w:sz w:val="24"/>
          <w:szCs w:val="24"/>
        </w:rPr>
      </w:pPr>
      <w:r>
        <w:rPr>
          <w:rFonts w:ascii="Times New Roman" w:hAnsi="Times New Roman" w:cs="Times New Roman"/>
          <w:b/>
          <w:bCs/>
          <w:sz w:val="24"/>
          <w:szCs w:val="24"/>
        </w:rPr>
        <w:t>RESULTS</w:t>
      </w:r>
    </w:p>
    <w:p w:rsidR="00AC68D2" w:rsidRDefault="00AC68D2" w:rsidP="00DE0AAF">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Clinical </w:t>
      </w:r>
      <w:r w:rsidRPr="00AD068A">
        <w:rPr>
          <w:rFonts w:ascii="Times New Roman" w:hAnsi="Times New Roman" w:cs="Times New Roman"/>
          <w:b/>
          <w:bCs/>
          <w:sz w:val="24"/>
          <w:szCs w:val="24"/>
        </w:rPr>
        <w:t>Trial Results</w:t>
      </w:r>
      <w:r>
        <w:rPr>
          <w:rFonts w:ascii="Times New Roman" w:hAnsi="Times New Roman" w:cs="Times New Roman"/>
          <w:b/>
          <w:bCs/>
          <w:sz w:val="24"/>
          <w:szCs w:val="24"/>
        </w:rPr>
        <w:t xml:space="preserve"> </w:t>
      </w:r>
    </w:p>
    <w:p w:rsidR="00AC68D2" w:rsidRPr="00823EC5" w:rsidRDefault="00AC68D2" w:rsidP="00DE0AAF">
      <w:pPr>
        <w:autoSpaceDE w:val="0"/>
        <w:autoSpaceDN w:val="0"/>
        <w:adjustRightInd w:val="0"/>
        <w:spacing w:line="480" w:lineRule="auto"/>
        <w:rPr>
          <w:rFonts w:ascii="Times New Roman" w:hAnsi="Times New Roman" w:cs="Times New Roman"/>
          <w:i/>
          <w:iCs/>
          <w:sz w:val="24"/>
          <w:szCs w:val="24"/>
        </w:rPr>
      </w:pPr>
      <w:r w:rsidRPr="00823EC5">
        <w:rPr>
          <w:rFonts w:ascii="Times New Roman" w:hAnsi="Times New Roman" w:cs="Times New Roman"/>
          <w:i/>
          <w:iCs/>
          <w:sz w:val="24"/>
          <w:szCs w:val="24"/>
        </w:rPr>
        <w:t>Baseline Characteristics</w:t>
      </w:r>
    </w:p>
    <w:p w:rsidR="00AC68D2" w:rsidRPr="001D6F29" w:rsidRDefault="00AC68D2" w:rsidP="00DE0AAF">
      <w:pPr>
        <w:autoSpaceDE w:val="0"/>
        <w:autoSpaceDN w:val="0"/>
        <w:adjustRightInd w:val="0"/>
        <w:spacing w:line="480" w:lineRule="auto"/>
        <w:rPr>
          <w:rFonts w:ascii="Times New Roman" w:hAnsi="Times New Roman" w:cs="Times New Roman"/>
          <w:sz w:val="24"/>
          <w:szCs w:val="24"/>
        </w:rPr>
      </w:pPr>
      <w:r w:rsidRPr="002D7E2A">
        <w:rPr>
          <w:rFonts w:ascii="Times New Roman" w:hAnsi="Times New Roman" w:cs="Times New Roman"/>
          <w:sz w:val="24"/>
          <w:szCs w:val="24"/>
        </w:rPr>
        <w:t xml:space="preserve">Baseline characteristics of participants are </w:t>
      </w:r>
      <w:r>
        <w:rPr>
          <w:rFonts w:ascii="Times New Roman" w:hAnsi="Times New Roman" w:cs="Times New Roman"/>
          <w:sz w:val="24"/>
          <w:szCs w:val="24"/>
        </w:rPr>
        <w:t xml:space="preserve">reported previously </w:t>
      </w:r>
      <w:hyperlink w:anchor="_ENREF_5" w:tooltip="Jebb, 2011 #240"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&lt;EndNote&gt;&lt;Cite&gt;&lt;Author&gt;Jebb&lt;/Author&gt;&lt;Year&gt;2011&lt;/Year&gt;&lt;RecNum&gt;240&lt;/RecNum&gt;&lt;DisplayText&gt;&lt;style face="superscript"&gt;5&lt;/style&gt;&lt;/DisplayText&gt;&lt;record&gt;&lt;rec-number&gt;240&lt;/rec-number&gt;&lt;foreign-keys&gt;&lt;key app="EN" db-id="ezes5ewfwxszsneepp0psws0ex0vz0pwsfxe"&gt;240&lt;/key&gt;&lt;/foreign-keys&gt;&lt;ref-type name="Journal Article"&gt;17&lt;/ref-type&gt;&lt;contributors&gt;&lt;authors&gt;&lt;author&gt;Jebb, S. A.&lt;/author&gt;&lt;author&gt;Ahern, A. L.&lt;/author&gt;&lt;author&gt;Olson, A. D.&lt;/author&gt;&lt;author&gt;Aston, L. M.&lt;/author&gt;&lt;author&gt;Holzapfel, C.&lt;/author&gt;&lt;author&gt;Stoll, J.&lt;/author&gt;&lt;author&gt;Amann-Gassner, U.&lt;/author&gt;&lt;author&gt;Simpson, A. E.&lt;/author&gt;&lt;author&gt;Fuller, N.R.&lt;/author&gt;&lt;author&gt;Pearson, S.&lt;/author&gt;&lt;author&gt;Lau, N.S.&lt;/author&gt;&lt;author&gt;Mander, A. P.&lt;/author&gt;&lt;author&gt;Hauner, H.&lt;/author&gt;&lt;author&gt;Caterson, I. D.&lt;/author&gt;&lt;/authors&gt;&lt;/contributors&gt;&lt;titles&gt;&lt;title&gt;Primary care referral to a commercial provider for weight loss treatment versus standard care: a randomised controlled trial&lt;/title&gt;&lt;secondary-title&gt;Lancet &lt;/secondary-title&gt;&lt;/titles&gt;&lt;periodical&gt;&lt;full-title&gt;Lancet&lt;/full-title&gt;&lt;abbr-1&gt;Lancet&lt;/abbr-1&gt;&lt;abbr-2&gt;Lancet&lt;/abbr-2&gt;&lt;/periodical&gt;&lt;pages&gt;DOI:10.1016/S0140-6736(11)61344-5&lt;/pages&gt;&lt;volume&gt;published online Sept 8&lt;/volume&gt;&lt;dates&gt;&lt;year&gt;2011&lt;/year&gt;&lt;/dates&gt;&lt;urls&gt;&lt;/urls&gt;&lt;/record&gt;&lt;/Cite&gt;&lt;/EndNote&gt;</w:instrText>
        </w:r>
        <w:r>
          <w:rPr>
            <w:rFonts w:ascii="Times New Roman" w:hAnsi="Times New Roman" w:cs="Times New Roman"/>
            <w:sz w:val="24"/>
            <w:szCs w:val="24"/>
          </w:rPr>
          <w:fldChar w:fldCharType="separate"/>
        </w:r>
        <w:r w:rsidRPr="00B5362F">
          <w:rPr>
            <w:rFonts w:ascii="Times New Roman" w:hAnsi="Times New Roman" w:cs="Times New Roman"/>
            <w:noProof/>
            <w:sz w:val="24"/>
            <w:szCs w:val="24"/>
            <w:vertAlign w:val="superscript"/>
          </w:rPr>
          <w:t>5</w:t>
        </w:r>
        <w:r>
          <w:rPr>
            <w:rFonts w:ascii="Times New Roman" w:hAnsi="Times New Roman" w:cs="Times New Roman"/>
            <w:sz w:val="24"/>
            <w:szCs w:val="24"/>
          </w:rPr>
          <w:fldChar w:fldCharType="end"/>
        </w:r>
      </w:hyperlink>
      <w:r w:rsidRPr="002D7E2A">
        <w:rPr>
          <w:rFonts w:ascii="Times New Roman" w:hAnsi="Times New Roman" w:cs="Times New Roman"/>
          <w:sz w:val="24"/>
          <w:szCs w:val="24"/>
        </w:rPr>
        <w:t xml:space="preserve">. </w:t>
      </w:r>
      <w:r>
        <w:rPr>
          <w:rFonts w:ascii="Times New Roman" w:hAnsi="Times New Roman" w:cs="Times New Roman"/>
          <w:sz w:val="24"/>
          <w:szCs w:val="24"/>
        </w:rPr>
        <w:t xml:space="preserve">No statistically significant differences (p≤0.05) in baseline characteristics across treatment groups, within or between each country were observed. </w:t>
      </w:r>
      <w:r w:rsidRPr="001D6F29">
        <w:rPr>
          <w:rFonts w:ascii="Times New Roman" w:hAnsi="Times New Roman" w:cs="Times New Roman"/>
          <w:sz w:val="24"/>
          <w:szCs w:val="24"/>
          <w:highlight w:val="yellow"/>
        </w:rPr>
        <w:t>The mean (SD) age of subjects was 47.4 (12.9) years, the mean BMI was 31.4 (2.6) kg/m</w:t>
      </w:r>
      <w:r w:rsidRPr="001D6F29">
        <w:rPr>
          <w:rFonts w:ascii="Times New Roman" w:hAnsi="Times New Roman" w:cs="Times New Roman"/>
          <w:sz w:val="24"/>
          <w:szCs w:val="24"/>
          <w:highlight w:val="yellow"/>
          <w:vertAlign w:val="superscript"/>
        </w:rPr>
        <w:t>2</w:t>
      </w:r>
      <w:r w:rsidRPr="001D6F29">
        <w:rPr>
          <w:rFonts w:ascii="Times New Roman" w:hAnsi="Times New Roman" w:cs="Times New Roman"/>
          <w:sz w:val="24"/>
          <w:szCs w:val="24"/>
          <w:highlight w:val="yellow"/>
        </w:rPr>
        <w:t>, and the percentage of male</w:t>
      </w:r>
      <w:r>
        <w:rPr>
          <w:rFonts w:ascii="Times New Roman" w:hAnsi="Times New Roman" w:cs="Times New Roman"/>
          <w:sz w:val="24"/>
          <w:szCs w:val="24"/>
          <w:highlight w:val="yellow"/>
        </w:rPr>
        <w:t>s</w:t>
      </w:r>
      <w:r w:rsidRPr="001D6F29">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to</w:t>
      </w:r>
      <w:r w:rsidRPr="001D6F29">
        <w:rPr>
          <w:rFonts w:ascii="Times New Roman" w:hAnsi="Times New Roman" w:cs="Times New Roman"/>
          <w:sz w:val="24"/>
          <w:szCs w:val="24"/>
          <w:highlight w:val="yellow"/>
        </w:rPr>
        <w:t xml:space="preserve"> females was </w:t>
      </w:r>
      <w:r>
        <w:rPr>
          <w:rFonts w:ascii="Times New Roman" w:hAnsi="Times New Roman" w:cs="Times New Roman"/>
          <w:sz w:val="24"/>
          <w:szCs w:val="24"/>
          <w:highlight w:val="yellow"/>
        </w:rPr>
        <w:t xml:space="preserve">13% and 87% </w:t>
      </w:r>
      <w:r w:rsidRPr="001D6F29">
        <w:rPr>
          <w:rFonts w:ascii="Times New Roman" w:hAnsi="Times New Roman" w:cs="Times New Roman"/>
          <w:sz w:val="24"/>
          <w:szCs w:val="24"/>
          <w:highlight w:val="yellow"/>
        </w:rPr>
        <w:t>respec</w:t>
      </w:r>
      <w:r w:rsidRPr="00774701">
        <w:rPr>
          <w:rFonts w:ascii="Times New Roman" w:hAnsi="Times New Roman" w:cs="Times New Roman"/>
          <w:sz w:val="24"/>
          <w:szCs w:val="24"/>
          <w:highlight w:val="yellow"/>
        </w:rPr>
        <w:t xml:space="preserve">tively. A small percentage of subjects </w:t>
      </w:r>
      <w:r>
        <w:rPr>
          <w:rFonts w:ascii="Times New Roman" w:hAnsi="Times New Roman" w:cs="Times New Roman"/>
          <w:sz w:val="24"/>
          <w:szCs w:val="24"/>
          <w:highlight w:val="yellow"/>
        </w:rPr>
        <w:t>had</w:t>
      </w:r>
      <w:r w:rsidRPr="00774701">
        <w:rPr>
          <w:rFonts w:ascii="Times New Roman" w:hAnsi="Times New Roman" w:cs="Times New Roman"/>
          <w:sz w:val="24"/>
          <w:szCs w:val="24"/>
          <w:highlight w:val="yellow"/>
        </w:rPr>
        <w:t xml:space="preserve"> type 2 diabet</w:t>
      </w:r>
      <w:r>
        <w:rPr>
          <w:rFonts w:ascii="Times New Roman" w:hAnsi="Times New Roman" w:cs="Times New Roman"/>
          <w:sz w:val="24"/>
          <w:szCs w:val="24"/>
          <w:highlight w:val="yellow"/>
        </w:rPr>
        <w:t>es</w:t>
      </w:r>
      <w:r w:rsidRPr="00774701">
        <w:rPr>
          <w:rFonts w:ascii="Times New Roman" w:hAnsi="Times New Roman" w:cs="Times New Roman"/>
          <w:sz w:val="24"/>
          <w:szCs w:val="24"/>
          <w:highlight w:val="yellow"/>
        </w:rPr>
        <w:t xml:space="preserve"> (6.5%).</w:t>
      </w:r>
    </w:p>
    <w:p w:rsidR="00AC68D2" w:rsidRDefault="00AC68D2" w:rsidP="00DE0AAF">
      <w:pPr>
        <w:spacing w:line="480" w:lineRule="auto"/>
        <w:rPr>
          <w:rFonts w:ascii="Times New Roman" w:hAnsi="Times New Roman" w:cs="Times New Roman"/>
          <w:b/>
          <w:bCs/>
          <w:sz w:val="24"/>
          <w:szCs w:val="24"/>
        </w:rPr>
      </w:pPr>
    </w:p>
    <w:p w:rsidR="00AC68D2" w:rsidRPr="00823EC5" w:rsidRDefault="00AC68D2" w:rsidP="00DE0AAF">
      <w:pPr>
        <w:autoSpaceDE w:val="0"/>
        <w:autoSpaceDN w:val="0"/>
        <w:adjustRightInd w:val="0"/>
        <w:spacing w:line="480" w:lineRule="auto"/>
        <w:rPr>
          <w:rFonts w:ascii="Times New Roman" w:hAnsi="Times New Roman" w:cs="Times New Roman"/>
          <w:i/>
          <w:iCs/>
          <w:sz w:val="24"/>
          <w:szCs w:val="24"/>
        </w:rPr>
      </w:pPr>
      <w:r w:rsidRPr="00823EC5">
        <w:rPr>
          <w:rFonts w:ascii="Times New Roman" w:hAnsi="Times New Roman" w:cs="Times New Roman"/>
          <w:i/>
          <w:iCs/>
          <w:sz w:val="24"/>
          <w:szCs w:val="24"/>
        </w:rPr>
        <w:t>Weight Loss</w:t>
      </w:r>
    </w:p>
    <w:p w:rsidR="00AC68D2" w:rsidRPr="00EE47F8" w:rsidRDefault="00AC68D2" w:rsidP="001A2574">
      <w:pPr>
        <w:autoSpaceDE w:val="0"/>
        <w:autoSpaceDN w:val="0"/>
        <w:adjustRightInd w:val="0"/>
        <w:spacing w:line="480" w:lineRule="auto"/>
        <w:rPr>
          <w:rFonts w:ascii="Times New Roman" w:hAnsi="Times New Roman" w:cs="Times New Roman"/>
          <w:sz w:val="24"/>
          <w:szCs w:val="24"/>
        </w:rPr>
      </w:pPr>
      <w:r w:rsidRPr="001A2574">
        <w:rPr>
          <w:rFonts w:ascii="Times New Roman" w:hAnsi="Times New Roman" w:cs="Times New Roman"/>
          <w:sz w:val="24"/>
          <w:szCs w:val="24"/>
          <w:highlight w:val="yellow"/>
        </w:rPr>
        <w:t xml:space="preserve">As previously reported </w:t>
      </w:r>
      <w:hyperlink w:anchor="_ENREF_5" w:tooltip="Jebb, 2011 #240" w:history="1">
        <w:r w:rsidRPr="001A2574">
          <w:rPr>
            <w:rFonts w:ascii="Times New Roman" w:hAnsi="Times New Roman" w:cs="Times New Roman"/>
            <w:sz w:val="24"/>
            <w:szCs w:val="24"/>
            <w:highlight w:val="yellow"/>
          </w:rPr>
          <w:fldChar w:fldCharType="begin"/>
        </w:r>
        <w:r w:rsidRPr="001A2574">
          <w:rPr>
            <w:rFonts w:ascii="Times New Roman" w:hAnsi="Times New Roman" w:cs="Times New Roman"/>
            <w:sz w:val="24"/>
            <w:szCs w:val="24"/>
            <w:highlight w:val="yellow"/>
          </w:rPr>
          <w:instrText xml:space="preserve"> ADDIN EN.CITE &lt;EndNote&gt;&lt;Cite&gt;&lt;Author&gt;Jebb&lt;/Author&gt;&lt;Year&gt;2011&lt;/Year&gt;&lt;RecNum&gt;240&lt;/RecNum&gt;&lt;DisplayText&gt;&lt;style face="superscript"&gt;5&lt;/style&gt;&lt;/DisplayText&gt;&lt;record&gt;&lt;rec-number&gt;240&lt;/rec-number&gt;&lt;foreign-keys&gt;&lt;key app="EN" db-id="ezes5ewfwxszsneepp0psws0ex0vz0pwsfxe"&gt;240&lt;/key&gt;&lt;/foreign-keys&gt;&lt;ref-type name="Journal Article"&gt;17&lt;/ref-type&gt;&lt;contributors&gt;&lt;authors&gt;&lt;author&gt;Jebb, S. A.&lt;/author&gt;&lt;author&gt;Ahern, A. L.&lt;/author&gt;&lt;author&gt;Olson, A. D.&lt;/author&gt;&lt;author&gt;Aston, L. M.&lt;/author&gt;&lt;author&gt;Holzapfel, C.&lt;/author&gt;&lt;author&gt;Stoll, J.&lt;/author&gt;&lt;author&gt;Amann-Gassner, U.&lt;/author&gt;&lt;author&gt;Simpson, A. E.&lt;/author&gt;&lt;author&gt;Fuller, N.R.&lt;/author&gt;&lt;author&gt;Pearson, S.&lt;/author&gt;&lt;author&gt;Lau, N.S.&lt;/author&gt;&lt;author&gt;Mander, A. P.&lt;/author&gt;&lt;author&gt;Hauner, H.&lt;/author&gt;&lt;author&gt;Caterson, I. D.&lt;/author&gt;&lt;/authors&gt;&lt;/contributors&gt;&lt;titles&gt;&lt;title&gt;Primary care referral to a commercial provider for weight loss treatment versus standard care: a randomised controlled trial&lt;/title&gt;&lt;secondary-title&gt;Lancet &lt;/secondary-title&gt;&lt;/titles&gt;&lt;periodical&gt;&lt;full-title&gt;Lancet&lt;/full-title&gt;&lt;abbr-1&gt;Lancet&lt;/abbr-1&gt;&lt;abbr-2&gt;Lancet&lt;/abbr-2&gt;&lt;/periodical&gt;&lt;pages&gt;DOI:10.1016/S0140-6736(11)61344-5&lt;/pages&gt;&lt;volume&gt;published online Sept 8&lt;/volume&gt;&lt;dates&gt;&lt;year&gt;2011&lt;/year&gt;&lt;/dates&gt;&lt;urls&gt;&lt;/urls&gt;&lt;/record&gt;&lt;/Cite&gt;&lt;/EndNote&gt;</w:instrText>
        </w:r>
        <w:r w:rsidRPr="001A2574">
          <w:rPr>
            <w:rFonts w:ascii="Times New Roman" w:hAnsi="Times New Roman" w:cs="Times New Roman"/>
            <w:sz w:val="24"/>
            <w:szCs w:val="24"/>
            <w:highlight w:val="yellow"/>
          </w:rPr>
          <w:fldChar w:fldCharType="separate"/>
        </w:r>
        <w:r w:rsidRPr="001A2574">
          <w:rPr>
            <w:rFonts w:ascii="Times New Roman" w:hAnsi="Times New Roman" w:cs="Times New Roman"/>
            <w:noProof/>
            <w:sz w:val="24"/>
            <w:szCs w:val="24"/>
            <w:highlight w:val="yellow"/>
            <w:vertAlign w:val="superscript"/>
          </w:rPr>
          <w:t>5</w:t>
        </w:r>
        <w:r w:rsidRPr="001A2574">
          <w:rPr>
            <w:rFonts w:ascii="Times New Roman" w:hAnsi="Times New Roman" w:cs="Times New Roman"/>
            <w:sz w:val="24"/>
            <w:szCs w:val="24"/>
            <w:highlight w:val="yellow"/>
          </w:rPr>
          <w:fldChar w:fldCharType="end"/>
        </w:r>
      </w:hyperlink>
      <w:r w:rsidRPr="001A2574">
        <w:rPr>
          <w:rFonts w:ascii="Times New Roman" w:hAnsi="Times New Roman" w:cs="Times New Roman"/>
          <w:sz w:val="24"/>
          <w:szCs w:val="24"/>
          <w:highlight w:val="yellow"/>
        </w:rPr>
        <w:t>, both treatment groups lost weight but mean 12 month weight loss was significantly greater for CP than SC in all 3 countries (CP: -5.1 ± 0.3 kg vs. SC: -2.3 ± 0.2 kg; p&lt;0.0001).</w:t>
      </w:r>
      <w:r>
        <w:rPr>
          <w:rFonts w:ascii="Times New Roman" w:hAnsi="Times New Roman" w:cs="Times New Roman"/>
          <w:sz w:val="24"/>
          <w:szCs w:val="24"/>
        </w:rPr>
        <w:t xml:space="preserve"> </w:t>
      </w:r>
      <w:r w:rsidRPr="00171E4F">
        <w:rPr>
          <w:rFonts w:ascii="Times New Roman" w:hAnsi="Times New Roman" w:cs="Times New Roman"/>
          <w:sz w:val="24"/>
          <w:szCs w:val="24"/>
        </w:rPr>
        <w:t>Table 2</w:t>
      </w:r>
      <w:r>
        <w:rPr>
          <w:rFonts w:ascii="Times New Roman" w:hAnsi="Times New Roman" w:cs="Times New Roman"/>
          <w:b/>
          <w:bCs/>
          <w:sz w:val="24"/>
          <w:szCs w:val="24"/>
        </w:rPr>
        <w:t xml:space="preserve"> </w:t>
      </w:r>
      <w:r>
        <w:rPr>
          <w:rFonts w:ascii="Times New Roman" w:hAnsi="Times New Roman" w:cs="Times New Roman"/>
          <w:sz w:val="24"/>
          <w:szCs w:val="24"/>
        </w:rPr>
        <w:t>shows the mean weight loss per participant and country so that a cost per kilogram of weight loss could be calculated for each treatment group.</w:t>
      </w:r>
    </w:p>
    <w:p w:rsidR="00AC68D2" w:rsidRDefault="00AC68D2" w:rsidP="00DE0AAF">
      <w:pPr>
        <w:spacing w:line="480" w:lineRule="auto"/>
        <w:rPr>
          <w:rFonts w:ascii="Times New Roman" w:hAnsi="Times New Roman" w:cs="Times New Roman"/>
          <w:b/>
          <w:bCs/>
          <w:sz w:val="24"/>
          <w:szCs w:val="24"/>
        </w:rPr>
      </w:pPr>
    </w:p>
    <w:p w:rsidR="00AC68D2" w:rsidRPr="00186118" w:rsidRDefault="00AC68D2" w:rsidP="00DE0AAF">
      <w:pPr>
        <w:spacing w:line="480" w:lineRule="auto"/>
        <w:rPr>
          <w:rFonts w:ascii="Times New Roman" w:hAnsi="Times New Roman" w:cs="Times New Roman"/>
          <w:sz w:val="24"/>
          <w:szCs w:val="24"/>
        </w:rPr>
      </w:pPr>
      <w:r w:rsidRPr="00947889">
        <w:rPr>
          <w:rFonts w:ascii="Times New Roman" w:hAnsi="Times New Roman" w:cs="Times New Roman"/>
          <w:i/>
          <w:iCs/>
          <w:sz w:val="24"/>
          <w:szCs w:val="24"/>
        </w:rPr>
        <w:t>Quality of Life</w:t>
      </w:r>
    </w:p>
    <w:p w:rsidR="00AC68D2" w:rsidRDefault="00AC68D2" w:rsidP="00DE0AAF">
      <w:pPr>
        <w:spacing w:line="480" w:lineRule="auto"/>
        <w:rPr>
          <w:rFonts w:ascii="Times New Roman" w:hAnsi="Times New Roman" w:cs="Times New Roman"/>
          <w:sz w:val="24"/>
          <w:szCs w:val="24"/>
        </w:rPr>
      </w:pPr>
      <w:r>
        <w:rPr>
          <w:rFonts w:ascii="Times New Roman" w:hAnsi="Times New Roman" w:cs="Times New Roman"/>
          <w:sz w:val="24"/>
          <w:szCs w:val="24"/>
        </w:rPr>
        <w:t>772 participants were enrolled in and commenced the study. However, only 744 participants completed an IWQOL-Lite questionnaire at the initial baseline visit. Of these, 12 participants</w:t>
      </w:r>
      <w:r w:rsidRPr="00186118">
        <w:rPr>
          <w:rFonts w:ascii="Times New Roman" w:hAnsi="Times New Roman" w:cs="Times New Roman"/>
          <w:sz w:val="24"/>
          <w:szCs w:val="24"/>
        </w:rPr>
        <w:t xml:space="preserve"> </w:t>
      </w:r>
      <w:r>
        <w:rPr>
          <w:rFonts w:ascii="Times New Roman" w:hAnsi="Times New Roman" w:cs="Times New Roman"/>
          <w:sz w:val="24"/>
          <w:szCs w:val="24"/>
        </w:rPr>
        <w:t xml:space="preserve">were excluded due to incomplete questionnaires as per the IWQOL-Lite scoring instructions. A further 73 participants were excluded due to missing data when the algorithm was applied for conversion to utility scores, leaving 659 participants who could be included in the ITT analysis. </w:t>
      </w:r>
      <w:r w:rsidRPr="00740885">
        <w:rPr>
          <w:rFonts w:ascii="Times New Roman" w:hAnsi="Times New Roman" w:cs="Times New Roman"/>
          <w:sz w:val="24"/>
          <w:szCs w:val="24"/>
          <w:highlight w:val="yellow"/>
        </w:rPr>
        <w:t xml:space="preserve">444 participants </w:t>
      </w:r>
      <w:r w:rsidRPr="00740885">
        <w:rPr>
          <w:rFonts w:ascii="Times New Roman" w:hAnsi="Times New Roman" w:cs="Times New Roman"/>
          <w:sz w:val="24"/>
          <w:szCs w:val="24"/>
          <w:highlight w:val="yellow"/>
        </w:rPr>
        <w:lastRenderedPageBreak/>
        <w:t>completed the 12 month study.</w:t>
      </w:r>
      <w:r>
        <w:rPr>
          <w:rFonts w:ascii="Times New Roman" w:hAnsi="Times New Roman" w:cs="Times New Roman"/>
          <w:sz w:val="24"/>
          <w:szCs w:val="24"/>
        </w:rPr>
        <w:t xml:space="preserve"> There was a significantly greater change in utility for CP than SC for Australian and UK patients but not for those from Germany from an ITT (LOCF) analysis. </w:t>
      </w:r>
      <w:r w:rsidRPr="00D860F3">
        <w:rPr>
          <w:rFonts w:ascii="Times New Roman" w:hAnsi="Times New Roman" w:cs="Times New Roman"/>
          <w:sz w:val="24"/>
          <w:szCs w:val="24"/>
          <w:highlight w:val="yellow"/>
        </w:rPr>
        <w:t xml:space="preserve">A 2.1% and 1.5% improvement in utility score for the CP relative to SC was found </w:t>
      </w:r>
      <w:r>
        <w:rPr>
          <w:rFonts w:ascii="Times New Roman" w:hAnsi="Times New Roman" w:cs="Times New Roman"/>
          <w:sz w:val="24"/>
          <w:szCs w:val="24"/>
          <w:highlight w:val="yellow"/>
        </w:rPr>
        <w:t>in</w:t>
      </w:r>
      <w:r w:rsidRPr="00D860F3">
        <w:rPr>
          <w:rFonts w:ascii="Times New Roman" w:hAnsi="Times New Roman" w:cs="Times New Roman"/>
          <w:sz w:val="24"/>
          <w:szCs w:val="24"/>
          <w:highlight w:val="yellow"/>
        </w:rPr>
        <w:t xml:space="preserve"> Australia and Germany respectively, and a 0.9% improvement in utility score for the CP relative to SC was evident in Germany.</w:t>
      </w:r>
      <w:r>
        <w:rPr>
          <w:rFonts w:ascii="Times New Roman" w:hAnsi="Times New Roman" w:cs="Times New Roman"/>
          <w:sz w:val="24"/>
          <w:szCs w:val="24"/>
        </w:rPr>
        <w:t xml:space="preserve"> When analysing only those who completed the programmes, there was a significantly greater change in utility for the CP than SC for Australia and Germany but not for those in the UK (possibly due to the small sample size of UK patients completing)</w:t>
      </w:r>
      <w:r w:rsidRPr="00134FA2">
        <w:rPr>
          <w:rFonts w:ascii="Times New Roman" w:hAnsi="Times New Roman" w:cs="Times New Roman"/>
          <w:b/>
          <w:bCs/>
          <w:sz w:val="24"/>
          <w:szCs w:val="24"/>
          <w:lang w:val="en-AU"/>
        </w:rPr>
        <w:t xml:space="preserve"> </w:t>
      </w:r>
      <w:r w:rsidRPr="00171E4F">
        <w:rPr>
          <w:rFonts w:ascii="Times New Roman" w:hAnsi="Times New Roman" w:cs="Times New Roman"/>
          <w:sz w:val="24"/>
          <w:szCs w:val="24"/>
          <w:lang w:val="en-AU"/>
        </w:rPr>
        <w:t>(Table 3)</w:t>
      </w:r>
      <w:r w:rsidRPr="00171E4F">
        <w:rPr>
          <w:rFonts w:ascii="Times New Roman" w:hAnsi="Times New Roman" w:cs="Times New Roman"/>
          <w:sz w:val="24"/>
          <w:szCs w:val="24"/>
        </w:rPr>
        <w:t>.</w:t>
      </w:r>
      <w:r>
        <w:rPr>
          <w:rFonts w:ascii="Times New Roman" w:hAnsi="Times New Roman" w:cs="Times New Roman"/>
          <w:sz w:val="24"/>
          <w:szCs w:val="24"/>
        </w:rPr>
        <w:t xml:space="preserve"> From a pooled analysis of all three countries the greater change in utility for CP than SC remained significant (results not shown). </w:t>
      </w:r>
    </w:p>
    <w:p w:rsidR="00AC68D2" w:rsidRDefault="00AC68D2" w:rsidP="00DE0AAF">
      <w:pPr>
        <w:spacing w:line="480" w:lineRule="auto"/>
        <w:rPr>
          <w:rFonts w:ascii="Times New Roman" w:hAnsi="Times New Roman" w:cs="Times New Roman"/>
          <w:sz w:val="24"/>
          <w:szCs w:val="24"/>
        </w:rPr>
      </w:pPr>
    </w:p>
    <w:p w:rsidR="00AC68D2" w:rsidRDefault="00AC68D2" w:rsidP="00DE0AAF">
      <w:pPr>
        <w:spacing w:line="480" w:lineRule="auto"/>
        <w:rPr>
          <w:rFonts w:ascii="Times New Roman" w:hAnsi="Times New Roman" w:cs="Times New Roman"/>
          <w:b/>
          <w:bCs/>
          <w:sz w:val="24"/>
          <w:szCs w:val="24"/>
        </w:rPr>
      </w:pPr>
      <w:r w:rsidRPr="002F2E4E">
        <w:rPr>
          <w:rFonts w:ascii="Times New Roman" w:hAnsi="Times New Roman" w:cs="Times New Roman"/>
          <w:b/>
          <w:bCs/>
          <w:sz w:val="24"/>
          <w:szCs w:val="24"/>
        </w:rPr>
        <w:t>Intervention Costs</w:t>
      </w:r>
      <w:r>
        <w:rPr>
          <w:rFonts w:ascii="Times New Roman" w:hAnsi="Times New Roman" w:cs="Times New Roman"/>
          <w:b/>
          <w:bCs/>
          <w:sz w:val="24"/>
          <w:szCs w:val="24"/>
        </w:rPr>
        <w:t xml:space="preserve"> </w:t>
      </w:r>
    </w:p>
    <w:p w:rsidR="00AC68D2" w:rsidRPr="002F2E4E" w:rsidRDefault="00AC68D2" w:rsidP="00DE0AAF">
      <w:pPr>
        <w:spacing w:line="480" w:lineRule="auto"/>
        <w:rPr>
          <w:rFonts w:ascii="Times New Roman" w:hAnsi="Times New Roman" w:cs="Times New Roman"/>
          <w:i/>
          <w:iCs/>
          <w:sz w:val="24"/>
          <w:szCs w:val="24"/>
        </w:rPr>
      </w:pPr>
      <w:r w:rsidRPr="002F2E4E">
        <w:rPr>
          <w:rFonts w:ascii="Times New Roman" w:hAnsi="Times New Roman" w:cs="Times New Roman"/>
          <w:i/>
          <w:iCs/>
          <w:sz w:val="24"/>
          <w:szCs w:val="24"/>
        </w:rPr>
        <w:t>Australia</w:t>
      </w:r>
    </w:p>
    <w:p w:rsidR="00AC68D2" w:rsidRDefault="00AC68D2" w:rsidP="00DE0AAF">
      <w:pPr>
        <w:spacing w:line="480" w:lineRule="auto"/>
        <w:rPr>
          <w:rFonts w:ascii="Times New Roman" w:hAnsi="Times New Roman" w:cs="Times New Roman"/>
          <w:sz w:val="24"/>
          <w:szCs w:val="24"/>
        </w:rPr>
      </w:pPr>
      <w:r>
        <w:rPr>
          <w:rFonts w:ascii="Times New Roman" w:hAnsi="Times New Roman" w:cs="Times New Roman"/>
          <w:sz w:val="24"/>
          <w:szCs w:val="24"/>
        </w:rPr>
        <w:t xml:space="preserve">Based on the reference year for costing (2010), the cost to attend the CP was AUD 59.95 per month. The average number of visits for each participant attending the CP was 33.0 over a 12 month period. The cost of a GP visit as per MBS item 23 was AUD 34.90. The average number of visits for each participant attending their GP was 10.7 over the 12 month study period. </w:t>
      </w:r>
    </w:p>
    <w:p w:rsidR="00AC68D2" w:rsidRDefault="00AC68D2" w:rsidP="00DE0AAF">
      <w:pPr>
        <w:spacing w:line="480" w:lineRule="auto"/>
        <w:rPr>
          <w:rFonts w:ascii="Times New Roman" w:hAnsi="Times New Roman" w:cs="Times New Roman"/>
          <w:b/>
          <w:bCs/>
          <w:sz w:val="24"/>
          <w:szCs w:val="24"/>
        </w:rPr>
      </w:pPr>
    </w:p>
    <w:p w:rsidR="00AC68D2" w:rsidRDefault="00AC68D2" w:rsidP="00DE0AAF">
      <w:pPr>
        <w:spacing w:line="480" w:lineRule="auto"/>
        <w:rPr>
          <w:rFonts w:ascii="Times New Roman" w:hAnsi="Times New Roman" w:cs="Times New Roman"/>
          <w:sz w:val="24"/>
          <w:szCs w:val="24"/>
        </w:rPr>
      </w:pPr>
      <w:r w:rsidRPr="00630B78">
        <w:rPr>
          <w:rFonts w:ascii="Times New Roman" w:hAnsi="Times New Roman" w:cs="Times New Roman"/>
          <w:sz w:val="24"/>
          <w:szCs w:val="24"/>
        </w:rPr>
        <w:t xml:space="preserve">Unit costs were summed for each resource measurement to obtain a total cost for each intervention over the course of the </w:t>
      </w:r>
      <w:r>
        <w:rPr>
          <w:rFonts w:ascii="Times New Roman" w:hAnsi="Times New Roman" w:cs="Times New Roman"/>
          <w:sz w:val="24"/>
          <w:szCs w:val="24"/>
        </w:rPr>
        <w:t>one</w:t>
      </w:r>
      <w:r w:rsidRPr="00630B78">
        <w:rPr>
          <w:rFonts w:ascii="Times New Roman" w:hAnsi="Times New Roman" w:cs="Times New Roman"/>
          <w:sz w:val="24"/>
          <w:szCs w:val="24"/>
        </w:rPr>
        <w:t xml:space="preserve"> year </w:t>
      </w:r>
      <w:r w:rsidRPr="00171E4F">
        <w:rPr>
          <w:rFonts w:ascii="Times New Roman" w:hAnsi="Times New Roman" w:cs="Times New Roman"/>
          <w:sz w:val="24"/>
          <w:szCs w:val="24"/>
        </w:rPr>
        <w:t>study (Table 1).</w:t>
      </w:r>
      <w:r w:rsidRPr="00630B78">
        <w:rPr>
          <w:rFonts w:ascii="Times New Roman" w:hAnsi="Times New Roman" w:cs="Times New Roman"/>
          <w:b/>
          <w:bCs/>
          <w:sz w:val="24"/>
          <w:szCs w:val="24"/>
        </w:rPr>
        <w:t xml:space="preserve"> </w:t>
      </w:r>
      <w:r w:rsidRPr="00630B78">
        <w:rPr>
          <w:rFonts w:ascii="Times New Roman" w:hAnsi="Times New Roman" w:cs="Times New Roman"/>
          <w:sz w:val="24"/>
          <w:szCs w:val="24"/>
        </w:rPr>
        <w:t xml:space="preserve">The annual cost per patient was </w:t>
      </w:r>
      <w:r>
        <w:rPr>
          <w:rFonts w:ascii="Times New Roman" w:hAnsi="Times New Roman" w:cs="Times New Roman"/>
          <w:sz w:val="24"/>
          <w:szCs w:val="24"/>
        </w:rPr>
        <w:t xml:space="preserve">AUD </w:t>
      </w:r>
      <w:r w:rsidRPr="00630B78">
        <w:rPr>
          <w:rFonts w:ascii="Times New Roman" w:hAnsi="Times New Roman" w:cs="Times New Roman"/>
          <w:sz w:val="24"/>
          <w:szCs w:val="24"/>
        </w:rPr>
        <w:t xml:space="preserve">754 </w:t>
      </w:r>
      <w:r>
        <w:rPr>
          <w:rFonts w:ascii="Times New Roman" w:hAnsi="Times New Roman" w:cs="Times New Roman"/>
          <w:sz w:val="24"/>
          <w:szCs w:val="24"/>
        </w:rPr>
        <w:t xml:space="preserve">and AUD </w:t>
      </w:r>
      <w:r w:rsidRPr="00630B78">
        <w:rPr>
          <w:rFonts w:ascii="Times New Roman" w:hAnsi="Times New Roman" w:cs="Times New Roman"/>
          <w:sz w:val="24"/>
          <w:szCs w:val="24"/>
        </w:rPr>
        <w:t xml:space="preserve">373 </w:t>
      </w:r>
      <w:r>
        <w:rPr>
          <w:rFonts w:ascii="Times New Roman" w:hAnsi="Times New Roman" w:cs="Times New Roman"/>
          <w:sz w:val="24"/>
          <w:szCs w:val="24"/>
        </w:rPr>
        <w:t>for the CP</w:t>
      </w:r>
      <w:r w:rsidRPr="00630B78">
        <w:rPr>
          <w:rFonts w:ascii="Times New Roman" w:hAnsi="Times New Roman" w:cs="Times New Roman"/>
          <w:sz w:val="24"/>
          <w:szCs w:val="24"/>
        </w:rPr>
        <w:t xml:space="preserve"> and SC respectively. When including patient travel the annual cost was </w:t>
      </w:r>
      <w:r>
        <w:rPr>
          <w:rFonts w:ascii="Times New Roman" w:hAnsi="Times New Roman" w:cs="Times New Roman"/>
          <w:sz w:val="24"/>
          <w:szCs w:val="24"/>
        </w:rPr>
        <w:t>AUD 1170</w:t>
      </w:r>
      <w:r w:rsidRPr="00630B78">
        <w:rPr>
          <w:rFonts w:ascii="Times New Roman" w:hAnsi="Times New Roman" w:cs="Times New Roman"/>
          <w:sz w:val="24"/>
          <w:szCs w:val="24"/>
        </w:rPr>
        <w:t xml:space="preserve"> and </w:t>
      </w:r>
      <w:r>
        <w:rPr>
          <w:rFonts w:ascii="Times New Roman" w:hAnsi="Times New Roman" w:cs="Times New Roman"/>
          <w:sz w:val="24"/>
          <w:szCs w:val="24"/>
        </w:rPr>
        <w:t xml:space="preserve">AUD 508 </w:t>
      </w:r>
      <w:r w:rsidRPr="00630B78">
        <w:rPr>
          <w:rFonts w:ascii="Times New Roman" w:hAnsi="Times New Roman" w:cs="Times New Roman"/>
          <w:sz w:val="24"/>
          <w:szCs w:val="24"/>
        </w:rPr>
        <w:t>for</w:t>
      </w:r>
      <w:r>
        <w:rPr>
          <w:rFonts w:ascii="Times New Roman" w:hAnsi="Times New Roman" w:cs="Times New Roman"/>
          <w:sz w:val="24"/>
          <w:szCs w:val="24"/>
        </w:rPr>
        <w:t xml:space="preserve"> the</w:t>
      </w:r>
      <w:r w:rsidRPr="00630B78">
        <w:rPr>
          <w:rFonts w:ascii="Times New Roman" w:hAnsi="Times New Roman" w:cs="Times New Roman"/>
          <w:sz w:val="24"/>
          <w:szCs w:val="24"/>
        </w:rPr>
        <w:t xml:space="preserve"> </w:t>
      </w:r>
      <w:r>
        <w:rPr>
          <w:rFonts w:ascii="Times New Roman" w:hAnsi="Times New Roman" w:cs="Times New Roman"/>
          <w:sz w:val="24"/>
          <w:szCs w:val="24"/>
        </w:rPr>
        <w:t>CP</w:t>
      </w:r>
      <w:r w:rsidRPr="00630B78">
        <w:rPr>
          <w:rFonts w:ascii="Times New Roman" w:hAnsi="Times New Roman" w:cs="Times New Roman"/>
          <w:sz w:val="24"/>
          <w:szCs w:val="24"/>
        </w:rPr>
        <w:t xml:space="preserve"> and SC respectively. </w:t>
      </w:r>
    </w:p>
    <w:p w:rsidR="00AC68D2" w:rsidRDefault="00AC68D2" w:rsidP="00DE0AAF">
      <w:pPr>
        <w:spacing w:line="480" w:lineRule="auto"/>
        <w:rPr>
          <w:rFonts w:ascii="Times New Roman" w:hAnsi="Times New Roman" w:cs="Times New Roman"/>
          <w:sz w:val="24"/>
          <w:szCs w:val="24"/>
        </w:rPr>
      </w:pPr>
    </w:p>
    <w:p w:rsidR="00AC68D2" w:rsidRPr="00630B78" w:rsidRDefault="00AC68D2" w:rsidP="00DE0AAF">
      <w:pPr>
        <w:spacing w:line="480" w:lineRule="auto"/>
        <w:rPr>
          <w:rFonts w:ascii="Times New Roman" w:hAnsi="Times New Roman" w:cs="Times New Roman"/>
          <w:i/>
          <w:iCs/>
          <w:sz w:val="24"/>
          <w:szCs w:val="24"/>
        </w:rPr>
      </w:pPr>
      <w:r w:rsidRPr="00630B78">
        <w:rPr>
          <w:rFonts w:ascii="Times New Roman" w:hAnsi="Times New Roman" w:cs="Times New Roman"/>
          <w:i/>
          <w:iCs/>
          <w:sz w:val="24"/>
          <w:szCs w:val="24"/>
        </w:rPr>
        <w:lastRenderedPageBreak/>
        <w:t>UK</w:t>
      </w:r>
    </w:p>
    <w:p w:rsidR="00AC68D2" w:rsidRPr="00630B78" w:rsidRDefault="00AC68D2" w:rsidP="00DE0AAF">
      <w:pPr>
        <w:spacing w:line="480" w:lineRule="auto"/>
        <w:rPr>
          <w:rFonts w:ascii="Times New Roman" w:hAnsi="Times New Roman" w:cs="Times New Roman"/>
          <w:sz w:val="24"/>
          <w:szCs w:val="24"/>
        </w:rPr>
      </w:pPr>
      <w:r w:rsidRPr="00630B78">
        <w:rPr>
          <w:rFonts w:ascii="Times New Roman" w:hAnsi="Times New Roman" w:cs="Times New Roman"/>
          <w:sz w:val="24"/>
          <w:szCs w:val="24"/>
        </w:rPr>
        <w:t xml:space="preserve">The cost to attend </w:t>
      </w:r>
      <w:r>
        <w:rPr>
          <w:rFonts w:ascii="Times New Roman" w:hAnsi="Times New Roman" w:cs="Times New Roman"/>
          <w:sz w:val="24"/>
          <w:szCs w:val="24"/>
        </w:rPr>
        <w:t>the CP</w:t>
      </w:r>
      <w:r w:rsidRPr="00630B78">
        <w:rPr>
          <w:rFonts w:ascii="Times New Roman" w:hAnsi="Times New Roman" w:cs="Times New Roman"/>
          <w:sz w:val="24"/>
          <w:szCs w:val="24"/>
        </w:rPr>
        <w:t xml:space="preserve"> was </w:t>
      </w:r>
      <w:r>
        <w:rPr>
          <w:rFonts w:ascii="Times New Roman" w:hAnsi="Times New Roman" w:cs="Times New Roman"/>
          <w:sz w:val="24"/>
          <w:szCs w:val="24"/>
        </w:rPr>
        <w:t xml:space="preserve">GBP </w:t>
      </w:r>
      <w:r w:rsidRPr="00630B78">
        <w:rPr>
          <w:rFonts w:ascii="Times New Roman" w:hAnsi="Times New Roman" w:cs="Times New Roman"/>
          <w:sz w:val="24"/>
          <w:szCs w:val="24"/>
        </w:rPr>
        <w:t>12</w:t>
      </w:r>
      <w:r>
        <w:rPr>
          <w:rFonts w:ascii="Times New Roman" w:hAnsi="Times New Roman" w:cs="Times New Roman"/>
          <w:sz w:val="24"/>
          <w:szCs w:val="24"/>
        </w:rPr>
        <w:t>.</w:t>
      </w:r>
      <w:r w:rsidRPr="00630B78">
        <w:rPr>
          <w:rFonts w:ascii="Times New Roman" w:hAnsi="Times New Roman" w:cs="Times New Roman"/>
          <w:sz w:val="24"/>
          <w:szCs w:val="24"/>
        </w:rPr>
        <w:t xml:space="preserve">95 for the first month and </w:t>
      </w:r>
      <w:r>
        <w:rPr>
          <w:rFonts w:ascii="Times New Roman" w:hAnsi="Times New Roman" w:cs="Times New Roman"/>
          <w:sz w:val="24"/>
          <w:szCs w:val="24"/>
        </w:rPr>
        <w:t xml:space="preserve">GBP </w:t>
      </w:r>
      <w:r w:rsidRPr="00630B78">
        <w:rPr>
          <w:rFonts w:ascii="Times New Roman" w:hAnsi="Times New Roman" w:cs="Times New Roman"/>
          <w:sz w:val="24"/>
          <w:szCs w:val="24"/>
        </w:rPr>
        <w:t>19</w:t>
      </w:r>
      <w:r>
        <w:rPr>
          <w:rFonts w:ascii="Times New Roman" w:hAnsi="Times New Roman" w:cs="Times New Roman"/>
          <w:sz w:val="24"/>
          <w:szCs w:val="24"/>
        </w:rPr>
        <w:t>.</w:t>
      </w:r>
      <w:r w:rsidRPr="00630B78">
        <w:rPr>
          <w:rFonts w:ascii="Times New Roman" w:hAnsi="Times New Roman" w:cs="Times New Roman"/>
          <w:sz w:val="24"/>
          <w:szCs w:val="24"/>
        </w:rPr>
        <w:t xml:space="preserve">99 for each month thereafter. The average number of visits for each patient attending </w:t>
      </w:r>
      <w:r>
        <w:rPr>
          <w:rFonts w:ascii="Times New Roman" w:hAnsi="Times New Roman" w:cs="Times New Roman"/>
          <w:sz w:val="24"/>
          <w:szCs w:val="24"/>
        </w:rPr>
        <w:t>the CP</w:t>
      </w:r>
      <w:r w:rsidRPr="00630B78">
        <w:rPr>
          <w:rFonts w:ascii="Times New Roman" w:hAnsi="Times New Roman" w:cs="Times New Roman"/>
          <w:sz w:val="24"/>
          <w:szCs w:val="24"/>
        </w:rPr>
        <w:t xml:space="preserve"> was 36</w:t>
      </w:r>
      <w:r>
        <w:rPr>
          <w:rFonts w:ascii="Times New Roman" w:hAnsi="Times New Roman" w:cs="Times New Roman"/>
          <w:sz w:val="24"/>
          <w:szCs w:val="24"/>
        </w:rPr>
        <w:t>.</w:t>
      </w:r>
      <w:r w:rsidRPr="00630B78">
        <w:rPr>
          <w:rFonts w:ascii="Times New Roman" w:hAnsi="Times New Roman" w:cs="Times New Roman"/>
          <w:sz w:val="24"/>
          <w:szCs w:val="24"/>
        </w:rPr>
        <w:t>4</w:t>
      </w:r>
      <w:r>
        <w:rPr>
          <w:rFonts w:ascii="Times New Roman" w:hAnsi="Times New Roman" w:cs="Times New Roman"/>
          <w:sz w:val="24"/>
          <w:szCs w:val="24"/>
        </w:rPr>
        <w:t xml:space="preserve"> </w:t>
      </w:r>
      <w:r w:rsidRPr="00630B78">
        <w:rPr>
          <w:rFonts w:ascii="Times New Roman" w:hAnsi="Times New Roman" w:cs="Times New Roman"/>
          <w:sz w:val="24"/>
          <w:szCs w:val="24"/>
        </w:rPr>
        <w:t xml:space="preserve">over a 12 month period. </w:t>
      </w:r>
      <w:r>
        <w:rPr>
          <w:rFonts w:ascii="Times New Roman" w:hAnsi="Times New Roman" w:cs="Times New Roman"/>
          <w:sz w:val="24"/>
          <w:szCs w:val="24"/>
        </w:rPr>
        <w:t xml:space="preserve">The cost of a consult provided by a nurse (GP practice) was GBP 12. </w:t>
      </w:r>
      <w:r w:rsidRPr="00630B78">
        <w:rPr>
          <w:rFonts w:ascii="Times New Roman" w:hAnsi="Times New Roman" w:cs="Times New Roman"/>
          <w:sz w:val="24"/>
          <w:szCs w:val="24"/>
        </w:rPr>
        <w:t>The average number of visits for each patient attending their GP</w:t>
      </w:r>
      <w:r>
        <w:rPr>
          <w:rFonts w:ascii="Times New Roman" w:hAnsi="Times New Roman" w:cs="Times New Roman"/>
          <w:sz w:val="24"/>
          <w:szCs w:val="24"/>
        </w:rPr>
        <w:t xml:space="preserve"> practice</w:t>
      </w:r>
      <w:r w:rsidRPr="00630B78">
        <w:rPr>
          <w:rFonts w:ascii="Times New Roman" w:hAnsi="Times New Roman" w:cs="Times New Roman"/>
          <w:sz w:val="24"/>
          <w:szCs w:val="24"/>
        </w:rPr>
        <w:t xml:space="preserve"> was 13</w:t>
      </w:r>
      <w:r>
        <w:rPr>
          <w:rFonts w:ascii="Times New Roman" w:hAnsi="Times New Roman" w:cs="Times New Roman"/>
          <w:sz w:val="24"/>
          <w:szCs w:val="24"/>
        </w:rPr>
        <w:t>.</w:t>
      </w:r>
      <w:r w:rsidRPr="00630B78">
        <w:rPr>
          <w:rFonts w:ascii="Times New Roman" w:hAnsi="Times New Roman" w:cs="Times New Roman"/>
          <w:sz w:val="24"/>
          <w:szCs w:val="24"/>
        </w:rPr>
        <w:t>3</w:t>
      </w:r>
      <w:r>
        <w:rPr>
          <w:rFonts w:ascii="Times New Roman" w:hAnsi="Times New Roman" w:cs="Times New Roman"/>
          <w:sz w:val="24"/>
          <w:szCs w:val="24"/>
        </w:rPr>
        <w:t xml:space="preserve"> </w:t>
      </w:r>
      <w:r w:rsidRPr="00630B78">
        <w:rPr>
          <w:rFonts w:ascii="Times New Roman" w:hAnsi="Times New Roman" w:cs="Times New Roman"/>
          <w:sz w:val="24"/>
          <w:szCs w:val="24"/>
        </w:rPr>
        <w:t>over a 12 month period. Therefore, the annual cost per patient</w:t>
      </w:r>
      <w:r>
        <w:rPr>
          <w:rFonts w:ascii="Times New Roman" w:hAnsi="Times New Roman" w:cs="Times New Roman"/>
          <w:sz w:val="24"/>
          <w:szCs w:val="24"/>
        </w:rPr>
        <w:t xml:space="preserve"> was GBP 269 and GBP 160</w:t>
      </w:r>
      <w:r w:rsidRPr="00630B78">
        <w:rPr>
          <w:rFonts w:ascii="Times New Roman" w:hAnsi="Times New Roman" w:cs="Times New Roman"/>
          <w:sz w:val="24"/>
          <w:szCs w:val="24"/>
        </w:rPr>
        <w:t xml:space="preserve"> for </w:t>
      </w:r>
      <w:r>
        <w:rPr>
          <w:rFonts w:ascii="Times New Roman" w:hAnsi="Times New Roman" w:cs="Times New Roman"/>
          <w:sz w:val="24"/>
          <w:szCs w:val="24"/>
        </w:rPr>
        <w:t>the CP</w:t>
      </w:r>
      <w:r w:rsidRPr="00630B78">
        <w:rPr>
          <w:rFonts w:ascii="Times New Roman" w:hAnsi="Times New Roman" w:cs="Times New Roman"/>
          <w:sz w:val="24"/>
          <w:szCs w:val="24"/>
        </w:rPr>
        <w:t xml:space="preserve"> and SC respectively. Including patient travel, costs were </w:t>
      </w:r>
      <w:r>
        <w:rPr>
          <w:rFonts w:ascii="Times New Roman" w:hAnsi="Times New Roman" w:cs="Times New Roman"/>
          <w:sz w:val="24"/>
          <w:szCs w:val="24"/>
        </w:rPr>
        <w:t>GBP 451</w:t>
      </w:r>
      <w:r w:rsidRPr="00630B78">
        <w:rPr>
          <w:rFonts w:ascii="Times New Roman" w:hAnsi="Times New Roman" w:cs="Times New Roman"/>
          <w:sz w:val="24"/>
          <w:szCs w:val="24"/>
        </w:rPr>
        <w:t xml:space="preserve"> and</w:t>
      </w:r>
      <w:r>
        <w:rPr>
          <w:rFonts w:ascii="Times New Roman" w:hAnsi="Times New Roman" w:cs="Times New Roman"/>
          <w:sz w:val="24"/>
          <w:szCs w:val="24"/>
        </w:rPr>
        <w:t xml:space="preserve"> GBP 226</w:t>
      </w:r>
      <w:r w:rsidRPr="00630B78">
        <w:rPr>
          <w:rFonts w:ascii="Times New Roman" w:hAnsi="Times New Roman" w:cs="Times New Roman"/>
          <w:sz w:val="24"/>
          <w:szCs w:val="24"/>
        </w:rPr>
        <w:t xml:space="preserve"> for </w:t>
      </w:r>
      <w:r>
        <w:rPr>
          <w:rFonts w:ascii="Times New Roman" w:hAnsi="Times New Roman" w:cs="Times New Roman"/>
          <w:sz w:val="24"/>
          <w:szCs w:val="24"/>
        </w:rPr>
        <w:t>the CP</w:t>
      </w:r>
      <w:r w:rsidRPr="00630B78">
        <w:rPr>
          <w:rFonts w:ascii="Times New Roman" w:hAnsi="Times New Roman" w:cs="Times New Roman"/>
          <w:sz w:val="24"/>
          <w:szCs w:val="24"/>
        </w:rPr>
        <w:t xml:space="preserve"> and SC respectively.</w:t>
      </w:r>
    </w:p>
    <w:p w:rsidR="00AC68D2" w:rsidRPr="00630B78" w:rsidRDefault="00AC68D2" w:rsidP="00DE0AAF">
      <w:pPr>
        <w:spacing w:line="480" w:lineRule="auto"/>
        <w:rPr>
          <w:rFonts w:ascii="Times New Roman" w:hAnsi="Times New Roman" w:cs="Times New Roman"/>
          <w:sz w:val="24"/>
          <w:szCs w:val="24"/>
        </w:rPr>
      </w:pPr>
    </w:p>
    <w:p w:rsidR="00AC68D2" w:rsidRPr="00630B78" w:rsidRDefault="00AC68D2" w:rsidP="00DE0AAF">
      <w:pPr>
        <w:spacing w:line="480" w:lineRule="auto"/>
        <w:rPr>
          <w:rFonts w:ascii="Times New Roman" w:hAnsi="Times New Roman" w:cs="Times New Roman"/>
          <w:i/>
          <w:iCs/>
          <w:sz w:val="24"/>
          <w:szCs w:val="24"/>
        </w:rPr>
      </w:pPr>
      <w:r w:rsidRPr="00630B78">
        <w:rPr>
          <w:rFonts w:ascii="Times New Roman" w:hAnsi="Times New Roman" w:cs="Times New Roman"/>
          <w:i/>
          <w:iCs/>
          <w:sz w:val="24"/>
          <w:szCs w:val="24"/>
        </w:rPr>
        <w:t xml:space="preserve">Germany </w:t>
      </w:r>
    </w:p>
    <w:p w:rsidR="00AC68D2" w:rsidRPr="00964C54" w:rsidRDefault="00AC68D2" w:rsidP="00DE0AAF">
      <w:pPr>
        <w:spacing w:line="480" w:lineRule="auto"/>
        <w:rPr>
          <w:rFonts w:ascii="Times New Roman" w:hAnsi="Times New Roman" w:cs="Times New Roman"/>
          <w:sz w:val="24"/>
          <w:szCs w:val="24"/>
        </w:rPr>
      </w:pPr>
      <w:r w:rsidRPr="00630B78">
        <w:rPr>
          <w:rFonts w:ascii="Times New Roman" w:hAnsi="Times New Roman" w:cs="Times New Roman"/>
          <w:sz w:val="24"/>
          <w:szCs w:val="24"/>
        </w:rPr>
        <w:t xml:space="preserve">The cost to attend </w:t>
      </w:r>
      <w:r>
        <w:rPr>
          <w:rFonts w:ascii="Times New Roman" w:hAnsi="Times New Roman" w:cs="Times New Roman"/>
          <w:sz w:val="24"/>
          <w:szCs w:val="24"/>
        </w:rPr>
        <w:t>the CP</w:t>
      </w:r>
      <w:r w:rsidRPr="00630B78">
        <w:rPr>
          <w:rFonts w:ascii="Times New Roman" w:hAnsi="Times New Roman" w:cs="Times New Roman"/>
          <w:sz w:val="24"/>
          <w:szCs w:val="24"/>
        </w:rPr>
        <w:t xml:space="preserve"> was </w:t>
      </w:r>
      <w:r>
        <w:rPr>
          <w:rFonts w:ascii="Times New Roman" w:hAnsi="Times New Roman" w:cs="Times New Roman"/>
          <w:sz w:val="24"/>
          <w:szCs w:val="24"/>
        </w:rPr>
        <w:t xml:space="preserve">EUR </w:t>
      </w:r>
      <w:r w:rsidRPr="00630B78">
        <w:rPr>
          <w:rFonts w:ascii="Times New Roman" w:hAnsi="Times New Roman" w:cs="Times New Roman"/>
          <w:sz w:val="24"/>
          <w:szCs w:val="24"/>
        </w:rPr>
        <w:t xml:space="preserve">39 per month. The average number of visits for each patient attending </w:t>
      </w:r>
      <w:r>
        <w:rPr>
          <w:rFonts w:ascii="Times New Roman" w:hAnsi="Times New Roman" w:cs="Times New Roman"/>
          <w:sz w:val="24"/>
          <w:szCs w:val="24"/>
        </w:rPr>
        <w:t>the CP</w:t>
      </w:r>
      <w:r w:rsidRPr="00630B78">
        <w:rPr>
          <w:rFonts w:ascii="Times New Roman" w:hAnsi="Times New Roman" w:cs="Times New Roman"/>
          <w:sz w:val="24"/>
          <w:szCs w:val="24"/>
        </w:rPr>
        <w:t xml:space="preserve"> was 23</w:t>
      </w:r>
      <w:r>
        <w:rPr>
          <w:rFonts w:ascii="Times New Roman" w:hAnsi="Times New Roman" w:cs="Times New Roman"/>
          <w:sz w:val="24"/>
          <w:szCs w:val="24"/>
        </w:rPr>
        <w:t>.</w:t>
      </w:r>
      <w:r w:rsidRPr="00630B78">
        <w:rPr>
          <w:rFonts w:ascii="Times New Roman" w:hAnsi="Times New Roman" w:cs="Times New Roman"/>
          <w:sz w:val="24"/>
          <w:szCs w:val="24"/>
        </w:rPr>
        <w:t>1</w:t>
      </w:r>
      <w:r>
        <w:rPr>
          <w:rFonts w:ascii="Times New Roman" w:hAnsi="Times New Roman" w:cs="Times New Roman"/>
          <w:sz w:val="24"/>
          <w:szCs w:val="24"/>
        </w:rPr>
        <w:t xml:space="preserve"> </w:t>
      </w:r>
      <w:r w:rsidRPr="00630B78">
        <w:rPr>
          <w:rFonts w:ascii="Times New Roman" w:hAnsi="Times New Roman" w:cs="Times New Roman"/>
          <w:sz w:val="24"/>
          <w:szCs w:val="24"/>
        </w:rPr>
        <w:t xml:space="preserve">over a 12 month period. The cost of a GP visit as per the </w:t>
      </w:r>
      <w:r w:rsidRPr="00630B78">
        <w:rPr>
          <w:rFonts w:ascii="Times New Roman" w:hAnsi="Times New Roman" w:cs="Times New Roman"/>
          <w:noProof/>
          <w:sz w:val="24"/>
          <w:szCs w:val="24"/>
        </w:rPr>
        <w:t>Kassenärztliche Bundesvereinigung (The National Association of Statutory Health Insurance Physicians)</w:t>
      </w:r>
      <w:r w:rsidRPr="00630B78">
        <w:rPr>
          <w:rFonts w:ascii="Times New Roman" w:hAnsi="Times New Roman" w:cs="Times New Roman"/>
          <w:sz w:val="24"/>
          <w:szCs w:val="24"/>
          <w:lang w:val="en-US"/>
        </w:rPr>
        <w:t xml:space="preserve"> </w:t>
      </w:r>
      <w:r w:rsidRPr="00630B78">
        <w:rPr>
          <w:rFonts w:ascii="Times New Roman" w:hAnsi="Times New Roman" w:cs="Times New Roman"/>
          <w:sz w:val="24"/>
          <w:szCs w:val="24"/>
        </w:rPr>
        <w:t xml:space="preserve">was </w:t>
      </w:r>
      <w:r>
        <w:rPr>
          <w:rFonts w:ascii="Times New Roman" w:hAnsi="Times New Roman" w:cs="Times New Roman"/>
          <w:sz w:val="24"/>
          <w:szCs w:val="24"/>
          <w:lang w:val="en-US"/>
        </w:rPr>
        <w:t xml:space="preserve">EUR </w:t>
      </w:r>
      <w:r w:rsidRPr="00630B78">
        <w:rPr>
          <w:rFonts w:ascii="Times New Roman" w:hAnsi="Times New Roman" w:cs="Times New Roman"/>
          <w:sz w:val="24"/>
          <w:szCs w:val="24"/>
          <w:lang w:val="en-US"/>
        </w:rPr>
        <w:t>19</w:t>
      </w:r>
      <w:r>
        <w:rPr>
          <w:rFonts w:ascii="Times New Roman" w:hAnsi="Times New Roman" w:cs="Times New Roman"/>
          <w:sz w:val="24"/>
          <w:szCs w:val="24"/>
          <w:lang w:val="en-US"/>
        </w:rPr>
        <w:t>.</w:t>
      </w:r>
      <w:r w:rsidRPr="00630B78">
        <w:rPr>
          <w:rFonts w:ascii="Times New Roman" w:hAnsi="Times New Roman" w:cs="Times New Roman"/>
          <w:sz w:val="24"/>
          <w:szCs w:val="24"/>
          <w:lang w:val="en-US"/>
        </w:rPr>
        <w:t xml:space="preserve">17. </w:t>
      </w:r>
      <w:r w:rsidRPr="00630B78">
        <w:rPr>
          <w:rFonts w:ascii="Times New Roman" w:hAnsi="Times New Roman" w:cs="Times New Roman"/>
          <w:sz w:val="24"/>
          <w:szCs w:val="24"/>
        </w:rPr>
        <w:t>The average number of visits for each patient attending their GP was 11</w:t>
      </w:r>
      <w:r>
        <w:rPr>
          <w:rFonts w:ascii="Times New Roman" w:hAnsi="Times New Roman" w:cs="Times New Roman"/>
          <w:sz w:val="24"/>
          <w:szCs w:val="24"/>
        </w:rPr>
        <w:t>.</w:t>
      </w:r>
      <w:r w:rsidRPr="00630B78">
        <w:rPr>
          <w:rFonts w:ascii="Times New Roman" w:hAnsi="Times New Roman" w:cs="Times New Roman"/>
          <w:sz w:val="24"/>
          <w:szCs w:val="24"/>
        </w:rPr>
        <w:t>3</w:t>
      </w:r>
      <w:r>
        <w:rPr>
          <w:rFonts w:ascii="Times New Roman" w:hAnsi="Times New Roman" w:cs="Times New Roman"/>
          <w:sz w:val="24"/>
          <w:szCs w:val="24"/>
        </w:rPr>
        <w:t xml:space="preserve"> </w:t>
      </w:r>
      <w:r w:rsidRPr="00630B78">
        <w:rPr>
          <w:rFonts w:ascii="Times New Roman" w:hAnsi="Times New Roman" w:cs="Times New Roman"/>
          <w:sz w:val="24"/>
          <w:szCs w:val="24"/>
        </w:rPr>
        <w:t>over a 12 month period. Therefore, the annual cost per patient</w:t>
      </w:r>
      <w:r w:rsidRPr="00630B78">
        <w:rPr>
          <w:rFonts w:ascii="Times New Roman" w:hAnsi="Times New Roman" w:cs="Times New Roman"/>
          <w:b/>
          <w:bCs/>
          <w:sz w:val="24"/>
          <w:szCs w:val="24"/>
        </w:rPr>
        <w:t xml:space="preserve"> </w:t>
      </w:r>
      <w:r>
        <w:rPr>
          <w:rFonts w:ascii="Times New Roman" w:hAnsi="Times New Roman" w:cs="Times New Roman"/>
          <w:sz w:val="24"/>
          <w:szCs w:val="24"/>
        </w:rPr>
        <w:t xml:space="preserve">was EUR 487 and EUR </w:t>
      </w:r>
      <w:r w:rsidRPr="00630B78">
        <w:rPr>
          <w:rFonts w:ascii="Times New Roman" w:hAnsi="Times New Roman" w:cs="Times New Roman"/>
          <w:sz w:val="24"/>
          <w:szCs w:val="24"/>
        </w:rPr>
        <w:t>217 for</w:t>
      </w:r>
      <w:r>
        <w:rPr>
          <w:rFonts w:ascii="Times New Roman" w:hAnsi="Times New Roman" w:cs="Times New Roman"/>
          <w:sz w:val="24"/>
          <w:szCs w:val="24"/>
        </w:rPr>
        <w:t xml:space="preserve"> the CP</w:t>
      </w:r>
      <w:r w:rsidRPr="00630B78">
        <w:rPr>
          <w:rFonts w:ascii="Times New Roman" w:hAnsi="Times New Roman" w:cs="Times New Roman"/>
          <w:sz w:val="24"/>
          <w:szCs w:val="24"/>
        </w:rPr>
        <w:t xml:space="preserve"> and SC respectively. Including patient travel, costs were </w:t>
      </w:r>
      <w:r>
        <w:rPr>
          <w:rFonts w:ascii="Times New Roman" w:hAnsi="Times New Roman" w:cs="Times New Roman"/>
          <w:sz w:val="24"/>
          <w:szCs w:val="24"/>
        </w:rPr>
        <w:t xml:space="preserve">EUR </w:t>
      </w:r>
      <w:r>
        <w:rPr>
          <w:rFonts w:ascii="Times New Roman" w:hAnsi="Times New Roman" w:cs="Times New Roman"/>
          <w:sz w:val="24"/>
          <w:szCs w:val="24"/>
          <w:lang w:val="en-US"/>
        </w:rPr>
        <w:t>626</w:t>
      </w:r>
      <w:r w:rsidRPr="00630B78">
        <w:rPr>
          <w:rFonts w:ascii="Times New Roman" w:hAnsi="Times New Roman" w:cs="Times New Roman"/>
          <w:sz w:val="24"/>
          <w:szCs w:val="24"/>
        </w:rPr>
        <w:t xml:space="preserve"> and </w:t>
      </w:r>
      <w:r>
        <w:rPr>
          <w:rFonts w:ascii="Times New Roman" w:hAnsi="Times New Roman" w:cs="Times New Roman"/>
          <w:sz w:val="24"/>
          <w:szCs w:val="24"/>
        </w:rPr>
        <w:t xml:space="preserve">EUR </w:t>
      </w:r>
      <w:r>
        <w:rPr>
          <w:rFonts w:ascii="Times New Roman" w:hAnsi="Times New Roman" w:cs="Times New Roman"/>
          <w:sz w:val="24"/>
          <w:szCs w:val="24"/>
          <w:lang w:val="en-US"/>
        </w:rPr>
        <w:t>284</w:t>
      </w:r>
      <w:r w:rsidRPr="00630B78">
        <w:rPr>
          <w:rFonts w:ascii="Times New Roman" w:hAnsi="Times New Roman" w:cs="Times New Roman"/>
          <w:sz w:val="24"/>
          <w:szCs w:val="24"/>
        </w:rPr>
        <w:t xml:space="preserve"> for</w:t>
      </w:r>
      <w:r>
        <w:rPr>
          <w:rFonts w:ascii="Times New Roman" w:hAnsi="Times New Roman" w:cs="Times New Roman"/>
          <w:sz w:val="24"/>
          <w:szCs w:val="24"/>
        </w:rPr>
        <w:t xml:space="preserve"> the</w:t>
      </w:r>
      <w:r w:rsidRPr="00630B78">
        <w:rPr>
          <w:rFonts w:ascii="Times New Roman" w:hAnsi="Times New Roman" w:cs="Times New Roman"/>
          <w:sz w:val="24"/>
          <w:szCs w:val="24"/>
        </w:rPr>
        <w:t xml:space="preserve"> </w:t>
      </w:r>
      <w:r>
        <w:rPr>
          <w:rFonts w:ascii="Times New Roman" w:hAnsi="Times New Roman" w:cs="Times New Roman"/>
          <w:sz w:val="24"/>
          <w:szCs w:val="24"/>
        </w:rPr>
        <w:t>CP</w:t>
      </w:r>
      <w:r w:rsidRPr="00630B78">
        <w:rPr>
          <w:rFonts w:ascii="Times New Roman" w:hAnsi="Times New Roman" w:cs="Times New Roman"/>
          <w:sz w:val="24"/>
          <w:szCs w:val="24"/>
        </w:rPr>
        <w:t xml:space="preserve"> and SC respectively.</w:t>
      </w:r>
      <w:r>
        <w:rPr>
          <w:rFonts w:ascii="Times New Roman" w:hAnsi="Times New Roman" w:cs="Times New Roman"/>
          <w:sz w:val="24"/>
          <w:szCs w:val="24"/>
        </w:rPr>
        <w:t xml:space="preserve"> </w:t>
      </w:r>
    </w:p>
    <w:p w:rsidR="00AC68D2" w:rsidRDefault="00AC68D2" w:rsidP="00DE0AAF">
      <w:pPr>
        <w:spacing w:line="480" w:lineRule="auto"/>
        <w:rPr>
          <w:rFonts w:ascii="Times New Roman" w:hAnsi="Times New Roman" w:cs="Times New Roman"/>
          <w:b/>
          <w:bCs/>
          <w:sz w:val="24"/>
          <w:szCs w:val="24"/>
        </w:rPr>
      </w:pPr>
    </w:p>
    <w:p w:rsidR="00AC68D2" w:rsidRPr="00630B78" w:rsidRDefault="00AC68D2" w:rsidP="00DE0AAF">
      <w:pPr>
        <w:spacing w:line="480" w:lineRule="auto"/>
        <w:rPr>
          <w:rFonts w:ascii="Times New Roman" w:hAnsi="Times New Roman" w:cs="Times New Roman"/>
          <w:b/>
          <w:bCs/>
          <w:sz w:val="24"/>
          <w:szCs w:val="24"/>
        </w:rPr>
      </w:pPr>
      <w:r w:rsidRPr="00630B78">
        <w:rPr>
          <w:rFonts w:ascii="Times New Roman" w:hAnsi="Times New Roman" w:cs="Times New Roman"/>
          <w:b/>
          <w:bCs/>
          <w:sz w:val="24"/>
          <w:szCs w:val="24"/>
        </w:rPr>
        <w:t>Cost-Effectiveness</w:t>
      </w:r>
    </w:p>
    <w:p w:rsidR="00AC68D2" w:rsidRPr="00630B78" w:rsidRDefault="00AC68D2" w:rsidP="00DE0AAF">
      <w:pPr>
        <w:spacing w:line="480" w:lineRule="auto"/>
        <w:rPr>
          <w:rFonts w:ascii="Times New Roman" w:hAnsi="Times New Roman" w:cs="Times New Roman"/>
          <w:i/>
          <w:iCs/>
          <w:sz w:val="24"/>
          <w:szCs w:val="24"/>
        </w:rPr>
      </w:pPr>
      <w:r w:rsidRPr="00630B78">
        <w:rPr>
          <w:rFonts w:ascii="Times New Roman" w:hAnsi="Times New Roman" w:cs="Times New Roman"/>
          <w:i/>
          <w:iCs/>
          <w:sz w:val="24"/>
          <w:szCs w:val="24"/>
        </w:rPr>
        <w:t>Australia</w:t>
      </w:r>
    </w:p>
    <w:p w:rsidR="00AC68D2" w:rsidRPr="00630B78" w:rsidRDefault="00AC68D2" w:rsidP="00DE0AAF">
      <w:pPr>
        <w:spacing w:line="480" w:lineRule="auto"/>
        <w:rPr>
          <w:rFonts w:ascii="Times New Roman" w:hAnsi="Times New Roman" w:cs="Times New Roman"/>
          <w:i/>
          <w:iCs/>
          <w:sz w:val="24"/>
          <w:szCs w:val="24"/>
        </w:rPr>
      </w:pPr>
      <w:r w:rsidRPr="004A348E">
        <w:rPr>
          <w:rFonts w:ascii="Times New Roman" w:hAnsi="Times New Roman" w:cs="Times New Roman"/>
          <w:sz w:val="24"/>
          <w:szCs w:val="24"/>
          <w:highlight w:val="yellow"/>
        </w:rPr>
        <w:t>The cost per kilogram of weight loss was AUD 121 and AUD 137 for the CP and SC respectively. The ICER for the CP relative to SC was AUD 18 085 (Table 4).</w:t>
      </w:r>
      <w:r w:rsidRPr="00630B78">
        <w:rPr>
          <w:rFonts w:ascii="Times New Roman" w:hAnsi="Times New Roman" w:cs="Times New Roman"/>
          <w:sz w:val="24"/>
          <w:szCs w:val="24"/>
        </w:rPr>
        <w:t xml:space="preserve"> </w:t>
      </w:r>
    </w:p>
    <w:p w:rsidR="00AC68D2" w:rsidRPr="00630B78" w:rsidRDefault="00AC68D2" w:rsidP="00DE0AAF">
      <w:pPr>
        <w:spacing w:line="480" w:lineRule="auto"/>
        <w:rPr>
          <w:rFonts w:ascii="Times New Roman" w:hAnsi="Times New Roman" w:cs="Times New Roman"/>
          <w:b/>
          <w:bCs/>
          <w:sz w:val="24"/>
          <w:szCs w:val="24"/>
        </w:rPr>
      </w:pPr>
      <w:r w:rsidRPr="00630B78">
        <w:rPr>
          <w:rFonts w:ascii="Times New Roman" w:hAnsi="Times New Roman" w:cs="Times New Roman"/>
          <w:b/>
          <w:bCs/>
          <w:sz w:val="24"/>
          <w:szCs w:val="24"/>
        </w:rPr>
        <w:t xml:space="preserve"> </w:t>
      </w:r>
    </w:p>
    <w:p w:rsidR="00AC68D2" w:rsidRPr="00630B78" w:rsidRDefault="00AC68D2" w:rsidP="00DE0AAF">
      <w:pPr>
        <w:spacing w:line="480" w:lineRule="auto"/>
        <w:rPr>
          <w:rFonts w:ascii="Times New Roman" w:hAnsi="Times New Roman" w:cs="Times New Roman"/>
          <w:i/>
          <w:iCs/>
          <w:sz w:val="24"/>
          <w:szCs w:val="24"/>
        </w:rPr>
      </w:pPr>
      <w:r w:rsidRPr="00630B78">
        <w:rPr>
          <w:rFonts w:ascii="Times New Roman" w:hAnsi="Times New Roman" w:cs="Times New Roman"/>
          <w:i/>
          <w:iCs/>
          <w:sz w:val="24"/>
          <w:szCs w:val="24"/>
        </w:rPr>
        <w:t>UK</w:t>
      </w:r>
    </w:p>
    <w:p w:rsidR="00AC68D2" w:rsidRPr="00630B78" w:rsidRDefault="00AC68D2" w:rsidP="00DE0AAF">
      <w:pPr>
        <w:spacing w:line="480" w:lineRule="auto"/>
        <w:rPr>
          <w:rFonts w:ascii="Times New Roman" w:hAnsi="Times New Roman" w:cs="Times New Roman"/>
          <w:i/>
          <w:iCs/>
          <w:sz w:val="24"/>
          <w:szCs w:val="24"/>
        </w:rPr>
      </w:pPr>
      <w:r w:rsidRPr="004A348E">
        <w:rPr>
          <w:rFonts w:ascii="Times New Roman" w:hAnsi="Times New Roman" w:cs="Times New Roman"/>
          <w:sz w:val="24"/>
          <w:szCs w:val="24"/>
          <w:highlight w:val="yellow"/>
        </w:rPr>
        <w:lastRenderedPageBreak/>
        <w:t>The cost per kilogram of weight loss was GBP 55 and GBP 92 for the CP and SC respectively. The ICER for the CP relative to SC was GBP 7378 (Table 4).</w:t>
      </w:r>
    </w:p>
    <w:p w:rsidR="00AC68D2" w:rsidRPr="00630B78" w:rsidRDefault="00AC68D2" w:rsidP="00DE0AAF">
      <w:pPr>
        <w:spacing w:line="480" w:lineRule="auto"/>
        <w:rPr>
          <w:rFonts w:ascii="Times New Roman" w:hAnsi="Times New Roman" w:cs="Times New Roman"/>
          <w:sz w:val="24"/>
          <w:szCs w:val="24"/>
        </w:rPr>
      </w:pPr>
    </w:p>
    <w:p w:rsidR="00AC68D2" w:rsidRPr="00630B78" w:rsidRDefault="00AC68D2" w:rsidP="00DE0AAF">
      <w:pPr>
        <w:spacing w:line="480" w:lineRule="auto"/>
        <w:rPr>
          <w:rFonts w:ascii="Times New Roman" w:hAnsi="Times New Roman" w:cs="Times New Roman"/>
          <w:i/>
          <w:iCs/>
          <w:sz w:val="24"/>
          <w:szCs w:val="24"/>
        </w:rPr>
      </w:pPr>
      <w:r w:rsidRPr="00630B78">
        <w:rPr>
          <w:rFonts w:ascii="Times New Roman" w:hAnsi="Times New Roman" w:cs="Times New Roman"/>
          <w:i/>
          <w:iCs/>
          <w:sz w:val="24"/>
          <w:szCs w:val="24"/>
        </w:rPr>
        <w:t>Germany</w:t>
      </w:r>
    </w:p>
    <w:p w:rsidR="00AC68D2" w:rsidRDefault="00AC68D2" w:rsidP="00DE0AAF">
      <w:pPr>
        <w:spacing w:line="480" w:lineRule="auto"/>
        <w:rPr>
          <w:rFonts w:ascii="Times New Roman" w:hAnsi="Times New Roman" w:cs="Times New Roman"/>
          <w:i/>
          <w:iCs/>
          <w:sz w:val="24"/>
          <w:szCs w:val="24"/>
        </w:rPr>
      </w:pPr>
      <w:r w:rsidRPr="004A348E">
        <w:rPr>
          <w:rFonts w:ascii="Times New Roman" w:hAnsi="Times New Roman" w:cs="Times New Roman"/>
          <w:sz w:val="24"/>
          <w:szCs w:val="24"/>
          <w:highlight w:val="yellow"/>
        </w:rPr>
        <w:t>The cost per kilogram of weight loss was EUR 127 and EUR 94 for the CP and SC respectively. The ICER for the CP relative to SC was EUR 28 826 (Table 4).</w:t>
      </w:r>
    </w:p>
    <w:p w:rsidR="00AC68D2" w:rsidRDefault="00AC68D2" w:rsidP="00DE0AAF">
      <w:pPr>
        <w:spacing w:line="480" w:lineRule="auto"/>
        <w:rPr>
          <w:rFonts w:ascii="Times New Roman" w:hAnsi="Times New Roman" w:cs="Times New Roman"/>
          <w:b/>
          <w:bCs/>
          <w:sz w:val="24"/>
          <w:szCs w:val="24"/>
        </w:rPr>
      </w:pPr>
    </w:p>
    <w:p w:rsidR="00AC68D2" w:rsidRPr="00FA03A0" w:rsidRDefault="00AC68D2" w:rsidP="00DE0AAF">
      <w:pPr>
        <w:spacing w:line="480" w:lineRule="auto"/>
        <w:rPr>
          <w:rFonts w:ascii="Times New Roman" w:hAnsi="Times New Roman" w:cs="Times New Roman"/>
          <w:b/>
          <w:bCs/>
          <w:sz w:val="24"/>
          <w:szCs w:val="24"/>
          <w:highlight w:val="yellow"/>
        </w:rPr>
      </w:pPr>
      <w:r w:rsidRPr="00FA03A0">
        <w:rPr>
          <w:rFonts w:ascii="Times New Roman" w:hAnsi="Times New Roman" w:cs="Times New Roman"/>
          <w:b/>
          <w:bCs/>
          <w:sz w:val="24"/>
          <w:szCs w:val="24"/>
          <w:highlight w:val="yellow"/>
        </w:rPr>
        <w:t>Sensitivity Analysis</w:t>
      </w:r>
    </w:p>
    <w:p w:rsidR="00AC68D2" w:rsidRDefault="00AC68D2" w:rsidP="008A4317">
      <w:pPr>
        <w:spacing w:line="480" w:lineRule="auto"/>
        <w:rPr>
          <w:rFonts w:ascii="Times New Roman" w:hAnsi="Times New Roman" w:cs="Times New Roman"/>
          <w:sz w:val="24"/>
          <w:szCs w:val="24"/>
        </w:rPr>
      </w:pPr>
      <w:r w:rsidRPr="008A4317">
        <w:rPr>
          <w:rFonts w:ascii="Times New Roman" w:hAnsi="Times New Roman" w:cs="Times New Roman"/>
          <w:sz w:val="24"/>
          <w:szCs w:val="24"/>
          <w:highlight w:val="yellow"/>
        </w:rPr>
        <w:t>Whilst it did not reach statistical significance, the average medication cost per patient increased during the 12 month study period for the SC group (Figure 1). Medication costs remained the same for the CP group. The mean number of medication scripts over the 12 month period was 1.9 per patient. These were for the categories of medications for hypertension, cardiovascular disease, dyslipidemia, diabetes mellitus, thyroid disorders, arthritis and musculoskeletal disease, and all other conditions. No outliers were evident when analysing the pharmaceutical cost data which may have had the capacity to overwhelm any trends. The highest costs were associated with proton pump inhibitors, cardiovascular disease, and dyslipidemia.</w:t>
      </w:r>
      <w:r>
        <w:rPr>
          <w:rFonts w:ascii="Times New Roman" w:hAnsi="Times New Roman" w:cs="Times New Roman"/>
          <w:sz w:val="24"/>
          <w:szCs w:val="24"/>
        </w:rPr>
        <w:t xml:space="preserve"> </w:t>
      </w:r>
    </w:p>
    <w:p w:rsidR="00AC68D2" w:rsidRDefault="00AC68D2" w:rsidP="00FA03A0">
      <w:pPr>
        <w:spacing w:line="480" w:lineRule="auto"/>
        <w:rPr>
          <w:rFonts w:ascii="Times New Roman" w:hAnsi="Times New Roman" w:cs="Times New Roman"/>
          <w:sz w:val="24"/>
          <w:szCs w:val="24"/>
          <w:highlight w:val="yellow"/>
        </w:rPr>
      </w:pPr>
    </w:p>
    <w:p w:rsidR="00AC68D2" w:rsidRPr="00630B78" w:rsidRDefault="00AC68D2" w:rsidP="00FA03A0">
      <w:pPr>
        <w:spacing w:line="480" w:lineRule="auto"/>
        <w:rPr>
          <w:rFonts w:ascii="Times New Roman" w:hAnsi="Times New Roman" w:cs="Times New Roman"/>
          <w:sz w:val="24"/>
          <w:szCs w:val="24"/>
        </w:rPr>
      </w:pPr>
      <w:r w:rsidRPr="00FA03A0">
        <w:rPr>
          <w:rFonts w:ascii="Times New Roman" w:hAnsi="Times New Roman" w:cs="Times New Roman"/>
          <w:sz w:val="24"/>
          <w:szCs w:val="24"/>
          <w:highlight w:val="yellow"/>
        </w:rPr>
        <w:t xml:space="preserve">When medications were included, the annual cost per patient was AUD 1200 and AUD 874 for </w:t>
      </w:r>
      <w:r>
        <w:rPr>
          <w:rFonts w:ascii="Times New Roman" w:hAnsi="Times New Roman" w:cs="Times New Roman"/>
          <w:sz w:val="24"/>
          <w:szCs w:val="24"/>
          <w:highlight w:val="yellow"/>
        </w:rPr>
        <w:t xml:space="preserve">the </w:t>
      </w:r>
      <w:r w:rsidRPr="00FA03A0">
        <w:rPr>
          <w:rFonts w:ascii="Times New Roman" w:hAnsi="Times New Roman" w:cs="Times New Roman"/>
          <w:sz w:val="24"/>
          <w:szCs w:val="24"/>
          <w:highlight w:val="yellow"/>
        </w:rPr>
        <w:t>CP and SC respectively. With patient travel, programme costs were AUD 1616 and AUD 1009 for</w:t>
      </w:r>
      <w:r>
        <w:rPr>
          <w:rFonts w:ascii="Times New Roman" w:hAnsi="Times New Roman" w:cs="Times New Roman"/>
          <w:sz w:val="24"/>
          <w:szCs w:val="24"/>
          <w:highlight w:val="yellow"/>
        </w:rPr>
        <w:t xml:space="preserve"> the</w:t>
      </w:r>
      <w:r w:rsidRPr="00FA03A0">
        <w:rPr>
          <w:rFonts w:ascii="Times New Roman" w:hAnsi="Times New Roman" w:cs="Times New Roman"/>
          <w:sz w:val="24"/>
          <w:szCs w:val="24"/>
          <w:highlight w:val="yellow"/>
        </w:rPr>
        <w:t xml:space="preserve"> CP and SC respectively</w:t>
      </w:r>
      <w:r w:rsidRPr="008A4317">
        <w:rPr>
          <w:rFonts w:ascii="Times New Roman" w:hAnsi="Times New Roman" w:cs="Times New Roman"/>
          <w:sz w:val="24"/>
          <w:szCs w:val="24"/>
          <w:highlight w:val="yellow"/>
        </w:rPr>
        <w:t>. In</w:t>
      </w:r>
      <w:r w:rsidRPr="00FA03A0">
        <w:rPr>
          <w:rFonts w:ascii="Times New Roman" w:hAnsi="Times New Roman" w:cs="Times New Roman"/>
          <w:sz w:val="24"/>
          <w:szCs w:val="24"/>
          <w:highlight w:val="yellow"/>
        </w:rPr>
        <w:t xml:space="preserve">cluding these medication costs resulted in a decrease in the ICER for the CP </w:t>
      </w:r>
      <w:r>
        <w:rPr>
          <w:rFonts w:ascii="Times New Roman" w:hAnsi="Times New Roman" w:cs="Times New Roman"/>
          <w:sz w:val="24"/>
          <w:szCs w:val="24"/>
          <w:highlight w:val="yellow"/>
        </w:rPr>
        <w:t>relative</w:t>
      </w:r>
      <w:r w:rsidRPr="00FA03A0">
        <w:rPr>
          <w:rFonts w:ascii="Times New Roman" w:hAnsi="Times New Roman" w:cs="Times New Roman"/>
          <w:sz w:val="24"/>
          <w:szCs w:val="24"/>
          <w:highlight w:val="yellow"/>
        </w:rPr>
        <w:t xml:space="preserve"> to SC to AUD 15 522.</w:t>
      </w:r>
    </w:p>
    <w:p w:rsidR="00AC68D2" w:rsidRDefault="00AC68D2" w:rsidP="00DE0AAF">
      <w:pPr>
        <w:spacing w:line="480" w:lineRule="auto"/>
        <w:rPr>
          <w:rFonts w:ascii="Times New Roman" w:hAnsi="Times New Roman" w:cs="Times New Roman"/>
          <w:sz w:val="24"/>
          <w:szCs w:val="24"/>
        </w:rPr>
      </w:pPr>
    </w:p>
    <w:p w:rsidR="00AC68D2" w:rsidRDefault="00AC68D2" w:rsidP="00DE0AAF">
      <w:pPr>
        <w:spacing w:line="480" w:lineRule="auto"/>
        <w:rPr>
          <w:rFonts w:ascii="Times New Roman" w:hAnsi="Times New Roman" w:cs="Times New Roman"/>
          <w:sz w:val="24"/>
          <w:szCs w:val="24"/>
        </w:rPr>
      </w:pPr>
      <w:r w:rsidRPr="00FA03A0">
        <w:rPr>
          <w:rFonts w:ascii="Times New Roman" w:hAnsi="Times New Roman" w:cs="Times New Roman"/>
          <w:sz w:val="24"/>
          <w:szCs w:val="24"/>
          <w:highlight w:val="yellow"/>
        </w:rPr>
        <w:lastRenderedPageBreak/>
        <w:t>Furthermore, including the costs associated with referral to a dietitian/psychologist decrease</w:t>
      </w:r>
      <w:r>
        <w:rPr>
          <w:rFonts w:ascii="Times New Roman" w:hAnsi="Times New Roman" w:cs="Times New Roman"/>
          <w:sz w:val="24"/>
          <w:szCs w:val="24"/>
          <w:highlight w:val="yellow"/>
        </w:rPr>
        <w:t>d</w:t>
      </w:r>
      <w:r w:rsidRPr="00FA03A0">
        <w:rPr>
          <w:rFonts w:ascii="Times New Roman" w:hAnsi="Times New Roman" w:cs="Times New Roman"/>
          <w:sz w:val="24"/>
          <w:szCs w:val="24"/>
          <w:highlight w:val="yellow"/>
        </w:rPr>
        <w:t xml:space="preserve"> the ICER to AUD 17 901, GBP 7117, and EUR 28 403</w:t>
      </w:r>
      <w:r w:rsidRPr="00FA03A0">
        <w:rPr>
          <w:rFonts w:ascii="Times New Roman" w:hAnsi="Times New Roman" w:cs="Times New Roman"/>
          <w:b/>
          <w:bCs/>
          <w:sz w:val="24"/>
          <w:szCs w:val="24"/>
          <w:highlight w:val="yellow"/>
        </w:rPr>
        <w:t xml:space="preserve"> </w:t>
      </w:r>
      <w:r w:rsidRPr="00FA03A0">
        <w:rPr>
          <w:rFonts w:ascii="Times New Roman" w:hAnsi="Times New Roman" w:cs="Times New Roman"/>
          <w:sz w:val="24"/>
          <w:szCs w:val="24"/>
          <w:highlight w:val="yellow"/>
        </w:rPr>
        <w:t>for Australia, UK and Germany respectively.</w:t>
      </w:r>
      <w:r w:rsidRPr="00630B78">
        <w:rPr>
          <w:rFonts w:ascii="Times New Roman" w:hAnsi="Times New Roman" w:cs="Times New Roman"/>
          <w:sz w:val="24"/>
          <w:szCs w:val="24"/>
        </w:rPr>
        <w:t xml:space="preserve"> </w:t>
      </w:r>
    </w:p>
    <w:p w:rsidR="00AC68D2" w:rsidRDefault="00AC68D2" w:rsidP="00DE0AAF">
      <w:pPr>
        <w:spacing w:line="480" w:lineRule="auto"/>
        <w:rPr>
          <w:rFonts w:ascii="Times New Roman" w:hAnsi="Times New Roman" w:cs="Times New Roman"/>
          <w:sz w:val="24"/>
          <w:szCs w:val="24"/>
        </w:rPr>
      </w:pPr>
    </w:p>
    <w:p w:rsidR="00AC68D2" w:rsidRDefault="00AC68D2" w:rsidP="00DE0AAF">
      <w:pPr>
        <w:spacing w:line="480" w:lineRule="auto"/>
        <w:rPr>
          <w:rFonts w:ascii="Times New Roman" w:hAnsi="Times New Roman" w:cs="Times New Roman"/>
          <w:b/>
          <w:bCs/>
          <w:sz w:val="24"/>
          <w:szCs w:val="24"/>
        </w:rPr>
      </w:pPr>
      <w:r>
        <w:rPr>
          <w:rFonts w:ascii="Times New Roman" w:hAnsi="Times New Roman" w:cs="Times New Roman"/>
          <w:b/>
          <w:bCs/>
          <w:sz w:val="24"/>
          <w:szCs w:val="24"/>
        </w:rPr>
        <w:t>Scenario Analysis</w:t>
      </w:r>
    </w:p>
    <w:p w:rsidR="00AC68D2" w:rsidRPr="0031694C" w:rsidRDefault="00AC68D2" w:rsidP="00DE0AAF">
      <w:pPr>
        <w:spacing w:line="480" w:lineRule="auto"/>
        <w:rPr>
          <w:rFonts w:ascii="Times New Roman" w:hAnsi="Times New Roman" w:cs="Times New Roman"/>
          <w:sz w:val="24"/>
          <w:szCs w:val="24"/>
        </w:rPr>
      </w:pPr>
      <w:r w:rsidRPr="00B144AE">
        <w:rPr>
          <w:rFonts w:ascii="Times New Roman" w:hAnsi="Times New Roman" w:cs="Times New Roman"/>
          <w:sz w:val="24"/>
          <w:szCs w:val="24"/>
        </w:rPr>
        <w:t>If program costs are re-evaluated in Australia and Germany</w:t>
      </w:r>
      <w:r>
        <w:rPr>
          <w:rFonts w:ascii="Times New Roman" w:hAnsi="Times New Roman" w:cs="Times New Roman"/>
          <w:sz w:val="24"/>
          <w:szCs w:val="24"/>
        </w:rPr>
        <w:t xml:space="preserve"> to the equivalent of the Weight Watchers NHS referral scheme</w:t>
      </w:r>
      <w:r w:rsidRPr="00B144AE">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4A348E">
        <w:rPr>
          <w:rFonts w:ascii="Times New Roman" w:hAnsi="Times New Roman" w:cs="Times New Roman"/>
          <w:sz w:val="24"/>
          <w:szCs w:val="24"/>
          <w:highlight w:val="yellow"/>
        </w:rPr>
        <w:t>ICER</w:t>
      </w:r>
      <w:r>
        <w:rPr>
          <w:rFonts w:ascii="Times New Roman" w:hAnsi="Times New Roman" w:cs="Times New Roman"/>
          <w:sz w:val="24"/>
          <w:szCs w:val="24"/>
        </w:rPr>
        <w:t xml:space="preserve"> for the CP relative to SC becomes cost saving (more health benefit at a lower cost) in both countries, </w:t>
      </w:r>
      <w:r w:rsidRPr="00B144AE">
        <w:rPr>
          <w:rFonts w:ascii="Times New Roman" w:hAnsi="Times New Roman" w:cs="Times New Roman"/>
          <w:sz w:val="24"/>
          <w:szCs w:val="24"/>
        </w:rPr>
        <w:t>from a health sector perspective</w:t>
      </w:r>
      <w:r>
        <w:rPr>
          <w:rFonts w:ascii="Times New Roman" w:hAnsi="Times New Roman" w:cs="Times New Roman"/>
          <w:sz w:val="24"/>
          <w:szCs w:val="24"/>
        </w:rPr>
        <w:t xml:space="preserve">. In the UK, the ICER is lowered to GBP 655. </w:t>
      </w:r>
      <w:r w:rsidRPr="00C26635">
        <w:rPr>
          <w:rFonts w:ascii="Times New Roman" w:hAnsi="Times New Roman" w:cs="Times New Roman"/>
          <w:sz w:val="24"/>
          <w:szCs w:val="24"/>
          <w:highlight w:val="yellow"/>
        </w:rPr>
        <w:t>The cost per kilogram of weight los</w:t>
      </w:r>
      <w:r w:rsidRPr="00FF369C">
        <w:rPr>
          <w:rFonts w:ascii="Times New Roman" w:hAnsi="Times New Roman" w:cs="Times New Roman"/>
          <w:sz w:val="24"/>
          <w:szCs w:val="24"/>
          <w:highlight w:val="yellow"/>
        </w:rPr>
        <w:t>s for the CP becomes AUD 41, GBP 35 and EUR 46 in Australia, UK, and Germany respectively.</w:t>
      </w:r>
      <w:r>
        <w:rPr>
          <w:rFonts w:ascii="Times New Roman" w:hAnsi="Times New Roman" w:cs="Times New Roman"/>
          <w:b/>
          <w:bCs/>
          <w:sz w:val="24"/>
          <w:szCs w:val="24"/>
        </w:rPr>
        <w:br w:type="page"/>
      </w:r>
    </w:p>
    <w:p w:rsidR="00AC68D2" w:rsidRDefault="00AC68D2" w:rsidP="00DE0AAF">
      <w:pPr>
        <w:spacing w:line="480" w:lineRule="auto"/>
        <w:rPr>
          <w:rFonts w:ascii="Times New Roman" w:hAnsi="Times New Roman" w:cs="Times New Roman"/>
          <w:b/>
          <w:bCs/>
          <w:sz w:val="24"/>
          <w:szCs w:val="24"/>
        </w:rPr>
      </w:pPr>
      <w:r w:rsidRPr="006F146E">
        <w:rPr>
          <w:rFonts w:ascii="Times New Roman" w:hAnsi="Times New Roman" w:cs="Times New Roman"/>
          <w:b/>
          <w:bCs/>
          <w:sz w:val="24"/>
          <w:szCs w:val="24"/>
        </w:rPr>
        <w:t>DISCUSSION</w:t>
      </w:r>
    </w:p>
    <w:p w:rsidR="00AC68D2" w:rsidRPr="006F146E" w:rsidRDefault="00AC68D2" w:rsidP="00DE0AAF">
      <w:pPr>
        <w:spacing w:line="480" w:lineRule="auto"/>
        <w:rPr>
          <w:rFonts w:ascii="Times New Roman" w:hAnsi="Times New Roman" w:cs="Times New Roman"/>
          <w:b/>
          <w:bCs/>
          <w:sz w:val="24"/>
          <w:szCs w:val="24"/>
        </w:rPr>
      </w:pPr>
    </w:p>
    <w:p w:rsidR="00AC68D2" w:rsidRPr="00793BB7" w:rsidRDefault="00AC68D2" w:rsidP="00DE0AAF">
      <w:pPr>
        <w:autoSpaceDE w:val="0"/>
        <w:autoSpaceDN w:val="0"/>
        <w:adjustRightInd w:val="0"/>
        <w:spacing w:line="480" w:lineRule="auto"/>
        <w:rPr>
          <w:rFonts w:ascii="Times New Roman" w:hAnsi="Times New Roman" w:cs="Times New Roman"/>
          <w:sz w:val="24"/>
          <w:szCs w:val="24"/>
        </w:rPr>
      </w:pPr>
      <w:r w:rsidRPr="00116001">
        <w:rPr>
          <w:rFonts w:ascii="Times New Roman" w:hAnsi="Times New Roman" w:cs="Times New Roman"/>
          <w:sz w:val="24"/>
          <w:szCs w:val="24"/>
          <w:highlight w:val="yellow"/>
        </w:rPr>
        <w:t>This analysis suggests that the CP can provide a cost effective immediate option, calculated for a time period of 1 year, for weight management in persons within a BMI range of 27 to 35 kg/m².</w:t>
      </w:r>
      <w:r>
        <w:rPr>
          <w:rFonts w:ascii="Times New Roman" w:hAnsi="Times New Roman" w:cs="Times New Roman"/>
          <w:sz w:val="24"/>
          <w:szCs w:val="24"/>
        </w:rPr>
        <w:t xml:space="preserve"> Whilst the SC group also achieved a significant weight loss from baseline to month 12 in all three countries in this RCT, it is not clear whether this would apply in routine practice, and therefore WW may be an accessible programme to which primary care providers can refer their patients. </w:t>
      </w:r>
      <w:r w:rsidRPr="005552B0">
        <w:rPr>
          <w:rFonts w:ascii="Times New Roman" w:hAnsi="Times New Roman" w:cs="Times New Roman"/>
          <w:sz w:val="24"/>
          <w:szCs w:val="24"/>
          <w:highlight w:val="yellow"/>
        </w:rPr>
        <w:t xml:space="preserve">It can also be said that the efficacy of the CP may be in part attributable to the shared care approach as the subject was initially referred into the study by their GP, </w:t>
      </w:r>
      <w:r>
        <w:rPr>
          <w:rFonts w:ascii="Times New Roman" w:hAnsi="Times New Roman" w:cs="Times New Roman"/>
          <w:sz w:val="24"/>
          <w:szCs w:val="24"/>
          <w:highlight w:val="yellow"/>
        </w:rPr>
        <w:t xml:space="preserve">and of </w:t>
      </w:r>
      <w:r w:rsidRPr="005552B0">
        <w:rPr>
          <w:rFonts w:ascii="Times New Roman" w:hAnsi="Times New Roman" w:cs="Times New Roman"/>
          <w:sz w:val="24"/>
          <w:szCs w:val="24"/>
          <w:highlight w:val="yellow"/>
        </w:rPr>
        <w:t>which has been demonstrated in similar settings</w:t>
      </w:r>
      <w:r>
        <w:rPr>
          <w:rFonts w:ascii="Times New Roman" w:hAnsi="Times New Roman" w:cs="Times New Roman"/>
          <w:sz w:val="24"/>
          <w:szCs w:val="24"/>
          <w:highlight w:val="yellow"/>
        </w:rPr>
        <w:t xml:space="preserve"> </w:t>
      </w:r>
      <w:hyperlink w:anchor="_ENREF_24" w:tooltip="Richman, 1996 #317" w:history="1">
        <w:r>
          <w:rPr>
            <w:rFonts w:ascii="Times New Roman" w:hAnsi="Times New Roman" w:cs="Times New Roman"/>
            <w:sz w:val="24"/>
            <w:szCs w:val="24"/>
            <w:highlight w:val="yellow"/>
          </w:rPr>
          <w:fldChar w:fldCharType="begin"/>
        </w:r>
        <w:r>
          <w:rPr>
            <w:rFonts w:ascii="Times New Roman" w:hAnsi="Times New Roman" w:cs="Times New Roman"/>
            <w:sz w:val="24"/>
            <w:szCs w:val="24"/>
            <w:highlight w:val="yellow"/>
          </w:rPr>
          <w:instrText xml:space="preserve"> ADDIN EN.CITE &lt;EndNote&gt;&lt;Cite&gt;&lt;Author&gt;Richman&lt;/Author&gt;&lt;Year&gt;1996&lt;/Year&gt;&lt;RecNum&gt;317&lt;/RecNum&gt;&lt;DisplayText&gt;&lt;style face="superscript"&gt;24&lt;/style&gt;&lt;/DisplayText&gt;&lt;record&gt;&lt;rec-number&gt;317&lt;/rec-number&gt;&lt;foreign-keys&gt;&lt;key app="EN" db-id="ezes5ewfwxszsneepp0psws0ex0vz0pwsfxe"&gt;317&lt;/key&gt;&lt;/foreign-keys&gt;&lt;ref-type name="Journal Article"&gt;17&lt;/ref-type&gt;&lt;contributors&gt;&lt;authors&gt;&lt;author&gt;Richman, R. M.&lt;/author&gt;&lt;author&gt;Webster, P.&lt;/author&gt;&lt;author&gt;Salgo, A. R.&lt;/author&gt;&lt;author&gt;Mira, M.&lt;/author&gt;&lt;author&gt;Steinbeck, K. S.&lt;/author&gt;&lt;author&gt;Caterson, I. D.&lt;/author&gt;&lt;/authors&gt;&lt;/contributors&gt;&lt;titles&gt;&lt;title&gt;A Shared Care approach in obesity management: The general practitioner and a hospital based service&lt;/title&gt;&lt;secondary-title&gt;International Journal of Obesity&lt;/secondary-title&gt;&lt;/titles&gt;&lt;periodical&gt;&lt;full-title&gt;International Journal of Obesity&lt;/full-title&gt;&lt;abbr-1&gt;Int. J. Obes.&lt;/abbr-1&gt;&lt;abbr-2&gt;Int J Obes&lt;/abbr-2&gt;&lt;/periodical&gt;&lt;pages&gt;413-419&lt;/pages&gt;&lt;volume&gt;20&lt;/volume&gt;&lt;number&gt;5&lt;/number&gt;&lt;dates&gt;&lt;year&gt;1996&lt;/year&gt;&lt;pub-dates&gt;&lt;date&gt;May&lt;/date&gt;&lt;/pub-dates&gt;&lt;/dates&gt;&lt;isbn&gt;0307-0565&lt;/isbn&gt;&lt;accession-num&gt;WOS:A1996UH73600004&lt;/accession-num&gt;&lt;urls&gt;&lt;related-urls&gt;&lt;url&gt;&amp;lt;Go to ISI&amp;gt;://WOS:A1996UH73600004&lt;/url&gt;&lt;/related-urls&gt;&lt;/urls&gt;&lt;/record&gt;&lt;/Cite&gt;&lt;/EndNote&gt;</w:instrText>
        </w:r>
        <w:r>
          <w:rPr>
            <w:rFonts w:ascii="Times New Roman" w:hAnsi="Times New Roman" w:cs="Times New Roman"/>
            <w:sz w:val="24"/>
            <w:szCs w:val="24"/>
            <w:highlight w:val="yellow"/>
          </w:rPr>
          <w:fldChar w:fldCharType="separate"/>
        </w:r>
        <w:r w:rsidRPr="00ED29E0">
          <w:rPr>
            <w:rFonts w:ascii="Times New Roman" w:hAnsi="Times New Roman" w:cs="Times New Roman"/>
            <w:noProof/>
            <w:sz w:val="24"/>
            <w:szCs w:val="24"/>
            <w:highlight w:val="yellow"/>
            <w:vertAlign w:val="superscript"/>
          </w:rPr>
          <w:t>24</w:t>
        </w:r>
        <w:r>
          <w:rPr>
            <w:rFonts w:ascii="Times New Roman" w:hAnsi="Times New Roman" w:cs="Times New Roman"/>
            <w:sz w:val="24"/>
            <w:szCs w:val="24"/>
            <w:highlight w:val="yellow"/>
          </w:rPr>
          <w:fldChar w:fldCharType="end"/>
        </w:r>
      </w:hyperlink>
      <w:r w:rsidRPr="005552B0">
        <w:rPr>
          <w:rFonts w:ascii="Times New Roman" w:hAnsi="Times New Roman" w:cs="Times New Roman"/>
          <w:sz w:val="24"/>
          <w:szCs w:val="24"/>
          <w:highlight w:val="yellow"/>
        </w:rPr>
        <w:t>.</w:t>
      </w:r>
      <w:r>
        <w:rPr>
          <w:rFonts w:ascii="Times New Roman" w:hAnsi="Times New Roman" w:cs="Times New Roman"/>
          <w:sz w:val="24"/>
          <w:szCs w:val="24"/>
        </w:rPr>
        <w:t xml:space="preserve"> </w:t>
      </w:r>
    </w:p>
    <w:p w:rsidR="00AC68D2" w:rsidRDefault="00AC68D2" w:rsidP="00DE0AAF">
      <w:pPr>
        <w:autoSpaceDE w:val="0"/>
        <w:autoSpaceDN w:val="0"/>
        <w:adjustRightInd w:val="0"/>
        <w:spacing w:line="480" w:lineRule="auto"/>
        <w:rPr>
          <w:rFonts w:ascii="Times New Roman" w:hAnsi="Times New Roman" w:cs="Times New Roman"/>
          <w:sz w:val="24"/>
          <w:szCs w:val="24"/>
        </w:rPr>
      </w:pPr>
    </w:p>
    <w:p w:rsidR="00AC68D2" w:rsidRDefault="00AC68D2" w:rsidP="00DE0AAF">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In Australia and the UK, the cost per kilogram of weight loss was lower for the CP than the SC group, indicating a cost saving compared to current SC practice. In Germany, the cost per kilogram of weight loss was lower for SC than the CP. It is difficult to compare these data to other weight loss studies due to the different costing methodologies used. Previous </w:t>
      </w:r>
      <w:r w:rsidRPr="006E01E8">
        <w:rPr>
          <w:rFonts w:ascii="Times New Roman" w:hAnsi="Times New Roman" w:cs="Times New Roman"/>
          <w:sz w:val="24"/>
          <w:szCs w:val="24"/>
          <w:highlight w:val="yellow"/>
        </w:rPr>
        <w:t>lifestyle intervention</w:t>
      </w:r>
      <w:r>
        <w:rPr>
          <w:rFonts w:ascii="Times New Roman" w:hAnsi="Times New Roman" w:cs="Times New Roman"/>
          <w:sz w:val="24"/>
          <w:szCs w:val="24"/>
        </w:rPr>
        <w:t xml:space="preserve"> studies did not include indirect costs such as patient travel and vary in terms of duration of outcome measures, and produced costs from USD 61 </w:t>
      </w:r>
      <w:hyperlink w:anchor="_ENREF_25" w:tooltip="Gustafson, 2009 #127"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&lt;EndNote&gt;&lt;Cite&gt;&lt;Author&gt;Gustafson&lt;/Author&gt;&lt;Year&gt;2009&lt;/Year&gt;&lt;RecNum&gt;127&lt;/RecNum&gt;&lt;DisplayText&gt;&lt;style face="superscript"&gt;25&lt;/style&gt;&lt;/DisplayText&gt;&lt;record&gt;&lt;rec-number&gt;127&lt;/rec-number&gt;&lt;foreign-keys&gt;&lt;key app="EN" db-id="ezes5ewfwxszsneepp0psws0ex0vz0pwsfxe"&gt;127&lt;/key&gt;&lt;/foreign-keys&gt;&lt;ref-type name="Journal Article"&gt;17&lt;/ref-type&gt;&lt;contributors&gt;&lt;authors&gt;&lt;author&gt;Gustafson, A.&lt;/author&gt;&lt;author&gt;Khavjou, O.&lt;/author&gt;&lt;author&gt;Stearns, S. C.&lt;/author&gt;&lt;author&gt;Keyserling, T. C.&lt;/author&gt;&lt;author&gt;Gizlice, Z.&lt;/author&gt;&lt;author&gt;Lindsley, S.&lt;/author&gt;&lt;author&gt;Bramble, K.&lt;/author&gt;&lt;author&gt;Garcia, B.&lt;/author&gt;&lt;author&gt;Johnston, L.&lt;/author&gt;&lt;author&gt;Will, J.&lt;/author&gt;&lt;author&gt;Poindexter, P.&lt;/author&gt;&lt;author&gt;Ammerman, A. S.&lt;/author&gt;&lt;author&gt;Samuel-Hodge, C. D.&lt;/author&gt;&lt;/authors&gt;&lt;/contributors&gt;&lt;titles&gt;&lt;title&gt;Cost-effectiveness of a behavioral weight loss intervention for low-income women: The Weight-Wise Program&lt;/title&gt;&lt;secondary-title&gt;Preventive Medicine&lt;/secondary-title&gt;&lt;/titles&gt;&lt;periodical&gt;&lt;full-title&gt;Preventive Medicine&lt;/full-title&gt;&lt;abbr-1&gt;Prev. Med.&lt;/abbr-1&gt;&lt;abbr-2&gt;Prev Med&lt;/abbr-2&gt;&lt;/periodical&gt;&lt;pages&gt;390-395&lt;/pages&gt;&lt;volume&gt;49&lt;/volume&gt;&lt;number&gt;5&lt;/number&gt;&lt;dates&gt;&lt;year&gt;2009&lt;/year&gt;&lt;pub-dates&gt;&lt;date&gt;Nov&lt;/date&gt;&lt;/pub-dates&gt;&lt;/dates&gt;&lt;isbn&gt;0091-7435&lt;/isbn&gt;&lt;accession-num&gt;ISI:000271849200008&lt;/accession-num&gt;&lt;urls&gt;&lt;related-urls&gt;&lt;url&gt;&amp;lt;Go to ISI&amp;gt;://000271849200008&lt;/url&gt;&lt;/related-urls&gt;&lt;/urls&gt;&lt;electronic-resource-num&gt;10.1016/j.ypmed.2009.09.007&lt;/electronic-resource-num&gt;&lt;/record&gt;&lt;/Cite&gt;&lt;/EndNote&gt;</w:instrText>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25</w:t>
        </w:r>
        <w:r>
          <w:rPr>
            <w:rFonts w:ascii="Times New Roman" w:hAnsi="Times New Roman" w:cs="Times New Roman"/>
            <w:sz w:val="24"/>
            <w:szCs w:val="24"/>
          </w:rPr>
          <w:fldChar w:fldCharType="end"/>
        </w:r>
      </w:hyperlink>
      <w:r>
        <w:rPr>
          <w:rFonts w:ascii="Times New Roman" w:hAnsi="Times New Roman" w:cs="Times New Roman"/>
          <w:sz w:val="24"/>
          <w:szCs w:val="24"/>
        </w:rPr>
        <w:t xml:space="preserve"> to USD 133 per kilogram of weight loss </w:t>
      </w:r>
      <w:hyperlink w:anchor="_ENREF_26" w:tooltip="Sherwood, 2006 #124"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&lt;EndNote&gt;&lt;Cite&gt;&lt;Author&gt;Sherwood&lt;/Author&gt;&lt;Year&gt;2006&lt;/Year&gt;&lt;RecNum&gt;124&lt;/RecNum&gt;&lt;DisplayText&gt;&lt;style face="superscript"&gt;26&lt;/style&gt;&lt;/DisplayText&gt;&lt;record&gt;&lt;rec-number&gt;124&lt;/rec-number&gt;&lt;foreign-keys&gt;&lt;key app="EN" db-id="ezes5ewfwxszsneepp0psws0ex0vz0pwsfxe"&gt;124&lt;/key&gt;&lt;/foreign-keys&gt;&lt;ref-type name="Journal Article"&gt;17&lt;/ref-type&gt;&lt;contributors&gt;&lt;authors&gt;&lt;author&gt;Sherwood, N. E.&lt;/author&gt;&lt;author&gt;Jeffery, R. W.&lt;/author&gt;&lt;author&gt;Pronk, N. P.&lt;/author&gt;&lt;author&gt;Boucher, J. L.&lt;/author&gt;&lt;author&gt;Hanson, A.&lt;/author&gt;&lt;author&gt;Boyle, R.&lt;/author&gt;&lt;author&gt;Brelje, K.&lt;/author&gt;&lt;author&gt;Hase, K.&lt;/author&gt;&lt;author&gt;Chen, V.&lt;/author&gt;&lt;/authors&gt;&lt;/contributors&gt;&lt;titles&gt;&lt;title&gt;Mail and phone interventions for weight loss in a managed-care setting: weigh-to-be 2-year outcomes&lt;/title&gt;&lt;secondary-title&gt;International Journal of Obesity&lt;/secondary-title&gt;&lt;/titles&gt;&lt;periodical&gt;&lt;full-title&gt;International Journal of Obesity&lt;/full-title&gt;&lt;abbr-1&gt;Int. J. Obes.&lt;/abbr-1&gt;&lt;abbr-2&gt;Int J Obes&lt;/abbr-2&gt;&lt;/periodical&gt;&lt;pages&gt;1565-1573&lt;/pages&gt;&lt;volume&gt;30&lt;/volume&gt;&lt;number&gt;10&lt;/number&gt;&lt;dates&gt;&lt;year&gt;2006&lt;/year&gt;&lt;pub-dates&gt;&lt;date&gt;Oct&lt;/date&gt;&lt;/pub-dates&gt;&lt;/dates&gt;&lt;isbn&gt;0307-0565&lt;/isbn&gt;&lt;accession-num&gt;ISI:000241380800014&lt;/accession-num&gt;&lt;urls&gt;&lt;related-urls&gt;&lt;url&gt;&amp;lt;Go to ISI&amp;gt;://000241380800014&lt;/url&gt;&lt;/related-urls&gt;&lt;/urls&gt;&lt;electronic-resource-num&gt;10.1038/sj.ijo.0803295&lt;/electronic-resource-num&gt;&lt;/record&gt;&lt;/Cite&gt;&lt;/EndNote&gt;</w:instrText>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26</w:t>
        </w:r>
        <w:r>
          <w:rPr>
            <w:rFonts w:ascii="Times New Roman" w:hAnsi="Times New Roman" w:cs="Times New Roman"/>
            <w:sz w:val="24"/>
            <w:szCs w:val="24"/>
          </w:rPr>
          <w:fldChar w:fldCharType="end"/>
        </w:r>
      </w:hyperlink>
      <w:r>
        <w:rPr>
          <w:rFonts w:ascii="Times New Roman" w:hAnsi="Times New Roman" w:cs="Times New Roman"/>
          <w:sz w:val="24"/>
          <w:szCs w:val="24"/>
        </w:rPr>
        <w:t xml:space="preserve">, and USD 6.40 </w:t>
      </w:r>
      <w:hyperlink w:anchor="_ENREF_27" w:tooltip="Brownell, 1985 #126"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&lt;EndNote&gt;&lt;Cite&gt;&lt;Author&gt;Brownell&lt;/Author&gt;&lt;Year&gt;1985&lt;/Year&gt;&lt;RecNum&gt;126&lt;/RecNum&gt;&lt;DisplayText&gt;&lt;style face="superscript"&gt;27&lt;/style&gt;&lt;/DisplayText&gt;&lt;record&gt;&lt;rec-number&gt;126&lt;/rec-number&gt;&lt;foreign-keys&gt;&lt;key app="EN" db-id="ezes5ewfwxszsneepp0psws0ex0vz0pwsfxe"&gt;126&lt;/key&gt;&lt;/foreign-keys&gt;&lt;ref-type name="Journal Article"&gt;17&lt;/ref-type&gt;&lt;contributors&gt;&lt;authors&gt;&lt;author&gt;Brownell, K. D.&lt;/author&gt;&lt;author&gt;Stunkard, A. J.&lt;/author&gt;&lt;author&gt;McKeon, P. E.&lt;/author&gt;&lt;/authors&gt;&lt;/contributors&gt;&lt;titles&gt;&lt;title&gt;Weight reduction at the work site: a promise partially fulfilled&lt;/title&gt;&lt;secondary-title&gt;American Journal of Psychiatry&lt;/secondary-title&gt;&lt;/titles&gt;&lt;periodical&gt;&lt;full-title&gt;American Journal of Psychiatry&lt;/full-title&gt;&lt;abbr-1&gt;Am. J. Psychiatry&lt;/abbr-1&gt;&lt;abbr-2&gt;Am J Psychiatry&lt;/abbr-2&gt;&lt;/periodical&gt;&lt;pages&gt;47-52&lt;/pages&gt;&lt;volume&gt;142&lt;/volume&gt;&lt;number&gt;1&lt;/number&gt;&lt;dates&gt;&lt;year&gt;1985&lt;/year&gt;&lt;/dates&gt;&lt;isbn&gt;0002-953X&lt;/isbn&gt;&lt;accession-num&gt;ISI:A1985TZ33800008&lt;/accession-num&gt;&lt;urls&gt;&lt;related-urls&gt;&lt;url&gt;&amp;lt;Go to ISI&amp;gt;://A1985TZ33800008&lt;/url&gt;&lt;/related-urls&gt;&lt;/urls&gt;&lt;/record&gt;&lt;/Cite&gt;&lt;/EndNote&gt;</w:instrText>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27</w:t>
        </w:r>
        <w:r>
          <w:rPr>
            <w:rFonts w:ascii="Times New Roman" w:hAnsi="Times New Roman" w:cs="Times New Roman"/>
            <w:sz w:val="24"/>
            <w:szCs w:val="24"/>
          </w:rPr>
          <w:fldChar w:fldCharType="end"/>
        </w:r>
      </w:hyperlink>
      <w:r>
        <w:rPr>
          <w:rFonts w:ascii="Times New Roman" w:hAnsi="Times New Roman" w:cs="Times New Roman"/>
          <w:sz w:val="24"/>
          <w:szCs w:val="24"/>
        </w:rPr>
        <w:t xml:space="preserve"> to  USD 48 per pound lost </w:t>
      </w:r>
      <w:hyperlink w:anchor="_ENREF_28" w:tooltip="Katz, 2002 #144" w:history="1">
        <w:r>
          <w:rPr>
            <w:rFonts w:ascii="Times New Roman" w:hAnsi="Times New Roman" w:cs="Times New Roman"/>
            <w:sz w:val="24"/>
            <w:szCs w:val="24"/>
          </w:rPr>
          <w:fldChar w:fldCharType="begin">
            <w:fldData xml:space="preserve">PEVuZE5vdGU+PENpdGU+PEF1dGhvcj5LYXR6PC9BdXRob3I+PFllYXI+MjAwMjwvWWVhcj48UmVj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PEVuZE5vdGU+PENpdGU+PEF1dGhvcj5LYXR6PC9BdXRob3I+PFllYXI+MjAwMjwvWWVhcj48UmVj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28</w:t>
        </w:r>
        <w:r>
          <w:rPr>
            <w:rFonts w:ascii="Times New Roman" w:hAnsi="Times New Roman" w:cs="Times New Roman"/>
            <w:sz w:val="24"/>
            <w:szCs w:val="24"/>
          </w:rPr>
          <w:fldChar w:fldCharType="end"/>
        </w:r>
      </w:hyperlink>
      <w:r>
        <w:rPr>
          <w:rFonts w:ascii="Times New Roman" w:hAnsi="Times New Roman" w:cs="Times New Roman"/>
          <w:sz w:val="24"/>
          <w:szCs w:val="24"/>
        </w:rPr>
        <w:t xml:space="preserve">. There is also data showing a AUD 7.30 per kilogram of weight loss for a 12 month dietician supervised weight loss programme </w:t>
      </w:r>
      <w:hyperlink w:anchor="_ENREF_29" w:tooltip="Pritchard, 1999 #128"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&lt;EndNote&gt;&lt;Cite&gt;&lt;Author&gt;Pritchard&lt;/Author&gt;&lt;Year&gt;1999&lt;/Year&gt;&lt;RecNum&gt;128&lt;/RecNum&gt;&lt;DisplayText&gt;&lt;style face="superscript"&gt;29&lt;/style&gt;&lt;/DisplayText&gt;&lt;record&gt;&lt;rec-number&gt;128&lt;/rec-number&gt;&lt;foreign-keys&gt;&lt;key app="EN" db-id="ezes5ewfwxszsneepp0psws0ex0vz0pwsfxe"&gt;128&lt;/key&gt;&lt;/foreign-keys&gt;&lt;ref-type name="Journal Article"&gt;17&lt;/ref-type&gt;&lt;contributors&gt;&lt;authors&gt;&lt;author&gt;Pritchard, D. A.&lt;/author&gt;&lt;author&gt;Hyndman, J.&lt;/author&gt;&lt;author&gt;Taba, F.&lt;/author&gt;&lt;/authors&gt;&lt;/contributors&gt;&lt;titles&gt;&lt;title&gt;Nutritional counselling in general practice: a cost effective analysis&lt;/title&gt;&lt;secondary-title&gt;Journal of Epidemiology and Community Health&lt;/secondary-title&gt;&lt;/titles&gt;&lt;periodical&gt;&lt;full-title&gt;Journal of Epidemiology and Community Health&lt;/full-title&gt;&lt;abbr-1&gt;J. Epidemiol. Community Health&lt;/abbr-1&gt;&lt;abbr-2&gt;J Epidemiol Community Health&lt;/abbr-2&gt;&lt;abbr-3&gt;Journal of Epidemiology &amp;amp; Community Health&lt;/abbr-3&gt;&lt;/periodical&gt;&lt;pages&gt;311-316&lt;/pages&gt;&lt;volume&gt;53&lt;/volume&gt;&lt;number&gt;5&lt;/number&gt;&lt;dates&gt;&lt;year&gt;1999&lt;/year&gt;&lt;pub-dates&gt;&lt;date&gt;May&lt;/date&gt;&lt;/pub-dates&gt;&lt;/dates&gt;&lt;isbn&gt;0143-005X&lt;/isbn&gt;&lt;accession-num&gt;ISI:000079900200013&lt;/accession-num&gt;&lt;urls&gt;&lt;related-urls&gt;&lt;url&gt;&amp;lt;Go to ISI&amp;gt;://000079900200013&lt;/url&gt;&lt;/related-urls&gt;&lt;/urls&gt;&lt;/record&gt;&lt;/Cite&gt;&lt;/EndNote&gt;</w:instrText>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29</w:t>
        </w:r>
        <w:r>
          <w:rPr>
            <w:rFonts w:ascii="Times New Roman" w:hAnsi="Times New Roman" w:cs="Times New Roman"/>
            <w:sz w:val="24"/>
            <w:szCs w:val="24"/>
          </w:rPr>
          <w:fldChar w:fldCharType="end"/>
        </w:r>
      </w:hyperlink>
      <w:r>
        <w:rPr>
          <w:rFonts w:ascii="Times New Roman" w:hAnsi="Times New Roman" w:cs="Times New Roman"/>
          <w:sz w:val="24"/>
          <w:szCs w:val="24"/>
        </w:rPr>
        <w:t xml:space="preserve">. </w:t>
      </w:r>
      <w:r w:rsidRPr="009960E3">
        <w:rPr>
          <w:rFonts w:ascii="Times New Roman" w:hAnsi="Times New Roman" w:cs="Times New Roman"/>
          <w:sz w:val="24"/>
          <w:szCs w:val="24"/>
          <w:highlight w:val="yellow"/>
        </w:rPr>
        <w:t xml:space="preserve">When we adjusted for the </w:t>
      </w:r>
      <w:r>
        <w:rPr>
          <w:rFonts w:ascii="Times New Roman" w:hAnsi="Times New Roman" w:cs="Times New Roman"/>
          <w:sz w:val="24"/>
          <w:szCs w:val="24"/>
          <w:highlight w:val="yellow"/>
        </w:rPr>
        <w:t xml:space="preserve">CP </w:t>
      </w:r>
      <w:r w:rsidRPr="009960E3">
        <w:rPr>
          <w:rFonts w:ascii="Times New Roman" w:hAnsi="Times New Roman" w:cs="Times New Roman"/>
          <w:sz w:val="24"/>
          <w:szCs w:val="24"/>
          <w:highlight w:val="yellow"/>
        </w:rPr>
        <w:t xml:space="preserve">financial costs based on commercial pricing decisions, and costed according to economic </w:t>
      </w:r>
      <w:r>
        <w:rPr>
          <w:rFonts w:ascii="Times New Roman" w:hAnsi="Times New Roman" w:cs="Times New Roman"/>
          <w:sz w:val="24"/>
          <w:szCs w:val="24"/>
          <w:highlight w:val="yellow"/>
        </w:rPr>
        <w:t>prices</w:t>
      </w:r>
      <w:r w:rsidRPr="009960E3">
        <w:rPr>
          <w:rFonts w:ascii="Times New Roman" w:hAnsi="Times New Roman" w:cs="Times New Roman"/>
          <w:sz w:val="24"/>
          <w:szCs w:val="24"/>
          <w:highlight w:val="yellow"/>
        </w:rPr>
        <w:t>, the cost per kilogram of weight loss was lower for the CP compared to SC in all three countries.</w:t>
      </w:r>
    </w:p>
    <w:p w:rsidR="00AC68D2" w:rsidRDefault="00AC68D2" w:rsidP="00DE0AAF">
      <w:pPr>
        <w:autoSpaceDE w:val="0"/>
        <w:autoSpaceDN w:val="0"/>
        <w:adjustRightInd w:val="0"/>
        <w:spacing w:line="480" w:lineRule="auto"/>
        <w:rPr>
          <w:rFonts w:ascii="Times New Roman" w:hAnsi="Times New Roman" w:cs="Times New Roman"/>
          <w:sz w:val="24"/>
          <w:szCs w:val="24"/>
        </w:rPr>
      </w:pPr>
    </w:p>
    <w:p w:rsidR="00AC68D2" w:rsidRDefault="00AC68D2" w:rsidP="00DE0AAF">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Since the cost per kilogram of weight loss is not a metric commonly used by decision makers, a cost per QALY gained was also calculated.</w:t>
      </w:r>
      <w:r w:rsidRPr="006E01E8">
        <w:rPr>
          <w:rFonts w:ascii="Times New Roman" w:hAnsi="Times New Roman" w:cs="Times New Roman"/>
          <w:sz w:val="24"/>
          <w:szCs w:val="24"/>
        </w:rPr>
        <w:t xml:space="preserve"> </w:t>
      </w:r>
      <w:r w:rsidRPr="006E01E8">
        <w:rPr>
          <w:rFonts w:ascii="Times New Roman" w:hAnsi="Times New Roman" w:cs="Times New Roman"/>
          <w:sz w:val="24"/>
          <w:szCs w:val="24"/>
          <w:highlight w:val="yellow"/>
        </w:rPr>
        <w:t xml:space="preserve">Furthermore, as an example of health resources used </w:t>
      </w:r>
      <w:r>
        <w:rPr>
          <w:rFonts w:ascii="Times New Roman" w:hAnsi="Times New Roman" w:cs="Times New Roman"/>
          <w:sz w:val="24"/>
          <w:szCs w:val="24"/>
          <w:highlight w:val="yellow"/>
        </w:rPr>
        <w:t>by this demographic group</w:t>
      </w:r>
      <w:r w:rsidRPr="006E01E8">
        <w:rPr>
          <w:rFonts w:ascii="Times New Roman" w:hAnsi="Times New Roman" w:cs="Times New Roman"/>
          <w:sz w:val="24"/>
          <w:szCs w:val="24"/>
          <w:highlight w:val="yellow"/>
        </w:rPr>
        <w:t>, medication usage was estimated for the Australian sa</w:t>
      </w:r>
      <w:r w:rsidRPr="007D4922">
        <w:rPr>
          <w:rFonts w:ascii="Times New Roman" w:hAnsi="Times New Roman" w:cs="Times New Roman"/>
          <w:sz w:val="24"/>
          <w:szCs w:val="24"/>
          <w:highlight w:val="yellow"/>
        </w:rPr>
        <w:t>mple. When medications were included, the cost per QALY was lowered.</w:t>
      </w:r>
      <w:r>
        <w:rPr>
          <w:rFonts w:ascii="Times New Roman" w:hAnsi="Times New Roman" w:cs="Times New Roman"/>
          <w:sz w:val="24"/>
          <w:szCs w:val="24"/>
        </w:rPr>
        <w:t xml:space="preserve"> Regardless of the inclusion or exclusion of </w:t>
      </w:r>
      <w:r w:rsidRPr="009960E3">
        <w:rPr>
          <w:rFonts w:ascii="Times New Roman" w:hAnsi="Times New Roman" w:cs="Times New Roman"/>
          <w:sz w:val="24"/>
          <w:szCs w:val="24"/>
          <w:highlight w:val="yellow"/>
        </w:rPr>
        <w:t>medication usage</w:t>
      </w:r>
      <w:r>
        <w:rPr>
          <w:rFonts w:ascii="Times New Roman" w:hAnsi="Times New Roman" w:cs="Times New Roman"/>
          <w:sz w:val="24"/>
          <w:szCs w:val="24"/>
        </w:rPr>
        <w:t xml:space="preserve">, and using the commonly accepted threshold of less than $50 000 per QALY </w:t>
      </w:r>
      <w:r>
        <w:rPr>
          <w:rFonts w:ascii="Times New Roman" w:hAnsi="Times New Roman" w:cs="Times New Roman"/>
          <w:sz w:val="24"/>
          <w:szCs w:val="24"/>
        </w:rPr>
        <w:fldChar w:fldCharType="begin">
          <w:fldData xml:space="preserve">PEVuZE5vdGU+PENpdGU+PEF1dGhvcj5MYXVwYWNpczwvQXV0aG9yPjxZZWFyPjE5OTI8L1llYXI+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PEVuZE5vdGU+PENpdGU+PEF1dGhvcj5MYXVwYWNpczwvQXV0aG9yPjxZZWFyPjE5OTI8L1llYXI+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hyperlink w:anchor="_ENREF_30" w:tooltip="Laupacis, 1992 #137" w:history="1">
        <w:r w:rsidRPr="00ED29E0">
          <w:rPr>
            <w:rFonts w:ascii="Times New Roman" w:hAnsi="Times New Roman" w:cs="Times New Roman"/>
            <w:noProof/>
            <w:sz w:val="24"/>
            <w:szCs w:val="24"/>
            <w:vertAlign w:val="superscript"/>
          </w:rPr>
          <w:t>30</w:t>
        </w:r>
      </w:hyperlink>
      <w:r w:rsidRPr="00ED29E0">
        <w:rPr>
          <w:rFonts w:ascii="Times New Roman" w:hAnsi="Times New Roman" w:cs="Times New Roman"/>
          <w:noProof/>
          <w:sz w:val="24"/>
          <w:szCs w:val="24"/>
          <w:vertAlign w:val="superscript"/>
        </w:rPr>
        <w:t xml:space="preserve">, </w:t>
      </w:r>
      <w:hyperlink w:anchor="_ENREF_31" w:tooltip="Salem, 2005 #158" w:history="1">
        <w:r w:rsidRPr="00ED29E0">
          <w:rPr>
            <w:rFonts w:ascii="Times New Roman" w:hAnsi="Times New Roman" w:cs="Times New Roman"/>
            <w:noProof/>
            <w:sz w:val="24"/>
            <w:szCs w:val="24"/>
            <w:vertAlign w:val="superscript"/>
          </w:rPr>
          <w:t>31</w:t>
        </w:r>
      </w:hyperlink>
      <w:r>
        <w:rPr>
          <w:rFonts w:ascii="Times New Roman" w:hAnsi="Times New Roman" w:cs="Times New Roman"/>
          <w:sz w:val="24"/>
          <w:szCs w:val="24"/>
        </w:rPr>
        <w:fldChar w:fldCharType="end"/>
      </w:r>
      <w:r>
        <w:rPr>
          <w:rFonts w:ascii="Times New Roman" w:hAnsi="Times New Roman" w:cs="Times New Roman"/>
          <w:sz w:val="24"/>
          <w:szCs w:val="24"/>
        </w:rPr>
        <w:t>, the CP proved to be a cost effective programme</w:t>
      </w:r>
      <w:r w:rsidRPr="00091286">
        <w:rPr>
          <w:rFonts w:ascii="Times New Roman" w:hAnsi="Times New Roman" w:cs="Times New Roman"/>
          <w:sz w:val="24"/>
          <w:szCs w:val="24"/>
        </w:rPr>
        <w:t xml:space="preserve"> </w:t>
      </w:r>
      <w:r>
        <w:rPr>
          <w:rFonts w:ascii="Times New Roman" w:hAnsi="Times New Roman" w:cs="Times New Roman"/>
          <w:sz w:val="24"/>
          <w:szCs w:val="24"/>
        </w:rPr>
        <w:t xml:space="preserve">from both a health sector and societal perspective in Australia. </w:t>
      </w:r>
    </w:p>
    <w:p w:rsidR="00AC68D2" w:rsidRDefault="00AC68D2" w:rsidP="00DE0AAF">
      <w:pPr>
        <w:autoSpaceDE w:val="0"/>
        <w:autoSpaceDN w:val="0"/>
        <w:adjustRightInd w:val="0"/>
        <w:spacing w:line="480" w:lineRule="auto"/>
        <w:rPr>
          <w:rFonts w:ascii="Times New Roman" w:hAnsi="Times New Roman" w:cs="Times New Roman"/>
          <w:sz w:val="24"/>
          <w:szCs w:val="24"/>
        </w:rPr>
      </w:pPr>
    </w:p>
    <w:p w:rsidR="00AC68D2" w:rsidRDefault="00AC68D2" w:rsidP="00DE0AAF">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In the UK, the ICER level that the National Institute of Health and Clinical Excellence (NICE) has adopted is GBP 20 000 to GBP 30 000 per QALY gained </w:t>
      </w:r>
      <w:hyperlink w:anchor="_ENREF_32" w:tooltip="Appleby, 2009 #138"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&lt;EndNote&gt;&lt;Cite&gt;&lt;Author&gt;Appleby&lt;/Author&gt;&lt;Year&gt;2009&lt;/Year&gt;&lt;RecNum&gt;138&lt;/RecNum&gt;&lt;DisplayText&gt;&lt;style face="superscript"&gt;32&lt;/style&gt;&lt;/DisplayText&gt;&lt;record&gt;&lt;rec-number&gt;138&lt;/rec-number&gt;&lt;foreign-keys&gt;&lt;key app="EN" db-id="ezes5ewfwxszsneepp0psws0ex0vz0pwsfxe"&gt;138&lt;/key&gt;&lt;/foreign-keys&gt;&lt;ref-type name="Journal Article"&gt;17&lt;/ref-type&gt;&lt;contributors&gt;&lt;authors&gt;&lt;author&gt;Appleby, J.&lt;/author&gt;&lt;author&gt;Devlin, N.&lt;/author&gt;&lt;author&gt;Parkin, D.&lt;/author&gt;&lt;author&gt;Buxton, M.&lt;/author&gt;&lt;author&gt;Chalkidou, K.&lt;/author&gt;&lt;/authors&gt;&lt;/contributors&gt;&lt;titles&gt;&lt;title&gt;Searching for cost effectiveness thresholds in the NHS&lt;/title&gt;&lt;secondary-title&gt;Health Policy&lt;/secondary-title&gt;&lt;/titles&gt;&lt;periodical&gt;&lt;full-title&gt;Health Policy&lt;/full-title&gt;&lt;abbr-1&gt;Health Policy&lt;/abbr-1&gt;&lt;abbr-2&gt;Health Policy&lt;/abbr-2&gt;&lt;/periodical&gt;&lt;pages&gt;239-245&lt;/pages&gt;&lt;volume&gt;91&lt;/volume&gt;&lt;number&gt;3&lt;/number&gt;&lt;dates&gt;&lt;year&gt;2009&lt;/year&gt;&lt;pub-dates&gt;&lt;date&gt;Aug&lt;/date&gt;&lt;/pub-dates&gt;&lt;/dates&gt;&lt;isbn&gt;0168-8510&lt;/isbn&gt;&lt;accession-num&gt;ISI:000268649200003&lt;/accession-num&gt;&lt;urls&gt;&lt;related-urls&gt;&lt;url&gt;&amp;lt;Go to ISI&amp;gt;://000268649200003&lt;/url&gt;&lt;/related-urls&gt;&lt;/urls&gt;&lt;electronic-resource-num&gt;10.1016/j.healthpol.2008.12.010&lt;/electronic-resource-num&gt;&lt;/record&gt;&lt;/Cite&gt;&lt;/EndNote&gt;</w:instrText>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32</w:t>
        </w:r>
        <w:r>
          <w:rPr>
            <w:rFonts w:ascii="Times New Roman" w:hAnsi="Times New Roman" w:cs="Times New Roman"/>
            <w:sz w:val="24"/>
            <w:szCs w:val="24"/>
          </w:rPr>
          <w:fldChar w:fldCharType="end"/>
        </w:r>
      </w:hyperlink>
      <w:r>
        <w:rPr>
          <w:rFonts w:ascii="Times New Roman" w:hAnsi="Times New Roman" w:cs="Times New Roman"/>
          <w:sz w:val="24"/>
          <w:szCs w:val="24"/>
        </w:rPr>
        <w:t xml:space="preserve">. Our results show, using this standard, that the CP in the UK is a cost effective programme from both a health care funder and societal perspective. </w:t>
      </w:r>
    </w:p>
    <w:p w:rsidR="00AC68D2" w:rsidRDefault="00AC68D2" w:rsidP="00DE0AAF">
      <w:pPr>
        <w:autoSpaceDE w:val="0"/>
        <w:autoSpaceDN w:val="0"/>
        <w:adjustRightInd w:val="0"/>
        <w:spacing w:line="480" w:lineRule="auto"/>
        <w:rPr>
          <w:rFonts w:ascii="Times New Roman" w:hAnsi="Times New Roman" w:cs="Times New Roman"/>
          <w:sz w:val="24"/>
          <w:szCs w:val="24"/>
        </w:rPr>
      </w:pPr>
    </w:p>
    <w:p w:rsidR="00AC68D2" w:rsidRDefault="00AC68D2" w:rsidP="00DE0AAF">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In Germany, obesity is not considered as a disease in the health care system. Therefore, obesity treatment is not usually undertaken in primary care. C</w:t>
      </w:r>
      <w:r w:rsidRPr="008730FD">
        <w:rPr>
          <w:rFonts w:ascii="Times New Roman" w:hAnsi="Times New Roman" w:cs="Times New Roman"/>
          <w:sz w:val="24"/>
          <w:szCs w:val="24"/>
        </w:rPr>
        <w:t xml:space="preserve">omparing to what is regarded to be cost effective for </w:t>
      </w:r>
      <w:r>
        <w:rPr>
          <w:rFonts w:ascii="Times New Roman" w:hAnsi="Times New Roman" w:cs="Times New Roman"/>
          <w:sz w:val="24"/>
          <w:szCs w:val="24"/>
        </w:rPr>
        <w:t>pharmaceutical and surgical interventions</w:t>
      </w:r>
      <w:r w:rsidRPr="008730FD">
        <w:rPr>
          <w:rFonts w:ascii="Times New Roman" w:hAnsi="Times New Roman" w:cs="Times New Roman"/>
          <w:sz w:val="24"/>
          <w:szCs w:val="24"/>
        </w:rPr>
        <w:t xml:space="preserve"> in Europe (&lt;€50</w:t>
      </w:r>
      <w:r>
        <w:rPr>
          <w:rFonts w:ascii="Times New Roman" w:hAnsi="Times New Roman" w:cs="Times New Roman"/>
          <w:sz w:val="24"/>
          <w:szCs w:val="24"/>
        </w:rPr>
        <w:t xml:space="preserve"> </w:t>
      </w:r>
      <w:r w:rsidRPr="008730FD">
        <w:rPr>
          <w:rFonts w:ascii="Times New Roman" w:hAnsi="Times New Roman" w:cs="Times New Roman"/>
          <w:sz w:val="24"/>
          <w:szCs w:val="24"/>
        </w:rPr>
        <w:t>000)</w:t>
      </w:r>
      <w:r>
        <w:rPr>
          <w:rFonts w:ascii="Times New Roman" w:hAnsi="Times New Roman" w:cs="Times New Roman"/>
          <w:sz w:val="24"/>
          <w:szCs w:val="24"/>
        </w:rPr>
        <w:t xml:space="preserve"> </w:t>
      </w:r>
      <w:hyperlink w:anchor="_ENREF_33" w:tooltip="Neovius, 2008 #140"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&lt;EndNote&gt;&lt;Cite&gt;&lt;Author&gt;Neovius&lt;/Author&gt;&lt;Year&gt;2008&lt;/Year&gt;&lt;RecNum&gt;140&lt;/RecNum&gt;&lt;DisplayText&gt;&lt;style face="superscript"&gt;33&lt;/style&gt;&lt;/DisplayText&gt;&lt;record&gt;&lt;rec-number&gt;140&lt;/rec-number&gt;&lt;foreign-keys&gt;&lt;key app="EN" db-id="ezes5ewfwxszsneepp0psws0ex0vz0pwsfxe"&gt;140&lt;/key&gt;&lt;/foreign-keys&gt;&lt;ref-type name="Journal Article"&gt;17&lt;/ref-type&gt;&lt;contributors&gt;&lt;authors&gt;&lt;author&gt;Neovius, M.&lt;/author&gt;&lt;author&gt;Narbro, K.&lt;/author&gt;&lt;/authors&gt;&lt;/contributors&gt;&lt;titles&gt;&lt;title&gt;Cost-effectiveness of pharmacological anti-obesity treatments: a systematic review&lt;/title&gt;&lt;secondary-title&gt;International Journal of Obesity&lt;/secondary-title&gt;&lt;/titles&gt;&lt;periodical&gt;&lt;full-title&gt;International Journal of Obesity&lt;/full-title&gt;&lt;abbr-1&gt;Int. J. Obes.&lt;/abbr-1&gt;&lt;abbr-2&gt;Int J Obes&lt;/abbr-2&gt;&lt;/periodical&gt;&lt;pages&gt;1752-1763&lt;/pages&gt;&lt;volume&gt;32&lt;/volume&gt;&lt;number&gt;12&lt;/number&gt;&lt;dates&gt;&lt;year&gt;2008&lt;/year&gt;&lt;pub-dates&gt;&lt;date&gt;Dec&lt;/date&gt;&lt;/pub-dates&gt;&lt;/dates&gt;&lt;isbn&gt;0307-0565&lt;/isbn&gt;&lt;accession-num&gt;ISI:000261695400002&lt;/accession-num&gt;&lt;urls&gt;&lt;related-urls&gt;&lt;url&gt;&amp;lt;Go to ISI&amp;gt;://000261695400002&lt;/url&gt;&lt;/related-urls&gt;&lt;/urls&gt;&lt;electronic-resource-num&gt;10.1038/ijo.2008.189&lt;/electronic-resource-num&gt;&lt;/record&gt;&lt;/Cite&gt;&lt;/EndNote&gt;</w:instrText>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33</w:t>
        </w:r>
        <w:r>
          <w:rPr>
            <w:rFonts w:ascii="Times New Roman" w:hAnsi="Times New Roman" w:cs="Times New Roman"/>
            <w:sz w:val="24"/>
            <w:szCs w:val="24"/>
          </w:rPr>
          <w:fldChar w:fldCharType="end"/>
        </w:r>
      </w:hyperlink>
      <w:r w:rsidRPr="008730FD">
        <w:rPr>
          <w:rFonts w:ascii="Times New Roman" w:hAnsi="Times New Roman" w:cs="Times New Roman"/>
          <w:sz w:val="24"/>
          <w:szCs w:val="24"/>
        </w:rPr>
        <w:t xml:space="preserve">, </w:t>
      </w:r>
      <w:r>
        <w:rPr>
          <w:rFonts w:ascii="Times New Roman" w:hAnsi="Times New Roman" w:cs="Times New Roman"/>
          <w:sz w:val="24"/>
          <w:szCs w:val="24"/>
        </w:rPr>
        <w:t>the CP</w:t>
      </w:r>
      <w:r w:rsidRPr="008730FD">
        <w:rPr>
          <w:rFonts w:ascii="Times New Roman" w:hAnsi="Times New Roman" w:cs="Times New Roman"/>
          <w:sz w:val="24"/>
          <w:szCs w:val="24"/>
        </w:rPr>
        <w:t xml:space="preserve"> </w:t>
      </w:r>
      <w:r>
        <w:rPr>
          <w:rFonts w:ascii="Times New Roman" w:hAnsi="Times New Roman" w:cs="Times New Roman"/>
          <w:sz w:val="24"/>
          <w:szCs w:val="24"/>
        </w:rPr>
        <w:t>is again a cost effective programme when both perspectives were adopted</w:t>
      </w:r>
      <w:r w:rsidRPr="008730F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C68D2" w:rsidRDefault="00AC68D2" w:rsidP="00DE0AAF">
      <w:pPr>
        <w:autoSpaceDE w:val="0"/>
        <w:autoSpaceDN w:val="0"/>
        <w:adjustRightInd w:val="0"/>
        <w:spacing w:line="480" w:lineRule="auto"/>
        <w:rPr>
          <w:rFonts w:ascii="Times New Roman" w:hAnsi="Times New Roman" w:cs="Times New Roman"/>
          <w:sz w:val="24"/>
          <w:szCs w:val="24"/>
        </w:rPr>
      </w:pPr>
    </w:p>
    <w:p w:rsidR="00AC68D2" w:rsidRDefault="00AC68D2" w:rsidP="00DE0AAF">
      <w:pPr>
        <w:autoSpaceDE w:val="0"/>
        <w:autoSpaceDN w:val="0"/>
        <w:adjustRightInd w:val="0"/>
        <w:spacing w:line="480" w:lineRule="auto"/>
        <w:rPr>
          <w:rFonts w:ascii="Times New Roman" w:hAnsi="Times New Roman" w:cs="Times New Roman"/>
          <w:sz w:val="24"/>
          <w:szCs w:val="24"/>
        </w:rPr>
      </w:pPr>
      <w:r w:rsidRPr="00A82907">
        <w:rPr>
          <w:rFonts w:ascii="Times New Roman" w:hAnsi="Times New Roman" w:cs="Times New Roman"/>
          <w:sz w:val="24"/>
          <w:szCs w:val="24"/>
        </w:rPr>
        <w:t xml:space="preserve">The cost disparity of </w:t>
      </w:r>
      <w:r>
        <w:rPr>
          <w:rFonts w:ascii="Times New Roman" w:hAnsi="Times New Roman" w:cs="Times New Roman"/>
          <w:sz w:val="24"/>
          <w:szCs w:val="24"/>
        </w:rPr>
        <w:t>the CP</w:t>
      </w:r>
      <w:r w:rsidRPr="00A82907">
        <w:rPr>
          <w:rFonts w:ascii="Times New Roman" w:hAnsi="Times New Roman" w:cs="Times New Roman"/>
          <w:sz w:val="24"/>
          <w:szCs w:val="24"/>
        </w:rPr>
        <w:t xml:space="preserve"> between countries, and the difference in GP/nurse costs, had a large effect on the outcome, indicating that the results (cost per kilogram of weight loss and cost per QALY gained) are sensitive to the costs of the program</w:t>
      </w:r>
      <w:r>
        <w:rPr>
          <w:rFonts w:ascii="Times New Roman" w:hAnsi="Times New Roman" w:cs="Times New Roman"/>
          <w:sz w:val="24"/>
          <w:szCs w:val="24"/>
        </w:rPr>
        <w:t>me</w:t>
      </w:r>
      <w:r w:rsidRPr="00A82907">
        <w:rPr>
          <w:rFonts w:ascii="Times New Roman" w:hAnsi="Times New Roman" w:cs="Times New Roman"/>
          <w:sz w:val="24"/>
          <w:szCs w:val="24"/>
        </w:rPr>
        <w:t xml:space="preserve">. In the UK, the cost to attend </w:t>
      </w:r>
      <w:r>
        <w:rPr>
          <w:rFonts w:ascii="Times New Roman" w:hAnsi="Times New Roman" w:cs="Times New Roman"/>
          <w:sz w:val="24"/>
          <w:szCs w:val="24"/>
        </w:rPr>
        <w:t>the CP</w:t>
      </w:r>
      <w:r w:rsidRPr="00A82907">
        <w:rPr>
          <w:rFonts w:ascii="Times New Roman" w:hAnsi="Times New Roman" w:cs="Times New Roman"/>
          <w:sz w:val="24"/>
          <w:szCs w:val="24"/>
        </w:rPr>
        <w:t xml:space="preserve"> was the lowest amongst the three countries. </w:t>
      </w:r>
      <w:r>
        <w:rPr>
          <w:rFonts w:ascii="Times New Roman" w:hAnsi="Times New Roman" w:cs="Times New Roman"/>
          <w:sz w:val="24"/>
          <w:szCs w:val="24"/>
        </w:rPr>
        <w:t xml:space="preserve">When </w:t>
      </w:r>
      <w:r>
        <w:rPr>
          <w:rFonts w:ascii="Times New Roman" w:hAnsi="Times New Roman" w:cs="Times New Roman"/>
          <w:sz w:val="24"/>
          <w:szCs w:val="24"/>
        </w:rPr>
        <w:lastRenderedPageBreak/>
        <w:t xml:space="preserve">the CP costs were lowered to the </w:t>
      </w:r>
      <w:r w:rsidRPr="00A82907">
        <w:rPr>
          <w:rFonts w:ascii="Times New Roman" w:hAnsi="Times New Roman" w:cs="Times New Roman"/>
          <w:sz w:val="24"/>
          <w:szCs w:val="24"/>
        </w:rPr>
        <w:t xml:space="preserve">equivalent of the </w:t>
      </w:r>
      <w:r>
        <w:rPr>
          <w:rFonts w:ascii="Times New Roman" w:hAnsi="Times New Roman" w:cs="Times New Roman"/>
          <w:sz w:val="24"/>
          <w:szCs w:val="24"/>
        </w:rPr>
        <w:t xml:space="preserve">UK </w:t>
      </w:r>
      <w:r w:rsidRPr="00A82907">
        <w:rPr>
          <w:rFonts w:ascii="Times New Roman" w:hAnsi="Times New Roman" w:cs="Times New Roman"/>
          <w:sz w:val="24"/>
          <w:szCs w:val="24"/>
        </w:rPr>
        <w:t>NHS</w:t>
      </w:r>
      <w:r>
        <w:rPr>
          <w:rFonts w:ascii="Times New Roman" w:hAnsi="Times New Roman" w:cs="Times New Roman"/>
          <w:sz w:val="24"/>
          <w:szCs w:val="24"/>
        </w:rPr>
        <w:t xml:space="preserve"> referral scheme, the ICER for the CP relative to SC becomes cost saving (more health benefit at a lower cost) in both countries (Australia and Germany), from a health sector perspective. Therefore, the intervention (CP) generated a better health outcome and cost less than the comparison intervention (SC). </w:t>
      </w:r>
      <w:r w:rsidRPr="009960E3">
        <w:rPr>
          <w:rFonts w:ascii="Times New Roman" w:hAnsi="Times New Roman" w:cs="Times New Roman"/>
          <w:sz w:val="24"/>
          <w:szCs w:val="24"/>
          <w:highlight w:val="yellow"/>
        </w:rPr>
        <w:t>In the UK</w:t>
      </w:r>
      <w:r>
        <w:rPr>
          <w:rFonts w:ascii="Times New Roman" w:hAnsi="Times New Roman" w:cs="Times New Roman"/>
          <w:sz w:val="24"/>
          <w:szCs w:val="24"/>
          <w:highlight w:val="yellow"/>
        </w:rPr>
        <w:t>, this lowers</w:t>
      </w:r>
      <w:r w:rsidRPr="009960E3">
        <w:rPr>
          <w:rFonts w:ascii="Times New Roman" w:hAnsi="Times New Roman" w:cs="Times New Roman"/>
          <w:sz w:val="24"/>
          <w:szCs w:val="24"/>
          <w:highlight w:val="yellow"/>
        </w:rPr>
        <w:t xml:space="preserve"> the ICER to GBP 655.</w:t>
      </w:r>
    </w:p>
    <w:p w:rsidR="00AC68D2" w:rsidRDefault="00AC68D2" w:rsidP="00DE0AAF">
      <w:pPr>
        <w:autoSpaceDE w:val="0"/>
        <w:autoSpaceDN w:val="0"/>
        <w:adjustRightInd w:val="0"/>
        <w:spacing w:line="480" w:lineRule="auto"/>
        <w:rPr>
          <w:rFonts w:ascii="Times New Roman" w:hAnsi="Times New Roman" w:cs="Times New Roman"/>
          <w:sz w:val="24"/>
          <w:szCs w:val="24"/>
        </w:rPr>
      </w:pPr>
    </w:p>
    <w:p w:rsidR="00AC68D2" w:rsidRDefault="00AC68D2" w:rsidP="00A503C7">
      <w:pPr>
        <w:autoSpaceDE w:val="0"/>
        <w:autoSpaceDN w:val="0"/>
        <w:adjustRightInd w:val="0"/>
        <w:spacing w:line="480" w:lineRule="auto"/>
        <w:rPr>
          <w:rFonts w:ascii="Times New Roman" w:hAnsi="Times New Roman" w:cs="Times New Roman"/>
          <w:sz w:val="24"/>
          <w:szCs w:val="24"/>
        </w:rPr>
      </w:pPr>
      <w:r w:rsidRPr="00A503C7">
        <w:rPr>
          <w:rFonts w:ascii="Times New Roman" w:hAnsi="Times New Roman" w:cs="Times New Roman"/>
          <w:sz w:val="24"/>
          <w:szCs w:val="24"/>
          <w:highlight w:val="yellow"/>
        </w:rPr>
        <w:t>Furthermore, despite the data not being collected with</w:t>
      </w:r>
      <w:r>
        <w:rPr>
          <w:rFonts w:ascii="Times New Roman" w:hAnsi="Times New Roman" w:cs="Times New Roman"/>
          <w:sz w:val="24"/>
          <w:szCs w:val="24"/>
          <w:highlight w:val="yellow"/>
        </w:rPr>
        <w:t>in</w:t>
      </w:r>
      <w:r w:rsidRPr="00A503C7">
        <w:rPr>
          <w:rFonts w:ascii="Times New Roman" w:hAnsi="Times New Roman" w:cs="Times New Roman"/>
          <w:sz w:val="24"/>
          <w:szCs w:val="24"/>
          <w:highlight w:val="yellow"/>
        </w:rPr>
        <w:t xml:space="preserve"> this randomised controlled trial, it seems foreseeable that the SC group would have higher rates of referral to allied health due to greater contact with the GP. </w:t>
      </w:r>
      <w:r>
        <w:rPr>
          <w:rFonts w:ascii="Times New Roman" w:hAnsi="Times New Roman" w:cs="Times New Roman"/>
          <w:sz w:val="24"/>
          <w:szCs w:val="24"/>
          <w:highlight w:val="yellow"/>
        </w:rPr>
        <w:t>Whilst</w:t>
      </w:r>
      <w:r w:rsidRPr="00A503C7">
        <w:rPr>
          <w:rFonts w:ascii="Times New Roman" w:hAnsi="Times New Roman" w:cs="Times New Roman"/>
          <w:sz w:val="24"/>
          <w:szCs w:val="24"/>
          <w:highlight w:val="yellow"/>
        </w:rPr>
        <w:t xml:space="preserve"> attempting to compensate for these associated allied health costs in the SC group by applying a 1.1% referral rate</w:t>
      </w:r>
      <w:r>
        <w:rPr>
          <w:rFonts w:ascii="Times New Roman" w:hAnsi="Times New Roman" w:cs="Times New Roman"/>
          <w:sz w:val="24"/>
          <w:szCs w:val="24"/>
          <w:highlight w:val="yellow"/>
        </w:rPr>
        <w:t xml:space="preserve"> </w:t>
      </w:r>
      <w:hyperlink w:anchor="_ENREF_23" w:tooltip="Britt, 2009-10 #223" w:history="1">
        <w:r>
          <w:rPr>
            <w:rFonts w:ascii="Times New Roman" w:hAnsi="Times New Roman" w:cs="Times New Roman"/>
            <w:sz w:val="24"/>
            <w:szCs w:val="24"/>
            <w:highlight w:val="yellow"/>
          </w:rPr>
          <w:fldChar w:fldCharType="begin"/>
        </w:r>
        <w:r>
          <w:rPr>
            <w:rFonts w:ascii="Times New Roman" w:hAnsi="Times New Roman" w:cs="Times New Roman"/>
            <w:sz w:val="24"/>
            <w:szCs w:val="24"/>
            <w:highlight w:val="yellow"/>
          </w:rPr>
          <w:instrText xml:space="preserve"> ADDIN EN.CITE &lt;EndNote&gt;&lt;Cite&gt;&lt;Author&gt;Britt&lt;/Author&gt;&lt;Year&gt;2009-10&lt;/Year&gt;&lt;RecNum&gt;223&lt;/RecNum&gt;&lt;DisplayText&gt;&lt;style face="superscript"&gt;23&lt;/style&gt;&lt;/DisplayText&gt;&lt;record&gt;&lt;rec-number&gt;223&lt;/rec-number&gt;&lt;foreign-keys&gt;&lt;key app="EN" db-id="ezes5ewfwxszsneepp0psws0ex0vz0pwsfxe"&gt;223&lt;/key&gt;&lt;/foreign-keys&gt;&lt;ref-type name="Government Document"&gt;46&lt;/ref-type&gt;&lt;contributors&gt;&lt;authors&gt;&lt;author&gt;Britt, H.&lt;/author&gt;&lt;author&gt;Miller, G.C.&lt;/author&gt;&lt;author&gt;Charles, J.&lt;/author&gt;&lt;author&gt;Henderson, J.&lt;/author&gt;&lt;author&gt;Bayram, C.&lt;/author&gt;&lt;author&gt;Pan, Y.&lt;/author&gt;&lt;author&gt;Valenti, L.&lt;/author&gt;&lt;author&gt;Harrison, C.&lt;/author&gt;&lt;author&gt;O&amp;apos;Halloran, J.&lt;/author&gt;&lt;author&gt;Fahridin, S.&lt;/author&gt;&lt;/authors&gt;&lt;/contributors&gt;&lt;titles&gt;&lt;title&gt;General practice activity in Australia 2009-10. BEACH. Bettering the Evaluation And Care of Health&lt;/title&gt;&lt;/titles&gt;&lt;volume&gt;Cat. no. GEP 27&lt;/volume&gt;&lt;dates&gt;&lt;year&gt;2009-10&lt;/year&gt;&lt;/dates&gt;&lt;urls&gt;&lt;/urls&gt;&lt;custom1&gt;University of Sydney and the Australian Institute of Health and Welfare&lt;/custom1&gt;&lt;/record&gt;&lt;/Cite&gt;&lt;/EndNote&gt;</w:instrText>
        </w:r>
        <w:r>
          <w:rPr>
            <w:rFonts w:ascii="Times New Roman" w:hAnsi="Times New Roman" w:cs="Times New Roman"/>
            <w:sz w:val="24"/>
            <w:szCs w:val="24"/>
            <w:highlight w:val="yellow"/>
          </w:rPr>
          <w:fldChar w:fldCharType="separate"/>
        </w:r>
        <w:r w:rsidRPr="00ED29E0">
          <w:rPr>
            <w:rFonts w:ascii="Times New Roman" w:hAnsi="Times New Roman" w:cs="Times New Roman"/>
            <w:noProof/>
            <w:sz w:val="24"/>
            <w:szCs w:val="24"/>
            <w:highlight w:val="yellow"/>
            <w:vertAlign w:val="superscript"/>
          </w:rPr>
          <w:t>23</w:t>
        </w:r>
        <w:r>
          <w:rPr>
            <w:rFonts w:ascii="Times New Roman" w:hAnsi="Times New Roman" w:cs="Times New Roman"/>
            <w:sz w:val="24"/>
            <w:szCs w:val="24"/>
            <w:highlight w:val="yellow"/>
          </w:rPr>
          <w:fldChar w:fldCharType="end"/>
        </w:r>
      </w:hyperlink>
      <w:r w:rsidRPr="00A503C7">
        <w:rPr>
          <w:rFonts w:ascii="Times New Roman" w:hAnsi="Times New Roman" w:cs="Times New Roman"/>
          <w:sz w:val="24"/>
          <w:szCs w:val="24"/>
          <w:highlight w:val="yellow"/>
        </w:rPr>
        <w:t xml:space="preserve">, the only data available relates to the general population rather than specifically for the overweight and obese population, for which the referral rate is likely to be much higher. Including these costs associated with referral to </w:t>
      </w:r>
      <w:r>
        <w:rPr>
          <w:rFonts w:ascii="Times New Roman" w:hAnsi="Times New Roman" w:cs="Times New Roman"/>
          <w:sz w:val="24"/>
          <w:szCs w:val="24"/>
          <w:highlight w:val="yellow"/>
        </w:rPr>
        <w:t xml:space="preserve">allied health </w:t>
      </w:r>
      <w:r w:rsidRPr="00A503C7">
        <w:rPr>
          <w:rFonts w:ascii="Times New Roman" w:hAnsi="Times New Roman" w:cs="Times New Roman"/>
          <w:sz w:val="24"/>
          <w:szCs w:val="24"/>
          <w:highlight w:val="yellow"/>
        </w:rPr>
        <w:t>decrease</w:t>
      </w:r>
      <w:r>
        <w:rPr>
          <w:rFonts w:ascii="Times New Roman" w:hAnsi="Times New Roman" w:cs="Times New Roman"/>
          <w:sz w:val="24"/>
          <w:szCs w:val="24"/>
          <w:highlight w:val="yellow"/>
        </w:rPr>
        <w:t>d</w:t>
      </w:r>
      <w:r w:rsidRPr="00A503C7">
        <w:rPr>
          <w:rFonts w:ascii="Times New Roman" w:hAnsi="Times New Roman" w:cs="Times New Roman"/>
          <w:sz w:val="24"/>
          <w:szCs w:val="24"/>
          <w:highlight w:val="yellow"/>
        </w:rPr>
        <w:t xml:space="preserve"> the ICER in each co</w:t>
      </w:r>
      <w:r w:rsidRPr="00D250C0">
        <w:rPr>
          <w:rFonts w:ascii="Times New Roman" w:hAnsi="Times New Roman" w:cs="Times New Roman"/>
          <w:sz w:val="24"/>
          <w:szCs w:val="24"/>
          <w:highlight w:val="yellow"/>
        </w:rPr>
        <w:t>untry.  Since the CP subjects were not allowed to participant in other weight loss program or seek other assistance for weight loss, these associated costs were not included for the CP group.</w:t>
      </w:r>
    </w:p>
    <w:p w:rsidR="00AC68D2" w:rsidRDefault="00AC68D2" w:rsidP="00DE0AAF">
      <w:pPr>
        <w:autoSpaceDE w:val="0"/>
        <w:autoSpaceDN w:val="0"/>
        <w:adjustRightInd w:val="0"/>
        <w:spacing w:line="480" w:lineRule="auto"/>
        <w:rPr>
          <w:rFonts w:ascii="Times New Roman" w:hAnsi="Times New Roman" w:cs="Times New Roman"/>
          <w:sz w:val="24"/>
          <w:szCs w:val="24"/>
        </w:rPr>
      </w:pPr>
    </w:p>
    <w:p w:rsidR="00AC68D2" w:rsidRPr="007E6AE9" w:rsidRDefault="00AC68D2" w:rsidP="00DE0AAF">
      <w:pPr>
        <w:autoSpaceDE w:val="0"/>
        <w:autoSpaceDN w:val="0"/>
        <w:adjustRightInd w:val="0"/>
        <w:spacing w:line="480" w:lineRule="auto"/>
        <w:rPr>
          <w:rFonts w:ascii="Times New Roman" w:hAnsi="Times New Roman" w:cs="Times New Roman"/>
          <w:sz w:val="24"/>
          <w:szCs w:val="24"/>
          <w:highlight w:val="yellow"/>
        </w:rPr>
      </w:pPr>
      <w:r w:rsidRPr="00116001">
        <w:rPr>
          <w:rFonts w:ascii="Times New Roman" w:hAnsi="Times New Roman" w:cs="Times New Roman"/>
          <w:sz w:val="24"/>
          <w:szCs w:val="24"/>
          <w:highlight w:val="yellow"/>
        </w:rPr>
        <w:t>This cost of such an early prevention approach targeting overweight and obese adults is low when compared to the cost associated with the burden of type 2 diabetes.</w:t>
      </w:r>
      <w:r>
        <w:rPr>
          <w:rFonts w:ascii="Times New Roman" w:hAnsi="Times New Roman" w:cs="Times New Roman"/>
          <w:sz w:val="24"/>
          <w:szCs w:val="24"/>
        </w:rPr>
        <w:t xml:space="preserve"> The average annual cost in 2003 per person with type 2 diabetes was AUD 5360 </w:t>
      </w:r>
      <w:hyperlink w:anchor="_ENREF_34" w:tooltip="Colagiuri, December, 2003 #228"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&lt;EndNote&gt;&lt;Cite&gt;&lt;Author&gt;Colagiuri&lt;/Author&gt;&lt;Year&gt;December, 2003&lt;/Year&gt;&lt;RecNum&gt;228&lt;/RecNum&gt;&lt;DisplayText&gt;&lt;style face="superscript"&gt;34&lt;/style&gt;&lt;/DisplayText&gt;&lt;record&gt;&lt;rec-number&gt;228&lt;/rec-number&gt;&lt;foreign-keys&gt;&lt;key app="EN" db-id="ezes5ewfwxszsneepp0psws0ex0vz0pwsfxe"&gt;228&lt;/key&gt;&lt;/foreign-keys&gt;&lt;ref-type name="Government Document"&gt;46&lt;/ref-type&gt;&lt;contributors&gt;&lt;authors&gt;&lt;author&gt;Colagiuri, S.&lt;/author&gt;&lt;author&gt;Colagiuri, R.&lt;/author&gt;&lt;author&gt;Conway, B.&lt;/author&gt;&lt;author&gt;Grainger, D.&lt;/author&gt;&lt;author&gt;Davey, P.&lt;/author&gt;&lt;/authors&gt;&lt;/contributors&gt;&lt;titles&gt;&lt;title&gt;DiabCo$t Australia: Assessing the burden of Type 2 Diabetes in Australia, Diabetes Australia&lt;/title&gt;&lt;/titles&gt;&lt;dates&gt;&lt;year&gt;December, 2003&lt;/year&gt;&lt;/dates&gt;&lt;pub-location&gt;Canberra, &lt;/pub-location&gt;&lt;urls&gt;&lt;/urls&gt;&lt;/record&gt;&lt;/Cite&gt;&lt;/EndNote&gt;</w:instrText>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34</w:t>
        </w:r>
        <w:r>
          <w:rPr>
            <w:rFonts w:ascii="Times New Roman" w:hAnsi="Times New Roman" w:cs="Times New Roman"/>
            <w:sz w:val="24"/>
            <w:szCs w:val="24"/>
          </w:rPr>
          <w:fldChar w:fldCharType="end"/>
        </w:r>
      </w:hyperlink>
      <w:r>
        <w:rPr>
          <w:rFonts w:ascii="Times New Roman" w:hAnsi="Times New Roman" w:cs="Times New Roman"/>
          <w:sz w:val="24"/>
          <w:szCs w:val="24"/>
        </w:rPr>
        <w:t xml:space="preserve">. Prevention of type 2 diabetes among high risk individuals, as well as intensive glycaemic, hypertensive, and cholesterol control, has been shown to vary considerably between interventions and country </w:t>
      </w:r>
      <w:hyperlink w:anchor="_ENREF_35" w:tooltip="Li, 2010 #227"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&lt;EndNote&gt;&lt;Cite&gt;&lt;Author&gt;Li&lt;/Author&gt;&lt;Year&gt;2010&lt;/Year&gt;&lt;RecNum&gt;227&lt;/RecNum&gt;&lt;DisplayText&gt;&lt;style face="superscript"&gt;35&lt;/style&gt;&lt;/DisplayText&gt;&lt;record&gt;&lt;rec-number&gt;227&lt;/rec-number&gt;&lt;foreign-keys&gt;&lt;key app="EN" db-id="ezes5ewfwxszsneepp0psws0ex0vz0pwsfxe"&gt;227&lt;/key&gt;&lt;/foreign-keys&gt;&lt;ref-type name="Journal Article"&gt;17&lt;/ref-type&gt;&lt;contributors&gt;&lt;authors&gt;&lt;author&gt;Li, R.&lt;/author&gt;&lt;author&gt;Zhang, P.&lt;/author&gt;&lt;author&gt;Barker, L. E.&lt;/author&gt;&lt;author&gt;Chowdhury, F. M.&lt;/author&gt;&lt;author&gt;Zhang, X. P.&lt;/author&gt;&lt;/authors&gt;&lt;/contributors&gt;&lt;titles&gt;&lt;title&gt;Cost-Effectiveness of Interventions to Prevent and Control Diabetes Mellitus: A Systematic Review&lt;/title&gt;&lt;secondary-title&gt;Diabetes Care&lt;/secondary-title&gt;&lt;/titles&gt;&lt;periodical&gt;&lt;full-title&gt;Diabetes Care&lt;/full-title&gt;&lt;abbr-1&gt;Diabetes Care&lt;/abbr-1&gt;&lt;abbr-2&gt;Diabetes Care&lt;/abbr-2&gt;&lt;/periodical&gt;&lt;pages&gt;1872-1894&lt;/pages&gt;&lt;volume&gt;33&lt;/volume&gt;&lt;number&gt;8&lt;/number&gt;&lt;dates&gt;&lt;year&gt;2010&lt;/year&gt;&lt;pub-dates&gt;&lt;date&gt;Aug&lt;/date&gt;&lt;/pub-dates&gt;&lt;/dates&gt;&lt;isbn&gt;0149-5992&lt;/isbn&gt;&lt;accession-num&gt;WOS:000281422600036&lt;/accession-num&gt;&lt;urls&gt;&lt;related-urls&gt;&lt;url&gt;&amp;lt;Go to ISI&amp;gt;://WOS:000281422600036&lt;/url&gt;&lt;/related-urls&gt;&lt;/urls&gt;&lt;electronic-resource-num&gt;10.2337/dc10-0843&lt;/electronic-resource-num&gt;&lt;/record&gt;&lt;/Cite&gt;&lt;/EndNote&gt;</w:instrText>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35</w:t>
        </w:r>
        <w:r>
          <w:rPr>
            <w:rFonts w:ascii="Times New Roman" w:hAnsi="Times New Roman" w:cs="Times New Roman"/>
            <w:sz w:val="24"/>
            <w:szCs w:val="24"/>
          </w:rPr>
          <w:fldChar w:fldCharType="end"/>
        </w:r>
      </w:hyperlink>
      <w:r>
        <w:rPr>
          <w:rFonts w:ascii="Times New Roman" w:hAnsi="Times New Roman" w:cs="Times New Roman"/>
          <w:sz w:val="24"/>
          <w:szCs w:val="24"/>
        </w:rPr>
        <w:t>. As shown by previous lifestyle interventions, t</w:t>
      </w:r>
      <w:r>
        <w:rPr>
          <w:rFonts w:ascii="Times New Roman" w:hAnsi="Times New Roman" w:cs="Times New Roman"/>
          <w:sz w:val="24"/>
          <w:szCs w:val="24"/>
          <w:highlight w:val="yellow"/>
        </w:rPr>
        <w:t xml:space="preserve">he degree of weight loss evident from this study </w:t>
      </w:r>
      <w:r w:rsidRPr="007E6AE9">
        <w:rPr>
          <w:rFonts w:ascii="Times New Roman" w:hAnsi="Times New Roman" w:cs="Times New Roman"/>
          <w:sz w:val="24"/>
          <w:szCs w:val="24"/>
          <w:highlight w:val="yellow"/>
        </w:rPr>
        <w:t xml:space="preserve">prevents the progression to type 2 diabetes in those at high risk </w:t>
      </w:r>
      <w:hyperlink w:anchor="_ENREF_36" w:tooltip="Lindstrom, 2006 #266" w:history="1">
        <w:r>
          <w:rPr>
            <w:rFonts w:ascii="Times New Roman" w:hAnsi="Times New Roman" w:cs="Times New Roman"/>
            <w:sz w:val="24"/>
            <w:szCs w:val="24"/>
            <w:highlight w:val="yellow"/>
          </w:rPr>
          <w:fldChar w:fldCharType="begin"/>
        </w:r>
        <w:r>
          <w:rPr>
            <w:rFonts w:ascii="Times New Roman" w:hAnsi="Times New Roman" w:cs="Times New Roman"/>
            <w:sz w:val="24"/>
            <w:szCs w:val="24"/>
            <w:highlight w:val="yellow"/>
          </w:rPr>
          <w:instrText xml:space="preserve"> ADDIN EN.CITE &lt;EndNote&gt;&lt;Cite&gt;&lt;Author&gt;Lindstrom&lt;/Author&gt;&lt;Year&gt;2006&lt;/Year&gt;&lt;RecNum&gt;266&lt;/RecNum&gt;&lt;DisplayText&gt;&lt;style face="superscript"&gt;36&lt;/style&gt;&lt;/DisplayText&gt;&lt;record&gt;&lt;rec-number&gt;266&lt;/rec-number&gt;&lt;foreign-keys&gt;&lt;key app="EN" db-id="ezes5ewfwxszsneepp0psws0ex0vz0pwsfxe"&gt;266&lt;/key&gt;&lt;/foreign-keys&gt;&lt;ref-type name="Journal Article"&gt;17&lt;/ref-type&gt;&lt;contributors&gt;&lt;authors&gt;&lt;author&gt;Lindstrom, J.&lt;/author&gt;&lt;author&gt;Ilanne-Parikka, P.&lt;/author&gt;&lt;author&gt;Peltonen, M.&lt;/author&gt;&lt;author&gt;Aunola, S.&lt;/author&gt;&lt;author&gt;Eriksson, J. G.&lt;/author&gt;&lt;author&gt;Hemio, K.&lt;/author&gt;&lt;author&gt;Hamalainen, H.&lt;/author&gt;&lt;author&gt;Harkonen, P.&lt;/author&gt;&lt;author&gt;Keinanen-Kiukaanniemi, S.&lt;/author&gt;&lt;author&gt;Laakso, M.&lt;/author&gt;&lt;author&gt;Louheranta, A.&lt;/author&gt;&lt;author&gt;Mannelin, M.&lt;/author&gt;&lt;author&gt;Paturi, M.&lt;/author&gt;&lt;author&gt;Sundvall, J.&lt;/author&gt;&lt;author&gt;Valle, T. T.&lt;/author&gt;&lt;author&gt;Uusitupa, M.&lt;/author&gt;&lt;author&gt;Tuomilehto, J.&lt;/author&gt;&lt;author&gt;Finnish Diabet Prevention Study, Gr&lt;/author&gt;&lt;/authors&gt;&lt;/contributors&gt;&lt;titles&gt;&lt;title&gt;Sustained reduction in the incidence of type 2 diabetes by lifestyle intervention: follow-up of the Finnish Diabetes Prevention Study&lt;/title&gt;&lt;secondary-title&gt;Lancet&lt;/secondary-title&gt;&lt;/titles&gt;&lt;periodical&gt;&lt;full-title&gt;Lancet&lt;/full-title&gt;&lt;abbr-1&gt;Lancet&lt;/abbr-1&gt;&lt;abbr-2&gt;Lancet&lt;/abbr-2&gt;&lt;/periodical&gt;&lt;pages&gt;1673-1679&lt;/pages&gt;&lt;volume&gt;368&lt;/volume&gt;&lt;number&gt;9548&lt;/number&gt;&lt;dates&gt;&lt;year&gt;2006&lt;/year&gt;&lt;pub-dates&gt;&lt;date&gt;Nov&lt;/date&gt;&lt;/pub-dates&gt;&lt;/dates&gt;&lt;isbn&gt;0140-6736&lt;/isbn&gt;&lt;accession-num&gt;WOS:000242099000034&lt;/accession-num&gt;&lt;urls&gt;&lt;related-urls&gt;&lt;url&gt;&amp;lt;Go to ISI&amp;gt;://WOS:000242099000034&lt;/url&gt;&lt;/related-urls&gt;&lt;/urls&gt;&lt;electronic-resource-num&gt;10.1016/s0140-6736(06)69701-8&lt;/electronic-resource-num&gt;&lt;/record&gt;&lt;/Cite&gt;&lt;/EndNote&gt;</w:instrText>
        </w:r>
        <w:r>
          <w:rPr>
            <w:rFonts w:ascii="Times New Roman" w:hAnsi="Times New Roman" w:cs="Times New Roman"/>
            <w:sz w:val="24"/>
            <w:szCs w:val="24"/>
            <w:highlight w:val="yellow"/>
          </w:rPr>
          <w:fldChar w:fldCharType="separate"/>
        </w:r>
        <w:r w:rsidRPr="00ED29E0">
          <w:rPr>
            <w:rFonts w:ascii="Times New Roman" w:hAnsi="Times New Roman" w:cs="Times New Roman"/>
            <w:noProof/>
            <w:sz w:val="24"/>
            <w:szCs w:val="24"/>
            <w:highlight w:val="yellow"/>
            <w:vertAlign w:val="superscript"/>
          </w:rPr>
          <w:t>36</w:t>
        </w:r>
        <w:r>
          <w:rPr>
            <w:rFonts w:ascii="Times New Roman" w:hAnsi="Times New Roman" w:cs="Times New Roman"/>
            <w:sz w:val="24"/>
            <w:szCs w:val="24"/>
            <w:highlight w:val="yellow"/>
          </w:rPr>
          <w:fldChar w:fldCharType="end"/>
        </w:r>
      </w:hyperlink>
      <w:r w:rsidRPr="007E6AE9">
        <w:rPr>
          <w:rFonts w:ascii="Times New Roman" w:hAnsi="Times New Roman" w:cs="Times New Roman"/>
          <w:sz w:val="24"/>
          <w:szCs w:val="24"/>
          <w:highlight w:val="yellow"/>
        </w:rPr>
        <w:t xml:space="preserve">. Despite weight regain being </w:t>
      </w:r>
      <w:r w:rsidRPr="007E6AE9">
        <w:rPr>
          <w:rFonts w:ascii="Times New Roman" w:hAnsi="Times New Roman" w:cs="Times New Roman"/>
          <w:sz w:val="24"/>
          <w:szCs w:val="24"/>
          <w:highlight w:val="yellow"/>
        </w:rPr>
        <w:lastRenderedPageBreak/>
        <w:t xml:space="preserve">inevitable over time, </w:t>
      </w:r>
      <w:r>
        <w:rPr>
          <w:rFonts w:ascii="Times New Roman" w:hAnsi="Times New Roman" w:cs="Times New Roman"/>
          <w:sz w:val="24"/>
          <w:szCs w:val="24"/>
          <w:highlight w:val="yellow"/>
        </w:rPr>
        <w:t>a</w:t>
      </w:r>
      <w:r w:rsidRPr="007E6AE9">
        <w:rPr>
          <w:rFonts w:ascii="Times New Roman" w:hAnsi="Times New Roman" w:cs="Times New Roman"/>
          <w:sz w:val="24"/>
          <w:szCs w:val="24"/>
          <w:highlight w:val="yellow"/>
        </w:rPr>
        <w:t xml:space="preserve"> so-called ‘metabolic memory effect’ has been shown previously in Diabetes Treatment and Prevention Outcome Studies</w:t>
      </w:r>
      <w:r>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fldChar w:fldCharType="begin">
          <w:fldData xml:space="preserve">PEVuZE5vdGU+PENpdGU+PEF1dGhvcj5CcmF5PC9BdXRob3I+PFllYXI+MjAwOTwvWWVhcj48UmVj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</w:fldData>
        </w:fldChar>
      </w:r>
      <w:r>
        <w:rPr>
          <w:rFonts w:ascii="Times New Roman" w:hAnsi="Times New Roman" w:cs="Times New Roman"/>
          <w:sz w:val="24"/>
          <w:szCs w:val="24"/>
          <w:highlight w:val="yellow"/>
        </w:rPr>
        <w:instrText xml:space="preserve"> ADDIN EN.CITE </w:instrText>
      </w:r>
      <w:r>
        <w:rPr>
          <w:rFonts w:ascii="Times New Roman" w:hAnsi="Times New Roman" w:cs="Times New Roman"/>
          <w:sz w:val="24"/>
          <w:szCs w:val="24"/>
          <w:highlight w:val="yellow"/>
        </w:rPr>
        <w:fldChar w:fldCharType="begin">
          <w:fldData xml:space="preserve">PEVuZE5vdGU+PENpdGU+PEF1dGhvcj5CcmF5PC9BdXRob3I+PFllYXI+MjAwOTwvWWVhcj48UmVj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</w:fldData>
        </w:fldChar>
      </w:r>
      <w:r>
        <w:rPr>
          <w:rFonts w:ascii="Times New Roman" w:hAnsi="Times New Roman" w:cs="Times New Roman"/>
          <w:sz w:val="24"/>
          <w:szCs w:val="24"/>
          <w:highlight w:val="yellow"/>
        </w:rPr>
        <w:instrText xml:space="preserve"> ADDIN EN.CITE.DATA </w:instrText>
      </w:r>
      <w:r>
        <w:rPr>
          <w:rFonts w:ascii="Times New Roman" w:hAnsi="Times New Roman" w:cs="Times New Roman"/>
          <w:sz w:val="24"/>
          <w:szCs w:val="24"/>
          <w:highlight w:val="yellow"/>
        </w:rPr>
      </w:r>
      <w:r>
        <w:rPr>
          <w:rFonts w:ascii="Times New Roman" w:hAnsi="Times New Roman" w:cs="Times New Roman"/>
          <w:sz w:val="24"/>
          <w:szCs w:val="24"/>
          <w:highlight w:val="yellow"/>
        </w:rPr>
        <w:fldChar w:fldCharType="end"/>
      </w:r>
      <w:r>
        <w:rPr>
          <w:rFonts w:ascii="Times New Roman" w:hAnsi="Times New Roman" w:cs="Times New Roman"/>
          <w:sz w:val="24"/>
          <w:szCs w:val="24"/>
          <w:highlight w:val="yellow"/>
        </w:rPr>
      </w:r>
      <w:r>
        <w:rPr>
          <w:rFonts w:ascii="Times New Roman" w:hAnsi="Times New Roman" w:cs="Times New Roman"/>
          <w:sz w:val="24"/>
          <w:szCs w:val="24"/>
          <w:highlight w:val="yellow"/>
        </w:rPr>
        <w:fldChar w:fldCharType="separate"/>
      </w:r>
      <w:hyperlink w:anchor="_ENREF_36" w:tooltip="Lindstrom, 2006 #266" w:history="1">
        <w:r w:rsidRPr="00ED29E0">
          <w:rPr>
            <w:rFonts w:ascii="Times New Roman" w:hAnsi="Times New Roman" w:cs="Times New Roman"/>
            <w:noProof/>
            <w:sz w:val="24"/>
            <w:szCs w:val="24"/>
            <w:highlight w:val="yellow"/>
            <w:vertAlign w:val="superscript"/>
          </w:rPr>
          <w:t>36</w:t>
        </w:r>
      </w:hyperlink>
      <w:r w:rsidRPr="00ED29E0">
        <w:rPr>
          <w:rFonts w:ascii="Times New Roman" w:hAnsi="Times New Roman" w:cs="Times New Roman"/>
          <w:noProof/>
          <w:sz w:val="24"/>
          <w:szCs w:val="24"/>
          <w:highlight w:val="yellow"/>
          <w:vertAlign w:val="superscript"/>
        </w:rPr>
        <w:t xml:space="preserve">, </w:t>
      </w:r>
      <w:hyperlink w:anchor="_ENREF_37" w:tooltip="Bray, 2009 #268" w:history="1">
        <w:r w:rsidRPr="00ED29E0">
          <w:rPr>
            <w:rFonts w:ascii="Times New Roman" w:hAnsi="Times New Roman" w:cs="Times New Roman"/>
            <w:noProof/>
            <w:sz w:val="24"/>
            <w:szCs w:val="24"/>
            <w:highlight w:val="yellow"/>
            <w:vertAlign w:val="superscript"/>
          </w:rPr>
          <w:t>37</w:t>
        </w:r>
      </w:hyperlink>
      <w:r>
        <w:rPr>
          <w:rFonts w:ascii="Times New Roman" w:hAnsi="Times New Roman" w:cs="Times New Roman"/>
          <w:sz w:val="24"/>
          <w:szCs w:val="24"/>
          <w:highlight w:val="yellow"/>
        </w:rPr>
        <w:fldChar w:fldCharType="end"/>
      </w:r>
      <w:r w:rsidRPr="007E6AE9">
        <w:rPr>
          <w:rFonts w:ascii="Times New Roman" w:hAnsi="Times New Roman" w:cs="Times New Roman"/>
          <w:sz w:val="24"/>
          <w:szCs w:val="24"/>
          <w:highlight w:val="yellow"/>
        </w:rPr>
        <w:t xml:space="preserve"> and it could be anticipated that such metabolic benefit would occur with the weight loss achieved in our trial</w:t>
      </w:r>
      <w:r>
        <w:rPr>
          <w:rFonts w:ascii="Times New Roman" w:hAnsi="Times New Roman" w:cs="Times New Roman"/>
          <w:sz w:val="24"/>
          <w:szCs w:val="24"/>
          <w:highlight w:val="yellow"/>
        </w:rPr>
        <w:t xml:space="preserve"> </w:t>
      </w:r>
      <w:r w:rsidRPr="007E6AE9">
        <w:rPr>
          <w:rFonts w:ascii="Times New Roman" w:hAnsi="Times New Roman" w:cs="Times New Roman"/>
          <w:sz w:val="24"/>
          <w:szCs w:val="24"/>
          <w:highlight w:val="yellow"/>
        </w:rPr>
        <w:t>. Therefore</w:t>
      </w:r>
      <w:r w:rsidRPr="007D4922">
        <w:rPr>
          <w:rFonts w:ascii="Times New Roman" w:hAnsi="Times New Roman" w:cs="Times New Roman"/>
          <w:sz w:val="24"/>
          <w:szCs w:val="24"/>
          <w:highlight w:val="yellow"/>
        </w:rPr>
        <w:t>,</w:t>
      </w:r>
      <w:r>
        <w:rPr>
          <w:rFonts w:ascii="Times New Roman" w:hAnsi="Times New Roman" w:cs="Times New Roman"/>
          <w:sz w:val="24"/>
          <w:szCs w:val="24"/>
        </w:rPr>
        <w:t xml:space="preserve"> adopting cost effective weight management programmes such as demonstrated here with this CP, an intervention which has the capacity to be large scale, may be an effective way to help reduce the prevalence of obesity associated diseases such as type 2 diabetes and their costs. </w:t>
      </w:r>
    </w:p>
    <w:p w:rsidR="00AC68D2" w:rsidRDefault="00AC68D2" w:rsidP="00DE0AAF">
      <w:pPr>
        <w:autoSpaceDE w:val="0"/>
        <w:autoSpaceDN w:val="0"/>
        <w:adjustRightInd w:val="0"/>
        <w:spacing w:line="480" w:lineRule="auto"/>
        <w:rPr>
          <w:rFonts w:ascii="Times New Roman" w:hAnsi="Times New Roman" w:cs="Times New Roman"/>
          <w:i/>
          <w:iCs/>
          <w:sz w:val="24"/>
          <w:szCs w:val="24"/>
        </w:rPr>
      </w:pPr>
    </w:p>
    <w:p w:rsidR="00AC68D2" w:rsidRDefault="00AC68D2" w:rsidP="00DE0AAF">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i/>
          <w:iCs/>
          <w:sz w:val="24"/>
          <w:szCs w:val="24"/>
        </w:rPr>
        <w:t>Strengths and L</w:t>
      </w:r>
      <w:r w:rsidRPr="008E7714">
        <w:rPr>
          <w:rFonts w:ascii="Times New Roman" w:hAnsi="Times New Roman" w:cs="Times New Roman"/>
          <w:i/>
          <w:iCs/>
          <w:sz w:val="24"/>
          <w:szCs w:val="24"/>
        </w:rPr>
        <w:t>imitations</w:t>
      </w:r>
    </w:p>
    <w:p w:rsidR="00AC68D2" w:rsidRDefault="00AC68D2" w:rsidP="00DE0AAF">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Whilst a key strength of this analysis is the ability to draw on the results of a randomised controlled trial to perform a within trial cost, it also acts as a limitation as the cost effectiveness analysis is restricted to a one year time period. </w:t>
      </w:r>
      <w:r w:rsidRPr="00E52E11">
        <w:rPr>
          <w:rFonts w:ascii="Times New Roman" w:hAnsi="Times New Roman" w:cs="Times New Roman"/>
          <w:sz w:val="24"/>
          <w:szCs w:val="24"/>
          <w:highlight w:val="yellow"/>
        </w:rPr>
        <w:t>Importantly, th</w:t>
      </w:r>
      <w:r w:rsidRPr="00612C7F">
        <w:rPr>
          <w:rFonts w:ascii="Times New Roman" w:hAnsi="Times New Roman" w:cs="Times New Roman"/>
          <w:sz w:val="24"/>
          <w:szCs w:val="24"/>
          <w:highlight w:val="yellow"/>
        </w:rPr>
        <w:t>e QALY metric is not all that applicable over a one year time horizon</w:t>
      </w:r>
      <w:r w:rsidRPr="00E52E11">
        <w:rPr>
          <w:rFonts w:ascii="Times New Roman" w:hAnsi="Times New Roman" w:cs="Times New Roman"/>
          <w:sz w:val="24"/>
          <w:szCs w:val="24"/>
          <w:highlight w:val="yellow"/>
        </w:rPr>
        <w:t>, however it has been used in this study for demonstration purposes such that results can be compared to cost effectiveness thresholds.</w:t>
      </w:r>
    </w:p>
    <w:p w:rsidR="00AC68D2" w:rsidRDefault="00AC68D2" w:rsidP="00DE0AAF">
      <w:pPr>
        <w:autoSpaceDE w:val="0"/>
        <w:autoSpaceDN w:val="0"/>
        <w:adjustRightInd w:val="0"/>
        <w:spacing w:line="480" w:lineRule="auto"/>
        <w:rPr>
          <w:rFonts w:ascii="Times New Roman" w:hAnsi="Times New Roman" w:cs="Times New Roman"/>
          <w:sz w:val="24"/>
          <w:szCs w:val="24"/>
        </w:rPr>
      </w:pPr>
    </w:p>
    <w:p w:rsidR="00AC68D2" w:rsidRDefault="00AC68D2" w:rsidP="00DE0AAF">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Another key strength of our study was the use of the societal perspective to take in to consideration all intervention costs. This follows the recommended approach for cost effectiveness analyses </w:t>
      </w:r>
      <w:hyperlink w:anchor="_ENREF_38" w:tooltip="Russell, 1996 #131"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&lt;EndNote&gt;&lt;Cite&gt;&lt;Author&gt;Russell&lt;/Author&gt;&lt;Year&gt;1996&lt;/Year&gt;&lt;RecNum&gt;131&lt;/RecNum&gt;&lt;DisplayText&gt;&lt;style face="superscript"&gt;38&lt;/style&gt;&lt;/DisplayText&gt;&lt;record&gt;&lt;rec-number&gt;131&lt;/rec-number&gt;&lt;foreign-keys&gt;&lt;key app="EN" db-id="ezes5ewfwxszsneepp0psws0ex0vz0pwsfxe"&gt;131&lt;/key&gt;&lt;/foreign-keys&gt;&lt;ref-type name="Journal Article"&gt;17&lt;/ref-type&gt;&lt;contributors&gt;&lt;authors&gt;&lt;author&gt;Russell, L. B.&lt;/author&gt;&lt;author&gt;Gold, M. R.&lt;/author&gt;&lt;author&gt;Siegel, J. E.&lt;/author&gt;&lt;author&gt;Daniels, N.&lt;/author&gt;&lt;author&gt;Weinstein, M. C.&lt;/author&gt;&lt;/authors&gt;&lt;/contributors&gt;&lt;titles&gt;&lt;title&gt;The role of cost-effectiveness analysis in health and medicine&lt;/title&gt;&lt;secondary-title&gt;JAMA&lt;/secondary-title&gt;&lt;/titles&gt;&lt;periodical&gt;&lt;full-title&gt;JAMA&lt;/full-title&gt;&lt;abbr-1&gt;JAMA&lt;/abbr-1&gt;&lt;abbr-2&gt;JAMA&lt;/abbr-2&gt;&lt;/periodical&gt;&lt;pages&gt;1172-1177&lt;/pages&gt;&lt;volume&gt;276&lt;/volume&gt;&lt;number&gt;14&lt;/number&gt;&lt;dates&gt;&lt;year&gt;1996&lt;/year&gt;&lt;pub-dates&gt;&lt;date&gt;Oct&lt;/date&gt;&lt;/pub-dates&gt;&lt;/dates&gt;&lt;isbn&gt;0098-7484&lt;/isbn&gt;&lt;accession-num&gt;ISI:A1996VL33200029&lt;/accession-num&gt;&lt;urls&gt;&lt;related-urls&gt;&lt;url&gt;&amp;lt;Go to ISI&amp;gt;://A1996VL33200029&lt;/url&gt;&lt;/related-urls&gt;&lt;/urls&gt;&lt;/record&gt;&lt;/Cite&gt;&lt;/EndNote&gt;</w:instrText>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38</w:t>
        </w:r>
        <w:r>
          <w:rPr>
            <w:rFonts w:ascii="Times New Roman" w:hAnsi="Times New Roman" w:cs="Times New Roman"/>
            <w:sz w:val="24"/>
            <w:szCs w:val="24"/>
          </w:rPr>
          <w:fldChar w:fldCharType="end"/>
        </w:r>
      </w:hyperlink>
      <w:r>
        <w:rPr>
          <w:rFonts w:ascii="Times New Roman" w:hAnsi="Times New Roman" w:cs="Times New Roman"/>
          <w:sz w:val="24"/>
          <w:szCs w:val="24"/>
        </w:rPr>
        <w:t xml:space="preserve">. However, as the available data from the RCT did not enable us to capture several cost offsets including reduced rates of obesity-related disease, frequency of hospitalisations averted, or reduction in sick leave, the true cost effectiveness of the intervention programme may have been underestimated. </w:t>
      </w:r>
    </w:p>
    <w:p w:rsidR="00AC68D2" w:rsidRDefault="00AC68D2" w:rsidP="00DE0AAF">
      <w:pPr>
        <w:autoSpaceDE w:val="0"/>
        <w:autoSpaceDN w:val="0"/>
        <w:adjustRightInd w:val="0"/>
        <w:spacing w:line="480" w:lineRule="auto"/>
        <w:rPr>
          <w:rFonts w:ascii="Times New Roman" w:hAnsi="Times New Roman" w:cs="Times New Roman"/>
          <w:sz w:val="24"/>
          <w:szCs w:val="24"/>
        </w:rPr>
      </w:pPr>
    </w:p>
    <w:p w:rsidR="00AC68D2" w:rsidRDefault="00AC68D2" w:rsidP="004A4E94">
      <w:pPr>
        <w:autoSpaceDE w:val="0"/>
        <w:autoSpaceDN w:val="0"/>
        <w:adjustRightInd w:val="0"/>
        <w:spacing w:line="480" w:lineRule="auto"/>
        <w:rPr>
          <w:rFonts w:ascii="Times New Roman" w:hAnsi="Times New Roman" w:cs="Times New Roman"/>
          <w:sz w:val="24"/>
          <w:szCs w:val="24"/>
        </w:rPr>
      </w:pPr>
      <w:r w:rsidRPr="007C1FC9">
        <w:rPr>
          <w:rFonts w:ascii="Times New Roman" w:hAnsi="Times New Roman" w:cs="Times New Roman"/>
          <w:sz w:val="24"/>
          <w:szCs w:val="24"/>
        </w:rPr>
        <w:t xml:space="preserve">Whilst it was assumed that no patient required time off from work to attend WW meetings or GP consultations, this information was not specifically captured. A large </w:t>
      </w:r>
      <w:r w:rsidRPr="007C1FC9">
        <w:rPr>
          <w:rFonts w:ascii="Times New Roman" w:hAnsi="Times New Roman" w:cs="Times New Roman"/>
          <w:sz w:val="24"/>
          <w:szCs w:val="24"/>
        </w:rPr>
        <w:lastRenderedPageBreak/>
        <w:t xml:space="preserve">benefit of the CP programme and GP consults is that they are available out of work hours, at lunchtimes, and on weekends, minimising the opportunity costs of employment. An assumption may also be made that a percentage of patients are commenced on other weight loss assistance therapies by their GP in a SC real life setting, but such treatments were not included in our analysis. </w:t>
      </w:r>
      <w:r w:rsidRPr="004A4E94">
        <w:rPr>
          <w:rFonts w:ascii="Times New Roman" w:hAnsi="Times New Roman" w:cs="Times New Roman"/>
          <w:sz w:val="24"/>
          <w:szCs w:val="24"/>
          <w:highlight w:val="yellow"/>
        </w:rPr>
        <w:t>Similarly the limitations of the trial design meant that other costs such as food products endorsed by the CP and out of pocked expenses for the SC group (e.g. allied health professional consultations) were ignored.</w:t>
      </w:r>
    </w:p>
    <w:p w:rsidR="00AC68D2" w:rsidRDefault="00AC68D2" w:rsidP="00DE0AAF">
      <w:pPr>
        <w:autoSpaceDE w:val="0"/>
        <w:autoSpaceDN w:val="0"/>
        <w:adjustRightInd w:val="0"/>
        <w:spacing w:line="480" w:lineRule="auto"/>
        <w:rPr>
          <w:rFonts w:ascii="Times New Roman" w:hAnsi="Times New Roman" w:cs="Times New Roman"/>
          <w:sz w:val="24"/>
          <w:szCs w:val="24"/>
        </w:rPr>
      </w:pPr>
    </w:p>
    <w:p w:rsidR="00AC68D2" w:rsidRDefault="00AC68D2" w:rsidP="004A4E94">
      <w:pPr>
        <w:autoSpaceDE w:val="0"/>
        <w:autoSpaceDN w:val="0"/>
        <w:adjustRightInd w:val="0"/>
        <w:spacing w:line="480" w:lineRule="auto"/>
        <w:rPr>
          <w:rFonts w:ascii="Times New Roman" w:hAnsi="Times New Roman" w:cs="Times New Roman"/>
          <w:sz w:val="24"/>
          <w:szCs w:val="24"/>
        </w:rPr>
      </w:pPr>
      <w:r w:rsidRPr="004A4E94">
        <w:rPr>
          <w:rFonts w:ascii="Times New Roman" w:hAnsi="Times New Roman" w:cs="Times New Roman"/>
          <w:sz w:val="24"/>
          <w:szCs w:val="24"/>
          <w:highlight w:val="yellow"/>
        </w:rPr>
        <w:t>For the Australian sensitivity analysis,</w:t>
      </w:r>
      <w:r>
        <w:rPr>
          <w:rFonts w:ascii="Times New Roman" w:hAnsi="Times New Roman" w:cs="Times New Roman"/>
          <w:sz w:val="24"/>
          <w:szCs w:val="24"/>
        </w:rPr>
        <w:t xml:space="preserve"> medications were grouped as a whole and therefore it was not possible to determine whether there was a change in costs relating to obesity or disease specific drugs. However, as reported by the Counterweight Programme in the UK, the range of prescribing areas being affected by obesity was greater than expected </w:t>
      </w:r>
      <w:hyperlink w:anchor="_ENREF_39" w:tooltip="Gibbs, 2005 #115"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&lt;EndNote&gt;&lt;Cite&gt;&lt;Author&gt;Gibbs&lt;/Author&gt;&lt;Year&gt;2005&lt;/Year&gt;&lt;RecNum&gt;111&lt;/RecNum&gt;&lt;DisplayText&gt;&lt;style face="superscript"&gt;39&lt;/style&gt;&lt;/DisplayText&gt;&lt;record&gt;&lt;rec-number&gt;111&lt;/rec-number&gt;&lt;foreign-keys&gt;&lt;key app="EN" db-id="ezes5ewfwxszsneepp0psws0ex0vz0pwsfxe"&gt;111&lt;/key&gt;&lt;/foreign-keys&gt;&lt;ref-type name="Journal Article"&gt;17&lt;/ref-type&gt;&lt;contributors&gt;&lt;authors&gt;&lt;author&gt;Gibbs, H.&lt;/author&gt;&lt;author&gt;Broom, J.&lt;/author&gt;&lt;author&gt;Brown, F.&lt;/author&gt;&lt;author&gt;Laws, R.&lt;/author&gt;&lt;author&gt;Reckless, J.&lt;/author&gt;&lt;author&gt;Noble, P.&lt;/author&gt;&lt;author&gt;Kumar, S.&lt;/author&gt;&lt;author&gt;McCombie, L.&lt;/author&gt;&lt;author&gt;Lean, M.&lt;/author&gt;&lt;author&gt;Lyons, F.&lt;/author&gt;&lt;author&gt;Frost, G.&lt;/author&gt;&lt;author&gt;Quinn, M.&lt;/author&gt;&lt;author&gt;Barth, J. H.&lt;/author&gt;&lt;author&gt;Finer, N.&lt;/author&gt;&lt;author&gt;Ross, H.&lt;/author&gt;&lt;author&gt;Hole, D.&lt;/author&gt;&lt;author&gt;Bray, C. A.&lt;/author&gt;&lt;author&gt;Counterweight Project, Team&lt;/author&gt;&lt;/authors&gt;&lt;/contributors&gt;&lt;titles&gt;&lt;title&gt;The impact of obesity on drug prescribing in primary care&lt;/title&gt;&lt;secondary-title&gt;British Journal of General Practice&lt;/secondary-title&gt;&lt;/titles&gt;&lt;periodical&gt;&lt;full-title&gt;British Journal of General Practice&lt;/full-title&gt;&lt;abbr-1&gt;Br. J. Gen. Pract.&lt;/abbr-1&gt;&lt;abbr-2&gt;Br J Gen Pract&lt;/abbr-2&gt;&lt;/periodical&gt;&lt;pages&gt;743-749&lt;/pages&gt;&lt;volume&gt;55&lt;/volume&gt;&lt;number&gt;519&lt;/number&gt;&lt;dates&gt;&lt;year&gt;2005&lt;/year&gt;&lt;pub-dates&gt;&lt;date&gt;Oct&lt;/date&gt;&lt;/pub-dates&gt;&lt;/dates&gt;&lt;isbn&gt;0960-1643&lt;/isbn&gt;&lt;accession-num&gt;ISI:000233297400004&lt;/accession-num&gt;&lt;urls&gt;&lt;related-urls&gt;&lt;url&gt;&amp;lt;Go to ISI&amp;gt;://000233297400004&lt;/url&gt;&lt;/related-urls&gt;&lt;/urls&gt;&lt;/record&gt;&lt;/Cite&gt;&lt;/EndNote&gt;</w:instrText>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39</w:t>
        </w:r>
        <w:r>
          <w:rPr>
            <w:rFonts w:ascii="Times New Roman" w:hAnsi="Times New Roman" w:cs="Times New Roman"/>
            <w:sz w:val="24"/>
            <w:szCs w:val="24"/>
          </w:rPr>
          <w:fldChar w:fldCharType="end"/>
        </w:r>
      </w:hyperlink>
      <w:r>
        <w:rPr>
          <w:rFonts w:ascii="Times New Roman" w:hAnsi="Times New Roman" w:cs="Times New Roman"/>
          <w:sz w:val="24"/>
          <w:szCs w:val="24"/>
        </w:rPr>
        <w:t xml:space="preserve">.  An increased prescription rate was found for categories such as gastrointestinal, infections, skin conditions, antihistamines, hypnotics, and drugs used in the treatment of nausea and vertigo. Most clinicians would not typically associate these with obesity </w:t>
      </w:r>
      <w:hyperlink w:anchor="_ENREF_39" w:tooltip="Gibbs, 2005 #115"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&lt;EndNote&gt;&lt;Cite&gt;&lt;Author&gt;Gibbs&lt;/Author&gt;&lt;Year&gt;2005&lt;/Year&gt;&lt;RecNum&gt;115&lt;/RecNum&gt;&lt;DisplayText&gt;&lt;style face="superscript"&gt;39&lt;/style&gt;&lt;/DisplayText&gt;&lt;record&gt;&lt;rec-number&gt;115&lt;/rec-number&gt;&lt;foreign-keys&gt;&lt;key app="EN" db-id="ezes5ewfwxszsneepp0psws0ex0vz0pwsfxe"&gt;115&lt;/key&gt;&lt;/foreign-keys&gt;&lt;ref-type name="Journal Article"&gt;17&lt;/ref-type&gt;&lt;contributors&gt;&lt;authors&gt;&lt;author&gt;Gibbs, H.&lt;/author&gt;&lt;author&gt;Broom, J.&lt;/author&gt;&lt;author&gt;Brown, F.&lt;/author&gt;&lt;author&gt;Laws, R.&lt;/author&gt;&lt;author&gt;Reckless, J.&lt;/author&gt;&lt;author&gt;Noble, P.&lt;/author&gt;&lt;author&gt;Kumar, S.&lt;/author&gt;&lt;author&gt;McCombie, L.&lt;/author&gt;&lt;author&gt;Lean, M.&lt;/author&gt;&lt;author&gt;Lyons, F.&lt;/author&gt;&lt;author&gt;Frost, G.&lt;/author&gt;&lt;author&gt;Quinn, M.&lt;/author&gt;&lt;author&gt;Barth, J. H.&lt;/author&gt;&lt;author&gt;Finer, N.&lt;/author&gt;&lt;author&gt;Ross, H.&lt;/author&gt;&lt;author&gt;Hole, D.&lt;/author&gt;&lt;author&gt;Bray, C. A.&lt;/author&gt;&lt;author&gt;Counterweight Project, Team&lt;/author&gt;&lt;/authors&gt;&lt;/contributors&gt;&lt;titles&gt;&lt;title&gt;The impact of obesity on drug prescribing in primary care&lt;/title&gt;&lt;secondary-title&gt;British Journal of General Practice&lt;/secondary-title&gt;&lt;/titles&gt;&lt;periodical&gt;&lt;full-title&gt;British Journal of General Practice&lt;/full-title&gt;&lt;abbr-1&gt;Br. J. Gen. Pract.&lt;/abbr-1&gt;&lt;abbr-2&gt;Br J Gen Pract&lt;/abbr-2&gt;&lt;/periodical&gt;&lt;pages&gt;743-749&lt;/pages&gt;&lt;volume&gt;55&lt;/volume&gt;&lt;number&gt;519&lt;/number&gt;&lt;dates&gt;&lt;year&gt;2005&lt;/year&gt;&lt;pub-dates&gt;&lt;date&gt;Oct&lt;/date&gt;&lt;/pub-dates&gt;&lt;/dates&gt;&lt;isbn&gt;0960-1643&lt;/isbn&gt;&lt;accession-num&gt;ISI:000233297400004&lt;/accession-num&gt;&lt;urls&gt;&lt;related-urls&gt;&lt;url&gt;&amp;lt;Go to ISI&amp;gt;://000233297400004&lt;/url&gt;&lt;/related-urls&gt;&lt;/urls&gt;&lt;/record&gt;&lt;/Cite&gt;&lt;/EndNote&gt;</w:instrText>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39</w:t>
        </w:r>
        <w:r>
          <w:rPr>
            <w:rFonts w:ascii="Times New Roman" w:hAnsi="Times New Roman" w:cs="Times New Roman"/>
            <w:sz w:val="24"/>
            <w:szCs w:val="24"/>
          </w:rPr>
          <w:fldChar w:fldCharType="end"/>
        </w:r>
      </w:hyperlink>
      <w:r>
        <w:rPr>
          <w:rFonts w:ascii="Times New Roman" w:hAnsi="Times New Roman" w:cs="Times New Roman"/>
          <w:sz w:val="24"/>
          <w:szCs w:val="24"/>
        </w:rPr>
        <w:t>. Therefore there is a wide range of clinical conditions for which obesity is a contributory factor.</w:t>
      </w:r>
    </w:p>
    <w:p w:rsidR="00AC68D2" w:rsidRDefault="00AC68D2" w:rsidP="004A4E94">
      <w:pPr>
        <w:autoSpaceDE w:val="0"/>
        <w:autoSpaceDN w:val="0"/>
        <w:adjustRightInd w:val="0"/>
        <w:spacing w:line="480" w:lineRule="auto"/>
        <w:rPr>
          <w:rFonts w:ascii="Times New Roman" w:hAnsi="Times New Roman" w:cs="Times New Roman"/>
          <w:sz w:val="24"/>
          <w:szCs w:val="24"/>
        </w:rPr>
      </w:pPr>
    </w:p>
    <w:p w:rsidR="00AC68D2" w:rsidRDefault="00AC68D2" w:rsidP="004A4E9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In Australia, despite the GP treated (SC) group showing an increase in mean medication prescription over the 12 month period (not reaching significance), this may reflect better control of risk factors by GPs as SC patients were required to see their primary care professional on a more regular basis than the CP group. However, despite an increase in prescriptions noted for this group of patients, they had no better control of risk factors for obesity related conditions at the end of the 12 month study. </w:t>
      </w:r>
      <w:r>
        <w:rPr>
          <w:rFonts w:ascii="Times New Roman" w:hAnsi="Times New Roman" w:cs="Times New Roman"/>
          <w:sz w:val="24"/>
          <w:szCs w:val="24"/>
        </w:rPr>
        <w:lastRenderedPageBreak/>
        <w:t xml:space="preserve">Patients in the CP group had significantly greater improvements in insulin, and total to HDL cholesterol ratio than the SC group, and weaker evidence existed of improvements in glucose, and HDL and LDL cholesterol for the CP group. Small reductions in blood pressure were noted for both treatment groups </w:t>
      </w:r>
      <w:hyperlink w:anchor="_ENREF_5" w:tooltip="Jebb, 2011 #240"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&lt;EndNote&gt;&lt;Cite&gt;&lt;Author&gt;Jebb&lt;/Author&gt;&lt;Year&gt;2011&lt;/Year&gt;&lt;RecNum&gt;240&lt;/RecNum&gt;&lt;DisplayText&gt;&lt;style face="superscript"&gt;5&lt;/style&gt;&lt;/DisplayText&gt;&lt;record&gt;&lt;rec-number&gt;240&lt;/rec-number&gt;&lt;foreign-keys&gt;&lt;key app="EN" db-id="ezes5ewfwxszsneepp0psws0ex0vz0pwsfxe"&gt;240&lt;/key&gt;&lt;/foreign-keys&gt;&lt;ref-type name="Journal Article"&gt;17&lt;/ref-type&gt;&lt;contributors&gt;&lt;authors&gt;&lt;author&gt;Jebb, S. A.&lt;/author&gt;&lt;author&gt;Ahern, A. L.&lt;/author&gt;&lt;author&gt;Olson, A. D.&lt;/author&gt;&lt;author&gt;Aston, L. M.&lt;/author&gt;&lt;author&gt;Holzapfel, C.&lt;/author&gt;&lt;author&gt;Stoll, J.&lt;/author&gt;&lt;author&gt;Amann-Gassner, U.&lt;/author&gt;&lt;author&gt;Simpson, A. E.&lt;/author&gt;&lt;author&gt;Fuller, N.R.&lt;/author&gt;&lt;author&gt;Pearson, S.&lt;/author&gt;&lt;author&gt;Lau, N.S.&lt;/author&gt;&lt;author&gt;Mander, A. P.&lt;/author&gt;&lt;author&gt;Hauner, H.&lt;/author&gt;&lt;author&gt;Caterson, I. D.&lt;/author&gt;&lt;/authors&gt;&lt;/contributors&gt;&lt;titles&gt;&lt;title&gt;Primary care referral to a commercial provider for weight loss treatment versus standard care: a randomised controlled trial&lt;/title&gt;&lt;secondary-title&gt;Lancet &lt;/secondary-title&gt;&lt;/titles&gt;&lt;periodical&gt;&lt;full-title&gt;Lancet&lt;/full-title&gt;&lt;abbr-1&gt;Lancet&lt;/abbr-1&gt;&lt;abbr-2&gt;Lancet&lt;/abbr-2&gt;&lt;/periodical&gt;&lt;pages&gt;DOI:10.1016/S0140-6736(11)61344-5&lt;/pages&gt;&lt;volume&gt;published online Sept 8&lt;/volume&gt;&lt;dates&gt;&lt;year&gt;2011&lt;/year&gt;&lt;/dates&gt;&lt;urls&gt;&lt;/urls&gt;&lt;/record&gt;&lt;/Cite&gt;&lt;/EndNote&gt;</w:instrText>
        </w:r>
        <w:r>
          <w:rPr>
            <w:rFonts w:ascii="Times New Roman" w:hAnsi="Times New Roman" w:cs="Times New Roman"/>
            <w:sz w:val="24"/>
            <w:szCs w:val="24"/>
          </w:rPr>
          <w:fldChar w:fldCharType="separate"/>
        </w:r>
        <w:r w:rsidRPr="00B5362F">
          <w:rPr>
            <w:rFonts w:ascii="Times New Roman" w:hAnsi="Times New Roman" w:cs="Times New Roman"/>
            <w:noProof/>
            <w:sz w:val="24"/>
            <w:szCs w:val="24"/>
            <w:vertAlign w:val="superscript"/>
          </w:rPr>
          <w:t>5</w:t>
        </w:r>
        <w:r>
          <w:rPr>
            <w:rFonts w:ascii="Times New Roman" w:hAnsi="Times New Roman" w:cs="Times New Roman"/>
            <w:sz w:val="24"/>
            <w:szCs w:val="24"/>
          </w:rPr>
          <w:fldChar w:fldCharType="end"/>
        </w:r>
      </w:hyperlink>
      <w:r>
        <w:rPr>
          <w:rFonts w:ascii="Times New Roman" w:hAnsi="Times New Roman" w:cs="Times New Roman"/>
          <w:sz w:val="24"/>
          <w:szCs w:val="24"/>
        </w:rPr>
        <w:t xml:space="preserve">. All these improvements may be related to, or influenced by, degree of weight loss. As patients were recruited via their GPs </w:t>
      </w:r>
      <w:r w:rsidRPr="00964C54">
        <w:rPr>
          <w:rFonts w:ascii="Times New Roman" w:hAnsi="Times New Roman" w:cs="Times New Roman"/>
          <w:sz w:val="24"/>
          <w:szCs w:val="24"/>
        </w:rPr>
        <w:t xml:space="preserve">with a </w:t>
      </w:r>
      <w:r>
        <w:rPr>
          <w:rFonts w:ascii="Times New Roman" w:hAnsi="Times New Roman" w:cs="Times New Roman"/>
          <w:sz w:val="24"/>
          <w:szCs w:val="24"/>
        </w:rPr>
        <w:t>B</w:t>
      </w:r>
      <w:r w:rsidRPr="00964C54">
        <w:rPr>
          <w:rFonts w:ascii="Times New Roman" w:hAnsi="Times New Roman" w:cs="Times New Roman"/>
          <w:sz w:val="24"/>
          <w:szCs w:val="24"/>
        </w:rPr>
        <w:t>MI of 27-35 kg/m</w:t>
      </w:r>
      <w:r w:rsidRPr="00964C54">
        <w:rPr>
          <w:rFonts w:ascii="Times New Roman" w:hAnsi="Times New Roman" w:cs="Times New Roman"/>
          <w:sz w:val="24"/>
          <w:szCs w:val="24"/>
          <w:vertAlign w:val="superscript"/>
        </w:rPr>
        <w:t>2</w:t>
      </w:r>
      <w:r w:rsidRPr="00964C54">
        <w:rPr>
          <w:rFonts w:ascii="Times New Roman" w:hAnsi="Times New Roman" w:cs="Times New Roman"/>
          <w:sz w:val="24"/>
          <w:szCs w:val="24"/>
        </w:rPr>
        <w:t xml:space="preserve"> and </w:t>
      </w:r>
      <w:r>
        <w:rPr>
          <w:rFonts w:ascii="Times New Roman" w:hAnsi="Times New Roman" w:cs="Times New Roman"/>
          <w:sz w:val="24"/>
          <w:szCs w:val="24"/>
        </w:rPr>
        <w:t>one</w:t>
      </w:r>
      <w:r w:rsidRPr="00964C54">
        <w:rPr>
          <w:rFonts w:ascii="Times New Roman" w:hAnsi="Times New Roman" w:cs="Times New Roman"/>
          <w:sz w:val="24"/>
          <w:szCs w:val="24"/>
        </w:rPr>
        <w:t xml:space="preserve"> or more additional risk factors for obesity-related disease</w:t>
      </w:r>
      <w:r>
        <w:rPr>
          <w:rFonts w:ascii="Times New Roman" w:hAnsi="Times New Roman" w:cs="Times New Roman"/>
          <w:sz w:val="24"/>
          <w:szCs w:val="24"/>
        </w:rPr>
        <w:t xml:space="preserve">, a slightly higher average number of medication scripts per person may be expected, and consequently a higher mean medication cost per patient. Results from a random Australian community sample of 3015 respondents with a mean age of 45.3 years, found that 1411 (46.8%) were taking one or more prescribed medications </w:t>
      </w:r>
      <w:hyperlink w:anchor="_ENREF_40" w:tooltip="Goldney, 2005 #146"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&lt;EndNote&gt;&lt;Cite&gt;&lt;Author&gt;Goldney&lt;/Author&gt;&lt;Year&gt;2005&lt;/Year&gt;&lt;RecNum&gt;146&lt;/RecNum&gt;&lt;DisplayText&gt;&lt;style face="superscript"&gt;40&lt;/style&gt;&lt;/DisplayText&gt;&lt;record&gt;&lt;rec-number&gt;146&lt;/rec-number&gt;&lt;foreign-keys&gt;&lt;key app="EN" db-id="ezes5ewfwxszsneepp0psws0ex0vz0pwsfxe"&gt;146&lt;/key&gt;&lt;/foreign-keys&gt;&lt;ref-type name="Journal Article"&gt;17&lt;/ref-type&gt;&lt;contributors&gt;&lt;authors&gt;&lt;author&gt;Goldney, R. D.&lt;/author&gt;&lt;author&gt;Fisher, L. J.&lt;/author&gt;&lt;/authors&gt;&lt;/contributors&gt;&lt;titles&gt;&lt;title&gt;Use of prescribed medications in a South Australian community sample&lt;/title&gt;&lt;secondary-title&gt;Medical Journal of Australia&lt;/secondary-title&gt;&lt;/titles&gt;&lt;periodical&gt;&lt;full-title&gt;Medical Journal of Australia&lt;/full-title&gt;&lt;abbr-1&gt;Med. J. Aust.&lt;/abbr-1&gt;&lt;abbr-2&gt;Med J Aust&lt;/abbr-2&gt;&lt;/periodical&gt;&lt;pages&gt;251-+&lt;/pages&gt;&lt;volume&gt;183&lt;/volume&gt;&lt;number&gt;5&lt;/number&gt;&lt;dates&gt;&lt;year&gt;2005&lt;/year&gt;&lt;pub-dates&gt;&lt;date&gt;Sep&lt;/date&gt;&lt;/pub-dates&gt;&lt;/dates&gt;&lt;isbn&gt;0025-729X&lt;/isbn&gt;&lt;accession-num&gt;ISI:000232444600008&lt;/accession-num&gt;&lt;urls&gt;&lt;related-urls&gt;&lt;url&gt;&amp;lt;Go to ISI&amp;gt;://000232444600008&lt;/url&gt;&lt;/related-urls&gt;&lt;/urls&gt;&lt;/record&gt;&lt;/Cite&gt;&lt;/EndNote&gt;</w:instrText>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40</w:t>
        </w:r>
        <w:r>
          <w:rPr>
            <w:rFonts w:ascii="Times New Roman" w:hAnsi="Times New Roman" w:cs="Times New Roman"/>
            <w:sz w:val="24"/>
            <w:szCs w:val="24"/>
          </w:rPr>
          <w:fldChar w:fldCharType="end"/>
        </w:r>
      </w:hyperlink>
      <w:r>
        <w:rPr>
          <w:rFonts w:ascii="Times New Roman" w:hAnsi="Times New Roman" w:cs="Times New Roman"/>
          <w:sz w:val="24"/>
          <w:szCs w:val="24"/>
        </w:rPr>
        <w:t>. In this trial it was 1.9 prescribed medications per patient.</w:t>
      </w:r>
    </w:p>
    <w:p w:rsidR="00AC68D2" w:rsidRDefault="00AC68D2" w:rsidP="00DE0AAF">
      <w:pPr>
        <w:autoSpaceDE w:val="0"/>
        <w:autoSpaceDN w:val="0"/>
        <w:adjustRightInd w:val="0"/>
        <w:spacing w:line="480" w:lineRule="auto"/>
        <w:rPr>
          <w:rFonts w:ascii="Times New Roman" w:hAnsi="Times New Roman" w:cs="Times New Roman"/>
          <w:sz w:val="24"/>
          <w:szCs w:val="24"/>
        </w:rPr>
      </w:pPr>
    </w:p>
    <w:p w:rsidR="00AC68D2" w:rsidRDefault="00AC68D2" w:rsidP="00DE0AAF">
      <w:pPr>
        <w:autoSpaceDE w:val="0"/>
        <w:autoSpaceDN w:val="0"/>
        <w:adjustRightInd w:val="0"/>
        <w:spacing w:line="480" w:lineRule="auto"/>
        <w:rPr>
          <w:rFonts w:ascii="Times New Roman" w:hAnsi="Times New Roman" w:cs="Times New Roman"/>
          <w:sz w:val="24"/>
          <w:szCs w:val="24"/>
        </w:rPr>
      </w:pPr>
      <w:r w:rsidRPr="00FC6656">
        <w:rPr>
          <w:rFonts w:ascii="Times New Roman" w:hAnsi="Times New Roman" w:cs="Times New Roman"/>
          <w:sz w:val="24"/>
          <w:szCs w:val="24"/>
          <w:highlight w:val="yellow"/>
        </w:rPr>
        <w:t xml:space="preserve">Missing data was dealt with from an ITT perspective using last observation carried forward. Despite a mixed model or multiple imputation approach now being more commonly used to deal with missing data </w:t>
      </w:r>
      <w:hyperlink w:anchor="_ENREF_41" w:tooltip="Elobeid, 2009 #213" w:history="1">
        <w:r>
          <w:rPr>
            <w:rFonts w:ascii="Times New Roman" w:hAnsi="Times New Roman" w:cs="Times New Roman"/>
            <w:sz w:val="24"/>
            <w:szCs w:val="24"/>
            <w:highlight w:val="yellow"/>
          </w:rPr>
          <w:fldChar w:fldCharType="begin"/>
        </w:r>
        <w:r>
          <w:rPr>
            <w:rFonts w:ascii="Times New Roman" w:hAnsi="Times New Roman" w:cs="Times New Roman"/>
            <w:sz w:val="24"/>
            <w:szCs w:val="24"/>
            <w:highlight w:val="yellow"/>
          </w:rPr>
          <w:instrText xml:space="preserve"> ADDIN EN.CITE &lt;EndNote&gt;&lt;Cite&gt;&lt;Author&gt;Elobeid&lt;/Author&gt;&lt;Year&gt;2009&lt;/Year&gt;&lt;RecNum&gt;213&lt;/RecNum&gt;&lt;DisplayText&gt;&lt;style face="superscript"&gt;41&lt;/style&gt;&lt;/DisplayText&gt;&lt;record&gt;&lt;rec-number&gt;213&lt;/rec-number&gt;&lt;foreign-keys&gt;&lt;key app="EN" db-id="ezes5ewfwxszsneepp0psws0ex0vz0pwsfxe"&gt;213&lt;/key&gt;&lt;/foreign-keys&gt;&lt;ref-type name="Journal Article"&gt;17&lt;/ref-type&gt;&lt;contributors&gt;&lt;authors&gt;&lt;author&gt;Elobeid, M. A.&lt;/author&gt;&lt;author&gt;Padilla, M. A.&lt;/author&gt;&lt;author&gt;McVie, T.&lt;/author&gt;&lt;author&gt;Thomas, O.&lt;/author&gt;&lt;author&gt;Brock, D. W.&lt;/author&gt;&lt;author&gt;Musser, B.&lt;/author&gt;&lt;author&gt;Lu, K. F.&lt;/author&gt;&lt;author&gt;Coffey, C. S.&lt;/author&gt;&lt;author&gt;Desmond, R. A.&lt;/author&gt;&lt;author&gt;St-Onge, M. P.&lt;/author&gt;&lt;author&gt;Gadde, K. M.&lt;/author&gt;&lt;author&gt;Heymsfield, S. B.&lt;/author&gt;&lt;author&gt;Allison, D. B.&lt;/author&gt;&lt;/authors&gt;&lt;/contributors&gt;&lt;titles&gt;&lt;title&gt;Missing Data in Randomized Clinical Trials for Weight Loss: Scope of the Problem, State of the Field, and Performance of Statistical Methods&lt;/title&gt;&lt;secondary-title&gt;PLoS ONE&lt;/secondary-title&gt;&lt;/titles&gt;&lt;periodical&gt;&lt;full-title&gt;PLoS ONE&lt;/full-title&gt;&lt;abbr-1&gt;PLoS ONE&lt;/abbr-1&gt;&lt;abbr-2&gt;PLoS ONE&lt;/abbr-2&gt;&lt;/periodical&gt;&lt;volume&gt;4&lt;/volume&gt;&lt;number&gt;8&lt;/number&gt;&lt;dates&gt;&lt;year&gt;2009&lt;/year&gt;&lt;pub-dates&gt;&lt;date&gt;Aug&lt;/date&gt;&lt;/pub-dates&gt;&lt;/dates&gt;&lt;isbn&gt;1932-6203&lt;/isbn&gt;&lt;accession-num&gt;WOS:000268936100004&lt;/accession-num&gt;&lt;urls&gt;&lt;related-urls&gt;&lt;url&gt;&amp;lt;Go to ISI&amp;gt;://WOS:000268936100004&lt;/url&gt;&lt;/related-urls&gt;&lt;/urls&gt;&lt;electronic-resource-num&gt;e6624&amp;#xD;10.1371/journal.pone.0006624&lt;/electronic-resource-num&gt;&lt;/record&gt;&lt;/Cite&gt;&lt;/EndNote&gt;</w:instrText>
        </w:r>
        <w:r>
          <w:rPr>
            <w:rFonts w:ascii="Times New Roman" w:hAnsi="Times New Roman" w:cs="Times New Roman"/>
            <w:sz w:val="24"/>
            <w:szCs w:val="24"/>
            <w:highlight w:val="yellow"/>
          </w:rPr>
          <w:fldChar w:fldCharType="separate"/>
        </w:r>
        <w:r w:rsidRPr="00ED29E0">
          <w:rPr>
            <w:rFonts w:ascii="Times New Roman" w:hAnsi="Times New Roman" w:cs="Times New Roman"/>
            <w:noProof/>
            <w:sz w:val="24"/>
            <w:szCs w:val="24"/>
            <w:highlight w:val="yellow"/>
            <w:vertAlign w:val="superscript"/>
          </w:rPr>
          <w:t>41</w:t>
        </w:r>
        <w:r>
          <w:rPr>
            <w:rFonts w:ascii="Times New Roman" w:hAnsi="Times New Roman" w:cs="Times New Roman"/>
            <w:sz w:val="24"/>
            <w:szCs w:val="24"/>
            <w:highlight w:val="yellow"/>
          </w:rPr>
          <w:fldChar w:fldCharType="end"/>
        </w:r>
      </w:hyperlink>
      <w:r w:rsidRPr="00FC6656">
        <w:rPr>
          <w:rFonts w:ascii="Times New Roman" w:hAnsi="Times New Roman" w:cs="Times New Roman"/>
          <w:sz w:val="24"/>
          <w:szCs w:val="24"/>
          <w:highlight w:val="yellow"/>
        </w:rPr>
        <w:t xml:space="preserve">, the last observation carried forward approach was adopted as it was found to produce more robust and higher cost findings than the mixed model results previously reported in an interim analysis of this RCT. </w:t>
      </w:r>
      <w:r>
        <w:rPr>
          <w:rFonts w:ascii="Times New Roman" w:hAnsi="Times New Roman" w:cs="Times New Roman"/>
          <w:sz w:val="24"/>
          <w:szCs w:val="24"/>
          <w:highlight w:val="yellow"/>
        </w:rPr>
        <w:t>For example, with respect to weight loss, u</w:t>
      </w:r>
      <w:r w:rsidRPr="00FC6656">
        <w:rPr>
          <w:rFonts w:ascii="Times New Roman" w:hAnsi="Times New Roman" w:cs="Times New Roman"/>
          <w:sz w:val="24"/>
          <w:szCs w:val="24"/>
          <w:highlight w:val="yellow"/>
        </w:rPr>
        <w:t xml:space="preserve">nder all four missing data assumptions, 12 month change in mean weight compared to baseline was significantly greater for the CP versus SC. Under the missing at random assumption the CP achieved on average 3.0kg greater weight loss than SC (p&lt;0.001); under the missing completely at random assumption the CP achieved 3.2kg greater weight loss (p&lt;0.001); under the baseline observation carried forward assumption, the CP achieved 2.3kg greater weight loss </w:t>
      </w:r>
      <w:r w:rsidRPr="00FC6656">
        <w:rPr>
          <w:rFonts w:ascii="Times New Roman" w:hAnsi="Times New Roman" w:cs="Times New Roman"/>
          <w:sz w:val="24"/>
          <w:szCs w:val="24"/>
          <w:highlight w:val="yellow"/>
        </w:rPr>
        <w:lastRenderedPageBreak/>
        <w:t xml:space="preserve">than SC (p&lt;0.001); and under the last observation carried forward assumption the CP achieved 2.8kg greater weight loss than SC (p&lt;0.001) </w:t>
      </w:r>
      <w:hyperlink w:anchor="_ENREF_42" w:tooltip="Olson, May 2011 #212" w:history="1">
        <w:r>
          <w:rPr>
            <w:rFonts w:ascii="Times New Roman" w:hAnsi="Times New Roman" w:cs="Times New Roman"/>
            <w:sz w:val="24"/>
            <w:szCs w:val="24"/>
            <w:highlight w:val="yellow"/>
          </w:rPr>
          <w:fldChar w:fldCharType="begin"/>
        </w:r>
        <w:r>
          <w:rPr>
            <w:rFonts w:ascii="Times New Roman" w:hAnsi="Times New Roman" w:cs="Times New Roman"/>
            <w:sz w:val="24"/>
            <w:szCs w:val="24"/>
            <w:highlight w:val="yellow"/>
          </w:rPr>
          <w:instrText xml:space="preserve"> ADDIN EN.CITE &lt;EndNote&gt;&lt;Cite&gt;&lt;Author&gt;Olson&lt;/Author&gt;&lt;Year&gt;May 2011&lt;/Year&gt;&lt;RecNum&gt;212&lt;/RecNum&gt;&lt;DisplayText&gt;&lt;style face="superscript"&gt;42&lt;/style&gt;&lt;/DisplayText&gt;&lt;record&gt;&lt;rec-number&gt;212&lt;/rec-number&gt;&lt;foreign-keys&gt;&lt;key app="EN" db-id="ezes5ewfwxszsneepp0psws0ex0vz0pwsfxe"&gt;212&lt;/key&gt;&lt;/foreign-keys&gt;&lt;ref-type name="Conference Paper"&gt;47&lt;/ref-type&gt;&lt;contributors&gt;&lt;authors&gt;&lt;author&gt;Olson, A. D.&lt;/author&gt;&lt;author&gt;Jackson, D.&lt;/author&gt;&lt;author&gt;Seaman, S. R.&lt;/author&gt;&lt;author&gt;Jebb, S. A.&lt;/author&gt;&lt;author&gt;Mander, A. P.&lt;/author&gt;&lt;/authors&gt;&lt;secondary-authors&gt;&lt;author&gt;Arne Astrup&lt;/author&gt;&lt;/secondary-authors&gt;&lt;/contributors&gt;&lt;titles&gt;&lt;title&gt;Missing data in weight loss randomised controlled trials&lt;/title&gt;&lt;secondary-title&gt;18th European Congress on Obesity (ECO 2011)&lt;/secondary-title&gt;&lt;/titles&gt;&lt;pages&gt;106&lt;/pages&gt;&lt;volume&gt;12 (Suppl. 1)&lt;/volume&gt;&lt;dates&gt;&lt;year&gt;May 2011&lt;/year&gt;&lt;/dates&gt;&lt;pub-location&gt;Instanbul, Turkey&lt;/pub-location&gt;&lt;publisher&gt;Obesity Reviews&lt;/publisher&gt;&lt;urls&gt;&lt;/urls&gt;&lt;/record&gt;&lt;/Cite&gt;&lt;/EndNote&gt;</w:instrText>
        </w:r>
        <w:r>
          <w:rPr>
            <w:rFonts w:ascii="Times New Roman" w:hAnsi="Times New Roman" w:cs="Times New Roman"/>
            <w:sz w:val="24"/>
            <w:szCs w:val="24"/>
            <w:highlight w:val="yellow"/>
          </w:rPr>
          <w:fldChar w:fldCharType="separate"/>
        </w:r>
        <w:r w:rsidRPr="00ED29E0">
          <w:rPr>
            <w:rFonts w:ascii="Times New Roman" w:hAnsi="Times New Roman" w:cs="Times New Roman"/>
            <w:noProof/>
            <w:sz w:val="24"/>
            <w:szCs w:val="24"/>
            <w:highlight w:val="yellow"/>
            <w:vertAlign w:val="superscript"/>
          </w:rPr>
          <w:t>42</w:t>
        </w:r>
        <w:r>
          <w:rPr>
            <w:rFonts w:ascii="Times New Roman" w:hAnsi="Times New Roman" w:cs="Times New Roman"/>
            <w:sz w:val="24"/>
            <w:szCs w:val="24"/>
            <w:highlight w:val="yellow"/>
          </w:rPr>
          <w:fldChar w:fldCharType="end"/>
        </w:r>
      </w:hyperlink>
      <w:r w:rsidRPr="00FC6656">
        <w:rPr>
          <w:rFonts w:ascii="Times New Roman" w:hAnsi="Times New Roman" w:cs="Times New Roman"/>
          <w:sz w:val="24"/>
          <w:szCs w:val="24"/>
          <w:highlight w:val="yellow"/>
        </w:rPr>
        <w:t>.</w:t>
      </w:r>
      <w:r w:rsidRPr="00FC6656">
        <w:rPr>
          <w:rFonts w:ascii="Times New Roman" w:hAnsi="Times New Roman" w:cs="Times New Roman"/>
          <w:sz w:val="24"/>
          <w:szCs w:val="24"/>
        </w:rPr>
        <w:t xml:space="preserve">  </w:t>
      </w:r>
    </w:p>
    <w:p w:rsidR="00AC68D2" w:rsidRDefault="00AC68D2" w:rsidP="00DE0AAF">
      <w:pPr>
        <w:autoSpaceDE w:val="0"/>
        <w:autoSpaceDN w:val="0"/>
        <w:adjustRightInd w:val="0"/>
        <w:spacing w:line="480" w:lineRule="auto"/>
        <w:rPr>
          <w:rFonts w:ascii="Times New Roman" w:hAnsi="Times New Roman" w:cs="Times New Roman"/>
          <w:sz w:val="24"/>
          <w:szCs w:val="24"/>
        </w:rPr>
      </w:pPr>
    </w:p>
    <w:p w:rsidR="00AC68D2" w:rsidRDefault="00AC68D2" w:rsidP="00ED08BF">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highlight w:val="yellow"/>
        </w:rPr>
        <w:t>T</w:t>
      </w:r>
      <w:r w:rsidRPr="00D214E4">
        <w:rPr>
          <w:rFonts w:ascii="Times New Roman" w:hAnsi="Times New Roman" w:cs="Times New Roman"/>
          <w:sz w:val="24"/>
          <w:szCs w:val="24"/>
          <w:highlight w:val="yellow"/>
        </w:rPr>
        <w:t>he models by which IWQOL-Lite values are transformed into utilities (especially to other countries) has its weaknesses and such a mapping exercise is always</w:t>
      </w:r>
      <w:r>
        <w:rPr>
          <w:rFonts w:ascii="Times New Roman" w:hAnsi="Times New Roman" w:cs="Times New Roman"/>
          <w:sz w:val="24"/>
          <w:szCs w:val="24"/>
          <w:highlight w:val="yellow"/>
        </w:rPr>
        <w:t xml:space="preserve"> second preference compared to the</w:t>
      </w:r>
      <w:r w:rsidRPr="00D214E4">
        <w:rPr>
          <w:rFonts w:ascii="Times New Roman" w:hAnsi="Times New Roman" w:cs="Times New Roman"/>
          <w:sz w:val="24"/>
          <w:szCs w:val="24"/>
          <w:highlight w:val="yellow"/>
        </w:rPr>
        <w:t xml:space="preserve"> direct use of</w:t>
      </w:r>
      <w:r>
        <w:rPr>
          <w:rFonts w:ascii="Times New Roman" w:hAnsi="Times New Roman" w:cs="Times New Roman"/>
          <w:sz w:val="24"/>
          <w:szCs w:val="24"/>
          <w:highlight w:val="yellow"/>
        </w:rPr>
        <w:t>,</w:t>
      </w:r>
      <w:r w:rsidRPr="00D214E4">
        <w:rPr>
          <w:rFonts w:ascii="Times New Roman" w:hAnsi="Times New Roman" w:cs="Times New Roman"/>
          <w:sz w:val="24"/>
          <w:szCs w:val="24"/>
          <w:highlight w:val="yellow"/>
        </w:rPr>
        <w:t xml:space="preserve"> for example</w:t>
      </w:r>
      <w:r>
        <w:rPr>
          <w:rFonts w:ascii="Times New Roman" w:hAnsi="Times New Roman" w:cs="Times New Roman"/>
          <w:sz w:val="24"/>
          <w:szCs w:val="24"/>
          <w:highlight w:val="yellow"/>
        </w:rPr>
        <w:t>,</w:t>
      </w:r>
      <w:r w:rsidRPr="00D214E4">
        <w:rPr>
          <w:rFonts w:ascii="Times New Roman" w:hAnsi="Times New Roman" w:cs="Times New Roman"/>
          <w:sz w:val="24"/>
          <w:szCs w:val="24"/>
          <w:highlight w:val="yellow"/>
        </w:rPr>
        <w:t xml:space="preserve"> the EuroQoL Europe or the AQoL Australia</w:t>
      </w:r>
      <w:r w:rsidRPr="00FF1D83">
        <w:rPr>
          <w:rFonts w:ascii="Times New Roman" w:hAnsi="Times New Roman" w:cs="Times New Roman"/>
          <w:sz w:val="24"/>
          <w:szCs w:val="24"/>
          <w:highlight w:val="yellow"/>
        </w:rPr>
        <w:t xml:space="preserve">. Important to note however, is that the IWQOL-Lite is an obesity-specific measure of quality of life </w:t>
      </w:r>
      <w:r>
        <w:rPr>
          <w:rFonts w:ascii="Times New Roman" w:hAnsi="Times New Roman" w:cs="Times New Roman"/>
          <w:sz w:val="24"/>
          <w:szCs w:val="24"/>
          <w:highlight w:val="yellow"/>
        </w:rPr>
        <w:t xml:space="preserve">which is </w:t>
      </w:r>
      <w:r w:rsidRPr="00FF1D83">
        <w:rPr>
          <w:rFonts w:ascii="Times New Roman" w:hAnsi="Times New Roman" w:cs="Times New Roman"/>
          <w:sz w:val="24"/>
          <w:szCs w:val="24"/>
          <w:highlight w:val="yellow"/>
        </w:rPr>
        <w:t xml:space="preserve">sensitive to obesity related quality of life effects </w:t>
      </w:r>
      <w:r>
        <w:rPr>
          <w:rFonts w:ascii="Times New Roman" w:hAnsi="Times New Roman" w:cs="Times New Roman"/>
          <w:sz w:val="24"/>
          <w:szCs w:val="24"/>
          <w:highlight w:val="yellow"/>
        </w:rPr>
        <w:t xml:space="preserve">and </w:t>
      </w:r>
      <w:r w:rsidRPr="00FF1D83">
        <w:rPr>
          <w:rFonts w:ascii="Times New Roman" w:hAnsi="Times New Roman" w:cs="Times New Roman"/>
          <w:sz w:val="24"/>
          <w:szCs w:val="24"/>
          <w:highlight w:val="yellow"/>
        </w:rPr>
        <w:t xml:space="preserve">performs well in terms of conventional psychometric criteria in obese populations </w:t>
      </w:r>
      <w:r>
        <w:rPr>
          <w:rFonts w:ascii="Times New Roman" w:hAnsi="Times New Roman" w:cs="Times New Roman"/>
          <w:sz w:val="24"/>
          <w:szCs w:val="24"/>
          <w:highlight w:val="yellow"/>
        </w:rPr>
        <w:fldChar w:fldCharType="begin">
          <w:fldData xml:space="preserve">PEVuZE5vdGU+PENpdGU+PEF1dGhvcj5Lb2xvdGtpbjwvQXV0aG9yPjxZZWFyPjIwMDE8L1llYXI+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</w:fldData>
        </w:fldChar>
      </w:r>
      <w:r>
        <w:rPr>
          <w:rFonts w:ascii="Times New Roman" w:hAnsi="Times New Roman" w:cs="Times New Roman"/>
          <w:sz w:val="24"/>
          <w:szCs w:val="24"/>
          <w:highlight w:val="yellow"/>
        </w:rPr>
        <w:instrText xml:space="preserve"> ADDIN EN.CITE </w:instrText>
      </w:r>
      <w:r>
        <w:rPr>
          <w:rFonts w:ascii="Times New Roman" w:hAnsi="Times New Roman" w:cs="Times New Roman"/>
          <w:sz w:val="24"/>
          <w:szCs w:val="24"/>
          <w:highlight w:val="yellow"/>
        </w:rPr>
        <w:fldChar w:fldCharType="begin">
          <w:fldData xml:space="preserve">PEVuZE5vdGU+PENpdGU+PEF1dGhvcj5Lb2xvdGtpbjwvQXV0aG9yPjxZZWFyPjIwMDE8L1llYXI+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</w:fldData>
        </w:fldChar>
      </w:r>
      <w:r>
        <w:rPr>
          <w:rFonts w:ascii="Times New Roman" w:hAnsi="Times New Roman" w:cs="Times New Roman"/>
          <w:sz w:val="24"/>
          <w:szCs w:val="24"/>
          <w:highlight w:val="yellow"/>
        </w:rPr>
        <w:instrText xml:space="preserve"> ADDIN EN.CITE.DATA </w:instrText>
      </w:r>
      <w:r>
        <w:rPr>
          <w:rFonts w:ascii="Times New Roman" w:hAnsi="Times New Roman" w:cs="Times New Roman"/>
          <w:sz w:val="24"/>
          <w:szCs w:val="24"/>
          <w:highlight w:val="yellow"/>
        </w:rPr>
      </w:r>
      <w:r>
        <w:rPr>
          <w:rFonts w:ascii="Times New Roman" w:hAnsi="Times New Roman" w:cs="Times New Roman"/>
          <w:sz w:val="24"/>
          <w:szCs w:val="24"/>
          <w:highlight w:val="yellow"/>
        </w:rPr>
        <w:fldChar w:fldCharType="end"/>
      </w:r>
      <w:r>
        <w:rPr>
          <w:rFonts w:ascii="Times New Roman" w:hAnsi="Times New Roman" w:cs="Times New Roman"/>
          <w:sz w:val="24"/>
          <w:szCs w:val="24"/>
          <w:highlight w:val="yellow"/>
        </w:rPr>
      </w:r>
      <w:r>
        <w:rPr>
          <w:rFonts w:ascii="Times New Roman" w:hAnsi="Times New Roman" w:cs="Times New Roman"/>
          <w:sz w:val="24"/>
          <w:szCs w:val="24"/>
          <w:highlight w:val="yellow"/>
        </w:rPr>
        <w:fldChar w:fldCharType="separate"/>
      </w:r>
      <w:hyperlink w:anchor="_ENREF_19" w:tooltip="Kolotkin, 2001 #207" w:history="1">
        <w:r w:rsidRPr="00ED29E0">
          <w:rPr>
            <w:rFonts w:ascii="Times New Roman" w:hAnsi="Times New Roman" w:cs="Times New Roman"/>
            <w:noProof/>
            <w:sz w:val="24"/>
            <w:szCs w:val="24"/>
            <w:highlight w:val="yellow"/>
            <w:vertAlign w:val="superscript"/>
          </w:rPr>
          <w:t>19</w:t>
        </w:r>
      </w:hyperlink>
      <w:r w:rsidRPr="00ED29E0">
        <w:rPr>
          <w:rFonts w:ascii="Times New Roman" w:hAnsi="Times New Roman" w:cs="Times New Roman"/>
          <w:noProof/>
          <w:sz w:val="24"/>
          <w:szCs w:val="24"/>
          <w:highlight w:val="yellow"/>
          <w:vertAlign w:val="superscript"/>
        </w:rPr>
        <w:t xml:space="preserve">, </w:t>
      </w:r>
      <w:hyperlink w:anchor="_ENREF_43" w:tooltip="Kolotkin, 2001 #319" w:history="1">
        <w:r w:rsidRPr="00ED29E0">
          <w:rPr>
            <w:rFonts w:ascii="Times New Roman" w:hAnsi="Times New Roman" w:cs="Times New Roman"/>
            <w:noProof/>
            <w:sz w:val="24"/>
            <w:szCs w:val="24"/>
            <w:highlight w:val="yellow"/>
            <w:vertAlign w:val="superscript"/>
          </w:rPr>
          <w:t>43</w:t>
        </w:r>
      </w:hyperlink>
      <w:r w:rsidRPr="00ED29E0">
        <w:rPr>
          <w:rFonts w:ascii="Times New Roman" w:hAnsi="Times New Roman" w:cs="Times New Roman"/>
          <w:noProof/>
          <w:sz w:val="24"/>
          <w:szCs w:val="24"/>
          <w:highlight w:val="yellow"/>
          <w:vertAlign w:val="superscript"/>
        </w:rPr>
        <w:t xml:space="preserve">, </w:t>
      </w:r>
      <w:hyperlink w:anchor="_ENREF_44" w:tooltip="Kolotkin, 2001 #320" w:history="1">
        <w:r w:rsidRPr="00ED29E0">
          <w:rPr>
            <w:rFonts w:ascii="Times New Roman" w:hAnsi="Times New Roman" w:cs="Times New Roman"/>
            <w:noProof/>
            <w:sz w:val="24"/>
            <w:szCs w:val="24"/>
            <w:highlight w:val="yellow"/>
            <w:vertAlign w:val="superscript"/>
          </w:rPr>
          <w:t>44</w:t>
        </w:r>
      </w:hyperlink>
      <w:r>
        <w:rPr>
          <w:rFonts w:ascii="Times New Roman" w:hAnsi="Times New Roman" w:cs="Times New Roman"/>
          <w:sz w:val="24"/>
          <w:szCs w:val="24"/>
          <w:highlight w:val="yellow"/>
        </w:rPr>
        <w:fldChar w:fldCharType="end"/>
      </w:r>
      <w:r w:rsidRPr="00FF1D83">
        <w:rPr>
          <w:rFonts w:ascii="Times New Roman" w:hAnsi="Times New Roman" w:cs="Times New Roman"/>
          <w:sz w:val="24"/>
          <w:szCs w:val="24"/>
          <w:highlight w:val="yellow"/>
        </w:rPr>
        <w:t>. Despite the concerns with this mapping approach,</w:t>
      </w:r>
      <w:r>
        <w:rPr>
          <w:rFonts w:ascii="Times New Roman" w:hAnsi="Times New Roman" w:cs="Times New Roman"/>
          <w:sz w:val="24"/>
          <w:szCs w:val="24"/>
        </w:rPr>
        <w:t xml:space="preserve"> it is possible to estimate a robust model for predicting SF-6D index values from the IWQOL-Lite </w:t>
      </w:r>
      <w:hyperlink w:anchor="_ENREF_21" w:tooltip="Brazier, 2004 #100"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&lt;EndNote&gt;&lt;Cite&gt;&lt;Author&gt;Brazier&lt;/Author&gt;&lt;Year&gt;2004&lt;/Year&gt;&lt;RecNum&gt;100&lt;/RecNum&gt;&lt;DisplayText&gt;&lt;style face="superscript"&gt;21&lt;/style&gt;&lt;/DisplayText&gt;&lt;record&gt;&lt;rec-number&gt;100&lt;/rec-number&gt;&lt;foreign-keys&gt;&lt;key app="EN" db-id="ezes5ewfwxszsneepp0psws0ex0vz0pwsfxe"&gt;100&lt;/key&gt;&lt;/foreign-keys&gt;&lt;ref-type name="Journal Article"&gt;17&lt;/ref-type&gt;&lt;contributors&gt;&lt;authors&gt;&lt;author&gt;Brazier, J. E.&lt;/author&gt;&lt;author&gt;Kolotkin, R. L.&lt;/author&gt;&lt;author&gt;Crosby, R. D.&lt;/author&gt;&lt;author&gt;Williams, G. R.&lt;/author&gt;&lt;/authors&gt;&lt;/contributors&gt;&lt;titles&gt;&lt;title&gt;Estimating a preference-based single index for the Impact of Weight on Quality of Life-Lite (IWQOL-lite) instrument from the SF-6D&lt;/title&gt;&lt;secondary-title&gt;Value in Health&lt;/secondary-title&gt;&lt;/titles&gt;&lt;periodical&gt;&lt;full-title&gt;Value in Health&lt;/full-title&gt;&lt;abbr-1&gt;Value Health&lt;/abbr-1&gt;&lt;abbr-2&gt;Value Health&lt;/abbr-2&gt;&lt;/periodical&gt;&lt;pages&gt;490-498&lt;/pages&gt;&lt;volume&gt;7&lt;/volume&gt;&lt;number&gt;4&lt;/number&gt;&lt;dates&gt;&lt;year&gt;2004&lt;/year&gt;&lt;pub-dates&gt;&lt;date&gt;Jul-Aug&lt;/date&gt;&lt;/pub-dates&gt;&lt;/dates&gt;&lt;isbn&gt;1098-3015&lt;/isbn&gt;&lt;accession-num&gt;ISI:000222801900012&lt;/accession-num&gt;&lt;urls&gt;&lt;related-urls&gt;&lt;url&gt;&amp;lt;Go to ISI&amp;gt;://000222801900012&lt;/url&gt;&lt;/related-urls&gt;&lt;/urls&gt;&lt;/record&gt;&lt;/Cite&gt;&lt;/EndNote&gt;</w:instrText>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21</w:t>
        </w:r>
        <w:r>
          <w:rPr>
            <w:rFonts w:ascii="Times New Roman" w:hAnsi="Times New Roman" w:cs="Times New Roman"/>
            <w:sz w:val="24"/>
            <w:szCs w:val="24"/>
          </w:rPr>
          <w:fldChar w:fldCharType="end"/>
        </w:r>
      </w:hyperlink>
      <w:r>
        <w:rPr>
          <w:rFonts w:ascii="Times New Roman" w:hAnsi="Times New Roman" w:cs="Times New Roman"/>
          <w:sz w:val="24"/>
          <w:szCs w:val="24"/>
        </w:rPr>
        <w:t xml:space="preserve">, however the ability to transfer utility values of health states to other countries must be acknowledged. </w:t>
      </w:r>
    </w:p>
    <w:p w:rsidR="00AC68D2" w:rsidRDefault="00AC68D2" w:rsidP="00DE0AAF">
      <w:pPr>
        <w:autoSpaceDE w:val="0"/>
        <w:autoSpaceDN w:val="0"/>
        <w:adjustRightInd w:val="0"/>
        <w:spacing w:line="480" w:lineRule="auto"/>
        <w:rPr>
          <w:rFonts w:ascii="Times New Roman" w:hAnsi="Times New Roman" w:cs="Times New Roman"/>
          <w:sz w:val="24"/>
          <w:szCs w:val="24"/>
        </w:rPr>
      </w:pPr>
    </w:p>
    <w:p w:rsidR="00AC68D2" w:rsidRDefault="00AC68D2" w:rsidP="00DE0AAF">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It has been argued that there is too much reliance on health professionals such as GPs to treat overweight and obesity </w:t>
      </w:r>
      <w:hyperlink w:anchor="_ENREF_45" w:tooltip="Kouris-Blazos, 2007 #92"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&lt;EndNote&gt;&lt;Cite&gt;&lt;Author&gt;Kouris-Blazos&lt;/Author&gt;&lt;Year&gt;2007&lt;/Year&gt;&lt;RecNum&gt;92&lt;/RecNum&gt;&lt;DisplayText&gt;&lt;style face="superscript"&gt;45&lt;/style&gt;&lt;/DisplayText&gt;&lt;record&gt;&lt;rec-number&gt;92&lt;/rec-number&gt;&lt;foreign-keys&gt;&lt;key app="EN" db-id="ezes5ewfwxszsneepp0psws0ex0vz0pwsfxe"&gt;92&lt;/key&gt;&lt;/foreign-keys&gt;&lt;ref-type name="Journal Article"&gt;17&lt;/ref-type&gt;&lt;contributors&gt;&lt;authors&gt;&lt;author&gt;Kouris-Blazos, A.&lt;/author&gt;&lt;author&gt;Wahlqvist, M. L.&lt;/author&gt;&lt;/authors&gt;&lt;/contributors&gt;&lt;titles&gt;&lt;title&gt;Health economics of weight management: evidence and cost&lt;/title&gt;&lt;secondary-title&gt;Asia Pacific Journal of Clinical Nutrition&lt;/secondary-title&gt;&lt;/titles&gt;&lt;periodical&gt;&lt;full-title&gt;Asia Pacific Journal of Clinical Nutrition&lt;/full-title&gt;&lt;abbr-1&gt;Asia Pac. J. Clin. Nutr.&lt;/abbr-1&gt;&lt;abbr-2&gt;Asia Pac J Clin Nutr&lt;/abbr-2&gt;&lt;/periodical&gt;&lt;pages&gt;329-338&lt;/pages&gt;&lt;volume&gt;16&lt;/volume&gt;&lt;dates&gt;&lt;year&gt;2007&lt;/year&gt;&lt;/dates&gt;&lt;isbn&gt;0964-7058&lt;/isbn&gt;&lt;accession-num&gt;WOS:000245926500063&lt;/accession-num&gt;&lt;urls&gt;&lt;related-urls&gt;&lt;url&gt;&amp;lt;Go to ISI&amp;gt;://WOS:000245926500063&lt;/url&gt;&lt;/related-urls&gt;&lt;/urls&gt;&lt;/record&gt;&lt;/Cite&gt;&lt;/EndNote&gt;</w:instrText>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45</w:t>
        </w:r>
        <w:r>
          <w:rPr>
            <w:rFonts w:ascii="Times New Roman" w:hAnsi="Times New Roman" w:cs="Times New Roman"/>
            <w:sz w:val="24"/>
            <w:szCs w:val="24"/>
          </w:rPr>
          <w:fldChar w:fldCharType="end"/>
        </w:r>
      </w:hyperlink>
      <w:r>
        <w:rPr>
          <w:rFonts w:ascii="Times New Roman" w:hAnsi="Times New Roman" w:cs="Times New Roman"/>
          <w:sz w:val="24"/>
          <w:szCs w:val="24"/>
        </w:rPr>
        <w:t>. This is in part because GPs have not been given enough additional or alternative resources to manage this issue beyond a standard GP consultation. The ability to be able to refer to cost effective commercial programmes may assist with this issue</w:t>
      </w:r>
      <w:hyperlink w:anchor="_ENREF_41" w:tooltip="Kouris-Blazos, 2007 #92" w:history="1">
        <w:r w:rsidRPr="00AF304C">
          <w:rPr>
            <w:rStyle w:val="Hyperlink"/>
          </w:rPr>
          <w:t>_ENREF_41</w:t>
        </w:r>
      </w:hyperlink>
      <w:r>
        <w:rPr>
          <w:rFonts w:ascii="Times New Roman" w:hAnsi="Times New Roman" w:cs="Times New Roman"/>
          <w:sz w:val="24"/>
          <w:szCs w:val="24"/>
        </w:rPr>
        <w:t xml:space="preserve">. However due to the out of pocket cost it may still be beyond the financial reach of a substantial proportion of the population, particularly those who need it most </w:t>
      </w:r>
      <w:hyperlink w:anchor="_ENREF_46" w:tooltip="Tsai, 2005 #107" w:history="1">
        <w:r>
          <w:rPr>
            <w:rFonts w:ascii="Times New Roman" w:hAnsi="Times New Roman" w:cs="Times New Roman"/>
            <w:sz w:val="24"/>
            <w:szCs w:val="24"/>
          </w:rPr>
          <w:fldChar w:fldCharType="begin">
            <w:fldData xml:space="preserve">PEVuZE5vdGU+PENpdGU+PEF1dGhvcj5Uc2FpPC9BdXRob3I+PFllYXI+MjAwNTwvWWVhcj48UmVj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PEVuZE5vdGU+PENpdGU+PEF1dGhvcj5Uc2FpPC9BdXRob3I+PFllYXI+MjAwNTwvWWVhcj48UmVj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46</w:t>
        </w:r>
        <w:r>
          <w:rPr>
            <w:rFonts w:ascii="Times New Roman" w:hAnsi="Times New Roman" w:cs="Times New Roman"/>
            <w:sz w:val="24"/>
            <w:szCs w:val="24"/>
          </w:rPr>
          <w:fldChar w:fldCharType="end"/>
        </w:r>
      </w:hyperlink>
      <w:hyperlink w:anchor="_ENREF_46" w:tooltip="Tsai, 2005 #107" w:history="1">
        <w:r w:rsidRPr="00AF304C">
          <w:rPr>
            <w:rStyle w:val="Hyperlink"/>
          </w:rPr>
          <w:t>_ENREF_46</w:t>
        </w:r>
      </w:hyperlink>
      <w:r>
        <w:rPr>
          <w:rFonts w:ascii="Times New Roman" w:hAnsi="Times New Roman" w:cs="Times New Roman"/>
          <w:sz w:val="24"/>
          <w:szCs w:val="24"/>
        </w:rPr>
        <w:t xml:space="preserve">. Thus governments may consider funding cost effective commercial programmes in preference to GP visits for managing overweight and obesity. In Australia, for example, the addition of items to Medicare and private health insurance, which could provide financial incentives to </w:t>
      </w:r>
      <w:r>
        <w:rPr>
          <w:rFonts w:ascii="Times New Roman" w:hAnsi="Times New Roman" w:cs="Times New Roman"/>
          <w:sz w:val="24"/>
          <w:szCs w:val="24"/>
        </w:rPr>
        <w:lastRenderedPageBreak/>
        <w:t xml:space="preserve">better treatment, could help support individuals in changing their lifestyle behaviours </w:t>
      </w:r>
      <w:hyperlink w:anchor="_ENREF_45" w:tooltip="Kouris-Blazos, 2007 #92" w:history="1">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&lt;EndNote&gt;&lt;Cite&gt;&lt;Author&gt;Kouris-Blazos&lt;/Author&gt;&lt;Year&gt;2007&lt;/Year&gt;&lt;RecNum&gt;92&lt;/RecNum&gt;&lt;DisplayText&gt;&lt;style face="superscript"&gt;45&lt;/style&gt;&lt;/DisplayText&gt;&lt;record&gt;&lt;rec-number&gt;92&lt;/rec-number&gt;&lt;foreign-keys&gt;&lt;key app="EN" db-id="ezes5ewfwxszsneepp0psws0ex0vz0pwsfxe"&gt;92&lt;/key&gt;&lt;/foreign-keys&gt;&lt;ref-type name="Journal Article"&gt;17&lt;/ref-type&gt;&lt;contributors&gt;&lt;authors&gt;&lt;author&gt;Kouris-Blazos, A.&lt;/author&gt;&lt;author&gt;Wahlqvist, M. L.&lt;/author&gt;&lt;/authors&gt;&lt;/contributors&gt;&lt;titles&gt;&lt;title&gt;Health economics of weight management: evidence and cost&lt;/title&gt;&lt;secondary-title&gt;Asia Pacific Journal of Clinical Nutrition&lt;/secondary-title&gt;&lt;/titles&gt;&lt;periodical&gt;&lt;full-title&gt;Asia Pacific Journal of Clinical Nutrition&lt;/full-title&gt;&lt;abbr-1&gt;Asia Pac. J. Clin. Nutr.&lt;/abbr-1&gt;&lt;abbr-2&gt;Asia Pac J Clin Nutr&lt;/abbr-2&gt;&lt;/periodical&gt;&lt;pages&gt;329-338&lt;/pages&gt;&lt;volume&gt;16&lt;/volume&gt;&lt;dates&gt;&lt;year&gt;2007&lt;/year&gt;&lt;/dates&gt;&lt;isbn&gt;0964-7058&lt;/isbn&gt;&lt;accession-num&gt;WOS:000245926500063&lt;/accession-num&gt;&lt;urls&gt;&lt;related-urls&gt;&lt;url&gt;&amp;lt;Go to ISI&amp;gt;://WOS:000245926500063&lt;/url&gt;&lt;/related-urls&gt;&lt;/urls&gt;&lt;/record&gt;&lt;/Cite&gt;&lt;/EndNote&gt;</w:instrText>
        </w:r>
        <w:r>
          <w:rPr>
            <w:rFonts w:ascii="Times New Roman" w:hAnsi="Times New Roman" w:cs="Times New Roman"/>
            <w:sz w:val="24"/>
            <w:szCs w:val="24"/>
          </w:rPr>
          <w:fldChar w:fldCharType="separate"/>
        </w:r>
        <w:r w:rsidRPr="00ED29E0">
          <w:rPr>
            <w:rFonts w:ascii="Times New Roman" w:hAnsi="Times New Roman" w:cs="Times New Roman"/>
            <w:noProof/>
            <w:sz w:val="24"/>
            <w:szCs w:val="24"/>
            <w:vertAlign w:val="superscript"/>
          </w:rPr>
          <w:t>45</w:t>
        </w:r>
        <w:r>
          <w:rPr>
            <w:rFonts w:ascii="Times New Roman" w:hAnsi="Times New Roman" w:cs="Times New Roman"/>
            <w:sz w:val="24"/>
            <w:szCs w:val="24"/>
          </w:rPr>
          <w:fldChar w:fldCharType="end"/>
        </w:r>
      </w:hyperlink>
      <w:r>
        <w:rPr>
          <w:rFonts w:ascii="Times New Roman" w:hAnsi="Times New Roman" w:cs="Times New Roman"/>
          <w:sz w:val="24"/>
          <w:szCs w:val="24"/>
        </w:rPr>
        <w:t>.</w:t>
      </w:r>
    </w:p>
    <w:p w:rsidR="00AC68D2" w:rsidRDefault="00AC68D2" w:rsidP="00DE0AAF">
      <w:pPr>
        <w:autoSpaceDE w:val="0"/>
        <w:autoSpaceDN w:val="0"/>
        <w:adjustRightInd w:val="0"/>
        <w:spacing w:line="480" w:lineRule="auto"/>
        <w:rPr>
          <w:rFonts w:ascii="Times New Roman" w:hAnsi="Times New Roman" w:cs="Times New Roman"/>
          <w:sz w:val="24"/>
          <w:szCs w:val="24"/>
        </w:rPr>
      </w:pPr>
    </w:p>
    <w:p w:rsidR="00AC68D2" w:rsidRDefault="00AC68D2" w:rsidP="00DE0AAF">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This study provides data from three different countries showing consistent results. </w:t>
      </w:r>
      <w:r w:rsidRPr="003915CB">
        <w:rPr>
          <w:rFonts w:ascii="Times New Roman" w:hAnsi="Times New Roman" w:cs="Times New Roman"/>
          <w:sz w:val="24"/>
          <w:szCs w:val="24"/>
          <w:highlight w:val="yellow"/>
        </w:rPr>
        <w:t>The cost per kilogram of weight loss was lower for the CP versus SC in Australia and the UK. When we a</w:t>
      </w:r>
      <w:r w:rsidRPr="009960E3">
        <w:rPr>
          <w:rFonts w:ascii="Times New Roman" w:hAnsi="Times New Roman" w:cs="Times New Roman"/>
          <w:sz w:val="24"/>
          <w:szCs w:val="24"/>
          <w:highlight w:val="yellow"/>
        </w:rPr>
        <w:t xml:space="preserve">djusted for the </w:t>
      </w:r>
      <w:r>
        <w:rPr>
          <w:rFonts w:ascii="Times New Roman" w:hAnsi="Times New Roman" w:cs="Times New Roman"/>
          <w:sz w:val="24"/>
          <w:szCs w:val="24"/>
          <w:highlight w:val="yellow"/>
        </w:rPr>
        <w:t xml:space="preserve">CP </w:t>
      </w:r>
      <w:r w:rsidRPr="009960E3">
        <w:rPr>
          <w:rFonts w:ascii="Times New Roman" w:hAnsi="Times New Roman" w:cs="Times New Roman"/>
          <w:sz w:val="24"/>
          <w:szCs w:val="24"/>
          <w:highlight w:val="yellow"/>
        </w:rPr>
        <w:t xml:space="preserve">financial costs based on commercial pricing decisions, and costed according to economic </w:t>
      </w:r>
      <w:r>
        <w:rPr>
          <w:rFonts w:ascii="Times New Roman" w:hAnsi="Times New Roman" w:cs="Times New Roman"/>
          <w:sz w:val="24"/>
          <w:szCs w:val="24"/>
          <w:highlight w:val="yellow"/>
        </w:rPr>
        <w:t>prices</w:t>
      </w:r>
      <w:r w:rsidRPr="009960E3">
        <w:rPr>
          <w:rFonts w:ascii="Times New Roman" w:hAnsi="Times New Roman" w:cs="Times New Roman"/>
          <w:sz w:val="24"/>
          <w:szCs w:val="24"/>
          <w:highlight w:val="yellow"/>
        </w:rPr>
        <w:t>, the cost per kilogram of weight loss was lower for the CP compared to SC in all three countries.</w:t>
      </w:r>
      <w:r>
        <w:rPr>
          <w:rFonts w:ascii="Times New Roman" w:hAnsi="Times New Roman" w:cs="Times New Roman"/>
          <w:sz w:val="24"/>
          <w:szCs w:val="24"/>
        </w:rPr>
        <w:t xml:space="preserve"> The CP is cost effective when assessed by the commonly accepted threshold of a cost &lt;$50 000 per QALY. Importantly, despite participants in the CP group attending on average three meetings per month in the UK and Australia, and two meetings per month in Germany, compared to only one appointment per month for the SC group, the CP program was still cost effective when including these added patient travel costs.</w:t>
      </w:r>
      <w:r>
        <w:rPr>
          <w:rFonts w:ascii="Times New Roman" w:hAnsi="Times New Roman" w:cs="Times New Roman"/>
          <w:sz w:val="24"/>
          <w:szCs w:val="24"/>
        </w:rPr>
        <w:br w:type="page"/>
      </w:r>
    </w:p>
    <w:p w:rsidR="00AC68D2" w:rsidRPr="00CE4DCE" w:rsidRDefault="00AC68D2" w:rsidP="00DE0AAF">
      <w:pPr>
        <w:spacing w:line="480" w:lineRule="auto"/>
        <w:rPr>
          <w:rFonts w:ascii="Times New Roman" w:hAnsi="Times New Roman" w:cs="Times New Roman"/>
          <w:b/>
          <w:bCs/>
          <w:sz w:val="24"/>
          <w:szCs w:val="24"/>
        </w:rPr>
      </w:pPr>
      <w:r w:rsidRPr="00CE4DCE">
        <w:rPr>
          <w:rFonts w:ascii="Times New Roman" w:hAnsi="Times New Roman" w:cs="Times New Roman"/>
          <w:b/>
          <w:bCs/>
          <w:sz w:val="24"/>
          <w:szCs w:val="24"/>
        </w:rPr>
        <w:t>Acknowledgements</w:t>
      </w:r>
    </w:p>
    <w:p w:rsidR="00AC68D2" w:rsidRPr="00CE4DCE" w:rsidRDefault="00AC68D2" w:rsidP="0086445C">
      <w:pPr>
        <w:spacing w:line="480" w:lineRule="auto"/>
        <w:rPr>
          <w:rFonts w:ascii="Times New Roman" w:hAnsi="Times New Roman" w:cs="Times New Roman"/>
          <w:sz w:val="24"/>
          <w:szCs w:val="24"/>
        </w:rPr>
      </w:pPr>
      <w:r w:rsidRPr="00CE4DCE">
        <w:rPr>
          <w:rFonts w:ascii="Times New Roman" w:hAnsi="Times New Roman" w:cs="Times New Roman"/>
          <w:sz w:val="24"/>
          <w:szCs w:val="24"/>
        </w:rPr>
        <w:t xml:space="preserve">We acknowledge the assistance of </w:t>
      </w:r>
      <w:r>
        <w:rPr>
          <w:rFonts w:ascii="Times New Roman" w:hAnsi="Times New Roman" w:cs="Times New Roman"/>
          <w:sz w:val="24"/>
          <w:szCs w:val="24"/>
        </w:rPr>
        <w:t xml:space="preserve">Namson Lau, Crystal Lee, Colman Taylor, Toby Gould and Hannah Verry who provided critical analysis of the draft manuscript; James Gerofi for his mathematical expertise; Stephan Jacob for his guidance and assistance relating to the German health care system; and to the rest of the team who contributed to the acquisition of data and recruitment of study participants (Annie Simpson, Suzanne Pearson, Louise Aston, Julia Stoll), and study design (Ulrike Amann-Gassner, Adrian Mander). </w:t>
      </w:r>
      <w:r w:rsidRPr="00CE4DCE">
        <w:rPr>
          <w:rFonts w:ascii="Times New Roman" w:hAnsi="Times New Roman" w:cs="Times New Roman"/>
          <w:sz w:val="24"/>
          <w:szCs w:val="24"/>
        </w:rPr>
        <w:t>The author’s responsibilities were as follows-NRF</w:t>
      </w:r>
      <w:r>
        <w:rPr>
          <w:rFonts w:ascii="Times New Roman" w:hAnsi="Times New Roman" w:cs="Times New Roman"/>
          <w:sz w:val="24"/>
          <w:szCs w:val="24"/>
        </w:rPr>
        <w:t>: acquisition of data, analysis and interpretation of data, and writing of the manuscript. SC, DS: critical review and writing of the manuscript. ADO, RS: analysis of data. CH, SBW, RH: health economic contribution for German specific data and critical review of the manuscript; ALA: health economic contribution for UK specific data and critical review of the manuscript. SAJ, HH:</w:t>
      </w:r>
      <w:r w:rsidRPr="00CE4DCE">
        <w:rPr>
          <w:rFonts w:ascii="Times New Roman" w:hAnsi="Times New Roman" w:cs="Times New Roman"/>
          <w:sz w:val="24"/>
          <w:szCs w:val="24"/>
        </w:rPr>
        <w:t xml:space="preserve"> </w:t>
      </w:r>
      <w:r>
        <w:rPr>
          <w:rFonts w:ascii="Times New Roman" w:hAnsi="Times New Roman" w:cs="Times New Roman"/>
          <w:sz w:val="24"/>
          <w:szCs w:val="24"/>
        </w:rPr>
        <w:t xml:space="preserve">study design and conception, obtained funding, and critical review of the manuscript. IDC: study design and conception, obtained funding, and writing the manuscript. </w:t>
      </w:r>
      <w:r w:rsidRPr="00CE4DCE">
        <w:rPr>
          <w:rFonts w:ascii="Times New Roman" w:hAnsi="Times New Roman" w:cs="Times New Roman"/>
          <w:sz w:val="24"/>
          <w:szCs w:val="24"/>
        </w:rPr>
        <w:t>All authors read and approved the final manuscript.</w:t>
      </w:r>
    </w:p>
    <w:p w:rsidR="00AC68D2" w:rsidRDefault="00AC68D2" w:rsidP="00DE0AAF">
      <w:pPr>
        <w:spacing w:line="480" w:lineRule="auto"/>
        <w:rPr>
          <w:rFonts w:ascii="Times New Roman" w:hAnsi="Times New Roman" w:cs="Times New Roman"/>
          <w:sz w:val="24"/>
          <w:szCs w:val="24"/>
        </w:rPr>
      </w:pPr>
    </w:p>
    <w:p w:rsidR="00AC68D2" w:rsidRDefault="00AC68D2" w:rsidP="00E7761F">
      <w:pPr>
        <w:spacing w:line="480" w:lineRule="auto"/>
        <w:rPr>
          <w:rFonts w:ascii="Times New Roman" w:hAnsi="Times New Roman" w:cs="Times New Roman"/>
          <w:b/>
          <w:bCs/>
          <w:sz w:val="24"/>
          <w:szCs w:val="24"/>
        </w:rPr>
      </w:pPr>
      <w:r>
        <w:rPr>
          <w:rFonts w:ascii="Times New Roman" w:hAnsi="Times New Roman" w:cs="Times New Roman"/>
          <w:b/>
          <w:bCs/>
          <w:sz w:val="24"/>
          <w:szCs w:val="24"/>
        </w:rPr>
        <w:t>Conflicts of Interest</w:t>
      </w:r>
    </w:p>
    <w:p w:rsidR="00AC68D2" w:rsidRDefault="00AC68D2" w:rsidP="00E7761F">
      <w:pPr>
        <w:spacing w:line="480" w:lineRule="auto"/>
        <w:rPr>
          <w:rFonts w:ascii="Times New Roman" w:hAnsi="Times New Roman" w:cs="Times New Roman"/>
          <w:sz w:val="24"/>
          <w:szCs w:val="24"/>
        </w:rPr>
      </w:pPr>
      <w:r>
        <w:rPr>
          <w:rFonts w:ascii="Times New Roman" w:hAnsi="Times New Roman" w:cs="Times New Roman"/>
          <w:sz w:val="24"/>
          <w:szCs w:val="24"/>
        </w:rPr>
        <w:t xml:space="preserve">NRF and IDC have received research grants for other clinical trials funded by Sanofi-Aventis, Allergan, Eli Lilly, and Novo Nordisk. IDC was a board member for the SCOUT trial and has received payment for lectures from iNova Pharmaceuticals, Eisai Pharmaceuticals, Pfizer Australia, and Servier Laboratories (Australia). SAJ has received research grants for other clinical trials from Sanofi-Aventis and Coca Cola, and is a member of the Tanita Medical Advisory Board and receives a fee for </w:t>
      </w:r>
      <w:r>
        <w:rPr>
          <w:rFonts w:ascii="Times New Roman" w:hAnsi="Times New Roman" w:cs="Times New Roman"/>
          <w:sz w:val="24"/>
          <w:szCs w:val="24"/>
        </w:rPr>
        <w:lastRenderedPageBreak/>
        <w:t xml:space="preserve">nutrition articles and lectures for Rosemary Conley Enterprises. HH is on the Advisory Board for Weight Watchers International and has received payment for lectures from Sara Lee, Novartis, Sanofi Aventis, and Bristol-Myers Squibb.  </w:t>
      </w:r>
    </w:p>
    <w:p w:rsidR="00AC68D2" w:rsidRPr="00FE567F" w:rsidRDefault="00AC68D2" w:rsidP="00DE0AAF">
      <w:pPr>
        <w:spacing w:line="480" w:lineRule="auto"/>
        <w:rPr>
          <w:rFonts w:ascii="Times New Roman" w:hAnsi="Times New Roman" w:cs="Times New Roman"/>
          <w:sz w:val="24"/>
          <w:szCs w:val="24"/>
        </w:rPr>
      </w:pPr>
      <w:r>
        <w:rPr>
          <w:rFonts w:ascii="Times New Roman" w:hAnsi="Times New Roman" w:cs="Times New Roman"/>
          <w:b/>
          <w:bCs/>
          <w:sz w:val="24"/>
          <w:szCs w:val="24"/>
        </w:rPr>
        <w:br w:type="page"/>
      </w:r>
    </w:p>
    <w:p w:rsidR="00AC68D2" w:rsidRPr="00392C16" w:rsidRDefault="00AC68D2" w:rsidP="00392C16">
      <w:pPr>
        <w:spacing w:line="480" w:lineRule="auto"/>
        <w:rPr>
          <w:rFonts w:ascii="Times New Roman" w:hAnsi="Times New Roman" w:cs="Times New Roman"/>
          <w:b/>
          <w:bCs/>
          <w:sz w:val="24"/>
          <w:szCs w:val="24"/>
        </w:rPr>
      </w:pPr>
      <w:r w:rsidRPr="00392C16">
        <w:rPr>
          <w:rFonts w:ascii="Times New Roman" w:hAnsi="Times New Roman" w:cs="Times New Roman"/>
          <w:b/>
          <w:bCs/>
          <w:sz w:val="24"/>
          <w:szCs w:val="24"/>
        </w:rPr>
        <w:t>REFERENCES</w:t>
      </w:r>
    </w:p>
    <w:p w:rsidR="00AC68D2" w:rsidRPr="00392C16" w:rsidRDefault="00AC68D2" w:rsidP="00FB22BE">
      <w:pPr>
        <w:spacing w:line="480" w:lineRule="auto"/>
        <w:rPr>
          <w:rFonts w:ascii="Times New Roman" w:hAnsi="Times New Roman" w:cs="Times New Roman"/>
          <w:b/>
          <w:bCs/>
          <w:sz w:val="24"/>
          <w:szCs w:val="24"/>
        </w:rPr>
      </w:pPr>
    </w:p>
    <w:p w:rsidR="00AC68D2" w:rsidRPr="00ED29E0" w:rsidRDefault="00AC68D2" w:rsidP="00FB22BE">
      <w:pPr>
        <w:spacing w:line="480" w:lineRule="auto"/>
        <w:rPr>
          <w:noProof/>
        </w:rPr>
      </w:pPr>
      <w:r w:rsidRPr="00C1588F">
        <w:rPr>
          <w:rFonts w:ascii="Times New Roman" w:hAnsi="Times New Roman" w:cs="Times New Roman"/>
          <w:sz w:val="24"/>
          <w:szCs w:val="24"/>
        </w:rPr>
        <w:fldChar w:fldCharType="begin"/>
      </w:r>
      <w:r w:rsidRPr="00C1588F">
        <w:rPr>
          <w:rFonts w:ascii="Times New Roman" w:hAnsi="Times New Roman" w:cs="Times New Roman"/>
          <w:sz w:val="24"/>
          <w:szCs w:val="24"/>
        </w:rPr>
        <w:instrText xml:space="preserve"> ADDIN EN.REFLIST </w:instrText>
      </w:r>
      <w:r w:rsidRPr="00C1588F">
        <w:rPr>
          <w:rFonts w:ascii="Times New Roman" w:hAnsi="Times New Roman" w:cs="Times New Roman"/>
          <w:sz w:val="24"/>
          <w:szCs w:val="24"/>
        </w:rPr>
        <w:fldChar w:fldCharType="separate"/>
      </w:r>
      <w:bookmarkStart w:id="3" w:name="_ENREF_1"/>
      <w:r w:rsidRPr="00ED29E0">
        <w:rPr>
          <w:noProof/>
        </w:rPr>
        <w:t>1.</w:t>
      </w:r>
      <w:r w:rsidRPr="00ED29E0">
        <w:rPr>
          <w:noProof/>
        </w:rPr>
        <w:tab/>
        <w:t>WHO. Obesity: preventing and managing the global epidemic. Report of a WHO consultation.: World Health Organisation; 2000.</w:t>
      </w:r>
      <w:bookmarkEnd w:id="3"/>
    </w:p>
    <w:p w:rsidR="00AC68D2" w:rsidRPr="00ED29E0" w:rsidRDefault="00AC68D2" w:rsidP="00FB22BE">
      <w:pPr>
        <w:spacing w:line="480" w:lineRule="auto"/>
        <w:rPr>
          <w:noProof/>
        </w:rPr>
      </w:pPr>
      <w:bookmarkStart w:id="4" w:name="_ENREF_2"/>
      <w:r w:rsidRPr="00ED29E0">
        <w:rPr>
          <w:noProof/>
        </w:rPr>
        <w:t>2.</w:t>
      </w:r>
      <w:r w:rsidRPr="00ED29E0">
        <w:rPr>
          <w:noProof/>
        </w:rPr>
        <w:tab/>
        <w:t>WHO. Global health risks: mortality and burden of disease attributable to selected major risks.: World Health Organization.2009 Contract No.: ISBN 978 92 4 156387 1.</w:t>
      </w:r>
      <w:bookmarkEnd w:id="4"/>
    </w:p>
    <w:p w:rsidR="00AC68D2" w:rsidRPr="00ED29E0" w:rsidRDefault="00AC68D2" w:rsidP="00FB22BE">
      <w:pPr>
        <w:spacing w:line="480" w:lineRule="auto"/>
        <w:rPr>
          <w:noProof/>
        </w:rPr>
      </w:pPr>
      <w:bookmarkStart w:id="5" w:name="_ENREF_3"/>
      <w:r w:rsidRPr="00ED29E0">
        <w:rPr>
          <w:noProof/>
        </w:rPr>
        <w:t>3.</w:t>
      </w:r>
      <w:r w:rsidRPr="00ED29E0">
        <w:rPr>
          <w:noProof/>
        </w:rPr>
        <w:tab/>
        <w:t xml:space="preserve">Lavin JH, Avery A, Whitehead SM, Rees E, Parsons J, Bagnall T, et al. Feasibility and benefits of implementing a Slimming on Referral service in primary care using a commercial weight management partner. </w:t>
      </w:r>
      <w:r w:rsidRPr="00ED29E0">
        <w:rPr>
          <w:i/>
          <w:iCs/>
          <w:noProof/>
        </w:rPr>
        <w:t>Public Health</w:t>
      </w:r>
      <w:r w:rsidRPr="00ED29E0">
        <w:rPr>
          <w:noProof/>
        </w:rPr>
        <w:t xml:space="preserve"> 2006; </w:t>
      </w:r>
      <w:r w:rsidRPr="00ED29E0">
        <w:rPr>
          <w:b/>
          <w:bCs/>
          <w:noProof/>
        </w:rPr>
        <w:t>120</w:t>
      </w:r>
      <w:r w:rsidRPr="00ED29E0">
        <w:rPr>
          <w:noProof/>
        </w:rPr>
        <w:t>: 872-81.</w:t>
      </w:r>
      <w:bookmarkEnd w:id="5"/>
    </w:p>
    <w:p w:rsidR="00AC68D2" w:rsidRPr="00ED29E0" w:rsidRDefault="00AC68D2" w:rsidP="00FB22BE">
      <w:pPr>
        <w:spacing w:line="480" w:lineRule="auto"/>
        <w:rPr>
          <w:noProof/>
        </w:rPr>
      </w:pPr>
      <w:bookmarkStart w:id="6" w:name="_ENREF_4"/>
      <w:r w:rsidRPr="00ED29E0">
        <w:rPr>
          <w:noProof/>
        </w:rPr>
        <w:t>4.</w:t>
      </w:r>
      <w:r w:rsidRPr="00ED29E0">
        <w:rPr>
          <w:noProof/>
        </w:rPr>
        <w:tab/>
        <w:t xml:space="preserve">Ahern AL, Olson AD, Aston LM, Jebb SA. Weight Watchers on prescription: An observational study of weight change among adults referred to Weight Watchers by the NHS. </w:t>
      </w:r>
      <w:r w:rsidRPr="00ED29E0">
        <w:rPr>
          <w:i/>
          <w:iCs/>
          <w:noProof/>
        </w:rPr>
        <w:t>BMC Public Health</w:t>
      </w:r>
      <w:r w:rsidRPr="00ED29E0">
        <w:rPr>
          <w:noProof/>
        </w:rPr>
        <w:t xml:space="preserve"> 2011; </w:t>
      </w:r>
      <w:r w:rsidRPr="00ED29E0">
        <w:rPr>
          <w:b/>
          <w:bCs/>
          <w:noProof/>
        </w:rPr>
        <w:t>11</w:t>
      </w:r>
      <w:r w:rsidRPr="00ED29E0">
        <w:rPr>
          <w:noProof/>
        </w:rPr>
        <w:t>.</w:t>
      </w:r>
      <w:bookmarkEnd w:id="6"/>
    </w:p>
    <w:p w:rsidR="00AC68D2" w:rsidRPr="00ED29E0" w:rsidRDefault="00AC68D2" w:rsidP="00FB22BE">
      <w:pPr>
        <w:spacing w:line="480" w:lineRule="auto"/>
        <w:rPr>
          <w:noProof/>
        </w:rPr>
      </w:pPr>
      <w:bookmarkStart w:id="7" w:name="_ENREF_5"/>
      <w:r w:rsidRPr="00ED29E0">
        <w:rPr>
          <w:noProof/>
        </w:rPr>
        <w:t>5.</w:t>
      </w:r>
      <w:r w:rsidRPr="00ED29E0">
        <w:rPr>
          <w:noProof/>
        </w:rPr>
        <w:tab/>
        <w:t xml:space="preserve">Jebb SA, Ahern AL, Olson AD, Aston LM, Holzapfel C, Stoll J, et al. Primary care referral to a commercial provider for weight loss treatment versus standard care: a randomised controlled trial. </w:t>
      </w:r>
      <w:r w:rsidRPr="00ED29E0">
        <w:rPr>
          <w:i/>
          <w:iCs/>
          <w:noProof/>
        </w:rPr>
        <w:t>Lancet</w:t>
      </w:r>
      <w:r w:rsidRPr="00ED29E0">
        <w:rPr>
          <w:noProof/>
        </w:rPr>
        <w:t xml:space="preserve"> 2011; </w:t>
      </w:r>
      <w:r w:rsidRPr="00ED29E0">
        <w:rPr>
          <w:b/>
          <w:bCs/>
          <w:noProof/>
        </w:rPr>
        <w:t>published online Sept 8</w:t>
      </w:r>
      <w:r w:rsidRPr="00ED29E0">
        <w:rPr>
          <w:noProof/>
        </w:rPr>
        <w:t>: DOI:10.1016/S0140-6736(11)61344-5.</w:t>
      </w:r>
      <w:bookmarkEnd w:id="7"/>
    </w:p>
    <w:p w:rsidR="00AC68D2" w:rsidRPr="00ED29E0" w:rsidRDefault="00AC68D2" w:rsidP="00FB22BE">
      <w:pPr>
        <w:spacing w:line="480" w:lineRule="auto"/>
        <w:rPr>
          <w:noProof/>
        </w:rPr>
      </w:pPr>
      <w:bookmarkStart w:id="8" w:name="_ENREF_6"/>
      <w:r w:rsidRPr="00ED29E0">
        <w:rPr>
          <w:noProof/>
        </w:rPr>
        <w:t>6.</w:t>
      </w:r>
      <w:r w:rsidRPr="00ED29E0">
        <w:rPr>
          <w:noProof/>
        </w:rPr>
        <w:tab/>
        <w:t xml:space="preserve">Heshka S, Anderson JW, Atkinson RL, Greenway FL, Hill JO, Phinney SD, et al. Weight loss with self-help compared with a structured commercial program - A randomized trial. </w:t>
      </w:r>
      <w:r w:rsidRPr="00ED29E0">
        <w:rPr>
          <w:i/>
          <w:iCs/>
          <w:noProof/>
        </w:rPr>
        <w:t>JAMA</w:t>
      </w:r>
      <w:r w:rsidRPr="00ED29E0">
        <w:rPr>
          <w:noProof/>
        </w:rPr>
        <w:t xml:space="preserve"> 2003; </w:t>
      </w:r>
      <w:r w:rsidRPr="00ED29E0">
        <w:rPr>
          <w:b/>
          <w:bCs/>
          <w:noProof/>
        </w:rPr>
        <w:t>289</w:t>
      </w:r>
      <w:r w:rsidRPr="00ED29E0">
        <w:rPr>
          <w:noProof/>
        </w:rPr>
        <w:t>: 1792-8.</w:t>
      </w:r>
      <w:bookmarkEnd w:id="8"/>
    </w:p>
    <w:p w:rsidR="00AC68D2" w:rsidRPr="00ED29E0" w:rsidRDefault="00AC68D2" w:rsidP="00FB22BE">
      <w:pPr>
        <w:spacing w:line="480" w:lineRule="auto"/>
        <w:rPr>
          <w:noProof/>
        </w:rPr>
      </w:pPr>
      <w:bookmarkStart w:id="9" w:name="_ENREF_7"/>
      <w:r w:rsidRPr="00ED29E0">
        <w:rPr>
          <w:noProof/>
        </w:rPr>
        <w:t>7.</w:t>
      </w:r>
      <w:r w:rsidRPr="00ED29E0">
        <w:rPr>
          <w:noProof/>
        </w:rPr>
        <w:tab/>
        <w:t xml:space="preserve">Jolly K, Lewis A, Beach J, Denley J, Adab P, Deeks JJ, et al. A randomised controlled trial to compare a range of commercial or primary care led weight reduction programmes with a minimal intervention control for weight loss in obesity: the Lighten Up trial. </w:t>
      </w:r>
      <w:r w:rsidRPr="00ED29E0">
        <w:rPr>
          <w:i/>
          <w:iCs/>
          <w:noProof/>
        </w:rPr>
        <w:t>BMJ</w:t>
      </w:r>
      <w:r w:rsidRPr="00ED29E0">
        <w:rPr>
          <w:noProof/>
        </w:rPr>
        <w:t xml:space="preserve"> 2011; </w:t>
      </w:r>
      <w:r w:rsidRPr="00ED29E0">
        <w:rPr>
          <w:b/>
          <w:bCs/>
          <w:noProof/>
        </w:rPr>
        <w:t>343:d6500</w:t>
      </w:r>
      <w:r w:rsidRPr="00ED29E0">
        <w:rPr>
          <w:noProof/>
        </w:rPr>
        <w:t>.</w:t>
      </w:r>
      <w:bookmarkEnd w:id="9"/>
    </w:p>
    <w:p w:rsidR="00AC68D2" w:rsidRPr="00ED29E0" w:rsidRDefault="00AC68D2" w:rsidP="00FB22BE">
      <w:pPr>
        <w:spacing w:line="480" w:lineRule="auto"/>
        <w:rPr>
          <w:noProof/>
        </w:rPr>
      </w:pPr>
      <w:bookmarkStart w:id="10" w:name="_ENREF_8"/>
      <w:r w:rsidRPr="00ED29E0">
        <w:rPr>
          <w:noProof/>
        </w:rPr>
        <w:lastRenderedPageBreak/>
        <w:t>8.</w:t>
      </w:r>
      <w:r w:rsidRPr="00ED29E0">
        <w:rPr>
          <w:noProof/>
        </w:rPr>
        <w:tab/>
        <w:t xml:space="preserve">Cobiac L, Vos T, Veerman L. Cost-effectiveness of Weight Watchers and the Lighten Up to a Healthy Lifestyle program. </w:t>
      </w:r>
      <w:r w:rsidRPr="00ED29E0">
        <w:rPr>
          <w:i/>
          <w:iCs/>
          <w:noProof/>
        </w:rPr>
        <w:t>Aust N Z J Public Health</w:t>
      </w:r>
      <w:r w:rsidRPr="00ED29E0">
        <w:rPr>
          <w:noProof/>
        </w:rPr>
        <w:t xml:space="preserve"> 2010; </w:t>
      </w:r>
      <w:r w:rsidRPr="00ED29E0">
        <w:rPr>
          <w:b/>
          <w:bCs/>
          <w:noProof/>
        </w:rPr>
        <w:t>34</w:t>
      </w:r>
      <w:r w:rsidRPr="00ED29E0">
        <w:rPr>
          <w:noProof/>
        </w:rPr>
        <w:t>: 240-7.</w:t>
      </w:r>
      <w:bookmarkEnd w:id="10"/>
    </w:p>
    <w:p w:rsidR="00AC68D2" w:rsidRPr="00ED29E0" w:rsidRDefault="00AC68D2" w:rsidP="00FB22BE">
      <w:pPr>
        <w:spacing w:line="480" w:lineRule="auto"/>
        <w:rPr>
          <w:noProof/>
        </w:rPr>
      </w:pPr>
      <w:bookmarkStart w:id="11" w:name="_ENREF_9"/>
      <w:r w:rsidRPr="00ED29E0">
        <w:rPr>
          <w:noProof/>
        </w:rPr>
        <w:t>9.</w:t>
      </w:r>
      <w:r w:rsidRPr="00ED29E0">
        <w:rPr>
          <w:noProof/>
        </w:rPr>
        <w:tab/>
        <w:t xml:space="preserve">DoHA. Medicare Benefits Schedule Book. Department of Health and Ageing, Australian Government; 2010 [cited 2011 18 January]; Available from: </w:t>
      </w:r>
      <w:hyperlink r:id="rId13" w:history="1">
        <w:r w:rsidRPr="00ED29E0">
          <w:rPr>
            <w:rStyle w:val="Hyperlink"/>
            <w:noProof/>
          </w:rPr>
          <w:t>http://www.health.gov.au/internet/mbsonline/publishing.nsf/Content/Downloads-201011</w:t>
        </w:r>
      </w:hyperlink>
      <w:r w:rsidRPr="00ED29E0">
        <w:rPr>
          <w:noProof/>
        </w:rPr>
        <w:t>.</w:t>
      </w:r>
      <w:bookmarkEnd w:id="11"/>
    </w:p>
    <w:p w:rsidR="00AC68D2" w:rsidRPr="00ED29E0" w:rsidRDefault="00AC68D2" w:rsidP="00FB22BE">
      <w:pPr>
        <w:spacing w:line="480" w:lineRule="auto"/>
        <w:rPr>
          <w:noProof/>
        </w:rPr>
      </w:pPr>
      <w:bookmarkStart w:id="12" w:name="_ENREF_10"/>
      <w:r w:rsidRPr="00ED29E0">
        <w:rPr>
          <w:noProof/>
        </w:rPr>
        <w:t>10.</w:t>
      </w:r>
      <w:r w:rsidRPr="00ED29E0">
        <w:rPr>
          <w:noProof/>
        </w:rPr>
        <w:tab/>
        <w:t xml:space="preserve">PSSRU. Unit Costs of Health and Social Care. Personal Social Services Research Unit, United Kingdom; 2010 [cited 2011 20 February ]; Available from: </w:t>
      </w:r>
      <w:hyperlink r:id="rId14" w:history="1">
        <w:r w:rsidRPr="00ED29E0">
          <w:rPr>
            <w:rStyle w:val="Hyperlink"/>
            <w:noProof/>
          </w:rPr>
          <w:t>http://www.pssru.ac.uk</w:t>
        </w:r>
      </w:hyperlink>
      <w:r w:rsidRPr="00ED29E0">
        <w:rPr>
          <w:noProof/>
        </w:rPr>
        <w:t>.</w:t>
      </w:r>
      <w:bookmarkEnd w:id="12"/>
    </w:p>
    <w:p w:rsidR="00AC68D2" w:rsidRPr="00ED29E0" w:rsidRDefault="00AC68D2" w:rsidP="00FB22BE">
      <w:pPr>
        <w:spacing w:line="480" w:lineRule="auto"/>
        <w:rPr>
          <w:noProof/>
        </w:rPr>
      </w:pPr>
      <w:bookmarkStart w:id="13" w:name="_ENREF_11"/>
      <w:r w:rsidRPr="00ED29E0">
        <w:rPr>
          <w:noProof/>
        </w:rPr>
        <w:t>11.</w:t>
      </w:r>
      <w:r w:rsidRPr="00ED29E0">
        <w:rPr>
          <w:noProof/>
        </w:rPr>
        <w:tab/>
        <w:t>Kassenärztliche Bundesvereinigung (The National Association of Statutory Health Insurance Physicians). Grunddaten zur vertragsärztlichen Versorgung 2009,. Berlin2010 Contract No.: Tabelle II.1.</w:t>
      </w:r>
      <w:bookmarkEnd w:id="13"/>
    </w:p>
    <w:p w:rsidR="00AC68D2" w:rsidRPr="00ED29E0" w:rsidRDefault="00AC68D2" w:rsidP="00FB22BE">
      <w:pPr>
        <w:spacing w:line="480" w:lineRule="auto"/>
        <w:rPr>
          <w:noProof/>
        </w:rPr>
      </w:pPr>
      <w:bookmarkStart w:id="14" w:name="_ENREF_12"/>
      <w:r w:rsidRPr="00ED29E0">
        <w:rPr>
          <w:noProof/>
        </w:rPr>
        <w:t>12.</w:t>
      </w:r>
      <w:r w:rsidRPr="00ED29E0">
        <w:rPr>
          <w:noProof/>
        </w:rPr>
        <w:tab/>
        <w:t xml:space="preserve">DoHA. Pharmaceutical Benefits Scheme. Department of Health and Ageing, Australian Government; 2011 [cited 02 February 2011]; Available from: </w:t>
      </w:r>
      <w:hyperlink r:id="rId15" w:history="1">
        <w:r w:rsidRPr="00ED29E0">
          <w:rPr>
            <w:rStyle w:val="Hyperlink"/>
            <w:noProof/>
          </w:rPr>
          <w:t>http://www.pbs.gov.au/pbs/home</w:t>
        </w:r>
      </w:hyperlink>
      <w:r w:rsidRPr="00ED29E0">
        <w:rPr>
          <w:noProof/>
        </w:rPr>
        <w:t>.</w:t>
      </w:r>
      <w:bookmarkEnd w:id="14"/>
    </w:p>
    <w:p w:rsidR="00AC68D2" w:rsidRPr="00ED29E0" w:rsidRDefault="00AC68D2" w:rsidP="00FB22BE">
      <w:pPr>
        <w:spacing w:line="480" w:lineRule="auto"/>
        <w:rPr>
          <w:noProof/>
        </w:rPr>
      </w:pPr>
      <w:bookmarkStart w:id="15" w:name="_ENREF_13"/>
      <w:r w:rsidRPr="00ED29E0">
        <w:rPr>
          <w:noProof/>
        </w:rPr>
        <w:t>13.</w:t>
      </w:r>
      <w:r w:rsidRPr="00ED29E0">
        <w:rPr>
          <w:noProof/>
        </w:rPr>
        <w:tab/>
        <w:t xml:space="preserve">ATO. Claiming a deduction for car expenses using the cents per kilometre method.  Canberra: Australian Taxation Office, Australian Government; 2009-10 [cited 2011 25 February]; Available from: </w:t>
      </w:r>
      <w:hyperlink r:id="rId16" w:history="1">
        <w:r w:rsidRPr="00ED29E0">
          <w:rPr>
            <w:rStyle w:val="Hyperlink"/>
            <w:noProof/>
          </w:rPr>
          <w:t>http://www.ato.gov.au/individuals/content.asp?doc=/content/33874.htm</w:t>
        </w:r>
      </w:hyperlink>
      <w:r w:rsidRPr="00ED29E0">
        <w:rPr>
          <w:noProof/>
        </w:rPr>
        <w:t>.</w:t>
      </w:r>
      <w:bookmarkEnd w:id="15"/>
    </w:p>
    <w:p w:rsidR="00AC68D2" w:rsidRPr="00ED29E0" w:rsidRDefault="00AC68D2" w:rsidP="00FB22BE">
      <w:pPr>
        <w:spacing w:line="480" w:lineRule="auto"/>
        <w:rPr>
          <w:noProof/>
        </w:rPr>
      </w:pPr>
      <w:bookmarkStart w:id="16" w:name="_ENREF_14"/>
      <w:r w:rsidRPr="00ED29E0">
        <w:rPr>
          <w:noProof/>
        </w:rPr>
        <w:t>14.</w:t>
      </w:r>
      <w:r w:rsidRPr="00ED29E0">
        <w:rPr>
          <w:noProof/>
        </w:rPr>
        <w:tab/>
        <w:t xml:space="preserve">HMRC. Travel - mileage and fuel allowances. HM Revenue &amp; Customs UK; 2010/11 [cited 2011 17th September]; Available from: </w:t>
      </w:r>
      <w:hyperlink r:id="rId17" w:history="1">
        <w:r w:rsidRPr="00ED29E0">
          <w:rPr>
            <w:rStyle w:val="Hyperlink"/>
            <w:noProof/>
          </w:rPr>
          <w:t>http://www.hmrc.gov.uk/rates/travel.htm</w:t>
        </w:r>
      </w:hyperlink>
      <w:r w:rsidRPr="00ED29E0">
        <w:rPr>
          <w:noProof/>
        </w:rPr>
        <w:t>.</w:t>
      </w:r>
      <w:bookmarkEnd w:id="16"/>
    </w:p>
    <w:p w:rsidR="00AC68D2" w:rsidRPr="00ED29E0" w:rsidRDefault="00AC68D2" w:rsidP="00FB22BE">
      <w:pPr>
        <w:spacing w:line="480" w:lineRule="auto"/>
        <w:rPr>
          <w:noProof/>
        </w:rPr>
      </w:pPr>
      <w:bookmarkStart w:id="17" w:name="_ENREF_15"/>
      <w:r w:rsidRPr="00ED29E0">
        <w:rPr>
          <w:noProof/>
        </w:rPr>
        <w:t>15.</w:t>
      </w:r>
      <w:r w:rsidRPr="00ED29E0">
        <w:rPr>
          <w:noProof/>
        </w:rPr>
        <w:tab/>
        <w:t>Leitsatz zum Urteil des Zweiten Senats vom 9. Dezember 2008, (2008).</w:t>
      </w:r>
      <w:bookmarkEnd w:id="17"/>
    </w:p>
    <w:p w:rsidR="00AC68D2" w:rsidRPr="00ED29E0" w:rsidRDefault="00AC68D2" w:rsidP="00FB22BE">
      <w:pPr>
        <w:spacing w:line="480" w:lineRule="auto"/>
        <w:rPr>
          <w:noProof/>
        </w:rPr>
      </w:pPr>
      <w:bookmarkStart w:id="18" w:name="_ENREF_16"/>
      <w:r w:rsidRPr="00ED29E0">
        <w:rPr>
          <w:noProof/>
        </w:rPr>
        <w:lastRenderedPageBreak/>
        <w:t>16.</w:t>
      </w:r>
      <w:r w:rsidRPr="00ED29E0">
        <w:rPr>
          <w:noProof/>
        </w:rPr>
        <w:tab/>
        <w:t xml:space="preserve">Suche nach Arzt oder Psychotherapeut [database on the Internet]2011. Available from: </w:t>
      </w:r>
      <w:hyperlink r:id="rId18" w:history="1">
        <w:r w:rsidRPr="00ED29E0">
          <w:rPr>
            <w:rStyle w:val="Hyperlink"/>
            <w:noProof/>
          </w:rPr>
          <w:t>http://arztsuche.kvb.de/cargo/app/erweiterteSuche.htm?apvOnly=true</w:t>
        </w:r>
      </w:hyperlink>
      <w:r w:rsidRPr="00ED29E0">
        <w:rPr>
          <w:noProof/>
        </w:rPr>
        <w:t>.</w:t>
      </w:r>
      <w:bookmarkEnd w:id="18"/>
    </w:p>
    <w:p w:rsidR="00AC68D2" w:rsidRPr="00ED29E0" w:rsidRDefault="00AC68D2" w:rsidP="00FB22BE">
      <w:pPr>
        <w:spacing w:line="480" w:lineRule="auto"/>
        <w:rPr>
          <w:noProof/>
        </w:rPr>
      </w:pPr>
      <w:bookmarkStart w:id="19" w:name="_ENREF_17"/>
      <w:r w:rsidRPr="00ED29E0">
        <w:rPr>
          <w:noProof/>
        </w:rPr>
        <w:t>17.</w:t>
      </w:r>
      <w:r w:rsidRPr="00ED29E0">
        <w:rPr>
          <w:noProof/>
        </w:rPr>
        <w:tab/>
        <w:t xml:space="preserve">Schulungs-Gemeinschaft München Ost e.V. Individuelle Ernährungsberatung Munich: Schulungs-Gemeinschaft München Ost e.V.,; 2010 [updated 05/2011; cited 2011]; Available from: </w:t>
      </w:r>
      <w:hyperlink r:id="rId19" w:history="1">
        <w:r w:rsidRPr="00ED29E0">
          <w:rPr>
            <w:rStyle w:val="Hyperlink"/>
            <w:noProof/>
          </w:rPr>
          <w:t>http://www.schulung-muenchen-ost.de/11.html</w:t>
        </w:r>
      </w:hyperlink>
      <w:r w:rsidRPr="00ED29E0">
        <w:rPr>
          <w:noProof/>
        </w:rPr>
        <w:t>.</w:t>
      </w:r>
      <w:bookmarkEnd w:id="19"/>
    </w:p>
    <w:p w:rsidR="00AC68D2" w:rsidRPr="00ED29E0" w:rsidRDefault="00AC68D2" w:rsidP="00FB22BE">
      <w:pPr>
        <w:spacing w:line="480" w:lineRule="auto"/>
        <w:rPr>
          <w:noProof/>
        </w:rPr>
      </w:pPr>
      <w:bookmarkStart w:id="20" w:name="_ENREF_18"/>
      <w:r w:rsidRPr="00ED29E0">
        <w:rPr>
          <w:noProof/>
        </w:rPr>
        <w:t>18.</w:t>
      </w:r>
      <w:r w:rsidRPr="00ED29E0">
        <w:rPr>
          <w:noProof/>
        </w:rPr>
        <w:tab/>
        <w:t xml:space="preserve">Krauth C, Hessel F, Hansmeier T, Wasem J, Seitz R, Schweikert B. Empirical standard costs for health economic evaluation in Germany - a proposal by the working group methods in health economic evaluation [in German]. </w:t>
      </w:r>
      <w:r w:rsidRPr="00ED29E0">
        <w:rPr>
          <w:i/>
          <w:iCs/>
          <w:noProof/>
        </w:rPr>
        <w:t>Gesundheitswesen</w:t>
      </w:r>
      <w:r w:rsidRPr="00ED29E0">
        <w:rPr>
          <w:noProof/>
        </w:rPr>
        <w:t xml:space="preserve"> 2005; </w:t>
      </w:r>
      <w:r w:rsidRPr="00ED29E0">
        <w:rPr>
          <w:b/>
          <w:bCs/>
          <w:noProof/>
        </w:rPr>
        <w:t>67</w:t>
      </w:r>
      <w:r w:rsidRPr="00ED29E0">
        <w:rPr>
          <w:noProof/>
        </w:rPr>
        <w:t>: 736-46.</w:t>
      </w:r>
      <w:bookmarkEnd w:id="20"/>
    </w:p>
    <w:p w:rsidR="00AC68D2" w:rsidRPr="00ED29E0" w:rsidRDefault="00AC68D2" w:rsidP="00FB22BE">
      <w:pPr>
        <w:spacing w:line="480" w:lineRule="auto"/>
        <w:rPr>
          <w:noProof/>
        </w:rPr>
      </w:pPr>
      <w:bookmarkStart w:id="21" w:name="_ENREF_19"/>
      <w:r w:rsidRPr="00ED29E0">
        <w:rPr>
          <w:noProof/>
        </w:rPr>
        <w:t>19.</w:t>
      </w:r>
      <w:r w:rsidRPr="00ED29E0">
        <w:rPr>
          <w:noProof/>
        </w:rPr>
        <w:tab/>
        <w:t xml:space="preserve">Kolotkin RL, Crosby RD, Kosloski KD, Williams GR. Development of a brief measure to assess quality of life in obesity. </w:t>
      </w:r>
      <w:r w:rsidRPr="00ED29E0">
        <w:rPr>
          <w:i/>
          <w:iCs/>
          <w:noProof/>
        </w:rPr>
        <w:t>Obes Res</w:t>
      </w:r>
      <w:r w:rsidRPr="00ED29E0">
        <w:rPr>
          <w:noProof/>
        </w:rPr>
        <w:t xml:space="preserve"> 2001; </w:t>
      </w:r>
      <w:r w:rsidRPr="00ED29E0">
        <w:rPr>
          <w:b/>
          <w:bCs/>
          <w:noProof/>
        </w:rPr>
        <w:t>9</w:t>
      </w:r>
      <w:r w:rsidRPr="00ED29E0">
        <w:rPr>
          <w:noProof/>
        </w:rPr>
        <w:t>: 102-11.</w:t>
      </w:r>
      <w:bookmarkEnd w:id="21"/>
    </w:p>
    <w:p w:rsidR="00AC68D2" w:rsidRPr="00ED29E0" w:rsidRDefault="00AC68D2" w:rsidP="00FB22BE">
      <w:pPr>
        <w:spacing w:line="480" w:lineRule="auto"/>
        <w:rPr>
          <w:noProof/>
        </w:rPr>
      </w:pPr>
      <w:bookmarkStart w:id="22" w:name="_ENREF_20"/>
      <w:r w:rsidRPr="00ED29E0">
        <w:rPr>
          <w:noProof/>
        </w:rPr>
        <w:t>20.</w:t>
      </w:r>
      <w:r w:rsidRPr="00ED29E0">
        <w:rPr>
          <w:noProof/>
        </w:rPr>
        <w:tab/>
        <w:t xml:space="preserve">Mueller A, Holzapfel C, Hauner H, Crosby RD, Engel SG, Muhlhans B, et al. Psychometric Evaluation of the German Version of the Impact of Weight on Quality of Life-Lite (IWQOL-Lite) Questionnaire. </w:t>
      </w:r>
      <w:r w:rsidRPr="00ED29E0">
        <w:rPr>
          <w:i/>
          <w:iCs/>
          <w:noProof/>
        </w:rPr>
        <w:t>Experimental and Clinical Endocrinology &amp; Diabetes</w:t>
      </w:r>
      <w:r w:rsidRPr="00ED29E0">
        <w:rPr>
          <w:noProof/>
        </w:rPr>
        <w:t xml:space="preserve"> 2011; </w:t>
      </w:r>
      <w:r w:rsidRPr="00ED29E0">
        <w:rPr>
          <w:b/>
          <w:bCs/>
          <w:noProof/>
        </w:rPr>
        <w:t>119</w:t>
      </w:r>
      <w:r w:rsidRPr="00ED29E0">
        <w:rPr>
          <w:noProof/>
        </w:rPr>
        <w:t>: 69-74.</w:t>
      </w:r>
      <w:bookmarkEnd w:id="22"/>
    </w:p>
    <w:p w:rsidR="00AC68D2" w:rsidRPr="00ED29E0" w:rsidRDefault="00AC68D2" w:rsidP="00FB22BE">
      <w:pPr>
        <w:spacing w:line="480" w:lineRule="auto"/>
        <w:rPr>
          <w:noProof/>
        </w:rPr>
      </w:pPr>
      <w:bookmarkStart w:id="23" w:name="_ENREF_21"/>
      <w:r w:rsidRPr="00ED29E0">
        <w:rPr>
          <w:noProof/>
        </w:rPr>
        <w:t>21.</w:t>
      </w:r>
      <w:r w:rsidRPr="00ED29E0">
        <w:rPr>
          <w:noProof/>
        </w:rPr>
        <w:tab/>
        <w:t xml:space="preserve">Brazier JE, Kolotkin RL, Crosby RD, Williams GR. Estimating a preference-based single index for the Impact of Weight on Quality of Life-Lite (IWQOL-lite) instrument from the SF-6D. </w:t>
      </w:r>
      <w:r w:rsidRPr="00ED29E0">
        <w:rPr>
          <w:i/>
          <w:iCs/>
          <w:noProof/>
        </w:rPr>
        <w:t>Value Health</w:t>
      </w:r>
      <w:r w:rsidRPr="00ED29E0">
        <w:rPr>
          <w:noProof/>
        </w:rPr>
        <w:t xml:space="preserve"> 2004; </w:t>
      </w:r>
      <w:r w:rsidRPr="00ED29E0">
        <w:rPr>
          <w:b/>
          <w:bCs/>
          <w:noProof/>
        </w:rPr>
        <w:t>7</w:t>
      </w:r>
      <w:r w:rsidRPr="00ED29E0">
        <w:rPr>
          <w:noProof/>
        </w:rPr>
        <w:t>: 490-8.</w:t>
      </w:r>
      <w:bookmarkEnd w:id="23"/>
    </w:p>
    <w:p w:rsidR="00AC68D2" w:rsidRPr="00ED29E0" w:rsidRDefault="00AC68D2" w:rsidP="00FB22BE">
      <w:pPr>
        <w:spacing w:line="480" w:lineRule="auto"/>
        <w:rPr>
          <w:noProof/>
        </w:rPr>
      </w:pPr>
      <w:bookmarkStart w:id="24" w:name="_ENREF_22"/>
      <w:r w:rsidRPr="00ED29E0">
        <w:rPr>
          <w:noProof/>
        </w:rPr>
        <w:t>22.</w:t>
      </w:r>
      <w:r w:rsidRPr="00ED29E0">
        <w:rPr>
          <w:noProof/>
        </w:rPr>
        <w:tab/>
        <w:t xml:space="preserve">Carter R, Moodie M, Markwick A, Magnus A, Vos T, Swinburn B, et al. Assessing Cost-Effectiveness in Obesity (ACE-Obesity): an overview of the ACE approach, economic methods and cost results. </w:t>
      </w:r>
      <w:r w:rsidRPr="00ED29E0">
        <w:rPr>
          <w:i/>
          <w:iCs/>
          <w:noProof/>
        </w:rPr>
        <w:t>BMC Public Health</w:t>
      </w:r>
      <w:r w:rsidRPr="00ED29E0">
        <w:rPr>
          <w:noProof/>
        </w:rPr>
        <w:t xml:space="preserve"> [Article] 2009; </w:t>
      </w:r>
      <w:r w:rsidRPr="00ED29E0">
        <w:rPr>
          <w:b/>
          <w:bCs/>
          <w:noProof/>
        </w:rPr>
        <w:t>9</w:t>
      </w:r>
      <w:r w:rsidRPr="00ED29E0">
        <w:rPr>
          <w:noProof/>
        </w:rPr>
        <w:t>.</w:t>
      </w:r>
      <w:bookmarkEnd w:id="24"/>
    </w:p>
    <w:p w:rsidR="00AC68D2" w:rsidRPr="00ED29E0" w:rsidRDefault="00AC68D2" w:rsidP="00FB22BE">
      <w:pPr>
        <w:spacing w:line="480" w:lineRule="auto"/>
        <w:rPr>
          <w:noProof/>
        </w:rPr>
      </w:pPr>
      <w:bookmarkStart w:id="25" w:name="_ENREF_23"/>
      <w:r w:rsidRPr="00ED29E0">
        <w:rPr>
          <w:noProof/>
        </w:rPr>
        <w:lastRenderedPageBreak/>
        <w:t>23.</w:t>
      </w:r>
      <w:r w:rsidRPr="00ED29E0">
        <w:rPr>
          <w:noProof/>
        </w:rPr>
        <w:tab/>
        <w:t>Britt H, Miller GC, Charles J, Henderson J, Bayram C, Pan Y, et al. General practice activity in Australia 2009-10. BEACH. Bettering the Evaluation And Care of Health. 2009-10.</w:t>
      </w:r>
      <w:bookmarkEnd w:id="25"/>
    </w:p>
    <w:p w:rsidR="00AC68D2" w:rsidRPr="00ED29E0" w:rsidRDefault="00AC68D2" w:rsidP="00FB22BE">
      <w:pPr>
        <w:spacing w:line="480" w:lineRule="auto"/>
        <w:rPr>
          <w:noProof/>
        </w:rPr>
      </w:pPr>
      <w:bookmarkStart w:id="26" w:name="_ENREF_24"/>
      <w:r w:rsidRPr="00ED29E0">
        <w:rPr>
          <w:noProof/>
        </w:rPr>
        <w:t>24.</w:t>
      </w:r>
      <w:r w:rsidRPr="00ED29E0">
        <w:rPr>
          <w:noProof/>
        </w:rPr>
        <w:tab/>
        <w:t xml:space="preserve">Richman RM, Webster P, Salgo AR, Mira M, Steinbeck KS, Caterson ID. A Shared Care approach in obesity management: The general practitioner and a hospital based service. </w:t>
      </w:r>
      <w:r w:rsidRPr="00ED29E0">
        <w:rPr>
          <w:i/>
          <w:iCs/>
          <w:noProof/>
        </w:rPr>
        <w:t>Int J Obes</w:t>
      </w:r>
      <w:r w:rsidRPr="00ED29E0">
        <w:rPr>
          <w:noProof/>
        </w:rPr>
        <w:t xml:space="preserve"> 1996; </w:t>
      </w:r>
      <w:r w:rsidRPr="00ED29E0">
        <w:rPr>
          <w:b/>
          <w:bCs/>
          <w:noProof/>
        </w:rPr>
        <w:t>20</w:t>
      </w:r>
      <w:r w:rsidRPr="00ED29E0">
        <w:rPr>
          <w:noProof/>
        </w:rPr>
        <w:t>: 413-9.</w:t>
      </w:r>
      <w:bookmarkEnd w:id="26"/>
    </w:p>
    <w:p w:rsidR="00AC68D2" w:rsidRPr="00ED29E0" w:rsidRDefault="00AC68D2" w:rsidP="00FB22BE">
      <w:pPr>
        <w:spacing w:line="480" w:lineRule="auto"/>
        <w:rPr>
          <w:noProof/>
        </w:rPr>
      </w:pPr>
      <w:bookmarkStart w:id="27" w:name="_ENREF_25"/>
      <w:r w:rsidRPr="00ED29E0">
        <w:rPr>
          <w:noProof/>
        </w:rPr>
        <w:t>25.</w:t>
      </w:r>
      <w:r w:rsidRPr="00ED29E0">
        <w:rPr>
          <w:noProof/>
        </w:rPr>
        <w:tab/>
        <w:t xml:space="preserve">Gustafson A, Khavjou O, Stearns SC, Keyserling TC, Gizlice Z, Lindsley S, et al. Cost-effectiveness of a behavioral weight loss intervention for low-income women: The Weight-Wise Program. </w:t>
      </w:r>
      <w:r w:rsidRPr="00ED29E0">
        <w:rPr>
          <w:i/>
          <w:iCs/>
          <w:noProof/>
        </w:rPr>
        <w:t>Prev Med</w:t>
      </w:r>
      <w:r w:rsidRPr="00ED29E0">
        <w:rPr>
          <w:noProof/>
        </w:rPr>
        <w:t xml:space="preserve"> 2009; </w:t>
      </w:r>
      <w:r w:rsidRPr="00ED29E0">
        <w:rPr>
          <w:b/>
          <w:bCs/>
          <w:noProof/>
        </w:rPr>
        <w:t>49</w:t>
      </w:r>
      <w:r w:rsidRPr="00ED29E0">
        <w:rPr>
          <w:noProof/>
        </w:rPr>
        <w:t>: 390-5.</w:t>
      </w:r>
      <w:bookmarkEnd w:id="27"/>
    </w:p>
    <w:p w:rsidR="00AC68D2" w:rsidRPr="00ED29E0" w:rsidRDefault="00AC68D2" w:rsidP="00FB22BE">
      <w:pPr>
        <w:spacing w:line="480" w:lineRule="auto"/>
        <w:rPr>
          <w:noProof/>
        </w:rPr>
      </w:pPr>
      <w:bookmarkStart w:id="28" w:name="_ENREF_26"/>
      <w:r w:rsidRPr="00ED29E0">
        <w:rPr>
          <w:noProof/>
        </w:rPr>
        <w:t>26.</w:t>
      </w:r>
      <w:r w:rsidRPr="00ED29E0">
        <w:rPr>
          <w:noProof/>
        </w:rPr>
        <w:tab/>
        <w:t xml:space="preserve">Sherwood NE, Jeffery RW, Pronk NP, Boucher JL, Hanson A, Boyle R, et al. Mail and phone interventions for weight loss in a managed-care setting: weigh-to-be 2-year outcomes. </w:t>
      </w:r>
      <w:r w:rsidRPr="00ED29E0">
        <w:rPr>
          <w:i/>
          <w:iCs/>
          <w:noProof/>
        </w:rPr>
        <w:t>Int J Obes</w:t>
      </w:r>
      <w:r w:rsidRPr="00ED29E0">
        <w:rPr>
          <w:noProof/>
        </w:rPr>
        <w:t xml:space="preserve"> 2006; </w:t>
      </w:r>
      <w:r w:rsidRPr="00ED29E0">
        <w:rPr>
          <w:b/>
          <w:bCs/>
          <w:noProof/>
        </w:rPr>
        <w:t>30</w:t>
      </w:r>
      <w:r w:rsidRPr="00ED29E0">
        <w:rPr>
          <w:noProof/>
        </w:rPr>
        <w:t>: 1565-73.</w:t>
      </w:r>
      <w:bookmarkEnd w:id="28"/>
    </w:p>
    <w:p w:rsidR="00AC68D2" w:rsidRPr="00ED29E0" w:rsidRDefault="00AC68D2" w:rsidP="00FB22BE">
      <w:pPr>
        <w:spacing w:line="480" w:lineRule="auto"/>
        <w:rPr>
          <w:noProof/>
        </w:rPr>
      </w:pPr>
      <w:bookmarkStart w:id="29" w:name="_ENREF_27"/>
      <w:r w:rsidRPr="00ED29E0">
        <w:rPr>
          <w:noProof/>
        </w:rPr>
        <w:t>27.</w:t>
      </w:r>
      <w:r w:rsidRPr="00ED29E0">
        <w:rPr>
          <w:noProof/>
        </w:rPr>
        <w:tab/>
        <w:t xml:space="preserve">Brownell KD, Stunkard AJ, McKeon PE. Weight reduction at the work site: a promise partially fulfilled. </w:t>
      </w:r>
      <w:r w:rsidRPr="00ED29E0">
        <w:rPr>
          <w:i/>
          <w:iCs/>
          <w:noProof/>
        </w:rPr>
        <w:t>Am J Psychiatry</w:t>
      </w:r>
      <w:r w:rsidRPr="00ED29E0">
        <w:rPr>
          <w:noProof/>
        </w:rPr>
        <w:t xml:space="preserve"> 1985; </w:t>
      </w:r>
      <w:r w:rsidRPr="00ED29E0">
        <w:rPr>
          <w:b/>
          <w:bCs/>
          <w:noProof/>
        </w:rPr>
        <w:t>142</w:t>
      </w:r>
      <w:r w:rsidRPr="00ED29E0">
        <w:rPr>
          <w:noProof/>
        </w:rPr>
        <w:t>: 47-52.</w:t>
      </w:r>
      <w:bookmarkEnd w:id="29"/>
    </w:p>
    <w:p w:rsidR="00AC68D2" w:rsidRPr="00ED29E0" w:rsidRDefault="00AC68D2" w:rsidP="00FB22BE">
      <w:pPr>
        <w:spacing w:line="480" w:lineRule="auto"/>
        <w:rPr>
          <w:noProof/>
        </w:rPr>
      </w:pPr>
      <w:bookmarkStart w:id="30" w:name="_ENREF_28"/>
      <w:r w:rsidRPr="00ED29E0">
        <w:rPr>
          <w:noProof/>
        </w:rPr>
        <w:t>28.</w:t>
      </w:r>
      <w:r w:rsidRPr="00ED29E0">
        <w:rPr>
          <w:noProof/>
        </w:rPr>
        <w:tab/>
        <w:t xml:space="preserve">Katz DL, Chan W, Gonzalez M, Larson D, Nawaz H, Abdulrahman M, et al. Technical skills for weight loss: Preliminary data from a randomized trial. </w:t>
      </w:r>
      <w:r w:rsidRPr="00ED29E0">
        <w:rPr>
          <w:i/>
          <w:iCs/>
          <w:noProof/>
        </w:rPr>
        <w:t>Prev Med</w:t>
      </w:r>
      <w:r w:rsidRPr="00ED29E0">
        <w:rPr>
          <w:noProof/>
        </w:rPr>
        <w:t xml:space="preserve"> [Article] 2002; </w:t>
      </w:r>
      <w:r w:rsidRPr="00ED29E0">
        <w:rPr>
          <w:b/>
          <w:bCs/>
          <w:noProof/>
        </w:rPr>
        <w:t>34</w:t>
      </w:r>
      <w:r w:rsidRPr="00ED29E0">
        <w:rPr>
          <w:noProof/>
        </w:rPr>
        <w:t>: 608-15.</w:t>
      </w:r>
      <w:bookmarkEnd w:id="30"/>
    </w:p>
    <w:p w:rsidR="00AC68D2" w:rsidRPr="00ED29E0" w:rsidRDefault="00AC68D2" w:rsidP="00FB22BE">
      <w:pPr>
        <w:spacing w:line="480" w:lineRule="auto"/>
        <w:rPr>
          <w:noProof/>
        </w:rPr>
      </w:pPr>
      <w:bookmarkStart w:id="31" w:name="_ENREF_29"/>
      <w:r w:rsidRPr="00ED29E0">
        <w:rPr>
          <w:noProof/>
        </w:rPr>
        <w:t>29.</w:t>
      </w:r>
      <w:r w:rsidRPr="00ED29E0">
        <w:rPr>
          <w:noProof/>
        </w:rPr>
        <w:tab/>
        <w:t xml:space="preserve">Pritchard DA, Hyndman J, Taba F. Nutritional counselling in general practice: a cost effective analysis. </w:t>
      </w:r>
      <w:r w:rsidRPr="00ED29E0">
        <w:rPr>
          <w:i/>
          <w:iCs/>
          <w:noProof/>
        </w:rPr>
        <w:t>J Epidemiol Community Health</w:t>
      </w:r>
      <w:r w:rsidRPr="00ED29E0">
        <w:rPr>
          <w:noProof/>
        </w:rPr>
        <w:t xml:space="preserve"> 1999; </w:t>
      </w:r>
      <w:r w:rsidRPr="00ED29E0">
        <w:rPr>
          <w:b/>
          <w:bCs/>
          <w:noProof/>
        </w:rPr>
        <w:t>53</w:t>
      </w:r>
      <w:r w:rsidRPr="00ED29E0">
        <w:rPr>
          <w:noProof/>
        </w:rPr>
        <w:t>: 311-6.</w:t>
      </w:r>
      <w:bookmarkEnd w:id="31"/>
    </w:p>
    <w:p w:rsidR="00AC68D2" w:rsidRPr="00ED29E0" w:rsidRDefault="00AC68D2" w:rsidP="00FB22BE">
      <w:pPr>
        <w:spacing w:line="480" w:lineRule="auto"/>
        <w:rPr>
          <w:noProof/>
        </w:rPr>
      </w:pPr>
      <w:bookmarkStart w:id="32" w:name="_ENREF_30"/>
      <w:r w:rsidRPr="00ED29E0">
        <w:rPr>
          <w:noProof/>
        </w:rPr>
        <w:t>30.</w:t>
      </w:r>
      <w:r w:rsidRPr="00ED29E0">
        <w:rPr>
          <w:noProof/>
        </w:rPr>
        <w:tab/>
        <w:t xml:space="preserve">Laupacis A, Feeny D, Detsky AS, Tugwell PX. How attractive does a new technology have to be to warrant adoption and utilization - tentative guidelines for using clinical and economic evaulations. </w:t>
      </w:r>
      <w:r w:rsidRPr="00ED29E0">
        <w:rPr>
          <w:i/>
          <w:iCs/>
          <w:noProof/>
        </w:rPr>
        <w:t>Can Med Assoc J</w:t>
      </w:r>
      <w:r w:rsidRPr="00ED29E0">
        <w:rPr>
          <w:noProof/>
        </w:rPr>
        <w:t xml:space="preserve"> 1992; </w:t>
      </w:r>
      <w:r w:rsidRPr="00ED29E0">
        <w:rPr>
          <w:b/>
          <w:bCs/>
          <w:noProof/>
        </w:rPr>
        <w:t>146</w:t>
      </w:r>
      <w:r w:rsidRPr="00ED29E0">
        <w:rPr>
          <w:noProof/>
        </w:rPr>
        <w:t>: 473-81.</w:t>
      </w:r>
      <w:bookmarkEnd w:id="32"/>
    </w:p>
    <w:p w:rsidR="00AC68D2" w:rsidRPr="00ED29E0" w:rsidRDefault="00AC68D2" w:rsidP="00FB22BE">
      <w:pPr>
        <w:spacing w:line="480" w:lineRule="auto"/>
        <w:rPr>
          <w:noProof/>
        </w:rPr>
      </w:pPr>
      <w:bookmarkStart w:id="33" w:name="_ENREF_31"/>
      <w:r w:rsidRPr="00ED29E0">
        <w:rPr>
          <w:noProof/>
        </w:rPr>
        <w:lastRenderedPageBreak/>
        <w:t>31.</w:t>
      </w:r>
      <w:r w:rsidRPr="00ED29E0">
        <w:rPr>
          <w:noProof/>
        </w:rPr>
        <w:tab/>
        <w:t xml:space="preserve">Salem L, Jensen CC, Flum DR. Are bariatric surgical outcomes worth their cost? A systematic review. </w:t>
      </w:r>
      <w:r w:rsidRPr="00ED29E0">
        <w:rPr>
          <w:i/>
          <w:iCs/>
          <w:noProof/>
        </w:rPr>
        <w:t>J Am Coll Surg</w:t>
      </w:r>
      <w:r w:rsidRPr="00ED29E0">
        <w:rPr>
          <w:noProof/>
        </w:rPr>
        <w:t xml:space="preserve"> 2005; </w:t>
      </w:r>
      <w:r w:rsidRPr="00ED29E0">
        <w:rPr>
          <w:b/>
          <w:bCs/>
          <w:noProof/>
        </w:rPr>
        <w:t>200</w:t>
      </w:r>
      <w:r w:rsidRPr="00ED29E0">
        <w:rPr>
          <w:noProof/>
        </w:rPr>
        <w:t>: 270-8.</w:t>
      </w:r>
      <w:bookmarkEnd w:id="33"/>
    </w:p>
    <w:p w:rsidR="00AC68D2" w:rsidRPr="00ED29E0" w:rsidRDefault="00AC68D2" w:rsidP="00FB22BE">
      <w:pPr>
        <w:spacing w:line="480" w:lineRule="auto"/>
        <w:rPr>
          <w:noProof/>
        </w:rPr>
      </w:pPr>
      <w:bookmarkStart w:id="34" w:name="_ENREF_32"/>
      <w:r w:rsidRPr="00ED29E0">
        <w:rPr>
          <w:noProof/>
        </w:rPr>
        <w:t>32.</w:t>
      </w:r>
      <w:r w:rsidRPr="00ED29E0">
        <w:rPr>
          <w:noProof/>
        </w:rPr>
        <w:tab/>
        <w:t xml:space="preserve">Appleby J, Devlin N, Parkin D, Buxton M, Chalkidou K. Searching for cost effectiveness thresholds in the NHS. </w:t>
      </w:r>
      <w:r w:rsidRPr="00ED29E0">
        <w:rPr>
          <w:i/>
          <w:iCs/>
          <w:noProof/>
        </w:rPr>
        <w:t>Health Policy</w:t>
      </w:r>
      <w:r w:rsidRPr="00ED29E0">
        <w:rPr>
          <w:noProof/>
        </w:rPr>
        <w:t xml:space="preserve"> 2009; </w:t>
      </w:r>
      <w:r w:rsidRPr="00ED29E0">
        <w:rPr>
          <w:b/>
          <w:bCs/>
          <w:noProof/>
        </w:rPr>
        <w:t>91</w:t>
      </w:r>
      <w:r w:rsidRPr="00ED29E0">
        <w:rPr>
          <w:noProof/>
        </w:rPr>
        <w:t>: 239-45.</w:t>
      </w:r>
      <w:bookmarkEnd w:id="34"/>
    </w:p>
    <w:p w:rsidR="00AC68D2" w:rsidRPr="00ED29E0" w:rsidRDefault="00AC68D2" w:rsidP="00FB22BE">
      <w:pPr>
        <w:spacing w:line="480" w:lineRule="auto"/>
        <w:rPr>
          <w:noProof/>
        </w:rPr>
      </w:pPr>
      <w:bookmarkStart w:id="35" w:name="_ENREF_33"/>
      <w:r w:rsidRPr="00ED29E0">
        <w:rPr>
          <w:noProof/>
        </w:rPr>
        <w:t>33.</w:t>
      </w:r>
      <w:r w:rsidRPr="00ED29E0">
        <w:rPr>
          <w:noProof/>
        </w:rPr>
        <w:tab/>
        <w:t xml:space="preserve">Neovius M, Narbro K. Cost-effectiveness of pharmacological anti-obesity treatments: a systematic review. </w:t>
      </w:r>
      <w:r w:rsidRPr="00ED29E0">
        <w:rPr>
          <w:i/>
          <w:iCs/>
          <w:noProof/>
        </w:rPr>
        <w:t>Int J Obes</w:t>
      </w:r>
      <w:r w:rsidRPr="00ED29E0">
        <w:rPr>
          <w:noProof/>
        </w:rPr>
        <w:t xml:space="preserve"> 2008; </w:t>
      </w:r>
      <w:r w:rsidRPr="00ED29E0">
        <w:rPr>
          <w:b/>
          <w:bCs/>
          <w:noProof/>
        </w:rPr>
        <w:t>32</w:t>
      </w:r>
      <w:r w:rsidRPr="00ED29E0">
        <w:rPr>
          <w:noProof/>
        </w:rPr>
        <w:t>: 1752-63.</w:t>
      </w:r>
      <w:bookmarkEnd w:id="35"/>
    </w:p>
    <w:p w:rsidR="00AC68D2" w:rsidRPr="00ED29E0" w:rsidRDefault="00AC68D2" w:rsidP="00FB22BE">
      <w:pPr>
        <w:spacing w:line="480" w:lineRule="auto"/>
        <w:rPr>
          <w:noProof/>
        </w:rPr>
      </w:pPr>
      <w:bookmarkStart w:id="36" w:name="_ENREF_34"/>
      <w:r w:rsidRPr="00ED29E0">
        <w:rPr>
          <w:noProof/>
        </w:rPr>
        <w:t>34.</w:t>
      </w:r>
      <w:r w:rsidRPr="00ED29E0">
        <w:rPr>
          <w:noProof/>
        </w:rPr>
        <w:tab/>
        <w:t>Colagiuri S, Colagiuri R, Conway B, Grainger D, Davey P. DiabCo$t Australia: Assessing the burden of Type 2 Diabetes in Australia, Diabetes Australia. Canberra, December, 2003.</w:t>
      </w:r>
      <w:bookmarkEnd w:id="36"/>
    </w:p>
    <w:p w:rsidR="00AC68D2" w:rsidRPr="00ED29E0" w:rsidRDefault="00AC68D2" w:rsidP="00FB22BE">
      <w:pPr>
        <w:spacing w:line="480" w:lineRule="auto"/>
        <w:rPr>
          <w:noProof/>
        </w:rPr>
      </w:pPr>
      <w:bookmarkStart w:id="37" w:name="_ENREF_35"/>
      <w:r w:rsidRPr="00ED29E0">
        <w:rPr>
          <w:noProof/>
        </w:rPr>
        <w:t>35.</w:t>
      </w:r>
      <w:r w:rsidRPr="00ED29E0">
        <w:rPr>
          <w:noProof/>
        </w:rPr>
        <w:tab/>
        <w:t xml:space="preserve">Li R, Zhang P, Barker LE, Chowdhury FM, Zhang XP. Cost-Effectiveness of Interventions to Prevent and Control Diabetes Mellitus: A Systematic Review. </w:t>
      </w:r>
      <w:r w:rsidRPr="00ED29E0">
        <w:rPr>
          <w:i/>
          <w:iCs/>
          <w:noProof/>
        </w:rPr>
        <w:t>Diabetes Care</w:t>
      </w:r>
      <w:r w:rsidRPr="00ED29E0">
        <w:rPr>
          <w:noProof/>
        </w:rPr>
        <w:t xml:space="preserve"> 2010; </w:t>
      </w:r>
      <w:r w:rsidRPr="00ED29E0">
        <w:rPr>
          <w:b/>
          <w:bCs/>
          <w:noProof/>
        </w:rPr>
        <w:t>33</w:t>
      </w:r>
      <w:r w:rsidRPr="00ED29E0">
        <w:rPr>
          <w:noProof/>
        </w:rPr>
        <w:t>: 1872-94.</w:t>
      </w:r>
      <w:bookmarkEnd w:id="37"/>
    </w:p>
    <w:p w:rsidR="00AC68D2" w:rsidRPr="00ED29E0" w:rsidRDefault="00AC68D2" w:rsidP="00FB22BE">
      <w:pPr>
        <w:spacing w:line="480" w:lineRule="auto"/>
        <w:rPr>
          <w:noProof/>
        </w:rPr>
      </w:pPr>
      <w:bookmarkStart w:id="38" w:name="_ENREF_36"/>
      <w:r w:rsidRPr="00ED29E0">
        <w:rPr>
          <w:noProof/>
        </w:rPr>
        <w:t>36.</w:t>
      </w:r>
      <w:r w:rsidRPr="00ED29E0">
        <w:rPr>
          <w:noProof/>
        </w:rPr>
        <w:tab/>
        <w:t xml:space="preserve">Lindstrom J, Ilanne-Parikka P, Peltonen M, Aunola S, Eriksson JG, Hemio K, et al. Sustained reduction in the incidence of type 2 diabetes by lifestyle intervention: follow-up of the Finnish Diabetes Prevention Study. </w:t>
      </w:r>
      <w:r w:rsidRPr="00ED29E0">
        <w:rPr>
          <w:i/>
          <w:iCs/>
          <w:noProof/>
        </w:rPr>
        <w:t>Lancet</w:t>
      </w:r>
      <w:r w:rsidRPr="00ED29E0">
        <w:rPr>
          <w:noProof/>
        </w:rPr>
        <w:t xml:space="preserve"> 2006; </w:t>
      </w:r>
      <w:r w:rsidRPr="00ED29E0">
        <w:rPr>
          <w:b/>
          <w:bCs/>
          <w:noProof/>
        </w:rPr>
        <w:t>368</w:t>
      </w:r>
      <w:r w:rsidRPr="00ED29E0">
        <w:rPr>
          <w:noProof/>
        </w:rPr>
        <w:t>: 1673-9.</w:t>
      </w:r>
      <w:bookmarkEnd w:id="38"/>
    </w:p>
    <w:p w:rsidR="00AC68D2" w:rsidRPr="00ED29E0" w:rsidRDefault="00AC68D2" w:rsidP="00FB22BE">
      <w:pPr>
        <w:spacing w:line="480" w:lineRule="auto"/>
        <w:rPr>
          <w:noProof/>
        </w:rPr>
      </w:pPr>
      <w:bookmarkStart w:id="39" w:name="_ENREF_37"/>
      <w:r w:rsidRPr="00ED29E0">
        <w:rPr>
          <w:noProof/>
        </w:rPr>
        <w:t>37.</w:t>
      </w:r>
      <w:r w:rsidRPr="00ED29E0">
        <w:rPr>
          <w:noProof/>
        </w:rPr>
        <w:tab/>
        <w:t xml:space="preserve">Bray GA, Chatellier A, Duncan C, Greenway FL, Levy E, Ryan DH, et al. 10-year follow-up of diabetes incidence and weight loss in the Diabetes Prevention Program Outcomes Study. </w:t>
      </w:r>
      <w:r w:rsidRPr="00ED29E0">
        <w:rPr>
          <w:i/>
          <w:iCs/>
          <w:noProof/>
        </w:rPr>
        <w:t>Lancet</w:t>
      </w:r>
      <w:r w:rsidRPr="00ED29E0">
        <w:rPr>
          <w:noProof/>
        </w:rPr>
        <w:t xml:space="preserve"> 2009; </w:t>
      </w:r>
      <w:r w:rsidRPr="00ED29E0">
        <w:rPr>
          <w:b/>
          <w:bCs/>
          <w:noProof/>
        </w:rPr>
        <w:t>374</w:t>
      </w:r>
      <w:r w:rsidRPr="00ED29E0">
        <w:rPr>
          <w:noProof/>
        </w:rPr>
        <w:t>: 1677-86.</w:t>
      </w:r>
      <w:bookmarkEnd w:id="39"/>
    </w:p>
    <w:p w:rsidR="00AC68D2" w:rsidRPr="00ED29E0" w:rsidRDefault="00AC68D2" w:rsidP="00FB22BE">
      <w:pPr>
        <w:spacing w:line="480" w:lineRule="auto"/>
        <w:rPr>
          <w:noProof/>
        </w:rPr>
      </w:pPr>
      <w:bookmarkStart w:id="40" w:name="_ENREF_38"/>
      <w:r w:rsidRPr="00ED29E0">
        <w:rPr>
          <w:noProof/>
        </w:rPr>
        <w:t>38.</w:t>
      </w:r>
      <w:r w:rsidRPr="00ED29E0">
        <w:rPr>
          <w:noProof/>
        </w:rPr>
        <w:tab/>
        <w:t xml:space="preserve">Russell LB, Gold MR, Siegel JE, Daniels N, Weinstein MC. The role of cost-effectiveness analysis in health and medicine. </w:t>
      </w:r>
      <w:r w:rsidRPr="00ED29E0">
        <w:rPr>
          <w:i/>
          <w:iCs/>
          <w:noProof/>
        </w:rPr>
        <w:t>JAMA</w:t>
      </w:r>
      <w:r w:rsidRPr="00ED29E0">
        <w:rPr>
          <w:noProof/>
        </w:rPr>
        <w:t xml:space="preserve"> 1996; </w:t>
      </w:r>
      <w:r w:rsidRPr="00ED29E0">
        <w:rPr>
          <w:b/>
          <w:bCs/>
          <w:noProof/>
        </w:rPr>
        <w:t>276</w:t>
      </w:r>
      <w:r w:rsidRPr="00ED29E0">
        <w:rPr>
          <w:noProof/>
        </w:rPr>
        <w:t>: 1172-7.</w:t>
      </w:r>
      <w:bookmarkEnd w:id="40"/>
    </w:p>
    <w:p w:rsidR="00AC68D2" w:rsidRPr="00ED29E0" w:rsidRDefault="00AC68D2" w:rsidP="00FB22BE">
      <w:pPr>
        <w:spacing w:line="480" w:lineRule="auto"/>
        <w:rPr>
          <w:noProof/>
        </w:rPr>
      </w:pPr>
      <w:bookmarkStart w:id="41" w:name="_ENREF_39"/>
      <w:r w:rsidRPr="00ED29E0">
        <w:rPr>
          <w:noProof/>
        </w:rPr>
        <w:t>39.</w:t>
      </w:r>
      <w:r w:rsidRPr="00ED29E0">
        <w:rPr>
          <w:noProof/>
        </w:rPr>
        <w:tab/>
        <w:t xml:space="preserve">Gibbs H, Broom J, Brown F, Laws R, Reckless J, Noble P, et al. The impact of obesity on drug prescribing in primary care. </w:t>
      </w:r>
      <w:r w:rsidRPr="00ED29E0">
        <w:rPr>
          <w:i/>
          <w:iCs/>
          <w:noProof/>
        </w:rPr>
        <w:t>Br J Gen Pract</w:t>
      </w:r>
      <w:r w:rsidRPr="00ED29E0">
        <w:rPr>
          <w:noProof/>
        </w:rPr>
        <w:t xml:space="preserve"> 2005; </w:t>
      </w:r>
      <w:r w:rsidRPr="00ED29E0">
        <w:rPr>
          <w:b/>
          <w:bCs/>
          <w:noProof/>
        </w:rPr>
        <w:t>55</w:t>
      </w:r>
      <w:r w:rsidRPr="00ED29E0">
        <w:rPr>
          <w:noProof/>
        </w:rPr>
        <w:t>: 743-9.</w:t>
      </w:r>
      <w:bookmarkEnd w:id="41"/>
    </w:p>
    <w:p w:rsidR="00AC68D2" w:rsidRPr="00ED29E0" w:rsidRDefault="00AC68D2" w:rsidP="00FB22BE">
      <w:pPr>
        <w:spacing w:line="480" w:lineRule="auto"/>
        <w:rPr>
          <w:noProof/>
        </w:rPr>
      </w:pPr>
      <w:bookmarkStart w:id="42" w:name="_ENREF_40"/>
      <w:r w:rsidRPr="00ED29E0">
        <w:rPr>
          <w:noProof/>
        </w:rPr>
        <w:lastRenderedPageBreak/>
        <w:t>40.</w:t>
      </w:r>
      <w:r w:rsidRPr="00ED29E0">
        <w:rPr>
          <w:noProof/>
        </w:rPr>
        <w:tab/>
        <w:t xml:space="preserve">Goldney RD, Fisher LJ. Use of prescribed medications in a South Australian community sample. </w:t>
      </w:r>
      <w:r w:rsidRPr="00ED29E0">
        <w:rPr>
          <w:i/>
          <w:iCs/>
          <w:noProof/>
        </w:rPr>
        <w:t>Med J Aust</w:t>
      </w:r>
      <w:r w:rsidRPr="00ED29E0">
        <w:rPr>
          <w:noProof/>
        </w:rPr>
        <w:t xml:space="preserve"> 2005; </w:t>
      </w:r>
      <w:r w:rsidRPr="00ED29E0">
        <w:rPr>
          <w:b/>
          <w:bCs/>
          <w:noProof/>
        </w:rPr>
        <w:t>183</w:t>
      </w:r>
      <w:r w:rsidRPr="00ED29E0">
        <w:rPr>
          <w:noProof/>
        </w:rPr>
        <w:t>: 251-+.</w:t>
      </w:r>
      <w:bookmarkEnd w:id="42"/>
    </w:p>
    <w:p w:rsidR="00AC68D2" w:rsidRPr="00ED29E0" w:rsidRDefault="00AC68D2" w:rsidP="00FB22BE">
      <w:pPr>
        <w:spacing w:line="480" w:lineRule="auto"/>
        <w:rPr>
          <w:noProof/>
        </w:rPr>
      </w:pPr>
      <w:bookmarkStart w:id="43" w:name="_ENREF_41"/>
      <w:r w:rsidRPr="00ED29E0">
        <w:rPr>
          <w:noProof/>
        </w:rPr>
        <w:t>41.</w:t>
      </w:r>
      <w:r w:rsidRPr="00ED29E0">
        <w:rPr>
          <w:noProof/>
        </w:rPr>
        <w:tab/>
        <w:t xml:space="preserve">Elobeid MA, Padilla MA, McVie T, Thomas O, Brock DW, Musser B, et al. Missing Data in Randomized Clinical Trials for Weight Loss: Scope of the Problem, State of the Field, and Performance of Statistical Methods. </w:t>
      </w:r>
      <w:r w:rsidRPr="00ED29E0">
        <w:rPr>
          <w:i/>
          <w:iCs/>
          <w:noProof/>
        </w:rPr>
        <w:t>PLoS ONE</w:t>
      </w:r>
      <w:r w:rsidRPr="00ED29E0">
        <w:rPr>
          <w:noProof/>
        </w:rPr>
        <w:t xml:space="preserve"> 2009; </w:t>
      </w:r>
      <w:r w:rsidRPr="00ED29E0">
        <w:rPr>
          <w:b/>
          <w:bCs/>
          <w:noProof/>
        </w:rPr>
        <w:t>4</w:t>
      </w:r>
      <w:r w:rsidRPr="00ED29E0">
        <w:rPr>
          <w:noProof/>
        </w:rPr>
        <w:t>.</w:t>
      </w:r>
      <w:bookmarkEnd w:id="43"/>
    </w:p>
    <w:p w:rsidR="00AC68D2" w:rsidRPr="00ED29E0" w:rsidRDefault="00AC68D2" w:rsidP="00FB22BE">
      <w:pPr>
        <w:spacing w:line="480" w:lineRule="auto"/>
        <w:rPr>
          <w:noProof/>
        </w:rPr>
      </w:pPr>
      <w:bookmarkStart w:id="44" w:name="_ENREF_42"/>
      <w:r w:rsidRPr="00ED29E0">
        <w:rPr>
          <w:noProof/>
        </w:rPr>
        <w:t>42.</w:t>
      </w:r>
      <w:r w:rsidRPr="00ED29E0">
        <w:rPr>
          <w:noProof/>
        </w:rPr>
        <w:tab/>
        <w:t>Olson AD, Jackson D, Seaman SR, Jebb SA, Mander AP. Missing data in weight loss randomised controlled trials. In: Astrup A, editor. 18th European Congress on Obesity (ECO 2011); Instanbul, Turkey: Obesity Reviews; May 2011. p. 106.</w:t>
      </w:r>
      <w:bookmarkEnd w:id="44"/>
    </w:p>
    <w:p w:rsidR="00AC68D2" w:rsidRPr="00ED29E0" w:rsidRDefault="00AC68D2" w:rsidP="00FB22BE">
      <w:pPr>
        <w:spacing w:line="480" w:lineRule="auto"/>
        <w:rPr>
          <w:noProof/>
        </w:rPr>
      </w:pPr>
      <w:bookmarkStart w:id="45" w:name="_ENREF_43"/>
      <w:r w:rsidRPr="00ED29E0">
        <w:rPr>
          <w:noProof/>
        </w:rPr>
        <w:t>43.</w:t>
      </w:r>
      <w:r w:rsidRPr="00ED29E0">
        <w:rPr>
          <w:noProof/>
        </w:rPr>
        <w:tab/>
        <w:t xml:space="preserve">Kolotkin RL, Crosby RD, Williams GR, Hartley GG, Nicol S. The relationship between health-related quality of life and weight loss. </w:t>
      </w:r>
      <w:r w:rsidRPr="00ED29E0">
        <w:rPr>
          <w:i/>
          <w:iCs/>
          <w:noProof/>
        </w:rPr>
        <w:t>Obes Res</w:t>
      </w:r>
      <w:r w:rsidRPr="00ED29E0">
        <w:rPr>
          <w:noProof/>
        </w:rPr>
        <w:t xml:space="preserve"> 2001; </w:t>
      </w:r>
      <w:r w:rsidRPr="00ED29E0">
        <w:rPr>
          <w:b/>
          <w:bCs/>
          <w:noProof/>
        </w:rPr>
        <w:t>9</w:t>
      </w:r>
      <w:r w:rsidRPr="00ED29E0">
        <w:rPr>
          <w:noProof/>
        </w:rPr>
        <w:t>: 564-71.</w:t>
      </w:r>
      <w:bookmarkEnd w:id="45"/>
    </w:p>
    <w:p w:rsidR="00AC68D2" w:rsidRPr="00ED29E0" w:rsidRDefault="00AC68D2" w:rsidP="00FB22BE">
      <w:pPr>
        <w:spacing w:line="480" w:lineRule="auto"/>
        <w:rPr>
          <w:noProof/>
        </w:rPr>
      </w:pPr>
      <w:bookmarkStart w:id="46" w:name="_ENREF_44"/>
      <w:r w:rsidRPr="00ED29E0">
        <w:rPr>
          <w:noProof/>
        </w:rPr>
        <w:t>44.</w:t>
      </w:r>
      <w:r w:rsidRPr="00ED29E0">
        <w:rPr>
          <w:noProof/>
        </w:rPr>
        <w:tab/>
        <w:t xml:space="preserve">Kolotkin RL, Crosby RD, Williams GR. Health-related quality of life varies among obese sub-groups. </w:t>
      </w:r>
      <w:r w:rsidRPr="00ED29E0">
        <w:rPr>
          <w:i/>
          <w:iCs/>
          <w:noProof/>
        </w:rPr>
        <w:t>Obes Res</w:t>
      </w:r>
      <w:r w:rsidRPr="00ED29E0">
        <w:rPr>
          <w:noProof/>
        </w:rPr>
        <w:t xml:space="preserve"> 2001; </w:t>
      </w:r>
      <w:r w:rsidRPr="00ED29E0">
        <w:rPr>
          <w:b/>
          <w:bCs/>
          <w:noProof/>
        </w:rPr>
        <w:t>9</w:t>
      </w:r>
      <w:r w:rsidRPr="00ED29E0">
        <w:rPr>
          <w:noProof/>
        </w:rPr>
        <w:t>: 58S-S.</w:t>
      </w:r>
      <w:bookmarkEnd w:id="46"/>
    </w:p>
    <w:p w:rsidR="00AC68D2" w:rsidRPr="00ED29E0" w:rsidRDefault="00AC68D2" w:rsidP="00FB22BE">
      <w:pPr>
        <w:spacing w:line="480" w:lineRule="auto"/>
        <w:rPr>
          <w:noProof/>
        </w:rPr>
      </w:pPr>
      <w:bookmarkStart w:id="47" w:name="_ENREF_45"/>
      <w:r w:rsidRPr="00ED29E0">
        <w:rPr>
          <w:noProof/>
        </w:rPr>
        <w:t>45.</w:t>
      </w:r>
      <w:r w:rsidRPr="00ED29E0">
        <w:rPr>
          <w:noProof/>
        </w:rPr>
        <w:tab/>
        <w:t xml:space="preserve">Kouris-Blazos A, Wahlqvist ML. Health economics of weight management: evidence and cost. </w:t>
      </w:r>
      <w:r w:rsidRPr="00ED29E0">
        <w:rPr>
          <w:i/>
          <w:iCs/>
          <w:noProof/>
        </w:rPr>
        <w:t>Asia Pac J Clin Nutr</w:t>
      </w:r>
      <w:r w:rsidRPr="00ED29E0">
        <w:rPr>
          <w:noProof/>
        </w:rPr>
        <w:t xml:space="preserve"> 2007; </w:t>
      </w:r>
      <w:r w:rsidRPr="00ED29E0">
        <w:rPr>
          <w:b/>
          <w:bCs/>
          <w:noProof/>
        </w:rPr>
        <w:t>16</w:t>
      </w:r>
      <w:r w:rsidRPr="00ED29E0">
        <w:rPr>
          <w:noProof/>
        </w:rPr>
        <w:t>: 329-38.</w:t>
      </w:r>
      <w:bookmarkEnd w:id="47"/>
    </w:p>
    <w:p w:rsidR="00AC68D2" w:rsidRPr="00ED29E0" w:rsidRDefault="00AC68D2" w:rsidP="00FB22BE">
      <w:pPr>
        <w:spacing w:line="480" w:lineRule="auto"/>
        <w:rPr>
          <w:noProof/>
        </w:rPr>
      </w:pPr>
      <w:bookmarkStart w:id="48" w:name="_ENREF_46"/>
      <w:r w:rsidRPr="00ED29E0">
        <w:rPr>
          <w:noProof/>
        </w:rPr>
        <w:t>46.</w:t>
      </w:r>
      <w:r w:rsidRPr="00ED29E0">
        <w:rPr>
          <w:noProof/>
        </w:rPr>
        <w:tab/>
        <w:t xml:space="preserve">Tsai AG, Wadden TA. Systematic review: an evaluation of major commercial weight loss programs in the United States. </w:t>
      </w:r>
      <w:r w:rsidRPr="00ED29E0">
        <w:rPr>
          <w:i/>
          <w:iCs/>
          <w:noProof/>
        </w:rPr>
        <w:t>Ann Intern Med</w:t>
      </w:r>
      <w:r w:rsidRPr="00ED29E0">
        <w:rPr>
          <w:noProof/>
        </w:rPr>
        <w:t xml:space="preserve"> 2005; </w:t>
      </w:r>
      <w:r w:rsidRPr="00ED29E0">
        <w:rPr>
          <w:b/>
          <w:bCs/>
          <w:noProof/>
        </w:rPr>
        <w:t>142</w:t>
      </w:r>
      <w:r w:rsidRPr="00ED29E0">
        <w:rPr>
          <w:noProof/>
        </w:rPr>
        <w:t>: 56-66.</w:t>
      </w:r>
      <w:bookmarkEnd w:id="48"/>
    </w:p>
    <w:p w:rsidR="00AC68D2" w:rsidRDefault="00AC68D2" w:rsidP="00FB22BE">
      <w:pPr>
        <w:spacing w:line="480" w:lineRule="auto"/>
        <w:rPr>
          <w:noProof/>
        </w:rPr>
      </w:pPr>
    </w:p>
    <w:p w:rsidR="00AC68D2" w:rsidRDefault="00AC68D2" w:rsidP="00FB22BE">
      <w:pPr>
        <w:autoSpaceDE w:val="0"/>
        <w:autoSpaceDN w:val="0"/>
        <w:adjustRightInd w:val="0"/>
        <w:spacing w:line="480" w:lineRule="auto"/>
        <w:rPr>
          <w:rFonts w:ascii="Times New Roman" w:hAnsi="Times New Roman" w:cs="Times New Roman"/>
          <w:sz w:val="24"/>
          <w:szCs w:val="24"/>
        </w:rPr>
      </w:pPr>
      <w:r w:rsidRPr="00C1588F">
        <w:rPr>
          <w:rFonts w:ascii="Times New Roman" w:hAnsi="Times New Roman" w:cs="Times New Roman"/>
          <w:sz w:val="24"/>
          <w:szCs w:val="24"/>
        </w:rPr>
        <w:fldChar w:fldCharType="end"/>
      </w:r>
      <w:r>
        <w:rPr>
          <w:rFonts w:ascii="Times New Roman" w:hAnsi="Times New Roman" w:cs="Times New Roman"/>
          <w:sz w:val="24"/>
          <w:szCs w:val="24"/>
        </w:rPr>
        <w:br w:type="page"/>
      </w:r>
    </w:p>
    <w:p w:rsidR="00AC68D2" w:rsidRDefault="00AC68D2" w:rsidP="00FC55E6">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FIGURE LEGENDS</w:t>
      </w:r>
    </w:p>
    <w:p w:rsidR="00AC68D2" w:rsidRDefault="00AC68D2" w:rsidP="00FC55E6">
      <w:pPr>
        <w:autoSpaceDE w:val="0"/>
        <w:autoSpaceDN w:val="0"/>
        <w:adjustRightInd w:val="0"/>
        <w:spacing w:line="480" w:lineRule="auto"/>
        <w:rPr>
          <w:rFonts w:ascii="Times New Roman" w:hAnsi="Times New Roman" w:cs="Times New Roman"/>
          <w:b/>
          <w:bCs/>
          <w:sz w:val="24"/>
          <w:szCs w:val="24"/>
        </w:rPr>
      </w:pPr>
    </w:p>
    <w:p w:rsidR="00AC68D2" w:rsidRPr="00946CEF" w:rsidRDefault="00AC68D2" w:rsidP="00FC55E6">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Figure 1</w:t>
      </w:r>
      <w:r>
        <w:rPr>
          <w:rFonts w:ascii="Times New Roman" w:hAnsi="Times New Roman" w:cs="Times New Roman"/>
          <w:b/>
          <w:bCs/>
          <w:sz w:val="24"/>
          <w:szCs w:val="24"/>
        </w:rPr>
        <w:t>.</w:t>
      </w:r>
      <w:r w:rsidRPr="00370023">
        <w:rPr>
          <w:rFonts w:ascii="Times New Roman" w:hAnsi="Times New Roman" w:cs="Times New Roman"/>
          <w:sz w:val="24"/>
          <w:szCs w:val="24"/>
        </w:rPr>
        <w:t xml:space="preserve"> </w:t>
      </w:r>
      <w:r>
        <w:rPr>
          <w:rFonts w:ascii="Times New Roman" w:hAnsi="Times New Roman" w:cs="Times New Roman"/>
          <w:sz w:val="24"/>
          <w:szCs w:val="24"/>
        </w:rPr>
        <w:t>Mean medication cost in AUD per patient by group for each 3 month time period.</w:t>
      </w:r>
    </w:p>
    <w:sectPr w:rsidR="00AC68D2" w:rsidRPr="00946CEF" w:rsidSect="00ED29E0">
      <w:pgSz w:w="11906" w:h="16838"/>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8D2" w:rsidRDefault="00AC68D2" w:rsidP="00EF0F13">
      <w:r>
        <w:separator/>
      </w:r>
    </w:p>
  </w:endnote>
  <w:endnote w:type="continuationSeparator" w:id="0">
    <w:p w:rsidR="00AC68D2" w:rsidRDefault="00AC68D2" w:rsidP="00EF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8D2" w:rsidRDefault="007B0ABB">
    <w:pPr>
      <w:pStyle w:val="Fuzeile"/>
      <w:jc w:val="right"/>
    </w:pPr>
    <w:r>
      <w:fldChar w:fldCharType="begin"/>
    </w:r>
    <w:r>
      <w:instrText xml:space="preserve"> PAGE   \* MERGEFORMAT </w:instrText>
    </w:r>
    <w:r>
      <w:fldChar w:fldCharType="separate"/>
    </w:r>
    <w:r>
      <w:rPr>
        <w:noProof/>
      </w:rPr>
      <w:t>1</w:t>
    </w:r>
    <w:r>
      <w:rPr>
        <w:noProof/>
      </w:rPr>
      <w:fldChar w:fldCharType="end"/>
    </w:r>
  </w:p>
  <w:p w:rsidR="00AC68D2" w:rsidRDefault="00AC68D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8D2" w:rsidRDefault="00AC68D2" w:rsidP="00EF0F13">
      <w:r>
        <w:separator/>
      </w:r>
    </w:p>
  </w:footnote>
  <w:footnote w:type="continuationSeparator" w:id="0">
    <w:p w:rsidR="00AC68D2" w:rsidRDefault="00AC68D2" w:rsidP="00EF0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42FC"/>
    <w:multiLevelType w:val="hybridMultilevel"/>
    <w:tmpl w:val="0DBAF7B8"/>
    <w:lvl w:ilvl="0" w:tplc="48D22D3E">
      <w:start w:val="1"/>
      <w:numFmt w:val="bullet"/>
      <w:lvlText w:val=""/>
      <w:lvlJc w:val="left"/>
      <w:pPr>
        <w:tabs>
          <w:tab w:val="num" w:pos="510"/>
        </w:tabs>
        <w:ind w:left="510" w:hanging="510"/>
      </w:pPr>
      <w:rPr>
        <w:rFonts w:ascii="Symbol" w:hAnsi="Symbol" w:cs="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23F706B8"/>
    <w:multiLevelType w:val="hybridMultilevel"/>
    <w:tmpl w:val="199CBFFC"/>
    <w:lvl w:ilvl="0" w:tplc="7B889C78">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
    <w:nsid w:val="2A385456"/>
    <w:multiLevelType w:val="hybridMultilevel"/>
    <w:tmpl w:val="BE705A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AC01AB5"/>
    <w:multiLevelType w:val="hybridMultilevel"/>
    <w:tmpl w:val="E1EC96D4"/>
    <w:lvl w:ilvl="0" w:tplc="8DAC8CE0">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
    <w:nsid w:val="5ADD0DFB"/>
    <w:multiLevelType w:val="hybridMultilevel"/>
    <w:tmpl w:val="AEFA24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85D7E39"/>
    <w:multiLevelType w:val="hybridMultilevel"/>
    <w:tmpl w:val="3D7AEF76"/>
    <w:lvl w:ilvl="0" w:tplc="48D22D3E">
      <w:start w:val="1"/>
      <w:numFmt w:val="bullet"/>
      <w:lvlText w:val=""/>
      <w:lvlJc w:val="left"/>
      <w:pPr>
        <w:tabs>
          <w:tab w:val="num" w:pos="510"/>
        </w:tabs>
        <w:ind w:left="510" w:hanging="510"/>
      </w:pPr>
      <w:rPr>
        <w:rFonts w:ascii="Symbol" w:hAnsi="Symbol" w:cs="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Vancouver Copy1&lt;/Style&gt;&lt;LeftDelim&gt;{&lt;/LeftDelim&gt;&lt;RightDelim&gt;}&lt;/RightDelim&gt;&lt;FontName&gt;Verdan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zes5ewfwxszsneepp0psws0ex0vz0pwsfxe&quot;&gt;NICK EndNote Library&lt;record-ids&gt;&lt;item&gt;8&lt;/item&gt;&lt;item&gt;92&lt;/item&gt;&lt;item&gt;100&lt;/item&gt;&lt;item&gt;101&lt;/item&gt;&lt;item&gt;107&lt;/item&gt;&lt;item&gt;110&lt;/item&gt;&lt;item&gt;111&lt;/item&gt;&lt;item&gt;114&lt;/item&gt;&lt;item&gt;115&lt;/item&gt;&lt;item&gt;118&lt;/item&gt;&lt;item&gt;119&lt;/item&gt;&lt;item&gt;120&lt;/item&gt;&lt;item&gt;121&lt;/item&gt;&lt;item&gt;124&lt;/item&gt;&lt;item&gt;126&lt;/item&gt;&lt;item&gt;127&lt;/item&gt;&lt;item&gt;128&lt;/item&gt;&lt;item&gt;131&lt;/item&gt;&lt;item&gt;137&lt;/item&gt;&lt;item&gt;138&lt;/item&gt;&lt;item&gt;140&lt;/item&gt;&lt;item&gt;143&lt;/item&gt;&lt;item&gt;144&lt;/item&gt;&lt;item&gt;145&lt;/item&gt;&lt;item&gt;146&lt;/item&gt;&lt;item&gt;158&lt;/item&gt;&lt;item&gt;207&lt;/item&gt;&lt;item&gt;208&lt;/item&gt;&lt;item&gt;212&lt;/item&gt;&lt;item&gt;213&lt;/item&gt;&lt;item&gt;221&lt;/item&gt;&lt;item&gt;223&lt;/item&gt;&lt;item&gt;227&lt;/item&gt;&lt;item&gt;228&lt;/item&gt;&lt;item&gt;230&lt;/item&gt;&lt;item&gt;231&lt;/item&gt;&lt;item&gt;240&lt;/item&gt;&lt;item&gt;266&lt;/item&gt;&lt;item&gt;268&lt;/item&gt;&lt;item&gt;317&lt;/item&gt;&lt;item&gt;318&lt;/item&gt;&lt;item&gt;319&lt;/item&gt;&lt;item&gt;320&lt;/item&gt;&lt;/record-ids&gt;&lt;/item&gt;&lt;/Libraries&gt;"/>
  </w:docVars>
  <w:rsids>
    <w:rsidRoot w:val="004F0AAD"/>
    <w:rsid w:val="00000522"/>
    <w:rsid w:val="00002523"/>
    <w:rsid w:val="00002592"/>
    <w:rsid w:val="00003AF7"/>
    <w:rsid w:val="00005060"/>
    <w:rsid w:val="00006BFE"/>
    <w:rsid w:val="00006CE4"/>
    <w:rsid w:val="00012F30"/>
    <w:rsid w:val="00015526"/>
    <w:rsid w:val="00015729"/>
    <w:rsid w:val="0001647C"/>
    <w:rsid w:val="00017F31"/>
    <w:rsid w:val="0002150F"/>
    <w:rsid w:val="00023A29"/>
    <w:rsid w:val="00024C00"/>
    <w:rsid w:val="00025A0A"/>
    <w:rsid w:val="000267DF"/>
    <w:rsid w:val="00027E60"/>
    <w:rsid w:val="000321CA"/>
    <w:rsid w:val="00032309"/>
    <w:rsid w:val="00033786"/>
    <w:rsid w:val="00033992"/>
    <w:rsid w:val="00040F02"/>
    <w:rsid w:val="00042A6C"/>
    <w:rsid w:val="00043B81"/>
    <w:rsid w:val="00045897"/>
    <w:rsid w:val="00046E5D"/>
    <w:rsid w:val="00047336"/>
    <w:rsid w:val="00052985"/>
    <w:rsid w:val="000569AA"/>
    <w:rsid w:val="00060A9C"/>
    <w:rsid w:val="00064EA6"/>
    <w:rsid w:val="000663D8"/>
    <w:rsid w:val="00073ED5"/>
    <w:rsid w:val="00075354"/>
    <w:rsid w:val="00075B1E"/>
    <w:rsid w:val="00080F1F"/>
    <w:rsid w:val="000828F8"/>
    <w:rsid w:val="00083D06"/>
    <w:rsid w:val="00083E60"/>
    <w:rsid w:val="00085303"/>
    <w:rsid w:val="000853A3"/>
    <w:rsid w:val="00091286"/>
    <w:rsid w:val="00091A03"/>
    <w:rsid w:val="0009229A"/>
    <w:rsid w:val="00092770"/>
    <w:rsid w:val="00094D70"/>
    <w:rsid w:val="00095671"/>
    <w:rsid w:val="00097FF8"/>
    <w:rsid w:val="000A0041"/>
    <w:rsid w:val="000A0922"/>
    <w:rsid w:val="000A3448"/>
    <w:rsid w:val="000A3CCF"/>
    <w:rsid w:val="000A5433"/>
    <w:rsid w:val="000A5A5E"/>
    <w:rsid w:val="000A731B"/>
    <w:rsid w:val="000B0D86"/>
    <w:rsid w:val="000B31D8"/>
    <w:rsid w:val="000B59DD"/>
    <w:rsid w:val="000B5C1A"/>
    <w:rsid w:val="000B715E"/>
    <w:rsid w:val="000C4532"/>
    <w:rsid w:val="000D0A13"/>
    <w:rsid w:val="000D3488"/>
    <w:rsid w:val="000D40AF"/>
    <w:rsid w:val="000E1D1F"/>
    <w:rsid w:val="000E2F03"/>
    <w:rsid w:val="000E7063"/>
    <w:rsid w:val="000F1541"/>
    <w:rsid w:val="000F56C9"/>
    <w:rsid w:val="000F5AAC"/>
    <w:rsid w:val="000F6E31"/>
    <w:rsid w:val="00101049"/>
    <w:rsid w:val="00101125"/>
    <w:rsid w:val="001031E9"/>
    <w:rsid w:val="001068FF"/>
    <w:rsid w:val="00107601"/>
    <w:rsid w:val="00107EC7"/>
    <w:rsid w:val="001125F5"/>
    <w:rsid w:val="00113597"/>
    <w:rsid w:val="00116001"/>
    <w:rsid w:val="0011653C"/>
    <w:rsid w:val="00117311"/>
    <w:rsid w:val="00120475"/>
    <w:rsid w:val="001218B4"/>
    <w:rsid w:val="00121F17"/>
    <w:rsid w:val="00125124"/>
    <w:rsid w:val="001266E1"/>
    <w:rsid w:val="00132099"/>
    <w:rsid w:val="001334D4"/>
    <w:rsid w:val="00134FA2"/>
    <w:rsid w:val="00135761"/>
    <w:rsid w:val="00136E49"/>
    <w:rsid w:val="0013726A"/>
    <w:rsid w:val="0014034C"/>
    <w:rsid w:val="0014193A"/>
    <w:rsid w:val="001430C2"/>
    <w:rsid w:val="00143332"/>
    <w:rsid w:val="001433A2"/>
    <w:rsid w:val="00143B3D"/>
    <w:rsid w:val="00143C52"/>
    <w:rsid w:val="00145B2B"/>
    <w:rsid w:val="0015088A"/>
    <w:rsid w:val="00151A29"/>
    <w:rsid w:val="0015278A"/>
    <w:rsid w:val="00153E1B"/>
    <w:rsid w:val="00157260"/>
    <w:rsid w:val="00160788"/>
    <w:rsid w:val="0016148A"/>
    <w:rsid w:val="001617A8"/>
    <w:rsid w:val="00163A1B"/>
    <w:rsid w:val="00171E4F"/>
    <w:rsid w:val="001736E5"/>
    <w:rsid w:val="00173C4C"/>
    <w:rsid w:val="0018001B"/>
    <w:rsid w:val="001859A6"/>
    <w:rsid w:val="00185DEE"/>
    <w:rsid w:val="00186118"/>
    <w:rsid w:val="00187C46"/>
    <w:rsid w:val="00192833"/>
    <w:rsid w:val="00195C3A"/>
    <w:rsid w:val="00197417"/>
    <w:rsid w:val="001A16DB"/>
    <w:rsid w:val="001A2574"/>
    <w:rsid w:val="001A2618"/>
    <w:rsid w:val="001A264F"/>
    <w:rsid w:val="001A3347"/>
    <w:rsid w:val="001A6279"/>
    <w:rsid w:val="001B0D40"/>
    <w:rsid w:val="001B4445"/>
    <w:rsid w:val="001B6E2E"/>
    <w:rsid w:val="001B79E5"/>
    <w:rsid w:val="001B7CEB"/>
    <w:rsid w:val="001B7D2C"/>
    <w:rsid w:val="001C15CC"/>
    <w:rsid w:val="001C1E63"/>
    <w:rsid w:val="001C3E07"/>
    <w:rsid w:val="001C45EC"/>
    <w:rsid w:val="001D06DD"/>
    <w:rsid w:val="001D3839"/>
    <w:rsid w:val="001D3F84"/>
    <w:rsid w:val="001D427C"/>
    <w:rsid w:val="001D6803"/>
    <w:rsid w:val="001D6C8C"/>
    <w:rsid w:val="001D6F29"/>
    <w:rsid w:val="001E258C"/>
    <w:rsid w:val="001E3879"/>
    <w:rsid w:val="001F0244"/>
    <w:rsid w:val="001F030C"/>
    <w:rsid w:val="001F21E5"/>
    <w:rsid w:val="001F275B"/>
    <w:rsid w:val="001F3507"/>
    <w:rsid w:val="001F3B55"/>
    <w:rsid w:val="001F4016"/>
    <w:rsid w:val="001F5252"/>
    <w:rsid w:val="001F5296"/>
    <w:rsid w:val="001F5DDF"/>
    <w:rsid w:val="001F7EA4"/>
    <w:rsid w:val="00201A71"/>
    <w:rsid w:val="00202D51"/>
    <w:rsid w:val="00202D62"/>
    <w:rsid w:val="00204125"/>
    <w:rsid w:val="0020448B"/>
    <w:rsid w:val="00206D92"/>
    <w:rsid w:val="00207A00"/>
    <w:rsid w:val="00212CE8"/>
    <w:rsid w:val="002152F7"/>
    <w:rsid w:val="00215D9C"/>
    <w:rsid w:val="00216BFF"/>
    <w:rsid w:val="00221C3B"/>
    <w:rsid w:val="00226566"/>
    <w:rsid w:val="00227177"/>
    <w:rsid w:val="00232AE1"/>
    <w:rsid w:val="00236936"/>
    <w:rsid w:val="00242962"/>
    <w:rsid w:val="00243359"/>
    <w:rsid w:val="00244CDC"/>
    <w:rsid w:val="00246CE8"/>
    <w:rsid w:val="00250CA1"/>
    <w:rsid w:val="00254FFF"/>
    <w:rsid w:val="00256832"/>
    <w:rsid w:val="00261A8C"/>
    <w:rsid w:val="00263113"/>
    <w:rsid w:val="002634D5"/>
    <w:rsid w:val="00264DD7"/>
    <w:rsid w:val="00265C2E"/>
    <w:rsid w:val="002671F1"/>
    <w:rsid w:val="0026783C"/>
    <w:rsid w:val="00271570"/>
    <w:rsid w:val="00271E83"/>
    <w:rsid w:val="00272B44"/>
    <w:rsid w:val="0027500D"/>
    <w:rsid w:val="002760B4"/>
    <w:rsid w:val="0027742D"/>
    <w:rsid w:val="0028100D"/>
    <w:rsid w:val="0028261D"/>
    <w:rsid w:val="00282F33"/>
    <w:rsid w:val="00284378"/>
    <w:rsid w:val="002856C5"/>
    <w:rsid w:val="002928CA"/>
    <w:rsid w:val="00293D8A"/>
    <w:rsid w:val="002968D8"/>
    <w:rsid w:val="00296B66"/>
    <w:rsid w:val="002A37FD"/>
    <w:rsid w:val="002A6C02"/>
    <w:rsid w:val="002A70B4"/>
    <w:rsid w:val="002B5583"/>
    <w:rsid w:val="002B5921"/>
    <w:rsid w:val="002C1A4F"/>
    <w:rsid w:val="002C311B"/>
    <w:rsid w:val="002C6428"/>
    <w:rsid w:val="002C6472"/>
    <w:rsid w:val="002C6C48"/>
    <w:rsid w:val="002D4261"/>
    <w:rsid w:val="002D57F5"/>
    <w:rsid w:val="002D7C51"/>
    <w:rsid w:val="002D7E2A"/>
    <w:rsid w:val="002E07CC"/>
    <w:rsid w:val="002E12A1"/>
    <w:rsid w:val="002E267F"/>
    <w:rsid w:val="002E37F1"/>
    <w:rsid w:val="002E6ADD"/>
    <w:rsid w:val="002E7515"/>
    <w:rsid w:val="002E7DF1"/>
    <w:rsid w:val="002F0694"/>
    <w:rsid w:val="002F2782"/>
    <w:rsid w:val="002F2E4E"/>
    <w:rsid w:val="002F7028"/>
    <w:rsid w:val="00302A84"/>
    <w:rsid w:val="00303039"/>
    <w:rsid w:val="0030454F"/>
    <w:rsid w:val="003052AC"/>
    <w:rsid w:val="003060A5"/>
    <w:rsid w:val="00306AD1"/>
    <w:rsid w:val="003077B8"/>
    <w:rsid w:val="00307DDF"/>
    <w:rsid w:val="00307F56"/>
    <w:rsid w:val="003105D2"/>
    <w:rsid w:val="00312FE6"/>
    <w:rsid w:val="00313623"/>
    <w:rsid w:val="003136E2"/>
    <w:rsid w:val="00314550"/>
    <w:rsid w:val="00314EDE"/>
    <w:rsid w:val="00315625"/>
    <w:rsid w:val="00315C09"/>
    <w:rsid w:val="00316573"/>
    <w:rsid w:val="0031694C"/>
    <w:rsid w:val="00317047"/>
    <w:rsid w:val="00321779"/>
    <w:rsid w:val="003239EB"/>
    <w:rsid w:val="00326E2B"/>
    <w:rsid w:val="00327774"/>
    <w:rsid w:val="00331C41"/>
    <w:rsid w:val="00331D8D"/>
    <w:rsid w:val="00332414"/>
    <w:rsid w:val="0033367A"/>
    <w:rsid w:val="003341D3"/>
    <w:rsid w:val="00336720"/>
    <w:rsid w:val="003373CD"/>
    <w:rsid w:val="0034022A"/>
    <w:rsid w:val="003412F5"/>
    <w:rsid w:val="00346D6A"/>
    <w:rsid w:val="00347C2D"/>
    <w:rsid w:val="00350268"/>
    <w:rsid w:val="00351205"/>
    <w:rsid w:val="003526D3"/>
    <w:rsid w:val="00353315"/>
    <w:rsid w:val="0035488F"/>
    <w:rsid w:val="003550E1"/>
    <w:rsid w:val="00355547"/>
    <w:rsid w:val="003613BE"/>
    <w:rsid w:val="00364E9E"/>
    <w:rsid w:val="00365516"/>
    <w:rsid w:val="003655DC"/>
    <w:rsid w:val="00370023"/>
    <w:rsid w:val="003705A7"/>
    <w:rsid w:val="003723ED"/>
    <w:rsid w:val="00372F2D"/>
    <w:rsid w:val="00375FA4"/>
    <w:rsid w:val="00375FCB"/>
    <w:rsid w:val="00376DA7"/>
    <w:rsid w:val="0037744C"/>
    <w:rsid w:val="00377524"/>
    <w:rsid w:val="0037793E"/>
    <w:rsid w:val="0038145F"/>
    <w:rsid w:val="0038417D"/>
    <w:rsid w:val="00384350"/>
    <w:rsid w:val="003844B3"/>
    <w:rsid w:val="003915CB"/>
    <w:rsid w:val="00392C16"/>
    <w:rsid w:val="00393868"/>
    <w:rsid w:val="00394071"/>
    <w:rsid w:val="00394D0E"/>
    <w:rsid w:val="00394FC7"/>
    <w:rsid w:val="0039694E"/>
    <w:rsid w:val="003A23F5"/>
    <w:rsid w:val="003A28F3"/>
    <w:rsid w:val="003A2EF4"/>
    <w:rsid w:val="003A5DF5"/>
    <w:rsid w:val="003A697F"/>
    <w:rsid w:val="003A6F44"/>
    <w:rsid w:val="003A706B"/>
    <w:rsid w:val="003B1B2F"/>
    <w:rsid w:val="003B6AAA"/>
    <w:rsid w:val="003B6E23"/>
    <w:rsid w:val="003B7B63"/>
    <w:rsid w:val="003C2475"/>
    <w:rsid w:val="003C2C28"/>
    <w:rsid w:val="003C2CE3"/>
    <w:rsid w:val="003C2D2F"/>
    <w:rsid w:val="003C40A0"/>
    <w:rsid w:val="003C5647"/>
    <w:rsid w:val="003C5B41"/>
    <w:rsid w:val="003D0310"/>
    <w:rsid w:val="003D1EC0"/>
    <w:rsid w:val="003D222E"/>
    <w:rsid w:val="003D2A96"/>
    <w:rsid w:val="003D44D7"/>
    <w:rsid w:val="003E0F31"/>
    <w:rsid w:val="003E2B17"/>
    <w:rsid w:val="003E4A58"/>
    <w:rsid w:val="003E4FC6"/>
    <w:rsid w:val="003E7B81"/>
    <w:rsid w:val="003F1624"/>
    <w:rsid w:val="003F4058"/>
    <w:rsid w:val="003F42ED"/>
    <w:rsid w:val="003F47BD"/>
    <w:rsid w:val="003F6F5E"/>
    <w:rsid w:val="00400F13"/>
    <w:rsid w:val="00401627"/>
    <w:rsid w:val="004017CF"/>
    <w:rsid w:val="00401E45"/>
    <w:rsid w:val="00403F1E"/>
    <w:rsid w:val="00405B23"/>
    <w:rsid w:val="00406A1C"/>
    <w:rsid w:val="004102E1"/>
    <w:rsid w:val="00410CE7"/>
    <w:rsid w:val="00412203"/>
    <w:rsid w:val="004123CA"/>
    <w:rsid w:val="00412737"/>
    <w:rsid w:val="00413FF7"/>
    <w:rsid w:val="004143EF"/>
    <w:rsid w:val="0041711C"/>
    <w:rsid w:val="00417B6B"/>
    <w:rsid w:val="004204C7"/>
    <w:rsid w:val="00420EF0"/>
    <w:rsid w:val="00422E7D"/>
    <w:rsid w:val="00423CEC"/>
    <w:rsid w:val="00425549"/>
    <w:rsid w:val="00430DA3"/>
    <w:rsid w:val="00431CBF"/>
    <w:rsid w:val="0043541B"/>
    <w:rsid w:val="00435B24"/>
    <w:rsid w:val="0044151C"/>
    <w:rsid w:val="00446095"/>
    <w:rsid w:val="00453364"/>
    <w:rsid w:val="00456246"/>
    <w:rsid w:val="00456C58"/>
    <w:rsid w:val="00456E01"/>
    <w:rsid w:val="00456FAD"/>
    <w:rsid w:val="0045713C"/>
    <w:rsid w:val="004574F1"/>
    <w:rsid w:val="0046410D"/>
    <w:rsid w:val="00464976"/>
    <w:rsid w:val="00465B89"/>
    <w:rsid w:val="00465EB3"/>
    <w:rsid w:val="00466D5E"/>
    <w:rsid w:val="00474593"/>
    <w:rsid w:val="0048023A"/>
    <w:rsid w:val="0048189B"/>
    <w:rsid w:val="004832DC"/>
    <w:rsid w:val="0048578D"/>
    <w:rsid w:val="00493685"/>
    <w:rsid w:val="004936D8"/>
    <w:rsid w:val="004938FB"/>
    <w:rsid w:val="0049420A"/>
    <w:rsid w:val="004950DE"/>
    <w:rsid w:val="00496587"/>
    <w:rsid w:val="00497C02"/>
    <w:rsid w:val="004A06E0"/>
    <w:rsid w:val="004A0895"/>
    <w:rsid w:val="004A348E"/>
    <w:rsid w:val="004A4E94"/>
    <w:rsid w:val="004A55F5"/>
    <w:rsid w:val="004A727B"/>
    <w:rsid w:val="004C29EF"/>
    <w:rsid w:val="004C723D"/>
    <w:rsid w:val="004C7430"/>
    <w:rsid w:val="004C7BC6"/>
    <w:rsid w:val="004D10BC"/>
    <w:rsid w:val="004D12FA"/>
    <w:rsid w:val="004D1CDE"/>
    <w:rsid w:val="004D1D38"/>
    <w:rsid w:val="004D2A2F"/>
    <w:rsid w:val="004D42AE"/>
    <w:rsid w:val="004D490C"/>
    <w:rsid w:val="004D49BF"/>
    <w:rsid w:val="004D58A7"/>
    <w:rsid w:val="004E0006"/>
    <w:rsid w:val="004E5D9D"/>
    <w:rsid w:val="004E6E89"/>
    <w:rsid w:val="004F0485"/>
    <w:rsid w:val="004F0AAD"/>
    <w:rsid w:val="004F1A1C"/>
    <w:rsid w:val="004F1B96"/>
    <w:rsid w:val="004F24E7"/>
    <w:rsid w:val="004F63B6"/>
    <w:rsid w:val="004F7D1B"/>
    <w:rsid w:val="005007C8"/>
    <w:rsid w:val="005008A0"/>
    <w:rsid w:val="005008DB"/>
    <w:rsid w:val="00503BA1"/>
    <w:rsid w:val="0051020E"/>
    <w:rsid w:val="00510E5E"/>
    <w:rsid w:val="0051215E"/>
    <w:rsid w:val="00513EE3"/>
    <w:rsid w:val="005152DF"/>
    <w:rsid w:val="00517375"/>
    <w:rsid w:val="00523EE8"/>
    <w:rsid w:val="00524060"/>
    <w:rsid w:val="005255F4"/>
    <w:rsid w:val="00531859"/>
    <w:rsid w:val="005331B3"/>
    <w:rsid w:val="00533C37"/>
    <w:rsid w:val="005351DA"/>
    <w:rsid w:val="0053623A"/>
    <w:rsid w:val="005367DE"/>
    <w:rsid w:val="00536EDC"/>
    <w:rsid w:val="00541E2B"/>
    <w:rsid w:val="00544BB7"/>
    <w:rsid w:val="005509E7"/>
    <w:rsid w:val="00550CAA"/>
    <w:rsid w:val="00550D2D"/>
    <w:rsid w:val="00551254"/>
    <w:rsid w:val="005525BF"/>
    <w:rsid w:val="005531DB"/>
    <w:rsid w:val="005552B0"/>
    <w:rsid w:val="005554EA"/>
    <w:rsid w:val="00555AA8"/>
    <w:rsid w:val="0056250C"/>
    <w:rsid w:val="0056512F"/>
    <w:rsid w:val="005654C6"/>
    <w:rsid w:val="00565B28"/>
    <w:rsid w:val="00573142"/>
    <w:rsid w:val="00573389"/>
    <w:rsid w:val="005737E8"/>
    <w:rsid w:val="00577A67"/>
    <w:rsid w:val="0058007B"/>
    <w:rsid w:val="005821B2"/>
    <w:rsid w:val="005907CB"/>
    <w:rsid w:val="00590EF3"/>
    <w:rsid w:val="00592E14"/>
    <w:rsid w:val="005973CA"/>
    <w:rsid w:val="005A0194"/>
    <w:rsid w:val="005A147C"/>
    <w:rsid w:val="005A1877"/>
    <w:rsid w:val="005A2F68"/>
    <w:rsid w:val="005A405B"/>
    <w:rsid w:val="005A5674"/>
    <w:rsid w:val="005A59EA"/>
    <w:rsid w:val="005A61D8"/>
    <w:rsid w:val="005A62E0"/>
    <w:rsid w:val="005B03C3"/>
    <w:rsid w:val="005B15AE"/>
    <w:rsid w:val="005B17F2"/>
    <w:rsid w:val="005B25E0"/>
    <w:rsid w:val="005B3047"/>
    <w:rsid w:val="005B3BC6"/>
    <w:rsid w:val="005B5838"/>
    <w:rsid w:val="005B618A"/>
    <w:rsid w:val="005B7CD1"/>
    <w:rsid w:val="005C02DA"/>
    <w:rsid w:val="005C10F6"/>
    <w:rsid w:val="005C3D4A"/>
    <w:rsid w:val="005C3FD9"/>
    <w:rsid w:val="005C5980"/>
    <w:rsid w:val="005C5998"/>
    <w:rsid w:val="005D00BD"/>
    <w:rsid w:val="005D39C0"/>
    <w:rsid w:val="005E07FB"/>
    <w:rsid w:val="005E33E1"/>
    <w:rsid w:val="005E3AB9"/>
    <w:rsid w:val="005E3DCF"/>
    <w:rsid w:val="005E469A"/>
    <w:rsid w:val="005E6A03"/>
    <w:rsid w:val="005F30E1"/>
    <w:rsid w:val="005F3E5F"/>
    <w:rsid w:val="005F4450"/>
    <w:rsid w:val="005F5E81"/>
    <w:rsid w:val="005F60DE"/>
    <w:rsid w:val="005F6832"/>
    <w:rsid w:val="005F6875"/>
    <w:rsid w:val="00600178"/>
    <w:rsid w:val="00601D33"/>
    <w:rsid w:val="0060374E"/>
    <w:rsid w:val="006037C4"/>
    <w:rsid w:val="006045BA"/>
    <w:rsid w:val="006048EF"/>
    <w:rsid w:val="006059A0"/>
    <w:rsid w:val="00607155"/>
    <w:rsid w:val="00612A7A"/>
    <w:rsid w:val="00612C7F"/>
    <w:rsid w:val="00613C7C"/>
    <w:rsid w:val="0061484A"/>
    <w:rsid w:val="00616C7E"/>
    <w:rsid w:val="006228CB"/>
    <w:rsid w:val="00623B2D"/>
    <w:rsid w:val="00625101"/>
    <w:rsid w:val="0062544E"/>
    <w:rsid w:val="006259CC"/>
    <w:rsid w:val="00625DF8"/>
    <w:rsid w:val="006272DE"/>
    <w:rsid w:val="00627B54"/>
    <w:rsid w:val="00630B78"/>
    <w:rsid w:val="00631A04"/>
    <w:rsid w:val="00637B48"/>
    <w:rsid w:val="006426A5"/>
    <w:rsid w:val="006431E3"/>
    <w:rsid w:val="00643847"/>
    <w:rsid w:val="006459DE"/>
    <w:rsid w:val="006463CD"/>
    <w:rsid w:val="00647753"/>
    <w:rsid w:val="006501BA"/>
    <w:rsid w:val="006505CB"/>
    <w:rsid w:val="006542D0"/>
    <w:rsid w:val="00654C61"/>
    <w:rsid w:val="00654CC2"/>
    <w:rsid w:val="00656495"/>
    <w:rsid w:val="00657051"/>
    <w:rsid w:val="00657598"/>
    <w:rsid w:val="00657956"/>
    <w:rsid w:val="0066148D"/>
    <w:rsid w:val="00661C2F"/>
    <w:rsid w:val="006657E0"/>
    <w:rsid w:val="0066779C"/>
    <w:rsid w:val="00670CEC"/>
    <w:rsid w:val="006714B5"/>
    <w:rsid w:val="0067169F"/>
    <w:rsid w:val="00673032"/>
    <w:rsid w:val="00677428"/>
    <w:rsid w:val="00677478"/>
    <w:rsid w:val="006802C1"/>
    <w:rsid w:val="00682BD7"/>
    <w:rsid w:val="00683BDA"/>
    <w:rsid w:val="00685DED"/>
    <w:rsid w:val="00686235"/>
    <w:rsid w:val="006874AC"/>
    <w:rsid w:val="00687909"/>
    <w:rsid w:val="00687DE5"/>
    <w:rsid w:val="0069042C"/>
    <w:rsid w:val="006908E4"/>
    <w:rsid w:val="006922F8"/>
    <w:rsid w:val="00692FC9"/>
    <w:rsid w:val="00693318"/>
    <w:rsid w:val="006939E3"/>
    <w:rsid w:val="00697C3D"/>
    <w:rsid w:val="006A26F9"/>
    <w:rsid w:val="006A3293"/>
    <w:rsid w:val="006A3C79"/>
    <w:rsid w:val="006A3E09"/>
    <w:rsid w:val="006A68FD"/>
    <w:rsid w:val="006A7431"/>
    <w:rsid w:val="006A78AF"/>
    <w:rsid w:val="006B0997"/>
    <w:rsid w:val="006B2633"/>
    <w:rsid w:val="006B58C9"/>
    <w:rsid w:val="006B5A86"/>
    <w:rsid w:val="006B6DFB"/>
    <w:rsid w:val="006B7B06"/>
    <w:rsid w:val="006C1C90"/>
    <w:rsid w:val="006C1DF0"/>
    <w:rsid w:val="006C4387"/>
    <w:rsid w:val="006D5C2B"/>
    <w:rsid w:val="006D5F8E"/>
    <w:rsid w:val="006E01E8"/>
    <w:rsid w:val="006E05A6"/>
    <w:rsid w:val="006E09C1"/>
    <w:rsid w:val="006E1800"/>
    <w:rsid w:val="006E434C"/>
    <w:rsid w:val="006E4D1A"/>
    <w:rsid w:val="006E6C5D"/>
    <w:rsid w:val="006E7F2E"/>
    <w:rsid w:val="006F051B"/>
    <w:rsid w:val="006F146E"/>
    <w:rsid w:val="006F27FA"/>
    <w:rsid w:val="006F2909"/>
    <w:rsid w:val="006F470E"/>
    <w:rsid w:val="006F5F4A"/>
    <w:rsid w:val="006F6036"/>
    <w:rsid w:val="006F6A9E"/>
    <w:rsid w:val="006F7719"/>
    <w:rsid w:val="007000AC"/>
    <w:rsid w:val="007009A3"/>
    <w:rsid w:val="00700D1E"/>
    <w:rsid w:val="00701504"/>
    <w:rsid w:val="00701B8C"/>
    <w:rsid w:val="00701FDA"/>
    <w:rsid w:val="00703810"/>
    <w:rsid w:val="007046CD"/>
    <w:rsid w:val="00704AB2"/>
    <w:rsid w:val="0070548E"/>
    <w:rsid w:val="007061CD"/>
    <w:rsid w:val="0070659E"/>
    <w:rsid w:val="00706D8F"/>
    <w:rsid w:val="00711F1B"/>
    <w:rsid w:val="00712C29"/>
    <w:rsid w:val="00713055"/>
    <w:rsid w:val="007210A4"/>
    <w:rsid w:val="00724918"/>
    <w:rsid w:val="00724E1B"/>
    <w:rsid w:val="00727689"/>
    <w:rsid w:val="00727C8A"/>
    <w:rsid w:val="007310B3"/>
    <w:rsid w:val="00731DD4"/>
    <w:rsid w:val="00731EFE"/>
    <w:rsid w:val="00732913"/>
    <w:rsid w:val="00732AA8"/>
    <w:rsid w:val="00733A6A"/>
    <w:rsid w:val="0073427D"/>
    <w:rsid w:val="00735B5A"/>
    <w:rsid w:val="0073760B"/>
    <w:rsid w:val="0074018C"/>
    <w:rsid w:val="00740885"/>
    <w:rsid w:val="00742A02"/>
    <w:rsid w:val="007433B1"/>
    <w:rsid w:val="00751989"/>
    <w:rsid w:val="007535A0"/>
    <w:rsid w:val="00755A41"/>
    <w:rsid w:val="00756B4B"/>
    <w:rsid w:val="00761ECA"/>
    <w:rsid w:val="00762349"/>
    <w:rsid w:val="0076365F"/>
    <w:rsid w:val="00765D8F"/>
    <w:rsid w:val="00770AA6"/>
    <w:rsid w:val="00770B2E"/>
    <w:rsid w:val="00773EA7"/>
    <w:rsid w:val="0077407A"/>
    <w:rsid w:val="00774701"/>
    <w:rsid w:val="007747B2"/>
    <w:rsid w:val="00774FAB"/>
    <w:rsid w:val="00776653"/>
    <w:rsid w:val="007767F1"/>
    <w:rsid w:val="00777A89"/>
    <w:rsid w:val="007802FE"/>
    <w:rsid w:val="00785761"/>
    <w:rsid w:val="0078579A"/>
    <w:rsid w:val="00786D15"/>
    <w:rsid w:val="0079030D"/>
    <w:rsid w:val="007907BA"/>
    <w:rsid w:val="00792019"/>
    <w:rsid w:val="00793517"/>
    <w:rsid w:val="007937E9"/>
    <w:rsid w:val="00793811"/>
    <w:rsid w:val="00793BB7"/>
    <w:rsid w:val="0079570A"/>
    <w:rsid w:val="0079572B"/>
    <w:rsid w:val="007959F5"/>
    <w:rsid w:val="007A0D9C"/>
    <w:rsid w:val="007A3F92"/>
    <w:rsid w:val="007A4D2D"/>
    <w:rsid w:val="007A7F41"/>
    <w:rsid w:val="007B0ABB"/>
    <w:rsid w:val="007B147F"/>
    <w:rsid w:val="007B3175"/>
    <w:rsid w:val="007B37A8"/>
    <w:rsid w:val="007B70FF"/>
    <w:rsid w:val="007C1FC9"/>
    <w:rsid w:val="007C354D"/>
    <w:rsid w:val="007C394F"/>
    <w:rsid w:val="007C4BEA"/>
    <w:rsid w:val="007C5C76"/>
    <w:rsid w:val="007C6ACE"/>
    <w:rsid w:val="007C767F"/>
    <w:rsid w:val="007D091C"/>
    <w:rsid w:val="007D2097"/>
    <w:rsid w:val="007D3735"/>
    <w:rsid w:val="007D4341"/>
    <w:rsid w:val="007D4922"/>
    <w:rsid w:val="007D4C2A"/>
    <w:rsid w:val="007D637A"/>
    <w:rsid w:val="007E20EE"/>
    <w:rsid w:val="007E6350"/>
    <w:rsid w:val="007E6AE9"/>
    <w:rsid w:val="007F23BB"/>
    <w:rsid w:val="0080193A"/>
    <w:rsid w:val="00803A38"/>
    <w:rsid w:val="00803ADE"/>
    <w:rsid w:val="00805E1D"/>
    <w:rsid w:val="00807600"/>
    <w:rsid w:val="0080798A"/>
    <w:rsid w:val="00807A16"/>
    <w:rsid w:val="008108C9"/>
    <w:rsid w:val="00810C58"/>
    <w:rsid w:val="00810C60"/>
    <w:rsid w:val="00814766"/>
    <w:rsid w:val="008155EE"/>
    <w:rsid w:val="00816311"/>
    <w:rsid w:val="0081656F"/>
    <w:rsid w:val="00816CCC"/>
    <w:rsid w:val="00817569"/>
    <w:rsid w:val="00823EC5"/>
    <w:rsid w:val="008246E1"/>
    <w:rsid w:val="00824850"/>
    <w:rsid w:val="008348F7"/>
    <w:rsid w:val="00835FA1"/>
    <w:rsid w:val="00840416"/>
    <w:rsid w:val="00841A66"/>
    <w:rsid w:val="008424F6"/>
    <w:rsid w:val="00843AD2"/>
    <w:rsid w:val="00846CCB"/>
    <w:rsid w:val="008532F3"/>
    <w:rsid w:val="00853957"/>
    <w:rsid w:val="0085525F"/>
    <w:rsid w:val="00855BDC"/>
    <w:rsid w:val="00860EA5"/>
    <w:rsid w:val="00862955"/>
    <w:rsid w:val="00862A5A"/>
    <w:rsid w:val="00863A95"/>
    <w:rsid w:val="00864087"/>
    <w:rsid w:val="0086445C"/>
    <w:rsid w:val="00865EA5"/>
    <w:rsid w:val="00866D61"/>
    <w:rsid w:val="008677AA"/>
    <w:rsid w:val="00867BD5"/>
    <w:rsid w:val="00867F5D"/>
    <w:rsid w:val="008730B9"/>
    <w:rsid w:val="008730FD"/>
    <w:rsid w:val="00873251"/>
    <w:rsid w:val="00881CB0"/>
    <w:rsid w:val="00881D97"/>
    <w:rsid w:val="00882FAE"/>
    <w:rsid w:val="00883159"/>
    <w:rsid w:val="0088384E"/>
    <w:rsid w:val="00883861"/>
    <w:rsid w:val="00887A62"/>
    <w:rsid w:val="008934F4"/>
    <w:rsid w:val="00894CE8"/>
    <w:rsid w:val="008967C6"/>
    <w:rsid w:val="008A4317"/>
    <w:rsid w:val="008A445D"/>
    <w:rsid w:val="008A6295"/>
    <w:rsid w:val="008B0F06"/>
    <w:rsid w:val="008B69C0"/>
    <w:rsid w:val="008B6A85"/>
    <w:rsid w:val="008B6E07"/>
    <w:rsid w:val="008B7FAA"/>
    <w:rsid w:val="008C0B1F"/>
    <w:rsid w:val="008C49EE"/>
    <w:rsid w:val="008C677B"/>
    <w:rsid w:val="008D17AC"/>
    <w:rsid w:val="008D3881"/>
    <w:rsid w:val="008D584D"/>
    <w:rsid w:val="008D74E6"/>
    <w:rsid w:val="008D75B5"/>
    <w:rsid w:val="008E19E0"/>
    <w:rsid w:val="008E6EEE"/>
    <w:rsid w:val="008E7714"/>
    <w:rsid w:val="008F0DE3"/>
    <w:rsid w:val="008F1BF9"/>
    <w:rsid w:val="008F2B94"/>
    <w:rsid w:val="008F3250"/>
    <w:rsid w:val="008F5096"/>
    <w:rsid w:val="008F5682"/>
    <w:rsid w:val="008F6230"/>
    <w:rsid w:val="008F7257"/>
    <w:rsid w:val="0090196D"/>
    <w:rsid w:val="00903EA1"/>
    <w:rsid w:val="00910FF3"/>
    <w:rsid w:val="00922820"/>
    <w:rsid w:val="00923887"/>
    <w:rsid w:val="0092533E"/>
    <w:rsid w:val="00933751"/>
    <w:rsid w:val="00933A26"/>
    <w:rsid w:val="00933D2B"/>
    <w:rsid w:val="009355DD"/>
    <w:rsid w:val="009376E5"/>
    <w:rsid w:val="00945B03"/>
    <w:rsid w:val="009460F6"/>
    <w:rsid w:val="00946C9E"/>
    <w:rsid w:val="00946CEF"/>
    <w:rsid w:val="00947111"/>
    <w:rsid w:val="00947784"/>
    <w:rsid w:val="00947889"/>
    <w:rsid w:val="00950296"/>
    <w:rsid w:val="00952F6D"/>
    <w:rsid w:val="00954C96"/>
    <w:rsid w:val="009550F3"/>
    <w:rsid w:val="009566DB"/>
    <w:rsid w:val="00957427"/>
    <w:rsid w:val="00957881"/>
    <w:rsid w:val="00961779"/>
    <w:rsid w:val="00963656"/>
    <w:rsid w:val="00964C54"/>
    <w:rsid w:val="0096634D"/>
    <w:rsid w:val="00971A87"/>
    <w:rsid w:val="00973A1D"/>
    <w:rsid w:val="00974C87"/>
    <w:rsid w:val="00975317"/>
    <w:rsid w:val="00976023"/>
    <w:rsid w:val="00977BC9"/>
    <w:rsid w:val="009806A6"/>
    <w:rsid w:val="009810C3"/>
    <w:rsid w:val="00981F89"/>
    <w:rsid w:val="00982956"/>
    <w:rsid w:val="0098407D"/>
    <w:rsid w:val="00984595"/>
    <w:rsid w:val="00987841"/>
    <w:rsid w:val="0099070D"/>
    <w:rsid w:val="00991E2B"/>
    <w:rsid w:val="0099321E"/>
    <w:rsid w:val="00993663"/>
    <w:rsid w:val="00994417"/>
    <w:rsid w:val="009960E3"/>
    <w:rsid w:val="0099746E"/>
    <w:rsid w:val="00997CDB"/>
    <w:rsid w:val="009A0E56"/>
    <w:rsid w:val="009A1CBD"/>
    <w:rsid w:val="009A218D"/>
    <w:rsid w:val="009A2D97"/>
    <w:rsid w:val="009B3D25"/>
    <w:rsid w:val="009B5428"/>
    <w:rsid w:val="009B57A1"/>
    <w:rsid w:val="009B6845"/>
    <w:rsid w:val="009B6D09"/>
    <w:rsid w:val="009B7324"/>
    <w:rsid w:val="009C26E8"/>
    <w:rsid w:val="009C384D"/>
    <w:rsid w:val="009C38E3"/>
    <w:rsid w:val="009C464C"/>
    <w:rsid w:val="009C6D1A"/>
    <w:rsid w:val="009D0801"/>
    <w:rsid w:val="009D0C45"/>
    <w:rsid w:val="009D1F17"/>
    <w:rsid w:val="009D4934"/>
    <w:rsid w:val="009D6224"/>
    <w:rsid w:val="009D671A"/>
    <w:rsid w:val="009D73DF"/>
    <w:rsid w:val="009E2A25"/>
    <w:rsid w:val="009E3137"/>
    <w:rsid w:val="009E5FD9"/>
    <w:rsid w:val="009E7B12"/>
    <w:rsid w:val="009F0238"/>
    <w:rsid w:val="009F20B6"/>
    <w:rsid w:val="009F3E8C"/>
    <w:rsid w:val="009F48C7"/>
    <w:rsid w:val="009F49D6"/>
    <w:rsid w:val="009F4E82"/>
    <w:rsid w:val="009F75AB"/>
    <w:rsid w:val="00A001A1"/>
    <w:rsid w:val="00A0140C"/>
    <w:rsid w:val="00A02302"/>
    <w:rsid w:val="00A04BBF"/>
    <w:rsid w:val="00A07647"/>
    <w:rsid w:val="00A11903"/>
    <w:rsid w:val="00A134E5"/>
    <w:rsid w:val="00A13913"/>
    <w:rsid w:val="00A13C1A"/>
    <w:rsid w:val="00A20DF2"/>
    <w:rsid w:val="00A2199F"/>
    <w:rsid w:val="00A21C0E"/>
    <w:rsid w:val="00A21E2B"/>
    <w:rsid w:val="00A225B0"/>
    <w:rsid w:val="00A234A5"/>
    <w:rsid w:val="00A23574"/>
    <w:rsid w:val="00A37FE7"/>
    <w:rsid w:val="00A4093D"/>
    <w:rsid w:val="00A437B6"/>
    <w:rsid w:val="00A43DE7"/>
    <w:rsid w:val="00A503C7"/>
    <w:rsid w:val="00A50994"/>
    <w:rsid w:val="00A51E56"/>
    <w:rsid w:val="00A525B9"/>
    <w:rsid w:val="00A529DA"/>
    <w:rsid w:val="00A52E2C"/>
    <w:rsid w:val="00A56D26"/>
    <w:rsid w:val="00A57A28"/>
    <w:rsid w:val="00A64353"/>
    <w:rsid w:val="00A67288"/>
    <w:rsid w:val="00A67FF0"/>
    <w:rsid w:val="00A67FFA"/>
    <w:rsid w:val="00A70365"/>
    <w:rsid w:val="00A70D5C"/>
    <w:rsid w:val="00A80CEF"/>
    <w:rsid w:val="00A81B7C"/>
    <w:rsid w:val="00A82907"/>
    <w:rsid w:val="00A842AD"/>
    <w:rsid w:val="00A842D8"/>
    <w:rsid w:val="00A9393B"/>
    <w:rsid w:val="00A94EE6"/>
    <w:rsid w:val="00A95BE9"/>
    <w:rsid w:val="00AA5F6C"/>
    <w:rsid w:val="00AA6103"/>
    <w:rsid w:val="00AA61F9"/>
    <w:rsid w:val="00AA74F8"/>
    <w:rsid w:val="00AB1033"/>
    <w:rsid w:val="00AB1419"/>
    <w:rsid w:val="00AB15B5"/>
    <w:rsid w:val="00AB2E0A"/>
    <w:rsid w:val="00AB4D7A"/>
    <w:rsid w:val="00AB5880"/>
    <w:rsid w:val="00AC1005"/>
    <w:rsid w:val="00AC679D"/>
    <w:rsid w:val="00AC68D2"/>
    <w:rsid w:val="00AC6C8E"/>
    <w:rsid w:val="00AC7A21"/>
    <w:rsid w:val="00AD068A"/>
    <w:rsid w:val="00AD096F"/>
    <w:rsid w:val="00AD12E3"/>
    <w:rsid w:val="00AD1D6B"/>
    <w:rsid w:val="00AD29FD"/>
    <w:rsid w:val="00AD3BD9"/>
    <w:rsid w:val="00AD5CC5"/>
    <w:rsid w:val="00AD6856"/>
    <w:rsid w:val="00AD6927"/>
    <w:rsid w:val="00AE05A1"/>
    <w:rsid w:val="00AE13E9"/>
    <w:rsid w:val="00AE2C61"/>
    <w:rsid w:val="00AE49DB"/>
    <w:rsid w:val="00AE5FE3"/>
    <w:rsid w:val="00AF2764"/>
    <w:rsid w:val="00AF304C"/>
    <w:rsid w:val="00AF3342"/>
    <w:rsid w:val="00AF38FA"/>
    <w:rsid w:val="00AF5561"/>
    <w:rsid w:val="00AF7F2C"/>
    <w:rsid w:val="00B00C0E"/>
    <w:rsid w:val="00B0110F"/>
    <w:rsid w:val="00B02996"/>
    <w:rsid w:val="00B03242"/>
    <w:rsid w:val="00B109AE"/>
    <w:rsid w:val="00B1275A"/>
    <w:rsid w:val="00B14146"/>
    <w:rsid w:val="00B144AE"/>
    <w:rsid w:val="00B15A26"/>
    <w:rsid w:val="00B20558"/>
    <w:rsid w:val="00B20C2D"/>
    <w:rsid w:val="00B20C95"/>
    <w:rsid w:val="00B247F8"/>
    <w:rsid w:val="00B25ABD"/>
    <w:rsid w:val="00B32CDB"/>
    <w:rsid w:val="00B3544C"/>
    <w:rsid w:val="00B36EE3"/>
    <w:rsid w:val="00B370FD"/>
    <w:rsid w:val="00B40674"/>
    <w:rsid w:val="00B4167A"/>
    <w:rsid w:val="00B4171A"/>
    <w:rsid w:val="00B46BEE"/>
    <w:rsid w:val="00B46D21"/>
    <w:rsid w:val="00B47823"/>
    <w:rsid w:val="00B523DC"/>
    <w:rsid w:val="00B5345D"/>
    <w:rsid w:val="00B5362F"/>
    <w:rsid w:val="00B5787A"/>
    <w:rsid w:val="00B63BC3"/>
    <w:rsid w:val="00B645F5"/>
    <w:rsid w:val="00B64A89"/>
    <w:rsid w:val="00B65E56"/>
    <w:rsid w:val="00B66FA0"/>
    <w:rsid w:val="00B72DAC"/>
    <w:rsid w:val="00B74DF2"/>
    <w:rsid w:val="00B7531D"/>
    <w:rsid w:val="00B75B28"/>
    <w:rsid w:val="00B80209"/>
    <w:rsid w:val="00B83145"/>
    <w:rsid w:val="00B859FF"/>
    <w:rsid w:val="00B866DB"/>
    <w:rsid w:val="00B86A11"/>
    <w:rsid w:val="00B877D4"/>
    <w:rsid w:val="00B9129E"/>
    <w:rsid w:val="00B9333D"/>
    <w:rsid w:val="00B9574D"/>
    <w:rsid w:val="00B96530"/>
    <w:rsid w:val="00B9767E"/>
    <w:rsid w:val="00BA144C"/>
    <w:rsid w:val="00BA16DC"/>
    <w:rsid w:val="00BA4D3D"/>
    <w:rsid w:val="00BA5854"/>
    <w:rsid w:val="00BB00DD"/>
    <w:rsid w:val="00BB1623"/>
    <w:rsid w:val="00BB60E4"/>
    <w:rsid w:val="00BB6AFC"/>
    <w:rsid w:val="00BC1C97"/>
    <w:rsid w:val="00BC398F"/>
    <w:rsid w:val="00BC58FE"/>
    <w:rsid w:val="00BC5B46"/>
    <w:rsid w:val="00BC5DDF"/>
    <w:rsid w:val="00BC6429"/>
    <w:rsid w:val="00BC6C63"/>
    <w:rsid w:val="00BC7748"/>
    <w:rsid w:val="00BD0AE6"/>
    <w:rsid w:val="00BD1632"/>
    <w:rsid w:val="00BD19EC"/>
    <w:rsid w:val="00BD1A3D"/>
    <w:rsid w:val="00BD5BA1"/>
    <w:rsid w:val="00BD7412"/>
    <w:rsid w:val="00BE0390"/>
    <w:rsid w:val="00BE157F"/>
    <w:rsid w:val="00BE1919"/>
    <w:rsid w:val="00BE2105"/>
    <w:rsid w:val="00BE2FBB"/>
    <w:rsid w:val="00BE49C0"/>
    <w:rsid w:val="00BE6071"/>
    <w:rsid w:val="00BE7911"/>
    <w:rsid w:val="00BF0B15"/>
    <w:rsid w:val="00BF0E7A"/>
    <w:rsid w:val="00BF18C3"/>
    <w:rsid w:val="00BF1C82"/>
    <w:rsid w:val="00BF52C3"/>
    <w:rsid w:val="00BF6641"/>
    <w:rsid w:val="00BF7617"/>
    <w:rsid w:val="00C0356F"/>
    <w:rsid w:val="00C04F9E"/>
    <w:rsid w:val="00C07370"/>
    <w:rsid w:val="00C109F2"/>
    <w:rsid w:val="00C125D3"/>
    <w:rsid w:val="00C14444"/>
    <w:rsid w:val="00C1588F"/>
    <w:rsid w:val="00C15BEC"/>
    <w:rsid w:val="00C162CA"/>
    <w:rsid w:val="00C16663"/>
    <w:rsid w:val="00C17BAD"/>
    <w:rsid w:val="00C17F7E"/>
    <w:rsid w:val="00C2288E"/>
    <w:rsid w:val="00C2344E"/>
    <w:rsid w:val="00C24352"/>
    <w:rsid w:val="00C26635"/>
    <w:rsid w:val="00C27116"/>
    <w:rsid w:val="00C2758F"/>
    <w:rsid w:val="00C27EA3"/>
    <w:rsid w:val="00C301F9"/>
    <w:rsid w:val="00C31DE5"/>
    <w:rsid w:val="00C34B0F"/>
    <w:rsid w:val="00C34D41"/>
    <w:rsid w:val="00C36106"/>
    <w:rsid w:val="00C377FC"/>
    <w:rsid w:val="00C4661F"/>
    <w:rsid w:val="00C501B6"/>
    <w:rsid w:val="00C55117"/>
    <w:rsid w:val="00C555C0"/>
    <w:rsid w:val="00C57338"/>
    <w:rsid w:val="00C609EA"/>
    <w:rsid w:val="00C6115D"/>
    <w:rsid w:val="00C63E02"/>
    <w:rsid w:val="00C63E97"/>
    <w:rsid w:val="00C644F7"/>
    <w:rsid w:val="00C659A8"/>
    <w:rsid w:val="00C70481"/>
    <w:rsid w:val="00C70F51"/>
    <w:rsid w:val="00C71593"/>
    <w:rsid w:val="00C71D23"/>
    <w:rsid w:val="00C73D2B"/>
    <w:rsid w:val="00C75327"/>
    <w:rsid w:val="00C77253"/>
    <w:rsid w:val="00C7770F"/>
    <w:rsid w:val="00C77780"/>
    <w:rsid w:val="00C80968"/>
    <w:rsid w:val="00C81355"/>
    <w:rsid w:val="00C82017"/>
    <w:rsid w:val="00C82C23"/>
    <w:rsid w:val="00C82D28"/>
    <w:rsid w:val="00C83F46"/>
    <w:rsid w:val="00C84A2D"/>
    <w:rsid w:val="00C87229"/>
    <w:rsid w:val="00C90613"/>
    <w:rsid w:val="00C91932"/>
    <w:rsid w:val="00C9202A"/>
    <w:rsid w:val="00C927CC"/>
    <w:rsid w:val="00C9310E"/>
    <w:rsid w:val="00C93AE5"/>
    <w:rsid w:val="00C97A22"/>
    <w:rsid w:val="00CA27E8"/>
    <w:rsid w:val="00CA2F1F"/>
    <w:rsid w:val="00CA3354"/>
    <w:rsid w:val="00CA591E"/>
    <w:rsid w:val="00CB3630"/>
    <w:rsid w:val="00CB3725"/>
    <w:rsid w:val="00CB3C55"/>
    <w:rsid w:val="00CB4D6B"/>
    <w:rsid w:val="00CB5A4F"/>
    <w:rsid w:val="00CB5B32"/>
    <w:rsid w:val="00CC04D8"/>
    <w:rsid w:val="00CC1D93"/>
    <w:rsid w:val="00CC368B"/>
    <w:rsid w:val="00CC6299"/>
    <w:rsid w:val="00CC6C79"/>
    <w:rsid w:val="00CC6E4C"/>
    <w:rsid w:val="00CC74EF"/>
    <w:rsid w:val="00CD04CF"/>
    <w:rsid w:val="00CD1D10"/>
    <w:rsid w:val="00CD20B0"/>
    <w:rsid w:val="00CD6FB0"/>
    <w:rsid w:val="00CE072F"/>
    <w:rsid w:val="00CE3F5E"/>
    <w:rsid w:val="00CE4DCE"/>
    <w:rsid w:val="00CE6D32"/>
    <w:rsid w:val="00CF10D4"/>
    <w:rsid w:val="00CF352F"/>
    <w:rsid w:val="00CF677B"/>
    <w:rsid w:val="00D00A43"/>
    <w:rsid w:val="00D00E4C"/>
    <w:rsid w:val="00D01E0E"/>
    <w:rsid w:val="00D031D7"/>
    <w:rsid w:val="00D03732"/>
    <w:rsid w:val="00D06486"/>
    <w:rsid w:val="00D10856"/>
    <w:rsid w:val="00D10A35"/>
    <w:rsid w:val="00D12F11"/>
    <w:rsid w:val="00D13C82"/>
    <w:rsid w:val="00D16649"/>
    <w:rsid w:val="00D170CB"/>
    <w:rsid w:val="00D2125D"/>
    <w:rsid w:val="00D214E4"/>
    <w:rsid w:val="00D23670"/>
    <w:rsid w:val="00D23C51"/>
    <w:rsid w:val="00D2467A"/>
    <w:rsid w:val="00D24A21"/>
    <w:rsid w:val="00D24D9D"/>
    <w:rsid w:val="00D250C0"/>
    <w:rsid w:val="00D25346"/>
    <w:rsid w:val="00D253BD"/>
    <w:rsid w:val="00D270F9"/>
    <w:rsid w:val="00D31AC7"/>
    <w:rsid w:val="00D3270A"/>
    <w:rsid w:val="00D327E6"/>
    <w:rsid w:val="00D34998"/>
    <w:rsid w:val="00D36E25"/>
    <w:rsid w:val="00D378E9"/>
    <w:rsid w:val="00D40334"/>
    <w:rsid w:val="00D412E0"/>
    <w:rsid w:val="00D41983"/>
    <w:rsid w:val="00D447C2"/>
    <w:rsid w:val="00D4593C"/>
    <w:rsid w:val="00D46B66"/>
    <w:rsid w:val="00D47869"/>
    <w:rsid w:val="00D50747"/>
    <w:rsid w:val="00D51C22"/>
    <w:rsid w:val="00D53265"/>
    <w:rsid w:val="00D545AB"/>
    <w:rsid w:val="00D557D9"/>
    <w:rsid w:val="00D61024"/>
    <w:rsid w:val="00D62848"/>
    <w:rsid w:val="00D63579"/>
    <w:rsid w:val="00D63A75"/>
    <w:rsid w:val="00D658B7"/>
    <w:rsid w:val="00D667EA"/>
    <w:rsid w:val="00D7065D"/>
    <w:rsid w:val="00D74D02"/>
    <w:rsid w:val="00D77AEB"/>
    <w:rsid w:val="00D80888"/>
    <w:rsid w:val="00D8351E"/>
    <w:rsid w:val="00D85288"/>
    <w:rsid w:val="00D856E9"/>
    <w:rsid w:val="00D85B93"/>
    <w:rsid w:val="00D860F3"/>
    <w:rsid w:val="00D87555"/>
    <w:rsid w:val="00D91E09"/>
    <w:rsid w:val="00D92046"/>
    <w:rsid w:val="00D93221"/>
    <w:rsid w:val="00D94651"/>
    <w:rsid w:val="00DA1EE3"/>
    <w:rsid w:val="00DA5F72"/>
    <w:rsid w:val="00DA6DD2"/>
    <w:rsid w:val="00DB1286"/>
    <w:rsid w:val="00DB1CB0"/>
    <w:rsid w:val="00DB3531"/>
    <w:rsid w:val="00DB3B75"/>
    <w:rsid w:val="00DB3F0F"/>
    <w:rsid w:val="00DB4C71"/>
    <w:rsid w:val="00DB5221"/>
    <w:rsid w:val="00DC5123"/>
    <w:rsid w:val="00DC7644"/>
    <w:rsid w:val="00DD0F8D"/>
    <w:rsid w:val="00DD1881"/>
    <w:rsid w:val="00DD2CA5"/>
    <w:rsid w:val="00DD3B1A"/>
    <w:rsid w:val="00DD4DC6"/>
    <w:rsid w:val="00DD5969"/>
    <w:rsid w:val="00DD59B3"/>
    <w:rsid w:val="00DD6604"/>
    <w:rsid w:val="00DD6A7B"/>
    <w:rsid w:val="00DE0AAF"/>
    <w:rsid w:val="00DE1281"/>
    <w:rsid w:val="00DE5054"/>
    <w:rsid w:val="00DE5A1B"/>
    <w:rsid w:val="00DE72DF"/>
    <w:rsid w:val="00DE7A7E"/>
    <w:rsid w:val="00DF1D28"/>
    <w:rsid w:val="00DF2674"/>
    <w:rsid w:val="00DF29FB"/>
    <w:rsid w:val="00DF492A"/>
    <w:rsid w:val="00DF5F17"/>
    <w:rsid w:val="00E00978"/>
    <w:rsid w:val="00E03E45"/>
    <w:rsid w:val="00E07257"/>
    <w:rsid w:val="00E10AE0"/>
    <w:rsid w:val="00E117AA"/>
    <w:rsid w:val="00E1368E"/>
    <w:rsid w:val="00E14633"/>
    <w:rsid w:val="00E179BF"/>
    <w:rsid w:val="00E17A7C"/>
    <w:rsid w:val="00E21256"/>
    <w:rsid w:val="00E23526"/>
    <w:rsid w:val="00E23B2B"/>
    <w:rsid w:val="00E24441"/>
    <w:rsid w:val="00E2725C"/>
    <w:rsid w:val="00E30710"/>
    <w:rsid w:val="00E319B7"/>
    <w:rsid w:val="00E32808"/>
    <w:rsid w:val="00E3340F"/>
    <w:rsid w:val="00E34EF4"/>
    <w:rsid w:val="00E403AA"/>
    <w:rsid w:val="00E4163E"/>
    <w:rsid w:val="00E42393"/>
    <w:rsid w:val="00E43A7D"/>
    <w:rsid w:val="00E44659"/>
    <w:rsid w:val="00E47EE2"/>
    <w:rsid w:val="00E504C9"/>
    <w:rsid w:val="00E52E11"/>
    <w:rsid w:val="00E53363"/>
    <w:rsid w:val="00E5366E"/>
    <w:rsid w:val="00E57C89"/>
    <w:rsid w:val="00E632EB"/>
    <w:rsid w:val="00E649EA"/>
    <w:rsid w:val="00E665A4"/>
    <w:rsid w:val="00E7228B"/>
    <w:rsid w:val="00E7410C"/>
    <w:rsid w:val="00E76BCD"/>
    <w:rsid w:val="00E7761F"/>
    <w:rsid w:val="00E81612"/>
    <w:rsid w:val="00E81750"/>
    <w:rsid w:val="00E81D94"/>
    <w:rsid w:val="00E82E42"/>
    <w:rsid w:val="00E83829"/>
    <w:rsid w:val="00E847B5"/>
    <w:rsid w:val="00E84C82"/>
    <w:rsid w:val="00E90C43"/>
    <w:rsid w:val="00E928DD"/>
    <w:rsid w:val="00E935A1"/>
    <w:rsid w:val="00E94AC7"/>
    <w:rsid w:val="00EA0278"/>
    <w:rsid w:val="00EA02E0"/>
    <w:rsid w:val="00EA04EE"/>
    <w:rsid w:val="00EA0C0A"/>
    <w:rsid w:val="00EA30A3"/>
    <w:rsid w:val="00EA32C3"/>
    <w:rsid w:val="00EA4EA9"/>
    <w:rsid w:val="00EA5873"/>
    <w:rsid w:val="00EA5D8C"/>
    <w:rsid w:val="00EA728B"/>
    <w:rsid w:val="00EA7CCB"/>
    <w:rsid w:val="00EB2DE0"/>
    <w:rsid w:val="00EB2EEB"/>
    <w:rsid w:val="00EB668D"/>
    <w:rsid w:val="00EC1E2F"/>
    <w:rsid w:val="00EC204A"/>
    <w:rsid w:val="00EC5977"/>
    <w:rsid w:val="00EC6A70"/>
    <w:rsid w:val="00ED08BF"/>
    <w:rsid w:val="00ED29E0"/>
    <w:rsid w:val="00ED2BD5"/>
    <w:rsid w:val="00ED596B"/>
    <w:rsid w:val="00ED6D73"/>
    <w:rsid w:val="00ED775B"/>
    <w:rsid w:val="00EE1A6B"/>
    <w:rsid w:val="00EE1ECB"/>
    <w:rsid w:val="00EE2D35"/>
    <w:rsid w:val="00EE3A33"/>
    <w:rsid w:val="00EE40C9"/>
    <w:rsid w:val="00EE47F8"/>
    <w:rsid w:val="00EE4C2E"/>
    <w:rsid w:val="00EE6CBC"/>
    <w:rsid w:val="00EE71A8"/>
    <w:rsid w:val="00EE755E"/>
    <w:rsid w:val="00EE7F5A"/>
    <w:rsid w:val="00EF0ACF"/>
    <w:rsid w:val="00EF0F13"/>
    <w:rsid w:val="00EF22FF"/>
    <w:rsid w:val="00EF2555"/>
    <w:rsid w:val="00EF2856"/>
    <w:rsid w:val="00EF310E"/>
    <w:rsid w:val="00EF3CEA"/>
    <w:rsid w:val="00EF4733"/>
    <w:rsid w:val="00EF4F14"/>
    <w:rsid w:val="00EF5221"/>
    <w:rsid w:val="00EF6231"/>
    <w:rsid w:val="00EF6784"/>
    <w:rsid w:val="00F0013B"/>
    <w:rsid w:val="00F005DA"/>
    <w:rsid w:val="00F024BF"/>
    <w:rsid w:val="00F067F1"/>
    <w:rsid w:val="00F069C7"/>
    <w:rsid w:val="00F077E3"/>
    <w:rsid w:val="00F12DA6"/>
    <w:rsid w:val="00F131E4"/>
    <w:rsid w:val="00F1412A"/>
    <w:rsid w:val="00F15FC4"/>
    <w:rsid w:val="00F1778F"/>
    <w:rsid w:val="00F17FEB"/>
    <w:rsid w:val="00F221CB"/>
    <w:rsid w:val="00F2271B"/>
    <w:rsid w:val="00F2349D"/>
    <w:rsid w:val="00F24D40"/>
    <w:rsid w:val="00F254A3"/>
    <w:rsid w:val="00F267E2"/>
    <w:rsid w:val="00F272C6"/>
    <w:rsid w:val="00F31A50"/>
    <w:rsid w:val="00F34D8C"/>
    <w:rsid w:val="00F43031"/>
    <w:rsid w:val="00F47659"/>
    <w:rsid w:val="00F47C4F"/>
    <w:rsid w:val="00F51109"/>
    <w:rsid w:val="00F528BE"/>
    <w:rsid w:val="00F53E06"/>
    <w:rsid w:val="00F541CF"/>
    <w:rsid w:val="00F542C5"/>
    <w:rsid w:val="00F552CF"/>
    <w:rsid w:val="00F60201"/>
    <w:rsid w:val="00F65452"/>
    <w:rsid w:val="00F655F2"/>
    <w:rsid w:val="00F65A0F"/>
    <w:rsid w:val="00F6782D"/>
    <w:rsid w:val="00F70908"/>
    <w:rsid w:val="00F760FD"/>
    <w:rsid w:val="00F7783E"/>
    <w:rsid w:val="00F80A28"/>
    <w:rsid w:val="00F826CA"/>
    <w:rsid w:val="00F874D3"/>
    <w:rsid w:val="00F91191"/>
    <w:rsid w:val="00F93D40"/>
    <w:rsid w:val="00F95098"/>
    <w:rsid w:val="00F96734"/>
    <w:rsid w:val="00FA03A0"/>
    <w:rsid w:val="00FA09BA"/>
    <w:rsid w:val="00FA0A76"/>
    <w:rsid w:val="00FA0CFD"/>
    <w:rsid w:val="00FA0E80"/>
    <w:rsid w:val="00FA2E70"/>
    <w:rsid w:val="00FA55B0"/>
    <w:rsid w:val="00FA6A85"/>
    <w:rsid w:val="00FB22BE"/>
    <w:rsid w:val="00FB2551"/>
    <w:rsid w:val="00FB3403"/>
    <w:rsid w:val="00FB3657"/>
    <w:rsid w:val="00FB5A89"/>
    <w:rsid w:val="00FB6AC7"/>
    <w:rsid w:val="00FC2723"/>
    <w:rsid w:val="00FC361A"/>
    <w:rsid w:val="00FC4A41"/>
    <w:rsid w:val="00FC55E6"/>
    <w:rsid w:val="00FC6656"/>
    <w:rsid w:val="00FC66A2"/>
    <w:rsid w:val="00FC6FA5"/>
    <w:rsid w:val="00FC73FA"/>
    <w:rsid w:val="00FC7BD3"/>
    <w:rsid w:val="00FD0607"/>
    <w:rsid w:val="00FD0BFE"/>
    <w:rsid w:val="00FD0D09"/>
    <w:rsid w:val="00FD3358"/>
    <w:rsid w:val="00FD4EF9"/>
    <w:rsid w:val="00FD53A5"/>
    <w:rsid w:val="00FD5BEB"/>
    <w:rsid w:val="00FD6214"/>
    <w:rsid w:val="00FE0F11"/>
    <w:rsid w:val="00FE2729"/>
    <w:rsid w:val="00FE4698"/>
    <w:rsid w:val="00FE567F"/>
    <w:rsid w:val="00FE5B0F"/>
    <w:rsid w:val="00FF1D83"/>
    <w:rsid w:val="00FF2EEF"/>
    <w:rsid w:val="00FF369C"/>
    <w:rsid w:val="00FF5239"/>
    <w:rsid w:val="00FF7E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n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F0AAD"/>
    <w:rPr>
      <w:rFonts w:ascii="Verdana" w:hAnsi="Verdana" w:cs="Verdana"/>
      <w:lang w:val="en-GB" w:eastAsia="en-GB"/>
    </w:rPr>
  </w:style>
  <w:style w:type="paragraph" w:styleId="berschrift1">
    <w:name w:val="heading 1"/>
    <w:basedOn w:val="Standard"/>
    <w:next w:val="Standard"/>
    <w:link w:val="berschrift1Zchn"/>
    <w:uiPriority w:val="99"/>
    <w:qFormat/>
    <w:rsid w:val="008B6A85"/>
    <w:pPr>
      <w:keepNext/>
      <w:outlineLvl w:val="0"/>
    </w:pPr>
    <w:rPr>
      <w:b/>
      <w:bCs/>
      <w:sz w:val="20"/>
      <w:szCs w:val="20"/>
    </w:rPr>
  </w:style>
  <w:style w:type="paragraph" w:styleId="berschrift3">
    <w:name w:val="heading 3"/>
    <w:basedOn w:val="Standard"/>
    <w:next w:val="Standard"/>
    <w:link w:val="berschrift3Zchn"/>
    <w:uiPriority w:val="99"/>
    <w:qFormat/>
    <w:rsid w:val="00F760FD"/>
    <w:pPr>
      <w:keepNext/>
      <w:keepLines/>
      <w:spacing w:before="200"/>
      <w:outlineLvl w:val="2"/>
    </w:pPr>
    <w:rPr>
      <w:rFonts w:ascii="Cambria" w:hAnsi="Cambria" w:cs="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B3191"/>
    <w:rPr>
      <w:rFonts w:asciiTheme="majorHAnsi" w:eastAsiaTheme="majorEastAsia" w:hAnsiTheme="majorHAnsi" w:cstheme="majorBidi"/>
      <w:b/>
      <w:bCs/>
      <w:kern w:val="32"/>
      <w:sz w:val="32"/>
      <w:szCs w:val="32"/>
      <w:lang w:val="en-GB" w:eastAsia="en-GB"/>
    </w:rPr>
  </w:style>
  <w:style w:type="character" w:customStyle="1" w:styleId="berschrift3Zchn">
    <w:name w:val="Überschrift 3 Zchn"/>
    <w:basedOn w:val="Absatz-Standardschriftart"/>
    <w:link w:val="berschrift3"/>
    <w:uiPriority w:val="99"/>
    <w:rsid w:val="00F760FD"/>
    <w:rPr>
      <w:rFonts w:ascii="Cambria" w:hAnsi="Cambria" w:cs="Cambria"/>
      <w:b/>
      <w:bCs/>
      <w:color w:val="4F81BD"/>
      <w:sz w:val="24"/>
      <w:szCs w:val="24"/>
      <w:lang w:val="en-GB" w:eastAsia="en-GB"/>
    </w:rPr>
  </w:style>
  <w:style w:type="character" w:styleId="Kommentarzeichen">
    <w:name w:val="annotation reference"/>
    <w:basedOn w:val="Absatz-Standardschriftart"/>
    <w:uiPriority w:val="99"/>
    <w:semiHidden/>
    <w:rsid w:val="004F0AAD"/>
    <w:rPr>
      <w:sz w:val="16"/>
      <w:szCs w:val="16"/>
    </w:rPr>
  </w:style>
  <w:style w:type="paragraph" w:styleId="Kommentartext">
    <w:name w:val="annotation text"/>
    <w:basedOn w:val="Standard"/>
    <w:link w:val="KommentartextZchn"/>
    <w:uiPriority w:val="99"/>
    <w:semiHidden/>
    <w:rsid w:val="004F0AAD"/>
    <w:rPr>
      <w:rFonts w:cs="Times New Roman"/>
      <w:sz w:val="20"/>
      <w:szCs w:val="20"/>
      <w:lang w:eastAsia="en-US"/>
    </w:rPr>
  </w:style>
  <w:style w:type="character" w:customStyle="1" w:styleId="KommentartextZchn">
    <w:name w:val="Kommentartext Zchn"/>
    <w:basedOn w:val="Absatz-Standardschriftart"/>
    <w:link w:val="Kommentartext"/>
    <w:uiPriority w:val="99"/>
    <w:semiHidden/>
    <w:rsid w:val="004B3191"/>
    <w:rPr>
      <w:rFonts w:ascii="Verdana" w:hAnsi="Verdana" w:cs="Verdana"/>
      <w:sz w:val="20"/>
      <w:szCs w:val="20"/>
      <w:lang w:val="en-GB" w:eastAsia="en-GB"/>
    </w:rPr>
  </w:style>
  <w:style w:type="paragraph" w:styleId="Sprechblasentext">
    <w:name w:val="Balloon Text"/>
    <w:basedOn w:val="Standard"/>
    <w:link w:val="SprechblasentextZchn"/>
    <w:uiPriority w:val="99"/>
    <w:semiHidden/>
    <w:rsid w:val="004F0AA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B3191"/>
    <w:rPr>
      <w:sz w:val="0"/>
      <w:szCs w:val="0"/>
      <w:lang w:val="en-GB" w:eastAsia="en-GB"/>
    </w:rPr>
  </w:style>
  <w:style w:type="paragraph" w:styleId="Kommentarthema">
    <w:name w:val="annotation subject"/>
    <w:basedOn w:val="Kommentartext"/>
    <w:next w:val="Kommentartext"/>
    <w:link w:val="KommentarthemaZchn"/>
    <w:uiPriority w:val="99"/>
    <w:semiHidden/>
    <w:rsid w:val="00D557D9"/>
    <w:rPr>
      <w:rFonts w:cs="Verdana"/>
      <w:b/>
      <w:bCs/>
      <w:lang w:eastAsia="en-GB"/>
    </w:rPr>
  </w:style>
  <w:style w:type="character" w:customStyle="1" w:styleId="KommentarthemaZchn">
    <w:name w:val="Kommentarthema Zchn"/>
    <w:basedOn w:val="KommentartextZchn"/>
    <w:link w:val="Kommentarthema"/>
    <w:uiPriority w:val="99"/>
    <w:semiHidden/>
    <w:rsid w:val="004B3191"/>
    <w:rPr>
      <w:rFonts w:ascii="Verdana" w:hAnsi="Verdana" w:cs="Verdana"/>
      <w:b/>
      <w:bCs/>
      <w:sz w:val="20"/>
      <w:szCs w:val="20"/>
      <w:lang w:val="en-GB" w:eastAsia="en-GB"/>
    </w:rPr>
  </w:style>
  <w:style w:type="paragraph" w:styleId="Textkrper">
    <w:name w:val="Body Text"/>
    <w:basedOn w:val="Standard"/>
    <w:link w:val="TextkrperZchn"/>
    <w:uiPriority w:val="99"/>
    <w:rsid w:val="00971A87"/>
    <w:pPr>
      <w:spacing w:after="220"/>
    </w:pPr>
    <w:rPr>
      <w:rFonts w:ascii="Arial" w:hAnsi="Arial" w:cs="Arial"/>
      <w:lang w:val="en-AU" w:eastAsia="en-US"/>
    </w:rPr>
  </w:style>
  <w:style w:type="character" w:customStyle="1" w:styleId="TextkrperZchn">
    <w:name w:val="Textkörper Zchn"/>
    <w:basedOn w:val="Absatz-Standardschriftart"/>
    <w:link w:val="Textkrper"/>
    <w:uiPriority w:val="99"/>
    <w:rsid w:val="00971A87"/>
    <w:rPr>
      <w:rFonts w:ascii="Arial" w:hAnsi="Arial" w:cs="Arial"/>
      <w:sz w:val="22"/>
      <w:szCs w:val="22"/>
      <w:lang w:val="en-AU" w:eastAsia="en-US"/>
    </w:rPr>
  </w:style>
  <w:style w:type="table" w:styleId="Tabellenraster">
    <w:name w:val="Table Grid"/>
    <w:basedOn w:val="NormaleTabelle"/>
    <w:uiPriority w:val="99"/>
    <w:rsid w:val="00C109F2"/>
    <w:rPr>
      <w:rFonts w:ascii="Verdana" w:hAnsi="Verdan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99"/>
    <w:qFormat/>
    <w:rsid w:val="0081656F"/>
    <w:pPr>
      <w:ind w:left="720"/>
      <w:contextualSpacing/>
    </w:pPr>
  </w:style>
  <w:style w:type="character" w:styleId="Hyperlink">
    <w:name w:val="Hyperlink"/>
    <w:basedOn w:val="Absatz-Standardschriftart"/>
    <w:uiPriority w:val="99"/>
    <w:rsid w:val="007C354D"/>
    <w:rPr>
      <w:color w:val="0000FF"/>
      <w:u w:val="single"/>
    </w:rPr>
  </w:style>
  <w:style w:type="paragraph" w:styleId="NurText">
    <w:name w:val="Plain Text"/>
    <w:basedOn w:val="Standard"/>
    <w:link w:val="NurTextZchn"/>
    <w:uiPriority w:val="99"/>
    <w:rsid w:val="00846CCB"/>
    <w:rPr>
      <w:rFonts w:ascii="Consolas" w:hAnsi="Consolas" w:cs="Consolas"/>
      <w:sz w:val="21"/>
      <w:szCs w:val="21"/>
      <w:lang w:val="en-AU" w:eastAsia="en-US"/>
    </w:rPr>
  </w:style>
  <w:style w:type="character" w:customStyle="1" w:styleId="NurTextZchn">
    <w:name w:val="Nur Text Zchn"/>
    <w:basedOn w:val="Absatz-Standardschriftart"/>
    <w:link w:val="NurText"/>
    <w:uiPriority w:val="99"/>
    <w:rsid w:val="00846CCB"/>
    <w:rPr>
      <w:rFonts w:ascii="Consolas" w:eastAsia="Times New Roman" w:hAnsi="Consolas" w:cs="Consolas"/>
      <w:sz w:val="21"/>
      <w:szCs w:val="21"/>
      <w:lang w:eastAsia="en-US"/>
    </w:rPr>
  </w:style>
  <w:style w:type="character" w:styleId="BesuchterHyperlink">
    <w:name w:val="FollowedHyperlink"/>
    <w:basedOn w:val="Absatz-Standardschriftart"/>
    <w:uiPriority w:val="99"/>
    <w:rsid w:val="005C3D4A"/>
    <w:rPr>
      <w:color w:val="800080"/>
      <w:u w:val="single"/>
    </w:rPr>
  </w:style>
  <w:style w:type="paragraph" w:styleId="Kopfzeile">
    <w:name w:val="header"/>
    <w:basedOn w:val="Standard"/>
    <w:link w:val="KopfzeileZchn"/>
    <w:uiPriority w:val="99"/>
    <w:rsid w:val="00EF0F13"/>
    <w:pPr>
      <w:tabs>
        <w:tab w:val="center" w:pos="4513"/>
        <w:tab w:val="right" w:pos="9026"/>
      </w:tabs>
    </w:pPr>
  </w:style>
  <w:style w:type="character" w:customStyle="1" w:styleId="KopfzeileZchn">
    <w:name w:val="Kopfzeile Zchn"/>
    <w:basedOn w:val="Absatz-Standardschriftart"/>
    <w:link w:val="Kopfzeile"/>
    <w:uiPriority w:val="99"/>
    <w:rsid w:val="00EF0F13"/>
    <w:rPr>
      <w:rFonts w:ascii="Verdana" w:hAnsi="Verdana" w:cs="Verdana"/>
      <w:sz w:val="24"/>
      <w:szCs w:val="24"/>
      <w:lang w:val="en-GB" w:eastAsia="en-GB"/>
    </w:rPr>
  </w:style>
  <w:style w:type="paragraph" w:styleId="Fuzeile">
    <w:name w:val="footer"/>
    <w:basedOn w:val="Standard"/>
    <w:link w:val="FuzeileZchn"/>
    <w:uiPriority w:val="99"/>
    <w:rsid w:val="00EF0F13"/>
    <w:pPr>
      <w:tabs>
        <w:tab w:val="center" w:pos="4513"/>
        <w:tab w:val="right" w:pos="9026"/>
      </w:tabs>
    </w:pPr>
  </w:style>
  <w:style w:type="character" w:customStyle="1" w:styleId="FuzeileZchn">
    <w:name w:val="Fußzeile Zchn"/>
    <w:basedOn w:val="Absatz-Standardschriftart"/>
    <w:link w:val="Fuzeile"/>
    <w:uiPriority w:val="99"/>
    <w:rsid w:val="00EF0F13"/>
    <w:rPr>
      <w:rFonts w:ascii="Verdana" w:hAnsi="Verdana" w:cs="Verdana"/>
      <w:sz w:val="24"/>
      <w:szCs w:val="24"/>
      <w:lang w:val="en-GB" w:eastAsia="en-GB"/>
    </w:rPr>
  </w:style>
  <w:style w:type="character" w:styleId="Zeilennummer">
    <w:name w:val="line number"/>
    <w:basedOn w:val="Absatz-Standardschriftart"/>
    <w:uiPriority w:val="99"/>
    <w:rsid w:val="00307F56"/>
  </w:style>
  <w:style w:type="character" w:customStyle="1" w:styleId="label2">
    <w:name w:val="label2"/>
    <w:basedOn w:val="Absatz-Standardschriftart"/>
    <w:uiPriority w:val="99"/>
    <w:rsid w:val="00865EA5"/>
  </w:style>
  <w:style w:type="character" w:customStyle="1" w:styleId="databold1">
    <w:name w:val="data_bold1"/>
    <w:basedOn w:val="Absatz-Standardschriftart"/>
    <w:uiPriority w:val="99"/>
    <w:rsid w:val="00865E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n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F0AAD"/>
    <w:rPr>
      <w:rFonts w:ascii="Verdana" w:hAnsi="Verdana" w:cs="Verdana"/>
      <w:lang w:val="en-GB" w:eastAsia="en-GB"/>
    </w:rPr>
  </w:style>
  <w:style w:type="paragraph" w:styleId="berschrift1">
    <w:name w:val="heading 1"/>
    <w:basedOn w:val="Standard"/>
    <w:next w:val="Standard"/>
    <w:link w:val="berschrift1Zchn"/>
    <w:uiPriority w:val="99"/>
    <w:qFormat/>
    <w:rsid w:val="008B6A85"/>
    <w:pPr>
      <w:keepNext/>
      <w:outlineLvl w:val="0"/>
    </w:pPr>
    <w:rPr>
      <w:b/>
      <w:bCs/>
      <w:sz w:val="20"/>
      <w:szCs w:val="20"/>
    </w:rPr>
  </w:style>
  <w:style w:type="paragraph" w:styleId="berschrift3">
    <w:name w:val="heading 3"/>
    <w:basedOn w:val="Standard"/>
    <w:next w:val="Standard"/>
    <w:link w:val="berschrift3Zchn"/>
    <w:uiPriority w:val="99"/>
    <w:qFormat/>
    <w:rsid w:val="00F760FD"/>
    <w:pPr>
      <w:keepNext/>
      <w:keepLines/>
      <w:spacing w:before="200"/>
      <w:outlineLvl w:val="2"/>
    </w:pPr>
    <w:rPr>
      <w:rFonts w:ascii="Cambria" w:hAnsi="Cambria" w:cs="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B3191"/>
    <w:rPr>
      <w:rFonts w:asciiTheme="majorHAnsi" w:eastAsiaTheme="majorEastAsia" w:hAnsiTheme="majorHAnsi" w:cstheme="majorBidi"/>
      <w:b/>
      <w:bCs/>
      <w:kern w:val="32"/>
      <w:sz w:val="32"/>
      <w:szCs w:val="32"/>
      <w:lang w:val="en-GB" w:eastAsia="en-GB"/>
    </w:rPr>
  </w:style>
  <w:style w:type="character" w:customStyle="1" w:styleId="berschrift3Zchn">
    <w:name w:val="Überschrift 3 Zchn"/>
    <w:basedOn w:val="Absatz-Standardschriftart"/>
    <w:link w:val="berschrift3"/>
    <w:uiPriority w:val="99"/>
    <w:rsid w:val="00F760FD"/>
    <w:rPr>
      <w:rFonts w:ascii="Cambria" w:hAnsi="Cambria" w:cs="Cambria"/>
      <w:b/>
      <w:bCs/>
      <w:color w:val="4F81BD"/>
      <w:sz w:val="24"/>
      <w:szCs w:val="24"/>
      <w:lang w:val="en-GB" w:eastAsia="en-GB"/>
    </w:rPr>
  </w:style>
  <w:style w:type="character" w:styleId="Kommentarzeichen">
    <w:name w:val="annotation reference"/>
    <w:basedOn w:val="Absatz-Standardschriftart"/>
    <w:uiPriority w:val="99"/>
    <w:semiHidden/>
    <w:rsid w:val="004F0AAD"/>
    <w:rPr>
      <w:sz w:val="16"/>
      <w:szCs w:val="16"/>
    </w:rPr>
  </w:style>
  <w:style w:type="paragraph" w:styleId="Kommentartext">
    <w:name w:val="annotation text"/>
    <w:basedOn w:val="Standard"/>
    <w:link w:val="KommentartextZchn"/>
    <w:uiPriority w:val="99"/>
    <w:semiHidden/>
    <w:rsid w:val="004F0AAD"/>
    <w:rPr>
      <w:rFonts w:cs="Times New Roman"/>
      <w:sz w:val="20"/>
      <w:szCs w:val="20"/>
      <w:lang w:eastAsia="en-US"/>
    </w:rPr>
  </w:style>
  <w:style w:type="character" w:customStyle="1" w:styleId="KommentartextZchn">
    <w:name w:val="Kommentartext Zchn"/>
    <w:basedOn w:val="Absatz-Standardschriftart"/>
    <w:link w:val="Kommentartext"/>
    <w:uiPriority w:val="99"/>
    <w:semiHidden/>
    <w:rsid w:val="004B3191"/>
    <w:rPr>
      <w:rFonts w:ascii="Verdana" w:hAnsi="Verdana" w:cs="Verdana"/>
      <w:sz w:val="20"/>
      <w:szCs w:val="20"/>
      <w:lang w:val="en-GB" w:eastAsia="en-GB"/>
    </w:rPr>
  </w:style>
  <w:style w:type="paragraph" w:styleId="Sprechblasentext">
    <w:name w:val="Balloon Text"/>
    <w:basedOn w:val="Standard"/>
    <w:link w:val="SprechblasentextZchn"/>
    <w:uiPriority w:val="99"/>
    <w:semiHidden/>
    <w:rsid w:val="004F0AA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B3191"/>
    <w:rPr>
      <w:sz w:val="0"/>
      <w:szCs w:val="0"/>
      <w:lang w:val="en-GB" w:eastAsia="en-GB"/>
    </w:rPr>
  </w:style>
  <w:style w:type="paragraph" w:styleId="Kommentarthema">
    <w:name w:val="annotation subject"/>
    <w:basedOn w:val="Kommentartext"/>
    <w:next w:val="Kommentartext"/>
    <w:link w:val="KommentarthemaZchn"/>
    <w:uiPriority w:val="99"/>
    <w:semiHidden/>
    <w:rsid w:val="00D557D9"/>
    <w:rPr>
      <w:rFonts w:cs="Verdana"/>
      <w:b/>
      <w:bCs/>
      <w:lang w:eastAsia="en-GB"/>
    </w:rPr>
  </w:style>
  <w:style w:type="character" w:customStyle="1" w:styleId="KommentarthemaZchn">
    <w:name w:val="Kommentarthema Zchn"/>
    <w:basedOn w:val="KommentartextZchn"/>
    <w:link w:val="Kommentarthema"/>
    <w:uiPriority w:val="99"/>
    <w:semiHidden/>
    <w:rsid w:val="004B3191"/>
    <w:rPr>
      <w:rFonts w:ascii="Verdana" w:hAnsi="Verdana" w:cs="Verdana"/>
      <w:b/>
      <w:bCs/>
      <w:sz w:val="20"/>
      <w:szCs w:val="20"/>
      <w:lang w:val="en-GB" w:eastAsia="en-GB"/>
    </w:rPr>
  </w:style>
  <w:style w:type="paragraph" w:styleId="Textkrper">
    <w:name w:val="Body Text"/>
    <w:basedOn w:val="Standard"/>
    <w:link w:val="TextkrperZchn"/>
    <w:uiPriority w:val="99"/>
    <w:rsid w:val="00971A87"/>
    <w:pPr>
      <w:spacing w:after="220"/>
    </w:pPr>
    <w:rPr>
      <w:rFonts w:ascii="Arial" w:hAnsi="Arial" w:cs="Arial"/>
      <w:lang w:val="en-AU" w:eastAsia="en-US"/>
    </w:rPr>
  </w:style>
  <w:style w:type="character" w:customStyle="1" w:styleId="TextkrperZchn">
    <w:name w:val="Textkörper Zchn"/>
    <w:basedOn w:val="Absatz-Standardschriftart"/>
    <w:link w:val="Textkrper"/>
    <w:uiPriority w:val="99"/>
    <w:rsid w:val="00971A87"/>
    <w:rPr>
      <w:rFonts w:ascii="Arial" w:hAnsi="Arial" w:cs="Arial"/>
      <w:sz w:val="22"/>
      <w:szCs w:val="22"/>
      <w:lang w:val="en-AU" w:eastAsia="en-US"/>
    </w:rPr>
  </w:style>
  <w:style w:type="table" w:styleId="Tabellenraster">
    <w:name w:val="Table Grid"/>
    <w:basedOn w:val="NormaleTabelle"/>
    <w:uiPriority w:val="99"/>
    <w:rsid w:val="00C109F2"/>
    <w:rPr>
      <w:rFonts w:ascii="Verdana" w:hAnsi="Verdan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99"/>
    <w:qFormat/>
    <w:rsid w:val="0081656F"/>
    <w:pPr>
      <w:ind w:left="720"/>
      <w:contextualSpacing/>
    </w:pPr>
  </w:style>
  <w:style w:type="character" w:styleId="Hyperlink">
    <w:name w:val="Hyperlink"/>
    <w:basedOn w:val="Absatz-Standardschriftart"/>
    <w:uiPriority w:val="99"/>
    <w:rsid w:val="007C354D"/>
    <w:rPr>
      <w:color w:val="0000FF"/>
      <w:u w:val="single"/>
    </w:rPr>
  </w:style>
  <w:style w:type="paragraph" w:styleId="NurText">
    <w:name w:val="Plain Text"/>
    <w:basedOn w:val="Standard"/>
    <w:link w:val="NurTextZchn"/>
    <w:uiPriority w:val="99"/>
    <w:rsid w:val="00846CCB"/>
    <w:rPr>
      <w:rFonts w:ascii="Consolas" w:hAnsi="Consolas" w:cs="Consolas"/>
      <w:sz w:val="21"/>
      <w:szCs w:val="21"/>
      <w:lang w:val="en-AU" w:eastAsia="en-US"/>
    </w:rPr>
  </w:style>
  <w:style w:type="character" w:customStyle="1" w:styleId="NurTextZchn">
    <w:name w:val="Nur Text Zchn"/>
    <w:basedOn w:val="Absatz-Standardschriftart"/>
    <w:link w:val="NurText"/>
    <w:uiPriority w:val="99"/>
    <w:rsid w:val="00846CCB"/>
    <w:rPr>
      <w:rFonts w:ascii="Consolas" w:eastAsia="Times New Roman" w:hAnsi="Consolas" w:cs="Consolas"/>
      <w:sz w:val="21"/>
      <w:szCs w:val="21"/>
      <w:lang w:eastAsia="en-US"/>
    </w:rPr>
  </w:style>
  <w:style w:type="character" w:styleId="BesuchterHyperlink">
    <w:name w:val="FollowedHyperlink"/>
    <w:basedOn w:val="Absatz-Standardschriftart"/>
    <w:uiPriority w:val="99"/>
    <w:rsid w:val="005C3D4A"/>
    <w:rPr>
      <w:color w:val="800080"/>
      <w:u w:val="single"/>
    </w:rPr>
  </w:style>
  <w:style w:type="paragraph" w:styleId="Kopfzeile">
    <w:name w:val="header"/>
    <w:basedOn w:val="Standard"/>
    <w:link w:val="KopfzeileZchn"/>
    <w:uiPriority w:val="99"/>
    <w:rsid w:val="00EF0F13"/>
    <w:pPr>
      <w:tabs>
        <w:tab w:val="center" w:pos="4513"/>
        <w:tab w:val="right" w:pos="9026"/>
      </w:tabs>
    </w:pPr>
  </w:style>
  <w:style w:type="character" w:customStyle="1" w:styleId="KopfzeileZchn">
    <w:name w:val="Kopfzeile Zchn"/>
    <w:basedOn w:val="Absatz-Standardschriftart"/>
    <w:link w:val="Kopfzeile"/>
    <w:uiPriority w:val="99"/>
    <w:rsid w:val="00EF0F13"/>
    <w:rPr>
      <w:rFonts w:ascii="Verdana" w:hAnsi="Verdana" w:cs="Verdana"/>
      <w:sz w:val="24"/>
      <w:szCs w:val="24"/>
      <w:lang w:val="en-GB" w:eastAsia="en-GB"/>
    </w:rPr>
  </w:style>
  <w:style w:type="paragraph" w:styleId="Fuzeile">
    <w:name w:val="footer"/>
    <w:basedOn w:val="Standard"/>
    <w:link w:val="FuzeileZchn"/>
    <w:uiPriority w:val="99"/>
    <w:rsid w:val="00EF0F13"/>
    <w:pPr>
      <w:tabs>
        <w:tab w:val="center" w:pos="4513"/>
        <w:tab w:val="right" w:pos="9026"/>
      </w:tabs>
    </w:pPr>
  </w:style>
  <w:style w:type="character" w:customStyle="1" w:styleId="FuzeileZchn">
    <w:name w:val="Fußzeile Zchn"/>
    <w:basedOn w:val="Absatz-Standardschriftart"/>
    <w:link w:val="Fuzeile"/>
    <w:uiPriority w:val="99"/>
    <w:rsid w:val="00EF0F13"/>
    <w:rPr>
      <w:rFonts w:ascii="Verdana" w:hAnsi="Verdana" w:cs="Verdana"/>
      <w:sz w:val="24"/>
      <w:szCs w:val="24"/>
      <w:lang w:val="en-GB" w:eastAsia="en-GB"/>
    </w:rPr>
  </w:style>
  <w:style w:type="character" w:styleId="Zeilennummer">
    <w:name w:val="line number"/>
    <w:basedOn w:val="Absatz-Standardschriftart"/>
    <w:uiPriority w:val="99"/>
    <w:rsid w:val="00307F56"/>
  </w:style>
  <w:style w:type="character" w:customStyle="1" w:styleId="label2">
    <w:name w:val="label2"/>
    <w:basedOn w:val="Absatz-Standardschriftart"/>
    <w:uiPriority w:val="99"/>
    <w:rsid w:val="00865EA5"/>
  </w:style>
  <w:style w:type="character" w:customStyle="1" w:styleId="databold1">
    <w:name w:val="data_bold1"/>
    <w:basedOn w:val="Absatz-Standardschriftart"/>
    <w:uiPriority w:val="99"/>
    <w:rsid w:val="00865E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316615">
      <w:marLeft w:val="0"/>
      <w:marRight w:val="0"/>
      <w:marTop w:val="0"/>
      <w:marBottom w:val="0"/>
      <w:divBdr>
        <w:top w:val="none" w:sz="0" w:space="0" w:color="auto"/>
        <w:left w:val="none" w:sz="0" w:space="0" w:color="auto"/>
        <w:bottom w:val="none" w:sz="0" w:space="0" w:color="auto"/>
        <w:right w:val="none" w:sz="0" w:space="0" w:color="auto"/>
      </w:divBdr>
    </w:div>
    <w:div w:id="1446316616">
      <w:marLeft w:val="0"/>
      <w:marRight w:val="0"/>
      <w:marTop w:val="0"/>
      <w:marBottom w:val="0"/>
      <w:divBdr>
        <w:top w:val="none" w:sz="0" w:space="0" w:color="auto"/>
        <w:left w:val="none" w:sz="0" w:space="0" w:color="auto"/>
        <w:bottom w:val="none" w:sz="0" w:space="0" w:color="auto"/>
        <w:right w:val="none" w:sz="0" w:space="0" w:color="auto"/>
      </w:divBdr>
    </w:div>
    <w:div w:id="1446316622">
      <w:marLeft w:val="0"/>
      <w:marRight w:val="0"/>
      <w:marTop w:val="0"/>
      <w:marBottom w:val="0"/>
      <w:divBdr>
        <w:top w:val="none" w:sz="0" w:space="0" w:color="auto"/>
        <w:left w:val="none" w:sz="0" w:space="0" w:color="auto"/>
        <w:bottom w:val="none" w:sz="0" w:space="0" w:color="auto"/>
        <w:right w:val="none" w:sz="0" w:space="0" w:color="auto"/>
      </w:divBdr>
    </w:div>
    <w:div w:id="1446316623">
      <w:marLeft w:val="0"/>
      <w:marRight w:val="0"/>
      <w:marTop w:val="0"/>
      <w:marBottom w:val="0"/>
      <w:divBdr>
        <w:top w:val="none" w:sz="0" w:space="0" w:color="auto"/>
        <w:left w:val="none" w:sz="0" w:space="0" w:color="auto"/>
        <w:bottom w:val="none" w:sz="0" w:space="0" w:color="auto"/>
        <w:right w:val="none" w:sz="0" w:space="0" w:color="auto"/>
      </w:divBdr>
    </w:div>
    <w:div w:id="1446316624">
      <w:marLeft w:val="0"/>
      <w:marRight w:val="0"/>
      <w:marTop w:val="0"/>
      <w:marBottom w:val="0"/>
      <w:divBdr>
        <w:top w:val="none" w:sz="0" w:space="0" w:color="auto"/>
        <w:left w:val="none" w:sz="0" w:space="0" w:color="auto"/>
        <w:bottom w:val="none" w:sz="0" w:space="0" w:color="auto"/>
        <w:right w:val="none" w:sz="0" w:space="0" w:color="auto"/>
      </w:divBdr>
      <w:divsChild>
        <w:div w:id="1446316618">
          <w:marLeft w:val="0"/>
          <w:marRight w:val="0"/>
          <w:marTop w:val="0"/>
          <w:marBottom w:val="0"/>
          <w:divBdr>
            <w:top w:val="none" w:sz="0" w:space="0" w:color="auto"/>
            <w:left w:val="none" w:sz="0" w:space="0" w:color="auto"/>
            <w:bottom w:val="none" w:sz="0" w:space="0" w:color="auto"/>
            <w:right w:val="none" w:sz="0" w:space="0" w:color="auto"/>
          </w:divBdr>
          <w:divsChild>
            <w:div w:id="14463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16625">
      <w:marLeft w:val="0"/>
      <w:marRight w:val="0"/>
      <w:marTop w:val="0"/>
      <w:marBottom w:val="0"/>
      <w:divBdr>
        <w:top w:val="none" w:sz="0" w:space="0" w:color="auto"/>
        <w:left w:val="none" w:sz="0" w:space="0" w:color="auto"/>
        <w:bottom w:val="none" w:sz="0" w:space="0" w:color="auto"/>
        <w:right w:val="none" w:sz="0" w:space="0" w:color="auto"/>
      </w:divBdr>
      <w:divsChild>
        <w:div w:id="1446316617">
          <w:marLeft w:val="0"/>
          <w:marRight w:val="0"/>
          <w:marTop w:val="0"/>
          <w:marBottom w:val="0"/>
          <w:divBdr>
            <w:top w:val="none" w:sz="0" w:space="0" w:color="auto"/>
            <w:left w:val="none" w:sz="0" w:space="0" w:color="auto"/>
            <w:bottom w:val="none" w:sz="0" w:space="0" w:color="auto"/>
            <w:right w:val="none" w:sz="0" w:space="0" w:color="auto"/>
          </w:divBdr>
          <w:divsChild>
            <w:div w:id="14463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16626">
      <w:marLeft w:val="0"/>
      <w:marRight w:val="0"/>
      <w:marTop w:val="0"/>
      <w:marBottom w:val="0"/>
      <w:divBdr>
        <w:top w:val="none" w:sz="0" w:space="0" w:color="auto"/>
        <w:left w:val="none" w:sz="0" w:space="0" w:color="auto"/>
        <w:bottom w:val="none" w:sz="0" w:space="0" w:color="auto"/>
        <w:right w:val="none" w:sz="0" w:space="0" w:color="auto"/>
      </w:divBdr>
      <w:divsChild>
        <w:div w:id="1446316621">
          <w:marLeft w:val="0"/>
          <w:marRight w:val="0"/>
          <w:marTop w:val="0"/>
          <w:marBottom w:val="0"/>
          <w:divBdr>
            <w:top w:val="none" w:sz="0" w:space="0" w:color="auto"/>
            <w:left w:val="none" w:sz="0" w:space="0" w:color="auto"/>
            <w:bottom w:val="none" w:sz="0" w:space="0" w:color="auto"/>
            <w:right w:val="none" w:sz="0" w:space="0" w:color="auto"/>
          </w:divBdr>
        </w:div>
      </w:divsChild>
    </w:div>
    <w:div w:id="14463166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health.gov.au/internet/mbsonline/publishing.nsf/Content/Downloads-201011" TargetMode="External"/><Relationship Id="rId18" Type="http://schemas.openxmlformats.org/officeDocument/2006/relationships/hyperlink" Target="http://arztsuche.kvb.de/cargo/app/erweiterteSuche.htm?apvOnly=true"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xe.com" TargetMode="External"/><Relationship Id="rId17" Type="http://schemas.openxmlformats.org/officeDocument/2006/relationships/hyperlink" Target="http://www.hmrc.gov.uk/rates/travel.htm" TargetMode="External"/><Relationship Id="rId2" Type="http://schemas.openxmlformats.org/officeDocument/2006/relationships/styles" Target="styles.xml"/><Relationship Id="rId16" Type="http://schemas.openxmlformats.org/officeDocument/2006/relationships/hyperlink" Target="http://www.ato.gov.au/individuals/content.asp?doc=/content/33874.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eightwatchers.de" TargetMode="External"/><Relationship Id="rId5" Type="http://schemas.openxmlformats.org/officeDocument/2006/relationships/webSettings" Target="webSettings.xml"/><Relationship Id="rId15" Type="http://schemas.openxmlformats.org/officeDocument/2006/relationships/hyperlink" Target="http://www.pbs.gov.au/pbs/home" TargetMode="External"/><Relationship Id="rId10" Type="http://schemas.openxmlformats.org/officeDocument/2006/relationships/hyperlink" Target="http://www.weightwatchers.co.uk" TargetMode="External"/><Relationship Id="rId19" Type="http://schemas.openxmlformats.org/officeDocument/2006/relationships/hyperlink" Target="http://www.schulung-muenchen-ost.de/11.html" TargetMode="External"/><Relationship Id="rId4" Type="http://schemas.openxmlformats.org/officeDocument/2006/relationships/settings" Target="settings.xml"/><Relationship Id="rId9" Type="http://schemas.openxmlformats.org/officeDocument/2006/relationships/hyperlink" Target="http://www.weightwatchers.com.au" TargetMode="External"/><Relationship Id="rId14" Type="http://schemas.openxmlformats.org/officeDocument/2006/relationships/hyperlink" Target="http://www.pssr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15990</Words>
  <Characters>100740</Characters>
  <Application>Microsoft Office Word</Application>
  <DocSecurity>0</DocSecurity>
  <Lines>839</Lines>
  <Paragraphs>232</Paragraphs>
  <ScaleCrop>false</ScaleCrop>
  <HeadingPairs>
    <vt:vector size="2" baseType="variant">
      <vt:variant>
        <vt:lpstr>Titel</vt:lpstr>
      </vt:variant>
      <vt:variant>
        <vt:i4>1</vt:i4>
      </vt:variant>
    </vt:vector>
  </HeadingPairs>
  <TitlesOfParts>
    <vt:vector size="1" baseType="lpstr">
      <vt:lpstr>Introduction</vt:lpstr>
    </vt:vector>
  </TitlesOfParts>
  <Company>MRC-HNR</Company>
  <LinksUpToDate>false</LinksUpToDate>
  <CharactersWithSpaces>116498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aherna</dc:creator>
  <cp:lastModifiedBy>katrin.rauner</cp:lastModifiedBy>
  <cp:revision>2</cp:revision>
  <cp:lastPrinted>2012-01-05T04:27:00Z</cp:lastPrinted>
  <dcterms:created xsi:type="dcterms:W3CDTF">2019-04-10T10:43:00Z</dcterms:created>
  <dcterms:modified xsi:type="dcterms:W3CDTF">2019-04-10T10:43:00Z</dcterms:modified>
</cp:coreProperties>
</file>