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171D54" w14:textId="77777777" w:rsidR="002963B2" w:rsidRPr="002963B2" w:rsidRDefault="002963B2" w:rsidP="002963B2">
      <w:pPr>
        <w:rPr>
          <w:rFonts w:ascii="Times New Roman" w:hAnsi="Times New Roman"/>
          <w:b/>
          <w:sz w:val="24"/>
          <w:szCs w:val="24"/>
          <w:lang w:val="en-US"/>
        </w:rPr>
      </w:pPr>
      <w:r w:rsidRPr="002963B2">
        <w:rPr>
          <w:rFonts w:ascii="Times New Roman" w:hAnsi="Times New Roman"/>
          <w:b/>
          <w:sz w:val="24"/>
          <w:szCs w:val="24"/>
          <w:lang w:val="en-US"/>
        </w:rPr>
        <w:t xml:space="preserve">Supplemental material </w:t>
      </w:r>
    </w:p>
    <w:p w14:paraId="2FCD0126" w14:textId="77777777" w:rsidR="002963B2" w:rsidRPr="002963B2" w:rsidRDefault="002963B2" w:rsidP="002963B2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6B1DC47" w14:textId="77777777" w:rsidR="002963B2" w:rsidRPr="002963B2" w:rsidRDefault="002963B2" w:rsidP="002963B2">
      <w:pPr>
        <w:rPr>
          <w:rFonts w:ascii="Times New Roman" w:hAnsi="Times New Roman"/>
          <w:b/>
          <w:sz w:val="24"/>
          <w:szCs w:val="24"/>
          <w:lang w:val="en-US"/>
        </w:rPr>
      </w:pPr>
      <w:r w:rsidRPr="002963B2">
        <w:rPr>
          <w:rFonts w:ascii="Times New Roman" w:hAnsi="Times New Roman"/>
          <w:b/>
          <w:sz w:val="24"/>
          <w:szCs w:val="24"/>
          <w:lang w:val="en-US"/>
        </w:rPr>
        <w:t xml:space="preserve">to the manuscript </w:t>
      </w:r>
    </w:p>
    <w:p w14:paraId="505C88F4" w14:textId="77777777" w:rsidR="002963B2" w:rsidRPr="002963B2" w:rsidRDefault="002963B2" w:rsidP="002963B2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76214F45" w14:textId="77777777" w:rsidR="003C3728" w:rsidRDefault="003C3728" w:rsidP="003C3728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 w:rsidRPr="00194574">
        <w:rPr>
          <w:rFonts w:ascii="Times New Roman" w:hAnsi="Times New Roman"/>
          <w:b/>
          <w:sz w:val="24"/>
          <w:szCs w:val="24"/>
          <w:lang w:val="en-US"/>
        </w:rPr>
        <w:t>Urokinase</w:t>
      </w:r>
      <w:r>
        <w:rPr>
          <w:rFonts w:ascii="Times New Roman" w:hAnsi="Times New Roman"/>
          <w:b/>
          <w:sz w:val="24"/>
          <w:szCs w:val="24"/>
          <w:lang w:val="en-US"/>
        </w:rPr>
        <w:t>-type plasminogen activator (</w:t>
      </w:r>
      <w:proofErr w:type="spellStart"/>
      <w:r>
        <w:rPr>
          <w:rFonts w:ascii="Times New Roman" w:hAnsi="Times New Roman"/>
          <w:b/>
          <w:sz w:val="24"/>
          <w:szCs w:val="24"/>
          <w:lang w:val="en-US"/>
        </w:rPr>
        <w:t>uPA</w:t>
      </w:r>
      <w:proofErr w:type="spellEnd"/>
      <w:r>
        <w:rPr>
          <w:rFonts w:ascii="Times New Roman" w:hAnsi="Times New Roman"/>
          <w:b/>
          <w:sz w:val="24"/>
          <w:szCs w:val="24"/>
          <w:lang w:val="en-US"/>
        </w:rPr>
        <w:t>) is not required for epithelial sodium channel (ENaC)-mediated sodium retention in</w:t>
      </w:r>
      <w:r w:rsidRPr="00194574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experimental </w:t>
      </w:r>
      <w:r w:rsidRPr="00194574">
        <w:rPr>
          <w:rFonts w:ascii="Times New Roman" w:hAnsi="Times New Roman"/>
          <w:b/>
          <w:sz w:val="24"/>
          <w:szCs w:val="24"/>
          <w:lang w:val="en-US"/>
        </w:rPr>
        <w:t>nephrotic syndrome</w:t>
      </w:r>
    </w:p>
    <w:p w14:paraId="76EAF79C" w14:textId="77777777" w:rsidR="003C3728" w:rsidRPr="00194574" w:rsidRDefault="003C3728" w:rsidP="003C3728">
      <w:pPr>
        <w:spacing w:line="360" w:lineRule="auto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2F2A0B17" w14:textId="77777777" w:rsidR="003C3728" w:rsidRDefault="003C3728" w:rsidP="003C3728">
      <w:pPr>
        <w:spacing w:line="36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 w:rsidRPr="00083C67">
        <w:rPr>
          <w:rFonts w:ascii="Times New Roman" w:hAnsi="Times New Roman"/>
          <w:sz w:val="24"/>
          <w:szCs w:val="24"/>
          <w:lang w:val="en-US"/>
        </w:rPr>
        <w:t xml:space="preserve">Bernhard </w:t>
      </w:r>
      <w:r>
        <w:rPr>
          <w:rFonts w:ascii="Times New Roman" w:hAnsi="Times New Roman"/>
          <w:sz w:val="24"/>
          <w:szCs w:val="24"/>
          <w:lang w:val="en-US"/>
        </w:rPr>
        <w:t xml:space="preserve">N. </w:t>
      </w:r>
      <w:r w:rsidRPr="00083C67">
        <w:rPr>
          <w:rFonts w:ascii="Times New Roman" w:hAnsi="Times New Roman"/>
          <w:sz w:val="24"/>
          <w:szCs w:val="24"/>
          <w:lang w:val="en-US"/>
        </w:rPr>
        <w:t>Bohnert</w:t>
      </w:r>
      <w:r w:rsidRPr="00083C67">
        <w:rPr>
          <w:rFonts w:ascii="Times New Roman" w:hAnsi="Times New Roman"/>
          <w:sz w:val="24"/>
          <w:szCs w:val="24"/>
          <w:vertAlign w:val="superscript"/>
          <w:lang w:val="en-US"/>
        </w:rPr>
        <w:t>1-3</w:t>
      </w:r>
      <w:r w:rsidRPr="003C66A1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 w:rsidRPr="00083C67">
        <w:rPr>
          <w:rFonts w:ascii="Times New Roman" w:hAnsi="Times New Roman"/>
          <w:sz w:val="24"/>
          <w:szCs w:val="24"/>
          <w:lang w:val="en-US"/>
        </w:rPr>
        <w:t>Sophie Daiminger</w:t>
      </w:r>
      <w:r w:rsidRPr="00083C67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083C67">
        <w:rPr>
          <w:rFonts w:ascii="Times New Roman" w:hAnsi="Times New Roman"/>
          <w:sz w:val="24"/>
          <w:szCs w:val="24"/>
          <w:lang w:val="en-US"/>
        </w:rPr>
        <w:t>, Matthias Wörn</w:t>
      </w:r>
      <w:r w:rsidRPr="00083C67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083C67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Florian Sure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>, Tobias Staudner</w:t>
      </w:r>
      <w:r w:rsidRPr="00D04DBD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Alexandr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V. Ilyaskin</w:t>
      </w:r>
      <w:r w:rsidRPr="00D04DBD"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bookmarkStart w:id="0" w:name="_Hlk520317636"/>
      <w:r>
        <w:rPr>
          <w:rFonts w:ascii="Times New Roman" w:hAnsi="Times New Roman"/>
          <w:sz w:val="24"/>
          <w:szCs w:val="24"/>
          <w:lang w:val="en-US"/>
        </w:rPr>
        <w:t>Firas Batbouta</w:t>
      </w:r>
      <w:r w:rsidRPr="00BE76A3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bookmarkEnd w:id="0"/>
      <w:r>
        <w:rPr>
          <w:rFonts w:ascii="Times New Roman" w:hAnsi="Times New Roman"/>
          <w:sz w:val="24"/>
          <w:szCs w:val="24"/>
          <w:lang w:val="en-US"/>
        </w:rPr>
        <w:t>A</w:t>
      </w:r>
      <w:r w:rsidRPr="00083C67">
        <w:rPr>
          <w:rFonts w:ascii="Times New Roman" w:hAnsi="Times New Roman"/>
          <w:sz w:val="24"/>
          <w:szCs w:val="24"/>
          <w:lang w:val="en-US"/>
        </w:rPr>
        <w:t>ndrea Janessa</w:t>
      </w:r>
      <w:r w:rsidRPr="00083C67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083C67">
        <w:rPr>
          <w:rFonts w:ascii="Times New Roman" w:hAnsi="Times New Roman"/>
          <w:sz w:val="24"/>
          <w:szCs w:val="24"/>
          <w:lang w:val="en-US"/>
        </w:rPr>
        <w:t xml:space="preserve">, </w:t>
      </w:r>
      <w:bookmarkStart w:id="1" w:name="_Hlk2109580"/>
      <w:r>
        <w:rPr>
          <w:rFonts w:ascii="Times New Roman" w:hAnsi="Times New Roman"/>
          <w:sz w:val="24"/>
          <w:szCs w:val="24"/>
          <w:lang w:val="en-US"/>
        </w:rPr>
        <w:t>Jonas C. Schneider</w:t>
      </w:r>
      <w:r w:rsidRPr="002B6BD1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, Daniel Essigke</w:t>
      </w:r>
      <w:r w:rsidRPr="00171D74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bookmarkEnd w:id="1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083C67">
        <w:rPr>
          <w:rFonts w:ascii="Times New Roman" w:hAnsi="Times New Roman"/>
          <w:sz w:val="24"/>
          <w:szCs w:val="24"/>
          <w:lang w:val="en-US"/>
        </w:rPr>
        <w:t>Sandip Kanse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5</w:t>
      </w:r>
      <w:r w:rsidRPr="00083C67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Silke Haerteis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F7103E">
        <w:rPr>
          <w:rFonts w:ascii="Times New Roman" w:hAnsi="Times New Roman"/>
          <w:sz w:val="24"/>
          <w:szCs w:val="24"/>
          <w:lang w:val="en-US"/>
        </w:rPr>
        <w:t>Christoph Korbmacher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5478FB">
        <w:rPr>
          <w:rFonts w:ascii="Times New Roman" w:hAnsi="Times New Roman"/>
          <w:sz w:val="24"/>
          <w:szCs w:val="24"/>
          <w:vertAlign w:val="subscript"/>
          <w:lang w:val="en-US"/>
        </w:rPr>
        <w:t>,</w:t>
      </w:r>
      <w:r>
        <w:rPr>
          <w:rFonts w:ascii="Times New Roman" w:hAnsi="Times New Roman"/>
          <w:sz w:val="24"/>
          <w:szCs w:val="24"/>
          <w:vertAlign w:val="subscript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</w:t>
      </w:r>
      <w:r w:rsidRPr="00083C67">
        <w:rPr>
          <w:rFonts w:ascii="Times New Roman" w:hAnsi="Times New Roman"/>
          <w:sz w:val="24"/>
          <w:szCs w:val="24"/>
          <w:lang w:val="en-US"/>
        </w:rPr>
        <w:t>erruh Artunc</w:t>
      </w:r>
      <w:r w:rsidRPr="00083C67">
        <w:rPr>
          <w:rFonts w:ascii="Times New Roman" w:hAnsi="Times New Roman"/>
          <w:sz w:val="24"/>
          <w:szCs w:val="24"/>
          <w:vertAlign w:val="superscript"/>
          <w:lang w:val="en-US"/>
        </w:rPr>
        <w:t>1-3</w:t>
      </w:r>
    </w:p>
    <w:p w14:paraId="7AF84F16" w14:textId="77777777" w:rsidR="003C3728" w:rsidRDefault="003C3728" w:rsidP="003C3728">
      <w:pPr>
        <w:spacing w:line="360" w:lineRule="auto"/>
        <w:jc w:val="left"/>
        <w:rPr>
          <w:rFonts w:ascii="Times New Roman" w:hAnsi="Times New Roman"/>
          <w:sz w:val="24"/>
          <w:szCs w:val="24"/>
          <w:lang w:val="en-US"/>
        </w:rPr>
      </w:pPr>
    </w:p>
    <w:p w14:paraId="22FF081D" w14:textId="48D92463" w:rsidR="003C3728" w:rsidRPr="005A1BA1" w:rsidRDefault="003C3728" w:rsidP="003C3728">
      <w:pPr>
        <w:spacing w:line="360" w:lineRule="auto"/>
        <w:ind w:left="180" w:hanging="180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5A1BA1">
        <w:rPr>
          <w:rFonts w:ascii="Times New Roman" w:hAnsi="Times New Roman"/>
          <w:sz w:val="24"/>
          <w:szCs w:val="24"/>
          <w:lang w:val="en-US"/>
        </w:rPr>
        <w:t xml:space="preserve">Department of Internal Medicine, Division of Endocrinology, </w:t>
      </w:r>
      <w:proofErr w:type="spellStart"/>
      <w:r w:rsidRPr="005A1BA1">
        <w:rPr>
          <w:rFonts w:ascii="Times New Roman" w:hAnsi="Times New Roman"/>
          <w:sz w:val="24"/>
          <w:szCs w:val="24"/>
          <w:lang w:val="en-US"/>
        </w:rPr>
        <w:t>Diabetology</w:t>
      </w:r>
      <w:proofErr w:type="spellEnd"/>
      <w:r w:rsidR="0027315C">
        <w:rPr>
          <w:rFonts w:ascii="Times New Roman" w:hAnsi="Times New Roman"/>
          <w:sz w:val="24"/>
          <w:szCs w:val="24"/>
          <w:lang w:val="en-US"/>
        </w:rPr>
        <w:t xml:space="preserve"> and</w:t>
      </w:r>
      <w:r w:rsidRPr="005A1BA1">
        <w:rPr>
          <w:rFonts w:ascii="Times New Roman" w:hAnsi="Times New Roman"/>
          <w:sz w:val="24"/>
          <w:szCs w:val="24"/>
          <w:lang w:val="en-US"/>
        </w:rPr>
        <w:t xml:space="preserve"> Nephrology, University </w:t>
      </w:r>
      <w:r>
        <w:rPr>
          <w:rFonts w:ascii="Times New Roman" w:hAnsi="Times New Roman"/>
          <w:sz w:val="24"/>
          <w:szCs w:val="24"/>
          <w:lang w:val="en-US"/>
        </w:rPr>
        <w:t>H</w:t>
      </w:r>
      <w:r w:rsidRPr="005A1BA1">
        <w:rPr>
          <w:rFonts w:ascii="Times New Roman" w:hAnsi="Times New Roman"/>
          <w:sz w:val="24"/>
          <w:szCs w:val="24"/>
          <w:lang w:val="en-US"/>
        </w:rPr>
        <w:t xml:space="preserve">ospital </w:t>
      </w:r>
      <w:proofErr w:type="spellStart"/>
      <w:r w:rsidRPr="005A1BA1">
        <w:rPr>
          <w:rFonts w:ascii="Times New Roman" w:hAnsi="Times New Roman"/>
          <w:sz w:val="24"/>
          <w:szCs w:val="24"/>
          <w:lang w:val="en-US"/>
        </w:rPr>
        <w:t>T</w:t>
      </w:r>
      <w:r>
        <w:rPr>
          <w:rFonts w:ascii="Times New Roman" w:hAnsi="Times New Roman"/>
          <w:sz w:val="24"/>
          <w:szCs w:val="24"/>
          <w:lang w:val="en-US"/>
        </w:rPr>
        <w:t>ü</w:t>
      </w:r>
      <w:r w:rsidRPr="005A1BA1">
        <w:rPr>
          <w:rFonts w:ascii="Times New Roman" w:hAnsi="Times New Roman"/>
          <w:sz w:val="24"/>
          <w:szCs w:val="24"/>
          <w:lang w:val="en-US"/>
        </w:rPr>
        <w:t>bingen</w:t>
      </w:r>
      <w:proofErr w:type="spellEnd"/>
      <w:r w:rsidRPr="005A1BA1">
        <w:rPr>
          <w:rFonts w:ascii="Times New Roman" w:hAnsi="Times New Roman"/>
          <w:sz w:val="24"/>
          <w:szCs w:val="24"/>
          <w:lang w:val="en-US"/>
        </w:rPr>
        <w:t>, Germany</w:t>
      </w:r>
    </w:p>
    <w:p w14:paraId="2CE70399" w14:textId="77777777" w:rsidR="003C3728" w:rsidRPr="00C00FBD" w:rsidRDefault="003C3728" w:rsidP="003C3728">
      <w:pPr>
        <w:spacing w:line="360" w:lineRule="auto"/>
        <w:ind w:left="142" w:hanging="142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0FBD">
        <w:rPr>
          <w:rFonts w:ascii="Times New Roman" w:hAnsi="Times New Roman"/>
          <w:sz w:val="24"/>
          <w:szCs w:val="24"/>
          <w:lang w:val="en-US"/>
        </w:rPr>
        <w:t>Institute of Diabetes Research and Metabolic Diseases (IDM) of the Helmholtz Center Munich at the Uni</w:t>
      </w:r>
      <w:r>
        <w:rPr>
          <w:rFonts w:ascii="Times New Roman" w:hAnsi="Times New Roman"/>
          <w:sz w:val="24"/>
          <w:szCs w:val="24"/>
          <w:lang w:val="en-US"/>
        </w:rPr>
        <w:t xml:space="preserve">versity Tübingen, </w:t>
      </w:r>
      <w:r w:rsidRPr="00C00FBD">
        <w:rPr>
          <w:rFonts w:ascii="Times New Roman" w:hAnsi="Times New Roman"/>
          <w:sz w:val="24"/>
          <w:szCs w:val="24"/>
          <w:lang w:val="en-US"/>
        </w:rPr>
        <w:t>Germany</w:t>
      </w:r>
    </w:p>
    <w:p w14:paraId="3581CDDD" w14:textId="77777777" w:rsidR="003C3728" w:rsidRPr="00C00FBD" w:rsidRDefault="003C3728" w:rsidP="003C3728">
      <w:pPr>
        <w:spacing w:line="360" w:lineRule="auto"/>
        <w:ind w:left="142" w:hanging="142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00FBD">
        <w:rPr>
          <w:rFonts w:ascii="Times New Roman" w:hAnsi="Times New Roman"/>
          <w:sz w:val="24"/>
          <w:szCs w:val="24"/>
          <w:lang w:val="en-US"/>
        </w:rPr>
        <w:t>German Cent</w:t>
      </w:r>
      <w:r>
        <w:rPr>
          <w:rFonts w:ascii="Times New Roman" w:hAnsi="Times New Roman"/>
          <w:sz w:val="24"/>
          <w:szCs w:val="24"/>
          <w:lang w:val="en-US"/>
        </w:rPr>
        <w:t xml:space="preserve">er for Diabetes Research (DZD) </w:t>
      </w:r>
      <w:r w:rsidRPr="00C00FBD">
        <w:rPr>
          <w:rFonts w:ascii="Times New Roman" w:hAnsi="Times New Roman"/>
          <w:sz w:val="24"/>
          <w:szCs w:val="24"/>
          <w:lang w:val="en-US"/>
        </w:rPr>
        <w:t>at the Uni</w:t>
      </w:r>
      <w:r>
        <w:rPr>
          <w:rFonts w:ascii="Times New Roman" w:hAnsi="Times New Roman"/>
          <w:sz w:val="24"/>
          <w:szCs w:val="24"/>
          <w:lang w:val="en-US"/>
        </w:rPr>
        <w:t xml:space="preserve">versity Tübingen, </w:t>
      </w:r>
      <w:r w:rsidRPr="00C00FBD">
        <w:rPr>
          <w:rFonts w:ascii="Times New Roman" w:hAnsi="Times New Roman"/>
          <w:sz w:val="24"/>
          <w:szCs w:val="24"/>
          <w:lang w:val="en-US"/>
        </w:rPr>
        <w:t>Germany</w:t>
      </w:r>
    </w:p>
    <w:p w14:paraId="4FC3637D" w14:textId="77777777" w:rsidR="003C3728" w:rsidRPr="00F12D73" w:rsidRDefault="003C3728" w:rsidP="003C3728">
      <w:pPr>
        <w:spacing w:line="360" w:lineRule="auto"/>
        <w:ind w:left="180" w:hanging="180"/>
        <w:jc w:val="left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  <w:lang w:val="en-US"/>
        </w:rPr>
        <w:t>4</w:t>
      </w:r>
      <w:r w:rsidRPr="00F12D73">
        <w:rPr>
          <w:rFonts w:ascii="Times New Roman" w:hAnsi="Times New Roman"/>
          <w:sz w:val="24"/>
          <w:szCs w:val="24"/>
          <w:lang w:val="en-US"/>
        </w:rPr>
        <w:t xml:space="preserve"> Institute of Cellular and Molecular Physiology, Friedrich-Alexander University Erlangen-</w:t>
      </w:r>
      <w:proofErr w:type="spellStart"/>
      <w:r w:rsidRPr="00F12D73">
        <w:rPr>
          <w:rFonts w:ascii="Times New Roman" w:hAnsi="Times New Roman"/>
          <w:sz w:val="24"/>
          <w:szCs w:val="24"/>
          <w:lang w:val="en-US"/>
        </w:rPr>
        <w:t>Nürnberg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(FAU)</w:t>
      </w:r>
      <w:r w:rsidRPr="00F12D73">
        <w:rPr>
          <w:rFonts w:ascii="Times New Roman" w:hAnsi="Times New Roman"/>
          <w:sz w:val="24"/>
          <w:szCs w:val="24"/>
          <w:lang w:val="en-US"/>
        </w:rPr>
        <w:t>, Germany</w:t>
      </w:r>
    </w:p>
    <w:p w14:paraId="15CC81D6" w14:textId="77777777" w:rsidR="003C3728" w:rsidRDefault="003C3728" w:rsidP="003C3728">
      <w:pPr>
        <w:pStyle w:val="Endnotentext"/>
        <w:tabs>
          <w:tab w:val="left" w:pos="360"/>
        </w:tabs>
        <w:spacing w:line="360" w:lineRule="auto"/>
        <w:rPr>
          <w:rFonts w:ascii="Times New Roman" w:hAnsi="Times New Roman"/>
          <w:color w:val="000000"/>
          <w:szCs w:val="24"/>
          <w:lang w:val="en-US"/>
        </w:rPr>
      </w:pPr>
      <w:r>
        <w:rPr>
          <w:rFonts w:ascii="Times New Roman" w:hAnsi="Times New Roman"/>
          <w:color w:val="000000"/>
          <w:szCs w:val="24"/>
          <w:vertAlign w:val="superscript"/>
          <w:lang w:val="en-US"/>
        </w:rPr>
        <w:t>5</w:t>
      </w:r>
      <w:r>
        <w:rPr>
          <w:rFonts w:ascii="Times New Roman" w:hAnsi="Times New Roman"/>
          <w:color w:val="000000"/>
          <w:szCs w:val="24"/>
          <w:lang w:val="en-US"/>
        </w:rPr>
        <w:t xml:space="preserve"> </w:t>
      </w:r>
      <w:r w:rsidRPr="006E3EC6">
        <w:rPr>
          <w:rFonts w:ascii="Times New Roman" w:hAnsi="Times New Roman"/>
          <w:color w:val="000000"/>
          <w:szCs w:val="24"/>
          <w:lang w:val="en-US"/>
        </w:rPr>
        <w:t>Institute of Basic Medical Scienc</w:t>
      </w:r>
      <w:r>
        <w:rPr>
          <w:rFonts w:ascii="Times New Roman" w:hAnsi="Times New Roman"/>
          <w:color w:val="000000"/>
          <w:szCs w:val="24"/>
          <w:lang w:val="en-US"/>
        </w:rPr>
        <w:t>es, University of Oslo, Norway</w:t>
      </w:r>
    </w:p>
    <w:p w14:paraId="619DB6E5" w14:textId="77777777" w:rsidR="003C3728" w:rsidRPr="00EA3875" w:rsidRDefault="003C3728" w:rsidP="003C3728">
      <w:pPr>
        <w:spacing w:line="360" w:lineRule="auto"/>
        <w:ind w:left="180" w:hanging="180"/>
        <w:jc w:val="left"/>
        <w:rPr>
          <w:rFonts w:ascii="Times New Roman" w:hAnsi="Times New Roman"/>
          <w:sz w:val="24"/>
          <w:szCs w:val="24"/>
          <w:lang w:val="en-US"/>
        </w:rPr>
      </w:pPr>
      <w:r w:rsidRPr="00EA3875">
        <w:rPr>
          <w:rFonts w:ascii="Times New Roman" w:hAnsi="Times New Roman"/>
          <w:sz w:val="24"/>
          <w:szCs w:val="24"/>
          <w:vertAlign w:val="superscript"/>
          <w:lang w:val="en-US"/>
        </w:rPr>
        <w:t>6</w:t>
      </w:r>
      <w:r w:rsidRPr="00EA3875">
        <w:rPr>
          <w:rFonts w:ascii="Times New Roman" w:hAnsi="Times New Roman"/>
          <w:sz w:val="24"/>
          <w:szCs w:val="24"/>
          <w:lang w:val="en-US"/>
        </w:rPr>
        <w:t xml:space="preserve"> Institute of Anatomy, University of Regensburg, Germany</w:t>
      </w:r>
    </w:p>
    <w:p w14:paraId="12D6B8DA" w14:textId="77777777" w:rsidR="00D10826" w:rsidRPr="002963B2" w:rsidRDefault="0027315C">
      <w:pPr>
        <w:rPr>
          <w:rFonts w:ascii="Times New Roman" w:hAnsi="Times New Roman"/>
          <w:lang w:val="en-US"/>
        </w:rPr>
      </w:pPr>
    </w:p>
    <w:p w14:paraId="527E4462" w14:textId="77777777" w:rsidR="002963B2" w:rsidRPr="002963B2" w:rsidRDefault="002963B2">
      <w:pPr>
        <w:rPr>
          <w:rFonts w:ascii="Times New Roman" w:hAnsi="Times New Roman"/>
          <w:lang w:val="en-US"/>
        </w:rPr>
      </w:pPr>
    </w:p>
    <w:p w14:paraId="51123E7D" w14:textId="77777777" w:rsidR="001012F7" w:rsidRPr="0006384D" w:rsidRDefault="002963B2" w:rsidP="001012F7">
      <w:pPr>
        <w:tabs>
          <w:tab w:val="left" w:pos="505"/>
        </w:tabs>
        <w:rPr>
          <w:rFonts w:ascii="Times New Roman" w:hAnsi="Times New Roman"/>
          <w:b/>
          <w:sz w:val="24"/>
          <w:szCs w:val="24"/>
          <w:lang w:val="en-US"/>
        </w:rPr>
      </w:pPr>
      <w:r w:rsidRPr="002963B2">
        <w:rPr>
          <w:rFonts w:ascii="Times New Roman" w:hAnsi="Times New Roman"/>
          <w:lang w:val="en-US"/>
        </w:rPr>
        <w:br w:type="page"/>
      </w:r>
      <w:r w:rsidR="001012F7" w:rsidRPr="0006384D">
        <w:rPr>
          <w:rFonts w:ascii="Times New Roman" w:hAnsi="Times New Roman"/>
          <w:b/>
          <w:sz w:val="24"/>
          <w:szCs w:val="24"/>
          <w:lang w:val="en-US"/>
        </w:rPr>
        <w:lastRenderedPageBreak/>
        <w:t>Supplemental methods</w:t>
      </w:r>
    </w:p>
    <w:p w14:paraId="43F427EA" w14:textId="77777777" w:rsidR="001012F7" w:rsidRPr="0006384D" w:rsidRDefault="001012F7" w:rsidP="001012F7">
      <w:pPr>
        <w:tabs>
          <w:tab w:val="left" w:pos="505"/>
        </w:tabs>
        <w:rPr>
          <w:rFonts w:ascii="Times New Roman" w:hAnsi="Times New Roman"/>
          <w:i/>
          <w:sz w:val="24"/>
          <w:szCs w:val="24"/>
          <w:lang w:val="en-US"/>
        </w:rPr>
      </w:pPr>
      <w:r w:rsidRPr="0006384D">
        <w:rPr>
          <w:rFonts w:ascii="Times New Roman" w:hAnsi="Times New Roman"/>
          <w:i/>
          <w:sz w:val="24"/>
          <w:szCs w:val="24"/>
          <w:lang w:val="en-US"/>
        </w:rPr>
        <w:t>Protease activity fluorescence assay</w:t>
      </w:r>
    </w:p>
    <w:p w14:paraId="08AC0212" w14:textId="77777777" w:rsidR="001012F7" w:rsidRPr="0006384D" w:rsidRDefault="001012F7" w:rsidP="001012F7">
      <w:pPr>
        <w:tabs>
          <w:tab w:val="left" w:pos="505"/>
        </w:tabs>
        <w:rPr>
          <w:rFonts w:cs="Arial"/>
          <w:sz w:val="24"/>
          <w:szCs w:val="24"/>
          <w:lang w:val="en-US"/>
        </w:rPr>
      </w:pPr>
      <w:r w:rsidRPr="0006384D">
        <w:rPr>
          <w:rFonts w:ascii="Times New Roman" w:hAnsi="Times New Roman"/>
          <w:sz w:val="24"/>
          <w:szCs w:val="24"/>
          <w:lang w:val="en-US"/>
        </w:rPr>
        <w:t xml:space="preserve">Proteolytic activity was quantified using the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fluorogenic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substrate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Boc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>-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Gln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>-Ala-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Arg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>-AMC (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Boc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>-QAR-AMC) (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Boc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>: t-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Butyloxycarbonyl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; AMC: 7-Amino-4-methylcoumarin; R&amp;D systems, Abingdon, UK). This substrate detects the activity of a wide range of trypsin-like proteases. The experimental protocol was similar to that described by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Reihill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et al. 2016. The substrate was used in a concentration of 20 µM using a sample volume of 100 µl. The fluorescence signal resulting from substrate hydrolysis was continuously recorded over a period up to 150 min using a 96-well TECAN plate reader (360 nm excitation/465 nm emission wavelength).</w:t>
      </w:r>
    </w:p>
    <w:p w14:paraId="49D819A5" w14:textId="77777777" w:rsidR="001012F7" w:rsidRPr="0006384D" w:rsidRDefault="001012F7" w:rsidP="001012F7">
      <w:pPr>
        <w:tabs>
          <w:tab w:val="left" w:pos="505"/>
        </w:tabs>
        <w:rPr>
          <w:rFonts w:ascii="Times New Roman" w:hAnsi="Times New Roman"/>
          <w:sz w:val="24"/>
          <w:szCs w:val="24"/>
          <w:lang w:val="en-US"/>
        </w:rPr>
      </w:pPr>
    </w:p>
    <w:p w14:paraId="025CB61F" w14:textId="77777777" w:rsidR="001012F7" w:rsidRPr="0006384D" w:rsidRDefault="001012F7" w:rsidP="001012F7">
      <w:pPr>
        <w:tabs>
          <w:tab w:val="left" w:pos="505"/>
        </w:tabs>
        <w:rPr>
          <w:rFonts w:ascii="Times New Roman" w:hAnsi="Times New Roman"/>
          <w:b/>
          <w:sz w:val="24"/>
          <w:szCs w:val="24"/>
          <w:lang w:val="en-US"/>
        </w:rPr>
      </w:pPr>
      <w:r w:rsidRPr="0006384D">
        <w:rPr>
          <w:rFonts w:ascii="Times New Roman" w:hAnsi="Times New Roman"/>
          <w:b/>
          <w:sz w:val="24"/>
          <w:szCs w:val="24"/>
          <w:lang w:val="en-US"/>
        </w:rPr>
        <w:t>Reference:</w:t>
      </w:r>
    </w:p>
    <w:p w14:paraId="39C37B4F" w14:textId="77777777" w:rsidR="001012F7" w:rsidRPr="0006384D" w:rsidRDefault="001012F7" w:rsidP="001012F7">
      <w:pPr>
        <w:tabs>
          <w:tab w:val="left" w:pos="505"/>
        </w:tabs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Reihill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JA, Walker B, Hamilton RA, Ferguson TE,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Elborn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JS,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Stutts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MJ, Harvey BJ, Saint-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Criq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V,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Hendrick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SM, Martin SL. Inhibition of Protease-Epithelial Sodium Channel Signaling Improves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Mucociliary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Function in Cystic Fibrosis Airways. Am J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Respir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06384D">
        <w:rPr>
          <w:rFonts w:ascii="Times New Roman" w:hAnsi="Times New Roman"/>
          <w:sz w:val="24"/>
          <w:szCs w:val="24"/>
          <w:lang w:val="en-US"/>
        </w:rPr>
        <w:t>Crit</w:t>
      </w:r>
      <w:proofErr w:type="spellEnd"/>
      <w:r w:rsidRPr="0006384D">
        <w:rPr>
          <w:rFonts w:ascii="Times New Roman" w:hAnsi="Times New Roman"/>
          <w:sz w:val="24"/>
          <w:szCs w:val="24"/>
          <w:lang w:val="en-US"/>
        </w:rPr>
        <w:t xml:space="preserve"> Care Med. 194:701-10, 2016</w:t>
      </w:r>
    </w:p>
    <w:p w14:paraId="1B5E5A73" w14:textId="77777777" w:rsidR="001012F7" w:rsidRPr="00FC36EF" w:rsidRDefault="001012F7" w:rsidP="001012F7">
      <w:pPr>
        <w:tabs>
          <w:tab w:val="left" w:pos="505"/>
        </w:tabs>
        <w:rPr>
          <w:rFonts w:ascii="Times New Roman" w:hAnsi="Times New Roman"/>
          <w:lang w:val="en-US"/>
        </w:rPr>
      </w:pPr>
    </w:p>
    <w:p w14:paraId="0DC0A29B" w14:textId="77777777" w:rsidR="001012F7" w:rsidRPr="005B2D86" w:rsidRDefault="001012F7" w:rsidP="001012F7">
      <w:pPr>
        <w:rPr>
          <w:lang w:val="en-US"/>
        </w:rPr>
      </w:pPr>
    </w:p>
    <w:p w14:paraId="322AC9F5" w14:textId="77777777" w:rsidR="001012F7" w:rsidRPr="005B2D86" w:rsidRDefault="001012F7" w:rsidP="001012F7">
      <w:pPr>
        <w:rPr>
          <w:lang w:val="en-US"/>
        </w:rPr>
      </w:pPr>
    </w:p>
    <w:p w14:paraId="2E9297F1" w14:textId="77777777" w:rsidR="001012F7" w:rsidRPr="005B2D86" w:rsidRDefault="001012F7" w:rsidP="001012F7">
      <w:pPr>
        <w:rPr>
          <w:lang w:val="en-US"/>
        </w:rPr>
      </w:pPr>
    </w:p>
    <w:p w14:paraId="48DBCD85" w14:textId="77777777" w:rsidR="001012F7" w:rsidRPr="005B2D86" w:rsidRDefault="001012F7" w:rsidP="001012F7">
      <w:pPr>
        <w:rPr>
          <w:lang w:val="en-US"/>
        </w:rPr>
      </w:pPr>
    </w:p>
    <w:p w14:paraId="33684068" w14:textId="77777777" w:rsidR="001012F7" w:rsidRPr="005B2D86" w:rsidRDefault="001012F7" w:rsidP="001012F7">
      <w:pPr>
        <w:rPr>
          <w:lang w:val="en-US"/>
        </w:rPr>
      </w:pPr>
    </w:p>
    <w:p w14:paraId="417BAE7F" w14:textId="77777777" w:rsidR="001012F7" w:rsidRPr="005B2D86" w:rsidRDefault="001012F7" w:rsidP="001012F7">
      <w:pPr>
        <w:rPr>
          <w:lang w:val="en-US"/>
        </w:rPr>
      </w:pPr>
    </w:p>
    <w:p w14:paraId="40E21A60" w14:textId="77777777" w:rsidR="001012F7" w:rsidRPr="005B2D86" w:rsidRDefault="001012F7" w:rsidP="001012F7">
      <w:pPr>
        <w:rPr>
          <w:lang w:val="en-US"/>
        </w:rPr>
      </w:pPr>
    </w:p>
    <w:p w14:paraId="3D1A9F5B" w14:textId="77777777" w:rsidR="001012F7" w:rsidRPr="005B2D86" w:rsidRDefault="001012F7" w:rsidP="001012F7">
      <w:pPr>
        <w:rPr>
          <w:lang w:val="en-US"/>
        </w:rPr>
      </w:pPr>
    </w:p>
    <w:p w14:paraId="41602EAA" w14:textId="77777777" w:rsidR="001012F7" w:rsidRPr="005B2D86" w:rsidRDefault="001012F7" w:rsidP="001012F7">
      <w:pPr>
        <w:rPr>
          <w:lang w:val="en-US"/>
        </w:rPr>
      </w:pPr>
    </w:p>
    <w:p w14:paraId="21EB09F9" w14:textId="77777777" w:rsidR="001012F7" w:rsidRPr="005B2D86" w:rsidRDefault="001012F7" w:rsidP="001012F7">
      <w:pPr>
        <w:rPr>
          <w:lang w:val="en-US"/>
        </w:rPr>
      </w:pPr>
    </w:p>
    <w:p w14:paraId="50EA639B" w14:textId="77777777" w:rsidR="001012F7" w:rsidRPr="005B2D86" w:rsidRDefault="001012F7" w:rsidP="001012F7">
      <w:pPr>
        <w:rPr>
          <w:lang w:val="en-US"/>
        </w:rPr>
      </w:pPr>
    </w:p>
    <w:p w14:paraId="4AFC1C75" w14:textId="77777777" w:rsidR="001012F7" w:rsidRPr="005B2D86" w:rsidRDefault="001012F7" w:rsidP="001012F7">
      <w:pPr>
        <w:rPr>
          <w:lang w:val="en-US"/>
        </w:rPr>
      </w:pPr>
    </w:p>
    <w:p w14:paraId="44DC849A" w14:textId="77777777" w:rsidR="001012F7" w:rsidRPr="005B2D86" w:rsidRDefault="001012F7" w:rsidP="001012F7">
      <w:pPr>
        <w:rPr>
          <w:lang w:val="en-US"/>
        </w:rPr>
      </w:pPr>
    </w:p>
    <w:p w14:paraId="5AD7E874" w14:textId="77777777" w:rsidR="001012F7" w:rsidRPr="005B2D86" w:rsidRDefault="001012F7" w:rsidP="001012F7">
      <w:pPr>
        <w:rPr>
          <w:lang w:val="en-US"/>
        </w:rPr>
      </w:pPr>
    </w:p>
    <w:p w14:paraId="27FD822F" w14:textId="77777777" w:rsidR="001012F7" w:rsidRPr="005B2D86" w:rsidRDefault="001012F7" w:rsidP="001012F7">
      <w:pPr>
        <w:rPr>
          <w:lang w:val="en-US"/>
        </w:rPr>
      </w:pPr>
    </w:p>
    <w:p w14:paraId="437808F6" w14:textId="77777777" w:rsidR="001012F7" w:rsidRPr="005B2D86" w:rsidRDefault="001012F7" w:rsidP="001012F7">
      <w:pPr>
        <w:rPr>
          <w:lang w:val="en-US"/>
        </w:rPr>
      </w:pPr>
    </w:p>
    <w:p w14:paraId="6EFC8E92" w14:textId="77777777" w:rsidR="001012F7" w:rsidRPr="005B2D86" w:rsidRDefault="001012F7" w:rsidP="001012F7">
      <w:pPr>
        <w:rPr>
          <w:lang w:val="en-US"/>
        </w:rPr>
      </w:pPr>
    </w:p>
    <w:p w14:paraId="69F662A2" w14:textId="77777777" w:rsidR="001012F7" w:rsidRDefault="001012F7">
      <w:pPr>
        <w:suppressAutoHyphens w:val="0"/>
        <w:spacing w:line="276" w:lineRule="auto"/>
        <w:jc w:val="left"/>
        <w:rPr>
          <w:rFonts w:ascii="Times New Roman" w:hAnsi="Times New Roman"/>
          <w:b/>
          <w:szCs w:val="22"/>
          <w:lang w:val="en-US"/>
        </w:rPr>
      </w:pPr>
      <w:r>
        <w:rPr>
          <w:rFonts w:ascii="Times New Roman" w:hAnsi="Times New Roman"/>
          <w:b/>
          <w:szCs w:val="22"/>
          <w:lang w:val="en-US"/>
        </w:rPr>
        <w:br w:type="page"/>
      </w:r>
    </w:p>
    <w:p w14:paraId="2C32DAC3" w14:textId="77777777" w:rsidR="001012F7" w:rsidRPr="0006384D" w:rsidRDefault="001012F7" w:rsidP="001012F7">
      <w:pPr>
        <w:rPr>
          <w:rFonts w:ascii="Times New Roman" w:hAnsi="Times New Roman"/>
          <w:i/>
          <w:sz w:val="24"/>
          <w:szCs w:val="24"/>
          <w:lang w:val="en-US"/>
        </w:rPr>
      </w:pPr>
      <w:r w:rsidRPr="0006384D">
        <w:rPr>
          <w:rFonts w:ascii="Times New Roman" w:hAnsi="Times New Roman"/>
          <w:b/>
          <w:sz w:val="24"/>
          <w:szCs w:val="24"/>
          <w:lang w:val="en-US"/>
        </w:rPr>
        <w:lastRenderedPageBreak/>
        <w:t>Supplement</w:t>
      </w:r>
      <w:r w:rsidR="0006384D" w:rsidRPr="0006384D">
        <w:rPr>
          <w:rFonts w:ascii="Times New Roman" w:hAnsi="Times New Roman"/>
          <w:b/>
          <w:sz w:val="24"/>
          <w:szCs w:val="24"/>
          <w:lang w:val="en-US"/>
        </w:rPr>
        <w:t>a</w:t>
      </w:r>
      <w:r w:rsidRPr="0006384D">
        <w:rPr>
          <w:rFonts w:ascii="Times New Roman" w:hAnsi="Times New Roman"/>
          <w:b/>
          <w:sz w:val="24"/>
          <w:szCs w:val="24"/>
          <w:lang w:val="en-US"/>
        </w:rPr>
        <w:t>l figure 1.</w:t>
      </w:r>
      <w:r w:rsidRPr="0006384D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6384D">
        <w:rPr>
          <w:rFonts w:ascii="Times New Roman" w:hAnsi="Times New Roman"/>
          <w:b/>
          <w:sz w:val="24"/>
          <w:szCs w:val="24"/>
          <w:lang w:val="en-US"/>
        </w:rPr>
        <w:t>A high concentration of urokinase-type plasminogen activator (</w:t>
      </w:r>
      <w:proofErr w:type="spellStart"/>
      <w:r w:rsidRPr="0006384D">
        <w:rPr>
          <w:rFonts w:ascii="Times New Roman" w:hAnsi="Times New Roman"/>
          <w:b/>
          <w:sz w:val="24"/>
          <w:szCs w:val="24"/>
          <w:lang w:val="en-US"/>
        </w:rPr>
        <w:t>uPA</w:t>
      </w:r>
      <w:proofErr w:type="spellEnd"/>
      <w:r w:rsidRPr="0006384D">
        <w:rPr>
          <w:rFonts w:ascii="Times New Roman" w:hAnsi="Times New Roman"/>
          <w:b/>
          <w:sz w:val="24"/>
          <w:szCs w:val="24"/>
          <w:lang w:val="en-US"/>
        </w:rPr>
        <w:t>) (2000 IU/ml) does not significantly st</w:t>
      </w:r>
      <w:r w:rsidR="00374A03">
        <w:rPr>
          <w:rFonts w:ascii="Times New Roman" w:hAnsi="Times New Roman"/>
          <w:b/>
          <w:sz w:val="24"/>
          <w:szCs w:val="24"/>
          <w:lang w:val="en-US"/>
        </w:rPr>
        <w:t>imulate murine or human ENaC.</w:t>
      </w:r>
    </w:p>
    <w:p w14:paraId="35FF329F" w14:textId="4FF20393" w:rsidR="00E72DF5" w:rsidRDefault="00E72DF5" w:rsidP="001012F7">
      <w:pPr>
        <w:rPr>
          <w:rFonts w:ascii="Times New Roman" w:hAnsi="Times New Roman"/>
          <w:sz w:val="24"/>
          <w:szCs w:val="24"/>
          <w:lang w:val="en-US"/>
        </w:rPr>
      </w:pPr>
      <w:bookmarkStart w:id="2" w:name="_Hlk1934920"/>
      <w:r w:rsidRPr="00E72DF5">
        <w:rPr>
          <w:rFonts w:ascii="Times New Roman" w:hAnsi="Times New Roman"/>
          <w:sz w:val="24"/>
          <w:szCs w:val="24"/>
          <w:lang w:val="en-US"/>
        </w:rPr>
        <w:t>(</w:t>
      </w:r>
      <w:r w:rsidR="0098624E">
        <w:rPr>
          <w:rFonts w:ascii="Times New Roman" w:hAnsi="Times New Roman"/>
          <w:sz w:val="24"/>
          <w:szCs w:val="24"/>
          <w:lang w:val="en-US"/>
        </w:rPr>
        <w:t>a, c</w:t>
      </w:r>
      <w:r w:rsidRPr="00E72DF5">
        <w:rPr>
          <w:rFonts w:ascii="Times New Roman" w:hAnsi="Times New Roman"/>
          <w:sz w:val="24"/>
          <w:szCs w:val="24"/>
          <w:lang w:val="en-US"/>
        </w:rPr>
        <w:t>)</w:t>
      </w:r>
      <w:r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1012F7" w:rsidRPr="0006384D">
        <w:rPr>
          <w:rFonts w:ascii="Times New Roman" w:hAnsi="Times New Roman"/>
          <w:i/>
          <w:sz w:val="24"/>
          <w:szCs w:val="24"/>
          <w:lang w:val="en-US"/>
        </w:rPr>
        <w:t>Xenopus</w:t>
      </w:r>
      <w:proofErr w:type="spellEnd"/>
      <w:r w:rsidR="001012F7" w:rsidRPr="0006384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1012F7" w:rsidRPr="0006384D">
        <w:rPr>
          <w:rFonts w:ascii="Times New Roman" w:hAnsi="Times New Roman"/>
          <w:i/>
          <w:sz w:val="24"/>
          <w:szCs w:val="24"/>
          <w:lang w:val="en-US"/>
        </w:rPr>
        <w:t>laevis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oocytes expressing murine (</w:t>
      </w:r>
      <w:r w:rsidR="0098624E">
        <w:rPr>
          <w:rFonts w:ascii="Times New Roman" w:hAnsi="Times New Roman"/>
          <w:sz w:val="24"/>
          <w:szCs w:val="24"/>
          <w:lang w:val="en-US"/>
        </w:rPr>
        <w:t>a</w:t>
      </w:r>
      <w:r w:rsidR="001B1CB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1B1CBF">
        <w:rPr>
          <w:rFonts w:ascii="Times New Roman" w:hAnsi="Times New Roman"/>
          <w:sz w:val="24"/>
          <w:szCs w:val="24"/>
          <w:lang w:val="en-US"/>
        </w:rPr>
        <w:t>mENaC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>) or human (</w:t>
      </w:r>
      <w:r w:rsidR="0098624E">
        <w:rPr>
          <w:rFonts w:ascii="Times New Roman" w:hAnsi="Times New Roman"/>
          <w:sz w:val="24"/>
          <w:szCs w:val="24"/>
          <w:lang w:val="en-US"/>
        </w:rPr>
        <w:t>c</w:t>
      </w:r>
      <w:r w:rsidR="001B1CBF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="001B1CBF">
        <w:rPr>
          <w:rFonts w:ascii="Times New Roman" w:hAnsi="Times New Roman"/>
          <w:sz w:val="24"/>
          <w:szCs w:val="24"/>
          <w:lang w:val="en-US"/>
        </w:rPr>
        <w:t>hENaC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>) EN</w:t>
      </w:r>
      <w:r>
        <w:rPr>
          <w:rFonts w:ascii="Times New Roman" w:hAnsi="Times New Roman"/>
          <w:sz w:val="24"/>
          <w:szCs w:val="24"/>
          <w:lang w:val="en-US"/>
        </w:rPr>
        <w:t xml:space="preserve">aC were pre-incubated for 12 h 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in protease-free vehicle solution (ND96) or in a solution containing 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uPA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(150 IU</w:t>
      </w:r>
      <w:r w:rsidR="00F756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>m</w:t>
      </w:r>
      <w:r w:rsidR="00F7560A">
        <w:rPr>
          <w:rFonts w:ascii="Times New Roman" w:hAnsi="Times New Roman"/>
          <w:sz w:val="24"/>
          <w:szCs w:val="24"/>
          <w:lang w:val="en-US"/>
        </w:rPr>
        <w:t>L</w:t>
      </w:r>
      <w:r w:rsidR="00F7560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), 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uPA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(2000 IU</w:t>
      </w:r>
      <w:r w:rsidR="00F7560A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) or 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uPA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(150 IU</w:t>
      </w:r>
      <w:r w:rsidR="00F7560A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>) + plasminogen (</w:t>
      </w:r>
      <w:r w:rsidR="00F7560A">
        <w:rPr>
          <w:rFonts w:ascii="Times New Roman" w:hAnsi="Times New Roman"/>
          <w:sz w:val="24"/>
          <w:szCs w:val="24"/>
          <w:lang w:val="en-US"/>
        </w:rPr>
        <w:t>P</w:t>
      </w:r>
      <w:r w:rsidR="00F7560A" w:rsidRPr="0006384D">
        <w:rPr>
          <w:rFonts w:ascii="Times New Roman" w:hAnsi="Times New Roman"/>
          <w:sz w:val="24"/>
          <w:szCs w:val="24"/>
          <w:lang w:val="en-US"/>
        </w:rPr>
        <w:t>lg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>;1</w:t>
      </w:r>
      <w:r w:rsidR="006D7A5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>mg</w:t>
      </w:r>
      <w:r w:rsidR="00F7560A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). Subsequently 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amiloride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>-sensitive whole-cell currents (∆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I</w:t>
      </w:r>
      <w:r w:rsidR="001012F7" w:rsidRPr="0006384D">
        <w:rPr>
          <w:rFonts w:ascii="Times New Roman" w:hAnsi="Times New Roman"/>
          <w:sz w:val="24"/>
          <w:szCs w:val="24"/>
          <w:vertAlign w:val="subscript"/>
          <w:lang w:val="en-US"/>
        </w:rPr>
        <w:t>ami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>) were determined. The</w:t>
      </w:r>
      <w:r>
        <w:rPr>
          <w:rFonts w:ascii="Times New Roman" w:hAnsi="Times New Roman"/>
          <w:sz w:val="24"/>
          <w:szCs w:val="24"/>
          <w:lang w:val="en-US"/>
        </w:rPr>
        <w:t xml:space="preserve"> filled circles shown in (</w:t>
      </w:r>
      <w:r w:rsidR="00F7560A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) and (</w:t>
      </w:r>
      <w:r w:rsidR="00F7560A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represent ∆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I</w:t>
      </w:r>
      <w:r w:rsidR="001012F7" w:rsidRPr="0006384D">
        <w:rPr>
          <w:rFonts w:ascii="Times New Roman" w:hAnsi="Times New Roman"/>
          <w:sz w:val="24"/>
          <w:szCs w:val="24"/>
          <w:vertAlign w:val="subscript"/>
          <w:lang w:val="en-US"/>
        </w:rPr>
        <w:t>ami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values measured in individual oocytes. n indicates the number of individual oocytes measured. ***, p&lt;0.001; *, p&lt;0.05; ns, not significant; one-way ANOVA with Bonferroni post-hoc test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A45D80E" w14:textId="5E5221A9" w:rsidR="001012F7" w:rsidRDefault="00E72DF5" w:rsidP="001012F7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F7560A">
        <w:rPr>
          <w:rFonts w:ascii="Times New Roman" w:hAnsi="Times New Roman"/>
          <w:sz w:val="24"/>
          <w:szCs w:val="24"/>
          <w:lang w:val="en-US"/>
        </w:rPr>
        <w:t>b, d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Using the 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fluorogenic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substrate </w:t>
      </w:r>
      <w:proofErr w:type="spellStart"/>
      <w:r w:rsidR="001012F7" w:rsidRPr="0006384D">
        <w:rPr>
          <w:rFonts w:ascii="Times New Roman" w:hAnsi="Times New Roman"/>
          <w:sz w:val="24"/>
          <w:szCs w:val="24"/>
          <w:lang w:val="en-US"/>
        </w:rPr>
        <w:t>Boc</w:t>
      </w:r>
      <w:proofErr w:type="spellEnd"/>
      <w:r w:rsidR="001012F7" w:rsidRPr="0006384D">
        <w:rPr>
          <w:rFonts w:ascii="Times New Roman" w:hAnsi="Times New Roman"/>
          <w:sz w:val="24"/>
          <w:szCs w:val="24"/>
          <w:lang w:val="en-US"/>
        </w:rPr>
        <w:t>-QAR-AMC trypsin-like proteolytic activity was assessed in the incubation solution of each oocyte at the end of the pre-incubation period. The fluorescence data (RFU=relative fluorescence unit</w:t>
      </w:r>
      <w:r w:rsidR="00CD1109">
        <w:rPr>
          <w:rFonts w:ascii="Times New Roman" w:hAnsi="Times New Roman"/>
          <w:sz w:val="24"/>
          <w:szCs w:val="24"/>
          <w:lang w:val="en-US"/>
        </w:rPr>
        <w:t xml:space="preserve">; </w:t>
      </w:r>
      <w:r w:rsidR="00CD1109" w:rsidRPr="00155973">
        <w:rPr>
          <w:rFonts w:ascii="Times New Roman" w:hAnsi="Times New Roman"/>
          <w:sz w:val="24"/>
          <w:szCs w:val="24"/>
          <w:lang w:val="en-US"/>
        </w:rPr>
        <w:t>n=</w:t>
      </w:r>
      <w:r w:rsidR="0086445C" w:rsidRPr="00EB15F2">
        <w:rPr>
          <w:rFonts w:ascii="Times New Roman" w:hAnsi="Times New Roman"/>
          <w:sz w:val="24"/>
          <w:szCs w:val="24"/>
          <w:lang w:val="en-US"/>
        </w:rPr>
        <w:t>7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) in </w:t>
      </w:r>
      <w:r>
        <w:rPr>
          <w:rFonts w:ascii="Times New Roman" w:hAnsi="Times New Roman"/>
          <w:sz w:val="24"/>
          <w:szCs w:val="24"/>
          <w:lang w:val="en-US"/>
        </w:rPr>
        <w:t>(</w:t>
      </w:r>
      <w:r w:rsidR="00F7560A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) and (</w:t>
      </w:r>
      <w:r w:rsidR="00F7560A"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correspond to the current data shown in </w:t>
      </w:r>
      <w:r w:rsidR="00F7560A">
        <w:rPr>
          <w:rFonts w:ascii="Times New Roman" w:hAnsi="Times New Roman"/>
          <w:sz w:val="24"/>
          <w:szCs w:val="24"/>
          <w:lang w:val="en-US"/>
        </w:rPr>
        <w:t>a</w:t>
      </w:r>
      <w:r w:rsidR="00F7560A" w:rsidRPr="0006384D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F7560A">
        <w:rPr>
          <w:rFonts w:ascii="Times New Roman" w:hAnsi="Times New Roman"/>
          <w:sz w:val="24"/>
          <w:szCs w:val="24"/>
          <w:lang w:val="en-US"/>
        </w:rPr>
        <w:t>c,</w:t>
      </w:r>
      <w:r w:rsidR="001012F7" w:rsidRPr="0006384D">
        <w:rPr>
          <w:rFonts w:ascii="Times New Roman" w:hAnsi="Times New Roman"/>
          <w:sz w:val="24"/>
          <w:szCs w:val="24"/>
          <w:lang w:val="en-US"/>
        </w:rPr>
        <w:t xml:space="preserve"> respectively. Progress curves of trypsin-like activity are shown for the different pre-incubat</w:t>
      </w:r>
      <w:r>
        <w:rPr>
          <w:rFonts w:ascii="Times New Roman" w:hAnsi="Times New Roman"/>
          <w:sz w:val="24"/>
          <w:szCs w:val="24"/>
          <w:lang w:val="en-US"/>
        </w:rPr>
        <w:t>ion conditions.</w:t>
      </w:r>
      <w:r w:rsidR="00486CCB">
        <w:rPr>
          <w:rFonts w:ascii="Times New Roman" w:hAnsi="Times New Roman"/>
          <w:sz w:val="24"/>
          <w:szCs w:val="24"/>
          <w:lang w:val="en-US"/>
        </w:rPr>
        <w:t xml:space="preserve"> The data shown in (</w:t>
      </w:r>
      <w:r w:rsidR="00F7560A">
        <w:rPr>
          <w:rFonts w:ascii="Times New Roman" w:hAnsi="Times New Roman"/>
          <w:sz w:val="24"/>
          <w:szCs w:val="24"/>
          <w:lang w:val="en-US"/>
        </w:rPr>
        <w:t>b</w:t>
      </w:r>
      <w:r w:rsidR="00486CCB">
        <w:rPr>
          <w:rFonts w:ascii="Times New Roman" w:hAnsi="Times New Roman"/>
          <w:sz w:val="24"/>
          <w:szCs w:val="24"/>
          <w:lang w:val="en-US"/>
        </w:rPr>
        <w:t>) and (</w:t>
      </w:r>
      <w:r w:rsidR="00F7560A">
        <w:rPr>
          <w:rFonts w:ascii="Times New Roman" w:hAnsi="Times New Roman"/>
          <w:sz w:val="24"/>
          <w:szCs w:val="24"/>
          <w:lang w:val="en-US"/>
        </w:rPr>
        <w:t>c</w:t>
      </w:r>
      <w:r w:rsidR="00486CCB">
        <w:rPr>
          <w:rFonts w:ascii="Times New Roman" w:hAnsi="Times New Roman"/>
          <w:sz w:val="24"/>
          <w:szCs w:val="24"/>
          <w:lang w:val="en-US"/>
        </w:rPr>
        <w:t>) demonstrate that the proteolytic</w:t>
      </w:r>
      <w:r w:rsidR="005A46E4">
        <w:rPr>
          <w:rFonts w:ascii="Times New Roman" w:hAnsi="Times New Roman"/>
          <w:sz w:val="24"/>
          <w:szCs w:val="24"/>
          <w:lang w:val="en-US"/>
        </w:rPr>
        <w:t xml:space="preserve"> activity of </w:t>
      </w:r>
      <w:proofErr w:type="spellStart"/>
      <w:r w:rsidR="005A46E4">
        <w:rPr>
          <w:rFonts w:ascii="Times New Roman" w:hAnsi="Times New Roman"/>
          <w:sz w:val="24"/>
          <w:szCs w:val="24"/>
          <w:lang w:val="en-US"/>
        </w:rPr>
        <w:t>uPA</w:t>
      </w:r>
      <w:proofErr w:type="spellEnd"/>
      <w:r w:rsidR="005A46E4">
        <w:rPr>
          <w:rFonts w:ascii="Times New Roman" w:hAnsi="Times New Roman"/>
          <w:sz w:val="24"/>
          <w:szCs w:val="24"/>
          <w:lang w:val="en-US"/>
        </w:rPr>
        <w:t xml:space="preserve"> (2000 IU</w:t>
      </w:r>
      <w:r w:rsidR="00F7560A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5A46E4">
        <w:rPr>
          <w:rFonts w:ascii="Times New Roman" w:hAnsi="Times New Roman"/>
          <w:sz w:val="24"/>
          <w:szCs w:val="24"/>
          <w:lang w:val="en-US"/>
        </w:rPr>
        <w:t xml:space="preserve">) was similar to that of </w:t>
      </w:r>
      <w:proofErr w:type="spellStart"/>
      <w:r w:rsidR="005A46E4">
        <w:rPr>
          <w:rFonts w:ascii="Times New Roman" w:hAnsi="Times New Roman"/>
          <w:sz w:val="24"/>
          <w:szCs w:val="24"/>
          <w:lang w:val="en-US"/>
        </w:rPr>
        <w:t>uP</w:t>
      </w:r>
      <w:r w:rsidR="00F7560A"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="005A46E4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486CCB">
        <w:rPr>
          <w:rFonts w:ascii="Times New Roman" w:hAnsi="Times New Roman"/>
          <w:sz w:val="24"/>
          <w:szCs w:val="24"/>
          <w:lang w:val="en-US"/>
        </w:rPr>
        <w:t>150</w:t>
      </w:r>
      <w:r w:rsidR="005A46E4">
        <w:rPr>
          <w:rFonts w:ascii="Times New Roman" w:hAnsi="Times New Roman"/>
          <w:sz w:val="24"/>
          <w:szCs w:val="24"/>
          <w:lang w:val="en-US"/>
        </w:rPr>
        <w:t xml:space="preserve"> IU</w:t>
      </w:r>
      <w:r w:rsidR="00F7560A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5A46E4">
        <w:rPr>
          <w:rFonts w:ascii="Times New Roman" w:hAnsi="Times New Roman"/>
          <w:sz w:val="24"/>
          <w:szCs w:val="24"/>
          <w:lang w:val="en-US"/>
        </w:rPr>
        <w:t>) +</w:t>
      </w:r>
      <w:r w:rsidR="00486CC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F7560A">
        <w:rPr>
          <w:rFonts w:ascii="Times New Roman" w:hAnsi="Times New Roman"/>
          <w:sz w:val="24"/>
          <w:szCs w:val="24"/>
          <w:lang w:val="en-US"/>
        </w:rPr>
        <w:t>Plg</w:t>
      </w:r>
      <w:proofErr w:type="spellEnd"/>
      <w:r w:rsidR="00F7560A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A46E4">
        <w:rPr>
          <w:rFonts w:ascii="Times New Roman" w:hAnsi="Times New Roman"/>
          <w:sz w:val="24"/>
          <w:szCs w:val="24"/>
          <w:lang w:val="en-US"/>
        </w:rPr>
        <w:t>(1 mg</w:t>
      </w:r>
      <w:r w:rsidR="00F7560A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5A46E4">
        <w:rPr>
          <w:rFonts w:ascii="Times New Roman" w:hAnsi="Times New Roman"/>
          <w:sz w:val="24"/>
          <w:szCs w:val="24"/>
          <w:lang w:val="en-US"/>
        </w:rPr>
        <w:t xml:space="preserve">) but failed to stimulate ENaC currents in the oocytes. </w:t>
      </w:r>
      <w:r>
        <w:rPr>
          <w:rFonts w:ascii="Times New Roman" w:hAnsi="Times New Roman"/>
          <w:sz w:val="24"/>
          <w:szCs w:val="24"/>
          <w:lang w:val="en-US"/>
        </w:rPr>
        <w:t xml:space="preserve"> Error bars, SEM</w:t>
      </w:r>
    </w:p>
    <w:bookmarkEnd w:id="2"/>
    <w:p w14:paraId="2A644A74" w14:textId="42CFD0A9" w:rsidR="00703500" w:rsidRPr="0006384D" w:rsidRDefault="00216F95" w:rsidP="003C3728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de-DE"/>
        </w:rPr>
        <w:drawing>
          <wp:inline distT="0" distB="0" distL="0" distR="0" wp14:anchorId="3984B4B1" wp14:editId="7AA8E3F5">
            <wp:extent cx="5016131" cy="6213766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l fig 1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8467" cy="621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0F7C1" w14:textId="69B052DF" w:rsidR="001012F7" w:rsidRPr="0006384D" w:rsidRDefault="00200EB3" w:rsidP="00200EB3">
      <w:pPr>
        <w:rPr>
          <w:rFonts w:ascii="Times New Roman" w:hAnsi="Times New Roman"/>
          <w:b/>
          <w:i/>
          <w:sz w:val="24"/>
          <w:szCs w:val="22"/>
          <w:lang w:val="en-US"/>
        </w:rPr>
      </w:pPr>
      <w:r w:rsidRPr="0006384D">
        <w:rPr>
          <w:rFonts w:ascii="Times New Roman" w:hAnsi="Times New Roman"/>
          <w:b/>
          <w:sz w:val="24"/>
          <w:szCs w:val="22"/>
          <w:lang w:val="en-US"/>
        </w:rPr>
        <w:lastRenderedPageBreak/>
        <w:t>Supplemental figure 2</w:t>
      </w:r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>.</w:t>
      </w:r>
      <w:r w:rsidR="001012F7" w:rsidRPr="0006384D">
        <w:rPr>
          <w:rFonts w:ascii="Times New Roman" w:hAnsi="Times New Roman"/>
          <w:sz w:val="24"/>
          <w:szCs w:val="22"/>
          <w:lang w:val="en-US"/>
        </w:rPr>
        <w:t xml:space="preserve"> </w:t>
      </w:r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>The ENaC stimulating effect and proteolytic activity of a combination of urokinase-type plasminogen activator (</w:t>
      </w:r>
      <w:proofErr w:type="spellStart"/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>uPA</w:t>
      </w:r>
      <w:proofErr w:type="spellEnd"/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>) and plasminogen (</w:t>
      </w:r>
      <w:proofErr w:type="spellStart"/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>plg</w:t>
      </w:r>
      <w:proofErr w:type="spellEnd"/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 xml:space="preserve">) are inhibited by 500 µM </w:t>
      </w:r>
      <w:proofErr w:type="spellStart"/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>amiloride</w:t>
      </w:r>
      <w:proofErr w:type="spellEnd"/>
      <w:r w:rsidR="0008480D">
        <w:rPr>
          <w:rFonts w:ascii="Times New Roman" w:hAnsi="Times New Roman"/>
          <w:b/>
          <w:sz w:val="24"/>
          <w:szCs w:val="22"/>
          <w:lang w:val="en-US"/>
        </w:rPr>
        <w:t xml:space="preserve"> (</w:t>
      </w:r>
      <w:proofErr w:type="spellStart"/>
      <w:r w:rsidR="0008480D">
        <w:rPr>
          <w:rFonts w:ascii="Times New Roman" w:hAnsi="Times New Roman"/>
          <w:b/>
          <w:sz w:val="24"/>
          <w:szCs w:val="22"/>
          <w:lang w:val="en-US"/>
        </w:rPr>
        <w:t>ami</w:t>
      </w:r>
      <w:proofErr w:type="spellEnd"/>
      <w:r w:rsidR="0008480D">
        <w:rPr>
          <w:rFonts w:ascii="Times New Roman" w:hAnsi="Times New Roman"/>
          <w:b/>
          <w:sz w:val="24"/>
          <w:szCs w:val="22"/>
          <w:lang w:val="en-US"/>
        </w:rPr>
        <w:t>)</w:t>
      </w:r>
      <w:r w:rsidR="001012F7" w:rsidRPr="0006384D">
        <w:rPr>
          <w:rFonts w:ascii="Times New Roman" w:hAnsi="Times New Roman"/>
          <w:b/>
          <w:sz w:val="24"/>
          <w:szCs w:val="22"/>
          <w:lang w:val="en-US"/>
        </w:rPr>
        <w:t>.</w:t>
      </w:r>
    </w:p>
    <w:p w14:paraId="75DD8AFD" w14:textId="27F87717" w:rsidR="00E72DF5" w:rsidRDefault="001012F7" w:rsidP="00200EB3">
      <w:pPr>
        <w:rPr>
          <w:rFonts w:ascii="Times New Roman" w:hAnsi="Times New Roman"/>
          <w:sz w:val="24"/>
          <w:lang w:val="en-US"/>
        </w:rPr>
      </w:pPr>
      <w:bookmarkStart w:id="3" w:name="_Hlk1935010"/>
      <w:proofErr w:type="spellStart"/>
      <w:r w:rsidRPr="0006384D">
        <w:rPr>
          <w:rFonts w:ascii="Times New Roman" w:hAnsi="Times New Roman"/>
          <w:i/>
          <w:sz w:val="24"/>
          <w:lang w:val="en-US"/>
        </w:rPr>
        <w:t>Xenopus</w:t>
      </w:r>
      <w:proofErr w:type="spellEnd"/>
      <w:r w:rsidRPr="0006384D">
        <w:rPr>
          <w:rFonts w:ascii="Times New Roman" w:hAnsi="Times New Roman"/>
          <w:i/>
          <w:sz w:val="24"/>
          <w:lang w:val="en-US"/>
        </w:rPr>
        <w:t xml:space="preserve"> </w:t>
      </w:r>
      <w:proofErr w:type="spellStart"/>
      <w:r w:rsidRPr="0006384D">
        <w:rPr>
          <w:rFonts w:ascii="Times New Roman" w:hAnsi="Times New Roman"/>
          <w:i/>
          <w:sz w:val="24"/>
          <w:lang w:val="en-US"/>
        </w:rPr>
        <w:t>laevis</w:t>
      </w:r>
      <w:proofErr w:type="spellEnd"/>
      <w:r w:rsidRPr="0006384D">
        <w:rPr>
          <w:rFonts w:ascii="Times New Roman" w:hAnsi="Times New Roman"/>
          <w:sz w:val="24"/>
          <w:lang w:val="en-US"/>
        </w:rPr>
        <w:t xml:space="preserve"> oocytes expressing murine ENaC were pre-incubated for 30 min in protease-free control solution (ND96) or in solutions containing </w:t>
      </w:r>
      <w:proofErr w:type="spellStart"/>
      <w:r w:rsidRPr="0006384D">
        <w:rPr>
          <w:rFonts w:ascii="Times New Roman" w:hAnsi="Times New Roman"/>
          <w:sz w:val="24"/>
          <w:lang w:val="en-US"/>
        </w:rPr>
        <w:t>uPA</w:t>
      </w:r>
      <w:proofErr w:type="spellEnd"/>
      <w:r w:rsidRPr="0006384D">
        <w:rPr>
          <w:rFonts w:ascii="Times New Roman" w:hAnsi="Times New Roman"/>
          <w:sz w:val="24"/>
          <w:lang w:val="en-US"/>
        </w:rPr>
        <w:t xml:space="preserve"> (150 IU</w:t>
      </w:r>
      <w:r w:rsidR="00F7560A">
        <w:rPr>
          <w:rFonts w:ascii="Times New Roman" w:hAnsi="Times New Roman"/>
          <w:sz w:val="24"/>
          <w:lang w:val="en-US"/>
        </w:rPr>
        <w:t xml:space="preserve"> mL</w:t>
      </w:r>
      <w:r w:rsidR="00F7560A" w:rsidRPr="00216F95">
        <w:rPr>
          <w:rFonts w:ascii="Times New Roman" w:hAnsi="Times New Roman"/>
          <w:sz w:val="24"/>
          <w:vertAlign w:val="superscript"/>
          <w:lang w:val="en-US"/>
        </w:rPr>
        <w:t>-1</w:t>
      </w:r>
      <w:r w:rsidRPr="0006384D">
        <w:rPr>
          <w:rFonts w:ascii="Times New Roman" w:hAnsi="Times New Roman"/>
          <w:sz w:val="24"/>
          <w:lang w:val="en-US"/>
        </w:rPr>
        <w:t xml:space="preserve">) + </w:t>
      </w:r>
      <w:proofErr w:type="spellStart"/>
      <w:r w:rsidR="00F7560A">
        <w:rPr>
          <w:rFonts w:ascii="Times New Roman" w:hAnsi="Times New Roman"/>
          <w:sz w:val="24"/>
          <w:lang w:val="en-US"/>
        </w:rPr>
        <w:t>P</w:t>
      </w:r>
      <w:r w:rsidR="00F7560A" w:rsidRPr="0006384D">
        <w:rPr>
          <w:rFonts w:ascii="Times New Roman" w:hAnsi="Times New Roman"/>
          <w:sz w:val="24"/>
          <w:lang w:val="en-US"/>
        </w:rPr>
        <w:t>lg</w:t>
      </w:r>
      <w:proofErr w:type="spellEnd"/>
      <w:r w:rsidR="00F7560A" w:rsidRPr="0006384D">
        <w:rPr>
          <w:rFonts w:ascii="Times New Roman" w:hAnsi="Times New Roman"/>
          <w:sz w:val="24"/>
          <w:lang w:val="en-US"/>
        </w:rPr>
        <w:t xml:space="preserve"> </w:t>
      </w:r>
      <w:r w:rsidRPr="0006384D">
        <w:rPr>
          <w:rFonts w:ascii="Times New Roman" w:hAnsi="Times New Roman"/>
          <w:sz w:val="24"/>
          <w:lang w:val="en-US"/>
        </w:rPr>
        <w:t>(1</w:t>
      </w:r>
      <w:r w:rsidR="006D7A52">
        <w:rPr>
          <w:rFonts w:ascii="Times New Roman" w:hAnsi="Times New Roman"/>
          <w:sz w:val="24"/>
          <w:lang w:val="en-US"/>
        </w:rPr>
        <w:t xml:space="preserve"> </w:t>
      </w:r>
      <w:r w:rsidRPr="0006384D">
        <w:rPr>
          <w:rFonts w:ascii="Times New Roman" w:hAnsi="Times New Roman"/>
          <w:sz w:val="24"/>
          <w:lang w:val="en-US"/>
        </w:rPr>
        <w:t>mg</w:t>
      </w:r>
      <w:r w:rsidR="00F7560A">
        <w:rPr>
          <w:rFonts w:ascii="Times New Roman" w:hAnsi="Times New Roman"/>
          <w:sz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vertAlign w:val="superscript"/>
          <w:lang w:val="en-US"/>
        </w:rPr>
        <w:t>-1</w:t>
      </w:r>
      <w:r w:rsidRPr="0006384D">
        <w:rPr>
          <w:rFonts w:ascii="Times New Roman" w:hAnsi="Times New Roman"/>
          <w:sz w:val="24"/>
          <w:lang w:val="en-US"/>
        </w:rPr>
        <w:t xml:space="preserve">), </w:t>
      </w:r>
      <w:proofErr w:type="spellStart"/>
      <w:r w:rsidRPr="0006384D">
        <w:rPr>
          <w:rFonts w:ascii="Times New Roman" w:hAnsi="Times New Roman"/>
          <w:sz w:val="24"/>
          <w:lang w:val="en-US"/>
        </w:rPr>
        <w:t>uPA</w:t>
      </w:r>
      <w:proofErr w:type="spellEnd"/>
      <w:r w:rsidRPr="0006384D">
        <w:rPr>
          <w:rFonts w:ascii="Times New Roman" w:hAnsi="Times New Roman"/>
          <w:sz w:val="24"/>
          <w:lang w:val="en-US"/>
        </w:rPr>
        <w:t xml:space="preserve"> (150 IU</w:t>
      </w:r>
      <w:r w:rsidR="00F7560A">
        <w:rPr>
          <w:rFonts w:ascii="Times New Roman" w:hAnsi="Times New Roman"/>
          <w:sz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vertAlign w:val="superscript"/>
          <w:lang w:val="en-US"/>
        </w:rPr>
        <w:t>-1</w:t>
      </w:r>
      <w:r w:rsidRPr="0006384D">
        <w:rPr>
          <w:rFonts w:ascii="Times New Roman" w:hAnsi="Times New Roman"/>
          <w:sz w:val="24"/>
          <w:lang w:val="en-US"/>
        </w:rPr>
        <w:t xml:space="preserve">) + </w:t>
      </w:r>
      <w:proofErr w:type="spellStart"/>
      <w:r w:rsidR="00F7560A">
        <w:rPr>
          <w:rFonts w:ascii="Times New Roman" w:hAnsi="Times New Roman"/>
          <w:sz w:val="24"/>
          <w:lang w:val="en-US"/>
        </w:rPr>
        <w:t>P</w:t>
      </w:r>
      <w:r w:rsidR="00F7560A" w:rsidRPr="0006384D">
        <w:rPr>
          <w:rFonts w:ascii="Times New Roman" w:hAnsi="Times New Roman"/>
          <w:sz w:val="24"/>
          <w:lang w:val="en-US"/>
        </w:rPr>
        <w:t>lg</w:t>
      </w:r>
      <w:proofErr w:type="spellEnd"/>
      <w:r w:rsidR="00F7560A" w:rsidRPr="0006384D">
        <w:rPr>
          <w:rFonts w:ascii="Times New Roman" w:hAnsi="Times New Roman"/>
          <w:sz w:val="24"/>
          <w:lang w:val="en-US"/>
        </w:rPr>
        <w:t xml:space="preserve"> </w:t>
      </w:r>
      <w:r w:rsidRPr="0006384D">
        <w:rPr>
          <w:rFonts w:ascii="Times New Roman" w:hAnsi="Times New Roman"/>
          <w:sz w:val="24"/>
          <w:lang w:val="en-US"/>
        </w:rPr>
        <w:t>(1</w:t>
      </w:r>
      <w:r w:rsidR="006D7A52">
        <w:rPr>
          <w:rFonts w:ascii="Times New Roman" w:hAnsi="Times New Roman"/>
          <w:sz w:val="24"/>
          <w:lang w:val="en-US"/>
        </w:rPr>
        <w:t xml:space="preserve"> </w:t>
      </w:r>
      <w:r w:rsidRPr="0006384D">
        <w:rPr>
          <w:rFonts w:ascii="Times New Roman" w:hAnsi="Times New Roman"/>
          <w:sz w:val="24"/>
          <w:lang w:val="en-US"/>
        </w:rPr>
        <w:t>mg</w:t>
      </w:r>
      <w:r w:rsidR="00F7560A">
        <w:rPr>
          <w:rFonts w:ascii="Times New Roman" w:hAnsi="Times New Roman"/>
          <w:sz w:val="24"/>
          <w:lang w:val="en-US"/>
        </w:rPr>
        <w:t xml:space="preserve"> mL</w:t>
      </w:r>
      <w:r w:rsidR="00F7560A">
        <w:rPr>
          <w:rFonts w:ascii="Times New Roman" w:hAnsi="Times New Roman"/>
          <w:sz w:val="24"/>
          <w:vertAlign w:val="superscript"/>
          <w:lang w:val="en-US"/>
        </w:rPr>
        <w:t>-1</w:t>
      </w:r>
      <w:r w:rsidRPr="0006384D">
        <w:rPr>
          <w:rFonts w:ascii="Times New Roman" w:hAnsi="Times New Roman"/>
          <w:sz w:val="24"/>
          <w:lang w:val="en-US"/>
        </w:rPr>
        <w:t>) + amiloride (</w:t>
      </w:r>
      <w:r w:rsidR="00F7560A">
        <w:rPr>
          <w:rFonts w:ascii="Times New Roman" w:hAnsi="Times New Roman"/>
          <w:sz w:val="24"/>
          <w:lang w:val="en-US"/>
        </w:rPr>
        <w:t>A</w:t>
      </w:r>
      <w:r w:rsidR="00F7560A" w:rsidRPr="0006384D">
        <w:rPr>
          <w:rFonts w:ascii="Times New Roman" w:hAnsi="Times New Roman"/>
          <w:sz w:val="24"/>
          <w:lang w:val="en-US"/>
        </w:rPr>
        <w:t>mi</w:t>
      </w:r>
      <w:r w:rsidRPr="0006384D">
        <w:rPr>
          <w:rFonts w:ascii="Times New Roman" w:hAnsi="Times New Roman"/>
          <w:sz w:val="24"/>
          <w:lang w:val="en-US"/>
        </w:rPr>
        <w:t xml:space="preserve">; 500µM) or amiloride alone (ND96 + </w:t>
      </w:r>
      <w:r w:rsidR="00F7560A">
        <w:rPr>
          <w:rFonts w:ascii="Times New Roman" w:hAnsi="Times New Roman"/>
          <w:sz w:val="24"/>
          <w:lang w:val="en-US"/>
        </w:rPr>
        <w:t>A</w:t>
      </w:r>
      <w:r w:rsidR="00F7560A" w:rsidRPr="0006384D">
        <w:rPr>
          <w:rFonts w:ascii="Times New Roman" w:hAnsi="Times New Roman"/>
          <w:sz w:val="24"/>
          <w:lang w:val="en-US"/>
        </w:rPr>
        <w:t>mi</w:t>
      </w:r>
      <w:r w:rsidRPr="0006384D">
        <w:rPr>
          <w:rFonts w:ascii="Times New Roman" w:hAnsi="Times New Roman"/>
          <w:sz w:val="24"/>
          <w:lang w:val="en-US"/>
        </w:rPr>
        <w:t xml:space="preserve">). </w:t>
      </w:r>
    </w:p>
    <w:p w14:paraId="4F2A10FB" w14:textId="01FD7225" w:rsidR="00E72DF5" w:rsidRPr="00E72DF5" w:rsidRDefault="00036B15" w:rsidP="00D43320">
      <w:pPr>
        <w:pStyle w:val="Listenabsatz"/>
        <w:tabs>
          <w:tab w:val="left" w:pos="284"/>
        </w:tabs>
        <w:ind w:left="0"/>
        <w:rPr>
          <w:rFonts w:ascii="Times New Roman" w:hAnsi="Times New Roman"/>
          <w:sz w:val="24"/>
          <w:lang w:val="en-US"/>
        </w:rPr>
      </w:pPr>
      <w:r w:rsidRPr="00216F95">
        <w:rPr>
          <w:rFonts w:ascii="Times New Roman" w:hAnsi="Times New Roman"/>
          <w:sz w:val="24"/>
          <w:lang w:val="en-US"/>
        </w:rPr>
        <w:t>(</w:t>
      </w:r>
      <w:r w:rsidR="00F7560A" w:rsidRPr="00216F95">
        <w:rPr>
          <w:rFonts w:ascii="Times New Roman" w:hAnsi="Times New Roman"/>
          <w:sz w:val="24"/>
          <w:lang w:val="en-US"/>
        </w:rPr>
        <w:t>a</w:t>
      </w:r>
      <w:r w:rsidRPr="00216F95">
        <w:rPr>
          <w:rFonts w:ascii="Times New Roman" w:hAnsi="Times New Roman"/>
          <w:sz w:val="24"/>
          <w:lang w:val="en-US"/>
        </w:rPr>
        <w:t>)</w:t>
      </w:r>
      <w:r w:rsidR="005A46E4">
        <w:rPr>
          <w:rFonts w:ascii="Times New Roman" w:hAnsi="Times New Roman"/>
          <w:b/>
          <w:sz w:val="24"/>
          <w:lang w:val="en-US"/>
        </w:rPr>
        <w:t xml:space="preserve"> </w:t>
      </w:r>
      <w:proofErr w:type="spellStart"/>
      <w:r w:rsidR="001012F7" w:rsidRPr="00E72DF5">
        <w:rPr>
          <w:rFonts w:ascii="Times New Roman" w:hAnsi="Times New Roman"/>
          <w:sz w:val="24"/>
          <w:lang w:val="en-US"/>
        </w:rPr>
        <w:t>Amiloride</w:t>
      </w:r>
      <w:proofErr w:type="spellEnd"/>
      <w:r w:rsidR="001012F7" w:rsidRPr="00E72DF5">
        <w:rPr>
          <w:rFonts w:ascii="Times New Roman" w:hAnsi="Times New Roman"/>
          <w:sz w:val="24"/>
          <w:lang w:val="en-US"/>
        </w:rPr>
        <w:t>-sensitive currents (∆</w:t>
      </w:r>
      <w:proofErr w:type="spellStart"/>
      <w:r w:rsidR="001012F7" w:rsidRPr="00E72DF5">
        <w:rPr>
          <w:rFonts w:ascii="Times New Roman" w:hAnsi="Times New Roman"/>
          <w:sz w:val="24"/>
          <w:lang w:val="en-US"/>
        </w:rPr>
        <w:t>I</w:t>
      </w:r>
      <w:r w:rsidR="001012F7" w:rsidRPr="00E72DF5">
        <w:rPr>
          <w:rFonts w:ascii="Times New Roman" w:hAnsi="Times New Roman"/>
          <w:sz w:val="24"/>
          <w:vertAlign w:val="subscript"/>
          <w:lang w:val="en-US"/>
        </w:rPr>
        <w:t>ami</w:t>
      </w:r>
      <w:proofErr w:type="spellEnd"/>
      <w:r w:rsidR="001012F7" w:rsidRPr="00E72DF5">
        <w:rPr>
          <w:rFonts w:ascii="Times New Roman" w:hAnsi="Times New Roman"/>
          <w:sz w:val="24"/>
          <w:lang w:val="en-US"/>
        </w:rPr>
        <w:t xml:space="preserve">) were determined before (-) and after (+) pre-incubation. Measurements performed in the same oocyte are connected by a line. </w:t>
      </w:r>
    </w:p>
    <w:p w14:paraId="1BDA5DCE" w14:textId="2DDDBE00" w:rsidR="00E72DF5" w:rsidRDefault="00036B15" w:rsidP="00D43320">
      <w:pPr>
        <w:pStyle w:val="Listenabsatz"/>
        <w:tabs>
          <w:tab w:val="left" w:pos="284"/>
        </w:tabs>
        <w:ind w:left="0"/>
        <w:rPr>
          <w:rFonts w:ascii="Times New Roman" w:hAnsi="Times New Roman"/>
          <w:sz w:val="24"/>
          <w:lang w:val="en-US"/>
        </w:rPr>
      </w:pPr>
      <w:r w:rsidRPr="00216F95">
        <w:rPr>
          <w:rFonts w:ascii="Times New Roman" w:hAnsi="Times New Roman"/>
          <w:sz w:val="24"/>
          <w:lang w:val="en-US"/>
        </w:rPr>
        <w:t>(</w:t>
      </w:r>
      <w:r w:rsidR="00F7560A">
        <w:rPr>
          <w:rFonts w:ascii="Times New Roman" w:hAnsi="Times New Roman"/>
          <w:sz w:val="24"/>
          <w:lang w:val="en-US"/>
        </w:rPr>
        <w:t>b</w:t>
      </w:r>
      <w:r w:rsidRPr="00216F95">
        <w:rPr>
          <w:rFonts w:ascii="Times New Roman" w:hAnsi="Times New Roman"/>
          <w:sz w:val="24"/>
          <w:lang w:val="en-US"/>
        </w:rPr>
        <w:t>)</w:t>
      </w:r>
      <w:r w:rsidR="005A46E4">
        <w:rPr>
          <w:rFonts w:ascii="Times New Roman" w:hAnsi="Times New Roman"/>
          <w:b/>
          <w:sz w:val="24"/>
          <w:lang w:val="en-US"/>
        </w:rPr>
        <w:t xml:space="preserve"> </w:t>
      </w:r>
      <w:r w:rsidR="001012F7" w:rsidRPr="00E72DF5">
        <w:rPr>
          <w:rFonts w:ascii="Times New Roman" w:hAnsi="Times New Roman"/>
          <w:sz w:val="24"/>
          <w:lang w:val="en-US"/>
        </w:rPr>
        <w:t>Summary o</w:t>
      </w:r>
      <w:r w:rsidR="00E72DF5">
        <w:rPr>
          <w:rFonts w:ascii="Times New Roman" w:hAnsi="Times New Roman"/>
          <w:sz w:val="24"/>
          <w:lang w:val="en-US"/>
        </w:rPr>
        <w:t>f the individual data shown in (</w:t>
      </w:r>
      <w:r w:rsidR="00F7560A">
        <w:rPr>
          <w:rFonts w:ascii="Times New Roman" w:hAnsi="Times New Roman"/>
          <w:sz w:val="24"/>
          <w:lang w:val="en-US"/>
        </w:rPr>
        <w:t>a</w:t>
      </w:r>
      <w:r w:rsidR="00E72DF5">
        <w:rPr>
          <w:rFonts w:ascii="Times New Roman" w:hAnsi="Times New Roman"/>
          <w:sz w:val="24"/>
          <w:lang w:val="en-US"/>
        </w:rPr>
        <w:t>)</w:t>
      </w:r>
      <w:r w:rsidR="001012F7" w:rsidRPr="00E72DF5">
        <w:rPr>
          <w:rFonts w:ascii="Times New Roman" w:hAnsi="Times New Roman"/>
          <w:sz w:val="24"/>
          <w:lang w:val="en-US"/>
        </w:rPr>
        <w:t xml:space="preserve"> normalized as relative stimulatory effect on ∆</w:t>
      </w:r>
      <w:proofErr w:type="spellStart"/>
      <w:r w:rsidR="001012F7" w:rsidRPr="00E72DF5">
        <w:rPr>
          <w:rFonts w:ascii="Times New Roman" w:hAnsi="Times New Roman"/>
          <w:sz w:val="24"/>
          <w:lang w:val="en-US"/>
        </w:rPr>
        <w:t>I</w:t>
      </w:r>
      <w:r w:rsidR="001012F7" w:rsidRPr="00E72DF5">
        <w:rPr>
          <w:rFonts w:ascii="Times New Roman" w:hAnsi="Times New Roman"/>
          <w:sz w:val="24"/>
          <w:vertAlign w:val="subscript"/>
          <w:lang w:val="en-US"/>
        </w:rPr>
        <w:t>ami</w:t>
      </w:r>
      <w:proofErr w:type="spellEnd"/>
      <w:r w:rsidR="001012F7" w:rsidRPr="00E72DF5">
        <w:rPr>
          <w:rFonts w:ascii="Times New Roman" w:hAnsi="Times New Roman"/>
          <w:sz w:val="24"/>
          <w:lang w:val="en-US"/>
        </w:rPr>
        <w:t xml:space="preserve">. N indicates the number of different batches of oocytes, n the numbers of individual oocytes measured. ***, p&lt;0.001; paired </w:t>
      </w:r>
      <w:r w:rsidR="001012F7" w:rsidRPr="00E72DF5">
        <w:rPr>
          <w:rFonts w:ascii="Times New Roman" w:hAnsi="Times New Roman"/>
          <w:i/>
          <w:sz w:val="24"/>
          <w:lang w:val="en-US"/>
        </w:rPr>
        <w:t>t</w:t>
      </w:r>
      <w:r w:rsidR="00E72DF5">
        <w:rPr>
          <w:rFonts w:ascii="Times New Roman" w:hAnsi="Times New Roman"/>
          <w:sz w:val="24"/>
          <w:lang w:val="en-US"/>
        </w:rPr>
        <w:t>-test (</w:t>
      </w:r>
      <w:r w:rsidR="00F7560A">
        <w:rPr>
          <w:rFonts w:ascii="Times New Roman" w:hAnsi="Times New Roman"/>
          <w:sz w:val="24"/>
          <w:lang w:val="en-US"/>
        </w:rPr>
        <w:t>a</w:t>
      </w:r>
      <w:r w:rsidR="001012F7" w:rsidRPr="00E72DF5">
        <w:rPr>
          <w:rFonts w:ascii="Times New Roman" w:hAnsi="Times New Roman"/>
          <w:sz w:val="24"/>
          <w:lang w:val="en-US"/>
        </w:rPr>
        <w:t xml:space="preserve">) or one-way ANOVA </w:t>
      </w:r>
      <w:r w:rsidR="00E72DF5">
        <w:rPr>
          <w:rFonts w:ascii="Times New Roman" w:hAnsi="Times New Roman"/>
          <w:sz w:val="24"/>
          <w:lang w:val="en-US"/>
        </w:rPr>
        <w:t>with Bonferroni post-hoc test (</w:t>
      </w:r>
      <w:r w:rsidR="00F7560A">
        <w:rPr>
          <w:rFonts w:ascii="Times New Roman" w:hAnsi="Times New Roman"/>
          <w:sz w:val="24"/>
          <w:lang w:val="en-US"/>
        </w:rPr>
        <w:t>b</w:t>
      </w:r>
      <w:r w:rsidR="001012F7" w:rsidRPr="00E72DF5">
        <w:rPr>
          <w:rFonts w:ascii="Times New Roman" w:hAnsi="Times New Roman"/>
          <w:sz w:val="24"/>
          <w:lang w:val="en-US"/>
        </w:rPr>
        <w:t xml:space="preserve">). </w:t>
      </w:r>
    </w:p>
    <w:p w14:paraId="69BD7D58" w14:textId="2ECECBE9" w:rsidR="001012F7" w:rsidRPr="00D43320" w:rsidRDefault="00036B15" w:rsidP="00D43320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sz w:val="24"/>
          <w:lang w:val="en-US"/>
        </w:rPr>
        <w:t>(</w:t>
      </w:r>
      <w:r w:rsidR="00F7560A">
        <w:rPr>
          <w:rFonts w:ascii="Times New Roman" w:hAnsi="Times New Roman"/>
          <w:sz w:val="24"/>
          <w:lang w:val="en-US"/>
        </w:rPr>
        <w:t>c</w:t>
      </w:r>
      <w:r>
        <w:rPr>
          <w:rFonts w:ascii="Times New Roman" w:hAnsi="Times New Roman"/>
          <w:sz w:val="24"/>
          <w:lang w:val="en-US"/>
        </w:rPr>
        <w:t>)</w:t>
      </w:r>
      <w:r w:rsidR="001012F7" w:rsidRPr="00D43320">
        <w:rPr>
          <w:rFonts w:ascii="Times New Roman" w:hAnsi="Times New Roman"/>
          <w:sz w:val="24"/>
          <w:lang w:val="en-US"/>
        </w:rPr>
        <w:t xml:space="preserve">Trypsin-like proteolytic activity in the incubation solutions was detected using the </w:t>
      </w:r>
      <w:proofErr w:type="spellStart"/>
      <w:r w:rsidR="001012F7" w:rsidRPr="00D43320">
        <w:rPr>
          <w:rFonts w:ascii="Times New Roman" w:hAnsi="Times New Roman"/>
          <w:sz w:val="24"/>
          <w:lang w:val="en-US"/>
        </w:rPr>
        <w:t>fluorogenic</w:t>
      </w:r>
      <w:proofErr w:type="spellEnd"/>
      <w:r w:rsidR="001012F7" w:rsidRPr="00D43320">
        <w:rPr>
          <w:rFonts w:ascii="Times New Roman" w:hAnsi="Times New Roman"/>
          <w:sz w:val="24"/>
          <w:lang w:val="en-US"/>
        </w:rPr>
        <w:t xml:space="preserve"> substrate </w:t>
      </w:r>
      <w:proofErr w:type="spellStart"/>
      <w:r w:rsidR="001012F7" w:rsidRPr="00D43320">
        <w:rPr>
          <w:rFonts w:ascii="Times New Roman" w:hAnsi="Times New Roman"/>
          <w:sz w:val="24"/>
          <w:lang w:val="en-US"/>
        </w:rPr>
        <w:t>Boc</w:t>
      </w:r>
      <w:proofErr w:type="spellEnd"/>
      <w:r w:rsidR="001012F7" w:rsidRPr="00D43320">
        <w:rPr>
          <w:rFonts w:ascii="Times New Roman" w:hAnsi="Times New Roman"/>
          <w:sz w:val="24"/>
          <w:lang w:val="en-US"/>
        </w:rPr>
        <w:t>-QAR-AMC (RFU=relative fluorescence unit; n=</w:t>
      </w:r>
      <w:r w:rsidR="00837C0E" w:rsidRPr="00D43320">
        <w:rPr>
          <w:rFonts w:ascii="Times New Roman" w:hAnsi="Times New Roman"/>
          <w:sz w:val="24"/>
          <w:lang w:val="en-US"/>
        </w:rPr>
        <w:t>5-</w:t>
      </w:r>
      <w:r w:rsidR="001012F7" w:rsidRPr="00D43320">
        <w:rPr>
          <w:rFonts w:ascii="Times New Roman" w:hAnsi="Times New Roman"/>
          <w:sz w:val="24"/>
          <w:lang w:val="en-US"/>
        </w:rPr>
        <w:t>6). Progress curves of trypsin-like activity are shown for the different pre-incuba</w:t>
      </w:r>
      <w:r w:rsidR="00E72DF5" w:rsidRPr="00D43320">
        <w:rPr>
          <w:rFonts w:ascii="Times New Roman" w:hAnsi="Times New Roman"/>
          <w:sz w:val="24"/>
          <w:lang w:val="en-US"/>
        </w:rPr>
        <w:t>tion conditions. Error bars, SEM</w:t>
      </w:r>
    </w:p>
    <w:bookmarkEnd w:id="3"/>
    <w:p w14:paraId="59DEED4A" w14:textId="46C5F45F" w:rsidR="0077026D" w:rsidRDefault="00216F95" w:rsidP="003C372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drawing>
          <wp:inline distT="0" distB="0" distL="0" distR="0" wp14:anchorId="333CB3E8" wp14:editId="74366DA0">
            <wp:extent cx="4638375" cy="5965143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uppl fig 2.tif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3882" cy="59722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C4C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69CC6252" w14:textId="2C84C746" w:rsidR="0077026D" w:rsidRPr="0077026D" w:rsidRDefault="0077026D" w:rsidP="0077026D">
      <w:pPr>
        <w:rPr>
          <w:rFonts w:ascii="Times New Roman" w:hAnsi="Times New Roman"/>
          <w:b/>
          <w:sz w:val="24"/>
          <w:szCs w:val="24"/>
          <w:lang w:val="en-US"/>
        </w:rPr>
      </w:pPr>
      <w:r w:rsidRPr="0077026D"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figure </w:t>
      </w:r>
      <w:r>
        <w:rPr>
          <w:rFonts w:ascii="Times New Roman" w:hAnsi="Times New Roman"/>
          <w:b/>
          <w:sz w:val="24"/>
          <w:szCs w:val="24"/>
          <w:lang w:val="en-US"/>
        </w:rPr>
        <w:t>3</w:t>
      </w:r>
      <w:r w:rsidRPr="0077026D">
        <w:rPr>
          <w:rFonts w:ascii="Times New Roman" w:hAnsi="Times New Roman"/>
          <w:b/>
          <w:sz w:val="24"/>
          <w:szCs w:val="24"/>
          <w:lang w:val="en-US"/>
        </w:rPr>
        <w:t xml:space="preserve">. Proteolytic activity of plasmin (pl) and its stimulatory effect on ENaC are inhibited by 500 µM </w:t>
      </w:r>
      <w:proofErr w:type="spellStart"/>
      <w:r w:rsidRPr="0077026D">
        <w:rPr>
          <w:rFonts w:ascii="Times New Roman" w:hAnsi="Times New Roman"/>
          <w:b/>
          <w:sz w:val="24"/>
          <w:szCs w:val="24"/>
          <w:lang w:val="en-US"/>
        </w:rPr>
        <w:t>amiloride</w:t>
      </w:r>
      <w:proofErr w:type="spellEnd"/>
      <w:r w:rsidRPr="0077026D">
        <w:rPr>
          <w:rFonts w:ascii="Times New Roman" w:hAnsi="Times New Roman"/>
          <w:b/>
          <w:sz w:val="24"/>
          <w:szCs w:val="24"/>
          <w:lang w:val="en-US"/>
        </w:rPr>
        <w:t xml:space="preserve"> (</w:t>
      </w:r>
      <w:proofErr w:type="spellStart"/>
      <w:r w:rsidRPr="0077026D">
        <w:rPr>
          <w:rFonts w:ascii="Times New Roman" w:hAnsi="Times New Roman"/>
          <w:b/>
          <w:sz w:val="24"/>
          <w:szCs w:val="24"/>
          <w:lang w:val="en-US"/>
        </w:rPr>
        <w:t>ami</w:t>
      </w:r>
      <w:proofErr w:type="spellEnd"/>
      <w:r w:rsidRPr="0077026D">
        <w:rPr>
          <w:rFonts w:ascii="Times New Roman" w:hAnsi="Times New Roman"/>
          <w:b/>
          <w:sz w:val="24"/>
          <w:szCs w:val="24"/>
          <w:lang w:val="en-US"/>
        </w:rPr>
        <w:t>).</w:t>
      </w:r>
    </w:p>
    <w:p w14:paraId="2A2B841A" w14:textId="0CAA500A" w:rsidR="0077026D" w:rsidRPr="0077026D" w:rsidRDefault="0077026D" w:rsidP="0077026D">
      <w:pPr>
        <w:rPr>
          <w:rFonts w:ascii="Times New Roman" w:hAnsi="Times New Roman"/>
          <w:sz w:val="24"/>
          <w:szCs w:val="24"/>
          <w:lang w:val="en-US"/>
        </w:rPr>
      </w:pPr>
      <w:bookmarkStart w:id="4" w:name="_Hlk1935047"/>
      <w:proofErr w:type="spellStart"/>
      <w:r w:rsidRPr="0077026D">
        <w:rPr>
          <w:rFonts w:ascii="Times New Roman" w:hAnsi="Times New Roman"/>
          <w:i/>
          <w:sz w:val="24"/>
          <w:szCs w:val="24"/>
          <w:lang w:val="en-US"/>
        </w:rPr>
        <w:t>Xenopus</w:t>
      </w:r>
      <w:proofErr w:type="spellEnd"/>
      <w:r w:rsidRPr="0077026D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Pr="0077026D">
        <w:rPr>
          <w:rFonts w:ascii="Times New Roman" w:hAnsi="Times New Roman"/>
          <w:i/>
          <w:sz w:val="24"/>
          <w:szCs w:val="24"/>
          <w:lang w:val="en-US"/>
        </w:rPr>
        <w:t>laevis</w:t>
      </w:r>
      <w:proofErr w:type="spellEnd"/>
      <w:r w:rsidRPr="0077026D">
        <w:rPr>
          <w:rFonts w:ascii="Times New Roman" w:hAnsi="Times New Roman"/>
          <w:sz w:val="24"/>
          <w:szCs w:val="24"/>
          <w:lang w:val="en-US"/>
        </w:rPr>
        <w:t xml:space="preserve"> oocytes expressing murine ENaC were pre-incubated for 30 min in protease-free control solution (ND96) or in ND96 solution supplemented with 500 µM amiloride (+</w:t>
      </w:r>
      <w:r w:rsidR="00EC504C">
        <w:rPr>
          <w:rFonts w:ascii="Times New Roman" w:hAnsi="Times New Roman"/>
          <w:sz w:val="24"/>
          <w:szCs w:val="24"/>
          <w:lang w:val="en-US"/>
        </w:rPr>
        <w:t>A</w:t>
      </w:r>
      <w:r w:rsidR="00EC504C" w:rsidRPr="0077026D">
        <w:rPr>
          <w:rFonts w:ascii="Times New Roman" w:hAnsi="Times New Roman"/>
          <w:sz w:val="24"/>
          <w:szCs w:val="24"/>
          <w:lang w:val="en-US"/>
        </w:rPr>
        <w:t>mi</w:t>
      </w:r>
      <w:r w:rsidRPr="0077026D">
        <w:rPr>
          <w:rFonts w:ascii="Times New Roman" w:hAnsi="Times New Roman"/>
          <w:sz w:val="24"/>
          <w:szCs w:val="24"/>
          <w:lang w:val="en-US"/>
        </w:rPr>
        <w:t>), with 25µg</w:t>
      </w:r>
      <w:r w:rsidR="00EC504C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EC504C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77026D">
        <w:rPr>
          <w:rFonts w:ascii="Times New Roman" w:hAnsi="Times New Roman"/>
          <w:sz w:val="24"/>
          <w:szCs w:val="24"/>
          <w:lang w:val="en-US"/>
        </w:rPr>
        <w:t xml:space="preserve"> of plasmin (+</w:t>
      </w:r>
      <w:r w:rsidR="00EC504C">
        <w:rPr>
          <w:rFonts w:ascii="Times New Roman" w:hAnsi="Times New Roman"/>
          <w:sz w:val="24"/>
          <w:szCs w:val="24"/>
          <w:lang w:val="en-US"/>
        </w:rPr>
        <w:t>P</w:t>
      </w:r>
      <w:r w:rsidR="00EC504C" w:rsidRPr="0077026D">
        <w:rPr>
          <w:rFonts w:ascii="Times New Roman" w:hAnsi="Times New Roman"/>
          <w:sz w:val="24"/>
          <w:szCs w:val="24"/>
          <w:lang w:val="en-US"/>
        </w:rPr>
        <w:t>l</w:t>
      </w:r>
      <w:r w:rsidRPr="0077026D">
        <w:rPr>
          <w:rFonts w:ascii="Times New Roman" w:hAnsi="Times New Roman"/>
          <w:sz w:val="24"/>
          <w:szCs w:val="24"/>
          <w:lang w:val="en-US"/>
        </w:rPr>
        <w:t>) or with 25µg</w:t>
      </w:r>
      <w:r w:rsidR="00EC504C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EC504C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77026D">
        <w:rPr>
          <w:rFonts w:ascii="Times New Roman" w:hAnsi="Times New Roman"/>
          <w:sz w:val="24"/>
          <w:szCs w:val="24"/>
          <w:lang w:val="en-US"/>
        </w:rPr>
        <w:t xml:space="preserve"> of plasmin and 500 µM amiloride (+ </w:t>
      </w:r>
      <w:r w:rsidR="00EC504C">
        <w:rPr>
          <w:rFonts w:ascii="Times New Roman" w:hAnsi="Times New Roman"/>
          <w:sz w:val="24"/>
          <w:szCs w:val="24"/>
          <w:lang w:val="en-US"/>
        </w:rPr>
        <w:t>P</w:t>
      </w:r>
      <w:r w:rsidR="00EC504C" w:rsidRPr="0077026D">
        <w:rPr>
          <w:rFonts w:ascii="Times New Roman" w:hAnsi="Times New Roman"/>
          <w:sz w:val="24"/>
          <w:szCs w:val="24"/>
          <w:lang w:val="en-US"/>
        </w:rPr>
        <w:t>l</w:t>
      </w:r>
      <w:r w:rsidRPr="0077026D">
        <w:rPr>
          <w:rFonts w:ascii="Times New Roman" w:hAnsi="Times New Roman"/>
          <w:sz w:val="24"/>
          <w:szCs w:val="24"/>
          <w:lang w:val="en-US"/>
        </w:rPr>
        <w:t>, +</w:t>
      </w:r>
      <w:r w:rsidR="00EC504C">
        <w:rPr>
          <w:rFonts w:ascii="Times New Roman" w:hAnsi="Times New Roman"/>
          <w:sz w:val="24"/>
          <w:szCs w:val="24"/>
          <w:lang w:val="en-US"/>
        </w:rPr>
        <w:t>A</w:t>
      </w:r>
      <w:r w:rsidR="00EC504C" w:rsidRPr="0077026D">
        <w:rPr>
          <w:rFonts w:ascii="Times New Roman" w:hAnsi="Times New Roman"/>
          <w:sz w:val="24"/>
          <w:szCs w:val="24"/>
          <w:lang w:val="en-US"/>
        </w:rPr>
        <w:t>mi</w:t>
      </w:r>
      <w:r w:rsidRPr="0077026D">
        <w:rPr>
          <w:rFonts w:ascii="Times New Roman" w:hAnsi="Times New Roman"/>
          <w:sz w:val="24"/>
          <w:szCs w:val="24"/>
          <w:lang w:val="en-US"/>
        </w:rPr>
        <w:t>). (</w:t>
      </w:r>
      <w:r w:rsidR="00EC504C">
        <w:rPr>
          <w:rFonts w:ascii="Times New Roman" w:hAnsi="Times New Roman"/>
          <w:sz w:val="24"/>
          <w:szCs w:val="24"/>
          <w:lang w:val="en-US"/>
        </w:rPr>
        <w:t>a</w:t>
      </w:r>
      <w:r w:rsidRPr="0077026D"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Pr="0077026D">
        <w:rPr>
          <w:rFonts w:ascii="Times New Roman" w:hAnsi="Times New Roman"/>
          <w:sz w:val="24"/>
          <w:szCs w:val="24"/>
          <w:lang w:val="en-US"/>
        </w:rPr>
        <w:t>Amiloride</w:t>
      </w:r>
      <w:proofErr w:type="spellEnd"/>
      <w:r w:rsidRPr="0077026D">
        <w:rPr>
          <w:rFonts w:ascii="Times New Roman" w:hAnsi="Times New Roman"/>
          <w:sz w:val="24"/>
          <w:szCs w:val="24"/>
          <w:lang w:val="en-US"/>
        </w:rPr>
        <w:t>-sensitive currents (∆</w:t>
      </w:r>
      <w:proofErr w:type="spellStart"/>
      <w:r w:rsidRPr="0077026D">
        <w:rPr>
          <w:rFonts w:ascii="Times New Roman" w:hAnsi="Times New Roman"/>
          <w:sz w:val="24"/>
          <w:szCs w:val="24"/>
          <w:lang w:val="en-US"/>
        </w:rPr>
        <w:t>I</w:t>
      </w:r>
      <w:r w:rsidRPr="0077026D">
        <w:rPr>
          <w:rFonts w:ascii="Times New Roman" w:hAnsi="Times New Roman"/>
          <w:sz w:val="24"/>
          <w:szCs w:val="24"/>
          <w:vertAlign w:val="subscript"/>
          <w:lang w:val="en-US"/>
        </w:rPr>
        <w:t>ami</w:t>
      </w:r>
      <w:proofErr w:type="spellEnd"/>
      <w:r w:rsidRPr="0077026D">
        <w:rPr>
          <w:rFonts w:ascii="Times New Roman" w:hAnsi="Times New Roman"/>
          <w:sz w:val="24"/>
          <w:szCs w:val="24"/>
          <w:lang w:val="en-US"/>
        </w:rPr>
        <w:t xml:space="preserve">) were determined before (-) and after (+) preincubation. Measurements performed in the same oocyte are connected by a line. </w:t>
      </w:r>
      <w:r w:rsidR="00036B15">
        <w:rPr>
          <w:rFonts w:ascii="Times New Roman" w:hAnsi="Times New Roman"/>
          <w:sz w:val="24"/>
          <w:szCs w:val="24"/>
          <w:lang w:val="en-US"/>
        </w:rPr>
        <w:br/>
      </w:r>
      <w:r w:rsidRPr="0077026D">
        <w:rPr>
          <w:rFonts w:ascii="Times New Roman" w:hAnsi="Times New Roman"/>
          <w:sz w:val="24"/>
          <w:szCs w:val="24"/>
          <w:lang w:val="en-US"/>
        </w:rPr>
        <w:t>(</w:t>
      </w:r>
      <w:r w:rsidR="00EC504C">
        <w:rPr>
          <w:rFonts w:ascii="Times New Roman" w:hAnsi="Times New Roman"/>
          <w:sz w:val="24"/>
          <w:szCs w:val="24"/>
          <w:lang w:val="en-US"/>
        </w:rPr>
        <w:t>b</w:t>
      </w:r>
      <w:r w:rsidRPr="0077026D">
        <w:rPr>
          <w:rFonts w:ascii="Times New Roman" w:hAnsi="Times New Roman"/>
          <w:sz w:val="24"/>
          <w:szCs w:val="24"/>
          <w:lang w:val="en-US"/>
        </w:rPr>
        <w:t>) Summary of individual data shown in (</w:t>
      </w:r>
      <w:r w:rsidR="00EC504C">
        <w:rPr>
          <w:rFonts w:ascii="Times New Roman" w:hAnsi="Times New Roman"/>
          <w:sz w:val="24"/>
          <w:szCs w:val="24"/>
          <w:lang w:val="en-US"/>
        </w:rPr>
        <w:t>a</w:t>
      </w:r>
      <w:r w:rsidRPr="0077026D">
        <w:rPr>
          <w:rFonts w:ascii="Times New Roman" w:hAnsi="Times New Roman"/>
          <w:sz w:val="24"/>
          <w:szCs w:val="24"/>
          <w:lang w:val="en-US"/>
        </w:rPr>
        <w:t>) normalized as relative stimulatory effect on ∆</w:t>
      </w:r>
      <w:proofErr w:type="spellStart"/>
      <w:r w:rsidRPr="0077026D">
        <w:rPr>
          <w:rFonts w:ascii="Times New Roman" w:hAnsi="Times New Roman"/>
          <w:sz w:val="24"/>
          <w:szCs w:val="24"/>
          <w:lang w:val="en-US"/>
        </w:rPr>
        <w:t>I</w:t>
      </w:r>
      <w:r w:rsidRPr="0077026D">
        <w:rPr>
          <w:rFonts w:ascii="Times New Roman" w:hAnsi="Times New Roman"/>
          <w:sz w:val="24"/>
          <w:szCs w:val="24"/>
          <w:vertAlign w:val="subscript"/>
          <w:lang w:val="en-US"/>
        </w:rPr>
        <w:t>ami</w:t>
      </w:r>
      <w:proofErr w:type="spellEnd"/>
      <w:r w:rsidRPr="0077026D">
        <w:rPr>
          <w:rFonts w:ascii="Times New Roman" w:hAnsi="Times New Roman"/>
          <w:sz w:val="24"/>
          <w:szCs w:val="24"/>
          <w:lang w:val="en-US"/>
        </w:rPr>
        <w:t>. n indicates the numbers of individual oocytes measured. ***, p&lt;0.001; paired t-test (</w:t>
      </w:r>
      <w:r w:rsidR="00EC504C">
        <w:rPr>
          <w:rFonts w:ascii="Times New Roman" w:hAnsi="Times New Roman"/>
          <w:sz w:val="24"/>
          <w:szCs w:val="24"/>
          <w:lang w:val="en-US"/>
        </w:rPr>
        <w:t>a</w:t>
      </w:r>
      <w:r w:rsidRPr="0077026D">
        <w:rPr>
          <w:rFonts w:ascii="Times New Roman" w:hAnsi="Times New Roman"/>
          <w:sz w:val="24"/>
          <w:szCs w:val="24"/>
          <w:lang w:val="en-US"/>
        </w:rPr>
        <w:t xml:space="preserve">) or one-way ANOVA with Bonferroni </w:t>
      </w:r>
      <w:proofErr w:type="spellStart"/>
      <w:r w:rsidRPr="0077026D">
        <w:rPr>
          <w:rFonts w:ascii="Times New Roman" w:hAnsi="Times New Roman"/>
          <w:sz w:val="24"/>
          <w:szCs w:val="24"/>
          <w:lang w:val="en-US"/>
        </w:rPr>
        <w:t>posthoc</w:t>
      </w:r>
      <w:proofErr w:type="spellEnd"/>
      <w:r w:rsidRPr="0077026D">
        <w:rPr>
          <w:rFonts w:ascii="Times New Roman" w:hAnsi="Times New Roman"/>
          <w:sz w:val="24"/>
          <w:szCs w:val="24"/>
          <w:lang w:val="en-US"/>
        </w:rPr>
        <w:t xml:space="preserve"> test (</w:t>
      </w:r>
      <w:r w:rsidR="00EC504C">
        <w:rPr>
          <w:rFonts w:ascii="Times New Roman" w:hAnsi="Times New Roman"/>
          <w:sz w:val="24"/>
          <w:szCs w:val="24"/>
          <w:lang w:val="en-US"/>
        </w:rPr>
        <w:t>b</w:t>
      </w:r>
      <w:r w:rsidRPr="0077026D">
        <w:rPr>
          <w:rFonts w:ascii="Times New Roman" w:hAnsi="Times New Roman"/>
          <w:sz w:val="24"/>
          <w:szCs w:val="24"/>
          <w:lang w:val="en-US"/>
        </w:rPr>
        <w:t>).</w:t>
      </w:r>
      <w:r w:rsidR="00036B15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7026D">
        <w:rPr>
          <w:rFonts w:ascii="Times New Roman" w:hAnsi="Times New Roman"/>
          <w:sz w:val="24"/>
          <w:szCs w:val="24"/>
          <w:lang w:val="en-US"/>
        </w:rPr>
        <w:t>(</w:t>
      </w:r>
      <w:r w:rsidR="00EC504C">
        <w:rPr>
          <w:rFonts w:ascii="Times New Roman" w:hAnsi="Times New Roman"/>
          <w:sz w:val="24"/>
          <w:szCs w:val="24"/>
          <w:lang w:val="en-US"/>
        </w:rPr>
        <w:t>c</w:t>
      </w:r>
      <w:r w:rsidRPr="0077026D">
        <w:rPr>
          <w:rFonts w:ascii="Times New Roman" w:hAnsi="Times New Roman"/>
          <w:sz w:val="24"/>
          <w:szCs w:val="24"/>
          <w:lang w:val="en-US"/>
        </w:rPr>
        <w:t xml:space="preserve">) Trypsin-like proteolytic activity in the incubation solutions was detected using the </w:t>
      </w:r>
      <w:proofErr w:type="spellStart"/>
      <w:r w:rsidRPr="0077026D">
        <w:rPr>
          <w:rFonts w:ascii="Times New Roman" w:hAnsi="Times New Roman"/>
          <w:sz w:val="24"/>
          <w:szCs w:val="24"/>
          <w:lang w:val="en-US"/>
        </w:rPr>
        <w:t>fluorogenic</w:t>
      </w:r>
      <w:proofErr w:type="spellEnd"/>
      <w:r w:rsidRPr="0077026D">
        <w:rPr>
          <w:rFonts w:ascii="Times New Roman" w:hAnsi="Times New Roman"/>
          <w:sz w:val="24"/>
          <w:szCs w:val="24"/>
          <w:lang w:val="en-US"/>
        </w:rPr>
        <w:t xml:space="preserve"> substrate </w:t>
      </w:r>
      <w:proofErr w:type="spellStart"/>
      <w:r w:rsidRPr="0077026D">
        <w:rPr>
          <w:rFonts w:ascii="Times New Roman" w:hAnsi="Times New Roman"/>
          <w:sz w:val="24"/>
          <w:szCs w:val="24"/>
          <w:lang w:val="en-US"/>
        </w:rPr>
        <w:t>Boc</w:t>
      </w:r>
      <w:proofErr w:type="spellEnd"/>
      <w:r w:rsidRPr="0077026D">
        <w:rPr>
          <w:rFonts w:ascii="Times New Roman" w:hAnsi="Times New Roman"/>
          <w:sz w:val="24"/>
          <w:szCs w:val="24"/>
          <w:lang w:val="en-US"/>
        </w:rPr>
        <w:t>-QAR-AMC (RFU=relative fluorescence unit; n=7). Progress curves of trypsin-like activity are shown for the different pre-incubation conditions. Error bars, SEM. (</w:t>
      </w:r>
      <w:r w:rsidR="00EC504C">
        <w:rPr>
          <w:rFonts w:ascii="Times New Roman" w:hAnsi="Times New Roman"/>
          <w:sz w:val="24"/>
          <w:szCs w:val="24"/>
          <w:lang w:val="en-US"/>
        </w:rPr>
        <w:t>d</w:t>
      </w:r>
      <w:r w:rsidRPr="0077026D">
        <w:rPr>
          <w:rFonts w:ascii="Times New Roman" w:hAnsi="Times New Roman"/>
          <w:sz w:val="24"/>
          <w:szCs w:val="24"/>
          <w:lang w:val="en-US"/>
        </w:rPr>
        <w:t>) BOC-QAR-AMC substrate was used to detect trypsin-like proteolytic activity in ND96 solution containing plasmin (50µg</w:t>
      </w:r>
      <w:r w:rsidR="00EC504C">
        <w:rPr>
          <w:rFonts w:ascii="Times New Roman" w:hAnsi="Times New Roman"/>
          <w:sz w:val="24"/>
          <w:szCs w:val="24"/>
          <w:lang w:val="en-US"/>
        </w:rPr>
        <w:t xml:space="preserve"> mL</w:t>
      </w:r>
      <w:r w:rsidR="00EC504C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77026D">
        <w:rPr>
          <w:rFonts w:ascii="Times New Roman" w:hAnsi="Times New Roman"/>
          <w:sz w:val="24"/>
          <w:szCs w:val="24"/>
          <w:lang w:val="en-US"/>
        </w:rPr>
        <w:t>) without amiloride (control) or with different concentrations (1µM, 10µM, 100µM, 500µM, 1mM) of amiloride (RFU=relative fluorescence unit; n=2). (</w:t>
      </w:r>
      <w:r w:rsidR="00EC504C">
        <w:rPr>
          <w:rFonts w:ascii="Times New Roman" w:hAnsi="Times New Roman"/>
          <w:sz w:val="24"/>
          <w:szCs w:val="24"/>
          <w:lang w:val="en-US"/>
        </w:rPr>
        <w:t>e</w:t>
      </w:r>
      <w:r w:rsidRPr="0077026D">
        <w:rPr>
          <w:rFonts w:ascii="Times New Roman" w:hAnsi="Times New Roman"/>
          <w:sz w:val="24"/>
          <w:szCs w:val="24"/>
          <w:lang w:val="en-US"/>
        </w:rPr>
        <w:t xml:space="preserve">) </w:t>
      </w:r>
      <w:r w:rsidRPr="0077026D">
        <w:rPr>
          <w:rFonts w:ascii="Times New Roman" w:eastAsia="Calibri" w:hAnsi="Times New Roman"/>
          <w:color w:val="131413"/>
          <w:sz w:val="24"/>
          <w:szCs w:val="24"/>
          <w:lang w:val="en-US"/>
        </w:rPr>
        <w:t>Concentration-response relationship of the inhibitory effect of amiloride on proteolytic activity of plasmin. RFU values at 95 min (RFU</w:t>
      </w:r>
      <w:r w:rsidRPr="0077026D">
        <w:rPr>
          <w:rFonts w:ascii="Times New Roman" w:eastAsia="Calibri" w:hAnsi="Times New Roman"/>
          <w:color w:val="131413"/>
          <w:sz w:val="24"/>
          <w:szCs w:val="24"/>
          <w:vertAlign w:val="subscript"/>
          <w:lang w:val="en-US"/>
        </w:rPr>
        <w:t>95</w:t>
      </w:r>
      <w:r w:rsidRPr="0077026D">
        <w:rPr>
          <w:rFonts w:ascii="Times New Roman" w:eastAsia="Calibri" w:hAnsi="Times New Roman"/>
          <w:color w:val="131413"/>
          <w:sz w:val="24"/>
          <w:szCs w:val="24"/>
          <w:lang w:val="en-US"/>
        </w:rPr>
        <w:t>; mean ± SEM) from the same experiments as shown in (</w:t>
      </w:r>
      <w:r w:rsidR="00EC504C">
        <w:rPr>
          <w:rFonts w:ascii="Times New Roman" w:eastAsia="Calibri" w:hAnsi="Times New Roman"/>
          <w:color w:val="131413"/>
          <w:sz w:val="24"/>
          <w:szCs w:val="24"/>
          <w:lang w:val="en-US"/>
        </w:rPr>
        <w:t>d</w:t>
      </w:r>
      <w:r w:rsidRPr="0077026D">
        <w:rPr>
          <w:rFonts w:ascii="Times New Roman" w:eastAsia="Calibri" w:hAnsi="Times New Roman"/>
          <w:color w:val="131413"/>
          <w:sz w:val="24"/>
          <w:szCs w:val="24"/>
          <w:lang w:val="en-US"/>
        </w:rPr>
        <w:t>) were normalized to RFU</w:t>
      </w:r>
      <w:r w:rsidRPr="0077026D">
        <w:rPr>
          <w:rFonts w:ascii="Times New Roman" w:eastAsia="Calibri" w:hAnsi="Times New Roman"/>
          <w:color w:val="131413"/>
          <w:sz w:val="24"/>
          <w:szCs w:val="24"/>
          <w:vertAlign w:val="subscript"/>
          <w:lang w:val="en-US"/>
        </w:rPr>
        <w:t>95</w:t>
      </w:r>
      <w:r w:rsidRPr="0077026D">
        <w:rPr>
          <w:rFonts w:ascii="Times New Roman" w:eastAsia="Calibri" w:hAnsi="Times New Roman"/>
          <w:color w:val="131413"/>
          <w:sz w:val="24"/>
          <w:szCs w:val="24"/>
          <w:lang w:val="en-US"/>
        </w:rPr>
        <w:t xml:space="preserve"> of control</w:t>
      </w:r>
      <w:r w:rsidRPr="0077026D">
        <w:rPr>
          <w:rFonts w:ascii="Times New Roman" w:hAnsi="Times New Roman"/>
          <w:sz w:val="24"/>
          <w:szCs w:val="24"/>
          <w:lang w:val="en-US"/>
        </w:rPr>
        <w:t>.</w:t>
      </w:r>
    </w:p>
    <w:bookmarkEnd w:id="4"/>
    <w:p w14:paraId="7AB26DCE" w14:textId="77777777" w:rsidR="0077026D" w:rsidRPr="006A1714" w:rsidRDefault="0077026D" w:rsidP="0077026D">
      <w:pPr>
        <w:rPr>
          <w:rFonts w:cs="Arial"/>
          <w:b/>
          <w:sz w:val="24"/>
          <w:szCs w:val="24"/>
          <w:lang w:val="en-US"/>
        </w:rPr>
      </w:pPr>
    </w:p>
    <w:p w14:paraId="60E4E424" w14:textId="698F350F" w:rsidR="0077026D" w:rsidRPr="00BC1264" w:rsidRDefault="00216F95" w:rsidP="0077026D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de-DE"/>
        </w:rPr>
        <w:drawing>
          <wp:inline distT="0" distB="0" distL="0" distR="0" wp14:anchorId="35F35D23" wp14:editId="0E6A8AE2">
            <wp:extent cx="6135329" cy="3595173"/>
            <wp:effectExtent l="0" t="0" r="0" b="571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l fig 3.tif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4964" cy="3600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2315B" w14:textId="2EEF51CE" w:rsidR="0077026D" w:rsidRDefault="0077026D" w:rsidP="007368D8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2E2214F8" w14:textId="6C8B2C5B" w:rsidR="0077026D" w:rsidRDefault="0077026D">
      <w:p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149B06CB" w14:textId="79054F5F" w:rsidR="007368D8" w:rsidRPr="00624066" w:rsidRDefault="007368D8" w:rsidP="007368D8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</w:t>
      </w:r>
      <w:r w:rsidR="0065317C">
        <w:rPr>
          <w:rFonts w:ascii="Times New Roman" w:hAnsi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igure </w:t>
      </w:r>
      <w:r w:rsidR="0077026D">
        <w:rPr>
          <w:rFonts w:ascii="Times New Roman" w:hAnsi="Times New Roman"/>
          <w:b/>
          <w:sz w:val="24"/>
          <w:szCs w:val="24"/>
          <w:lang w:val="en-US"/>
        </w:rPr>
        <w:t>4</w:t>
      </w:r>
      <w:r w:rsidRPr="00624066">
        <w:rPr>
          <w:rFonts w:ascii="Times New Roman" w:hAnsi="Times New Roman"/>
          <w:b/>
          <w:sz w:val="24"/>
          <w:szCs w:val="24"/>
          <w:lang w:val="en-US"/>
        </w:rPr>
        <w:t xml:space="preserve">. Food and fluid intake </w:t>
      </w:r>
      <w:r w:rsidR="005F05F2">
        <w:rPr>
          <w:rFonts w:ascii="Times New Roman" w:hAnsi="Times New Roman"/>
          <w:b/>
          <w:sz w:val="24"/>
          <w:szCs w:val="24"/>
          <w:lang w:val="en-US"/>
        </w:rPr>
        <w:t xml:space="preserve">during the course of nephrotic syndrome </w:t>
      </w:r>
    </w:p>
    <w:p w14:paraId="1A604A87" w14:textId="401006FC" w:rsidR="007368D8" w:rsidRPr="00606DD4" w:rsidRDefault="007368D8" w:rsidP="007368D8">
      <w:pPr>
        <w:rPr>
          <w:rFonts w:ascii="Times New Roman" w:hAnsi="Times New Roman"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lang w:val="en-US"/>
        </w:rPr>
        <w:t>Daily food (</w:t>
      </w:r>
      <w:r w:rsidR="00EC504C">
        <w:rPr>
          <w:rFonts w:ascii="Times New Roman" w:hAnsi="Times New Roman"/>
          <w:sz w:val="24"/>
          <w:szCs w:val="24"/>
          <w:lang w:val="en-US"/>
        </w:rPr>
        <w:t>a</w:t>
      </w:r>
      <w:r w:rsidRPr="00624066">
        <w:rPr>
          <w:rFonts w:ascii="Times New Roman" w:hAnsi="Times New Roman"/>
          <w:sz w:val="24"/>
          <w:szCs w:val="24"/>
          <w:lang w:val="en-US"/>
        </w:rPr>
        <w:t>) and fluid (</w:t>
      </w:r>
      <w:r w:rsidR="00EC504C">
        <w:rPr>
          <w:rFonts w:ascii="Times New Roman" w:hAnsi="Times New Roman"/>
          <w:sz w:val="24"/>
          <w:szCs w:val="24"/>
          <w:lang w:val="en-US"/>
        </w:rPr>
        <w:t>b</w:t>
      </w:r>
      <w:r w:rsidRPr="00624066">
        <w:rPr>
          <w:rFonts w:ascii="Times New Roman" w:hAnsi="Times New Roman"/>
          <w:sz w:val="24"/>
          <w:szCs w:val="24"/>
          <w:lang w:val="en-US"/>
        </w:rPr>
        <w:t>) intake</w:t>
      </w:r>
      <w:r w:rsidR="009F019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96828" w:rsidRPr="009F0193">
        <w:rPr>
          <w:rFonts w:ascii="Times New Roman" w:hAnsi="Times New Roman"/>
          <w:sz w:val="24"/>
          <w:szCs w:val="24"/>
          <w:lang w:val="en-US"/>
        </w:rPr>
        <w:t>in</w:t>
      </w:r>
      <w:r w:rsidR="00196828" w:rsidRPr="00624066">
        <w:rPr>
          <w:rFonts w:ascii="Times New Roman" w:hAnsi="Times New Roman"/>
          <w:sz w:val="24"/>
          <w:szCs w:val="24"/>
          <w:lang w:val="en-US"/>
        </w:rPr>
        <w:t xml:space="preserve"> wild-type mice treated with vehicle or </w:t>
      </w:r>
      <w:proofErr w:type="spellStart"/>
      <w:r w:rsidR="00196828" w:rsidRPr="00624066">
        <w:rPr>
          <w:rFonts w:ascii="Times New Roman" w:hAnsi="Times New Roman"/>
          <w:sz w:val="24"/>
          <w:szCs w:val="24"/>
          <w:lang w:val="en-US"/>
        </w:rPr>
        <w:t>amiloride</w:t>
      </w:r>
      <w:proofErr w:type="spellEnd"/>
      <w:r w:rsidR="00196828" w:rsidRPr="00624066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196828">
        <w:rPr>
          <w:rFonts w:ascii="Times New Roman" w:hAnsi="Times New Roman"/>
          <w:sz w:val="24"/>
          <w:szCs w:val="24"/>
          <w:lang w:val="en-US"/>
        </w:rPr>
        <w:t>(5 µg</w:t>
      </w:r>
      <w:r w:rsidR="00EC504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96828">
        <w:rPr>
          <w:rFonts w:ascii="Times New Roman" w:hAnsi="Times New Roman"/>
          <w:sz w:val="24"/>
          <w:szCs w:val="24"/>
          <w:lang w:val="en-US"/>
        </w:rPr>
        <w:t>g</w:t>
      </w:r>
      <w:proofErr w:type="spellEnd"/>
      <w:r w:rsidR="00196828">
        <w:rPr>
          <w:rFonts w:ascii="Times New Roman" w:hAnsi="Times New Roman"/>
          <w:sz w:val="24"/>
          <w:szCs w:val="24"/>
          <w:lang w:val="en-US"/>
        </w:rPr>
        <w:t xml:space="preserve"> bw</w:t>
      </w:r>
      <w:r w:rsidR="00EC504C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="00196828">
        <w:rPr>
          <w:rFonts w:ascii="Times New Roman" w:hAnsi="Times New Roman"/>
          <w:sz w:val="24"/>
          <w:szCs w:val="24"/>
          <w:lang w:val="en-US"/>
        </w:rPr>
        <w:t xml:space="preserve">) as well as </w:t>
      </w:r>
      <w:proofErr w:type="spellStart"/>
      <w:r w:rsidR="009F0193" w:rsidRPr="00D43320">
        <w:rPr>
          <w:rFonts w:ascii="Times New Roman" w:hAnsi="Times New Roman"/>
          <w:i/>
          <w:sz w:val="24"/>
          <w:szCs w:val="24"/>
          <w:lang w:val="en-US"/>
        </w:rPr>
        <w:t>uPA</w:t>
      </w:r>
      <w:proofErr w:type="spellEnd"/>
      <w:r w:rsidR="009F0193" w:rsidRPr="00D43320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+/+</w:t>
      </w:r>
      <w:r w:rsidR="009F0193">
        <w:rPr>
          <w:rFonts w:ascii="Times New Roman" w:hAnsi="Times New Roman"/>
          <w:sz w:val="24"/>
          <w:szCs w:val="24"/>
          <w:lang w:val="en-US"/>
        </w:rPr>
        <w:t xml:space="preserve"> or </w:t>
      </w:r>
      <w:proofErr w:type="spellStart"/>
      <w:r w:rsidR="009F0193" w:rsidRPr="00D43320">
        <w:rPr>
          <w:rFonts w:ascii="Times New Roman" w:hAnsi="Times New Roman"/>
          <w:i/>
          <w:sz w:val="24"/>
          <w:szCs w:val="24"/>
          <w:lang w:val="en-US"/>
        </w:rPr>
        <w:t>uPA</w:t>
      </w:r>
      <w:proofErr w:type="spellEnd"/>
      <w:r w:rsidR="009F0193" w:rsidRPr="00D43320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-/-</w:t>
      </w:r>
      <w:r w:rsidR="009F0193">
        <w:rPr>
          <w:rFonts w:ascii="Times New Roman" w:hAnsi="Times New Roman"/>
          <w:sz w:val="24"/>
          <w:szCs w:val="24"/>
          <w:lang w:val="en-US"/>
        </w:rPr>
        <w:t xml:space="preserve"> mice </w:t>
      </w:r>
      <w:r w:rsidRPr="00624066">
        <w:rPr>
          <w:rFonts w:ascii="Times New Roman" w:hAnsi="Times New Roman"/>
          <w:sz w:val="24"/>
          <w:szCs w:val="24"/>
          <w:lang w:val="en-US"/>
        </w:rPr>
        <w:t>before and after induction of nephrotic syndrome by doxorubicin.</w:t>
      </w:r>
      <w:r>
        <w:rPr>
          <w:rFonts w:ascii="Times New Roman" w:hAnsi="Times New Roman"/>
          <w:sz w:val="24"/>
          <w:szCs w:val="24"/>
          <w:lang w:val="en-US"/>
        </w:rPr>
        <w:t xml:space="preserve"> Due to inappetence mice </w:t>
      </w:r>
      <w:r w:rsidRPr="00606DD4">
        <w:rPr>
          <w:rFonts w:ascii="Times New Roman" w:hAnsi="Times New Roman"/>
          <w:sz w:val="24"/>
          <w:szCs w:val="24"/>
          <w:lang w:val="en-US"/>
        </w:rPr>
        <w:t>food and fluid intake transiently decreased on day 3 after injection of doxorubicin</w:t>
      </w:r>
    </w:p>
    <w:p w14:paraId="7B17DA08" w14:textId="77777777" w:rsidR="007368D8" w:rsidRPr="00624066" w:rsidRDefault="007368D8" w:rsidP="007368D8">
      <w:pPr>
        <w:jc w:val="left"/>
        <w:rPr>
          <w:rFonts w:ascii="Times New Roman" w:hAnsi="Times New Roman"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lang w:val="en-US"/>
        </w:rPr>
        <w:t xml:space="preserve">Arithmetic means ± SEM. </w:t>
      </w:r>
    </w:p>
    <w:p w14:paraId="5D145F90" w14:textId="16159BBE" w:rsidR="007368D8" w:rsidRPr="00624066" w:rsidRDefault="007368D8" w:rsidP="007368D8">
      <w:pPr>
        <w:rPr>
          <w:rFonts w:ascii="Times New Roman" w:hAnsi="Times New Roman"/>
          <w:b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#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vs. baseline, </w:t>
      </w: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between treatments</w:t>
      </w:r>
      <w:r w:rsidR="0058453E">
        <w:rPr>
          <w:rFonts w:ascii="Times New Roman" w:hAnsi="Times New Roman"/>
          <w:sz w:val="24"/>
          <w:szCs w:val="24"/>
          <w:lang w:val="en-US"/>
        </w:rPr>
        <w:t>/genotypes</w:t>
      </w:r>
    </w:p>
    <w:p w14:paraId="71A2FE7C" w14:textId="77777777" w:rsidR="00133031" w:rsidRDefault="00133031" w:rsidP="007D270F">
      <w:pPr>
        <w:rPr>
          <w:rFonts w:ascii="Times New Roman" w:hAnsi="Times New Roman"/>
          <w:b/>
          <w:lang w:val="en-US"/>
        </w:rPr>
      </w:pPr>
    </w:p>
    <w:p w14:paraId="1509DFD3" w14:textId="4F797F57" w:rsidR="00133031" w:rsidRDefault="00216F95" w:rsidP="007D270F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eastAsia="de-DE"/>
        </w:rPr>
        <w:drawing>
          <wp:inline distT="0" distB="0" distL="0" distR="0" wp14:anchorId="031716A2" wp14:editId="53032EA0">
            <wp:extent cx="5760720" cy="2770505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 fig 4.tif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7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E08D" w14:textId="77777777" w:rsidR="008D53DC" w:rsidRDefault="008D53DC" w:rsidP="007D270F">
      <w:pPr>
        <w:rPr>
          <w:rFonts w:ascii="Times New Roman" w:hAnsi="Times New Roman"/>
          <w:b/>
          <w:lang w:val="en-US"/>
        </w:rPr>
      </w:pPr>
    </w:p>
    <w:p w14:paraId="781F3AEA" w14:textId="77777777" w:rsidR="00936C4C" w:rsidRDefault="00936C4C">
      <w:p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26E21FFC" w14:textId="5BF07B68" w:rsidR="00BA0944" w:rsidRDefault="00BA0944" w:rsidP="00200528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</w:t>
      </w:r>
      <w:r w:rsidR="0065317C">
        <w:rPr>
          <w:rFonts w:ascii="Times New Roman" w:hAnsi="Times New Roman"/>
          <w:b/>
          <w:sz w:val="24"/>
          <w:szCs w:val="24"/>
          <w:lang w:val="en-US"/>
        </w:rPr>
        <w:t>figure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5. </w:t>
      </w:r>
      <w:r w:rsidR="005F05F2">
        <w:rPr>
          <w:rFonts w:ascii="Times New Roman" w:hAnsi="Times New Roman"/>
          <w:b/>
          <w:sz w:val="24"/>
          <w:szCs w:val="24"/>
          <w:lang w:val="en-US"/>
        </w:rPr>
        <w:t xml:space="preserve">Sodium balance in </w:t>
      </w:r>
      <w:r w:rsidR="003C3728">
        <w:rPr>
          <w:rFonts w:ascii="Times New Roman" w:hAnsi="Times New Roman"/>
          <w:b/>
          <w:sz w:val="24"/>
          <w:szCs w:val="24"/>
          <w:lang w:val="en-US"/>
        </w:rPr>
        <w:t xml:space="preserve">wild-type </w:t>
      </w:r>
      <w:r w:rsidR="005F05F2">
        <w:rPr>
          <w:rFonts w:ascii="Times New Roman" w:hAnsi="Times New Roman"/>
          <w:b/>
          <w:sz w:val="24"/>
          <w:szCs w:val="24"/>
          <w:lang w:val="en-US"/>
        </w:rPr>
        <w:t>mice before and after induction of doxorubicin-induced nephrotic syndrome.</w:t>
      </w:r>
    </w:p>
    <w:p w14:paraId="6A84E5B1" w14:textId="77777777" w:rsidR="005F05F2" w:rsidRDefault="005F05F2" w:rsidP="00200528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1342CA03" w14:textId="69824788" w:rsidR="005F05F2" w:rsidRPr="00FA6533" w:rsidRDefault="005F05F2" w:rsidP="005F05F2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Calculated Na</w:t>
      </w:r>
      <w:r w:rsidRPr="005F05F2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 w:rsidR="002A427B">
        <w:rPr>
          <w:rFonts w:ascii="Times New Roman" w:hAnsi="Times New Roman"/>
          <w:sz w:val="24"/>
          <w:szCs w:val="24"/>
          <w:lang w:val="en-US"/>
        </w:rPr>
        <w:t xml:space="preserve"> intake from food and drink</w:t>
      </w:r>
      <w:r>
        <w:rPr>
          <w:rFonts w:ascii="Times New Roman" w:hAnsi="Times New Roman"/>
          <w:sz w:val="24"/>
          <w:szCs w:val="24"/>
          <w:lang w:val="en-US"/>
        </w:rPr>
        <w:t>, urinary and fecal Na</w:t>
      </w:r>
      <w:r w:rsidRPr="005F05F2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excretion and calculated Na</w:t>
      </w:r>
      <w:r w:rsidRPr="005F05F2">
        <w:rPr>
          <w:rFonts w:ascii="Times New Roman" w:hAnsi="Times New Roman"/>
          <w:sz w:val="24"/>
          <w:szCs w:val="24"/>
          <w:vertAlign w:val="superscript"/>
          <w:lang w:val="en-US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 xml:space="preserve"> balance in </w:t>
      </w:r>
      <w:r w:rsidR="002A427B">
        <w:rPr>
          <w:rFonts w:ascii="Times New Roman" w:hAnsi="Times New Roman"/>
          <w:sz w:val="24"/>
          <w:szCs w:val="24"/>
          <w:lang w:val="en-US"/>
        </w:rPr>
        <w:t xml:space="preserve">wild-type </w:t>
      </w:r>
      <w:r>
        <w:rPr>
          <w:rFonts w:ascii="Times New Roman" w:hAnsi="Times New Roman"/>
          <w:sz w:val="24"/>
          <w:szCs w:val="24"/>
          <w:lang w:val="en-US"/>
        </w:rPr>
        <w:t xml:space="preserve">mice before and after induction of nephrotic syndrome. </w:t>
      </w:r>
    </w:p>
    <w:p w14:paraId="044C9D1A" w14:textId="77777777" w:rsidR="005F05F2" w:rsidRDefault="005F05F2" w:rsidP="005F05F2">
      <w:pPr>
        <w:rPr>
          <w:rFonts w:ascii="Times New Roman" w:hAnsi="Times New Roman"/>
          <w:b/>
          <w:lang w:val="en-US"/>
        </w:rPr>
      </w:pPr>
    </w:p>
    <w:p w14:paraId="0A3390EA" w14:textId="77777777" w:rsidR="005F05F2" w:rsidRPr="00624066" w:rsidRDefault="005F05F2" w:rsidP="005F05F2">
      <w:pPr>
        <w:jc w:val="left"/>
        <w:rPr>
          <w:rFonts w:ascii="Times New Roman" w:hAnsi="Times New Roman"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lang w:val="en-US"/>
        </w:rPr>
        <w:t xml:space="preserve">Arithmetic means ± SEM. </w:t>
      </w:r>
    </w:p>
    <w:p w14:paraId="774B29C3" w14:textId="71B2A9C0" w:rsidR="005F05F2" w:rsidRPr="00624066" w:rsidRDefault="005F05F2" w:rsidP="005F05F2">
      <w:pPr>
        <w:rPr>
          <w:rFonts w:ascii="Times New Roman" w:hAnsi="Times New Roman"/>
          <w:b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#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</w:t>
      </w:r>
      <w:r w:rsidR="004B65DB">
        <w:rPr>
          <w:rFonts w:ascii="Times New Roman" w:hAnsi="Times New Roman"/>
          <w:sz w:val="24"/>
          <w:szCs w:val="24"/>
          <w:lang w:val="en-US"/>
        </w:rPr>
        <w:t>between healthy and nephrotic mice</w:t>
      </w:r>
    </w:p>
    <w:p w14:paraId="683EFAE2" w14:textId="2D478A2B" w:rsidR="00BA0944" w:rsidRDefault="00BA0944" w:rsidP="00200528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2C8C4D51" w14:textId="29F1296E" w:rsidR="004B65DB" w:rsidRDefault="004B65DB" w:rsidP="003C372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drawing>
          <wp:inline distT="0" distB="0" distL="0" distR="0" wp14:anchorId="23CF27EC" wp14:editId="5B902294">
            <wp:extent cx="4026310" cy="4230022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 5.tif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7612" cy="4252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CA5807" w14:textId="4F9FF443" w:rsidR="00BA0944" w:rsidRDefault="00BA0944">
      <w:p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61241DF7" w14:textId="24E671B4" w:rsidR="00200528" w:rsidRPr="00624066" w:rsidRDefault="007368D8" w:rsidP="00200528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</w:t>
      </w:r>
      <w:r w:rsidR="0065317C">
        <w:rPr>
          <w:rFonts w:ascii="Times New Roman" w:hAnsi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/>
          <w:b/>
          <w:sz w:val="24"/>
          <w:szCs w:val="24"/>
          <w:lang w:val="en-US"/>
        </w:rPr>
        <w:t>ig</w:t>
      </w:r>
      <w:r w:rsidR="0065317C">
        <w:rPr>
          <w:rFonts w:ascii="Times New Roman" w:hAnsi="Times New Roman"/>
          <w:b/>
          <w:sz w:val="24"/>
          <w:szCs w:val="24"/>
          <w:lang w:val="en-US"/>
        </w:rPr>
        <w:t>ure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A0944">
        <w:rPr>
          <w:rFonts w:ascii="Times New Roman" w:hAnsi="Times New Roman"/>
          <w:b/>
          <w:sz w:val="24"/>
          <w:szCs w:val="24"/>
          <w:lang w:val="en-US"/>
        </w:rPr>
        <w:t>6</w:t>
      </w:r>
      <w:r w:rsidR="00200528" w:rsidRPr="00624066">
        <w:rPr>
          <w:rFonts w:ascii="Times New Roman" w:hAnsi="Times New Roman"/>
          <w:b/>
          <w:sz w:val="24"/>
          <w:szCs w:val="24"/>
          <w:lang w:val="en-US"/>
        </w:rPr>
        <w:t xml:space="preserve">. Renal ENaC activity is not different in healthy </w:t>
      </w:r>
      <w:proofErr w:type="spellStart"/>
      <w:r w:rsidR="00200528" w:rsidRPr="00624066">
        <w:rPr>
          <w:rFonts w:ascii="Times New Roman" w:hAnsi="Times New Roman"/>
          <w:b/>
          <w:i/>
          <w:sz w:val="24"/>
          <w:szCs w:val="24"/>
          <w:lang w:val="en-US"/>
        </w:rPr>
        <w:t>uPA</w:t>
      </w:r>
      <w:proofErr w:type="spellEnd"/>
      <w:r w:rsidR="00200528" w:rsidRPr="00624066">
        <w:rPr>
          <w:rFonts w:ascii="Times New Roman" w:hAnsi="Times New Roman"/>
          <w:b/>
          <w:i/>
          <w:sz w:val="24"/>
          <w:szCs w:val="24"/>
          <w:vertAlign w:val="superscript"/>
          <w:lang w:val="en-US"/>
        </w:rPr>
        <w:t>-/-</w:t>
      </w:r>
      <w:r w:rsidR="00200528" w:rsidRPr="00624066">
        <w:rPr>
          <w:rFonts w:ascii="Times New Roman" w:hAnsi="Times New Roman"/>
          <w:b/>
          <w:sz w:val="24"/>
          <w:szCs w:val="24"/>
          <w:lang w:val="en-US"/>
        </w:rPr>
        <w:t xml:space="preserve"> mice compared to </w:t>
      </w:r>
      <w:proofErr w:type="spellStart"/>
      <w:r w:rsidR="00200528" w:rsidRPr="00624066">
        <w:rPr>
          <w:rFonts w:ascii="Times New Roman" w:hAnsi="Times New Roman"/>
          <w:b/>
          <w:i/>
          <w:sz w:val="24"/>
          <w:szCs w:val="24"/>
          <w:lang w:val="en-US"/>
        </w:rPr>
        <w:t>uPA</w:t>
      </w:r>
      <w:proofErr w:type="spellEnd"/>
      <w:r w:rsidR="00200528" w:rsidRPr="00624066">
        <w:rPr>
          <w:rFonts w:ascii="Times New Roman" w:hAnsi="Times New Roman"/>
          <w:b/>
          <w:i/>
          <w:sz w:val="24"/>
          <w:szCs w:val="24"/>
          <w:vertAlign w:val="superscript"/>
          <w:lang w:val="en-US"/>
        </w:rPr>
        <w:t>+/+</w:t>
      </w:r>
      <w:r w:rsidR="00200528" w:rsidRPr="00624066">
        <w:rPr>
          <w:rFonts w:ascii="Times New Roman" w:hAnsi="Times New Roman"/>
          <w:b/>
          <w:sz w:val="24"/>
          <w:szCs w:val="24"/>
          <w:lang w:val="en-US"/>
        </w:rPr>
        <w:t xml:space="preserve"> mice.</w:t>
      </w:r>
    </w:p>
    <w:p w14:paraId="419E696B" w14:textId="1D140C84" w:rsidR="00200528" w:rsidRDefault="00FA6533" w:rsidP="00FA6533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EC504C">
        <w:rPr>
          <w:rFonts w:ascii="Times New Roman" w:hAnsi="Times New Roman"/>
          <w:sz w:val="24"/>
          <w:szCs w:val="24"/>
          <w:lang w:val="en-US"/>
        </w:rPr>
        <w:t>a, b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200528" w:rsidRPr="00624066">
        <w:rPr>
          <w:rFonts w:ascii="Times New Roman" w:hAnsi="Times New Roman"/>
          <w:sz w:val="24"/>
          <w:szCs w:val="24"/>
          <w:lang w:val="en-US"/>
        </w:rPr>
        <w:t xml:space="preserve">Time course of urinary </w:t>
      </w:r>
      <w:r w:rsidR="00883A9E">
        <w:rPr>
          <w:rFonts w:ascii="Times New Roman" w:hAnsi="Times New Roman"/>
          <w:sz w:val="24"/>
          <w:szCs w:val="24"/>
          <w:lang w:val="en-US"/>
        </w:rPr>
        <w:t xml:space="preserve">amiloride </w:t>
      </w:r>
      <w:r w:rsidR="00200528" w:rsidRPr="00624066">
        <w:rPr>
          <w:rFonts w:ascii="Times New Roman" w:hAnsi="Times New Roman"/>
          <w:sz w:val="24"/>
          <w:szCs w:val="24"/>
          <w:lang w:val="en-US"/>
        </w:rPr>
        <w:t xml:space="preserve">excretion after injection of </w:t>
      </w:r>
      <w:r>
        <w:rPr>
          <w:rFonts w:ascii="Times New Roman" w:hAnsi="Times New Roman"/>
          <w:sz w:val="24"/>
          <w:szCs w:val="24"/>
          <w:lang w:val="en-US"/>
        </w:rPr>
        <w:t xml:space="preserve">vehicle or </w:t>
      </w:r>
      <w:r w:rsidR="00200528" w:rsidRPr="00624066">
        <w:rPr>
          <w:rFonts w:ascii="Times New Roman" w:hAnsi="Times New Roman"/>
          <w:sz w:val="24"/>
          <w:szCs w:val="24"/>
          <w:lang w:val="en-US"/>
        </w:rPr>
        <w:t>amiloride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036B15">
        <w:rPr>
          <w:rFonts w:ascii="Times New Roman" w:hAnsi="Times New Roman"/>
          <w:sz w:val="24"/>
          <w:szCs w:val="24"/>
          <w:lang w:val="en-US"/>
        </w:rPr>
        <w:br/>
      </w:r>
      <w:r>
        <w:rPr>
          <w:rFonts w:ascii="Times New Roman" w:hAnsi="Times New Roman"/>
          <w:sz w:val="24"/>
          <w:szCs w:val="24"/>
          <w:lang w:val="en-US"/>
        </w:rPr>
        <w:t>(5 /</w:t>
      </w:r>
      <w:r w:rsidR="006D7A5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10 µg</w:t>
      </w:r>
      <w:r w:rsidR="00EC504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bw</w:t>
      </w:r>
      <w:r w:rsidR="00EC504C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="00200528" w:rsidRPr="00624066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Urinary amiloride concentration reaches its peak after 4 h and disappears after 24 h. Natriuresis parallels urinary amiloride concentration and is lower 24 h after injection indicating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counterregulation</w:t>
      </w:r>
      <w:proofErr w:type="spellEnd"/>
      <w:r w:rsidR="00E8246A">
        <w:rPr>
          <w:rFonts w:ascii="Times New Roman" w:hAnsi="Times New Roman"/>
          <w:sz w:val="24"/>
          <w:szCs w:val="24"/>
          <w:lang w:val="en-US"/>
        </w:rPr>
        <w:t>.</w:t>
      </w:r>
      <w:r w:rsidR="00122C02">
        <w:rPr>
          <w:rFonts w:ascii="Times New Roman" w:hAnsi="Times New Roman"/>
          <w:sz w:val="24"/>
          <w:szCs w:val="24"/>
          <w:lang w:val="en-US"/>
        </w:rPr>
        <w:t xml:space="preserve"> There is no difference between</w:t>
      </w:r>
      <w:r w:rsidR="00122C02" w:rsidRPr="00FA6533">
        <w:rPr>
          <w:rFonts w:ascii="Times New Roman" w:hAnsi="Times New Roman"/>
          <w:sz w:val="24"/>
          <w:szCs w:val="24"/>
          <w:lang w:val="en-US"/>
        </w:rPr>
        <w:t xml:space="preserve"> healthy </w:t>
      </w:r>
      <w:proofErr w:type="spellStart"/>
      <w:r w:rsidR="00122C02" w:rsidRPr="00FA6533">
        <w:rPr>
          <w:rFonts w:ascii="Times New Roman" w:hAnsi="Times New Roman"/>
          <w:i/>
          <w:sz w:val="24"/>
          <w:szCs w:val="24"/>
          <w:lang w:val="en-US"/>
        </w:rPr>
        <w:t>uP</w:t>
      </w:r>
      <w:r w:rsidR="00122C02">
        <w:rPr>
          <w:rFonts w:ascii="Times New Roman" w:hAnsi="Times New Roman"/>
          <w:i/>
          <w:sz w:val="24"/>
          <w:szCs w:val="24"/>
          <w:lang w:val="en-US"/>
        </w:rPr>
        <w:t>A</w:t>
      </w:r>
      <w:proofErr w:type="spellEnd"/>
      <w:r w:rsidR="00122C02" w:rsidRPr="00FA6533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+/+-</w:t>
      </w:r>
      <w:r w:rsidR="00122C02" w:rsidRPr="00FA6533">
        <w:rPr>
          <w:rFonts w:ascii="Times New Roman" w:hAnsi="Times New Roman"/>
          <w:sz w:val="24"/>
          <w:szCs w:val="24"/>
          <w:lang w:val="en-US"/>
        </w:rPr>
        <w:t xml:space="preserve"> mice </w:t>
      </w:r>
      <w:proofErr w:type="spellStart"/>
      <w:r w:rsidR="00122C02" w:rsidRPr="00FA6533">
        <w:rPr>
          <w:rFonts w:ascii="Times New Roman" w:hAnsi="Times New Roman"/>
          <w:i/>
          <w:sz w:val="24"/>
          <w:szCs w:val="24"/>
          <w:lang w:val="en-US"/>
        </w:rPr>
        <w:t>uPA</w:t>
      </w:r>
      <w:proofErr w:type="spellEnd"/>
      <w:r w:rsidR="00122C02" w:rsidRPr="00FA6533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-/-</w:t>
      </w:r>
      <w:r w:rsidR="00122C02" w:rsidRPr="00FA6533">
        <w:rPr>
          <w:rFonts w:ascii="Times New Roman" w:hAnsi="Times New Roman"/>
          <w:sz w:val="24"/>
          <w:szCs w:val="24"/>
          <w:lang w:val="en-US"/>
        </w:rPr>
        <w:t xml:space="preserve"> mice</w:t>
      </w:r>
      <w:r w:rsidR="00122C02">
        <w:rPr>
          <w:rFonts w:ascii="Times New Roman" w:hAnsi="Times New Roman"/>
          <w:sz w:val="24"/>
          <w:szCs w:val="24"/>
          <w:lang w:val="en-US"/>
        </w:rPr>
        <w:t>.</w:t>
      </w:r>
    </w:p>
    <w:p w14:paraId="753EFBCB" w14:textId="2530E285" w:rsidR="00FA6533" w:rsidRDefault="00FA6533" w:rsidP="00FA6533">
      <w:pPr>
        <w:tabs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EC504C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200528" w:rsidRPr="00624066">
        <w:rPr>
          <w:rFonts w:ascii="Times New Roman" w:hAnsi="Times New Roman"/>
          <w:sz w:val="24"/>
          <w:szCs w:val="24"/>
          <w:lang w:val="en-US"/>
        </w:rPr>
        <w:t xml:space="preserve">Urinary sodium excretion and body weight change (inset) on day 5 of a low salt diet. </w:t>
      </w:r>
    </w:p>
    <w:p w14:paraId="0C4E975B" w14:textId="5F6ED57E" w:rsidR="00200528" w:rsidRPr="00FA6533" w:rsidRDefault="00FA6533" w:rsidP="00FA6533">
      <w:pPr>
        <w:tabs>
          <w:tab w:val="left" w:pos="426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EC504C"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200528" w:rsidRPr="00FA6533">
        <w:rPr>
          <w:rFonts w:ascii="Times New Roman" w:hAnsi="Times New Roman"/>
          <w:sz w:val="24"/>
          <w:szCs w:val="24"/>
          <w:lang w:val="en-US"/>
        </w:rPr>
        <w:t xml:space="preserve">Plasma aldosterone concentration under control conditions and after amiloride injection and a low salt diet </w:t>
      </w:r>
    </w:p>
    <w:p w14:paraId="3E11343B" w14:textId="77777777" w:rsidR="00133031" w:rsidRDefault="00133031" w:rsidP="007D270F">
      <w:pPr>
        <w:rPr>
          <w:rFonts w:ascii="Times New Roman" w:hAnsi="Times New Roman"/>
          <w:b/>
          <w:lang w:val="en-US"/>
        </w:rPr>
      </w:pPr>
    </w:p>
    <w:p w14:paraId="350DA1C9" w14:textId="77777777" w:rsidR="007368D8" w:rsidRPr="00624066" w:rsidRDefault="007368D8" w:rsidP="007368D8">
      <w:pPr>
        <w:jc w:val="left"/>
        <w:rPr>
          <w:rFonts w:ascii="Times New Roman" w:hAnsi="Times New Roman"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lang w:val="en-US"/>
        </w:rPr>
        <w:t xml:space="preserve">Arithmetic means ± SEM. </w:t>
      </w:r>
    </w:p>
    <w:p w14:paraId="67047A81" w14:textId="77777777" w:rsidR="007368D8" w:rsidRPr="00624066" w:rsidRDefault="007368D8" w:rsidP="007368D8">
      <w:pPr>
        <w:rPr>
          <w:rFonts w:ascii="Times New Roman" w:hAnsi="Times New Roman"/>
          <w:b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#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vs. baseline, </w:t>
      </w: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between genotypes</w:t>
      </w:r>
    </w:p>
    <w:p w14:paraId="6AD83455" w14:textId="33450B47" w:rsidR="00936C4C" w:rsidRDefault="00C779A2" w:rsidP="00086175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eastAsia="de-DE"/>
        </w:rPr>
        <w:drawing>
          <wp:inline distT="0" distB="0" distL="0" distR="0" wp14:anchorId="7ACE6061" wp14:editId="2115402F">
            <wp:extent cx="5436689" cy="6726345"/>
            <wp:effectExtent l="0" t="0" r="0" b="0"/>
            <wp:docPr id="16" name="Grafi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uppl fig 6.tif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7546" cy="672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36C4C">
        <w:rPr>
          <w:rFonts w:ascii="Times New Roman" w:hAnsi="Times New Roman"/>
          <w:b/>
          <w:lang w:val="en-US"/>
        </w:rPr>
        <w:br w:type="page"/>
      </w:r>
    </w:p>
    <w:p w14:paraId="035C959F" w14:textId="2831DECF" w:rsidR="00883A9E" w:rsidRPr="00624066" w:rsidRDefault="007368D8" w:rsidP="00883A9E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</w:t>
      </w:r>
      <w:r w:rsidR="0065317C">
        <w:rPr>
          <w:rFonts w:ascii="Times New Roman" w:hAnsi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/>
          <w:b/>
          <w:sz w:val="24"/>
          <w:szCs w:val="24"/>
          <w:lang w:val="en-US"/>
        </w:rPr>
        <w:t>ig</w:t>
      </w:r>
      <w:r w:rsidR="0065317C">
        <w:rPr>
          <w:rFonts w:ascii="Times New Roman" w:hAnsi="Times New Roman"/>
          <w:b/>
          <w:sz w:val="24"/>
          <w:szCs w:val="24"/>
          <w:lang w:val="en-US"/>
        </w:rPr>
        <w:t>ure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BA0944">
        <w:rPr>
          <w:rFonts w:ascii="Times New Roman" w:hAnsi="Times New Roman"/>
          <w:b/>
          <w:sz w:val="24"/>
          <w:szCs w:val="24"/>
          <w:lang w:val="en-US"/>
        </w:rPr>
        <w:t>7</w:t>
      </w:r>
      <w:r w:rsidR="00883A9E" w:rsidRPr="00624066">
        <w:rPr>
          <w:rFonts w:ascii="Times New Roman" w:hAnsi="Times New Roman"/>
          <w:b/>
          <w:sz w:val="24"/>
          <w:szCs w:val="24"/>
          <w:lang w:val="en-US"/>
        </w:rPr>
        <w:t>. Plasma and urinary plasmin(</w:t>
      </w:r>
      <w:proofErr w:type="spellStart"/>
      <w:r w:rsidR="00883A9E" w:rsidRPr="00624066">
        <w:rPr>
          <w:rFonts w:ascii="Times New Roman" w:hAnsi="Times New Roman"/>
          <w:b/>
          <w:sz w:val="24"/>
          <w:szCs w:val="24"/>
          <w:lang w:val="en-US"/>
        </w:rPr>
        <w:t>ogen</w:t>
      </w:r>
      <w:proofErr w:type="spellEnd"/>
      <w:r w:rsidR="00883A9E" w:rsidRPr="00624066">
        <w:rPr>
          <w:rFonts w:ascii="Times New Roman" w:hAnsi="Times New Roman"/>
          <w:b/>
          <w:sz w:val="24"/>
          <w:szCs w:val="24"/>
          <w:lang w:val="en-US"/>
        </w:rPr>
        <w:t xml:space="preserve">) concentration in </w:t>
      </w:r>
      <w:proofErr w:type="spellStart"/>
      <w:r w:rsidR="00883A9E" w:rsidRPr="00624066">
        <w:rPr>
          <w:rFonts w:ascii="Times New Roman" w:hAnsi="Times New Roman"/>
          <w:b/>
          <w:i/>
          <w:sz w:val="24"/>
          <w:szCs w:val="24"/>
          <w:lang w:val="en-US"/>
        </w:rPr>
        <w:t>uPA</w:t>
      </w:r>
      <w:proofErr w:type="spellEnd"/>
      <w:r w:rsidR="00883A9E" w:rsidRPr="00624066">
        <w:rPr>
          <w:rFonts w:ascii="Times New Roman" w:hAnsi="Times New Roman"/>
          <w:b/>
          <w:i/>
          <w:sz w:val="24"/>
          <w:szCs w:val="24"/>
          <w:vertAlign w:val="superscript"/>
          <w:lang w:val="en-US"/>
        </w:rPr>
        <w:t>+/+</w:t>
      </w:r>
      <w:r w:rsidR="00883A9E">
        <w:rPr>
          <w:rFonts w:ascii="Times New Roman" w:hAnsi="Times New Roman"/>
          <w:b/>
          <w:sz w:val="24"/>
          <w:szCs w:val="24"/>
          <w:lang w:val="en-US"/>
        </w:rPr>
        <w:t xml:space="preserve"> and</w:t>
      </w:r>
      <w:r w:rsidR="00883A9E" w:rsidRPr="00624066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="00883A9E" w:rsidRPr="00624066">
        <w:rPr>
          <w:rFonts w:ascii="Times New Roman" w:hAnsi="Times New Roman"/>
          <w:b/>
          <w:i/>
          <w:sz w:val="24"/>
          <w:szCs w:val="24"/>
          <w:lang w:val="en-US"/>
        </w:rPr>
        <w:t>uPA</w:t>
      </w:r>
      <w:proofErr w:type="spellEnd"/>
      <w:r w:rsidR="00883A9E" w:rsidRPr="00624066">
        <w:rPr>
          <w:rFonts w:ascii="Times New Roman" w:hAnsi="Times New Roman"/>
          <w:b/>
          <w:i/>
          <w:sz w:val="24"/>
          <w:szCs w:val="24"/>
          <w:vertAlign w:val="superscript"/>
          <w:lang w:val="en-US"/>
        </w:rPr>
        <w:t>-/-</w:t>
      </w:r>
      <w:r w:rsidR="00883A9E" w:rsidRPr="00624066">
        <w:rPr>
          <w:rFonts w:ascii="Times New Roman" w:hAnsi="Times New Roman"/>
          <w:b/>
          <w:sz w:val="24"/>
          <w:szCs w:val="24"/>
          <w:lang w:val="en-US"/>
        </w:rPr>
        <w:t xml:space="preserve"> mice before and after induction of nephrotic syndrome </w:t>
      </w:r>
    </w:p>
    <w:p w14:paraId="11E4A83E" w14:textId="77777777" w:rsidR="00883A9E" w:rsidRPr="00B94B39" w:rsidRDefault="00883A9E" w:rsidP="00883A9E">
      <w:pPr>
        <w:rPr>
          <w:rFonts w:ascii="Times New Roman" w:hAnsi="Times New Roman"/>
          <w:sz w:val="24"/>
          <w:szCs w:val="24"/>
          <w:lang w:val="en-US"/>
        </w:rPr>
      </w:pPr>
      <w:r w:rsidRPr="00B94B39">
        <w:rPr>
          <w:rFonts w:ascii="Times New Roman" w:hAnsi="Times New Roman"/>
          <w:sz w:val="24"/>
          <w:szCs w:val="24"/>
          <w:lang w:val="en-US"/>
        </w:rPr>
        <w:t xml:space="preserve">The used ELISA recognizes both plasminogen as a zymogen and heavy chain after proteolytic activation by </w:t>
      </w:r>
      <w:proofErr w:type="spellStart"/>
      <w:r w:rsidRPr="00B94B39">
        <w:rPr>
          <w:rFonts w:ascii="Times New Roman" w:hAnsi="Times New Roman"/>
          <w:sz w:val="24"/>
          <w:szCs w:val="24"/>
          <w:lang w:val="en-US"/>
        </w:rPr>
        <w:t>uPA</w:t>
      </w:r>
      <w:proofErr w:type="spellEnd"/>
      <w:r w:rsidRPr="00B94B39"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0C16FDD6" w14:textId="77777777" w:rsidR="00883A9E" w:rsidRPr="00624066" w:rsidRDefault="00883A9E" w:rsidP="00883A9E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6914ADC4" w14:textId="77777777" w:rsidR="00883A9E" w:rsidRPr="00624066" w:rsidRDefault="00883A9E" w:rsidP="00883A9E">
      <w:pPr>
        <w:jc w:val="left"/>
        <w:rPr>
          <w:rFonts w:ascii="Times New Roman" w:hAnsi="Times New Roman"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lang w:val="en-US"/>
        </w:rPr>
        <w:t xml:space="preserve">Arithmetic means ± SEM. </w:t>
      </w:r>
    </w:p>
    <w:p w14:paraId="595B2CCA" w14:textId="77777777" w:rsidR="00883A9E" w:rsidRPr="00624066" w:rsidRDefault="00883A9E" w:rsidP="00883A9E">
      <w:pPr>
        <w:rPr>
          <w:rFonts w:ascii="Times New Roman" w:hAnsi="Times New Roman"/>
          <w:b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#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vs. baseline, </w:t>
      </w: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between genotypes</w:t>
      </w:r>
    </w:p>
    <w:p w14:paraId="19D23380" w14:textId="77777777" w:rsidR="00883A9E" w:rsidRDefault="00883A9E" w:rsidP="00883A9E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378A0634" w14:textId="2D8F98FE" w:rsidR="00133031" w:rsidRPr="00DE5103" w:rsidRDefault="00216F95" w:rsidP="003C3728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drawing>
          <wp:inline distT="0" distB="0" distL="0" distR="0" wp14:anchorId="78ED106D" wp14:editId="16E38DE1">
            <wp:extent cx="4548063" cy="4069320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pl fig 7.tif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9037" cy="4070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CCD69" w14:textId="77777777" w:rsidR="008D53DC" w:rsidRDefault="008D53DC" w:rsidP="007D270F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7D010AC9" w14:textId="77777777" w:rsidR="00936C4C" w:rsidRDefault="00936C4C">
      <w:p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2C07B276" w14:textId="597D94CE" w:rsidR="00E8246A" w:rsidRPr="00624066" w:rsidRDefault="00E8246A" w:rsidP="00E8246A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Supplemental </w:t>
      </w:r>
      <w:r w:rsidR="0065317C">
        <w:rPr>
          <w:rFonts w:ascii="Times New Roman" w:hAnsi="Times New Roman"/>
          <w:b/>
          <w:sz w:val="24"/>
          <w:szCs w:val="24"/>
          <w:lang w:val="en-US"/>
        </w:rPr>
        <w:t>f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igure </w:t>
      </w:r>
      <w:r w:rsidR="00BA0944">
        <w:rPr>
          <w:rFonts w:ascii="Times New Roman" w:hAnsi="Times New Roman"/>
          <w:b/>
          <w:sz w:val="24"/>
          <w:szCs w:val="24"/>
          <w:lang w:val="en-US"/>
        </w:rPr>
        <w:t>8</w:t>
      </w:r>
      <w:r w:rsidRPr="00624066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US"/>
        </w:rPr>
        <w:t>Amiloride-sensitive n</w:t>
      </w:r>
      <w:r w:rsidRPr="00624066">
        <w:rPr>
          <w:rFonts w:ascii="Times New Roman" w:hAnsi="Times New Roman"/>
          <w:b/>
          <w:sz w:val="24"/>
          <w:szCs w:val="24"/>
          <w:lang w:val="en-US"/>
        </w:rPr>
        <w:t>atriure</w:t>
      </w:r>
      <w:r>
        <w:rPr>
          <w:rFonts w:ascii="Times New Roman" w:hAnsi="Times New Roman"/>
          <w:b/>
          <w:sz w:val="24"/>
          <w:szCs w:val="24"/>
          <w:lang w:val="en-US"/>
        </w:rPr>
        <w:t>sis</w:t>
      </w:r>
      <w:r w:rsidR="008165CF">
        <w:rPr>
          <w:rFonts w:ascii="Times New Roman" w:hAnsi="Times New Roman"/>
          <w:b/>
          <w:sz w:val="24"/>
          <w:szCs w:val="24"/>
          <w:lang w:val="en-US"/>
        </w:rPr>
        <w:t xml:space="preserve"> and urinary amiloride concentration </w:t>
      </w:r>
      <w:r w:rsidRPr="00624066">
        <w:rPr>
          <w:rFonts w:ascii="Times New Roman" w:hAnsi="Times New Roman"/>
          <w:b/>
          <w:sz w:val="24"/>
          <w:szCs w:val="24"/>
          <w:lang w:val="en-US"/>
        </w:rPr>
        <w:t xml:space="preserve">in 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healthy and </w:t>
      </w:r>
      <w:r w:rsidRPr="00624066">
        <w:rPr>
          <w:rFonts w:ascii="Times New Roman" w:hAnsi="Times New Roman"/>
          <w:b/>
          <w:sz w:val="24"/>
          <w:szCs w:val="24"/>
          <w:lang w:val="en-US"/>
        </w:rPr>
        <w:t xml:space="preserve">nephrotic </w:t>
      </w:r>
      <w:proofErr w:type="spellStart"/>
      <w:r w:rsidRPr="00624066">
        <w:rPr>
          <w:rFonts w:ascii="Times New Roman" w:hAnsi="Times New Roman"/>
          <w:b/>
          <w:i/>
          <w:sz w:val="24"/>
          <w:szCs w:val="24"/>
          <w:lang w:val="en-US"/>
        </w:rPr>
        <w:t>uPA</w:t>
      </w:r>
      <w:proofErr w:type="spellEnd"/>
      <w:r w:rsidRPr="00624066">
        <w:rPr>
          <w:rFonts w:ascii="Times New Roman" w:hAnsi="Times New Roman"/>
          <w:b/>
          <w:i/>
          <w:sz w:val="24"/>
          <w:szCs w:val="24"/>
          <w:vertAlign w:val="superscript"/>
          <w:lang w:val="en-US"/>
        </w:rPr>
        <w:t>+/+</w:t>
      </w:r>
      <w:r w:rsidRPr="00624066">
        <w:rPr>
          <w:rFonts w:ascii="Times New Roman" w:hAnsi="Times New Roman"/>
          <w:b/>
          <w:sz w:val="24"/>
          <w:szCs w:val="24"/>
          <w:lang w:val="en-US"/>
        </w:rPr>
        <w:t xml:space="preserve"> and </w:t>
      </w:r>
      <w:proofErr w:type="spellStart"/>
      <w:r w:rsidRPr="00624066">
        <w:rPr>
          <w:rFonts w:ascii="Times New Roman" w:hAnsi="Times New Roman"/>
          <w:b/>
          <w:i/>
          <w:sz w:val="24"/>
          <w:szCs w:val="24"/>
          <w:lang w:val="en-US"/>
        </w:rPr>
        <w:t>uPA</w:t>
      </w:r>
      <w:proofErr w:type="spellEnd"/>
      <w:r w:rsidRPr="00624066">
        <w:rPr>
          <w:rFonts w:ascii="Times New Roman" w:hAnsi="Times New Roman"/>
          <w:b/>
          <w:i/>
          <w:sz w:val="24"/>
          <w:szCs w:val="24"/>
          <w:vertAlign w:val="superscript"/>
          <w:lang w:val="en-US"/>
        </w:rPr>
        <w:t>-/-</w:t>
      </w:r>
      <w:r w:rsidRPr="00624066">
        <w:rPr>
          <w:rFonts w:ascii="Times New Roman" w:hAnsi="Times New Roman"/>
          <w:b/>
          <w:sz w:val="24"/>
          <w:szCs w:val="24"/>
          <w:lang w:val="en-US"/>
        </w:rPr>
        <w:t xml:space="preserve"> mice.</w:t>
      </w:r>
    </w:p>
    <w:p w14:paraId="2B95AD43" w14:textId="0B76B0EB" w:rsidR="00B1750C" w:rsidRPr="008165CF" w:rsidRDefault="00B1750C" w:rsidP="00B1750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402E0F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) Natriuretic e</w:t>
      </w:r>
      <w:r w:rsidR="00AB0CEA">
        <w:rPr>
          <w:rFonts w:ascii="Times New Roman" w:hAnsi="Times New Roman"/>
          <w:sz w:val="24"/>
          <w:szCs w:val="24"/>
          <w:lang w:val="en-US"/>
        </w:rPr>
        <w:t xml:space="preserve">ffect of mice </w:t>
      </w:r>
      <w:r w:rsidR="006C1387">
        <w:rPr>
          <w:rFonts w:ascii="Times New Roman" w:hAnsi="Times New Roman"/>
          <w:sz w:val="24"/>
          <w:szCs w:val="24"/>
          <w:lang w:val="en-US"/>
        </w:rPr>
        <w:t xml:space="preserve">after a single injection of </w:t>
      </w:r>
      <w:r w:rsidR="00AB0CEA">
        <w:rPr>
          <w:rFonts w:ascii="Times New Roman" w:hAnsi="Times New Roman"/>
          <w:sz w:val="24"/>
          <w:szCs w:val="24"/>
          <w:lang w:val="en-US"/>
        </w:rPr>
        <w:t>vehi</w:t>
      </w:r>
      <w:r>
        <w:rPr>
          <w:rFonts w:ascii="Times New Roman" w:hAnsi="Times New Roman"/>
          <w:sz w:val="24"/>
          <w:szCs w:val="24"/>
          <w:lang w:val="en-US"/>
        </w:rPr>
        <w:t xml:space="preserve">cle and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amiloride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8165CF">
        <w:rPr>
          <w:rFonts w:ascii="Times New Roman" w:hAnsi="Times New Roman"/>
          <w:sz w:val="24"/>
          <w:szCs w:val="24"/>
          <w:lang w:val="en-US"/>
        </w:rPr>
        <w:t>Spot urinary samples were collected 4 h after injection of vehicle and amiloride (5 µg</w:t>
      </w:r>
      <w:r w:rsidR="00402E0F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65CF">
        <w:rPr>
          <w:rFonts w:ascii="Times New Roman" w:hAnsi="Times New Roman"/>
          <w:sz w:val="24"/>
          <w:szCs w:val="24"/>
          <w:lang w:val="en-US"/>
        </w:rPr>
        <w:t>g</w:t>
      </w:r>
      <w:r w:rsidR="00402E0F">
        <w:rPr>
          <w:rFonts w:ascii="Times New Roman" w:hAnsi="Times New Roman"/>
          <w:sz w:val="24"/>
          <w:szCs w:val="24"/>
          <w:vertAlign w:val="superscript"/>
          <w:lang w:val="en-US"/>
        </w:rPr>
        <w:t>-1</w:t>
      </w:r>
      <w:r w:rsidRPr="008165CF">
        <w:rPr>
          <w:rFonts w:ascii="Times New Roman" w:hAnsi="Times New Roman"/>
          <w:sz w:val="24"/>
          <w:szCs w:val="24"/>
          <w:lang w:val="en-US"/>
        </w:rPr>
        <w:t xml:space="preserve">) in healthy and nephrotic wild-type </w:t>
      </w:r>
      <w:proofErr w:type="spellStart"/>
      <w:r w:rsidR="006C1387" w:rsidRPr="006C1387">
        <w:rPr>
          <w:rFonts w:ascii="Times New Roman" w:hAnsi="Times New Roman"/>
          <w:i/>
          <w:sz w:val="24"/>
          <w:szCs w:val="24"/>
          <w:lang w:val="en-US"/>
        </w:rPr>
        <w:t>uPA</w:t>
      </w:r>
      <w:proofErr w:type="spellEnd"/>
      <w:r w:rsidR="006C1387" w:rsidRPr="006C1387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+/+</w:t>
      </w:r>
      <w:r w:rsidR="006C1387" w:rsidRPr="006C1387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8165CF">
        <w:rPr>
          <w:rFonts w:ascii="Times New Roman" w:hAnsi="Times New Roman"/>
          <w:sz w:val="24"/>
          <w:szCs w:val="24"/>
          <w:lang w:val="en-US"/>
        </w:rPr>
        <w:t>mice (day 8 after induction). The inje</w:t>
      </w:r>
      <w:r w:rsidR="006C1387">
        <w:rPr>
          <w:rFonts w:ascii="Times New Roman" w:hAnsi="Times New Roman"/>
          <w:sz w:val="24"/>
          <w:szCs w:val="24"/>
          <w:lang w:val="en-US"/>
        </w:rPr>
        <w:t>ctions were done one day apart in the same mouse before and after induction of nephrotic syndrome.</w:t>
      </w:r>
      <w:r w:rsidRPr="008165CF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2824B04B" w14:textId="59CD8205" w:rsidR="00B1750C" w:rsidRPr="00624066" w:rsidRDefault="00B1750C" w:rsidP="00B1750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402E0F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proofErr w:type="spellStart"/>
      <w:r w:rsidR="006C1387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>miloride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-sensitive </w:t>
      </w:r>
      <w:proofErr w:type="spellStart"/>
      <w:r w:rsidRPr="00624066">
        <w:rPr>
          <w:rFonts w:ascii="Times New Roman" w:hAnsi="Times New Roman"/>
          <w:sz w:val="24"/>
          <w:szCs w:val="24"/>
          <w:lang w:val="en-US"/>
        </w:rPr>
        <w:t>natriuresis</w:t>
      </w:r>
      <w:proofErr w:type="spellEnd"/>
      <w:r w:rsidRPr="0062406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calculated from t</w:t>
      </w:r>
      <w:r w:rsidRPr="008165CF">
        <w:rPr>
          <w:rFonts w:ascii="Times New Roman" w:hAnsi="Times New Roman"/>
          <w:sz w:val="24"/>
          <w:szCs w:val="24"/>
          <w:lang w:val="en-US"/>
        </w:rPr>
        <w:t xml:space="preserve">he </w:t>
      </w:r>
      <w:r>
        <w:rPr>
          <w:rFonts w:ascii="Times New Roman" w:hAnsi="Times New Roman"/>
          <w:sz w:val="24"/>
          <w:szCs w:val="24"/>
          <w:lang w:val="en-US"/>
        </w:rPr>
        <w:t xml:space="preserve">difference </w:t>
      </w:r>
      <w:r w:rsidRPr="008165CF">
        <w:rPr>
          <w:rFonts w:ascii="Times New Roman" w:hAnsi="Times New Roman"/>
          <w:sz w:val="24"/>
          <w:szCs w:val="24"/>
          <w:lang w:val="en-US"/>
        </w:rPr>
        <w:t xml:space="preserve">of the urinary sodium excretion between vehicle and amiloride treatment </w:t>
      </w:r>
      <w:r>
        <w:rPr>
          <w:rFonts w:ascii="Times New Roman" w:hAnsi="Times New Roman"/>
          <w:sz w:val="24"/>
          <w:szCs w:val="24"/>
          <w:lang w:val="en-US"/>
        </w:rPr>
        <w:t xml:space="preserve">was enhanced </w:t>
      </w:r>
      <w:r w:rsidR="006C1387">
        <w:rPr>
          <w:rFonts w:ascii="Times New Roman" w:hAnsi="Times New Roman"/>
          <w:sz w:val="24"/>
          <w:szCs w:val="24"/>
          <w:lang w:val="en-US"/>
        </w:rPr>
        <w:t xml:space="preserve">in </w:t>
      </w:r>
      <w:proofErr w:type="spellStart"/>
      <w:r w:rsidR="006C1387" w:rsidRPr="006C1387">
        <w:rPr>
          <w:rFonts w:ascii="Times New Roman" w:hAnsi="Times New Roman"/>
          <w:i/>
          <w:sz w:val="24"/>
          <w:szCs w:val="24"/>
          <w:lang w:val="en-US"/>
        </w:rPr>
        <w:t>uPA</w:t>
      </w:r>
      <w:proofErr w:type="spellEnd"/>
      <w:r w:rsidR="006C1387" w:rsidRPr="006C1387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+/+</w:t>
      </w:r>
      <w:r w:rsidR="006C1387" w:rsidRPr="006C138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C1387">
        <w:rPr>
          <w:rFonts w:ascii="Times New Roman" w:hAnsi="Times New Roman"/>
          <w:sz w:val="24"/>
          <w:szCs w:val="24"/>
          <w:lang w:val="en-US"/>
        </w:rPr>
        <w:t>mice</w:t>
      </w:r>
      <w:r w:rsidR="006C1387">
        <w:rPr>
          <w:rFonts w:ascii="Times New Roman" w:hAnsi="Times New Roman"/>
          <w:sz w:val="24"/>
          <w:szCs w:val="24"/>
          <w:lang w:val="en-US"/>
        </w:rPr>
        <w:t xml:space="preserve"> in the nephrotic state compared to the healthy state</w:t>
      </w:r>
      <w:r w:rsidR="005B0CC4">
        <w:rPr>
          <w:rFonts w:ascii="Times New Roman" w:hAnsi="Times New Roman"/>
          <w:sz w:val="24"/>
          <w:szCs w:val="24"/>
          <w:lang w:val="en-US"/>
        </w:rPr>
        <w:t xml:space="preserve">. This was not the case </w:t>
      </w:r>
      <w:r w:rsidR="005B0CC4">
        <w:rPr>
          <w:rFonts w:ascii="Times New Roman" w:hAnsi="Times New Roman"/>
          <w:sz w:val="24"/>
          <w:szCs w:val="24"/>
          <w:lang w:val="en-US"/>
        </w:rPr>
        <w:t xml:space="preserve">in </w:t>
      </w:r>
      <w:proofErr w:type="spellStart"/>
      <w:r w:rsidR="005B0CC4">
        <w:rPr>
          <w:rFonts w:ascii="Times New Roman" w:hAnsi="Times New Roman"/>
          <w:i/>
          <w:sz w:val="24"/>
          <w:szCs w:val="24"/>
          <w:lang w:val="en-US"/>
        </w:rPr>
        <w:t>uPA</w:t>
      </w:r>
      <w:proofErr w:type="spellEnd"/>
      <w:r w:rsidR="005B0CC4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-/-</w:t>
      </w:r>
      <w:r w:rsidR="005B0CC4" w:rsidRPr="006C138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B0CC4">
        <w:rPr>
          <w:rFonts w:ascii="Times New Roman" w:hAnsi="Times New Roman"/>
          <w:sz w:val="24"/>
          <w:szCs w:val="24"/>
          <w:lang w:val="en-US"/>
        </w:rPr>
        <w:t>mice</w:t>
      </w:r>
      <w:r w:rsidR="005B0CC4">
        <w:rPr>
          <w:rFonts w:ascii="Times New Roman" w:hAnsi="Times New Roman"/>
          <w:sz w:val="24"/>
          <w:szCs w:val="24"/>
          <w:lang w:val="en-US"/>
        </w:rPr>
        <w:t xml:space="preserve"> which had already high </w:t>
      </w:r>
      <w:proofErr w:type="spellStart"/>
      <w:r w:rsidR="005B0CC4">
        <w:rPr>
          <w:rFonts w:ascii="Times New Roman" w:hAnsi="Times New Roman"/>
          <w:sz w:val="24"/>
          <w:szCs w:val="24"/>
          <w:lang w:val="en-US"/>
        </w:rPr>
        <w:t>a</w:t>
      </w:r>
      <w:r w:rsidR="005B0CC4">
        <w:rPr>
          <w:rFonts w:ascii="Times New Roman" w:hAnsi="Times New Roman"/>
          <w:sz w:val="24"/>
          <w:szCs w:val="24"/>
          <w:lang w:val="en-US"/>
        </w:rPr>
        <w:t>miloride</w:t>
      </w:r>
      <w:proofErr w:type="spellEnd"/>
      <w:r w:rsidR="005B0CC4">
        <w:rPr>
          <w:rFonts w:ascii="Times New Roman" w:hAnsi="Times New Roman"/>
          <w:sz w:val="24"/>
          <w:szCs w:val="24"/>
          <w:lang w:val="en-US"/>
        </w:rPr>
        <w:t xml:space="preserve">-sensitive </w:t>
      </w:r>
      <w:proofErr w:type="spellStart"/>
      <w:r w:rsidR="005B0CC4" w:rsidRPr="00624066">
        <w:rPr>
          <w:rFonts w:ascii="Times New Roman" w:hAnsi="Times New Roman"/>
          <w:sz w:val="24"/>
          <w:szCs w:val="24"/>
          <w:lang w:val="en-US"/>
        </w:rPr>
        <w:t>natriuresis</w:t>
      </w:r>
      <w:proofErr w:type="spellEnd"/>
      <w:r w:rsidR="005B0CC4">
        <w:rPr>
          <w:rFonts w:ascii="Times New Roman" w:hAnsi="Times New Roman"/>
          <w:sz w:val="24"/>
          <w:szCs w:val="24"/>
          <w:lang w:val="en-US"/>
        </w:rPr>
        <w:t xml:space="preserve"> in the healthy state.</w:t>
      </w:r>
    </w:p>
    <w:p w14:paraId="228BF5A1" w14:textId="55F468AC" w:rsidR="00B1750C" w:rsidRPr="00624066" w:rsidRDefault="00B1750C" w:rsidP="00B1750C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402E0F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>)</w:t>
      </w:r>
      <w:r w:rsidRPr="002A1A88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In the urine samples, u</w:t>
      </w:r>
      <w:r w:rsidRPr="00624066">
        <w:rPr>
          <w:rFonts w:ascii="Times New Roman" w:hAnsi="Times New Roman"/>
          <w:sz w:val="24"/>
          <w:szCs w:val="24"/>
          <w:lang w:val="en-US"/>
        </w:rPr>
        <w:t>rinary amiloride was measured.</w:t>
      </w:r>
      <w:r>
        <w:rPr>
          <w:rFonts w:ascii="Times New Roman" w:hAnsi="Times New Roman"/>
          <w:sz w:val="24"/>
          <w:szCs w:val="24"/>
          <w:lang w:val="en-US"/>
        </w:rPr>
        <w:t xml:space="preserve"> Compared to healthy mice, n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ephrotic </w:t>
      </w:r>
      <w:proofErr w:type="spellStart"/>
      <w:r w:rsidRPr="00624066">
        <w:rPr>
          <w:rFonts w:ascii="Times New Roman" w:hAnsi="Times New Roman"/>
          <w:i/>
          <w:sz w:val="24"/>
          <w:szCs w:val="24"/>
          <w:lang w:val="en-US"/>
        </w:rPr>
        <w:t>uP</w:t>
      </w:r>
      <w:r>
        <w:rPr>
          <w:rFonts w:ascii="Times New Roman" w:hAnsi="Times New Roman"/>
          <w:i/>
          <w:sz w:val="24"/>
          <w:szCs w:val="24"/>
          <w:lang w:val="en-US"/>
        </w:rPr>
        <w:t>A</w:t>
      </w:r>
      <w:proofErr w:type="spellEnd"/>
      <w:r w:rsidRPr="00936C4C">
        <w:rPr>
          <w:rFonts w:ascii="Times New Roman" w:hAnsi="Times New Roman"/>
          <w:i/>
          <w:sz w:val="24"/>
          <w:szCs w:val="24"/>
          <w:vertAlign w:val="superscript"/>
          <w:lang w:val="en-US"/>
        </w:rPr>
        <w:t>+/+</w:t>
      </w:r>
      <w:r>
        <w:rPr>
          <w:rFonts w:ascii="Times New Roman" w:hAnsi="Times New Roman"/>
          <w:i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show diminished urinary 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amiloride concentration that can be explained by binding of </w:t>
      </w:r>
      <w:proofErr w:type="spellStart"/>
      <w:r w:rsidRPr="00624066">
        <w:rPr>
          <w:rFonts w:ascii="Times New Roman" w:hAnsi="Times New Roman"/>
          <w:sz w:val="24"/>
          <w:szCs w:val="24"/>
          <w:lang w:val="en-US"/>
        </w:rPr>
        <w:t>amiloride</w:t>
      </w:r>
      <w:proofErr w:type="spellEnd"/>
      <w:r w:rsidRPr="00624066">
        <w:rPr>
          <w:rFonts w:ascii="Times New Roman" w:hAnsi="Times New Roman"/>
          <w:sz w:val="24"/>
          <w:szCs w:val="24"/>
          <w:lang w:val="en-US"/>
        </w:rPr>
        <w:t xml:space="preserve"> to </w:t>
      </w:r>
      <w:proofErr w:type="spellStart"/>
      <w:r w:rsidRPr="00624066">
        <w:rPr>
          <w:rFonts w:ascii="Times New Roman" w:hAnsi="Times New Roman"/>
          <w:sz w:val="24"/>
          <w:szCs w:val="24"/>
          <w:lang w:val="en-US"/>
        </w:rPr>
        <w:t>uPA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that is aberrantly filtered into the tubular lumen. The lack of this effect explains a higher urinary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amiloride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concentration in </w:t>
      </w:r>
      <w:proofErr w:type="spellStart"/>
      <w:r w:rsidRPr="00624066">
        <w:rPr>
          <w:rFonts w:ascii="Times New Roman" w:hAnsi="Times New Roman"/>
          <w:i/>
          <w:sz w:val="24"/>
          <w:szCs w:val="24"/>
          <w:lang w:val="en-US"/>
        </w:rPr>
        <w:t>uPA</w:t>
      </w:r>
      <w:proofErr w:type="spellEnd"/>
      <w:r w:rsidRPr="00624066">
        <w:rPr>
          <w:rFonts w:ascii="Times New Roman" w:hAnsi="Times New Roman"/>
          <w:i/>
          <w:sz w:val="24"/>
          <w:szCs w:val="24"/>
          <w:vertAlign w:val="superscript"/>
          <w:lang w:val="en-US"/>
        </w:rPr>
        <w:t>-/-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mice</w:t>
      </w:r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39D9E1F2" w14:textId="77777777" w:rsidR="008165CF" w:rsidRDefault="008165CF" w:rsidP="00E8246A">
      <w:pPr>
        <w:rPr>
          <w:rFonts w:ascii="Times New Roman" w:hAnsi="Times New Roman"/>
          <w:sz w:val="24"/>
          <w:szCs w:val="24"/>
          <w:lang w:val="en-US"/>
        </w:rPr>
      </w:pPr>
    </w:p>
    <w:p w14:paraId="76BDE4F1" w14:textId="77777777" w:rsidR="00E8246A" w:rsidRPr="00624066" w:rsidRDefault="00E8246A" w:rsidP="00E8246A">
      <w:pPr>
        <w:jc w:val="left"/>
        <w:rPr>
          <w:rFonts w:ascii="Times New Roman" w:hAnsi="Times New Roman"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lang w:val="en-US"/>
        </w:rPr>
        <w:t xml:space="preserve">Arithmetic means ± SEM. </w:t>
      </w:r>
    </w:p>
    <w:p w14:paraId="6E04F533" w14:textId="7DF2ABD3" w:rsidR="00E8246A" w:rsidRPr="00624066" w:rsidRDefault="00E8246A" w:rsidP="00E8246A">
      <w:pPr>
        <w:rPr>
          <w:rFonts w:ascii="Times New Roman" w:hAnsi="Times New Roman"/>
          <w:b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vertAlign w:val="superscript"/>
          <w:lang w:val="en-US"/>
        </w:rPr>
        <w:t>#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vs. healthy, </w:t>
      </w:r>
      <w:r w:rsidR="00AB0CEA">
        <w:rPr>
          <w:rFonts w:ascii="Times New Roman" w:hAnsi="Times New Roman"/>
          <w:sz w:val="24"/>
          <w:szCs w:val="24"/>
          <w:lang w:val="en-US"/>
        </w:rPr>
        <w:t>§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 significant difference between </w:t>
      </w:r>
      <w:r w:rsidR="00AB0CEA">
        <w:rPr>
          <w:rFonts w:ascii="Times New Roman" w:hAnsi="Times New Roman"/>
          <w:sz w:val="24"/>
          <w:szCs w:val="24"/>
          <w:lang w:val="en-US"/>
        </w:rPr>
        <w:t xml:space="preserve">vehicle and </w:t>
      </w:r>
      <w:proofErr w:type="spellStart"/>
      <w:r w:rsidR="00AB0CEA">
        <w:rPr>
          <w:rFonts w:ascii="Times New Roman" w:hAnsi="Times New Roman"/>
          <w:sz w:val="24"/>
          <w:szCs w:val="24"/>
          <w:lang w:val="en-US"/>
        </w:rPr>
        <w:t>amiloride</w:t>
      </w:r>
      <w:proofErr w:type="spellEnd"/>
      <w:r w:rsidR="00AB0CEA">
        <w:rPr>
          <w:rFonts w:ascii="Times New Roman" w:hAnsi="Times New Roman"/>
          <w:sz w:val="24"/>
          <w:szCs w:val="24"/>
          <w:lang w:val="en-US"/>
        </w:rPr>
        <w:t xml:space="preserve"> injection </w:t>
      </w:r>
    </w:p>
    <w:p w14:paraId="4F3F84E9" w14:textId="77777777" w:rsidR="00E8246A" w:rsidRDefault="00E8246A" w:rsidP="00E8246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52DAC153" w14:textId="24D2DBA7" w:rsidR="00E8246A" w:rsidRDefault="00E8246A" w:rsidP="00E8246A">
      <w:pPr>
        <w:rPr>
          <w:rFonts w:ascii="Times New Roman" w:hAnsi="Times New Roman"/>
          <w:b/>
          <w:sz w:val="24"/>
          <w:szCs w:val="24"/>
          <w:lang w:val="en-US"/>
        </w:rPr>
      </w:pPr>
    </w:p>
    <w:p w14:paraId="2D376F76" w14:textId="788603E1" w:rsidR="00E8246A" w:rsidRDefault="0027315C" w:rsidP="00E8246A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drawing>
          <wp:inline distT="0" distB="0" distL="0" distR="0" wp14:anchorId="484FC4D4" wp14:editId="7DADC9F0">
            <wp:extent cx="5760720" cy="238506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8_revised.tif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6B974" w14:textId="0846B953" w:rsidR="00AA1E92" w:rsidRPr="00BD626A" w:rsidRDefault="00E8246A" w:rsidP="00E40CD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br w:type="page"/>
      </w:r>
      <w:bookmarkStart w:id="5" w:name="_GoBack"/>
      <w:bookmarkEnd w:id="5"/>
    </w:p>
    <w:p w14:paraId="2EB12EAF" w14:textId="0A13AB5D" w:rsidR="008A69CF" w:rsidRPr="008A042E" w:rsidRDefault="00504F17" w:rsidP="00660382">
      <w:pPr>
        <w:suppressAutoHyphens w:val="0"/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 w:rsidRPr="00B84488">
        <w:rPr>
          <w:rFonts w:ascii="Times New Roman" w:hAnsi="Times New Roman"/>
          <w:b/>
          <w:sz w:val="24"/>
          <w:szCs w:val="24"/>
          <w:lang w:val="en-US"/>
        </w:rPr>
        <w:lastRenderedPageBreak/>
        <w:t>S</w:t>
      </w:r>
      <w:r w:rsidR="008A69CF" w:rsidRPr="00B84488">
        <w:rPr>
          <w:rFonts w:ascii="Times New Roman" w:hAnsi="Times New Roman"/>
          <w:b/>
          <w:sz w:val="24"/>
          <w:szCs w:val="24"/>
          <w:lang w:val="en-US"/>
        </w:rPr>
        <w:t>upp</w:t>
      </w:r>
      <w:r w:rsidR="00AA1E92" w:rsidRPr="00B84488">
        <w:rPr>
          <w:rFonts w:ascii="Times New Roman" w:hAnsi="Times New Roman"/>
          <w:b/>
          <w:sz w:val="24"/>
          <w:szCs w:val="24"/>
          <w:lang w:val="en-US"/>
        </w:rPr>
        <w:t xml:space="preserve">lemental figure </w:t>
      </w:r>
      <w:r w:rsidR="00E40CD2">
        <w:rPr>
          <w:rFonts w:ascii="Times New Roman" w:hAnsi="Times New Roman"/>
          <w:b/>
          <w:sz w:val="24"/>
          <w:szCs w:val="24"/>
          <w:lang w:val="en-US"/>
        </w:rPr>
        <w:t>9</w:t>
      </w:r>
      <w:r w:rsidR="008A69CF" w:rsidRPr="00B84488">
        <w:rPr>
          <w:rFonts w:ascii="Times New Roman" w:hAnsi="Times New Roman"/>
          <w:b/>
          <w:sz w:val="24"/>
          <w:szCs w:val="24"/>
          <w:lang w:val="en-US"/>
        </w:rPr>
        <w:t xml:space="preserve">. </w:t>
      </w:r>
      <w:r w:rsidR="008A69CF">
        <w:rPr>
          <w:rFonts w:ascii="Times New Roman" w:hAnsi="Times New Roman"/>
          <w:b/>
          <w:sz w:val="24"/>
          <w:szCs w:val="24"/>
          <w:lang w:val="en-US"/>
        </w:rPr>
        <w:t>E</w:t>
      </w:r>
      <w:r w:rsidR="008A69CF" w:rsidRPr="008A042E">
        <w:rPr>
          <w:rFonts w:ascii="Times New Roman" w:hAnsi="Times New Roman"/>
          <w:b/>
          <w:sz w:val="24"/>
          <w:szCs w:val="24"/>
          <w:lang w:val="en-US"/>
        </w:rPr>
        <w:t>xpression of ENaC</w:t>
      </w:r>
      <w:r w:rsidR="008A69CF">
        <w:rPr>
          <w:rFonts w:ascii="Times New Roman" w:hAnsi="Times New Roman"/>
          <w:b/>
          <w:sz w:val="24"/>
          <w:szCs w:val="24"/>
          <w:lang w:val="en-US"/>
        </w:rPr>
        <w:t xml:space="preserve"> subunits and </w:t>
      </w:r>
      <w:r w:rsidR="00E05F67">
        <w:rPr>
          <w:rFonts w:ascii="Times New Roman" w:hAnsi="Times New Roman"/>
          <w:b/>
          <w:sz w:val="24"/>
          <w:szCs w:val="24"/>
          <w:lang w:val="en-US"/>
        </w:rPr>
        <w:t xml:space="preserve">their </w:t>
      </w:r>
      <w:r w:rsidR="008A69CF">
        <w:rPr>
          <w:rFonts w:ascii="Times New Roman" w:hAnsi="Times New Roman"/>
          <w:b/>
          <w:sz w:val="24"/>
          <w:szCs w:val="24"/>
          <w:lang w:val="en-US"/>
        </w:rPr>
        <w:t>cleavage products in kidney cortex</w:t>
      </w:r>
      <w:r w:rsidR="008A69CF" w:rsidRPr="008A042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8A69CF">
        <w:rPr>
          <w:rFonts w:ascii="Times New Roman" w:hAnsi="Times New Roman"/>
          <w:b/>
          <w:sz w:val="24"/>
          <w:szCs w:val="24"/>
          <w:lang w:val="en-US"/>
        </w:rPr>
        <w:t xml:space="preserve">from healthy mice </w:t>
      </w:r>
    </w:p>
    <w:p w14:paraId="1C9EEA55" w14:textId="4BD13304" w:rsidR="008A69CF" w:rsidRDefault="00036B15" w:rsidP="008A69CF">
      <w:pPr>
        <w:suppressAutoHyphens w:val="0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6717AF">
        <w:rPr>
          <w:rFonts w:ascii="Times New Roman" w:hAnsi="Times New Roman"/>
          <w:sz w:val="24"/>
          <w:szCs w:val="24"/>
          <w:lang w:val="en-US"/>
        </w:rPr>
        <w:t>a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Administration of the blocking peptide </w:t>
      </w:r>
      <w:r w:rsidR="008A69CF">
        <w:rPr>
          <w:rFonts w:ascii="Times New Roman" w:hAnsi="Times New Roman"/>
          <w:sz w:val="24"/>
          <w:szCs w:val="24"/>
          <w:lang w:val="en-US"/>
        </w:rPr>
        <w:t xml:space="preserve">for α-ENaC </w:t>
      </w:r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attenuated </w:t>
      </w:r>
      <w:r w:rsidR="008A69CF">
        <w:rPr>
          <w:rFonts w:ascii="Times New Roman" w:hAnsi="Times New Roman"/>
          <w:sz w:val="24"/>
          <w:szCs w:val="24"/>
          <w:lang w:val="en-US"/>
        </w:rPr>
        <w:t xml:space="preserve">all </w:t>
      </w:r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bands at </w:t>
      </w:r>
      <w:r w:rsidR="00C45A9A">
        <w:rPr>
          <w:rFonts w:ascii="Times New Roman" w:hAnsi="Times New Roman"/>
          <w:sz w:val="24"/>
          <w:szCs w:val="24"/>
          <w:lang w:val="en-US"/>
        </w:rPr>
        <w:t>22</w:t>
      </w:r>
      <w:r w:rsidR="00501F04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C45A9A">
        <w:rPr>
          <w:rFonts w:ascii="Times New Roman" w:hAnsi="Times New Roman"/>
          <w:sz w:val="24"/>
          <w:szCs w:val="24"/>
          <w:lang w:val="en-US"/>
        </w:rPr>
        <w:t xml:space="preserve">26 </w:t>
      </w:r>
      <w:r w:rsidR="008A69CF" w:rsidRPr="009C79FC">
        <w:rPr>
          <w:rFonts w:ascii="Times New Roman" w:hAnsi="Times New Roman"/>
          <w:sz w:val="24"/>
          <w:szCs w:val="24"/>
          <w:lang w:val="en-US"/>
        </w:rPr>
        <w:t>and 8</w:t>
      </w:r>
      <w:r w:rsidR="00C45A9A">
        <w:rPr>
          <w:rFonts w:ascii="Times New Roman" w:hAnsi="Times New Roman"/>
          <w:sz w:val="24"/>
          <w:szCs w:val="24"/>
          <w:lang w:val="en-US"/>
        </w:rPr>
        <w:t>7</w:t>
      </w:r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8A69CF" w:rsidRPr="009C79FC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="008A69CF" w:rsidRPr="009C79FC">
        <w:rPr>
          <w:rFonts w:ascii="Times New Roman" w:hAnsi="Times New Roman"/>
          <w:sz w:val="24"/>
          <w:szCs w:val="24"/>
          <w:lang w:val="en-US"/>
        </w:rPr>
        <w:t>.</w:t>
      </w:r>
    </w:p>
    <w:p w14:paraId="09EB9633" w14:textId="339EF187" w:rsidR="00036B15" w:rsidRDefault="00036B15" w:rsidP="008A69CF">
      <w:pPr>
        <w:suppressAutoHyphens w:val="0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6717AF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1C708A">
        <w:rPr>
          <w:rFonts w:ascii="Times New Roman" w:hAnsi="Times New Roman"/>
          <w:sz w:val="24"/>
          <w:szCs w:val="24"/>
          <w:lang w:val="en-US"/>
        </w:rPr>
        <w:t xml:space="preserve">Probing with an anti-β-ENaC antibody revealed a single band at 85 </w:t>
      </w:r>
      <w:proofErr w:type="spellStart"/>
      <w:r w:rsidR="001C708A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="001C708A">
        <w:rPr>
          <w:rFonts w:ascii="Times New Roman" w:hAnsi="Times New Roman"/>
          <w:sz w:val="24"/>
          <w:szCs w:val="24"/>
          <w:lang w:val="en-US"/>
        </w:rPr>
        <w:t>.</w:t>
      </w:r>
    </w:p>
    <w:p w14:paraId="17907F18" w14:textId="73A4900C" w:rsidR="008A69CF" w:rsidRDefault="00036B15" w:rsidP="008A69CF">
      <w:pPr>
        <w:suppressAutoHyphens w:val="0"/>
        <w:spacing w:line="276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(</w:t>
      </w:r>
      <w:r w:rsidR="006717AF">
        <w:rPr>
          <w:rFonts w:ascii="Times New Roman" w:hAnsi="Times New Roman"/>
          <w:sz w:val="24"/>
          <w:szCs w:val="24"/>
          <w:lang w:val="en-US"/>
        </w:rPr>
        <w:t>c</w:t>
      </w:r>
      <w:r>
        <w:rPr>
          <w:rFonts w:ascii="Times New Roman" w:hAnsi="Times New Roman"/>
          <w:sz w:val="24"/>
          <w:szCs w:val="24"/>
          <w:lang w:val="en-US"/>
        </w:rPr>
        <w:t xml:space="preserve">) </w:t>
      </w:r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Administration of the blocking peptide </w:t>
      </w:r>
      <w:r w:rsidR="008A69CF">
        <w:rPr>
          <w:rFonts w:ascii="Times New Roman" w:hAnsi="Times New Roman"/>
          <w:sz w:val="24"/>
          <w:szCs w:val="24"/>
          <w:lang w:val="en-US"/>
        </w:rPr>
        <w:t xml:space="preserve">for γ-ENaC </w:t>
      </w:r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attenuated bands at 45, 71 and 82 </w:t>
      </w:r>
      <w:proofErr w:type="spellStart"/>
      <w:r w:rsidR="008A69CF" w:rsidRPr="009C79FC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 while bands at 50 and 62 </w:t>
      </w:r>
      <w:proofErr w:type="spellStart"/>
      <w:r w:rsidR="008A69CF" w:rsidRPr="009C79FC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="008A69CF" w:rsidRPr="009C79FC">
        <w:rPr>
          <w:rFonts w:ascii="Times New Roman" w:hAnsi="Times New Roman"/>
          <w:sz w:val="24"/>
          <w:szCs w:val="24"/>
          <w:lang w:val="en-US"/>
        </w:rPr>
        <w:t xml:space="preserve"> were not blocked.</w:t>
      </w:r>
    </w:p>
    <w:p w14:paraId="6A98DCDC" w14:textId="77777777" w:rsidR="00C71110" w:rsidRDefault="00C71110" w:rsidP="00E8246A">
      <w:p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</w:p>
    <w:p w14:paraId="42BBC155" w14:textId="53021F4C" w:rsidR="008A69CF" w:rsidRDefault="002662A0" w:rsidP="00E8246A">
      <w:pPr>
        <w:suppressAutoHyphens w:val="0"/>
        <w:spacing w:line="276" w:lineRule="auto"/>
        <w:jc w:val="lef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noProof/>
          <w:sz w:val="24"/>
          <w:szCs w:val="24"/>
          <w:lang w:eastAsia="de-DE"/>
        </w:rPr>
        <w:drawing>
          <wp:inline distT="0" distB="0" distL="0" distR="0" wp14:anchorId="137798CE" wp14:editId="068767E6">
            <wp:extent cx="5359400" cy="4660899"/>
            <wp:effectExtent l="0" t="0" r="0" b="6985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uppl fig 9.tif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4660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A69CF">
        <w:rPr>
          <w:rFonts w:ascii="Times New Roman" w:hAnsi="Times New Roman"/>
          <w:b/>
          <w:sz w:val="24"/>
          <w:szCs w:val="24"/>
          <w:lang w:val="en-US"/>
        </w:rPr>
        <w:br w:type="page"/>
      </w:r>
    </w:p>
    <w:p w14:paraId="37F4ADF3" w14:textId="6AFF9D83" w:rsidR="00624066" w:rsidRPr="00624066" w:rsidRDefault="008165CF" w:rsidP="00314893">
      <w:pPr>
        <w:suppressAutoHyphens w:val="0"/>
        <w:spacing w:line="276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S</w:t>
      </w:r>
      <w:r w:rsidR="00133031">
        <w:rPr>
          <w:rFonts w:ascii="Times New Roman" w:hAnsi="Times New Roman"/>
          <w:b/>
          <w:sz w:val="24"/>
          <w:szCs w:val="24"/>
          <w:lang w:val="en-US"/>
        </w:rPr>
        <w:t xml:space="preserve">upplemental figure </w:t>
      </w:r>
      <w:r w:rsidR="00AA1E92">
        <w:rPr>
          <w:rFonts w:ascii="Times New Roman" w:hAnsi="Times New Roman"/>
          <w:b/>
          <w:sz w:val="24"/>
          <w:szCs w:val="24"/>
          <w:lang w:val="en-US"/>
        </w:rPr>
        <w:t>1</w:t>
      </w:r>
      <w:r w:rsidR="00E40CD2">
        <w:rPr>
          <w:rFonts w:ascii="Times New Roman" w:hAnsi="Times New Roman"/>
          <w:b/>
          <w:sz w:val="24"/>
          <w:szCs w:val="24"/>
          <w:lang w:val="en-US"/>
        </w:rPr>
        <w:t>0</w:t>
      </w:r>
      <w:r w:rsidR="00624066" w:rsidRPr="00624066">
        <w:rPr>
          <w:rFonts w:ascii="Times New Roman" w:hAnsi="Times New Roman"/>
          <w:b/>
          <w:sz w:val="24"/>
          <w:szCs w:val="24"/>
          <w:lang w:val="en-US"/>
        </w:rPr>
        <w:t xml:space="preserve">: Expression of </w:t>
      </w:r>
      <w:proofErr w:type="spellStart"/>
      <w:r w:rsidR="00624066" w:rsidRPr="00624066">
        <w:rPr>
          <w:rFonts w:ascii="Times New Roman" w:hAnsi="Times New Roman"/>
          <w:b/>
          <w:sz w:val="24"/>
          <w:szCs w:val="24"/>
          <w:lang w:val="en-US"/>
        </w:rPr>
        <w:t>γ</w:t>
      </w:r>
      <w:r w:rsidR="00624066" w:rsidRPr="00624066">
        <w:rPr>
          <w:rFonts w:ascii="Symbol" w:hAnsi="Symbol"/>
          <w:b/>
          <w:sz w:val="24"/>
          <w:szCs w:val="24"/>
          <w:lang w:val="en-US"/>
        </w:rPr>
        <w:t></w:t>
      </w:r>
      <w:r w:rsidR="00624066" w:rsidRPr="00624066">
        <w:rPr>
          <w:rFonts w:ascii="Times New Roman" w:hAnsi="Times New Roman"/>
          <w:b/>
          <w:sz w:val="24"/>
          <w:szCs w:val="24"/>
          <w:lang w:val="en-US"/>
        </w:rPr>
        <w:t>ENaC</w:t>
      </w:r>
      <w:proofErr w:type="spellEnd"/>
      <w:r w:rsidR="00624066" w:rsidRPr="00624066">
        <w:rPr>
          <w:rFonts w:ascii="Times New Roman" w:hAnsi="Times New Roman"/>
          <w:b/>
          <w:sz w:val="24"/>
          <w:szCs w:val="24"/>
          <w:lang w:val="en-US"/>
        </w:rPr>
        <w:t xml:space="preserve"> and its cleavage products in kidney cortex from </w:t>
      </w:r>
      <w:r w:rsidR="00624066">
        <w:rPr>
          <w:rFonts w:ascii="Times New Roman" w:hAnsi="Times New Roman"/>
          <w:b/>
          <w:sz w:val="24"/>
          <w:szCs w:val="24"/>
          <w:lang w:val="en-US"/>
        </w:rPr>
        <w:t xml:space="preserve">a </w:t>
      </w:r>
      <w:r w:rsidR="00624066" w:rsidRPr="00624066">
        <w:rPr>
          <w:rFonts w:ascii="Times New Roman" w:hAnsi="Times New Roman"/>
          <w:b/>
          <w:sz w:val="24"/>
          <w:szCs w:val="24"/>
          <w:lang w:val="en-US"/>
        </w:rPr>
        <w:t>healthy and nephrotic m</w:t>
      </w:r>
      <w:r w:rsidR="00314893">
        <w:rPr>
          <w:rFonts w:ascii="Times New Roman" w:hAnsi="Times New Roman"/>
          <w:b/>
          <w:sz w:val="24"/>
          <w:szCs w:val="24"/>
          <w:lang w:val="en-US"/>
        </w:rPr>
        <w:t>ous</w:t>
      </w:r>
      <w:r w:rsidR="00624066" w:rsidRPr="00624066">
        <w:rPr>
          <w:rFonts w:ascii="Times New Roman" w:hAnsi="Times New Roman"/>
          <w:b/>
          <w:sz w:val="24"/>
          <w:szCs w:val="24"/>
          <w:lang w:val="en-US"/>
        </w:rPr>
        <w:t xml:space="preserve">e </w:t>
      </w:r>
      <w:r w:rsidR="00624066">
        <w:rPr>
          <w:rFonts w:ascii="Times New Roman" w:hAnsi="Times New Roman"/>
          <w:b/>
          <w:sz w:val="24"/>
          <w:szCs w:val="24"/>
          <w:lang w:val="en-US"/>
        </w:rPr>
        <w:t xml:space="preserve">after treatment with </w:t>
      </w:r>
      <w:r w:rsidR="00314893">
        <w:rPr>
          <w:rFonts w:ascii="Times New Roman" w:hAnsi="Times New Roman"/>
          <w:b/>
          <w:sz w:val="24"/>
          <w:szCs w:val="24"/>
          <w:lang w:val="en-US"/>
        </w:rPr>
        <w:t xml:space="preserve">the </w:t>
      </w:r>
      <w:proofErr w:type="spellStart"/>
      <w:r w:rsidR="00314893">
        <w:rPr>
          <w:rFonts w:ascii="Times New Roman" w:hAnsi="Times New Roman"/>
          <w:b/>
          <w:sz w:val="24"/>
          <w:szCs w:val="24"/>
          <w:lang w:val="en-US"/>
        </w:rPr>
        <w:t>degl</w:t>
      </w:r>
      <w:r w:rsidR="00122C02">
        <w:rPr>
          <w:rFonts w:ascii="Times New Roman" w:hAnsi="Times New Roman"/>
          <w:b/>
          <w:sz w:val="24"/>
          <w:szCs w:val="24"/>
          <w:lang w:val="en-US"/>
        </w:rPr>
        <w:t>y</w:t>
      </w:r>
      <w:r w:rsidR="00314893">
        <w:rPr>
          <w:rFonts w:ascii="Times New Roman" w:hAnsi="Times New Roman"/>
          <w:b/>
          <w:sz w:val="24"/>
          <w:szCs w:val="24"/>
          <w:lang w:val="en-US"/>
        </w:rPr>
        <w:t>cosylating</w:t>
      </w:r>
      <w:proofErr w:type="spellEnd"/>
      <w:r w:rsidR="00314893">
        <w:rPr>
          <w:rFonts w:ascii="Times New Roman" w:hAnsi="Times New Roman"/>
          <w:b/>
          <w:sz w:val="24"/>
          <w:szCs w:val="24"/>
          <w:lang w:val="en-US"/>
        </w:rPr>
        <w:t xml:space="preserve"> enzyme </w:t>
      </w:r>
      <w:proofErr w:type="spellStart"/>
      <w:r w:rsidR="00314893">
        <w:rPr>
          <w:rFonts w:ascii="Times New Roman" w:hAnsi="Times New Roman"/>
          <w:b/>
          <w:sz w:val="24"/>
          <w:szCs w:val="24"/>
          <w:lang w:val="en-US"/>
        </w:rPr>
        <w:t>PNGase</w:t>
      </w:r>
      <w:proofErr w:type="spellEnd"/>
      <w:r w:rsidR="00314893">
        <w:rPr>
          <w:rFonts w:ascii="Times New Roman" w:hAnsi="Times New Roman"/>
          <w:b/>
          <w:sz w:val="24"/>
          <w:szCs w:val="24"/>
          <w:lang w:val="en-US"/>
        </w:rPr>
        <w:t xml:space="preserve"> F.</w:t>
      </w:r>
    </w:p>
    <w:p w14:paraId="40C21579" w14:textId="77777777" w:rsidR="00624066" w:rsidRPr="00624066" w:rsidRDefault="00624066" w:rsidP="00314893">
      <w:pPr>
        <w:pStyle w:val="Listenabsatz"/>
        <w:tabs>
          <w:tab w:val="left" w:pos="0"/>
          <w:tab w:val="left" w:pos="284"/>
        </w:tabs>
        <w:suppressAutoHyphens w:val="0"/>
        <w:spacing w:line="276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624066">
        <w:rPr>
          <w:rFonts w:ascii="Times New Roman" w:hAnsi="Times New Roman"/>
          <w:sz w:val="24"/>
          <w:szCs w:val="24"/>
          <w:lang w:val="en-US"/>
        </w:rPr>
        <w:t xml:space="preserve">Western blot from renal cortex showing several bands between 45 and 82 </w:t>
      </w:r>
      <w:proofErr w:type="spellStart"/>
      <w:r w:rsidRPr="00624066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Pr="00624066">
        <w:rPr>
          <w:rFonts w:ascii="Times New Roman" w:hAnsi="Times New Roman"/>
          <w:sz w:val="24"/>
          <w:szCs w:val="24"/>
          <w:lang w:val="en-US"/>
        </w:rPr>
        <w:t xml:space="preserve"> in </w:t>
      </w:r>
      <w:r w:rsidR="00314893">
        <w:rPr>
          <w:rFonts w:ascii="Times New Roman" w:hAnsi="Times New Roman"/>
          <w:sz w:val="24"/>
          <w:szCs w:val="24"/>
          <w:lang w:val="en-US"/>
        </w:rPr>
        <w:t xml:space="preserve">a 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healthy </w:t>
      </w:r>
      <w:r w:rsidR="00314893">
        <w:rPr>
          <w:rFonts w:ascii="Times New Roman" w:hAnsi="Times New Roman"/>
          <w:sz w:val="24"/>
          <w:szCs w:val="24"/>
          <w:lang w:val="en-US"/>
        </w:rPr>
        <w:t xml:space="preserve">and nephrotic </w:t>
      </w:r>
      <w:r w:rsidRPr="00624066">
        <w:rPr>
          <w:rFonts w:ascii="Times New Roman" w:hAnsi="Times New Roman"/>
          <w:sz w:val="24"/>
          <w:szCs w:val="24"/>
          <w:lang w:val="en-US"/>
        </w:rPr>
        <w:t>wild-type m</w:t>
      </w:r>
      <w:r w:rsidR="00314893">
        <w:rPr>
          <w:rFonts w:ascii="Times New Roman" w:hAnsi="Times New Roman"/>
          <w:sz w:val="24"/>
          <w:szCs w:val="24"/>
          <w:lang w:val="en-US"/>
        </w:rPr>
        <w:t>ouse</w:t>
      </w:r>
      <w:r w:rsidR="00FF0B69">
        <w:rPr>
          <w:rFonts w:ascii="Times New Roman" w:hAnsi="Times New Roman"/>
          <w:sz w:val="24"/>
          <w:szCs w:val="24"/>
          <w:lang w:val="en-US"/>
        </w:rPr>
        <w:t xml:space="preserve"> (lane 1 and 3)</w:t>
      </w:r>
      <w:r w:rsidRPr="00624066">
        <w:rPr>
          <w:rFonts w:ascii="Times New Roman" w:hAnsi="Times New Roman"/>
          <w:sz w:val="24"/>
          <w:szCs w:val="24"/>
          <w:lang w:val="en-US"/>
        </w:rPr>
        <w:t xml:space="preserve">. Administration of the blocking peptide attenuated bands at 45, 71 and 82 </w:t>
      </w:r>
      <w:proofErr w:type="spellStart"/>
      <w:r w:rsidRPr="00624066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Pr="00624066">
        <w:rPr>
          <w:rFonts w:ascii="Times New Roman" w:hAnsi="Times New Roman"/>
          <w:sz w:val="24"/>
          <w:szCs w:val="24"/>
          <w:lang w:val="en-US"/>
        </w:rPr>
        <w:t xml:space="preserve"> while bands at 50 and 62 </w:t>
      </w:r>
      <w:proofErr w:type="spellStart"/>
      <w:r w:rsidRPr="00624066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Pr="00624066">
        <w:rPr>
          <w:rFonts w:ascii="Times New Roman" w:hAnsi="Times New Roman"/>
          <w:sz w:val="24"/>
          <w:szCs w:val="24"/>
          <w:lang w:val="en-US"/>
        </w:rPr>
        <w:t xml:space="preserve"> were not blocked</w:t>
      </w:r>
      <w:r w:rsidR="00FF0B69">
        <w:rPr>
          <w:rFonts w:ascii="Times New Roman" w:hAnsi="Times New Roman"/>
          <w:sz w:val="24"/>
          <w:szCs w:val="24"/>
          <w:lang w:val="en-US"/>
        </w:rPr>
        <w:t xml:space="preserve"> (lane 5 and 7)</w:t>
      </w:r>
      <w:r w:rsidRPr="00624066">
        <w:rPr>
          <w:rFonts w:ascii="Times New Roman" w:hAnsi="Times New Roman"/>
          <w:sz w:val="24"/>
          <w:szCs w:val="24"/>
          <w:lang w:val="en-US"/>
        </w:rPr>
        <w:t>.</w:t>
      </w:r>
      <w:r w:rsidR="0031489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FF0B69">
        <w:rPr>
          <w:rFonts w:ascii="Times New Roman" w:hAnsi="Times New Roman"/>
          <w:sz w:val="24"/>
          <w:szCs w:val="24"/>
          <w:lang w:val="en-US"/>
        </w:rPr>
        <w:t xml:space="preserve">After treatment with </w:t>
      </w:r>
      <w:proofErr w:type="spellStart"/>
      <w:r w:rsidR="00FF0B69">
        <w:rPr>
          <w:rFonts w:ascii="Times New Roman" w:hAnsi="Times New Roman"/>
          <w:sz w:val="24"/>
          <w:szCs w:val="24"/>
          <w:lang w:val="en-US"/>
        </w:rPr>
        <w:t>PNGase</w:t>
      </w:r>
      <w:proofErr w:type="spellEnd"/>
      <w:r w:rsidR="00FF0B69">
        <w:rPr>
          <w:rFonts w:ascii="Times New Roman" w:hAnsi="Times New Roman"/>
          <w:sz w:val="24"/>
          <w:szCs w:val="24"/>
          <w:lang w:val="en-US"/>
        </w:rPr>
        <w:t xml:space="preserve"> F, only two bands at 71 and 45 </w:t>
      </w:r>
      <w:proofErr w:type="spellStart"/>
      <w:r w:rsidR="00FF0B69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="00FF0B69">
        <w:rPr>
          <w:rFonts w:ascii="Times New Roman" w:hAnsi="Times New Roman"/>
          <w:sz w:val="24"/>
          <w:szCs w:val="24"/>
          <w:lang w:val="en-US"/>
        </w:rPr>
        <w:t xml:space="preserve"> were visible (lane 2 and 4) both of which disappeared after application of the blocking peptide (lane 6 and 8). </w:t>
      </w:r>
      <w:r w:rsidR="008165CF">
        <w:rPr>
          <w:rFonts w:ascii="Times New Roman" w:hAnsi="Times New Roman"/>
          <w:sz w:val="24"/>
          <w:szCs w:val="24"/>
          <w:lang w:val="en-US"/>
        </w:rPr>
        <w:t xml:space="preserve">There was no </w:t>
      </w:r>
      <w:r w:rsidR="00FF0B69">
        <w:rPr>
          <w:rFonts w:ascii="Times New Roman" w:hAnsi="Times New Roman"/>
          <w:sz w:val="24"/>
          <w:szCs w:val="24"/>
          <w:lang w:val="en-US"/>
        </w:rPr>
        <w:t>specific band that could correspond to fully-cleaved γ-ENaC in mouse tissue</w:t>
      </w:r>
      <w:r w:rsidR="008165CF">
        <w:rPr>
          <w:rFonts w:ascii="Times New Roman" w:hAnsi="Times New Roman"/>
          <w:sz w:val="24"/>
          <w:szCs w:val="24"/>
          <w:lang w:val="en-US"/>
        </w:rPr>
        <w:t xml:space="preserve"> with an expected size between 53-65 </w:t>
      </w:r>
      <w:proofErr w:type="spellStart"/>
      <w:r w:rsidR="008165CF">
        <w:rPr>
          <w:rFonts w:ascii="Times New Roman" w:hAnsi="Times New Roman"/>
          <w:sz w:val="24"/>
          <w:szCs w:val="24"/>
          <w:lang w:val="en-US"/>
        </w:rPr>
        <w:t>kDa</w:t>
      </w:r>
      <w:proofErr w:type="spellEnd"/>
      <w:r w:rsidR="00596BA7">
        <w:rPr>
          <w:rFonts w:ascii="Times New Roman" w:hAnsi="Times New Roman"/>
          <w:sz w:val="24"/>
          <w:szCs w:val="24"/>
          <w:lang w:val="en-US"/>
        </w:rPr>
        <w:t>.</w:t>
      </w:r>
    </w:p>
    <w:p w14:paraId="70BEA6C2" w14:textId="77777777" w:rsidR="00624066" w:rsidRDefault="00624066">
      <w:pPr>
        <w:rPr>
          <w:rFonts w:ascii="Times New Roman" w:hAnsi="Times New Roman"/>
          <w:b/>
          <w:lang w:val="en-US"/>
        </w:rPr>
      </w:pPr>
    </w:p>
    <w:p w14:paraId="5D105E94" w14:textId="46E4391F" w:rsidR="00936C4C" w:rsidRPr="00CB5AC3" w:rsidRDefault="00216F95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noProof/>
          <w:lang w:eastAsia="de-DE"/>
        </w:rPr>
        <w:drawing>
          <wp:inline distT="0" distB="0" distL="0" distR="0" wp14:anchorId="3C703E5E" wp14:editId="7AE9505B">
            <wp:extent cx="5735346" cy="4355112"/>
            <wp:effectExtent l="0" t="0" r="0" b="7620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uppl fig 10.tif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9487" cy="435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6C4C" w:rsidRPr="00CB5AC3"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E4A2E8" w14:textId="77777777" w:rsidR="00C33C24" w:rsidRDefault="00C33C24" w:rsidP="009B15B9">
      <w:r>
        <w:separator/>
      </w:r>
    </w:p>
  </w:endnote>
  <w:endnote w:type="continuationSeparator" w:id="0">
    <w:p w14:paraId="39290EE1" w14:textId="77777777" w:rsidR="00C33C24" w:rsidRDefault="00C33C24" w:rsidP="009B1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6075335"/>
      <w:docPartObj>
        <w:docPartGallery w:val="Page Numbers (Bottom of Page)"/>
        <w:docPartUnique/>
      </w:docPartObj>
    </w:sdtPr>
    <w:sdtEndPr/>
    <w:sdtContent>
      <w:p w14:paraId="6D168499" w14:textId="010DDDC7" w:rsidR="009B15B9" w:rsidRDefault="009B15B9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315C">
          <w:rPr>
            <w:noProof/>
          </w:rPr>
          <w:t>10</w:t>
        </w:r>
        <w:r>
          <w:fldChar w:fldCharType="end"/>
        </w:r>
      </w:p>
    </w:sdtContent>
  </w:sdt>
  <w:p w14:paraId="13E9E562" w14:textId="77777777" w:rsidR="009B15B9" w:rsidRDefault="009B15B9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C709A71" w14:textId="77777777" w:rsidR="00C33C24" w:rsidRDefault="00C33C24" w:rsidP="009B15B9">
      <w:r>
        <w:separator/>
      </w:r>
    </w:p>
  </w:footnote>
  <w:footnote w:type="continuationSeparator" w:id="0">
    <w:p w14:paraId="11F2F34B" w14:textId="77777777" w:rsidR="00C33C24" w:rsidRDefault="00C33C24" w:rsidP="009B1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8120A"/>
    <w:multiLevelType w:val="hybridMultilevel"/>
    <w:tmpl w:val="3E2CAD34"/>
    <w:lvl w:ilvl="0" w:tplc="7FD0E55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D9458E"/>
    <w:multiLevelType w:val="hybridMultilevel"/>
    <w:tmpl w:val="2E90B97A"/>
    <w:lvl w:ilvl="0" w:tplc="384289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25DBE"/>
    <w:multiLevelType w:val="hybridMultilevel"/>
    <w:tmpl w:val="79449A32"/>
    <w:lvl w:ilvl="0" w:tplc="EEBA1676">
      <w:start w:val="1"/>
      <w:numFmt w:val="lowerLetter"/>
      <w:lvlText w:val="(%1)"/>
      <w:lvlJc w:val="left"/>
      <w:pPr>
        <w:ind w:left="562" w:hanging="42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4EE02A84"/>
    <w:multiLevelType w:val="hybridMultilevel"/>
    <w:tmpl w:val="2A381FFA"/>
    <w:lvl w:ilvl="0" w:tplc="7BFA85E2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6" w:hanging="360"/>
      </w:pPr>
    </w:lvl>
    <w:lvl w:ilvl="2" w:tplc="0407001B" w:tentative="1">
      <w:start w:val="1"/>
      <w:numFmt w:val="lowerRoman"/>
      <w:lvlText w:val="%3."/>
      <w:lvlJc w:val="right"/>
      <w:pPr>
        <w:ind w:left="2226" w:hanging="180"/>
      </w:pPr>
    </w:lvl>
    <w:lvl w:ilvl="3" w:tplc="0407000F" w:tentative="1">
      <w:start w:val="1"/>
      <w:numFmt w:val="decimal"/>
      <w:lvlText w:val="%4."/>
      <w:lvlJc w:val="left"/>
      <w:pPr>
        <w:ind w:left="2946" w:hanging="360"/>
      </w:pPr>
    </w:lvl>
    <w:lvl w:ilvl="4" w:tplc="04070019" w:tentative="1">
      <w:start w:val="1"/>
      <w:numFmt w:val="lowerLetter"/>
      <w:lvlText w:val="%5."/>
      <w:lvlJc w:val="left"/>
      <w:pPr>
        <w:ind w:left="3666" w:hanging="360"/>
      </w:pPr>
    </w:lvl>
    <w:lvl w:ilvl="5" w:tplc="0407001B" w:tentative="1">
      <w:start w:val="1"/>
      <w:numFmt w:val="lowerRoman"/>
      <w:lvlText w:val="%6."/>
      <w:lvlJc w:val="right"/>
      <w:pPr>
        <w:ind w:left="4386" w:hanging="180"/>
      </w:pPr>
    </w:lvl>
    <w:lvl w:ilvl="6" w:tplc="0407000F" w:tentative="1">
      <w:start w:val="1"/>
      <w:numFmt w:val="decimal"/>
      <w:lvlText w:val="%7."/>
      <w:lvlJc w:val="left"/>
      <w:pPr>
        <w:ind w:left="5106" w:hanging="360"/>
      </w:pPr>
    </w:lvl>
    <w:lvl w:ilvl="7" w:tplc="04070019" w:tentative="1">
      <w:start w:val="1"/>
      <w:numFmt w:val="lowerLetter"/>
      <w:lvlText w:val="%8."/>
      <w:lvlJc w:val="left"/>
      <w:pPr>
        <w:ind w:left="5826" w:hanging="360"/>
      </w:pPr>
    </w:lvl>
    <w:lvl w:ilvl="8" w:tplc="04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F0C6CA9"/>
    <w:multiLevelType w:val="hybridMultilevel"/>
    <w:tmpl w:val="32229CCC"/>
    <w:lvl w:ilvl="0" w:tplc="E034DE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8823A9"/>
    <w:multiLevelType w:val="hybridMultilevel"/>
    <w:tmpl w:val="95D6A7C2"/>
    <w:lvl w:ilvl="0" w:tplc="2F321726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3B2"/>
    <w:rsid w:val="00032977"/>
    <w:rsid w:val="00036B15"/>
    <w:rsid w:val="0006384D"/>
    <w:rsid w:val="00064CA4"/>
    <w:rsid w:val="00065EEA"/>
    <w:rsid w:val="00071B11"/>
    <w:rsid w:val="0008480D"/>
    <w:rsid w:val="00086175"/>
    <w:rsid w:val="000D091F"/>
    <w:rsid w:val="000D1415"/>
    <w:rsid w:val="000E31B0"/>
    <w:rsid w:val="001012F7"/>
    <w:rsid w:val="001072BA"/>
    <w:rsid w:val="001110D8"/>
    <w:rsid w:val="00122C02"/>
    <w:rsid w:val="00133031"/>
    <w:rsid w:val="00155973"/>
    <w:rsid w:val="00196828"/>
    <w:rsid w:val="001B1CBF"/>
    <w:rsid w:val="001C708A"/>
    <w:rsid w:val="001F1DBF"/>
    <w:rsid w:val="001F57AC"/>
    <w:rsid w:val="00200528"/>
    <w:rsid w:val="00200EB3"/>
    <w:rsid w:val="00200FAC"/>
    <w:rsid w:val="00216F95"/>
    <w:rsid w:val="0023358D"/>
    <w:rsid w:val="002355D7"/>
    <w:rsid w:val="002662A0"/>
    <w:rsid w:val="0027315C"/>
    <w:rsid w:val="0028267A"/>
    <w:rsid w:val="00295A55"/>
    <w:rsid w:val="002963B2"/>
    <w:rsid w:val="002A427B"/>
    <w:rsid w:val="002C7759"/>
    <w:rsid w:val="002D1CD3"/>
    <w:rsid w:val="002D5A30"/>
    <w:rsid w:val="00310C0B"/>
    <w:rsid w:val="00314078"/>
    <w:rsid w:val="00314893"/>
    <w:rsid w:val="003208CF"/>
    <w:rsid w:val="0034066C"/>
    <w:rsid w:val="00374A03"/>
    <w:rsid w:val="003A543C"/>
    <w:rsid w:val="003C3728"/>
    <w:rsid w:val="003F7141"/>
    <w:rsid w:val="00401E89"/>
    <w:rsid w:val="00401FE0"/>
    <w:rsid w:val="00402E0F"/>
    <w:rsid w:val="00404EC1"/>
    <w:rsid w:val="00424946"/>
    <w:rsid w:val="00440534"/>
    <w:rsid w:val="00457F82"/>
    <w:rsid w:val="00486CCB"/>
    <w:rsid w:val="004B65DB"/>
    <w:rsid w:val="004C6E6B"/>
    <w:rsid w:val="004D1BB1"/>
    <w:rsid w:val="004D38E1"/>
    <w:rsid w:val="00501F04"/>
    <w:rsid w:val="00504F17"/>
    <w:rsid w:val="0050554B"/>
    <w:rsid w:val="00525EB7"/>
    <w:rsid w:val="00531CB1"/>
    <w:rsid w:val="0058453E"/>
    <w:rsid w:val="00596BA7"/>
    <w:rsid w:val="005A24AF"/>
    <w:rsid w:val="005A46E4"/>
    <w:rsid w:val="005B0CC4"/>
    <w:rsid w:val="005B458D"/>
    <w:rsid w:val="005B5222"/>
    <w:rsid w:val="005C267F"/>
    <w:rsid w:val="005D0500"/>
    <w:rsid w:val="005F05F2"/>
    <w:rsid w:val="005F0DE2"/>
    <w:rsid w:val="00606DD4"/>
    <w:rsid w:val="00624066"/>
    <w:rsid w:val="0065317C"/>
    <w:rsid w:val="00657A69"/>
    <w:rsid w:val="00660382"/>
    <w:rsid w:val="006717AF"/>
    <w:rsid w:val="006841B2"/>
    <w:rsid w:val="00692764"/>
    <w:rsid w:val="006C0E02"/>
    <w:rsid w:val="006C1387"/>
    <w:rsid w:val="006D7A52"/>
    <w:rsid w:val="00703500"/>
    <w:rsid w:val="00723EBB"/>
    <w:rsid w:val="007308CB"/>
    <w:rsid w:val="007368D8"/>
    <w:rsid w:val="007419A4"/>
    <w:rsid w:val="0077026D"/>
    <w:rsid w:val="007970A3"/>
    <w:rsid w:val="00797671"/>
    <w:rsid w:val="007A4627"/>
    <w:rsid w:val="007D270F"/>
    <w:rsid w:val="007E5BAB"/>
    <w:rsid w:val="008165CF"/>
    <w:rsid w:val="00837C0E"/>
    <w:rsid w:val="00842787"/>
    <w:rsid w:val="00851C9A"/>
    <w:rsid w:val="0086445C"/>
    <w:rsid w:val="00883A9E"/>
    <w:rsid w:val="00887504"/>
    <w:rsid w:val="00896421"/>
    <w:rsid w:val="008A69CF"/>
    <w:rsid w:val="008D03E5"/>
    <w:rsid w:val="008D53DC"/>
    <w:rsid w:val="008E2508"/>
    <w:rsid w:val="00934C10"/>
    <w:rsid w:val="00936C4C"/>
    <w:rsid w:val="00937356"/>
    <w:rsid w:val="0095276F"/>
    <w:rsid w:val="00955BC5"/>
    <w:rsid w:val="0098624E"/>
    <w:rsid w:val="009B15B9"/>
    <w:rsid w:val="009B1B94"/>
    <w:rsid w:val="009F0193"/>
    <w:rsid w:val="00A04669"/>
    <w:rsid w:val="00A05C9D"/>
    <w:rsid w:val="00A302AD"/>
    <w:rsid w:val="00A65E24"/>
    <w:rsid w:val="00A86AF5"/>
    <w:rsid w:val="00AA1E92"/>
    <w:rsid w:val="00AB0CEA"/>
    <w:rsid w:val="00AF3683"/>
    <w:rsid w:val="00AF5C39"/>
    <w:rsid w:val="00AF5F1A"/>
    <w:rsid w:val="00B07E7D"/>
    <w:rsid w:val="00B1739D"/>
    <w:rsid w:val="00B1750C"/>
    <w:rsid w:val="00B458B1"/>
    <w:rsid w:val="00B6712A"/>
    <w:rsid w:val="00B84488"/>
    <w:rsid w:val="00B94B39"/>
    <w:rsid w:val="00BA0944"/>
    <w:rsid w:val="00BB6A43"/>
    <w:rsid w:val="00BC6929"/>
    <w:rsid w:val="00BD2E87"/>
    <w:rsid w:val="00BD626A"/>
    <w:rsid w:val="00BF6A4E"/>
    <w:rsid w:val="00C33C24"/>
    <w:rsid w:val="00C45A9A"/>
    <w:rsid w:val="00C47F28"/>
    <w:rsid w:val="00C573CE"/>
    <w:rsid w:val="00C70EAF"/>
    <w:rsid w:val="00C71110"/>
    <w:rsid w:val="00C77308"/>
    <w:rsid w:val="00C779A2"/>
    <w:rsid w:val="00C95DC0"/>
    <w:rsid w:val="00CB5AC3"/>
    <w:rsid w:val="00CD1109"/>
    <w:rsid w:val="00D04DBD"/>
    <w:rsid w:val="00D15355"/>
    <w:rsid w:val="00D22ABE"/>
    <w:rsid w:val="00D23D4F"/>
    <w:rsid w:val="00D43320"/>
    <w:rsid w:val="00D45C3B"/>
    <w:rsid w:val="00D52A11"/>
    <w:rsid w:val="00D65730"/>
    <w:rsid w:val="00D74E52"/>
    <w:rsid w:val="00DB0041"/>
    <w:rsid w:val="00DE5103"/>
    <w:rsid w:val="00E05F67"/>
    <w:rsid w:val="00E37FB7"/>
    <w:rsid w:val="00E40CD2"/>
    <w:rsid w:val="00E72DF5"/>
    <w:rsid w:val="00E8246A"/>
    <w:rsid w:val="00EB15F2"/>
    <w:rsid w:val="00EB26F4"/>
    <w:rsid w:val="00EC227B"/>
    <w:rsid w:val="00EC504C"/>
    <w:rsid w:val="00EE2899"/>
    <w:rsid w:val="00F013C3"/>
    <w:rsid w:val="00F0426B"/>
    <w:rsid w:val="00F11C82"/>
    <w:rsid w:val="00F722BA"/>
    <w:rsid w:val="00F7560A"/>
    <w:rsid w:val="00F7792F"/>
    <w:rsid w:val="00F95B8A"/>
    <w:rsid w:val="00FA6533"/>
    <w:rsid w:val="00FB5299"/>
    <w:rsid w:val="00FE546D"/>
    <w:rsid w:val="00FF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1F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63B2"/>
    <w:pPr>
      <w:suppressAutoHyphens/>
      <w:spacing w:line="240" w:lineRule="auto"/>
      <w:jc w:val="both"/>
    </w:pPr>
    <w:rPr>
      <w:rFonts w:eastAsia="Times New Roman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link w:val="EndnotentextZchn"/>
    <w:semiHidden/>
    <w:rsid w:val="002963B2"/>
    <w:pPr>
      <w:widowControl w:val="0"/>
      <w:tabs>
        <w:tab w:val="left" w:pos="0"/>
      </w:tabs>
      <w:spacing w:line="360" w:lineRule="atLeast"/>
      <w:textAlignment w:val="baseline"/>
    </w:pPr>
    <w:rPr>
      <w:rFonts w:ascii="Courier" w:eastAsia="SimSun" w:hAnsi="Courier"/>
      <w:sz w:val="24"/>
      <w:lang w:val="en-GB"/>
    </w:rPr>
  </w:style>
  <w:style w:type="character" w:customStyle="1" w:styleId="EndnotentextZchn">
    <w:name w:val="Endnotentext Zchn"/>
    <w:basedOn w:val="Absatz-Standardschriftart"/>
    <w:link w:val="Endnotentext"/>
    <w:semiHidden/>
    <w:rsid w:val="002963B2"/>
    <w:rPr>
      <w:rFonts w:ascii="Courier" w:eastAsia="SimSun" w:hAnsi="Courier"/>
      <w:sz w:val="24"/>
      <w:szCs w:val="20"/>
      <w:lang w:val="en-GB" w:eastAsia="ar-SA"/>
    </w:rPr>
  </w:style>
  <w:style w:type="paragraph" w:styleId="Listenabsatz">
    <w:name w:val="List Paragraph"/>
    <w:basedOn w:val="Standard"/>
    <w:uiPriority w:val="34"/>
    <w:qFormat/>
    <w:rsid w:val="002963B2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5F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5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5B9"/>
    <w:rPr>
      <w:rFonts w:ascii="Tahoma" w:eastAsia="Times New Roman" w:hAnsi="Tahoma" w:cs="Tahoma"/>
      <w:sz w:val="16"/>
      <w:szCs w:val="16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9B15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15B9"/>
    <w:rPr>
      <w:rFonts w:eastAsia="Times New Roman"/>
      <w:szCs w:val="20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9B15B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15B9"/>
    <w:rPr>
      <w:rFonts w:eastAsia="Times New Roman"/>
      <w:szCs w:val="20"/>
      <w:lang w:eastAsia="ar-SA"/>
    </w:rPr>
  </w:style>
  <w:style w:type="paragraph" w:styleId="Beschriftung">
    <w:name w:val="caption"/>
    <w:basedOn w:val="Standard"/>
    <w:next w:val="Standard"/>
    <w:uiPriority w:val="35"/>
    <w:unhideWhenUsed/>
    <w:qFormat/>
    <w:rsid w:val="001012F7"/>
    <w:pPr>
      <w:suppressAutoHyphens w:val="0"/>
      <w:spacing w:after="20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26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67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67F"/>
    <w:rPr>
      <w:rFonts w:eastAsia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6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67F"/>
    <w:rPr>
      <w:rFonts w:eastAsia="Times New Roman"/>
      <w:b/>
      <w:bCs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Times New Roman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2963B2"/>
    <w:pPr>
      <w:suppressAutoHyphens/>
      <w:spacing w:line="240" w:lineRule="auto"/>
      <w:jc w:val="both"/>
    </w:pPr>
    <w:rPr>
      <w:rFonts w:eastAsia="Times New Roman"/>
      <w:szCs w:val="20"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Endnotentext">
    <w:name w:val="endnote text"/>
    <w:basedOn w:val="Standard"/>
    <w:link w:val="EndnotentextZchn"/>
    <w:semiHidden/>
    <w:rsid w:val="002963B2"/>
    <w:pPr>
      <w:widowControl w:val="0"/>
      <w:tabs>
        <w:tab w:val="left" w:pos="0"/>
      </w:tabs>
      <w:spacing w:line="360" w:lineRule="atLeast"/>
      <w:textAlignment w:val="baseline"/>
    </w:pPr>
    <w:rPr>
      <w:rFonts w:ascii="Courier" w:eastAsia="SimSun" w:hAnsi="Courier"/>
      <w:sz w:val="24"/>
      <w:lang w:val="en-GB"/>
    </w:rPr>
  </w:style>
  <w:style w:type="character" w:customStyle="1" w:styleId="EndnotentextZchn">
    <w:name w:val="Endnotentext Zchn"/>
    <w:basedOn w:val="Absatz-Standardschriftart"/>
    <w:link w:val="Endnotentext"/>
    <w:semiHidden/>
    <w:rsid w:val="002963B2"/>
    <w:rPr>
      <w:rFonts w:ascii="Courier" w:eastAsia="SimSun" w:hAnsi="Courier"/>
      <w:sz w:val="24"/>
      <w:szCs w:val="20"/>
      <w:lang w:val="en-GB" w:eastAsia="ar-SA"/>
    </w:rPr>
  </w:style>
  <w:style w:type="paragraph" w:styleId="Listenabsatz">
    <w:name w:val="List Paragraph"/>
    <w:basedOn w:val="Standard"/>
    <w:uiPriority w:val="34"/>
    <w:qFormat/>
    <w:rsid w:val="002963B2"/>
    <w:pPr>
      <w:ind w:left="720"/>
      <w:contextualSpacing/>
    </w:pPr>
  </w:style>
  <w:style w:type="table" w:styleId="Tabellenraster">
    <w:name w:val="Table Grid"/>
    <w:basedOn w:val="NormaleTabelle"/>
    <w:uiPriority w:val="59"/>
    <w:rsid w:val="00AF5F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B15B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B15B9"/>
    <w:rPr>
      <w:rFonts w:ascii="Tahoma" w:eastAsia="Times New Roman" w:hAnsi="Tahoma" w:cs="Tahoma"/>
      <w:sz w:val="16"/>
      <w:szCs w:val="16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9B15B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15B9"/>
    <w:rPr>
      <w:rFonts w:eastAsia="Times New Roman"/>
      <w:szCs w:val="20"/>
      <w:lang w:eastAsia="ar-SA"/>
    </w:rPr>
  </w:style>
  <w:style w:type="paragraph" w:styleId="Fuzeile">
    <w:name w:val="footer"/>
    <w:basedOn w:val="Standard"/>
    <w:link w:val="FuzeileZchn"/>
    <w:uiPriority w:val="99"/>
    <w:unhideWhenUsed/>
    <w:rsid w:val="009B15B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15B9"/>
    <w:rPr>
      <w:rFonts w:eastAsia="Times New Roman"/>
      <w:szCs w:val="20"/>
      <w:lang w:eastAsia="ar-SA"/>
    </w:rPr>
  </w:style>
  <w:style w:type="paragraph" w:styleId="Beschriftung">
    <w:name w:val="caption"/>
    <w:basedOn w:val="Standard"/>
    <w:next w:val="Standard"/>
    <w:uiPriority w:val="35"/>
    <w:unhideWhenUsed/>
    <w:qFormat/>
    <w:rsid w:val="001012F7"/>
    <w:pPr>
      <w:suppressAutoHyphens w:val="0"/>
      <w:spacing w:after="200"/>
      <w:jc w:val="left"/>
    </w:pPr>
    <w:rPr>
      <w:rFonts w:asciiTheme="minorHAnsi" w:eastAsiaTheme="minorHAnsi" w:hAnsiTheme="minorHAnsi" w:cstheme="minorBidi"/>
      <w:i/>
      <w:iCs/>
      <w:color w:val="1F497D" w:themeColor="text2"/>
      <w:sz w:val="18"/>
      <w:szCs w:val="18"/>
      <w:lang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26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267F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267F"/>
    <w:rPr>
      <w:rFonts w:eastAsia="Times New Roman"/>
      <w:sz w:val="20"/>
      <w:szCs w:val="20"/>
      <w:lang w:eastAsia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26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267F"/>
    <w:rPr>
      <w:rFonts w:eastAsia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1481</Words>
  <Characters>9332</Characters>
  <Application>Microsoft Office Word</Application>
  <DocSecurity>0</DocSecurity>
  <Lines>77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UKT</Company>
  <LinksUpToDate>false</LinksUpToDate>
  <CharactersWithSpaces>10792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Apl.Prof. Dr. Ferruh Artunc</dc:creator>
  <cp:lastModifiedBy>Apl.Prof. Dr. Ferruh Artunc</cp:lastModifiedBy>
  <cp:revision>6</cp:revision>
  <cp:lastPrinted>2018-07-30T08:36:00Z</cp:lastPrinted>
  <dcterms:created xsi:type="dcterms:W3CDTF">2019-04-03T15:54:00Z</dcterms:created>
  <dcterms:modified xsi:type="dcterms:W3CDTF">2019-04-03T16:14:00Z</dcterms:modified>
</cp:coreProperties>
</file>