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AD6" w:rsidRPr="0007481D" w:rsidRDefault="00B71AD6" w:rsidP="0007481D">
      <w:pPr>
        <w:pStyle w:val="BATitle"/>
      </w:pPr>
      <w:bookmarkStart w:id="0" w:name="_GoBack"/>
      <w:r w:rsidRPr="0007481D">
        <w:t xml:space="preserve">Direct Inlet Probe </w:t>
      </w:r>
      <w:bookmarkEnd w:id="0"/>
      <w:r w:rsidRPr="0007481D">
        <w:t xml:space="preserve">– high-resolution time-of-flight mass spectrometry as fast technique for the chemical description of </w:t>
      </w:r>
      <w:r w:rsidR="001B68EB">
        <w:t xml:space="preserve">complex </w:t>
      </w:r>
      <w:r w:rsidR="006F2A12">
        <w:t xml:space="preserve">high-boiling </w:t>
      </w:r>
      <w:r w:rsidR="001B68EB" w:rsidRPr="001B68EB">
        <w:t>samples</w:t>
      </w:r>
      <w:r w:rsidRPr="001B68EB">
        <w:t xml:space="preserve"> </w:t>
      </w:r>
    </w:p>
    <w:p w:rsidR="00B71AD6" w:rsidRPr="00A23212" w:rsidRDefault="00B71AD6" w:rsidP="00B71AD6">
      <w:pPr>
        <w:pStyle w:val="BBAuthorName"/>
        <w:spacing w:line="480" w:lineRule="auto"/>
        <w:rPr>
          <w:rFonts w:ascii="Times New Roman" w:hAnsi="Times New Roman"/>
          <w:sz w:val="22"/>
          <w:szCs w:val="22"/>
        </w:rPr>
      </w:pPr>
      <w:r w:rsidRPr="00A23212">
        <w:rPr>
          <w:rFonts w:ascii="Times New Roman" w:hAnsi="Times New Roman"/>
          <w:sz w:val="22"/>
          <w:szCs w:val="22"/>
        </w:rPr>
        <w:t>Uwe Käfer</w:t>
      </w:r>
      <w:r w:rsidRPr="00A23212">
        <w:rPr>
          <w:rFonts w:ascii="Times New Roman" w:hAnsi="Times New Roman"/>
          <w:sz w:val="22"/>
          <w:szCs w:val="22"/>
          <w:vertAlign w:val="superscript"/>
        </w:rPr>
        <w:t>†‡</w:t>
      </w:r>
      <w:r w:rsidRPr="00A23212">
        <w:rPr>
          <w:rFonts w:ascii="Times New Roman" w:hAnsi="Times New Roman"/>
          <w:sz w:val="22"/>
          <w:szCs w:val="22"/>
        </w:rPr>
        <w:t>, Thomas Gröger*</w:t>
      </w:r>
      <w:r w:rsidRPr="00A23212">
        <w:rPr>
          <w:rFonts w:ascii="Times New Roman" w:hAnsi="Times New Roman"/>
          <w:sz w:val="22"/>
          <w:szCs w:val="22"/>
          <w:vertAlign w:val="superscript"/>
        </w:rPr>
        <w:t>†</w:t>
      </w:r>
      <w:r w:rsidRPr="00A23212">
        <w:rPr>
          <w:rFonts w:ascii="Times New Roman" w:hAnsi="Times New Roman"/>
          <w:sz w:val="22"/>
          <w:szCs w:val="22"/>
        </w:rPr>
        <w:t>, Christopher P. Rüger</w:t>
      </w:r>
      <w:r w:rsidRPr="00A23212">
        <w:rPr>
          <w:rFonts w:ascii="Times New Roman" w:hAnsi="Times New Roman"/>
          <w:sz w:val="22"/>
          <w:szCs w:val="22"/>
          <w:vertAlign w:val="superscript"/>
        </w:rPr>
        <w:t>‡</w:t>
      </w:r>
      <w:r w:rsidRPr="00A23212">
        <w:rPr>
          <w:rFonts w:ascii="Times New Roman" w:hAnsi="Times New Roman"/>
          <w:sz w:val="22"/>
          <w:szCs w:val="22"/>
        </w:rPr>
        <w:t>, Hendryk Czech</w:t>
      </w:r>
      <w:r w:rsidR="00683EC9" w:rsidRPr="00A23212">
        <w:rPr>
          <w:rFonts w:ascii="Times New Roman" w:hAnsi="Times New Roman"/>
          <w:sz w:val="22"/>
          <w:szCs w:val="22"/>
          <w:vertAlign w:val="superscript"/>
        </w:rPr>
        <w:t>†</w:t>
      </w:r>
      <w:r w:rsidRPr="00A23212">
        <w:rPr>
          <w:rFonts w:ascii="Times New Roman" w:hAnsi="Times New Roman"/>
          <w:sz w:val="22"/>
          <w:szCs w:val="22"/>
          <w:vertAlign w:val="superscript"/>
        </w:rPr>
        <w:t>‡</w:t>
      </w:r>
      <w:r w:rsidRPr="00A23212">
        <w:rPr>
          <w:rFonts w:ascii="Times New Roman" w:hAnsi="Times New Roman"/>
          <w:sz w:val="22"/>
          <w:szCs w:val="22"/>
        </w:rPr>
        <w:t>, Mohammad Saraji-Bozorgzad</w:t>
      </w:r>
      <w:r w:rsidRPr="00A23212">
        <w:rPr>
          <w:rFonts w:ascii="Times New Roman" w:hAnsi="Times New Roman"/>
          <w:sz w:val="22"/>
          <w:szCs w:val="22"/>
          <w:vertAlign w:val="superscript"/>
        </w:rPr>
        <w:t>§</w:t>
      </w:r>
      <w:r w:rsidRPr="00A23212">
        <w:rPr>
          <w:rFonts w:ascii="Times New Roman" w:hAnsi="Times New Roman"/>
          <w:sz w:val="22"/>
          <w:szCs w:val="22"/>
        </w:rPr>
        <w:t>, Thomas Wilharm</w:t>
      </w:r>
      <w:r w:rsidRPr="00A23212">
        <w:rPr>
          <w:rFonts w:ascii="Cambria Math" w:hAnsi="Cambria Math" w:cs="Cambria Math"/>
          <w:sz w:val="22"/>
          <w:szCs w:val="22"/>
          <w:vertAlign w:val="superscript"/>
        </w:rPr>
        <w:t>∥</w:t>
      </w:r>
      <w:r w:rsidRPr="00A23212">
        <w:rPr>
          <w:rFonts w:ascii="Times New Roman" w:hAnsi="Times New Roman"/>
          <w:sz w:val="22"/>
          <w:szCs w:val="22"/>
        </w:rPr>
        <w:t>, and Ralf Zimmermann</w:t>
      </w:r>
      <w:r w:rsidRPr="00A23212">
        <w:rPr>
          <w:rFonts w:ascii="Times New Roman" w:hAnsi="Times New Roman"/>
          <w:sz w:val="22"/>
          <w:szCs w:val="22"/>
          <w:vertAlign w:val="superscript"/>
        </w:rPr>
        <w:t>†‡</w:t>
      </w:r>
    </w:p>
    <w:p w:rsidR="00B71AD6" w:rsidRPr="00A23212" w:rsidRDefault="00B71AD6" w:rsidP="00B71AD6">
      <w:pPr>
        <w:pStyle w:val="BCAuthorAddress"/>
        <w:spacing w:line="480" w:lineRule="auto"/>
        <w:rPr>
          <w:rFonts w:ascii="Times New Roman" w:hAnsi="Times New Roman"/>
          <w:sz w:val="22"/>
          <w:szCs w:val="22"/>
        </w:rPr>
      </w:pPr>
      <w:r w:rsidRPr="00A23212">
        <w:rPr>
          <w:rFonts w:ascii="Times New Roman" w:hAnsi="Times New Roman"/>
          <w:sz w:val="22"/>
          <w:szCs w:val="22"/>
          <w:vertAlign w:val="superscript"/>
        </w:rPr>
        <w:t>†</w:t>
      </w:r>
      <w:r w:rsidRPr="00A23212">
        <w:rPr>
          <w:rFonts w:ascii="Times New Roman" w:hAnsi="Times New Roman"/>
          <w:sz w:val="22"/>
          <w:szCs w:val="22"/>
        </w:rPr>
        <w:t xml:space="preserve"> Joint Mass Spectrometry Centre, Comprehensive Molecular Analytics, Helmholtz Zentrum München, </w:t>
      </w:r>
      <w:proofErr w:type="gramStart"/>
      <w:r w:rsidRPr="00A23212">
        <w:rPr>
          <w:rFonts w:ascii="Times New Roman" w:hAnsi="Times New Roman"/>
          <w:sz w:val="22"/>
          <w:szCs w:val="22"/>
        </w:rPr>
        <w:t>Ingolstädter</w:t>
      </w:r>
      <w:proofErr w:type="gramEnd"/>
      <w:r w:rsidRPr="00A23212">
        <w:rPr>
          <w:rFonts w:ascii="Times New Roman" w:hAnsi="Times New Roman"/>
          <w:sz w:val="22"/>
          <w:szCs w:val="22"/>
        </w:rPr>
        <w:t xml:space="preserve"> Landstr. 1, 85764 Neuherberg †‡§</w:t>
      </w:r>
    </w:p>
    <w:p w:rsidR="00B71AD6" w:rsidRPr="00A23212" w:rsidRDefault="00B71AD6" w:rsidP="00B71AD6">
      <w:pPr>
        <w:pStyle w:val="BCAuthorAddress"/>
        <w:spacing w:line="480" w:lineRule="auto"/>
        <w:rPr>
          <w:rFonts w:ascii="Times New Roman" w:hAnsi="Times New Roman"/>
          <w:sz w:val="22"/>
          <w:szCs w:val="22"/>
        </w:rPr>
      </w:pPr>
      <w:r w:rsidRPr="00A23212">
        <w:rPr>
          <w:rFonts w:ascii="Times New Roman" w:hAnsi="Times New Roman"/>
          <w:sz w:val="22"/>
          <w:szCs w:val="22"/>
          <w:vertAlign w:val="superscript"/>
        </w:rPr>
        <w:t>‡</w:t>
      </w:r>
      <w:r w:rsidRPr="00A23212">
        <w:rPr>
          <w:rFonts w:ascii="Times New Roman" w:hAnsi="Times New Roman"/>
          <w:sz w:val="22"/>
          <w:szCs w:val="22"/>
        </w:rPr>
        <w:t xml:space="preserve"> Joint Mass Spectrometry Centre, Chair of Analytical Chemistry, University of Rostock, Dr. Lorenz Weg 2, 18059 Rostock, Germany; </w:t>
      </w:r>
    </w:p>
    <w:p w:rsidR="00B71AD6" w:rsidRPr="00A23212" w:rsidRDefault="00B71AD6" w:rsidP="00B71AD6">
      <w:pPr>
        <w:pStyle w:val="BCAuthorAddress"/>
        <w:spacing w:line="480" w:lineRule="auto"/>
        <w:rPr>
          <w:rFonts w:ascii="Times New Roman" w:hAnsi="Times New Roman"/>
          <w:sz w:val="22"/>
          <w:szCs w:val="22"/>
          <w:lang w:val="de-DE"/>
        </w:rPr>
      </w:pPr>
      <w:r w:rsidRPr="00A23212">
        <w:rPr>
          <w:rFonts w:ascii="Times New Roman" w:hAnsi="Times New Roman"/>
          <w:sz w:val="22"/>
          <w:szCs w:val="22"/>
          <w:vertAlign w:val="superscript"/>
          <w:lang w:val="de-DE"/>
        </w:rPr>
        <w:t>§</w:t>
      </w:r>
      <w:r w:rsidRPr="00A23212">
        <w:rPr>
          <w:rFonts w:ascii="Times New Roman" w:hAnsi="Times New Roman"/>
          <w:sz w:val="22"/>
          <w:szCs w:val="22"/>
          <w:lang w:val="de-DE"/>
        </w:rPr>
        <w:t xml:space="preserve"> Photonion GmbH, Hagenower Str. 73, 19061 Schwerin, Germany</w:t>
      </w:r>
    </w:p>
    <w:p w:rsidR="00B71AD6" w:rsidRPr="00A23212" w:rsidRDefault="00B71AD6" w:rsidP="00B71AD6">
      <w:pPr>
        <w:pStyle w:val="BCAuthorAddress"/>
        <w:spacing w:line="480" w:lineRule="auto"/>
        <w:rPr>
          <w:rFonts w:ascii="Times New Roman" w:hAnsi="Times New Roman"/>
          <w:sz w:val="22"/>
          <w:szCs w:val="22"/>
          <w:lang w:val="de-DE"/>
        </w:rPr>
      </w:pPr>
      <w:r w:rsidRPr="00A23212">
        <w:rPr>
          <w:rFonts w:ascii="Cambria Math" w:hAnsi="Cambria Math" w:cs="Cambria Math"/>
          <w:sz w:val="22"/>
          <w:szCs w:val="22"/>
          <w:vertAlign w:val="superscript"/>
          <w:lang w:val="de-DE"/>
        </w:rPr>
        <w:t>∥</w:t>
      </w:r>
      <w:r w:rsidRPr="00A23212">
        <w:rPr>
          <w:rFonts w:ascii="Times New Roman" w:hAnsi="Times New Roman"/>
          <w:sz w:val="22"/>
          <w:szCs w:val="22"/>
          <w:lang w:val="de-DE"/>
        </w:rPr>
        <w:t xml:space="preserve"> ASG Analytik-Service Gesellschaft mbH, Trentiner Ring 30, 86356 Neusäss, Germany</w:t>
      </w:r>
    </w:p>
    <w:p w:rsidR="00B71AD6" w:rsidRPr="00A23212" w:rsidRDefault="00B71AD6" w:rsidP="00B71AD6">
      <w:pPr>
        <w:spacing w:line="480" w:lineRule="auto"/>
        <w:rPr>
          <w:rFonts w:ascii="Times New Roman" w:hAnsi="Times New Roman"/>
          <w:sz w:val="22"/>
          <w:szCs w:val="22"/>
          <w:lang w:val="de-DE"/>
        </w:rPr>
      </w:pPr>
      <w:r w:rsidRPr="00A23212">
        <w:rPr>
          <w:rFonts w:ascii="Times New Roman" w:hAnsi="Times New Roman"/>
          <w:sz w:val="22"/>
          <w:szCs w:val="22"/>
          <w:lang w:val="de-DE"/>
        </w:rPr>
        <w:t xml:space="preserve">*E-mail: </w:t>
      </w:r>
      <w:r w:rsidR="00C90F2C">
        <w:rPr>
          <w:rStyle w:val="Hyperlink"/>
          <w:rFonts w:ascii="Times New Roman" w:hAnsi="Times New Roman"/>
          <w:sz w:val="22"/>
          <w:szCs w:val="22"/>
          <w:lang w:val="de-DE"/>
        </w:rPr>
        <w:t xml:space="preserve"> thomas.groeger@helmholtz-muenchen.de</w:t>
      </w:r>
    </w:p>
    <w:p w:rsidR="00465483" w:rsidRPr="00A23212" w:rsidRDefault="00465483" w:rsidP="00B71AD6">
      <w:pPr>
        <w:spacing w:line="480" w:lineRule="auto"/>
        <w:rPr>
          <w:rStyle w:val="BDAbstractTitleChar"/>
          <w:rFonts w:ascii="Times New Roman" w:hAnsi="Times New Roman"/>
          <w:sz w:val="22"/>
          <w:szCs w:val="22"/>
          <w:lang w:val="de-DE"/>
        </w:rPr>
      </w:pPr>
    </w:p>
    <w:p w:rsidR="00465483" w:rsidRPr="00A23212" w:rsidRDefault="00677BD6" w:rsidP="00B71AD6">
      <w:pPr>
        <w:spacing w:line="480" w:lineRule="auto"/>
        <w:rPr>
          <w:rStyle w:val="BDAbstractTitleChar"/>
          <w:rFonts w:ascii="Times New Roman" w:hAnsi="Times New Roman"/>
          <w:sz w:val="22"/>
          <w:szCs w:val="22"/>
        </w:rPr>
      </w:pPr>
      <w:r w:rsidRPr="00A23212">
        <w:rPr>
          <w:rStyle w:val="BDAbstractTitleChar"/>
          <w:rFonts w:ascii="Times New Roman" w:hAnsi="Times New Roman"/>
          <w:sz w:val="22"/>
          <w:szCs w:val="22"/>
        </w:rPr>
        <w:t>Abstract</w:t>
      </w:r>
    </w:p>
    <w:p w:rsidR="00B71AD6" w:rsidRPr="00A23212" w:rsidRDefault="00B71AD6" w:rsidP="00B71AD6">
      <w:pPr>
        <w:spacing w:line="480" w:lineRule="auto"/>
        <w:rPr>
          <w:rStyle w:val="BDAbstractChar"/>
          <w:rFonts w:ascii="Times New Roman" w:hAnsi="Times New Roman"/>
          <w:sz w:val="22"/>
          <w:szCs w:val="22"/>
        </w:rPr>
        <w:sectPr w:rsidR="00B71AD6" w:rsidRPr="00A23212" w:rsidSect="00A44478">
          <w:headerReference w:type="even" r:id="rId9"/>
          <w:headerReference w:type="default" r:id="rId10"/>
          <w:footerReference w:type="even" r:id="rId11"/>
          <w:footerReference w:type="default" r:id="rId12"/>
          <w:headerReference w:type="first" r:id="rId13"/>
          <w:footerReference w:type="first" r:id="rId14"/>
          <w:pgSz w:w="11906" w:h="16838" w:code="9"/>
          <w:pgMar w:top="720" w:right="1094" w:bottom="720" w:left="1094" w:header="720" w:footer="720" w:gutter="0"/>
          <w:cols w:space="459"/>
          <w:docGrid w:linePitch="360"/>
        </w:sectPr>
      </w:pPr>
      <w:r w:rsidRPr="00A23212">
        <w:rPr>
          <w:rStyle w:val="BDAbstractChar"/>
          <w:rFonts w:ascii="Times New Roman" w:hAnsi="Times New Roman"/>
          <w:sz w:val="22"/>
          <w:szCs w:val="22"/>
        </w:rPr>
        <w:t>Comprehensive chemical investigation</w:t>
      </w:r>
      <w:r w:rsidR="00EE23A5">
        <w:rPr>
          <w:rStyle w:val="BDAbstractChar"/>
          <w:rFonts w:ascii="Times New Roman" w:hAnsi="Times New Roman"/>
          <w:sz w:val="22"/>
          <w:szCs w:val="22"/>
        </w:rPr>
        <w:t xml:space="preserve"> </w:t>
      </w:r>
      <w:r w:rsidRPr="00EE23A5">
        <w:rPr>
          <w:rStyle w:val="BDAbstractChar"/>
          <w:rFonts w:ascii="Times New Roman" w:hAnsi="Times New Roman"/>
          <w:sz w:val="22"/>
          <w:szCs w:val="22"/>
        </w:rPr>
        <w:t xml:space="preserve">of </w:t>
      </w:r>
      <w:r w:rsidR="00493F78">
        <w:rPr>
          <w:rStyle w:val="BDAbstractChar"/>
          <w:rFonts w:ascii="Times New Roman" w:hAnsi="Times New Roman"/>
          <w:sz w:val="22"/>
          <w:szCs w:val="22"/>
        </w:rPr>
        <w:t xml:space="preserve">non-volatile </w:t>
      </w:r>
      <w:r w:rsidRPr="00EE23A5">
        <w:rPr>
          <w:rStyle w:val="BDAbstractChar"/>
          <w:rFonts w:ascii="Times New Roman" w:hAnsi="Times New Roman"/>
          <w:sz w:val="22"/>
          <w:szCs w:val="22"/>
        </w:rPr>
        <w:t>complex mixtures</w:t>
      </w:r>
      <w:r w:rsidR="00493F78">
        <w:rPr>
          <w:rStyle w:val="BDAbstractChar"/>
          <w:rFonts w:ascii="Times New Roman" w:hAnsi="Times New Roman"/>
          <w:sz w:val="22"/>
          <w:szCs w:val="22"/>
        </w:rPr>
        <w:t>, without extensive sample pretreatment,</w:t>
      </w:r>
      <w:r w:rsidRPr="00EE23A5">
        <w:rPr>
          <w:rStyle w:val="BDAbstractChar"/>
          <w:rFonts w:ascii="Times New Roman" w:hAnsi="Times New Roman"/>
          <w:sz w:val="22"/>
          <w:szCs w:val="22"/>
        </w:rPr>
        <w:t xml:space="preserve"> </w:t>
      </w:r>
      <w:r w:rsidRPr="00A23212">
        <w:rPr>
          <w:rStyle w:val="BDAbstractChar"/>
          <w:rFonts w:ascii="Times New Roman" w:hAnsi="Times New Roman"/>
          <w:sz w:val="22"/>
          <w:szCs w:val="22"/>
        </w:rPr>
        <w:t>remains challenging due to</w:t>
      </w:r>
      <w:r w:rsidR="00EE23A5">
        <w:rPr>
          <w:rStyle w:val="BDAbstractChar"/>
          <w:rFonts w:ascii="Times New Roman" w:hAnsi="Times New Roman"/>
          <w:sz w:val="22"/>
          <w:szCs w:val="22"/>
        </w:rPr>
        <w:t xml:space="preserve"> </w:t>
      </w:r>
      <w:r w:rsidR="00493F78">
        <w:rPr>
          <w:rStyle w:val="BDAbstractChar"/>
          <w:rFonts w:ascii="Times New Roman" w:hAnsi="Times New Roman"/>
          <w:sz w:val="22"/>
          <w:szCs w:val="22"/>
        </w:rPr>
        <w:t>the</w:t>
      </w:r>
      <w:r w:rsidR="00EE23A5">
        <w:rPr>
          <w:rStyle w:val="BDAbstractChar"/>
          <w:rFonts w:ascii="Times New Roman" w:hAnsi="Times New Roman"/>
          <w:sz w:val="22"/>
          <w:szCs w:val="22"/>
        </w:rPr>
        <w:t xml:space="preserve"> high</w:t>
      </w:r>
      <w:r w:rsidRPr="00A23212">
        <w:rPr>
          <w:rStyle w:val="BDAbstractChar"/>
          <w:rFonts w:ascii="Times New Roman" w:hAnsi="Times New Roman"/>
          <w:sz w:val="22"/>
          <w:szCs w:val="22"/>
        </w:rPr>
        <w:t xml:space="preserve"> number of constituents </w:t>
      </w:r>
      <w:r w:rsidR="00EE23A5">
        <w:rPr>
          <w:rStyle w:val="BDAbstractChar"/>
          <w:rFonts w:ascii="Times New Roman" w:hAnsi="Times New Roman"/>
          <w:sz w:val="22"/>
          <w:szCs w:val="22"/>
        </w:rPr>
        <w:t>with</w:t>
      </w:r>
      <w:r w:rsidRPr="00A23212">
        <w:rPr>
          <w:rStyle w:val="BDAbstractChar"/>
          <w:rFonts w:ascii="Times New Roman" w:hAnsi="Times New Roman"/>
          <w:sz w:val="22"/>
          <w:szCs w:val="22"/>
        </w:rPr>
        <w:t xml:space="preserve"> </w:t>
      </w:r>
      <w:r w:rsidR="00EE23A5">
        <w:rPr>
          <w:rStyle w:val="BDAbstractChar"/>
          <w:rFonts w:ascii="Times New Roman" w:hAnsi="Times New Roman"/>
          <w:sz w:val="22"/>
          <w:szCs w:val="22"/>
        </w:rPr>
        <w:t xml:space="preserve">different </w:t>
      </w:r>
      <w:r w:rsidRPr="00A23212">
        <w:rPr>
          <w:rStyle w:val="BDAbstractChar"/>
          <w:rFonts w:ascii="Times New Roman" w:hAnsi="Times New Roman"/>
          <w:sz w:val="22"/>
          <w:szCs w:val="22"/>
        </w:rPr>
        <w:t xml:space="preserve">chemical </w:t>
      </w:r>
      <w:r w:rsidR="00EE23A5">
        <w:rPr>
          <w:rStyle w:val="BDAbstractChar"/>
          <w:rFonts w:ascii="Times New Roman" w:hAnsi="Times New Roman"/>
          <w:sz w:val="22"/>
          <w:szCs w:val="22"/>
        </w:rPr>
        <w:t>properties</w:t>
      </w:r>
      <w:r w:rsidRPr="00A23212">
        <w:rPr>
          <w:rStyle w:val="BDAbstractChar"/>
          <w:rFonts w:ascii="Times New Roman" w:hAnsi="Times New Roman"/>
          <w:sz w:val="22"/>
          <w:szCs w:val="22"/>
        </w:rPr>
        <w:t xml:space="preserve">. In past years, direct high-resolution mass spectrometry established itself as powerful </w:t>
      </w:r>
      <w:r w:rsidR="00582C32">
        <w:rPr>
          <w:rStyle w:val="BDAbstractChar"/>
          <w:rFonts w:ascii="Times New Roman" w:hAnsi="Times New Roman"/>
          <w:sz w:val="22"/>
          <w:szCs w:val="22"/>
        </w:rPr>
        <w:t>technique</w:t>
      </w:r>
      <w:r w:rsidR="00582C32" w:rsidRPr="00A23212">
        <w:rPr>
          <w:rStyle w:val="BDAbstractChar"/>
          <w:rFonts w:ascii="Times New Roman" w:hAnsi="Times New Roman"/>
          <w:sz w:val="22"/>
          <w:szCs w:val="22"/>
        </w:rPr>
        <w:t xml:space="preserve"> </w:t>
      </w:r>
      <w:r w:rsidRPr="00A23212">
        <w:rPr>
          <w:rStyle w:val="BDAbstractChar"/>
          <w:rFonts w:ascii="Times New Roman" w:hAnsi="Times New Roman"/>
          <w:sz w:val="22"/>
          <w:szCs w:val="22"/>
        </w:rPr>
        <w:t xml:space="preserve">for the detailed molecular description of ultra-complex mixtures, but was mainly used </w:t>
      </w:r>
      <w:r w:rsidR="00EE23A5">
        <w:rPr>
          <w:rStyle w:val="BDAbstractChar"/>
          <w:rFonts w:ascii="Times New Roman" w:hAnsi="Times New Roman"/>
          <w:sz w:val="22"/>
          <w:szCs w:val="22"/>
        </w:rPr>
        <w:t xml:space="preserve">with </w:t>
      </w:r>
      <w:r w:rsidRPr="00A23212">
        <w:rPr>
          <w:rStyle w:val="BDAbstractChar"/>
          <w:rFonts w:ascii="Times New Roman" w:hAnsi="Times New Roman"/>
          <w:sz w:val="22"/>
          <w:szCs w:val="22"/>
        </w:rPr>
        <w:t>atmospheric pressure ionization. In this study</w:t>
      </w:r>
      <w:r w:rsidR="00C90F2C">
        <w:rPr>
          <w:rStyle w:val="BDAbstractChar"/>
          <w:rFonts w:ascii="Times New Roman" w:hAnsi="Times New Roman"/>
          <w:sz w:val="22"/>
          <w:szCs w:val="22"/>
        </w:rPr>
        <w:t>,</w:t>
      </w:r>
      <w:r w:rsidRPr="00A23212">
        <w:rPr>
          <w:rStyle w:val="BDAbstractChar"/>
          <w:rFonts w:ascii="Times New Roman" w:hAnsi="Times New Roman"/>
          <w:sz w:val="22"/>
          <w:szCs w:val="22"/>
        </w:rPr>
        <w:t xml:space="preserve"> we present a direct inlet approach with vacuum ionization and high-resolution time-of-flight mass spectrometry. </w:t>
      </w:r>
      <w:r w:rsidR="00EE23A5">
        <w:rPr>
          <w:rStyle w:val="BDAbstractChar"/>
          <w:rFonts w:ascii="Times New Roman" w:hAnsi="Times New Roman"/>
          <w:sz w:val="22"/>
          <w:szCs w:val="22"/>
        </w:rPr>
        <w:t>Exemplary, the non-volatile fractions of crude oil</w:t>
      </w:r>
      <w:r w:rsidRPr="00A23212">
        <w:rPr>
          <w:rStyle w:val="BDAbstractChar"/>
          <w:rFonts w:ascii="Times New Roman" w:hAnsi="Times New Roman"/>
          <w:sz w:val="22"/>
          <w:szCs w:val="22"/>
        </w:rPr>
        <w:t xml:space="preserve"> were directly inserted into the ion source and volatilized under reduced pressure conditions. An applied temperature gradient enabled thermal pre-separation, according to volatility, prior to electron ionization and mass spectrometric </w:t>
      </w:r>
      <w:r w:rsidR="00683EC9" w:rsidRPr="00A23212">
        <w:rPr>
          <w:rStyle w:val="BDAbstractChar"/>
          <w:rFonts w:ascii="Times New Roman" w:hAnsi="Times New Roman"/>
          <w:sz w:val="22"/>
          <w:szCs w:val="22"/>
        </w:rPr>
        <w:t xml:space="preserve">detection. With </w:t>
      </w:r>
      <w:r w:rsidRPr="00A23212">
        <w:rPr>
          <w:rStyle w:val="BDAbstractChar"/>
          <w:rFonts w:ascii="Times New Roman" w:hAnsi="Times New Roman"/>
          <w:sz w:val="22"/>
          <w:szCs w:val="22"/>
        </w:rPr>
        <w:t xml:space="preserve">exact mass information, peaks were assigned to elemental compositions and grouped into component </w:t>
      </w:r>
      <w:r w:rsidRPr="00A23212">
        <w:rPr>
          <w:rStyle w:val="BDAbstractChar"/>
          <w:rFonts w:ascii="Times New Roman" w:hAnsi="Times New Roman"/>
          <w:sz w:val="22"/>
          <w:szCs w:val="22"/>
        </w:rPr>
        <w:lastRenderedPageBreak/>
        <w:t xml:space="preserve">classes. Moreover, the application of supervised and unsupervised statistical tools allowed differentiation of the samples on a molecular level and the identification and attribution of significant chemical features. </w:t>
      </w:r>
    </w:p>
    <w:p w:rsidR="00B71AD6" w:rsidRPr="00A23212" w:rsidRDefault="00B71AD6" w:rsidP="00677BD6">
      <w:pPr>
        <w:pStyle w:val="Listenabsatz"/>
        <w:numPr>
          <w:ilvl w:val="0"/>
          <w:numId w:val="15"/>
        </w:numPr>
        <w:rPr>
          <w:rFonts w:ascii="Times New Roman" w:hAnsi="Times New Roman"/>
          <w:b/>
          <w:sz w:val="22"/>
          <w:szCs w:val="22"/>
        </w:rPr>
      </w:pPr>
      <w:r w:rsidRPr="00A23212">
        <w:rPr>
          <w:rFonts w:ascii="Times New Roman" w:hAnsi="Times New Roman"/>
          <w:b/>
          <w:sz w:val="22"/>
          <w:szCs w:val="22"/>
        </w:rPr>
        <w:lastRenderedPageBreak/>
        <w:t xml:space="preserve">Introduction </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Nowadays, mass spectrometry (MS) is commonly used as detector for </w:t>
      </w:r>
      <w:r w:rsidR="00582C32">
        <w:rPr>
          <w:rFonts w:ascii="Times New Roman" w:hAnsi="Times New Roman" w:cs="Times New Roman"/>
        </w:rPr>
        <w:t>chromatographs</w:t>
      </w:r>
      <w:r w:rsidRPr="00A23212">
        <w:rPr>
          <w:rFonts w:ascii="Times New Roman" w:hAnsi="Times New Roman" w:cs="Times New Roman"/>
        </w:rPr>
        <w:t xml:space="preserve">, </w:t>
      </w:r>
      <w:r w:rsidR="007B6067">
        <w:rPr>
          <w:rFonts w:ascii="Times New Roman" w:hAnsi="Times New Roman" w:cs="Times New Roman"/>
        </w:rPr>
        <w:t xml:space="preserve">in </w:t>
      </w:r>
      <w:r w:rsidRPr="00A23212">
        <w:rPr>
          <w:rFonts w:ascii="Times New Roman" w:hAnsi="Times New Roman" w:cs="Times New Roman"/>
        </w:rPr>
        <w:t>gas chromatography (GC</w:t>
      </w:r>
      <w:r w:rsidR="00582C32">
        <w:rPr>
          <w:rFonts w:ascii="Times New Roman" w:hAnsi="Times New Roman" w:cs="Times New Roman"/>
        </w:rPr>
        <w:t>-MS</w:t>
      </w:r>
      <w:r w:rsidRPr="00A23212">
        <w:rPr>
          <w:rFonts w:ascii="Times New Roman" w:hAnsi="Times New Roman" w:cs="Times New Roman"/>
        </w:rPr>
        <w:t>) or liquid chromatography (LC</w:t>
      </w:r>
      <w:r w:rsidR="00582C32">
        <w:rPr>
          <w:rFonts w:ascii="Times New Roman" w:hAnsi="Times New Roman" w:cs="Times New Roman"/>
        </w:rPr>
        <w:t>-MS</w:t>
      </w:r>
      <w:r w:rsidRPr="00A23212">
        <w:rPr>
          <w:rFonts w:ascii="Times New Roman" w:hAnsi="Times New Roman" w:cs="Times New Roman"/>
        </w:rPr>
        <w:t>). Typically, complex mixtures are separated and single components are identified with their specific retention times and mass spectrometric information. However, GC is limited by the volatility of the analytes, whereas LC requires good solubility of the sample in the liquid phase and is prone to on-column precipitation. Moreover, chromatographic separation prolongs analysis times, which may substantially limit the sample throughput.</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With high-resolution mass analyzers like Orbitrap-analyzers, Fourier-transformation ion-cyclotron-resonance mass spectrometers (FT-ICR-MS) or multi-reflectron time-of-flight instruments, numerous analytical questions can be answered by direct mass spectrometry without prior chromatographic separation. In the field of Petroleomics, often a direct infusion approach is used in combination with high resolution mass spectrometry</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8ebe307b-be80-4cac-9d9b-1c4b3d09e4dd"/>
          <w:id w:val="-593245491"/>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[1–5]</w:t>
          </w:r>
          <w:r w:rsidRPr="00A23212">
            <w:rPr>
              <w:rFonts w:ascii="Times New Roman" w:hAnsi="Times New Roman" w:cs="Times New Roman"/>
            </w:rPr>
            <w:fldChar w:fldCharType="end"/>
          </w:r>
        </w:sdtContent>
      </w:sdt>
      <w:r w:rsidRPr="00A23212">
        <w:rPr>
          <w:rFonts w:ascii="Times New Roman" w:hAnsi="Times New Roman" w:cs="Times New Roman"/>
        </w:rPr>
        <w:t xml:space="preserve">. Here, the high mass resolving power and mass accuracy can partially compensate for the lack of chromatographic separation and different chemical classes can be discriminated by using distinct mass defects of the most common elements in petroleum samples. </w:t>
      </w:r>
      <w:r w:rsidR="00683EC9" w:rsidRPr="00A23212">
        <w:rPr>
          <w:rFonts w:ascii="Times New Roman" w:hAnsi="Times New Roman" w:cs="Times New Roman"/>
        </w:rPr>
        <w:t>Amongst other things, d</w:t>
      </w:r>
      <w:r w:rsidRPr="00A23212">
        <w:rPr>
          <w:rFonts w:ascii="Times New Roman" w:hAnsi="Times New Roman" w:cs="Times New Roman"/>
        </w:rPr>
        <w:t>irect infusion approaches are of particular interest because heavy petroleum fractions are not volatile enough for a GC inlet and revealed to be problematic for LC due to poor solubility in the mobile phase and irreversible adsorption to the stationary phase</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0a2a7f7a-61ca-4ef8-b61d-0d2afaf273cd"/>
          <w:id w:val="1374966591"/>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[6–8]</w:t>
          </w:r>
          <w:r w:rsidRPr="00A23212">
            <w:rPr>
              <w:rFonts w:ascii="Times New Roman" w:hAnsi="Times New Roman" w:cs="Times New Roman"/>
            </w:rPr>
            <w:fldChar w:fldCharType="end"/>
          </w:r>
        </w:sdtContent>
      </w:sdt>
      <w:r w:rsidRPr="00A23212">
        <w:rPr>
          <w:rFonts w:ascii="Times New Roman" w:hAnsi="Times New Roman" w:cs="Times New Roman"/>
        </w:rPr>
        <w:t>. As a drawback, direct infusion is mostly limited to atmospheric pressure ionization techniques like electrospray ionization (ESI), atmospheric pressure chemical ionization (AP</w:t>
      </w:r>
      <w:r w:rsidR="005C4FD4">
        <w:rPr>
          <w:rFonts w:ascii="Times New Roman" w:hAnsi="Times New Roman" w:cs="Times New Roman"/>
        </w:rPr>
        <w:t>C</w:t>
      </w:r>
      <w:r w:rsidRPr="00A23212">
        <w:rPr>
          <w:rFonts w:ascii="Times New Roman" w:hAnsi="Times New Roman" w:cs="Times New Roman"/>
        </w:rPr>
        <w:t>I) or atmospheric pressure photo i</w:t>
      </w:r>
      <w:r w:rsidR="00683EC9" w:rsidRPr="00A23212">
        <w:rPr>
          <w:rFonts w:ascii="Times New Roman" w:hAnsi="Times New Roman" w:cs="Times New Roman"/>
        </w:rPr>
        <w:t>onization (APPI) which could</w:t>
      </w:r>
      <w:r w:rsidRPr="00A23212">
        <w:rPr>
          <w:rFonts w:ascii="Times New Roman" w:hAnsi="Times New Roman" w:cs="Times New Roman"/>
        </w:rPr>
        <w:t xml:space="preserve"> produce adducts and only reflect a certain fraction of the chemical space</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fd6e6eed-4962-4215-a5cc-7c4079d82b7e"/>
          <w:id w:val="-2017073877"/>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[9–11]</w:t>
          </w:r>
          <w:r w:rsidRPr="00A23212">
            <w:rPr>
              <w:rFonts w:ascii="Times New Roman" w:hAnsi="Times New Roman" w:cs="Times New Roman"/>
            </w:rPr>
            <w:fldChar w:fldCharType="end"/>
          </w:r>
        </w:sdtContent>
      </w:sdt>
      <w:r w:rsidRPr="00A23212">
        <w:rPr>
          <w:rFonts w:ascii="Times New Roman" w:hAnsi="Times New Roman" w:cs="Times New Roman"/>
        </w:rPr>
        <w:t>. Other atmospheric pressure ionization techniques, which do not rely on liquid direct infusion, such as, direct analysis in real time (DART)</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e73a1738-c79e-4069-b864-34fd0b967984"/>
          <w:id w:val="2014800961"/>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}</w:instrText>
          </w:r>
          <w:r w:rsidRPr="00A23212">
            <w:rPr>
              <w:rFonts w:ascii="Times New Roman" w:hAnsi="Times New Roman" w:cs="Times New Roman"/>
            </w:rPr>
            <w:fldChar w:fldCharType="separate"/>
          </w:r>
          <w:r w:rsidR="009A6725" w:rsidRPr="00A23212">
            <w:rPr>
              <w:rFonts w:ascii="Times New Roman" w:hAnsi="Times New Roman" w:cs="Times New Roman"/>
            </w:rPr>
            <w:t>[12]</w:t>
          </w:r>
          <w:r w:rsidRPr="00A23212">
            <w:rPr>
              <w:rFonts w:ascii="Times New Roman" w:hAnsi="Times New Roman" w:cs="Times New Roman"/>
            </w:rPr>
            <w:fldChar w:fldCharType="end"/>
          </w:r>
        </w:sdtContent>
      </w:sdt>
      <w:r w:rsidRPr="00A23212">
        <w:rPr>
          <w:rFonts w:ascii="Times New Roman" w:hAnsi="Times New Roman" w:cs="Times New Roman"/>
        </w:rPr>
        <w:t xml:space="preserve"> and atmospheric solids analysis probe (ASAP)</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cd992457-22f9-4a58-b14e-c6f54c17f3d4"/>
          <w:id w:val="-2059544848"/>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[13]</w:t>
          </w:r>
          <w:r w:rsidRPr="00A23212">
            <w:rPr>
              <w:rFonts w:ascii="Times New Roman" w:hAnsi="Times New Roman" w:cs="Times New Roman"/>
            </w:rPr>
            <w:fldChar w:fldCharType="end"/>
          </w:r>
        </w:sdtContent>
      </w:sdt>
      <w:r w:rsidRPr="00A23212">
        <w:rPr>
          <w:rFonts w:ascii="Times New Roman" w:hAnsi="Times New Roman" w:cs="Times New Roman"/>
        </w:rPr>
        <w:t>, became popular in the recent years for direct analysis of complex samples without sample preparation. DART and ASAP were also recently used for characterization of petroleum samples</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9dab5263-7672-4dc8-ab61-13ce7a4351d4"/>
          <w:id w:val="823397539"/>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}</w:instrText>
          </w:r>
          <w:r w:rsidRPr="00A23212">
            <w:rPr>
              <w:rFonts w:ascii="Times New Roman" w:hAnsi="Times New Roman" w:cs="Times New Roman"/>
            </w:rPr>
            <w:fldChar w:fldCharType="separate"/>
          </w:r>
          <w:r w:rsidR="009A6725" w:rsidRPr="00A23212">
            <w:rPr>
              <w:rFonts w:ascii="Times New Roman" w:hAnsi="Times New Roman" w:cs="Times New Roman"/>
            </w:rPr>
            <w:t>[14,15]</w:t>
          </w:r>
          <w:r w:rsidRPr="00A23212">
            <w:rPr>
              <w:rFonts w:ascii="Times New Roman" w:hAnsi="Times New Roman" w:cs="Times New Roman"/>
            </w:rPr>
            <w:fldChar w:fldCharType="end"/>
          </w:r>
        </w:sdtContent>
      </w:sdt>
      <w:r w:rsidRPr="00A23212">
        <w:rPr>
          <w:rFonts w:ascii="Times New Roman" w:hAnsi="Times New Roman" w:cs="Times New Roman"/>
        </w:rPr>
        <w:t xml:space="preserve"> but, like the other atmospheric ionization techniques, also suffer from matrix effects. Further techniques that are regularly used for the ionization of solid samples are field desorption</w:t>
      </w:r>
      <w:sdt>
        <w:sdtPr>
          <w:rPr>
            <w:rFonts w:ascii="Times New Roman" w:hAnsi="Times New Roman" w:cs="Times New Roman"/>
          </w:rPr>
          <w:alias w:val="Don't edit this field"/>
          <w:tag w:val="CitaviPlaceholder#7bca8d20-567c-49d7-8912-ccc90aa915c3"/>
          <w:id w:val="-1185753394"/>
          <w:placeholder>
            <w:docPart w:val="040FAD7130C045B2967FC0BD95981327"/>
          </w:placeholder>
        </w:sdtPr>
        <w:sdtEndPr/>
        <w:sdtContent>
          <w:r w:rsidR="005C4FD4">
            <w:rPr>
              <w:rFonts w:ascii="Times New Roman" w:hAnsi="Times New Roman" w:cs="Times New Roman"/>
            </w:rPr>
            <w:t xml:space="preserve"> </w:t>
          </w:r>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}</w:instrText>
          </w:r>
          <w:r w:rsidRPr="00A23212">
            <w:rPr>
              <w:rFonts w:ascii="Times New Roman" w:hAnsi="Times New Roman" w:cs="Times New Roman"/>
            </w:rPr>
            <w:fldChar w:fldCharType="separate"/>
          </w:r>
          <w:r w:rsidR="009A6725" w:rsidRPr="00A23212">
            <w:rPr>
              <w:rFonts w:ascii="Times New Roman" w:hAnsi="Times New Roman" w:cs="Times New Roman"/>
            </w:rPr>
            <w:t>[16–18]</w:t>
          </w:r>
          <w:r w:rsidRPr="00A23212">
            <w:rPr>
              <w:rFonts w:ascii="Times New Roman" w:hAnsi="Times New Roman" w:cs="Times New Roman"/>
            </w:rPr>
            <w:fldChar w:fldCharType="end"/>
          </w:r>
        </w:sdtContent>
      </w:sdt>
      <w:r w:rsidRPr="00A23212">
        <w:rPr>
          <w:rFonts w:ascii="Times New Roman" w:hAnsi="Times New Roman" w:cs="Times New Roman"/>
        </w:rPr>
        <w:t xml:space="preserve"> and laser desorption MS</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d9904a96-189a-4e65-ab3b-9421ef59dd7b"/>
          <w:id w:val="-1808773265"/>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}</w:instrText>
          </w:r>
          <w:r w:rsidRPr="00A23212">
            <w:rPr>
              <w:rFonts w:ascii="Times New Roman" w:hAnsi="Times New Roman" w:cs="Times New Roman"/>
            </w:rPr>
            <w:fldChar w:fldCharType="separate"/>
          </w:r>
          <w:r w:rsidR="009A6725" w:rsidRPr="00A23212">
            <w:rPr>
              <w:rFonts w:ascii="Times New Roman" w:hAnsi="Times New Roman" w:cs="Times New Roman"/>
            </w:rPr>
            <w:t>[19–</w:t>
          </w:r>
          <w:r w:rsidR="009A6725" w:rsidRPr="00A23212">
            <w:rPr>
              <w:rFonts w:ascii="Times New Roman" w:hAnsi="Times New Roman" w:cs="Times New Roman"/>
            </w:rPr>
            <w:lastRenderedPageBreak/>
            <w:t>21]</w:t>
          </w:r>
          <w:r w:rsidRPr="00A23212">
            <w:rPr>
              <w:rFonts w:ascii="Times New Roman" w:hAnsi="Times New Roman" w:cs="Times New Roman"/>
            </w:rPr>
            <w:fldChar w:fldCharType="end"/>
          </w:r>
        </w:sdtContent>
      </w:sdt>
      <w:r w:rsidRPr="00A23212">
        <w:rPr>
          <w:rFonts w:ascii="Times New Roman" w:hAnsi="Times New Roman" w:cs="Times New Roman"/>
        </w:rPr>
        <w:t>. Both techniques produce mainly fragmentation-free mass spectra but require a more sophisticated instrumentation.</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A different approach is represented in the field of evolved gas analysis, where samples are thermally treated in a vaporizing unit and evolving gases, either from volatilization or pyrolysis at high temperatures, are transferred to a mass spectrometric detection via a transfer capillary</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01dc6213-fa47-42a8-9083-23aa8f50b5ff"/>
          <w:id w:val="-374466220"/>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}</w:instrText>
          </w:r>
          <w:r w:rsidRPr="00A23212">
            <w:rPr>
              <w:rFonts w:ascii="Times New Roman" w:hAnsi="Times New Roman" w:cs="Times New Roman"/>
            </w:rPr>
            <w:fldChar w:fldCharType="separate"/>
          </w:r>
          <w:r w:rsidR="009A6725" w:rsidRPr="00A23212">
            <w:rPr>
              <w:rFonts w:ascii="Times New Roman" w:hAnsi="Times New Roman" w:cs="Times New Roman"/>
            </w:rPr>
            <w:t>[22,23]</w:t>
          </w:r>
          <w:r w:rsidRPr="00A23212">
            <w:rPr>
              <w:rFonts w:ascii="Times New Roman" w:hAnsi="Times New Roman" w:cs="Times New Roman"/>
            </w:rPr>
            <w:fldChar w:fldCharType="end"/>
          </w:r>
        </w:sdtContent>
      </w:sdt>
      <w:r w:rsidRPr="00A23212">
        <w:rPr>
          <w:rFonts w:ascii="Times New Roman" w:hAnsi="Times New Roman" w:cs="Times New Roman"/>
        </w:rPr>
        <w:t xml:space="preserve">. Here, volatile components can be separated according to their boiling point prior to MS analysis. Non-volatile organic components typically undergo thermal decomposition under atmospheric conditions at temperatures higher than 400°C. Subsequently, the identification of the pyrolysis gases can be used for the investigation of structural features of the sample. </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Direct inlet probe (DIP) – MS can also be classified to the field thermal analysis, because the inserted sample is heated either actively by an integrated thermo</w:t>
      </w:r>
      <w:r w:rsidR="008956D3" w:rsidRPr="00A23212">
        <w:rPr>
          <w:rFonts w:ascii="Times New Roman" w:hAnsi="Times New Roman" w:cs="Times New Roman"/>
        </w:rPr>
        <w:t xml:space="preserve">element </w:t>
      </w:r>
      <w:sdt>
        <w:sdtPr>
          <w:rPr>
            <w:rFonts w:ascii="Times New Roman" w:hAnsi="Times New Roman" w:cs="Times New Roman"/>
          </w:rPr>
          <w:alias w:val="Don't edit this field"/>
          <w:tag w:val="CitaviPlaceholder#d3260b76-93b3-43f8-a0d0-73ff51394c2d"/>
          <w:id w:val="-2071327962"/>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[24]</w:t>
          </w:r>
          <w:r w:rsidRPr="00A23212">
            <w:rPr>
              <w:rFonts w:ascii="Times New Roman" w:hAnsi="Times New Roman" w:cs="Times New Roman"/>
            </w:rPr>
            <w:fldChar w:fldCharType="end"/>
          </w:r>
        </w:sdtContent>
      </w:sdt>
      <w:r w:rsidRPr="00A23212">
        <w:rPr>
          <w:rFonts w:ascii="Times New Roman" w:hAnsi="Times New Roman" w:cs="Times New Roman"/>
        </w:rPr>
        <w:t xml:space="preserve"> or passively by the filament</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8352a241-5c16-4591-913b-3c0b68141cda"/>
          <w:id w:val="389852042"/>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}</w:instrText>
          </w:r>
          <w:r w:rsidRPr="00A23212">
            <w:rPr>
              <w:rFonts w:ascii="Times New Roman" w:hAnsi="Times New Roman" w:cs="Times New Roman"/>
            </w:rPr>
            <w:fldChar w:fldCharType="separate"/>
          </w:r>
          <w:r w:rsidR="009A6725" w:rsidRPr="00A23212">
            <w:rPr>
              <w:rFonts w:ascii="Times New Roman" w:hAnsi="Times New Roman" w:cs="Times New Roman"/>
            </w:rPr>
            <w:t>[25]</w:t>
          </w:r>
          <w:r w:rsidRPr="00A23212">
            <w:rPr>
              <w:rFonts w:ascii="Times New Roman" w:hAnsi="Times New Roman" w:cs="Times New Roman"/>
            </w:rPr>
            <w:fldChar w:fldCharType="end"/>
          </w:r>
        </w:sdtContent>
      </w:sdt>
      <w:r w:rsidRPr="00A23212">
        <w:rPr>
          <w:rFonts w:ascii="Times New Roman" w:hAnsi="Times New Roman" w:cs="Times New Roman"/>
        </w:rPr>
        <w:t xml:space="preserve"> directly in the ion source. In contrast to classical thermogravimetric analysis-MS (TGA-MS), the sample </w:t>
      </w:r>
      <w:r w:rsidR="005C4FD4">
        <w:rPr>
          <w:rFonts w:ascii="Times New Roman" w:hAnsi="Times New Roman" w:cs="Times New Roman"/>
        </w:rPr>
        <w:t>is</w:t>
      </w:r>
      <w:r w:rsidRPr="00A23212">
        <w:rPr>
          <w:rFonts w:ascii="Times New Roman" w:hAnsi="Times New Roman" w:cs="Times New Roman"/>
        </w:rPr>
        <w:t xml:space="preserve"> volatilized under considerably reduced pressure, whereby the volatility of substances is increased. Moreover, losses </w:t>
      </w:r>
      <w:r w:rsidR="00683EC9" w:rsidRPr="00A23212">
        <w:rPr>
          <w:rFonts w:ascii="Times New Roman" w:hAnsi="Times New Roman" w:cs="Times New Roman"/>
        </w:rPr>
        <w:t>due to</w:t>
      </w:r>
      <w:r w:rsidRPr="00A23212">
        <w:rPr>
          <w:rFonts w:ascii="Times New Roman" w:hAnsi="Times New Roman" w:cs="Times New Roman"/>
        </w:rPr>
        <w:t xml:space="preserve"> sample recondensation in the transferline, which are reported for TGA-MS</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9b794934-3a8f-464e-a5fc-eedc97379347"/>
          <w:id w:val="-949312111"/>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}</w:instrText>
          </w:r>
          <w:r w:rsidRPr="00A23212">
            <w:rPr>
              <w:rFonts w:ascii="Times New Roman" w:hAnsi="Times New Roman" w:cs="Times New Roman"/>
            </w:rPr>
            <w:fldChar w:fldCharType="separate"/>
          </w:r>
          <w:r w:rsidR="009A6725" w:rsidRPr="00A23212">
            <w:rPr>
              <w:rFonts w:ascii="Times New Roman" w:hAnsi="Times New Roman" w:cs="Times New Roman"/>
            </w:rPr>
            <w:t>[26]</w:t>
          </w:r>
          <w:r w:rsidRPr="00A23212">
            <w:rPr>
              <w:rFonts w:ascii="Times New Roman" w:hAnsi="Times New Roman" w:cs="Times New Roman"/>
            </w:rPr>
            <w:fldChar w:fldCharType="end"/>
          </w:r>
        </w:sdtContent>
      </w:sdt>
      <w:r w:rsidR="00683EC9" w:rsidRPr="00A23212">
        <w:rPr>
          <w:rFonts w:ascii="Times New Roman" w:hAnsi="Times New Roman" w:cs="Times New Roman"/>
        </w:rPr>
        <w:t xml:space="preserve"> cannot occur</w:t>
      </w:r>
      <w:r w:rsidRPr="00A23212">
        <w:rPr>
          <w:rFonts w:ascii="Times New Roman" w:hAnsi="Times New Roman" w:cs="Times New Roman"/>
        </w:rPr>
        <w:t>.</w:t>
      </w:r>
    </w:p>
    <w:p w:rsidR="00B71AD6" w:rsidRPr="00A23212" w:rsidRDefault="00153A53" w:rsidP="00677BD6">
      <w:pPr>
        <w:pStyle w:val="TAMainText"/>
        <w:rPr>
          <w:rFonts w:ascii="Times New Roman" w:hAnsi="Times New Roman" w:cs="Times New Roman"/>
        </w:rPr>
      </w:pPr>
      <w:r w:rsidRPr="00A23212">
        <w:rPr>
          <w:rFonts w:ascii="Times New Roman" w:hAnsi="Times New Roman" w:cs="Times New Roman"/>
        </w:rPr>
        <w:t xml:space="preserve">Being one of </w:t>
      </w:r>
      <w:r w:rsidR="005C4FD4">
        <w:rPr>
          <w:rFonts w:ascii="Times New Roman" w:hAnsi="Times New Roman" w:cs="Times New Roman"/>
        </w:rPr>
        <w:t>most established</w:t>
      </w:r>
      <w:r w:rsidRPr="00A23212">
        <w:rPr>
          <w:rFonts w:ascii="Times New Roman" w:hAnsi="Times New Roman" w:cs="Times New Roman"/>
        </w:rPr>
        <w:t xml:space="preserve"> </w:t>
      </w:r>
      <w:r w:rsidR="00B71AD6" w:rsidRPr="00A23212">
        <w:rPr>
          <w:rFonts w:ascii="Times New Roman" w:hAnsi="Times New Roman" w:cs="Times New Roman"/>
        </w:rPr>
        <w:t>introduction techniques for MS, DIP-systems evolved from a manual insertion of the push rod to fully automated devices which are able to apply precisely controlled temperature gradients and are compatible with autosamplers</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e6368b4e-e207-4646-ba91-a60dea917208"/>
          <w:id w:val="-1520461417"/>
          <w:placeholder>
            <w:docPart w:val="040FAD7130C045B2967FC0BD95981327"/>
          </w:placeholder>
        </w:sdtPr>
        <w:sdtEndPr/>
        <w:sdtContent>
          <w:r w:rsidR="00B71AD6"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}</w:instrText>
          </w:r>
          <w:r w:rsidR="00B71AD6" w:rsidRPr="00A23212">
            <w:rPr>
              <w:rFonts w:ascii="Times New Roman" w:hAnsi="Times New Roman" w:cs="Times New Roman"/>
            </w:rPr>
            <w:fldChar w:fldCharType="separate"/>
          </w:r>
          <w:r w:rsidR="009A6725" w:rsidRPr="00A23212">
            <w:rPr>
              <w:rFonts w:ascii="Times New Roman" w:hAnsi="Times New Roman" w:cs="Times New Roman"/>
            </w:rPr>
            <w:t>[27–29]</w:t>
          </w:r>
          <w:r w:rsidR="00B71AD6" w:rsidRPr="00A23212">
            <w:rPr>
              <w:rFonts w:ascii="Times New Roman" w:hAnsi="Times New Roman" w:cs="Times New Roman"/>
            </w:rPr>
            <w:fldChar w:fldCharType="end"/>
          </w:r>
        </w:sdtContent>
      </w:sdt>
      <w:r w:rsidR="00B71AD6" w:rsidRPr="00A23212">
        <w:rPr>
          <w:rFonts w:ascii="Times New Roman" w:hAnsi="Times New Roman" w:cs="Times New Roman"/>
        </w:rPr>
        <w:t>. Recently, Flego et al. used DIP coupled to nominal-mass-resolution MS with electron ionization (EI) for the investigation of different crude oils, bitumen and asphaltenes</w:t>
      </w:r>
      <w:r w:rsidR="009A6725" w:rsidRPr="00A23212">
        <w:rPr>
          <w:rFonts w:ascii="Times New Roman" w:hAnsi="Times New Roman" w:cs="Times New Roman"/>
        </w:rPr>
        <w:t xml:space="preserve"> </w:t>
      </w:r>
      <w:sdt>
        <w:sdtPr>
          <w:rPr>
            <w:rFonts w:ascii="Times New Roman" w:hAnsi="Times New Roman" w:cs="Times New Roman"/>
          </w:rPr>
          <w:alias w:val="Don't edit this field"/>
          <w:tag w:val="CitaviPlaceholder#9b7ee270-51f9-4340-90a5-32c4a7054e83"/>
          <w:id w:val="-39212189"/>
          <w:placeholder>
            <w:docPart w:val="040FAD7130C045B2967FC0BD95981327"/>
          </w:placeholder>
        </w:sdtPr>
        <w:sdtEndPr/>
        <w:sdtContent>
          <w:r w:rsidR="00B71AD6"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}</w:instrText>
          </w:r>
          <w:r w:rsidR="00B71AD6" w:rsidRPr="00A23212">
            <w:rPr>
              <w:rFonts w:ascii="Times New Roman" w:hAnsi="Times New Roman" w:cs="Times New Roman"/>
            </w:rPr>
            <w:fldChar w:fldCharType="separate"/>
          </w:r>
          <w:r w:rsidR="009A6725" w:rsidRPr="00A23212">
            <w:rPr>
              <w:rFonts w:ascii="Times New Roman" w:hAnsi="Times New Roman" w:cs="Times New Roman"/>
            </w:rPr>
            <w:t>[30,31]</w:t>
          </w:r>
          <w:r w:rsidR="00B71AD6" w:rsidRPr="00A23212">
            <w:rPr>
              <w:rFonts w:ascii="Times New Roman" w:hAnsi="Times New Roman" w:cs="Times New Roman"/>
            </w:rPr>
            <w:fldChar w:fldCharType="end"/>
          </w:r>
        </w:sdtContent>
      </w:sdt>
      <w:r w:rsidR="00B71AD6" w:rsidRPr="00A23212">
        <w:rPr>
          <w:rFonts w:ascii="Times New Roman" w:hAnsi="Times New Roman" w:cs="Times New Roman"/>
        </w:rPr>
        <w:t>. They d</w:t>
      </w:r>
      <w:r w:rsidR="00683EC9" w:rsidRPr="00A23212">
        <w:rPr>
          <w:rFonts w:ascii="Times New Roman" w:hAnsi="Times New Roman" w:cs="Times New Roman"/>
        </w:rPr>
        <w:t xml:space="preserve">ifferentiated several </w:t>
      </w:r>
      <w:r w:rsidR="00B71AD6" w:rsidRPr="00A23212">
        <w:rPr>
          <w:rFonts w:ascii="Times New Roman" w:hAnsi="Times New Roman" w:cs="Times New Roman"/>
        </w:rPr>
        <w:t xml:space="preserve">samples </w:t>
      </w:r>
      <w:r w:rsidR="00683EC9" w:rsidRPr="00A23212">
        <w:rPr>
          <w:rFonts w:ascii="Times New Roman" w:hAnsi="Times New Roman" w:cs="Times New Roman"/>
        </w:rPr>
        <w:t>based on their</w:t>
      </w:r>
      <w:r w:rsidR="00B71AD6" w:rsidRPr="00A23212">
        <w:rPr>
          <w:rFonts w:ascii="Times New Roman" w:hAnsi="Times New Roman" w:cs="Times New Roman"/>
        </w:rPr>
        <w:t xml:space="preserve"> complex mass spectrometric fingerprint and used the time-resolved MS information for correlation </w:t>
      </w:r>
      <w:r w:rsidR="00161AE5">
        <w:rPr>
          <w:rFonts w:ascii="Times New Roman" w:hAnsi="Times New Roman" w:cs="Times New Roman"/>
        </w:rPr>
        <w:t>with</w:t>
      </w:r>
      <w:r w:rsidR="00B71AD6" w:rsidRPr="00A23212">
        <w:rPr>
          <w:rFonts w:ascii="Times New Roman" w:hAnsi="Times New Roman" w:cs="Times New Roman"/>
        </w:rPr>
        <w:t xml:space="preserve"> physical properties like API gravity. However, the </w:t>
      </w:r>
      <w:r w:rsidR="00161AE5">
        <w:rPr>
          <w:rFonts w:ascii="Times New Roman" w:hAnsi="Times New Roman" w:cs="Times New Roman"/>
        </w:rPr>
        <w:t>unit</w:t>
      </w:r>
      <w:r w:rsidR="00B71AD6" w:rsidRPr="00A23212">
        <w:rPr>
          <w:rFonts w:ascii="Times New Roman" w:hAnsi="Times New Roman" w:cs="Times New Roman"/>
        </w:rPr>
        <w:t xml:space="preserve">-mass-resolution of the single-quadrupole instrument did not allow an assignment of chemical features to the complex mass spectrometric pattern and, thus, the study was limited to a visual evaluation of defined areas in two-dimensional contour plots. In this regard, high-resolution mass spectrometry (HRMS) can substantially improve the quality of information obtained from DIP-MS analysis because of </w:t>
      </w:r>
      <w:r w:rsidR="00161AE5">
        <w:rPr>
          <w:rFonts w:ascii="Times New Roman" w:hAnsi="Times New Roman" w:cs="Times New Roman"/>
        </w:rPr>
        <w:t>its ability</w:t>
      </w:r>
      <w:r w:rsidR="00B71AD6" w:rsidRPr="00A23212">
        <w:rPr>
          <w:rFonts w:ascii="Times New Roman" w:hAnsi="Times New Roman" w:cs="Times New Roman"/>
        </w:rPr>
        <w:t xml:space="preserve"> to resolve isobaric components and </w:t>
      </w:r>
      <w:r w:rsidR="00161AE5">
        <w:rPr>
          <w:rFonts w:ascii="Times New Roman" w:hAnsi="Times New Roman" w:cs="Times New Roman"/>
        </w:rPr>
        <w:t xml:space="preserve">subsequently </w:t>
      </w:r>
      <w:r w:rsidR="00B71AD6" w:rsidRPr="00A23212">
        <w:rPr>
          <w:rFonts w:ascii="Times New Roman" w:hAnsi="Times New Roman" w:cs="Times New Roman"/>
        </w:rPr>
        <w:t>assign elemental compositions to observed mass traces.</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lastRenderedPageBreak/>
        <w:t>In this study, we present a</w:t>
      </w:r>
      <w:r w:rsidR="00847A22">
        <w:rPr>
          <w:rFonts w:ascii="Times New Roman" w:hAnsi="Times New Roman" w:cs="Times New Roman"/>
        </w:rPr>
        <w:t xml:space="preserve"> novel</w:t>
      </w:r>
      <w:r w:rsidRPr="00A23212">
        <w:rPr>
          <w:rFonts w:ascii="Times New Roman" w:hAnsi="Times New Roman" w:cs="Times New Roman"/>
        </w:rPr>
        <w:t xml:space="preserve"> approach for the mass spectrometric investigation of complex, high boiling samples by using DIP with electron ionization (EI) </w:t>
      </w:r>
      <w:r w:rsidR="00BB6C07">
        <w:rPr>
          <w:rFonts w:ascii="Times New Roman" w:hAnsi="Times New Roman" w:cs="Times New Roman"/>
        </w:rPr>
        <w:t>coupled to a multi-reflecting time-of-flight mass analyzer, which normally is used as detector for GC×GC</w:t>
      </w:r>
      <w:r w:rsidRPr="00A23212">
        <w:rPr>
          <w:rFonts w:ascii="Times New Roman" w:hAnsi="Times New Roman" w:cs="Times New Roman"/>
        </w:rPr>
        <w:t xml:space="preserve">. Exemplary, we analyzed six different non-volatile and highly complex bitumen and vacuum residues from crude oil refining, which are known to be challenging for any analytical technique. The application of a temperature gradient directly in the ion source was used to volatilize constituents with atmospheric pressure boiling points up to </w:t>
      </w:r>
      <w:r w:rsidR="00161AE5">
        <w:rPr>
          <w:rFonts w:ascii="Times New Roman" w:hAnsi="Times New Roman" w:cs="Times New Roman"/>
        </w:rPr>
        <w:t>approximately</w:t>
      </w:r>
      <w:r w:rsidRPr="00A23212">
        <w:rPr>
          <w:rFonts w:ascii="Times New Roman" w:hAnsi="Times New Roman" w:cs="Times New Roman"/>
        </w:rPr>
        <w:t xml:space="preserve"> 750°C. Furthermore, a rough separation according to boiling points was achieved prior to MS analysis. HRMS allowed discrimination of isobaric features and assignment of elemental compositions for derived mass traces. </w:t>
      </w:r>
      <w:r w:rsidR="00683EC9" w:rsidRPr="00A23212">
        <w:rPr>
          <w:rFonts w:ascii="Times New Roman" w:hAnsi="Times New Roman" w:cs="Times New Roman"/>
        </w:rPr>
        <w:t xml:space="preserve">However, the applied time-of-flight mass spectrometer is not able to resolve some common mass splits &lt; 10 mDa found in petroleum samples. Nevertheless, we will show that an inspection and further processing of some contentious mass splits will lead to a plausible assignment of elemental compositions. </w:t>
      </w:r>
      <w:r w:rsidR="000C0C23" w:rsidRPr="00A23212">
        <w:rPr>
          <w:rFonts w:ascii="Times New Roman" w:hAnsi="Times New Roman" w:cs="Times New Roman"/>
        </w:rPr>
        <w:t xml:space="preserve">Collected mass spectra were used to </w:t>
      </w:r>
      <w:r w:rsidRPr="00A23212">
        <w:rPr>
          <w:rFonts w:ascii="Times New Roman" w:hAnsi="Times New Roman" w:cs="Times New Roman"/>
        </w:rPr>
        <w:t>differentiate samples based on their</w:t>
      </w:r>
      <w:r w:rsidR="000C0C23" w:rsidRPr="00A23212">
        <w:rPr>
          <w:rFonts w:ascii="Times New Roman" w:hAnsi="Times New Roman" w:cs="Times New Roman"/>
        </w:rPr>
        <w:t xml:space="preserve"> molecular fingerprint. Moreover</w:t>
      </w:r>
      <w:r w:rsidRPr="00A23212">
        <w:rPr>
          <w:rFonts w:ascii="Times New Roman" w:hAnsi="Times New Roman" w:cs="Times New Roman"/>
        </w:rPr>
        <w:t>, with multivariate statistical analysis</w:t>
      </w:r>
      <w:r w:rsidR="00C90F2C">
        <w:rPr>
          <w:rFonts w:ascii="Times New Roman" w:hAnsi="Times New Roman" w:cs="Times New Roman"/>
        </w:rPr>
        <w:t>,</w:t>
      </w:r>
      <w:r w:rsidRPr="00A23212">
        <w:rPr>
          <w:rFonts w:ascii="Times New Roman" w:hAnsi="Times New Roman" w:cs="Times New Roman"/>
        </w:rPr>
        <w:t xml:space="preserve"> allocation of significant chemical features to samples of different origins was possible. </w:t>
      </w:r>
    </w:p>
    <w:p w:rsidR="00E72589" w:rsidRDefault="00E72589" w:rsidP="00677BD6">
      <w:pPr>
        <w:rPr>
          <w:rFonts w:ascii="Times New Roman" w:hAnsi="Times New Roman"/>
          <w:b/>
          <w:sz w:val="22"/>
          <w:szCs w:val="22"/>
        </w:rPr>
      </w:pPr>
    </w:p>
    <w:p w:rsidR="00B71AD6" w:rsidRPr="00A23212" w:rsidRDefault="00677BD6" w:rsidP="00677BD6">
      <w:pPr>
        <w:rPr>
          <w:rFonts w:ascii="Times New Roman" w:hAnsi="Times New Roman"/>
          <w:b/>
          <w:sz w:val="22"/>
          <w:szCs w:val="22"/>
        </w:rPr>
      </w:pPr>
      <w:r w:rsidRPr="00A23212">
        <w:rPr>
          <w:rFonts w:ascii="Times New Roman" w:hAnsi="Times New Roman"/>
          <w:b/>
          <w:sz w:val="22"/>
          <w:szCs w:val="22"/>
        </w:rPr>
        <w:t>2. Experimental section</w:t>
      </w: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2.1 </w:t>
      </w:r>
      <w:r w:rsidR="00B71AD6" w:rsidRPr="00A23212">
        <w:rPr>
          <w:rFonts w:ascii="Times New Roman" w:hAnsi="Times New Roman" w:cs="Times New Roman"/>
          <w:i/>
        </w:rPr>
        <w:t>Instrumentation</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DIP-HRMS measurements were carried out on a Pegasus® GC-HRT 4D (LECO, St. Joe, USA) equipped with direct inlet probe (SIM GmbH, Oberhausen</w:t>
      </w:r>
      <w:r w:rsidR="006344E8" w:rsidRPr="00A23212">
        <w:rPr>
          <w:rFonts w:ascii="Times New Roman" w:hAnsi="Times New Roman" w:cs="Times New Roman"/>
        </w:rPr>
        <w:t>, Germany)</w:t>
      </w:r>
      <w:r w:rsidRPr="00A23212">
        <w:rPr>
          <w:rFonts w:ascii="Times New Roman" w:hAnsi="Times New Roman" w:cs="Times New Roman"/>
        </w:rPr>
        <w:t>. TGA-HRMS measurements were performed at the same instrument by coupling a STA F449 thermo-balance (Netzsch, Selb, Germany) (</w:t>
      </w:r>
      <w:r w:rsidRPr="00A23212">
        <w:rPr>
          <w:rFonts w:ascii="Times New Roman" w:hAnsi="Times New Roman" w:cs="Times New Roman"/>
          <w:b/>
        </w:rPr>
        <w:t>Figure 1A</w:t>
      </w:r>
      <w:r w:rsidRPr="00A23212">
        <w:rPr>
          <w:rFonts w:ascii="Times New Roman" w:hAnsi="Times New Roman" w:cs="Times New Roman"/>
        </w:rPr>
        <w:t>). For the coupling, a heated deactivated fused silica capillary (250 °C) and heated interfaces on both sides of the capillary were used to minimize re-condensation of evolved gases</w:t>
      </w:r>
      <w:r w:rsidR="008956D3" w:rsidRPr="00A23212">
        <w:rPr>
          <w:rFonts w:ascii="Times New Roman" w:hAnsi="Times New Roman" w:cs="Times New Roman"/>
        </w:rPr>
        <w:t xml:space="preserve"> </w:t>
      </w:r>
      <w:sdt>
        <w:sdtPr>
          <w:rPr>
            <w:rFonts w:ascii="Times New Roman" w:hAnsi="Times New Roman" w:cs="Times New Roman"/>
          </w:rPr>
          <w:alias w:val="Don't edit this field"/>
          <w:tag w:val="CitaviPlaceholder#e68e37de-ff3f-4a9a-8cbc-4ed645bef15c"/>
          <w:id w:val="-475764856"/>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[32]</w:t>
          </w:r>
          <w:r w:rsidRPr="00A23212">
            <w:rPr>
              <w:rFonts w:ascii="Times New Roman" w:hAnsi="Times New Roman" w:cs="Times New Roman"/>
            </w:rPr>
            <w:fldChar w:fldCharType="end"/>
          </w:r>
        </w:sdtContent>
      </w:sdt>
      <w:r w:rsidRPr="00A23212">
        <w:rPr>
          <w:rFonts w:ascii="Times New Roman" w:hAnsi="Times New Roman" w:cs="Times New Roman"/>
        </w:rPr>
        <w:t xml:space="preserve">.  </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Mass spectra were collected in positive mode with an acquisition rate of 0.5 Hz in a mass window of 250 to 850 </w:t>
      </w:r>
      <w:r w:rsidRPr="00A23212">
        <w:rPr>
          <w:rFonts w:ascii="Times New Roman" w:hAnsi="Times New Roman" w:cs="Times New Roman"/>
          <w:i/>
        </w:rPr>
        <w:t>m/z</w:t>
      </w:r>
      <w:r w:rsidRPr="00A23212">
        <w:rPr>
          <w:rFonts w:ascii="Times New Roman" w:hAnsi="Times New Roman" w:cs="Times New Roman"/>
        </w:rPr>
        <w:t xml:space="preserve"> in ultra-high-resolution-mode (64 reflections). In this mode an average (18 measurements) resolution of 52k for </w:t>
      </w:r>
      <w:r w:rsidRPr="00A23212">
        <w:rPr>
          <w:rFonts w:ascii="Times New Roman" w:hAnsi="Times New Roman" w:cs="Times New Roman"/>
          <w:i/>
        </w:rPr>
        <w:t>m/z</w:t>
      </w:r>
      <w:r w:rsidRPr="00A23212">
        <w:rPr>
          <w:rFonts w:ascii="Times New Roman" w:hAnsi="Times New Roman" w:cs="Times New Roman"/>
        </w:rPr>
        <w:t xml:space="preserve"> 413.9775 was achieved. For the comparison of TGA- and DIP-HRMS</w:t>
      </w:r>
      <w:r w:rsidR="006344E8" w:rsidRPr="00A23212">
        <w:rPr>
          <w:rFonts w:ascii="Times New Roman" w:hAnsi="Times New Roman" w:cs="Times New Roman"/>
        </w:rPr>
        <w:t>,</w:t>
      </w:r>
      <w:r w:rsidRPr="00A23212">
        <w:rPr>
          <w:rFonts w:ascii="Times New Roman" w:hAnsi="Times New Roman" w:cs="Times New Roman"/>
        </w:rPr>
        <w:t xml:space="preserve"> high-resolution-mode (32 reflections) was used with a mass ra</w:t>
      </w:r>
      <w:r w:rsidR="006344E8" w:rsidRPr="00A23212">
        <w:rPr>
          <w:rFonts w:ascii="Times New Roman" w:hAnsi="Times New Roman" w:cs="Times New Roman"/>
        </w:rPr>
        <w:t xml:space="preserve">nge from 100 to 1000 </w:t>
      </w:r>
      <w:r w:rsidR="006344E8" w:rsidRPr="00A23212">
        <w:rPr>
          <w:rFonts w:ascii="Times New Roman" w:hAnsi="Times New Roman" w:cs="Times New Roman"/>
          <w:i/>
        </w:rPr>
        <w:t>m/z</w:t>
      </w:r>
      <w:r w:rsidR="006344E8" w:rsidRPr="00A23212">
        <w:rPr>
          <w:rFonts w:ascii="Times New Roman" w:hAnsi="Times New Roman" w:cs="Times New Roman"/>
        </w:rPr>
        <w:t xml:space="preserve"> </w:t>
      </w:r>
      <w:r w:rsidR="00B422AA" w:rsidRPr="00A23212">
        <w:rPr>
          <w:rFonts w:ascii="Times New Roman" w:hAnsi="Times New Roman" w:cs="Times New Roman"/>
        </w:rPr>
        <w:t>and</w:t>
      </w:r>
      <w:r w:rsidR="006344E8" w:rsidRPr="00A23212">
        <w:rPr>
          <w:rFonts w:ascii="Times New Roman" w:hAnsi="Times New Roman" w:cs="Times New Roman"/>
        </w:rPr>
        <w:t xml:space="preserve"> a</w:t>
      </w:r>
      <w:r w:rsidRPr="00A23212">
        <w:rPr>
          <w:rFonts w:ascii="Times New Roman" w:hAnsi="Times New Roman" w:cs="Times New Roman"/>
        </w:rPr>
        <w:t xml:space="preserve"> </w:t>
      </w:r>
      <w:r w:rsidR="006344E8" w:rsidRPr="00A23212">
        <w:rPr>
          <w:rFonts w:ascii="Times New Roman" w:hAnsi="Times New Roman" w:cs="Times New Roman"/>
        </w:rPr>
        <w:t>mass resolution of more than 30</w:t>
      </w:r>
      <w:r w:rsidRPr="00A23212">
        <w:rPr>
          <w:rFonts w:ascii="Times New Roman" w:hAnsi="Times New Roman" w:cs="Times New Roman"/>
        </w:rPr>
        <w:t>k for m/z 413.9775. The ion source temperature was kept at 250°C for all measurements. Perfluorotributylamine (PFTBA) was continuously added to the gas phase as interna</w:t>
      </w:r>
      <w:r w:rsidR="006344E8" w:rsidRPr="00A23212">
        <w:rPr>
          <w:rFonts w:ascii="Times New Roman" w:hAnsi="Times New Roman" w:cs="Times New Roman"/>
        </w:rPr>
        <w:t>l standard for mass calibration</w:t>
      </w:r>
      <w:r w:rsidRPr="00A23212">
        <w:rPr>
          <w:rFonts w:ascii="Times New Roman" w:hAnsi="Times New Roman" w:cs="Times New Roman"/>
        </w:rPr>
        <w:t>. A complete overview of key instrumental parameters is listed in the Supporting Information (</w:t>
      </w:r>
      <w:r w:rsidRPr="00A23212">
        <w:rPr>
          <w:rFonts w:ascii="Times New Roman" w:hAnsi="Times New Roman" w:cs="Times New Roman"/>
          <w:b/>
        </w:rPr>
        <w:t>Table S1</w:t>
      </w:r>
      <w:r w:rsidRPr="00A23212">
        <w:rPr>
          <w:rFonts w:ascii="Times New Roman" w:hAnsi="Times New Roman" w:cs="Times New Roman"/>
        </w:rPr>
        <w:t>).</w:t>
      </w:r>
    </w:p>
    <w:p w:rsidR="00465483" w:rsidRPr="00A23212" w:rsidRDefault="00465483" w:rsidP="00677BD6">
      <w:pPr>
        <w:pStyle w:val="TAMainText"/>
        <w:rPr>
          <w:rFonts w:ascii="Times New Roman" w:hAnsi="Times New Roman" w:cs="Times New Roman"/>
        </w:rPr>
      </w:pP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2.2 </w:t>
      </w:r>
      <w:r w:rsidR="00B71AD6" w:rsidRPr="00A23212">
        <w:rPr>
          <w:rFonts w:ascii="Times New Roman" w:hAnsi="Times New Roman" w:cs="Times New Roman"/>
          <w:i/>
        </w:rPr>
        <w:t>Sample material</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In total, six petroleum residues from four different refineries were analyzed. More specific, bitumen SRB_5070 and SRB_70100 derived from refinery 1 and MB_OXID and MB_PMB derived from refinery 2, </w:t>
      </w:r>
      <w:r w:rsidR="00161AE5">
        <w:rPr>
          <w:rFonts w:ascii="Times New Roman" w:hAnsi="Times New Roman" w:cs="Times New Roman"/>
        </w:rPr>
        <w:t>refer to</w:t>
      </w:r>
      <w:r w:rsidRPr="00A23212">
        <w:rPr>
          <w:rFonts w:ascii="Times New Roman" w:hAnsi="Times New Roman" w:cs="Times New Roman"/>
        </w:rPr>
        <w:t xml:space="preserve"> industrial products</w:t>
      </w:r>
      <w:r w:rsidR="00B422AA" w:rsidRPr="00A23212">
        <w:rPr>
          <w:rFonts w:ascii="Times New Roman" w:hAnsi="Times New Roman" w:cs="Times New Roman"/>
        </w:rPr>
        <w:t>,</w:t>
      </w:r>
      <w:r w:rsidRPr="00A23212">
        <w:rPr>
          <w:rFonts w:ascii="Times New Roman" w:hAnsi="Times New Roman" w:cs="Times New Roman"/>
        </w:rPr>
        <w:t xml:space="preserve"> according to normative regulations. SRB_5070 and SRB_70100 represent straight run bitumen (EN 12591), while MB_OXID is classified as oxidized (EN 13304) and MB_PMB as polymer modified bitumen product (EN 14023). Additionally, two self-made vacuum residues, VR_CPC and VR_MP were produced by vacuum distillation of the crude oils “CPC blend” (Kazakhstan) and “Mittelplate” (Germany), with atmospheric equivalent initial boiling points of 570°C (VR_CPC) and 525 °C (VR_MP). For the distillation, an automated distillation system was used (PD 100cc &amp; PD 200cc, Plodist, Meckenheim, Germany). In contrast to the four industrial products, VR_CPC and VR_MP represent samples with extreme physical properties. Supporting information contains the values for needle penetration according to DIN EN 1426 for all six samples (</w:t>
      </w:r>
      <w:r w:rsidRPr="00A23212">
        <w:rPr>
          <w:rFonts w:ascii="Times New Roman" w:hAnsi="Times New Roman" w:cs="Times New Roman"/>
          <w:b/>
        </w:rPr>
        <w:t>Table S2</w:t>
      </w:r>
      <w:r w:rsidRPr="00A23212">
        <w:rPr>
          <w:rFonts w:ascii="Times New Roman" w:hAnsi="Times New Roman" w:cs="Times New Roman"/>
        </w:rPr>
        <w:t>). For DIP-HRMS measurements, the samples were dissolved in dichlor</w:t>
      </w:r>
      <w:r w:rsidR="00582C32">
        <w:rPr>
          <w:rFonts w:ascii="Times New Roman" w:hAnsi="Times New Roman" w:cs="Times New Roman"/>
        </w:rPr>
        <w:t>o</w:t>
      </w:r>
      <w:r w:rsidRPr="00A23212">
        <w:rPr>
          <w:rFonts w:ascii="Times New Roman" w:hAnsi="Times New Roman" w:cs="Times New Roman"/>
        </w:rPr>
        <w:t>methane (HPLC grade, Roth, Karlsruhe, Germany).</w:t>
      </w:r>
    </w:p>
    <w:p w:rsidR="00E72589" w:rsidRDefault="00E72589" w:rsidP="00677BD6">
      <w:pPr>
        <w:pStyle w:val="TAMainText"/>
        <w:rPr>
          <w:rFonts w:ascii="Times New Roman" w:hAnsi="Times New Roman" w:cs="Times New Roman"/>
          <w:i/>
        </w:rPr>
      </w:pP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2.3 </w:t>
      </w:r>
      <w:r w:rsidR="00B71AD6" w:rsidRPr="00A23212">
        <w:rPr>
          <w:rFonts w:ascii="Times New Roman" w:hAnsi="Times New Roman" w:cs="Times New Roman"/>
          <w:i/>
        </w:rPr>
        <w:t>DIP-measurements</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For DIP measurements, one µL of sample solutions </w:t>
      </w:r>
      <w:proofErr w:type="gramStart"/>
      <w:r w:rsidRPr="00A23212">
        <w:rPr>
          <w:rFonts w:ascii="Times New Roman" w:hAnsi="Times New Roman" w:cs="Times New Roman"/>
        </w:rPr>
        <w:t>(5 µg/µL)</w:t>
      </w:r>
      <w:proofErr w:type="gramEnd"/>
      <w:r w:rsidRPr="00A23212">
        <w:rPr>
          <w:rFonts w:ascii="Times New Roman" w:hAnsi="Times New Roman" w:cs="Times New Roman"/>
        </w:rPr>
        <w:t xml:space="preserve"> were manually transferred to single-use sample containers in the vessel-holder of the push rod. Before </w:t>
      </w:r>
      <w:r w:rsidR="00582C32">
        <w:rPr>
          <w:rFonts w:ascii="Times New Roman" w:hAnsi="Times New Roman" w:cs="Times New Roman"/>
        </w:rPr>
        <w:t>introduction</w:t>
      </w:r>
      <w:r w:rsidRPr="00A23212">
        <w:rPr>
          <w:rFonts w:ascii="Times New Roman" w:hAnsi="Times New Roman" w:cs="Times New Roman"/>
        </w:rPr>
        <w:t xml:space="preserve"> into the ion source the solvent was evaporated for 2 minutes at 50°C. Subsequently, the push rod transferred the sample vessel into the ion source where a temperature gradient was applied from 50°C to 400°C (1 °C/s) with 3 minute hold at 400°C, resulting in a total analysis time of 520 s. </w:t>
      </w:r>
    </w:p>
    <w:p w:rsidR="00B71AD6" w:rsidRPr="00A23212" w:rsidRDefault="00B71AD6" w:rsidP="00677BD6">
      <w:pPr>
        <w:pStyle w:val="TAMainText"/>
        <w:rPr>
          <w:rFonts w:ascii="Times New Roman" w:hAnsi="Times New Roman" w:cs="Times New Roman"/>
        </w:rPr>
        <w:sectPr w:rsidR="00B71AD6" w:rsidRPr="00A23212" w:rsidSect="00A44478">
          <w:type w:val="continuous"/>
          <w:pgSz w:w="11906" w:h="16838" w:code="9"/>
          <w:pgMar w:top="720" w:right="1094" w:bottom="720" w:left="1094" w:header="720" w:footer="720" w:gutter="0"/>
          <w:cols w:space="459"/>
          <w:docGrid w:linePitch="360"/>
        </w:sectPr>
      </w:pPr>
    </w:p>
    <w:p w:rsidR="00465483" w:rsidRPr="00A23212" w:rsidRDefault="00465483" w:rsidP="00677BD6">
      <w:pPr>
        <w:pStyle w:val="TAMainText"/>
        <w:rPr>
          <w:rFonts w:ascii="Times New Roman" w:hAnsi="Times New Roman" w:cs="Times New Roman"/>
        </w:rPr>
      </w:pP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2.4 </w:t>
      </w:r>
      <w:r w:rsidR="00465483" w:rsidRPr="00A23212">
        <w:rPr>
          <w:rFonts w:ascii="Times New Roman" w:hAnsi="Times New Roman" w:cs="Times New Roman"/>
          <w:i/>
        </w:rPr>
        <w:t>Data processing &amp; data handling</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Post-calibration of acquired mass spectra was performed with the ChromaTOF HRT software (v5.10</w:t>
      </w:r>
      <w:r w:rsidRPr="00A23212">
        <w:rPr>
          <w:rFonts w:ascii="Times New Roman" w:hAnsi="Times New Roman" w:cs="Times New Roman"/>
          <w:i/>
        </w:rPr>
        <w:t xml:space="preserve">, </w:t>
      </w:r>
      <w:r w:rsidRPr="00A23212">
        <w:rPr>
          <w:rFonts w:ascii="Times New Roman" w:hAnsi="Times New Roman" w:cs="Times New Roman"/>
        </w:rPr>
        <w:t xml:space="preserve">LECO, St. Joe, USA) based on internal standard (PFTBA). For further processing, a home-build MATLAB script (R2017a, the Mathworks Inc., Massachusetts, </w:t>
      </w:r>
      <w:proofErr w:type="gramStart"/>
      <w:r w:rsidRPr="00A23212">
        <w:rPr>
          <w:rFonts w:ascii="Times New Roman" w:hAnsi="Times New Roman" w:cs="Times New Roman"/>
        </w:rPr>
        <w:t>USA</w:t>
      </w:r>
      <w:proofErr w:type="gramEnd"/>
      <w:r w:rsidRPr="00A23212">
        <w:rPr>
          <w:rFonts w:ascii="Times New Roman" w:hAnsi="Times New Roman" w:cs="Times New Roman"/>
        </w:rPr>
        <w:t xml:space="preserve">) was used. Briefly, each spectrum within each measurement was calibrated based on the internal calibrant (PFTBA). Minimal abundance filter for each </w:t>
      </w:r>
      <w:r w:rsidRPr="00A23212">
        <w:rPr>
          <w:rFonts w:ascii="Times New Roman" w:hAnsi="Times New Roman" w:cs="Times New Roman"/>
        </w:rPr>
        <w:lastRenderedPageBreak/>
        <w:t>spectrum was 50 counts, which reduced spectral noise and processing time. Found features in each spectrum were assigned to a sum formula containing C, H, N, O, and S with #C ≤ 100, #H ≤ 200, N ≤ 1; #O ≤ 2, and #S ≤ 2</w:t>
      </w:r>
      <w:r w:rsidR="006344E8" w:rsidRPr="00A23212">
        <w:rPr>
          <w:rFonts w:ascii="Times New Roman" w:hAnsi="Times New Roman" w:cs="Times New Roman"/>
        </w:rPr>
        <w:t xml:space="preserve"> within a 5 ppm </w:t>
      </w:r>
      <w:r w:rsidR="00582C32">
        <w:rPr>
          <w:rFonts w:ascii="Times New Roman" w:hAnsi="Times New Roman" w:cs="Times New Roman"/>
        </w:rPr>
        <w:t>error</w:t>
      </w:r>
      <w:r w:rsidR="00582C32" w:rsidRPr="00A23212">
        <w:rPr>
          <w:rFonts w:ascii="Times New Roman" w:hAnsi="Times New Roman" w:cs="Times New Roman"/>
        </w:rPr>
        <w:t xml:space="preserve"> </w:t>
      </w:r>
      <w:r w:rsidR="006344E8" w:rsidRPr="00A23212">
        <w:rPr>
          <w:rFonts w:ascii="Times New Roman" w:hAnsi="Times New Roman" w:cs="Times New Roman"/>
        </w:rPr>
        <w:t xml:space="preserve">window according to the smallest </w:t>
      </w:r>
      <w:r w:rsidR="00B422AA" w:rsidRPr="00A23212">
        <w:rPr>
          <w:rFonts w:ascii="Times New Roman" w:hAnsi="Times New Roman" w:cs="Times New Roman"/>
        </w:rPr>
        <w:t>mass difference</w:t>
      </w:r>
      <w:r w:rsidRPr="00A23212">
        <w:rPr>
          <w:rFonts w:ascii="Times New Roman" w:hAnsi="Times New Roman" w:cs="Times New Roman"/>
        </w:rPr>
        <w:t>. Additionally, possible elemental compositions were limited to a minimal number of 0 DBEs and a maximum number of three heteroatoms</w:t>
      </w:r>
      <w:r w:rsidR="006344E8" w:rsidRPr="00A23212">
        <w:rPr>
          <w:rFonts w:ascii="Times New Roman" w:hAnsi="Times New Roman" w:cs="Times New Roman"/>
        </w:rPr>
        <w:t xml:space="preserve">. </w:t>
      </w:r>
      <w:r w:rsidRPr="00A23212">
        <w:rPr>
          <w:rFonts w:ascii="Times New Roman" w:hAnsi="Times New Roman" w:cs="Times New Roman"/>
        </w:rPr>
        <w:t xml:space="preserve">Peaks for which no elemental composition was found according to the rules above were removed. </w:t>
      </w:r>
      <w:r w:rsidRPr="00A23212">
        <w:rPr>
          <w:rFonts w:ascii="Times New Roman" w:hAnsi="Times New Roman" w:cs="Times New Roman"/>
          <w:b/>
        </w:rPr>
        <w:t>Figure S1</w:t>
      </w:r>
      <w:r w:rsidRPr="00A23212">
        <w:rPr>
          <w:rFonts w:ascii="Times New Roman" w:hAnsi="Times New Roman" w:cs="Times New Roman"/>
        </w:rPr>
        <w:t xml:space="preserve"> and </w:t>
      </w:r>
      <w:r w:rsidRPr="00A23212">
        <w:rPr>
          <w:rFonts w:ascii="Times New Roman" w:hAnsi="Times New Roman" w:cs="Times New Roman"/>
          <w:b/>
        </w:rPr>
        <w:t>Figure S2</w:t>
      </w:r>
      <w:r w:rsidRPr="00A23212">
        <w:rPr>
          <w:rFonts w:ascii="Times New Roman" w:hAnsi="Times New Roman" w:cs="Times New Roman"/>
        </w:rPr>
        <w:t xml:space="preserve"> visualize achieved mass accuracy and distribution of relative errors.</w:t>
      </w:r>
    </w:p>
    <w:p w:rsidR="00E72589" w:rsidRDefault="00E72589" w:rsidP="00677BD6">
      <w:pPr>
        <w:pStyle w:val="TAMainText"/>
        <w:rPr>
          <w:rFonts w:ascii="Times New Roman" w:hAnsi="Times New Roman" w:cs="Times New Roman"/>
          <w:i/>
        </w:rPr>
      </w:pP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2.5 </w:t>
      </w:r>
      <w:r w:rsidR="00B71AD6" w:rsidRPr="00A23212">
        <w:rPr>
          <w:rFonts w:ascii="Times New Roman" w:hAnsi="Times New Roman" w:cs="Times New Roman"/>
          <w:i/>
        </w:rPr>
        <w:t>Statistical analysis</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For statistical analysis, the abundance data were first normalized to total intensity, subsequently power transformed to reduce heteroscedasticity and finally auto-scaled. Hierarchical cluster analysis (HCA), with Ward’s minimum variance algorithm and Euclidian distance as metric was used for unsupervised exploration of the relations between the samples. For principal component analysis (PCA), TIC normalized abundances were power transformed and </w:t>
      </w:r>
      <w:r w:rsidR="002A3C52">
        <w:rPr>
          <w:rFonts w:ascii="Times New Roman" w:hAnsi="Times New Roman" w:cs="Times New Roman"/>
        </w:rPr>
        <w:t xml:space="preserve">in contrast to the first data exploration, </w:t>
      </w:r>
      <w:r w:rsidRPr="00A23212">
        <w:rPr>
          <w:rFonts w:ascii="Times New Roman" w:hAnsi="Times New Roman" w:cs="Times New Roman"/>
        </w:rPr>
        <w:t>vast-scaled</w:t>
      </w:r>
      <w:r w:rsidR="002A3C52">
        <w:rPr>
          <w:rFonts w:ascii="Times New Roman" w:hAnsi="Times New Roman" w:cs="Times New Roman"/>
        </w:rPr>
        <w:t xml:space="preserve"> to increase sensitivity for marker features. </w:t>
      </w:r>
      <w:r w:rsidRPr="00A23212">
        <w:rPr>
          <w:rFonts w:ascii="Times New Roman" w:hAnsi="Times New Roman" w:cs="Times New Roman"/>
        </w:rPr>
        <w:t>Prior to PCA, the known group structure was included in the analysis by applying analysis of variance (ANOVA) with subsequent Bonferroni adjustment to correct the alpha-error accumulation along the variables. Features with adjusted p-values &lt;0.05 were regarded as statistically significant and selected as input variables for a subsequent PCA.</w:t>
      </w:r>
    </w:p>
    <w:p w:rsidR="00E72589" w:rsidRDefault="00E72589" w:rsidP="00677BD6">
      <w:pPr>
        <w:rPr>
          <w:rFonts w:ascii="Times New Roman" w:hAnsi="Times New Roman"/>
          <w:b/>
          <w:sz w:val="22"/>
          <w:szCs w:val="22"/>
        </w:rPr>
      </w:pPr>
    </w:p>
    <w:p w:rsidR="00B71AD6" w:rsidRPr="00A23212" w:rsidRDefault="00677BD6" w:rsidP="00677BD6">
      <w:pPr>
        <w:rPr>
          <w:rFonts w:ascii="Times New Roman" w:hAnsi="Times New Roman"/>
          <w:b/>
          <w:sz w:val="22"/>
          <w:szCs w:val="22"/>
        </w:rPr>
      </w:pPr>
      <w:r w:rsidRPr="00A23212">
        <w:rPr>
          <w:rFonts w:ascii="Times New Roman" w:hAnsi="Times New Roman"/>
          <w:b/>
          <w:sz w:val="22"/>
          <w:szCs w:val="22"/>
        </w:rPr>
        <w:t xml:space="preserve">3. </w:t>
      </w:r>
      <w:r w:rsidR="00B71AD6" w:rsidRPr="00A23212">
        <w:rPr>
          <w:rFonts w:ascii="Times New Roman" w:hAnsi="Times New Roman"/>
          <w:b/>
          <w:sz w:val="22"/>
          <w:szCs w:val="22"/>
        </w:rPr>
        <w:t>Results &amp; Discussion</w:t>
      </w: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3.1 </w:t>
      </w:r>
      <w:r w:rsidR="00B71AD6" w:rsidRPr="00A23212">
        <w:rPr>
          <w:rFonts w:ascii="Times New Roman" w:hAnsi="Times New Roman" w:cs="Times New Roman"/>
          <w:i/>
        </w:rPr>
        <w:t>Temperature gradient and thermal separation</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In order to vaporize substances, the temperature of the applied sample </w:t>
      </w:r>
      <w:r w:rsidR="003F0C69">
        <w:rPr>
          <w:rFonts w:ascii="Times New Roman" w:hAnsi="Times New Roman" w:cs="Times New Roman"/>
        </w:rPr>
        <w:t>is</w:t>
      </w:r>
      <w:r w:rsidRPr="00A23212">
        <w:rPr>
          <w:rFonts w:ascii="Times New Roman" w:hAnsi="Times New Roman" w:cs="Times New Roman"/>
        </w:rPr>
        <w:t xml:space="preserve"> slowly increased. Therefore, a heater and a temperature sensor are installed directly under the sample containers. This setup allows controlled heating and enables apply</w:t>
      </w:r>
      <w:r w:rsidR="002A3C52">
        <w:rPr>
          <w:rFonts w:ascii="Times New Roman" w:hAnsi="Times New Roman" w:cs="Times New Roman"/>
        </w:rPr>
        <w:t>ing</w:t>
      </w:r>
      <w:r w:rsidRPr="00A23212">
        <w:rPr>
          <w:rFonts w:ascii="Times New Roman" w:hAnsi="Times New Roman" w:cs="Times New Roman"/>
        </w:rPr>
        <w:t xml:space="preserve"> defined temperature gradients. Temperature limits of the DIP range from room temperature to the maximum temperature of 400 °C, although it is possible to </w:t>
      </w:r>
      <w:r w:rsidR="002A3C52">
        <w:rPr>
          <w:rFonts w:ascii="Times New Roman" w:hAnsi="Times New Roman" w:cs="Times New Roman"/>
        </w:rPr>
        <w:t>decrease</w:t>
      </w:r>
      <w:r w:rsidRPr="00A23212">
        <w:rPr>
          <w:rFonts w:ascii="Times New Roman" w:hAnsi="Times New Roman" w:cs="Times New Roman"/>
        </w:rPr>
        <w:t xml:space="preserve"> the lower limit beyond 0°C with active CO</w:t>
      </w:r>
      <w:r w:rsidRPr="00A23212">
        <w:rPr>
          <w:rFonts w:ascii="Times New Roman" w:hAnsi="Times New Roman" w:cs="Times New Roman"/>
          <w:vertAlign w:val="subscript"/>
        </w:rPr>
        <w:t>2</w:t>
      </w:r>
      <w:r w:rsidRPr="00A23212">
        <w:rPr>
          <w:rFonts w:ascii="Times New Roman" w:hAnsi="Times New Roman" w:cs="Times New Roman"/>
        </w:rPr>
        <w:t xml:space="preserve"> cooling for low boiling substances. For the study of high boiling petroleum </w:t>
      </w:r>
      <w:r w:rsidR="002A3C52" w:rsidRPr="00A23212">
        <w:rPr>
          <w:rFonts w:ascii="Times New Roman" w:hAnsi="Times New Roman" w:cs="Times New Roman"/>
        </w:rPr>
        <w:t>fractions,</w:t>
      </w:r>
      <w:r w:rsidRPr="00A23212">
        <w:rPr>
          <w:rFonts w:ascii="Times New Roman" w:hAnsi="Times New Roman" w:cs="Times New Roman"/>
        </w:rPr>
        <w:t xml:space="preserve"> we used a linear gradient from 50 to 400°C with a solvent evaporation step before the analysis as previously described. After the maximum temperature was reached, the temperature was held for three minutes to </w:t>
      </w:r>
      <w:r w:rsidR="002A3C52">
        <w:rPr>
          <w:rFonts w:ascii="Times New Roman" w:hAnsi="Times New Roman" w:cs="Times New Roman"/>
        </w:rPr>
        <w:t>ensure</w:t>
      </w:r>
      <w:r w:rsidRPr="00A23212">
        <w:rPr>
          <w:rFonts w:ascii="Times New Roman" w:hAnsi="Times New Roman" w:cs="Times New Roman"/>
        </w:rPr>
        <w:t xml:space="preserve"> that most of the substances were evaporated and to prevent re-adsorption of high boilers to the push rod.</w:t>
      </w:r>
    </w:p>
    <w:p w:rsidR="00B71AD6" w:rsidRPr="00A23212" w:rsidRDefault="00B71AD6" w:rsidP="00677BD6">
      <w:pPr>
        <w:pStyle w:val="TAMainText"/>
        <w:rPr>
          <w:rFonts w:ascii="Times New Roman" w:hAnsi="Times New Roman" w:cs="Times New Roman"/>
          <w:b/>
          <w:noProof/>
        </w:rPr>
      </w:pPr>
      <w:r w:rsidRPr="00A23212">
        <w:rPr>
          <w:rFonts w:ascii="Times New Roman" w:hAnsi="Times New Roman" w:cs="Times New Roman"/>
        </w:rPr>
        <w:lastRenderedPageBreak/>
        <w:t xml:space="preserve">Comparable to thermo-analytical techniques, </w:t>
      </w:r>
      <w:r w:rsidR="002A3C52">
        <w:rPr>
          <w:rFonts w:ascii="Times New Roman" w:hAnsi="Times New Roman" w:cs="Times New Roman"/>
        </w:rPr>
        <w:t>such as</w:t>
      </w:r>
      <w:r w:rsidRPr="00A23212">
        <w:rPr>
          <w:rFonts w:ascii="Times New Roman" w:hAnsi="Times New Roman" w:cs="Times New Roman"/>
        </w:rPr>
        <w:t xml:space="preserve"> TGA, components can be separated according to their volatility. Heating the sample in high-vacuum, the effective boiling point of components is reduced according to the Clausius-Clapeyron-relationship. Hence, high boiling components are volatilized at lower temperatures and thermal decomposition processes could be prevented to a large extent. A direct comparison between the different pressure regimes applied for DIP and TGA is shown in </w:t>
      </w:r>
      <w:r w:rsidRPr="00A23212">
        <w:rPr>
          <w:rFonts w:ascii="Times New Roman" w:hAnsi="Times New Roman" w:cs="Times New Roman"/>
          <w:b/>
        </w:rPr>
        <w:t xml:space="preserve">Figure 1 </w:t>
      </w:r>
      <w:r w:rsidRPr="00A23212">
        <w:rPr>
          <w:rFonts w:ascii="Times New Roman" w:hAnsi="Times New Roman" w:cs="Times New Roman"/>
        </w:rPr>
        <w:t>to demonstrate the capability of the DIP-setup to analyze high boiling matrices. TGA-MS analysis showed almost no evolving gases in the range from 35°C to roughly 350°C, which gives evidence that almost no volatile constituents are present in the bitumen sample (</w:t>
      </w:r>
      <w:r w:rsidRPr="00A23212">
        <w:rPr>
          <w:rFonts w:ascii="Times New Roman" w:hAnsi="Times New Roman" w:cs="Times New Roman"/>
          <w:b/>
        </w:rPr>
        <w:t>Figure 1B</w:t>
      </w:r>
      <w:r w:rsidRPr="00A23212">
        <w:rPr>
          <w:rFonts w:ascii="Times New Roman" w:hAnsi="Times New Roman" w:cs="Times New Roman"/>
        </w:rPr>
        <w:t xml:space="preserve">). This result met the expectation, since bitumen is derived from the vacuum residue from crude oil distillation. At 350°C to 500°C, pyrolysis was observed, indicated by thermal fragments smaller than 400 </w:t>
      </w:r>
      <w:r w:rsidRPr="00A23212">
        <w:rPr>
          <w:rFonts w:ascii="Times New Roman" w:hAnsi="Times New Roman" w:cs="Times New Roman"/>
          <w:i/>
        </w:rPr>
        <w:t>m/z</w:t>
      </w:r>
      <w:r w:rsidRPr="00A23212">
        <w:rPr>
          <w:rFonts w:ascii="Times New Roman" w:hAnsi="Times New Roman" w:cs="Times New Roman"/>
        </w:rPr>
        <w:t xml:space="preserve"> (</w:t>
      </w:r>
      <w:r w:rsidRPr="00A23212">
        <w:rPr>
          <w:rFonts w:ascii="Times New Roman" w:hAnsi="Times New Roman" w:cs="Times New Roman"/>
          <w:b/>
        </w:rPr>
        <w:t>Figure 1D</w:t>
      </w:r>
      <w:r w:rsidRPr="00A23212">
        <w:rPr>
          <w:rFonts w:ascii="Times New Roman" w:hAnsi="Times New Roman" w:cs="Times New Roman"/>
        </w:rPr>
        <w:t>) similar to previous studies</w:t>
      </w:r>
      <w:r w:rsidR="008956D3" w:rsidRPr="00A23212">
        <w:rPr>
          <w:rFonts w:ascii="Times New Roman" w:hAnsi="Times New Roman" w:cs="Times New Roman"/>
        </w:rPr>
        <w:t xml:space="preserve"> </w:t>
      </w:r>
      <w:sdt>
        <w:sdtPr>
          <w:rPr>
            <w:rFonts w:ascii="Times New Roman" w:hAnsi="Times New Roman" w:cs="Times New Roman"/>
          </w:rPr>
          <w:alias w:val="Don't edit this field"/>
          <w:tag w:val="CitaviPlaceholder#c9c87a27-70ae-47df-a445-4dc2abb984a0"/>
          <w:id w:val="-1391342102"/>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}</w:instrText>
          </w:r>
          <w:r w:rsidRPr="00A23212">
            <w:rPr>
              <w:rFonts w:ascii="Times New Roman" w:hAnsi="Times New Roman" w:cs="Times New Roman"/>
            </w:rPr>
            <w:fldChar w:fldCharType="separate"/>
          </w:r>
          <w:r w:rsidR="009A6725" w:rsidRPr="00A23212">
            <w:rPr>
              <w:rFonts w:ascii="Times New Roman" w:hAnsi="Times New Roman" w:cs="Times New Roman"/>
            </w:rPr>
            <w:t>[23]</w:t>
          </w:r>
          <w:r w:rsidRPr="00A23212">
            <w:rPr>
              <w:rFonts w:ascii="Times New Roman" w:hAnsi="Times New Roman" w:cs="Times New Roman"/>
            </w:rPr>
            <w:fldChar w:fldCharType="end"/>
          </w:r>
        </w:sdtContent>
      </w:sdt>
      <w:r w:rsidRPr="00A23212">
        <w:rPr>
          <w:rFonts w:ascii="Times New Roman" w:hAnsi="Times New Roman" w:cs="Times New Roman"/>
        </w:rPr>
        <w:t>. In contrast, the boiling curve obtained from the DIP-MS measurement of the bitumen sample begins at 100°C</w:t>
      </w:r>
      <w:r w:rsidR="00B422AA" w:rsidRPr="00A23212">
        <w:rPr>
          <w:rFonts w:ascii="Times New Roman" w:hAnsi="Times New Roman" w:cs="Times New Roman"/>
        </w:rPr>
        <w:t xml:space="preserve"> DIP temperature</w:t>
      </w:r>
      <w:r w:rsidRPr="00A23212">
        <w:rPr>
          <w:rFonts w:ascii="Times New Roman" w:hAnsi="Times New Roman" w:cs="Times New Roman"/>
        </w:rPr>
        <w:t xml:space="preserve"> (</w:t>
      </w:r>
      <w:r w:rsidRPr="00A23212">
        <w:rPr>
          <w:rFonts w:ascii="Times New Roman" w:hAnsi="Times New Roman" w:cs="Times New Roman"/>
          <w:b/>
        </w:rPr>
        <w:t>Figure 1C</w:t>
      </w:r>
      <w:r w:rsidRPr="00A23212">
        <w:rPr>
          <w:rFonts w:ascii="Times New Roman" w:hAnsi="Times New Roman" w:cs="Times New Roman"/>
        </w:rPr>
        <w:t>), and with increasing temperatures, heavier molecules were volatilized and ionized eventually (</w:t>
      </w:r>
      <w:r w:rsidRPr="00A23212">
        <w:rPr>
          <w:rFonts w:ascii="Times New Roman" w:hAnsi="Times New Roman" w:cs="Times New Roman"/>
          <w:b/>
        </w:rPr>
        <w:t>Figure 1E</w:t>
      </w:r>
      <w:r w:rsidRPr="00A23212">
        <w:rPr>
          <w:rFonts w:ascii="Times New Roman" w:hAnsi="Times New Roman" w:cs="Times New Roman"/>
        </w:rPr>
        <w:t>). Due to the direct introduction into the heated source</w:t>
      </w:r>
      <w:r w:rsidR="00B422AA" w:rsidRPr="00A23212">
        <w:rPr>
          <w:rFonts w:ascii="Times New Roman" w:hAnsi="Times New Roman" w:cs="Times New Roman"/>
        </w:rPr>
        <w:t xml:space="preserve"> at reduced pressure</w:t>
      </w:r>
      <w:r w:rsidRPr="00A23212">
        <w:rPr>
          <w:rFonts w:ascii="Times New Roman" w:hAnsi="Times New Roman" w:cs="Times New Roman"/>
        </w:rPr>
        <w:t>, recondensation of constituents is also avoided to a large extent.</w:t>
      </w:r>
    </w:p>
    <w:p w:rsidR="00B71AD6" w:rsidRPr="00A23212" w:rsidRDefault="00B71AD6" w:rsidP="00677BD6">
      <w:pPr>
        <w:pStyle w:val="TAMainText"/>
        <w:rPr>
          <w:rFonts w:ascii="Times New Roman" w:hAnsi="Times New Roman" w:cs="Times New Roman"/>
          <w:b/>
        </w:rPr>
      </w:pPr>
      <w:r w:rsidRPr="00A23212">
        <w:rPr>
          <w:rFonts w:ascii="Times New Roman" w:hAnsi="Times New Roman" w:cs="Times New Roman"/>
        </w:rPr>
        <w:t xml:space="preserve">Although the temperature was kept constant at 400°C at the end of a measurement, the </w:t>
      </w:r>
      <w:r w:rsidRPr="00A23212">
        <w:rPr>
          <w:rFonts w:ascii="Times New Roman" w:hAnsi="Times New Roman" w:cs="Times New Roman"/>
          <w:i/>
        </w:rPr>
        <w:t>m/z</w:t>
      </w:r>
      <w:r w:rsidRPr="00A23212">
        <w:rPr>
          <w:rFonts w:ascii="Times New Roman" w:hAnsi="Times New Roman" w:cs="Times New Roman"/>
        </w:rPr>
        <w:t xml:space="preserve"> range of detected peaks increased, which may be explained by a delayed heat transfer from the push rod to the sample material. Ions higher than 850 </w:t>
      </w:r>
      <w:r w:rsidRPr="00A23212">
        <w:rPr>
          <w:rFonts w:ascii="Times New Roman" w:hAnsi="Times New Roman" w:cs="Times New Roman"/>
          <w:i/>
        </w:rPr>
        <w:t>m/z</w:t>
      </w:r>
      <w:r w:rsidRPr="00A23212">
        <w:rPr>
          <w:rFonts w:ascii="Times New Roman" w:hAnsi="Times New Roman" w:cs="Times New Roman"/>
        </w:rPr>
        <w:t xml:space="preserve"> could be observed, </w:t>
      </w:r>
      <w:r w:rsidR="00E72589">
        <w:rPr>
          <w:rFonts w:ascii="Times New Roman" w:hAnsi="Times New Roman" w:cs="Times New Roman"/>
        </w:rPr>
        <w:t>despite</w:t>
      </w:r>
      <w:r w:rsidRPr="00A23212">
        <w:rPr>
          <w:rFonts w:ascii="Times New Roman" w:hAnsi="Times New Roman" w:cs="Times New Roman"/>
        </w:rPr>
        <w:t xml:space="preserve"> the most abundant signals are from EI-fragments in the low </w:t>
      </w:r>
      <w:r w:rsidRPr="00A23212">
        <w:rPr>
          <w:rFonts w:ascii="Times New Roman" w:hAnsi="Times New Roman" w:cs="Times New Roman"/>
          <w:i/>
        </w:rPr>
        <w:t>m/z</w:t>
      </w:r>
      <w:r w:rsidRPr="00A23212">
        <w:rPr>
          <w:rFonts w:ascii="Times New Roman" w:hAnsi="Times New Roman" w:cs="Times New Roman"/>
        </w:rPr>
        <w:t xml:space="preserve"> region.  In order to estimate the boiling point reduction in the source-vacuum with DIP compared to TGA atmospheric pressure setup, a mixture of four PAHs standards was measured and the temperatures of their appearance was compared </w:t>
      </w:r>
      <w:r w:rsidR="00B422AA" w:rsidRPr="00A23212">
        <w:rPr>
          <w:rFonts w:ascii="Times New Roman" w:hAnsi="Times New Roman" w:cs="Times New Roman"/>
        </w:rPr>
        <w:t>to</w:t>
      </w:r>
      <w:r w:rsidRPr="00A23212">
        <w:rPr>
          <w:rFonts w:ascii="Times New Roman" w:hAnsi="Times New Roman" w:cs="Times New Roman"/>
        </w:rPr>
        <w:t xml:space="preserve"> their literature boiling points (</w:t>
      </w:r>
      <w:r w:rsidRPr="00A23212">
        <w:rPr>
          <w:rFonts w:ascii="Times New Roman" w:hAnsi="Times New Roman" w:cs="Times New Roman"/>
          <w:b/>
        </w:rPr>
        <w:t>Figure S</w:t>
      </w:r>
      <w:r w:rsidR="00C74BB6">
        <w:rPr>
          <w:rFonts w:ascii="Times New Roman" w:hAnsi="Times New Roman" w:cs="Times New Roman"/>
          <w:b/>
        </w:rPr>
        <w:t>4</w:t>
      </w:r>
      <w:r w:rsidRPr="00A23212">
        <w:rPr>
          <w:rFonts w:ascii="Times New Roman" w:hAnsi="Times New Roman" w:cs="Times New Roman"/>
        </w:rPr>
        <w:t>).</w:t>
      </w:r>
      <w:r w:rsidRPr="00A23212">
        <w:rPr>
          <w:rFonts w:ascii="Times New Roman" w:hAnsi="Times New Roman" w:cs="Times New Roman"/>
          <w:b/>
          <w:noProof/>
        </w:rPr>
        <w:t xml:space="preserve"> </w:t>
      </w:r>
      <w:r w:rsidRPr="00A23212">
        <w:rPr>
          <w:rFonts w:ascii="Times New Roman" w:hAnsi="Times New Roman" w:cs="Times New Roman"/>
        </w:rPr>
        <w:t>For this estimation, a mean boiling point reduction of about 330 K was obtained. Taking this reduction into account, an initial boiling point of roughly 450 to 500 °C under atmospheric conditions for the SRB_5070 bitumen sample can be concluded, which fits very well to the final atmospheric equivalent temperatures of crude oil refining</w:t>
      </w:r>
      <w:sdt>
        <w:sdtPr>
          <w:rPr>
            <w:rFonts w:ascii="Times New Roman" w:hAnsi="Times New Roman" w:cs="Times New Roman"/>
          </w:rPr>
          <w:alias w:val="Don't edit this field"/>
          <w:tag w:val="CitaviPlaceholder#b75cc542-1087-4532-a4d6-6a6e056ab412"/>
          <w:id w:val="-1744177426"/>
          <w:placeholder>
            <w:docPart w:val="B4D564EEAFCB4643BFD175BFAE6AAE25"/>
          </w:placeholder>
        </w:sdtPr>
        <w:sdtEndPr/>
        <w:sdtContent>
          <w:r w:rsidR="008956D3" w:rsidRPr="00A23212">
            <w:rPr>
              <w:rFonts w:ascii="Times New Roman" w:hAnsi="Times New Roman" w:cs="Times New Roman"/>
            </w:rPr>
            <w:t xml:space="preserve"> </w:t>
          </w:r>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[33]</w:t>
          </w:r>
          <w:r w:rsidRPr="00A23212">
            <w:rPr>
              <w:rFonts w:ascii="Times New Roman" w:hAnsi="Times New Roman" w:cs="Times New Roman"/>
            </w:rPr>
            <w:fldChar w:fldCharType="end"/>
          </w:r>
        </w:sdtContent>
      </w:sdt>
      <w:r w:rsidRPr="00A23212">
        <w:rPr>
          <w:rFonts w:ascii="Times New Roman" w:hAnsi="Times New Roman" w:cs="Times New Roman"/>
        </w:rPr>
        <w:t>.</w:t>
      </w:r>
    </w:p>
    <w:p w:rsidR="00E72589" w:rsidRDefault="00E72589" w:rsidP="00677BD6">
      <w:pPr>
        <w:pStyle w:val="TAMainText"/>
        <w:rPr>
          <w:rFonts w:ascii="Times New Roman" w:hAnsi="Times New Roman" w:cs="Times New Roman"/>
          <w:i/>
        </w:rPr>
      </w:pP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3.2 </w:t>
      </w:r>
      <w:r w:rsidR="00B71AD6" w:rsidRPr="00A23212">
        <w:rPr>
          <w:rFonts w:ascii="Times New Roman" w:hAnsi="Times New Roman" w:cs="Times New Roman"/>
          <w:i/>
        </w:rPr>
        <w:t>High resolution mass spectrometry</w:t>
      </w:r>
    </w:p>
    <w:p w:rsidR="00DB2451" w:rsidRPr="00A23212" w:rsidRDefault="00B71AD6" w:rsidP="00677BD6">
      <w:pPr>
        <w:pStyle w:val="TAMainText"/>
        <w:rPr>
          <w:rFonts w:ascii="Times New Roman" w:hAnsi="Times New Roman" w:cs="Times New Roman"/>
        </w:rPr>
      </w:pPr>
      <w:r w:rsidRPr="00A23212">
        <w:rPr>
          <w:rFonts w:ascii="Times New Roman" w:hAnsi="Times New Roman" w:cs="Times New Roman"/>
        </w:rPr>
        <w:t>While the capabilities of thermal separation under reduced pressure with direct inlet probe is already established</w:t>
      </w:r>
      <w:r w:rsidR="00582C32">
        <w:rPr>
          <w:rFonts w:ascii="Times New Roman" w:hAnsi="Times New Roman" w:cs="Times New Roman"/>
        </w:rPr>
        <w:t xml:space="preserve"> </w:t>
      </w:r>
      <w:sdt>
        <w:sdtPr>
          <w:rPr>
            <w:rFonts w:ascii="Times New Roman" w:hAnsi="Times New Roman" w:cs="Times New Roman"/>
          </w:rPr>
          <w:alias w:val="Don't edit this field"/>
          <w:tag w:val="CitaviPlaceholder#80125525-03ef-4aa1-b186-fa187e3ea9a6"/>
          <w:id w:val="-1368993406"/>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}</w:instrText>
          </w:r>
          <w:r w:rsidRPr="00A23212">
            <w:rPr>
              <w:rFonts w:ascii="Times New Roman" w:hAnsi="Times New Roman" w:cs="Times New Roman"/>
            </w:rPr>
            <w:fldChar w:fldCharType="separate"/>
          </w:r>
          <w:r w:rsidR="009A6725" w:rsidRPr="00A23212">
            <w:rPr>
              <w:rFonts w:ascii="Times New Roman" w:hAnsi="Times New Roman" w:cs="Times New Roman"/>
            </w:rPr>
            <w:t>[25]</w:t>
          </w:r>
          <w:r w:rsidRPr="00A23212">
            <w:rPr>
              <w:rFonts w:ascii="Times New Roman" w:hAnsi="Times New Roman" w:cs="Times New Roman"/>
            </w:rPr>
            <w:fldChar w:fldCharType="end"/>
          </w:r>
        </w:sdtContent>
      </w:sdt>
      <w:r w:rsidRPr="00A23212">
        <w:rPr>
          <w:rFonts w:ascii="Times New Roman" w:hAnsi="Times New Roman" w:cs="Times New Roman"/>
        </w:rPr>
        <w:t xml:space="preserve">, the combination with high resolution mass spectrometry enables a more detailed description </w:t>
      </w:r>
      <w:r w:rsidRPr="00A23212">
        <w:rPr>
          <w:rFonts w:ascii="Times New Roman" w:hAnsi="Times New Roman" w:cs="Times New Roman"/>
        </w:rPr>
        <w:lastRenderedPageBreak/>
        <w:t>of the evolved gases.</w:t>
      </w:r>
      <w:r w:rsidR="00E15581" w:rsidRPr="00A23212">
        <w:rPr>
          <w:rFonts w:ascii="Times New Roman" w:hAnsi="Times New Roman" w:cs="Times New Roman"/>
        </w:rPr>
        <w:t xml:space="preserve"> However, f</w:t>
      </w:r>
      <w:r w:rsidR="00201168" w:rsidRPr="00A23212">
        <w:rPr>
          <w:rFonts w:ascii="Times New Roman" w:hAnsi="Times New Roman" w:cs="Times New Roman"/>
        </w:rPr>
        <w:t>or complex petroleum samples, such as bitumen, the most critical mass splits</w:t>
      </w:r>
      <w:r w:rsidR="00792C3E" w:rsidRPr="00A23212">
        <w:rPr>
          <w:rFonts w:ascii="Times New Roman" w:hAnsi="Times New Roman" w:cs="Times New Roman"/>
        </w:rPr>
        <w:t xml:space="preserve"> that have to be resolved are</w:t>
      </w:r>
      <w:r w:rsidR="00201168" w:rsidRPr="00A23212">
        <w:rPr>
          <w:rFonts w:ascii="Times New Roman" w:hAnsi="Times New Roman" w:cs="Times New Roman"/>
        </w:rPr>
        <w:t xml:space="preserve"> </w:t>
      </w:r>
      <w:r w:rsidR="00792C3E" w:rsidRPr="00A23212">
        <w:rPr>
          <w:rFonts w:ascii="Times New Roman" w:hAnsi="Times New Roman" w:cs="Times New Roman"/>
        </w:rPr>
        <w:t>C</w:t>
      </w:r>
      <w:r w:rsidR="00792C3E" w:rsidRPr="00A23212">
        <w:rPr>
          <w:rFonts w:ascii="Times New Roman" w:hAnsi="Times New Roman" w:cs="Times New Roman"/>
          <w:vertAlign w:val="subscript"/>
        </w:rPr>
        <w:t>3</w:t>
      </w:r>
      <w:r w:rsidR="00792C3E" w:rsidRPr="00A23212">
        <w:rPr>
          <w:rFonts w:ascii="Times New Roman" w:hAnsi="Times New Roman" w:cs="Times New Roman"/>
        </w:rPr>
        <w:t>/SH</w:t>
      </w:r>
      <w:r w:rsidR="00792C3E" w:rsidRPr="00A23212">
        <w:rPr>
          <w:rFonts w:ascii="Times New Roman" w:hAnsi="Times New Roman" w:cs="Times New Roman"/>
          <w:vertAlign w:val="subscript"/>
        </w:rPr>
        <w:t>4</w:t>
      </w:r>
      <w:r w:rsidR="00792C3E" w:rsidRPr="00A23212">
        <w:rPr>
          <w:rFonts w:ascii="Times New Roman" w:hAnsi="Times New Roman" w:cs="Times New Roman"/>
        </w:rPr>
        <w:t xml:space="preserve"> (3.4 mDa), </w:t>
      </w:r>
      <w:r w:rsidR="00792C3E" w:rsidRPr="00A23212">
        <w:rPr>
          <w:rFonts w:ascii="Times New Roman" w:hAnsi="Times New Roman" w:cs="Times New Roman"/>
          <w:vertAlign w:val="superscript"/>
        </w:rPr>
        <w:t>13</w:t>
      </w:r>
      <w:r w:rsidR="00792C3E" w:rsidRPr="00A23212">
        <w:rPr>
          <w:rFonts w:ascii="Times New Roman" w:hAnsi="Times New Roman" w:cs="Times New Roman"/>
        </w:rPr>
        <w:t>C</w:t>
      </w:r>
      <w:r w:rsidR="00CE7188" w:rsidRPr="00A23212">
        <w:rPr>
          <w:rFonts w:ascii="Times New Roman" w:hAnsi="Times New Roman" w:cs="Times New Roman"/>
        </w:rPr>
        <w:t>H</w:t>
      </w:r>
      <w:r w:rsidR="00792C3E" w:rsidRPr="00A23212">
        <w:rPr>
          <w:rFonts w:ascii="Times New Roman" w:hAnsi="Times New Roman" w:cs="Times New Roman"/>
        </w:rPr>
        <w:t>/N (8.1 mDa), CH</w:t>
      </w:r>
      <w:r w:rsidR="00792C3E" w:rsidRPr="00A23212">
        <w:rPr>
          <w:rFonts w:ascii="Times New Roman" w:hAnsi="Times New Roman" w:cs="Times New Roman"/>
          <w:vertAlign w:val="subscript"/>
        </w:rPr>
        <w:t>2</w:t>
      </w:r>
      <w:r w:rsidR="00792C3E" w:rsidRPr="00A23212">
        <w:rPr>
          <w:rFonts w:ascii="Times New Roman" w:hAnsi="Times New Roman" w:cs="Times New Roman"/>
        </w:rPr>
        <w:t xml:space="preserve">/N (12.6 mDa), </w:t>
      </w:r>
      <w:r w:rsidR="00792C3E" w:rsidRPr="00A23212">
        <w:rPr>
          <w:rFonts w:ascii="Times New Roman" w:hAnsi="Times New Roman" w:cs="Times New Roman"/>
          <w:vertAlign w:val="superscript"/>
        </w:rPr>
        <w:t>32</w:t>
      </w:r>
      <w:r w:rsidR="00792C3E" w:rsidRPr="00A23212">
        <w:rPr>
          <w:rFonts w:ascii="Times New Roman" w:hAnsi="Times New Roman" w:cs="Times New Roman"/>
        </w:rPr>
        <w:t>S/O</w:t>
      </w:r>
      <w:r w:rsidR="00792C3E" w:rsidRPr="00A23212">
        <w:rPr>
          <w:rFonts w:ascii="Times New Roman" w:hAnsi="Times New Roman" w:cs="Times New Roman"/>
          <w:vertAlign w:val="subscript"/>
        </w:rPr>
        <w:t>2</w:t>
      </w:r>
      <w:r w:rsidR="00792C3E" w:rsidRPr="00A23212">
        <w:rPr>
          <w:rFonts w:ascii="Times New Roman" w:hAnsi="Times New Roman" w:cs="Times New Roman"/>
        </w:rPr>
        <w:t xml:space="preserve"> (17.8 mDa) and CH</w:t>
      </w:r>
      <w:r w:rsidR="00792C3E" w:rsidRPr="00A23212">
        <w:rPr>
          <w:rFonts w:ascii="Times New Roman" w:hAnsi="Times New Roman" w:cs="Times New Roman"/>
          <w:vertAlign w:val="subscript"/>
        </w:rPr>
        <w:t>4</w:t>
      </w:r>
      <w:r w:rsidR="00792C3E" w:rsidRPr="00A23212">
        <w:rPr>
          <w:rFonts w:ascii="Times New Roman" w:hAnsi="Times New Roman" w:cs="Times New Roman"/>
        </w:rPr>
        <w:t>/O (36.4 mDa)</w:t>
      </w:r>
      <w:r w:rsidR="00262946" w:rsidRPr="00A23212">
        <w:rPr>
          <w:rFonts w:ascii="Times New Roman" w:hAnsi="Times New Roman" w:cs="Times New Roman"/>
        </w:rPr>
        <w:t>. Especially for the discrimination of C</w:t>
      </w:r>
      <w:r w:rsidR="00262946" w:rsidRPr="00A23212">
        <w:rPr>
          <w:rFonts w:ascii="Times New Roman" w:hAnsi="Times New Roman" w:cs="Times New Roman"/>
          <w:vertAlign w:val="subscript"/>
        </w:rPr>
        <w:t>3</w:t>
      </w:r>
      <w:r w:rsidR="00262946" w:rsidRPr="00A23212">
        <w:rPr>
          <w:rFonts w:ascii="Times New Roman" w:hAnsi="Times New Roman" w:cs="Times New Roman"/>
        </w:rPr>
        <w:t>/SH</w:t>
      </w:r>
      <w:r w:rsidR="00262946" w:rsidRPr="00A23212">
        <w:rPr>
          <w:rFonts w:ascii="Times New Roman" w:hAnsi="Times New Roman" w:cs="Times New Roman"/>
          <w:vertAlign w:val="subscript"/>
        </w:rPr>
        <w:t>4</w:t>
      </w:r>
      <w:r w:rsidR="00262946" w:rsidRPr="00A23212">
        <w:rPr>
          <w:rFonts w:ascii="Times New Roman" w:hAnsi="Times New Roman" w:cs="Times New Roman"/>
        </w:rPr>
        <w:t xml:space="preserve"> ions a mass reso</w:t>
      </w:r>
      <w:r w:rsidR="00CE7188" w:rsidRPr="00A23212">
        <w:rPr>
          <w:rFonts w:ascii="Times New Roman" w:hAnsi="Times New Roman" w:cs="Times New Roman"/>
        </w:rPr>
        <w:t>lution</w:t>
      </w:r>
      <w:r w:rsidR="00262946" w:rsidRPr="00A23212">
        <w:rPr>
          <w:rFonts w:ascii="Times New Roman" w:hAnsi="Times New Roman" w:cs="Times New Roman"/>
        </w:rPr>
        <w:t xml:space="preserve"> higher than 100k </w:t>
      </w:r>
      <w:r w:rsidR="00B422AA" w:rsidRPr="00A23212">
        <w:rPr>
          <w:rFonts w:ascii="Times New Roman" w:hAnsi="Times New Roman" w:cs="Times New Roman"/>
        </w:rPr>
        <w:t xml:space="preserve">for the investigated mass range </w:t>
      </w:r>
      <w:r w:rsidR="00262946" w:rsidRPr="00A23212">
        <w:rPr>
          <w:rFonts w:ascii="Times New Roman" w:hAnsi="Times New Roman" w:cs="Times New Roman"/>
        </w:rPr>
        <w:t>is needed</w:t>
      </w:r>
      <w:r w:rsidR="00582C32">
        <w:rPr>
          <w:rFonts w:ascii="Times New Roman" w:hAnsi="Times New Roman" w:cs="Times New Roman"/>
        </w:rPr>
        <w:t xml:space="preserve"> </w:t>
      </w:r>
      <w:sdt>
        <w:sdtPr>
          <w:rPr>
            <w:rFonts w:ascii="Times New Roman" w:hAnsi="Times New Roman" w:cs="Times New Roman"/>
          </w:rPr>
          <w:alias w:val="Don't edit this field"/>
          <w:tag w:val="CitaviPlaceholder#a3f363c3-bc6b-4f53-8001-691fac6ec583"/>
          <w:id w:val="1867023192"/>
          <w:placeholder>
            <w:docPart w:val="DefaultPlaceholder_-1854013440"/>
          </w:placeholder>
        </w:sdtPr>
        <w:sdtEndPr/>
        <w:sdtContent>
          <w:r w:rsidR="00E762A9"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}</w:instrText>
          </w:r>
          <w:r w:rsidR="00E762A9" w:rsidRPr="00A23212">
            <w:rPr>
              <w:rFonts w:ascii="Times New Roman" w:hAnsi="Times New Roman" w:cs="Times New Roman"/>
            </w:rPr>
            <w:fldChar w:fldCharType="separate"/>
          </w:r>
          <w:r w:rsidR="009A6725" w:rsidRPr="00A23212">
            <w:rPr>
              <w:rFonts w:ascii="Times New Roman" w:hAnsi="Times New Roman" w:cs="Times New Roman"/>
            </w:rPr>
            <w:t>[3]</w:t>
          </w:r>
          <w:r w:rsidR="00E762A9" w:rsidRPr="00A23212">
            <w:rPr>
              <w:rFonts w:ascii="Times New Roman" w:hAnsi="Times New Roman" w:cs="Times New Roman"/>
            </w:rPr>
            <w:fldChar w:fldCharType="end"/>
          </w:r>
        </w:sdtContent>
      </w:sdt>
      <w:r w:rsidR="00262946" w:rsidRPr="00A23212">
        <w:rPr>
          <w:rFonts w:ascii="Times New Roman" w:hAnsi="Times New Roman" w:cs="Times New Roman"/>
        </w:rPr>
        <w:t>.</w:t>
      </w:r>
      <w:r w:rsidR="003C25D7" w:rsidRPr="00A23212">
        <w:rPr>
          <w:rFonts w:ascii="Times New Roman" w:hAnsi="Times New Roman" w:cs="Times New Roman"/>
        </w:rPr>
        <w:t xml:space="preserve"> Nevertheless, </w:t>
      </w:r>
      <w:r w:rsidR="00037034" w:rsidRPr="00A23212">
        <w:rPr>
          <w:rFonts w:ascii="Times New Roman" w:hAnsi="Times New Roman" w:cs="Times New Roman"/>
        </w:rPr>
        <w:t xml:space="preserve">even </w:t>
      </w:r>
      <w:r w:rsidR="003C25D7" w:rsidRPr="00A23212">
        <w:rPr>
          <w:rFonts w:ascii="Times New Roman" w:hAnsi="Times New Roman" w:cs="Times New Roman"/>
        </w:rPr>
        <w:t>if the mass peak is not completely resolved, a shift of the peak apex towards the</w:t>
      </w:r>
      <w:r w:rsidR="00B422AA" w:rsidRPr="00A23212">
        <w:rPr>
          <w:rFonts w:ascii="Times New Roman" w:hAnsi="Times New Roman" w:cs="Times New Roman"/>
        </w:rPr>
        <w:t xml:space="preserve"> exact</w:t>
      </w:r>
      <w:r w:rsidR="003C25D7" w:rsidRPr="00A23212">
        <w:rPr>
          <w:rFonts w:ascii="Times New Roman" w:hAnsi="Times New Roman" w:cs="Times New Roman"/>
        </w:rPr>
        <w:t xml:space="preserve"> mass of the more abundant ion can be </w:t>
      </w:r>
      <w:r w:rsidR="00E700B6" w:rsidRPr="00A23212">
        <w:rPr>
          <w:rFonts w:ascii="Times New Roman" w:hAnsi="Times New Roman" w:cs="Times New Roman"/>
        </w:rPr>
        <w:t>o</w:t>
      </w:r>
      <w:r w:rsidR="00CB2EA3" w:rsidRPr="00A23212">
        <w:rPr>
          <w:rFonts w:ascii="Times New Roman" w:hAnsi="Times New Roman" w:cs="Times New Roman"/>
        </w:rPr>
        <w:t>bserved</w:t>
      </w:r>
      <w:r w:rsidR="00F62078" w:rsidRPr="00A23212">
        <w:rPr>
          <w:rFonts w:ascii="Times New Roman" w:hAnsi="Times New Roman" w:cs="Times New Roman"/>
        </w:rPr>
        <w:t>.</w:t>
      </w:r>
    </w:p>
    <w:p w:rsidR="00B71AD6" w:rsidRPr="00A23212" w:rsidRDefault="0026401D" w:rsidP="00677BD6">
      <w:pPr>
        <w:pStyle w:val="TAMainText"/>
        <w:rPr>
          <w:rFonts w:ascii="Times New Roman" w:hAnsi="Times New Roman" w:cs="Times New Roman"/>
        </w:rPr>
      </w:pPr>
      <w:r w:rsidRPr="00A23212">
        <w:rPr>
          <w:rFonts w:ascii="Times New Roman" w:hAnsi="Times New Roman" w:cs="Times New Roman"/>
        </w:rPr>
        <w:t xml:space="preserve">Figure </w:t>
      </w:r>
      <w:r w:rsidR="00C74BB6" w:rsidRPr="00D801A9">
        <w:rPr>
          <w:rFonts w:ascii="Times New Roman" w:hAnsi="Times New Roman" w:cs="Times New Roman"/>
          <w:b/>
        </w:rPr>
        <w:t>S</w:t>
      </w:r>
      <w:r w:rsidRPr="00A23212">
        <w:rPr>
          <w:rFonts w:ascii="Times New Roman" w:hAnsi="Times New Roman" w:cs="Times New Roman"/>
          <w:b/>
        </w:rPr>
        <w:t>2</w:t>
      </w:r>
      <w:r w:rsidR="00DB2451" w:rsidRPr="00A23212">
        <w:rPr>
          <w:rFonts w:ascii="Times New Roman" w:hAnsi="Times New Roman" w:cs="Times New Roman"/>
          <w:b/>
        </w:rPr>
        <w:t>A</w:t>
      </w:r>
      <w:r w:rsidR="00E700B6" w:rsidRPr="00A23212">
        <w:rPr>
          <w:rFonts w:ascii="Times New Roman" w:hAnsi="Times New Roman" w:cs="Times New Roman"/>
        </w:rPr>
        <w:t xml:space="preserve"> </w:t>
      </w:r>
      <w:r w:rsidR="00037034" w:rsidRPr="00A23212">
        <w:rPr>
          <w:rFonts w:ascii="Times New Roman" w:hAnsi="Times New Roman" w:cs="Times New Roman"/>
        </w:rPr>
        <w:t xml:space="preserve">exemplary </w:t>
      </w:r>
      <w:r w:rsidR="00E700B6" w:rsidRPr="00A23212">
        <w:rPr>
          <w:rFonts w:ascii="Times New Roman" w:hAnsi="Times New Roman" w:cs="Times New Roman"/>
        </w:rPr>
        <w:t>shows</w:t>
      </w:r>
      <w:r w:rsidR="00DB2451" w:rsidRPr="00A23212">
        <w:rPr>
          <w:rFonts w:ascii="Times New Roman" w:hAnsi="Times New Roman" w:cs="Times New Roman"/>
        </w:rPr>
        <w:t xml:space="preserve"> found signals with nominal mass 324 in</w:t>
      </w:r>
      <w:r w:rsidR="00E700B6" w:rsidRPr="00A23212">
        <w:rPr>
          <w:rFonts w:ascii="Times New Roman" w:hAnsi="Times New Roman" w:cs="Times New Roman"/>
        </w:rPr>
        <w:t xml:space="preserve"> </w:t>
      </w:r>
      <w:r w:rsidR="00DB2451" w:rsidRPr="00A23212">
        <w:rPr>
          <w:rFonts w:ascii="Times New Roman" w:hAnsi="Times New Roman" w:cs="Times New Roman"/>
        </w:rPr>
        <w:t xml:space="preserve">three </w:t>
      </w:r>
      <w:r w:rsidR="00B422AA" w:rsidRPr="00A23212">
        <w:rPr>
          <w:rFonts w:ascii="Times New Roman" w:hAnsi="Times New Roman" w:cs="Times New Roman"/>
        </w:rPr>
        <w:t>replicated</w:t>
      </w:r>
      <w:r w:rsidR="00DB2451" w:rsidRPr="00A23212">
        <w:rPr>
          <w:rFonts w:ascii="Times New Roman" w:hAnsi="Times New Roman" w:cs="Times New Roman"/>
        </w:rPr>
        <w:t xml:space="preserve"> measurements of VR_CPC and their</w:t>
      </w:r>
      <w:r w:rsidR="0004569F" w:rsidRPr="00A23212">
        <w:rPr>
          <w:rFonts w:ascii="Times New Roman" w:hAnsi="Times New Roman" w:cs="Times New Roman"/>
        </w:rPr>
        <w:t xml:space="preserve"> proposed</w:t>
      </w:r>
      <w:r w:rsidR="00DB2451" w:rsidRPr="00A23212">
        <w:rPr>
          <w:rFonts w:ascii="Times New Roman" w:hAnsi="Times New Roman" w:cs="Times New Roman"/>
        </w:rPr>
        <w:t xml:space="preserve"> assignment to</w:t>
      </w:r>
      <w:r w:rsidR="0004569F" w:rsidRPr="00A23212">
        <w:rPr>
          <w:rFonts w:ascii="Times New Roman" w:hAnsi="Times New Roman" w:cs="Times New Roman"/>
        </w:rPr>
        <w:t xml:space="preserve"> an </w:t>
      </w:r>
      <w:r w:rsidR="00DB2451" w:rsidRPr="00A23212">
        <w:rPr>
          <w:rFonts w:ascii="Times New Roman" w:hAnsi="Times New Roman" w:cs="Times New Roman"/>
        </w:rPr>
        <w:t>elemental composition (</w:t>
      </w:r>
      <w:r w:rsidR="00DB2451" w:rsidRPr="00D801A9">
        <w:rPr>
          <w:rFonts w:ascii="Times New Roman" w:hAnsi="Times New Roman" w:cs="Times New Roman"/>
          <w:b/>
        </w:rPr>
        <w:t>Fig</w:t>
      </w:r>
      <w:r w:rsidR="00A16D64">
        <w:rPr>
          <w:rFonts w:ascii="Times New Roman" w:hAnsi="Times New Roman" w:cs="Times New Roman"/>
          <w:b/>
        </w:rPr>
        <w:t>ure</w:t>
      </w:r>
      <w:r w:rsidR="00DB2451" w:rsidRPr="00A23212">
        <w:rPr>
          <w:rFonts w:ascii="Times New Roman" w:hAnsi="Times New Roman" w:cs="Times New Roman"/>
        </w:rPr>
        <w:t xml:space="preserve"> </w:t>
      </w:r>
      <w:r w:rsidR="00C74BB6" w:rsidRPr="00D801A9">
        <w:rPr>
          <w:rFonts w:ascii="Times New Roman" w:hAnsi="Times New Roman" w:cs="Times New Roman"/>
          <w:b/>
        </w:rPr>
        <w:t>S</w:t>
      </w:r>
      <w:r w:rsidR="00DB2451" w:rsidRPr="00A23212">
        <w:rPr>
          <w:rFonts w:ascii="Times New Roman" w:hAnsi="Times New Roman" w:cs="Times New Roman"/>
          <w:b/>
        </w:rPr>
        <w:t>2C</w:t>
      </w:r>
      <w:r w:rsidR="00DB2451" w:rsidRPr="00A23212">
        <w:rPr>
          <w:rFonts w:ascii="Times New Roman" w:hAnsi="Times New Roman" w:cs="Times New Roman"/>
        </w:rPr>
        <w:t xml:space="preserve">). </w:t>
      </w:r>
      <w:r w:rsidR="00E761D9" w:rsidRPr="00A23212">
        <w:rPr>
          <w:rFonts w:ascii="Times New Roman" w:hAnsi="Times New Roman" w:cs="Times New Roman"/>
        </w:rPr>
        <w:t xml:space="preserve">In </w:t>
      </w:r>
      <w:r w:rsidR="00E72589">
        <w:rPr>
          <w:rFonts w:ascii="Times New Roman" w:hAnsi="Times New Roman" w:cs="Times New Roman"/>
        </w:rPr>
        <w:t>each</w:t>
      </w:r>
      <w:r w:rsidR="00CB2EA3" w:rsidRPr="00A23212">
        <w:rPr>
          <w:rFonts w:ascii="Times New Roman" w:hAnsi="Times New Roman" w:cs="Times New Roman"/>
        </w:rPr>
        <w:t xml:space="preserve"> of the three independent measurements, nearly all of the </w:t>
      </w:r>
      <w:r w:rsidR="00E72589">
        <w:rPr>
          <w:rFonts w:ascii="Times New Roman" w:hAnsi="Times New Roman" w:cs="Times New Roman"/>
        </w:rPr>
        <w:t>mass bins</w:t>
      </w:r>
      <w:r w:rsidR="00CB2EA3" w:rsidRPr="00A23212">
        <w:rPr>
          <w:rFonts w:ascii="Times New Roman" w:hAnsi="Times New Roman" w:cs="Times New Roman"/>
        </w:rPr>
        <w:t xml:space="preserve"> in the range between 324.18</w:t>
      </w:r>
      <w:r w:rsidR="00764DF7" w:rsidRPr="00A23212">
        <w:rPr>
          <w:rFonts w:ascii="Times New Roman" w:hAnsi="Times New Roman" w:cs="Times New Roman"/>
        </w:rPr>
        <w:t>5</w:t>
      </w:r>
      <w:r w:rsidR="00CB2EA3" w:rsidRPr="00A23212">
        <w:rPr>
          <w:rFonts w:ascii="Times New Roman" w:hAnsi="Times New Roman" w:cs="Times New Roman"/>
        </w:rPr>
        <w:t xml:space="preserve"> and 324.20</w:t>
      </w:r>
      <w:r w:rsidR="00764DF7" w:rsidRPr="00A23212">
        <w:rPr>
          <w:rFonts w:ascii="Times New Roman" w:hAnsi="Times New Roman" w:cs="Times New Roman"/>
        </w:rPr>
        <w:t>0</w:t>
      </w:r>
      <w:r w:rsidR="00CB2EA3" w:rsidRPr="00A23212">
        <w:rPr>
          <w:rFonts w:ascii="Times New Roman" w:hAnsi="Times New Roman" w:cs="Times New Roman"/>
        </w:rPr>
        <w:t xml:space="preserve"> were assigned to C</w:t>
      </w:r>
      <w:r w:rsidR="00CB2EA3" w:rsidRPr="00A23212">
        <w:rPr>
          <w:rFonts w:ascii="Times New Roman" w:hAnsi="Times New Roman" w:cs="Times New Roman"/>
          <w:vertAlign w:val="subscript"/>
        </w:rPr>
        <w:t>25</w:t>
      </w:r>
      <w:r w:rsidR="00CB2EA3" w:rsidRPr="00A23212">
        <w:rPr>
          <w:rFonts w:ascii="Times New Roman" w:hAnsi="Times New Roman" w:cs="Times New Roman"/>
        </w:rPr>
        <w:t>H</w:t>
      </w:r>
      <w:r w:rsidR="00CB2EA3" w:rsidRPr="00A23212">
        <w:rPr>
          <w:rFonts w:ascii="Times New Roman" w:hAnsi="Times New Roman" w:cs="Times New Roman"/>
          <w:vertAlign w:val="subscript"/>
        </w:rPr>
        <w:t>24</w:t>
      </w:r>
      <w:r w:rsidR="00CB2EA3" w:rsidRPr="00A23212">
        <w:rPr>
          <w:rFonts w:ascii="Times New Roman" w:hAnsi="Times New Roman" w:cs="Times New Roman"/>
          <w:vertAlign w:val="superscript"/>
        </w:rPr>
        <w:t>+</w:t>
      </w:r>
      <w:r w:rsidR="00CB2EA3" w:rsidRPr="00A23212">
        <w:rPr>
          <w:rFonts w:ascii="Times New Roman" w:hAnsi="Times New Roman" w:cs="Times New Roman"/>
        </w:rPr>
        <w:t xml:space="preserve"> (</w:t>
      </w:r>
      <w:r w:rsidR="00CB2EA3" w:rsidRPr="00A23212">
        <w:rPr>
          <w:rFonts w:ascii="Times New Roman" w:hAnsi="Times New Roman" w:cs="Times New Roman"/>
          <w:i/>
        </w:rPr>
        <w:t>m/z</w:t>
      </w:r>
      <w:r w:rsidR="00CB2EA3" w:rsidRPr="00A23212">
        <w:rPr>
          <w:rFonts w:ascii="Times New Roman" w:hAnsi="Times New Roman" w:cs="Times New Roman"/>
        </w:rPr>
        <w:t xml:space="preserve"> 324.1872)</w:t>
      </w:r>
      <w:r w:rsidR="00764DF7" w:rsidRPr="00A23212">
        <w:rPr>
          <w:rFonts w:ascii="Times New Roman" w:hAnsi="Times New Roman" w:cs="Times New Roman"/>
        </w:rPr>
        <w:t xml:space="preserve">. In contrast, for MB_OXID, a </w:t>
      </w:r>
      <w:r w:rsidR="00E72589">
        <w:rPr>
          <w:rFonts w:ascii="Times New Roman" w:hAnsi="Times New Roman" w:cs="Times New Roman"/>
        </w:rPr>
        <w:t xml:space="preserve">mass </w:t>
      </w:r>
      <w:r w:rsidR="00764DF7" w:rsidRPr="00A23212">
        <w:rPr>
          <w:rFonts w:ascii="Times New Roman" w:hAnsi="Times New Roman" w:cs="Times New Roman"/>
        </w:rPr>
        <w:t>shift of the unprocessed signals could be observed and therefore a considerable part was assigned to the C</w:t>
      </w:r>
      <w:r w:rsidR="00764DF7" w:rsidRPr="00A23212">
        <w:rPr>
          <w:rFonts w:ascii="Times New Roman" w:hAnsi="Times New Roman" w:cs="Times New Roman"/>
          <w:vertAlign w:val="subscript"/>
        </w:rPr>
        <w:t>22</w:t>
      </w:r>
      <w:r w:rsidR="00764DF7" w:rsidRPr="00A23212">
        <w:rPr>
          <w:rFonts w:ascii="Times New Roman" w:hAnsi="Times New Roman" w:cs="Times New Roman"/>
        </w:rPr>
        <w:t>H</w:t>
      </w:r>
      <w:r w:rsidR="00764DF7" w:rsidRPr="00A23212">
        <w:rPr>
          <w:rFonts w:ascii="Times New Roman" w:hAnsi="Times New Roman" w:cs="Times New Roman"/>
          <w:vertAlign w:val="subscript"/>
        </w:rPr>
        <w:t>28</w:t>
      </w:r>
      <w:r w:rsidR="00764DF7" w:rsidRPr="00A23212">
        <w:rPr>
          <w:rFonts w:ascii="Times New Roman" w:hAnsi="Times New Roman" w:cs="Times New Roman"/>
        </w:rPr>
        <w:t>S</w:t>
      </w:r>
      <w:r w:rsidR="00764DF7" w:rsidRPr="00A23212">
        <w:rPr>
          <w:rFonts w:ascii="Times New Roman" w:hAnsi="Times New Roman" w:cs="Times New Roman"/>
          <w:vertAlign w:val="superscript"/>
        </w:rPr>
        <w:t>+</w:t>
      </w:r>
      <w:r w:rsidR="00764DF7" w:rsidRPr="00A23212">
        <w:rPr>
          <w:rFonts w:ascii="Times New Roman" w:hAnsi="Times New Roman" w:cs="Times New Roman"/>
        </w:rPr>
        <w:t>-ion (</w:t>
      </w:r>
      <w:r w:rsidR="00764DF7" w:rsidRPr="00A23212">
        <w:rPr>
          <w:rFonts w:ascii="Times New Roman" w:hAnsi="Times New Roman" w:cs="Times New Roman"/>
          <w:i/>
        </w:rPr>
        <w:t>m/z</w:t>
      </w:r>
      <w:r w:rsidR="00764DF7" w:rsidRPr="00A23212">
        <w:rPr>
          <w:rFonts w:ascii="Times New Roman" w:hAnsi="Times New Roman" w:cs="Times New Roman"/>
        </w:rPr>
        <w:t xml:space="preserve"> 324.1906). </w:t>
      </w:r>
      <w:r w:rsidR="00E15581" w:rsidRPr="00A23212">
        <w:rPr>
          <w:rFonts w:ascii="Times New Roman" w:hAnsi="Times New Roman" w:cs="Times New Roman"/>
        </w:rPr>
        <w:t xml:space="preserve">Considering the good reproducibility </w:t>
      </w:r>
      <w:r w:rsidR="00F32A3D" w:rsidRPr="00A23212">
        <w:rPr>
          <w:rFonts w:ascii="Times New Roman" w:hAnsi="Times New Roman" w:cs="Times New Roman"/>
        </w:rPr>
        <w:t>of</w:t>
      </w:r>
      <w:r w:rsidR="00E15581" w:rsidRPr="00A23212">
        <w:rPr>
          <w:rFonts w:ascii="Times New Roman" w:hAnsi="Times New Roman" w:cs="Times New Roman"/>
        </w:rPr>
        <w:t xml:space="preserve"> the assignments within the replicates, this </w:t>
      </w:r>
      <w:r w:rsidR="00917FF7" w:rsidRPr="00A23212">
        <w:rPr>
          <w:rFonts w:ascii="Times New Roman" w:hAnsi="Times New Roman" w:cs="Times New Roman"/>
        </w:rPr>
        <w:t>finding</w:t>
      </w:r>
      <w:r w:rsidR="00E15581" w:rsidRPr="00A23212">
        <w:rPr>
          <w:rFonts w:ascii="Times New Roman" w:hAnsi="Times New Roman" w:cs="Times New Roman"/>
        </w:rPr>
        <w:t xml:space="preserve"> can be regarded as </w:t>
      </w:r>
      <w:r w:rsidR="0004569F" w:rsidRPr="00A23212">
        <w:rPr>
          <w:rFonts w:ascii="Times New Roman" w:hAnsi="Times New Roman" w:cs="Times New Roman"/>
        </w:rPr>
        <w:t xml:space="preserve">reasonable and both features were used for the discrimination of the samples. The proposed procedure will not completely overcome the physical limitations </w:t>
      </w:r>
      <w:r w:rsidR="009F0CFB" w:rsidRPr="00A23212">
        <w:rPr>
          <w:rFonts w:ascii="Times New Roman" w:hAnsi="Times New Roman" w:cs="Times New Roman"/>
        </w:rPr>
        <w:t xml:space="preserve">for the </w:t>
      </w:r>
      <w:r w:rsidR="000C4E30" w:rsidRPr="00A23212">
        <w:rPr>
          <w:rFonts w:ascii="Times New Roman" w:hAnsi="Times New Roman" w:cs="Times New Roman"/>
        </w:rPr>
        <w:t>discrimination of C</w:t>
      </w:r>
      <w:r w:rsidR="000C4E30" w:rsidRPr="00A23212">
        <w:rPr>
          <w:rFonts w:ascii="Times New Roman" w:hAnsi="Times New Roman" w:cs="Times New Roman"/>
          <w:vertAlign w:val="subscript"/>
        </w:rPr>
        <w:t>3</w:t>
      </w:r>
      <w:r w:rsidR="000C4E30" w:rsidRPr="00A23212">
        <w:rPr>
          <w:rFonts w:ascii="Times New Roman" w:hAnsi="Times New Roman" w:cs="Times New Roman"/>
        </w:rPr>
        <w:t>/SH</w:t>
      </w:r>
      <w:r w:rsidR="000C4E30" w:rsidRPr="00A23212">
        <w:rPr>
          <w:rFonts w:ascii="Times New Roman" w:hAnsi="Times New Roman" w:cs="Times New Roman"/>
          <w:vertAlign w:val="subscript"/>
        </w:rPr>
        <w:t>4</w:t>
      </w:r>
      <w:r w:rsidR="000C4E30" w:rsidRPr="00A23212">
        <w:rPr>
          <w:rFonts w:ascii="Times New Roman" w:hAnsi="Times New Roman" w:cs="Times New Roman"/>
        </w:rPr>
        <w:t xml:space="preserve"> and </w:t>
      </w:r>
      <w:r w:rsidR="000C4E30" w:rsidRPr="00A23212">
        <w:rPr>
          <w:rFonts w:ascii="Times New Roman" w:hAnsi="Times New Roman" w:cs="Times New Roman"/>
          <w:vertAlign w:val="superscript"/>
        </w:rPr>
        <w:t>13</w:t>
      </w:r>
      <w:r w:rsidR="000C4E30" w:rsidRPr="00A23212">
        <w:rPr>
          <w:rFonts w:ascii="Times New Roman" w:hAnsi="Times New Roman" w:cs="Times New Roman"/>
        </w:rPr>
        <w:t>C</w:t>
      </w:r>
      <w:r w:rsidR="00CE7188" w:rsidRPr="00A23212">
        <w:rPr>
          <w:rFonts w:ascii="Times New Roman" w:hAnsi="Times New Roman" w:cs="Times New Roman"/>
        </w:rPr>
        <w:t>H</w:t>
      </w:r>
      <w:r w:rsidR="000C4E30" w:rsidRPr="00A23212">
        <w:rPr>
          <w:rFonts w:ascii="Times New Roman" w:hAnsi="Times New Roman" w:cs="Times New Roman"/>
        </w:rPr>
        <w:t>/N- mass split</w:t>
      </w:r>
      <w:r w:rsidRPr="00A23212">
        <w:rPr>
          <w:rFonts w:ascii="Times New Roman" w:hAnsi="Times New Roman" w:cs="Times New Roman"/>
        </w:rPr>
        <w:t>s</w:t>
      </w:r>
      <w:r w:rsidR="004F2095" w:rsidRPr="00A23212">
        <w:rPr>
          <w:rFonts w:ascii="Times New Roman" w:hAnsi="Times New Roman" w:cs="Times New Roman"/>
        </w:rPr>
        <w:t>,</w:t>
      </w:r>
      <w:r w:rsidR="00F67811" w:rsidRPr="00A23212">
        <w:rPr>
          <w:rFonts w:ascii="Times New Roman" w:hAnsi="Times New Roman" w:cs="Times New Roman"/>
        </w:rPr>
        <w:t xml:space="preserve"> and especially compositions with a high number of heteroatoms will remain challenging and only elemental compositions with a maximum of three heteroatoms w</w:t>
      </w:r>
      <w:r w:rsidR="00E72589">
        <w:rPr>
          <w:rFonts w:ascii="Times New Roman" w:hAnsi="Times New Roman" w:cs="Times New Roman"/>
        </w:rPr>
        <w:t>as</w:t>
      </w:r>
      <w:r w:rsidR="00F67811" w:rsidRPr="00A23212">
        <w:rPr>
          <w:rFonts w:ascii="Times New Roman" w:hAnsi="Times New Roman" w:cs="Times New Roman"/>
        </w:rPr>
        <w:t xml:space="preserve"> considered.</w:t>
      </w:r>
      <w:r w:rsidR="004B0CC3" w:rsidRPr="00A23212">
        <w:rPr>
          <w:rFonts w:ascii="Times New Roman" w:hAnsi="Times New Roman" w:cs="Times New Roman"/>
        </w:rPr>
        <w:t xml:space="preserve"> </w:t>
      </w:r>
      <w:r w:rsidR="00CE7188" w:rsidRPr="00A23212">
        <w:rPr>
          <w:rFonts w:ascii="Times New Roman" w:hAnsi="Times New Roman" w:cs="Times New Roman"/>
        </w:rPr>
        <w:t>With this approach, it</w:t>
      </w:r>
      <w:r w:rsidR="004F2095" w:rsidRPr="00A23212">
        <w:rPr>
          <w:rFonts w:ascii="Times New Roman" w:hAnsi="Times New Roman" w:cs="Times New Roman"/>
        </w:rPr>
        <w:t xml:space="preserve"> was possible to assign molecular formulas for approximately 80% of </w:t>
      </w:r>
      <w:r w:rsidR="00E72589">
        <w:rPr>
          <w:rFonts w:ascii="Times New Roman" w:hAnsi="Times New Roman" w:cs="Times New Roman"/>
        </w:rPr>
        <w:t>detected</w:t>
      </w:r>
      <w:r w:rsidR="004F2095" w:rsidRPr="00A23212">
        <w:rPr>
          <w:rFonts w:ascii="Times New Roman" w:hAnsi="Times New Roman" w:cs="Times New Roman"/>
        </w:rPr>
        <w:t xml:space="preserve"> signals with a mean mass accuracy </w:t>
      </w:r>
      <w:r w:rsidR="004F2095" w:rsidRPr="00A23212">
        <w:rPr>
          <w:rFonts w:ascii="Times New Roman" w:hAnsi="Times New Roman" w:cs="Times New Roman"/>
          <w:color w:val="000000" w:themeColor="text1"/>
        </w:rPr>
        <w:t xml:space="preserve">of </w:t>
      </w:r>
      <w:r w:rsidR="00655A38" w:rsidRPr="00A23212">
        <w:rPr>
          <w:rFonts w:ascii="Times New Roman" w:hAnsi="Times New Roman" w:cs="Times New Roman"/>
          <w:color w:val="000000" w:themeColor="text1"/>
        </w:rPr>
        <w:t>1.56</w:t>
      </w:r>
      <w:r w:rsidR="004F2095" w:rsidRPr="00A23212">
        <w:rPr>
          <w:rFonts w:ascii="Times New Roman" w:hAnsi="Times New Roman" w:cs="Times New Roman"/>
          <w:color w:val="000000" w:themeColor="text1"/>
        </w:rPr>
        <w:t xml:space="preserve"> ppm</w:t>
      </w:r>
      <w:r w:rsidR="004F2095" w:rsidRPr="00A23212">
        <w:rPr>
          <w:rFonts w:ascii="Times New Roman" w:hAnsi="Times New Roman" w:cs="Times New Roman"/>
        </w:rPr>
        <w:t xml:space="preserve">. </w:t>
      </w:r>
      <w:r w:rsidR="00B71AD6" w:rsidRPr="00A23212">
        <w:rPr>
          <w:rFonts w:ascii="Times New Roman" w:hAnsi="Times New Roman" w:cs="Times New Roman"/>
        </w:rPr>
        <w:t xml:space="preserve">From the </w:t>
      </w:r>
      <w:r w:rsidR="000C4E30" w:rsidRPr="00A23212">
        <w:rPr>
          <w:rFonts w:ascii="Times New Roman" w:hAnsi="Times New Roman" w:cs="Times New Roman"/>
        </w:rPr>
        <w:t xml:space="preserve">assigned </w:t>
      </w:r>
      <w:r w:rsidR="00B71AD6" w:rsidRPr="00A23212">
        <w:rPr>
          <w:rFonts w:ascii="Times New Roman" w:hAnsi="Times New Roman" w:cs="Times New Roman"/>
        </w:rPr>
        <w:t>elemental composition, the</w:t>
      </w:r>
      <w:r w:rsidR="004B0CC3" w:rsidRPr="00A23212">
        <w:rPr>
          <w:rFonts w:ascii="Times New Roman" w:hAnsi="Times New Roman" w:cs="Times New Roman"/>
        </w:rPr>
        <w:t xml:space="preserve"> amount of DBE can be derived</w:t>
      </w:r>
      <w:r w:rsidR="00B71AD6" w:rsidRPr="00A23212">
        <w:rPr>
          <w:rFonts w:ascii="Times New Roman" w:hAnsi="Times New Roman" w:cs="Times New Roman"/>
        </w:rPr>
        <w:t>, which represent the number of rings and double bonds in a molecule, a widely used concept in the field of Petroleomics to estimate the aromaticity of a given elemental composition. Moreover, features with the same number of DBE can be considered as homologous series because they have the same degree of unsaturation and only differ in the amount of CH</w:t>
      </w:r>
      <w:r w:rsidR="00B71AD6" w:rsidRPr="00A23212">
        <w:rPr>
          <w:rFonts w:ascii="Times New Roman" w:hAnsi="Times New Roman" w:cs="Times New Roman"/>
          <w:vertAlign w:val="subscript"/>
        </w:rPr>
        <w:t>2</w:t>
      </w:r>
      <w:r w:rsidR="00B71AD6" w:rsidRPr="00A23212">
        <w:rPr>
          <w:rFonts w:ascii="Times New Roman" w:hAnsi="Times New Roman" w:cs="Times New Roman"/>
        </w:rPr>
        <w:t xml:space="preserve"> groups</w:t>
      </w:r>
      <w:r w:rsidR="008956D3" w:rsidRPr="00A23212">
        <w:rPr>
          <w:rFonts w:ascii="Times New Roman" w:hAnsi="Times New Roman" w:cs="Times New Roman"/>
        </w:rPr>
        <w:t xml:space="preserve"> </w:t>
      </w:r>
      <w:sdt>
        <w:sdtPr>
          <w:rPr>
            <w:rFonts w:ascii="Times New Roman" w:hAnsi="Times New Roman" w:cs="Times New Roman"/>
          </w:rPr>
          <w:alias w:val="Don't edit this field"/>
          <w:tag w:val="CitaviPlaceholder#759cd018-b45a-42dc-ad98-8be6fff35763"/>
          <w:id w:val="-402219537"/>
          <w:placeholder>
            <w:docPart w:val="040FAD7130C045B2967FC0BD95981327"/>
          </w:placeholder>
        </w:sdtPr>
        <w:sdtEndPr/>
        <w:sdtContent>
          <w:r w:rsidR="00B71AD6"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}</w:instrText>
          </w:r>
          <w:r w:rsidR="00B71AD6" w:rsidRPr="00A23212">
            <w:rPr>
              <w:rFonts w:ascii="Times New Roman" w:hAnsi="Times New Roman" w:cs="Times New Roman"/>
            </w:rPr>
            <w:fldChar w:fldCharType="separate"/>
          </w:r>
          <w:r w:rsidR="009A6725" w:rsidRPr="00A23212">
            <w:rPr>
              <w:rFonts w:ascii="Times New Roman" w:hAnsi="Times New Roman" w:cs="Times New Roman"/>
            </w:rPr>
            <w:t>[34]</w:t>
          </w:r>
          <w:r w:rsidR="00B71AD6" w:rsidRPr="00A23212">
            <w:rPr>
              <w:rFonts w:ascii="Times New Roman" w:hAnsi="Times New Roman" w:cs="Times New Roman"/>
            </w:rPr>
            <w:fldChar w:fldCharType="end"/>
          </w:r>
        </w:sdtContent>
      </w:sdt>
      <w:r w:rsidR="00B71AD6" w:rsidRPr="00A23212">
        <w:rPr>
          <w:rFonts w:ascii="Times New Roman" w:hAnsi="Times New Roman" w:cs="Times New Roman"/>
        </w:rPr>
        <w:t>. Different isomeric structures are not considered for this approach.</w:t>
      </w:r>
    </w:p>
    <w:p w:rsidR="00E72589" w:rsidRDefault="00E72589" w:rsidP="00677BD6">
      <w:pPr>
        <w:pStyle w:val="TAMainText"/>
        <w:rPr>
          <w:rFonts w:ascii="Times New Roman" w:hAnsi="Times New Roman" w:cs="Times New Roman"/>
          <w:i/>
        </w:rPr>
      </w:pP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3.3 </w:t>
      </w:r>
      <w:r w:rsidR="00B71AD6" w:rsidRPr="00A23212">
        <w:rPr>
          <w:rFonts w:ascii="Times New Roman" w:hAnsi="Times New Roman" w:cs="Times New Roman"/>
          <w:i/>
        </w:rPr>
        <w:t>Electron ionization</w:t>
      </w:r>
    </w:p>
    <w:p w:rsidR="00B71AD6" w:rsidRPr="00A23212" w:rsidRDefault="00B71AD6" w:rsidP="00677BD6">
      <w:pPr>
        <w:pStyle w:val="TAMainText"/>
        <w:rPr>
          <w:rFonts w:ascii="Times New Roman" w:hAnsi="Times New Roman" w:cs="Times New Roman"/>
          <w:b/>
        </w:rPr>
      </w:pPr>
      <w:r w:rsidRPr="00A23212">
        <w:rPr>
          <w:rFonts w:ascii="Times New Roman" w:hAnsi="Times New Roman" w:cs="Times New Roman"/>
        </w:rPr>
        <w:t>EI</w:t>
      </w:r>
      <w:r w:rsidR="00E72589">
        <w:rPr>
          <w:rFonts w:ascii="Times New Roman" w:hAnsi="Times New Roman" w:cs="Times New Roman"/>
        </w:rPr>
        <w:t xml:space="preserve"> </w:t>
      </w:r>
      <w:r w:rsidR="00E72589" w:rsidRPr="00A23212">
        <w:rPr>
          <w:rFonts w:ascii="Times New Roman" w:hAnsi="Times New Roman" w:cs="Times New Roman"/>
        </w:rPr>
        <w:t>at 70 eV</w:t>
      </w:r>
      <w:r w:rsidRPr="00A23212">
        <w:rPr>
          <w:rFonts w:ascii="Times New Roman" w:hAnsi="Times New Roman" w:cs="Times New Roman"/>
        </w:rPr>
        <w:t xml:space="preserve"> </w:t>
      </w:r>
      <w:r w:rsidR="00E72589">
        <w:rPr>
          <w:rFonts w:ascii="Times New Roman" w:hAnsi="Times New Roman" w:cs="Times New Roman"/>
        </w:rPr>
        <w:t>is a universal ionization technique with high ion yields and good reproducibility but also</w:t>
      </w:r>
      <w:r w:rsidRPr="00A23212">
        <w:rPr>
          <w:rFonts w:ascii="Times New Roman" w:hAnsi="Times New Roman" w:cs="Times New Roman"/>
        </w:rPr>
        <w:t xml:space="preserve"> leads to strong fragmentation and the molecular ions often have low abundance or are not observed at all. Especially molecular structures with low bonding energies, such as alkanes and aliphatic sidechains, are fragmented to smaller ions. For aliphatic structures the most abundant ions are typically smaller fragments originating from </w:t>
      </w:r>
      <w:r w:rsidRPr="00A23212">
        <w:rPr>
          <w:rFonts w:ascii="Times New Roman" w:hAnsi="Times New Roman" w:cs="Times New Roman"/>
        </w:rPr>
        <w:lastRenderedPageBreak/>
        <w:t xml:space="preserve">sigma-cleavages. These characteristic radical cations for aliphatics (e.g. </w:t>
      </w:r>
      <w:r w:rsidRPr="00A23212">
        <w:rPr>
          <w:rFonts w:ascii="Times New Roman" w:hAnsi="Times New Roman" w:cs="Times New Roman"/>
          <w:i/>
        </w:rPr>
        <w:t>m/z</w:t>
      </w:r>
      <w:r w:rsidRPr="00A23212">
        <w:rPr>
          <w:rFonts w:ascii="Times New Roman" w:hAnsi="Times New Roman" w:cs="Times New Roman"/>
        </w:rPr>
        <w:t xml:space="preserve"> 43, 57, 71) have calculated DBEs of 0.5 because of a missing hydrogen anion. Here, strong fragmentation leads to an absence of the molecular ion for</w:t>
      </w:r>
      <w:r w:rsidR="002F0222">
        <w:rPr>
          <w:rFonts w:ascii="Times New Roman" w:hAnsi="Times New Roman" w:cs="Times New Roman"/>
        </w:rPr>
        <w:t xml:space="preserve"> large</w:t>
      </w:r>
      <w:r w:rsidRPr="00A23212">
        <w:rPr>
          <w:rFonts w:ascii="Times New Roman" w:hAnsi="Times New Roman" w:cs="Times New Roman"/>
        </w:rPr>
        <w:t xml:space="preserve"> aliphatics</w:t>
      </w:r>
      <w:r w:rsidR="002F0222">
        <w:rPr>
          <w:rFonts w:ascii="Times New Roman" w:hAnsi="Times New Roman" w:cs="Times New Roman"/>
        </w:rPr>
        <w:t xml:space="preserve"> and</w:t>
      </w:r>
      <w:r w:rsidRPr="00A23212">
        <w:rPr>
          <w:rFonts w:ascii="Times New Roman" w:hAnsi="Times New Roman" w:cs="Times New Roman"/>
        </w:rPr>
        <w:t xml:space="preserve"> almost identical mass spectra</w:t>
      </w:r>
      <w:r w:rsidR="002F0222">
        <w:rPr>
          <w:rFonts w:ascii="Times New Roman" w:hAnsi="Times New Roman" w:cs="Times New Roman"/>
        </w:rPr>
        <w:t xml:space="preserve"> are derived</w:t>
      </w:r>
      <w:r w:rsidRPr="00A23212">
        <w:rPr>
          <w:rFonts w:ascii="Times New Roman" w:hAnsi="Times New Roman" w:cs="Times New Roman"/>
        </w:rPr>
        <w:t xml:space="preserve">, which prevents efficient discrimination of the homologues with EI. </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In the contour plot for DIP-HRMS measurements, all features for the CH-class with 0.5 DBE were found to have their maximum at the same time (</w:t>
      </w:r>
      <w:r w:rsidR="00655A38" w:rsidRPr="00A23212">
        <w:rPr>
          <w:rFonts w:ascii="Times New Roman" w:hAnsi="Times New Roman" w:cs="Times New Roman"/>
          <w:b/>
        </w:rPr>
        <w:t xml:space="preserve">Figure </w:t>
      </w:r>
      <w:r w:rsidR="00C74BB6">
        <w:rPr>
          <w:rFonts w:ascii="Times New Roman" w:hAnsi="Times New Roman" w:cs="Times New Roman"/>
          <w:b/>
        </w:rPr>
        <w:t>2</w:t>
      </w:r>
      <w:r w:rsidRPr="00A23212">
        <w:rPr>
          <w:rFonts w:ascii="Times New Roman" w:hAnsi="Times New Roman" w:cs="Times New Roman"/>
          <w:b/>
        </w:rPr>
        <w:t>A,E</w:t>
      </w:r>
      <w:r w:rsidRPr="00A23212">
        <w:rPr>
          <w:rFonts w:ascii="Times New Roman" w:hAnsi="Times New Roman" w:cs="Times New Roman"/>
        </w:rPr>
        <w:t>), which was identical to the maximum of the total ion count, with decreasing abundance for higher homologues. These ions are derived from alkanes and alkyl-sidechains and are continuously observed over the whole run. They can be used as a sum parameter for the estimation of the global portion of saturated structural features in the sample.</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In contrast, aromatic structures are most widely retained after ionization because of the stable conjugated double bond system and resonance stabilization by delocalization of the charge. Therefore, alkylated three-ring-aromatics showed Gaussian- shaped release characteristics in the contour plot by visualizing features of the CH-class with 10 DBE (</w:t>
      </w:r>
      <w:r w:rsidR="00655A38" w:rsidRPr="00A23212">
        <w:rPr>
          <w:rFonts w:ascii="Times New Roman" w:hAnsi="Times New Roman" w:cs="Times New Roman"/>
          <w:b/>
        </w:rPr>
        <w:t xml:space="preserve">Figure </w:t>
      </w:r>
      <w:r w:rsidR="00C74BB6">
        <w:rPr>
          <w:rFonts w:ascii="Times New Roman" w:hAnsi="Times New Roman" w:cs="Times New Roman"/>
          <w:b/>
        </w:rPr>
        <w:t>2</w:t>
      </w:r>
      <w:r w:rsidR="003C1E04">
        <w:rPr>
          <w:rFonts w:ascii="Times New Roman" w:hAnsi="Times New Roman" w:cs="Times New Roman"/>
          <w:b/>
        </w:rPr>
        <w:t xml:space="preserve"> </w:t>
      </w:r>
      <w:r w:rsidRPr="00A23212">
        <w:rPr>
          <w:rFonts w:ascii="Times New Roman" w:hAnsi="Times New Roman" w:cs="Times New Roman"/>
          <w:b/>
        </w:rPr>
        <w:t>B</w:t>
      </w:r>
      <w:proofErr w:type="gramStart"/>
      <w:r w:rsidRPr="00A23212">
        <w:rPr>
          <w:rFonts w:ascii="Times New Roman" w:hAnsi="Times New Roman" w:cs="Times New Roman"/>
          <w:b/>
        </w:rPr>
        <w:t>,F</w:t>
      </w:r>
      <w:proofErr w:type="gramEnd"/>
      <w:r w:rsidRPr="00A23212">
        <w:rPr>
          <w:rFonts w:ascii="Times New Roman" w:hAnsi="Times New Roman" w:cs="Times New Roman"/>
        </w:rPr>
        <w:t>)</w:t>
      </w:r>
      <w:r w:rsidRPr="00A23212">
        <w:rPr>
          <w:rFonts w:ascii="Times New Roman" w:hAnsi="Times New Roman" w:cs="Times New Roman"/>
          <w:b/>
        </w:rPr>
        <w:t xml:space="preserve">. </w:t>
      </w:r>
      <w:r w:rsidRPr="00A23212">
        <w:rPr>
          <w:rFonts w:ascii="Times New Roman" w:hAnsi="Times New Roman" w:cs="Times New Roman"/>
        </w:rPr>
        <w:t>Moreover, the members of this homologues series were separated in respect to the increasing boiling point for the addition of CH</w:t>
      </w:r>
      <w:r w:rsidRPr="00A23212">
        <w:rPr>
          <w:rFonts w:ascii="Times New Roman" w:hAnsi="Times New Roman" w:cs="Times New Roman"/>
          <w:vertAlign w:val="subscript"/>
        </w:rPr>
        <w:t>2</w:t>
      </w:r>
      <w:r w:rsidRPr="00A23212">
        <w:rPr>
          <w:rFonts w:ascii="Times New Roman" w:hAnsi="Times New Roman" w:cs="Times New Roman"/>
        </w:rPr>
        <w:t xml:space="preserve"> units. The same concept could also be used for other classes, such as alkylated benzothiophenes (</w:t>
      </w:r>
      <w:r w:rsidR="00655A38" w:rsidRPr="00A23212">
        <w:rPr>
          <w:rFonts w:ascii="Times New Roman" w:hAnsi="Times New Roman" w:cs="Times New Roman"/>
          <w:b/>
        </w:rPr>
        <w:t xml:space="preserve">Figure </w:t>
      </w:r>
      <w:r w:rsidR="00C74BB6">
        <w:rPr>
          <w:rFonts w:ascii="Times New Roman" w:hAnsi="Times New Roman" w:cs="Times New Roman"/>
          <w:b/>
        </w:rPr>
        <w:t>2</w:t>
      </w:r>
      <w:r w:rsidR="003C1E04">
        <w:rPr>
          <w:rFonts w:ascii="Times New Roman" w:hAnsi="Times New Roman" w:cs="Times New Roman"/>
          <w:b/>
        </w:rPr>
        <w:t xml:space="preserve"> </w:t>
      </w:r>
      <w:r w:rsidRPr="00A23212">
        <w:rPr>
          <w:rFonts w:ascii="Times New Roman" w:hAnsi="Times New Roman" w:cs="Times New Roman"/>
          <w:b/>
        </w:rPr>
        <w:t>C</w:t>
      </w:r>
      <w:proofErr w:type="gramStart"/>
      <w:r w:rsidRPr="00A23212">
        <w:rPr>
          <w:rFonts w:ascii="Times New Roman" w:hAnsi="Times New Roman" w:cs="Times New Roman"/>
          <w:b/>
        </w:rPr>
        <w:t>,G</w:t>
      </w:r>
      <w:proofErr w:type="gramEnd"/>
      <w:r w:rsidRPr="00A23212">
        <w:rPr>
          <w:rFonts w:ascii="Times New Roman" w:hAnsi="Times New Roman" w:cs="Times New Roman"/>
        </w:rPr>
        <w:t>) or -dibenzothiophenes (</w:t>
      </w:r>
      <w:r w:rsidR="00655A38" w:rsidRPr="00A23212">
        <w:rPr>
          <w:rFonts w:ascii="Times New Roman" w:hAnsi="Times New Roman" w:cs="Times New Roman"/>
          <w:b/>
        </w:rPr>
        <w:t xml:space="preserve">Figure </w:t>
      </w:r>
      <w:r w:rsidR="00C74BB6">
        <w:rPr>
          <w:rFonts w:ascii="Times New Roman" w:hAnsi="Times New Roman" w:cs="Times New Roman"/>
          <w:b/>
        </w:rPr>
        <w:t>2</w:t>
      </w:r>
      <w:r w:rsidR="003C1E04">
        <w:rPr>
          <w:rFonts w:ascii="Times New Roman" w:hAnsi="Times New Roman" w:cs="Times New Roman"/>
          <w:b/>
        </w:rPr>
        <w:t xml:space="preserve"> </w:t>
      </w:r>
      <w:r w:rsidRPr="00A23212">
        <w:rPr>
          <w:rFonts w:ascii="Times New Roman" w:hAnsi="Times New Roman" w:cs="Times New Roman"/>
          <w:b/>
        </w:rPr>
        <w:t>D,H</w:t>
      </w:r>
      <w:r w:rsidRPr="00A23212">
        <w:rPr>
          <w:rFonts w:ascii="Times New Roman" w:hAnsi="Times New Roman" w:cs="Times New Roman"/>
        </w:rPr>
        <w:t>), which are known to be prominent compound classes in heavy petroleum fractions.</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Although fragments from EI do carry considerable structural information, they also lead to complex spectra, which can hinder the interpretation. However, if we consider EI fragmentation, two main groups of reactions are prevalent. On the one hand, the dominating simple bond cleavages form odd nominal mass fragment ions (i.e. fragment ions depicting non-integer DBE values). On the other hand, the much less common rearrangement-type of fragmentation reactions predominately form even nominal mass fragment ions (i.e. fragment ions depicting integer DBE values).  Rearrangements are typical only for ions with rather low internal energy. This can be used to filter-out the majority of fragment ions from the data set and thus enhance the visibility of molecular ions drastically by removing all features with odd nominal mass (except nitrogen compounds, Nitrogen rule</w:t>
      </w:r>
      <w:sdt>
        <w:sdtPr>
          <w:rPr>
            <w:rFonts w:ascii="Times New Roman" w:hAnsi="Times New Roman" w:cs="Times New Roman"/>
          </w:rPr>
          <w:alias w:val="Don't edit this field"/>
          <w:tag w:val="CitaviPlaceholder#c2e213cd-a9b4-49f2-827c-e6255701561d"/>
          <w:id w:val="159117769"/>
          <w:placeholder>
            <w:docPart w:val="040FAD7130C045B2967FC0BD95981327"/>
          </w:placeholder>
        </w:sdtPr>
        <w:sdtEndPr/>
        <w:sdtContent>
          <w:r w:rsidR="008956D3" w:rsidRPr="00A23212">
            <w:rPr>
              <w:rFonts w:ascii="Times New Roman" w:hAnsi="Times New Roman" w:cs="Times New Roman"/>
            </w:rPr>
            <w:t xml:space="preserve"> </w:t>
          </w:r>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}</w:instrText>
          </w:r>
          <w:r w:rsidRPr="00A23212">
            <w:rPr>
              <w:rFonts w:ascii="Times New Roman" w:hAnsi="Times New Roman" w:cs="Times New Roman"/>
            </w:rPr>
            <w:fldChar w:fldCharType="separate"/>
          </w:r>
          <w:r w:rsidR="009A6725" w:rsidRPr="00A23212">
            <w:rPr>
              <w:rFonts w:ascii="Times New Roman" w:hAnsi="Times New Roman" w:cs="Times New Roman"/>
            </w:rPr>
            <w:t>[35]</w:t>
          </w:r>
          <w:r w:rsidRPr="00A23212">
            <w:rPr>
              <w:rFonts w:ascii="Times New Roman" w:hAnsi="Times New Roman" w:cs="Times New Roman"/>
            </w:rPr>
            <w:fldChar w:fldCharType="end"/>
          </w:r>
        </w:sdtContent>
      </w:sdt>
      <w:r w:rsidRPr="00A23212">
        <w:rPr>
          <w:rFonts w:ascii="Times New Roman" w:hAnsi="Times New Roman" w:cs="Times New Roman"/>
        </w:rPr>
        <w:t>) or non-integer DBE values, respectively. </w:t>
      </w:r>
    </w:p>
    <w:p w:rsidR="00B71AD6" w:rsidRPr="00A23212" w:rsidRDefault="00655A38" w:rsidP="00677BD6">
      <w:pPr>
        <w:pStyle w:val="TAMainText"/>
        <w:rPr>
          <w:rFonts w:ascii="Times New Roman" w:hAnsi="Times New Roman" w:cs="Times New Roman"/>
        </w:rPr>
      </w:pPr>
      <w:r w:rsidRPr="00A23212">
        <w:rPr>
          <w:rFonts w:ascii="Times New Roman" w:hAnsi="Times New Roman" w:cs="Times New Roman"/>
          <w:b/>
        </w:rPr>
        <w:t xml:space="preserve">Figure </w:t>
      </w:r>
      <w:r w:rsidR="00C74BB6">
        <w:rPr>
          <w:rFonts w:ascii="Times New Roman" w:hAnsi="Times New Roman" w:cs="Times New Roman"/>
          <w:b/>
        </w:rPr>
        <w:t>2</w:t>
      </w:r>
      <w:proofErr w:type="gramStart"/>
      <w:r w:rsidR="003C1E04">
        <w:rPr>
          <w:rFonts w:ascii="Times New Roman" w:hAnsi="Times New Roman" w:cs="Times New Roman"/>
          <w:b/>
        </w:rPr>
        <w:t>,</w:t>
      </w:r>
      <w:r w:rsidR="00B71AD6" w:rsidRPr="00A23212">
        <w:rPr>
          <w:rFonts w:ascii="Times New Roman" w:hAnsi="Times New Roman" w:cs="Times New Roman"/>
          <w:b/>
        </w:rPr>
        <w:t>J</w:t>
      </w:r>
      <w:proofErr w:type="gramEnd"/>
      <w:r w:rsidR="00B71AD6" w:rsidRPr="00A23212">
        <w:rPr>
          <w:rFonts w:ascii="Times New Roman" w:hAnsi="Times New Roman" w:cs="Times New Roman"/>
        </w:rPr>
        <w:t xml:space="preserve"> visualizes all detected features from the CH, CHN, CHO and CHS-class in the SRB_5070 sample with integer DBE values. In general, larger </w:t>
      </w:r>
      <w:r w:rsidR="00B71AD6" w:rsidRPr="00A23212">
        <w:rPr>
          <w:rFonts w:ascii="Times New Roman" w:hAnsi="Times New Roman" w:cs="Times New Roman"/>
          <w:i/>
        </w:rPr>
        <w:t>m/z</w:t>
      </w:r>
      <w:r w:rsidR="00B71AD6" w:rsidRPr="00A23212">
        <w:rPr>
          <w:rFonts w:ascii="Times New Roman" w:hAnsi="Times New Roman" w:cs="Times New Roman"/>
        </w:rPr>
        <w:t xml:space="preserve"> </w:t>
      </w:r>
      <w:proofErr w:type="gramStart"/>
      <w:r w:rsidR="00B71AD6" w:rsidRPr="00A23212">
        <w:rPr>
          <w:rFonts w:ascii="Times New Roman" w:hAnsi="Times New Roman" w:cs="Times New Roman"/>
        </w:rPr>
        <w:t>were</w:t>
      </w:r>
      <w:proofErr w:type="gramEnd"/>
      <w:r w:rsidR="00B71AD6" w:rsidRPr="00A23212">
        <w:rPr>
          <w:rFonts w:ascii="Times New Roman" w:hAnsi="Times New Roman" w:cs="Times New Roman"/>
        </w:rPr>
        <w:t xml:space="preserve"> found to be volatilized at higher temperatures, which </w:t>
      </w:r>
      <w:r w:rsidR="00B71AD6" w:rsidRPr="00A23212">
        <w:rPr>
          <w:rFonts w:ascii="Times New Roman" w:hAnsi="Times New Roman" w:cs="Times New Roman"/>
        </w:rPr>
        <w:lastRenderedPageBreak/>
        <w:t>reflects a boiling-distribution of the hydrocarbon analytes. Besides the molecular weight, also the degree of aromaticity, represented by the number of DBE, influences the volatility</w:t>
      </w:r>
      <w:sdt>
        <w:sdtPr>
          <w:rPr>
            <w:rFonts w:ascii="Times New Roman" w:hAnsi="Times New Roman" w:cs="Times New Roman"/>
          </w:rPr>
          <w:alias w:val="Don't edit this field"/>
          <w:tag w:val="CitaviPlaceholder#831c58f9-11e1-42d7-bc97-1e8c4c695338"/>
          <w:id w:val="-1967885118"/>
          <w:placeholder>
            <w:docPart w:val="040FAD7130C045B2967FC0BD95981327"/>
          </w:placeholder>
        </w:sdtPr>
        <w:sdtEndPr/>
        <w:sdtContent>
          <w:r w:rsidR="008956D3" w:rsidRPr="00A23212">
            <w:rPr>
              <w:rFonts w:ascii="Times New Roman" w:hAnsi="Times New Roman" w:cs="Times New Roman"/>
            </w:rPr>
            <w:t xml:space="preserve"> </w:t>
          </w:r>
          <w:r w:rsidR="00B71AD6"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}</w:instrText>
          </w:r>
          <w:r w:rsidR="00B71AD6" w:rsidRPr="00A23212">
            <w:rPr>
              <w:rFonts w:ascii="Times New Roman" w:hAnsi="Times New Roman" w:cs="Times New Roman"/>
            </w:rPr>
            <w:fldChar w:fldCharType="separate"/>
          </w:r>
          <w:r w:rsidR="009A6725" w:rsidRPr="00A23212">
            <w:rPr>
              <w:rFonts w:ascii="Times New Roman" w:hAnsi="Times New Roman" w:cs="Times New Roman"/>
            </w:rPr>
            <w:t>[36,37]</w:t>
          </w:r>
          <w:r w:rsidR="00B71AD6" w:rsidRPr="00A23212">
            <w:rPr>
              <w:rFonts w:ascii="Times New Roman" w:hAnsi="Times New Roman" w:cs="Times New Roman"/>
            </w:rPr>
            <w:fldChar w:fldCharType="end"/>
          </w:r>
        </w:sdtContent>
      </w:sdt>
      <w:r w:rsidR="00B71AD6" w:rsidRPr="00A23212">
        <w:rPr>
          <w:rFonts w:ascii="Times New Roman" w:hAnsi="Times New Roman" w:cs="Times New Roman"/>
        </w:rPr>
        <w:t>. Therefore, features with DBE values higher than 20 were first detected at the end of a measurement at high temperatures. Furthermore, more polar species, containing heteroatoms, also released at higher temperatures than pure hydrocarbons, which fits the Boduzynski model</w:t>
      </w:r>
      <w:r w:rsidR="002F0222">
        <w:rPr>
          <w:rFonts w:ascii="Times New Roman" w:hAnsi="Times New Roman" w:cs="Times New Roman"/>
        </w:rPr>
        <w:t xml:space="preserve"> </w:t>
      </w:r>
      <w:r w:rsidR="002F0222" w:rsidRPr="00A23212">
        <w:rPr>
          <w:rFonts w:ascii="Times New Roman" w:hAnsi="Times New Roman" w:cs="Times New Roman"/>
        </w:rPr>
        <w:fldChar w:fldCharType="begin"/>
      </w:r>
      <w:r w:rsidR="002F0222" w:rsidRPr="00A23212">
        <w:rPr>
          <w:rFonts w:ascii="Times New Roman" w:hAnsi="Times New Roman" w:cs="Times New Roman"/>
        </w:rPr>
        <w:instrText>ADDIN CitaviPlaceholder{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}</w:instrText>
      </w:r>
      <w:r w:rsidR="002F0222" w:rsidRPr="00A23212">
        <w:rPr>
          <w:rFonts w:ascii="Times New Roman" w:hAnsi="Times New Roman" w:cs="Times New Roman"/>
        </w:rPr>
        <w:fldChar w:fldCharType="separate"/>
      </w:r>
      <w:r w:rsidR="002F0222" w:rsidRPr="00A23212">
        <w:rPr>
          <w:rFonts w:ascii="Times New Roman" w:hAnsi="Times New Roman" w:cs="Times New Roman"/>
        </w:rPr>
        <w:t>[36]</w:t>
      </w:r>
      <w:r w:rsidR="002F0222" w:rsidRPr="00A23212">
        <w:rPr>
          <w:rFonts w:ascii="Times New Roman" w:hAnsi="Times New Roman" w:cs="Times New Roman"/>
        </w:rPr>
        <w:fldChar w:fldCharType="end"/>
      </w:r>
      <w:r w:rsidR="00B71AD6" w:rsidRPr="00A23212">
        <w:rPr>
          <w:rFonts w:ascii="Times New Roman" w:hAnsi="Times New Roman" w:cs="Times New Roman"/>
        </w:rPr>
        <w:t>.</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The capability of DIP-MS, to separate the analytes before mass spectrometric detection is limited to a boiling distribution comparable to distillation with one theoretical plate. Nevertheless, it is a valuable approach to simplify the mixture before the mass spectrometric detection, which improved the automated assignment of elemental composition due to reduced complexity and time profiles. Moreover, assignments were checked for their reliability by comparing the boiling distribution of homologues features.</w:t>
      </w:r>
    </w:p>
    <w:p w:rsidR="00E72589" w:rsidRDefault="00E72589" w:rsidP="00677BD6">
      <w:pPr>
        <w:pStyle w:val="TAMainText"/>
        <w:rPr>
          <w:rFonts w:ascii="Times New Roman" w:hAnsi="Times New Roman" w:cs="Times New Roman"/>
          <w:i/>
        </w:rPr>
      </w:pP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3.4 </w:t>
      </w:r>
      <w:r w:rsidR="00B71AD6" w:rsidRPr="00A23212">
        <w:rPr>
          <w:rFonts w:ascii="Times New Roman" w:hAnsi="Times New Roman" w:cs="Times New Roman"/>
          <w:i/>
        </w:rPr>
        <w:t>Investigation of several different vacuum residues and bitumen</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For the characterization of six different high boiling fractions from four refineries, each sample was measured </w:t>
      </w:r>
      <w:r w:rsidR="0043571B">
        <w:rPr>
          <w:rFonts w:ascii="Times New Roman" w:hAnsi="Times New Roman" w:cs="Times New Roman"/>
        </w:rPr>
        <w:t>three times</w:t>
      </w:r>
      <w:r w:rsidRPr="00A23212">
        <w:rPr>
          <w:rFonts w:ascii="Times New Roman" w:hAnsi="Times New Roman" w:cs="Times New Roman"/>
        </w:rPr>
        <w:t xml:space="preserve">, which allowed to estimate the combined variance caused by the injection, introduction, ionization, spectral acquisition as well as post-processing. For each measurement, the time-resolved intensities of the found features were added up to a sum spectrum and normalized to the TIC in order to minimize the variance from injected sample amount and other sources of variance. </w:t>
      </w:r>
      <w:r w:rsidR="00655A38" w:rsidRPr="00A23212">
        <w:rPr>
          <w:rFonts w:ascii="Times New Roman" w:hAnsi="Times New Roman" w:cs="Times New Roman"/>
          <w:b/>
        </w:rPr>
        <w:t xml:space="preserve">Figure </w:t>
      </w:r>
      <w:r w:rsidR="00C74BB6">
        <w:rPr>
          <w:rFonts w:ascii="Times New Roman" w:hAnsi="Times New Roman" w:cs="Times New Roman"/>
          <w:b/>
        </w:rPr>
        <w:t>3</w:t>
      </w:r>
      <w:r w:rsidRPr="00A23212">
        <w:rPr>
          <w:rFonts w:ascii="Times New Roman" w:hAnsi="Times New Roman" w:cs="Times New Roman"/>
        </w:rPr>
        <w:t xml:space="preserve"> shows the compound class distribution of all assigned mass traces in the six different samples as </w:t>
      </w:r>
      <w:r w:rsidR="004B0CC3" w:rsidRPr="00A23212">
        <w:rPr>
          <w:rFonts w:ascii="Times New Roman" w:hAnsi="Times New Roman" w:cs="Times New Roman"/>
        </w:rPr>
        <w:t>mean</w:t>
      </w:r>
      <w:r w:rsidRPr="00A23212">
        <w:rPr>
          <w:rFonts w:ascii="Times New Roman" w:hAnsi="Times New Roman" w:cs="Times New Roman"/>
        </w:rPr>
        <w:t xml:space="preserve"> value</w:t>
      </w:r>
      <w:r w:rsidR="004B0CC3" w:rsidRPr="00A23212">
        <w:rPr>
          <w:rFonts w:ascii="Times New Roman" w:hAnsi="Times New Roman" w:cs="Times New Roman"/>
        </w:rPr>
        <w:t xml:space="preserve"> derived from triplicates</w:t>
      </w:r>
      <w:r w:rsidRPr="00A23212">
        <w:rPr>
          <w:rFonts w:ascii="Times New Roman" w:hAnsi="Times New Roman" w:cs="Times New Roman"/>
        </w:rPr>
        <w:t>. The most abundant compound classes, in all samples were CH, CHN, CHO, CHS and CHS</w:t>
      </w:r>
      <w:r w:rsidRPr="00A23212">
        <w:rPr>
          <w:rFonts w:ascii="Times New Roman" w:hAnsi="Times New Roman" w:cs="Times New Roman"/>
          <w:vertAlign w:val="subscript"/>
        </w:rPr>
        <w:t>2</w:t>
      </w:r>
      <w:r w:rsidRPr="00A23212">
        <w:rPr>
          <w:rFonts w:ascii="Times New Roman" w:hAnsi="Times New Roman" w:cs="Times New Roman"/>
        </w:rPr>
        <w:t>. Regarding their relative intensities, this is in good accordance to elemental compositions of high boiling petroleum fractions found in literature</w:t>
      </w:r>
      <w:sdt>
        <w:sdtPr>
          <w:rPr>
            <w:rFonts w:ascii="Times New Roman" w:hAnsi="Times New Roman" w:cs="Times New Roman"/>
          </w:rPr>
          <w:alias w:val="Don't edit this field"/>
          <w:tag w:val="CitaviPlaceholder#e4ef15eb-e503-4638-9403-fe9b3f5ec699"/>
          <w:id w:val="-354507479"/>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[33]</w:t>
          </w:r>
          <w:r w:rsidRPr="00A23212">
            <w:rPr>
              <w:rFonts w:ascii="Times New Roman" w:hAnsi="Times New Roman" w:cs="Times New Roman"/>
            </w:rPr>
            <w:fldChar w:fldCharType="end"/>
          </w:r>
        </w:sdtContent>
      </w:sdt>
      <w:r w:rsidRPr="00A23212">
        <w:rPr>
          <w:rFonts w:ascii="Times New Roman" w:hAnsi="Times New Roman" w:cs="Times New Roman"/>
        </w:rPr>
        <w:t>. Here, the universal EI reflects the elemental composition of vacuum residues and bitumen better than more selective ionization techniques, such as ESI, which is often used in Petroleomics field</w:t>
      </w:r>
      <w:r w:rsidR="003F0C69">
        <w:rPr>
          <w:rFonts w:ascii="Times New Roman" w:hAnsi="Times New Roman" w:cs="Times New Roman"/>
        </w:rPr>
        <w:t xml:space="preserve"> </w:t>
      </w:r>
      <w:sdt>
        <w:sdtPr>
          <w:rPr>
            <w:rFonts w:ascii="Times New Roman" w:hAnsi="Times New Roman" w:cs="Times New Roman"/>
          </w:rPr>
          <w:alias w:val="Don't edit this field"/>
          <w:tag w:val="CitaviPlaceholder#d8c4812f-b4d0-4430-b817-5adb058de8e0"/>
          <w:id w:val="1864789028"/>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}</w:instrText>
          </w:r>
          <w:r w:rsidRPr="00A23212">
            <w:rPr>
              <w:rFonts w:ascii="Times New Roman" w:hAnsi="Times New Roman" w:cs="Times New Roman"/>
            </w:rPr>
            <w:fldChar w:fldCharType="separate"/>
          </w:r>
          <w:r w:rsidR="009A6725" w:rsidRPr="00A23212">
            <w:rPr>
              <w:rFonts w:ascii="Times New Roman" w:hAnsi="Times New Roman" w:cs="Times New Roman"/>
            </w:rPr>
            <w:t>[38,39]</w:t>
          </w:r>
          <w:r w:rsidRPr="00A23212">
            <w:rPr>
              <w:rFonts w:ascii="Times New Roman" w:hAnsi="Times New Roman" w:cs="Times New Roman"/>
            </w:rPr>
            <w:fldChar w:fldCharType="end"/>
          </w:r>
        </w:sdtContent>
      </w:sdt>
      <w:r w:rsidRPr="00A23212">
        <w:rPr>
          <w:rFonts w:ascii="Times New Roman" w:hAnsi="Times New Roman" w:cs="Times New Roman"/>
        </w:rPr>
        <w:t xml:space="preserve"> and selectively ionizes polar species, thus promoting the abundance of heteroatomic constituents. However, a limited mass range from 250 to 850 </w:t>
      </w:r>
      <w:r w:rsidRPr="00A23212">
        <w:rPr>
          <w:rFonts w:ascii="Times New Roman" w:hAnsi="Times New Roman" w:cs="Times New Roman"/>
          <w:i/>
        </w:rPr>
        <w:t>m/z</w:t>
      </w:r>
      <w:r w:rsidRPr="00A23212">
        <w:rPr>
          <w:rFonts w:ascii="Times New Roman" w:hAnsi="Times New Roman" w:cs="Times New Roman"/>
        </w:rPr>
        <w:t xml:space="preserve"> was used to focus on heavy ions, hence, substance groups which show no strong molecular ion formation or base peaks below 250 </w:t>
      </w:r>
      <w:r w:rsidRPr="00A23212">
        <w:rPr>
          <w:rFonts w:ascii="Times New Roman" w:hAnsi="Times New Roman" w:cs="Times New Roman"/>
          <w:i/>
        </w:rPr>
        <w:t>m/z</w:t>
      </w:r>
      <w:r w:rsidRPr="00A23212">
        <w:rPr>
          <w:rFonts w:ascii="Times New Roman" w:hAnsi="Times New Roman" w:cs="Times New Roman"/>
        </w:rPr>
        <w:t xml:space="preserve">, are underrepresented. This finding is especially true for aliphatics, which show a strong fragmentation as previously discussed. Nevertheless, significant differences in the compound class distribution could be found </w:t>
      </w:r>
      <w:r w:rsidRPr="00A23212">
        <w:rPr>
          <w:rFonts w:ascii="Times New Roman" w:hAnsi="Times New Roman" w:cs="Times New Roman"/>
        </w:rPr>
        <w:lastRenderedPageBreak/>
        <w:t xml:space="preserve">for the six crude oil residues or bitumen. SRB_5070 and SRB_70100, </w:t>
      </w:r>
      <w:proofErr w:type="gramStart"/>
      <w:r w:rsidRPr="00A23212">
        <w:rPr>
          <w:rFonts w:ascii="Times New Roman" w:hAnsi="Times New Roman" w:cs="Times New Roman"/>
        </w:rPr>
        <w:t>two straight-run bitumen from the same refinery</w:t>
      </w:r>
      <w:proofErr w:type="gramEnd"/>
      <w:r w:rsidRPr="00A23212">
        <w:rPr>
          <w:rFonts w:ascii="Times New Roman" w:hAnsi="Times New Roman" w:cs="Times New Roman"/>
        </w:rPr>
        <w:t xml:space="preserve"> revealed a high compositional similarity compared to samples from other refineries.</w:t>
      </w:r>
      <w:r w:rsidR="002F0222">
        <w:rPr>
          <w:rFonts w:ascii="Times New Roman" w:hAnsi="Times New Roman" w:cs="Times New Roman"/>
        </w:rPr>
        <w:t xml:space="preserve"> </w:t>
      </w:r>
      <w:r w:rsidRPr="00A23212">
        <w:rPr>
          <w:rFonts w:ascii="Times New Roman" w:hAnsi="Times New Roman" w:cs="Times New Roman"/>
        </w:rPr>
        <w:t xml:space="preserve">For </w:t>
      </w:r>
      <w:r w:rsidR="0007481D" w:rsidRPr="00A23212">
        <w:rPr>
          <w:rFonts w:ascii="Times New Roman" w:hAnsi="Times New Roman" w:cs="Times New Roman"/>
        </w:rPr>
        <w:t>example,</w:t>
      </w:r>
      <w:r w:rsidRPr="00A23212">
        <w:rPr>
          <w:rFonts w:ascii="Times New Roman" w:hAnsi="Times New Roman" w:cs="Times New Roman"/>
        </w:rPr>
        <w:t xml:space="preserve"> both showed significantly higher abundance in the CHN-class than the other samples while showing below-average abundance for pure hydrocarbons (CH-class). This similarity could indicate that both samples are derived from the same feedstocks and similar processing. A similar observation was found for the MB_PMB and MB_OXID samples, two bitumen samples from a different refinery, which both revealed significantly high signal intensities for pure hydrocarbon species and features from the CHO-class. </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Although compound classes allow for a rough discrimination of the samples, only superficial information about the chemical composition is gained from sum information. </w:t>
      </w:r>
      <w:proofErr w:type="gramStart"/>
      <w:r w:rsidRPr="00A23212">
        <w:rPr>
          <w:rFonts w:ascii="Times New Roman" w:hAnsi="Times New Roman" w:cs="Times New Roman"/>
        </w:rPr>
        <w:t>Exemplary, VR_CPC and MB_OXID exhibit comparable responses for the dominant compound classes, though having vastly different physical properties.</w:t>
      </w:r>
      <w:proofErr w:type="gramEnd"/>
      <w:r w:rsidRPr="00A23212">
        <w:rPr>
          <w:rFonts w:ascii="Times New Roman" w:hAnsi="Times New Roman" w:cs="Times New Roman"/>
        </w:rPr>
        <w:t xml:space="preserve"> Structural features within the four most abundant</w:t>
      </w:r>
      <w:r w:rsidR="003F0C69">
        <w:rPr>
          <w:rFonts w:ascii="Times New Roman" w:hAnsi="Times New Roman" w:cs="Times New Roman"/>
        </w:rPr>
        <w:t xml:space="preserve"> compound classes</w:t>
      </w:r>
      <w:r w:rsidRPr="00A23212">
        <w:rPr>
          <w:rFonts w:ascii="Times New Roman" w:hAnsi="Times New Roman" w:cs="Times New Roman"/>
        </w:rPr>
        <w:t xml:space="preserve"> CH, CHN, CHO and CHS are compared between these two samples in </w:t>
      </w:r>
      <w:r w:rsidRPr="00A23212">
        <w:rPr>
          <w:rFonts w:ascii="Times New Roman" w:hAnsi="Times New Roman" w:cs="Times New Roman"/>
          <w:b/>
          <w:color w:val="000000"/>
        </w:rPr>
        <w:t>Figure</w:t>
      </w:r>
      <w:r w:rsidR="00655A38" w:rsidRPr="00A23212">
        <w:rPr>
          <w:rFonts w:ascii="Times New Roman" w:hAnsi="Times New Roman" w:cs="Times New Roman"/>
          <w:b/>
        </w:rPr>
        <w:t xml:space="preserve"> </w:t>
      </w:r>
      <w:r w:rsidR="003C1E04">
        <w:rPr>
          <w:rFonts w:ascii="Times New Roman" w:hAnsi="Times New Roman" w:cs="Times New Roman"/>
          <w:b/>
        </w:rPr>
        <w:t>4</w:t>
      </w:r>
      <w:r w:rsidRPr="00A23212">
        <w:rPr>
          <w:rFonts w:ascii="Times New Roman" w:hAnsi="Times New Roman" w:cs="Times New Roman"/>
        </w:rPr>
        <w:t xml:space="preserve"> utilizing DBE versus carbon number diagrams,</w:t>
      </w:r>
      <w:r w:rsidR="0043571B">
        <w:rPr>
          <w:rFonts w:ascii="Times New Roman" w:hAnsi="Times New Roman" w:cs="Times New Roman"/>
        </w:rPr>
        <w:t xml:space="preserve"> which</w:t>
      </w:r>
      <w:r w:rsidRPr="00A23212">
        <w:rPr>
          <w:rFonts w:ascii="Times New Roman" w:hAnsi="Times New Roman" w:cs="Times New Roman"/>
        </w:rPr>
        <w:t xml:space="preserve"> reveal</w:t>
      </w:r>
      <w:r w:rsidR="0043571B">
        <w:rPr>
          <w:rFonts w:ascii="Times New Roman" w:hAnsi="Times New Roman" w:cs="Times New Roman"/>
        </w:rPr>
        <w:t>s</w:t>
      </w:r>
      <w:r w:rsidRPr="00A23212">
        <w:rPr>
          <w:rFonts w:ascii="Times New Roman" w:hAnsi="Times New Roman" w:cs="Times New Roman"/>
        </w:rPr>
        <w:t xml:space="preserve"> significant differences in the specific molecular pattern. A complete overview of all samples can be found in the supporting information </w:t>
      </w:r>
      <w:r w:rsidRPr="00A23212">
        <w:rPr>
          <w:rFonts w:ascii="Times New Roman" w:hAnsi="Times New Roman" w:cs="Times New Roman"/>
          <w:b/>
        </w:rPr>
        <w:t>(</w:t>
      </w:r>
      <w:r w:rsidRPr="00A23212">
        <w:rPr>
          <w:rFonts w:ascii="Times New Roman" w:hAnsi="Times New Roman" w:cs="Times New Roman"/>
          <w:b/>
          <w:color w:val="000000"/>
        </w:rPr>
        <w:t>Figure</w:t>
      </w:r>
      <w:r w:rsidRPr="00A23212">
        <w:rPr>
          <w:rFonts w:ascii="Times New Roman" w:hAnsi="Times New Roman" w:cs="Times New Roman"/>
          <w:b/>
        </w:rPr>
        <w:t xml:space="preserve"> S</w:t>
      </w:r>
      <w:r w:rsidR="003C1E04">
        <w:rPr>
          <w:rFonts w:ascii="Times New Roman" w:hAnsi="Times New Roman" w:cs="Times New Roman"/>
          <w:b/>
        </w:rPr>
        <w:t>5</w:t>
      </w:r>
      <w:r w:rsidRPr="00A23212">
        <w:rPr>
          <w:rFonts w:ascii="Times New Roman" w:hAnsi="Times New Roman" w:cs="Times New Roman"/>
          <w:b/>
        </w:rPr>
        <w:t>-S</w:t>
      </w:r>
      <w:r w:rsidR="003C1E04">
        <w:rPr>
          <w:rFonts w:ascii="Times New Roman" w:hAnsi="Times New Roman" w:cs="Times New Roman"/>
          <w:b/>
        </w:rPr>
        <w:t>7</w:t>
      </w:r>
      <w:r w:rsidRPr="00A23212">
        <w:rPr>
          <w:rFonts w:ascii="Times New Roman" w:hAnsi="Times New Roman" w:cs="Times New Roman"/>
          <w:b/>
        </w:rPr>
        <w:t>)</w:t>
      </w:r>
      <w:r w:rsidRPr="00A23212">
        <w:rPr>
          <w:rFonts w:ascii="Times New Roman" w:hAnsi="Times New Roman" w:cs="Times New Roman"/>
        </w:rPr>
        <w:t>.</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For all samples strong signals near the planar polycyclic aromatic hydrocarbon limit</w:t>
      </w:r>
      <w:r w:rsidR="008956D3" w:rsidRPr="00A23212">
        <w:rPr>
          <w:rFonts w:ascii="Times New Roman" w:hAnsi="Times New Roman" w:cs="Times New Roman"/>
        </w:rPr>
        <w:t xml:space="preserve"> </w:t>
      </w:r>
      <w:sdt>
        <w:sdtPr>
          <w:rPr>
            <w:rFonts w:ascii="Times New Roman" w:hAnsi="Times New Roman" w:cs="Times New Roman"/>
          </w:rPr>
          <w:alias w:val="Don't edit this field"/>
          <w:tag w:val="CitaviPlaceholder#b2a05127-2aca-4e36-8ef7-702297cd6be1"/>
          <w:id w:val="-994723713"/>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[40]</w:t>
          </w:r>
          <w:r w:rsidRPr="00A23212">
            <w:rPr>
              <w:rFonts w:ascii="Times New Roman" w:hAnsi="Times New Roman" w:cs="Times New Roman"/>
            </w:rPr>
            <w:fldChar w:fldCharType="end"/>
          </w:r>
        </w:sdtContent>
      </w:sdt>
      <w:r w:rsidRPr="00A23212">
        <w:rPr>
          <w:rFonts w:ascii="Times New Roman" w:hAnsi="Times New Roman" w:cs="Times New Roman"/>
        </w:rPr>
        <w:t xml:space="preserve"> were observed in the four compound classes, originating from the aromatic core structures of heavier molecules due to EI fragmentation. Despite the hard EI, also higher homologues of alkylated aromatic species were observed up to the mass range limit of 850 </w:t>
      </w:r>
      <w:r w:rsidRPr="00A23212">
        <w:rPr>
          <w:rFonts w:ascii="Times New Roman" w:hAnsi="Times New Roman" w:cs="Times New Roman"/>
          <w:i/>
        </w:rPr>
        <w:t>m/z</w:t>
      </w:r>
      <w:r w:rsidRPr="00A23212">
        <w:rPr>
          <w:rFonts w:ascii="Times New Roman" w:hAnsi="Times New Roman" w:cs="Times New Roman"/>
        </w:rPr>
        <w:t xml:space="preserve"> for CH- and </w:t>
      </w:r>
      <w:r w:rsidR="00271DF9">
        <w:rPr>
          <w:rFonts w:ascii="Times New Roman" w:hAnsi="Times New Roman" w:cs="Times New Roman"/>
        </w:rPr>
        <w:t>i</w:t>
      </w:r>
      <w:r w:rsidRPr="00A23212">
        <w:rPr>
          <w:rFonts w:ascii="Times New Roman" w:hAnsi="Times New Roman" w:cs="Times New Roman"/>
        </w:rPr>
        <w:t xml:space="preserve">ons from CHN- or CHO-class were almost exclusively found in the aromatic region (more than four DBE), representing heteroaromatic compounds or other resonance stabilized </w:t>
      </w:r>
      <w:r w:rsidR="0043571B">
        <w:rPr>
          <w:rFonts w:ascii="Times New Roman" w:hAnsi="Times New Roman" w:cs="Times New Roman"/>
        </w:rPr>
        <w:t>structures</w:t>
      </w:r>
      <w:r w:rsidRPr="00A23212">
        <w:rPr>
          <w:rFonts w:ascii="Times New Roman" w:hAnsi="Times New Roman" w:cs="Times New Roman"/>
        </w:rPr>
        <w:t xml:space="preserve"> such as e.g. polycyclic aromatic -anilines or -phenols. Aliphatic heteroatom containing ions revealed only low abundance or were not observed at all, which is </w:t>
      </w:r>
      <w:r w:rsidR="002F0222">
        <w:rPr>
          <w:rFonts w:ascii="Times New Roman" w:hAnsi="Times New Roman" w:cs="Times New Roman"/>
        </w:rPr>
        <w:t>partially caused by</w:t>
      </w:r>
      <w:r w:rsidRPr="00A23212">
        <w:rPr>
          <w:rFonts w:ascii="Times New Roman" w:hAnsi="Times New Roman" w:cs="Times New Roman"/>
        </w:rPr>
        <w:t xml:space="preserve"> heteroatom loss due to fragmentation,</w:t>
      </w:r>
      <w:r w:rsidR="002F0222">
        <w:rPr>
          <w:rFonts w:ascii="Times New Roman" w:hAnsi="Times New Roman" w:cs="Times New Roman"/>
        </w:rPr>
        <w:t xml:space="preserve"> </w:t>
      </w:r>
      <w:r w:rsidRPr="00A23212">
        <w:rPr>
          <w:rFonts w:ascii="Times New Roman" w:hAnsi="Times New Roman" w:cs="Times New Roman"/>
        </w:rPr>
        <w:t>a well-known fragmentation path for amines, alcohols, aldehydes, ketones or thiols</w:t>
      </w:r>
      <w:r w:rsidR="008956D3" w:rsidRPr="00A23212">
        <w:rPr>
          <w:rFonts w:ascii="Times New Roman" w:hAnsi="Times New Roman" w:cs="Times New Roman"/>
        </w:rPr>
        <w:t xml:space="preserve"> </w:t>
      </w:r>
      <w:sdt>
        <w:sdtPr>
          <w:rPr>
            <w:rFonts w:ascii="Times New Roman" w:hAnsi="Times New Roman" w:cs="Times New Roman"/>
          </w:rPr>
          <w:alias w:val="Don't edit this field"/>
          <w:tag w:val="CitaviPlaceholder#20b95584-d2d5-4179-a68f-0c66d0198f53"/>
          <w:id w:val="-640506512"/>
          <w:placeholder>
            <w:docPart w:val="4F02A61B8AA740539398D0DB20C9AF05"/>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}</w:instrText>
          </w:r>
          <w:r w:rsidRPr="00A23212">
            <w:rPr>
              <w:rFonts w:ascii="Times New Roman" w:hAnsi="Times New Roman" w:cs="Times New Roman"/>
            </w:rPr>
            <w:fldChar w:fldCharType="separate"/>
          </w:r>
          <w:r w:rsidR="009A6725" w:rsidRPr="00A23212">
            <w:rPr>
              <w:rFonts w:ascii="Times New Roman" w:hAnsi="Times New Roman" w:cs="Times New Roman"/>
            </w:rPr>
            <w:t>[35]</w:t>
          </w:r>
          <w:r w:rsidRPr="00A23212">
            <w:rPr>
              <w:rFonts w:ascii="Times New Roman" w:hAnsi="Times New Roman" w:cs="Times New Roman"/>
            </w:rPr>
            <w:fldChar w:fldCharType="end"/>
          </w:r>
        </w:sdtContent>
      </w:sdt>
      <w:r w:rsidRPr="00A23212">
        <w:rPr>
          <w:rFonts w:ascii="Times New Roman" w:hAnsi="Times New Roman" w:cs="Times New Roman"/>
        </w:rPr>
        <w:t>.</w:t>
      </w:r>
      <w:r w:rsidRPr="00A23212">
        <w:rPr>
          <w:rFonts w:ascii="Times New Roman" w:hAnsi="Times New Roman" w:cs="Times New Roman"/>
          <w:noProof/>
          <w:lang w:eastAsia="zh-CN"/>
        </w:rPr>
        <w:t xml:space="preserve"> </w:t>
      </w:r>
      <w:r w:rsidRPr="00A23212">
        <w:rPr>
          <w:rFonts w:ascii="Times New Roman" w:hAnsi="Times New Roman" w:cs="Times New Roman"/>
        </w:rPr>
        <w:t xml:space="preserve">Visual comparison of the molecular profile of the MB_OXID and VR_CPC bitumen samples reveals significant differences in CH-, CHN-, CHO- and CHS-class. For example, MB_OXID-sample showed a strong abundance of alkylated -benzothiophenes (CHS-class, DBE 6) and -dibenzothiophenes (CHS-class, DBE 9) with carbon numbers from 20 to 50, while sulfur-containing compounds in VR_CPC showed to be shifted to higher carbon numbers. The same observation could be made for CH-, CHN- and CHO-class-components, which also revealed higher average carbon numbers for the VR_CPC sample. This observation </w:t>
      </w:r>
      <w:r w:rsidRPr="00A23212">
        <w:rPr>
          <w:rFonts w:ascii="Times New Roman" w:hAnsi="Times New Roman" w:cs="Times New Roman"/>
        </w:rPr>
        <w:lastRenderedPageBreak/>
        <w:t>can be explained by the high initial boiling point of VR_CPC. While industrial bitumen, such as MB_OXID, is typically distilled to roughly 500°C, VR_CPC was a self-made vacuum residue with an initial boiling point of 570°C.</w:t>
      </w:r>
    </w:p>
    <w:p w:rsidR="002F0222" w:rsidRDefault="002F0222" w:rsidP="00677BD6">
      <w:pPr>
        <w:pStyle w:val="TAMainText"/>
        <w:rPr>
          <w:rFonts w:ascii="Times New Roman" w:hAnsi="Times New Roman" w:cs="Times New Roman"/>
          <w:i/>
        </w:rPr>
      </w:pPr>
    </w:p>
    <w:p w:rsidR="00465483" w:rsidRPr="00A23212" w:rsidRDefault="0068174B" w:rsidP="00677BD6">
      <w:pPr>
        <w:pStyle w:val="TAMainText"/>
        <w:rPr>
          <w:rFonts w:ascii="Times New Roman" w:hAnsi="Times New Roman" w:cs="Times New Roman"/>
          <w:i/>
        </w:rPr>
      </w:pPr>
      <w:r w:rsidRPr="00A23212">
        <w:rPr>
          <w:rFonts w:ascii="Times New Roman" w:hAnsi="Times New Roman" w:cs="Times New Roman"/>
          <w:i/>
        </w:rPr>
        <w:t xml:space="preserve">3.5 </w:t>
      </w:r>
      <w:r w:rsidR="00465483" w:rsidRPr="00A23212">
        <w:rPr>
          <w:rFonts w:ascii="Times New Roman" w:hAnsi="Times New Roman" w:cs="Times New Roman"/>
          <w:i/>
        </w:rPr>
        <w:t>Statistical analysis</w:t>
      </w:r>
      <w:r w:rsidR="00B71AD6" w:rsidRPr="00A23212">
        <w:rPr>
          <w:rFonts w:ascii="Times New Roman" w:hAnsi="Times New Roman" w:cs="Times New Roman"/>
          <w:i/>
        </w:rPr>
        <w:t xml:space="preserve"> </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In order to demonstrate the information contained in the DIP-EI mass spectra and to comprehensively extract features specific for the different bitumen and vacuum residues, supervised an unsupervised statistical approaches were performed. First, a hierarchical cluster analysis (HCA) was conducted, as described in the experimental section, to classify all samples according to their mass spectrometric fingerprint, without previous knowledge about group structures </w:t>
      </w:r>
      <w:r w:rsidR="00655A38" w:rsidRPr="00A23212">
        <w:rPr>
          <w:rFonts w:ascii="Times New Roman" w:hAnsi="Times New Roman" w:cs="Times New Roman"/>
          <w:b/>
        </w:rPr>
        <w:t xml:space="preserve">(Figure </w:t>
      </w:r>
      <w:r w:rsidR="003C1E04">
        <w:rPr>
          <w:rFonts w:ascii="Times New Roman" w:hAnsi="Times New Roman" w:cs="Times New Roman"/>
          <w:b/>
        </w:rPr>
        <w:t>5</w:t>
      </w:r>
      <w:r w:rsidRPr="00A23212">
        <w:rPr>
          <w:rFonts w:ascii="Times New Roman" w:hAnsi="Times New Roman" w:cs="Times New Roman"/>
          <w:b/>
        </w:rPr>
        <w:t>A)</w:t>
      </w:r>
      <w:r w:rsidRPr="00A23212">
        <w:rPr>
          <w:rFonts w:ascii="Times New Roman" w:hAnsi="Times New Roman" w:cs="Times New Roman"/>
        </w:rPr>
        <w:t>. A cophenet coefficient</w:t>
      </w:r>
      <w:r w:rsidR="008956D3" w:rsidRPr="00A23212">
        <w:rPr>
          <w:rFonts w:ascii="Times New Roman" w:hAnsi="Times New Roman" w:cs="Times New Roman"/>
        </w:rPr>
        <w:t xml:space="preserve"> </w:t>
      </w:r>
      <w:sdt>
        <w:sdtPr>
          <w:rPr>
            <w:rFonts w:ascii="Times New Roman" w:hAnsi="Times New Roman" w:cs="Times New Roman"/>
          </w:rPr>
          <w:alias w:val="Don't edit this field"/>
          <w:tag w:val="CitaviPlaceholder#85b1770f-4a56-4a90-9c47-9abc856dc215"/>
          <w:id w:val="-2023150357"/>
          <w:placeholder>
            <w:docPart w:val="040FAD7130C045B2967FC0BD95981327"/>
          </w:placeholder>
        </w:sdtPr>
        <w:sdtEndPr/>
        <w:sdtContent>
          <w:r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}</w:instrText>
          </w:r>
          <w:r w:rsidRPr="00A23212">
            <w:rPr>
              <w:rFonts w:ascii="Times New Roman" w:hAnsi="Times New Roman" w:cs="Times New Roman"/>
            </w:rPr>
            <w:fldChar w:fldCharType="separate"/>
          </w:r>
          <w:r w:rsidR="009A6725" w:rsidRPr="00A23212">
            <w:rPr>
              <w:rFonts w:ascii="Times New Roman" w:hAnsi="Times New Roman" w:cs="Times New Roman"/>
            </w:rPr>
            <w:t>[41]</w:t>
          </w:r>
          <w:r w:rsidRPr="00A23212">
            <w:rPr>
              <w:rFonts w:ascii="Times New Roman" w:hAnsi="Times New Roman" w:cs="Times New Roman"/>
            </w:rPr>
            <w:fldChar w:fldCharType="end"/>
          </w:r>
        </w:sdtContent>
      </w:sdt>
      <w:r w:rsidRPr="00A23212">
        <w:rPr>
          <w:rFonts w:ascii="Times New Roman" w:hAnsi="Times New Roman" w:cs="Times New Roman"/>
        </w:rPr>
        <w:t xml:space="preserve"> of </w:t>
      </w:r>
      <w:r w:rsidR="004B0CC3" w:rsidRPr="00A23212">
        <w:rPr>
          <w:rFonts w:ascii="Times New Roman" w:hAnsi="Times New Roman" w:cs="Times New Roman"/>
        </w:rPr>
        <w:t>0.79</w:t>
      </w:r>
      <w:r w:rsidRPr="00A23212">
        <w:rPr>
          <w:rFonts w:ascii="Times New Roman" w:hAnsi="Times New Roman" w:cs="Times New Roman"/>
        </w:rPr>
        <w:t xml:space="preserve"> confirmed the adequate representation of the original data with the applied model. HCA proved the spectral similarity of replicates and distinct clustering of all six samples was found. Moreover, as suggested earlier, samples from the same refineries such as MB_5070 and SRB_70100 or MB_OXID and MB_PMB formed higher level clusters. The two self-made vacuum residues, originating from two different crude oils formed separated groups, indicating their structural dissimilarity to the four industrial bitumen products SRB_5070, SRB_70100, MB_OXID and MB_PMB. The results of the HCA suggest great potential of DIP-HRMS as fingerprinting technique for source identification, process monitoring or identification of production outliers. This is in particular true for complex matrices that are problematic to analyze with other methods, like petroleum derived high boilers.</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 xml:space="preserve">While HCA demonstrated sufficiently high dissimilarities between the fingerprints of the bitumen samples, the subsequent data analysis includes the knowledge about sample types and aims to extract mass spectrometric features for those classes. First, ANOVA was performed with Bonferroni adjustment to remove redundant </w:t>
      </w:r>
      <w:r w:rsidRPr="00A23212">
        <w:rPr>
          <w:rFonts w:ascii="Times New Roman" w:hAnsi="Times New Roman" w:cs="Times New Roman"/>
          <w:i/>
        </w:rPr>
        <w:t>m/z</w:t>
      </w:r>
      <w:r w:rsidRPr="00A23212">
        <w:rPr>
          <w:rFonts w:ascii="Times New Roman" w:hAnsi="Times New Roman" w:cs="Times New Roman"/>
        </w:rPr>
        <w:t>. At a significance level of 0.05, the number of variables (</w:t>
      </w:r>
      <w:r w:rsidRPr="00A23212">
        <w:rPr>
          <w:rFonts w:ascii="Times New Roman" w:hAnsi="Times New Roman" w:cs="Times New Roman"/>
          <w:i/>
        </w:rPr>
        <w:t>m/z</w:t>
      </w:r>
      <w:r w:rsidRPr="00A23212">
        <w:rPr>
          <w:rFonts w:ascii="Times New Roman" w:hAnsi="Times New Roman" w:cs="Times New Roman"/>
        </w:rPr>
        <w:t xml:space="preserve">) was reduced </w:t>
      </w:r>
      <w:r w:rsidR="00655A38" w:rsidRPr="00A23212">
        <w:rPr>
          <w:rFonts w:ascii="Times New Roman" w:hAnsi="Times New Roman" w:cs="Times New Roman"/>
        </w:rPr>
        <w:t>from initially</w:t>
      </w:r>
      <w:r w:rsidR="006D6713" w:rsidRPr="00A23212">
        <w:rPr>
          <w:rFonts w:ascii="Times New Roman" w:hAnsi="Times New Roman" w:cs="Times New Roman"/>
        </w:rPr>
        <w:t xml:space="preserve"> 34661</w:t>
      </w:r>
      <w:r w:rsidR="00655A38" w:rsidRPr="00A23212">
        <w:rPr>
          <w:rFonts w:ascii="Times New Roman" w:hAnsi="Times New Roman" w:cs="Times New Roman"/>
        </w:rPr>
        <w:t xml:space="preserve"> to the 1160</w:t>
      </w:r>
      <w:r w:rsidRPr="00A23212">
        <w:rPr>
          <w:rFonts w:ascii="Times New Roman" w:hAnsi="Times New Roman" w:cs="Times New Roman"/>
        </w:rPr>
        <w:t xml:space="preserve"> significant features (</w:t>
      </w:r>
      <w:r w:rsidRPr="00A23212">
        <w:rPr>
          <w:rFonts w:ascii="Times New Roman" w:hAnsi="Times New Roman" w:cs="Times New Roman"/>
          <w:b/>
        </w:rPr>
        <w:t>Figure S</w:t>
      </w:r>
      <w:r w:rsidR="003C1E04">
        <w:rPr>
          <w:rFonts w:ascii="Times New Roman" w:hAnsi="Times New Roman" w:cs="Times New Roman"/>
          <w:b/>
        </w:rPr>
        <w:t>8</w:t>
      </w:r>
      <w:r w:rsidRPr="00A23212">
        <w:rPr>
          <w:rFonts w:ascii="Times New Roman" w:hAnsi="Times New Roman" w:cs="Times New Roman"/>
        </w:rPr>
        <w:t>).</w:t>
      </w:r>
      <w:r w:rsidR="00151E58" w:rsidRPr="00A23212">
        <w:rPr>
          <w:rFonts w:ascii="Times New Roman" w:hAnsi="Times New Roman" w:cs="Times New Roman"/>
        </w:rPr>
        <w:t xml:space="preserve"> </w:t>
      </w:r>
      <w:proofErr w:type="gramStart"/>
      <w:r w:rsidR="00151E58" w:rsidRPr="00A23212">
        <w:rPr>
          <w:rFonts w:ascii="Times New Roman" w:hAnsi="Times New Roman" w:cs="Times New Roman"/>
        </w:rPr>
        <w:t xml:space="preserve">As previously discussed, </w:t>
      </w:r>
      <w:r w:rsidR="00944476" w:rsidRPr="00A23212">
        <w:rPr>
          <w:rFonts w:ascii="Times New Roman" w:hAnsi="Times New Roman" w:cs="Times New Roman"/>
          <w:i/>
        </w:rPr>
        <w:t>m/z</w:t>
      </w:r>
      <w:r w:rsidR="00944476" w:rsidRPr="00A23212">
        <w:rPr>
          <w:rFonts w:ascii="Times New Roman" w:hAnsi="Times New Roman" w:cs="Times New Roman"/>
        </w:rPr>
        <w:t xml:space="preserve"> </w:t>
      </w:r>
      <w:r w:rsidR="00151E58" w:rsidRPr="00A23212">
        <w:rPr>
          <w:rFonts w:ascii="Times New Roman" w:hAnsi="Times New Roman" w:cs="Times New Roman"/>
        </w:rPr>
        <w:t xml:space="preserve">signals that </w:t>
      </w:r>
      <w:r w:rsidR="00944476" w:rsidRPr="00A23212">
        <w:rPr>
          <w:rFonts w:ascii="Times New Roman" w:hAnsi="Times New Roman" w:cs="Times New Roman"/>
        </w:rPr>
        <w:t>differ in less than 10 mDa are</w:t>
      </w:r>
      <w:r w:rsidR="00151E58" w:rsidRPr="00A23212">
        <w:rPr>
          <w:rFonts w:ascii="Times New Roman" w:hAnsi="Times New Roman" w:cs="Times New Roman"/>
        </w:rPr>
        <w:t xml:space="preserve"> hardly resolved with a resolution of 50k</w:t>
      </w:r>
      <w:r w:rsidR="00944476" w:rsidRPr="00A23212">
        <w:rPr>
          <w:rFonts w:ascii="Times New Roman" w:hAnsi="Times New Roman" w:cs="Times New Roman"/>
        </w:rPr>
        <w:t>, and therefore</w:t>
      </w:r>
      <w:r w:rsidR="00CC558C" w:rsidRPr="00A23212">
        <w:rPr>
          <w:rFonts w:ascii="Times New Roman" w:hAnsi="Times New Roman" w:cs="Times New Roman"/>
        </w:rPr>
        <w:t xml:space="preserve"> can lead to </w:t>
      </w:r>
      <w:r w:rsidR="00E45451" w:rsidRPr="00A23212">
        <w:rPr>
          <w:rFonts w:ascii="Times New Roman" w:hAnsi="Times New Roman" w:cs="Times New Roman"/>
        </w:rPr>
        <w:t>arbitrary</w:t>
      </w:r>
      <w:r w:rsidR="00CC558C" w:rsidRPr="00A23212">
        <w:rPr>
          <w:rFonts w:ascii="Times New Roman" w:hAnsi="Times New Roman" w:cs="Times New Roman"/>
        </w:rPr>
        <w:t xml:space="preserve"> assignment of respective elemental compositions.</w:t>
      </w:r>
      <w:proofErr w:type="gramEnd"/>
      <w:r w:rsidR="00CC558C" w:rsidRPr="00A23212">
        <w:rPr>
          <w:rFonts w:ascii="Times New Roman" w:hAnsi="Times New Roman" w:cs="Times New Roman"/>
        </w:rPr>
        <w:t xml:space="preserve"> In </w:t>
      </w:r>
      <w:r w:rsidR="00B77D78" w:rsidRPr="00A23212">
        <w:rPr>
          <w:rFonts w:ascii="Times New Roman" w:hAnsi="Times New Roman" w:cs="Times New Roman"/>
        </w:rPr>
        <w:t xml:space="preserve">cases where </w:t>
      </w:r>
      <w:r w:rsidR="00CC558C" w:rsidRPr="00A23212">
        <w:rPr>
          <w:rFonts w:ascii="Times New Roman" w:hAnsi="Times New Roman" w:cs="Times New Roman"/>
        </w:rPr>
        <w:t xml:space="preserve">no </w:t>
      </w:r>
      <w:r w:rsidR="00E45451" w:rsidRPr="00A23212">
        <w:rPr>
          <w:rFonts w:ascii="Times New Roman" w:hAnsi="Times New Roman" w:cs="Times New Roman"/>
        </w:rPr>
        <w:t>reliable</w:t>
      </w:r>
      <w:r w:rsidR="00CC558C" w:rsidRPr="00A23212">
        <w:rPr>
          <w:rFonts w:ascii="Times New Roman" w:hAnsi="Times New Roman" w:cs="Times New Roman"/>
        </w:rPr>
        <w:t xml:space="preserve"> assignment is possible, the variance within the triplicates increases and questionable </w:t>
      </w:r>
      <w:r w:rsidR="00B77D78" w:rsidRPr="00A23212">
        <w:rPr>
          <w:rFonts w:ascii="Times New Roman" w:hAnsi="Times New Roman" w:cs="Times New Roman"/>
        </w:rPr>
        <w:t>features</w:t>
      </w:r>
      <w:r w:rsidR="00CC558C" w:rsidRPr="00A23212">
        <w:rPr>
          <w:rFonts w:ascii="Times New Roman" w:hAnsi="Times New Roman" w:cs="Times New Roman"/>
        </w:rPr>
        <w:t xml:space="preserve"> are filtered out of the</w:t>
      </w:r>
      <w:r w:rsidR="0014290B" w:rsidRPr="00A23212">
        <w:rPr>
          <w:rFonts w:ascii="Times New Roman" w:hAnsi="Times New Roman" w:cs="Times New Roman"/>
        </w:rPr>
        <w:t xml:space="preserve"> dataset</w:t>
      </w:r>
      <w:r w:rsidR="00B77D78" w:rsidRPr="00A23212">
        <w:rPr>
          <w:rFonts w:ascii="Times New Roman" w:hAnsi="Times New Roman" w:cs="Times New Roman"/>
        </w:rPr>
        <w:t xml:space="preserve">, which reduces the influence of possible </w:t>
      </w:r>
      <w:r w:rsidR="00B77D78" w:rsidRPr="00A23212">
        <w:rPr>
          <w:rFonts w:ascii="Times New Roman" w:hAnsi="Times New Roman" w:cs="Times New Roman"/>
        </w:rPr>
        <w:lastRenderedPageBreak/>
        <w:t>processing errors</w:t>
      </w:r>
      <w:r w:rsidR="00CC558C" w:rsidRPr="00A23212">
        <w:rPr>
          <w:rFonts w:ascii="Times New Roman" w:hAnsi="Times New Roman" w:cs="Times New Roman"/>
        </w:rPr>
        <w:t>.</w:t>
      </w:r>
      <w:r w:rsidRPr="00A23212">
        <w:rPr>
          <w:rFonts w:ascii="Times New Roman" w:hAnsi="Times New Roman" w:cs="Times New Roman"/>
        </w:rPr>
        <w:t xml:space="preserve"> </w:t>
      </w:r>
      <w:r w:rsidR="00655A38" w:rsidRPr="00A23212">
        <w:rPr>
          <w:rFonts w:ascii="Times New Roman" w:hAnsi="Times New Roman" w:cs="Times New Roman"/>
          <w:b/>
        </w:rPr>
        <w:t xml:space="preserve">Figure </w:t>
      </w:r>
      <w:r w:rsidR="003C1E04">
        <w:rPr>
          <w:rFonts w:ascii="Times New Roman" w:hAnsi="Times New Roman" w:cs="Times New Roman"/>
          <w:b/>
        </w:rPr>
        <w:t>5</w:t>
      </w:r>
      <w:r w:rsidRPr="00A23212">
        <w:rPr>
          <w:rFonts w:ascii="Times New Roman" w:hAnsi="Times New Roman" w:cs="Times New Roman"/>
          <w:b/>
        </w:rPr>
        <w:t>B</w:t>
      </w:r>
      <w:r w:rsidRPr="00A23212">
        <w:rPr>
          <w:rFonts w:ascii="Times New Roman" w:hAnsi="Times New Roman" w:cs="Times New Roman"/>
        </w:rPr>
        <w:t xml:space="preserve"> illustrates the score plot for the first two principal components, which explains 7</w:t>
      </w:r>
      <w:r w:rsidR="006D6713" w:rsidRPr="00A23212">
        <w:rPr>
          <w:rFonts w:ascii="Times New Roman" w:hAnsi="Times New Roman" w:cs="Times New Roman"/>
        </w:rPr>
        <w:t>0</w:t>
      </w:r>
      <w:r w:rsidRPr="00A23212">
        <w:rPr>
          <w:rFonts w:ascii="Times New Roman" w:hAnsi="Times New Roman" w:cs="Times New Roman"/>
        </w:rPr>
        <w:t>% of the total variance, and led to grouping of the six samples in respect to their origin, similar to the HCA.</w:t>
      </w:r>
    </w:p>
    <w:p w:rsidR="00B71AD6" w:rsidRPr="00A23212" w:rsidRDefault="006D6713" w:rsidP="00677BD6">
      <w:pPr>
        <w:pStyle w:val="TAMainText"/>
        <w:rPr>
          <w:rFonts w:ascii="Times New Roman" w:hAnsi="Times New Roman" w:cs="Times New Roman"/>
        </w:rPr>
      </w:pPr>
      <w:r w:rsidRPr="00A23212">
        <w:rPr>
          <w:rFonts w:ascii="Times New Roman" w:hAnsi="Times New Roman" w:cs="Times New Roman"/>
        </w:rPr>
        <w:t>We regard 70</w:t>
      </w:r>
      <w:r w:rsidR="00B71AD6" w:rsidRPr="00A23212">
        <w:rPr>
          <w:rFonts w:ascii="Times New Roman" w:hAnsi="Times New Roman" w:cs="Times New Roman"/>
        </w:rPr>
        <w:t xml:space="preserve">% of explained variance as sufficient and keep two principal components for simplicity of the data visualization. Furthermore, it is known that PCA results </w:t>
      </w:r>
      <w:r w:rsidR="00951A9B">
        <w:rPr>
          <w:rFonts w:ascii="Times New Roman" w:hAnsi="Times New Roman" w:cs="Times New Roman"/>
        </w:rPr>
        <w:t xml:space="preserve">may </w:t>
      </w:r>
      <w:r w:rsidR="00B71AD6" w:rsidRPr="00A23212">
        <w:rPr>
          <w:rFonts w:ascii="Times New Roman" w:hAnsi="Times New Roman" w:cs="Times New Roman"/>
        </w:rPr>
        <w:t>suffer from a higher number of variables than samples. However, we assume appropriate modelling of the data by PCA as the influence plot</w:t>
      </w:r>
      <w:r w:rsidR="008956D3" w:rsidRPr="00A23212">
        <w:rPr>
          <w:rFonts w:ascii="Times New Roman" w:hAnsi="Times New Roman" w:cs="Times New Roman"/>
        </w:rPr>
        <w:t xml:space="preserve"> </w:t>
      </w:r>
      <w:sdt>
        <w:sdtPr>
          <w:rPr>
            <w:rFonts w:ascii="Times New Roman" w:hAnsi="Times New Roman" w:cs="Times New Roman"/>
          </w:rPr>
          <w:alias w:val="Don't edit this field"/>
          <w:tag w:val="CitaviPlaceholder#a92e087e-689b-49cb-98f2-5983f2916ca7"/>
          <w:id w:val="2088415614"/>
          <w:placeholder>
            <w:docPart w:val="D9C397BE2CBC4437AD946F237C1E518A"/>
          </w:placeholder>
        </w:sdtPr>
        <w:sdtEndPr/>
        <w:sdtContent>
          <w:r w:rsidR="00B71AD6"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}</w:instrText>
          </w:r>
          <w:r w:rsidR="00B71AD6" w:rsidRPr="00A23212">
            <w:rPr>
              <w:rFonts w:ascii="Times New Roman" w:hAnsi="Times New Roman" w:cs="Times New Roman"/>
            </w:rPr>
            <w:fldChar w:fldCharType="separate"/>
          </w:r>
          <w:r w:rsidR="009A6725" w:rsidRPr="00A23212">
            <w:rPr>
              <w:rFonts w:ascii="Times New Roman" w:hAnsi="Times New Roman" w:cs="Times New Roman"/>
            </w:rPr>
            <w:t>[42]</w:t>
          </w:r>
          <w:r w:rsidR="00B71AD6" w:rsidRPr="00A23212">
            <w:rPr>
              <w:rFonts w:ascii="Times New Roman" w:hAnsi="Times New Roman" w:cs="Times New Roman"/>
            </w:rPr>
            <w:fldChar w:fldCharType="end"/>
          </w:r>
        </w:sdtContent>
      </w:sdt>
      <w:r w:rsidR="00B71AD6" w:rsidRPr="00A23212">
        <w:rPr>
          <w:rFonts w:ascii="Times New Roman" w:hAnsi="Times New Roman" w:cs="Times New Roman"/>
        </w:rPr>
        <w:t>, consisting of residuals (Q) and Hotelling’s T</w:t>
      </w:r>
      <w:r w:rsidR="00B71AD6" w:rsidRPr="00A23212">
        <w:rPr>
          <w:rFonts w:ascii="Times New Roman" w:hAnsi="Times New Roman" w:cs="Times New Roman"/>
          <w:vertAlign w:val="superscript"/>
        </w:rPr>
        <w:t xml:space="preserve">2 </w:t>
      </w:r>
      <w:r w:rsidR="00B71AD6" w:rsidRPr="00A23212">
        <w:rPr>
          <w:rFonts w:ascii="Times New Roman" w:hAnsi="Times New Roman" w:cs="Times New Roman"/>
        </w:rPr>
        <w:t>does not reveal any sample with simultaneous high influence on the PCA result and insufficient representation (</w:t>
      </w:r>
      <w:r w:rsidR="00B71AD6" w:rsidRPr="00A23212">
        <w:rPr>
          <w:rFonts w:ascii="Times New Roman" w:hAnsi="Times New Roman" w:cs="Times New Roman"/>
          <w:b/>
        </w:rPr>
        <w:t>Figure S</w:t>
      </w:r>
      <w:r w:rsidR="003C1E04">
        <w:rPr>
          <w:rFonts w:ascii="Times New Roman" w:hAnsi="Times New Roman" w:cs="Times New Roman"/>
          <w:b/>
        </w:rPr>
        <w:t>9</w:t>
      </w:r>
      <w:r w:rsidR="00B71AD6" w:rsidRPr="00A23212">
        <w:rPr>
          <w:rFonts w:ascii="Times New Roman" w:hAnsi="Times New Roman" w:cs="Times New Roman"/>
        </w:rPr>
        <w:t>). In the loadings plot (</w:t>
      </w:r>
      <w:r w:rsidR="00B71AD6" w:rsidRPr="00A23212">
        <w:rPr>
          <w:rFonts w:ascii="Times New Roman" w:hAnsi="Times New Roman" w:cs="Times New Roman"/>
          <w:b/>
        </w:rPr>
        <w:t xml:space="preserve">Figure </w:t>
      </w:r>
      <w:r w:rsidR="003C1E04">
        <w:rPr>
          <w:rFonts w:ascii="Times New Roman" w:hAnsi="Times New Roman" w:cs="Times New Roman"/>
          <w:b/>
        </w:rPr>
        <w:t>5</w:t>
      </w:r>
      <w:r w:rsidR="00B71AD6" w:rsidRPr="00A23212">
        <w:rPr>
          <w:rFonts w:ascii="Times New Roman" w:hAnsi="Times New Roman" w:cs="Times New Roman"/>
          <w:b/>
        </w:rPr>
        <w:t>C</w:t>
      </w:r>
      <w:r w:rsidR="00B71AD6" w:rsidRPr="00A23212">
        <w:rPr>
          <w:rFonts w:ascii="Times New Roman" w:hAnsi="Times New Roman" w:cs="Times New Roman"/>
        </w:rPr>
        <w:t>)</w:t>
      </w:r>
      <w:proofErr w:type="gramStart"/>
      <w:r w:rsidR="00B71AD6" w:rsidRPr="00A23212">
        <w:rPr>
          <w:rFonts w:ascii="Times New Roman" w:hAnsi="Times New Roman" w:cs="Times New Roman"/>
        </w:rPr>
        <w:t>,</w:t>
      </w:r>
      <w:proofErr w:type="gramEnd"/>
      <w:r w:rsidR="00B71AD6" w:rsidRPr="00A23212">
        <w:rPr>
          <w:rFonts w:ascii="Times New Roman" w:hAnsi="Times New Roman" w:cs="Times New Roman"/>
        </w:rPr>
        <w:t xml:space="preserve"> the contribution of each feature to the principal components is depicted, which can therefore be used to identify relevant </w:t>
      </w:r>
      <w:r w:rsidR="00B71AD6" w:rsidRPr="00A23212">
        <w:rPr>
          <w:rFonts w:ascii="Times New Roman" w:hAnsi="Times New Roman" w:cs="Times New Roman"/>
          <w:i/>
        </w:rPr>
        <w:t>m/z</w:t>
      </w:r>
      <w:r w:rsidR="00B71AD6" w:rsidRPr="00A23212">
        <w:rPr>
          <w:rFonts w:ascii="Times New Roman" w:hAnsi="Times New Roman" w:cs="Times New Roman"/>
        </w:rPr>
        <w:t xml:space="preserve"> for the discrimination between the samples. </w:t>
      </w:r>
      <w:proofErr w:type="gramStart"/>
      <w:r w:rsidR="00B71AD6" w:rsidRPr="00A23212">
        <w:rPr>
          <w:rFonts w:ascii="Times New Roman" w:hAnsi="Times New Roman" w:cs="Times New Roman"/>
        </w:rPr>
        <w:t>For example, features from the CHN class showed to be significant for SRB_5070, SRB_70100 and VR_MP samples</w:t>
      </w:r>
      <w:r w:rsidRPr="00A23212">
        <w:rPr>
          <w:rFonts w:ascii="Times New Roman" w:hAnsi="Times New Roman" w:cs="Times New Roman"/>
        </w:rPr>
        <w:t xml:space="preserve"> (</w:t>
      </w:r>
      <w:r w:rsidRPr="00A23212">
        <w:rPr>
          <w:rFonts w:ascii="Times New Roman" w:hAnsi="Times New Roman" w:cs="Times New Roman"/>
          <w:b/>
        </w:rPr>
        <w:t xml:space="preserve">Figure </w:t>
      </w:r>
      <w:r w:rsidR="003C1E04">
        <w:rPr>
          <w:rFonts w:ascii="Times New Roman" w:hAnsi="Times New Roman" w:cs="Times New Roman"/>
          <w:b/>
        </w:rPr>
        <w:t>5</w:t>
      </w:r>
      <w:r w:rsidRPr="00A23212">
        <w:rPr>
          <w:rFonts w:ascii="Times New Roman" w:hAnsi="Times New Roman" w:cs="Times New Roman"/>
          <w:b/>
        </w:rPr>
        <w:t>D</w:t>
      </w:r>
      <w:r w:rsidRPr="00A23212">
        <w:rPr>
          <w:rFonts w:ascii="Times New Roman" w:hAnsi="Times New Roman" w:cs="Times New Roman"/>
        </w:rPr>
        <w:t>)</w:t>
      </w:r>
      <w:r w:rsidR="00B71AD6" w:rsidRPr="00A23212">
        <w:rPr>
          <w:rFonts w:ascii="Times New Roman" w:hAnsi="Times New Roman" w:cs="Times New Roman"/>
        </w:rPr>
        <w:t>, similar to earlier findings from the comparison of all assigned features to compound classes (</w:t>
      </w:r>
      <w:r w:rsidR="00655A38" w:rsidRPr="00A23212">
        <w:rPr>
          <w:rFonts w:ascii="Times New Roman" w:hAnsi="Times New Roman" w:cs="Times New Roman"/>
          <w:b/>
        </w:rPr>
        <w:t xml:space="preserve">Figure </w:t>
      </w:r>
      <w:r w:rsidR="003C1E04">
        <w:rPr>
          <w:rFonts w:ascii="Times New Roman" w:hAnsi="Times New Roman" w:cs="Times New Roman"/>
          <w:b/>
        </w:rPr>
        <w:t>3</w:t>
      </w:r>
      <w:r w:rsidR="00B71AD6" w:rsidRPr="00A23212">
        <w:rPr>
          <w:rFonts w:ascii="Times New Roman" w:hAnsi="Times New Roman" w:cs="Times New Roman"/>
        </w:rPr>
        <w:t>).</w:t>
      </w:r>
      <w:proofErr w:type="gramEnd"/>
      <w:r w:rsidR="00B71AD6" w:rsidRPr="00A23212">
        <w:rPr>
          <w:rFonts w:ascii="Times New Roman" w:hAnsi="Times New Roman" w:cs="Times New Roman"/>
        </w:rPr>
        <w:t xml:space="preserve"> Moreover, we highlighted features </w:t>
      </w:r>
      <w:r w:rsidR="00655A38" w:rsidRPr="00A23212">
        <w:rPr>
          <w:rFonts w:ascii="Times New Roman" w:hAnsi="Times New Roman" w:cs="Times New Roman"/>
          <w:b/>
        </w:rPr>
        <w:t xml:space="preserve">(Figure </w:t>
      </w:r>
      <w:r w:rsidR="003C1E04">
        <w:rPr>
          <w:rFonts w:ascii="Times New Roman" w:hAnsi="Times New Roman" w:cs="Times New Roman"/>
          <w:b/>
        </w:rPr>
        <w:t>5</w:t>
      </w:r>
      <w:r w:rsidR="00B71AD6" w:rsidRPr="00A23212">
        <w:rPr>
          <w:rFonts w:ascii="Times New Roman" w:hAnsi="Times New Roman" w:cs="Times New Roman"/>
          <w:b/>
        </w:rPr>
        <w:t>E)</w:t>
      </w:r>
      <w:r w:rsidR="00B71AD6" w:rsidRPr="00A23212">
        <w:rPr>
          <w:rFonts w:ascii="Times New Roman" w:hAnsi="Times New Roman" w:cs="Times New Roman"/>
        </w:rPr>
        <w:t>, discussed earlier for significant spectral differences of VR_CPC. The negative loadings of PC1 are mostly hydrocarbon features with more than 40 carbon atoms, reflecting the higher average molecular mass of VR_CPC, due to the high initial boiling point, as discussed before. Summarized, the results from multivariate analysis showed that DIP-HRMS can potentially be used as a fast and straightforward technique for revealing chemical fingerprints and identify chemical markers in complex samples.</w:t>
      </w:r>
    </w:p>
    <w:p w:rsidR="00B71AD6" w:rsidRDefault="00B71AD6" w:rsidP="00677BD6">
      <w:pPr>
        <w:pStyle w:val="TAMainText"/>
        <w:rPr>
          <w:rFonts w:ascii="Times New Roman" w:hAnsi="Times New Roman" w:cs="Times New Roman"/>
        </w:rPr>
      </w:pPr>
    </w:p>
    <w:p w:rsidR="003C1E04" w:rsidRPr="00A23212" w:rsidRDefault="003C1E04" w:rsidP="00677BD6">
      <w:pPr>
        <w:pStyle w:val="TAMainText"/>
        <w:rPr>
          <w:rFonts w:ascii="Times New Roman" w:hAnsi="Times New Roman" w:cs="Times New Roman"/>
        </w:rPr>
        <w:sectPr w:rsidR="003C1E04" w:rsidRPr="00A23212" w:rsidSect="00A44478">
          <w:type w:val="continuous"/>
          <w:pgSz w:w="11906" w:h="16838" w:code="9"/>
          <w:pgMar w:top="720" w:right="1094" w:bottom="720" w:left="1094" w:header="720" w:footer="720" w:gutter="0"/>
          <w:cols w:space="459"/>
          <w:docGrid w:linePitch="360"/>
        </w:sectPr>
      </w:pPr>
    </w:p>
    <w:p w:rsidR="00B71AD6" w:rsidRPr="00A23212" w:rsidRDefault="00677BD6" w:rsidP="00677BD6">
      <w:pPr>
        <w:pStyle w:val="Listenabsatz"/>
        <w:numPr>
          <w:ilvl w:val="0"/>
          <w:numId w:val="16"/>
        </w:numPr>
        <w:rPr>
          <w:rFonts w:ascii="Times New Roman" w:hAnsi="Times New Roman"/>
          <w:b/>
          <w:sz w:val="22"/>
          <w:szCs w:val="22"/>
        </w:rPr>
      </w:pPr>
      <w:r w:rsidRPr="00A23212">
        <w:rPr>
          <w:rFonts w:ascii="Times New Roman" w:hAnsi="Times New Roman"/>
          <w:b/>
          <w:sz w:val="22"/>
          <w:szCs w:val="22"/>
        </w:rPr>
        <w:lastRenderedPageBreak/>
        <w:t>Conclusions</w:t>
      </w:r>
    </w:p>
    <w:p w:rsidR="00B71AD6" w:rsidRPr="00A23212" w:rsidRDefault="00B71AD6" w:rsidP="00677BD6">
      <w:pPr>
        <w:pStyle w:val="TAMainText"/>
        <w:rPr>
          <w:rFonts w:ascii="Times New Roman" w:hAnsi="Times New Roman" w:cs="Times New Roman"/>
        </w:rPr>
      </w:pPr>
      <w:r w:rsidRPr="00A23212">
        <w:rPr>
          <w:rFonts w:ascii="Times New Roman" w:hAnsi="Times New Roman" w:cs="Times New Roman"/>
        </w:rPr>
        <w:t>In this study we presented a new approach for the analysis of complex and high boiling matrices applying a direct inlet - high resolution mass spectrometry setup (DIP-HRMS). The possibility to vaporize high boiling components directly in the ion source and to separate complex mixtures according to their volatility reduces complexity before mass spectrometric detection, which improves elemental composition assignment based on repetitive building blocks. Exact mass information and sophisticated data processing enables the identification of chemical groups and detailed des</w:t>
      </w:r>
      <w:r w:rsidR="009C6934" w:rsidRPr="00A23212">
        <w:rPr>
          <w:rFonts w:ascii="Times New Roman" w:hAnsi="Times New Roman" w:cs="Times New Roman"/>
        </w:rPr>
        <w:t>cription of the complex mixture.</w:t>
      </w:r>
      <w:r w:rsidR="003E2950" w:rsidRPr="00A23212">
        <w:rPr>
          <w:rFonts w:ascii="Times New Roman" w:hAnsi="Times New Roman" w:cs="Times New Roman"/>
        </w:rPr>
        <w:t xml:space="preserve"> Although </w:t>
      </w:r>
      <w:r w:rsidR="00886476" w:rsidRPr="00A23212">
        <w:rPr>
          <w:rFonts w:ascii="Times New Roman" w:hAnsi="Times New Roman" w:cs="Times New Roman"/>
        </w:rPr>
        <w:t>the C</w:t>
      </w:r>
      <w:r w:rsidR="00886476" w:rsidRPr="00A23212">
        <w:rPr>
          <w:rFonts w:ascii="Times New Roman" w:hAnsi="Times New Roman" w:cs="Times New Roman"/>
          <w:vertAlign w:val="subscript"/>
        </w:rPr>
        <w:t>3</w:t>
      </w:r>
      <w:r w:rsidR="00886476" w:rsidRPr="00A23212">
        <w:rPr>
          <w:rFonts w:ascii="Times New Roman" w:hAnsi="Times New Roman" w:cs="Times New Roman"/>
        </w:rPr>
        <w:t>/SH</w:t>
      </w:r>
      <w:r w:rsidR="00886476" w:rsidRPr="00A23212">
        <w:rPr>
          <w:rFonts w:ascii="Times New Roman" w:hAnsi="Times New Roman" w:cs="Times New Roman"/>
          <w:vertAlign w:val="subscript"/>
        </w:rPr>
        <w:t>4</w:t>
      </w:r>
      <w:r w:rsidR="00886476" w:rsidRPr="00A23212">
        <w:rPr>
          <w:rFonts w:ascii="Times New Roman" w:hAnsi="Times New Roman" w:cs="Times New Roman"/>
        </w:rPr>
        <w:t xml:space="preserve"> (3.4 mDa) and the </w:t>
      </w:r>
      <w:r w:rsidR="00886476" w:rsidRPr="00A23212">
        <w:rPr>
          <w:rFonts w:ascii="Times New Roman" w:hAnsi="Times New Roman" w:cs="Times New Roman"/>
          <w:vertAlign w:val="superscript"/>
        </w:rPr>
        <w:t>13</w:t>
      </w:r>
      <w:r w:rsidR="00886476" w:rsidRPr="00A23212">
        <w:rPr>
          <w:rFonts w:ascii="Times New Roman" w:hAnsi="Times New Roman" w:cs="Times New Roman"/>
        </w:rPr>
        <w:t>CH/N (8.1 mDa) mass splits</w:t>
      </w:r>
      <w:r w:rsidR="003E2950" w:rsidRPr="00A23212">
        <w:rPr>
          <w:rFonts w:ascii="Times New Roman" w:hAnsi="Times New Roman" w:cs="Times New Roman"/>
        </w:rPr>
        <w:t xml:space="preserve"> </w:t>
      </w:r>
      <w:r w:rsidR="00C35134" w:rsidRPr="00A23212">
        <w:rPr>
          <w:rFonts w:ascii="Times New Roman" w:hAnsi="Times New Roman" w:cs="Times New Roman"/>
        </w:rPr>
        <w:t xml:space="preserve">could not </w:t>
      </w:r>
      <w:r w:rsidR="003E2950" w:rsidRPr="00A23212">
        <w:rPr>
          <w:rFonts w:ascii="Times New Roman" w:hAnsi="Times New Roman" w:cs="Times New Roman"/>
        </w:rPr>
        <w:t>be resolved complet</w:t>
      </w:r>
      <w:r w:rsidR="00655A38" w:rsidRPr="00A23212">
        <w:rPr>
          <w:rFonts w:ascii="Times New Roman" w:hAnsi="Times New Roman" w:cs="Times New Roman"/>
        </w:rPr>
        <w:t>e</w:t>
      </w:r>
      <w:r w:rsidR="003E2950" w:rsidRPr="00A23212">
        <w:rPr>
          <w:rFonts w:ascii="Times New Roman" w:hAnsi="Times New Roman" w:cs="Times New Roman"/>
        </w:rPr>
        <w:t>ly,</w:t>
      </w:r>
      <w:r w:rsidR="00C35134" w:rsidRPr="00A23212">
        <w:rPr>
          <w:rFonts w:ascii="Times New Roman" w:hAnsi="Times New Roman" w:cs="Times New Roman"/>
        </w:rPr>
        <w:t xml:space="preserve"> assignment of critical sum formulas showed to be robust enough for a comparative investigation of the sampleset</w:t>
      </w:r>
      <w:r w:rsidR="003E2950" w:rsidRPr="00A23212">
        <w:rPr>
          <w:rFonts w:ascii="Times New Roman" w:hAnsi="Times New Roman" w:cs="Times New Roman"/>
        </w:rPr>
        <w:t>. Moreover, by</w:t>
      </w:r>
      <w:r w:rsidRPr="00A23212">
        <w:rPr>
          <w:rFonts w:ascii="Times New Roman" w:hAnsi="Times New Roman" w:cs="Times New Roman"/>
        </w:rPr>
        <w:t xml:space="preserve"> filtering the ions according to the Nitrogen rule for integer DBE values the visibility of molecular ions was increased, for improved interpretation of spectral data. </w:t>
      </w:r>
      <w:r w:rsidR="003E2950" w:rsidRPr="00A23212">
        <w:rPr>
          <w:rFonts w:ascii="Times New Roman" w:hAnsi="Times New Roman" w:cs="Times New Roman"/>
        </w:rPr>
        <w:t>Furthermore</w:t>
      </w:r>
      <w:r w:rsidRPr="00A23212">
        <w:rPr>
          <w:rFonts w:ascii="Times New Roman" w:hAnsi="Times New Roman" w:cs="Times New Roman"/>
        </w:rPr>
        <w:t xml:space="preserve">, an application for discrimination of different vacuum </w:t>
      </w:r>
      <w:r w:rsidRPr="00A23212">
        <w:rPr>
          <w:rFonts w:ascii="Times New Roman" w:hAnsi="Times New Roman" w:cs="Times New Roman"/>
        </w:rPr>
        <w:lastRenderedPageBreak/>
        <w:t xml:space="preserve">residues of crude oils on the basis of their mass spectrometric fingerprint was shown. With statistical approaches these fingerprints could also be translated into identification of characteristic chemical structures. </w:t>
      </w:r>
      <w:r w:rsidR="00886476" w:rsidRPr="00A23212">
        <w:rPr>
          <w:rFonts w:ascii="Times New Roman" w:hAnsi="Times New Roman" w:cs="Times New Roman"/>
        </w:rPr>
        <w:t>Due to</w:t>
      </w:r>
      <w:r w:rsidRPr="00A23212">
        <w:rPr>
          <w:rFonts w:ascii="Times New Roman" w:hAnsi="Times New Roman" w:cs="Times New Roman"/>
        </w:rPr>
        <w:t xml:space="preserve"> the short analysis times below 10 minutes and the possibility for automation, DIP-HRMS will be a powerful technique for screening approaches on complex low volatile sample materials. Moreover, because of the versatility of time-of flight-mass spectrometry, DIP-HRMS could be implemented combined with TGA- and (GC×</w:t>
      </w:r>
      <w:proofErr w:type="gramStart"/>
      <w:r w:rsidRPr="00A23212">
        <w:rPr>
          <w:rFonts w:ascii="Times New Roman" w:hAnsi="Times New Roman" w:cs="Times New Roman"/>
        </w:rPr>
        <w:t>)GC</w:t>
      </w:r>
      <w:proofErr w:type="gramEnd"/>
      <w:r w:rsidRPr="00A23212">
        <w:rPr>
          <w:rFonts w:ascii="Times New Roman" w:hAnsi="Times New Roman" w:cs="Times New Roman"/>
        </w:rPr>
        <w:t>-inlet on the same mass analyzer platform for the inve</w:t>
      </w:r>
      <w:r w:rsidR="00E45451" w:rsidRPr="00A23212">
        <w:rPr>
          <w:rFonts w:ascii="Times New Roman" w:hAnsi="Times New Roman" w:cs="Times New Roman"/>
        </w:rPr>
        <w:t xml:space="preserve">stigation of complex samples </w:t>
      </w:r>
      <w:r w:rsidRPr="00A23212">
        <w:rPr>
          <w:rFonts w:ascii="Times New Roman" w:hAnsi="Times New Roman" w:cs="Times New Roman"/>
        </w:rPr>
        <w:t>over the complete boiling range.</w:t>
      </w:r>
      <w:r w:rsidR="00504B2C" w:rsidRPr="00A23212">
        <w:rPr>
          <w:rFonts w:ascii="Times New Roman" w:hAnsi="Times New Roman" w:cs="Times New Roman"/>
        </w:rPr>
        <w:t xml:space="preserve"> </w:t>
      </w:r>
      <w:r w:rsidR="00951A9B">
        <w:rPr>
          <w:rFonts w:ascii="Times New Roman" w:hAnsi="Times New Roman" w:cs="Times New Roman"/>
        </w:rPr>
        <w:t xml:space="preserve">The potential of the described method as fast and robust </w:t>
      </w:r>
      <w:r w:rsidR="00271DF9">
        <w:rPr>
          <w:rFonts w:ascii="Times New Roman" w:hAnsi="Times New Roman" w:cs="Times New Roman"/>
        </w:rPr>
        <w:t xml:space="preserve">method </w:t>
      </w:r>
      <w:r w:rsidR="00951A9B">
        <w:rPr>
          <w:rFonts w:ascii="Times New Roman" w:hAnsi="Times New Roman" w:cs="Times New Roman"/>
        </w:rPr>
        <w:t>for the investigation of complex matrices is even increasing,</w:t>
      </w:r>
      <w:r w:rsidR="00951A9B" w:rsidRPr="00951A9B">
        <w:rPr>
          <w:rFonts w:ascii="Times New Roman" w:hAnsi="Times New Roman" w:cs="Times New Roman"/>
        </w:rPr>
        <w:t xml:space="preserve"> </w:t>
      </w:r>
      <w:r w:rsidR="00951A9B">
        <w:rPr>
          <w:rFonts w:ascii="Times New Roman" w:hAnsi="Times New Roman" w:cs="Times New Roman"/>
        </w:rPr>
        <w:t>considering, that t</w:t>
      </w:r>
      <w:r w:rsidR="00951A9B" w:rsidRPr="00A23212">
        <w:rPr>
          <w:rFonts w:ascii="Times New Roman" w:hAnsi="Times New Roman" w:cs="Times New Roman"/>
        </w:rPr>
        <w:t>he next generation of high-resolution-time-of-flight instruments could achieve mass resolutions higher than 100</w:t>
      </w:r>
      <w:r w:rsidR="003F0C69">
        <w:rPr>
          <w:rFonts w:ascii="Times New Roman" w:hAnsi="Times New Roman" w:cs="Times New Roman"/>
        </w:rPr>
        <w:t>,000</w:t>
      </w:r>
      <w:r w:rsidR="00951A9B" w:rsidRPr="00A23212">
        <w:rPr>
          <w:rFonts w:ascii="Times New Roman" w:hAnsi="Times New Roman" w:cs="Times New Roman"/>
        </w:rPr>
        <w:t xml:space="preserve"> </w:t>
      </w:r>
      <w:sdt>
        <w:sdtPr>
          <w:rPr>
            <w:rFonts w:ascii="Times New Roman" w:hAnsi="Times New Roman" w:cs="Times New Roman"/>
          </w:rPr>
          <w:alias w:val="Don't edit this field"/>
          <w:tag w:val="CitaviPlaceholder#3a1fb0b9-bd4a-4b4b-9372-245078b80f54"/>
          <w:id w:val="-548064228"/>
          <w:placeholder>
            <w:docPart w:val="75E2E481BFAF4A65B94ED40063D51F6F"/>
          </w:placeholder>
        </w:sdtPr>
        <w:sdtEndPr/>
        <w:sdtContent>
          <w:r w:rsidR="00951A9B" w:rsidRPr="00A23212">
            <w:rPr>
              <w:rFonts w:ascii="Times New Roman" w:hAnsi="Times New Roman" w:cs="Times New Roman"/>
            </w:rPr>
            <w:fldChar w:fldCharType="begin"/>
          </w:r>
          <w:r w:rsidR="00CD7727">
            <w:rPr>
              <w:rFonts w:ascii="Times New Roman" w:hAnsi="Times New Roman" w:cs="Times New Roman"/>
            </w:rPr>
            <w:instrText>ADDIN CitaviPlaceholder{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}</w:instrText>
          </w:r>
          <w:r w:rsidR="00951A9B" w:rsidRPr="00A23212">
            <w:rPr>
              <w:rFonts w:ascii="Times New Roman" w:hAnsi="Times New Roman" w:cs="Times New Roman"/>
            </w:rPr>
            <w:fldChar w:fldCharType="separate"/>
          </w:r>
          <w:r w:rsidR="00951A9B" w:rsidRPr="00A23212">
            <w:rPr>
              <w:rFonts w:ascii="Times New Roman" w:hAnsi="Times New Roman" w:cs="Times New Roman"/>
            </w:rPr>
            <w:t>[43]</w:t>
          </w:r>
          <w:r w:rsidR="00951A9B" w:rsidRPr="00A23212">
            <w:rPr>
              <w:rFonts w:ascii="Times New Roman" w:hAnsi="Times New Roman" w:cs="Times New Roman"/>
            </w:rPr>
            <w:fldChar w:fldCharType="end"/>
          </w:r>
        </w:sdtContent>
      </w:sdt>
      <w:r w:rsidR="00951A9B">
        <w:rPr>
          <w:rFonts w:ascii="Times New Roman" w:hAnsi="Times New Roman" w:cs="Times New Roman"/>
        </w:rPr>
        <w:t>.</w:t>
      </w:r>
    </w:p>
    <w:p w:rsidR="00A23212" w:rsidRDefault="00A23212" w:rsidP="00677BD6">
      <w:pPr>
        <w:rPr>
          <w:rFonts w:ascii="Times New Roman" w:hAnsi="Times New Roman"/>
          <w:b/>
          <w:sz w:val="22"/>
          <w:szCs w:val="22"/>
        </w:rPr>
      </w:pPr>
    </w:p>
    <w:p w:rsidR="00B71AD6" w:rsidRPr="00A23212" w:rsidRDefault="00B71AD6" w:rsidP="00677BD6">
      <w:pPr>
        <w:rPr>
          <w:rFonts w:ascii="Times New Roman" w:hAnsi="Times New Roman"/>
          <w:b/>
          <w:sz w:val="22"/>
          <w:szCs w:val="22"/>
        </w:rPr>
      </w:pPr>
      <w:r w:rsidRPr="00A23212">
        <w:rPr>
          <w:rFonts w:ascii="Times New Roman" w:hAnsi="Times New Roman"/>
          <w:b/>
          <w:sz w:val="22"/>
          <w:szCs w:val="22"/>
        </w:rPr>
        <w:t>Associated content</w:t>
      </w:r>
    </w:p>
    <w:p w:rsidR="00B71AD6" w:rsidRPr="00A23212" w:rsidRDefault="00B71AD6" w:rsidP="00B71AD6">
      <w:pPr>
        <w:pStyle w:val="TESupportingInformation"/>
        <w:spacing w:line="480" w:lineRule="auto"/>
        <w:rPr>
          <w:rFonts w:ascii="Times New Roman" w:hAnsi="Times New Roman"/>
          <w:sz w:val="22"/>
          <w:szCs w:val="22"/>
        </w:rPr>
      </w:pPr>
      <w:r w:rsidRPr="00A23212">
        <w:rPr>
          <w:rFonts w:ascii="Times New Roman" w:hAnsi="Times New Roman"/>
          <w:sz w:val="22"/>
          <w:szCs w:val="22"/>
        </w:rPr>
        <w:t>Additional information is provided in the supporting information as stated in the text.</w:t>
      </w:r>
    </w:p>
    <w:p w:rsidR="00A23212" w:rsidRDefault="00A23212" w:rsidP="00B71AD6">
      <w:pPr>
        <w:pStyle w:val="TDAckTitle"/>
        <w:spacing w:line="480" w:lineRule="auto"/>
        <w:rPr>
          <w:rFonts w:ascii="Times New Roman" w:hAnsi="Times New Roman"/>
          <w:sz w:val="22"/>
          <w:szCs w:val="22"/>
        </w:rPr>
      </w:pPr>
    </w:p>
    <w:p w:rsidR="00B71AD6" w:rsidRPr="00A23212" w:rsidRDefault="00B71AD6" w:rsidP="00B71AD6">
      <w:pPr>
        <w:pStyle w:val="TDAckTitle"/>
        <w:spacing w:line="480" w:lineRule="auto"/>
        <w:rPr>
          <w:rFonts w:ascii="Times New Roman" w:hAnsi="Times New Roman"/>
          <w:sz w:val="22"/>
          <w:szCs w:val="22"/>
        </w:rPr>
      </w:pPr>
      <w:r w:rsidRPr="00A23212">
        <w:rPr>
          <w:rFonts w:ascii="Times New Roman" w:hAnsi="Times New Roman"/>
          <w:sz w:val="22"/>
          <w:szCs w:val="22"/>
        </w:rPr>
        <w:t>Acknowledgments</w:t>
      </w:r>
    </w:p>
    <w:p w:rsidR="00B71AD6" w:rsidRPr="00A23212" w:rsidRDefault="00B71AD6" w:rsidP="00B71AD6">
      <w:pPr>
        <w:pStyle w:val="TDAcknowledgments"/>
        <w:spacing w:line="480" w:lineRule="auto"/>
        <w:rPr>
          <w:rFonts w:ascii="Times New Roman" w:hAnsi="Times New Roman"/>
          <w:b/>
          <w:sz w:val="22"/>
          <w:szCs w:val="22"/>
        </w:rPr>
      </w:pPr>
      <w:r w:rsidRPr="00A23212">
        <w:rPr>
          <w:rFonts w:ascii="Times New Roman" w:hAnsi="Times New Roman"/>
          <w:sz w:val="22"/>
          <w:szCs w:val="22"/>
        </w:rPr>
        <w:t>The authors thank LECO Europe and SIM GmbH for providing the Direct Inlet Probe and technical support. Financial support by ZIM (</w:t>
      </w:r>
      <w:r w:rsidR="00D801A9">
        <w:rPr>
          <w:rFonts w:ascii="Times New Roman" w:hAnsi="Times New Roman"/>
          <w:sz w:val="22"/>
          <w:szCs w:val="22"/>
        </w:rPr>
        <w:t>Ze</w:t>
      </w:r>
      <w:r w:rsidRPr="00A23212">
        <w:rPr>
          <w:rFonts w:ascii="Times New Roman" w:hAnsi="Times New Roman"/>
          <w:sz w:val="22"/>
          <w:szCs w:val="22"/>
        </w:rPr>
        <w:t>ntrales Innovationsprogramm Mittelstand) is gratefully acknowledged.</w:t>
      </w:r>
    </w:p>
    <w:p w:rsidR="00B71AD6" w:rsidRPr="00A23212" w:rsidRDefault="00B71AD6" w:rsidP="00677BD6">
      <w:pPr>
        <w:pStyle w:val="TAMainText"/>
        <w:rPr>
          <w:rFonts w:ascii="Times New Roman" w:hAnsi="Times New Roman" w:cs="Times New Roman"/>
        </w:rPr>
      </w:pPr>
    </w:p>
    <w:sdt>
      <w:sdtPr>
        <w:rPr>
          <w:rFonts w:ascii="Times" w:eastAsia="Calibri" w:hAnsi="Times" w:cs="Times New Roman"/>
          <w:b w:val="0"/>
          <w:bCs w:val="0"/>
          <w:caps/>
          <w:kern w:val="19"/>
          <w:sz w:val="24"/>
          <w:szCs w:val="20"/>
        </w:rPr>
        <w:tag w:val="CitaviBibliography"/>
        <w:id w:val="-1114056739"/>
        <w:placeholder>
          <w:docPart w:val="040FAD7130C045B2967FC0BD95981327"/>
        </w:placeholder>
      </w:sdtPr>
      <w:sdtEndPr>
        <w:rPr>
          <w:rFonts w:ascii="Times New Roman" w:eastAsia="Times New Roman" w:hAnsi="Times New Roman"/>
          <w:caps w:val="0"/>
          <w:kern w:val="0"/>
          <w:sz w:val="22"/>
          <w:szCs w:val="22"/>
        </w:rPr>
      </w:sdtEndPr>
      <w:sdtContent>
        <w:p w:rsidR="00A35D71" w:rsidRPr="00D801A9" w:rsidRDefault="00D801A9" w:rsidP="00A35D71">
          <w:pPr>
            <w:pStyle w:val="CitaviBibliographyHeading"/>
            <w:rPr>
              <w:rFonts w:ascii="Times New Roman" w:eastAsiaTheme="majorEastAsia" w:hAnsi="Times New Roman" w:cs="Times New Roman"/>
              <w:caps/>
              <w:kern w:val="20"/>
              <w:szCs w:val="22"/>
            </w:rPr>
          </w:pPr>
          <w:r w:rsidRPr="00D801A9">
            <w:rPr>
              <w:rFonts w:ascii="Times" w:eastAsia="Calibri" w:hAnsi="Times" w:cs="Times New Roman"/>
              <w:bCs w:val="0"/>
              <w:caps/>
              <w:kern w:val="19"/>
              <w:sz w:val="24"/>
              <w:szCs w:val="20"/>
            </w:rPr>
            <w:t>References</w:t>
          </w:r>
          <w:r w:rsidR="00B71AD6" w:rsidRPr="00D801A9">
            <w:rPr>
              <w:rFonts w:ascii="Times New Roman" w:eastAsiaTheme="majorEastAsia" w:hAnsi="Times New Roman" w:cs="Times New Roman"/>
              <w:caps/>
              <w:kern w:val="20"/>
              <w:szCs w:val="22"/>
            </w:rPr>
            <w:fldChar w:fldCharType="begin"/>
          </w:r>
          <w:r w:rsidR="00B71AD6" w:rsidRPr="00D801A9">
            <w:rPr>
              <w:rFonts w:ascii="Times New Roman" w:hAnsi="Times New Roman" w:cs="Times New Roman"/>
              <w:szCs w:val="22"/>
            </w:rPr>
            <w:instrText>ADDIN CitaviBibliography</w:instrText>
          </w:r>
          <w:r w:rsidR="00B71AD6" w:rsidRPr="00D801A9">
            <w:rPr>
              <w:rFonts w:ascii="Times New Roman" w:eastAsiaTheme="majorEastAsia" w:hAnsi="Times New Roman" w:cs="Times New Roman"/>
              <w:caps/>
              <w:kern w:val="20"/>
              <w:szCs w:val="22"/>
            </w:rPr>
            <w:fldChar w:fldCharType="separate"/>
          </w:r>
        </w:p>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w:t>
          </w:r>
          <w:r w:rsidRPr="00D801A9">
            <w:rPr>
              <w:rFonts w:ascii="Times New Roman" w:hAnsi="Times New Roman"/>
              <w:sz w:val="22"/>
              <w:szCs w:val="22"/>
            </w:rPr>
            <w:tab/>
          </w:r>
          <w:bookmarkStart w:id="1" w:name="_CTVL00182f8b10b15de4d319471224108add724"/>
          <w:r w:rsidRPr="00D801A9">
            <w:rPr>
              <w:rFonts w:ascii="Times New Roman" w:hAnsi="Times New Roman"/>
              <w:sz w:val="22"/>
              <w:szCs w:val="22"/>
            </w:rPr>
            <w:t>R. Gavard, D. Rossell, S.E.F. Spencer, M.P. Barrow, Themis: Batch Preprocessing for Ultrahigh-Resolution Mass Spectra of Complex Mixtures, Anal. Chem. 89 (2017) 11383–11390.</w:t>
          </w:r>
        </w:p>
        <w:bookmarkEnd w:id="1"/>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w:t>
          </w:r>
          <w:r w:rsidRPr="00D801A9">
            <w:rPr>
              <w:rFonts w:ascii="Times New Roman" w:hAnsi="Times New Roman"/>
              <w:sz w:val="22"/>
              <w:szCs w:val="22"/>
            </w:rPr>
            <w:tab/>
          </w:r>
          <w:bookmarkStart w:id="2" w:name="_CTVL00133b4c95a4c6f4d55b3dab49a3e2ced66"/>
          <w:r w:rsidRPr="00D801A9">
            <w:rPr>
              <w:rFonts w:ascii="Times New Roman" w:hAnsi="Times New Roman"/>
              <w:sz w:val="22"/>
              <w:szCs w:val="22"/>
            </w:rPr>
            <w:t>T. Kekäläinen, J.M.H. Pakarinen, K. Wickström, V.V. Lobodin, A.M. McKenna, J. Jänis, Compositional Analysis of Oil Residues by Ultrahigh-Resolution Fourier Transform Ion Cyclotron Resonance Mass Spectrometry, Energy Fuels 27 (2013) 2002–2009.</w:t>
          </w:r>
        </w:p>
        <w:bookmarkEnd w:id="2"/>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w:t>
          </w:r>
          <w:r w:rsidRPr="00D801A9">
            <w:rPr>
              <w:rFonts w:ascii="Times New Roman" w:hAnsi="Times New Roman"/>
              <w:sz w:val="22"/>
              <w:szCs w:val="22"/>
            </w:rPr>
            <w:tab/>
          </w:r>
          <w:bookmarkStart w:id="3" w:name="_CTVL0018ce08ab762ec4100acbd87691449694f"/>
          <w:r w:rsidRPr="00D801A9">
            <w:rPr>
              <w:rFonts w:ascii="Times New Roman" w:hAnsi="Times New Roman"/>
              <w:sz w:val="22"/>
              <w:szCs w:val="22"/>
            </w:rPr>
            <w:t>C.F. Klitzke, Y.E. Corilo, K. Siek, J. Binkley, J. Patrick, M.N. Eberlin, Petroleomics by Ultrahigh-Resolution Time-of-Flight Mass Spectrometry, Energy Fuels 26 (2012) 5787–5794.</w:t>
          </w:r>
        </w:p>
        <w:bookmarkEnd w:id="3"/>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[4]</w:t>
          </w:r>
          <w:r w:rsidRPr="00D801A9">
            <w:rPr>
              <w:rFonts w:ascii="Times New Roman" w:hAnsi="Times New Roman"/>
              <w:sz w:val="22"/>
              <w:szCs w:val="22"/>
            </w:rPr>
            <w:tab/>
          </w:r>
          <w:bookmarkStart w:id="4" w:name="_CTVL001936b8c4e8c1d488d8a7ac7d8e8977ec5"/>
          <w:r w:rsidRPr="00D801A9">
            <w:rPr>
              <w:rFonts w:ascii="Times New Roman" w:hAnsi="Times New Roman"/>
              <w:sz w:val="22"/>
              <w:szCs w:val="22"/>
            </w:rPr>
            <w:t>A.M. McKenna, G.T. Blakney, F. Xian, P.B. Glaser, R.P. Rodgers, A.G. Marshall, Heavy Petroleum Composition. 2. Progression of the Boduszynski Model to the Limit of Distillation by Ultrahigh-Resolution FT-ICR Mass Spectrometry, Energy Fuels 24 (2010) 2939–2946.</w:t>
          </w:r>
        </w:p>
        <w:bookmarkEnd w:id="4"/>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[5]</w:t>
          </w:r>
          <w:r w:rsidRPr="00D801A9">
            <w:rPr>
              <w:rFonts w:ascii="Times New Roman" w:hAnsi="Times New Roman"/>
              <w:sz w:val="22"/>
              <w:szCs w:val="22"/>
            </w:rPr>
            <w:tab/>
          </w:r>
          <w:bookmarkStart w:id="5" w:name="_CTVL001d11e3b64bf5f4e27849b089413264da7"/>
          <w:r w:rsidRPr="00D801A9">
            <w:rPr>
              <w:rFonts w:ascii="Times New Roman" w:hAnsi="Times New Roman"/>
              <w:sz w:val="22"/>
              <w:szCs w:val="22"/>
            </w:rPr>
            <w:t>A.M. McKenna, J.M. Purcell, R.P. Rodgers, A.G. Marshall, Heavy Petroleum Composition. 1. Exhaustive Compositional Analysis of Athabasca Bitumen HVGO Distillates by Fourier Transform Ion Cyclotron Resonance Mass Spectrometry: A Definitive Test of the Boduszynski Model, Energy Fuels 24 (2010) 2929–2938.</w:t>
          </w:r>
        </w:p>
        <w:bookmarkEnd w:id="5"/>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[6]</w:t>
          </w:r>
          <w:r w:rsidRPr="00D801A9">
            <w:rPr>
              <w:rFonts w:ascii="Times New Roman" w:hAnsi="Times New Roman"/>
              <w:sz w:val="22"/>
              <w:szCs w:val="22"/>
            </w:rPr>
            <w:tab/>
          </w:r>
          <w:bookmarkStart w:id="6" w:name="_CTVL0012ebfe8e4a1704990a6d3b0d4321c42da"/>
          <w:r w:rsidRPr="00D801A9">
            <w:rPr>
              <w:rFonts w:ascii="Times New Roman" w:hAnsi="Times New Roman"/>
              <w:sz w:val="22"/>
              <w:szCs w:val="22"/>
            </w:rPr>
            <w:t>R.B. Boysen, J.F. Schabron, The Automated Asphaltene Determinator Coupled with Saturates, Aromatics, and Resins Separation for Petroleum Residua Characterization, Energy Fuels 27 (2013) 4654–4661.</w:t>
          </w:r>
        </w:p>
        <w:bookmarkEnd w:id="6"/>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lastRenderedPageBreak/>
            <w:t>[7]</w:t>
          </w:r>
          <w:r w:rsidRPr="00D801A9">
            <w:rPr>
              <w:rFonts w:ascii="Times New Roman" w:hAnsi="Times New Roman"/>
              <w:sz w:val="22"/>
              <w:szCs w:val="22"/>
            </w:rPr>
            <w:tab/>
          </w:r>
          <w:bookmarkStart w:id="7" w:name="_CTVL001b0f640675a114ef2ac3bd3216ebb9874"/>
          <w:r w:rsidRPr="00D801A9">
            <w:rPr>
              <w:rFonts w:ascii="Times New Roman" w:hAnsi="Times New Roman"/>
              <w:sz w:val="22"/>
              <w:szCs w:val="22"/>
            </w:rPr>
            <w:t>S. Gutiérrez Sama, M. Farenc, C. Barrère-Mangote, R. Lobinski, C. Afonso, B. Bouyssière, P. Giusti, Molecular Fingerprints and Speciation of Crude Oils and Heavy Fractions Revealed by Molecular and Elemental Mass Spectrometry: Keystone between Petroleomics, Metallopetroleomics, and Petrointeractomics, Energy Fuels 32 (2018) 4593–4605.</w:t>
          </w:r>
        </w:p>
        <w:bookmarkEnd w:id="7"/>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[8]</w:t>
          </w:r>
          <w:r w:rsidRPr="00D801A9">
            <w:rPr>
              <w:rFonts w:ascii="Times New Roman" w:hAnsi="Times New Roman"/>
              <w:sz w:val="22"/>
              <w:szCs w:val="22"/>
            </w:rPr>
            <w:tab/>
          </w:r>
          <w:bookmarkStart w:id="8" w:name="_CTVL001e893539936204339882df37c82228477"/>
          <w:r w:rsidRPr="00D801A9">
            <w:rPr>
              <w:rFonts w:ascii="Times New Roman" w:hAnsi="Times New Roman"/>
              <w:sz w:val="22"/>
              <w:szCs w:val="22"/>
            </w:rPr>
            <w:t>C. Jarne, V.L. Cebolla, L. Membrado, K. Le Mapihan, P. Giusti, High-Performance Thin-Layer Chromatography Using Automated Multiple Development for the Separation of Heavy Petroleum Products According to Their Number of Aromatic Rings, Energy Fuels 25 (2011) 4586–4594.</w:t>
          </w:r>
        </w:p>
        <w:bookmarkEnd w:id="8"/>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[9]</w:t>
          </w:r>
          <w:r w:rsidRPr="00D801A9">
            <w:rPr>
              <w:rFonts w:ascii="Times New Roman" w:hAnsi="Times New Roman"/>
              <w:sz w:val="22"/>
              <w:szCs w:val="22"/>
            </w:rPr>
            <w:tab/>
          </w:r>
          <w:bookmarkStart w:id="9" w:name="_CTVL001b8067e0b5b4047cc8ebeb8fefa01234f"/>
          <w:r w:rsidRPr="00D801A9">
            <w:rPr>
              <w:rFonts w:ascii="Times New Roman" w:hAnsi="Times New Roman"/>
              <w:sz w:val="22"/>
              <w:szCs w:val="22"/>
            </w:rPr>
            <w:t>Y. Cho, A. Ahmed, A. Islam, S. Kim, Developments in FT-ICR MS instrumentation, ionization techniques, and data interpretation methods for petroleomics, Mass Spec Rev 34 (2015) 248–263.</w:t>
          </w:r>
        </w:p>
        <w:bookmarkEnd w:id="9"/>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[10]</w:t>
          </w:r>
          <w:r w:rsidRPr="00D801A9">
            <w:rPr>
              <w:rFonts w:ascii="Times New Roman" w:hAnsi="Times New Roman"/>
              <w:sz w:val="22"/>
              <w:szCs w:val="22"/>
            </w:rPr>
            <w:tab/>
          </w:r>
          <w:bookmarkStart w:id="10" w:name="_CTVL0017b2200442f70481d8338518e054b8c54"/>
          <w:r w:rsidRPr="00D801A9">
            <w:rPr>
              <w:rFonts w:ascii="Times New Roman" w:hAnsi="Times New Roman"/>
              <w:sz w:val="22"/>
              <w:szCs w:val="22"/>
            </w:rPr>
            <w:t>J.V. Headley, K.M. Peru, M.P. Barrow, Advances in mass spectrometric characterization of naphthenic acids fraction compounds in oil sands environmental samples and crude oil-A review, Mass Spec Rev 35 (2016) 311–328.</w:t>
          </w:r>
        </w:p>
        <w:bookmarkEnd w:id="10"/>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[11]</w:t>
          </w:r>
          <w:r w:rsidRPr="00D801A9">
            <w:rPr>
              <w:rFonts w:ascii="Times New Roman" w:hAnsi="Times New Roman"/>
              <w:sz w:val="22"/>
              <w:szCs w:val="22"/>
            </w:rPr>
            <w:tab/>
          </w:r>
          <w:bookmarkStart w:id="11" w:name="_CTVL001f7a0fc5b2f364465a37ec2b25de227de"/>
          <w:r w:rsidRPr="00D801A9">
            <w:rPr>
              <w:rFonts w:ascii="Times New Roman" w:hAnsi="Times New Roman"/>
              <w:sz w:val="22"/>
              <w:szCs w:val="22"/>
            </w:rPr>
            <w:t>D. Zhan, J.B. Fenn, Electrospray mass spectrometry of fossil fuels, International Journal of Mass Spectrometry 194 (2000) 197–208.</w:t>
          </w:r>
        </w:p>
        <w:bookmarkEnd w:id="11"/>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[12]</w:t>
          </w:r>
          <w:r w:rsidRPr="00D801A9">
            <w:rPr>
              <w:rFonts w:ascii="Times New Roman" w:hAnsi="Times New Roman"/>
              <w:sz w:val="22"/>
              <w:szCs w:val="22"/>
            </w:rPr>
            <w:tab/>
          </w:r>
          <w:bookmarkStart w:id="12" w:name="_CTVL0010fbb1ca9b6f344ce86770ec0c8b62710"/>
          <w:r w:rsidRPr="00D801A9">
            <w:rPr>
              <w:rFonts w:ascii="Times New Roman" w:hAnsi="Times New Roman"/>
              <w:sz w:val="22"/>
              <w:szCs w:val="22"/>
            </w:rPr>
            <w:t>R.B. Cody, J.A. Laramée, H.D. Durst, Versatile New Ion Source for the Analysis of Materials in Open Air under Ambient Conditions, Anal. Chem. 77 (2005) 2297–2302.</w:t>
          </w:r>
        </w:p>
        <w:bookmarkEnd w:id="12"/>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[13]</w:t>
          </w:r>
          <w:r w:rsidRPr="00D801A9">
            <w:rPr>
              <w:rFonts w:ascii="Times New Roman" w:hAnsi="Times New Roman"/>
              <w:sz w:val="22"/>
              <w:szCs w:val="22"/>
            </w:rPr>
            <w:tab/>
          </w:r>
          <w:bookmarkStart w:id="13" w:name="_CTVL00171758d404fad4c9fb91ae2dbcc326e69"/>
          <w:r w:rsidRPr="00D801A9">
            <w:rPr>
              <w:rFonts w:ascii="Times New Roman" w:hAnsi="Times New Roman"/>
              <w:sz w:val="22"/>
              <w:szCs w:val="22"/>
            </w:rPr>
            <w:t>C.N. McEwen, R.G. McKay, B.S. Larsen, Analysis of Solids, Liquids, and Biological Tissues Using Solids Probe Introduction at Atmospheric Pressure on Commercial LC/MS Instruments, Anal. Chem. 77 (2005) 7826–7831.</w:t>
          </w:r>
        </w:p>
        <w:bookmarkEnd w:id="13"/>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[14]</w:t>
          </w:r>
          <w:r w:rsidRPr="00D801A9">
            <w:rPr>
              <w:rFonts w:ascii="Times New Roman" w:hAnsi="Times New Roman"/>
              <w:sz w:val="22"/>
              <w:szCs w:val="22"/>
            </w:rPr>
            <w:tab/>
          </w:r>
          <w:bookmarkStart w:id="14" w:name="_CTVL00191102f90901f43098a0b82c121f83d72"/>
          <w:r w:rsidRPr="00D801A9">
            <w:rPr>
              <w:rFonts w:ascii="Times New Roman" w:hAnsi="Times New Roman"/>
              <w:sz w:val="22"/>
              <w:szCs w:val="22"/>
            </w:rPr>
            <w:t>W. Romão, L.V. Tose, B.G. Vaz, S.G. Sama, R. Lobinski, P. Giusti, H. Carrier, B. Bouyssiere, Petroleomics by Direct Analysis in Real Time-Mass Spectrometry, J. Am. Soc. Mass Spectrom. 27 (2016) 182–185.</w:t>
          </w:r>
        </w:p>
        <w:bookmarkEnd w:id="14"/>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[15]</w:t>
          </w:r>
          <w:r w:rsidRPr="00D801A9">
            <w:rPr>
              <w:rFonts w:ascii="Times New Roman" w:hAnsi="Times New Roman"/>
              <w:sz w:val="22"/>
              <w:szCs w:val="22"/>
            </w:rPr>
            <w:tab/>
          </w:r>
          <w:bookmarkStart w:id="15" w:name="_CTVL001ffd1c5b07cf64b3eae351dd942e218fa"/>
          <w:r w:rsidRPr="00D801A9">
            <w:rPr>
              <w:rFonts w:ascii="Times New Roman" w:hAnsi="Times New Roman"/>
              <w:sz w:val="22"/>
              <w:szCs w:val="22"/>
            </w:rPr>
            <w:t>M. Farenc, Y.E. Corilo, P.M. Lalli, E. Riches, R.P. Rodgers, C. Afonso, P. Giusti, Comparison of Atmospheric Pressure Ionization for the Analysis of Heavy Petroleum Fractions with Ion Mobility-Mass Spectrometry, Energy Fuels 30 (2016) 8896–8903.</w:t>
          </w:r>
        </w:p>
        <w:bookmarkEnd w:id="15"/>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[16]</w:t>
          </w:r>
          <w:r w:rsidRPr="00D801A9">
            <w:rPr>
              <w:rFonts w:ascii="Times New Roman" w:hAnsi="Times New Roman"/>
              <w:sz w:val="22"/>
              <w:szCs w:val="22"/>
            </w:rPr>
            <w:tab/>
          </w:r>
          <w:bookmarkStart w:id="16" w:name="_CTVL001c34bca77ada94d45b7d4a97d17c9ab0f"/>
          <w:r w:rsidRPr="00D801A9">
            <w:rPr>
              <w:rFonts w:ascii="Times New Roman" w:hAnsi="Times New Roman"/>
              <w:sz w:val="22"/>
              <w:szCs w:val="22"/>
            </w:rPr>
            <w:t>W.L. Mead, Field ionization mass spectrometry of heavy petroleum fractions. Waxes.</w:t>
          </w:r>
        </w:p>
        <w:bookmarkEnd w:id="16"/>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[17]</w:t>
          </w:r>
          <w:r w:rsidRPr="00D801A9">
            <w:rPr>
              <w:rFonts w:ascii="Times New Roman" w:hAnsi="Times New Roman"/>
              <w:sz w:val="22"/>
              <w:szCs w:val="22"/>
            </w:rPr>
            <w:tab/>
          </w:r>
          <w:bookmarkStart w:id="17" w:name="_CTVL0010008db12ae4f4803959dacbfe60341d3"/>
          <w:r w:rsidRPr="00D801A9">
            <w:rPr>
              <w:rFonts w:ascii="Times New Roman" w:hAnsi="Times New Roman"/>
              <w:sz w:val="22"/>
              <w:szCs w:val="22"/>
            </w:rPr>
            <w:t>T.M. Schaub, R.P. Rodgers, A.G. Marshall, K. Qian, L.A. Green, W.N. Olmstead, Speciation of Aromatic Compounds in Petroleum Refinery Streams by Continuous Flow Field Desorption Ionization FT-ICR Mass Spectrometry, Energy Fuels 19 (2005) 1566–1573.</w:t>
          </w:r>
        </w:p>
        <w:bookmarkEnd w:id="17"/>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[18]</w:t>
          </w:r>
          <w:r w:rsidRPr="00D801A9">
            <w:rPr>
              <w:rFonts w:ascii="Times New Roman" w:hAnsi="Times New Roman"/>
              <w:sz w:val="22"/>
              <w:szCs w:val="22"/>
            </w:rPr>
            <w:tab/>
          </w:r>
          <w:bookmarkStart w:id="18" w:name="_CTVL001c2bb7209aaa44ea28dbdd4e9fb75fc90"/>
          <w:r w:rsidRPr="00D801A9">
            <w:rPr>
              <w:rFonts w:ascii="Times New Roman" w:hAnsi="Times New Roman"/>
              <w:sz w:val="22"/>
              <w:szCs w:val="22"/>
            </w:rPr>
            <w:t>P. Leinweber, H.-R. Schulten, Differential thermal analysis, thermogravimetry and in-source pyrolysis-mass spectrometry studies on the formation of soil organic matter, Thermochimica Acta 200 (1992) 151–167.</w:t>
          </w:r>
        </w:p>
        <w:bookmarkEnd w:id="18"/>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[19]</w:t>
          </w:r>
          <w:r w:rsidRPr="00D801A9">
            <w:rPr>
              <w:rFonts w:ascii="Times New Roman" w:hAnsi="Times New Roman"/>
              <w:sz w:val="22"/>
              <w:szCs w:val="22"/>
            </w:rPr>
            <w:tab/>
          </w:r>
          <w:bookmarkStart w:id="19" w:name="_CTVL00187f4e528b22748749c47945b6fd97d4b"/>
          <w:r w:rsidRPr="00D801A9">
            <w:rPr>
              <w:rFonts w:ascii="Times New Roman" w:hAnsi="Times New Roman"/>
              <w:sz w:val="22"/>
              <w:szCs w:val="22"/>
            </w:rPr>
            <w:t>C. Becker, K. Qian, D.H. Russell, Molecular Weight Distributions of Asphaltenes and Deasphaltened Oils Studied by Laser Desorption Ionization and Ion Mobility Mass Spectrometry, Anal. Chem. 80 (2008) 8592–8597.</w:t>
          </w:r>
        </w:p>
        <w:bookmarkEnd w:id="19"/>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[20]</w:t>
          </w:r>
          <w:r w:rsidRPr="00D801A9">
            <w:rPr>
              <w:rFonts w:ascii="Times New Roman" w:hAnsi="Times New Roman"/>
              <w:sz w:val="22"/>
              <w:szCs w:val="22"/>
            </w:rPr>
            <w:tab/>
          </w:r>
          <w:bookmarkStart w:id="20" w:name="_CTVL00112ef650df28d4ba683c6ef6f35c97b4a"/>
          <w:r w:rsidRPr="00D801A9">
            <w:rPr>
              <w:rFonts w:ascii="Times New Roman" w:hAnsi="Times New Roman"/>
              <w:sz w:val="22"/>
              <w:szCs w:val="22"/>
            </w:rPr>
            <w:t>P. Rathsack, B. Wolf, M.M. Kroll, M. Otto, Comparative Study of Graphite-Supported LDI- and ESI-FT-ICR-MS of a Pyrolysis Liquid from a German Brown Coal, Anal. Chem. 87 (2015) 7618–7627.</w:t>
          </w:r>
        </w:p>
        <w:bookmarkEnd w:id="20"/>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[21]</w:t>
          </w:r>
          <w:r w:rsidRPr="00D801A9">
            <w:rPr>
              <w:rFonts w:ascii="Times New Roman" w:hAnsi="Times New Roman"/>
              <w:sz w:val="22"/>
              <w:szCs w:val="22"/>
            </w:rPr>
            <w:tab/>
          </w:r>
          <w:bookmarkStart w:id="21" w:name="_CTVL001eea6bf08177a472bba2113744d6f4365"/>
          <w:r w:rsidRPr="00D801A9">
            <w:rPr>
              <w:rFonts w:ascii="Times New Roman" w:hAnsi="Times New Roman"/>
              <w:sz w:val="22"/>
              <w:szCs w:val="22"/>
            </w:rPr>
            <w:t>F. Trejo, J. Ancheyta, T.J. Morgan, A.A. Herod, R. Kandiyoti, Characterization of Asphaltenes from Hydrotreated Products by SEC, LDMS, MALDI, NMR, and XRD, Energy Fuels 21 (2007) 2121–2128.</w:t>
          </w:r>
        </w:p>
        <w:bookmarkEnd w:id="21"/>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[22]</w:t>
          </w:r>
          <w:r w:rsidRPr="00D801A9">
            <w:rPr>
              <w:rFonts w:ascii="Times New Roman" w:hAnsi="Times New Roman"/>
              <w:sz w:val="22"/>
              <w:szCs w:val="22"/>
            </w:rPr>
            <w:tab/>
          </w:r>
          <w:bookmarkStart w:id="22" w:name="_CTVL001f7f7262615914c77b2df06522dc3b942"/>
          <w:r w:rsidRPr="00D801A9">
            <w:rPr>
              <w:rFonts w:ascii="Times New Roman" w:hAnsi="Times New Roman"/>
              <w:sz w:val="22"/>
              <w:szCs w:val="22"/>
            </w:rPr>
            <w:t>C.P. Rüger, T. Miersch, T. Schwemer, M. Sklorz, R. Zimmermann, Hyphenation of Thermal Analysis to Ultrahigh-Resolution Mass Spectrometry (Fourier Transform Ion Cyclotron Resonance Mass Spectrometry) Using Atmospheric Pressure Chemical Ionization For Studying Composition and Thermal Degradation of Complex Materials, Anal. Chem. 87 (2015) 6493–6499.</w:t>
          </w:r>
        </w:p>
        <w:bookmarkEnd w:id="22"/>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[23]</w:t>
          </w:r>
          <w:r w:rsidRPr="00D801A9">
            <w:rPr>
              <w:rFonts w:ascii="Times New Roman" w:hAnsi="Times New Roman"/>
              <w:sz w:val="22"/>
              <w:szCs w:val="22"/>
            </w:rPr>
            <w:tab/>
          </w:r>
          <w:bookmarkStart w:id="23" w:name="_CTVL0011ba27f47f9d243339a1207b9d88df985"/>
          <w:r w:rsidRPr="00D801A9">
            <w:rPr>
              <w:rFonts w:ascii="Times New Roman" w:hAnsi="Times New Roman"/>
              <w:sz w:val="22"/>
              <w:szCs w:val="22"/>
            </w:rPr>
            <w:t>T. Streibel, R. Geißler, M. Saraji-Bozorgzad, M. Sklorz, E. Kaisersberger, T. Denner, R. Zimmermann, Evolved gas analysis (EGA) in TG and DSC with single photon ionisation mass spectrometry (SPI-MS): molecular organic signatures from pyrolysis of soft and hard wood, coal, crude oil and ABS polymer, J Therm Anal Calorim 96 (2009) 795–804.</w:t>
          </w:r>
        </w:p>
        <w:bookmarkEnd w:id="23"/>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[24]</w:t>
          </w:r>
          <w:r w:rsidRPr="00D801A9">
            <w:rPr>
              <w:rFonts w:ascii="Times New Roman" w:hAnsi="Times New Roman"/>
              <w:sz w:val="22"/>
              <w:szCs w:val="22"/>
            </w:rPr>
            <w:tab/>
          </w:r>
          <w:bookmarkStart w:id="24" w:name="_CTVL0016f40e3ec7980478b9f818e705092f50b"/>
          <w:r w:rsidRPr="00D801A9">
            <w:rPr>
              <w:rFonts w:ascii="Times New Roman" w:hAnsi="Times New Roman"/>
              <w:sz w:val="22"/>
              <w:szCs w:val="22"/>
            </w:rPr>
            <w:t>S. Krieger, O.J. Schmitz, Non-destructive plasticizer screening using a direct inlet probe-atmospheric pressure chemical ionization source and ion trap mass spectrometry, Rapid Commun. Mass Spectrom. 28 (2014) 1862–1870.</w:t>
          </w:r>
        </w:p>
        <w:bookmarkEnd w:id="24"/>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[25]</w:t>
          </w:r>
          <w:r w:rsidRPr="00D801A9">
            <w:rPr>
              <w:rFonts w:ascii="Times New Roman" w:hAnsi="Times New Roman"/>
              <w:sz w:val="22"/>
              <w:szCs w:val="22"/>
            </w:rPr>
            <w:tab/>
          </w:r>
          <w:bookmarkStart w:id="25" w:name="_CTVL0014f7924023fd7409b93378ea9f37071cf"/>
          <w:r w:rsidRPr="00D801A9">
            <w:rPr>
              <w:rFonts w:ascii="Times New Roman" w:hAnsi="Times New Roman"/>
              <w:sz w:val="22"/>
              <w:szCs w:val="22"/>
            </w:rPr>
            <w:t>C. Flego, C. Zannoni, Direct Insertion Probe−Mass Spectrometry: A Useful Tool for Characterization of Asphaltenes, Energy Fuels 24 (2010) 6041–6053.</w:t>
          </w:r>
        </w:p>
        <w:bookmarkEnd w:id="25"/>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[26]</w:t>
          </w:r>
          <w:r w:rsidRPr="00D801A9">
            <w:rPr>
              <w:rFonts w:ascii="Times New Roman" w:hAnsi="Times New Roman"/>
              <w:sz w:val="22"/>
              <w:szCs w:val="22"/>
            </w:rPr>
            <w:tab/>
          </w:r>
          <w:bookmarkStart w:id="26" w:name="_CTVL00114c75a33980b4f33b9539ea06537e7db"/>
          <w:r w:rsidRPr="00D801A9">
            <w:rPr>
              <w:rFonts w:ascii="Times New Roman" w:hAnsi="Times New Roman"/>
              <w:sz w:val="22"/>
              <w:szCs w:val="22"/>
            </w:rPr>
            <w:t>E. Kaisersberger, E. Post, Practical aspects for the coupling of gas analytical methods with thermal-analysis instruments, Thermochimica Acta 295 (1997) 73–93.</w:t>
          </w:r>
        </w:p>
        <w:bookmarkEnd w:id="26"/>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lastRenderedPageBreak/>
            <w:t>[27]</w:t>
          </w:r>
          <w:r w:rsidRPr="00D801A9">
            <w:rPr>
              <w:rFonts w:ascii="Times New Roman" w:hAnsi="Times New Roman"/>
              <w:sz w:val="22"/>
              <w:szCs w:val="22"/>
            </w:rPr>
            <w:tab/>
          </w:r>
          <w:bookmarkStart w:id="27" w:name="_CTVL0010fc0818fc42f47418d8c3ff7f9a731de"/>
          <w:r w:rsidRPr="00D801A9">
            <w:rPr>
              <w:rFonts w:ascii="Times New Roman" w:hAnsi="Times New Roman"/>
              <w:sz w:val="22"/>
              <w:szCs w:val="22"/>
            </w:rPr>
            <w:t>M. Regert, C. Rolando, Identification of Archaeological Adhesives Using Direct Inlet Electron Ionization Mass Spectrometry, Anal. Chem. 74 (2002) 965–975.</w:t>
          </w:r>
        </w:p>
        <w:bookmarkEnd w:id="27"/>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[28]</w:t>
          </w:r>
          <w:r w:rsidRPr="00D801A9">
            <w:rPr>
              <w:rFonts w:ascii="Times New Roman" w:hAnsi="Times New Roman"/>
              <w:sz w:val="22"/>
              <w:szCs w:val="22"/>
            </w:rPr>
            <w:tab/>
          </w:r>
          <w:bookmarkStart w:id="28" w:name="_CTVL00180794ff2adc7441b9b014a4a80b1acd9"/>
          <w:r w:rsidRPr="00D801A9">
            <w:rPr>
              <w:rFonts w:ascii="Times New Roman" w:hAnsi="Times New Roman"/>
              <w:sz w:val="22"/>
              <w:szCs w:val="22"/>
            </w:rPr>
            <w:t>S. Horst, O.J. Schmitz, Quantitative Analysis of Bisphenol A in Recycled Paper with a Novel Direct Inlet Probe-Atmospheric Pressure Photoionization–IonTrap-MS, J. Anal. Test. 1 (2017) 255–263.</w:t>
          </w:r>
        </w:p>
        <w:bookmarkEnd w:id="28"/>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[29]</w:t>
          </w:r>
          <w:r w:rsidRPr="00D801A9">
            <w:rPr>
              <w:rFonts w:ascii="Times New Roman" w:hAnsi="Times New Roman"/>
              <w:sz w:val="22"/>
              <w:szCs w:val="22"/>
            </w:rPr>
            <w:tab/>
          </w:r>
          <w:bookmarkStart w:id="29" w:name="_CTVL001c1ac066034174523b3668eae0759df07"/>
          <w:r w:rsidRPr="00D801A9">
            <w:rPr>
              <w:rFonts w:ascii="Times New Roman" w:hAnsi="Times New Roman"/>
              <w:sz w:val="22"/>
              <w:szCs w:val="22"/>
            </w:rPr>
            <w:t>A. Ballesteros-Gómez, S.H. Brandsma, J. de Boer, P.E.G. Leonards, Direct probe atmospheric pressure photoionization/atmospheric pressure chemical ionization high-resolution mass spectrometry for fast screening of flame retardants and plasticizers in products and waste, Anal Bioanal Chem 406 (2014) 2503–2512.</w:t>
          </w:r>
        </w:p>
        <w:bookmarkEnd w:id="29"/>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[30]</w:t>
          </w:r>
          <w:r w:rsidRPr="00D801A9">
            <w:rPr>
              <w:rFonts w:ascii="Times New Roman" w:hAnsi="Times New Roman"/>
              <w:sz w:val="22"/>
              <w:szCs w:val="22"/>
            </w:rPr>
            <w:tab/>
          </w:r>
          <w:bookmarkStart w:id="30" w:name="_CTVL001214b0297e1214f5dadac7fae39064e22"/>
          <w:r w:rsidRPr="00D801A9">
            <w:rPr>
              <w:rFonts w:ascii="Times New Roman" w:hAnsi="Times New Roman"/>
              <w:sz w:val="22"/>
              <w:szCs w:val="22"/>
            </w:rPr>
            <w:t>C. Flego, C. Carati, L.D. Gaudio, C. Zannoni, Direct Mass Spectrometry of tar sands: A new approach to bitumen identification, Fuel 111 (2013) 357–366.</w:t>
          </w:r>
        </w:p>
        <w:bookmarkEnd w:id="30"/>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[31]</w:t>
          </w:r>
          <w:r w:rsidRPr="00D801A9">
            <w:rPr>
              <w:rFonts w:ascii="Times New Roman" w:hAnsi="Times New Roman"/>
              <w:sz w:val="22"/>
              <w:szCs w:val="22"/>
            </w:rPr>
            <w:tab/>
          </w:r>
          <w:bookmarkStart w:id="31" w:name="_CTVL0019328d11027104708be081ca781d04047"/>
          <w:r w:rsidRPr="00D801A9">
            <w:rPr>
              <w:rFonts w:ascii="Times New Roman" w:hAnsi="Times New Roman"/>
              <w:sz w:val="22"/>
              <w:szCs w:val="22"/>
            </w:rPr>
            <w:t>C. Flego, C. Zannoni, Direct Insertion Probe–Mass Spectrometry (DIP–MS) Maps and Multivariate Analysis in the Characterization of Crude Oils, Energy Fuels 27 (2013) 46–55.</w:t>
          </w:r>
        </w:p>
        <w:bookmarkEnd w:id="31"/>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[32]</w:t>
          </w:r>
          <w:r w:rsidRPr="00D801A9">
            <w:rPr>
              <w:rFonts w:ascii="Times New Roman" w:hAnsi="Times New Roman"/>
              <w:sz w:val="22"/>
              <w:szCs w:val="22"/>
            </w:rPr>
            <w:tab/>
          </w:r>
          <w:bookmarkStart w:id="32" w:name="_CTVL00173563b5d0cff43118bf0f230857cb418"/>
          <w:r w:rsidRPr="00D801A9">
            <w:rPr>
              <w:rFonts w:ascii="Times New Roman" w:hAnsi="Times New Roman"/>
              <w:sz w:val="22"/>
              <w:szCs w:val="22"/>
            </w:rPr>
            <w:t>M. Saraji-Bozorgzad, R. Geissler, T. Streibel, F. Mühlberger, M. Sklorz, E. Kaisersberger, T. Denner, R. Zimmermann, Thermogravimetry coupled to single photon ionization quadrupole mass spectrometry: a tool to investigate the chemical signature of thermal decomposition of polymeric materials, Analytical chemistry 80 (2008) 3393–3403.</w:t>
          </w:r>
        </w:p>
        <w:bookmarkEnd w:id="32"/>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[33]</w:t>
          </w:r>
          <w:r w:rsidRPr="00D801A9">
            <w:rPr>
              <w:rFonts w:ascii="Times New Roman" w:hAnsi="Times New Roman"/>
              <w:sz w:val="22"/>
              <w:szCs w:val="22"/>
            </w:rPr>
            <w:tab/>
          </w:r>
          <w:bookmarkStart w:id="33" w:name="_CTVL001edd05d3d32eb4f5baa86af7d7de996fb"/>
          <w:r w:rsidRPr="00D801A9">
            <w:rPr>
              <w:rFonts w:ascii="Times New Roman" w:hAnsi="Times New Roman"/>
              <w:sz w:val="22"/>
              <w:szCs w:val="22"/>
            </w:rPr>
            <w:t>R.N. Hunter, A. Self, J. Read, The Shell Bitumen handbook, 6th ed., ICE Publishing/Telford, London, 2015.</w:t>
          </w:r>
        </w:p>
        <w:bookmarkEnd w:id="33"/>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[34]</w:t>
          </w:r>
          <w:r w:rsidRPr="00D801A9">
            <w:rPr>
              <w:rFonts w:ascii="Times New Roman" w:hAnsi="Times New Roman"/>
              <w:sz w:val="22"/>
              <w:szCs w:val="22"/>
            </w:rPr>
            <w:tab/>
          </w:r>
          <w:bookmarkStart w:id="34" w:name="_CTVL00176b26cb3ec61464c86509053124d4dcb"/>
          <w:r w:rsidRPr="00D801A9">
            <w:rPr>
              <w:rFonts w:ascii="Times New Roman" w:hAnsi="Times New Roman"/>
              <w:sz w:val="22"/>
              <w:szCs w:val="22"/>
            </w:rPr>
            <w:t>A.G. Marshall, R.P. Rodgers, Petroleomics: Chemistry of the underworld, Proceedings of the National Academy of Sciences 105 (2008) 18090–18095.</w:t>
          </w:r>
        </w:p>
        <w:bookmarkEnd w:id="34"/>
        <w:p w:rsidR="00A35D71" w:rsidRPr="00D801A9" w:rsidRDefault="00A35D71" w:rsidP="00A35D71">
          <w:pPr>
            <w:pStyle w:val="CitaviBibliographyEntry"/>
            <w:rPr>
              <w:rFonts w:ascii="Times New Roman" w:hAnsi="Times New Roman"/>
              <w:sz w:val="22"/>
              <w:szCs w:val="22"/>
              <w:lang w:val="de-DE"/>
            </w:rPr>
          </w:pPr>
          <w:r w:rsidRPr="00D801A9">
            <w:rPr>
              <w:rFonts w:ascii="Times New Roman" w:hAnsi="Times New Roman"/>
              <w:sz w:val="22"/>
              <w:szCs w:val="22"/>
              <w:lang w:val="de-DE"/>
            </w:rPr>
            <w:t>[35]</w:t>
          </w:r>
          <w:r w:rsidRPr="00D801A9">
            <w:rPr>
              <w:rFonts w:ascii="Times New Roman" w:hAnsi="Times New Roman"/>
              <w:sz w:val="22"/>
              <w:szCs w:val="22"/>
              <w:lang w:val="de-DE"/>
            </w:rPr>
            <w:tab/>
          </w:r>
          <w:bookmarkStart w:id="35" w:name="_CTVL00146011bebf1fd45d5af6f3c49ae47961e"/>
          <w:r w:rsidRPr="00D801A9">
            <w:rPr>
              <w:rFonts w:ascii="Times New Roman" w:hAnsi="Times New Roman"/>
              <w:sz w:val="22"/>
              <w:szCs w:val="22"/>
              <w:lang w:val="de-DE"/>
            </w:rPr>
            <w:t>F.W. McLafferty, F. Turec̆ek, Interpretation von Massenspektren, Springer, Berlin, 2013.</w:t>
          </w:r>
        </w:p>
        <w:bookmarkEnd w:id="35"/>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[36]</w:t>
          </w:r>
          <w:r w:rsidRPr="00D801A9">
            <w:rPr>
              <w:rFonts w:ascii="Times New Roman" w:hAnsi="Times New Roman"/>
              <w:sz w:val="22"/>
              <w:szCs w:val="22"/>
            </w:rPr>
            <w:tab/>
          </w:r>
          <w:bookmarkStart w:id="36" w:name="_CTVL0018063f04fe30b499a8772162ab74a8b77"/>
          <w:r w:rsidRPr="00D801A9">
            <w:rPr>
              <w:rFonts w:ascii="Times New Roman" w:hAnsi="Times New Roman"/>
              <w:sz w:val="22"/>
              <w:szCs w:val="22"/>
            </w:rPr>
            <w:t>M.M. Boduszynski, Composition of heavy petroleums. 2. Molecular characterization.</w:t>
          </w:r>
        </w:p>
        <w:bookmarkEnd w:id="36"/>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[37]</w:t>
          </w:r>
          <w:r w:rsidRPr="00D801A9">
            <w:rPr>
              <w:rFonts w:ascii="Times New Roman" w:hAnsi="Times New Roman"/>
              <w:sz w:val="22"/>
              <w:szCs w:val="22"/>
            </w:rPr>
            <w:tab/>
          </w:r>
          <w:bookmarkStart w:id="37" w:name="_CTVL0017a9f516422a743b2af049d1917e5bfe9"/>
          <w:r w:rsidRPr="00D801A9">
            <w:rPr>
              <w:rFonts w:ascii="Times New Roman" w:hAnsi="Times New Roman"/>
              <w:sz w:val="22"/>
              <w:szCs w:val="22"/>
            </w:rPr>
            <w:t>Klaus H. Altgelt and Mieczyslaw M. Boduszynski, Composition of heavy petroleums. 3. An improved boiling point-molecular weight relation.</w:t>
          </w:r>
        </w:p>
        <w:bookmarkEnd w:id="37"/>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[38]</w:t>
          </w:r>
          <w:r w:rsidRPr="00D801A9">
            <w:rPr>
              <w:rFonts w:ascii="Times New Roman" w:hAnsi="Times New Roman"/>
              <w:sz w:val="22"/>
              <w:szCs w:val="22"/>
            </w:rPr>
            <w:tab/>
          </w:r>
          <w:bookmarkStart w:id="38" w:name="_CTVL0013c4a72e40ed7428f9887eb4aff660690"/>
          <w:r w:rsidRPr="00D801A9">
            <w:rPr>
              <w:rFonts w:ascii="Times New Roman" w:hAnsi="Times New Roman"/>
              <w:sz w:val="22"/>
              <w:szCs w:val="22"/>
            </w:rPr>
            <w:t>F. Handle, M. Harir, J. Füssl, A.N. Koyun, D. Grossegger, N. Hertkorn, L. Eberhardsteiner, B. Hofko, M. Hospodka, R. Blab, P. Schmitt-Kopplin, H. Grothe, Tracking Aging of Bitumen and Its Saturate, Aromatic, Resin, and Asphaltene Fractions Using High-Field Fourier Transform Ion Cyclotron Resonance Mass Spectrometry, Energy Fuels 31 (2017) 4771–4779.</w:t>
          </w:r>
        </w:p>
        <w:bookmarkEnd w:id="38"/>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[39]</w:t>
          </w:r>
          <w:r w:rsidRPr="00D801A9">
            <w:rPr>
              <w:rFonts w:ascii="Times New Roman" w:hAnsi="Times New Roman"/>
              <w:sz w:val="22"/>
              <w:szCs w:val="22"/>
            </w:rPr>
            <w:tab/>
          </w:r>
          <w:bookmarkStart w:id="39" w:name="_CTVL0015a5b3e582b074da88708d8f8f0752c0f"/>
          <w:r w:rsidRPr="00D801A9">
            <w:rPr>
              <w:rFonts w:ascii="Times New Roman" w:hAnsi="Times New Roman"/>
              <w:sz w:val="22"/>
              <w:szCs w:val="22"/>
            </w:rPr>
            <w:t>Q. Shi, D. Hou, K.H. Chung, C. Xu, S. Zhao, Y. Zhang, Characterization of Heteroatom Compounds in a Crude Oil and Its Saturates, Aromatics, Resins, and Asphaltenes (SARA) and Non-basic Nitrogen Fractions Analyzed by Negative-Ion Electrospray Ionization Fourier Transform Ion Cyclotron Resonance Mass Spectrometry, Energy Fuels 24 (2010) 2545–2553.</w:t>
          </w:r>
        </w:p>
        <w:bookmarkEnd w:id="39"/>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[40]</w:t>
          </w:r>
          <w:r w:rsidRPr="00D801A9">
            <w:rPr>
              <w:rFonts w:ascii="Times New Roman" w:hAnsi="Times New Roman"/>
              <w:sz w:val="22"/>
              <w:szCs w:val="22"/>
            </w:rPr>
            <w:tab/>
          </w:r>
          <w:bookmarkStart w:id="40" w:name="_CTVL001a2135cfa0ff941ae8b1619d92dc915c4"/>
          <w:r w:rsidRPr="00D801A9">
            <w:rPr>
              <w:rFonts w:ascii="Times New Roman" w:hAnsi="Times New Roman"/>
              <w:sz w:val="22"/>
              <w:szCs w:val="22"/>
            </w:rPr>
            <w:t>C.S. Hsu, V.V. Lobodin, R.P. Rodgers, A.M. McKenna, A.G. Marshall, Compositional Boundaries for Fossil Hydrocarbons, Energy Fuels 25 (2011) 2174–2178.</w:t>
          </w:r>
        </w:p>
        <w:bookmarkEnd w:id="40"/>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[41]</w:t>
          </w:r>
          <w:r w:rsidRPr="00D801A9">
            <w:rPr>
              <w:rFonts w:ascii="Times New Roman" w:hAnsi="Times New Roman"/>
              <w:sz w:val="22"/>
              <w:szCs w:val="22"/>
            </w:rPr>
            <w:tab/>
          </w:r>
          <w:bookmarkStart w:id="41" w:name="_CTVL001748ee1ee52254850b9b3312eab2ba9bb"/>
          <w:r w:rsidRPr="00D801A9">
            <w:rPr>
              <w:rFonts w:ascii="Times New Roman" w:hAnsi="Times New Roman"/>
              <w:sz w:val="22"/>
              <w:szCs w:val="22"/>
            </w:rPr>
            <w:t>R. R. Sokal, F. Rohlf, Sokal RR, Rohlf FJ. The comparison of dendrograms by objective methods. Taxon 11: 33-40, Taxon 11 (1962).</w:t>
          </w:r>
        </w:p>
        <w:bookmarkEnd w:id="41"/>
        <w:p w:rsidR="00A35D71"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[42]</w:t>
          </w:r>
          <w:r w:rsidRPr="00D801A9">
            <w:rPr>
              <w:rFonts w:ascii="Times New Roman" w:hAnsi="Times New Roman"/>
              <w:sz w:val="22"/>
              <w:szCs w:val="22"/>
            </w:rPr>
            <w:tab/>
          </w:r>
          <w:bookmarkStart w:id="42" w:name="_CTVL001008a95c1514449aaab6c275df2d25b9b"/>
          <w:r w:rsidRPr="00D801A9">
            <w:rPr>
              <w:rFonts w:ascii="Times New Roman" w:hAnsi="Times New Roman"/>
              <w:sz w:val="22"/>
              <w:szCs w:val="22"/>
            </w:rPr>
            <w:t>R.G. Brereton, Hotelling's T squared distribution, its relationship to the F distribution and its use in multivariate space, J. Chemometrics 30 (2016) 18–21.</w:t>
          </w:r>
        </w:p>
        <w:bookmarkEnd w:id="42"/>
        <w:p w:rsidR="00B71AD6" w:rsidRPr="00D801A9" w:rsidRDefault="00A35D71" w:rsidP="00A35D71">
          <w:pPr>
            <w:pStyle w:val="CitaviBibliographyEntry"/>
            <w:rPr>
              <w:rFonts w:ascii="Times New Roman" w:hAnsi="Times New Roman"/>
              <w:sz w:val="22"/>
              <w:szCs w:val="22"/>
            </w:rPr>
          </w:pPr>
          <w:r w:rsidRPr="00D801A9">
            <w:rPr>
              <w:rFonts w:ascii="Times New Roman" w:hAnsi="Times New Roman"/>
              <w:sz w:val="22"/>
              <w:szCs w:val="22"/>
            </w:rPr>
            <w:t>[43]</w:t>
          </w:r>
          <w:r w:rsidRPr="00D801A9">
            <w:rPr>
              <w:rFonts w:ascii="Times New Roman" w:hAnsi="Times New Roman"/>
              <w:sz w:val="22"/>
              <w:szCs w:val="22"/>
            </w:rPr>
            <w:tab/>
          </w:r>
          <w:bookmarkStart w:id="43" w:name="_CTVL00119e47e3c9b91440babc521aca69849cf"/>
          <w:r w:rsidRPr="00D801A9">
            <w:rPr>
              <w:rFonts w:ascii="Times New Roman" w:hAnsi="Times New Roman"/>
              <w:sz w:val="22"/>
              <w:szCs w:val="22"/>
            </w:rPr>
            <w:t>M.I. Yavor, T.V. Pomozov, S.N. Kirillov, Y.I. Khasin, A.N. Verenchikov, High performance gridless ion mirrors for multi-reflection time-of-flight and electrostatic trap mass analyzers, International Journal of Mass Spectrometry 426 (2018) 1–11.</w:t>
          </w:r>
          <w:bookmarkEnd w:id="43"/>
          <w:r w:rsidR="00B71AD6" w:rsidRPr="00D801A9">
            <w:rPr>
              <w:rFonts w:ascii="Times New Roman" w:hAnsi="Times New Roman"/>
              <w:sz w:val="22"/>
              <w:szCs w:val="22"/>
            </w:rPr>
            <w:fldChar w:fldCharType="end"/>
          </w:r>
        </w:p>
      </w:sdtContent>
    </w:sdt>
    <w:p w:rsidR="00E762A9" w:rsidRPr="00D801A9" w:rsidRDefault="00E762A9" w:rsidP="00B71AD6">
      <w:pPr>
        <w:pStyle w:val="TESectionHeading"/>
        <w:spacing w:line="480" w:lineRule="auto"/>
        <w:rPr>
          <w:rFonts w:ascii="Times New Roman" w:hAnsi="Times New Roman"/>
          <w:sz w:val="22"/>
          <w:szCs w:val="22"/>
        </w:rPr>
      </w:pPr>
    </w:p>
    <w:p w:rsidR="00E762A9" w:rsidRPr="00A23212" w:rsidRDefault="00E762A9" w:rsidP="00B71AD6">
      <w:pPr>
        <w:pStyle w:val="TESectionHeading"/>
        <w:spacing w:line="480" w:lineRule="auto"/>
        <w:rPr>
          <w:rFonts w:ascii="Times New Roman" w:hAnsi="Times New Roman"/>
          <w:sz w:val="22"/>
          <w:szCs w:val="22"/>
        </w:rPr>
      </w:pPr>
    </w:p>
    <w:p w:rsidR="001C4EF7" w:rsidRDefault="001C4EF7">
      <w:pPr>
        <w:spacing w:after="160" w:line="259" w:lineRule="auto"/>
        <w:jc w:val="left"/>
        <w:rPr>
          <w:rFonts w:ascii="Times New Roman" w:hAnsi="Times New Roman"/>
          <w:noProof/>
        </w:rPr>
      </w:pPr>
      <w:r>
        <w:rPr>
          <w:rFonts w:ascii="Times New Roman" w:hAnsi="Times New Roman"/>
          <w:noProof/>
        </w:rPr>
        <w:br w:type="page"/>
      </w:r>
    </w:p>
    <w:p w:rsidR="00A23212" w:rsidRPr="00A23212" w:rsidRDefault="00F157CB" w:rsidP="00A23212">
      <w:pPr>
        <w:spacing w:line="360" w:lineRule="auto"/>
        <w:rPr>
          <w:rFonts w:ascii="Times New Roman" w:hAnsi="Times New Roman"/>
          <w:noProof/>
        </w:rPr>
      </w:pPr>
      <w:r>
        <w:rPr>
          <w:rFonts w:ascii="Times New Roman" w:hAnsi="Times New Roman"/>
          <w:noProof/>
          <w:lang w:val="de-DE" w:eastAsia="de-DE"/>
        </w:rPr>
        <w:lastRenderedPageBreak/>
        <w:drawing>
          <wp:inline distT="0" distB="0" distL="0" distR="0">
            <wp:extent cx="6170930" cy="661162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instrument.jpg"/>
                    <pic:cNvPicPr/>
                  </pic:nvPicPr>
                  <pic:blipFill>
                    <a:blip r:embed="rId15">
                      <a:extLst>
                        <a:ext uri="{28A0092B-C50C-407E-A947-70E740481C1C}">
                          <a14:useLocalDpi xmlns:a14="http://schemas.microsoft.com/office/drawing/2010/main" val="0"/>
                        </a:ext>
                      </a:extLst>
                    </a:blip>
                    <a:stretch>
                      <a:fillRect/>
                    </a:stretch>
                  </pic:blipFill>
                  <pic:spPr>
                    <a:xfrm>
                      <a:off x="0" y="0"/>
                      <a:ext cx="6170930" cy="6611620"/>
                    </a:xfrm>
                    <a:prstGeom prst="rect">
                      <a:avLst/>
                    </a:prstGeom>
                  </pic:spPr>
                </pic:pic>
              </a:graphicData>
            </a:graphic>
          </wp:inline>
        </w:drawing>
      </w:r>
    </w:p>
    <w:p w:rsidR="00A23212" w:rsidRPr="00A23212" w:rsidRDefault="00A23212" w:rsidP="00A23212">
      <w:pPr>
        <w:pStyle w:val="VAFigureCaption"/>
        <w:spacing w:line="360" w:lineRule="auto"/>
        <w:rPr>
          <w:rFonts w:ascii="Times New Roman" w:hAnsi="Times New Roman"/>
          <w:b w:val="0"/>
          <w:sz w:val="22"/>
          <w:szCs w:val="22"/>
        </w:rPr>
        <w:sectPr w:rsidR="00A23212" w:rsidRPr="00A23212" w:rsidSect="00A44478">
          <w:type w:val="continuous"/>
          <w:pgSz w:w="11906" w:h="16838" w:code="9"/>
          <w:pgMar w:top="720" w:right="1094" w:bottom="720" w:left="1094" w:header="720" w:footer="720" w:gutter="0"/>
          <w:cols w:space="459"/>
          <w:docGrid w:linePitch="360"/>
        </w:sectPr>
      </w:pPr>
      <w:proofErr w:type="gramStart"/>
      <w:r w:rsidRPr="00A23212">
        <w:rPr>
          <w:rFonts w:ascii="Times New Roman" w:hAnsi="Times New Roman"/>
          <w:b w:val="0"/>
          <w:sz w:val="22"/>
          <w:szCs w:val="22"/>
        </w:rPr>
        <w:t>Figure 1.</w:t>
      </w:r>
      <w:proofErr w:type="gramEnd"/>
      <w:r w:rsidRPr="00A23212">
        <w:rPr>
          <w:rFonts w:ascii="Times New Roman" w:hAnsi="Times New Roman"/>
          <w:b w:val="0"/>
          <w:sz w:val="22"/>
          <w:szCs w:val="22"/>
        </w:rPr>
        <w:t xml:space="preserve"> </w:t>
      </w:r>
      <w:proofErr w:type="gramStart"/>
      <w:r w:rsidRPr="00A23212">
        <w:rPr>
          <w:rFonts w:ascii="Times New Roman" w:hAnsi="Times New Roman"/>
          <w:b w:val="0"/>
          <w:sz w:val="22"/>
          <w:szCs w:val="22"/>
        </w:rPr>
        <w:t>Instrumental setup (A) for TGA-HRMS and DIP-HRMS measurements.</w:t>
      </w:r>
      <w:proofErr w:type="gramEnd"/>
      <w:r w:rsidRPr="00A23212">
        <w:rPr>
          <w:rFonts w:ascii="Times New Roman" w:hAnsi="Times New Roman"/>
          <w:b w:val="0"/>
          <w:sz w:val="22"/>
          <w:szCs w:val="22"/>
        </w:rPr>
        <w:t xml:space="preserve"> Time resolved total ion counts of TGA-EI-HRMS (B) and DIP-EI-HRMS (C) measurements of SRB_5070 bitumen and the corresponding applied temperature (orange line). For DIP-also the estimated boiling point reduction is shown (dotted line). Contour plots show the time resolved mass spectra of TGA-HRMS (D) and DIP-HRMS (E) measurements.</w:t>
      </w:r>
    </w:p>
    <w:p w:rsidR="00A23212" w:rsidRPr="00A23212" w:rsidRDefault="00F157CB" w:rsidP="00A23212">
      <w:pPr>
        <w:spacing w:line="360" w:lineRule="auto"/>
        <w:rPr>
          <w:rFonts w:ascii="Times New Roman" w:hAnsi="Times New Roman"/>
        </w:rPr>
      </w:pPr>
      <w:r>
        <w:rPr>
          <w:rFonts w:ascii="Times New Roman" w:hAnsi="Times New Roman"/>
          <w:noProof/>
          <w:lang w:val="de-DE" w:eastAsia="de-DE"/>
        </w:rPr>
        <w:lastRenderedPageBreak/>
        <w:drawing>
          <wp:inline distT="0" distB="0" distL="0" distR="0">
            <wp:extent cx="3041904" cy="6480048"/>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separation.jpg"/>
                    <pic:cNvPicPr/>
                  </pic:nvPicPr>
                  <pic:blipFill>
                    <a:blip r:embed="rId16">
                      <a:extLst>
                        <a:ext uri="{28A0092B-C50C-407E-A947-70E740481C1C}">
                          <a14:useLocalDpi xmlns:a14="http://schemas.microsoft.com/office/drawing/2010/main" val="0"/>
                        </a:ext>
                      </a:extLst>
                    </a:blip>
                    <a:stretch>
                      <a:fillRect/>
                    </a:stretch>
                  </pic:blipFill>
                  <pic:spPr>
                    <a:xfrm>
                      <a:off x="0" y="0"/>
                      <a:ext cx="3041904" cy="6480048"/>
                    </a:xfrm>
                    <a:prstGeom prst="rect">
                      <a:avLst/>
                    </a:prstGeom>
                  </pic:spPr>
                </pic:pic>
              </a:graphicData>
            </a:graphic>
          </wp:inline>
        </w:drawing>
      </w:r>
    </w:p>
    <w:p w:rsidR="00A23212" w:rsidRPr="00A23212" w:rsidRDefault="00A23212" w:rsidP="00A23212">
      <w:pPr>
        <w:pStyle w:val="VAFigureCaption"/>
        <w:spacing w:line="360" w:lineRule="auto"/>
        <w:rPr>
          <w:rFonts w:ascii="Times New Roman" w:hAnsi="Times New Roman"/>
          <w:b w:val="0"/>
          <w:sz w:val="22"/>
          <w:szCs w:val="22"/>
        </w:rPr>
      </w:pPr>
      <w:proofErr w:type="gramStart"/>
      <w:r w:rsidRPr="00A23212">
        <w:rPr>
          <w:rFonts w:ascii="Times New Roman" w:hAnsi="Times New Roman"/>
          <w:b w:val="0"/>
          <w:sz w:val="22"/>
          <w:szCs w:val="22"/>
        </w:rPr>
        <w:t xml:space="preserve">Figure </w:t>
      </w:r>
      <w:r w:rsidR="00C74BB6">
        <w:rPr>
          <w:rFonts w:ascii="Times New Roman" w:hAnsi="Times New Roman"/>
          <w:b w:val="0"/>
          <w:sz w:val="22"/>
          <w:szCs w:val="22"/>
        </w:rPr>
        <w:t>2</w:t>
      </w:r>
      <w:r w:rsidRPr="00A23212">
        <w:rPr>
          <w:rFonts w:ascii="Times New Roman" w:hAnsi="Times New Roman"/>
          <w:b w:val="0"/>
          <w:sz w:val="22"/>
          <w:szCs w:val="22"/>
        </w:rPr>
        <w:t>.</w:t>
      </w:r>
      <w:proofErr w:type="gramEnd"/>
      <w:r w:rsidRPr="00A23212">
        <w:rPr>
          <w:rFonts w:ascii="Times New Roman" w:hAnsi="Times New Roman"/>
          <w:b w:val="0"/>
          <w:sz w:val="22"/>
          <w:szCs w:val="22"/>
        </w:rPr>
        <w:t xml:space="preserve"> Contour plots for SRB_5070, for different homologous series: A) CH-class 0.5 DBE, B) CH-class 10 DBE, C) CHS-class 6 DBE, D) CHS-class 9 DBE and a selection of corresponding extracted ion chromatograms (E,F,G,H). The three dimensional plot shows m/z vs first detection time vs DBE of features with integer DBE of the four most abundant compound classes.</w:t>
      </w:r>
    </w:p>
    <w:p w:rsidR="00A23212" w:rsidRPr="00A23212" w:rsidRDefault="00F157CB" w:rsidP="00A23212">
      <w:pPr>
        <w:pStyle w:val="VAFigureCaption"/>
        <w:spacing w:line="360" w:lineRule="auto"/>
        <w:jc w:val="center"/>
        <w:rPr>
          <w:rFonts w:ascii="Times New Roman" w:hAnsi="Times New Roman"/>
          <w:b w:val="0"/>
          <w:sz w:val="22"/>
          <w:szCs w:val="22"/>
        </w:rPr>
      </w:pPr>
      <w:r>
        <w:rPr>
          <w:rFonts w:ascii="Times New Roman" w:hAnsi="Times New Roman"/>
          <w:b w:val="0"/>
          <w:noProof/>
          <w:sz w:val="22"/>
          <w:szCs w:val="22"/>
          <w:lang w:val="de-DE" w:eastAsia="de-DE"/>
        </w:rPr>
        <w:lastRenderedPageBreak/>
        <w:drawing>
          <wp:inline distT="0" distB="0" distL="0" distR="0">
            <wp:extent cx="3044952" cy="3044952"/>
            <wp:effectExtent l="0" t="0" r="3175"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Compound_classes.jpg"/>
                    <pic:cNvPicPr/>
                  </pic:nvPicPr>
                  <pic:blipFill>
                    <a:blip r:embed="rId17">
                      <a:extLst>
                        <a:ext uri="{28A0092B-C50C-407E-A947-70E740481C1C}">
                          <a14:useLocalDpi xmlns:a14="http://schemas.microsoft.com/office/drawing/2010/main" val="0"/>
                        </a:ext>
                      </a:extLst>
                    </a:blip>
                    <a:stretch>
                      <a:fillRect/>
                    </a:stretch>
                  </pic:blipFill>
                  <pic:spPr>
                    <a:xfrm>
                      <a:off x="0" y="0"/>
                      <a:ext cx="3044952" cy="3044952"/>
                    </a:xfrm>
                    <a:prstGeom prst="rect">
                      <a:avLst/>
                    </a:prstGeom>
                  </pic:spPr>
                </pic:pic>
              </a:graphicData>
            </a:graphic>
          </wp:inline>
        </w:drawing>
      </w:r>
    </w:p>
    <w:p w:rsidR="00A23212" w:rsidRDefault="00A23212" w:rsidP="005553C6">
      <w:pPr>
        <w:pStyle w:val="VAFigureCaption"/>
        <w:spacing w:line="360" w:lineRule="auto"/>
        <w:rPr>
          <w:rFonts w:ascii="Times New Roman" w:hAnsi="Times New Roman"/>
          <w:b w:val="0"/>
          <w:sz w:val="22"/>
          <w:szCs w:val="22"/>
        </w:rPr>
      </w:pPr>
      <w:proofErr w:type="gramStart"/>
      <w:r w:rsidRPr="00A23212">
        <w:rPr>
          <w:rFonts w:ascii="Times New Roman" w:hAnsi="Times New Roman"/>
          <w:b w:val="0"/>
          <w:sz w:val="22"/>
          <w:szCs w:val="22"/>
        </w:rPr>
        <w:t xml:space="preserve">Figure </w:t>
      </w:r>
      <w:r w:rsidR="007B6067">
        <w:rPr>
          <w:rFonts w:ascii="Times New Roman" w:hAnsi="Times New Roman"/>
          <w:b w:val="0"/>
          <w:sz w:val="22"/>
          <w:szCs w:val="22"/>
        </w:rPr>
        <w:t>3</w:t>
      </w:r>
      <w:r w:rsidRPr="00A23212">
        <w:rPr>
          <w:rFonts w:ascii="Times New Roman" w:hAnsi="Times New Roman"/>
          <w:b w:val="0"/>
          <w:sz w:val="22"/>
          <w:szCs w:val="22"/>
        </w:rPr>
        <w:t>.</w:t>
      </w:r>
      <w:proofErr w:type="gramEnd"/>
      <w:r w:rsidRPr="00A23212">
        <w:rPr>
          <w:rFonts w:ascii="Times New Roman" w:hAnsi="Times New Roman"/>
          <w:b w:val="0"/>
          <w:sz w:val="22"/>
          <w:szCs w:val="22"/>
        </w:rPr>
        <w:t xml:space="preserve"> A) Normalized abundances of all assigned compound classes for six investigated samples. Errorbars represent the standard deviation of triplicates. B) Zoom-in for a more detailed view of compound classes with low abundance.</w:t>
      </w:r>
    </w:p>
    <w:p w:rsidR="005553C6" w:rsidRPr="005553C6" w:rsidRDefault="00F157CB" w:rsidP="005553C6">
      <w:r>
        <w:rPr>
          <w:noProof/>
          <w:lang w:val="de-DE" w:eastAsia="de-DE"/>
        </w:rPr>
        <w:drawing>
          <wp:inline distT="0" distB="0" distL="0" distR="0">
            <wp:extent cx="6170930" cy="2477135"/>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DBEvs#C.jpg"/>
                    <pic:cNvPicPr/>
                  </pic:nvPicPr>
                  <pic:blipFill>
                    <a:blip r:embed="rId18">
                      <a:extLst>
                        <a:ext uri="{28A0092B-C50C-407E-A947-70E740481C1C}">
                          <a14:useLocalDpi xmlns:a14="http://schemas.microsoft.com/office/drawing/2010/main" val="0"/>
                        </a:ext>
                      </a:extLst>
                    </a:blip>
                    <a:stretch>
                      <a:fillRect/>
                    </a:stretch>
                  </pic:blipFill>
                  <pic:spPr>
                    <a:xfrm>
                      <a:off x="0" y="0"/>
                      <a:ext cx="6170930" cy="2477135"/>
                    </a:xfrm>
                    <a:prstGeom prst="rect">
                      <a:avLst/>
                    </a:prstGeom>
                  </pic:spPr>
                </pic:pic>
              </a:graphicData>
            </a:graphic>
          </wp:inline>
        </w:drawing>
      </w:r>
    </w:p>
    <w:p w:rsidR="00A23212" w:rsidRPr="00A23212" w:rsidRDefault="00A23212" w:rsidP="005553C6">
      <w:pPr>
        <w:pStyle w:val="VAFigureCaption"/>
        <w:spacing w:line="360" w:lineRule="auto"/>
        <w:rPr>
          <w:rFonts w:ascii="Times New Roman" w:hAnsi="Times New Roman"/>
        </w:rPr>
      </w:pPr>
      <w:proofErr w:type="gramStart"/>
      <w:r w:rsidRPr="00A23212">
        <w:rPr>
          <w:rFonts w:ascii="Times New Roman" w:hAnsi="Times New Roman"/>
          <w:b w:val="0"/>
          <w:sz w:val="22"/>
          <w:szCs w:val="22"/>
        </w:rPr>
        <w:t xml:space="preserve">Figure </w:t>
      </w:r>
      <w:r w:rsidR="007B6067">
        <w:rPr>
          <w:rFonts w:ascii="Times New Roman" w:hAnsi="Times New Roman"/>
          <w:b w:val="0"/>
          <w:sz w:val="22"/>
          <w:szCs w:val="22"/>
        </w:rPr>
        <w:t>4</w:t>
      </w:r>
      <w:r w:rsidRPr="00A23212">
        <w:rPr>
          <w:rFonts w:ascii="Times New Roman" w:hAnsi="Times New Roman"/>
          <w:b w:val="0"/>
          <w:sz w:val="22"/>
          <w:szCs w:val="22"/>
        </w:rPr>
        <w:t>.</w:t>
      </w:r>
      <w:proofErr w:type="gramEnd"/>
      <w:r w:rsidRPr="00A23212">
        <w:rPr>
          <w:rFonts w:ascii="Times New Roman" w:hAnsi="Times New Roman"/>
          <w:b w:val="0"/>
          <w:sz w:val="22"/>
          <w:szCs w:val="22"/>
        </w:rPr>
        <w:t xml:space="preserve"> DBE versus carbon number (#C) diagram for the CH-, CHN-, CHO- and CHS-class for the VR_CPC and MB_OXID bitumen samples (only features with integer DBE values). Intensity is color-coded, applying a logarithmic scale.</w:t>
      </w:r>
    </w:p>
    <w:p w:rsidR="00A23212" w:rsidRPr="00A23212" w:rsidRDefault="00F157CB" w:rsidP="00A23212">
      <w:pPr>
        <w:pStyle w:val="VAFigureCaption"/>
        <w:spacing w:line="360" w:lineRule="auto"/>
        <w:rPr>
          <w:rFonts w:ascii="Times New Roman" w:hAnsi="Times New Roman"/>
          <w:b w:val="0"/>
          <w:sz w:val="22"/>
          <w:szCs w:val="22"/>
        </w:rPr>
      </w:pPr>
      <w:r>
        <w:rPr>
          <w:rFonts w:ascii="Times New Roman" w:hAnsi="Times New Roman"/>
          <w:b w:val="0"/>
          <w:noProof/>
          <w:sz w:val="22"/>
          <w:szCs w:val="22"/>
          <w:lang w:val="de-DE" w:eastAsia="de-DE"/>
        </w:rPr>
        <w:lastRenderedPageBreak/>
        <w:drawing>
          <wp:inline distT="0" distB="0" distL="0" distR="0">
            <wp:extent cx="6170930" cy="3349625"/>
            <wp:effectExtent l="0" t="0" r="127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_statistics.jpg"/>
                    <pic:cNvPicPr/>
                  </pic:nvPicPr>
                  <pic:blipFill>
                    <a:blip r:embed="rId19">
                      <a:extLst>
                        <a:ext uri="{28A0092B-C50C-407E-A947-70E740481C1C}">
                          <a14:useLocalDpi xmlns:a14="http://schemas.microsoft.com/office/drawing/2010/main" val="0"/>
                        </a:ext>
                      </a:extLst>
                    </a:blip>
                    <a:stretch>
                      <a:fillRect/>
                    </a:stretch>
                  </pic:blipFill>
                  <pic:spPr>
                    <a:xfrm>
                      <a:off x="0" y="0"/>
                      <a:ext cx="6170930" cy="3349625"/>
                    </a:xfrm>
                    <a:prstGeom prst="rect">
                      <a:avLst/>
                    </a:prstGeom>
                  </pic:spPr>
                </pic:pic>
              </a:graphicData>
            </a:graphic>
          </wp:inline>
        </w:drawing>
      </w:r>
    </w:p>
    <w:p w:rsidR="001306BF" w:rsidRPr="00A23212" w:rsidRDefault="00A23212" w:rsidP="00A23212">
      <w:pPr>
        <w:pStyle w:val="VAFigureCaption"/>
        <w:spacing w:line="360" w:lineRule="auto"/>
        <w:rPr>
          <w:rFonts w:ascii="Times New Roman" w:hAnsi="Times New Roman"/>
          <w:sz w:val="22"/>
          <w:szCs w:val="22"/>
        </w:rPr>
      </w:pPr>
      <w:proofErr w:type="gramStart"/>
      <w:r w:rsidRPr="00A23212">
        <w:rPr>
          <w:rFonts w:ascii="Times New Roman" w:hAnsi="Times New Roman"/>
          <w:b w:val="0"/>
          <w:sz w:val="22"/>
          <w:szCs w:val="22"/>
        </w:rPr>
        <w:t xml:space="preserve">Figure </w:t>
      </w:r>
      <w:r w:rsidR="007B6067">
        <w:rPr>
          <w:rFonts w:ascii="Times New Roman" w:hAnsi="Times New Roman"/>
          <w:b w:val="0"/>
          <w:sz w:val="22"/>
          <w:szCs w:val="22"/>
        </w:rPr>
        <w:t>5</w:t>
      </w:r>
      <w:r w:rsidRPr="00A23212">
        <w:rPr>
          <w:rFonts w:ascii="Times New Roman" w:hAnsi="Times New Roman"/>
          <w:b w:val="0"/>
          <w:sz w:val="22"/>
          <w:szCs w:val="22"/>
        </w:rPr>
        <w:t>.</w:t>
      </w:r>
      <w:proofErr w:type="gramEnd"/>
      <w:r w:rsidRPr="00A23212">
        <w:rPr>
          <w:rFonts w:ascii="Times New Roman" w:hAnsi="Times New Roman"/>
          <w:b w:val="0"/>
          <w:sz w:val="22"/>
          <w:szCs w:val="22"/>
        </w:rPr>
        <w:t xml:space="preserve"> </w:t>
      </w:r>
      <w:proofErr w:type="gramStart"/>
      <w:r w:rsidRPr="00A23212">
        <w:rPr>
          <w:rFonts w:ascii="Times New Roman" w:hAnsi="Times New Roman"/>
          <w:b w:val="0"/>
          <w:sz w:val="22"/>
          <w:szCs w:val="22"/>
        </w:rPr>
        <w:t>Dendrogramm from HCA (A) showing grouping of samples with spectral similarity.</w:t>
      </w:r>
      <w:proofErr w:type="gramEnd"/>
      <w:r w:rsidRPr="00A23212">
        <w:rPr>
          <w:rFonts w:ascii="Times New Roman" w:hAnsi="Times New Roman"/>
          <w:b w:val="0"/>
          <w:sz w:val="22"/>
          <w:szCs w:val="22"/>
        </w:rPr>
        <w:t xml:space="preserve"> Scores plot (B) and loadings plot (C) from PCA. Colorcoded loadings plot (D) visualizes the elemental composition of features (CH-class: black dots, CHN-class: green dots, CHO-class: red dots, CHS-class: yellow dots). </w:t>
      </w:r>
      <w:r>
        <w:rPr>
          <w:rFonts w:ascii="Times New Roman" w:hAnsi="Times New Roman"/>
          <w:b w:val="0"/>
          <w:sz w:val="22"/>
          <w:szCs w:val="22"/>
        </w:rPr>
        <w:t>L</w:t>
      </w:r>
      <w:r w:rsidRPr="00A23212">
        <w:rPr>
          <w:rFonts w:ascii="Times New Roman" w:hAnsi="Times New Roman"/>
          <w:b w:val="0"/>
          <w:sz w:val="22"/>
          <w:szCs w:val="22"/>
        </w:rPr>
        <w:t>oadings plot (E) with highlighted features for CH-class, #C&gt;40 (</w:t>
      </w:r>
      <w:r>
        <w:rPr>
          <w:rFonts w:ascii="Times New Roman" w:hAnsi="Times New Roman"/>
          <w:b w:val="0"/>
          <w:sz w:val="22"/>
          <w:szCs w:val="22"/>
        </w:rPr>
        <w:t>red</w:t>
      </w:r>
      <w:r w:rsidRPr="00A23212">
        <w:rPr>
          <w:rFonts w:ascii="Times New Roman" w:hAnsi="Times New Roman"/>
          <w:b w:val="0"/>
          <w:sz w:val="22"/>
          <w:szCs w:val="22"/>
        </w:rPr>
        <w:t xml:space="preserve"> circles).</w:t>
      </w:r>
    </w:p>
    <w:sectPr w:rsidR="001306BF" w:rsidRPr="00A23212" w:rsidSect="00A44478">
      <w:type w:val="continuous"/>
      <w:pgSz w:w="11906" w:h="16838" w:code="9"/>
      <w:pgMar w:top="720" w:right="1094" w:bottom="720" w:left="1094" w:header="720" w:footer="720" w:gutter="0"/>
      <w:cols w:space="45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90D" w:rsidRDefault="000C790D" w:rsidP="00683EC9">
      <w:pPr>
        <w:spacing w:after="0"/>
      </w:pPr>
      <w:r>
        <w:separator/>
      </w:r>
    </w:p>
  </w:endnote>
  <w:endnote w:type="continuationSeparator" w:id="0">
    <w:p w:rsidR="000C790D" w:rsidRDefault="000C790D" w:rsidP="00683E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notTrueType/>
    <w:pitch w:val="variable"/>
    <w:sig w:usb0="00000003" w:usb1="00000000" w:usb2="00000000" w:usb3="00000000" w:csb0="00000001" w:csb1="00000000"/>
  </w:font>
  <w:font w:name="Myriad Pro Light">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589" w:rsidRDefault="00E7258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34790"/>
      <w:docPartObj>
        <w:docPartGallery w:val="Page Numbers (Bottom of Page)"/>
        <w:docPartUnique/>
      </w:docPartObj>
    </w:sdtPr>
    <w:sdtEndPr>
      <w:rPr>
        <w:rFonts w:asciiTheme="minorHAnsi" w:hAnsiTheme="minorHAnsi"/>
      </w:rPr>
    </w:sdtEndPr>
    <w:sdtContent>
      <w:p w:rsidR="00E72589" w:rsidRPr="0068174B" w:rsidRDefault="00E72589">
        <w:pPr>
          <w:pStyle w:val="Fuzeile"/>
          <w:jc w:val="center"/>
          <w:rPr>
            <w:rFonts w:asciiTheme="minorHAnsi" w:hAnsiTheme="minorHAnsi"/>
          </w:rPr>
        </w:pPr>
        <w:r w:rsidRPr="0068174B">
          <w:rPr>
            <w:rFonts w:asciiTheme="minorHAnsi" w:hAnsiTheme="minorHAnsi"/>
          </w:rPr>
          <w:fldChar w:fldCharType="begin"/>
        </w:r>
        <w:r w:rsidRPr="0068174B">
          <w:rPr>
            <w:rFonts w:asciiTheme="minorHAnsi" w:hAnsiTheme="minorHAnsi"/>
          </w:rPr>
          <w:instrText>PAGE   \* MERGEFORMAT</w:instrText>
        </w:r>
        <w:r w:rsidRPr="0068174B">
          <w:rPr>
            <w:rFonts w:asciiTheme="minorHAnsi" w:hAnsiTheme="minorHAnsi"/>
          </w:rPr>
          <w:fldChar w:fldCharType="separate"/>
        </w:r>
        <w:r w:rsidR="002E2707" w:rsidRPr="002E2707">
          <w:rPr>
            <w:rFonts w:asciiTheme="minorHAnsi" w:hAnsiTheme="minorHAnsi"/>
            <w:noProof/>
            <w:lang w:val="de-DE"/>
          </w:rPr>
          <w:t>1</w:t>
        </w:r>
        <w:r w:rsidRPr="0068174B">
          <w:rPr>
            <w:rFonts w:asciiTheme="minorHAnsi" w:hAnsiTheme="minorHAnsi"/>
          </w:rPr>
          <w:fldChar w:fldCharType="end"/>
        </w:r>
      </w:p>
    </w:sdtContent>
  </w:sdt>
  <w:p w:rsidR="00E72589" w:rsidRDefault="00E7258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589" w:rsidRDefault="00E7258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90D" w:rsidRDefault="000C790D" w:rsidP="00683EC9">
      <w:pPr>
        <w:spacing w:after="0"/>
      </w:pPr>
      <w:r>
        <w:separator/>
      </w:r>
    </w:p>
  </w:footnote>
  <w:footnote w:type="continuationSeparator" w:id="0">
    <w:p w:rsidR="000C790D" w:rsidRDefault="000C790D" w:rsidP="00683EC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589" w:rsidRDefault="00E7258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589" w:rsidRDefault="00E7258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589" w:rsidRDefault="00E7258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E56312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B776CD8E"/>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FD928D24"/>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5B60C3A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BF70C49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28B046B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E11A61A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04129C4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CBCE3E80"/>
    <w:lvl w:ilvl="0">
      <w:start w:val="1"/>
      <w:numFmt w:val="decimal"/>
      <w:pStyle w:val="Listennummer"/>
      <w:lvlText w:val="%1."/>
      <w:lvlJc w:val="left"/>
      <w:pPr>
        <w:tabs>
          <w:tab w:val="num" w:pos="360"/>
        </w:tabs>
        <w:ind w:left="360" w:hanging="360"/>
      </w:pPr>
    </w:lvl>
  </w:abstractNum>
  <w:abstractNum w:abstractNumId="9">
    <w:nsid w:val="FFFFFF89"/>
    <w:multiLevelType w:val="singleLevel"/>
    <w:tmpl w:val="CFBAB5B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101A7AE0"/>
    <w:multiLevelType w:val="hybridMultilevel"/>
    <w:tmpl w:val="61A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82444B4"/>
    <w:multiLevelType w:val="hybridMultilevel"/>
    <w:tmpl w:val="E3EC61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1BD562A"/>
    <w:multiLevelType w:val="hybridMultilevel"/>
    <w:tmpl w:val="39D4F2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880090E"/>
    <w:multiLevelType w:val="hybridMultilevel"/>
    <w:tmpl w:val="B8CCE22A"/>
    <w:lvl w:ilvl="0" w:tplc="9BCEB4A8">
      <w:start w:val="3"/>
      <w:numFmt w:val="bullet"/>
      <w:lvlText w:val=""/>
      <w:lvlJc w:val="left"/>
      <w:pPr>
        <w:ind w:left="720" w:hanging="360"/>
      </w:pPr>
      <w:rPr>
        <w:rFonts w:ascii="Wingdings" w:eastAsia="Calibri"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545A4D"/>
    <w:multiLevelType w:val="hybridMultilevel"/>
    <w:tmpl w:val="2BBE93D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C774065"/>
    <w:multiLevelType w:val="hybridMultilevel"/>
    <w:tmpl w:val="F69A17D8"/>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5"/>
  </w:num>
  <w:num w:numId="14">
    <w:abstractNumId w:val="12"/>
  </w:num>
  <w:num w:numId="15">
    <w:abstractNumId w:val="11"/>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we Käfer">
    <w15:presenceInfo w15:providerId="None" w15:userId="Uwe Käf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Arno Pro&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B71AD6"/>
    <w:rsid w:val="00037034"/>
    <w:rsid w:val="0004569F"/>
    <w:rsid w:val="0007481D"/>
    <w:rsid w:val="000C0C23"/>
    <w:rsid w:val="000C4E30"/>
    <w:rsid w:val="000C790D"/>
    <w:rsid w:val="000D6474"/>
    <w:rsid w:val="000E79C4"/>
    <w:rsid w:val="001306BF"/>
    <w:rsid w:val="0014290B"/>
    <w:rsid w:val="00151E58"/>
    <w:rsid w:val="00153A53"/>
    <w:rsid w:val="00161AE5"/>
    <w:rsid w:val="00177EE2"/>
    <w:rsid w:val="001B68EB"/>
    <w:rsid w:val="001C0395"/>
    <w:rsid w:val="001C4EF7"/>
    <w:rsid w:val="00201168"/>
    <w:rsid w:val="00262946"/>
    <w:rsid w:val="0026401D"/>
    <w:rsid w:val="00271DF9"/>
    <w:rsid w:val="00292F17"/>
    <w:rsid w:val="00295A2D"/>
    <w:rsid w:val="002A3C52"/>
    <w:rsid w:val="002C6E4B"/>
    <w:rsid w:val="002E2707"/>
    <w:rsid w:val="002F0222"/>
    <w:rsid w:val="003833F6"/>
    <w:rsid w:val="00390942"/>
    <w:rsid w:val="003C1E04"/>
    <w:rsid w:val="003C25D7"/>
    <w:rsid w:val="003E2950"/>
    <w:rsid w:val="003F0C69"/>
    <w:rsid w:val="00404F27"/>
    <w:rsid w:val="0043571B"/>
    <w:rsid w:val="004418E7"/>
    <w:rsid w:val="00465483"/>
    <w:rsid w:val="00493F78"/>
    <w:rsid w:val="004972FD"/>
    <w:rsid w:val="004B0CC3"/>
    <w:rsid w:val="004F2095"/>
    <w:rsid w:val="00504B2C"/>
    <w:rsid w:val="005104B5"/>
    <w:rsid w:val="005553C6"/>
    <w:rsid w:val="00582C32"/>
    <w:rsid w:val="005C389B"/>
    <w:rsid w:val="005C4FD4"/>
    <w:rsid w:val="005E5096"/>
    <w:rsid w:val="006247ED"/>
    <w:rsid w:val="006344E8"/>
    <w:rsid w:val="00655A38"/>
    <w:rsid w:val="00677BD6"/>
    <w:rsid w:val="0068174B"/>
    <w:rsid w:val="00683EC9"/>
    <w:rsid w:val="006D0D87"/>
    <w:rsid w:val="006D6713"/>
    <w:rsid w:val="006F2A12"/>
    <w:rsid w:val="00702742"/>
    <w:rsid w:val="00727315"/>
    <w:rsid w:val="007325B1"/>
    <w:rsid w:val="00742487"/>
    <w:rsid w:val="00764DF7"/>
    <w:rsid w:val="00792C3E"/>
    <w:rsid w:val="007A08A2"/>
    <w:rsid w:val="007B6067"/>
    <w:rsid w:val="007E0BCD"/>
    <w:rsid w:val="00812C8C"/>
    <w:rsid w:val="0082665B"/>
    <w:rsid w:val="00847A22"/>
    <w:rsid w:val="00852854"/>
    <w:rsid w:val="00886476"/>
    <w:rsid w:val="008956D3"/>
    <w:rsid w:val="00896965"/>
    <w:rsid w:val="00917FF7"/>
    <w:rsid w:val="0094203B"/>
    <w:rsid w:val="00944476"/>
    <w:rsid w:val="00951A9B"/>
    <w:rsid w:val="009917B1"/>
    <w:rsid w:val="009A6725"/>
    <w:rsid w:val="009C6934"/>
    <w:rsid w:val="009F0CFB"/>
    <w:rsid w:val="00A16D64"/>
    <w:rsid w:val="00A23212"/>
    <w:rsid w:val="00A35D71"/>
    <w:rsid w:val="00A44478"/>
    <w:rsid w:val="00AF4279"/>
    <w:rsid w:val="00B422AA"/>
    <w:rsid w:val="00B71AD6"/>
    <w:rsid w:val="00B77D78"/>
    <w:rsid w:val="00BB6C07"/>
    <w:rsid w:val="00BD3564"/>
    <w:rsid w:val="00C35134"/>
    <w:rsid w:val="00C56726"/>
    <w:rsid w:val="00C74BB6"/>
    <w:rsid w:val="00C90F2C"/>
    <w:rsid w:val="00CB2EA3"/>
    <w:rsid w:val="00CC558C"/>
    <w:rsid w:val="00CD7727"/>
    <w:rsid w:val="00CE7188"/>
    <w:rsid w:val="00CF363F"/>
    <w:rsid w:val="00D67E8D"/>
    <w:rsid w:val="00D801A9"/>
    <w:rsid w:val="00DB2451"/>
    <w:rsid w:val="00DC2829"/>
    <w:rsid w:val="00DF04DB"/>
    <w:rsid w:val="00E15581"/>
    <w:rsid w:val="00E45451"/>
    <w:rsid w:val="00E500D8"/>
    <w:rsid w:val="00E700B6"/>
    <w:rsid w:val="00E72589"/>
    <w:rsid w:val="00E761D9"/>
    <w:rsid w:val="00E762A9"/>
    <w:rsid w:val="00EC07F3"/>
    <w:rsid w:val="00EE23A5"/>
    <w:rsid w:val="00F11D4C"/>
    <w:rsid w:val="00F157CB"/>
    <w:rsid w:val="00F26211"/>
    <w:rsid w:val="00F32A3D"/>
    <w:rsid w:val="00F62078"/>
    <w:rsid w:val="00F67811"/>
    <w:rsid w:val="00FB01E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71AD6"/>
    <w:pPr>
      <w:spacing w:after="200" w:line="240" w:lineRule="auto"/>
      <w:jc w:val="both"/>
    </w:pPr>
    <w:rPr>
      <w:rFonts w:ascii="Times" w:eastAsia="Times New Roman" w:hAnsi="Times" w:cs="Times New Roman"/>
      <w:sz w:val="24"/>
      <w:szCs w:val="20"/>
      <w:lang w:val="en-US" w:eastAsia="en-US"/>
    </w:rPr>
  </w:style>
  <w:style w:type="paragraph" w:styleId="berschrift1">
    <w:name w:val="heading 1"/>
    <w:basedOn w:val="Standard"/>
    <w:next w:val="Standard"/>
    <w:link w:val="berschrift1Zchn"/>
    <w:qFormat/>
    <w:rsid w:val="00B71AD6"/>
    <w:pPr>
      <w:keepNext/>
      <w:spacing w:before="180" w:after="60"/>
      <w:ind w:left="480" w:hanging="240"/>
      <w:outlineLvl w:val="0"/>
    </w:pPr>
    <w:rPr>
      <w:rFonts w:ascii="Myriad Pro Light" w:hAnsi="Myriad Pro Light" w:cs="Arial"/>
      <w:b/>
      <w:bCs/>
      <w:kern w:val="32"/>
      <w:sz w:val="22"/>
      <w:szCs w:val="32"/>
    </w:rPr>
  </w:style>
  <w:style w:type="paragraph" w:styleId="berschrift2">
    <w:name w:val="heading 2"/>
    <w:basedOn w:val="Standard"/>
    <w:next w:val="Standard"/>
    <w:link w:val="berschrift2Zchn"/>
    <w:qFormat/>
    <w:rsid w:val="00B71AD6"/>
    <w:pPr>
      <w:keepNext/>
      <w:spacing w:before="60" w:after="60"/>
      <w:outlineLvl w:val="1"/>
    </w:pPr>
    <w:rPr>
      <w:rFonts w:ascii="Myriad Pro Light" w:hAnsi="Myriad Pro Light" w:cs="Arial"/>
      <w:b/>
      <w:bCs/>
      <w:iCs/>
      <w:sz w:val="20"/>
      <w:szCs w:val="28"/>
    </w:rPr>
  </w:style>
  <w:style w:type="paragraph" w:styleId="berschrift3">
    <w:name w:val="heading 3"/>
    <w:basedOn w:val="Standard"/>
    <w:next w:val="Standard"/>
    <w:link w:val="berschrift3Zchn"/>
    <w:qFormat/>
    <w:rsid w:val="00B71AD6"/>
    <w:pPr>
      <w:keepNext/>
      <w:spacing w:before="60" w:after="60"/>
      <w:ind w:left="180"/>
      <w:outlineLvl w:val="2"/>
    </w:pPr>
    <w:rPr>
      <w:rFonts w:ascii="Myriad Pro Light" w:hAnsi="Myriad Pro Light" w:cs="Arial"/>
      <w:b/>
      <w:bCs/>
      <w:sz w:val="20"/>
      <w:szCs w:val="26"/>
    </w:rPr>
  </w:style>
  <w:style w:type="paragraph" w:styleId="berschrift4">
    <w:name w:val="heading 4"/>
    <w:basedOn w:val="Standard"/>
    <w:next w:val="Standard"/>
    <w:link w:val="berschrift4Zchn"/>
    <w:uiPriority w:val="9"/>
    <w:semiHidden/>
    <w:unhideWhenUsed/>
    <w:qFormat/>
    <w:rsid w:val="00B71AD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B71AD6"/>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B71AD6"/>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B71AD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B71AD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71AD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71AD6"/>
    <w:rPr>
      <w:rFonts w:ascii="Myriad Pro Light" w:eastAsia="Times New Roman" w:hAnsi="Myriad Pro Light" w:cs="Arial"/>
      <w:b/>
      <w:bCs/>
      <w:kern w:val="32"/>
      <w:szCs w:val="32"/>
      <w:lang w:val="en-US" w:eastAsia="en-US"/>
    </w:rPr>
  </w:style>
  <w:style w:type="character" w:customStyle="1" w:styleId="berschrift2Zchn">
    <w:name w:val="Überschrift 2 Zchn"/>
    <w:basedOn w:val="Absatz-Standardschriftart"/>
    <w:link w:val="berschrift2"/>
    <w:rsid w:val="00B71AD6"/>
    <w:rPr>
      <w:rFonts w:ascii="Myriad Pro Light" w:eastAsia="Times New Roman" w:hAnsi="Myriad Pro Light" w:cs="Arial"/>
      <w:b/>
      <w:bCs/>
      <w:iCs/>
      <w:sz w:val="20"/>
      <w:szCs w:val="28"/>
      <w:lang w:val="en-US" w:eastAsia="en-US"/>
    </w:rPr>
  </w:style>
  <w:style w:type="character" w:customStyle="1" w:styleId="berschrift3Zchn">
    <w:name w:val="Überschrift 3 Zchn"/>
    <w:basedOn w:val="Absatz-Standardschriftart"/>
    <w:link w:val="berschrift3"/>
    <w:rsid w:val="00B71AD6"/>
    <w:rPr>
      <w:rFonts w:ascii="Myriad Pro Light" w:eastAsia="Times New Roman" w:hAnsi="Myriad Pro Light" w:cs="Arial"/>
      <w:b/>
      <w:bCs/>
      <w:sz w:val="20"/>
      <w:szCs w:val="26"/>
      <w:lang w:val="en-US" w:eastAsia="en-US"/>
    </w:rPr>
  </w:style>
  <w:style w:type="character" w:customStyle="1" w:styleId="berschrift4Zchn">
    <w:name w:val="Überschrift 4 Zchn"/>
    <w:basedOn w:val="Absatz-Standardschriftart"/>
    <w:link w:val="berschrift4"/>
    <w:uiPriority w:val="9"/>
    <w:semiHidden/>
    <w:rsid w:val="00B71AD6"/>
    <w:rPr>
      <w:rFonts w:asciiTheme="majorHAnsi" w:eastAsiaTheme="majorEastAsia" w:hAnsiTheme="majorHAnsi" w:cstheme="majorBidi"/>
      <w:i/>
      <w:iCs/>
      <w:color w:val="2E74B5" w:themeColor="accent1" w:themeShade="BF"/>
      <w:sz w:val="24"/>
      <w:szCs w:val="20"/>
      <w:lang w:val="en-US" w:eastAsia="en-US"/>
    </w:rPr>
  </w:style>
  <w:style w:type="character" w:customStyle="1" w:styleId="berschrift5Zchn">
    <w:name w:val="Überschrift 5 Zchn"/>
    <w:basedOn w:val="Absatz-Standardschriftart"/>
    <w:link w:val="berschrift5"/>
    <w:uiPriority w:val="9"/>
    <w:semiHidden/>
    <w:rsid w:val="00B71AD6"/>
    <w:rPr>
      <w:rFonts w:asciiTheme="majorHAnsi" w:eastAsiaTheme="majorEastAsia" w:hAnsiTheme="majorHAnsi" w:cstheme="majorBidi"/>
      <w:color w:val="2E74B5" w:themeColor="accent1" w:themeShade="BF"/>
      <w:sz w:val="24"/>
      <w:szCs w:val="20"/>
      <w:lang w:val="en-US" w:eastAsia="en-US"/>
    </w:rPr>
  </w:style>
  <w:style w:type="character" w:customStyle="1" w:styleId="berschrift6Zchn">
    <w:name w:val="Überschrift 6 Zchn"/>
    <w:basedOn w:val="Absatz-Standardschriftart"/>
    <w:link w:val="berschrift6"/>
    <w:uiPriority w:val="9"/>
    <w:semiHidden/>
    <w:rsid w:val="00B71AD6"/>
    <w:rPr>
      <w:rFonts w:asciiTheme="majorHAnsi" w:eastAsiaTheme="majorEastAsia" w:hAnsiTheme="majorHAnsi" w:cstheme="majorBidi"/>
      <w:color w:val="1F4D78" w:themeColor="accent1" w:themeShade="7F"/>
      <w:sz w:val="24"/>
      <w:szCs w:val="20"/>
      <w:lang w:val="en-US" w:eastAsia="en-US"/>
    </w:rPr>
  </w:style>
  <w:style w:type="character" w:customStyle="1" w:styleId="berschrift7Zchn">
    <w:name w:val="Überschrift 7 Zchn"/>
    <w:basedOn w:val="Absatz-Standardschriftart"/>
    <w:link w:val="berschrift7"/>
    <w:uiPriority w:val="9"/>
    <w:semiHidden/>
    <w:rsid w:val="00B71AD6"/>
    <w:rPr>
      <w:rFonts w:asciiTheme="majorHAnsi" w:eastAsiaTheme="majorEastAsia" w:hAnsiTheme="majorHAnsi" w:cstheme="majorBidi"/>
      <w:i/>
      <w:iCs/>
      <w:color w:val="1F4D78" w:themeColor="accent1" w:themeShade="7F"/>
      <w:sz w:val="24"/>
      <w:szCs w:val="20"/>
      <w:lang w:val="en-US" w:eastAsia="en-US"/>
    </w:rPr>
  </w:style>
  <w:style w:type="character" w:customStyle="1" w:styleId="berschrift8Zchn">
    <w:name w:val="Überschrift 8 Zchn"/>
    <w:basedOn w:val="Absatz-Standardschriftart"/>
    <w:link w:val="berschrift8"/>
    <w:uiPriority w:val="9"/>
    <w:semiHidden/>
    <w:rsid w:val="00B71AD6"/>
    <w:rPr>
      <w:rFonts w:asciiTheme="majorHAnsi" w:eastAsiaTheme="majorEastAsia" w:hAnsiTheme="majorHAnsi" w:cstheme="majorBidi"/>
      <w:color w:val="272727" w:themeColor="text1" w:themeTint="D8"/>
      <w:sz w:val="21"/>
      <w:szCs w:val="21"/>
      <w:lang w:val="en-US" w:eastAsia="en-US"/>
    </w:rPr>
  </w:style>
  <w:style w:type="character" w:customStyle="1" w:styleId="berschrift9Zchn">
    <w:name w:val="Überschrift 9 Zchn"/>
    <w:basedOn w:val="Absatz-Standardschriftart"/>
    <w:link w:val="berschrift9"/>
    <w:uiPriority w:val="9"/>
    <w:semiHidden/>
    <w:rsid w:val="00B71AD6"/>
    <w:rPr>
      <w:rFonts w:asciiTheme="majorHAnsi" w:eastAsiaTheme="majorEastAsia" w:hAnsiTheme="majorHAnsi" w:cstheme="majorBidi"/>
      <w:i/>
      <w:iCs/>
      <w:color w:val="272727" w:themeColor="text1" w:themeTint="D8"/>
      <w:sz w:val="21"/>
      <w:szCs w:val="21"/>
      <w:lang w:val="en-US" w:eastAsia="en-US"/>
    </w:rPr>
  </w:style>
  <w:style w:type="character" w:styleId="Zeilennummer">
    <w:name w:val="line number"/>
    <w:basedOn w:val="Absatz-Standardschriftart"/>
    <w:uiPriority w:val="99"/>
    <w:unhideWhenUsed/>
    <w:rsid w:val="00B71AD6"/>
    <w:rPr>
      <w:rFonts w:asciiTheme="minorHAnsi" w:hAnsiTheme="minorHAnsi"/>
      <w:sz w:val="16"/>
    </w:rPr>
  </w:style>
  <w:style w:type="paragraph" w:styleId="StandardWeb">
    <w:name w:val="Normal (Web)"/>
    <w:basedOn w:val="Standard"/>
    <w:uiPriority w:val="99"/>
    <w:semiHidden/>
    <w:unhideWhenUsed/>
    <w:rsid w:val="00B71AD6"/>
    <w:pPr>
      <w:spacing w:before="100" w:beforeAutospacing="1" w:after="100" w:afterAutospacing="1"/>
    </w:pPr>
    <w:rPr>
      <w:rFonts w:ascii="Times New Roman" w:hAnsi="Times New Roman"/>
      <w:szCs w:val="24"/>
      <w:lang w:eastAsia="de-DE"/>
    </w:rPr>
  </w:style>
  <w:style w:type="paragraph" w:styleId="Beschriftung">
    <w:name w:val="caption"/>
    <w:basedOn w:val="Standard"/>
    <w:next w:val="Standard"/>
    <w:uiPriority w:val="35"/>
    <w:unhideWhenUsed/>
    <w:qFormat/>
    <w:rsid w:val="00B71AD6"/>
    <w:rPr>
      <w:b/>
      <w:bCs/>
      <w:sz w:val="20"/>
    </w:rPr>
  </w:style>
  <w:style w:type="paragraph" w:customStyle="1" w:styleId="EndNoteBibliographyTitle">
    <w:name w:val="EndNote Bibliography Title"/>
    <w:basedOn w:val="Standard"/>
    <w:link w:val="EndNoteBibliographyTitleZchn"/>
    <w:rsid w:val="00B71AD6"/>
    <w:pPr>
      <w:spacing w:after="0"/>
      <w:jc w:val="center"/>
    </w:pPr>
    <w:rPr>
      <w:rFonts w:cs="Calibri"/>
      <w:noProof/>
    </w:rPr>
  </w:style>
  <w:style w:type="character" w:customStyle="1" w:styleId="EndNoteBibliographyTitleZchn">
    <w:name w:val="EndNote Bibliography Title Zchn"/>
    <w:link w:val="EndNoteBibliographyTitle"/>
    <w:rsid w:val="00B71AD6"/>
    <w:rPr>
      <w:rFonts w:ascii="Times" w:eastAsia="Times New Roman" w:hAnsi="Times" w:cs="Calibri"/>
      <w:noProof/>
      <w:sz w:val="24"/>
      <w:szCs w:val="20"/>
      <w:lang w:val="en-US" w:eastAsia="en-US"/>
    </w:rPr>
  </w:style>
  <w:style w:type="paragraph" w:customStyle="1" w:styleId="EndNoteBibliography">
    <w:name w:val="EndNote Bibliography"/>
    <w:basedOn w:val="Standard"/>
    <w:link w:val="EndNoteBibliographyZchn"/>
    <w:rsid w:val="00B71AD6"/>
    <w:rPr>
      <w:rFonts w:cs="Calibri"/>
      <w:noProof/>
    </w:rPr>
  </w:style>
  <w:style w:type="character" w:customStyle="1" w:styleId="EndNoteBibliographyZchn">
    <w:name w:val="EndNote Bibliography Zchn"/>
    <w:link w:val="EndNoteBibliography"/>
    <w:rsid w:val="00B71AD6"/>
    <w:rPr>
      <w:rFonts w:ascii="Times" w:eastAsia="Times New Roman" w:hAnsi="Times" w:cs="Calibri"/>
      <w:noProof/>
      <w:sz w:val="24"/>
      <w:szCs w:val="20"/>
      <w:lang w:val="en-US" w:eastAsia="en-US"/>
    </w:rPr>
  </w:style>
  <w:style w:type="character" w:styleId="Platzhaltertext">
    <w:name w:val="Placeholder Text"/>
    <w:basedOn w:val="Absatz-Standardschriftart"/>
    <w:uiPriority w:val="99"/>
    <w:semiHidden/>
    <w:rsid w:val="00B71AD6"/>
    <w:rPr>
      <w:color w:val="808080"/>
    </w:rPr>
  </w:style>
  <w:style w:type="paragraph" w:customStyle="1" w:styleId="CitaviBibliographyEntry">
    <w:name w:val="Citavi Bibliography Entry"/>
    <w:basedOn w:val="Standard"/>
    <w:link w:val="CitaviBibliographyEntryZchn"/>
    <w:rsid w:val="00B71AD6"/>
    <w:pPr>
      <w:tabs>
        <w:tab w:val="left" w:pos="567"/>
      </w:tabs>
      <w:spacing w:after="0"/>
      <w:ind w:left="567" w:hanging="567"/>
    </w:pPr>
  </w:style>
  <w:style w:type="character" w:customStyle="1" w:styleId="CitaviBibliographyEntryZchn">
    <w:name w:val="Citavi Bibliography Entry Zchn"/>
    <w:basedOn w:val="Absatz-Standardschriftart"/>
    <w:link w:val="CitaviBibliographyEntry"/>
    <w:rsid w:val="00B71AD6"/>
    <w:rPr>
      <w:rFonts w:ascii="Times" w:eastAsia="Times New Roman" w:hAnsi="Times" w:cs="Times New Roman"/>
      <w:sz w:val="24"/>
      <w:szCs w:val="20"/>
      <w:lang w:val="en-US" w:eastAsia="en-US"/>
    </w:rPr>
  </w:style>
  <w:style w:type="paragraph" w:customStyle="1" w:styleId="CitaviBibliographyHeading">
    <w:name w:val="Citavi Bibliography Heading"/>
    <w:basedOn w:val="berschrift1"/>
    <w:link w:val="CitaviBibliographyHeadingZchn"/>
    <w:rsid w:val="00B71AD6"/>
    <w:pPr>
      <w:jc w:val="left"/>
    </w:pPr>
  </w:style>
  <w:style w:type="character" w:customStyle="1" w:styleId="CitaviBibliographyHeadingZchn">
    <w:name w:val="Citavi Bibliography Heading Zchn"/>
    <w:basedOn w:val="Absatz-Standardschriftart"/>
    <w:link w:val="CitaviBibliographyHeading"/>
    <w:rsid w:val="00B71AD6"/>
    <w:rPr>
      <w:rFonts w:ascii="Myriad Pro Light" w:eastAsia="Times New Roman" w:hAnsi="Myriad Pro Light" w:cs="Arial"/>
      <w:b/>
      <w:bCs/>
      <w:kern w:val="32"/>
      <w:szCs w:val="32"/>
      <w:lang w:val="en-US" w:eastAsia="en-US"/>
    </w:rPr>
  </w:style>
  <w:style w:type="paragraph" w:customStyle="1" w:styleId="CitaviBibliographySubheading1">
    <w:name w:val="Citavi Bibliography Subheading 1"/>
    <w:basedOn w:val="berschrift2"/>
    <w:link w:val="CitaviBibliographySubheading1Zchn"/>
    <w:rsid w:val="00B71AD6"/>
    <w:pPr>
      <w:spacing w:line="360" w:lineRule="auto"/>
      <w:jc w:val="left"/>
      <w:outlineLvl w:val="9"/>
    </w:pPr>
    <w:rPr>
      <w:rFonts w:cs="Calibri"/>
    </w:rPr>
  </w:style>
  <w:style w:type="character" w:customStyle="1" w:styleId="CitaviBibliographySubheading1Zchn">
    <w:name w:val="Citavi Bibliography Subheading 1 Zchn"/>
    <w:basedOn w:val="Absatz-Standardschriftart"/>
    <w:link w:val="CitaviBibliographySubheading1"/>
    <w:rsid w:val="00B71AD6"/>
    <w:rPr>
      <w:rFonts w:ascii="Myriad Pro Light" w:eastAsia="Times New Roman" w:hAnsi="Myriad Pro Light" w:cs="Calibri"/>
      <w:b/>
      <w:bCs/>
      <w:iCs/>
      <w:sz w:val="20"/>
      <w:szCs w:val="28"/>
      <w:lang w:val="en-US" w:eastAsia="en-US"/>
    </w:rPr>
  </w:style>
  <w:style w:type="paragraph" w:customStyle="1" w:styleId="CitaviBibliographySubheading2">
    <w:name w:val="Citavi Bibliography Subheading 2"/>
    <w:basedOn w:val="berschrift3"/>
    <w:link w:val="CitaviBibliographySubheading2Zchn"/>
    <w:rsid w:val="00B71AD6"/>
    <w:pPr>
      <w:spacing w:line="360" w:lineRule="auto"/>
      <w:jc w:val="left"/>
      <w:outlineLvl w:val="9"/>
    </w:pPr>
    <w:rPr>
      <w:rFonts w:cs="Calibri"/>
    </w:rPr>
  </w:style>
  <w:style w:type="character" w:customStyle="1" w:styleId="CitaviBibliographySubheading2Zchn">
    <w:name w:val="Citavi Bibliography Subheading 2 Zchn"/>
    <w:basedOn w:val="Absatz-Standardschriftart"/>
    <w:link w:val="CitaviBibliographySubheading2"/>
    <w:rsid w:val="00B71AD6"/>
    <w:rPr>
      <w:rFonts w:ascii="Myriad Pro Light" w:eastAsia="Times New Roman" w:hAnsi="Myriad Pro Light" w:cs="Calibri"/>
      <w:b/>
      <w:bCs/>
      <w:sz w:val="20"/>
      <w:szCs w:val="26"/>
      <w:lang w:val="en-US" w:eastAsia="en-US"/>
    </w:rPr>
  </w:style>
  <w:style w:type="paragraph" w:customStyle="1" w:styleId="CitaviBibliographySubheading3">
    <w:name w:val="Citavi Bibliography Subheading 3"/>
    <w:basedOn w:val="berschrift4"/>
    <w:link w:val="CitaviBibliographySubheading3Zchn"/>
    <w:rsid w:val="00B71AD6"/>
    <w:pPr>
      <w:spacing w:line="360" w:lineRule="auto"/>
      <w:jc w:val="left"/>
      <w:outlineLvl w:val="9"/>
    </w:pPr>
    <w:rPr>
      <w:rFonts w:cs="Calibri"/>
    </w:rPr>
  </w:style>
  <w:style w:type="character" w:customStyle="1" w:styleId="CitaviBibliographySubheading3Zchn">
    <w:name w:val="Citavi Bibliography Subheading 3 Zchn"/>
    <w:basedOn w:val="Absatz-Standardschriftart"/>
    <w:link w:val="CitaviBibliographySubheading3"/>
    <w:rsid w:val="00B71AD6"/>
    <w:rPr>
      <w:rFonts w:asciiTheme="majorHAnsi" w:eastAsiaTheme="majorEastAsia" w:hAnsiTheme="majorHAnsi" w:cs="Calibri"/>
      <w:i/>
      <w:iCs/>
      <w:color w:val="2E74B5" w:themeColor="accent1" w:themeShade="BF"/>
      <w:sz w:val="24"/>
      <w:szCs w:val="20"/>
      <w:lang w:val="en-US" w:eastAsia="en-US"/>
    </w:rPr>
  </w:style>
  <w:style w:type="paragraph" w:customStyle="1" w:styleId="CitaviBibliographySubheading4">
    <w:name w:val="Citavi Bibliography Subheading 4"/>
    <w:basedOn w:val="berschrift5"/>
    <w:link w:val="CitaviBibliographySubheading4Zchn"/>
    <w:rsid w:val="00B71AD6"/>
    <w:pPr>
      <w:spacing w:line="360" w:lineRule="auto"/>
      <w:jc w:val="left"/>
      <w:outlineLvl w:val="9"/>
    </w:pPr>
    <w:rPr>
      <w:rFonts w:cs="Calibri"/>
    </w:rPr>
  </w:style>
  <w:style w:type="character" w:customStyle="1" w:styleId="CitaviBibliographySubheading4Zchn">
    <w:name w:val="Citavi Bibliography Subheading 4 Zchn"/>
    <w:basedOn w:val="Absatz-Standardschriftart"/>
    <w:link w:val="CitaviBibliographySubheading4"/>
    <w:rsid w:val="00B71AD6"/>
    <w:rPr>
      <w:rFonts w:asciiTheme="majorHAnsi" w:eastAsiaTheme="majorEastAsia" w:hAnsiTheme="majorHAnsi" w:cs="Calibri"/>
      <w:color w:val="2E74B5" w:themeColor="accent1" w:themeShade="BF"/>
      <w:sz w:val="24"/>
      <w:szCs w:val="20"/>
      <w:lang w:val="en-US" w:eastAsia="en-US"/>
    </w:rPr>
  </w:style>
  <w:style w:type="paragraph" w:customStyle="1" w:styleId="CitaviBibliographySubheading5">
    <w:name w:val="Citavi Bibliography Subheading 5"/>
    <w:basedOn w:val="berschrift6"/>
    <w:link w:val="CitaviBibliographySubheading5Zchn"/>
    <w:rsid w:val="00B71AD6"/>
    <w:pPr>
      <w:spacing w:line="360" w:lineRule="auto"/>
      <w:outlineLvl w:val="9"/>
    </w:pPr>
    <w:rPr>
      <w:rFonts w:cs="Calibri"/>
    </w:rPr>
  </w:style>
  <w:style w:type="character" w:customStyle="1" w:styleId="CitaviBibliographySubheading5Zchn">
    <w:name w:val="Citavi Bibliography Subheading 5 Zchn"/>
    <w:basedOn w:val="Absatz-Standardschriftart"/>
    <w:link w:val="CitaviBibliographySubheading5"/>
    <w:rsid w:val="00B71AD6"/>
    <w:rPr>
      <w:rFonts w:asciiTheme="majorHAnsi" w:eastAsiaTheme="majorEastAsia" w:hAnsiTheme="majorHAnsi" w:cs="Calibri"/>
      <w:color w:val="1F4D78" w:themeColor="accent1" w:themeShade="7F"/>
      <w:sz w:val="24"/>
      <w:szCs w:val="20"/>
      <w:lang w:val="en-US" w:eastAsia="en-US"/>
    </w:rPr>
  </w:style>
  <w:style w:type="paragraph" w:customStyle="1" w:styleId="CitaviBibliographySubheading6">
    <w:name w:val="Citavi Bibliography Subheading 6"/>
    <w:basedOn w:val="berschrift7"/>
    <w:link w:val="CitaviBibliographySubheading6Zchn"/>
    <w:rsid w:val="00B71AD6"/>
    <w:pPr>
      <w:spacing w:line="360" w:lineRule="auto"/>
      <w:outlineLvl w:val="9"/>
    </w:pPr>
    <w:rPr>
      <w:rFonts w:cs="Calibri"/>
    </w:rPr>
  </w:style>
  <w:style w:type="character" w:customStyle="1" w:styleId="CitaviBibliographySubheading6Zchn">
    <w:name w:val="Citavi Bibliography Subheading 6 Zchn"/>
    <w:basedOn w:val="Absatz-Standardschriftart"/>
    <w:link w:val="CitaviBibliographySubheading6"/>
    <w:rsid w:val="00B71AD6"/>
    <w:rPr>
      <w:rFonts w:asciiTheme="majorHAnsi" w:eastAsiaTheme="majorEastAsia" w:hAnsiTheme="majorHAnsi" w:cs="Calibri"/>
      <w:i/>
      <w:iCs/>
      <w:color w:val="1F4D78" w:themeColor="accent1" w:themeShade="7F"/>
      <w:sz w:val="24"/>
      <w:szCs w:val="20"/>
      <w:lang w:val="en-US" w:eastAsia="en-US"/>
    </w:rPr>
  </w:style>
  <w:style w:type="paragraph" w:customStyle="1" w:styleId="CitaviBibliographySubheading7">
    <w:name w:val="Citavi Bibliography Subheading 7"/>
    <w:basedOn w:val="berschrift8"/>
    <w:link w:val="CitaviBibliographySubheading7Zchn"/>
    <w:rsid w:val="00B71AD6"/>
    <w:pPr>
      <w:spacing w:line="360" w:lineRule="auto"/>
      <w:outlineLvl w:val="9"/>
    </w:pPr>
    <w:rPr>
      <w:rFonts w:cs="Calibri"/>
    </w:rPr>
  </w:style>
  <w:style w:type="character" w:customStyle="1" w:styleId="CitaviBibliographySubheading7Zchn">
    <w:name w:val="Citavi Bibliography Subheading 7 Zchn"/>
    <w:basedOn w:val="Absatz-Standardschriftart"/>
    <w:link w:val="CitaviBibliographySubheading7"/>
    <w:rsid w:val="00B71AD6"/>
    <w:rPr>
      <w:rFonts w:asciiTheme="majorHAnsi" w:eastAsiaTheme="majorEastAsia" w:hAnsiTheme="majorHAnsi" w:cs="Calibri"/>
      <w:color w:val="272727" w:themeColor="text1" w:themeTint="D8"/>
      <w:sz w:val="21"/>
      <w:szCs w:val="21"/>
      <w:lang w:val="en-US" w:eastAsia="en-US"/>
    </w:rPr>
  </w:style>
  <w:style w:type="paragraph" w:customStyle="1" w:styleId="CitaviBibliographySubheading8">
    <w:name w:val="Citavi Bibliography Subheading 8"/>
    <w:basedOn w:val="berschrift9"/>
    <w:link w:val="CitaviBibliographySubheading8Zchn"/>
    <w:rsid w:val="00B71AD6"/>
    <w:pPr>
      <w:spacing w:line="360" w:lineRule="auto"/>
      <w:outlineLvl w:val="9"/>
    </w:pPr>
    <w:rPr>
      <w:rFonts w:cs="Calibri"/>
    </w:rPr>
  </w:style>
  <w:style w:type="character" w:customStyle="1" w:styleId="CitaviBibliographySubheading8Zchn">
    <w:name w:val="Citavi Bibliography Subheading 8 Zchn"/>
    <w:basedOn w:val="Absatz-Standardschriftart"/>
    <w:link w:val="CitaviBibliographySubheading8"/>
    <w:rsid w:val="00B71AD6"/>
    <w:rPr>
      <w:rFonts w:asciiTheme="majorHAnsi" w:eastAsiaTheme="majorEastAsia" w:hAnsiTheme="majorHAnsi" w:cs="Calibri"/>
      <w:i/>
      <w:iCs/>
      <w:color w:val="272727" w:themeColor="text1" w:themeTint="D8"/>
      <w:sz w:val="21"/>
      <w:szCs w:val="21"/>
      <w:lang w:val="en-US" w:eastAsia="en-US"/>
    </w:rPr>
  </w:style>
  <w:style w:type="paragraph" w:styleId="Inhaltsverzeichnisberschrift">
    <w:name w:val="TOC Heading"/>
    <w:basedOn w:val="berschrift1"/>
    <w:next w:val="Standard"/>
    <w:uiPriority w:val="39"/>
    <w:semiHidden/>
    <w:unhideWhenUsed/>
    <w:qFormat/>
    <w:rsid w:val="00B71AD6"/>
    <w:pPr>
      <w:outlineLvl w:val="9"/>
    </w:pPr>
  </w:style>
  <w:style w:type="paragraph" w:styleId="Literaturverzeichnis">
    <w:name w:val="Bibliography"/>
    <w:basedOn w:val="Standard"/>
    <w:next w:val="Standard"/>
    <w:uiPriority w:val="37"/>
    <w:semiHidden/>
    <w:unhideWhenUsed/>
    <w:rsid w:val="00B71AD6"/>
  </w:style>
  <w:style w:type="character" w:styleId="Buchtitel">
    <w:name w:val="Book Title"/>
    <w:basedOn w:val="Absatz-Standardschriftart"/>
    <w:uiPriority w:val="33"/>
    <w:qFormat/>
    <w:rsid w:val="00B71AD6"/>
    <w:rPr>
      <w:b/>
      <w:bCs/>
      <w:i/>
      <w:iCs/>
      <w:spacing w:val="5"/>
    </w:rPr>
  </w:style>
  <w:style w:type="character" w:styleId="IntensiverVerweis">
    <w:name w:val="Intense Reference"/>
    <w:basedOn w:val="Absatz-Standardschriftart"/>
    <w:uiPriority w:val="32"/>
    <w:qFormat/>
    <w:rsid w:val="00B71AD6"/>
    <w:rPr>
      <w:b/>
      <w:bCs/>
      <w:smallCaps/>
      <w:color w:val="5B9BD5" w:themeColor="accent1"/>
      <w:spacing w:val="5"/>
    </w:rPr>
  </w:style>
  <w:style w:type="character" w:styleId="SchwacherVerweis">
    <w:name w:val="Subtle Reference"/>
    <w:basedOn w:val="Absatz-Standardschriftart"/>
    <w:uiPriority w:val="31"/>
    <w:qFormat/>
    <w:rsid w:val="00B71AD6"/>
    <w:rPr>
      <w:smallCaps/>
      <w:color w:val="5A5A5A" w:themeColor="text1" w:themeTint="A5"/>
    </w:rPr>
  </w:style>
  <w:style w:type="character" w:styleId="IntensiveHervorhebung">
    <w:name w:val="Intense Emphasis"/>
    <w:basedOn w:val="Absatz-Standardschriftart"/>
    <w:uiPriority w:val="21"/>
    <w:qFormat/>
    <w:rsid w:val="00B71AD6"/>
    <w:rPr>
      <w:i/>
      <w:iCs/>
      <w:color w:val="5B9BD5" w:themeColor="accent1"/>
    </w:rPr>
  </w:style>
  <w:style w:type="character" w:styleId="SchwacheHervorhebung">
    <w:name w:val="Subtle Emphasis"/>
    <w:basedOn w:val="Absatz-Standardschriftart"/>
    <w:uiPriority w:val="19"/>
    <w:qFormat/>
    <w:rsid w:val="00B71AD6"/>
    <w:rPr>
      <w:i/>
      <w:iCs/>
      <w:color w:val="404040" w:themeColor="text1" w:themeTint="BF"/>
    </w:rPr>
  </w:style>
  <w:style w:type="paragraph" w:styleId="IntensivesZitat">
    <w:name w:val="Intense Quote"/>
    <w:basedOn w:val="Standard"/>
    <w:next w:val="Standard"/>
    <w:link w:val="IntensivesZitatZchn"/>
    <w:uiPriority w:val="30"/>
    <w:qFormat/>
    <w:rsid w:val="00B71AD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B71AD6"/>
    <w:rPr>
      <w:rFonts w:ascii="Times" w:eastAsia="Times New Roman" w:hAnsi="Times" w:cs="Times New Roman"/>
      <w:i/>
      <w:iCs/>
      <w:color w:val="5B9BD5" w:themeColor="accent1"/>
      <w:sz w:val="24"/>
      <w:szCs w:val="20"/>
      <w:lang w:val="en-US" w:eastAsia="en-US"/>
    </w:rPr>
  </w:style>
  <w:style w:type="paragraph" w:styleId="Zitat">
    <w:name w:val="Quote"/>
    <w:basedOn w:val="Standard"/>
    <w:next w:val="Standard"/>
    <w:link w:val="ZitatZchn"/>
    <w:uiPriority w:val="29"/>
    <w:qFormat/>
    <w:rsid w:val="00B71AD6"/>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71AD6"/>
    <w:rPr>
      <w:rFonts w:ascii="Times" w:eastAsia="Times New Roman" w:hAnsi="Times" w:cs="Times New Roman"/>
      <w:i/>
      <w:iCs/>
      <w:color w:val="404040" w:themeColor="text1" w:themeTint="BF"/>
      <w:sz w:val="24"/>
      <w:szCs w:val="20"/>
      <w:lang w:val="en-US" w:eastAsia="en-US"/>
    </w:rPr>
  </w:style>
  <w:style w:type="paragraph" w:styleId="Listenabsatz">
    <w:name w:val="List Paragraph"/>
    <w:basedOn w:val="Standard"/>
    <w:uiPriority w:val="34"/>
    <w:qFormat/>
    <w:rsid w:val="00B71AD6"/>
    <w:pPr>
      <w:ind w:left="720"/>
      <w:contextualSpacing/>
    </w:pPr>
  </w:style>
  <w:style w:type="table" w:styleId="MittlereListe1-Akzent1">
    <w:name w:val="Medium List 1 Accent 1"/>
    <w:basedOn w:val="NormaleTabelle"/>
    <w:uiPriority w:val="65"/>
    <w:semiHidden/>
    <w:unhideWhenUsed/>
    <w:rsid w:val="00B71AD6"/>
    <w:pPr>
      <w:spacing w:after="0" w:line="240" w:lineRule="auto"/>
    </w:pPr>
    <w:rPr>
      <w:rFonts w:eastAsiaTheme="minorHAnsi"/>
      <w:color w:val="000000" w:themeColor="text1"/>
      <w:lang w:eastAsia="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B71AD6"/>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B71AD6"/>
    <w:pPr>
      <w:spacing w:after="0" w:line="240" w:lineRule="auto"/>
    </w:pPr>
    <w:rPr>
      <w:rFonts w:eastAsiaTheme="minorHAnsi"/>
      <w:lang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B71AD6"/>
    <w:pPr>
      <w:spacing w:after="0" w:line="240" w:lineRule="auto"/>
    </w:pPr>
    <w:rPr>
      <w:rFonts w:eastAsiaTheme="minorHAnsi"/>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B71AD6"/>
    <w:pPr>
      <w:spacing w:after="0" w:line="240" w:lineRule="auto"/>
    </w:pPr>
    <w:rPr>
      <w:rFonts w:eastAsiaTheme="minorHAnsi"/>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B71AD6"/>
    <w:pPr>
      <w:spacing w:after="0" w:line="240" w:lineRule="auto"/>
    </w:pPr>
    <w:rPr>
      <w:rFonts w:eastAsiaTheme="minorHAnsi"/>
      <w:color w:val="2E74B5" w:themeColor="accent1" w:themeShade="BF"/>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B71AD6"/>
    <w:pPr>
      <w:spacing w:after="0" w:line="240" w:lineRule="auto"/>
    </w:pPr>
    <w:rPr>
      <w:rFonts w:eastAsiaTheme="minorHAnsi"/>
      <w:color w:val="000000" w:themeColor="text1"/>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B71AD6"/>
    <w:pPr>
      <w:spacing w:after="0" w:line="240" w:lineRule="auto"/>
    </w:pPr>
    <w:rPr>
      <w:rFonts w:eastAsiaTheme="minorHAnsi"/>
      <w:color w:val="000000" w:themeColor="text1"/>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B71AD6"/>
    <w:pPr>
      <w:spacing w:after="0" w:line="240" w:lineRule="auto"/>
    </w:pPr>
    <w:rPr>
      <w:rFonts w:eastAsiaTheme="minorHAnsi"/>
      <w:color w:val="000000" w:themeColor="text1"/>
      <w:lang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B71AD6"/>
    <w:pPr>
      <w:spacing w:after="0" w:line="240" w:lineRule="auto"/>
    </w:pPr>
    <w:rPr>
      <w:rFonts w:eastAsiaTheme="minorHAnsi"/>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B71AD6"/>
    <w:pPr>
      <w:spacing w:after="0" w:line="240" w:lineRule="auto"/>
    </w:pPr>
    <w:rPr>
      <w:rFonts w:eastAsiaTheme="minorHAns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B71AD6"/>
    <w:pPr>
      <w:spacing w:after="0" w:line="240" w:lineRule="auto"/>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B71AD6"/>
    <w:pPr>
      <w:spacing w:after="0" w:line="240" w:lineRule="auto"/>
    </w:pPr>
    <w:rPr>
      <w:rFonts w:eastAsiaTheme="minorHAns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B71AD6"/>
    <w:pPr>
      <w:spacing w:after="0" w:line="240" w:lineRule="auto"/>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B71AD6"/>
    <w:pPr>
      <w:spacing w:after="0" w:line="240" w:lineRule="auto"/>
    </w:pPr>
    <w:rPr>
      <w:rFonts w:eastAsiaTheme="minorHAnsi"/>
      <w:color w:val="000000" w:themeColor="text1"/>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B71AD6"/>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B71AD6"/>
    <w:pPr>
      <w:spacing w:after="0" w:line="240" w:lineRule="auto"/>
    </w:pPr>
    <w:rPr>
      <w:rFonts w:eastAsiaTheme="minorHAns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B71AD6"/>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B71AD6"/>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B71AD6"/>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B71AD6"/>
    <w:pPr>
      <w:spacing w:after="0" w:line="240" w:lineRule="auto"/>
    </w:pPr>
    <w:rPr>
      <w:rFonts w:ascii="Calibri" w:eastAsia="Calibri" w:hAnsi="Calibri" w:cs="Times New Roman"/>
      <w:lang w:eastAsia="en-US"/>
    </w:rPr>
  </w:style>
  <w:style w:type="character" w:styleId="HTMLVariable">
    <w:name w:val="HTML Variable"/>
    <w:basedOn w:val="Absatz-Standardschriftart"/>
    <w:uiPriority w:val="99"/>
    <w:semiHidden/>
    <w:unhideWhenUsed/>
    <w:rsid w:val="00B71AD6"/>
    <w:rPr>
      <w:i/>
      <w:iCs/>
    </w:rPr>
  </w:style>
  <w:style w:type="character" w:styleId="HTMLSchreibmaschine">
    <w:name w:val="HTML Typewriter"/>
    <w:basedOn w:val="Absatz-Standardschriftart"/>
    <w:uiPriority w:val="99"/>
    <w:semiHidden/>
    <w:unhideWhenUsed/>
    <w:rsid w:val="00B71AD6"/>
    <w:rPr>
      <w:rFonts w:ascii="Consolas" w:hAnsi="Consolas"/>
      <w:sz w:val="20"/>
      <w:szCs w:val="20"/>
    </w:rPr>
  </w:style>
  <w:style w:type="character" w:styleId="HTMLBeispiel">
    <w:name w:val="HTML Sample"/>
    <w:basedOn w:val="Absatz-Standardschriftart"/>
    <w:uiPriority w:val="99"/>
    <w:semiHidden/>
    <w:unhideWhenUsed/>
    <w:rsid w:val="00B71AD6"/>
    <w:rPr>
      <w:rFonts w:ascii="Consolas" w:hAnsi="Consolas"/>
      <w:sz w:val="24"/>
      <w:szCs w:val="24"/>
    </w:rPr>
  </w:style>
  <w:style w:type="paragraph" w:styleId="HTMLVorformatiert">
    <w:name w:val="HTML Preformatted"/>
    <w:basedOn w:val="Standard"/>
    <w:link w:val="HTMLVorformatiertZchn"/>
    <w:uiPriority w:val="99"/>
    <w:semiHidden/>
    <w:unhideWhenUsed/>
    <w:rsid w:val="00B71AD6"/>
    <w:pPr>
      <w:spacing w:after="0"/>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B71AD6"/>
    <w:rPr>
      <w:rFonts w:ascii="Consolas" w:eastAsia="Times New Roman" w:hAnsi="Consolas" w:cs="Times New Roman"/>
      <w:sz w:val="20"/>
      <w:szCs w:val="20"/>
      <w:lang w:val="en-US" w:eastAsia="en-US"/>
    </w:rPr>
  </w:style>
  <w:style w:type="character" w:styleId="HTMLTastatur">
    <w:name w:val="HTML Keyboard"/>
    <w:basedOn w:val="Absatz-Standardschriftart"/>
    <w:uiPriority w:val="99"/>
    <w:semiHidden/>
    <w:unhideWhenUsed/>
    <w:rsid w:val="00B71AD6"/>
    <w:rPr>
      <w:rFonts w:ascii="Consolas" w:hAnsi="Consolas"/>
      <w:sz w:val="20"/>
      <w:szCs w:val="20"/>
    </w:rPr>
  </w:style>
  <w:style w:type="character" w:styleId="HTMLDefinition">
    <w:name w:val="HTML Definition"/>
    <w:basedOn w:val="Absatz-Standardschriftart"/>
    <w:uiPriority w:val="99"/>
    <w:semiHidden/>
    <w:unhideWhenUsed/>
    <w:rsid w:val="00B71AD6"/>
    <w:rPr>
      <w:i/>
      <w:iCs/>
    </w:rPr>
  </w:style>
  <w:style w:type="character" w:styleId="HTMLCode">
    <w:name w:val="HTML Code"/>
    <w:basedOn w:val="Absatz-Standardschriftart"/>
    <w:uiPriority w:val="99"/>
    <w:semiHidden/>
    <w:unhideWhenUsed/>
    <w:rsid w:val="00B71AD6"/>
    <w:rPr>
      <w:rFonts w:ascii="Consolas" w:hAnsi="Consolas"/>
      <w:sz w:val="20"/>
      <w:szCs w:val="20"/>
    </w:rPr>
  </w:style>
  <w:style w:type="character" w:styleId="HTMLZitat">
    <w:name w:val="HTML Cite"/>
    <w:basedOn w:val="Absatz-Standardschriftart"/>
    <w:uiPriority w:val="99"/>
    <w:semiHidden/>
    <w:unhideWhenUsed/>
    <w:rsid w:val="00B71AD6"/>
    <w:rPr>
      <w:i/>
      <w:iCs/>
    </w:rPr>
  </w:style>
  <w:style w:type="paragraph" w:styleId="HTMLAdresse">
    <w:name w:val="HTML Address"/>
    <w:basedOn w:val="Standard"/>
    <w:link w:val="HTMLAdresseZchn"/>
    <w:uiPriority w:val="99"/>
    <w:semiHidden/>
    <w:unhideWhenUsed/>
    <w:rsid w:val="00B71AD6"/>
    <w:pPr>
      <w:spacing w:after="0"/>
    </w:pPr>
    <w:rPr>
      <w:i/>
      <w:iCs/>
    </w:rPr>
  </w:style>
  <w:style w:type="character" w:customStyle="1" w:styleId="HTMLAdresseZchn">
    <w:name w:val="HTML Adresse Zchn"/>
    <w:basedOn w:val="Absatz-Standardschriftart"/>
    <w:link w:val="HTMLAdresse"/>
    <w:uiPriority w:val="99"/>
    <w:semiHidden/>
    <w:rsid w:val="00B71AD6"/>
    <w:rPr>
      <w:rFonts w:ascii="Times" w:eastAsia="Times New Roman" w:hAnsi="Times" w:cs="Times New Roman"/>
      <w:i/>
      <w:iCs/>
      <w:sz w:val="24"/>
      <w:szCs w:val="20"/>
      <w:lang w:val="en-US" w:eastAsia="en-US"/>
    </w:rPr>
  </w:style>
  <w:style w:type="character" w:styleId="HTMLAkronym">
    <w:name w:val="HTML Acronym"/>
    <w:basedOn w:val="Absatz-Standardschriftart"/>
    <w:uiPriority w:val="99"/>
    <w:semiHidden/>
    <w:unhideWhenUsed/>
    <w:rsid w:val="00B71AD6"/>
  </w:style>
  <w:style w:type="paragraph" w:styleId="NurText">
    <w:name w:val="Plain Text"/>
    <w:basedOn w:val="Standard"/>
    <w:link w:val="NurTextZchn"/>
    <w:uiPriority w:val="99"/>
    <w:semiHidden/>
    <w:unhideWhenUsed/>
    <w:rsid w:val="00B71AD6"/>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B71AD6"/>
    <w:rPr>
      <w:rFonts w:ascii="Consolas" w:eastAsia="Times New Roman" w:hAnsi="Consolas" w:cs="Times New Roman"/>
      <w:sz w:val="21"/>
      <w:szCs w:val="21"/>
      <w:lang w:val="en-US" w:eastAsia="en-US"/>
    </w:rPr>
  </w:style>
  <w:style w:type="paragraph" w:styleId="Dokumentstruktur">
    <w:name w:val="Document Map"/>
    <w:basedOn w:val="Standard"/>
    <w:link w:val="DokumentstrukturZchn"/>
    <w:uiPriority w:val="99"/>
    <w:semiHidden/>
    <w:unhideWhenUsed/>
    <w:rsid w:val="00B71AD6"/>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B71AD6"/>
    <w:rPr>
      <w:rFonts w:ascii="Segoe UI" w:eastAsia="Times New Roman" w:hAnsi="Segoe UI" w:cs="Segoe UI"/>
      <w:sz w:val="16"/>
      <w:szCs w:val="16"/>
      <w:lang w:val="en-US" w:eastAsia="en-US"/>
    </w:rPr>
  </w:style>
  <w:style w:type="character" w:styleId="Hervorhebung">
    <w:name w:val="Emphasis"/>
    <w:basedOn w:val="Absatz-Standardschriftart"/>
    <w:uiPriority w:val="20"/>
    <w:qFormat/>
    <w:rsid w:val="00B71AD6"/>
    <w:rPr>
      <w:i/>
      <w:iCs/>
    </w:rPr>
  </w:style>
  <w:style w:type="character" w:styleId="Fett">
    <w:name w:val="Strong"/>
    <w:basedOn w:val="Absatz-Standardschriftart"/>
    <w:uiPriority w:val="22"/>
    <w:qFormat/>
    <w:rsid w:val="00B71AD6"/>
    <w:rPr>
      <w:b/>
      <w:bCs/>
    </w:rPr>
  </w:style>
  <w:style w:type="character" w:styleId="BesuchterHyperlink">
    <w:name w:val="FollowedHyperlink"/>
    <w:rsid w:val="00B71AD6"/>
    <w:rPr>
      <w:color w:val="800080"/>
      <w:u w:val="single"/>
    </w:rPr>
  </w:style>
  <w:style w:type="character" w:styleId="Hyperlink">
    <w:name w:val="Hyperlink"/>
    <w:rsid w:val="00B71AD6"/>
    <w:rPr>
      <w:color w:val="0000FF"/>
      <w:u w:val="single"/>
    </w:rPr>
  </w:style>
  <w:style w:type="paragraph" w:styleId="Blocktext">
    <w:name w:val="Block Text"/>
    <w:basedOn w:val="Standard"/>
    <w:uiPriority w:val="99"/>
    <w:semiHidden/>
    <w:unhideWhenUsed/>
    <w:rsid w:val="00B71AD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Textkrper-Einzug3">
    <w:name w:val="Body Text Indent 3"/>
    <w:basedOn w:val="Standard"/>
    <w:link w:val="Textkrper-Einzug3Zchn"/>
    <w:uiPriority w:val="99"/>
    <w:semiHidden/>
    <w:unhideWhenUsed/>
    <w:rsid w:val="00B71AD6"/>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B71AD6"/>
    <w:rPr>
      <w:rFonts w:ascii="Times" w:eastAsia="Times New Roman" w:hAnsi="Times" w:cs="Times New Roman"/>
      <w:sz w:val="16"/>
      <w:szCs w:val="16"/>
      <w:lang w:val="en-US" w:eastAsia="en-US"/>
    </w:rPr>
  </w:style>
  <w:style w:type="paragraph" w:styleId="Textkrper-Einzug2">
    <w:name w:val="Body Text Indent 2"/>
    <w:basedOn w:val="Standard"/>
    <w:link w:val="Textkrper-Einzug2Zchn"/>
    <w:uiPriority w:val="99"/>
    <w:semiHidden/>
    <w:unhideWhenUsed/>
    <w:rsid w:val="00B71AD6"/>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B71AD6"/>
    <w:rPr>
      <w:rFonts w:ascii="Times" w:eastAsia="Times New Roman" w:hAnsi="Times" w:cs="Times New Roman"/>
      <w:sz w:val="24"/>
      <w:szCs w:val="20"/>
      <w:lang w:val="en-US" w:eastAsia="en-US"/>
    </w:rPr>
  </w:style>
  <w:style w:type="paragraph" w:styleId="Textkrper3">
    <w:name w:val="Body Text 3"/>
    <w:basedOn w:val="Standard"/>
    <w:link w:val="Textkrper3Zchn"/>
    <w:uiPriority w:val="99"/>
    <w:semiHidden/>
    <w:unhideWhenUsed/>
    <w:rsid w:val="00B71AD6"/>
    <w:pPr>
      <w:spacing w:after="120"/>
    </w:pPr>
    <w:rPr>
      <w:sz w:val="16"/>
      <w:szCs w:val="16"/>
    </w:rPr>
  </w:style>
  <w:style w:type="character" w:customStyle="1" w:styleId="Textkrper3Zchn">
    <w:name w:val="Textkörper 3 Zchn"/>
    <w:basedOn w:val="Absatz-Standardschriftart"/>
    <w:link w:val="Textkrper3"/>
    <w:uiPriority w:val="99"/>
    <w:semiHidden/>
    <w:rsid w:val="00B71AD6"/>
    <w:rPr>
      <w:rFonts w:ascii="Times" w:eastAsia="Times New Roman" w:hAnsi="Times" w:cs="Times New Roman"/>
      <w:sz w:val="16"/>
      <w:szCs w:val="16"/>
      <w:lang w:val="en-US" w:eastAsia="en-US"/>
    </w:rPr>
  </w:style>
  <w:style w:type="paragraph" w:styleId="Textkrper2">
    <w:name w:val="Body Text 2"/>
    <w:basedOn w:val="Standard"/>
    <w:link w:val="Textkrper2Zchn"/>
    <w:uiPriority w:val="99"/>
    <w:semiHidden/>
    <w:unhideWhenUsed/>
    <w:rsid w:val="00B71AD6"/>
    <w:pPr>
      <w:spacing w:after="120" w:line="480" w:lineRule="auto"/>
    </w:pPr>
  </w:style>
  <w:style w:type="character" w:customStyle="1" w:styleId="Textkrper2Zchn">
    <w:name w:val="Textkörper 2 Zchn"/>
    <w:basedOn w:val="Absatz-Standardschriftart"/>
    <w:link w:val="Textkrper2"/>
    <w:uiPriority w:val="99"/>
    <w:semiHidden/>
    <w:rsid w:val="00B71AD6"/>
    <w:rPr>
      <w:rFonts w:ascii="Times" w:eastAsia="Times New Roman" w:hAnsi="Times" w:cs="Times New Roman"/>
      <w:sz w:val="24"/>
      <w:szCs w:val="20"/>
      <w:lang w:val="en-US" w:eastAsia="en-US"/>
    </w:rPr>
  </w:style>
  <w:style w:type="paragraph" w:styleId="Fu-Endnotenberschrift">
    <w:name w:val="Note Heading"/>
    <w:basedOn w:val="Standard"/>
    <w:next w:val="Standard"/>
    <w:link w:val="Fu-EndnotenberschriftZchn"/>
    <w:uiPriority w:val="99"/>
    <w:semiHidden/>
    <w:unhideWhenUsed/>
    <w:rsid w:val="00B71AD6"/>
    <w:pPr>
      <w:spacing w:after="0"/>
    </w:pPr>
  </w:style>
  <w:style w:type="character" w:customStyle="1" w:styleId="Fu-EndnotenberschriftZchn">
    <w:name w:val="Fuß/-Endnotenüberschrift Zchn"/>
    <w:basedOn w:val="Absatz-Standardschriftart"/>
    <w:link w:val="Fu-Endnotenberschrift"/>
    <w:uiPriority w:val="99"/>
    <w:semiHidden/>
    <w:rsid w:val="00B71AD6"/>
    <w:rPr>
      <w:rFonts w:ascii="Times" w:eastAsia="Times New Roman" w:hAnsi="Times" w:cs="Times New Roman"/>
      <w:sz w:val="24"/>
      <w:szCs w:val="20"/>
      <w:lang w:val="en-US" w:eastAsia="en-US"/>
    </w:rPr>
  </w:style>
  <w:style w:type="paragraph" w:styleId="Textkrper-Zeileneinzug">
    <w:name w:val="Body Text Indent"/>
    <w:basedOn w:val="Standard"/>
    <w:link w:val="Textkrper-ZeileneinzugZchn"/>
    <w:uiPriority w:val="99"/>
    <w:semiHidden/>
    <w:unhideWhenUsed/>
    <w:rsid w:val="00B71AD6"/>
    <w:pPr>
      <w:spacing w:after="120"/>
      <w:ind w:left="283"/>
    </w:pPr>
  </w:style>
  <w:style w:type="character" w:customStyle="1" w:styleId="Textkrper-ZeileneinzugZchn">
    <w:name w:val="Textkörper-Zeileneinzug Zchn"/>
    <w:basedOn w:val="Absatz-Standardschriftart"/>
    <w:link w:val="Textkrper-Zeileneinzug"/>
    <w:uiPriority w:val="99"/>
    <w:semiHidden/>
    <w:rsid w:val="00B71AD6"/>
    <w:rPr>
      <w:rFonts w:ascii="Times" w:eastAsia="Times New Roman" w:hAnsi="Times" w:cs="Times New Roman"/>
      <w:sz w:val="24"/>
      <w:szCs w:val="20"/>
      <w:lang w:val="en-US" w:eastAsia="en-US"/>
    </w:rPr>
  </w:style>
  <w:style w:type="paragraph" w:styleId="Textkrper-Erstzeileneinzug2">
    <w:name w:val="Body Text First Indent 2"/>
    <w:basedOn w:val="Textkrper-Zeileneinzug"/>
    <w:link w:val="Textkrper-Erstzeileneinzug2Zchn"/>
    <w:uiPriority w:val="99"/>
    <w:semiHidden/>
    <w:unhideWhenUsed/>
    <w:rsid w:val="00B71AD6"/>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71AD6"/>
    <w:rPr>
      <w:rFonts w:ascii="Times" w:eastAsia="Times New Roman" w:hAnsi="Times" w:cs="Times New Roman"/>
      <w:sz w:val="24"/>
      <w:szCs w:val="20"/>
      <w:lang w:val="en-US" w:eastAsia="en-US"/>
    </w:rPr>
  </w:style>
  <w:style w:type="paragraph" w:styleId="Textkrper">
    <w:name w:val="Body Text"/>
    <w:basedOn w:val="Standard"/>
    <w:link w:val="TextkrperZchn"/>
    <w:rsid w:val="00B71AD6"/>
    <w:pPr>
      <w:jc w:val="center"/>
    </w:pPr>
    <w:rPr>
      <w:b/>
      <w:sz w:val="40"/>
    </w:rPr>
  </w:style>
  <w:style w:type="character" w:customStyle="1" w:styleId="TextkrperZchn">
    <w:name w:val="Textkörper Zchn"/>
    <w:basedOn w:val="Absatz-Standardschriftart"/>
    <w:link w:val="Textkrper"/>
    <w:rsid w:val="00B71AD6"/>
    <w:rPr>
      <w:rFonts w:ascii="Times" w:eastAsia="Times New Roman" w:hAnsi="Times" w:cs="Times New Roman"/>
      <w:b/>
      <w:sz w:val="40"/>
      <w:szCs w:val="20"/>
      <w:lang w:val="en-US" w:eastAsia="en-US"/>
    </w:rPr>
  </w:style>
  <w:style w:type="paragraph" w:styleId="Textkrper-Erstzeileneinzug">
    <w:name w:val="Body Text First Indent"/>
    <w:basedOn w:val="Textkrper"/>
    <w:link w:val="Textkrper-ErstzeileneinzugZchn"/>
    <w:uiPriority w:val="99"/>
    <w:semiHidden/>
    <w:unhideWhenUsed/>
    <w:rsid w:val="00B71AD6"/>
    <w:pPr>
      <w:ind w:firstLine="360"/>
    </w:pPr>
  </w:style>
  <w:style w:type="character" w:customStyle="1" w:styleId="Textkrper-ErstzeileneinzugZchn">
    <w:name w:val="Textkörper-Erstzeileneinzug Zchn"/>
    <w:basedOn w:val="TextkrperZchn"/>
    <w:link w:val="Textkrper-Erstzeileneinzug"/>
    <w:uiPriority w:val="99"/>
    <w:semiHidden/>
    <w:rsid w:val="00B71AD6"/>
    <w:rPr>
      <w:rFonts w:ascii="Times" w:eastAsia="Times New Roman" w:hAnsi="Times" w:cs="Times New Roman"/>
      <w:b/>
      <w:sz w:val="40"/>
      <w:szCs w:val="20"/>
      <w:lang w:val="en-US" w:eastAsia="en-US"/>
    </w:rPr>
  </w:style>
  <w:style w:type="paragraph" w:styleId="Datum">
    <w:name w:val="Date"/>
    <w:basedOn w:val="Standard"/>
    <w:next w:val="Standard"/>
    <w:link w:val="DatumZchn"/>
    <w:uiPriority w:val="99"/>
    <w:semiHidden/>
    <w:unhideWhenUsed/>
    <w:rsid w:val="00B71AD6"/>
  </w:style>
  <w:style w:type="character" w:customStyle="1" w:styleId="DatumZchn">
    <w:name w:val="Datum Zchn"/>
    <w:basedOn w:val="Absatz-Standardschriftart"/>
    <w:link w:val="Datum"/>
    <w:uiPriority w:val="99"/>
    <w:semiHidden/>
    <w:rsid w:val="00B71AD6"/>
    <w:rPr>
      <w:rFonts w:ascii="Times" w:eastAsia="Times New Roman" w:hAnsi="Times" w:cs="Times New Roman"/>
      <w:sz w:val="24"/>
      <w:szCs w:val="20"/>
      <w:lang w:val="en-US" w:eastAsia="en-US"/>
    </w:rPr>
  </w:style>
  <w:style w:type="paragraph" w:styleId="Anrede">
    <w:name w:val="Salutation"/>
    <w:basedOn w:val="Standard"/>
    <w:next w:val="Standard"/>
    <w:link w:val="AnredeZchn"/>
    <w:uiPriority w:val="99"/>
    <w:semiHidden/>
    <w:unhideWhenUsed/>
    <w:rsid w:val="00B71AD6"/>
  </w:style>
  <w:style w:type="character" w:customStyle="1" w:styleId="AnredeZchn">
    <w:name w:val="Anrede Zchn"/>
    <w:basedOn w:val="Absatz-Standardschriftart"/>
    <w:link w:val="Anrede"/>
    <w:uiPriority w:val="99"/>
    <w:semiHidden/>
    <w:rsid w:val="00B71AD6"/>
    <w:rPr>
      <w:rFonts w:ascii="Times" w:eastAsia="Times New Roman" w:hAnsi="Times" w:cs="Times New Roman"/>
      <w:sz w:val="24"/>
      <w:szCs w:val="20"/>
      <w:lang w:val="en-US" w:eastAsia="en-US"/>
    </w:rPr>
  </w:style>
  <w:style w:type="paragraph" w:styleId="Untertitel">
    <w:name w:val="Subtitle"/>
    <w:basedOn w:val="Standard"/>
    <w:next w:val="Standard"/>
    <w:link w:val="UntertitelZchn"/>
    <w:uiPriority w:val="11"/>
    <w:qFormat/>
    <w:rsid w:val="00B71AD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B71AD6"/>
    <w:rPr>
      <w:color w:val="5A5A5A" w:themeColor="text1" w:themeTint="A5"/>
      <w:spacing w:val="15"/>
      <w:sz w:val="24"/>
      <w:szCs w:val="20"/>
      <w:lang w:val="en-US" w:eastAsia="en-US"/>
    </w:rPr>
  </w:style>
  <w:style w:type="paragraph" w:styleId="Nachrichtenkopf">
    <w:name w:val="Message Header"/>
    <w:basedOn w:val="Standard"/>
    <w:link w:val="NachrichtenkopfZchn"/>
    <w:uiPriority w:val="99"/>
    <w:semiHidden/>
    <w:unhideWhenUsed/>
    <w:rsid w:val="00B71AD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B71AD6"/>
    <w:rPr>
      <w:rFonts w:asciiTheme="majorHAnsi" w:eastAsiaTheme="majorEastAsia" w:hAnsiTheme="majorHAnsi" w:cstheme="majorBidi"/>
      <w:sz w:val="24"/>
      <w:szCs w:val="24"/>
      <w:shd w:val="pct20" w:color="auto" w:fill="auto"/>
      <w:lang w:val="en-US" w:eastAsia="en-US"/>
    </w:rPr>
  </w:style>
  <w:style w:type="paragraph" w:styleId="Listenfortsetzung5">
    <w:name w:val="List Continue 5"/>
    <w:basedOn w:val="Standard"/>
    <w:uiPriority w:val="99"/>
    <w:semiHidden/>
    <w:unhideWhenUsed/>
    <w:rsid w:val="00B71AD6"/>
    <w:pPr>
      <w:spacing w:after="120"/>
      <w:ind w:left="1415"/>
      <w:contextualSpacing/>
    </w:pPr>
  </w:style>
  <w:style w:type="paragraph" w:styleId="Listenfortsetzung4">
    <w:name w:val="List Continue 4"/>
    <w:basedOn w:val="Standard"/>
    <w:uiPriority w:val="99"/>
    <w:semiHidden/>
    <w:unhideWhenUsed/>
    <w:rsid w:val="00B71AD6"/>
    <w:pPr>
      <w:spacing w:after="120"/>
      <w:ind w:left="1132"/>
      <w:contextualSpacing/>
    </w:pPr>
  </w:style>
  <w:style w:type="paragraph" w:styleId="Listenfortsetzung3">
    <w:name w:val="List Continue 3"/>
    <w:basedOn w:val="Standard"/>
    <w:uiPriority w:val="99"/>
    <w:semiHidden/>
    <w:unhideWhenUsed/>
    <w:rsid w:val="00B71AD6"/>
    <w:pPr>
      <w:spacing w:after="120"/>
      <w:ind w:left="849"/>
      <w:contextualSpacing/>
    </w:pPr>
  </w:style>
  <w:style w:type="paragraph" w:styleId="Listenfortsetzung2">
    <w:name w:val="List Continue 2"/>
    <w:basedOn w:val="Standard"/>
    <w:uiPriority w:val="99"/>
    <w:semiHidden/>
    <w:unhideWhenUsed/>
    <w:rsid w:val="00B71AD6"/>
    <w:pPr>
      <w:spacing w:after="120"/>
      <w:ind w:left="566"/>
      <w:contextualSpacing/>
    </w:pPr>
  </w:style>
  <w:style w:type="paragraph" w:styleId="Listenfortsetzung">
    <w:name w:val="List Continue"/>
    <w:basedOn w:val="Standard"/>
    <w:uiPriority w:val="99"/>
    <w:semiHidden/>
    <w:unhideWhenUsed/>
    <w:rsid w:val="00B71AD6"/>
    <w:pPr>
      <w:spacing w:after="120"/>
      <w:ind w:left="283"/>
      <w:contextualSpacing/>
    </w:pPr>
  </w:style>
  <w:style w:type="paragraph" w:styleId="Unterschrift">
    <w:name w:val="Signature"/>
    <w:basedOn w:val="Standard"/>
    <w:link w:val="UnterschriftZchn"/>
    <w:uiPriority w:val="99"/>
    <w:semiHidden/>
    <w:unhideWhenUsed/>
    <w:rsid w:val="00B71AD6"/>
    <w:pPr>
      <w:spacing w:after="0"/>
      <w:ind w:left="4252"/>
    </w:pPr>
  </w:style>
  <w:style w:type="character" w:customStyle="1" w:styleId="UnterschriftZchn">
    <w:name w:val="Unterschrift Zchn"/>
    <w:basedOn w:val="Absatz-Standardschriftart"/>
    <w:link w:val="Unterschrift"/>
    <w:uiPriority w:val="99"/>
    <w:semiHidden/>
    <w:rsid w:val="00B71AD6"/>
    <w:rPr>
      <w:rFonts w:ascii="Times" w:eastAsia="Times New Roman" w:hAnsi="Times" w:cs="Times New Roman"/>
      <w:sz w:val="24"/>
      <w:szCs w:val="20"/>
      <w:lang w:val="en-US" w:eastAsia="en-US"/>
    </w:rPr>
  </w:style>
  <w:style w:type="paragraph" w:styleId="Gruformel">
    <w:name w:val="Closing"/>
    <w:basedOn w:val="Standard"/>
    <w:link w:val="GruformelZchn"/>
    <w:uiPriority w:val="99"/>
    <w:semiHidden/>
    <w:unhideWhenUsed/>
    <w:rsid w:val="00B71AD6"/>
    <w:pPr>
      <w:spacing w:after="0"/>
      <w:ind w:left="4252"/>
    </w:pPr>
  </w:style>
  <w:style w:type="character" w:customStyle="1" w:styleId="GruformelZchn">
    <w:name w:val="Grußformel Zchn"/>
    <w:basedOn w:val="Absatz-Standardschriftart"/>
    <w:link w:val="Gruformel"/>
    <w:uiPriority w:val="99"/>
    <w:semiHidden/>
    <w:rsid w:val="00B71AD6"/>
    <w:rPr>
      <w:rFonts w:ascii="Times" w:eastAsia="Times New Roman" w:hAnsi="Times" w:cs="Times New Roman"/>
      <w:sz w:val="24"/>
      <w:szCs w:val="20"/>
      <w:lang w:val="en-US" w:eastAsia="en-US"/>
    </w:rPr>
  </w:style>
  <w:style w:type="paragraph" w:styleId="Titel">
    <w:name w:val="Title"/>
    <w:basedOn w:val="Standard"/>
    <w:next w:val="Standard"/>
    <w:link w:val="TitelZchn"/>
    <w:uiPriority w:val="10"/>
    <w:qFormat/>
    <w:rsid w:val="00B71AD6"/>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1AD6"/>
    <w:rPr>
      <w:rFonts w:asciiTheme="majorHAnsi" w:eastAsiaTheme="majorEastAsia" w:hAnsiTheme="majorHAnsi" w:cstheme="majorBidi"/>
      <w:spacing w:val="-10"/>
      <w:kern w:val="28"/>
      <w:sz w:val="56"/>
      <w:szCs w:val="56"/>
      <w:lang w:val="en-US" w:eastAsia="en-US"/>
    </w:rPr>
  </w:style>
  <w:style w:type="paragraph" w:styleId="Listennummer5">
    <w:name w:val="List Number 5"/>
    <w:basedOn w:val="Standard"/>
    <w:uiPriority w:val="99"/>
    <w:semiHidden/>
    <w:unhideWhenUsed/>
    <w:rsid w:val="00B71AD6"/>
    <w:pPr>
      <w:numPr>
        <w:numId w:val="3"/>
      </w:numPr>
      <w:contextualSpacing/>
    </w:pPr>
  </w:style>
  <w:style w:type="paragraph" w:styleId="Listennummer4">
    <w:name w:val="List Number 4"/>
    <w:basedOn w:val="Standard"/>
    <w:uiPriority w:val="99"/>
    <w:semiHidden/>
    <w:unhideWhenUsed/>
    <w:rsid w:val="00B71AD6"/>
    <w:pPr>
      <w:numPr>
        <w:numId w:val="4"/>
      </w:numPr>
      <w:contextualSpacing/>
    </w:pPr>
  </w:style>
  <w:style w:type="paragraph" w:styleId="Listennummer3">
    <w:name w:val="List Number 3"/>
    <w:basedOn w:val="Standard"/>
    <w:uiPriority w:val="99"/>
    <w:semiHidden/>
    <w:unhideWhenUsed/>
    <w:rsid w:val="00B71AD6"/>
    <w:pPr>
      <w:numPr>
        <w:numId w:val="5"/>
      </w:numPr>
      <w:contextualSpacing/>
    </w:pPr>
  </w:style>
  <w:style w:type="paragraph" w:styleId="Listennummer2">
    <w:name w:val="List Number 2"/>
    <w:basedOn w:val="Standard"/>
    <w:uiPriority w:val="99"/>
    <w:semiHidden/>
    <w:unhideWhenUsed/>
    <w:rsid w:val="00B71AD6"/>
    <w:pPr>
      <w:numPr>
        <w:numId w:val="6"/>
      </w:numPr>
      <w:contextualSpacing/>
    </w:pPr>
  </w:style>
  <w:style w:type="paragraph" w:styleId="Aufzhlungszeichen5">
    <w:name w:val="List Bullet 5"/>
    <w:basedOn w:val="Standard"/>
    <w:uiPriority w:val="99"/>
    <w:semiHidden/>
    <w:unhideWhenUsed/>
    <w:rsid w:val="00B71AD6"/>
    <w:pPr>
      <w:numPr>
        <w:numId w:val="7"/>
      </w:numPr>
      <w:contextualSpacing/>
    </w:pPr>
  </w:style>
  <w:style w:type="paragraph" w:styleId="Aufzhlungszeichen4">
    <w:name w:val="List Bullet 4"/>
    <w:basedOn w:val="Standard"/>
    <w:uiPriority w:val="99"/>
    <w:semiHidden/>
    <w:unhideWhenUsed/>
    <w:rsid w:val="00B71AD6"/>
    <w:pPr>
      <w:numPr>
        <w:numId w:val="8"/>
      </w:numPr>
      <w:contextualSpacing/>
    </w:pPr>
  </w:style>
  <w:style w:type="paragraph" w:styleId="Aufzhlungszeichen3">
    <w:name w:val="List Bullet 3"/>
    <w:basedOn w:val="Standard"/>
    <w:uiPriority w:val="99"/>
    <w:semiHidden/>
    <w:unhideWhenUsed/>
    <w:rsid w:val="00B71AD6"/>
    <w:pPr>
      <w:numPr>
        <w:numId w:val="9"/>
      </w:numPr>
      <w:contextualSpacing/>
    </w:pPr>
  </w:style>
  <w:style w:type="paragraph" w:styleId="Aufzhlungszeichen2">
    <w:name w:val="List Bullet 2"/>
    <w:basedOn w:val="Standard"/>
    <w:uiPriority w:val="99"/>
    <w:semiHidden/>
    <w:unhideWhenUsed/>
    <w:rsid w:val="00B71AD6"/>
    <w:pPr>
      <w:numPr>
        <w:numId w:val="10"/>
      </w:numPr>
      <w:contextualSpacing/>
    </w:pPr>
  </w:style>
  <w:style w:type="paragraph" w:styleId="Liste5">
    <w:name w:val="List 5"/>
    <w:basedOn w:val="Standard"/>
    <w:uiPriority w:val="99"/>
    <w:semiHidden/>
    <w:unhideWhenUsed/>
    <w:rsid w:val="00B71AD6"/>
    <w:pPr>
      <w:ind w:left="1415" w:hanging="283"/>
      <w:contextualSpacing/>
    </w:pPr>
  </w:style>
  <w:style w:type="paragraph" w:styleId="Liste4">
    <w:name w:val="List 4"/>
    <w:basedOn w:val="Standard"/>
    <w:uiPriority w:val="99"/>
    <w:semiHidden/>
    <w:unhideWhenUsed/>
    <w:rsid w:val="00B71AD6"/>
    <w:pPr>
      <w:ind w:left="1132" w:hanging="283"/>
      <w:contextualSpacing/>
    </w:pPr>
  </w:style>
  <w:style w:type="paragraph" w:styleId="Liste3">
    <w:name w:val="List 3"/>
    <w:basedOn w:val="Standard"/>
    <w:uiPriority w:val="99"/>
    <w:semiHidden/>
    <w:unhideWhenUsed/>
    <w:rsid w:val="00B71AD6"/>
    <w:pPr>
      <w:ind w:left="849" w:hanging="283"/>
      <w:contextualSpacing/>
    </w:pPr>
  </w:style>
  <w:style w:type="paragraph" w:styleId="Liste2">
    <w:name w:val="List 2"/>
    <w:basedOn w:val="Standard"/>
    <w:uiPriority w:val="99"/>
    <w:semiHidden/>
    <w:unhideWhenUsed/>
    <w:rsid w:val="00B71AD6"/>
    <w:pPr>
      <w:ind w:left="566" w:hanging="283"/>
      <w:contextualSpacing/>
    </w:pPr>
  </w:style>
  <w:style w:type="paragraph" w:styleId="Listennummer">
    <w:name w:val="List Number"/>
    <w:basedOn w:val="Standard"/>
    <w:uiPriority w:val="99"/>
    <w:semiHidden/>
    <w:unhideWhenUsed/>
    <w:rsid w:val="00B71AD6"/>
    <w:pPr>
      <w:numPr>
        <w:numId w:val="11"/>
      </w:numPr>
      <w:contextualSpacing/>
    </w:pPr>
  </w:style>
  <w:style w:type="paragraph" w:styleId="Aufzhlungszeichen">
    <w:name w:val="List Bullet"/>
    <w:basedOn w:val="Standard"/>
    <w:uiPriority w:val="99"/>
    <w:semiHidden/>
    <w:unhideWhenUsed/>
    <w:rsid w:val="00B71AD6"/>
    <w:pPr>
      <w:numPr>
        <w:numId w:val="12"/>
      </w:numPr>
      <w:contextualSpacing/>
    </w:pPr>
  </w:style>
  <w:style w:type="paragraph" w:styleId="Liste">
    <w:name w:val="List"/>
    <w:basedOn w:val="Standard"/>
    <w:uiPriority w:val="99"/>
    <w:semiHidden/>
    <w:unhideWhenUsed/>
    <w:rsid w:val="00B71AD6"/>
    <w:pPr>
      <w:ind w:left="283" w:hanging="283"/>
      <w:contextualSpacing/>
    </w:pPr>
  </w:style>
  <w:style w:type="paragraph" w:styleId="RGV-berschrift">
    <w:name w:val="toa heading"/>
    <w:basedOn w:val="Standard"/>
    <w:next w:val="Standard"/>
    <w:uiPriority w:val="99"/>
    <w:semiHidden/>
    <w:unhideWhenUsed/>
    <w:rsid w:val="00B71AD6"/>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B71AD6"/>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Times New Roman"/>
      <w:sz w:val="20"/>
      <w:szCs w:val="20"/>
      <w:lang w:eastAsia="en-US"/>
    </w:rPr>
  </w:style>
  <w:style w:type="character" w:customStyle="1" w:styleId="MakrotextZchn">
    <w:name w:val="Makrotext Zchn"/>
    <w:basedOn w:val="Absatz-Standardschriftart"/>
    <w:link w:val="Makrotext"/>
    <w:uiPriority w:val="99"/>
    <w:semiHidden/>
    <w:rsid w:val="00B71AD6"/>
    <w:rPr>
      <w:rFonts w:ascii="Consolas" w:eastAsia="Calibri" w:hAnsi="Consolas" w:cs="Times New Roman"/>
      <w:sz w:val="20"/>
      <w:szCs w:val="20"/>
      <w:lang w:eastAsia="en-US"/>
    </w:rPr>
  </w:style>
  <w:style w:type="paragraph" w:styleId="Rechtsgrundlagenverzeichnis">
    <w:name w:val="table of authorities"/>
    <w:basedOn w:val="Standard"/>
    <w:next w:val="Standard"/>
    <w:uiPriority w:val="99"/>
    <w:semiHidden/>
    <w:unhideWhenUsed/>
    <w:rsid w:val="00B71AD6"/>
    <w:pPr>
      <w:spacing w:after="0"/>
      <w:ind w:left="220" w:hanging="220"/>
    </w:pPr>
  </w:style>
  <w:style w:type="paragraph" w:styleId="Endnotentext">
    <w:name w:val="endnote text"/>
    <w:basedOn w:val="Standard"/>
    <w:link w:val="EndnotentextZchn"/>
    <w:uiPriority w:val="99"/>
    <w:semiHidden/>
    <w:unhideWhenUsed/>
    <w:rsid w:val="00B71AD6"/>
    <w:pPr>
      <w:spacing w:after="0"/>
    </w:pPr>
    <w:rPr>
      <w:sz w:val="20"/>
    </w:rPr>
  </w:style>
  <w:style w:type="character" w:customStyle="1" w:styleId="EndnotentextZchn">
    <w:name w:val="Endnotentext Zchn"/>
    <w:basedOn w:val="Absatz-Standardschriftart"/>
    <w:link w:val="Endnotentext"/>
    <w:uiPriority w:val="99"/>
    <w:semiHidden/>
    <w:rsid w:val="00B71AD6"/>
    <w:rPr>
      <w:rFonts w:ascii="Times" w:eastAsia="Times New Roman" w:hAnsi="Times" w:cs="Times New Roman"/>
      <w:sz w:val="20"/>
      <w:szCs w:val="20"/>
      <w:lang w:val="en-US" w:eastAsia="en-US"/>
    </w:rPr>
  </w:style>
  <w:style w:type="character" w:styleId="Endnotenzeichen">
    <w:name w:val="endnote reference"/>
    <w:semiHidden/>
    <w:rsid w:val="00B71AD6"/>
    <w:rPr>
      <w:rFonts w:ascii="Times" w:hAnsi="Times"/>
      <w:sz w:val="18"/>
      <w:vertAlign w:val="superscript"/>
    </w:rPr>
  </w:style>
  <w:style w:type="character" w:styleId="Seitenzahl">
    <w:name w:val="page number"/>
    <w:basedOn w:val="Absatz-Standardschriftart"/>
    <w:rsid w:val="00B71AD6"/>
  </w:style>
  <w:style w:type="character" w:styleId="Kommentarzeichen">
    <w:name w:val="annotation reference"/>
    <w:basedOn w:val="Absatz-Standardschriftart"/>
    <w:uiPriority w:val="99"/>
    <w:semiHidden/>
    <w:unhideWhenUsed/>
    <w:rsid w:val="00B71AD6"/>
    <w:rPr>
      <w:sz w:val="16"/>
      <w:szCs w:val="16"/>
    </w:rPr>
  </w:style>
  <w:style w:type="character" w:styleId="Funotenzeichen">
    <w:name w:val="footnote reference"/>
    <w:basedOn w:val="Absatz-Standardschriftart"/>
    <w:uiPriority w:val="99"/>
    <w:semiHidden/>
    <w:unhideWhenUsed/>
    <w:rsid w:val="00B71AD6"/>
    <w:rPr>
      <w:vertAlign w:val="superscript"/>
    </w:rPr>
  </w:style>
  <w:style w:type="paragraph" w:styleId="Umschlagabsenderadresse">
    <w:name w:val="envelope return"/>
    <w:basedOn w:val="Standard"/>
    <w:uiPriority w:val="99"/>
    <w:semiHidden/>
    <w:unhideWhenUsed/>
    <w:rsid w:val="00B71AD6"/>
    <w:pPr>
      <w:spacing w:after="0"/>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B71AD6"/>
    <w:pPr>
      <w:framePr w:w="4320" w:h="2160" w:hRule="exact" w:hSpace="141" w:wrap="auto" w:hAnchor="page" w:xAlign="center" w:yAlign="bottom"/>
      <w:spacing w:after="0"/>
      <w:ind w:left="1"/>
    </w:pPr>
    <w:rPr>
      <w:rFonts w:asciiTheme="majorHAnsi" w:eastAsiaTheme="majorEastAsia" w:hAnsiTheme="majorHAnsi" w:cstheme="majorBidi"/>
      <w:szCs w:val="24"/>
    </w:rPr>
  </w:style>
  <w:style w:type="paragraph" w:styleId="Abbildungsverzeichnis">
    <w:name w:val="table of figures"/>
    <w:basedOn w:val="Standard"/>
    <w:next w:val="Standard"/>
    <w:uiPriority w:val="99"/>
    <w:semiHidden/>
    <w:unhideWhenUsed/>
    <w:rsid w:val="00B71AD6"/>
    <w:pPr>
      <w:spacing w:after="0"/>
    </w:pPr>
  </w:style>
  <w:style w:type="paragraph" w:styleId="Index1">
    <w:name w:val="index 1"/>
    <w:basedOn w:val="Standard"/>
    <w:next w:val="Standard"/>
    <w:autoRedefine/>
    <w:uiPriority w:val="99"/>
    <w:semiHidden/>
    <w:unhideWhenUsed/>
    <w:rsid w:val="00B71AD6"/>
    <w:pPr>
      <w:spacing w:after="0"/>
      <w:ind w:left="220" w:hanging="220"/>
    </w:pPr>
  </w:style>
  <w:style w:type="paragraph" w:styleId="Indexberschrift">
    <w:name w:val="index heading"/>
    <w:basedOn w:val="Standard"/>
    <w:next w:val="Index1"/>
    <w:uiPriority w:val="99"/>
    <w:semiHidden/>
    <w:unhideWhenUsed/>
    <w:rsid w:val="00B71AD6"/>
    <w:rPr>
      <w:rFonts w:asciiTheme="majorHAnsi" w:eastAsiaTheme="majorEastAsia" w:hAnsiTheme="majorHAnsi" w:cstheme="majorBidi"/>
      <w:b/>
      <w:bCs/>
    </w:rPr>
  </w:style>
  <w:style w:type="paragraph" w:styleId="Fuzeile">
    <w:name w:val="footer"/>
    <w:basedOn w:val="Standard"/>
    <w:link w:val="FuzeileZchn"/>
    <w:uiPriority w:val="99"/>
    <w:rsid w:val="00B71AD6"/>
    <w:pPr>
      <w:tabs>
        <w:tab w:val="center" w:pos="4320"/>
        <w:tab w:val="right" w:pos="8640"/>
      </w:tabs>
    </w:pPr>
  </w:style>
  <w:style w:type="character" w:customStyle="1" w:styleId="FuzeileZchn">
    <w:name w:val="Fußzeile Zchn"/>
    <w:basedOn w:val="Absatz-Standardschriftart"/>
    <w:link w:val="Fuzeile"/>
    <w:uiPriority w:val="99"/>
    <w:rsid w:val="00B71AD6"/>
    <w:rPr>
      <w:rFonts w:ascii="Times" w:eastAsia="Times New Roman" w:hAnsi="Times" w:cs="Times New Roman"/>
      <w:sz w:val="24"/>
      <w:szCs w:val="20"/>
      <w:lang w:val="en-US" w:eastAsia="en-US"/>
    </w:rPr>
  </w:style>
  <w:style w:type="paragraph" w:styleId="Kopfzeile">
    <w:name w:val="header"/>
    <w:basedOn w:val="Standard"/>
    <w:link w:val="KopfzeileZchn"/>
    <w:uiPriority w:val="99"/>
    <w:unhideWhenUsed/>
    <w:rsid w:val="00B71AD6"/>
    <w:pPr>
      <w:tabs>
        <w:tab w:val="center" w:pos="4536"/>
        <w:tab w:val="right" w:pos="9072"/>
      </w:tabs>
      <w:spacing w:after="0"/>
    </w:pPr>
  </w:style>
  <w:style w:type="character" w:customStyle="1" w:styleId="KopfzeileZchn">
    <w:name w:val="Kopfzeile Zchn"/>
    <w:basedOn w:val="Absatz-Standardschriftart"/>
    <w:link w:val="Kopfzeile"/>
    <w:uiPriority w:val="99"/>
    <w:rsid w:val="00B71AD6"/>
    <w:rPr>
      <w:rFonts w:ascii="Times" w:eastAsia="Times New Roman" w:hAnsi="Times" w:cs="Times New Roman"/>
      <w:sz w:val="24"/>
      <w:szCs w:val="20"/>
      <w:lang w:val="en-US" w:eastAsia="en-US"/>
    </w:rPr>
  </w:style>
  <w:style w:type="paragraph" w:styleId="Kommentartext">
    <w:name w:val="annotation text"/>
    <w:basedOn w:val="Standard"/>
    <w:link w:val="KommentartextZchn"/>
    <w:uiPriority w:val="99"/>
    <w:semiHidden/>
    <w:unhideWhenUsed/>
    <w:rsid w:val="00B71AD6"/>
    <w:rPr>
      <w:sz w:val="20"/>
    </w:rPr>
  </w:style>
  <w:style w:type="character" w:customStyle="1" w:styleId="KommentartextZchn">
    <w:name w:val="Kommentartext Zchn"/>
    <w:basedOn w:val="Absatz-Standardschriftart"/>
    <w:link w:val="Kommentartext"/>
    <w:uiPriority w:val="99"/>
    <w:semiHidden/>
    <w:rsid w:val="00B71AD6"/>
    <w:rPr>
      <w:rFonts w:ascii="Times" w:eastAsia="Times New Roman" w:hAnsi="Times" w:cs="Times New Roman"/>
      <w:sz w:val="20"/>
      <w:szCs w:val="20"/>
      <w:lang w:val="en-US" w:eastAsia="en-US"/>
    </w:rPr>
  </w:style>
  <w:style w:type="paragraph" w:styleId="Funotentext">
    <w:name w:val="footnote text"/>
    <w:basedOn w:val="Standard"/>
    <w:next w:val="Standard"/>
    <w:link w:val="FunotentextZchn"/>
    <w:semiHidden/>
    <w:rsid w:val="00B71AD6"/>
  </w:style>
  <w:style w:type="character" w:customStyle="1" w:styleId="FunotentextZchn">
    <w:name w:val="Fußnotentext Zchn"/>
    <w:basedOn w:val="Absatz-Standardschriftart"/>
    <w:link w:val="Funotentext"/>
    <w:semiHidden/>
    <w:rsid w:val="00B71AD6"/>
    <w:rPr>
      <w:rFonts w:ascii="Times" w:eastAsia="Times New Roman" w:hAnsi="Times" w:cs="Times New Roman"/>
      <w:sz w:val="24"/>
      <w:szCs w:val="20"/>
      <w:lang w:val="en-US" w:eastAsia="en-US"/>
    </w:rPr>
  </w:style>
  <w:style w:type="paragraph" w:styleId="Standardeinzug">
    <w:name w:val="Normal Indent"/>
    <w:basedOn w:val="Standard"/>
    <w:uiPriority w:val="99"/>
    <w:semiHidden/>
    <w:unhideWhenUsed/>
    <w:rsid w:val="00B71AD6"/>
    <w:pPr>
      <w:ind w:left="708"/>
    </w:pPr>
  </w:style>
  <w:style w:type="paragraph" w:styleId="Verzeichnis9">
    <w:name w:val="toc 9"/>
    <w:basedOn w:val="Standard"/>
    <w:next w:val="Standard"/>
    <w:autoRedefine/>
    <w:uiPriority w:val="39"/>
    <w:semiHidden/>
    <w:unhideWhenUsed/>
    <w:rsid w:val="00B71AD6"/>
    <w:pPr>
      <w:spacing w:after="100"/>
      <w:ind w:left="1760"/>
    </w:pPr>
  </w:style>
  <w:style w:type="paragraph" w:styleId="Verzeichnis8">
    <w:name w:val="toc 8"/>
    <w:basedOn w:val="Standard"/>
    <w:next w:val="Standard"/>
    <w:autoRedefine/>
    <w:uiPriority w:val="39"/>
    <w:semiHidden/>
    <w:unhideWhenUsed/>
    <w:rsid w:val="00B71AD6"/>
    <w:pPr>
      <w:spacing w:after="100"/>
      <w:ind w:left="1540"/>
    </w:pPr>
  </w:style>
  <w:style w:type="paragraph" w:styleId="Verzeichnis7">
    <w:name w:val="toc 7"/>
    <w:basedOn w:val="Standard"/>
    <w:next w:val="Standard"/>
    <w:autoRedefine/>
    <w:uiPriority w:val="39"/>
    <w:semiHidden/>
    <w:unhideWhenUsed/>
    <w:rsid w:val="00B71AD6"/>
    <w:pPr>
      <w:spacing w:after="100"/>
      <w:ind w:left="1320"/>
    </w:pPr>
  </w:style>
  <w:style w:type="paragraph" w:styleId="Verzeichnis6">
    <w:name w:val="toc 6"/>
    <w:basedOn w:val="Standard"/>
    <w:next w:val="Standard"/>
    <w:autoRedefine/>
    <w:uiPriority w:val="39"/>
    <w:semiHidden/>
    <w:unhideWhenUsed/>
    <w:rsid w:val="00B71AD6"/>
    <w:pPr>
      <w:spacing w:after="100"/>
      <w:ind w:left="1100"/>
    </w:pPr>
  </w:style>
  <w:style w:type="paragraph" w:styleId="Verzeichnis5">
    <w:name w:val="toc 5"/>
    <w:basedOn w:val="Standard"/>
    <w:next w:val="Standard"/>
    <w:autoRedefine/>
    <w:uiPriority w:val="39"/>
    <w:semiHidden/>
    <w:unhideWhenUsed/>
    <w:rsid w:val="00B71AD6"/>
    <w:pPr>
      <w:spacing w:after="100"/>
      <w:ind w:left="880"/>
    </w:pPr>
  </w:style>
  <w:style w:type="paragraph" w:styleId="Verzeichnis4">
    <w:name w:val="toc 4"/>
    <w:basedOn w:val="Standard"/>
    <w:next w:val="Standard"/>
    <w:autoRedefine/>
    <w:uiPriority w:val="39"/>
    <w:semiHidden/>
    <w:unhideWhenUsed/>
    <w:rsid w:val="00B71AD6"/>
    <w:pPr>
      <w:spacing w:after="100"/>
      <w:ind w:left="660"/>
    </w:pPr>
  </w:style>
  <w:style w:type="paragraph" w:styleId="Verzeichnis3">
    <w:name w:val="toc 3"/>
    <w:basedOn w:val="Standard"/>
    <w:next w:val="Standard"/>
    <w:autoRedefine/>
    <w:uiPriority w:val="39"/>
    <w:semiHidden/>
    <w:unhideWhenUsed/>
    <w:rsid w:val="00B71AD6"/>
    <w:pPr>
      <w:spacing w:after="100"/>
      <w:ind w:left="440"/>
    </w:pPr>
  </w:style>
  <w:style w:type="paragraph" w:styleId="Verzeichnis2">
    <w:name w:val="toc 2"/>
    <w:basedOn w:val="Standard"/>
    <w:next w:val="Standard"/>
    <w:autoRedefine/>
    <w:uiPriority w:val="39"/>
    <w:semiHidden/>
    <w:unhideWhenUsed/>
    <w:rsid w:val="00B71AD6"/>
    <w:pPr>
      <w:spacing w:after="100"/>
      <w:ind w:left="220"/>
    </w:pPr>
  </w:style>
  <w:style w:type="paragraph" w:styleId="Verzeichnis1">
    <w:name w:val="toc 1"/>
    <w:basedOn w:val="Standard"/>
    <w:next w:val="Standard"/>
    <w:autoRedefine/>
    <w:uiPriority w:val="39"/>
    <w:semiHidden/>
    <w:unhideWhenUsed/>
    <w:rsid w:val="00B71AD6"/>
    <w:pPr>
      <w:spacing w:after="100"/>
    </w:pPr>
  </w:style>
  <w:style w:type="paragraph" w:styleId="Index9">
    <w:name w:val="index 9"/>
    <w:basedOn w:val="Standard"/>
    <w:next w:val="Standard"/>
    <w:autoRedefine/>
    <w:uiPriority w:val="99"/>
    <w:semiHidden/>
    <w:unhideWhenUsed/>
    <w:rsid w:val="00B71AD6"/>
    <w:pPr>
      <w:spacing w:after="0"/>
      <w:ind w:left="1980" w:hanging="220"/>
    </w:pPr>
  </w:style>
  <w:style w:type="paragraph" w:styleId="Index8">
    <w:name w:val="index 8"/>
    <w:basedOn w:val="Standard"/>
    <w:next w:val="Standard"/>
    <w:autoRedefine/>
    <w:uiPriority w:val="99"/>
    <w:semiHidden/>
    <w:unhideWhenUsed/>
    <w:rsid w:val="00B71AD6"/>
    <w:pPr>
      <w:spacing w:after="0"/>
      <w:ind w:left="1760" w:hanging="220"/>
    </w:pPr>
  </w:style>
  <w:style w:type="paragraph" w:styleId="Index7">
    <w:name w:val="index 7"/>
    <w:basedOn w:val="Standard"/>
    <w:next w:val="Standard"/>
    <w:autoRedefine/>
    <w:uiPriority w:val="99"/>
    <w:semiHidden/>
    <w:unhideWhenUsed/>
    <w:rsid w:val="00B71AD6"/>
    <w:pPr>
      <w:spacing w:after="0"/>
      <w:ind w:left="1540" w:hanging="220"/>
    </w:pPr>
  </w:style>
  <w:style w:type="paragraph" w:styleId="Index6">
    <w:name w:val="index 6"/>
    <w:basedOn w:val="Standard"/>
    <w:next w:val="Standard"/>
    <w:autoRedefine/>
    <w:uiPriority w:val="99"/>
    <w:semiHidden/>
    <w:unhideWhenUsed/>
    <w:rsid w:val="00B71AD6"/>
    <w:pPr>
      <w:spacing w:after="0"/>
      <w:ind w:left="1320" w:hanging="220"/>
    </w:pPr>
  </w:style>
  <w:style w:type="paragraph" w:styleId="Index5">
    <w:name w:val="index 5"/>
    <w:basedOn w:val="Standard"/>
    <w:next w:val="Standard"/>
    <w:autoRedefine/>
    <w:uiPriority w:val="99"/>
    <w:semiHidden/>
    <w:unhideWhenUsed/>
    <w:rsid w:val="00B71AD6"/>
    <w:pPr>
      <w:spacing w:after="0"/>
      <w:ind w:left="1100" w:hanging="220"/>
    </w:pPr>
  </w:style>
  <w:style w:type="paragraph" w:styleId="Index4">
    <w:name w:val="index 4"/>
    <w:basedOn w:val="Standard"/>
    <w:next w:val="Standard"/>
    <w:autoRedefine/>
    <w:uiPriority w:val="99"/>
    <w:semiHidden/>
    <w:unhideWhenUsed/>
    <w:rsid w:val="00B71AD6"/>
    <w:pPr>
      <w:spacing w:after="0"/>
      <w:ind w:left="880" w:hanging="220"/>
    </w:pPr>
  </w:style>
  <w:style w:type="paragraph" w:styleId="Index3">
    <w:name w:val="index 3"/>
    <w:basedOn w:val="Standard"/>
    <w:next w:val="Standard"/>
    <w:autoRedefine/>
    <w:uiPriority w:val="99"/>
    <w:semiHidden/>
    <w:unhideWhenUsed/>
    <w:rsid w:val="00B71AD6"/>
    <w:pPr>
      <w:spacing w:after="0"/>
      <w:ind w:left="660" w:hanging="220"/>
    </w:pPr>
  </w:style>
  <w:style w:type="paragraph" w:styleId="Index2">
    <w:name w:val="index 2"/>
    <w:basedOn w:val="Standard"/>
    <w:next w:val="Standard"/>
    <w:autoRedefine/>
    <w:uiPriority w:val="99"/>
    <w:semiHidden/>
    <w:unhideWhenUsed/>
    <w:rsid w:val="00B71AD6"/>
    <w:pPr>
      <w:spacing w:after="0"/>
      <w:ind w:left="440" w:hanging="220"/>
    </w:pPr>
  </w:style>
  <w:style w:type="paragraph" w:styleId="Sprechblasentext">
    <w:name w:val="Balloon Text"/>
    <w:basedOn w:val="Standard"/>
    <w:link w:val="SprechblasentextZchn"/>
    <w:semiHidden/>
    <w:rsid w:val="00B71AD6"/>
    <w:rPr>
      <w:rFonts w:ascii="Tahoma" w:hAnsi="Tahoma" w:cs="Tahoma"/>
      <w:sz w:val="16"/>
      <w:szCs w:val="16"/>
    </w:rPr>
  </w:style>
  <w:style w:type="character" w:customStyle="1" w:styleId="SprechblasentextZchn">
    <w:name w:val="Sprechblasentext Zchn"/>
    <w:basedOn w:val="Absatz-Standardschriftart"/>
    <w:link w:val="Sprechblasentext"/>
    <w:semiHidden/>
    <w:rsid w:val="00B71AD6"/>
    <w:rPr>
      <w:rFonts w:ascii="Tahoma" w:eastAsia="Times New Roman" w:hAnsi="Tahoma" w:cs="Tahoma"/>
      <w:sz w:val="16"/>
      <w:szCs w:val="16"/>
      <w:lang w:val="en-US" w:eastAsia="en-US"/>
    </w:rPr>
  </w:style>
  <w:style w:type="paragraph" w:styleId="berarbeitung">
    <w:name w:val="Revision"/>
    <w:hidden/>
    <w:uiPriority w:val="99"/>
    <w:semiHidden/>
    <w:rsid w:val="00B71AD6"/>
    <w:pPr>
      <w:spacing w:after="0" w:line="240" w:lineRule="auto"/>
    </w:pPr>
    <w:rPr>
      <w:rFonts w:ascii="Calibri" w:eastAsia="Calibri" w:hAnsi="Calibri" w:cs="Times New Roman"/>
      <w:lang w:eastAsia="en-US"/>
    </w:rPr>
  </w:style>
  <w:style w:type="paragraph" w:customStyle="1" w:styleId="AIReceivedDate">
    <w:name w:val="AI_Received_Date"/>
    <w:basedOn w:val="Standard"/>
    <w:next w:val="Standard"/>
    <w:autoRedefine/>
    <w:rsid w:val="00B71AD6"/>
    <w:pPr>
      <w:spacing w:after="100"/>
      <w:jc w:val="left"/>
    </w:pPr>
    <w:rPr>
      <w:rFonts w:ascii="Arno Pro" w:hAnsi="Arno Pro"/>
      <w:sz w:val="18"/>
    </w:rPr>
  </w:style>
  <w:style w:type="paragraph" w:customStyle="1" w:styleId="TDAcknowledgments">
    <w:name w:val="TD_Acknowledgments"/>
    <w:basedOn w:val="Standard"/>
    <w:next w:val="Standard"/>
    <w:link w:val="TDAcknowledgmentsChar"/>
    <w:autoRedefine/>
    <w:rsid w:val="00B71AD6"/>
    <w:pPr>
      <w:spacing w:after="0"/>
    </w:pPr>
    <w:rPr>
      <w:rFonts w:ascii="Arno Pro" w:hAnsi="Arno Pro"/>
      <w:kern w:val="20"/>
      <w:sz w:val="18"/>
    </w:rPr>
  </w:style>
  <w:style w:type="character" w:customStyle="1" w:styleId="TDAcknowledgmentsChar">
    <w:name w:val="TD_Acknowledgments Char"/>
    <w:link w:val="TDAcknowledgments"/>
    <w:rsid w:val="00B71AD6"/>
    <w:rPr>
      <w:rFonts w:ascii="Arno Pro" w:eastAsia="Times New Roman" w:hAnsi="Arno Pro" w:cs="Times New Roman"/>
      <w:kern w:val="20"/>
      <w:sz w:val="18"/>
      <w:szCs w:val="20"/>
      <w:lang w:val="en-US" w:eastAsia="en-US"/>
    </w:rPr>
  </w:style>
  <w:style w:type="paragraph" w:customStyle="1" w:styleId="TDAckTitle">
    <w:name w:val="TD_Ack_Title"/>
    <w:basedOn w:val="TDAcknowledgments"/>
    <w:link w:val="TDAckTitleChar"/>
    <w:rsid w:val="00B71AD6"/>
    <w:pPr>
      <w:spacing w:before="180" w:after="60"/>
    </w:pPr>
    <w:rPr>
      <w:rFonts w:ascii="Myriad Pro Light" w:hAnsi="Myriad Pro Light"/>
      <w:b/>
      <w:kern w:val="23"/>
      <w:sz w:val="21"/>
    </w:rPr>
  </w:style>
  <w:style w:type="character" w:customStyle="1" w:styleId="TDAckTitleChar">
    <w:name w:val="TD_Ack_Title Char"/>
    <w:link w:val="TDAckTitle"/>
    <w:rsid w:val="00B71AD6"/>
    <w:rPr>
      <w:rFonts w:ascii="Myriad Pro Light" w:eastAsia="Times New Roman" w:hAnsi="Myriad Pro Light" w:cs="Times New Roman"/>
      <w:b/>
      <w:kern w:val="23"/>
      <w:sz w:val="21"/>
      <w:szCs w:val="20"/>
      <w:lang w:val="en-US" w:eastAsia="en-US"/>
    </w:rPr>
  </w:style>
  <w:style w:type="paragraph" w:customStyle="1" w:styleId="AuthorInformationTitle">
    <w:name w:val="Author_Information_Title"/>
    <w:basedOn w:val="TDAckTitle"/>
    <w:rsid w:val="00B71AD6"/>
  </w:style>
  <w:style w:type="paragraph" w:customStyle="1" w:styleId="BATitle">
    <w:name w:val="BA_Title"/>
    <w:basedOn w:val="Standard"/>
    <w:next w:val="Standard"/>
    <w:autoRedefine/>
    <w:rsid w:val="0007481D"/>
    <w:pPr>
      <w:spacing w:before="1400" w:after="180" w:line="480" w:lineRule="auto"/>
      <w:jc w:val="left"/>
    </w:pPr>
    <w:rPr>
      <w:rFonts w:ascii="Times New Roman" w:hAnsi="Times New Roman"/>
      <w:b/>
      <w:kern w:val="36"/>
      <w:sz w:val="28"/>
      <w:szCs w:val="22"/>
    </w:rPr>
  </w:style>
  <w:style w:type="paragraph" w:customStyle="1" w:styleId="BBAuthorName">
    <w:name w:val="BB_Author_Name"/>
    <w:basedOn w:val="Standard"/>
    <w:next w:val="Standard"/>
    <w:autoRedefine/>
    <w:rsid w:val="00B71AD6"/>
    <w:pPr>
      <w:spacing w:after="180"/>
      <w:jc w:val="left"/>
    </w:pPr>
    <w:rPr>
      <w:rFonts w:ascii="Arno Pro" w:hAnsi="Arno Pro"/>
      <w:kern w:val="26"/>
    </w:rPr>
  </w:style>
  <w:style w:type="paragraph" w:customStyle="1" w:styleId="BCAuthorAddress">
    <w:name w:val="BC_Author_Address"/>
    <w:basedOn w:val="Standard"/>
    <w:next w:val="Standard"/>
    <w:autoRedefine/>
    <w:rsid w:val="00B71AD6"/>
    <w:pPr>
      <w:spacing w:after="60"/>
      <w:jc w:val="left"/>
    </w:pPr>
    <w:rPr>
      <w:rFonts w:ascii="Arno Pro" w:hAnsi="Arno Pro"/>
      <w:kern w:val="22"/>
      <w:sz w:val="20"/>
    </w:rPr>
  </w:style>
  <w:style w:type="paragraph" w:customStyle="1" w:styleId="BDAbstract">
    <w:name w:val="BD_Abstract"/>
    <w:basedOn w:val="Standard"/>
    <w:next w:val="Standard"/>
    <w:link w:val="BDAbstractChar"/>
    <w:autoRedefine/>
    <w:rsid w:val="00B71AD6"/>
    <w:pPr>
      <w:pBdr>
        <w:top w:val="single" w:sz="4" w:space="1" w:color="auto"/>
        <w:bottom w:val="single" w:sz="4" w:space="1" w:color="auto"/>
      </w:pBdr>
      <w:spacing w:before="100" w:after="600"/>
    </w:pPr>
    <w:rPr>
      <w:rFonts w:ascii="Arno Pro" w:hAnsi="Arno Pro"/>
      <w:kern w:val="21"/>
      <w:sz w:val="19"/>
    </w:rPr>
  </w:style>
  <w:style w:type="character" w:customStyle="1" w:styleId="BDAbstractChar">
    <w:name w:val="BD_Abstract Char"/>
    <w:link w:val="BDAbstract"/>
    <w:rsid w:val="00B71AD6"/>
    <w:rPr>
      <w:rFonts w:ascii="Arno Pro" w:eastAsia="Times New Roman" w:hAnsi="Arno Pro" w:cs="Times New Roman"/>
      <w:kern w:val="21"/>
      <w:sz w:val="19"/>
      <w:szCs w:val="20"/>
      <w:lang w:val="en-US" w:eastAsia="en-US"/>
    </w:rPr>
  </w:style>
  <w:style w:type="paragraph" w:customStyle="1" w:styleId="BDAbstractTitle">
    <w:name w:val="BD_Abstract_Title"/>
    <w:basedOn w:val="BDAbstract"/>
    <w:link w:val="BDAbstractTitleChar"/>
    <w:rsid w:val="00B71AD6"/>
    <w:rPr>
      <w:b/>
    </w:rPr>
  </w:style>
  <w:style w:type="character" w:customStyle="1" w:styleId="BDAbstractTitleChar">
    <w:name w:val="BD_Abstract_Title Char"/>
    <w:link w:val="BDAbstractTitle"/>
    <w:rsid w:val="00B71AD6"/>
    <w:rPr>
      <w:rFonts w:ascii="Arno Pro" w:eastAsia="Times New Roman" w:hAnsi="Arno Pro" w:cs="Times New Roman"/>
      <w:b/>
      <w:kern w:val="21"/>
      <w:sz w:val="19"/>
      <w:szCs w:val="20"/>
      <w:lang w:val="en-US" w:eastAsia="en-US"/>
    </w:rPr>
  </w:style>
  <w:style w:type="paragraph" w:customStyle="1" w:styleId="BEAuthorBiography">
    <w:name w:val="BE_Author_Biography"/>
    <w:basedOn w:val="Standard"/>
    <w:autoRedefine/>
    <w:rsid w:val="00B71AD6"/>
    <w:rPr>
      <w:rFonts w:ascii="Arno Pro" w:hAnsi="Arno Pro"/>
      <w:sz w:val="22"/>
    </w:rPr>
  </w:style>
  <w:style w:type="paragraph" w:customStyle="1" w:styleId="BGKeywords">
    <w:name w:val="BG_Keywords"/>
    <w:basedOn w:val="Standard"/>
    <w:next w:val="Standard"/>
    <w:autoRedefine/>
    <w:rsid w:val="00B71AD6"/>
    <w:pPr>
      <w:spacing w:after="220"/>
      <w:jc w:val="left"/>
    </w:pPr>
    <w:rPr>
      <w:rFonts w:ascii="Arno Pro" w:hAnsi="Arno Pro"/>
      <w:i/>
      <w:kern w:val="22"/>
      <w:sz w:val="20"/>
    </w:rPr>
  </w:style>
  <w:style w:type="paragraph" w:customStyle="1" w:styleId="BHBriefs">
    <w:name w:val="BH_Briefs"/>
    <w:basedOn w:val="Standard"/>
    <w:next w:val="BDAbstract"/>
    <w:autoRedefine/>
    <w:rsid w:val="00B71AD6"/>
    <w:pPr>
      <w:spacing w:before="180" w:after="60"/>
      <w:jc w:val="left"/>
    </w:pPr>
    <w:rPr>
      <w:rFonts w:ascii="Arno Pro" w:hAnsi="Arno Pro"/>
      <w:kern w:val="22"/>
      <w:sz w:val="20"/>
    </w:rPr>
  </w:style>
  <w:style w:type="paragraph" w:customStyle="1" w:styleId="BIEmailAddress">
    <w:name w:val="BI_Email_Address"/>
    <w:basedOn w:val="Standard"/>
    <w:next w:val="AIReceivedDate"/>
    <w:autoRedefine/>
    <w:rsid w:val="00B71AD6"/>
    <w:pPr>
      <w:spacing w:after="100"/>
      <w:jc w:val="left"/>
    </w:pPr>
    <w:rPr>
      <w:rFonts w:ascii="Arno Pro" w:hAnsi="Arno Pro"/>
      <w:sz w:val="18"/>
    </w:rPr>
  </w:style>
  <w:style w:type="paragraph" w:customStyle="1" w:styleId="FAAuthorInfoSubtitle">
    <w:name w:val="FA_Author_Info_Subtitle"/>
    <w:basedOn w:val="Standard"/>
    <w:link w:val="FAAuthorInfoSubtitleChar"/>
    <w:autoRedefine/>
    <w:rsid w:val="00B71AD6"/>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B71AD6"/>
    <w:rPr>
      <w:rFonts w:ascii="Myriad Pro Light" w:eastAsia="Times New Roman" w:hAnsi="Myriad Pro Light" w:cs="Times New Roman"/>
      <w:b/>
      <w:kern w:val="21"/>
      <w:sz w:val="19"/>
      <w:szCs w:val="14"/>
      <w:lang w:val="en-US" w:eastAsia="en-US"/>
    </w:rPr>
  </w:style>
  <w:style w:type="paragraph" w:customStyle="1" w:styleId="FCChartFootnote">
    <w:name w:val="FC_Chart_Footnote"/>
    <w:basedOn w:val="Standard"/>
    <w:next w:val="Standard"/>
    <w:autoRedefine/>
    <w:rsid w:val="00B71AD6"/>
    <w:pPr>
      <w:spacing w:before="60" w:after="120"/>
      <w:ind w:firstLine="187"/>
    </w:pPr>
    <w:rPr>
      <w:rFonts w:ascii="Arno Pro" w:hAnsi="Arno Pro"/>
      <w:sz w:val="18"/>
    </w:rPr>
  </w:style>
  <w:style w:type="paragraph" w:customStyle="1" w:styleId="FDSchemeFootnote">
    <w:name w:val="FD_Scheme_Footnote"/>
    <w:basedOn w:val="Standard"/>
    <w:next w:val="Standard"/>
    <w:autoRedefine/>
    <w:rsid w:val="00B71AD6"/>
    <w:pPr>
      <w:spacing w:before="60" w:after="120"/>
      <w:ind w:firstLine="187"/>
    </w:pPr>
    <w:rPr>
      <w:rFonts w:ascii="Arno Pro" w:hAnsi="Arno Pro"/>
      <w:sz w:val="18"/>
    </w:rPr>
  </w:style>
  <w:style w:type="paragraph" w:customStyle="1" w:styleId="FETableFootnote">
    <w:name w:val="FE_Table_Footnote"/>
    <w:basedOn w:val="Standard"/>
    <w:next w:val="Standard"/>
    <w:autoRedefine/>
    <w:rsid w:val="00B71AD6"/>
    <w:pPr>
      <w:spacing w:before="60" w:after="120"/>
      <w:ind w:firstLine="187"/>
    </w:pPr>
    <w:rPr>
      <w:rFonts w:ascii="Arno Pro" w:hAnsi="Arno Pro"/>
      <w:sz w:val="18"/>
    </w:rPr>
  </w:style>
  <w:style w:type="paragraph" w:customStyle="1" w:styleId="SectionContent">
    <w:name w:val="Section_Content"/>
    <w:basedOn w:val="Standard"/>
    <w:next w:val="Standard"/>
    <w:autoRedefine/>
    <w:rsid w:val="00B71AD6"/>
    <w:pPr>
      <w:spacing w:after="0"/>
    </w:pPr>
    <w:rPr>
      <w:rFonts w:ascii="Arno Pro" w:hAnsi="Arno Pro"/>
      <w:i/>
      <w:kern w:val="20"/>
      <w:sz w:val="18"/>
    </w:rPr>
  </w:style>
  <w:style w:type="paragraph" w:customStyle="1" w:styleId="SNSynopsisTOC">
    <w:name w:val="SN_Synopsis_TOC"/>
    <w:basedOn w:val="Standard"/>
    <w:next w:val="Standard"/>
    <w:autoRedefine/>
    <w:rsid w:val="00B71AD6"/>
    <w:pPr>
      <w:spacing w:after="60"/>
    </w:pPr>
    <w:rPr>
      <w:rFonts w:ascii="Arno Pro" w:hAnsi="Arno Pro"/>
      <w:kern w:val="22"/>
      <w:sz w:val="20"/>
    </w:rPr>
  </w:style>
  <w:style w:type="paragraph" w:customStyle="1" w:styleId="StyleBIEmailAddress95pt">
    <w:name w:val="Style BI_Email_Address + 9.5 pt"/>
    <w:basedOn w:val="BIEmailAddress"/>
    <w:rsid w:val="00B71AD6"/>
    <w:pPr>
      <w:spacing w:after="60"/>
    </w:pPr>
    <w:rPr>
      <w:sz w:val="19"/>
    </w:rPr>
  </w:style>
  <w:style w:type="paragraph" w:customStyle="1" w:styleId="StyleFACorrespondingAuthorFootnote7pt">
    <w:name w:val="Style FA_Corresponding_Author_Footnote + 7 pt"/>
    <w:basedOn w:val="Standard"/>
    <w:next w:val="BGKeywords"/>
    <w:link w:val="StyleFACorrespondingAuthorFootnote7ptChar"/>
    <w:autoRedefine/>
    <w:rsid w:val="00B71AD6"/>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B71AD6"/>
    <w:rPr>
      <w:rFonts w:ascii="Arno Pro" w:eastAsia="Times New Roman" w:hAnsi="Arno Pro" w:cs="Times New Roman"/>
      <w:kern w:val="20"/>
      <w:sz w:val="18"/>
      <w:szCs w:val="20"/>
      <w:lang w:val="en-US" w:eastAsia="en-US"/>
    </w:rPr>
  </w:style>
  <w:style w:type="paragraph" w:customStyle="1" w:styleId="TCTableBody">
    <w:name w:val="TC_Table_Body"/>
    <w:basedOn w:val="Standard"/>
    <w:next w:val="Standard"/>
    <w:link w:val="TCTableBodyChar"/>
    <w:autoRedefine/>
    <w:rsid w:val="00B71AD6"/>
    <w:pPr>
      <w:spacing w:before="20" w:after="60"/>
    </w:pPr>
    <w:rPr>
      <w:rFonts w:ascii="Arno Pro" w:hAnsi="Arno Pro"/>
      <w:kern w:val="20"/>
      <w:sz w:val="18"/>
    </w:rPr>
  </w:style>
  <w:style w:type="character" w:customStyle="1" w:styleId="TCTableBodyChar">
    <w:name w:val="TC_Table_Body Char"/>
    <w:link w:val="TCTableBody"/>
    <w:rsid w:val="00B71AD6"/>
    <w:rPr>
      <w:rFonts w:ascii="Arno Pro" w:eastAsia="Times New Roman" w:hAnsi="Arno Pro" w:cs="Times New Roman"/>
      <w:kern w:val="20"/>
      <w:sz w:val="18"/>
      <w:szCs w:val="20"/>
      <w:lang w:val="en-US" w:eastAsia="en-US"/>
    </w:rPr>
  </w:style>
  <w:style w:type="paragraph" w:customStyle="1" w:styleId="StyleTCTableBodyBold">
    <w:name w:val="Style TC_Table_Body + Bold"/>
    <w:basedOn w:val="TCTableBody"/>
    <w:link w:val="StyleTCTableBodyBoldChar"/>
    <w:rsid w:val="00B71AD6"/>
    <w:rPr>
      <w:b/>
      <w:bCs/>
      <w:kern w:val="22"/>
      <w:sz w:val="15"/>
    </w:rPr>
  </w:style>
  <w:style w:type="character" w:customStyle="1" w:styleId="StyleTCTableBodyBoldChar">
    <w:name w:val="Style TC_Table_Body + Bold Char"/>
    <w:link w:val="StyleTCTableBodyBold"/>
    <w:rsid w:val="00B71AD6"/>
    <w:rPr>
      <w:rFonts w:ascii="Arno Pro" w:eastAsia="Times New Roman" w:hAnsi="Arno Pro" w:cs="Times New Roman"/>
      <w:b/>
      <w:bCs/>
      <w:kern w:val="22"/>
      <w:sz w:val="15"/>
      <w:szCs w:val="20"/>
      <w:lang w:val="en-US" w:eastAsia="en-US"/>
    </w:rPr>
  </w:style>
  <w:style w:type="paragraph" w:customStyle="1" w:styleId="TAMainText">
    <w:name w:val="TA_Main_Text"/>
    <w:basedOn w:val="Standard"/>
    <w:autoRedefine/>
    <w:rsid w:val="00677BD6"/>
    <w:pPr>
      <w:spacing w:after="60" w:line="480" w:lineRule="auto"/>
    </w:pPr>
    <w:rPr>
      <w:rFonts w:cs="Times"/>
      <w:kern w:val="21"/>
      <w:sz w:val="22"/>
      <w:szCs w:val="22"/>
    </w:rPr>
  </w:style>
  <w:style w:type="paragraph" w:customStyle="1" w:styleId="TESupportingInformation">
    <w:name w:val="TE_Supporting_Information"/>
    <w:basedOn w:val="Standard"/>
    <w:next w:val="Standard"/>
    <w:autoRedefine/>
    <w:rsid w:val="00B71AD6"/>
    <w:pPr>
      <w:spacing w:after="0"/>
    </w:pPr>
    <w:rPr>
      <w:rFonts w:ascii="Arno Pro" w:hAnsi="Arno Pro"/>
      <w:kern w:val="20"/>
      <w:sz w:val="18"/>
    </w:rPr>
  </w:style>
  <w:style w:type="paragraph" w:customStyle="1" w:styleId="TESupportingInfoTitle">
    <w:name w:val="TE_Supporting_Info_Title"/>
    <w:basedOn w:val="TESupportingInformation"/>
    <w:autoRedefine/>
    <w:rsid w:val="00B71AD6"/>
    <w:pPr>
      <w:spacing w:before="180" w:after="60"/>
    </w:pPr>
    <w:rPr>
      <w:rFonts w:ascii="Myriad Pro Light" w:hAnsi="Myriad Pro Light"/>
      <w:b/>
      <w:caps/>
      <w:sz w:val="21"/>
      <w:szCs w:val="18"/>
    </w:rPr>
  </w:style>
  <w:style w:type="paragraph" w:customStyle="1" w:styleId="TESectionHeading">
    <w:name w:val="TE_Section_Heading"/>
    <w:basedOn w:val="TESupportingInfoTitle"/>
    <w:qFormat/>
    <w:rsid w:val="00B71AD6"/>
  </w:style>
  <w:style w:type="paragraph" w:customStyle="1" w:styleId="TFReferencesSection">
    <w:name w:val="TF_References_Section"/>
    <w:basedOn w:val="Standard"/>
    <w:next w:val="Standard"/>
    <w:autoRedefine/>
    <w:rsid w:val="00B71AD6"/>
    <w:pPr>
      <w:spacing w:after="0"/>
      <w:ind w:firstLine="187"/>
    </w:pPr>
    <w:rPr>
      <w:rFonts w:ascii="Arno Pro" w:hAnsi="Arno Pro"/>
      <w:kern w:val="19"/>
      <w:sz w:val="17"/>
      <w:szCs w:val="14"/>
    </w:rPr>
  </w:style>
  <w:style w:type="paragraph" w:customStyle="1" w:styleId="VAFigureCaption">
    <w:name w:val="VA_Figure_Caption"/>
    <w:basedOn w:val="Standard"/>
    <w:next w:val="Standard"/>
    <w:autoRedefine/>
    <w:rsid w:val="00B71AD6"/>
    <w:pPr>
      <w:spacing w:before="200" w:after="120"/>
    </w:pPr>
    <w:rPr>
      <w:rFonts w:ascii="Arno Pro" w:hAnsi="Arno Pro"/>
      <w:b/>
      <w:kern w:val="20"/>
      <w:sz w:val="18"/>
    </w:rPr>
  </w:style>
  <w:style w:type="paragraph" w:customStyle="1" w:styleId="VBChartTitle">
    <w:name w:val="VB_Chart_Title"/>
    <w:basedOn w:val="Standard"/>
    <w:next w:val="Standard"/>
    <w:autoRedefine/>
    <w:rsid w:val="00B71AD6"/>
    <w:pPr>
      <w:spacing w:after="180"/>
    </w:pPr>
    <w:rPr>
      <w:rFonts w:ascii="Arno Pro" w:hAnsi="Arno Pro"/>
      <w:b/>
      <w:kern w:val="21"/>
      <w:sz w:val="19"/>
    </w:rPr>
  </w:style>
  <w:style w:type="paragraph" w:customStyle="1" w:styleId="VCSchemeTitle">
    <w:name w:val="VC_Scheme_Title"/>
    <w:basedOn w:val="Standard"/>
    <w:next w:val="Standard"/>
    <w:autoRedefine/>
    <w:rsid w:val="00B71AD6"/>
    <w:pPr>
      <w:spacing w:after="180"/>
    </w:pPr>
    <w:rPr>
      <w:rFonts w:ascii="Arno Pro" w:hAnsi="Arno Pro"/>
      <w:b/>
      <w:kern w:val="21"/>
      <w:sz w:val="19"/>
    </w:rPr>
  </w:style>
  <w:style w:type="paragraph" w:customStyle="1" w:styleId="VDTableTitle">
    <w:name w:val="VD_Table_Title"/>
    <w:basedOn w:val="Standard"/>
    <w:next w:val="Standard"/>
    <w:autoRedefine/>
    <w:rsid w:val="00B71AD6"/>
    <w:pPr>
      <w:spacing w:after="180"/>
    </w:pPr>
    <w:rPr>
      <w:rFonts w:ascii="Arno Pro" w:hAnsi="Arno Pro"/>
      <w:b/>
      <w:kern w:val="21"/>
      <w:sz w:val="19"/>
      <w:szCs w:val="19"/>
    </w:rPr>
  </w:style>
  <w:style w:type="character" w:customStyle="1" w:styleId="UnresolvedMention">
    <w:name w:val="Unresolved Mention"/>
    <w:basedOn w:val="Absatz-Standardschriftart"/>
    <w:uiPriority w:val="99"/>
    <w:semiHidden/>
    <w:unhideWhenUsed/>
    <w:rsid w:val="009917B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71AD6"/>
    <w:pPr>
      <w:spacing w:after="200" w:line="240" w:lineRule="auto"/>
      <w:jc w:val="both"/>
    </w:pPr>
    <w:rPr>
      <w:rFonts w:ascii="Times" w:eastAsia="Times New Roman" w:hAnsi="Times" w:cs="Times New Roman"/>
      <w:sz w:val="24"/>
      <w:szCs w:val="20"/>
      <w:lang w:val="en-US" w:eastAsia="en-US"/>
    </w:rPr>
  </w:style>
  <w:style w:type="paragraph" w:styleId="berschrift1">
    <w:name w:val="heading 1"/>
    <w:basedOn w:val="Standard"/>
    <w:next w:val="Standard"/>
    <w:link w:val="berschrift1Zchn"/>
    <w:qFormat/>
    <w:rsid w:val="00B71AD6"/>
    <w:pPr>
      <w:keepNext/>
      <w:spacing w:before="180" w:after="60"/>
      <w:ind w:left="480" w:hanging="240"/>
      <w:outlineLvl w:val="0"/>
    </w:pPr>
    <w:rPr>
      <w:rFonts w:ascii="Myriad Pro Light" w:hAnsi="Myriad Pro Light" w:cs="Arial"/>
      <w:b/>
      <w:bCs/>
      <w:kern w:val="32"/>
      <w:sz w:val="22"/>
      <w:szCs w:val="32"/>
    </w:rPr>
  </w:style>
  <w:style w:type="paragraph" w:styleId="berschrift2">
    <w:name w:val="heading 2"/>
    <w:basedOn w:val="Standard"/>
    <w:next w:val="Standard"/>
    <w:link w:val="berschrift2Zchn"/>
    <w:qFormat/>
    <w:rsid w:val="00B71AD6"/>
    <w:pPr>
      <w:keepNext/>
      <w:spacing w:before="60" w:after="60"/>
      <w:outlineLvl w:val="1"/>
    </w:pPr>
    <w:rPr>
      <w:rFonts w:ascii="Myriad Pro Light" w:hAnsi="Myriad Pro Light" w:cs="Arial"/>
      <w:b/>
      <w:bCs/>
      <w:iCs/>
      <w:sz w:val="20"/>
      <w:szCs w:val="28"/>
    </w:rPr>
  </w:style>
  <w:style w:type="paragraph" w:styleId="berschrift3">
    <w:name w:val="heading 3"/>
    <w:basedOn w:val="Standard"/>
    <w:next w:val="Standard"/>
    <w:link w:val="berschrift3Zchn"/>
    <w:qFormat/>
    <w:rsid w:val="00B71AD6"/>
    <w:pPr>
      <w:keepNext/>
      <w:spacing w:before="60" w:after="60"/>
      <w:ind w:left="180"/>
      <w:outlineLvl w:val="2"/>
    </w:pPr>
    <w:rPr>
      <w:rFonts w:ascii="Myriad Pro Light" w:hAnsi="Myriad Pro Light" w:cs="Arial"/>
      <w:b/>
      <w:bCs/>
      <w:sz w:val="20"/>
      <w:szCs w:val="26"/>
    </w:rPr>
  </w:style>
  <w:style w:type="paragraph" w:styleId="berschrift4">
    <w:name w:val="heading 4"/>
    <w:basedOn w:val="Standard"/>
    <w:next w:val="Standard"/>
    <w:link w:val="berschrift4Zchn"/>
    <w:uiPriority w:val="9"/>
    <w:semiHidden/>
    <w:unhideWhenUsed/>
    <w:qFormat/>
    <w:rsid w:val="00B71AD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B71AD6"/>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B71AD6"/>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B71AD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B71AD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71AD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71AD6"/>
    <w:rPr>
      <w:rFonts w:ascii="Myriad Pro Light" w:eastAsia="Times New Roman" w:hAnsi="Myriad Pro Light" w:cs="Arial"/>
      <w:b/>
      <w:bCs/>
      <w:kern w:val="32"/>
      <w:szCs w:val="32"/>
      <w:lang w:val="en-US" w:eastAsia="en-US"/>
    </w:rPr>
  </w:style>
  <w:style w:type="character" w:customStyle="1" w:styleId="berschrift2Zchn">
    <w:name w:val="Überschrift 2 Zchn"/>
    <w:basedOn w:val="Absatz-Standardschriftart"/>
    <w:link w:val="berschrift2"/>
    <w:rsid w:val="00B71AD6"/>
    <w:rPr>
      <w:rFonts w:ascii="Myriad Pro Light" w:eastAsia="Times New Roman" w:hAnsi="Myriad Pro Light" w:cs="Arial"/>
      <w:b/>
      <w:bCs/>
      <w:iCs/>
      <w:sz w:val="20"/>
      <w:szCs w:val="28"/>
      <w:lang w:val="en-US" w:eastAsia="en-US"/>
    </w:rPr>
  </w:style>
  <w:style w:type="character" w:customStyle="1" w:styleId="berschrift3Zchn">
    <w:name w:val="Überschrift 3 Zchn"/>
    <w:basedOn w:val="Absatz-Standardschriftart"/>
    <w:link w:val="berschrift3"/>
    <w:rsid w:val="00B71AD6"/>
    <w:rPr>
      <w:rFonts w:ascii="Myriad Pro Light" w:eastAsia="Times New Roman" w:hAnsi="Myriad Pro Light" w:cs="Arial"/>
      <w:b/>
      <w:bCs/>
      <w:sz w:val="20"/>
      <w:szCs w:val="26"/>
      <w:lang w:val="en-US" w:eastAsia="en-US"/>
    </w:rPr>
  </w:style>
  <w:style w:type="character" w:customStyle="1" w:styleId="berschrift4Zchn">
    <w:name w:val="Überschrift 4 Zchn"/>
    <w:basedOn w:val="Absatz-Standardschriftart"/>
    <w:link w:val="berschrift4"/>
    <w:uiPriority w:val="9"/>
    <w:semiHidden/>
    <w:rsid w:val="00B71AD6"/>
    <w:rPr>
      <w:rFonts w:asciiTheme="majorHAnsi" w:eastAsiaTheme="majorEastAsia" w:hAnsiTheme="majorHAnsi" w:cstheme="majorBidi"/>
      <w:i/>
      <w:iCs/>
      <w:color w:val="2E74B5" w:themeColor="accent1" w:themeShade="BF"/>
      <w:sz w:val="24"/>
      <w:szCs w:val="20"/>
      <w:lang w:val="en-US" w:eastAsia="en-US"/>
    </w:rPr>
  </w:style>
  <w:style w:type="character" w:customStyle="1" w:styleId="berschrift5Zchn">
    <w:name w:val="Überschrift 5 Zchn"/>
    <w:basedOn w:val="Absatz-Standardschriftart"/>
    <w:link w:val="berschrift5"/>
    <w:uiPriority w:val="9"/>
    <w:semiHidden/>
    <w:rsid w:val="00B71AD6"/>
    <w:rPr>
      <w:rFonts w:asciiTheme="majorHAnsi" w:eastAsiaTheme="majorEastAsia" w:hAnsiTheme="majorHAnsi" w:cstheme="majorBidi"/>
      <w:color w:val="2E74B5" w:themeColor="accent1" w:themeShade="BF"/>
      <w:sz w:val="24"/>
      <w:szCs w:val="20"/>
      <w:lang w:val="en-US" w:eastAsia="en-US"/>
    </w:rPr>
  </w:style>
  <w:style w:type="character" w:customStyle="1" w:styleId="berschrift6Zchn">
    <w:name w:val="Überschrift 6 Zchn"/>
    <w:basedOn w:val="Absatz-Standardschriftart"/>
    <w:link w:val="berschrift6"/>
    <w:uiPriority w:val="9"/>
    <w:semiHidden/>
    <w:rsid w:val="00B71AD6"/>
    <w:rPr>
      <w:rFonts w:asciiTheme="majorHAnsi" w:eastAsiaTheme="majorEastAsia" w:hAnsiTheme="majorHAnsi" w:cstheme="majorBidi"/>
      <w:color w:val="1F4D78" w:themeColor="accent1" w:themeShade="7F"/>
      <w:sz w:val="24"/>
      <w:szCs w:val="20"/>
      <w:lang w:val="en-US" w:eastAsia="en-US"/>
    </w:rPr>
  </w:style>
  <w:style w:type="character" w:customStyle="1" w:styleId="berschrift7Zchn">
    <w:name w:val="Überschrift 7 Zchn"/>
    <w:basedOn w:val="Absatz-Standardschriftart"/>
    <w:link w:val="berschrift7"/>
    <w:uiPriority w:val="9"/>
    <w:semiHidden/>
    <w:rsid w:val="00B71AD6"/>
    <w:rPr>
      <w:rFonts w:asciiTheme="majorHAnsi" w:eastAsiaTheme="majorEastAsia" w:hAnsiTheme="majorHAnsi" w:cstheme="majorBidi"/>
      <w:i/>
      <w:iCs/>
      <w:color w:val="1F4D78" w:themeColor="accent1" w:themeShade="7F"/>
      <w:sz w:val="24"/>
      <w:szCs w:val="20"/>
      <w:lang w:val="en-US" w:eastAsia="en-US"/>
    </w:rPr>
  </w:style>
  <w:style w:type="character" w:customStyle="1" w:styleId="berschrift8Zchn">
    <w:name w:val="Überschrift 8 Zchn"/>
    <w:basedOn w:val="Absatz-Standardschriftart"/>
    <w:link w:val="berschrift8"/>
    <w:uiPriority w:val="9"/>
    <w:semiHidden/>
    <w:rsid w:val="00B71AD6"/>
    <w:rPr>
      <w:rFonts w:asciiTheme="majorHAnsi" w:eastAsiaTheme="majorEastAsia" w:hAnsiTheme="majorHAnsi" w:cstheme="majorBidi"/>
      <w:color w:val="272727" w:themeColor="text1" w:themeTint="D8"/>
      <w:sz w:val="21"/>
      <w:szCs w:val="21"/>
      <w:lang w:val="en-US" w:eastAsia="en-US"/>
    </w:rPr>
  </w:style>
  <w:style w:type="character" w:customStyle="1" w:styleId="berschrift9Zchn">
    <w:name w:val="Überschrift 9 Zchn"/>
    <w:basedOn w:val="Absatz-Standardschriftart"/>
    <w:link w:val="berschrift9"/>
    <w:uiPriority w:val="9"/>
    <w:semiHidden/>
    <w:rsid w:val="00B71AD6"/>
    <w:rPr>
      <w:rFonts w:asciiTheme="majorHAnsi" w:eastAsiaTheme="majorEastAsia" w:hAnsiTheme="majorHAnsi" w:cstheme="majorBidi"/>
      <w:i/>
      <w:iCs/>
      <w:color w:val="272727" w:themeColor="text1" w:themeTint="D8"/>
      <w:sz w:val="21"/>
      <w:szCs w:val="21"/>
      <w:lang w:val="en-US" w:eastAsia="en-US"/>
    </w:rPr>
  </w:style>
  <w:style w:type="character" w:styleId="Zeilennummer">
    <w:name w:val="line number"/>
    <w:basedOn w:val="Absatz-Standardschriftart"/>
    <w:uiPriority w:val="99"/>
    <w:unhideWhenUsed/>
    <w:rsid w:val="00B71AD6"/>
    <w:rPr>
      <w:rFonts w:asciiTheme="minorHAnsi" w:hAnsiTheme="minorHAnsi"/>
      <w:sz w:val="16"/>
    </w:rPr>
  </w:style>
  <w:style w:type="paragraph" w:styleId="StandardWeb">
    <w:name w:val="Normal (Web)"/>
    <w:basedOn w:val="Standard"/>
    <w:uiPriority w:val="99"/>
    <w:semiHidden/>
    <w:unhideWhenUsed/>
    <w:rsid w:val="00B71AD6"/>
    <w:pPr>
      <w:spacing w:before="100" w:beforeAutospacing="1" w:after="100" w:afterAutospacing="1"/>
    </w:pPr>
    <w:rPr>
      <w:rFonts w:ascii="Times New Roman" w:hAnsi="Times New Roman"/>
      <w:szCs w:val="24"/>
      <w:lang w:eastAsia="de-DE"/>
    </w:rPr>
  </w:style>
  <w:style w:type="paragraph" w:styleId="Beschriftung">
    <w:name w:val="caption"/>
    <w:basedOn w:val="Standard"/>
    <w:next w:val="Standard"/>
    <w:uiPriority w:val="35"/>
    <w:unhideWhenUsed/>
    <w:qFormat/>
    <w:rsid w:val="00B71AD6"/>
    <w:rPr>
      <w:b/>
      <w:bCs/>
      <w:sz w:val="20"/>
    </w:rPr>
  </w:style>
  <w:style w:type="paragraph" w:customStyle="1" w:styleId="EndNoteBibliographyTitle">
    <w:name w:val="EndNote Bibliography Title"/>
    <w:basedOn w:val="Standard"/>
    <w:link w:val="EndNoteBibliographyTitleZchn"/>
    <w:rsid w:val="00B71AD6"/>
    <w:pPr>
      <w:spacing w:after="0"/>
      <w:jc w:val="center"/>
    </w:pPr>
    <w:rPr>
      <w:rFonts w:cs="Calibri"/>
      <w:noProof/>
    </w:rPr>
  </w:style>
  <w:style w:type="character" w:customStyle="1" w:styleId="EndNoteBibliographyTitleZchn">
    <w:name w:val="EndNote Bibliography Title Zchn"/>
    <w:link w:val="EndNoteBibliographyTitle"/>
    <w:rsid w:val="00B71AD6"/>
    <w:rPr>
      <w:rFonts w:ascii="Times" w:eastAsia="Times New Roman" w:hAnsi="Times" w:cs="Calibri"/>
      <w:noProof/>
      <w:sz w:val="24"/>
      <w:szCs w:val="20"/>
      <w:lang w:val="en-US" w:eastAsia="en-US"/>
    </w:rPr>
  </w:style>
  <w:style w:type="paragraph" w:customStyle="1" w:styleId="EndNoteBibliography">
    <w:name w:val="EndNote Bibliography"/>
    <w:basedOn w:val="Standard"/>
    <w:link w:val="EndNoteBibliographyZchn"/>
    <w:rsid w:val="00B71AD6"/>
    <w:rPr>
      <w:rFonts w:cs="Calibri"/>
      <w:noProof/>
    </w:rPr>
  </w:style>
  <w:style w:type="character" w:customStyle="1" w:styleId="EndNoteBibliographyZchn">
    <w:name w:val="EndNote Bibliography Zchn"/>
    <w:link w:val="EndNoteBibliography"/>
    <w:rsid w:val="00B71AD6"/>
    <w:rPr>
      <w:rFonts w:ascii="Times" w:eastAsia="Times New Roman" w:hAnsi="Times" w:cs="Calibri"/>
      <w:noProof/>
      <w:sz w:val="24"/>
      <w:szCs w:val="20"/>
      <w:lang w:val="en-US" w:eastAsia="en-US"/>
    </w:rPr>
  </w:style>
  <w:style w:type="character" w:styleId="Platzhaltertext">
    <w:name w:val="Placeholder Text"/>
    <w:basedOn w:val="Absatz-Standardschriftart"/>
    <w:uiPriority w:val="99"/>
    <w:semiHidden/>
    <w:rsid w:val="00B71AD6"/>
    <w:rPr>
      <w:color w:val="808080"/>
    </w:rPr>
  </w:style>
  <w:style w:type="paragraph" w:customStyle="1" w:styleId="CitaviBibliographyEntry">
    <w:name w:val="Citavi Bibliography Entry"/>
    <w:basedOn w:val="Standard"/>
    <w:link w:val="CitaviBibliographyEntryZchn"/>
    <w:rsid w:val="00B71AD6"/>
    <w:pPr>
      <w:tabs>
        <w:tab w:val="left" w:pos="567"/>
      </w:tabs>
      <w:spacing w:after="0"/>
      <w:ind w:left="567" w:hanging="567"/>
    </w:pPr>
  </w:style>
  <w:style w:type="character" w:customStyle="1" w:styleId="CitaviBibliographyEntryZchn">
    <w:name w:val="Citavi Bibliography Entry Zchn"/>
    <w:basedOn w:val="Absatz-Standardschriftart"/>
    <w:link w:val="CitaviBibliographyEntry"/>
    <w:rsid w:val="00B71AD6"/>
    <w:rPr>
      <w:rFonts w:ascii="Times" w:eastAsia="Times New Roman" w:hAnsi="Times" w:cs="Times New Roman"/>
      <w:sz w:val="24"/>
      <w:szCs w:val="20"/>
      <w:lang w:val="en-US" w:eastAsia="en-US"/>
    </w:rPr>
  </w:style>
  <w:style w:type="paragraph" w:customStyle="1" w:styleId="CitaviBibliographyHeading">
    <w:name w:val="Citavi Bibliography Heading"/>
    <w:basedOn w:val="berschrift1"/>
    <w:link w:val="CitaviBibliographyHeadingZchn"/>
    <w:rsid w:val="00B71AD6"/>
    <w:pPr>
      <w:jc w:val="left"/>
    </w:pPr>
  </w:style>
  <w:style w:type="character" w:customStyle="1" w:styleId="CitaviBibliographyHeadingZchn">
    <w:name w:val="Citavi Bibliography Heading Zchn"/>
    <w:basedOn w:val="Absatz-Standardschriftart"/>
    <w:link w:val="CitaviBibliographyHeading"/>
    <w:rsid w:val="00B71AD6"/>
    <w:rPr>
      <w:rFonts w:ascii="Myriad Pro Light" w:eastAsia="Times New Roman" w:hAnsi="Myriad Pro Light" w:cs="Arial"/>
      <w:b/>
      <w:bCs/>
      <w:kern w:val="32"/>
      <w:szCs w:val="32"/>
      <w:lang w:val="en-US" w:eastAsia="en-US"/>
    </w:rPr>
  </w:style>
  <w:style w:type="paragraph" w:customStyle="1" w:styleId="CitaviBibliographySubheading1">
    <w:name w:val="Citavi Bibliography Subheading 1"/>
    <w:basedOn w:val="berschrift2"/>
    <w:link w:val="CitaviBibliographySubheading1Zchn"/>
    <w:rsid w:val="00B71AD6"/>
    <w:pPr>
      <w:spacing w:line="360" w:lineRule="auto"/>
      <w:jc w:val="left"/>
      <w:outlineLvl w:val="9"/>
    </w:pPr>
    <w:rPr>
      <w:rFonts w:cs="Calibri"/>
    </w:rPr>
  </w:style>
  <w:style w:type="character" w:customStyle="1" w:styleId="CitaviBibliographySubheading1Zchn">
    <w:name w:val="Citavi Bibliography Subheading 1 Zchn"/>
    <w:basedOn w:val="Absatz-Standardschriftart"/>
    <w:link w:val="CitaviBibliographySubheading1"/>
    <w:rsid w:val="00B71AD6"/>
    <w:rPr>
      <w:rFonts w:ascii="Myriad Pro Light" w:eastAsia="Times New Roman" w:hAnsi="Myriad Pro Light" w:cs="Calibri"/>
      <w:b/>
      <w:bCs/>
      <w:iCs/>
      <w:sz w:val="20"/>
      <w:szCs w:val="28"/>
      <w:lang w:val="en-US" w:eastAsia="en-US"/>
    </w:rPr>
  </w:style>
  <w:style w:type="paragraph" w:customStyle="1" w:styleId="CitaviBibliographySubheading2">
    <w:name w:val="Citavi Bibliography Subheading 2"/>
    <w:basedOn w:val="berschrift3"/>
    <w:link w:val="CitaviBibliographySubheading2Zchn"/>
    <w:rsid w:val="00B71AD6"/>
    <w:pPr>
      <w:spacing w:line="360" w:lineRule="auto"/>
      <w:jc w:val="left"/>
      <w:outlineLvl w:val="9"/>
    </w:pPr>
    <w:rPr>
      <w:rFonts w:cs="Calibri"/>
    </w:rPr>
  </w:style>
  <w:style w:type="character" w:customStyle="1" w:styleId="CitaviBibliographySubheading2Zchn">
    <w:name w:val="Citavi Bibliography Subheading 2 Zchn"/>
    <w:basedOn w:val="Absatz-Standardschriftart"/>
    <w:link w:val="CitaviBibliographySubheading2"/>
    <w:rsid w:val="00B71AD6"/>
    <w:rPr>
      <w:rFonts w:ascii="Myriad Pro Light" w:eastAsia="Times New Roman" w:hAnsi="Myriad Pro Light" w:cs="Calibri"/>
      <w:b/>
      <w:bCs/>
      <w:sz w:val="20"/>
      <w:szCs w:val="26"/>
      <w:lang w:val="en-US" w:eastAsia="en-US"/>
    </w:rPr>
  </w:style>
  <w:style w:type="paragraph" w:customStyle="1" w:styleId="CitaviBibliographySubheading3">
    <w:name w:val="Citavi Bibliography Subheading 3"/>
    <w:basedOn w:val="berschrift4"/>
    <w:link w:val="CitaviBibliographySubheading3Zchn"/>
    <w:rsid w:val="00B71AD6"/>
    <w:pPr>
      <w:spacing w:line="360" w:lineRule="auto"/>
      <w:jc w:val="left"/>
      <w:outlineLvl w:val="9"/>
    </w:pPr>
    <w:rPr>
      <w:rFonts w:cs="Calibri"/>
    </w:rPr>
  </w:style>
  <w:style w:type="character" w:customStyle="1" w:styleId="CitaviBibliographySubheading3Zchn">
    <w:name w:val="Citavi Bibliography Subheading 3 Zchn"/>
    <w:basedOn w:val="Absatz-Standardschriftart"/>
    <w:link w:val="CitaviBibliographySubheading3"/>
    <w:rsid w:val="00B71AD6"/>
    <w:rPr>
      <w:rFonts w:asciiTheme="majorHAnsi" w:eastAsiaTheme="majorEastAsia" w:hAnsiTheme="majorHAnsi" w:cs="Calibri"/>
      <w:i/>
      <w:iCs/>
      <w:color w:val="2E74B5" w:themeColor="accent1" w:themeShade="BF"/>
      <w:sz w:val="24"/>
      <w:szCs w:val="20"/>
      <w:lang w:val="en-US" w:eastAsia="en-US"/>
    </w:rPr>
  </w:style>
  <w:style w:type="paragraph" w:customStyle="1" w:styleId="CitaviBibliographySubheading4">
    <w:name w:val="Citavi Bibliography Subheading 4"/>
    <w:basedOn w:val="berschrift5"/>
    <w:link w:val="CitaviBibliographySubheading4Zchn"/>
    <w:rsid w:val="00B71AD6"/>
    <w:pPr>
      <w:spacing w:line="360" w:lineRule="auto"/>
      <w:jc w:val="left"/>
      <w:outlineLvl w:val="9"/>
    </w:pPr>
    <w:rPr>
      <w:rFonts w:cs="Calibri"/>
    </w:rPr>
  </w:style>
  <w:style w:type="character" w:customStyle="1" w:styleId="CitaviBibliographySubheading4Zchn">
    <w:name w:val="Citavi Bibliography Subheading 4 Zchn"/>
    <w:basedOn w:val="Absatz-Standardschriftart"/>
    <w:link w:val="CitaviBibliographySubheading4"/>
    <w:rsid w:val="00B71AD6"/>
    <w:rPr>
      <w:rFonts w:asciiTheme="majorHAnsi" w:eastAsiaTheme="majorEastAsia" w:hAnsiTheme="majorHAnsi" w:cs="Calibri"/>
      <w:color w:val="2E74B5" w:themeColor="accent1" w:themeShade="BF"/>
      <w:sz w:val="24"/>
      <w:szCs w:val="20"/>
      <w:lang w:val="en-US" w:eastAsia="en-US"/>
    </w:rPr>
  </w:style>
  <w:style w:type="paragraph" w:customStyle="1" w:styleId="CitaviBibliographySubheading5">
    <w:name w:val="Citavi Bibliography Subheading 5"/>
    <w:basedOn w:val="berschrift6"/>
    <w:link w:val="CitaviBibliographySubheading5Zchn"/>
    <w:rsid w:val="00B71AD6"/>
    <w:pPr>
      <w:spacing w:line="360" w:lineRule="auto"/>
      <w:outlineLvl w:val="9"/>
    </w:pPr>
    <w:rPr>
      <w:rFonts w:cs="Calibri"/>
    </w:rPr>
  </w:style>
  <w:style w:type="character" w:customStyle="1" w:styleId="CitaviBibliographySubheading5Zchn">
    <w:name w:val="Citavi Bibliography Subheading 5 Zchn"/>
    <w:basedOn w:val="Absatz-Standardschriftart"/>
    <w:link w:val="CitaviBibliographySubheading5"/>
    <w:rsid w:val="00B71AD6"/>
    <w:rPr>
      <w:rFonts w:asciiTheme="majorHAnsi" w:eastAsiaTheme="majorEastAsia" w:hAnsiTheme="majorHAnsi" w:cs="Calibri"/>
      <w:color w:val="1F4D78" w:themeColor="accent1" w:themeShade="7F"/>
      <w:sz w:val="24"/>
      <w:szCs w:val="20"/>
      <w:lang w:val="en-US" w:eastAsia="en-US"/>
    </w:rPr>
  </w:style>
  <w:style w:type="paragraph" w:customStyle="1" w:styleId="CitaviBibliographySubheading6">
    <w:name w:val="Citavi Bibliography Subheading 6"/>
    <w:basedOn w:val="berschrift7"/>
    <w:link w:val="CitaviBibliographySubheading6Zchn"/>
    <w:rsid w:val="00B71AD6"/>
    <w:pPr>
      <w:spacing w:line="360" w:lineRule="auto"/>
      <w:outlineLvl w:val="9"/>
    </w:pPr>
    <w:rPr>
      <w:rFonts w:cs="Calibri"/>
    </w:rPr>
  </w:style>
  <w:style w:type="character" w:customStyle="1" w:styleId="CitaviBibliographySubheading6Zchn">
    <w:name w:val="Citavi Bibliography Subheading 6 Zchn"/>
    <w:basedOn w:val="Absatz-Standardschriftart"/>
    <w:link w:val="CitaviBibliographySubheading6"/>
    <w:rsid w:val="00B71AD6"/>
    <w:rPr>
      <w:rFonts w:asciiTheme="majorHAnsi" w:eastAsiaTheme="majorEastAsia" w:hAnsiTheme="majorHAnsi" w:cs="Calibri"/>
      <w:i/>
      <w:iCs/>
      <w:color w:val="1F4D78" w:themeColor="accent1" w:themeShade="7F"/>
      <w:sz w:val="24"/>
      <w:szCs w:val="20"/>
      <w:lang w:val="en-US" w:eastAsia="en-US"/>
    </w:rPr>
  </w:style>
  <w:style w:type="paragraph" w:customStyle="1" w:styleId="CitaviBibliographySubheading7">
    <w:name w:val="Citavi Bibliography Subheading 7"/>
    <w:basedOn w:val="berschrift8"/>
    <w:link w:val="CitaviBibliographySubheading7Zchn"/>
    <w:rsid w:val="00B71AD6"/>
    <w:pPr>
      <w:spacing w:line="360" w:lineRule="auto"/>
      <w:outlineLvl w:val="9"/>
    </w:pPr>
    <w:rPr>
      <w:rFonts w:cs="Calibri"/>
    </w:rPr>
  </w:style>
  <w:style w:type="character" w:customStyle="1" w:styleId="CitaviBibliographySubheading7Zchn">
    <w:name w:val="Citavi Bibliography Subheading 7 Zchn"/>
    <w:basedOn w:val="Absatz-Standardschriftart"/>
    <w:link w:val="CitaviBibliographySubheading7"/>
    <w:rsid w:val="00B71AD6"/>
    <w:rPr>
      <w:rFonts w:asciiTheme="majorHAnsi" w:eastAsiaTheme="majorEastAsia" w:hAnsiTheme="majorHAnsi" w:cs="Calibri"/>
      <w:color w:val="272727" w:themeColor="text1" w:themeTint="D8"/>
      <w:sz w:val="21"/>
      <w:szCs w:val="21"/>
      <w:lang w:val="en-US" w:eastAsia="en-US"/>
    </w:rPr>
  </w:style>
  <w:style w:type="paragraph" w:customStyle="1" w:styleId="CitaviBibliographySubheading8">
    <w:name w:val="Citavi Bibliography Subheading 8"/>
    <w:basedOn w:val="berschrift9"/>
    <w:link w:val="CitaviBibliographySubheading8Zchn"/>
    <w:rsid w:val="00B71AD6"/>
    <w:pPr>
      <w:spacing w:line="360" w:lineRule="auto"/>
      <w:outlineLvl w:val="9"/>
    </w:pPr>
    <w:rPr>
      <w:rFonts w:cs="Calibri"/>
    </w:rPr>
  </w:style>
  <w:style w:type="character" w:customStyle="1" w:styleId="CitaviBibliographySubheading8Zchn">
    <w:name w:val="Citavi Bibliography Subheading 8 Zchn"/>
    <w:basedOn w:val="Absatz-Standardschriftart"/>
    <w:link w:val="CitaviBibliographySubheading8"/>
    <w:rsid w:val="00B71AD6"/>
    <w:rPr>
      <w:rFonts w:asciiTheme="majorHAnsi" w:eastAsiaTheme="majorEastAsia" w:hAnsiTheme="majorHAnsi" w:cs="Calibri"/>
      <w:i/>
      <w:iCs/>
      <w:color w:val="272727" w:themeColor="text1" w:themeTint="D8"/>
      <w:sz w:val="21"/>
      <w:szCs w:val="21"/>
      <w:lang w:val="en-US" w:eastAsia="en-US"/>
    </w:rPr>
  </w:style>
  <w:style w:type="paragraph" w:styleId="Inhaltsverzeichnisberschrift">
    <w:name w:val="TOC Heading"/>
    <w:basedOn w:val="berschrift1"/>
    <w:next w:val="Standard"/>
    <w:uiPriority w:val="39"/>
    <w:semiHidden/>
    <w:unhideWhenUsed/>
    <w:qFormat/>
    <w:rsid w:val="00B71AD6"/>
    <w:pPr>
      <w:outlineLvl w:val="9"/>
    </w:pPr>
  </w:style>
  <w:style w:type="paragraph" w:styleId="Literaturverzeichnis">
    <w:name w:val="Bibliography"/>
    <w:basedOn w:val="Standard"/>
    <w:next w:val="Standard"/>
    <w:uiPriority w:val="37"/>
    <w:semiHidden/>
    <w:unhideWhenUsed/>
    <w:rsid w:val="00B71AD6"/>
  </w:style>
  <w:style w:type="character" w:styleId="Buchtitel">
    <w:name w:val="Book Title"/>
    <w:basedOn w:val="Absatz-Standardschriftart"/>
    <w:uiPriority w:val="33"/>
    <w:qFormat/>
    <w:rsid w:val="00B71AD6"/>
    <w:rPr>
      <w:b/>
      <w:bCs/>
      <w:i/>
      <w:iCs/>
      <w:spacing w:val="5"/>
    </w:rPr>
  </w:style>
  <w:style w:type="character" w:styleId="IntensiverVerweis">
    <w:name w:val="Intense Reference"/>
    <w:basedOn w:val="Absatz-Standardschriftart"/>
    <w:uiPriority w:val="32"/>
    <w:qFormat/>
    <w:rsid w:val="00B71AD6"/>
    <w:rPr>
      <w:b/>
      <w:bCs/>
      <w:smallCaps/>
      <w:color w:val="5B9BD5" w:themeColor="accent1"/>
      <w:spacing w:val="5"/>
    </w:rPr>
  </w:style>
  <w:style w:type="character" w:styleId="SchwacherVerweis">
    <w:name w:val="Subtle Reference"/>
    <w:basedOn w:val="Absatz-Standardschriftart"/>
    <w:uiPriority w:val="31"/>
    <w:qFormat/>
    <w:rsid w:val="00B71AD6"/>
    <w:rPr>
      <w:smallCaps/>
      <w:color w:val="5A5A5A" w:themeColor="text1" w:themeTint="A5"/>
    </w:rPr>
  </w:style>
  <w:style w:type="character" w:styleId="IntensiveHervorhebung">
    <w:name w:val="Intense Emphasis"/>
    <w:basedOn w:val="Absatz-Standardschriftart"/>
    <w:uiPriority w:val="21"/>
    <w:qFormat/>
    <w:rsid w:val="00B71AD6"/>
    <w:rPr>
      <w:i/>
      <w:iCs/>
      <w:color w:val="5B9BD5" w:themeColor="accent1"/>
    </w:rPr>
  </w:style>
  <w:style w:type="character" w:styleId="SchwacheHervorhebung">
    <w:name w:val="Subtle Emphasis"/>
    <w:basedOn w:val="Absatz-Standardschriftart"/>
    <w:uiPriority w:val="19"/>
    <w:qFormat/>
    <w:rsid w:val="00B71AD6"/>
    <w:rPr>
      <w:i/>
      <w:iCs/>
      <w:color w:val="404040" w:themeColor="text1" w:themeTint="BF"/>
    </w:rPr>
  </w:style>
  <w:style w:type="paragraph" w:styleId="IntensivesZitat">
    <w:name w:val="Intense Quote"/>
    <w:basedOn w:val="Standard"/>
    <w:next w:val="Standard"/>
    <w:link w:val="IntensivesZitatZchn"/>
    <w:uiPriority w:val="30"/>
    <w:qFormat/>
    <w:rsid w:val="00B71AD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B71AD6"/>
    <w:rPr>
      <w:rFonts w:ascii="Times" w:eastAsia="Times New Roman" w:hAnsi="Times" w:cs="Times New Roman"/>
      <w:i/>
      <w:iCs/>
      <w:color w:val="5B9BD5" w:themeColor="accent1"/>
      <w:sz w:val="24"/>
      <w:szCs w:val="20"/>
      <w:lang w:val="en-US" w:eastAsia="en-US"/>
    </w:rPr>
  </w:style>
  <w:style w:type="paragraph" w:styleId="Zitat">
    <w:name w:val="Quote"/>
    <w:basedOn w:val="Standard"/>
    <w:next w:val="Standard"/>
    <w:link w:val="ZitatZchn"/>
    <w:uiPriority w:val="29"/>
    <w:qFormat/>
    <w:rsid w:val="00B71AD6"/>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71AD6"/>
    <w:rPr>
      <w:rFonts w:ascii="Times" w:eastAsia="Times New Roman" w:hAnsi="Times" w:cs="Times New Roman"/>
      <w:i/>
      <w:iCs/>
      <w:color w:val="404040" w:themeColor="text1" w:themeTint="BF"/>
      <w:sz w:val="24"/>
      <w:szCs w:val="20"/>
      <w:lang w:val="en-US" w:eastAsia="en-US"/>
    </w:rPr>
  </w:style>
  <w:style w:type="paragraph" w:styleId="Listenabsatz">
    <w:name w:val="List Paragraph"/>
    <w:basedOn w:val="Standard"/>
    <w:uiPriority w:val="34"/>
    <w:qFormat/>
    <w:rsid w:val="00B71AD6"/>
    <w:pPr>
      <w:ind w:left="720"/>
      <w:contextualSpacing/>
    </w:pPr>
  </w:style>
  <w:style w:type="table" w:styleId="MittlereListe1-Akzent1">
    <w:name w:val="Medium List 1 Accent 1"/>
    <w:basedOn w:val="NormaleTabelle"/>
    <w:uiPriority w:val="65"/>
    <w:semiHidden/>
    <w:unhideWhenUsed/>
    <w:rsid w:val="00B71AD6"/>
    <w:pPr>
      <w:spacing w:after="0" w:line="240" w:lineRule="auto"/>
    </w:pPr>
    <w:rPr>
      <w:rFonts w:eastAsiaTheme="minorHAnsi"/>
      <w:color w:val="000000" w:themeColor="text1"/>
      <w:lang w:eastAsia="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B71AD6"/>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B71AD6"/>
    <w:pPr>
      <w:spacing w:after="0" w:line="240" w:lineRule="auto"/>
    </w:pPr>
    <w:rPr>
      <w:rFonts w:eastAsiaTheme="minorHAnsi"/>
      <w:lang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B71AD6"/>
    <w:pPr>
      <w:spacing w:after="0" w:line="240" w:lineRule="auto"/>
    </w:pPr>
    <w:rPr>
      <w:rFonts w:eastAsiaTheme="minorHAnsi"/>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B71AD6"/>
    <w:pPr>
      <w:spacing w:after="0" w:line="240" w:lineRule="auto"/>
    </w:pPr>
    <w:rPr>
      <w:rFonts w:eastAsiaTheme="minorHAnsi"/>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B71AD6"/>
    <w:pPr>
      <w:spacing w:after="0" w:line="240" w:lineRule="auto"/>
    </w:pPr>
    <w:rPr>
      <w:rFonts w:eastAsiaTheme="minorHAnsi"/>
      <w:color w:val="2E74B5" w:themeColor="accent1" w:themeShade="BF"/>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B71AD6"/>
    <w:pPr>
      <w:spacing w:after="0" w:line="240" w:lineRule="auto"/>
    </w:pPr>
    <w:rPr>
      <w:rFonts w:eastAsiaTheme="minorHAnsi"/>
      <w:color w:val="000000" w:themeColor="text1"/>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B71AD6"/>
    <w:pPr>
      <w:spacing w:after="0" w:line="240" w:lineRule="auto"/>
    </w:pPr>
    <w:rPr>
      <w:rFonts w:eastAsiaTheme="minorHAnsi"/>
      <w:color w:val="000000" w:themeColor="text1"/>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B71AD6"/>
    <w:pPr>
      <w:spacing w:after="0" w:line="240" w:lineRule="auto"/>
    </w:pPr>
    <w:rPr>
      <w:rFonts w:eastAsiaTheme="minorHAnsi"/>
      <w:color w:val="000000" w:themeColor="text1"/>
      <w:lang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B71AD6"/>
    <w:pPr>
      <w:spacing w:after="0" w:line="240" w:lineRule="auto"/>
    </w:pPr>
    <w:rPr>
      <w:rFonts w:eastAsiaTheme="minorHAnsi"/>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B71AD6"/>
    <w:pPr>
      <w:spacing w:after="0" w:line="240" w:lineRule="auto"/>
    </w:pPr>
    <w:rPr>
      <w:rFonts w:eastAsiaTheme="minorHAns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B71AD6"/>
    <w:pPr>
      <w:spacing w:after="0" w:line="240" w:lineRule="auto"/>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B71AD6"/>
    <w:pPr>
      <w:spacing w:after="0" w:line="240" w:lineRule="auto"/>
    </w:pPr>
    <w:rPr>
      <w:rFonts w:eastAsiaTheme="minorHAns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B71AD6"/>
    <w:pPr>
      <w:spacing w:after="0" w:line="240" w:lineRule="auto"/>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B71AD6"/>
    <w:pPr>
      <w:spacing w:after="0" w:line="240" w:lineRule="auto"/>
    </w:pPr>
    <w:rPr>
      <w:rFonts w:eastAsiaTheme="minorHAnsi"/>
      <w:color w:val="000000" w:themeColor="text1"/>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B71AD6"/>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B71AD6"/>
    <w:pPr>
      <w:spacing w:after="0" w:line="240" w:lineRule="auto"/>
    </w:pPr>
    <w:rPr>
      <w:rFonts w:eastAsiaTheme="minorHAns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B71AD6"/>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B71AD6"/>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B71AD6"/>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B71AD6"/>
    <w:pPr>
      <w:spacing w:after="0" w:line="240" w:lineRule="auto"/>
    </w:pPr>
    <w:rPr>
      <w:rFonts w:ascii="Calibri" w:eastAsia="Calibri" w:hAnsi="Calibri" w:cs="Times New Roman"/>
      <w:lang w:eastAsia="en-US"/>
    </w:rPr>
  </w:style>
  <w:style w:type="character" w:styleId="HTMLVariable">
    <w:name w:val="HTML Variable"/>
    <w:basedOn w:val="Absatz-Standardschriftart"/>
    <w:uiPriority w:val="99"/>
    <w:semiHidden/>
    <w:unhideWhenUsed/>
    <w:rsid w:val="00B71AD6"/>
    <w:rPr>
      <w:i/>
      <w:iCs/>
    </w:rPr>
  </w:style>
  <w:style w:type="character" w:styleId="HTMLSchreibmaschine">
    <w:name w:val="HTML Typewriter"/>
    <w:basedOn w:val="Absatz-Standardschriftart"/>
    <w:uiPriority w:val="99"/>
    <w:semiHidden/>
    <w:unhideWhenUsed/>
    <w:rsid w:val="00B71AD6"/>
    <w:rPr>
      <w:rFonts w:ascii="Consolas" w:hAnsi="Consolas"/>
      <w:sz w:val="20"/>
      <w:szCs w:val="20"/>
    </w:rPr>
  </w:style>
  <w:style w:type="character" w:styleId="HTMLBeispiel">
    <w:name w:val="HTML Sample"/>
    <w:basedOn w:val="Absatz-Standardschriftart"/>
    <w:uiPriority w:val="99"/>
    <w:semiHidden/>
    <w:unhideWhenUsed/>
    <w:rsid w:val="00B71AD6"/>
    <w:rPr>
      <w:rFonts w:ascii="Consolas" w:hAnsi="Consolas"/>
      <w:sz w:val="24"/>
      <w:szCs w:val="24"/>
    </w:rPr>
  </w:style>
  <w:style w:type="paragraph" w:styleId="HTMLVorformatiert">
    <w:name w:val="HTML Preformatted"/>
    <w:basedOn w:val="Standard"/>
    <w:link w:val="HTMLVorformatiertZchn"/>
    <w:uiPriority w:val="99"/>
    <w:semiHidden/>
    <w:unhideWhenUsed/>
    <w:rsid w:val="00B71AD6"/>
    <w:pPr>
      <w:spacing w:after="0"/>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B71AD6"/>
    <w:rPr>
      <w:rFonts w:ascii="Consolas" w:eastAsia="Times New Roman" w:hAnsi="Consolas" w:cs="Times New Roman"/>
      <w:sz w:val="20"/>
      <w:szCs w:val="20"/>
      <w:lang w:val="en-US" w:eastAsia="en-US"/>
    </w:rPr>
  </w:style>
  <w:style w:type="character" w:styleId="HTMLTastatur">
    <w:name w:val="HTML Keyboard"/>
    <w:basedOn w:val="Absatz-Standardschriftart"/>
    <w:uiPriority w:val="99"/>
    <w:semiHidden/>
    <w:unhideWhenUsed/>
    <w:rsid w:val="00B71AD6"/>
    <w:rPr>
      <w:rFonts w:ascii="Consolas" w:hAnsi="Consolas"/>
      <w:sz w:val="20"/>
      <w:szCs w:val="20"/>
    </w:rPr>
  </w:style>
  <w:style w:type="character" w:styleId="HTMLDefinition">
    <w:name w:val="HTML Definition"/>
    <w:basedOn w:val="Absatz-Standardschriftart"/>
    <w:uiPriority w:val="99"/>
    <w:semiHidden/>
    <w:unhideWhenUsed/>
    <w:rsid w:val="00B71AD6"/>
    <w:rPr>
      <w:i/>
      <w:iCs/>
    </w:rPr>
  </w:style>
  <w:style w:type="character" w:styleId="HTMLCode">
    <w:name w:val="HTML Code"/>
    <w:basedOn w:val="Absatz-Standardschriftart"/>
    <w:uiPriority w:val="99"/>
    <w:semiHidden/>
    <w:unhideWhenUsed/>
    <w:rsid w:val="00B71AD6"/>
    <w:rPr>
      <w:rFonts w:ascii="Consolas" w:hAnsi="Consolas"/>
      <w:sz w:val="20"/>
      <w:szCs w:val="20"/>
    </w:rPr>
  </w:style>
  <w:style w:type="character" w:styleId="HTMLZitat">
    <w:name w:val="HTML Cite"/>
    <w:basedOn w:val="Absatz-Standardschriftart"/>
    <w:uiPriority w:val="99"/>
    <w:semiHidden/>
    <w:unhideWhenUsed/>
    <w:rsid w:val="00B71AD6"/>
    <w:rPr>
      <w:i/>
      <w:iCs/>
    </w:rPr>
  </w:style>
  <w:style w:type="paragraph" w:styleId="HTMLAdresse">
    <w:name w:val="HTML Address"/>
    <w:basedOn w:val="Standard"/>
    <w:link w:val="HTMLAdresseZchn"/>
    <w:uiPriority w:val="99"/>
    <w:semiHidden/>
    <w:unhideWhenUsed/>
    <w:rsid w:val="00B71AD6"/>
    <w:pPr>
      <w:spacing w:after="0"/>
    </w:pPr>
    <w:rPr>
      <w:i/>
      <w:iCs/>
    </w:rPr>
  </w:style>
  <w:style w:type="character" w:customStyle="1" w:styleId="HTMLAdresseZchn">
    <w:name w:val="HTML Adresse Zchn"/>
    <w:basedOn w:val="Absatz-Standardschriftart"/>
    <w:link w:val="HTMLAdresse"/>
    <w:uiPriority w:val="99"/>
    <w:semiHidden/>
    <w:rsid w:val="00B71AD6"/>
    <w:rPr>
      <w:rFonts w:ascii="Times" w:eastAsia="Times New Roman" w:hAnsi="Times" w:cs="Times New Roman"/>
      <w:i/>
      <w:iCs/>
      <w:sz w:val="24"/>
      <w:szCs w:val="20"/>
      <w:lang w:val="en-US" w:eastAsia="en-US"/>
    </w:rPr>
  </w:style>
  <w:style w:type="character" w:styleId="HTMLAkronym">
    <w:name w:val="HTML Acronym"/>
    <w:basedOn w:val="Absatz-Standardschriftart"/>
    <w:uiPriority w:val="99"/>
    <w:semiHidden/>
    <w:unhideWhenUsed/>
    <w:rsid w:val="00B71AD6"/>
  </w:style>
  <w:style w:type="paragraph" w:styleId="NurText">
    <w:name w:val="Plain Text"/>
    <w:basedOn w:val="Standard"/>
    <w:link w:val="NurTextZchn"/>
    <w:uiPriority w:val="99"/>
    <w:semiHidden/>
    <w:unhideWhenUsed/>
    <w:rsid w:val="00B71AD6"/>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B71AD6"/>
    <w:rPr>
      <w:rFonts w:ascii="Consolas" w:eastAsia="Times New Roman" w:hAnsi="Consolas" w:cs="Times New Roman"/>
      <w:sz w:val="21"/>
      <w:szCs w:val="21"/>
      <w:lang w:val="en-US" w:eastAsia="en-US"/>
    </w:rPr>
  </w:style>
  <w:style w:type="paragraph" w:styleId="Dokumentstruktur">
    <w:name w:val="Document Map"/>
    <w:basedOn w:val="Standard"/>
    <w:link w:val="DokumentstrukturZchn"/>
    <w:uiPriority w:val="99"/>
    <w:semiHidden/>
    <w:unhideWhenUsed/>
    <w:rsid w:val="00B71AD6"/>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B71AD6"/>
    <w:rPr>
      <w:rFonts w:ascii="Segoe UI" w:eastAsia="Times New Roman" w:hAnsi="Segoe UI" w:cs="Segoe UI"/>
      <w:sz w:val="16"/>
      <w:szCs w:val="16"/>
      <w:lang w:val="en-US" w:eastAsia="en-US"/>
    </w:rPr>
  </w:style>
  <w:style w:type="character" w:styleId="Hervorhebung">
    <w:name w:val="Emphasis"/>
    <w:basedOn w:val="Absatz-Standardschriftart"/>
    <w:uiPriority w:val="20"/>
    <w:qFormat/>
    <w:rsid w:val="00B71AD6"/>
    <w:rPr>
      <w:i/>
      <w:iCs/>
    </w:rPr>
  </w:style>
  <w:style w:type="character" w:styleId="Fett">
    <w:name w:val="Strong"/>
    <w:basedOn w:val="Absatz-Standardschriftart"/>
    <w:uiPriority w:val="22"/>
    <w:qFormat/>
    <w:rsid w:val="00B71AD6"/>
    <w:rPr>
      <w:b/>
      <w:bCs/>
    </w:rPr>
  </w:style>
  <w:style w:type="character" w:styleId="BesuchterHyperlink">
    <w:name w:val="FollowedHyperlink"/>
    <w:rsid w:val="00B71AD6"/>
    <w:rPr>
      <w:color w:val="800080"/>
      <w:u w:val="single"/>
    </w:rPr>
  </w:style>
  <w:style w:type="character" w:styleId="Hyperlink">
    <w:name w:val="Hyperlink"/>
    <w:rsid w:val="00B71AD6"/>
    <w:rPr>
      <w:color w:val="0000FF"/>
      <w:u w:val="single"/>
    </w:rPr>
  </w:style>
  <w:style w:type="paragraph" w:styleId="Blocktext">
    <w:name w:val="Block Text"/>
    <w:basedOn w:val="Standard"/>
    <w:uiPriority w:val="99"/>
    <w:semiHidden/>
    <w:unhideWhenUsed/>
    <w:rsid w:val="00B71AD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Textkrper-Einzug3">
    <w:name w:val="Body Text Indent 3"/>
    <w:basedOn w:val="Standard"/>
    <w:link w:val="Textkrper-Einzug3Zchn"/>
    <w:uiPriority w:val="99"/>
    <w:semiHidden/>
    <w:unhideWhenUsed/>
    <w:rsid w:val="00B71AD6"/>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B71AD6"/>
    <w:rPr>
      <w:rFonts w:ascii="Times" w:eastAsia="Times New Roman" w:hAnsi="Times" w:cs="Times New Roman"/>
      <w:sz w:val="16"/>
      <w:szCs w:val="16"/>
      <w:lang w:val="en-US" w:eastAsia="en-US"/>
    </w:rPr>
  </w:style>
  <w:style w:type="paragraph" w:styleId="Textkrper-Einzug2">
    <w:name w:val="Body Text Indent 2"/>
    <w:basedOn w:val="Standard"/>
    <w:link w:val="Textkrper-Einzug2Zchn"/>
    <w:uiPriority w:val="99"/>
    <w:semiHidden/>
    <w:unhideWhenUsed/>
    <w:rsid w:val="00B71AD6"/>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B71AD6"/>
    <w:rPr>
      <w:rFonts w:ascii="Times" w:eastAsia="Times New Roman" w:hAnsi="Times" w:cs="Times New Roman"/>
      <w:sz w:val="24"/>
      <w:szCs w:val="20"/>
      <w:lang w:val="en-US" w:eastAsia="en-US"/>
    </w:rPr>
  </w:style>
  <w:style w:type="paragraph" w:styleId="Textkrper3">
    <w:name w:val="Body Text 3"/>
    <w:basedOn w:val="Standard"/>
    <w:link w:val="Textkrper3Zchn"/>
    <w:uiPriority w:val="99"/>
    <w:semiHidden/>
    <w:unhideWhenUsed/>
    <w:rsid w:val="00B71AD6"/>
    <w:pPr>
      <w:spacing w:after="120"/>
    </w:pPr>
    <w:rPr>
      <w:sz w:val="16"/>
      <w:szCs w:val="16"/>
    </w:rPr>
  </w:style>
  <w:style w:type="character" w:customStyle="1" w:styleId="Textkrper3Zchn">
    <w:name w:val="Textkörper 3 Zchn"/>
    <w:basedOn w:val="Absatz-Standardschriftart"/>
    <w:link w:val="Textkrper3"/>
    <w:uiPriority w:val="99"/>
    <w:semiHidden/>
    <w:rsid w:val="00B71AD6"/>
    <w:rPr>
      <w:rFonts w:ascii="Times" w:eastAsia="Times New Roman" w:hAnsi="Times" w:cs="Times New Roman"/>
      <w:sz w:val="16"/>
      <w:szCs w:val="16"/>
      <w:lang w:val="en-US" w:eastAsia="en-US"/>
    </w:rPr>
  </w:style>
  <w:style w:type="paragraph" w:styleId="Textkrper2">
    <w:name w:val="Body Text 2"/>
    <w:basedOn w:val="Standard"/>
    <w:link w:val="Textkrper2Zchn"/>
    <w:uiPriority w:val="99"/>
    <w:semiHidden/>
    <w:unhideWhenUsed/>
    <w:rsid w:val="00B71AD6"/>
    <w:pPr>
      <w:spacing w:after="120" w:line="480" w:lineRule="auto"/>
    </w:pPr>
  </w:style>
  <w:style w:type="character" w:customStyle="1" w:styleId="Textkrper2Zchn">
    <w:name w:val="Textkörper 2 Zchn"/>
    <w:basedOn w:val="Absatz-Standardschriftart"/>
    <w:link w:val="Textkrper2"/>
    <w:uiPriority w:val="99"/>
    <w:semiHidden/>
    <w:rsid w:val="00B71AD6"/>
    <w:rPr>
      <w:rFonts w:ascii="Times" w:eastAsia="Times New Roman" w:hAnsi="Times" w:cs="Times New Roman"/>
      <w:sz w:val="24"/>
      <w:szCs w:val="20"/>
      <w:lang w:val="en-US" w:eastAsia="en-US"/>
    </w:rPr>
  </w:style>
  <w:style w:type="paragraph" w:styleId="Fu-Endnotenberschrift">
    <w:name w:val="Note Heading"/>
    <w:basedOn w:val="Standard"/>
    <w:next w:val="Standard"/>
    <w:link w:val="Fu-EndnotenberschriftZchn"/>
    <w:uiPriority w:val="99"/>
    <w:semiHidden/>
    <w:unhideWhenUsed/>
    <w:rsid w:val="00B71AD6"/>
    <w:pPr>
      <w:spacing w:after="0"/>
    </w:pPr>
  </w:style>
  <w:style w:type="character" w:customStyle="1" w:styleId="Fu-EndnotenberschriftZchn">
    <w:name w:val="Fuß/-Endnotenüberschrift Zchn"/>
    <w:basedOn w:val="Absatz-Standardschriftart"/>
    <w:link w:val="Fu-Endnotenberschrift"/>
    <w:uiPriority w:val="99"/>
    <w:semiHidden/>
    <w:rsid w:val="00B71AD6"/>
    <w:rPr>
      <w:rFonts w:ascii="Times" w:eastAsia="Times New Roman" w:hAnsi="Times" w:cs="Times New Roman"/>
      <w:sz w:val="24"/>
      <w:szCs w:val="20"/>
      <w:lang w:val="en-US" w:eastAsia="en-US"/>
    </w:rPr>
  </w:style>
  <w:style w:type="paragraph" w:styleId="Textkrper-Zeileneinzug">
    <w:name w:val="Body Text Indent"/>
    <w:basedOn w:val="Standard"/>
    <w:link w:val="Textkrper-ZeileneinzugZchn"/>
    <w:uiPriority w:val="99"/>
    <w:semiHidden/>
    <w:unhideWhenUsed/>
    <w:rsid w:val="00B71AD6"/>
    <w:pPr>
      <w:spacing w:after="120"/>
      <w:ind w:left="283"/>
    </w:pPr>
  </w:style>
  <w:style w:type="character" w:customStyle="1" w:styleId="Textkrper-ZeileneinzugZchn">
    <w:name w:val="Textkörper-Zeileneinzug Zchn"/>
    <w:basedOn w:val="Absatz-Standardschriftart"/>
    <w:link w:val="Textkrper-Zeileneinzug"/>
    <w:uiPriority w:val="99"/>
    <w:semiHidden/>
    <w:rsid w:val="00B71AD6"/>
    <w:rPr>
      <w:rFonts w:ascii="Times" w:eastAsia="Times New Roman" w:hAnsi="Times" w:cs="Times New Roman"/>
      <w:sz w:val="24"/>
      <w:szCs w:val="20"/>
      <w:lang w:val="en-US" w:eastAsia="en-US"/>
    </w:rPr>
  </w:style>
  <w:style w:type="paragraph" w:styleId="Textkrper-Erstzeileneinzug2">
    <w:name w:val="Body Text First Indent 2"/>
    <w:basedOn w:val="Textkrper-Zeileneinzug"/>
    <w:link w:val="Textkrper-Erstzeileneinzug2Zchn"/>
    <w:uiPriority w:val="99"/>
    <w:semiHidden/>
    <w:unhideWhenUsed/>
    <w:rsid w:val="00B71AD6"/>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71AD6"/>
    <w:rPr>
      <w:rFonts w:ascii="Times" w:eastAsia="Times New Roman" w:hAnsi="Times" w:cs="Times New Roman"/>
      <w:sz w:val="24"/>
      <w:szCs w:val="20"/>
      <w:lang w:val="en-US" w:eastAsia="en-US"/>
    </w:rPr>
  </w:style>
  <w:style w:type="paragraph" w:styleId="Textkrper">
    <w:name w:val="Body Text"/>
    <w:basedOn w:val="Standard"/>
    <w:link w:val="TextkrperZchn"/>
    <w:rsid w:val="00B71AD6"/>
    <w:pPr>
      <w:jc w:val="center"/>
    </w:pPr>
    <w:rPr>
      <w:b/>
      <w:sz w:val="40"/>
    </w:rPr>
  </w:style>
  <w:style w:type="character" w:customStyle="1" w:styleId="TextkrperZchn">
    <w:name w:val="Textkörper Zchn"/>
    <w:basedOn w:val="Absatz-Standardschriftart"/>
    <w:link w:val="Textkrper"/>
    <w:rsid w:val="00B71AD6"/>
    <w:rPr>
      <w:rFonts w:ascii="Times" w:eastAsia="Times New Roman" w:hAnsi="Times" w:cs="Times New Roman"/>
      <w:b/>
      <w:sz w:val="40"/>
      <w:szCs w:val="20"/>
      <w:lang w:val="en-US" w:eastAsia="en-US"/>
    </w:rPr>
  </w:style>
  <w:style w:type="paragraph" w:styleId="Textkrper-Erstzeileneinzug">
    <w:name w:val="Body Text First Indent"/>
    <w:basedOn w:val="Textkrper"/>
    <w:link w:val="Textkrper-ErstzeileneinzugZchn"/>
    <w:uiPriority w:val="99"/>
    <w:semiHidden/>
    <w:unhideWhenUsed/>
    <w:rsid w:val="00B71AD6"/>
    <w:pPr>
      <w:ind w:firstLine="360"/>
    </w:pPr>
  </w:style>
  <w:style w:type="character" w:customStyle="1" w:styleId="Textkrper-ErstzeileneinzugZchn">
    <w:name w:val="Textkörper-Erstzeileneinzug Zchn"/>
    <w:basedOn w:val="TextkrperZchn"/>
    <w:link w:val="Textkrper-Erstzeileneinzug"/>
    <w:uiPriority w:val="99"/>
    <w:semiHidden/>
    <w:rsid w:val="00B71AD6"/>
    <w:rPr>
      <w:rFonts w:ascii="Times" w:eastAsia="Times New Roman" w:hAnsi="Times" w:cs="Times New Roman"/>
      <w:b/>
      <w:sz w:val="40"/>
      <w:szCs w:val="20"/>
      <w:lang w:val="en-US" w:eastAsia="en-US"/>
    </w:rPr>
  </w:style>
  <w:style w:type="paragraph" w:styleId="Datum">
    <w:name w:val="Date"/>
    <w:basedOn w:val="Standard"/>
    <w:next w:val="Standard"/>
    <w:link w:val="DatumZchn"/>
    <w:uiPriority w:val="99"/>
    <w:semiHidden/>
    <w:unhideWhenUsed/>
    <w:rsid w:val="00B71AD6"/>
  </w:style>
  <w:style w:type="character" w:customStyle="1" w:styleId="DatumZchn">
    <w:name w:val="Datum Zchn"/>
    <w:basedOn w:val="Absatz-Standardschriftart"/>
    <w:link w:val="Datum"/>
    <w:uiPriority w:val="99"/>
    <w:semiHidden/>
    <w:rsid w:val="00B71AD6"/>
    <w:rPr>
      <w:rFonts w:ascii="Times" w:eastAsia="Times New Roman" w:hAnsi="Times" w:cs="Times New Roman"/>
      <w:sz w:val="24"/>
      <w:szCs w:val="20"/>
      <w:lang w:val="en-US" w:eastAsia="en-US"/>
    </w:rPr>
  </w:style>
  <w:style w:type="paragraph" w:styleId="Anrede">
    <w:name w:val="Salutation"/>
    <w:basedOn w:val="Standard"/>
    <w:next w:val="Standard"/>
    <w:link w:val="AnredeZchn"/>
    <w:uiPriority w:val="99"/>
    <w:semiHidden/>
    <w:unhideWhenUsed/>
    <w:rsid w:val="00B71AD6"/>
  </w:style>
  <w:style w:type="character" w:customStyle="1" w:styleId="AnredeZchn">
    <w:name w:val="Anrede Zchn"/>
    <w:basedOn w:val="Absatz-Standardschriftart"/>
    <w:link w:val="Anrede"/>
    <w:uiPriority w:val="99"/>
    <w:semiHidden/>
    <w:rsid w:val="00B71AD6"/>
    <w:rPr>
      <w:rFonts w:ascii="Times" w:eastAsia="Times New Roman" w:hAnsi="Times" w:cs="Times New Roman"/>
      <w:sz w:val="24"/>
      <w:szCs w:val="20"/>
      <w:lang w:val="en-US" w:eastAsia="en-US"/>
    </w:rPr>
  </w:style>
  <w:style w:type="paragraph" w:styleId="Untertitel">
    <w:name w:val="Subtitle"/>
    <w:basedOn w:val="Standard"/>
    <w:next w:val="Standard"/>
    <w:link w:val="UntertitelZchn"/>
    <w:uiPriority w:val="11"/>
    <w:qFormat/>
    <w:rsid w:val="00B71AD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B71AD6"/>
    <w:rPr>
      <w:color w:val="5A5A5A" w:themeColor="text1" w:themeTint="A5"/>
      <w:spacing w:val="15"/>
      <w:sz w:val="24"/>
      <w:szCs w:val="20"/>
      <w:lang w:val="en-US" w:eastAsia="en-US"/>
    </w:rPr>
  </w:style>
  <w:style w:type="paragraph" w:styleId="Nachrichtenkopf">
    <w:name w:val="Message Header"/>
    <w:basedOn w:val="Standard"/>
    <w:link w:val="NachrichtenkopfZchn"/>
    <w:uiPriority w:val="99"/>
    <w:semiHidden/>
    <w:unhideWhenUsed/>
    <w:rsid w:val="00B71AD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B71AD6"/>
    <w:rPr>
      <w:rFonts w:asciiTheme="majorHAnsi" w:eastAsiaTheme="majorEastAsia" w:hAnsiTheme="majorHAnsi" w:cstheme="majorBidi"/>
      <w:sz w:val="24"/>
      <w:szCs w:val="24"/>
      <w:shd w:val="pct20" w:color="auto" w:fill="auto"/>
      <w:lang w:val="en-US" w:eastAsia="en-US"/>
    </w:rPr>
  </w:style>
  <w:style w:type="paragraph" w:styleId="Listenfortsetzung5">
    <w:name w:val="List Continue 5"/>
    <w:basedOn w:val="Standard"/>
    <w:uiPriority w:val="99"/>
    <w:semiHidden/>
    <w:unhideWhenUsed/>
    <w:rsid w:val="00B71AD6"/>
    <w:pPr>
      <w:spacing w:after="120"/>
      <w:ind w:left="1415"/>
      <w:contextualSpacing/>
    </w:pPr>
  </w:style>
  <w:style w:type="paragraph" w:styleId="Listenfortsetzung4">
    <w:name w:val="List Continue 4"/>
    <w:basedOn w:val="Standard"/>
    <w:uiPriority w:val="99"/>
    <w:semiHidden/>
    <w:unhideWhenUsed/>
    <w:rsid w:val="00B71AD6"/>
    <w:pPr>
      <w:spacing w:after="120"/>
      <w:ind w:left="1132"/>
      <w:contextualSpacing/>
    </w:pPr>
  </w:style>
  <w:style w:type="paragraph" w:styleId="Listenfortsetzung3">
    <w:name w:val="List Continue 3"/>
    <w:basedOn w:val="Standard"/>
    <w:uiPriority w:val="99"/>
    <w:semiHidden/>
    <w:unhideWhenUsed/>
    <w:rsid w:val="00B71AD6"/>
    <w:pPr>
      <w:spacing w:after="120"/>
      <w:ind w:left="849"/>
      <w:contextualSpacing/>
    </w:pPr>
  </w:style>
  <w:style w:type="paragraph" w:styleId="Listenfortsetzung2">
    <w:name w:val="List Continue 2"/>
    <w:basedOn w:val="Standard"/>
    <w:uiPriority w:val="99"/>
    <w:semiHidden/>
    <w:unhideWhenUsed/>
    <w:rsid w:val="00B71AD6"/>
    <w:pPr>
      <w:spacing w:after="120"/>
      <w:ind w:left="566"/>
      <w:contextualSpacing/>
    </w:pPr>
  </w:style>
  <w:style w:type="paragraph" w:styleId="Listenfortsetzung">
    <w:name w:val="List Continue"/>
    <w:basedOn w:val="Standard"/>
    <w:uiPriority w:val="99"/>
    <w:semiHidden/>
    <w:unhideWhenUsed/>
    <w:rsid w:val="00B71AD6"/>
    <w:pPr>
      <w:spacing w:after="120"/>
      <w:ind w:left="283"/>
      <w:contextualSpacing/>
    </w:pPr>
  </w:style>
  <w:style w:type="paragraph" w:styleId="Unterschrift">
    <w:name w:val="Signature"/>
    <w:basedOn w:val="Standard"/>
    <w:link w:val="UnterschriftZchn"/>
    <w:uiPriority w:val="99"/>
    <w:semiHidden/>
    <w:unhideWhenUsed/>
    <w:rsid w:val="00B71AD6"/>
    <w:pPr>
      <w:spacing w:after="0"/>
      <w:ind w:left="4252"/>
    </w:pPr>
  </w:style>
  <w:style w:type="character" w:customStyle="1" w:styleId="UnterschriftZchn">
    <w:name w:val="Unterschrift Zchn"/>
    <w:basedOn w:val="Absatz-Standardschriftart"/>
    <w:link w:val="Unterschrift"/>
    <w:uiPriority w:val="99"/>
    <w:semiHidden/>
    <w:rsid w:val="00B71AD6"/>
    <w:rPr>
      <w:rFonts w:ascii="Times" w:eastAsia="Times New Roman" w:hAnsi="Times" w:cs="Times New Roman"/>
      <w:sz w:val="24"/>
      <w:szCs w:val="20"/>
      <w:lang w:val="en-US" w:eastAsia="en-US"/>
    </w:rPr>
  </w:style>
  <w:style w:type="paragraph" w:styleId="Gruformel">
    <w:name w:val="Closing"/>
    <w:basedOn w:val="Standard"/>
    <w:link w:val="GruformelZchn"/>
    <w:uiPriority w:val="99"/>
    <w:semiHidden/>
    <w:unhideWhenUsed/>
    <w:rsid w:val="00B71AD6"/>
    <w:pPr>
      <w:spacing w:after="0"/>
      <w:ind w:left="4252"/>
    </w:pPr>
  </w:style>
  <w:style w:type="character" w:customStyle="1" w:styleId="GruformelZchn">
    <w:name w:val="Grußformel Zchn"/>
    <w:basedOn w:val="Absatz-Standardschriftart"/>
    <w:link w:val="Gruformel"/>
    <w:uiPriority w:val="99"/>
    <w:semiHidden/>
    <w:rsid w:val="00B71AD6"/>
    <w:rPr>
      <w:rFonts w:ascii="Times" w:eastAsia="Times New Roman" w:hAnsi="Times" w:cs="Times New Roman"/>
      <w:sz w:val="24"/>
      <w:szCs w:val="20"/>
      <w:lang w:val="en-US" w:eastAsia="en-US"/>
    </w:rPr>
  </w:style>
  <w:style w:type="paragraph" w:styleId="Titel">
    <w:name w:val="Title"/>
    <w:basedOn w:val="Standard"/>
    <w:next w:val="Standard"/>
    <w:link w:val="TitelZchn"/>
    <w:uiPriority w:val="10"/>
    <w:qFormat/>
    <w:rsid w:val="00B71AD6"/>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1AD6"/>
    <w:rPr>
      <w:rFonts w:asciiTheme="majorHAnsi" w:eastAsiaTheme="majorEastAsia" w:hAnsiTheme="majorHAnsi" w:cstheme="majorBidi"/>
      <w:spacing w:val="-10"/>
      <w:kern w:val="28"/>
      <w:sz w:val="56"/>
      <w:szCs w:val="56"/>
      <w:lang w:val="en-US" w:eastAsia="en-US"/>
    </w:rPr>
  </w:style>
  <w:style w:type="paragraph" w:styleId="Listennummer5">
    <w:name w:val="List Number 5"/>
    <w:basedOn w:val="Standard"/>
    <w:uiPriority w:val="99"/>
    <w:semiHidden/>
    <w:unhideWhenUsed/>
    <w:rsid w:val="00B71AD6"/>
    <w:pPr>
      <w:numPr>
        <w:numId w:val="3"/>
      </w:numPr>
      <w:contextualSpacing/>
    </w:pPr>
  </w:style>
  <w:style w:type="paragraph" w:styleId="Listennummer4">
    <w:name w:val="List Number 4"/>
    <w:basedOn w:val="Standard"/>
    <w:uiPriority w:val="99"/>
    <w:semiHidden/>
    <w:unhideWhenUsed/>
    <w:rsid w:val="00B71AD6"/>
    <w:pPr>
      <w:numPr>
        <w:numId w:val="4"/>
      </w:numPr>
      <w:contextualSpacing/>
    </w:pPr>
  </w:style>
  <w:style w:type="paragraph" w:styleId="Listennummer3">
    <w:name w:val="List Number 3"/>
    <w:basedOn w:val="Standard"/>
    <w:uiPriority w:val="99"/>
    <w:semiHidden/>
    <w:unhideWhenUsed/>
    <w:rsid w:val="00B71AD6"/>
    <w:pPr>
      <w:numPr>
        <w:numId w:val="5"/>
      </w:numPr>
      <w:contextualSpacing/>
    </w:pPr>
  </w:style>
  <w:style w:type="paragraph" w:styleId="Listennummer2">
    <w:name w:val="List Number 2"/>
    <w:basedOn w:val="Standard"/>
    <w:uiPriority w:val="99"/>
    <w:semiHidden/>
    <w:unhideWhenUsed/>
    <w:rsid w:val="00B71AD6"/>
    <w:pPr>
      <w:numPr>
        <w:numId w:val="6"/>
      </w:numPr>
      <w:contextualSpacing/>
    </w:pPr>
  </w:style>
  <w:style w:type="paragraph" w:styleId="Aufzhlungszeichen5">
    <w:name w:val="List Bullet 5"/>
    <w:basedOn w:val="Standard"/>
    <w:uiPriority w:val="99"/>
    <w:semiHidden/>
    <w:unhideWhenUsed/>
    <w:rsid w:val="00B71AD6"/>
    <w:pPr>
      <w:numPr>
        <w:numId w:val="7"/>
      </w:numPr>
      <w:contextualSpacing/>
    </w:pPr>
  </w:style>
  <w:style w:type="paragraph" w:styleId="Aufzhlungszeichen4">
    <w:name w:val="List Bullet 4"/>
    <w:basedOn w:val="Standard"/>
    <w:uiPriority w:val="99"/>
    <w:semiHidden/>
    <w:unhideWhenUsed/>
    <w:rsid w:val="00B71AD6"/>
    <w:pPr>
      <w:numPr>
        <w:numId w:val="8"/>
      </w:numPr>
      <w:contextualSpacing/>
    </w:pPr>
  </w:style>
  <w:style w:type="paragraph" w:styleId="Aufzhlungszeichen3">
    <w:name w:val="List Bullet 3"/>
    <w:basedOn w:val="Standard"/>
    <w:uiPriority w:val="99"/>
    <w:semiHidden/>
    <w:unhideWhenUsed/>
    <w:rsid w:val="00B71AD6"/>
    <w:pPr>
      <w:numPr>
        <w:numId w:val="9"/>
      </w:numPr>
      <w:contextualSpacing/>
    </w:pPr>
  </w:style>
  <w:style w:type="paragraph" w:styleId="Aufzhlungszeichen2">
    <w:name w:val="List Bullet 2"/>
    <w:basedOn w:val="Standard"/>
    <w:uiPriority w:val="99"/>
    <w:semiHidden/>
    <w:unhideWhenUsed/>
    <w:rsid w:val="00B71AD6"/>
    <w:pPr>
      <w:numPr>
        <w:numId w:val="10"/>
      </w:numPr>
      <w:contextualSpacing/>
    </w:pPr>
  </w:style>
  <w:style w:type="paragraph" w:styleId="Liste5">
    <w:name w:val="List 5"/>
    <w:basedOn w:val="Standard"/>
    <w:uiPriority w:val="99"/>
    <w:semiHidden/>
    <w:unhideWhenUsed/>
    <w:rsid w:val="00B71AD6"/>
    <w:pPr>
      <w:ind w:left="1415" w:hanging="283"/>
      <w:contextualSpacing/>
    </w:pPr>
  </w:style>
  <w:style w:type="paragraph" w:styleId="Liste4">
    <w:name w:val="List 4"/>
    <w:basedOn w:val="Standard"/>
    <w:uiPriority w:val="99"/>
    <w:semiHidden/>
    <w:unhideWhenUsed/>
    <w:rsid w:val="00B71AD6"/>
    <w:pPr>
      <w:ind w:left="1132" w:hanging="283"/>
      <w:contextualSpacing/>
    </w:pPr>
  </w:style>
  <w:style w:type="paragraph" w:styleId="Liste3">
    <w:name w:val="List 3"/>
    <w:basedOn w:val="Standard"/>
    <w:uiPriority w:val="99"/>
    <w:semiHidden/>
    <w:unhideWhenUsed/>
    <w:rsid w:val="00B71AD6"/>
    <w:pPr>
      <w:ind w:left="849" w:hanging="283"/>
      <w:contextualSpacing/>
    </w:pPr>
  </w:style>
  <w:style w:type="paragraph" w:styleId="Liste2">
    <w:name w:val="List 2"/>
    <w:basedOn w:val="Standard"/>
    <w:uiPriority w:val="99"/>
    <w:semiHidden/>
    <w:unhideWhenUsed/>
    <w:rsid w:val="00B71AD6"/>
    <w:pPr>
      <w:ind w:left="566" w:hanging="283"/>
      <w:contextualSpacing/>
    </w:pPr>
  </w:style>
  <w:style w:type="paragraph" w:styleId="Listennummer">
    <w:name w:val="List Number"/>
    <w:basedOn w:val="Standard"/>
    <w:uiPriority w:val="99"/>
    <w:semiHidden/>
    <w:unhideWhenUsed/>
    <w:rsid w:val="00B71AD6"/>
    <w:pPr>
      <w:numPr>
        <w:numId w:val="11"/>
      </w:numPr>
      <w:contextualSpacing/>
    </w:pPr>
  </w:style>
  <w:style w:type="paragraph" w:styleId="Aufzhlungszeichen">
    <w:name w:val="List Bullet"/>
    <w:basedOn w:val="Standard"/>
    <w:uiPriority w:val="99"/>
    <w:semiHidden/>
    <w:unhideWhenUsed/>
    <w:rsid w:val="00B71AD6"/>
    <w:pPr>
      <w:numPr>
        <w:numId w:val="12"/>
      </w:numPr>
      <w:contextualSpacing/>
    </w:pPr>
  </w:style>
  <w:style w:type="paragraph" w:styleId="Liste">
    <w:name w:val="List"/>
    <w:basedOn w:val="Standard"/>
    <w:uiPriority w:val="99"/>
    <w:semiHidden/>
    <w:unhideWhenUsed/>
    <w:rsid w:val="00B71AD6"/>
    <w:pPr>
      <w:ind w:left="283" w:hanging="283"/>
      <w:contextualSpacing/>
    </w:pPr>
  </w:style>
  <w:style w:type="paragraph" w:styleId="RGV-berschrift">
    <w:name w:val="toa heading"/>
    <w:basedOn w:val="Standard"/>
    <w:next w:val="Standard"/>
    <w:uiPriority w:val="99"/>
    <w:semiHidden/>
    <w:unhideWhenUsed/>
    <w:rsid w:val="00B71AD6"/>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B71AD6"/>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Times New Roman"/>
      <w:sz w:val="20"/>
      <w:szCs w:val="20"/>
      <w:lang w:eastAsia="en-US"/>
    </w:rPr>
  </w:style>
  <w:style w:type="character" w:customStyle="1" w:styleId="MakrotextZchn">
    <w:name w:val="Makrotext Zchn"/>
    <w:basedOn w:val="Absatz-Standardschriftart"/>
    <w:link w:val="Makrotext"/>
    <w:uiPriority w:val="99"/>
    <w:semiHidden/>
    <w:rsid w:val="00B71AD6"/>
    <w:rPr>
      <w:rFonts w:ascii="Consolas" w:eastAsia="Calibri" w:hAnsi="Consolas" w:cs="Times New Roman"/>
      <w:sz w:val="20"/>
      <w:szCs w:val="20"/>
      <w:lang w:eastAsia="en-US"/>
    </w:rPr>
  </w:style>
  <w:style w:type="paragraph" w:styleId="Rechtsgrundlagenverzeichnis">
    <w:name w:val="table of authorities"/>
    <w:basedOn w:val="Standard"/>
    <w:next w:val="Standard"/>
    <w:uiPriority w:val="99"/>
    <w:semiHidden/>
    <w:unhideWhenUsed/>
    <w:rsid w:val="00B71AD6"/>
    <w:pPr>
      <w:spacing w:after="0"/>
      <w:ind w:left="220" w:hanging="220"/>
    </w:pPr>
  </w:style>
  <w:style w:type="paragraph" w:styleId="Endnotentext">
    <w:name w:val="endnote text"/>
    <w:basedOn w:val="Standard"/>
    <w:link w:val="EndnotentextZchn"/>
    <w:uiPriority w:val="99"/>
    <w:semiHidden/>
    <w:unhideWhenUsed/>
    <w:rsid w:val="00B71AD6"/>
    <w:pPr>
      <w:spacing w:after="0"/>
    </w:pPr>
    <w:rPr>
      <w:sz w:val="20"/>
    </w:rPr>
  </w:style>
  <w:style w:type="character" w:customStyle="1" w:styleId="EndnotentextZchn">
    <w:name w:val="Endnotentext Zchn"/>
    <w:basedOn w:val="Absatz-Standardschriftart"/>
    <w:link w:val="Endnotentext"/>
    <w:uiPriority w:val="99"/>
    <w:semiHidden/>
    <w:rsid w:val="00B71AD6"/>
    <w:rPr>
      <w:rFonts w:ascii="Times" w:eastAsia="Times New Roman" w:hAnsi="Times" w:cs="Times New Roman"/>
      <w:sz w:val="20"/>
      <w:szCs w:val="20"/>
      <w:lang w:val="en-US" w:eastAsia="en-US"/>
    </w:rPr>
  </w:style>
  <w:style w:type="character" w:styleId="Endnotenzeichen">
    <w:name w:val="endnote reference"/>
    <w:semiHidden/>
    <w:rsid w:val="00B71AD6"/>
    <w:rPr>
      <w:rFonts w:ascii="Times" w:hAnsi="Times"/>
      <w:sz w:val="18"/>
      <w:vertAlign w:val="superscript"/>
    </w:rPr>
  </w:style>
  <w:style w:type="character" w:styleId="Seitenzahl">
    <w:name w:val="page number"/>
    <w:basedOn w:val="Absatz-Standardschriftart"/>
    <w:rsid w:val="00B71AD6"/>
  </w:style>
  <w:style w:type="character" w:styleId="Kommentarzeichen">
    <w:name w:val="annotation reference"/>
    <w:basedOn w:val="Absatz-Standardschriftart"/>
    <w:uiPriority w:val="99"/>
    <w:semiHidden/>
    <w:unhideWhenUsed/>
    <w:rsid w:val="00B71AD6"/>
    <w:rPr>
      <w:sz w:val="16"/>
      <w:szCs w:val="16"/>
    </w:rPr>
  </w:style>
  <w:style w:type="character" w:styleId="Funotenzeichen">
    <w:name w:val="footnote reference"/>
    <w:basedOn w:val="Absatz-Standardschriftart"/>
    <w:uiPriority w:val="99"/>
    <w:semiHidden/>
    <w:unhideWhenUsed/>
    <w:rsid w:val="00B71AD6"/>
    <w:rPr>
      <w:vertAlign w:val="superscript"/>
    </w:rPr>
  </w:style>
  <w:style w:type="paragraph" w:styleId="Umschlagabsenderadresse">
    <w:name w:val="envelope return"/>
    <w:basedOn w:val="Standard"/>
    <w:uiPriority w:val="99"/>
    <w:semiHidden/>
    <w:unhideWhenUsed/>
    <w:rsid w:val="00B71AD6"/>
    <w:pPr>
      <w:spacing w:after="0"/>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B71AD6"/>
    <w:pPr>
      <w:framePr w:w="4320" w:h="2160" w:hRule="exact" w:hSpace="141" w:wrap="auto" w:hAnchor="page" w:xAlign="center" w:yAlign="bottom"/>
      <w:spacing w:after="0"/>
      <w:ind w:left="1"/>
    </w:pPr>
    <w:rPr>
      <w:rFonts w:asciiTheme="majorHAnsi" w:eastAsiaTheme="majorEastAsia" w:hAnsiTheme="majorHAnsi" w:cstheme="majorBidi"/>
      <w:szCs w:val="24"/>
    </w:rPr>
  </w:style>
  <w:style w:type="paragraph" w:styleId="Abbildungsverzeichnis">
    <w:name w:val="table of figures"/>
    <w:basedOn w:val="Standard"/>
    <w:next w:val="Standard"/>
    <w:uiPriority w:val="99"/>
    <w:semiHidden/>
    <w:unhideWhenUsed/>
    <w:rsid w:val="00B71AD6"/>
    <w:pPr>
      <w:spacing w:after="0"/>
    </w:pPr>
  </w:style>
  <w:style w:type="paragraph" w:styleId="Index1">
    <w:name w:val="index 1"/>
    <w:basedOn w:val="Standard"/>
    <w:next w:val="Standard"/>
    <w:autoRedefine/>
    <w:uiPriority w:val="99"/>
    <w:semiHidden/>
    <w:unhideWhenUsed/>
    <w:rsid w:val="00B71AD6"/>
    <w:pPr>
      <w:spacing w:after="0"/>
      <w:ind w:left="220" w:hanging="220"/>
    </w:pPr>
  </w:style>
  <w:style w:type="paragraph" w:styleId="Indexberschrift">
    <w:name w:val="index heading"/>
    <w:basedOn w:val="Standard"/>
    <w:next w:val="Index1"/>
    <w:uiPriority w:val="99"/>
    <w:semiHidden/>
    <w:unhideWhenUsed/>
    <w:rsid w:val="00B71AD6"/>
    <w:rPr>
      <w:rFonts w:asciiTheme="majorHAnsi" w:eastAsiaTheme="majorEastAsia" w:hAnsiTheme="majorHAnsi" w:cstheme="majorBidi"/>
      <w:b/>
      <w:bCs/>
    </w:rPr>
  </w:style>
  <w:style w:type="paragraph" w:styleId="Fuzeile">
    <w:name w:val="footer"/>
    <w:basedOn w:val="Standard"/>
    <w:link w:val="FuzeileZchn"/>
    <w:uiPriority w:val="99"/>
    <w:rsid w:val="00B71AD6"/>
    <w:pPr>
      <w:tabs>
        <w:tab w:val="center" w:pos="4320"/>
        <w:tab w:val="right" w:pos="8640"/>
      </w:tabs>
    </w:pPr>
  </w:style>
  <w:style w:type="character" w:customStyle="1" w:styleId="FuzeileZchn">
    <w:name w:val="Fußzeile Zchn"/>
    <w:basedOn w:val="Absatz-Standardschriftart"/>
    <w:link w:val="Fuzeile"/>
    <w:uiPriority w:val="99"/>
    <w:rsid w:val="00B71AD6"/>
    <w:rPr>
      <w:rFonts w:ascii="Times" w:eastAsia="Times New Roman" w:hAnsi="Times" w:cs="Times New Roman"/>
      <w:sz w:val="24"/>
      <w:szCs w:val="20"/>
      <w:lang w:val="en-US" w:eastAsia="en-US"/>
    </w:rPr>
  </w:style>
  <w:style w:type="paragraph" w:styleId="Kopfzeile">
    <w:name w:val="header"/>
    <w:basedOn w:val="Standard"/>
    <w:link w:val="KopfzeileZchn"/>
    <w:uiPriority w:val="99"/>
    <w:unhideWhenUsed/>
    <w:rsid w:val="00B71AD6"/>
    <w:pPr>
      <w:tabs>
        <w:tab w:val="center" w:pos="4536"/>
        <w:tab w:val="right" w:pos="9072"/>
      </w:tabs>
      <w:spacing w:after="0"/>
    </w:pPr>
  </w:style>
  <w:style w:type="character" w:customStyle="1" w:styleId="KopfzeileZchn">
    <w:name w:val="Kopfzeile Zchn"/>
    <w:basedOn w:val="Absatz-Standardschriftart"/>
    <w:link w:val="Kopfzeile"/>
    <w:uiPriority w:val="99"/>
    <w:rsid w:val="00B71AD6"/>
    <w:rPr>
      <w:rFonts w:ascii="Times" w:eastAsia="Times New Roman" w:hAnsi="Times" w:cs="Times New Roman"/>
      <w:sz w:val="24"/>
      <w:szCs w:val="20"/>
      <w:lang w:val="en-US" w:eastAsia="en-US"/>
    </w:rPr>
  </w:style>
  <w:style w:type="paragraph" w:styleId="Kommentartext">
    <w:name w:val="annotation text"/>
    <w:basedOn w:val="Standard"/>
    <w:link w:val="KommentartextZchn"/>
    <w:uiPriority w:val="99"/>
    <w:semiHidden/>
    <w:unhideWhenUsed/>
    <w:rsid w:val="00B71AD6"/>
    <w:rPr>
      <w:sz w:val="20"/>
    </w:rPr>
  </w:style>
  <w:style w:type="character" w:customStyle="1" w:styleId="KommentartextZchn">
    <w:name w:val="Kommentartext Zchn"/>
    <w:basedOn w:val="Absatz-Standardschriftart"/>
    <w:link w:val="Kommentartext"/>
    <w:uiPriority w:val="99"/>
    <w:semiHidden/>
    <w:rsid w:val="00B71AD6"/>
    <w:rPr>
      <w:rFonts w:ascii="Times" w:eastAsia="Times New Roman" w:hAnsi="Times" w:cs="Times New Roman"/>
      <w:sz w:val="20"/>
      <w:szCs w:val="20"/>
      <w:lang w:val="en-US" w:eastAsia="en-US"/>
    </w:rPr>
  </w:style>
  <w:style w:type="paragraph" w:styleId="Funotentext">
    <w:name w:val="footnote text"/>
    <w:basedOn w:val="Standard"/>
    <w:next w:val="Standard"/>
    <w:link w:val="FunotentextZchn"/>
    <w:semiHidden/>
    <w:rsid w:val="00B71AD6"/>
  </w:style>
  <w:style w:type="character" w:customStyle="1" w:styleId="FunotentextZchn">
    <w:name w:val="Fußnotentext Zchn"/>
    <w:basedOn w:val="Absatz-Standardschriftart"/>
    <w:link w:val="Funotentext"/>
    <w:semiHidden/>
    <w:rsid w:val="00B71AD6"/>
    <w:rPr>
      <w:rFonts w:ascii="Times" w:eastAsia="Times New Roman" w:hAnsi="Times" w:cs="Times New Roman"/>
      <w:sz w:val="24"/>
      <w:szCs w:val="20"/>
      <w:lang w:val="en-US" w:eastAsia="en-US"/>
    </w:rPr>
  </w:style>
  <w:style w:type="paragraph" w:styleId="Standardeinzug">
    <w:name w:val="Normal Indent"/>
    <w:basedOn w:val="Standard"/>
    <w:uiPriority w:val="99"/>
    <w:semiHidden/>
    <w:unhideWhenUsed/>
    <w:rsid w:val="00B71AD6"/>
    <w:pPr>
      <w:ind w:left="708"/>
    </w:pPr>
  </w:style>
  <w:style w:type="paragraph" w:styleId="Verzeichnis9">
    <w:name w:val="toc 9"/>
    <w:basedOn w:val="Standard"/>
    <w:next w:val="Standard"/>
    <w:autoRedefine/>
    <w:uiPriority w:val="39"/>
    <w:semiHidden/>
    <w:unhideWhenUsed/>
    <w:rsid w:val="00B71AD6"/>
    <w:pPr>
      <w:spacing w:after="100"/>
      <w:ind w:left="1760"/>
    </w:pPr>
  </w:style>
  <w:style w:type="paragraph" w:styleId="Verzeichnis8">
    <w:name w:val="toc 8"/>
    <w:basedOn w:val="Standard"/>
    <w:next w:val="Standard"/>
    <w:autoRedefine/>
    <w:uiPriority w:val="39"/>
    <w:semiHidden/>
    <w:unhideWhenUsed/>
    <w:rsid w:val="00B71AD6"/>
    <w:pPr>
      <w:spacing w:after="100"/>
      <w:ind w:left="1540"/>
    </w:pPr>
  </w:style>
  <w:style w:type="paragraph" w:styleId="Verzeichnis7">
    <w:name w:val="toc 7"/>
    <w:basedOn w:val="Standard"/>
    <w:next w:val="Standard"/>
    <w:autoRedefine/>
    <w:uiPriority w:val="39"/>
    <w:semiHidden/>
    <w:unhideWhenUsed/>
    <w:rsid w:val="00B71AD6"/>
    <w:pPr>
      <w:spacing w:after="100"/>
      <w:ind w:left="1320"/>
    </w:pPr>
  </w:style>
  <w:style w:type="paragraph" w:styleId="Verzeichnis6">
    <w:name w:val="toc 6"/>
    <w:basedOn w:val="Standard"/>
    <w:next w:val="Standard"/>
    <w:autoRedefine/>
    <w:uiPriority w:val="39"/>
    <w:semiHidden/>
    <w:unhideWhenUsed/>
    <w:rsid w:val="00B71AD6"/>
    <w:pPr>
      <w:spacing w:after="100"/>
      <w:ind w:left="1100"/>
    </w:pPr>
  </w:style>
  <w:style w:type="paragraph" w:styleId="Verzeichnis5">
    <w:name w:val="toc 5"/>
    <w:basedOn w:val="Standard"/>
    <w:next w:val="Standard"/>
    <w:autoRedefine/>
    <w:uiPriority w:val="39"/>
    <w:semiHidden/>
    <w:unhideWhenUsed/>
    <w:rsid w:val="00B71AD6"/>
    <w:pPr>
      <w:spacing w:after="100"/>
      <w:ind w:left="880"/>
    </w:pPr>
  </w:style>
  <w:style w:type="paragraph" w:styleId="Verzeichnis4">
    <w:name w:val="toc 4"/>
    <w:basedOn w:val="Standard"/>
    <w:next w:val="Standard"/>
    <w:autoRedefine/>
    <w:uiPriority w:val="39"/>
    <w:semiHidden/>
    <w:unhideWhenUsed/>
    <w:rsid w:val="00B71AD6"/>
    <w:pPr>
      <w:spacing w:after="100"/>
      <w:ind w:left="660"/>
    </w:pPr>
  </w:style>
  <w:style w:type="paragraph" w:styleId="Verzeichnis3">
    <w:name w:val="toc 3"/>
    <w:basedOn w:val="Standard"/>
    <w:next w:val="Standard"/>
    <w:autoRedefine/>
    <w:uiPriority w:val="39"/>
    <w:semiHidden/>
    <w:unhideWhenUsed/>
    <w:rsid w:val="00B71AD6"/>
    <w:pPr>
      <w:spacing w:after="100"/>
      <w:ind w:left="440"/>
    </w:pPr>
  </w:style>
  <w:style w:type="paragraph" w:styleId="Verzeichnis2">
    <w:name w:val="toc 2"/>
    <w:basedOn w:val="Standard"/>
    <w:next w:val="Standard"/>
    <w:autoRedefine/>
    <w:uiPriority w:val="39"/>
    <w:semiHidden/>
    <w:unhideWhenUsed/>
    <w:rsid w:val="00B71AD6"/>
    <w:pPr>
      <w:spacing w:after="100"/>
      <w:ind w:left="220"/>
    </w:pPr>
  </w:style>
  <w:style w:type="paragraph" w:styleId="Verzeichnis1">
    <w:name w:val="toc 1"/>
    <w:basedOn w:val="Standard"/>
    <w:next w:val="Standard"/>
    <w:autoRedefine/>
    <w:uiPriority w:val="39"/>
    <w:semiHidden/>
    <w:unhideWhenUsed/>
    <w:rsid w:val="00B71AD6"/>
    <w:pPr>
      <w:spacing w:after="100"/>
    </w:pPr>
  </w:style>
  <w:style w:type="paragraph" w:styleId="Index9">
    <w:name w:val="index 9"/>
    <w:basedOn w:val="Standard"/>
    <w:next w:val="Standard"/>
    <w:autoRedefine/>
    <w:uiPriority w:val="99"/>
    <w:semiHidden/>
    <w:unhideWhenUsed/>
    <w:rsid w:val="00B71AD6"/>
    <w:pPr>
      <w:spacing w:after="0"/>
      <w:ind w:left="1980" w:hanging="220"/>
    </w:pPr>
  </w:style>
  <w:style w:type="paragraph" w:styleId="Index8">
    <w:name w:val="index 8"/>
    <w:basedOn w:val="Standard"/>
    <w:next w:val="Standard"/>
    <w:autoRedefine/>
    <w:uiPriority w:val="99"/>
    <w:semiHidden/>
    <w:unhideWhenUsed/>
    <w:rsid w:val="00B71AD6"/>
    <w:pPr>
      <w:spacing w:after="0"/>
      <w:ind w:left="1760" w:hanging="220"/>
    </w:pPr>
  </w:style>
  <w:style w:type="paragraph" w:styleId="Index7">
    <w:name w:val="index 7"/>
    <w:basedOn w:val="Standard"/>
    <w:next w:val="Standard"/>
    <w:autoRedefine/>
    <w:uiPriority w:val="99"/>
    <w:semiHidden/>
    <w:unhideWhenUsed/>
    <w:rsid w:val="00B71AD6"/>
    <w:pPr>
      <w:spacing w:after="0"/>
      <w:ind w:left="1540" w:hanging="220"/>
    </w:pPr>
  </w:style>
  <w:style w:type="paragraph" w:styleId="Index6">
    <w:name w:val="index 6"/>
    <w:basedOn w:val="Standard"/>
    <w:next w:val="Standard"/>
    <w:autoRedefine/>
    <w:uiPriority w:val="99"/>
    <w:semiHidden/>
    <w:unhideWhenUsed/>
    <w:rsid w:val="00B71AD6"/>
    <w:pPr>
      <w:spacing w:after="0"/>
      <w:ind w:left="1320" w:hanging="220"/>
    </w:pPr>
  </w:style>
  <w:style w:type="paragraph" w:styleId="Index5">
    <w:name w:val="index 5"/>
    <w:basedOn w:val="Standard"/>
    <w:next w:val="Standard"/>
    <w:autoRedefine/>
    <w:uiPriority w:val="99"/>
    <w:semiHidden/>
    <w:unhideWhenUsed/>
    <w:rsid w:val="00B71AD6"/>
    <w:pPr>
      <w:spacing w:after="0"/>
      <w:ind w:left="1100" w:hanging="220"/>
    </w:pPr>
  </w:style>
  <w:style w:type="paragraph" w:styleId="Index4">
    <w:name w:val="index 4"/>
    <w:basedOn w:val="Standard"/>
    <w:next w:val="Standard"/>
    <w:autoRedefine/>
    <w:uiPriority w:val="99"/>
    <w:semiHidden/>
    <w:unhideWhenUsed/>
    <w:rsid w:val="00B71AD6"/>
    <w:pPr>
      <w:spacing w:after="0"/>
      <w:ind w:left="880" w:hanging="220"/>
    </w:pPr>
  </w:style>
  <w:style w:type="paragraph" w:styleId="Index3">
    <w:name w:val="index 3"/>
    <w:basedOn w:val="Standard"/>
    <w:next w:val="Standard"/>
    <w:autoRedefine/>
    <w:uiPriority w:val="99"/>
    <w:semiHidden/>
    <w:unhideWhenUsed/>
    <w:rsid w:val="00B71AD6"/>
    <w:pPr>
      <w:spacing w:after="0"/>
      <w:ind w:left="660" w:hanging="220"/>
    </w:pPr>
  </w:style>
  <w:style w:type="paragraph" w:styleId="Index2">
    <w:name w:val="index 2"/>
    <w:basedOn w:val="Standard"/>
    <w:next w:val="Standard"/>
    <w:autoRedefine/>
    <w:uiPriority w:val="99"/>
    <w:semiHidden/>
    <w:unhideWhenUsed/>
    <w:rsid w:val="00B71AD6"/>
    <w:pPr>
      <w:spacing w:after="0"/>
      <w:ind w:left="440" w:hanging="220"/>
    </w:pPr>
  </w:style>
  <w:style w:type="paragraph" w:styleId="Sprechblasentext">
    <w:name w:val="Balloon Text"/>
    <w:basedOn w:val="Standard"/>
    <w:link w:val="SprechblasentextZchn"/>
    <w:semiHidden/>
    <w:rsid w:val="00B71AD6"/>
    <w:rPr>
      <w:rFonts w:ascii="Tahoma" w:hAnsi="Tahoma" w:cs="Tahoma"/>
      <w:sz w:val="16"/>
      <w:szCs w:val="16"/>
    </w:rPr>
  </w:style>
  <w:style w:type="character" w:customStyle="1" w:styleId="SprechblasentextZchn">
    <w:name w:val="Sprechblasentext Zchn"/>
    <w:basedOn w:val="Absatz-Standardschriftart"/>
    <w:link w:val="Sprechblasentext"/>
    <w:semiHidden/>
    <w:rsid w:val="00B71AD6"/>
    <w:rPr>
      <w:rFonts w:ascii="Tahoma" w:eastAsia="Times New Roman" w:hAnsi="Tahoma" w:cs="Tahoma"/>
      <w:sz w:val="16"/>
      <w:szCs w:val="16"/>
      <w:lang w:val="en-US" w:eastAsia="en-US"/>
    </w:rPr>
  </w:style>
  <w:style w:type="paragraph" w:styleId="berarbeitung">
    <w:name w:val="Revision"/>
    <w:hidden/>
    <w:uiPriority w:val="99"/>
    <w:semiHidden/>
    <w:rsid w:val="00B71AD6"/>
    <w:pPr>
      <w:spacing w:after="0" w:line="240" w:lineRule="auto"/>
    </w:pPr>
    <w:rPr>
      <w:rFonts w:ascii="Calibri" w:eastAsia="Calibri" w:hAnsi="Calibri" w:cs="Times New Roman"/>
      <w:lang w:eastAsia="en-US"/>
    </w:rPr>
  </w:style>
  <w:style w:type="paragraph" w:customStyle="1" w:styleId="AIReceivedDate">
    <w:name w:val="AI_Received_Date"/>
    <w:basedOn w:val="Standard"/>
    <w:next w:val="Standard"/>
    <w:autoRedefine/>
    <w:rsid w:val="00B71AD6"/>
    <w:pPr>
      <w:spacing w:after="100"/>
      <w:jc w:val="left"/>
    </w:pPr>
    <w:rPr>
      <w:rFonts w:ascii="Arno Pro" w:hAnsi="Arno Pro"/>
      <w:sz w:val="18"/>
    </w:rPr>
  </w:style>
  <w:style w:type="paragraph" w:customStyle="1" w:styleId="TDAcknowledgments">
    <w:name w:val="TD_Acknowledgments"/>
    <w:basedOn w:val="Standard"/>
    <w:next w:val="Standard"/>
    <w:link w:val="TDAcknowledgmentsChar"/>
    <w:autoRedefine/>
    <w:rsid w:val="00B71AD6"/>
    <w:pPr>
      <w:spacing w:after="0"/>
    </w:pPr>
    <w:rPr>
      <w:rFonts w:ascii="Arno Pro" w:hAnsi="Arno Pro"/>
      <w:kern w:val="20"/>
      <w:sz w:val="18"/>
    </w:rPr>
  </w:style>
  <w:style w:type="character" w:customStyle="1" w:styleId="TDAcknowledgmentsChar">
    <w:name w:val="TD_Acknowledgments Char"/>
    <w:link w:val="TDAcknowledgments"/>
    <w:rsid w:val="00B71AD6"/>
    <w:rPr>
      <w:rFonts w:ascii="Arno Pro" w:eastAsia="Times New Roman" w:hAnsi="Arno Pro" w:cs="Times New Roman"/>
      <w:kern w:val="20"/>
      <w:sz w:val="18"/>
      <w:szCs w:val="20"/>
      <w:lang w:val="en-US" w:eastAsia="en-US"/>
    </w:rPr>
  </w:style>
  <w:style w:type="paragraph" w:customStyle="1" w:styleId="TDAckTitle">
    <w:name w:val="TD_Ack_Title"/>
    <w:basedOn w:val="TDAcknowledgments"/>
    <w:link w:val="TDAckTitleChar"/>
    <w:rsid w:val="00B71AD6"/>
    <w:pPr>
      <w:spacing w:before="180" w:after="60"/>
    </w:pPr>
    <w:rPr>
      <w:rFonts w:ascii="Myriad Pro Light" w:hAnsi="Myriad Pro Light"/>
      <w:b/>
      <w:kern w:val="23"/>
      <w:sz w:val="21"/>
    </w:rPr>
  </w:style>
  <w:style w:type="character" w:customStyle="1" w:styleId="TDAckTitleChar">
    <w:name w:val="TD_Ack_Title Char"/>
    <w:link w:val="TDAckTitle"/>
    <w:rsid w:val="00B71AD6"/>
    <w:rPr>
      <w:rFonts w:ascii="Myriad Pro Light" w:eastAsia="Times New Roman" w:hAnsi="Myriad Pro Light" w:cs="Times New Roman"/>
      <w:b/>
      <w:kern w:val="23"/>
      <w:sz w:val="21"/>
      <w:szCs w:val="20"/>
      <w:lang w:val="en-US" w:eastAsia="en-US"/>
    </w:rPr>
  </w:style>
  <w:style w:type="paragraph" w:customStyle="1" w:styleId="AuthorInformationTitle">
    <w:name w:val="Author_Information_Title"/>
    <w:basedOn w:val="TDAckTitle"/>
    <w:rsid w:val="00B71AD6"/>
  </w:style>
  <w:style w:type="paragraph" w:customStyle="1" w:styleId="BATitle">
    <w:name w:val="BA_Title"/>
    <w:basedOn w:val="Standard"/>
    <w:next w:val="Standard"/>
    <w:autoRedefine/>
    <w:rsid w:val="0007481D"/>
    <w:pPr>
      <w:spacing w:before="1400" w:after="180" w:line="480" w:lineRule="auto"/>
      <w:jc w:val="left"/>
    </w:pPr>
    <w:rPr>
      <w:rFonts w:ascii="Times New Roman" w:hAnsi="Times New Roman"/>
      <w:b/>
      <w:kern w:val="36"/>
      <w:sz w:val="28"/>
      <w:szCs w:val="22"/>
    </w:rPr>
  </w:style>
  <w:style w:type="paragraph" w:customStyle="1" w:styleId="BBAuthorName">
    <w:name w:val="BB_Author_Name"/>
    <w:basedOn w:val="Standard"/>
    <w:next w:val="Standard"/>
    <w:autoRedefine/>
    <w:rsid w:val="00B71AD6"/>
    <w:pPr>
      <w:spacing w:after="180"/>
      <w:jc w:val="left"/>
    </w:pPr>
    <w:rPr>
      <w:rFonts w:ascii="Arno Pro" w:hAnsi="Arno Pro"/>
      <w:kern w:val="26"/>
    </w:rPr>
  </w:style>
  <w:style w:type="paragraph" w:customStyle="1" w:styleId="BCAuthorAddress">
    <w:name w:val="BC_Author_Address"/>
    <w:basedOn w:val="Standard"/>
    <w:next w:val="Standard"/>
    <w:autoRedefine/>
    <w:rsid w:val="00B71AD6"/>
    <w:pPr>
      <w:spacing w:after="60"/>
      <w:jc w:val="left"/>
    </w:pPr>
    <w:rPr>
      <w:rFonts w:ascii="Arno Pro" w:hAnsi="Arno Pro"/>
      <w:kern w:val="22"/>
      <w:sz w:val="20"/>
    </w:rPr>
  </w:style>
  <w:style w:type="paragraph" w:customStyle="1" w:styleId="BDAbstract">
    <w:name w:val="BD_Abstract"/>
    <w:basedOn w:val="Standard"/>
    <w:next w:val="Standard"/>
    <w:link w:val="BDAbstractChar"/>
    <w:autoRedefine/>
    <w:rsid w:val="00B71AD6"/>
    <w:pPr>
      <w:pBdr>
        <w:top w:val="single" w:sz="4" w:space="1" w:color="auto"/>
        <w:bottom w:val="single" w:sz="4" w:space="1" w:color="auto"/>
      </w:pBdr>
      <w:spacing w:before="100" w:after="600"/>
    </w:pPr>
    <w:rPr>
      <w:rFonts w:ascii="Arno Pro" w:hAnsi="Arno Pro"/>
      <w:kern w:val="21"/>
      <w:sz w:val="19"/>
    </w:rPr>
  </w:style>
  <w:style w:type="character" w:customStyle="1" w:styleId="BDAbstractChar">
    <w:name w:val="BD_Abstract Char"/>
    <w:link w:val="BDAbstract"/>
    <w:rsid w:val="00B71AD6"/>
    <w:rPr>
      <w:rFonts w:ascii="Arno Pro" w:eastAsia="Times New Roman" w:hAnsi="Arno Pro" w:cs="Times New Roman"/>
      <w:kern w:val="21"/>
      <w:sz w:val="19"/>
      <w:szCs w:val="20"/>
      <w:lang w:val="en-US" w:eastAsia="en-US"/>
    </w:rPr>
  </w:style>
  <w:style w:type="paragraph" w:customStyle="1" w:styleId="BDAbstractTitle">
    <w:name w:val="BD_Abstract_Title"/>
    <w:basedOn w:val="BDAbstract"/>
    <w:link w:val="BDAbstractTitleChar"/>
    <w:rsid w:val="00B71AD6"/>
    <w:rPr>
      <w:b/>
    </w:rPr>
  </w:style>
  <w:style w:type="character" w:customStyle="1" w:styleId="BDAbstractTitleChar">
    <w:name w:val="BD_Abstract_Title Char"/>
    <w:link w:val="BDAbstractTitle"/>
    <w:rsid w:val="00B71AD6"/>
    <w:rPr>
      <w:rFonts w:ascii="Arno Pro" w:eastAsia="Times New Roman" w:hAnsi="Arno Pro" w:cs="Times New Roman"/>
      <w:b/>
      <w:kern w:val="21"/>
      <w:sz w:val="19"/>
      <w:szCs w:val="20"/>
      <w:lang w:val="en-US" w:eastAsia="en-US"/>
    </w:rPr>
  </w:style>
  <w:style w:type="paragraph" w:customStyle="1" w:styleId="BEAuthorBiography">
    <w:name w:val="BE_Author_Biography"/>
    <w:basedOn w:val="Standard"/>
    <w:autoRedefine/>
    <w:rsid w:val="00B71AD6"/>
    <w:rPr>
      <w:rFonts w:ascii="Arno Pro" w:hAnsi="Arno Pro"/>
      <w:sz w:val="22"/>
    </w:rPr>
  </w:style>
  <w:style w:type="paragraph" w:customStyle="1" w:styleId="BGKeywords">
    <w:name w:val="BG_Keywords"/>
    <w:basedOn w:val="Standard"/>
    <w:next w:val="Standard"/>
    <w:autoRedefine/>
    <w:rsid w:val="00B71AD6"/>
    <w:pPr>
      <w:spacing w:after="220"/>
      <w:jc w:val="left"/>
    </w:pPr>
    <w:rPr>
      <w:rFonts w:ascii="Arno Pro" w:hAnsi="Arno Pro"/>
      <w:i/>
      <w:kern w:val="22"/>
      <w:sz w:val="20"/>
    </w:rPr>
  </w:style>
  <w:style w:type="paragraph" w:customStyle="1" w:styleId="BHBriefs">
    <w:name w:val="BH_Briefs"/>
    <w:basedOn w:val="Standard"/>
    <w:next w:val="BDAbstract"/>
    <w:autoRedefine/>
    <w:rsid w:val="00B71AD6"/>
    <w:pPr>
      <w:spacing w:before="180" w:after="60"/>
      <w:jc w:val="left"/>
    </w:pPr>
    <w:rPr>
      <w:rFonts w:ascii="Arno Pro" w:hAnsi="Arno Pro"/>
      <w:kern w:val="22"/>
      <w:sz w:val="20"/>
    </w:rPr>
  </w:style>
  <w:style w:type="paragraph" w:customStyle="1" w:styleId="BIEmailAddress">
    <w:name w:val="BI_Email_Address"/>
    <w:basedOn w:val="Standard"/>
    <w:next w:val="AIReceivedDate"/>
    <w:autoRedefine/>
    <w:rsid w:val="00B71AD6"/>
    <w:pPr>
      <w:spacing w:after="100"/>
      <w:jc w:val="left"/>
    </w:pPr>
    <w:rPr>
      <w:rFonts w:ascii="Arno Pro" w:hAnsi="Arno Pro"/>
      <w:sz w:val="18"/>
    </w:rPr>
  </w:style>
  <w:style w:type="paragraph" w:customStyle="1" w:styleId="FAAuthorInfoSubtitle">
    <w:name w:val="FA_Author_Info_Subtitle"/>
    <w:basedOn w:val="Standard"/>
    <w:link w:val="FAAuthorInfoSubtitleChar"/>
    <w:autoRedefine/>
    <w:rsid w:val="00B71AD6"/>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B71AD6"/>
    <w:rPr>
      <w:rFonts w:ascii="Myriad Pro Light" w:eastAsia="Times New Roman" w:hAnsi="Myriad Pro Light" w:cs="Times New Roman"/>
      <w:b/>
      <w:kern w:val="21"/>
      <w:sz w:val="19"/>
      <w:szCs w:val="14"/>
      <w:lang w:val="en-US" w:eastAsia="en-US"/>
    </w:rPr>
  </w:style>
  <w:style w:type="paragraph" w:customStyle="1" w:styleId="FCChartFootnote">
    <w:name w:val="FC_Chart_Footnote"/>
    <w:basedOn w:val="Standard"/>
    <w:next w:val="Standard"/>
    <w:autoRedefine/>
    <w:rsid w:val="00B71AD6"/>
    <w:pPr>
      <w:spacing w:before="60" w:after="120"/>
      <w:ind w:firstLine="187"/>
    </w:pPr>
    <w:rPr>
      <w:rFonts w:ascii="Arno Pro" w:hAnsi="Arno Pro"/>
      <w:sz w:val="18"/>
    </w:rPr>
  </w:style>
  <w:style w:type="paragraph" w:customStyle="1" w:styleId="FDSchemeFootnote">
    <w:name w:val="FD_Scheme_Footnote"/>
    <w:basedOn w:val="Standard"/>
    <w:next w:val="Standard"/>
    <w:autoRedefine/>
    <w:rsid w:val="00B71AD6"/>
    <w:pPr>
      <w:spacing w:before="60" w:after="120"/>
      <w:ind w:firstLine="187"/>
    </w:pPr>
    <w:rPr>
      <w:rFonts w:ascii="Arno Pro" w:hAnsi="Arno Pro"/>
      <w:sz w:val="18"/>
    </w:rPr>
  </w:style>
  <w:style w:type="paragraph" w:customStyle="1" w:styleId="FETableFootnote">
    <w:name w:val="FE_Table_Footnote"/>
    <w:basedOn w:val="Standard"/>
    <w:next w:val="Standard"/>
    <w:autoRedefine/>
    <w:rsid w:val="00B71AD6"/>
    <w:pPr>
      <w:spacing w:before="60" w:after="120"/>
      <w:ind w:firstLine="187"/>
    </w:pPr>
    <w:rPr>
      <w:rFonts w:ascii="Arno Pro" w:hAnsi="Arno Pro"/>
      <w:sz w:val="18"/>
    </w:rPr>
  </w:style>
  <w:style w:type="paragraph" w:customStyle="1" w:styleId="SectionContent">
    <w:name w:val="Section_Content"/>
    <w:basedOn w:val="Standard"/>
    <w:next w:val="Standard"/>
    <w:autoRedefine/>
    <w:rsid w:val="00B71AD6"/>
    <w:pPr>
      <w:spacing w:after="0"/>
    </w:pPr>
    <w:rPr>
      <w:rFonts w:ascii="Arno Pro" w:hAnsi="Arno Pro"/>
      <w:i/>
      <w:kern w:val="20"/>
      <w:sz w:val="18"/>
    </w:rPr>
  </w:style>
  <w:style w:type="paragraph" w:customStyle="1" w:styleId="SNSynopsisTOC">
    <w:name w:val="SN_Synopsis_TOC"/>
    <w:basedOn w:val="Standard"/>
    <w:next w:val="Standard"/>
    <w:autoRedefine/>
    <w:rsid w:val="00B71AD6"/>
    <w:pPr>
      <w:spacing w:after="60"/>
    </w:pPr>
    <w:rPr>
      <w:rFonts w:ascii="Arno Pro" w:hAnsi="Arno Pro"/>
      <w:kern w:val="22"/>
      <w:sz w:val="20"/>
    </w:rPr>
  </w:style>
  <w:style w:type="paragraph" w:customStyle="1" w:styleId="StyleBIEmailAddress95pt">
    <w:name w:val="Style BI_Email_Address + 9.5 pt"/>
    <w:basedOn w:val="BIEmailAddress"/>
    <w:rsid w:val="00B71AD6"/>
    <w:pPr>
      <w:spacing w:after="60"/>
    </w:pPr>
    <w:rPr>
      <w:sz w:val="19"/>
    </w:rPr>
  </w:style>
  <w:style w:type="paragraph" w:customStyle="1" w:styleId="StyleFACorrespondingAuthorFootnote7pt">
    <w:name w:val="Style FA_Corresponding_Author_Footnote + 7 pt"/>
    <w:basedOn w:val="Standard"/>
    <w:next w:val="BGKeywords"/>
    <w:link w:val="StyleFACorrespondingAuthorFootnote7ptChar"/>
    <w:autoRedefine/>
    <w:rsid w:val="00B71AD6"/>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B71AD6"/>
    <w:rPr>
      <w:rFonts w:ascii="Arno Pro" w:eastAsia="Times New Roman" w:hAnsi="Arno Pro" w:cs="Times New Roman"/>
      <w:kern w:val="20"/>
      <w:sz w:val="18"/>
      <w:szCs w:val="20"/>
      <w:lang w:val="en-US" w:eastAsia="en-US"/>
    </w:rPr>
  </w:style>
  <w:style w:type="paragraph" w:customStyle="1" w:styleId="TCTableBody">
    <w:name w:val="TC_Table_Body"/>
    <w:basedOn w:val="Standard"/>
    <w:next w:val="Standard"/>
    <w:link w:val="TCTableBodyChar"/>
    <w:autoRedefine/>
    <w:rsid w:val="00B71AD6"/>
    <w:pPr>
      <w:spacing w:before="20" w:after="60"/>
    </w:pPr>
    <w:rPr>
      <w:rFonts w:ascii="Arno Pro" w:hAnsi="Arno Pro"/>
      <w:kern w:val="20"/>
      <w:sz w:val="18"/>
    </w:rPr>
  </w:style>
  <w:style w:type="character" w:customStyle="1" w:styleId="TCTableBodyChar">
    <w:name w:val="TC_Table_Body Char"/>
    <w:link w:val="TCTableBody"/>
    <w:rsid w:val="00B71AD6"/>
    <w:rPr>
      <w:rFonts w:ascii="Arno Pro" w:eastAsia="Times New Roman" w:hAnsi="Arno Pro" w:cs="Times New Roman"/>
      <w:kern w:val="20"/>
      <w:sz w:val="18"/>
      <w:szCs w:val="20"/>
      <w:lang w:val="en-US" w:eastAsia="en-US"/>
    </w:rPr>
  </w:style>
  <w:style w:type="paragraph" w:customStyle="1" w:styleId="StyleTCTableBodyBold">
    <w:name w:val="Style TC_Table_Body + Bold"/>
    <w:basedOn w:val="TCTableBody"/>
    <w:link w:val="StyleTCTableBodyBoldChar"/>
    <w:rsid w:val="00B71AD6"/>
    <w:rPr>
      <w:b/>
      <w:bCs/>
      <w:kern w:val="22"/>
      <w:sz w:val="15"/>
    </w:rPr>
  </w:style>
  <w:style w:type="character" w:customStyle="1" w:styleId="StyleTCTableBodyBoldChar">
    <w:name w:val="Style TC_Table_Body + Bold Char"/>
    <w:link w:val="StyleTCTableBodyBold"/>
    <w:rsid w:val="00B71AD6"/>
    <w:rPr>
      <w:rFonts w:ascii="Arno Pro" w:eastAsia="Times New Roman" w:hAnsi="Arno Pro" w:cs="Times New Roman"/>
      <w:b/>
      <w:bCs/>
      <w:kern w:val="22"/>
      <w:sz w:val="15"/>
      <w:szCs w:val="20"/>
      <w:lang w:val="en-US" w:eastAsia="en-US"/>
    </w:rPr>
  </w:style>
  <w:style w:type="paragraph" w:customStyle="1" w:styleId="TAMainText">
    <w:name w:val="TA_Main_Text"/>
    <w:basedOn w:val="Standard"/>
    <w:autoRedefine/>
    <w:rsid w:val="00677BD6"/>
    <w:pPr>
      <w:spacing w:after="60" w:line="480" w:lineRule="auto"/>
    </w:pPr>
    <w:rPr>
      <w:rFonts w:cs="Times"/>
      <w:kern w:val="21"/>
      <w:sz w:val="22"/>
      <w:szCs w:val="22"/>
    </w:rPr>
  </w:style>
  <w:style w:type="paragraph" w:customStyle="1" w:styleId="TESupportingInformation">
    <w:name w:val="TE_Supporting_Information"/>
    <w:basedOn w:val="Standard"/>
    <w:next w:val="Standard"/>
    <w:autoRedefine/>
    <w:rsid w:val="00B71AD6"/>
    <w:pPr>
      <w:spacing w:after="0"/>
    </w:pPr>
    <w:rPr>
      <w:rFonts w:ascii="Arno Pro" w:hAnsi="Arno Pro"/>
      <w:kern w:val="20"/>
      <w:sz w:val="18"/>
    </w:rPr>
  </w:style>
  <w:style w:type="paragraph" w:customStyle="1" w:styleId="TESupportingInfoTitle">
    <w:name w:val="TE_Supporting_Info_Title"/>
    <w:basedOn w:val="TESupportingInformation"/>
    <w:autoRedefine/>
    <w:rsid w:val="00B71AD6"/>
    <w:pPr>
      <w:spacing w:before="180" w:after="60"/>
    </w:pPr>
    <w:rPr>
      <w:rFonts w:ascii="Myriad Pro Light" w:hAnsi="Myriad Pro Light"/>
      <w:b/>
      <w:caps/>
      <w:sz w:val="21"/>
      <w:szCs w:val="18"/>
    </w:rPr>
  </w:style>
  <w:style w:type="paragraph" w:customStyle="1" w:styleId="TESectionHeading">
    <w:name w:val="TE_Section_Heading"/>
    <w:basedOn w:val="TESupportingInfoTitle"/>
    <w:qFormat/>
    <w:rsid w:val="00B71AD6"/>
  </w:style>
  <w:style w:type="paragraph" w:customStyle="1" w:styleId="TFReferencesSection">
    <w:name w:val="TF_References_Section"/>
    <w:basedOn w:val="Standard"/>
    <w:next w:val="Standard"/>
    <w:autoRedefine/>
    <w:rsid w:val="00B71AD6"/>
    <w:pPr>
      <w:spacing w:after="0"/>
      <w:ind w:firstLine="187"/>
    </w:pPr>
    <w:rPr>
      <w:rFonts w:ascii="Arno Pro" w:hAnsi="Arno Pro"/>
      <w:kern w:val="19"/>
      <w:sz w:val="17"/>
      <w:szCs w:val="14"/>
    </w:rPr>
  </w:style>
  <w:style w:type="paragraph" w:customStyle="1" w:styleId="VAFigureCaption">
    <w:name w:val="VA_Figure_Caption"/>
    <w:basedOn w:val="Standard"/>
    <w:next w:val="Standard"/>
    <w:autoRedefine/>
    <w:rsid w:val="00B71AD6"/>
    <w:pPr>
      <w:spacing w:before="200" w:after="120"/>
    </w:pPr>
    <w:rPr>
      <w:rFonts w:ascii="Arno Pro" w:hAnsi="Arno Pro"/>
      <w:b/>
      <w:kern w:val="20"/>
      <w:sz w:val="18"/>
    </w:rPr>
  </w:style>
  <w:style w:type="paragraph" w:customStyle="1" w:styleId="VBChartTitle">
    <w:name w:val="VB_Chart_Title"/>
    <w:basedOn w:val="Standard"/>
    <w:next w:val="Standard"/>
    <w:autoRedefine/>
    <w:rsid w:val="00B71AD6"/>
    <w:pPr>
      <w:spacing w:after="180"/>
    </w:pPr>
    <w:rPr>
      <w:rFonts w:ascii="Arno Pro" w:hAnsi="Arno Pro"/>
      <w:b/>
      <w:kern w:val="21"/>
      <w:sz w:val="19"/>
    </w:rPr>
  </w:style>
  <w:style w:type="paragraph" w:customStyle="1" w:styleId="VCSchemeTitle">
    <w:name w:val="VC_Scheme_Title"/>
    <w:basedOn w:val="Standard"/>
    <w:next w:val="Standard"/>
    <w:autoRedefine/>
    <w:rsid w:val="00B71AD6"/>
    <w:pPr>
      <w:spacing w:after="180"/>
    </w:pPr>
    <w:rPr>
      <w:rFonts w:ascii="Arno Pro" w:hAnsi="Arno Pro"/>
      <w:b/>
      <w:kern w:val="21"/>
      <w:sz w:val="19"/>
    </w:rPr>
  </w:style>
  <w:style w:type="paragraph" w:customStyle="1" w:styleId="VDTableTitle">
    <w:name w:val="VD_Table_Title"/>
    <w:basedOn w:val="Standard"/>
    <w:next w:val="Standard"/>
    <w:autoRedefine/>
    <w:rsid w:val="00B71AD6"/>
    <w:pPr>
      <w:spacing w:after="180"/>
    </w:pPr>
    <w:rPr>
      <w:rFonts w:ascii="Arno Pro" w:hAnsi="Arno Pro"/>
      <w:b/>
      <w:kern w:val="21"/>
      <w:sz w:val="19"/>
      <w:szCs w:val="19"/>
    </w:rPr>
  </w:style>
  <w:style w:type="character" w:customStyle="1" w:styleId="UnresolvedMention">
    <w:name w:val="Unresolved Mention"/>
    <w:basedOn w:val="Absatz-Standardschriftart"/>
    <w:uiPriority w:val="99"/>
    <w:semiHidden/>
    <w:unhideWhenUsed/>
    <w:rsid w:val="00991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g"/><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40FAD7130C045B2967FC0BD95981327"/>
        <w:category>
          <w:name w:val="Allgemein"/>
          <w:gallery w:val="placeholder"/>
        </w:category>
        <w:types>
          <w:type w:val="bbPlcHdr"/>
        </w:types>
        <w:behaviors>
          <w:behavior w:val="content"/>
        </w:behaviors>
        <w:guid w:val="{F8563188-D788-465D-A379-F1435DB91C2C}"/>
      </w:docPartPr>
      <w:docPartBody>
        <w:p w:rsidR="00C95332" w:rsidRDefault="000D3845" w:rsidP="000D3845">
          <w:pPr>
            <w:pStyle w:val="040FAD7130C045B2967FC0BD95981327"/>
          </w:pPr>
          <w:r w:rsidRPr="00255311">
            <w:rPr>
              <w:rStyle w:val="Platzhaltertext"/>
            </w:rPr>
            <w:t>Klicken oder tippen Sie hier, um Text einzugeben.</w:t>
          </w:r>
        </w:p>
      </w:docPartBody>
    </w:docPart>
    <w:docPart>
      <w:docPartPr>
        <w:name w:val="B4D564EEAFCB4643BFD175BFAE6AAE25"/>
        <w:category>
          <w:name w:val="Allgemein"/>
          <w:gallery w:val="placeholder"/>
        </w:category>
        <w:types>
          <w:type w:val="bbPlcHdr"/>
        </w:types>
        <w:behaviors>
          <w:behavior w:val="content"/>
        </w:behaviors>
        <w:guid w:val="{1686AF1F-7674-400E-A0D0-467FCBDB04A9}"/>
      </w:docPartPr>
      <w:docPartBody>
        <w:p w:rsidR="00C95332" w:rsidRDefault="000D3845" w:rsidP="000D3845">
          <w:pPr>
            <w:pStyle w:val="B4D564EEAFCB4643BFD175BFAE6AAE25"/>
          </w:pPr>
          <w:r w:rsidRPr="00255311">
            <w:rPr>
              <w:rStyle w:val="Platzhaltertext"/>
            </w:rPr>
            <w:t>Klicken oder tippen Sie hier, um Text einzugeben.</w:t>
          </w:r>
        </w:p>
      </w:docPartBody>
    </w:docPart>
    <w:docPart>
      <w:docPartPr>
        <w:name w:val="4F02A61B8AA740539398D0DB20C9AF05"/>
        <w:category>
          <w:name w:val="Allgemein"/>
          <w:gallery w:val="placeholder"/>
        </w:category>
        <w:types>
          <w:type w:val="bbPlcHdr"/>
        </w:types>
        <w:behaviors>
          <w:behavior w:val="content"/>
        </w:behaviors>
        <w:guid w:val="{30C9AB1B-F015-40FA-AABD-6A3F3AA6450F}"/>
      </w:docPartPr>
      <w:docPartBody>
        <w:p w:rsidR="00C95332" w:rsidRDefault="000D3845" w:rsidP="000D3845">
          <w:pPr>
            <w:pStyle w:val="4F02A61B8AA740539398D0DB20C9AF05"/>
          </w:pPr>
          <w:r w:rsidRPr="00255311">
            <w:rPr>
              <w:rStyle w:val="Platzhaltertext"/>
            </w:rPr>
            <w:t>Klicken oder tippen Sie hier, um Text einzugeben.</w:t>
          </w:r>
        </w:p>
      </w:docPartBody>
    </w:docPart>
    <w:docPart>
      <w:docPartPr>
        <w:name w:val="D9C397BE2CBC4437AD946F237C1E518A"/>
        <w:category>
          <w:name w:val="Allgemein"/>
          <w:gallery w:val="placeholder"/>
        </w:category>
        <w:types>
          <w:type w:val="bbPlcHdr"/>
        </w:types>
        <w:behaviors>
          <w:behavior w:val="content"/>
        </w:behaviors>
        <w:guid w:val="{3F549EDD-2EED-4DBB-A79F-93B0EF4CA559}"/>
      </w:docPartPr>
      <w:docPartBody>
        <w:p w:rsidR="00C95332" w:rsidRDefault="000D3845" w:rsidP="000D3845">
          <w:pPr>
            <w:pStyle w:val="D9C397BE2CBC4437AD946F237C1E518A"/>
          </w:pPr>
          <w:r w:rsidRPr="00255311">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874345B0-E336-47EB-BD5F-DC75BDEE9E01}"/>
      </w:docPartPr>
      <w:docPartBody>
        <w:p w:rsidR="000535D4" w:rsidRDefault="00A317AA">
          <w:r w:rsidRPr="00E37F47">
            <w:rPr>
              <w:rStyle w:val="Platzhaltertext"/>
            </w:rPr>
            <w:t>Klicken oder tippen Sie hier, um Text einzugeben.</w:t>
          </w:r>
        </w:p>
      </w:docPartBody>
    </w:docPart>
    <w:docPart>
      <w:docPartPr>
        <w:name w:val="75E2E481BFAF4A65B94ED40063D51F6F"/>
        <w:category>
          <w:name w:val="Allgemein"/>
          <w:gallery w:val="placeholder"/>
        </w:category>
        <w:types>
          <w:type w:val="bbPlcHdr"/>
        </w:types>
        <w:behaviors>
          <w:behavior w:val="content"/>
        </w:behaviors>
        <w:guid w:val="{B929CBC2-9D0F-479A-8F25-40117BB84633}"/>
      </w:docPartPr>
      <w:docPartBody>
        <w:p w:rsidR="00AA3FA1" w:rsidRDefault="00F364B2" w:rsidP="00F364B2">
          <w:pPr>
            <w:pStyle w:val="75E2E481BFAF4A65B94ED40063D51F6F"/>
          </w:pPr>
          <w:r w:rsidRPr="00E37F4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notTrueType/>
    <w:pitch w:val="variable"/>
    <w:sig w:usb0="00000003" w:usb1="00000000" w:usb2="00000000" w:usb3="00000000" w:csb0="00000001" w:csb1="00000000"/>
  </w:font>
  <w:font w:name="Myriad Pro Light">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845"/>
    <w:rsid w:val="000535D4"/>
    <w:rsid w:val="000D3845"/>
    <w:rsid w:val="00221FBF"/>
    <w:rsid w:val="00356F37"/>
    <w:rsid w:val="00654A44"/>
    <w:rsid w:val="007F5AA4"/>
    <w:rsid w:val="00A317AA"/>
    <w:rsid w:val="00A377C8"/>
    <w:rsid w:val="00AA3FA1"/>
    <w:rsid w:val="00B329C4"/>
    <w:rsid w:val="00B624BE"/>
    <w:rsid w:val="00C95332"/>
    <w:rsid w:val="00EE1848"/>
    <w:rsid w:val="00EF1638"/>
    <w:rsid w:val="00F364B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364B2"/>
    <w:rPr>
      <w:color w:val="808080"/>
    </w:rPr>
  </w:style>
  <w:style w:type="paragraph" w:customStyle="1" w:styleId="040FAD7130C045B2967FC0BD95981327">
    <w:name w:val="040FAD7130C045B2967FC0BD95981327"/>
    <w:rsid w:val="000D3845"/>
  </w:style>
  <w:style w:type="paragraph" w:customStyle="1" w:styleId="CA3B809B9EEB49D68E54BBCA1508CA98">
    <w:name w:val="CA3B809B9EEB49D68E54BBCA1508CA98"/>
    <w:rsid w:val="000D3845"/>
  </w:style>
  <w:style w:type="paragraph" w:customStyle="1" w:styleId="B4D564EEAFCB4643BFD175BFAE6AAE25">
    <w:name w:val="B4D564EEAFCB4643BFD175BFAE6AAE25"/>
    <w:rsid w:val="000D3845"/>
  </w:style>
  <w:style w:type="paragraph" w:customStyle="1" w:styleId="4F02A61B8AA740539398D0DB20C9AF05">
    <w:name w:val="4F02A61B8AA740539398D0DB20C9AF05"/>
    <w:rsid w:val="000D3845"/>
  </w:style>
  <w:style w:type="paragraph" w:customStyle="1" w:styleId="D9C397BE2CBC4437AD946F237C1E518A">
    <w:name w:val="D9C397BE2CBC4437AD946F237C1E518A"/>
    <w:rsid w:val="000D3845"/>
  </w:style>
  <w:style w:type="paragraph" w:customStyle="1" w:styleId="B4D0CE8704494C2DABC5E897666CABAE">
    <w:name w:val="B4D0CE8704494C2DABC5E897666CABAE"/>
    <w:rsid w:val="000D3845"/>
  </w:style>
  <w:style w:type="paragraph" w:customStyle="1" w:styleId="9FF6B85DC0AB41069612CAB950226455">
    <w:name w:val="9FF6B85DC0AB41069612CAB950226455"/>
    <w:rsid w:val="000D3845"/>
  </w:style>
  <w:style w:type="paragraph" w:customStyle="1" w:styleId="75E2E481BFAF4A65B94ED40063D51F6F">
    <w:name w:val="75E2E481BFAF4A65B94ED40063D51F6F"/>
    <w:rsid w:val="00F364B2"/>
    <w:rPr>
      <w:lang w:eastAsia="de-D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364B2"/>
    <w:rPr>
      <w:color w:val="808080"/>
    </w:rPr>
  </w:style>
  <w:style w:type="paragraph" w:customStyle="1" w:styleId="040FAD7130C045B2967FC0BD95981327">
    <w:name w:val="040FAD7130C045B2967FC0BD95981327"/>
    <w:rsid w:val="000D3845"/>
  </w:style>
  <w:style w:type="paragraph" w:customStyle="1" w:styleId="CA3B809B9EEB49D68E54BBCA1508CA98">
    <w:name w:val="CA3B809B9EEB49D68E54BBCA1508CA98"/>
    <w:rsid w:val="000D3845"/>
  </w:style>
  <w:style w:type="paragraph" w:customStyle="1" w:styleId="B4D564EEAFCB4643BFD175BFAE6AAE25">
    <w:name w:val="B4D564EEAFCB4643BFD175BFAE6AAE25"/>
    <w:rsid w:val="000D3845"/>
  </w:style>
  <w:style w:type="paragraph" w:customStyle="1" w:styleId="4F02A61B8AA740539398D0DB20C9AF05">
    <w:name w:val="4F02A61B8AA740539398D0DB20C9AF05"/>
    <w:rsid w:val="000D3845"/>
  </w:style>
  <w:style w:type="paragraph" w:customStyle="1" w:styleId="D9C397BE2CBC4437AD946F237C1E518A">
    <w:name w:val="D9C397BE2CBC4437AD946F237C1E518A"/>
    <w:rsid w:val="000D3845"/>
  </w:style>
  <w:style w:type="paragraph" w:customStyle="1" w:styleId="B4D0CE8704494C2DABC5E897666CABAE">
    <w:name w:val="B4D0CE8704494C2DABC5E897666CABAE"/>
    <w:rsid w:val="000D3845"/>
  </w:style>
  <w:style w:type="paragraph" w:customStyle="1" w:styleId="9FF6B85DC0AB41069612CAB950226455">
    <w:name w:val="9FF6B85DC0AB41069612CAB950226455"/>
    <w:rsid w:val="000D3845"/>
  </w:style>
  <w:style w:type="paragraph" w:customStyle="1" w:styleId="75E2E481BFAF4A65B94ED40063D51F6F">
    <w:name w:val="75E2E481BFAF4A65B94ED40063D51F6F"/>
    <w:rsid w:val="00F364B2"/>
    <w:rPr>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4B169-23FD-4001-B514-4F82A7507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39855</Words>
  <Characters>251093</Characters>
  <Application>Microsoft Office Word</Application>
  <DocSecurity>4</DocSecurity>
  <Lines>2092</Lines>
  <Paragraphs>580</Paragraphs>
  <ScaleCrop>false</ScaleCrop>
  <HeadingPairs>
    <vt:vector size="2" baseType="variant">
      <vt:variant>
        <vt:lpstr>Titel</vt:lpstr>
      </vt:variant>
      <vt:variant>
        <vt:i4>1</vt:i4>
      </vt:variant>
    </vt:vector>
  </HeadingPairs>
  <TitlesOfParts>
    <vt:vector size="1" baseType="lpstr">
      <vt:lpstr/>
    </vt:vector>
  </TitlesOfParts>
  <Company>ITMZ</Company>
  <LinksUpToDate>false</LinksUpToDate>
  <CharactersWithSpaces>290368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Käfer</dc:creator>
  <cp:lastModifiedBy>katrin.rauner</cp:lastModifiedBy>
  <cp:revision>2</cp:revision>
  <dcterms:created xsi:type="dcterms:W3CDTF">2019-05-17T07:21:00Z</dcterms:created>
  <dcterms:modified xsi:type="dcterms:W3CDTF">2019-05-17T07:21:00Z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dip paper</vt:lpwstr>
  </property>
  <property fmtid="{D5CDD505-2E9C-101B-9397-08002B2CF9AE}" pid="3" name="CitaviDocumentProperty_0">
    <vt:lpwstr>e3d8c732-1f7c-4bb1-a1b3-0f62c0342aeb</vt:lpwstr>
  </property>
  <property fmtid="{D5CDD505-2E9C-101B-9397-08002B2CF9AE}" pid="4" name="CitaviDocumentProperty_1">
    <vt:lpwstr>6.1.0.0</vt:lpwstr>
  </property>
  <property fmtid="{D5CDD505-2E9C-101B-9397-08002B2CF9AE}" pid="5" name="CitaviDocumentProperty_8">
    <vt:lpwstr>CloudProjectKey=lrr6e8ib5bwl57lz5spsseh3sdq41rg3hbgksln1psb3p; ProjectName=dip paper</vt:lpwstr>
  </property>
</Properties>
</file>