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jpeg"/>
  <Default Extension="emf" ContentType="image/x-emf"/>
  <Default Extension="tiff" ContentType="image/tiff"/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70B429" w14:textId="77777777" w:rsidR="00B33CA4" w:rsidRPr="00920B5D" w:rsidRDefault="00B33CA4" w:rsidP="0055256F">
      <w:pPr>
        <w:spacing w:line="360" w:lineRule="auto"/>
        <w:jc w:val="both"/>
        <w:rPr>
          <w:b/>
          <w:sz w:val="28"/>
          <w:szCs w:val="28"/>
          <w:lang w:val="en-US"/>
        </w:rPr>
      </w:pPr>
    </w:p>
    <w:p w14:paraId="1A6FBE5F" w14:textId="14D9D0E9" w:rsidR="00AC3EA5" w:rsidRPr="00920B5D" w:rsidRDefault="00511B5E" w:rsidP="0055256F">
      <w:pPr>
        <w:spacing w:line="360" w:lineRule="auto"/>
        <w:rPr>
          <w:rFonts w:cs="Arial"/>
          <w:sz w:val="24"/>
          <w:szCs w:val="24"/>
          <w:lang w:val="en-US"/>
        </w:rPr>
      </w:pPr>
      <w:r w:rsidRPr="00920B5D">
        <w:rPr>
          <w:rFonts w:cs="Arial"/>
          <w:b/>
          <w:sz w:val="24"/>
          <w:szCs w:val="24"/>
          <w:lang w:val="en-US"/>
        </w:rPr>
        <w:t>Supplemental</w:t>
      </w:r>
      <w:r w:rsidR="00AC3EA5" w:rsidRPr="00920B5D">
        <w:rPr>
          <w:rFonts w:cs="Arial"/>
          <w:b/>
          <w:sz w:val="24"/>
          <w:szCs w:val="24"/>
          <w:lang w:val="en-US"/>
        </w:rPr>
        <w:t xml:space="preserve"> table S1: primers list</w:t>
      </w:r>
    </w:p>
    <w:p w14:paraId="4BE6F8FC" w14:textId="77777777" w:rsidR="00AC3EA5" w:rsidRPr="00920B5D" w:rsidRDefault="00AC3EA5" w:rsidP="0055256F">
      <w:pPr>
        <w:spacing w:line="360" w:lineRule="auto"/>
        <w:rPr>
          <w:rFonts w:cs="Arial"/>
          <w:b/>
          <w:sz w:val="24"/>
          <w:szCs w:val="24"/>
          <w:lang w:val="en-US"/>
        </w:rPr>
      </w:pPr>
    </w:p>
    <w:p w14:paraId="76EAB768" w14:textId="77777777" w:rsidR="00AC3EA5" w:rsidRPr="00920B5D" w:rsidRDefault="00AC3EA5" w:rsidP="0055256F">
      <w:pPr>
        <w:spacing w:line="360" w:lineRule="auto"/>
        <w:rPr>
          <w:rFonts w:cs="Arial"/>
          <w:b/>
          <w:sz w:val="24"/>
          <w:szCs w:val="24"/>
          <w:lang w:val="en-US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1709"/>
        <w:gridCol w:w="4152"/>
        <w:gridCol w:w="3761"/>
      </w:tblGrid>
      <w:tr w:rsidR="00AC3EA5" w:rsidRPr="00920B5D" w14:paraId="6C0A5A60" w14:textId="77777777" w:rsidTr="00AC3EA5">
        <w:tc>
          <w:tcPr>
            <w:tcW w:w="1809" w:type="dxa"/>
          </w:tcPr>
          <w:p w14:paraId="258B0526" w14:textId="77777777" w:rsidR="00AC3EA5" w:rsidRPr="00920B5D" w:rsidRDefault="00AC3EA5" w:rsidP="0055256F">
            <w:pPr>
              <w:spacing w:line="360" w:lineRule="auto"/>
              <w:rPr>
                <w:rFonts w:cs="Arial"/>
                <w:b/>
                <w:sz w:val="24"/>
                <w:szCs w:val="24"/>
                <w:lang w:val="en-US"/>
              </w:rPr>
            </w:pPr>
            <w:proofErr w:type="gramStart"/>
            <w:r w:rsidRPr="00920B5D">
              <w:rPr>
                <w:rFonts w:cs="Arial"/>
                <w:b/>
                <w:sz w:val="24"/>
                <w:szCs w:val="24"/>
                <w:lang w:val="en-US"/>
              </w:rPr>
              <w:t>gene</w:t>
            </w:r>
            <w:proofErr w:type="gramEnd"/>
          </w:p>
        </w:tc>
        <w:tc>
          <w:tcPr>
            <w:tcW w:w="3969" w:type="dxa"/>
          </w:tcPr>
          <w:p w14:paraId="615139BA" w14:textId="77777777" w:rsidR="00AC3EA5" w:rsidRPr="00920B5D" w:rsidRDefault="00AC3EA5" w:rsidP="0055256F">
            <w:pPr>
              <w:spacing w:line="360" w:lineRule="auto"/>
              <w:rPr>
                <w:rFonts w:cs="Arial"/>
                <w:b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b/>
                <w:sz w:val="24"/>
                <w:szCs w:val="24"/>
                <w:lang w:val="en-US"/>
              </w:rPr>
              <w:t>Forward primer</w:t>
            </w:r>
          </w:p>
        </w:tc>
        <w:tc>
          <w:tcPr>
            <w:tcW w:w="3768" w:type="dxa"/>
          </w:tcPr>
          <w:p w14:paraId="042073E2" w14:textId="77777777" w:rsidR="00AC3EA5" w:rsidRPr="00920B5D" w:rsidRDefault="00AC3EA5" w:rsidP="0055256F">
            <w:pPr>
              <w:spacing w:line="360" w:lineRule="auto"/>
              <w:rPr>
                <w:rFonts w:cs="Arial"/>
                <w:b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b/>
                <w:sz w:val="24"/>
                <w:szCs w:val="24"/>
                <w:lang w:val="en-US"/>
              </w:rPr>
              <w:t>Reverse primer</w:t>
            </w:r>
          </w:p>
        </w:tc>
      </w:tr>
      <w:tr w:rsidR="00AC3EA5" w:rsidRPr="00920B5D" w14:paraId="368B302A" w14:textId="77777777" w:rsidTr="00AC3EA5">
        <w:tc>
          <w:tcPr>
            <w:tcW w:w="1809" w:type="dxa"/>
          </w:tcPr>
          <w:p w14:paraId="6439F455" w14:textId="77777777" w:rsidR="00AC3EA5" w:rsidRPr="00920B5D" w:rsidRDefault="00AC3EA5" w:rsidP="0055256F">
            <w:pPr>
              <w:spacing w:line="360" w:lineRule="auto"/>
              <w:rPr>
                <w:rFonts w:cs="Arial"/>
                <w:b/>
                <w:i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b/>
                <w:i/>
                <w:sz w:val="24"/>
                <w:szCs w:val="24"/>
                <w:lang w:val="en-US"/>
              </w:rPr>
              <w:t>MYF5</w:t>
            </w:r>
          </w:p>
        </w:tc>
        <w:tc>
          <w:tcPr>
            <w:tcW w:w="3969" w:type="dxa"/>
          </w:tcPr>
          <w:p w14:paraId="1E5F4A9B" w14:textId="77777777" w:rsidR="00AC3EA5" w:rsidRPr="00920B5D" w:rsidRDefault="00AC3EA5" w:rsidP="0055256F">
            <w:pPr>
              <w:spacing w:line="360" w:lineRule="auto"/>
              <w:rPr>
                <w:rFonts w:cs="Arial"/>
                <w:b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sz w:val="23"/>
                <w:szCs w:val="23"/>
                <w:lang w:val="en-US"/>
              </w:rPr>
              <w:t>GTGGAGATCCTCAGGAATGC</w:t>
            </w:r>
          </w:p>
        </w:tc>
        <w:tc>
          <w:tcPr>
            <w:tcW w:w="3768" w:type="dxa"/>
          </w:tcPr>
          <w:p w14:paraId="48BDDB19" w14:textId="77777777" w:rsidR="00AC3EA5" w:rsidRPr="00920B5D" w:rsidRDefault="00AC3EA5" w:rsidP="0055256F">
            <w:pPr>
              <w:spacing w:line="360" w:lineRule="auto"/>
              <w:rPr>
                <w:rFonts w:cs="Arial"/>
                <w:b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sz w:val="23"/>
                <w:szCs w:val="23"/>
                <w:lang w:val="en-US"/>
              </w:rPr>
              <w:t>AGGTTGCTCTGAGGAGGTGA</w:t>
            </w:r>
          </w:p>
        </w:tc>
      </w:tr>
      <w:tr w:rsidR="00AC3EA5" w:rsidRPr="00920B5D" w14:paraId="119C64F6" w14:textId="77777777" w:rsidTr="00AC3EA5">
        <w:tc>
          <w:tcPr>
            <w:tcW w:w="1809" w:type="dxa"/>
          </w:tcPr>
          <w:p w14:paraId="14C38C2F" w14:textId="77777777" w:rsidR="00AC3EA5" w:rsidRPr="00920B5D" w:rsidRDefault="00AC3EA5" w:rsidP="0055256F">
            <w:pPr>
              <w:spacing w:line="360" w:lineRule="auto"/>
              <w:rPr>
                <w:rFonts w:cs="Arial"/>
                <w:b/>
                <w:i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b/>
                <w:i/>
                <w:sz w:val="24"/>
                <w:szCs w:val="24"/>
                <w:lang w:val="en-US"/>
              </w:rPr>
              <w:t>MYF6</w:t>
            </w:r>
          </w:p>
        </w:tc>
        <w:tc>
          <w:tcPr>
            <w:tcW w:w="3969" w:type="dxa"/>
          </w:tcPr>
          <w:p w14:paraId="2CE5A125" w14:textId="77777777" w:rsidR="00AC3EA5" w:rsidRPr="00920B5D" w:rsidRDefault="00AC3EA5" w:rsidP="0055256F">
            <w:pPr>
              <w:spacing w:line="360" w:lineRule="auto"/>
              <w:rPr>
                <w:rFonts w:cs="Arial"/>
                <w:b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sz w:val="23"/>
                <w:szCs w:val="23"/>
                <w:lang w:val="en-US"/>
              </w:rPr>
              <w:t>GGATCAGCAGGAGAAGATGC</w:t>
            </w:r>
          </w:p>
        </w:tc>
        <w:tc>
          <w:tcPr>
            <w:tcW w:w="3768" w:type="dxa"/>
          </w:tcPr>
          <w:p w14:paraId="0063D985" w14:textId="77777777" w:rsidR="00AC3EA5" w:rsidRPr="00920B5D" w:rsidRDefault="00AC3EA5" w:rsidP="0055256F">
            <w:pPr>
              <w:spacing w:line="360" w:lineRule="auto"/>
              <w:rPr>
                <w:rFonts w:cs="Arial"/>
                <w:b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sz w:val="23"/>
                <w:szCs w:val="23"/>
                <w:lang w:val="en-US"/>
              </w:rPr>
              <w:t>CTCGAGGCTGACGAATCAAT</w:t>
            </w:r>
          </w:p>
        </w:tc>
      </w:tr>
      <w:tr w:rsidR="00AC3EA5" w:rsidRPr="00920B5D" w14:paraId="2B73461C" w14:textId="77777777" w:rsidTr="00AC3EA5">
        <w:tc>
          <w:tcPr>
            <w:tcW w:w="1809" w:type="dxa"/>
          </w:tcPr>
          <w:p w14:paraId="37D9FA33" w14:textId="77777777" w:rsidR="00AC3EA5" w:rsidRPr="00920B5D" w:rsidRDefault="00AC3EA5" w:rsidP="0055256F">
            <w:pPr>
              <w:spacing w:line="360" w:lineRule="auto"/>
              <w:rPr>
                <w:rFonts w:cs="Arial"/>
                <w:b/>
                <w:i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b/>
                <w:i/>
                <w:sz w:val="24"/>
                <w:szCs w:val="24"/>
                <w:lang w:val="en-US"/>
              </w:rPr>
              <w:t>MYOD1</w:t>
            </w:r>
          </w:p>
        </w:tc>
        <w:tc>
          <w:tcPr>
            <w:tcW w:w="3969" w:type="dxa"/>
          </w:tcPr>
          <w:p w14:paraId="40604DA7" w14:textId="77777777" w:rsidR="00AC3EA5" w:rsidRPr="00920B5D" w:rsidRDefault="00AC3EA5" w:rsidP="0055256F">
            <w:pPr>
              <w:spacing w:line="360" w:lineRule="auto"/>
              <w:rPr>
                <w:rFonts w:cs="Arial"/>
                <w:b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sz w:val="23"/>
                <w:szCs w:val="23"/>
                <w:lang w:val="en-US"/>
              </w:rPr>
              <w:t>AGCACTACAGCGGCGACT</w:t>
            </w:r>
          </w:p>
        </w:tc>
        <w:tc>
          <w:tcPr>
            <w:tcW w:w="3768" w:type="dxa"/>
          </w:tcPr>
          <w:p w14:paraId="498FC487" w14:textId="77777777" w:rsidR="00AC3EA5" w:rsidRPr="00920B5D" w:rsidRDefault="00AC3EA5" w:rsidP="0055256F">
            <w:pPr>
              <w:spacing w:line="360" w:lineRule="auto"/>
              <w:rPr>
                <w:rFonts w:cs="Arial"/>
                <w:b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sz w:val="23"/>
                <w:szCs w:val="23"/>
                <w:lang w:val="en-US"/>
              </w:rPr>
              <w:t>AGGCAGTCTAGGCTCGACAC</w:t>
            </w:r>
          </w:p>
        </w:tc>
      </w:tr>
      <w:tr w:rsidR="00AC3EA5" w:rsidRPr="00920B5D" w14:paraId="43C6AAF0" w14:textId="77777777" w:rsidTr="00AC3EA5">
        <w:tc>
          <w:tcPr>
            <w:tcW w:w="1809" w:type="dxa"/>
          </w:tcPr>
          <w:p w14:paraId="00557C90" w14:textId="77777777" w:rsidR="00AC3EA5" w:rsidRPr="00920B5D" w:rsidRDefault="00AC3EA5" w:rsidP="0055256F">
            <w:pPr>
              <w:spacing w:line="360" w:lineRule="auto"/>
              <w:rPr>
                <w:rFonts w:cs="Arial"/>
                <w:b/>
                <w:i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b/>
                <w:i/>
                <w:sz w:val="24"/>
                <w:szCs w:val="24"/>
                <w:lang w:val="en-US"/>
              </w:rPr>
              <w:t>MYOG</w:t>
            </w:r>
          </w:p>
        </w:tc>
        <w:tc>
          <w:tcPr>
            <w:tcW w:w="3969" w:type="dxa"/>
          </w:tcPr>
          <w:p w14:paraId="6A98525D" w14:textId="77777777" w:rsidR="00AC3EA5" w:rsidRPr="00920B5D" w:rsidRDefault="00AC3EA5" w:rsidP="0055256F">
            <w:pPr>
              <w:spacing w:line="360" w:lineRule="auto"/>
              <w:rPr>
                <w:rFonts w:cs="Arial"/>
                <w:b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sz w:val="23"/>
                <w:szCs w:val="23"/>
                <w:lang w:val="en-US"/>
              </w:rPr>
              <w:t>AAGAGAAGCACCCTGCTCAA</w:t>
            </w:r>
          </w:p>
        </w:tc>
        <w:tc>
          <w:tcPr>
            <w:tcW w:w="3768" w:type="dxa"/>
          </w:tcPr>
          <w:p w14:paraId="709CA083" w14:textId="77777777" w:rsidR="00AC3EA5" w:rsidRPr="00920B5D" w:rsidRDefault="00AC3EA5" w:rsidP="0055256F">
            <w:pPr>
              <w:spacing w:line="360" w:lineRule="auto"/>
              <w:rPr>
                <w:rFonts w:cs="Arial"/>
                <w:b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sz w:val="23"/>
                <w:szCs w:val="23"/>
                <w:lang w:val="en-US"/>
              </w:rPr>
              <w:t>AGGTTGTGGGCATCTGTAGG</w:t>
            </w:r>
          </w:p>
        </w:tc>
      </w:tr>
      <w:tr w:rsidR="00AC3EA5" w:rsidRPr="00920B5D" w14:paraId="35693B5E" w14:textId="77777777" w:rsidTr="00AC3EA5">
        <w:tc>
          <w:tcPr>
            <w:tcW w:w="1809" w:type="dxa"/>
          </w:tcPr>
          <w:p w14:paraId="3798A203" w14:textId="77777777" w:rsidR="00AC3EA5" w:rsidRPr="00920B5D" w:rsidRDefault="00AC3EA5" w:rsidP="0055256F">
            <w:pPr>
              <w:spacing w:line="360" w:lineRule="auto"/>
              <w:rPr>
                <w:rFonts w:cs="Arial"/>
                <w:b/>
                <w:i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b/>
                <w:i/>
                <w:sz w:val="24"/>
                <w:szCs w:val="24"/>
                <w:lang w:val="en-US"/>
              </w:rPr>
              <w:t>PAX3 a</w:t>
            </w:r>
          </w:p>
        </w:tc>
        <w:tc>
          <w:tcPr>
            <w:tcW w:w="3969" w:type="dxa"/>
          </w:tcPr>
          <w:p w14:paraId="758C2B59" w14:textId="77777777" w:rsidR="00AC3EA5" w:rsidRPr="00920B5D" w:rsidRDefault="00AC3EA5" w:rsidP="0055256F">
            <w:pPr>
              <w:spacing w:line="360" w:lineRule="auto"/>
              <w:rPr>
                <w:rFonts w:cs="Arial"/>
                <w:b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sz w:val="23"/>
                <w:szCs w:val="23"/>
                <w:lang w:val="en-US"/>
              </w:rPr>
              <w:t>GGAGACTGGCTCCATACGTC</w:t>
            </w:r>
          </w:p>
        </w:tc>
        <w:tc>
          <w:tcPr>
            <w:tcW w:w="3768" w:type="dxa"/>
          </w:tcPr>
          <w:p w14:paraId="1D67E281" w14:textId="77777777" w:rsidR="00AC3EA5" w:rsidRPr="00920B5D" w:rsidRDefault="00AC3EA5" w:rsidP="0055256F">
            <w:pPr>
              <w:spacing w:line="360" w:lineRule="auto"/>
              <w:rPr>
                <w:rFonts w:cs="Arial"/>
                <w:b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sz w:val="23"/>
                <w:szCs w:val="23"/>
                <w:lang w:val="en-US"/>
              </w:rPr>
              <w:t>CCGCGTCCTTGAGTAATTTG</w:t>
            </w:r>
          </w:p>
        </w:tc>
      </w:tr>
      <w:tr w:rsidR="00AC3EA5" w:rsidRPr="00920B5D" w14:paraId="4C3355F8" w14:textId="77777777" w:rsidTr="00AC3EA5">
        <w:tc>
          <w:tcPr>
            <w:tcW w:w="1809" w:type="dxa"/>
          </w:tcPr>
          <w:p w14:paraId="21174A16" w14:textId="77777777" w:rsidR="00AC3EA5" w:rsidRPr="00920B5D" w:rsidRDefault="00AC3EA5" w:rsidP="0055256F">
            <w:pPr>
              <w:spacing w:line="360" w:lineRule="auto"/>
              <w:rPr>
                <w:rFonts w:cs="Arial"/>
                <w:b/>
                <w:i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b/>
                <w:i/>
                <w:sz w:val="24"/>
                <w:szCs w:val="24"/>
                <w:lang w:val="en-US"/>
              </w:rPr>
              <w:t>PAX3 b</w:t>
            </w:r>
          </w:p>
        </w:tc>
        <w:tc>
          <w:tcPr>
            <w:tcW w:w="3969" w:type="dxa"/>
          </w:tcPr>
          <w:p w14:paraId="1581E5AB" w14:textId="77777777" w:rsidR="00AC3EA5" w:rsidRPr="00920B5D" w:rsidRDefault="00AC3EA5" w:rsidP="0055256F">
            <w:pPr>
              <w:spacing w:line="360" w:lineRule="auto"/>
              <w:rPr>
                <w:rFonts w:cs="Arial"/>
                <w:b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sz w:val="23"/>
                <w:szCs w:val="23"/>
                <w:lang w:val="en-US"/>
              </w:rPr>
              <w:t>AAAGAGGAAACAGCGCAGAA</w:t>
            </w:r>
          </w:p>
        </w:tc>
        <w:tc>
          <w:tcPr>
            <w:tcW w:w="3768" w:type="dxa"/>
          </w:tcPr>
          <w:p w14:paraId="33548306" w14:textId="77777777" w:rsidR="00AC3EA5" w:rsidRPr="00920B5D" w:rsidRDefault="00AC3EA5" w:rsidP="0055256F">
            <w:pPr>
              <w:spacing w:line="360" w:lineRule="auto"/>
              <w:rPr>
                <w:rFonts w:cs="Arial"/>
                <w:b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sz w:val="23"/>
                <w:szCs w:val="23"/>
                <w:lang w:val="en-US"/>
              </w:rPr>
              <w:t>TGGTTGAAAGCCATCAGTTG</w:t>
            </w:r>
          </w:p>
        </w:tc>
      </w:tr>
      <w:tr w:rsidR="00AC3EA5" w:rsidRPr="00920B5D" w14:paraId="7C95959C" w14:textId="77777777" w:rsidTr="00AC3EA5">
        <w:tc>
          <w:tcPr>
            <w:tcW w:w="1809" w:type="dxa"/>
          </w:tcPr>
          <w:p w14:paraId="6875EE4C" w14:textId="77777777" w:rsidR="00AC3EA5" w:rsidRPr="00920B5D" w:rsidRDefault="00AC3EA5" w:rsidP="0055256F">
            <w:pPr>
              <w:spacing w:line="360" w:lineRule="auto"/>
              <w:rPr>
                <w:rFonts w:cs="Arial"/>
                <w:b/>
                <w:i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b/>
                <w:i/>
                <w:sz w:val="24"/>
                <w:szCs w:val="24"/>
                <w:lang w:val="en-US"/>
              </w:rPr>
              <w:t>PAX7 a</w:t>
            </w:r>
          </w:p>
        </w:tc>
        <w:tc>
          <w:tcPr>
            <w:tcW w:w="3969" w:type="dxa"/>
          </w:tcPr>
          <w:p w14:paraId="0F43C655" w14:textId="77777777" w:rsidR="00AC3EA5" w:rsidRPr="00920B5D" w:rsidRDefault="00AC3EA5" w:rsidP="0055256F">
            <w:pPr>
              <w:spacing w:line="360" w:lineRule="auto"/>
              <w:rPr>
                <w:rFonts w:cs="Arial"/>
                <w:b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sz w:val="23"/>
                <w:szCs w:val="23"/>
                <w:lang w:val="en-US"/>
              </w:rPr>
              <w:t>CCAAGATTCTTTGCCGCTAC</w:t>
            </w:r>
          </w:p>
        </w:tc>
        <w:tc>
          <w:tcPr>
            <w:tcW w:w="3768" w:type="dxa"/>
          </w:tcPr>
          <w:p w14:paraId="361C73DC" w14:textId="77777777" w:rsidR="00AC3EA5" w:rsidRPr="00920B5D" w:rsidRDefault="00AC3EA5" w:rsidP="0055256F">
            <w:pPr>
              <w:spacing w:line="360" w:lineRule="auto"/>
              <w:rPr>
                <w:rFonts w:cs="Arial"/>
                <w:b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sz w:val="23"/>
                <w:szCs w:val="23"/>
                <w:lang w:val="en-US"/>
              </w:rPr>
              <w:t>CACAGTGCTTCGGTCACAGT</w:t>
            </w:r>
          </w:p>
        </w:tc>
      </w:tr>
      <w:tr w:rsidR="00AC3EA5" w:rsidRPr="00920B5D" w14:paraId="32692566" w14:textId="77777777" w:rsidTr="00AC3EA5">
        <w:tc>
          <w:tcPr>
            <w:tcW w:w="1809" w:type="dxa"/>
          </w:tcPr>
          <w:p w14:paraId="119987F2" w14:textId="77777777" w:rsidR="00AC3EA5" w:rsidRPr="00920B5D" w:rsidRDefault="00AC3EA5" w:rsidP="0055256F">
            <w:pPr>
              <w:spacing w:line="360" w:lineRule="auto"/>
              <w:rPr>
                <w:rFonts w:cs="Arial"/>
                <w:b/>
                <w:i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b/>
                <w:i/>
                <w:sz w:val="24"/>
                <w:szCs w:val="24"/>
                <w:lang w:val="en-US"/>
              </w:rPr>
              <w:t>PAX7 b</w:t>
            </w:r>
          </w:p>
        </w:tc>
        <w:tc>
          <w:tcPr>
            <w:tcW w:w="3969" w:type="dxa"/>
          </w:tcPr>
          <w:p w14:paraId="4A011592" w14:textId="77777777" w:rsidR="00AC3EA5" w:rsidRPr="00920B5D" w:rsidRDefault="003D40C6" w:rsidP="0055256F">
            <w:pPr>
              <w:spacing w:line="360" w:lineRule="auto"/>
              <w:rPr>
                <w:rFonts w:cs="Arial"/>
                <w:b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sz w:val="23"/>
                <w:szCs w:val="23"/>
                <w:lang w:val="en-US"/>
              </w:rPr>
              <w:t>GATGAAGCGGACAAGAAGGA</w:t>
            </w:r>
          </w:p>
        </w:tc>
        <w:tc>
          <w:tcPr>
            <w:tcW w:w="3768" w:type="dxa"/>
          </w:tcPr>
          <w:p w14:paraId="26A566E5" w14:textId="77777777" w:rsidR="00AC3EA5" w:rsidRPr="00920B5D" w:rsidRDefault="003D40C6" w:rsidP="0055256F">
            <w:pPr>
              <w:spacing w:line="360" w:lineRule="auto"/>
              <w:rPr>
                <w:rFonts w:cs="Arial"/>
                <w:b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sz w:val="23"/>
                <w:szCs w:val="23"/>
                <w:lang w:val="en-US"/>
              </w:rPr>
              <w:t>CCTCGCGGGTGTATATGTCT</w:t>
            </w:r>
          </w:p>
        </w:tc>
      </w:tr>
      <w:tr w:rsidR="00AC3EA5" w:rsidRPr="00920B5D" w14:paraId="3A91ABB4" w14:textId="77777777" w:rsidTr="00AC3EA5">
        <w:tc>
          <w:tcPr>
            <w:tcW w:w="1809" w:type="dxa"/>
          </w:tcPr>
          <w:p w14:paraId="06CC9B77" w14:textId="77777777" w:rsidR="00AC3EA5" w:rsidRPr="00920B5D" w:rsidRDefault="00AC3EA5" w:rsidP="0055256F">
            <w:pPr>
              <w:spacing w:line="360" w:lineRule="auto"/>
              <w:rPr>
                <w:rFonts w:cs="Arial"/>
                <w:b/>
                <w:i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b/>
                <w:i/>
                <w:sz w:val="24"/>
                <w:szCs w:val="24"/>
                <w:lang w:val="en-US"/>
              </w:rPr>
              <w:t>PAX7 E1</w:t>
            </w:r>
          </w:p>
        </w:tc>
        <w:tc>
          <w:tcPr>
            <w:tcW w:w="3969" w:type="dxa"/>
          </w:tcPr>
          <w:p w14:paraId="7274DCCC" w14:textId="77777777" w:rsidR="00AC3EA5" w:rsidRPr="00920B5D" w:rsidRDefault="003D40C6" w:rsidP="0055256F">
            <w:pPr>
              <w:spacing w:line="360" w:lineRule="auto"/>
              <w:rPr>
                <w:rFonts w:cs="Arial"/>
                <w:b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sz w:val="23"/>
                <w:szCs w:val="23"/>
                <w:lang w:val="en-US"/>
              </w:rPr>
              <w:t>ACGGGATTCCCTTTGGAAG</w:t>
            </w:r>
          </w:p>
        </w:tc>
        <w:tc>
          <w:tcPr>
            <w:tcW w:w="3768" w:type="dxa"/>
          </w:tcPr>
          <w:p w14:paraId="084783A3" w14:textId="77777777" w:rsidR="00AC3EA5" w:rsidRPr="00920B5D" w:rsidRDefault="003D40C6" w:rsidP="0055256F">
            <w:pPr>
              <w:spacing w:line="360" w:lineRule="auto"/>
              <w:rPr>
                <w:rFonts w:cs="Arial"/>
                <w:b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sz w:val="23"/>
                <w:szCs w:val="23"/>
                <w:lang w:val="en-US"/>
              </w:rPr>
              <w:t>GCTGTCGGGAGATGACACA</w:t>
            </w:r>
          </w:p>
        </w:tc>
      </w:tr>
      <w:tr w:rsidR="00AC3EA5" w:rsidRPr="00920B5D" w14:paraId="544CEDB3" w14:textId="77777777" w:rsidTr="00AC3EA5">
        <w:tc>
          <w:tcPr>
            <w:tcW w:w="1809" w:type="dxa"/>
          </w:tcPr>
          <w:p w14:paraId="0174E7AB" w14:textId="77777777" w:rsidR="00AC3EA5" w:rsidRPr="00920B5D" w:rsidRDefault="00AC3EA5" w:rsidP="0055256F">
            <w:pPr>
              <w:spacing w:line="360" w:lineRule="auto"/>
              <w:rPr>
                <w:rFonts w:cs="Arial"/>
                <w:b/>
                <w:i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b/>
                <w:i/>
                <w:sz w:val="24"/>
                <w:szCs w:val="24"/>
                <w:lang w:val="en-US"/>
              </w:rPr>
              <w:t>PAX7 E2</w:t>
            </w:r>
          </w:p>
        </w:tc>
        <w:tc>
          <w:tcPr>
            <w:tcW w:w="3969" w:type="dxa"/>
          </w:tcPr>
          <w:p w14:paraId="7CE84556" w14:textId="77777777" w:rsidR="00AC3EA5" w:rsidRPr="00920B5D" w:rsidRDefault="003D40C6" w:rsidP="0055256F">
            <w:pPr>
              <w:spacing w:line="360" w:lineRule="auto"/>
              <w:rPr>
                <w:rFonts w:cs="Arial"/>
                <w:b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sz w:val="23"/>
                <w:szCs w:val="23"/>
                <w:lang w:val="en-US"/>
              </w:rPr>
              <w:t>GTCTTGGGGCTCAAACAAAC</w:t>
            </w:r>
          </w:p>
        </w:tc>
        <w:tc>
          <w:tcPr>
            <w:tcW w:w="3768" w:type="dxa"/>
          </w:tcPr>
          <w:p w14:paraId="75B8F99D" w14:textId="77777777" w:rsidR="00AC3EA5" w:rsidRPr="00920B5D" w:rsidRDefault="003D40C6" w:rsidP="0055256F">
            <w:pPr>
              <w:spacing w:line="360" w:lineRule="auto"/>
              <w:rPr>
                <w:rFonts w:cs="Arial"/>
                <w:b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sz w:val="23"/>
                <w:szCs w:val="23"/>
                <w:lang w:val="en-US"/>
              </w:rPr>
              <w:t>GATTCCCTTTGGAAGTGTCC</w:t>
            </w:r>
          </w:p>
        </w:tc>
      </w:tr>
      <w:tr w:rsidR="00AC3EA5" w:rsidRPr="00920B5D" w14:paraId="4833E21E" w14:textId="77777777" w:rsidTr="00AC3EA5">
        <w:tc>
          <w:tcPr>
            <w:tcW w:w="1809" w:type="dxa"/>
          </w:tcPr>
          <w:p w14:paraId="2647DAFF" w14:textId="77777777" w:rsidR="00AC3EA5" w:rsidRPr="00920B5D" w:rsidRDefault="00AC3EA5" w:rsidP="0055256F">
            <w:pPr>
              <w:spacing w:line="360" w:lineRule="auto"/>
              <w:rPr>
                <w:rFonts w:cs="Arial"/>
                <w:b/>
                <w:i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b/>
                <w:i/>
                <w:sz w:val="24"/>
                <w:szCs w:val="24"/>
                <w:lang w:val="en-US"/>
              </w:rPr>
              <w:t>MYH3</w:t>
            </w:r>
          </w:p>
        </w:tc>
        <w:tc>
          <w:tcPr>
            <w:tcW w:w="3969" w:type="dxa"/>
          </w:tcPr>
          <w:p w14:paraId="2DA942DA" w14:textId="77777777" w:rsidR="00AC3EA5" w:rsidRPr="00920B5D" w:rsidRDefault="003D40C6" w:rsidP="0055256F">
            <w:pPr>
              <w:spacing w:line="360" w:lineRule="auto"/>
              <w:rPr>
                <w:rFonts w:cs="Arial"/>
                <w:b/>
                <w:sz w:val="24"/>
                <w:szCs w:val="24"/>
                <w:lang w:val="en-US"/>
              </w:rPr>
            </w:pPr>
            <w:r w:rsidRPr="00920B5D">
              <w:rPr>
                <w:rFonts w:eastAsia="Times New Roman" w:cs="Arial"/>
                <w:color w:val="222222"/>
                <w:sz w:val="23"/>
                <w:szCs w:val="23"/>
                <w:lang w:val="en-US" w:eastAsia="fr-FR"/>
              </w:rPr>
              <w:t>GGAAGACCTGGAAAGCTCCC</w:t>
            </w:r>
          </w:p>
        </w:tc>
        <w:tc>
          <w:tcPr>
            <w:tcW w:w="3768" w:type="dxa"/>
          </w:tcPr>
          <w:p w14:paraId="51767358" w14:textId="77777777" w:rsidR="00AC3EA5" w:rsidRPr="00920B5D" w:rsidRDefault="003D40C6" w:rsidP="0055256F">
            <w:pPr>
              <w:spacing w:line="360" w:lineRule="auto"/>
              <w:rPr>
                <w:rFonts w:cs="Arial"/>
                <w:b/>
                <w:sz w:val="24"/>
                <w:szCs w:val="24"/>
                <w:lang w:val="en-US"/>
              </w:rPr>
            </w:pPr>
            <w:r w:rsidRPr="00920B5D">
              <w:rPr>
                <w:rFonts w:eastAsia="Times New Roman" w:cs="Arial"/>
                <w:color w:val="222222"/>
                <w:sz w:val="23"/>
                <w:szCs w:val="23"/>
                <w:lang w:val="en-US" w:eastAsia="fr-FR"/>
              </w:rPr>
              <w:t>CATAGTCGCTGCGCTGTTTC</w:t>
            </w:r>
          </w:p>
        </w:tc>
      </w:tr>
      <w:tr w:rsidR="00AC3EA5" w:rsidRPr="00920B5D" w14:paraId="502766EE" w14:textId="77777777" w:rsidTr="00AC3EA5">
        <w:tc>
          <w:tcPr>
            <w:tcW w:w="1809" w:type="dxa"/>
          </w:tcPr>
          <w:p w14:paraId="09766900" w14:textId="77777777" w:rsidR="00AC3EA5" w:rsidRPr="00920B5D" w:rsidRDefault="00AC3EA5" w:rsidP="0055256F">
            <w:pPr>
              <w:spacing w:line="360" w:lineRule="auto"/>
              <w:rPr>
                <w:rFonts w:cs="Arial"/>
                <w:b/>
                <w:i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b/>
                <w:i/>
                <w:sz w:val="24"/>
                <w:szCs w:val="24"/>
                <w:lang w:val="en-US"/>
              </w:rPr>
              <w:t>DES</w:t>
            </w:r>
          </w:p>
        </w:tc>
        <w:tc>
          <w:tcPr>
            <w:tcW w:w="3969" w:type="dxa"/>
          </w:tcPr>
          <w:p w14:paraId="1EA6DF26" w14:textId="77777777" w:rsidR="00AC3EA5" w:rsidRPr="00920B5D" w:rsidRDefault="003D40C6" w:rsidP="0055256F">
            <w:pPr>
              <w:spacing w:line="360" w:lineRule="auto"/>
              <w:rPr>
                <w:rFonts w:cs="Arial"/>
                <w:b/>
                <w:sz w:val="24"/>
                <w:szCs w:val="24"/>
                <w:lang w:val="en-US"/>
              </w:rPr>
            </w:pPr>
            <w:r w:rsidRPr="00920B5D">
              <w:rPr>
                <w:rFonts w:eastAsia="Times New Roman" w:cs="Arial"/>
                <w:color w:val="222222"/>
                <w:sz w:val="23"/>
                <w:szCs w:val="23"/>
                <w:lang w:val="en-US" w:eastAsia="fr-FR"/>
              </w:rPr>
              <w:t>GGGCACTAACGATTCCCTGA</w:t>
            </w:r>
          </w:p>
        </w:tc>
        <w:tc>
          <w:tcPr>
            <w:tcW w:w="3768" w:type="dxa"/>
          </w:tcPr>
          <w:p w14:paraId="02CB667C" w14:textId="77777777" w:rsidR="00AC3EA5" w:rsidRPr="00920B5D" w:rsidRDefault="003D40C6" w:rsidP="0055256F">
            <w:pPr>
              <w:spacing w:line="360" w:lineRule="auto"/>
              <w:rPr>
                <w:rFonts w:cs="Arial"/>
                <w:b/>
                <w:sz w:val="24"/>
                <w:szCs w:val="24"/>
                <w:lang w:val="en-US"/>
              </w:rPr>
            </w:pPr>
            <w:r w:rsidRPr="00920B5D">
              <w:rPr>
                <w:rFonts w:eastAsia="Times New Roman" w:cs="Arial"/>
                <w:color w:val="222222"/>
                <w:sz w:val="23"/>
                <w:szCs w:val="23"/>
                <w:lang w:val="en-US" w:eastAsia="fr-FR"/>
              </w:rPr>
              <w:t>ATGGACCTCAGAACCCCTTT</w:t>
            </w:r>
          </w:p>
        </w:tc>
      </w:tr>
      <w:tr w:rsidR="00AC3EA5" w:rsidRPr="00920B5D" w14:paraId="720B1656" w14:textId="77777777" w:rsidTr="00AC3EA5">
        <w:tc>
          <w:tcPr>
            <w:tcW w:w="1809" w:type="dxa"/>
          </w:tcPr>
          <w:p w14:paraId="12A4A809" w14:textId="77777777" w:rsidR="00AC3EA5" w:rsidRPr="00920B5D" w:rsidRDefault="00AC3EA5" w:rsidP="0055256F">
            <w:pPr>
              <w:spacing w:line="360" w:lineRule="auto"/>
              <w:rPr>
                <w:rFonts w:cs="Arial"/>
                <w:b/>
                <w:i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b/>
                <w:i/>
                <w:sz w:val="24"/>
                <w:szCs w:val="24"/>
                <w:lang w:val="en-US"/>
              </w:rPr>
              <w:t>GAPDH</w:t>
            </w:r>
          </w:p>
        </w:tc>
        <w:tc>
          <w:tcPr>
            <w:tcW w:w="3969" w:type="dxa"/>
          </w:tcPr>
          <w:p w14:paraId="51CF1724" w14:textId="77777777" w:rsidR="00AC3EA5" w:rsidRPr="00920B5D" w:rsidRDefault="003D40C6" w:rsidP="0055256F">
            <w:pPr>
              <w:spacing w:line="360" w:lineRule="auto"/>
              <w:rPr>
                <w:rFonts w:cs="Arial"/>
                <w:b/>
                <w:sz w:val="24"/>
                <w:szCs w:val="24"/>
                <w:lang w:val="en-US"/>
              </w:rPr>
            </w:pPr>
            <w:r w:rsidRPr="00920B5D">
              <w:rPr>
                <w:rFonts w:eastAsia="Times New Roman" w:cs="Arial"/>
                <w:color w:val="222222"/>
                <w:sz w:val="23"/>
                <w:szCs w:val="23"/>
                <w:lang w:val="en-US" w:eastAsia="fr-FR"/>
              </w:rPr>
              <w:t>CGGAGTCAACGGATTTGGTC</w:t>
            </w:r>
          </w:p>
        </w:tc>
        <w:tc>
          <w:tcPr>
            <w:tcW w:w="3768" w:type="dxa"/>
          </w:tcPr>
          <w:p w14:paraId="10B7B0EC" w14:textId="77777777" w:rsidR="00AC3EA5" w:rsidRPr="00920B5D" w:rsidRDefault="003D40C6" w:rsidP="0055256F">
            <w:pPr>
              <w:spacing w:line="360" w:lineRule="auto"/>
              <w:rPr>
                <w:rFonts w:cs="Arial"/>
                <w:b/>
                <w:sz w:val="24"/>
                <w:szCs w:val="24"/>
                <w:lang w:val="en-US"/>
              </w:rPr>
            </w:pPr>
            <w:r w:rsidRPr="00920B5D">
              <w:rPr>
                <w:rFonts w:eastAsia="Times New Roman" w:cs="Arial"/>
                <w:color w:val="222222"/>
                <w:sz w:val="23"/>
                <w:szCs w:val="23"/>
                <w:lang w:val="en-US" w:eastAsia="fr-FR"/>
              </w:rPr>
              <w:t>GATGGCATGGACTGTGGTCA</w:t>
            </w:r>
          </w:p>
        </w:tc>
      </w:tr>
      <w:tr w:rsidR="00AC3EA5" w:rsidRPr="00920B5D" w14:paraId="47BA43FE" w14:textId="77777777" w:rsidTr="00AC3EA5">
        <w:tc>
          <w:tcPr>
            <w:tcW w:w="1809" w:type="dxa"/>
          </w:tcPr>
          <w:p w14:paraId="2E64E1D2" w14:textId="77777777" w:rsidR="00AC3EA5" w:rsidRPr="00920B5D" w:rsidRDefault="00AC3EA5" w:rsidP="0055256F">
            <w:pPr>
              <w:spacing w:line="360" w:lineRule="auto"/>
              <w:rPr>
                <w:rFonts w:cs="Arial"/>
                <w:b/>
                <w:i/>
                <w:sz w:val="24"/>
                <w:szCs w:val="24"/>
                <w:lang w:val="en-US"/>
              </w:rPr>
            </w:pPr>
            <w:r w:rsidRPr="00920B5D">
              <w:rPr>
                <w:rFonts w:cs="Arial"/>
                <w:b/>
                <w:i/>
                <w:sz w:val="24"/>
                <w:szCs w:val="24"/>
                <w:lang w:val="en-US"/>
              </w:rPr>
              <w:t>18S</w:t>
            </w:r>
          </w:p>
        </w:tc>
        <w:tc>
          <w:tcPr>
            <w:tcW w:w="3969" w:type="dxa"/>
          </w:tcPr>
          <w:p w14:paraId="6F380370" w14:textId="77777777" w:rsidR="00AC3EA5" w:rsidRPr="00920B5D" w:rsidRDefault="003D40C6" w:rsidP="0055256F">
            <w:pPr>
              <w:spacing w:line="360" w:lineRule="auto"/>
              <w:rPr>
                <w:rFonts w:cs="Arial"/>
                <w:b/>
                <w:sz w:val="24"/>
                <w:szCs w:val="24"/>
                <w:lang w:val="en-US"/>
              </w:rPr>
            </w:pPr>
            <w:r w:rsidRPr="00920B5D">
              <w:rPr>
                <w:rFonts w:eastAsia="Times New Roman" w:cs="Arial"/>
                <w:color w:val="000000"/>
                <w:sz w:val="23"/>
                <w:szCs w:val="23"/>
                <w:lang w:val="en-US" w:eastAsia="fr-FR"/>
              </w:rPr>
              <w:t>CCCTGTAATTGGAATGAGTCCACTT</w:t>
            </w:r>
          </w:p>
        </w:tc>
        <w:tc>
          <w:tcPr>
            <w:tcW w:w="3768" w:type="dxa"/>
          </w:tcPr>
          <w:p w14:paraId="52E8CAD6" w14:textId="77777777" w:rsidR="00AC3EA5" w:rsidRPr="00920B5D" w:rsidRDefault="003D40C6" w:rsidP="0055256F">
            <w:pPr>
              <w:spacing w:line="360" w:lineRule="auto"/>
              <w:rPr>
                <w:rFonts w:cs="Arial"/>
                <w:b/>
                <w:sz w:val="24"/>
                <w:szCs w:val="24"/>
                <w:lang w:val="en-US"/>
              </w:rPr>
            </w:pPr>
            <w:r w:rsidRPr="00920B5D">
              <w:rPr>
                <w:rFonts w:eastAsia="Times New Roman" w:cs="Arial"/>
                <w:color w:val="000000"/>
                <w:sz w:val="23"/>
                <w:szCs w:val="23"/>
                <w:lang w:val="en-US" w:eastAsia="fr-FR"/>
              </w:rPr>
              <w:t>ACGCTATTGGAGCTGGAATTAC</w:t>
            </w:r>
          </w:p>
        </w:tc>
      </w:tr>
    </w:tbl>
    <w:p w14:paraId="4FCF2F5B" w14:textId="77777777" w:rsidR="00AC3EA5" w:rsidRPr="00920B5D" w:rsidRDefault="00AC3EA5" w:rsidP="0055256F">
      <w:pPr>
        <w:spacing w:line="360" w:lineRule="auto"/>
        <w:rPr>
          <w:rFonts w:cs="Arial"/>
          <w:b/>
          <w:sz w:val="24"/>
          <w:szCs w:val="24"/>
          <w:lang w:val="en-US"/>
        </w:rPr>
      </w:pPr>
    </w:p>
    <w:p w14:paraId="5A5885DB" w14:textId="77777777" w:rsidR="00AC3EA5" w:rsidRPr="00920B5D" w:rsidRDefault="00AC3EA5" w:rsidP="0055256F">
      <w:pPr>
        <w:spacing w:line="360" w:lineRule="auto"/>
        <w:rPr>
          <w:rFonts w:cs="Arial"/>
          <w:b/>
          <w:sz w:val="24"/>
          <w:szCs w:val="24"/>
          <w:lang w:val="en-US"/>
        </w:rPr>
      </w:pPr>
    </w:p>
    <w:p w14:paraId="2D3F3135" w14:textId="3DB3EF08" w:rsidR="00B33CA4" w:rsidRPr="00920B5D" w:rsidRDefault="00B33CA4" w:rsidP="0055256F">
      <w:pPr>
        <w:spacing w:line="360" w:lineRule="auto"/>
        <w:rPr>
          <w:rFonts w:cs="Arial"/>
          <w:sz w:val="23"/>
          <w:szCs w:val="23"/>
          <w:lang w:val="en-US"/>
        </w:rPr>
      </w:pPr>
      <w:r w:rsidRPr="00920B5D">
        <w:rPr>
          <w:rFonts w:cs="Arial"/>
          <w:b/>
          <w:sz w:val="24"/>
          <w:szCs w:val="24"/>
          <w:lang w:val="en-US"/>
        </w:rPr>
        <w:br w:type="page"/>
      </w:r>
    </w:p>
    <w:p w14:paraId="6C4F9000" w14:textId="77777777" w:rsidR="00B33CA4" w:rsidRPr="00920B5D" w:rsidRDefault="00B33CA4" w:rsidP="0055256F">
      <w:pPr>
        <w:spacing w:line="360" w:lineRule="auto"/>
        <w:rPr>
          <w:rFonts w:cs="Arial"/>
          <w:sz w:val="24"/>
          <w:szCs w:val="24"/>
          <w:lang w:val="en-US"/>
        </w:rPr>
      </w:pPr>
    </w:p>
    <w:p w14:paraId="4354305C" w14:textId="77777777" w:rsidR="00B33CA4" w:rsidRPr="00920B5D" w:rsidRDefault="00B33CA4" w:rsidP="0055256F">
      <w:pPr>
        <w:spacing w:line="360" w:lineRule="auto"/>
        <w:jc w:val="both"/>
        <w:rPr>
          <w:rFonts w:cs="Arial"/>
          <w:sz w:val="24"/>
          <w:szCs w:val="24"/>
          <w:lang w:val="en-US"/>
        </w:rPr>
      </w:pPr>
      <w:r w:rsidRPr="00920B5D">
        <w:rPr>
          <w:rFonts w:cs="Arial"/>
          <w:noProof/>
          <w:sz w:val="24"/>
          <w:szCs w:val="24"/>
          <w:lang w:val="fr-FR" w:eastAsia="fr-FR"/>
        </w:rPr>
        <w:drawing>
          <wp:inline distT="0" distB="0" distL="0" distR="0" wp14:anchorId="430633F2" wp14:editId="600398B0">
            <wp:extent cx="5760720" cy="5485765"/>
            <wp:effectExtent l="0" t="0" r="5080" b="63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 Fig 1.tif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8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003AE" w14:textId="77777777" w:rsidR="00B33CA4" w:rsidRPr="00920B5D" w:rsidRDefault="00B33CA4" w:rsidP="0055256F">
      <w:pPr>
        <w:spacing w:line="360" w:lineRule="auto"/>
        <w:jc w:val="both"/>
        <w:rPr>
          <w:rFonts w:cs="Arial"/>
          <w:sz w:val="24"/>
          <w:szCs w:val="24"/>
          <w:lang w:val="en-US"/>
        </w:rPr>
      </w:pPr>
    </w:p>
    <w:p w14:paraId="3A29DDEA" w14:textId="32ABBFD2" w:rsidR="00B33CA4" w:rsidRPr="00920B5D" w:rsidRDefault="00B33CA4" w:rsidP="0055256F">
      <w:pPr>
        <w:spacing w:line="360" w:lineRule="auto"/>
        <w:jc w:val="both"/>
        <w:rPr>
          <w:rFonts w:cs="Arial"/>
          <w:sz w:val="24"/>
          <w:szCs w:val="24"/>
          <w:lang w:val="en-US"/>
        </w:rPr>
      </w:pPr>
      <w:r w:rsidRPr="00920B5D">
        <w:rPr>
          <w:rFonts w:cs="Arial"/>
          <w:b/>
          <w:sz w:val="24"/>
          <w:szCs w:val="24"/>
          <w:lang w:val="en-US"/>
        </w:rPr>
        <w:t>Supplemental figure S1:</w:t>
      </w:r>
      <w:r w:rsidRPr="00920B5D">
        <w:rPr>
          <w:rFonts w:cs="Arial"/>
          <w:sz w:val="24"/>
          <w:szCs w:val="24"/>
          <w:lang w:val="en-US"/>
        </w:rPr>
        <w:t xml:space="preserve"> </w:t>
      </w:r>
      <w:r w:rsidR="006B7162" w:rsidRPr="006B7162">
        <w:rPr>
          <w:rFonts w:cs="Arial"/>
          <w:b/>
          <w:sz w:val="24"/>
          <w:szCs w:val="24"/>
          <w:lang w:val="en-US"/>
        </w:rPr>
        <w:t>PAX3</w:t>
      </w:r>
      <w:r w:rsidR="006B7162">
        <w:rPr>
          <w:rFonts w:cs="Arial"/>
          <w:b/>
          <w:sz w:val="24"/>
          <w:szCs w:val="24"/>
          <w:lang w:val="en-US"/>
        </w:rPr>
        <w:t xml:space="preserve"> </w:t>
      </w:r>
      <w:r w:rsidR="00B472F0">
        <w:rPr>
          <w:rFonts w:cs="Arial"/>
          <w:b/>
          <w:sz w:val="24"/>
          <w:szCs w:val="24"/>
          <w:lang w:val="en-US"/>
        </w:rPr>
        <w:t xml:space="preserve">and PAX7 </w:t>
      </w:r>
      <w:r w:rsidR="00002BD2">
        <w:rPr>
          <w:rFonts w:cs="Arial"/>
          <w:b/>
          <w:sz w:val="24"/>
          <w:szCs w:val="24"/>
          <w:lang w:val="en-US"/>
        </w:rPr>
        <w:t xml:space="preserve">protein </w:t>
      </w:r>
      <w:r w:rsidR="006B7162">
        <w:rPr>
          <w:rFonts w:cs="Arial"/>
          <w:b/>
          <w:sz w:val="24"/>
          <w:szCs w:val="24"/>
          <w:lang w:val="en-US"/>
        </w:rPr>
        <w:t>sequence</w:t>
      </w:r>
      <w:r w:rsidR="006B7162">
        <w:rPr>
          <w:rFonts w:cs="Arial"/>
          <w:sz w:val="24"/>
          <w:szCs w:val="24"/>
          <w:lang w:val="en-US"/>
        </w:rPr>
        <w:t xml:space="preserve">. </w:t>
      </w:r>
      <w:r w:rsidRPr="00920B5D">
        <w:rPr>
          <w:rFonts w:cs="Arial"/>
          <w:sz w:val="24"/>
          <w:szCs w:val="24"/>
          <w:lang w:val="en-US"/>
        </w:rPr>
        <w:t>Sequence identity of PAX7 and PAX3 (73,8%). The paired box domain (</w:t>
      </w:r>
      <w:r w:rsidR="00B472F0">
        <w:rPr>
          <w:rFonts w:cs="Arial"/>
          <w:sz w:val="24"/>
          <w:szCs w:val="24"/>
          <w:lang w:val="en-US"/>
        </w:rPr>
        <w:t xml:space="preserve">amino acids </w:t>
      </w:r>
      <w:r w:rsidRPr="00920B5D">
        <w:rPr>
          <w:rFonts w:cs="Arial"/>
          <w:sz w:val="24"/>
          <w:szCs w:val="24"/>
          <w:lang w:val="en-US"/>
        </w:rPr>
        <w:t xml:space="preserve">34-163) is highly analogous. </w:t>
      </w:r>
    </w:p>
    <w:p w14:paraId="73331A38" w14:textId="77777777" w:rsidR="004E664C" w:rsidRPr="00920B5D" w:rsidRDefault="004E664C" w:rsidP="0055256F">
      <w:pPr>
        <w:spacing w:line="360" w:lineRule="auto"/>
        <w:rPr>
          <w:rFonts w:cs="Arial"/>
          <w:sz w:val="24"/>
          <w:szCs w:val="24"/>
          <w:lang w:val="en-US"/>
        </w:rPr>
      </w:pPr>
      <w:r w:rsidRPr="00920B5D">
        <w:rPr>
          <w:rFonts w:cs="Arial"/>
          <w:sz w:val="24"/>
          <w:szCs w:val="24"/>
          <w:lang w:val="en-US"/>
        </w:rPr>
        <w:br w:type="page"/>
      </w:r>
    </w:p>
    <w:p w14:paraId="0A81C9BD" w14:textId="4C2DE0DA" w:rsidR="00CD50CD" w:rsidRPr="00920B5D" w:rsidRDefault="00DE489A" w:rsidP="0055256F">
      <w:pPr>
        <w:spacing w:line="360" w:lineRule="auto"/>
        <w:jc w:val="both"/>
        <w:rPr>
          <w:rFonts w:cs="Arial"/>
          <w:sz w:val="24"/>
          <w:szCs w:val="24"/>
          <w:lang w:val="en-US"/>
        </w:rPr>
      </w:pPr>
      <w:r w:rsidRPr="00920B5D">
        <w:rPr>
          <w:rFonts w:cs="Arial"/>
          <w:noProof/>
          <w:sz w:val="24"/>
          <w:szCs w:val="24"/>
          <w:lang w:val="fr-FR" w:eastAsia="fr-FR"/>
        </w:rPr>
        <w:drawing>
          <wp:anchor distT="0" distB="0" distL="114300" distR="114300" simplePos="0" relativeHeight="251658240" behindDoc="0" locked="0" layoutInCell="1" allowOverlap="1" wp14:anchorId="0505869C" wp14:editId="2104F9C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203825" cy="7045325"/>
            <wp:effectExtent l="0" t="0" r="317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6" t="8455" r="15552" b="6968"/>
                    <a:stretch/>
                  </pic:blipFill>
                  <pic:spPr bwMode="auto">
                    <a:xfrm>
                      <a:off x="0" y="0"/>
                      <a:ext cx="5203825" cy="704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664C" w:rsidRPr="00920B5D">
        <w:rPr>
          <w:rFonts w:cs="Arial"/>
          <w:b/>
          <w:sz w:val="24"/>
          <w:szCs w:val="24"/>
          <w:lang w:val="en-US"/>
        </w:rPr>
        <w:t>Supplemental figure S</w:t>
      </w:r>
      <w:r w:rsidRPr="00920B5D">
        <w:rPr>
          <w:rFonts w:cs="Arial"/>
          <w:b/>
          <w:sz w:val="24"/>
          <w:szCs w:val="24"/>
          <w:lang w:val="en-US"/>
        </w:rPr>
        <w:t>2</w:t>
      </w:r>
      <w:r w:rsidR="004E664C" w:rsidRPr="00920B5D">
        <w:rPr>
          <w:rFonts w:cs="Arial"/>
          <w:b/>
          <w:sz w:val="24"/>
          <w:szCs w:val="24"/>
          <w:lang w:val="en-US"/>
        </w:rPr>
        <w:t>:</w:t>
      </w:r>
      <w:r w:rsidR="006B7162">
        <w:rPr>
          <w:rFonts w:cs="Arial"/>
          <w:b/>
          <w:sz w:val="24"/>
          <w:szCs w:val="24"/>
          <w:lang w:val="en-US"/>
        </w:rPr>
        <w:t xml:space="preserve"> </w:t>
      </w:r>
      <w:r w:rsidR="006B7162" w:rsidRPr="006B7162">
        <w:rPr>
          <w:b/>
          <w:sz w:val="24"/>
          <w:szCs w:val="24"/>
          <w:lang w:val="en-CA"/>
        </w:rPr>
        <w:t xml:space="preserve">Phylogenetic conservation </w:t>
      </w:r>
      <w:r w:rsidR="00515A22">
        <w:rPr>
          <w:b/>
          <w:sz w:val="24"/>
          <w:szCs w:val="24"/>
          <w:lang w:val="en-CA"/>
        </w:rPr>
        <w:t xml:space="preserve">analysis </w:t>
      </w:r>
      <w:r w:rsidR="007F4C53">
        <w:rPr>
          <w:b/>
          <w:sz w:val="24"/>
          <w:szCs w:val="24"/>
          <w:lang w:val="en-CA"/>
        </w:rPr>
        <w:t>of PAX7</w:t>
      </w:r>
      <w:r w:rsidR="00515A22">
        <w:rPr>
          <w:b/>
          <w:sz w:val="24"/>
          <w:szCs w:val="24"/>
          <w:lang w:val="en-CA"/>
        </w:rPr>
        <w:t xml:space="preserve"> by sequence alignment</w:t>
      </w:r>
      <w:r w:rsidR="006B7162" w:rsidRPr="006B7162">
        <w:rPr>
          <w:b/>
          <w:sz w:val="24"/>
          <w:szCs w:val="24"/>
          <w:lang w:val="en-CA"/>
        </w:rPr>
        <w:t>.</w:t>
      </w:r>
      <w:r w:rsidR="004E664C" w:rsidRPr="00920B5D">
        <w:rPr>
          <w:rFonts w:cs="Arial"/>
          <w:sz w:val="24"/>
          <w:szCs w:val="24"/>
          <w:lang w:val="en-US"/>
        </w:rPr>
        <w:t xml:space="preserve"> </w:t>
      </w:r>
      <w:proofErr w:type="gramStart"/>
      <w:r w:rsidRPr="00920B5D">
        <w:rPr>
          <w:rFonts w:cs="Arial"/>
          <w:sz w:val="24"/>
          <w:szCs w:val="24"/>
          <w:lang w:val="en-US"/>
        </w:rPr>
        <w:t>Multiple sequence alignment</w:t>
      </w:r>
      <w:r w:rsidR="004E664C" w:rsidRPr="00920B5D">
        <w:rPr>
          <w:rFonts w:cs="Arial"/>
          <w:sz w:val="24"/>
          <w:szCs w:val="24"/>
          <w:lang w:val="en-US"/>
        </w:rPr>
        <w:t xml:space="preserve"> </w:t>
      </w:r>
      <w:r w:rsidRPr="00920B5D">
        <w:rPr>
          <w:rFonts w:cs="Arial"/>
          <w:sz w:val="24"/>
          <w:szCs w:val="24"/>
          <w:lang w:val="en-US"/>
        </w:rPr>
        <w:t>(</w:t>
      </w:r>
      <w:proofErr w:type="spellStart"/>
      <w:r w:rsidRPr="00920B5D">
        <w:rPr>
          <w:rFonts w:cs="Arial"/>
          <w:sz w:val="24"/>
          <w:szCs w:val="24"/>
          <w:lang w:val="en-US"/>
        </w:rPr>
        <w:t>Clustal</w:t>
      </w:r>
      <w:proofErr w:type="spellEnd"/>
      <w:r w:rsidRPr="00920B5D">
        <w:rPr>
          <w:rFonts w:cs="Arial"/>
          <w:sz w:val="24"/>
          <w:szCs w:val="24"/>
          <w:lang w:val="en-US"/>
        </w:rPr>
        <w:t xml:space="preserve"> Omega, v1.2.4) for PAX7 showing high conservation</w:t>
      </w:r>
      <w:r w:rsidR="00CD50CD" w:rsidRPr="00920B5D">
        <w:rPr>
          <w:rFonts w:cs="Arial"/>
          <w:sz w:val="24"/>
          <w:szCs w:val="24"/>
          <w:lang w:val="en-US"/>
        </w:rPr>
        <w:t xml:space="preserve"> across species.</w:t>
      </w:r>
      <w:proofErr w:type="gramEnd"/>
      <w:r w:rsidR="00CD50CD" w:rsidRPr="00920B5D">
        <w:rPr>
          <w:rFonts w:cs="Arial"/>
          <w:sz w:val="24"/>
          <w:szCs w:val="24"/>
          <w:lang w:val="en-US"/>
        </w:rPr>
        <w:t xml:space="preserve"> Arg56 (variant</w:t>
      </w:r>
      <w:r w:rsidRPr="00920B5D">
        <w:rPr>
          <w:rFonts w:cs="Arial"/>
          <w:sz w:val="24"/>
          <w:szCs w:val="24"/>
          <w:lang w:val="en-US"/>
        </w:rPr>
        <w:t xml:space="preserve"> in patients 4 and 5) is highlighted in yellow.  </w:t>
      </w:r>
      <w:r w:rsidR="00CD50CD" w:rsidRPr="00920B5D">
        <w:rPr>
          <w:rFonts w:cs="Arial"/>
          <w:sz w:val="24"/>
          <w:szCs w:val="24"/>
          <w:lang w:val="en-US"/>
        </w:rPr>
        <w:br w:type="page"/>
      </w:r>
    </w:p>
    <w:p w14:paraId="302500A6" w14:textId="77777777" w:rsidR="00B33CA4" w:rsidRPr="00920B5D" w:rsidRDefault="00B33CA4" w:rsidP="0055256F">
      <w:pPr>
        <w:spacing w:line="360" w:lineRule="auto"/>
        <w:jc w:val="both"/>
        <w:rPr>
          <w:rFonts w:cs="Arial"/>
          <w:sz w:val="24"/>
          <w:szCs w:val="24"/>
          <w:lang w:val="en-US"/>
        </w:rPr>
      </w:pPr>
    </w:p>
    <w:p w14:paraId="1696A17F" w14:textId="77777777" w:rsidR="00B33CA4" w:rsidRPr="00920B5D" w:rsidRDefault="00B33CA4" w:rsidP="0055256F">
      <w:pPr>
        <w:pStyle w:val="yiv4188278191msonormal"/>
        <w:spacing w:before="2" w:after="2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20B5D">
        <w:rPr>
          <w:rFonts w:ascii="Arial" w:hAnsi="Arial" w:cs="Arial"/>
          <w:b/>
          <w:noProof/>
          <w:sz w:val="24"/>
          <w:szCs w:val="24"/>
          <w:lang w:val="fr-FR" w:eastAsia="fr-FR"/>
        </w:rPr>
        <w:drawing>
          <wp:inline distT="0" distB="0" distL="0" distR="0" wp14:anchorId="530ACAB9" wp14:editId="70B86646">
            <wp:extent cx="4023360" cy="536448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 Fig 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536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E39AA" w14:textId="3EBFB041" w:rsidR="00B33CA4" w:rsidRPr="00920B5D" w:rsidRDefault="0025089D" w:rsidP="0055256F">
      <w:pPr>
        <w:spacing w:line="360" w:lineRule="auto"/>
        <w:jc w:val="both"/>
        <w:rPr>
          <w:rFonts w:ascii="Times" w:eastAsia="Times New Roman" w:hAnsi="Times"/>
          <w:sz w:val="24"/>
          <w:szCs w:val="24"/>
          <w:lang w:val="en-US" w:eastAsia="fr-FR"/>
        </w:rPr>
      </w:pPr>
      <w:r w:rsidRPr="00920B5D">
        <w:rPr>
          <w:rFonts w:cs="Arial"/>
          <w:b/>
          <w:sz w:val="24"/>
          <w:szCs w:val="24"/>
          <w:lang w:val="en-US"/>
        </w:rPr>
        <w:t>Supplemental figure S3</w:t>
      </w:r>
      <w:r w:rsidR="00B33CA4" w:rsidRPr="00920B5D">
        <w:rPr>
          <w:rFonts w:cs="Arial"/>
          <w:b/>
          <w:sz w:val="24"/>
          <w:szCs w:val="24"/>
          <w:lang w:val="en-US"/>
        </w:rPr>
        <w:t>:</w:t>
      </w:r>
      <w:r w:rsidR="00B33CA4" w:rsidRPr="00920B5D">
        <w:rPr>
          <w:rFonts w:cs="Arial"/>
          <w:sz w:val="24"/>
          <w:szCs w:val="24"/>
          <w:lang w:val="en-US"/>
        </w:rPr>
        <w:t xml:space="preserve"> </w:t>
      </w:r>
      <w:r w:rsidR="00B33CA4" w:rsidRPr="00920B5D">
        <w:rPr>
          <w:rFonts w:eastAsia="Times New Roman" w:cs="Arial"/>
          <w:b/>
          <w:bCs/>
          <w:color w:val="222222"/>
          <w:sz w:val="24"/>
          <w:szCs w:val="24"/>
          <w:shd w:val="clear" w:color="auto" w:fill="FFFFFF"/>
          <w:lang w:val="en-US" w:eastAsia="fr-FR"/>
        </w:rPr>
        <w:t>Additional histological data on individual 1 biopsy at 3.7 years of age. </w:t>
      </w:r>
      <w:r w:rsidR="00E5601B">
        <w:rPr>
          <w:rFonts w:eastAsia="Times New Roman" w:cs="Arial"/>
          <w:b/>
          <w:bCs/>
          <w:color w:val="222222"/>
          <w:sz w:val="24"/>
          <w:szCs w:val="24"/>
          <w:shd w:val="clear" w:color="auto" w:fill="FFFFFF"/>
          <w:lang w:val="en-US" w:eastAsia="fr-FR"/>
        </w:rPr>
        <w:t>(</w:t>
      </w:r>
      <w:r w:rsidR="00B33CA4" w:rsidRPr="00E5601B">
        <w:rPr>
          <w:rFonts w:eastAsia="Times New Roman" w:cs="Arial"/>
          <w:b/>
          <w:color w:val="222222"/>
          <w:sz w:val="24"/>
          <w:szCs w:val="24"/>
          <w:shd w:val="clear" w:color="auto" w:fill="FFFFFF"/>
          <w:lang w:val="en-US" w:eastAsia="fr-FR"/>
        </w:rPr>
        <w:t>A)</w:t>
      </w:r>
      <w:r w:rsidR="00B33CA4" w:rsidRP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fr-FR"/>
        </w:rPr>
        <w:t xml:space="preserve"> Photomicrograph of an </w:t>
      </w:r>
      <w:proofErr w:type="spellStart"/>
      <w:r w:rsidR="00B33CA4" w:rsidRP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fr-FR"/>
        </w:rPr>
        <w:t>immunohistochemical</w:t>
      </w:r>
      <w:proofErr w:type="spellEnd"/>
      <w:r w:rsidR="00B33CA4" w:rsidRP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fr-FR"/>
        </w:rPr>
        <w:t xml:space="preserve"> preparat</w:t>
      </w:r>
      <w:r w:rsidR="00163762"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fr-FR"/>
        </w:rPr>
        <w:t xml:space="preserve">ion for myosin heavy-chain fast </w:t>
      </w:r>
      <w:r w:rsidR="00B33CA4" w:rsidRP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fr-FR"/>
        </w:rPr>
        <w:t xml:space="preserve">showing scattered atrophic angulated </w:t>
      </w:r>
      <w:proofErr w:type="spellStart"/>
      <w:r w:rsidR="00B33CA4" w:rsidRP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fr-FR"/>
        </w:rPr>
        <w:t>fibres</w:t>
      </w:r>
      <w:proofErr w:type="spellEnd"/>
      <w:r w:rsidR="00B33CA4" w:rsidRP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fr-FR"/>
        </w:rPr>
        <w:t xml:space="preserve"> of both type I (</w:t>
      </w:r>
      <w:r w:rsidR="00B33CA4" w:rsidRPr="00E5601B">
        <w:rPr>
          <w:rFonts w:eastAsia="Times New Roman" w:cs="Arial"/>
          <w:bCs/>
          <w:iCs/>
          <w:color w:val="222222"/>
          <w:sz w:val="24"/>
          <w:szCs w:val="24"/>
          <w:shd w:val="clear" w:color="auto" w:fill="FFFFFF"/>
          <w:lang w:val="en-US" w:eastAsia="fr-FR"/>
        </w:rPr>
        <w:t>white arrows</w:t>
      </w:r>
      <w:r w:rsidR="00B33CA4" w:rsidRPr="00E5601B"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fr-FR"/>
        </w:rPr>
        <w:t>) and type II (</w:t>
      </w:r>
      <w:r w:rsidR="00B33CA4" w:rsidRPr="00E5601B">
        <w:rPr>
          <w:rFonts w:eastAsia="Times New Roman" w:cs="Arial"/>
          <w:bCs/>
          <w:iCs/>
          <w:color w:val="222222"/>
          <w:sz w:val="24"/>
          <w:szCs w:val="24"/>
          <w:shd w:val="clear" w:color="auto" w:fill="FFFFFF"/>
          <w:lang w:val="en-US" w:eastAsia="fr-FR"/>
        </w:rPr>
        <w:t>black arrows</w:t>
      </w:r>
      <w:r w:rsidR="00B33CA4" w:rsidRPr="00E5601B"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fr-FR"/>
        </w:rPr>
        <w:t>).</w:t>
      </w:r>
      <w:r w:rsidR="00B33CA4" w:rsidRP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fr-FR"/>
        </w:rPr>
        <w:t xml:space="preserve"> Note </w:t>
      </w:r>
      <w:r w:rsid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fr-FR"/>
        </w:rPr>
        <w:t xml:space="preserve">the </w:t>
      </w:r>
      <w:r w:rsidR="00B33CA4" w:rsidRP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fr-FR"/>
        </w:rPr>
        <w:t xml:space="preserve">absence of </w:t>
      </w:r>
      <w:proofErr w:type="spellStart"/>
      <w:r w:rsidR="00B33CA4" w:rsidRP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fr-FR"/>
        </w:rPr>
        <w:t>fibre</w:t>
      </w:r>
      <w:proofErr w:type="spellEnd"/>
      <w:r w:rsidR="00B33CA4" w:rsidRP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fr-FR"/>
        </w:rPr>
        <w:t xml:space="preserve"> type grouping. </w:t>
      </w:r>
      <w:r w:rsidR="00E5601B" w:rsidRPr="00E5601B">
        <w:rPr>
          <w:rFonts w:eastAsia="Times New Roman" w:cs="Arial"/>
          <w:b/>
          <w:color w:val="222222"/>
          <w:sz w:val="24"/>
          <w:szCs w:val="24"/>
          <w:shd w:val="clear" w:color="auto" w:fill="FFFFFF"/>
          <w:lang w:val="en-US" w:eastAsia="fr-FR"/>
        </w:rPr>
        <w:t>(</w:t>
      </w:r>
      <w:r w:rsidR="00B33CA4" w:rsidRPr="00E5601B">
        <w:rPr>
          <w:rFonts w:eastAsia="Times New Roman" w:cs="Arial"/>
          <w:b/>
          <w:color w:val="222222"/>
          <w:sz w:val="24"/>
          <w:szCs w:val="24"/>
          <w:shd w:val="clear" w:color="auto" w:fill="FFFFFF"/>
          <w:lang w:val="en-US" w:eastAsia="fr-FR"/>
        </w:rPr>
        <w:t>B)</w:t>
      </w:r>
      <w:r w:rsidR="00B33CA4" w:rsidRP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fr-FR"/>
        </w:rPr>
        <w:t xml:space="preserve"> </w:t>
      </w:r>
      <w:proofErr w:type="spellStart"/>
      <w:r w:rsidR="00B33CA4" w:rsidRP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fr-FR"/>
        </w:rPr>
        <w:t>Gomori</w:t>
      </w:r>
      <w:proofErr w:type="spellEnd"/>
      <w:r w:rsidR="00B33CA4" w:rsidRP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fr-FR"/>
        </w:rPr>
        <w:t xml:space="preserve"> </w:t>
      </w:r>
      <w:proofErr w:type="spellStart"/>
      <w:r w:rsidR="00B33CA4" w:rsidRP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fr-FR"/>
        </w:rPr>
        <w:t>trichrome</w:t>
      </w:r>
      <w:proofErr w:type="spellEnd"/>
      <w:r w:rsidR="00B33CA4" w:rsidRP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fr-FR"/>
        </w:rPr>
        <w:t xml:space="preserve"> and </w:t>
      </w:r>
      <w:r w:rsidR="00E5601B" w:rsidRPr="00E5601B">
        <w:rPr>
          <w:rFonts w:eastAsia="Times New Roman" w:cs="Arial"/>
          <w:b/>
          <w:color w:val="222222"/>
          <w:sz w:val="24"/>
          <w:szCs w:val="24"/>
          <w:shd w:val="clear" w:color="auto" w:fill="FFFFFF"/>
          <w:lang w:val="en-US" w:eastAsia="fr-FR"/>
        </w:rPr>
        <w:t>(</w:t>
      </w:r>
      <w:r w:rsidR="00B33CA4" w:rsidRPr="00E5601B">
        <w:rPr>
          <w:rFonts w:eastAsia="Times New Roman" w:cs="Arial"/>
          <w:b/>
          <w:color w:val="222222"/>
          <w:sz w:val="24"/>
          <w:szCs w:val="24"/>
          <w:shd w:val="clear" w:color="auto" w:fill="FFFFFF"/>
          <w:lang w:val="en-US" w:eastAsia="fr-FR"/>
        </w:rPr>
        <w:t>C)</w:t>
      </w:r>
      <w:r w:rsidR="00B33CA4" w:rsidRP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fr-FR"/>
        </w:rPr>
        <w:t xml:space="preserve"> NADH-TR stains both showing fatty change and scattered atrophic fibers without revealing furt</w:t>
      </w:r>
      <w:r w:rsid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fr-FR"/>
        </w:rPr>
        <w:t xml:space="preserve">her pathological features. Bars=100 </w:t>
      </w:r>
      <w:r w:rsidR="00920B5D" w:rsidRPr="00920B5D">
        <w:rPr>
          <w:rFonts w:ascii="Symbol" w:eastAsia="Times New Roman" w:hAnsi="Symbol" w:cs="Arial"/>
          <w:color w:val="222222"/>
          <w:sz w:val="24"/>
          <w:szCs w:val="24"/>
          <w:shd w:val="clear" w:color="auto" w:fill="FFFFFF"/>
          <w:lang w:val="en-US" w:eastAsia="fr-FR"/>
        </w:rPr>
        <w:t></w:t>
      </w:r>
      <w:r w:rsidR="00B33CA4" w:rsidRP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fr-FR"/>
        </w:rPr>
        <w:t>m. </w:t>
      </w:r>
      <w:r w:rsidR="00B33CA4" w:rsidRPr="00920B5D">
        <w:rPr>
          <w:rFonts w:cs="Arial"/>
          <w:sz w:val="24"/>
          <w:szCs w:val="24"/>
          <w:lang w:val="en-US"/>
        </w:rPr>
        <w:br w:type="page"/>
      </w:r>
    </w:p>
    <w:p w14:paraId="3BB6EEE6" w14:textId="77777777" w:rsidR="00B33CA4" w:rsidRPr="00920B5D" w:rsidRDefault="00B33CA4" w:rsidP="0055256F">
      <w:pPr>
        <w:spacing w:line="360" w:lineRule="auto"/>
        <w:jc w:val="both"/>
        <w:rPr>
          <w:rFonts w:cs="Arial"/>
          <w:sz w:val="24"/>
          <w:szCs w:val="24"/>
          <w:lang w:val="en-US"/>
        </w:rPr>
      </w:pPr>
    </w:p>
    <w:p w14:paraId="73F7B39C" w14:textId="77777777" w:rsidR="00B33CA4" w:rsidRPr="00920B5D" w:rsidRDefault="00B33CA4" w:rsidP="0055256F">
      <w:pPr>
        <w:spacing w:line="360" w:lineRule="auto"/>
        <w:rPr>
          <w:rFonts w:ascii="Calibri" w:eastAsia="Times New Roman" w:hAnsi="Calibri"/>
          <w:b/>
          <w:bCs/>
          <w:color w:val="222222"/>
          <w:sz w:val="22"/>
          <w:szCs w:val="22"/>
          <w:shd w:val="clear" w:color="auto" w:fill="FFFFFF"/>
          <w:lang w:val="en-US" w:eastAsia="fr-FR"/>
        </w:rPr>
      </w:pPr>
      <w:r w:rsidRPr="00920B5D">
        <w:rPr>
          <w:rFonts w:ascii="Calibri" w:eastAsia="Times New Roman" w:hAnsi="Calibri"/>
          <w:b/>
          <w:bCs/>
          <w:noProof/>
          <w:color w:val="222222"/>
          <w:sz w:val="22"/>
          <w:szCs w:val="22"/>
          <w:shd w:val="clear" w:color="auto" w:fill="FFFFFF"/>
          <w:lang w:val="fr-FR" w:eastAsia="fr-FR"/>
        </w:rPr>
        <w:drawing>
          <wp:inline distT="0" distB="0" distL="0" distR="0" wp14:anchorId="619723BE" wp14:editId="7E431639">
            <wp:extent cx="5760720" cy="4316730"/>
            <wp:effectExtent l="0" t="0" r="5080" b="127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X-7 patient Normal nerve biopsy (bar=50um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1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26182" w14:textId="77777777" w:rsidR="00B33CA4" w:rsidRPr="00920B5D" w:rsidRDefault="00B33CA4" w:rsidP="0055256F">
      <w:pPr>
        <w:spacing w:line="360" w:lineRule="auto"/>
        <w:rPr>
          <w:rFonts w:ascii="Calibri" w:eastAsia="Times New Roman" w:hAnsi="Calibri"/>
          <w:b/>
          <w:bCs/>
          <w:color w:val="222222"/>
          <w:sz w:val="22"/>
          <w:szCs w:val="22"/>
          <w:shd w:val="clear" w:color="auto" w:fill="FFFFFF"/>
          <w:lang w:val="en-US" w:eastAsia="fr-FR"/>
        </w:rPr>
      </w:pPr>
    </w:p>
    <w:p w14:paraId="56537930" w14:textId="77777777" w:rsidR="00B33CA4" w:rsidRPr="00920B5D" w:rsidRDefault="0025089D" w:rsidP="0055256F">
      <w:pPr>
        <w:spacing w:line="360" w:lineRule="auto"/>
        <w:rPr>
          <w:rFonts w:eastAsia="Times New Roman" w:cs="Arial"/>
          <w:sz w:val="24"/>
          <w:szCs w:val="24"/>
          <w:lang w:val="en-US" w:eastAsia="fr-FR"/>
        </w:rPr>
      </w:pPr>
      <w:proofErr w:type="gramStart"/>
      <w:r w:rsidRPr="00920B5D">
        <w:rPr>
          <w:rFonts w:eastAsia="Times New Roman" w:cs="Arial"/>
          <w:b/>
          <w:bCs/>
          <w:color w:val="222222"/>
          <w:sz w:val="24"/>
          <w:szCs w:val="24"/>
          <w:shd w:val="clear" w:color="auto" w:fill="FFFFFF"/>
          <w:lang w:val="en-US" w:eastAsia="fr-FR"/>
        </w:rPr>
        <w:t>Supplemental figure S4</w:t>
      </w:r>
      <w:r w:rsidR="00B33CA4" w:rsidRPr="00920B5D">
        <w:rPr>
          <w:rFonts w:eastAsia="Times New Roman" w:cs="Arial"/>
          <w:b/>
          <w:bCs/>
          <w:color w:val="222222"/>
          <w:sz w:val="24"/>
          <w:szCs w:val="24"/>
          <w:shd w:val="clear" w:color="auto" w:fill="FFFFFF"/>
          <w:lang w:val="en-US" w:eastAsia="fr-FR"/>
        </w:rPr>
        <w:t>.</w:t>
      </w:r>
      <w:proofErr w:type="gramEnd"/>
      <w:r w:rsidR="00B33CA4" w:rsidRPr="00920B5D">
        <w:rPr>
          <w:rFonts w:eastAsia="Times New Roman" w:cs="Arial"/>
          <w:b/>
          <w:bCs/>
          <w:color w:val="222222"/>
          <w:sz w:val="24"/>
          <w:szCs w:val="24"/>
          <w:shd w:val="clear" w:color="auto" w:fill="FFFFFF"/>
          <w:lang w:val="en-US" w:eastAsia="fr-FR"/>
        </w:rPr>
        <w:t xml:space="preserve"> </w:t>
      </w:r>
      <w:proofErr w:type="gramStart"/>
      <w:r w:rsidR="00B33CA4" w:rsidRPr="00920B5D">
        <w:rPr>
          <w:rFonts w:eastAsia="Times New Roman" w:cs="Arial"/>
          <w:b/>
          <w:bCs/>
          <w:color w:val="222222"/>
          <w:sz w:val="24"/>
          <w:szCs w:val="24"/>
          <w:shd w:val="clear" w:color="auto" w:fill="FFFFFF"/>
          <w:lang w:val="en-US" w:eastAsia="fr-FR"/>
        </w:rPr>
        <w:t>Peripheral nerve histology in individual 1.</w:t>
      </w:r>
      <w:proofErr w:type="gramEnd"/>
      <w:r w:rsidR="00B33CA4" w:rsidRPr="00920B5D">
        <w:rPr>
          <w:rFonts w:eastAsia="Times New Roman" w:cs="Arial"/>
          <w:b/>
          <w:bCs/>
          <w:color w:val="222222"/>
          <w:sz w:val="24"/>
          <w:szCs w:val="24"/>
          <w:shd w:val="clear" w:color="auto" w:fill="FFFFFF"/>
          <w:lang w:val="en-US" w:eastAsia="fr-FR"/>
        </w:rPr>
        <w:t xml:space="preserve"> </w:t>
      </w:r>
      <w:r w:rsidR="00B33CA4" w:rsidRP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fr-FR"/>
        </w:rPr>
        <w:t xml:space="preserve">Photomicrograph of </w:t>
      </w:r>
      <w:proofErr w:type="spellStart"/>
      <w:r w:rsidR="00B33CA4" w:rsidRP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fr-FR"/>
        </w:rPr>
        <w:t>sural</w:t>
      </w:r>
      <w:proofErr w:type="spellEnd"/>
      <w:r w:rsidR="00B33CA4" w:rsidRP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fr-FR"/>
        </w:rPr>
        <w:t xml:space="preserve"> nerve biopsy performed at 3.7 years of age on individual 1, showing normal histology. Scale bar, 50 µm.  </w:t>
      </w:r>
    </w:p>
    <w:p w14:paraId="5B5D12C9" w14:textId="77777777" w:rsidR="00B33CA4" w:rsidRPr="00920B5D" w:rsidRDefault="00B33CA4" w:rsidP="0055256F">
      <w:pPr>
        <w:spacing w:line="360" w:lineRule="auto"/>
        <w:jc w:val="both"/>
        <w:rPr>
          <w:rFonts w:cs="Arial"/>
          <w:sz w:val="24"/>
          <w:szCs w:val="24"/>
          <w:lang w:val="en-US"/>
        </w:rPr>
      </w:pPr>
    </w:p>
    <w:p w14:paraId="1CA680FD" w14:textId="77777777" w:rsidR="00B33CA4" w:rsidRPr="00920B5D" w:rsidRDefault="00B33CA4" w:rsidP="0055256F">
      <w:pPr>
        <w:spacing w:line="360" w:lineRule="auto"/>
        <w:rPr>
          <w:b/>
          <w:sz w:val="28"/>
          <w:szCs w:val="28"/>
          <w:lang w:val="en-US"/>
        </w:rPr>
      </w:pPr>
      <w:r w:rsidRPr="00920B5D">
        <w:rPr>
          <w:b/>
          <w:sz w:val="28"/>
          <w:szCs w:val="28"/>
          <w:lang w:val="en-US"/>
        </w:rPr>
        <w:br w:type="page"/>
      </w:r>
    </w:p>
    <w:p w14:paraId="3AAF26D4" w14:textId="77777777" w:rsidR="00B33CA4" w:rsidRPr="00920B5D" w:rsidRDefault="00B33CA4" w:rsidP="0055256F">
      <w:pPr>
        <w:spacing w:line="360" w:lineRule="auto"/>
        <w:rPr>
          <w:b/>
          <w:sz w:val="28"/>
          <w:szCs w:val="28"/>
          <w:lang w:val="en-US"/>
        </w:rPr>
      </w:pPr>
      <w:r w:rsidRPr="00920B5D">
        <w:rPr>
          <w:b/>
          <w:noProof/>
          <w:sz w:val="28"/>
          <w:szCs w:val="28"/>
          <w:lang w:val="fr-FR" w:eastAsia="fr-FR"/>
        </w:rPr>
        <w:drawing>
          <wp:inline distT="0" distB="0" distL="0" distR="0" wp14:anchorId="6EB87F9E" wp14:editId="3704B46E">
            <wp:extent cx="3649837" cy="5648960"/>
            <wp:effectExtent l="0" t="0" r="825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 Fig 4-0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9837" cy="564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16057" w14:textId="77777777" w:rsidR="00B33CA4" w:rsidRPr="00920B5D" w:rsidRDefault="00B33CA4" w:rsidP="0055256F">
      <w:pPr>
        <w:spacing w:line="360" w:lineRule="auto"/>
        <w:rPr>
          <w:b/>
          <w:sz w:val="28"/>
          <w:szCs w:val="28"/>
          <w:lang w:val="en-US"/>
        </w:rPr>
      </w:pPr>
    </w:p>
    <w:p w14:paraId="5489D4D4" w14:textId="1BFB51D1" w:rsidR="00B33CA4" w:rsidRPr="00920B5D" w:rsidRDefault="0025089D" w:rsidP="0055256F">
      <w:pPr>
        <w:spacing w:line="360" w:lineRule="auto"/>
        <w:jc w:val="both"/>
        <w:rPr>
          <w:rFonts w:eastAsia="Times New Roman"/>
          <w:sz w:val="24"/>
          <w:szCs w:val="24"/>
          <w:lang w:val="en-US"/>
        </w:rPr>
      </w:pPr>
      <w:r w:rsidRPr="00920B5D">
        <w:rPr>
          <w:rFonts w:cs="Arial"/>
          <w:b/>
          <w:sz w:val="24"/>
          <w:szCs w:val="24"/>
          <w:lang w:val="en-US"/>
        </w:rPr>
        <w:t>Supplemental figure S5</w:t>
      </w:r>
      <w:r w:rsidR="00B33CA4" w:rsidRPr="00920B5D">
        <w:rPr>
          <w:rFonts w:cs="Arial"/>
          <w:b/>
          <w:sz w:val="24"/>
          <w:szCs w:val="24"/>
          <w:lang w:val="en-US"/>
        </w:rPr>
        <w:t>:</w:t>
      </w:r>
      <w:r w:rsidR="00B33CA4" w:rsidRPr="00920B5D">
        <w:rPr>
          <w:rFonts w:cs="Arial"/>
          <w:sz w:val="24"/>
          <w:szCs w:val="24"/>
          <w:lang w:val="en-US"/>
        </w:rPr>
        <w:t xml:space="preserve"> </w:t>
      </w:r>
      <w:r w:rsidR="00B33CA4" w:rsidRPr="00920B5D">
        <w:rPr>
          <w:rFonts w:eastAsia="Times New Roman" w:cs="Arial"/>
          <w:b/>
          <w:bCs/>
          <w:color w:val="222222"/>
          <w:sz w:val="24"/>
          <w:szCs w:val="24"/>
          <w:shd w:val="clear" w:color="auto" w:fill="FFFFFF"/>
          <w:lang w:val="en-US" w:eastAsia="fr-FR"/>
        </w:rPr>
        <w:t>Additional histological data on individual 2 biopsy at 2.3 years of age</w:t>
      </w:r>
      <w:r w:rsidR="00B33CA4" w:rsidRPr="00920B5D">
        <w:rPr>
          <w:b/>
          <w:sz w:val="24"/>
          <w:szCs w:val="24"/>
          <w:lang w:val="en-US"/>
        </w:rPr>
        <w:t xml:space="preserve">. </w:t>
      </w:r>
      <w:proofErr w:type="gramStart"/>
      <w:r w:rsidR="00E5601B">
        <w:rPr>
          <w:b/>
          <w:sz w:val="24"/>
          <w:szCs w:val="24"/>
          <w:lang w:val="en-US"/>
        </w:rPr>
        <w:t>(</w:t>
      </w:r>
      <w:r w:rsidR="00B33CA4" w:rsidRPr="00E5601B">
        <w:rPr>
          <w:rFonts w:eastAsia="Times New Roman" w:cs="Arial"/>
          <w:b/>
          <w:color w:val="222222"/>
          <w:sz w:val="24"/>
          <w:szCs w:val="24"/>
          <w:shd w:val="clear" w:color="auto" w:fill="FFFFFF"/>
          <w:lang w:val="en-US"/>
        </w:rPr>
        <w:t>A)</w:t>
      </w:r>
      <w:r w:rsidR="00B33CA4" w:rsidRP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33CA4" w:rsidRP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/>
        </w:rPr>
        <w:t>Gomori</w:t>
      </w:r>
      <w:proofErr w:type="spellEnd"/>
      <w:r w:rsidR="00B33CA4" w:rsidRP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33CA4" w:rsidRP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/>
        </w:rPr>
        <w:t>trichrome</w:t>
      </w:r>
      <w:proofErr w:type="spellEnd"/>
      <w:r w:rsidR="00B33CA4" w:rsidRP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/>
        </w:rPr>
        <w:t xml:space="preserve"> and </w:t>
      </w:r>
      <w:r w:rsidR="00E5601B" w:rsidRPr="00E5601B">
        <w:rPr>
          <w:rFonts w:eastAsia="Times New Roman" w:cs="Arial"/>
          <w:b/>
          <w:color w:val="222222"/>
          <w:sz w:val="24"/>
          <w:szCs w:val="24"/>
          <w:shd w:val="clear" w:color="auto" w:fill="FFFFFF"/>
          <w:lang w:val="en-US"/>
        </w:rPr>
        <w:t>(</w:t>
      </w:r>
      <w:r w:rsidR="00B33CA4" w:rsidRPr="00E5601B">
        <w:rPr>
          <w:rFonts w:eastAsia="Times New Roman" w:cs="Arial"/>
          <w:b/>
          <w:color w:val="222222"/>
          <w:sz w:val="24"/>
          <w:szCs w:val="24"/>
          <w:shd w:val="clear" w:color="auto" w:fill="FFFFFF"/>
          <w:lang w:val="en-US"/>
        </w:rPr>
        <w:t xml:space="preserve">B) </w:t>
      </w:r>
      <w:r w:rsidR="00B33CA4" w:rsidRP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/>
        </w:rPr>
        <w:t>NADH-TR stains revealing no pathologic features.</w:t>
      </w:r>
      <w:proofErr w:type="gramEnd"/>
      <w:r w:rsidR="00B33CA4" w:rsidRP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fr-FR"/>
        </w:rPr>
        <w:t xml:space="preserve">Bars=100 </w:t>
      </w:r>
      <w:r w:rsidR="00920B5D" w:rsidRPr="00920B5D">
        <w:rPr>
          <w:rFonts w:ascii="Symbol" w:eastAsia="Times New Roman" w:hAnsi="Symbol" w:cs="Arial"/>
          <w:color w:val="222222"/>
          <w:sz w:val="24"/>
          <w:szCs w:val="24"/>
          <w:shd w:val="clear" w:color="auto" w:fill="FFFFFF"/>
          <w:lang w:val="en-US" w:eastAsia="fr-FR"/>
        </w:rPr>
        <w:t></w:t>
      </w:r>
      <w:r w:rsidR="00920B5D" w:rsidRP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fr-FR"/>
        </w:rPr>
        <w:t>m. </w:t>
      </w:r>
    </w:p>
    <w:p w14:paraId="46B6A028" w14:textId="77777777" w:rsidR="00B33CA4" w:rsidRPr="00920B5D" w:rsidRDefault="00B33CA4" w:rsidP="0055256F">
      <w:pPr>
        <w:spacing w:line="360" w:lineRule="auto"/>
        <w:jc w:val="both"/>
        <w:rPr>
          <w:rFonts w:cs="Arial"/>
          <w:sz w:val="24"/>
          <w:szCs w:val="24"/>
          <w:lang w:val="en-US"/>
        </w:rPr>
      </w:pPr>
      <w:r w:rsidRPr="00920B5D">
        <w:rPr>
          <w:b/>
          <w:sz w:val="28"/>
          <w:szCs w:val="28"/>
          <w:lang w:val="en-US"/>
        </w:rPr>
        <w:t xml:space="preserve"> </w:t>
      </w:r>
      <w:r w:rsidRPr="00920B5D">
        <w:rPr>
          <w:b/>
          <w:sz w:val="28"/>
          <w:szCs w:val="28"/>
          <w:lang w:val="en-US"/>
        </w:rPr>
        <w:br w:type="page"/>
      </w:r>
      <w:r w:rsidRPr="00920B5D">
        <w:rPr>
          <w:b/>
          <w:noProof/>
          <w:sz w:val="28"/>
          <w:szCs w:val="28"/>
          <w:lang w:val="fr-FR" w:eastAsia="fr-FR"/>
        </w:rPr>
        <w:drawing>
          <wp:inline distT="0" distB="0" distL="0" distR="0" wp14:anchorId="4A8AA651" wp14:editId="441B60C5">
            <wp:extent cx="5752465" cy="3381375"/>
            <wp:effectExtent l="0" t="0" r="0" b="0"/>
            <wp:docPr id="4" name="Image 4" descr="Macintosh HD:Users:NIck:Desktop:figS3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acintosh HD:Users:NIck:Desktop:figS3.tif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B01E2" w14:textId="77777777" w:rsidR="00B33CA4" w:rsidRPr="00920B5D" w:rsidRDefault="00B33CA4" w:rsidP="0055256F">
      <w:pPr>
        <w:spacing w:line="360" w:lineRule="auto"/>
        <w:rPr>
          <w:b/>
          <w:sz w:val="28"/>
          <w:szCs w:val="28"/>
          <w:lang w:val="en-US"/>
        </w:rPr>
      </w:pPr>
    </w:p>
    <w:p w14:paraId="5A918A0B" w14:textId="77777777" w:rsidR="00C051F4" w:rsidRPr="00920B5D" w:rsidRDefault="0025089D" w:rsidP="00E5601B">
      <w:pPr>
        <w:spacing w:line="360" w:lineRule="auto"/>
        <w:jc w:val="both"/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fr-FR"/>
        </w:rPr>
      </w:pPr>
      <w:proofErr w:type="gramStart"/>
      <w:r w:rsidRPr="00920B5D">
        <w:rPr>
          <w:b/>
          <w:sz w:val="24"/>
          <w:szCs w:val="24"/>
          <w:lang w:val="en-US"/>
        </w:rPr>
        <w:t>Supplemental figure S6</w:t>
      </w:r>
      <w:r w:rsidR="00B33CA4" w:rsidRPr="00920B5D">
        <w:rPr>
          <w:b/>
          <w:sz w:val="24"/>
          <w:szCs w:val="24"/>
          <w:lang w:val="en-US"/>
        </w:rPr>
        <w:t>.</w:t>
      </w:r>
      <w:proofErr w:type="gramEnd"/>
      <w:r w:rsidR="00B33CA4" w:rsidRPr="00920B5D">
        <w:rPr>
          <w:b/>
          <w:sz w:val="24"/>
          <w:szCs w:val="24"/>
          <w:lang w:val="en-US"/>
        </w:rPr>
        <w:t xml:space="preserve"> </w:t>
      </w:r>
      <w:proofErr w:type="gramStart"/>
      <w:r w:rsidR="00B33CA4" w:rsidRPr="00920B5D">
        <w:rPr>
          <w:rFonts w:eastAsia="Times New Roman" w:cs="Arial"/>
          <w:b/>
          <w:color w:val="222222"/>
          <w:sz w:val="24"/>
          <w:szCs w:val="24"/>
          <w:shd w:val="clear" w:color="auto" w:fill="FFFFFF"/>
          <w:lang w:val="en-US" w:eastAsia="fr-FR"/>
        </w:rPr>
        <w:t>Normalized OXPHOS enzyme activities of individual 2</w:t>
      </w:r>
      <w:r w:rsidR="00B33CA4" w:rsidRP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fr-FR"/>
        </w:rPr>
        <w:t>.</w:t>
      </w:r>
      <w:proofErr w:type="gramEnd"/>
      <w:r w:rsidR="00B33CA4" w:rsidRP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fr-FR"/>
        </w:rPr>
        <w:t xml:space="preserve"> </w:t>
      </w:r>
    </w:p>
    <w:p w14:paraId="39371735" w14:textId="1F68C605" w:rsidR="00B33CA4" w:rsidRPr="006B7162" w:rsidRDefault="00C051F4" w:rsidP="00E5601B">
      <w:pPr>
        <w:spacing w:line="360" w:lineRule="auto"/>
        <w:jc w:val="both"/>
        <w:rPr>
          <w:b/>
          <w:sz w:val="24"/>
          <w:szCs w:val="24"/>
          <w:lang w:val="en-US"/>
        </w:rPr>
      </w:pPr>
      <w:proofErr w:type="gramStart"/>
      <w:r w:rsidRPr="00920B5D">
        <w:rPr>
          <w:b/>
          <w:sz w:val="24"/>
          <w:szCs w:val="24"/>
          <w:lang w:val="en-US"/>
        </w:rPr>
        <w:t>Respiratory chain enzyme activity</w:t>
      </w:r>
      <w:r w:rsidR="006B7162">
        <w:rPr>
          <w:b/>
          <w:sz w:val="24"/>
          <w:szCs w:val="24"/>
          <w:lang w:val="en-US"/>
        </w:rPr>
        <w:t>.</w:t>
      </w:r>
      <w:proofErr w:type="gramEnd"/>
      <w:r w:rsidR="006B7162">
        <w:rPr>
          <w:b/>
          <w:sz w:val="24"/>
          <w:szCs w:val="24"/>
          <w:lang w:val="en-US"/>
        </w:rPr>
        <w:t xml:space="preserve"> </w:t>
      </w:r>
      <w:r w:rsidRPr="00920B5D">
        <w:rPr>
          <w:rFonts w:cs="Arial"/>
          <w:sz w:val="24"/>
          <w:szCs w:val="24"/>
          <w:lang w:val="en-US" w:eastAsia="de-AT"/>
        </w:rPr>
        <w:t xml:space="preserve">Muscle tissues were homogenized in extraction buffer (20mM </w:t>
      </w:r>
      <w:proofErr w:type="spellStart"/>
      <w:r w:rsidRPr="00920B5D">
        <w:rPr>
          <w:rFonts w:cs="Arial"/>
          <w:sz w:val="24"/>
          <w:szCs w:val="24"/>
          <w:lang w:val="en-US" w:eastAsia="de-AT"/>
        </w:rPr>
        <w:t>Tris-HCl</w:t>
      </w:r>
      <w:proofErr w:type="spellEnd"/>
      <w:r w:rsidRPr="00920B5D">
        <w:rPr>
          <w:rFonts w:cs="Arial"/>
          <w:sz w:val="24"/>
          <w:szCs w:val="24"/>
          <w:lang w:val="en-US" w:eastAsia="de-AT"/>
        </w:rPr>
        <w:t xml:space="preserve"> pH 7.6, 250mM sucrose, 40mM </w:t>
      </w:r>
      <w:proofErr w:type="spellStart"/>
      <w:r w:rsidRPr="00920B5D">
        <w:rPr>
          <w:rFonts w:cs="Arial"/>
          <w:sz w:val="24"/>
          <w:szCs w:val="24"/>
          <w:lang w:val="en-US" w:eastAsia="de-AT"/>
        </w:rPr>
        <w:t>KCl</w:t>
      </w:r>
      <w:proofErr w:type="spellEnd"/>
      <w:r w:rsidRPr="00920B5D">
        <w:rPr>
          <w:rFonts w:cs="Arial"/>
          <w:sz w:val="24"/>
          <w:szCs w:val="24"/>
          <w:lang w:val="en-US" w:eastAsia="de-AT"/>
        </w:rPr>
        <w:t xml:space="preserve">, 2mM EGTA). The post-nuclear supernatant isolated by centrifugation at 600x g containing the mitochondrial fraction </w:t>
      </w:r>
      <w:r w:rsidRPr="00920B5D">
        <w:rPr>
          <w:rFonts w:cs="Arial"/>
          <w:noProof/>
          <w:sz w:val="24"/>
          <w:szCs w:val="24"/>
          <w:lang w:val="en-US" w:eastAsia="de-AT"/>
        </w:rPr>
        <w:t>was used</w:t>
      </w:r>
      <w:r w:rsidRPr="00920B5D">
        <w:rPr>
          <w:rFonts w:cs="Arial"/>
          <w:sz w:val="24"/>
          <w:szCs w:val="24"/>
          <w:lang w:val="en-US" w:eastAsia="de-AT"/>
        </w:rPr>
        <w:t xml:space="preserve"> for measurement of enzyme activities. Spectrophotometric measurement of OXPHOS enzyme and citrate synthase activity </w:t>
      </w:r>
      <w:r w:rsidRPr="00920B5D">
        <w:rPr>
          <w:rFonts w:cs="Arial"/>
          <w:noProof/>
          <w:sz w:val="24"/>
          <w:szCs w:val="24"/>
          <w:lang w:val="en-US" w:eastAsia="de-AT"/>
        </w:rPr>
        <w:t>was performed</w:t>
      </w:r>
      <w:r w:rsidRPr="00920B5D">
        <w:rPr>
          <w:rFonts w:cs="Arial"/>
          <w:sz w:val="24"/>
          <w:szCs w:val="24"/>
          <w:lang w:val="en-US" w:eastAsia="de-AT"/>
        </w:rPr>
        <w:t xml:space="preserve"> as previously described (</w:t>
      </w:r>
      <w:proofErr w:type="spellStart"/>
      <w:r w:rsidRPr="00920B5D">
        <w:rPr>
          <w:rFonts w:cs="Arial"/>
          <w:sz w:val="24"/>
          <w:szCs w:val="24"/>
          <w:lang w:val="en-US" w:eastAsia="de-AT"/>
        </w:rPr>
        <w:t>Feichtinger</w:t>
      </w:r>
      <w:proofErr w:type="spellEnd"/>
      <w:r w:rsidRPr="00920B5D">
        <w:rPr>
          <w:rFonts w:cs="Arial"/>
          <w:sz w:val="24"/>
          <w:szCs w:val="24"/>
          <w:lang w:val="en-US" w:eastAsia="de-AT"/>
        </w:rPr>
        <w:t xml:space="preserve"> RG et al; BMC Cancer 2010). </w:t>
      </w:r>
      <w:r w:rsidR="00B33CA4" w:rsidRP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fr-FR"/>
        </w:rPr>
        <w:t xml:space="preserve">The activities of the OXPHOS enzymes (CI, complex I; CII, complex II; CIII, complex III; CIV, complex IV; CV, complex V; CI+III, combined activity of complexes I and III; CII+III, combined activity of complexes II+III) were normalized to the citrate synthase (CS) activity. The lowest value of the normal range was taken as 100%. A minor reduction of complex II (SDH) was observed in individual 2, </w:t>
      </w:r>
      <w:r w:rsidR="00B33CA4" w:rsidRPr="00920B5D">
        <w:rPr>
          <w:sz w:val="24"/>
          <w:szCs w:val="24"/>
          <w:lang w:val="en-US"/>
        </w:rPr>
        <w:t>likely due to the relatively poor quality of the muscle biopsy</w:t>
      </w:r>
      <w:r w:rsidR="00B33CA4" w:rsidRPr="00920B5D"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fr-FR"/>
        </w:rPr>
        <w:t>. All other OXPHOS enzyme activities were within the normal limits. </w:t>
      </w:r>
      <w:r w:rsidR="00B33CA4" w:rsidRPr="00920B5D">
        <w:rPr>
          <w:b/>
          <w:sz w:val="28"/>
          <w:szCs w:val="28"/>
          <w:lang w:val="en-US"/>
        </w:rPr>
        <w:br w:type="page"/>
      </w:r>
    </w:p>
    <w:p w14:paraId="11822532" w14:textId="6249C7FC" w:rsidR="00B33CA4" w:rsidRPr="00920B5D" w:rsidRDefault="000F0FC3" w:rsidP="0055256F">
      <w:pPr>
        <w:spacing w:line="360" w:lineRule="auto"/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  <w:lang w:val="fr-FR" w:eastAsia="fr-FR"/>
        </w:rPr>
        <w:drawing>
          <wp:inline distT="0" distB="0" distL="0" distR="0" wp14:anchorId="438A0921" wp14:editId="3CBCDBD3">
            <wp:extent cx="5605272" cy="2072640"/>
            <wp:effectExtent l="0" t="0" r="8255" b="1016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 FigS5-0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5272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9B9F1" w14:textId="77777777" w:rsidR="00B33CA4" w:rsidRPr="00920B5D" w:rsidRDefault="00B33CA4" w:rsidP="0055256F">
      <w:pPr>
        <w:spacing w:line="360" w:lineRule="auto"/>
        <w:rPr>
          <w:b/>
          <w:sz w:val="28"/>
          <w:szCs w:val="28"/>
          <w:lang w:val="en-US"/>
        </w:rPr>
      </w:pPr>
    </w:p>
    <w:p w14:paraId="63BF3707" w14:textId="75D7E100" w:rsidR="00B33CA4" w:rsidRPr="00920B5D" w:rsidRDefault="0025089D" w:rsidP="0055256F">
      <w:pPr>
        <w:spacing w:line="360" w:lineRule="auto"/>
        <w:jc w:val="both"/>
        <w:rPr>
          <w:rFonts w:cs="Arial"/>
          <w:sz w:val="24"/>
          <w:lang w:val="en-US"/>
        </w:rPr>
      </w:pPr>
      <w:proofErr w:type="gramStart"/>
      <w:r w:rsidRPr="00920B5D">
        <w:rPr>
          <w:b/>
          <w:sz w:val="24"/>
          <w:szCs w:val="24"/>
          <w:lang w:val="en-US"/>
        </w:rPr>
        <w:t>Supplemental figure S7</w:t>
      </w:r>
      <w:r w:rsidR="00B33CA4" w:rsidRPr="00920B5D">
        <w:rPr>
          <w:b/>
          <w:sz w:val="24"/>
          <w:szCs w:val="24"/>
          <w:lang w:val="en-US"/>
        </w:rPr>
        <w:t>.</w:t>
      </w:r>
      <w:proofErr w:type="gramEnd"/>
      <w:r w:rsidR="00E5601B">
        <w:rPr>
          <w:b/>
          <w:sz w:val="24"/>
          <w:szCs w:val="24"/>
          <w:lang w:val="en-US"/>
        </w:rPr>
        <w:t xml:space="preserve"> </w:t>
      </w:r>
      <w:proofErr w:type="gramStart"/>
      <w:r w:rsidR="00E5601B">
        <w:rPr>
          <w:b/>
          <w:sz w:val="24"/>
          <w:szCs w:val="24"/>
          <w:lang w:val="en-US"/>
        </w:rPr>
        <w:t>PAX7 expression in individual 2.</w:t>
      </w:r>
      <w:proofErr w:type="gramEnd"/>
      <w:r w:rsidR="00E5601B">
        <w:rPr>
          <w:b/>
          <w:sz w:val="24"/>
          <w:szCs w:val="24"/>
          <w:lang w:val="en-US"/>
        </w:rPr>
        <w:t xml:space="preserve"> </w:t>
      </w:r>
      <w:r w:rsidR="00B33CA4" w:rsidRPr="00920B5D">
        <w:rPr>
          <w:b/>
          <w:sz w:val="24"/>
          <w:szCs w:val="24"/>
          <w:lang w:val="en-US"/>
        </w:rPr>
        <w:t xml:space="preserve"> </w:t>
      </w:r>
      <w:r w:rsidR="00B33CA4" w:rsidRPr="00920B5D">
        <w:rPr>
          <w:rFonts w:cs="Arial"/>
          <w:noProof/>
          <w:sz w:val="24"/>
          <w:lang w:val="en-US"/>
        </w:rPr>
        <w:t xml:space="preserve">Immunohistochemical staining for PAX7 (orange-brown cells) on skeletal muscle from healthy controls (left picture) and individual 2 (right picture). Sections are counterstain with hematoxylin (label nuclei in blue). PAX7-expressing cells are identified by black arrowheads. </w:t>
      </w:r>
      <w:r w:rsidR="00B33CA4" w:rsidRPr="00920B5D">
        <w:rPr>
          <w:rFonts w:cs="Arial"/>
          <w:sz w:val="24"/>
          <w:lang w:val="en-US"/>
        </w:rPr>
        <w:t>The dashed box is zoomed in and displayed in the right corner of the picture</w:t>
      </w:r>
    </w:p>
    <w:p w14:paraId="39AEF7A3" w14:textId="77777777" w:rsidR="00E11E66" w:rsidRPr="00920B5D" w:rsidRDefault="00E11E66" w:rsidP="0055256F">
      <w:pPr>
        <w:spacing w:line="360" w:lineRule="auto"/>
        <w:rPr>
          <w:rFonts w:cs="Arial"/>
          <w:sz w:val="24"/>
          <w:lang w:val="en-US"/>
        </w:rPr>
      </w:pPr>
      <w:r w:rsidRPr="00920B5D">
        <w:rPr>
          <w:rFonts w:cs="Arial"/>
          <w:sz w:val="24"/>
          <w:lang w:val="en-US"/>
        </w:rPr>
        <w:br w:type="page"/>
      </w:r>
    </w:p>
    <w:p w14:paraId="085EF7DE" w14:textId="4E4C2ADA" w:rsidR="006B2359" w:rsidRPr="00920B5D" w:rsidRDefault="00F62138" w:rsidP="0055256F">
      <w:pPr>
        <w:spacing w:line="360" w:lineRule="auto"/>
        <w:rPr>
          <w:rFonts w:cs="Arial"/>
          <w:noProof/>
          <w:sz w:val="24"/>
          <w:lang w:val="en-US"/>
        </w:rPr>
      </w:pPr>
      <w:r>
        <w:rPr>
          <w:rFonts w:cs="Arial"/>
          <w:noProof/>
          <w:sz w:val="24"/>
          <w:lang w:val="fr-FR" w:eastAsia="fr-FR"/>
        </w:rPr>
        <w:drawing>
          <wp:inline distT="0" distB="0" distL="0" distR="0" wp14:anchorId="5B14BF64" wp14:editId="6CBF4717">
            <wp:extent cx="5972810" cy="297497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 Fig S7-0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29A4C" w14:textId="4D0241DA" w:rsidR="006567BB" w:rsidRPr="00920B5D" w:rsidRDefault="0025089D" w:rsidP="006B7162">
      <w:pPr>
        <w:spacing w:line="360" w:lineRule="auto"/>
        <w:jc w:val="both"/>
        <w:rPr>
          <w:sz w:val="24"/>
          <w:szCs w:val="24"/>
          <w:lang w:val="en-US"/>
        </w:rPr>
      </w:pPr>
      <w:proofErr w:type="gramStart"/>
      <w:r w:rsidRPr="00920B5D">
        <w:rPr>
          <w:b/>
          <w:sz w:val="24"/>
          <w:szCs w:val="24"/>
          <w:lang w:val="en-US"/>
        </w:rPr>
        <w:t>Supplemental figure S8</w:t>
      </w:r>
      <w:r w:rsidR="00E11E66" w:rsidRPr="00920B5D">
        <w:rPr>
          <w:b/>
          <w:sz w:val="24"/>
          <w:szCs w:val="24"/>
          <w:lang w:val="en-US"/>
        </w:rPr>
        <w:t>.</w:t>
      </w:r>
      <w:proofErr w:type="gramEnd"/>
      <w:r w:rsidR="006B7162">
        <w:rPr>
          <w:b/>
          <w:sz w:val="24"/>
          <w:szCs w:val="24"/>
          <w:lang w:val="en-US"/>
        </w:rPr>
        <w:t xml:space="preserve"> </w:t>
      </w:r>
      <w:proofErr w:type="gramStart"/>
      <w:r w:rsidR="000910A5">
        <w:rPr>
          <w:b/>
          <w:sz w:val="24"/>
          <w:szCs w:val="24"/>
          <w:lang w:val="en-US"/>
        </w:rPr>
        <w:t>Structural context of the conserved</w:t>
      </w:r>
      <w:r w:rsidR="006B7162">
        <w:rPr>
          <w:b/>
          <w:sz w:val="24"/>
          <w:szCs w:val="24"/>
          <w:lang w:val="en-US"/>
        </w:rPr>
        <w:t xml:space="preserve"> arginine</w:t>
      </w:r>
      <w:r w:rsidR="000910A5">
        <w:rPr>
          <w:b/>
          <w:sz w:val="24"/>
          <w:szCs w:val="24"/>
          <w:lang w:val="en-US"/>
        </w:rPr>
        <w:t xml:space="preserve"> in the missense variant of </w:t>
      </w:r>
      <w:r w:rsidR="000910A5" w:rsidRPr="000910A5">
        <w:rPr>
          <w:b/>
          <w:i/>
          <w:sz w:val="24"/>
          <w:szCs w:val="24"/>
          <w:lang w:val="en-US"/>
        </w:rPr>
        <w:t>PAX7</w:t>
      </w:r>
      <w:r w:rsidR="006B7162">
        <w:rPr>
          <w:b/>
          <w:sz w:val="24"/>
          <w:szCs w:val="24"/>
          <w:lang w:val="en-US"/>
        </w:rPr>
        <w:t>.</w:t>
      </w:r>
      <w:proofErr w:type="gramEnd"/>
      <w:r w:rsidR="00E11E66" w:rsidRPr="00920B5D">
        <w:rPr>
          <w:b/>
          <w:sz w:val="24"/>
          <w:szCs w:val="24"/>
          <w:lang w:val="en-US"/>
        </w:rPr>
        <w:t xml:space="preserve"> A)</w:t>
      </w:r>
      <w:r w:rsidR="00E11E66" w:rsidRPr="00920B5D">
        <w:rPr>
          <w:sz w:val="24"/>
          <w:szCs w:val="24"/>
          <w:lang w:val="en-US"/>
        </w:rPr>
        <w:t xml:space="preserve"> Multiple alignment sequence showing conservation of </w:t>
      </w:r>
      <w:r w:rsidR="005B7800" w:rsidRPr="00920B5D">
        <w:rPr>
          <w:sz w:val="24"/>
          <w:szCs w:val="24"/>
          <w:lang w:val="en-US"/>
        </w:rPr>
        <w:t>the Arg56 residue (in PAX7)</w:t>
      </w:r>
      <w:r w:rsidR="00E11E66" w:rsidRPr="00920B5D">
        <w:rPr>
          <w:sz w:val="24"/>
          <w:szCs w:val="24"/>
          <w:lang w:val="en-US"/>
        </w:rPr>
        <w:t xml:space="preserve"> across all PAX protein</w:t>
      </w:r>
      <w:r w:rsidR="00920B5D">
        <w:rPr>
          <w:sz w:val="24"/>
          <w:szCs w:val="24"/>
          <w:lang w:val="en-US"/>
        </w:rPr>
        <w:t>s</w:t>
      </w:r>
      <w:r w:rsidR="00F62138">
        <w:rPr>
          <w:sz w:val="24"/>
          <w:szCs w:val="24"/>
          <w:lang w:val="en-US"/>
        </w:rPr>
        <w:t xml:space="preserve"> (displayed in the red box)</w:t>
      </w:r>
      <w:r w:rsidR="00E11E66" w:rsidRPr="00920B5D">
        <w:rPr>
          <w:sz w:val="24"/>
          <w:szCs w:val="24"/>
          <w:lang w:val="en-US"/>
        </w:rPr>
        <w:t xml:space="preserve">. </w:t>
      </w:r>
      <w:r w:rsidR="006567BB" w:rsidRPr="00920B5D">
        <w:rPr>
          <w:b/>
          <w:sz w:val="24"/>
          <w:szCs w:val="24"/>
          <w:lang w:val="en-US"/>
        </w:rPr>
        <w:t>B)</w:t>
      </w:r>
      <w:r w:rsidR="0055256F" w:rsidRPr="00920B5D">
        <w:rPr>
          <w:sz w:val="24"/>
          <w:szCs w:val="24"/>
          <w:lang w:val="en-US"/>
        </w:rPr>
        <w:t xml:space="preserve"> Secondary</w:t>
      </w:r>
      <w:r w:rsidR="00E521E1" w:rsidRPr="00920B5D">
        <w:rPr>
          <w:sz w:val="24"/>
          <w:szCs w:val="24"/>
          <w:lang w:val="en-US"/>
        </w:rPr>
        <w:t xml:space="preserve"> structure of the PAX6 protein</w:t>
      </w:r>
      <w:r w:rsidR="00F60C5B" w:rsidRPr="00920B5D">
        <w:rPr>
          <w:sz w:val="24"/>
          <w:szCs w:val="24"/>
          <w:lang w:val="en-US"/>
        </w:rPr>
        <w:t xml:space="preserve"> showing that the corresponding arginine residue</w:t>
      </w:r>
      <w:r w:rsidR="00FB2BE2">
        <w:rPr>
          <w:sz w:val="24"/>
          <w:szCs w:val="24"/>
          <w:lang w:val="en-US"/>
        </w:rPr>
        <w:t xml:space="preserve"> (displayed in the red box)</w:t>
      </w:r>
      <w:r w:rsidR="00F60C5B" w:rsidRPr="00920B5D">
        <w:rPr>
          <w:sz w:val="24"/>
          <w:szCs w:val="24"/>
          <w:lang w:val="en-US"/>
        </w:rPr>
        <w:t xml:space="preserve"> is part of the Helix-Turn-Helix domain superfamily</w:t>
      </w:r>
      <w:r w:rsidR="005B7800" w:rsidRPr="00920B5D">
        <w:rPr>
          <w:sz w:val="24"/>
          <w:szCs w:val="24"/>
          <w:lang w:val="en-US"/>
        </w:rPr>
        <w:t xml:space="preserve">. </w:t>
      </w:r>
      <w:r w:rsidR="00E521E1" w:rsidRPr="00920B5D">
        <w:rPr>
          <w:b/>
          <w:sz w:val="24"/>
          <w:szCs w:val="24"/>
          <w:lang w:val="en-US"/>
        </w:rPr>
        <w:t>C</w:t>
      </w:r>
      <w:r w:rsidR="006567BB" w:rsidRPr="00920B5D">
        <w:rPr>
          <w:b/>
          <w:sz w:val="24"/>
          <w:szCs w:val="24"/>
          <w:lang w:val="en-US"/>
        </w:rPr>
        <w:t>)</w:t>
      </w:r>
      <w:r w:rsidR="006567BB" w:rsidRPr="00920B5D">
        <w:rPr>
          <w:sz w:val="24"/>
          <w:szCs w:val="24"/>
          <w:lang w:val="en-US"/>
        </w:rPr>
        <w:t xml:space="preserve"> PAX6 crystalline structure</w:t>
      </w:r>
      <w:r w:rsidR="006A7C16">
        <w:rPr>
          <w:sz w:val="24"/>
          <w:szCs w:val="24"/>
          <w:lang w:val="en-US"/>
        </w:rPr>
        <w:t xml:space="preserve"> (Swiss-</w:t>
      </w:r>
      <w:proofErr w:type="spellStart"/>
      <w:r w:rsidR="006A7C16">
        <w:rPr>
          <w:sz w:val="24"/>
          <w:szCs w:val="24"/>
          <w:lang w:val="en-US"/>
        </w:rPr>
        <w:t>Pdbviewer</w:t>
      </w:r>
      <w:proofErr w:type="spellEnd"/>
      <w:r w:rsidR="006A7C16">
        <w:rPr>
          <w:sz w:val="24"/>
          <w:szCs w:val="24"/>
          <w:lang w:val="en-US"/>
        </w:rPr>
        <w:t>)</w:t>
      </w:r>
      <w:r w:rsidR="00163762">
        <w:rPr>
          <w:sz w:val="24"/>
          <w:szCs w:val="24"/>
          <w:lang w:val="en-US"/>
        </w:rPr>
        <w:t>. Blue d</w:t>
      </w:r>
      <w:r w:rsidR="00E521E1" w:rsidRPr="00920B5D">
        <w:rPr>
          <w:sz w:val="24"/>
          <w:szCs w:val="24"/>
          <w:lang w:val="en-US"/>
        </w:rPr>
        <w:t xml:space="preserve">ash box </w:t>
      </w:r>
      <w:r w:rsidR="00A37824" w:rsidRPr="00920B5D">
        <w:rPr>
          <w:sz w:val="24"/>
          <w:szCs w:val="24"/>
          <w:lang w:val="en-US"/>
        </w:rPr>
        <w:t xml:space="preserve">on the upper picture </w:t>
      </w:r>
      <w:r w:rsidR="00163762">
        <w:rPr>
          <w:sz w:val="24"/>
          <w:szCs w:val="24"/>
          <w:lang w:val="en-US"/>
        </w:rPr>
        <w:t xml:space="preserve">is zoomed </w:t>
      </w:r>
      <w:bookmarkStart w:id="0" w:name="_GoBack"/>
      <w:bookmarkEnd w:id="0"/>
      <w:r w:rsidR="006366A8" w:rsidRPr="00920B5D">
        <w:rPr>
          <w:sz w:val="24"/>
          <w:szCs w:val="24"/>
          <w:lang w:val="en-US"/>
        </w:rPr>
        <w:t xml:space="preserve">and showed in </w:t>
      </w:r>
      <w:r w:rsidR="00F60C5B" w:rsidRPr="00920B5D">
        <w:rPr>
          <w:sz w:val="24"/>
          <w:szCs w:val="24"/>
          <w:lang w:val="en-US"/>
        </w:rPr>
        <w:t xml:space="preserve">D (side view) and E (front view). </w:t>
      </w:r>
      <w:r w:rsidR="00F60C5B" w:rsidRPr="00920B5D">
        <w:rPr>
          <w:b/>
          <w:sz w:val="24"/>
          <w:szCs w:val="24"/>
          <w:lang w:val="en-US"/>
        </w:rPr>
        <w:t>D-E)</w:t>
      </w:r>
      <w:r w:rsidR="00F60C5B" w:rsidRPr="00920B5D">
        <w:rPr>
          <w:sz w:val="24"/>
          <w:szCs w:val="24"/>
          <w:lang w:val="en-US"/>
        </w:rPr>
        <w:t xml:space="preserve"> L</w:t>
      </w:r>
      <w:r w:rsidR="006366A8" w:rsidRPr="00920B5D">
        <w:rPr>
          <w:sz w:val="24"/>
          <w:szCs w:val="24"/>
          <w:lang w:val="en-US"/>
        </w:rPr>
        <w:t>eft picture</w:t>
      </w:r>
      <w:r w:rsidR="00F60C5B" w:rsidRPr="00920B5D">
        <w:rPr>
          <w:sz w:val="24"/>
          <w:szCs w:val="24"/>
          <w:lang w:val="en-US"/>
        </w:rPr>
        <w:t>s show</w:t>
      </w:r>
      <w:r w:rsidR="006366A8" w:rsidRPr="00920B5D">
        <w:rPr>
          <w:sz w:val="24"/>
          <w:szCs w:val="24"/>
          <w:lang w:val="en-US"/>
        </w:rPr>
        <w:t xml:space="preserve"> that the corresponding arginine residue </w:t>
      </w:r>
      <w:r w:rsidR="00A37824" w:rsidRPr="00920B5D">
        <w:rPr>
          <w:sz w:val="24"/>
          <w:szCs w:val="24"/>
          <w:lang w:val="en-US"/>
        </w:rPr>
        <w:t xml:space="preserve">(identified by red arrow) </w:t>
      </w:r>
      <w:r w:rsidR="006366A8" w:rsidRPr="00920B5D">
        <w:rPr>
          <w:sz w:val="24"/>
          <w:szCs w:val="24"/>
          <w:lang w:val="en-US"/>
        </w:rPr>
        <w:t xml:space="preserve">interacts with DNA. </w:t>
      </w:r>
      <w:r w:rsidR="00F60C5B" w:rsidRPr="00920B5D">
        <w:rPr>
          <w:sz w:val="24"/>
          <w:szCs w:val="24"/>
          <w:lang w:val="en-US"/>
        </w:rPr>
        <w:t>R</w:t>
      </w:r>
      <w:r w:rsidR="006366A8" w:rsidRPr="00920B5D">
        <w:rPr>
          <w:sz w:val="24"/>
          <w:szCs w:val="24"/>
          <w:lang w:val="en-US"/>
        </w:rPr>
        <w:t>ight picture</w:t>
      </w:r>
      <w:r w:rsidR="00F60C5B" w:rsidRPr="00920B5D">
        <w:rPr>
          <w:sz w:val="24"/>
          <w:szCs w:val="24"/>
          <w:lang w:val="en-US"/>
        </w:rPr>
        <w:t>s show the</w:t>
      </w:r>
      <w:r w:rsidR="006366A8" w:rsidRPr="00920B5D">
        <w:rPr>
          <w:sz w:val="24"/>
          <w:szCs w:val="24"/>
          <w:lang w:val="en-US"/>
        </w:rPr>
        <w:t xml:space="preserve"> absence of DNA interaction when the arginine is mutated into a cysteine</w:t>
      </w:r>
      <w:r w:rsidR="00A37824" w:rsidRPr="00920B5D">
        <w:rPr>
          <w:sz w:val="24"/>
          <w:szCs w:val="24"/>
          <w:lang w:val="en-US"/>
        </w:rPr>
        <w:t xml:space="preserve"> (identified by red arrow)</w:t>
      </w:r>
      <w:r w:rsidR="006366A8" w:rsidRPr="00920B5D">
        <w:rPr>
          <w:sz w:val="24"/>
          <w:szCs w:val="24"/>
          <w:lang w:val="en-US"/>
        </w:rPr>
        <w:t xml:space="preserve">. </w:t>
      </w:r>
    </w:p>
    <w:sectPr w:rsidR="006567BB" w:rsidRPr="00920B5D" w:rsidSect="00060EBB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MS Mincho">
    <w:altName w:val="ＭＳ 明朝"/>
    <w:charset w:val="80"/>
    <w:family w:val="modern"/>
    <w:pitch w:val="fixed"/>
    <w:sig w:usb0="A00002BF" w:usb1="68C7FCFB" w:usb2="00000010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CA4"/>
    <w:rsid w:val="00002BD2"/>
    <w:rsid w:val="00060EBB"/>
    <w:rsid w:val="000910A5"/>
    <w:rsid w:val="000F0FC3"/>
    <w:rsid w:val="000F1A37"/>
    <w:rsid w:val="00163762"/>
    <w:rsid w:val="0025089D"/>
    <w:rsid w:val="0035269C"/>
    <w:rsid w:val="003D40C6"/>
    <w:rsid w:val="00422BDA"/>
    <w:rsid w:val="004B1D4D"/>
    <w:rsid w:val="004E664C"/>
    <w:rsid w:val="00501722"/>
    <w:rsid w:val="00507249"/>
    <w:rsid w:val="00511B5E"/>
    <w:rsid w:val="00515A22"/>
    <w:rsid w:val="0055256F"/>
    <w:rsid w:val="005B7800"/>
    <w:rsid w:val="005F479D"/>
    <w:rsid w:val="006366A8"/>
    <w:rsid w:val="006567BB"/>
    <w:rsid w:val="006A7C16"/>
    <w:rsid w:val="006B2359"/>
    <w:rsid w:val="006B7162"/>
    <w:rsid w:val="007F4C53"/>
    <w:rsid w:val="007F4D2E"/>
    <w:rsid w:val="0084411D"/>
    <w:rsid w:val="00875841"/>
    <w:rsid w:val="00920B5D"/>
    <w:rsid w:val="00A37824"/>
    <w:rsid w:val="00AC3EA5"/>
    <w:rsid w:val="00B17440"/>
    <w:rsid w:val="00B178C9"/>
    <w:rsid w:val="00B33CA4"/>
    <w:rsid w:val="00B472F0"/>
    <w:rsid w:val="00B81DBA"/>
    <w:rsid w:val="00C051F4"/>
    <w:rsid w:val="00CD50CD"/>
    <w:rsid w:val="00D729C4"/>
    <w:rsid w:val="00DE489A"/>
    <w:rsid w:val="00E11E66"/>
    <w:rsid w:val="00E34600"/>
    <w:rsid w:val="00E521E1"/>
    <w:rsid w:val="00E5601B"/>
    <w:rsid w:val="00F60C5B"/>
    <w:rsid w:val="00F62138"/>
    <w:rsid w:val="00FB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463C0E3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CA4"/>
    <w:rPr>
      <w:rFonts w:ascii="Arial" w:eastAsia="MS Mincho" w:hAnsi="Arial"/>
      <w:lang w:val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yiv4188278191msonormal">
    <w:name w:val="yiv4188278191msonormal"/>
    <w:basedOn w:val="Normal"/>
    <w:rsid w:val="00B33CA4"/>
    <w:pPr>
      <w:spacing w:beforeLines="1" w:afterLines="1"/>
    </w:pPr>
    <w:rPr>
      <w:rFonts w:ascii="Times" w:eastAsia="Cambria" w:hAnsi="Times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3CA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3CA4"/>
    <w:rPr>
      <w:rFonts w:ascii="Lucida Grande" w:eastAsia="MS Mincho" w:hAnsi="Lucida Grande" w:cs="Lucida Grande"/>
      <w:sz w:val="18"/>
      <w:szCs w:val="18"/>
      <w:lang w:val="de-CH"/>
    </w:rPr>
  </w:style>
  <w:style w:type="table" w:styleId="Grille">
    <w:name w:val="Table Grid"/>
    <w:basedOn w:val="TableauNormal"/>
    <w:uiPriority w:val="59"/>
    <w:rsid w:val="00AC3E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annotation">
    <w:name w:val="annotation reference"/>
    <w:basedOn w:val="Policepardfaut"/>
    <w:uiPriority w:val="99"/>
    <w:semiHidden/>
    <w:unhideWhenUsed/>
    <w:rsid w:val="00501722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01722"/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01722"/>
    <w:rPr>
      <w:rFonts w:ascii="Arial" w:eastAsia="MS Mincho" w:hAnsi="Arial"/>
      <w:sz w:val="24"/>
      <w:szCs w:val="24"/>
      <w:lang w:val="de-CH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01722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01722"/>
    <w:rPr>
      <w:rFonts w:ascii="Arial" w:eastAsia="MS Mincho" w:hAnsi="Arial"/>
      <w:b/>
      <w:bCs/>
      <w:sz w:val="24"/>
      <w:szCs w:val="24"/>
      <w:lang w:val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CA4"/>
    <w:rPr>
      <w:rFonts w:ascii="Arial" w:eastAsia="MS Mincho" w:hAnsi="Arial"/>
      <w:lang w:val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yiv4188278191msonormal">
    <w:name w:val="yiv4188278191msonormal"/>
    <w:basedOn w:val="Normal"/>
    <w:rsid w:val="00B33CA4"/>
    <w:pPr>
      <w:spacing w:beforeLines="1" w:afterLines="1"/>
    </w:pPr>
    <w:rPr>
      <w:rFonts w:ascii="Times" w:eastAsia="Cambria" w:hAnsi="Times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3CA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3CA4"/>
    <w:rPr>
      <w:rFonts w:ascii="Lucida Grande" w:eastAsia="MS Mincho" w:hAnsi="Lucida Grande" w:cs="Lucida Grande"/>
      <w:sz w:val="18"/>
      <w:szCs w:val="18"/>
      <w:lang w:val="de-CH"/>
    </w:rPr>
  </w:style>
  <w:style w:type="table" w:styleId="Grille">
    <w:name w:val="Table Grid"/>
    <w:basedOn w:val="TableauNormal"/>
    <w:uiPriority w:val="59"/>
    <w:rsid w:val="00AC3E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annotation">
    <w:name w:val="annotation reference"/>
    <w:basedOn w:val="Policepardfaut"/>
    <w:uiPriority w:val="99"/>
    <w:semiHidden/>
    <w:unhideWhenUsed/>
    <w:rsid w:val="00501722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01722"/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01722"/>
    <w:rPr>
      <w:rFonts w:ascii="Arial" w:eastAsia="MS Mincho" w:hAnsi="Arial"/>
      <w:sz w:val="24"/>
      <w:szCs w:val="24"/>
      <w:lang w:val="de-CH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01722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01722"/>
    <w:rPr>
      <w:rFonts w:ascii="Arial" w:eastAsia="MS Mincho" w:hAnsi="Arial"/>
      <w:b/>
      <w:bCs/>
      <w:sz w:val="24"/>
      <w:szCs w:val="24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image" Target="media/image2.emf"/><Relationship Id="rId7" Type="http://schemas.openxmlformats.org/officeDocument/2006/relationships/image" Target="media/image3.png"/><Relationship Id="rId8" Type="http://schemas.openxmlformats.org/officeDocument/2006/relationships/image" Target="media/image4.jpg"/><Relationship Id="rId9" Type="http://schemas.openxmlformats.org/officeDocument/2006/relationships/image" Target="media/image5.jp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9</Pages>
  <Words>670</Words>
  <Characters>3686</Characters>
  <Application>Microsoft Macintosh Word</Application>
  <DocSecurity>0</DocSecurity>
  <Lines>30</Lines>
  <Paragraphs>8</Paragraphs>
  <ScaleCrop>false</ScaleCrop>
  <Company/>
  <LinksUpToDate>false</LinksUpToDate>
  <CharactersWithSpaces>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Dumont</dc:creator>
  <cp:keywords/>
  <dc:description/>
  <cp:lastModifiedBy>Nicolas Dumont</cp:lastModifiedBy>
  <cp:revision>24</cp:revision>
  <dcterms:created xsi:type="dcterms:W3CDTF">2018-12-10T20:41:00Z</dcterms:created>
  <dcterms:modified xsi:type="dcterms:W3CDTF">2019-04-19T18:48:00Z</dcterms:modified>
</cp:coreProperties>
</file>