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1B951" w14:textId="67B29903" w:rsidR="0057402B" w:rsidRPr="00864181" w:rsidRDefault="00CD5F04" w:rsidP="002D3D58">
      <w:pPr>
        <w:spacing w:line="276" w:lineRule="auto"/>
        <w:rPr>
          <w:rFonts w:ascii="Times New Roman" w:hAnsi="Times New Roman"/>
          <w:color w:val="000000"/>
          <w:sz w:val="24"/>
          <w:lang w:eastAsia="de-DE"/>
        </w:rPr>
      </w:pPr>
      <w:r w:rsidRPr="00864181">
        <w:rPr>
          <w:rFonts w:ascii="Times New Roman" w:hAnsi="Times New Roman"/>
          <w:color w:val="000000"/>
          <w:sz w:val="24"/>
          <w:lang w:eastAsia="de-DE"/>
        </w:rPr>
        <w:t>Di</w:t>
      </w:r>
      <w:r w:rsidR="001F4DB1" w:rsidRPr="00864181">
        <w:rPr>
          <w:rFonts w:ascii="Times New Roman" w:hAnsi="Times New Roman"/>
          <w:color w:val="000000"/>
          <w:sz w:val="24"/>
          <w:lang w:eastAsia="de-DE"/>
        </w:rPr>
        <w:t>scussion</w:t>
      </w:r>
      <w:r w:rsidR="0057402B" w:rsidRPr="00864181">
        <w:rPr>
          <w:rFonts w:ascii="Times New Roman" w:hAnsi="Times New Roman"/>
          <w:color w:val="000000"/>
          <w:sz w:val="24"/>
          <w:lang w:eastAsia="de-DE"/>
        </w:rPr>
        <w:t xml:space="preserve"> paper: Sustainable i</w:t>
      </w:r>
      <w:r w:rsidR="00AE6D82" w:rsidRPr="00864181">
        <w:rPr>
          <w:rFonts w:ascii="Times New Roman" w:hAnsi="Times New Roman"/>
          <w:color w:val="000000"/>
          <w:sz w:val="24"/>
          <w:lang w:eastAsia="de-DE"/>
        </w:rPr>
        <w:t xml:space="preserve">ncrease of </w:t>
      </w:r>
      <w:r w:rsidR="007F31AE" w:rsidRPr="00864181">
        <w:rPr>
          <w:rFonts w:ascii="Times New Roman" w:hAnsi="Times New Roman"/>
          <w:color w:val="000000"/>
          <w:sz w:val="24"/>
          <w:lang w:eastAsia="de-DE"/>
        </w:rPr>
        <w:t>crop</w:t>
      </w:r>
      <w:r w:rsidR="00AE6D82" w:rsidRPr="00864181">
        <w:rPr>
          <w:rFonts w:ascii="Times New Roman" w:hAnsi="Times New Roman"/>
          <w:color w:val="000000"/>
          <w:sz w:val="24"/>
          <w:lang w:eastAsia="de-DE"/>
        </w:rPr>
        <w:t xml:space="preserve"> </w:t>
      </w:r>
      <w:r w:rsidR="007F31AE" w:rsidRPr="00864181">
        <w:rPr>
          <w:rFonts w:ascii="Times New Roman" w:hAnsi="Times New Roman"/>
          <w:color w:val="000000"/>
          <w:sz w:val="24"/>
          <w:lang w:eastAsia="de-DE"/>
        </w:rPr>
        <w:t xml:space="preserve">production </w:t>
      </w:r>
      <w:r w:rsidR="00507B42" w:rsidRPr="00864181">
        <w:rPr>
          <w:rFonts w:ascii="Times New Roman" w:hAnsi="Times New Roman"/>
          <w:color w:val="000000"/>
          <w:sz w:val="24"/>
          <w:lang w:eastAsia="de-DE"/>
        </w:rPr>
        <w:t>through improved technical</w:t>
      </w:r>
      <w:r w:rsidR="00815391" w:rsidRPr="00864181">
        <w:rPr>
          <w:rFonts w:ascii="Times New Roman" w:hAnsi="Times New Roman"/>
          <w:color w:val="000000"/>
          <w:sz w:val="24"/>
          <w:lang w:eastAsia="de-DE"/>
        </w:rPr>
        <w:t xml:space="preserve"> </w:t>
      </w:r>
      <w:r w:rsidR="00507B42" w:rsidRPr="00864181">
        <w:rPr>
          <w:rFonts w:ascii="Times New Roman" w:hAnsi="Times New Roman"/>
          <w:color w:val="000000"/>
          <w:sz w:val="24"/>
          <w:lang w:eastAsia="de-DE"/>
        </w:rPr>
        <w:t>strategies</w:t>
      </w:r>
      <w:r w:rsidR="00815391" w:rsidRPr="00864181">
        <w:rPr>
          <w:rFonts w:ascii="Times New Roman" w:hAnsi="Times New Roman"/>
          <w:color w:val="000000"/>
          <w:sz w:val="24"/>
          <w:lang w:eastAsia="de-DE"/>
        </w:rPr>
        <w:t>, breeding</w:t>
      </w:r>
      <w:r w:rsidR="00507B42" w:rsidRPr="00864181">
        <w:rPr>
          <w:rFonts w:ascii="Times New Roman" w:hAnsi="Times New Roman"/>
          <w:color w:val="000000"/>
          <w:sz w:val="24"/>
          <w:lang w:eastAsia="de-DE"/>
        </w:rPr>
        <w:t xml:space="preserve"> and</w:t>
      </w:r>
      <w:r w:rsidR="007F31AE" w:rsidRPr="00864181">
        <w:rPr>
          <w:rFonts w:ascii="Times New Roman" w:hAnsi="Times New Roman"/>
          <w:color w:val="000000"/>
          <w:sz w:val="24"/>
          <w:lang w:eastAsia="de-DE"/>
        </w:rPr>
        <w:t xml:space="preserve"> </w:t>
      </w:r>
      <w:r w:rsidR="0009113E" w:rsidRPr="00864181">
        <w:rPr>
          <w:rFonts w:ascii="Times New Roman" w:hAnsi="Times New Roman"/>
          <w:color w:val="000000"/>
          <w:sz w:val="24"/>
          <w:lang w:eastAsia="de-DE"/>
        </w:rPr>
        <w:t>adapt</w:t>
      </w:r>
      <w:r w:rsidR="00507B42" w:rsidRPr="00864181">
        <w:rPr>
          <w:rFonts w:ascii="Times New Roman" w:hAnsi="Times New Roman"/>
          <w:color w:val="000000"/>
          <w:sz w:val="24"/>
          <w:lang w:eastAsia="de-DE"/>
        </w:rPr>
        <w:t>ed</w:t>
      </w:r>
      <w:r w:rsidR="0057402B" w:rsidRPr="00864181">
        <w:rPr>
          <w:rFonts w:ascii="Times New Roman" w:hAnsi="Times New Roman"/>
          <w:color w:val="000000"/>
          <w:sz w:val="24"/>
          <w:lang w:eastAsia="de-DE"/>
        </w:rPr>
        <w:t xml:space="preserve"> </w:t>
      </w:r>
      <w:r w:rsidR="0018469F" w:rsidRPr="00864181">
        <w:rPr>
          <w:rFonts w:ascii="Times New Roman" w:hAnsi="Times New Roman"/>
          <w:color w:val="000000"/>
          <w:sz w:val="24"/>
          <w:lang w:eastAsia="de-DE"/>
        </w:rPr>
        <w:t>management</w:t>
      </w:r>
      <w:r w:rsidR="000A7E88" w:rsidRPr="00864181">
        <w:rPr>
          <w:rFonts w:ascii="Times New Roman" w:hAnsi="Times New Roman"/>
          <w:color w:val="000000"/>
          <w:sz w:val="24"/>
          <w:lang w:eastAsia="de-DE"/>
        </w:rPr>
        <w:t xml:space="preserve"> – </w:t>
      </w:r>
      <w:r w:rsidR="00FF4046" w:rsidRPr="00864181">
        <w:rPr>
          <w:rFonts w:ascii="Times New Roman" w:hAnsi="Times New Roman"/>
          <w:color w:val="000000"/>
          <w:sz w:val="24"/>
          <w:lang w:eastAsia="de-DE"/>
        </w:rPr>
        <w:t>a</w:t>
      </w:r>
      <w:r w:rsidR="000A7E88" w:rsidRPr="00864181">
        <w:rPr>
          <w:rFonts w:ascii="Times New Roman" w:hAnsi="Times New Roman"/>
          <w:color w:val="000000"/>
          <w:sz w:val="24"/>
          <w:lang w:eastAsia="de-DE"/>
        </w:rPr>
        <w:t xml:space="preserve"> European perspective</w:t>
      </w:r>
    </w:p>
    <w:p w14:paraId="365F3E67" w14:textId="1228CAE5" w:rsidR="0009396F" w:rsidRPr="00864181" w:rsidRDefault="0009396F" w:rsidP="0009396F">
      <w:pPr>
        <w:spacing w:line="276" w:lineRule="auto"/>
        <w:rPr>
          <w:rFonts w:ascii="Times New Roman" w:hAnsi="Times New Roman"/>
          <w:color w:val="000000"/>
          <w:sz w:val="24"/>
          <w:lang w:eastAsia="de-DE"/>
        </w:rPr>
      </w:pPr>
      <w:r w:rsidRPr="00864181">
        <w:rPr>
          <w:rFonts w:ascii="Times New Roman" w:hAnsi="Times New Roman"/>
          <w:color w:val="000000"/>
          <w:sz w:val="24"/>
          <w:lang w:eastAsia="de-DE"/>
        </w:rPr>
        <w:t>Peter Schröder</w:t>
      </w:r>
      <w:r w:rsidRPr="00864181">
        <w:rPr>
          <w:rFonts w:ascii="Times New Roman" w:hAnsi="Times New Roman"/>
          <w:color w:val="000000"/>
          <w:sz w:val="24"/>
          <w:vertAlign w:val="superscript"/>
          <w:lang w:eastAsia="de-DE"/>
        </w:rPr>
        <w:t>1</w:t>
      </w:r>
      <w:r w:rsidRPr="00864181">
        <w:rPr>
          <w:rFonts w:ascii="Times New Roman" w:hAnsi="Times New Roman"/>
          <w:color w:val="000000"/>
          <w:sz w:val="24"/>
          <w:lang w:eastAsia="de-DE"/>
        </w:rPr>
        <w:t>, Andrés Sauvêtre</w:t>
      </w:r>
      <w:r w:rsidRPr="00864181">
        <w:rPr>
          <w:rFonts w:ascii="Times New Roman" w:hAnsi="Times New Roman"/>
          <w:color w:val="000000"/>
          <w:sz w:val="24"/>
          <w:vertAlign w:val="superscript"/>
          <w:lang w:eastAsia="de-DE"/>
        </w:rPr>
        <w:t>1</w:t>
      </w:r>
      <w:r w:rsidRPr="00864181">
        <w:rPr>
          <w:rFonts w:ascii="Times New Roman" w:hAnsi="Times New Roman"/>
          <w:color w:val="000000"/>
          <w:sz w:val="24"/>
          <w:lang w:eastAsia="de-DE"/>
        </w:rPr>
        <w:t>, Friederike Gnädinger</w:t>
      </w:r>
      <w:r w:rsidRPr="00864181">
        <w:rPr>
          <w:rFonts w:ascii="Times New Roman" w:hAnsi="Times New Roman"/>
          <w:color w:val="000000"/>
          <w:sz w:val="24"/>
          <w:vertAlign w:val="superscript"/>
          <w:lang w:eastAsia="de-DE"/>
        </w:rPr>
        <w:t>1</w:t>
      </w:r>
      <w:r w:rsidRPr="00864181">
        <w:rPr>
          <w:rFonts w:ascii="Times New Roman" w:hAnsi="Times New Roman"/>
          <w:color w:val="000000"/>
          <w:sz w:val="24"/>
          <w:lang w:eastAsia="de-DE"/>
        </w:rPr>
        <w:t>, Paolo Pesaresi</w:t>
      </w:r>
      <w:r w:rsidRPr="00864181">
        <w:rPr>
          <w:rFonts w:ascii="Times New Roman" w:hAnsi="Times New Roman"/>
          <w:color w:val="000000"/>
          <w:sz w:val="24"/>
          <w:vertAlign w:val="superscript"/>
          <w:lang w:eastAsia="de-DE"/>
        </w:rPr>
        <w:t>2</w:t>
      </w:r>
      <w:r w:rsidRPr="00864181">
        <w:rPr>
          <w:rFonts w:ascii="Times New Roman" w:hAnsi="Times New Roman"/>
          <w:color w:val="000000"/>
          <w:sz w:val="24"/>
          <w:lang w:eastAsia="de-DE"/>
        </w:rPr>
        <w:t>, Lucie Chmelikova</w:t>
      </w:r>
      <w:r w:rsidRPr="00864181">
        <w:rPr>
          <w:rFonts w:ascii="Times New Roman" w:hAnsi="Times New Roman"/>
          <w:color w:val="000000"/>
          <w:sz w:val="24"/>
          <w:vertAlign w:val="superscript"/>
          <w:lang w:eastAsia="de-DE"/>
        </w:rPr>
        <w:t>3</w:t>
      </w:r>
      <w:r w:rsidRPr="00864181">
        <w:rPr>
          <w:rFonts w:ascii="Times New Roman" w:hAnsi="Times New Roman"/>
          <w:color w:val="000000"/>
          <w:sz w:val="24"/>
          <w:lang w:eastAsia="de-DE"/>
        </w:rPr>
        <w:t>, Nedim Dogan</w:t>
      </w:r>
      <w:r w:rsidRPr="00864181">
        <w:rPr>
          <w:rFonts w:ascii="Times New Roman" w:hAnsi="Times New Roman"/>
          <w:color w:val="000000"/>
          <w:sz w:val="24"/>
          <w:vertAlign w:val="superscript"/>
          <w:lang w:eastAsia="de-DE"/>
        </w:rPr>
        <w:t>4</w:t>
      </w:r>
      <w:r w:rsidRPr="00864181">
        <w:rPr>
          <w:rFonts w:ascii="Times New Roman" w:hAnsi="Times New Roman"/>
          <w:color w:val="000000"/>
          <w:sz w:val="24"/>
          <w:lang w:eastAsia="de-DE"/>
        </w:rPr>
        <w:t xml:space="preserve">, </w:t>
      </w:r>
      <w:r w:rsidR="00064936" w:rsidRPr="00864181">
        <w:rPr>
          <w:rFonts w:ascii="Times New Roman" w:hAnsi="Times New Roman"/>
          <w:color w:val="000000"/>
          <w:sz w:val="24"/>
          <w:lang w:eastAsia="de-DE"/>
        </w:rPr>
        <w:t>Georg Gerl</w:t>
      </w:r>
      <w:r w:rsidR="00064936" w:rsidRPr="00864181">
        <w:rPr>
          <w:rFonts w:ascii="Times New Roman" w:hAnsi="Times New Roman"/>
          <w:color w:val="000000"/>
          <w:sz w:val="24"/>
          <w:vertAlign w:val="superscript"/>
          <w:lang w:eastAsia="de-DE"/>
        </w:rPr>
        <w:t>5</w:t>
      </w:r>
      <w:r w:rsidR="00064936" w:rsidRPr="00864181">
        <w:rPr>
          <w:rFonts w:ascii="Times New Roman" w:hAnsi="Times New Roman"/>
          <w:color w:val="000000"/>
          <w:sz w:val="24"/>
          <w:lang w:eastAsia="de-DE"/>
        </w:rPr>
        <w:t xml:space="preserve">, </w:t>
      </w:r>
      <w:r w:rsidRPr="00864181">
        <w:rPr>
          <w:rFonts w:ascii="Times New Roman" w:hAnsi="Times New Roman"/>
          <w:color w:val="000000"/>
          <w:sz w:val="24"/>
          <w:lang w:eastAsia="de-DE"/>
        </w:rPr>
        <w:t>Ayhan Gök</w:t>
      </w:r>
      <w:r w:rsidR="0067781D" w:rsidRPr="00864181">
        <w:rPr>
          <w:rFonts w:ascii="Times New Roman" w:hAnsi="Times New Roman"/>
          <w:color w:val="000000"/>
          <w:sz w:val="24"/>
          <w:lang w:eastAsia="de-DE"/>
        </w:rPr>
        <w:t>ç</w:t>
      </w:r>
      <w:r w:rsidRPr="00864181">
        <w:rPr>
          <w:rFonts w:ascii="Times New Roman" w:hAnsi="Times New Roman"/>
          <w:color w:val="000000"/>
          <w:sz w:val="24"/>
          <w:lang w:eastAsia="de-DE"/>
        </w:rPr>
        <w:t>e</w:t>
      </w:r>
      <w:r w:rsidR="00064936" w:rsidRPr="00864181">
        <w:rPr>
          <w:rFonts w:ascii="Times New Roman" w:hAnsi="Times New Roman"/>
          <w:color w:val="000000"/>
          <w:sz w:val="24"/>
          <w:vertAlign w:val="superscript"/>
          <w:lang w:eastAsia="de-DE"/>
        </w:rPr>
        <w:t>6</w:t>
      </w:r>
      <w:r w:rsidRPr="00864181">
        <w:rPr>
          <w:rFonts w:ascii="Times New Roman" w:hAnsi="Times New Roman"/>
          <w:color w:val="000000"/>
          <w:sz w:val="24"/>
          <w:lang w:eastAsia="de-DE"/>
        </w:rPr>
        <w:t>, Chantal Hamel</w:t>
      </w:r>
      <w:r w:rsidR="00064936" w:rsidRPr="00864181">
        <w:rPr>
          <w:rFonts w:ascii="Times New Roman" w:hAnsi="Times New Roman"/>
          <w:color w:val="000000"/>
          <w:sz w:val="24"/>
          <w:vertAlign w:val="superscript"/>
          <w:lang w:eastAsia="de-DE"/>
        </w:rPr>
        <w:t>7</w:t>
      </w:r>
      <w:r w:rsidRPr="00864181">
        <w:rPr>
          <w:rFonts w:ascii="Times New Roman" w:hAnsi="Times New Roman"/>
          <w:color w:val="000000"/>
          <w:sz w:val="24"/>
          <w:lang w:eastAsia="de-DE"/>
        </w:rPr>
        <w:t>, Rocio Millan</w:t>
      </w:r>
      <w:r w:rsidR="00064936" w:rsidRPr="00864181">
        <w:rPr>
          <w:rFonts w:ascii="Times New Roman" w:hAnsi="Times New Roman"/>
          <w:color w:val="000000"/>
          <w:sz w:val="24"/>
          <w:vertAlign w:val="superscript"/>
          <w:lang w:eastAsia="de-DE"/>
        </w:rPr>
        <w:t>8</w:t>
      </w:r>
      <w:r w:rsidRPr="00864181">
        <w:rPr>
          <w:rFonts w:ascii="Times New Roman" w:hAnsi="Times New Roman"/>
          <w:color w:val="000000"/>
          <w:sz w:val="24"/>
          <w:lang w:eastAsia="de-DE"/>
        </w:rPr>
        <w:t>, Tomas Persson</w:t>
      </w:r>
      <w:r w:rsidR="00064936" w:rsidRPr="00864181">
        <w:rPr>
          <w:rFonts w:ascii="Times New Roman" w:hAnsi="Times New Roman"/>
          <w:color w:val="000000"/>
          <w:sz w:val="24"/>
          <w:vertAlign w:val="superscript"/>
          <w:lang w:eastAsia="de-DE"/>
        </w:rPr>
        <w:t>9</w:t>
      </w:r>
      <w:r w:rsidRPr="00864181">
        <w:rPr>
          <w:rFonts w:ascii="Times New Roman" w:hAnsi="Times New Roman"/>
          <w:color w:val="000000"/>
          <w:sz w:val="24"/>
          <w:lang w:eastAsia="de-DE"/>
        </w:rPr>
        <w:t>, Sabine Ravnskov</w:t>
      </w:r>
      <w:r w:rsidR="00064936" w:rsidRPr="00864181">
        <w:rPr>
          <w:rFonts w:ascii="Times New Roman" w:hAnsi="Times New Roman"/>
          <w:color w:val="000000"/>
          <w:sz w:val="24"/>
          <w:vertAlign w:val="superscript"/>
          <w:lang w:eastAsia="de-DE"/>
        </w:rPr>
        <w:t>10</w:t>
      </w:r>
      <w:r w:rsidRPr="00864181">
        <w:rPr>
          <w:rFonts w:ascii="Times New Roman" w:hAnsi="Times New Roman"/>
          <w:color w:val="000000"/>
          <w:sz w:val="24"/>
          <w:lang w:eastAsia="de-DE"/>
        </w:rPr>
        <w:t>, Beata Rutkowska</w:t>
      </w:r>
      <w:r w:rsidR="00064936" w:rsidRPr="00864181">
        <w:rPr>
          <w:rFonts w:ascii="Times New Roman" w:hAnsi="Times New Roman"/>
          <w:color w:val="000000"/>
          <w:sz w:val="24"/>
          <w:vertAlign w:val="superscript"/>
          <w:lang w:eastAsia="de-DE"/>
        </w:rPr>
        <w:t>11</w:t>
      </w:r>
      <w:r w:rsidRPr="00864181">
        <w:rPr>
          <w:rFonts w:ascii="Times New Roman" w:hAnsi="Times New Roman"/>
          <w:color w:val="000000"/>
          <w:sz w:val="24"/>
          <w:lang w:eastAsia="de-DE"/>
        </w:rPr>
        <w:t>, Thomas Schmid</w:t>
      </w:r>
      <w:r w:rsidR="00064936" w:rsidRPr="00864181">
        <w:rPr>
          <w:rFonts w:ascii="Times New Roman" w:hAnsi="Times New Roman"/>
          <w:color w:val="000000"/>
          <w:sz w:val="24"/>
          <w:vertAlign w:val="superscript"/>
          <w:lang w:eastAsia="de-DE"/>
        </w:rPr>
        <w:t>8</w:t>
      </w:r>
      <w:r w:rsidRPr="00864181">
        <w:rPr>
          <w:rFonts w:ascii="Times New Roman" w:hAnsi="Times New Roman"/>
          <w:color w:val="000000"/>
          <w:sz w:val="24"/>
          <w:lang w:eastAsia="de-DE"/>
        </w:rPr>
        <w:t xml:space="preserve">, </w:t>
      </w:r>
      <w:r w:rsidR="0085764D" w:rsidRPr="00864181">
        <w:rPr>
          <w:rFonts w:ascii="Times New Roman" w:hAnsi="Times New Roman"/>
          <w:color w:val="000000"/>
          <w:sz w:val="24"/>
          <w:lang w:eastAsia="de-DE"/>
        </w:rPr>
        <w:t xml:space="preserve">Wieslaw </w:t>
      </w:r>
      <w:r w:rsidRPr="00864181">
        <w:rPr>
          <w:rFonts w:ascii="Times New Roman" w:hAnsi="Times New Roman"/>
          <w:color w:val="000000"/>
          <w:sz w:val="24"/>
          <w:lang w:eastAsia="de-DE"/>
        </w:rPr>
        <w:t>Szulc</w:t>
      </w:r>
      <w:r w:rsidR="00064936" w:rsidRPr="00864181">
        <w:rPr>
          <w:rFonts w:ascii="Times New Roman" w:hAnsi="Times New Roman"/>
          <w:color w:val="000000"/>
          <w:sz w:val="24"/>
          <w:vertAlign w:val="superscript"/>
          <w:lang w:eastAsia="de-DE"/>
        </w:rPr>
        <w:t>11</w:t>
      </w:r>
      <w:r w:rsidRPr="00864181">
        <w:rPr>
          <w:rFonts w:ascii="Times New Roman" w:hAnsi="Times New Roman"/>
          <w:color w:val="000000"/>
          <w:sz w:val="24"/>
          <w:lang w:eastAsia="de-DE"/>
        </w:rPr>
        <w:t xml:space="preserve">, </w:t>
      </w:r>
      <w:r w:rsidR="00310A23" w:rsidRPr="00864181">
        <w:rPr>
          <w:rFonts w:ascii="Times New Roman" w:hAnsi="Times New Roman"/>
          <w:color w:val="000000"/>
          <w:sz w:val="24"/>
          <w:lang w:eastAsia="de-DE"/>
        </w:rPr>
        <w:t>Carmen Teodosiu</w:t>
      </w:r>
      <w:r w:rsidR="00310A23" w:rsidRPr="00864181">
        <w:rPr>
          <w:rFonts w:ascii="Times New Roman" w:hAnsi="Times New Roman"/>
          <w:color w:val="000000"/>
          <w:sz w:val="24"/>
          <w:vertAlign w:val="superscript"/>
          <w:lang w:eastAsia="de-DE"/>
        </w:rPr>
        <w:t>12</w:t>
      </w:r>
      <w:r w:rsidR="00310A23" w:rsidRPr="00864181">
        <w:rPr>
          <w:rFonts w:ascii="Times New Roman" w:hAnsi="Times New Roman"/>
          <w:color w:val="000000"/>
          <w:sz w:val="24"/>
          <w:lang w:eastAsia="de-DE"/>
        </w:rPr>
        <w:t xml:space="preserve">, </w:t>
      </w:r>
      <w:r w:rsidRPr="00864181">
        <w:rPr>
          <w:rFonts w:ascii="Times New Roman" w:hAnsi="Times New Roman"/>
          <w:color w:val="000000"/>
          <w:sz w:val="24"/>
          <w:lang w:eastAsia="de-DE"/>
        </w:rPr>
        <w:t>Valeria Terzi</w:t>
      </w:r>
      <w:r w:rsidR="00310A23" w:rsidRPr="00864181">
        <w:rPr>
          <w:rFonts w:ascii="Times New Roman" w:hAnsi="Times New Roman"/>
          <w:color w:val="000000"/>
          <w:sz w:val="24"/>
          <w:vertAlign w:val="superscript"/>
          <w:lang w:eastAsia="de-DE"/>
        </w:rPr>
        <w:t>13</w:t>
      </w:r>
      <w:r w:rsidRPr="00864181">
        <w:rPr>
          <w:rFonts w:ascii="Times New Roman" w:hAnsi="Times New Roman"/>
          <w:color w:val="000000"/>
          <w:sz w:val="24"/>
          <w:lang w:eastAsia="de-DE"/>
        </w:rPr>
        <w:t xml:space="preserve"> </w:t>
      </w:r>
    </w:p>
    <w:p w14:paraId="7EE9D76C" w14:textId="77777777" w:rsidR="00310A23" w:rsidRPr="00864181" w:rsidRDefault="00310A23" w:rsidP="00C57962">
      <w:pPr>
        <w:spacing w:after="0" w:line="240" w:lineRule="auto"/>
        <w:ind w:left="720" w:hanging="720"/>
        <w:rPr>
          <w:rFonts w:ascii="Times New Roman" w:hAnsi="Times New Roman"/>
          <w:color w:val="000000"/>
          <w:sz w:val="18"/>
          <w:lang w:val="de-DE" w:eastAsia="de-DE"/>
        </w:rPr>
      </w:pPr>
      <w:r w:rsidRPr="00864181">
        <w:rPr>
          <w:rFonts w:ascii="Times New Roman" w:hAnsi="Times New Roman"/>
          <w:color w:val="000000"/>
          <w:sz w:val="18"/>
          <w:vertAlign w:val="superscript"/>
          <w:lang w:val="de-DE" w:eastAsia="de-DE"/>
        </w:rPr>
        <w:t>1</w:t>
      </w:r>
      <w:r w:rsidRPr="00864181">
        <w:rPr>
          <w:rFonts w:ascii="Times New Roman" w:hAnsi="Times New Roman"/>
          <w:color w:val="000000"/>
          <w:sz w:val="18"/>
          <w:lang w:val="de-DE" w:eastAsia="de-DE"/>
        </w:rPr>
        <w:t>Helmholtz Zentrum München, Comparative Microbiome Analysis, Ingolstädter Landstrasse 1, D-85764 Neuherberg</w:t>
      </w:r>
    </w:p>
    <w:p w14:paraId="6BFA3A8D" w14:textId="353D6B26" w:rsidR="00E15058" w:rsidRPr="00864181" w:rsidRDefault="00462A6E" w:rsidP="00C57962">
      <w:pPr>
        <w:spacing w:after="0" w:line="240" w:lineRule="auto"/>
        <w:ind w:left="720" w:hanging="720"/>
        <w:rPr>
          <w:rFonts w:ascii="Times New Roman" w:hAnsi="Times New Roman"/>
          <w:color w:val="000000"/>
          <w:sz w:val="18"/>
          <w:lang w:eastAsia="de-DE"/>
        </w:rPr>
      </w:pPr>
      <w:r w:rsidRPr="00864181">
        <w:rPr>
          <w:rFonts w:ascii="Times New Roman" w:hAnsi="Times New Roman"/>
          <w:color w:val="000000"/>
          <w:sz w:val="18"/>
          <w:vertAlign w:val="superscript"/>
          <w:lang w:eastAsia="de-DE"/>
        </w:rPr>
        <w:t>2</w:t>
      </w:r>
      <w:r w:rsidRPr="00864181">
        <w:rPr>
          <w:rFonts w:ascii="Times New Roman" w:hAnsi="Times New Roman"/>
          <w:color w:val="000000"/>
          <w:sz w:val="18"/>
          <w:lang w:eastAsia="de-DE"/>
        </w:rPr>
        <w:t>University of Milan, Department</w:t>
      </w:r>
      <w:r w:rsidR="00612EC8" w:rsidRPr="00864181">
        <w:rPr>
          <w:rFonts w:ascii="Times New Roman" w:hAnsi="Times New Roman"/>
          <w:color w:val="000000"/>
          <w:sz w:val="18"/>
          <w:lang w:eastAsia="de-DE"/>
        </w:rPr>
        <w:t xml:space="preserve"> of Biosciences, </w:t>
      </w:r>
      <w:r w:rsidRPr="00864181">
        <w:rPr>
          <w:rFonts w:ascii="Times New Roman" w:hAnsi="Times New Roman"/>
          <w:color w:val="000000"/>
          <w:sz w:val="18"/>
          <w:lang w:eastAsia="de-DE"/>
        </w:rPr>
        <w:t>Via Celoria, 26, I-20133 Milano</w:t>
      </w:r>
    </w:p>
    <w:p w14:paraId="79A517D9" w14:textId="264C956F" w:rsidR="00462A6E" w:rsidRPr="00864181" w:rsidRDefault="00462A6E" w:rsidP="00C57962">
      <w:pPr>
        <w:spacing w:after="0" w:line="240" w:lineRule="auto"/>
        <w:ind w:left="720" w:hanging="720"/>
        <w:rPr>
          <w:rFonts w:ascii="Times New Roman" w:hAnsi="Times New Roman"/>
          <w:sz w:val="18"/>
          <w:szCs w:val="20"/>
        </w:rPr>
      </w:pPr>
      <w:r w:rsidRPr="00864181">
        <w:rPr>
          <w:rFonts w:ascii="Times New Roman" w:hAnsi="Times New Roman"/>
          <w:color w:val="000000"/>
          <w:sz w:val="18"/>
          <w:vertAlign w:val="superscript"/>
          <w:lang w:eastAsia="de-DE"/>
        </w:rPr>
        <w:t>3</w:t>
      </w:r>
      <w:r w:rsidRPr="00864181">
        <w:rPr>
          <w:rFonts w:ascii="Times New Roman" w:hAnsi="Times New Roman"/>
          <w:color w:val="000000"/>
          <w:sz w:val="18"/>
          <w:lang w:eastAsia="de-DE"/>
        </w:rPr>
        <w:t xml:space="preserve">Technical University of Munich, </w:t>
      </w:r>
      <w:r w:rsidRPr="00864181">
        <w:rPr>
          <w:rFonts w:ascii="Times New Roman" w:hAnsi="Times New Roman"/>
          <w:color w:val="000000"/>
          <w:sz w:val="18"/>
          <w:szCs w:val="20"/>
          <w:lang w:eastAsia="de-DE"/>
        </w:rPr>
        <w:t xml:space="preserve">Chair </w:t>
      </w:r>
      <w:r w:rsidR="005B6300" w:rsidRPr="00864181">
        <w:rPr>
          <w:rFonts w:ascii="Times New Roman" w:hAnsi="Times New Roman"/>
          <w:color w:val="000000"/>
          <w:sz w:val="18"/>
          <w:szCs w:val="20"/>
          <w:lang w:eastAsia="de-DE"/>
        </w:rPr>
        <w:t>Organic Agriculture and Agronomy</w:t>
      </w:r>
      <w:r w:rsidRPr="00864181">
        <w:rPr>
          <w:rFonts w:ascii="Times New Roman" w:hAnsi="Times New Roman"/>
          <w:color w:val="000000"/>
          <w:sz w:val="18"/>
          <w:szCs w:val="20"/>
          <w:lang w:eastAsia="de-DE"/>
        </w:rPr>
        <w:t xml:space="preserve">, </w:t>
      </w:r>
      <w:r w:rsidRPr="00864181">
        <w:rPr>
          <w:rFonts w:ascii="Times New Roman" w:hAnsi="Times New Roman"/>
          <w:sz w:val="18"/>
          <w:szCs w:val="20"/>
        </w:rPr>
        <w:t>Liesel Beckmann Str. 2, D-85354 Freising</w:t>
      </w:r>
    </w:p>
    <w:p w14:paraId="4D90DDF0" w14:textId="77777777" w:rsidR="00462A6E" w:rsidRPr="00864181" w:rsidRDefault="00462A6E" w:rsidP="00C57962">
      <w:pPr>
        <w:spacing w:after="0" w:line="240" w:lineRule="auto"/>
        <w:ind w:left="720" w:hanging="720"/>
        <w:rPr>
          <w:rFonts w:ascii="Times New Roman" w:hAnsi="Times New Roman"/>
          <w:sz w:val="18"/>
        </w:rPr>
      </w:pPr>
      <w:r w:rsidRPr="00864181">
        <w:rPr>
          <w:rFonts w:ascii="Times New Roman" w:hAnsi="Times New Roman"/>
          <w:sz w:val="18"/>
          <w:vertAlign w:val="superscript"/>
        </w:rPr>
        <w:t>4</w:t>
      </w:r>
      <w:r w:rsidRPr="00864181">
        <w:rPr>
          <w:rFonts w:ascii="Times New Roman" w:hAnsi="Times New Roman"/>
          <w:sz w:val="18"/>
        </w:rPr>
        <w:t>Adnan Menderes University, Department of Plant Protection, Bitki Koruma Bolumu, Aydin/TURKEY</w:t>
      </w:r>
    </w:p>
    <w:p w14:paraId="499F0EA3" w14:textId="77777777" w:rsidR="00E15058" w:rsidRPr="00864181" w:rsidRDefault="00E15058" w:rsidP="00C57962">
      <w:pPr>
        <w:spacing w:after="0" w:line="240" w:lineRule="auto"/>
        <w:ind w:left="720" w:hanging="720"/>
        <w:rPr>
          <w:rFonts w:ascii="Times New Roman" w:hAnsi="Times New Roman"/>
          <w:color w:val="000000"/>
          <w:sz w:val="18"/>
          <w:lang w:val="de-DE" w:eastAsia="de-DE"/>
        </w:rPr>
      </w:pPr>
      <w:r w:rsidRPr="00864181">
        <w:rPr>
          <w:rFonts w:ascii="Times New Roman" w:hAnsi="Times New Roman"/>
          <w:color w:val="000000"/>
          <w:sz w:val="18"/>
          <w:vertAlign w:val="superscript"/>
          <w:lang w:val="de-DE" w:eastAsia="de-DE"/>
        </w:rPr>
        <w:t>5</w:t>
      </w:r>
      <w:r w:rsidRPr="00864181">
        <w:rPr>
          <w:rFonts w:ascii="Times New Roman" w:hAnsi="Times New Roman"/>
          <w:color w:val="000000"/>
          <w:sz w:val="18"/>
          <w:lang w:val="de-DE" w:eastAsia="de-DE"/>
        </w:rPr>
        <w:t>Helmholtz Zentrum München, Research Unit Environmantal Simulation, Ingolstädter Landstrasse 1, D-85764 Neuherberg</w:t>
      </w:r>
    </w:p>
    <w:p w14:paraId="760163DF" w14:textId="76FB4AC4" w:rsidR="00462A6E" w:rsidRPr="00864181" w:rsidRDefault="00462A6E" w:rsidP="00C57962">
      <w:pPr>
        <w:spacing w:after="0" w:line="240" w:lineRule="auto"/>
        <w:ind w:left="720" w:hanging="720"/>
        <w:rPr>
          <w:rFonts w:ascii="Times New Roman" w:hAnsi="Times New Roman"/>
          <w:color w:val="000000"/>
          <w:sz w:val="18"/>
          <w:lang w:eastAsia="de-DE"/>
        </w:rPr>
      </w:pPr>
      <w:r w:rsidRPr="00864181">
        <w:rPr>
          <w:rFonts w:ascii="Times New Roman" w:hAnsi="Times New Roman"/>
          <w:color w:val="000000"/>
          <w:sz w:val="18"/>
          <w:vertAlign w:val="superscript"/>
          <w:lang w:eastAsia="de-DE"/>
        </w:rPr>
        <w:t>6</w:t>
      </w:r>
      <w:r w:rsidR="0067781D" w:rsidRPr="00864181">
        <w:rPr>
          <w:rFonts w:ascii="Times New Roman" w:hAnsi="Times New Roman"/>
          <w:color w:val="000000"/>
          <w:sz w:val="18"/>
          <w:lang w:eastAsia="de-DE"/>
        </w:rPr>
        <w:t>Niğde Ömer Halisdemir University, Faculty of Agricultural Sciences and Technologies, Niğde, Turkey</w:t>
      </w:r>
    </w:p>
    <w:p w14:paraId="2E6147FE" w14:textId="77777777" w:rsidR="00E15058" w:rsidRPr="00864181" w:rsidRDefault="00C57962" w:rsidP="00C57962">
      <w:pPr>
        <w:spacing w:after="0" w:line="240" w:lineRule="auto"/>
        <w:ind w:left="720" w:hanging="720"/>
        <w:rPr>
          <w:rFonts w:ascii="Times New Roman" w:hAnsi="Times New Roman"/>
          <w:color w:val="000000"/>
          <w:sz w:val="18"/>
          <w:lang w:eastAsia="de-DE"/>
        </w:rPr>
      </w:pPr>
      <w:r w:rsidRPr="00864181">
        <w:rPr>
          <w:rFonts w:ascii="Times New Roman" w:hAnsi="Times New Roman"/>
          <w:color w:val="000000"/>
          <w:sz w:val="18"/>
          <w:vertAlign w:val="superscript"/>
          <w:lang w:eastAsia="de-DE"/>
        </w:rPr>
        <w:t>7</w:t>
      </w:r>
      <w:r w:rsidRPr="00864181">
        <w:rPr>
          <w:rFonts w:ascii="Times New Roman" w:hAnsi="Times New Roman"/>
          <w:color w:val="000000"/>
          <w:sz w:val="18"/>
          <w:lang w:eastAsia="de-DE"/>
        </w:rPr>
        <w:t>Quebec Research and Development Centre, Agriculture and Agri-Food, 2560 Blvd. Hochelaga, Québec QC G1V 2J3, Canada</w:t>
      </w:r>
    </w:p>
    <w:p w14:paraId="651396FD" w14:textId="578D6D52" w:rsidR="00C57962" w:rsidRPr="00864181" w:rsidRDefault="00C57962" w:rsidP="009F24AD">
      <w:pPr>
        <w:spacing w:after="0" w:line="240" w:lineRule="auto"/>
        <w:ind w:left="720" w:hanging="720"/>
        <w:rPr>
          <w:rFonts w:ascii="Times New Roman" w:eastAsia="Times New Roman" w:hAnsi="Times New Roman"/>
          <w:color w:val="000000" w:themeColor="text1"/>
          <w:sz w:val="18"/>
          <w:szCs w:val="20"/>
        </w:rPr>
      </w:pPr>
      <w:r w:rsidRPr="00864181">
        <w:rPr>
          <w:rFonts w:ascii="Times New Roman" w:hAnsi="Times New Roman"/>
          <w:color w:val="000000" w:themeColor="text1"/>
          <w:sz w:val="18"/>
          <w:szCs w:val="20"/>
          <w:vertAlign w:val="superscript"/>
          <w:lang w:eastAsia="de-DE"/>
        </w:rPr>
        <w:t>8</w:t>
      </w:r>
      <w:r w:rsidRPr="00864181">
        <w:rPr>
          <w:rFonts w:ascii="Times New Roman" w:eastAsia="Times New Roman" w:hAnsi="Times New Roman"/>
          <w:color w:val="000000" w:themeColor="text1"/>
          <w:sz w:val="18"/>
          <w:szCs w:val="20"/>
        </w:rPr>
        <w:t>CIEMAT, Environment Department / Soil Conservation and Recuperation</w:t>
      </w:r>
      <w:r w:rsidR="00581C94" w:rsidRPr="00864181">
        <w:rPr>
          <w:rFonts w:ascii="Times New Roman" w:eastAsia="Times New Roman" w:hAnsi="Times New Roman"/>
          <w:color w:val="000000" w:themeColor="text1"/>
          <w:sz w:val="18"/>
          <w:szCs w:val="20"/>
        </w:rPr>
        <w:t xml:space="preserve"> Unit</w:t>
      </w:r>
      <w:r w:rsidRPr="00864181">
        <w:rPr>
          <w:rFonts w:ascii="Times New Roman" w:eastAsia="Times New Roman" w:hAnsi="Times New Roman"/>
          <w:color w:val="000000" w:themeColor="text1"/>
          <w:sz w:val="18"/>
          <w:szCs w:val="20"/>
        </w:rPr>
        <w:t>, Avenida Complutense 40, E-28040 Madrid</w:t>
      </w:r>
    </w:p>
    <w:p w14:paraId="3B945F32" w14:textId="77777777" w:rsidR="00C57962" w:rsidRPr="00864181" w:rsidRDefault="00C57962" w:rsidP="009F24AD">
      <w:pPr>
        <w:spacing w:after="0" w:line="240" w:lineRule="auto"/>
        <w:ind w:left="720" w:hanging="720"/>
        <w:rPr>
          <w:rFonts w:ascii="Times New Roman" w:hAnsi="Times New Roman"/>
          <w:color w:val="000000" w:themeColor="text1"/>
          <w:sz w:val="18"/>
          <w:szCs w:val="20"/>
          <w:lang w:eastAsia="de-DE"/>
        </w:rPr>
      </w:pPr>
      <w:r w:rsidRPr="00864181">
        <w:rPr>
          <w:rFonts w:ascii="Times New Roman" w:hAnsi="Times New Roman"/>
          <w:color w:val="000000" w:themeColor="text1"/>
          <w:sz w:val="18"/>
          <w:szCs w:val="20"/>
          <w:vertAlign w:val="superscript"/>
          <w:lang w:eastAsia="de-DE"/>
        </w:rPr>
        <w:t>9</w:t>
      </w:r>
      <w:r w:rsidRPr="00864181">
        <w:rPr>
          <w:rFonts w:ascii="Times New Roman" w:hAnsi="Times New Roman"/>
          <w:color w:val="000000" w:themeColor="text1"/>
          <w:sz w:val="18"/>
          <w:szCs w:val="20"/>
          <w:lang w:eastAsia="de-DE"/>
        </w:rPr>
        <w:t>NIBIO -Norwegian Institute of Bioeconomy Research, Særheim, Postvegen 213, N-4353 Klepp Stasjon</w:t>
      </w:r>
    </w:p>
    <w:p w14:paraId="4614E199" w14:textId="77777777" w:rsidR="00C57962" w:rsidRPr="00864181" w:rsidRDefault="00C57962" w:rsidP="009F24AD">
      <w:pPr>
        <w:spacing w:after="0" w:line="240" w:lineRule="auto"/>
        <w:ind w:left="720" w:hanging="720"/>
        <w:rPr>
          <w:rFonts w:ascii="Times New Roman" w:hAnsi="Times New Roman"/>
          <w:color w:val="000000" w:themeColor="text1"/>
          <w:sz w:val="18"/>
          <w:szCs w:val="20"/>
          <w:lang w:eastAsia="de-DE"/>
        </w:rPr>
      </w:pPr>
      <w:r w:rsidRPr="00864181">
        <w:rPr>
          <w:rFonts w:ascii="Times New Roman" w:hAnsi="Times New Roman"/>
          <w:color w:val="000000" w:themeColor="text1"/>
          <w:sz w:val="18"/>
          <w:szCs w:val="20"/>
          <w:vertAlign w:val="superscript"/>
          <w:lang w:eastAsia="de-DE"/>
        </w:rPr>
        <w:t>10</w:t>
      </w:r>
      <w:r w:rsidRPr="00864181">
        <w:rPr>
          <w:rFonts w:ascii="Times New Roman" w:hAnsi="Times New Roman"/>
          <w:color w:val="000000" w:themeColor="text1"/>
          <w:sz w:val="18"/>
          <w:szCs w:val="20"/>
          <w:lang w:eastAsia="de-DE"/>
        </w:rPr>
        <w:t>Dept. of Agroecology, Aarhus University, Forsøgsvej 1, DK-4200 Slagelse</w:t>
      </w:r>
    </w:p>
    <w:p w14:paraId="2A1F7BA8" w14:textId="77777777" w:rsidR="00C57962" w:rsidRPr="00864181" w:rsidRDefault="00C57962" w:rsidP="009F24AD">
      <w:pPr>
        <w:spacing w:after="0" w:line="240" w:lineRule="auto"/>
        <w:ind w:left="720" w:hanging="720"/>
        <w:rPr>
          <w:rFonts w:ascii="Times New Roman" w:hAnsi="Times New Roman"/>
          <w:color w:val="000000" w:themeColor="text1"/>
          <w:sz w:val="18"/>
          <w:szCs w:val="20"/>
          <w:lang w:eastAsia="de-DE"/>
        </w:rPr>
      </w:pPr>
      <w:r w:rsidRPr="00864181">
        <w:rPr>
          <w:rFonts w:ascii="Times New Roman" w:hAnsi="Times New Roman"/>
          <w:color w:val="000000" w:themeColor="text1"/>
          <w:sz w:val="18"/>
          <w:szCs w:val="20"/>
          <w:vertAlign w:val="superscript"/>
          <w:lang w:eastAsia="de-DE"/>
        </w:rPr>
        <w:t>11</w:t>
      </w:r>
      <w:r w:rsidRPr="00864181">
        <w:rPr>
          <w:rFonts w:ascii="Times New Roman" w:hAnsi="Times New Roman"/>
          <w:color w:val="000000" w:themeColor="text1"/>
          <w:sz w:val="18"/>
          <w:szCs w:val="20"/>
          <w:lang w:eastAsia="de-DE"/>
        </w:rPr>
        <w:t>Warsaw University of Life Sciences – SGGW, Noworsynowska 166 St. P-02-787 Warsaw</w:t>
      </w:r>
    </w:p>
    <w:p w14:paraId="14D7A40A" w14:textId="21A074CC" w:rsidR="00C57962" w:rsidRPr="00864181" w:rsidRDefault="00C57962" w:rsidP="00111137">
      <w:pPr>
        <w:spacing w:after="0" w:line="240" w:lineRule="auto"/>
        <w:ind w:left="720" w:hanging="720"/>
        <w:rPr>
          <w:rFonts w:ascii="Times New Roman" w:hAnsi="Times New Roman"/>
          <w:color w:val="000000" w:themeColor="text1"/>
          <w:sz w:val="18"/>
          <w:szCs w:val="20"/>
          <w:lang w:eastAsia="de-DE"/>
        </w:rPr>
      </w:pPr>
      <w:r w:rsidRPr="00864181">
        <w:rPr>
          <w:rFonts w:ascii="Times New Roman" w:hAnsi="Times New Roman"/>
          <w:color w:val="000000" w:themeColor="text1"/>
          <w:sz w:val="18"/>
          <w:szCs w:val="20"/>
          <w:vertAlign w:val="superscript"/>
          <w:lang w:eastAsia="de-DE"/>
        </w:rPr>
        <w:t>12</w:t>
      </w:r>
      <w:r w:rsidR="00111137" w:rsidRPr="00864181">
        <w:rPr>
          <w:rFonts w:ascii="Times New Roman" w:hAnsi="Times New Roman"/>
          <w:color w:val="000000" w:themeColor="text1"/>
          <w:sz w:val="18"/>
          <w:szCs w:val="20"/>
          <w:lang w:eastAsia="de-DE"/>
        </w:rPr>
        <w:t xml:space="preserve">Dept. Environmental Engineering &amp; Management,"Gheorghe Asachi" Technical University of Iasi, </w:t>
      </w:r>
      <w:proofErr w:type="gramStart"/>
      <w:r w:rsidR="00111137" w:rsidRPr="00864181">
        <w:rPr>
          <w:rFonts w:ascii="Times New Roman" w:hAnsi="Times New Roman"/>
          <w:color w:val="000000" w:themeColor="text1"/>
          <w:sz w:val="18"/>
          <w:szCs w:val="20"/>
          <w:lang w:eastAsia="de-DE"/>
        </w:rPr>
        <w:t>73 Prof.Dr</w:t>
      </w:r>
      <w:proofErr w:type="gramEnd"/>
      <w:r w:rsidR="00111137" w:rsidRPr="00864181">
        <w:rPr>
          <w:rFonts w:ascii="Times New Roman" w:hAnsi="Times New Roman"/>
          <w:color w:val="000000" w:themeColor="text1"/>
          <w:sz w:val="18"/>
          <w:szCs w:val="20"/>
          <w:lang w:eastAsia="de-DE"/>
        </w:rPr>
        <w:t>. D. Mangeron Street, 700050 Iasi, Romania</w:t>
      </w:r>
    </w:p>
    <w:p w14:paraId="2FBCDC77" w14:textId="77777777" w:rsidR="009F24AD" w:rsidRPr="00864181" w:rsidRDefault="00747B93" w:rsidP="009F24AD">
      <w:pPr>
        <w:spacing w:after="0" w:line="240" w:lineRule="auto"/>
        <w:ind w:left="720" w:hanging="720"/>
        <w:rPr>
          <w:rFonts w:ascii="Times New Roman" w:eastAsia="Times New Roman" w:hAnsi="Times New Roman"/>
          <w:color w:val="000000" w:themeColor="text1"/>
          <w:sz w:val="18"/>
          <w:szCs w:val="20"/>
          <w:lang w:val="es-ES"/>
        </w:rPr>
      </w:pPr>
      <w:r w:rsidRPr="00864181">
        <w:rPr>
          <w:rFonts w:ascii="Times New Roman" w:hAnsi="Times New Roman"/>
          <w:color w:val="000000" w:themeColor="text1"/>
          <w:sz w:val="18"/>
          <w:szCs w:val="20"/>
          <w:vertAlign w:val="superscript"/>
          <w:lang w:val="es-ES" w:eastAsia="de-DE"/>
        </w:rPr>
        <w:t>13</w:t>
      </w:r>
      <w:r w:rsidRPr="00864181">
        <w:rPr>
          <w:rFonts w:ascii="Times New Roman" w:hAnsi="Times New Roman"/>
          <w:color w:val="000000" w:themeColor="text1"/>
          <w:sz w:val="18"/>
          <w:szCs w:val="20"/>
          <w:lang w:val="es-ES" w:eastAsia="de-DE"/>
        </w:rPr>
        <w:t>Genomics Research Centre, Via S. Protaso, 302, I-29017 Fiorenzuola d'Arda (PC)</w:t>
      </w:r>
    </w:p>
    <w:p w14:paraId="7B6289FC" w14:textId="77777777" w:rsidR="00C57962" w:rsidRPr="00864181" w:rsidRDefault="00C57962" w:rsidP="00C57962">
      <w:pPr>
        <w:rPr>
          <w:rFonts w:ascii="Times New Roman" w:eastAsia="Times New Roman" w:hAnsi="Times New Roman"/>
          <w:color w:val="000000" w:themeColor="text1"/>
          <w:sz w:val="20"/>
          <w:szCs w:val="20"/>
          <w:lang w:val="es-ES"/>
        </w:rPr>
      </w:pPr>
    </w:p>
    <w:p w14:paraId="0E5470B3" w14:textId="77777777" w:rsidR="00310A23" w:rsidRPr="00864181" w:rsidRDefault="00747B93" w:rsidP="009F24AD">
      <w:pPr>
        <w:spacing w:after="0" w:line="240" w:lineRule="auto"/>
        <w:ind w:left="720" w:hanging="720"/>
        <w:rPr>
          <w:rFonts w:ascii="Times New Roman" w:hAnsi="Times New Roman"/>
          <w:color w:val="000000"/>
          <w:sz w:val="24"/>
          <w:lang w:val="es-ES" w:eastAsia="de-DE"/>
        </w:rPr>
      </w:pPr>
      <w:r w:rsidRPr="00864181">
        <w:rPr>
          <w:rFonts w:ascii="Times New Roman" w:hAnsi="Times New Roman"/>
          <w:color w:val="000000"/>
          <w:lang w:val="es-ES" w:eastAsia="de-DE"/>
        </w:rPr>
        <w:t xml:space="preserve"> </w:t>
      </w:r>
    </w:p>
    <w:p w14:paraId="58744916" w14:textId="4750296C" w:rsidR="0009396F" w:rsidRPr="00864181" w:rsidRDefault="0057402B" w:rsidP="0009396F">
      <w:pPr>
        <w:spacing w:line="360" w:lineRule="auto"/>
        <w:jc w:val="both"/>
        <w:rPr>
          <w:rFonts w:ascii="Times New Roman" w:hAnsi="Times New Roman"/>
          <w:color w:val="000000"/>
          <w:sz w:val="24"/>
          <w:lang w:eastAsia="de-DE"/>
        </w:rPr>
      </w:pPr>
      <w:bookmarkStart w:id="0" w:name="_Toc4747463"/>
      <w:r w:rsidRPr="00864181">
        <w:rPr>
          <w:rStyle w:val="berschrift1Zchn"/>
        </w:rPr>
        <w:t>Abstract</w:t>
      </w:r>
      <w:bookmarkEnd w:id="0"/>
      <w:r w:rsidR="00D67347" w:rsidRPr="00864181">
        <w:rPr>
          <w:rFonts w:ascii="Times New Roman" w:hAnsi="Times New Roman"/>
          <w:b/>
          <w:color w:val="000000"/>
          <w:lang w:eastAsia="de-DE"/>
        </w:rPr>
        <w:t xml:space="preserve"> </w:t>
      </w:r>
      <w:r w:rsidR="0009396F" w:rsidRPr="00864181">
        <w:rPr>
          <w:rFonts w:ascii="Times New Roman" w:hAnsi="Times New Roman"/>
          <w:color w:val="000000"/>
          <w:sz w:val="24"/>
          <w:lang w:eastAsia="de-DE"/>
        </w:rPr>
        <w:t>During the next decade it will be necessary to develop novel combinations of management strategies to sustainably in</w:t>
      </w:r>
      <w:r w:rsidR="0009396F" w:rsidRPr="00864181">
        <w:rPr>
          <w:rFonts w:ascii="Times New Roman" w:hAnsi="Times New Roman"/>
          <w:color w:val="000000"/>
          <w:sz w:val="24"/>
          <w:lang w:eastAsia="de-DE"/>
        </w:rPr>
        <w:softHyphen/>
        <w:t xml:space="preserve">crease crop production and soil resilience. </w:t>
      </w:r>
      <w:r w:rsidR="0009396F" w:rsidRPr="00864181">
        <w:rPr>
          <w:rFonts w:ascii="Times New Roman" w:hAnsi="Times New Roman"/>
          <w:sz w:val="24"/>
          <w:szCs w:val="24"/>
        </w:rPr>
        <w:t xml:space="preserve">Improving agricultural productivity, while conserving and enhancing </w:t>
      </w:r>
      <w:r w:rsidR="00160CD6" w:rsidRPr="00864181">
        <w:rPr>
          <w:rFonts w:ascii="Times New Roman" w:hAnsi="Times New Roman"/>
          <w:sz w:val="24"/>
          <w:szCs w:val="24"/>
        </w:rPr>
        <w:t xml:space="preserve">biotic and abiotic </w:t>
      </w:r>
      <w:r w:rsidR="0009396F" w:rsidRPr="00864181">
        <w:rPr>
          <w:rFonts w:ascii="Times New Roman" w:hAnsi="Times New Roman"/>
          <w:sz w:val="24"/>
          <w:szCs w:val="24"/>
        </w:rPr>
        <w:t>resources, is an essential requirement to increase global food production on a sustainable basis. The role of farmers in increasing agricultural productivity growth sustainably will be crucial. Farmers are at the centre of any process of change involving natural resources and for this reason they need to be encouraged and guided, through appropriate incentives and governance practices, to conserve natural ecosystems and their biodiversity, and minimize the negative impact agriculture can have on the environment.</w:t>
      </w:r>
      <w:r w:rsidR="0009396F" w:rsidRPr="00864181">
        <w:rPr>
          <w:rFonts w:ascii="Times New Roman" w:hAnsi="Times New Roman"/>
          <w:color w:val="000000"/>
          <w:lang w:eastAsia="de-DE"/>
        </w:rPr>
        <w:t xml:space="preserve"> </w:t>
      </w:r>
      <w:r w:rsidR="0009396F" w:rsidRPr="00864181">
        <w:rPr>
          <w:rFonts w:ascii="Times New Roman" w:hAnsi="Times New Roman"/>
          <w:color w:val="000000"/>
          <w:sz w:val="24"/>
          <w:lang w:eastAsia="de-DE"/>
        </w:rPr>
        <w:t xml:space="preserve">Farmers and stakeholders need </w:t>
      </w:r>
      <w:r w:rsidR="00160CD6" w:rsidRPr="00864181">
        <w:rPr>
          <w:rFonts w:ascii="Times New Roman" w:hAnsi="Times New Roman"/>
          <w:color w:val="000000"/>
          <w:sz w:val="24"/>
          <w:lang w:eastAsia="de-DE"/>
        </w:rPr>
        <w:t xml:space="preserve">to revise </w:t>
      </w:r>
      <w:r w:rsidR="00160CD6" w:rsidRPr="00864181">
        <w:t>traditional approaches not as productive as the modern approaches but more friendly with natural and environmental ecosystems values</w:t>
      </w:r>
      <w:r w:rsidR="00160CD6" w:rsidRPr="00864181">
        <w:rPr>
          <w:rFonts w:ascii="Times New Roman" w:hAnsi="Times New Roman"/>
          <w:color w:val="000000"/>
          <w:sz w:val="24"/>
          <w:lang w:eastAsia="de-DE"/>
        </w:rPr>
        <w:t xml:space="preserve"> as well as </w:t>
      </w:r>
      <w:r w:rsidR="001C74E5" w:rsidRPr="00864181">
        <w:rPr>
          <w:rFonts w:ascii="Times New Roman" w:hAnsi="Times New Roman"/>
          <w:color w:val="000000"/>
          <w:sz w:val="24"/>
          <w:lang w:eastAsia="de-DE"/>
        </w:rPr>
        <w:t xml:space="preserve">emerging </w:t>
      </w:r>
      <w:r w:rsidR="0009396F" w:rsidRPr="00864181">
        <w:rPr>
          <w:rFonts w:ascii="Times New Roman" w:hAnsi="Times New Roman"/>
          <w:color w:val="000000"/>
          <w:sz w:val="24"/>
          <w:lang w:eastAsia="de-DE"/>
        </w:rPr>
        <w:t>novel tools and approaches addressing precise far</w:t>
      </w:r>
      <w:r w:rsidR="0009396F" w:rsidRPr="00864181">
        <w:rPr>
          <w:rFonts w:ascii="Times New Roman" w:hAnsi="Times New Roman"/>
          <w:color w:val="000000"/>
          <w:sz w:val="24"/>
          <w:lang w:eastAsia="de-DE"/>
        </w:rPr>
        <w:softHyphen/>
        <w:t xml:space="preserve">ming, organic amendments, lowered water consumption, integrated pest control and </w:t>
      </w:r>
      <w:r w:rsidR="00183F51" w:rsidRPr="00864181">
        <w:rPr>
          <w:rFonts w:ascii="Times New Roman" w:hAnsi="Times New Roman"/>
          <w:color w:val="000000"/>
          <w:sz w:val="24"/>
          <w:lang w:eastAsia="de-DE"/>
        </w:rPr>
        <w:t xml:space="preserve">beneficial </w:t>
      </w:r>
      <w:r w:rsidR="0009396F" w:rsidRPr="00864181">
        <w:rPr>
          <w:rFonts w:ascii="Times New Roman" w:hAnsi="Times New Roman"/>
          <w:color w:val="000000"/>
          <w:sz w:val="24"/>
          <w:lang w:eastAsia="de-DE"/>
        </w:rPr>
        <w:t>plant-microbe inter</w:t>
      </w:r>
      <w:r w:rsidR="0009396F" w:rsidRPr="00864181">
        <w:rPr>
          <w:rFonts w:ascii="Times New Roman" w:hAnsi="Times New Roman"/>
          <w:color w:val="000000"/>
          <w:sz w:val="24"/>
          <w:lang w:eastAsia="de-DE"/>
        </w:rPr>
        <w:softHyphen/>
        <w:t>actions. Whilst practical solutions are developing, science based recommendations for crop rotations, breeding and harvest/post</w:t>
      </w:r>
      <w:r w:rsidR="0009396F" w:rsidRPr="00864181">
        <w:rPr>
          <w:rFonts w:ascii="Times New Roman" w:hAnsi="Times New Roman"/>
          <w:color w:val="000000"/>
          <w:sz w:val="24"/>
          <w:lang w:eastAsia="de-DE"/>
        </w:rPr>
        <w:softHyphen/>
        <w:t>har</w:t>
      </w:r>
      <w:r w:rsidR="0009396F" w:rsidRPr="00864181">
        <w:rPr>
          <w:rFonts w:ascii="Times New Roman" w:hAnsi="Times New Roman"/>
          <w:color w:val="000000"/>
          <w:sz w:val="24"/>
          <w:lang w:eastAsia="de-DE"/>
        </w:rPr>
        <w:softHyphen/>
        <w:t>vest strategies leading to environ</w:t>
      </w:r>
      <w:r w:rsidR="0009396F" w:rsidRPr="00864181">
        <w:rPr>
          <w:rFonts w:ascii="Times New Roman" w:hAnsi="Times New Roman"/>
          <w:color w:val="000000"/>
          <w:sz w:val="24"/>
          <w:lang w:eastAsia="de-DE"/>
        </w:rPr>
        <w:softHyphen/>
        <w:t>mentally sound and pollinator friendly production and better life in rural areas have to be provided.</w:t>
      </w:r>
    </w:p>
    <w:p w14:paraId="0024A477" w14:textId="4845AE3D" w:rsidR="00700D89" w:rsidRPr="00864181" w:rsidRDefault="00700D89" w:rsidP="004321AD">
      <w:pPr>
        <w:spacing w:line="360" w:lineRule="auto"/>
        <w:rPr>
          <w:rFonts w:ascii="Times New Roman" w:hAnsi="Times New Roman"/>
          <w:color w:val="000000"/>
          <w:lang w:eastAsia="de-DE"/>
        </w:rPr>
      </w:pPr>
      <w:r w:rsidRPr="00864181">
        <w:rPr>
          <w:rFonts w:ascii="Times New Roman" w:hAnsi="Times New Roman"/>
          <w:color w:val="000000"/>
          <w:lang w:eastAsia="de-DE"/>
        </w:rPr>
        <w:t>Keywords</w:t>
      </w:r>
      <w:r w:rsidR="003B20AF" w:rsidRPr="00864181">
        <w:rPr>
          <w:rFonts w:ascii="Times New Roman" w:hAnsi="Times New Roman"/>
          <w:color w:val="000000"/>
          <w:lang w:eastAsia="de-DE"/>
        </w:rPr>
        <w:t xml:space="preserve">: Smart agriculture, </w:t>
      </w:r>
      <w:r w:rsidR="008F4E62" w:rsidRPr="00864181">
        <w:rPr>
          <w:rFonts w:ascii="Times New Roman" w:hAnsi="Times New Roman"/>
          <w:color w:val="000000"/>
          <w:lang w:eastAsia="de-DE"/>
        </w:rPr>
        <w:t xml:space="preserve">sustainable crop production, </w:t>
      </w:r>
      <w:proofErr w:type="gramStart"/>
      <w:r w:rsidR="008F4E62" w:rsidRPr="00864181">
        <w:rPr>
          <w:rFonts w:ascii="Times New Roman" w:hAnsi="Times New Roman"/>
          <w:color w:val="000000"/>
          <w:lang w:eastAsia="de-DE"/>
        </w:rPr>
        <w:t>weed</w:t>
      </w:r>
      <w:proofErr w:type="gramEnd"/>
      <w:r w:rsidR="008F4E62" w:rsidRPr="00864181">
        <w:rPr>
          <w:rFonts w:ascii="Times New Roman" w:hAnsi="Times New Roman"/>
          <w:color w:val="000000"/>
          <w:lang w:eastAsia="de-DE"/>
        </w:rPr>
        <w:t xml:space="preserve"> control, amendments, </w:t>
      </w:r>
      <w:r w:rsidR="00E245DF" w:rsidRPr="00864181">
        <w:rPr>
          <w:rFonts w:ascii="Times New Roman" w:hAnsi="Times New Roman"/>
          <w:color w:val="000000"/>
          <w:lang w:eastAsia="de-DE"/>
        </w:rPr>
        <w:t xml:space="preserve">farm </w:t>
      </w:r>
      <w:r w:rsidR="008F4E62" w:rsidRPr="00864181">
        <w:rPr>
          <w:rFonts w:ascii="Times New Roman" w:hAnsi="Times New Roman"/>
          <w:color w:val="000000"/>
          <w:lang w:eastAsia="de-DE"/>
        </w:rPr>
        <w:t>man</w:t>
      </w:r>
      <w:r w:rsidR="00076591" w:rsidRPr="00864181">
        <w:rPr>
          <w:rFonts w:ascii="Times New Roman" w:hAnsi="Times New Roman"/>
          <w:color w:val="000000"/>
          <w:lang w:eastAsia="de-DE"/>
        </w:rPr>
        <w:t>a</w:t>
      </w:r>
      <w:r w:rsidR="008F4E62" w:rsidRPr="00864181">
        <w:rPr>
          <w:rFonts w:ascii="Times New Roman" w:hAnsi="Times New Roman"/>
          <w:color w:val="000000"/>
          <w:lang w:eastAsia="de-DE"/>
        </w:rPr>
        <w:t>gement</w:t>
      </w:r>
    </w:p>
    <w:sdt>
      <w:sdtPr>
        <w:rPr>
          <w:rFonts w:ascii="Calibri" w:eastAsia="Calibri" w:hAnsi="Calibri" w:cs="Times New Roman"/>
          <w:color w:val="auto"/>
          <w:sz w:val="22"/>
          <w:szCs w:val="22"/>
          <w:lang w:val="de-DE"/>
        </w:rPr>
        <w:id w:val="-466808892"/>
        <w:docPartObj>
          <w:docPartGallery w:val="Table of Contents"/>
          <w:docPartUnique/>
        </w:docPartObj>
      </w:sdtPr>
      <w:sdtEndPr>
        <w:rPr>
          <w:b/>
          <w:bCs/>
          <w:lang w:val="en-US"/>
        </w:rPr>
      </w:sdtEndPr>
      <w:sdtContent>
        <w:p w14:paraId="2063EA78" w14:textId="6265858A" w:rsidR="00F01AE1" w:rsidRPr="00864181" w:rsidRDefault="00F01AE1">
          <w:pPr>
            <w:pStyle w:val="Inhaltsverzeichnisberschrift"/>
          </w:pPr>
          <w:r w:rsidRPr="00864181">
            <w:rPr>
              <w:lang w:val="de-DE"/>
            </w:rPr>
            <w:t>Contents</w:t>
          </w:r>
        </w:p>
        <w:p w14:paraId="1EC8632C" w14:textId="77777777" w:rsidR="00126F4D" w:rsidRPr="00864181" w:rsidRDefault="00F01AE1">
          <w:pPr>
            <w:pStyle w:val="Verzeichnis1"/>
            <w:tabs>
              <w:tab w:val="right" w:leader="dot" w:pos="9350"/>
            </w:tabs>
            <w:rPr>
              <w:rFonts w:asciiTheme="minorHAnsi" w:eastAsiaTheme="minorEastAsia" w:hAnsiTheme="minorHAnsi" w:cstheme="minorBidi"/>
              <w:noProof/>
              <w:lang w:val="de-DE" w:eastAsia="de-DE"/>
            </w:rPr>
          </w:pPr>
          <w:r w:rsidRPr="00864181">
            <w:fldChar w:fldCharType="begin"/>
          </w:r>
          <w:r w:rsidRPr="00864181">
            <w:instrText xml:space="preserve"> TOC \o "1-3" \h \z \u </w:instrText>
          </w:r>
          <w:r w:rsidRPr="00864181">
            <w:fldChar w:fldCharType="separate"/>
          </w:r>
          <w:hyperlink w:anchor="_Toc4747463" w:history="1">
            <w:r w:rsidR="00126F4D" w:rsidRPr="00864181">
              <w:rPr>
                <w:rStyle w:val="Hyperlink"/>
                <w:noProof/>
              </w:rPr>
              <w:t>Abstract</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_Toc4747463 \h </w:instrText>
            </w:r>
            <w:r w:rsidR="00126F4D" w:rsidRPr="00864181">
              <w:rPr>
                <w:noProof/>
                <w:webHidden/>
              </w:rPr>
            </w:r>
            <w:r w:rsidR="00126F4D" w:rsidRPr="00864181">
              <w:rPr>
                <w:noProof/>
                <w:webHidden/>
              </w:rPr>
              <w:fldChar w:fldCharType="separate"/>
            </w:r>
            <w:r w:rsidR="00126F4D" w:rsidRPr="00864181">
              <w:rPr>
                <w:noProof/>
                <w:webHidden/>
              </w:rPr>
              <w:t>1</w:t>
            </w:r>
            <w:r w:rsidR="00126F4D" w:rsidRPr="00864181">
              <w:rPr>
                <w:noProof/>
                <w:webHidden/>
              </w:rPr>
              <w:fldChar w:fldCharType="end"/>
            </w:r>
          </w:hyperlink>
        </w:p>
        <w:p w14:paraId="08914922" w14:textId="77777777" w:rsidR="00126F4D" w:rsidRPr="00864181" w:rsidRDefault="00943AE8">
          <w:pPr>
            <w:pStyle w:val="Verzeichnis1"/>
            <w:tabs>
              <w:tab w:val="left" w:pos="440"/>
              <w:tab w:val="right" w:leader="dot" w:pos="9350"/>
            </w:tabs>
            <w:rPr>
              <w:rFonts w:asciiTheme="minorHAnsi" w:eastAsiaTheme="minorEastAsia" w:hAnsiTheme="minorHAnsi" w:cstheme="minorBidi"/>
              <w:noProof/>
              <w:lang w:val="de-DE" w:eastAsia="de-DE"/>
            </w:rPr>
          </w:pPr>
          <w:hyperlink w:anchor="_Toc4747464" w:history="1">
            <w:r w:rsidR="00126F4D" w:rsidRPr="00864181">
              <w:rPr>
                <w:rStyle w:val="Hyperlink"/>
                <w:noProof/>
              </w:rPr>
              <w:t>1.</w:t>
            </w:r>
            <w:r w:rsidR="00126F4D" w:rsidRPr="00864181">
              <w:rPr>
                <w:rFonts w:asciiTheme="minorHAnsi" w:eastAsiaTheme="minorEastAsia" w:hAnsiTheme="minorHAnsi" w:cstheme="minorBidi"/>
                <w:noProof/>
                <w:lang w:val="de-DE" w:eastAsia="de-DE"/>
              </w:rPr>
              <w:tab/>
            </w:r>
            <w:r w:rsidR="00126F4D" w:rsidRPr="00864181">
              <w:rPr>
                <w:rStyle w:val="Hyperlink"/>
                <w:noProof/>
              </w:rPr>
              <w:t>Introduction</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_Toc4747464 \h </w:instrText>
            </w:r>
            <w:r w:rsidR="00126F4D" w:rsidRPr="00864181">
              <w:rPr>
                <w:noProof/>
                <w:webHidden/>
              </w:rPr>
            </w:r>
            <w:r w:rsidR="00126F4D" w:rsidRPr="00864181">
              <w:rPr>
                <w:noProof/>
                <w:webHidden/>
              </w:rPr>
              <w:fldChar w:fldCharType="separate"/>
            </w:r>
            <w:r w:rsidR="00126F4D" w:rsidRPr="00864181">
              <w:rPr>
                <w:noProof/>
                <w:webHidden/>
              </w:rPr>
              <w:t>3</w:t>
            </w:r>
            <w:r w:rsidR="00126F4D" w:rsidRPr="00864181">
              <w:rPr>
                <w:noProof/>
                <w:webHidden/>
              </w:rPr>
              <w:fldChar w:fldCharType="end"/>
            </w:r>
          </w:hyperlink>
        </w:p>
        <w:p w14:paraId="48AF4F07"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65" w:history="1">
            <w:r w:rsidR="00126F4D" w:rsidRPr="00864181">
              <w:rPr>
                <w:rStyle w:val="Hyperlink"/>
                <w:noProof/>
              </w:rPr>
              <w:t>1.1 A vision for ideal agriculture</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_Toc4747465 \h </w:instrText>
            </w:r>
            <w:r w:rsidR="00126F4D" w:rsidRPr="00864181">
              <w:rPr>
                <w:noProof/>
                <w:webHidden/>
              </w:rPr>
            </w:r>
            <w:r w:rsidR="00126F4D" w:rsidRPr="00864181">
              <w:rPr>
                <w:noProof/>
                <w:webHidden/>
              </w:rPr>
              <w:fldChar w:fldCharType="separate"/>
            </w:r>
            <w:r w:rsidR="00126F4D" w:rsidRPr="00864181">
              <w:rPr>
                <w:noProof/>
                <w:webHidden/>
              </w:rPr>
              <w:t>4</w:t>
            </w:r>
            <w:r w:rsidR="00126F4D" w:rsidRPr="00864181">
              <w:rPr>
                <w:noProof/>
                <w:webHidden/>
              </w:rPr>
              <w:fldChar w:fldCharType="end"/>
            </w:r>
          </w:hyperlink>
        </w:p>
        <w:p w14:paraId="0877A9CC"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66" w:history="1">
            <w:r w:rsidR="00126F4D" w:rsidRPr="00864181">
              <w:rPr>
                <w:rStyle w:val="Hyperlink"/>
                <w:noProof/>
              </w:rPr>
              <w:t>1.2 A possible solution</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_Toc4747466 \h </w:instrText>
            </w:r>
            <w:r w:rsidR="00126F4D" w:rsidRPr="00864181">
              <w:rPr>
                <w:noProof/>
                <w:webHidden/>
              </w:rPr>
            </w:r>
            <w:r w:rsidR="00126F4D" w:rsidRPr="00864181">
              <w:rPr>
                <w:noProof/>
                <w:webHidden/>
              </w:rPr>
              <w:fldChar w:fldCharType="separate"/>
            </w:r>
            <w:r w:rsidR="00126F4D" w:rsidRPr="00864181">
              <w:rPr>
                <w:noProof/>
                <w:webHidden/>
              </w:rPr>
              <w:t>6</w:t>
            </w:r>
            <w:r w:rsidR="00126F4D" w:rsidRPr="00864181">
              <w:rPr>
                <w:noProof/>
                <w:webHidden/>
              </w:rPr>
              <w:fldChar w:fldCharType="end"/>
            </w:r>
          </w:hyperlink>
        </w:p>
        <w:p w14:paraId="71B999F3" w14:textId="77777777" w:rsidR="00126F4D" w:rsidRPr="00864181" w:rsidRDefault="00943AE8">
          <w:pPr>
            <w:pStyle w:val="Verzeichnis1"/>
            <w:tabs>
              <w:tab w:val="right" w:leader="dot" w:pos="9350"/>
            </w:tabs>
            <w:rPr>
              <w:rFonts w:asciiTheme="minorHAnsi" w:eastAsiaTheme="minorEastAsia" w:hAnsiTheme="minorHAnsi" w:cstheme="minorBidi"/>
              <w:noProof/>
              <w:lang w:val="de-DE" w:eastAsia="de-DE"/>
            </w:rPr>
          </w:pPr>
          <w:hyperlink w:anchor="_Toc4747467" w:history="1">
            <w:r w:rsidR="00126F4D" w:rsidRPr="00864181">
              <w:rPr>
                <w:rStyle w:val="Hyperlink"/>
                <w:noProof/>
              </w:rPr>
              <w:t>2 Reclaimed water for irrigation</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_Toc4747467 \h </w:instrText>
            </w:r>
            <w:r w:rsidR="00126F4D" w:rsidRPr="00864181">
              <w:rPr>
                <w:noProof/>
                <w:webHidden/>
              </w:rPr>
            </w:r>
            <w:r w:rsidR="00126F4D" w:rsidRPr="00864181">
              <w:rPr>
                <w:noProof/>
                <w:webHidden/>
              </w:rPr>
              <w:fldChar w:fldCharType="separate"/>
            </w:r>
            <w:r w:rsidR="00126F4D" w:rsidRPr="00864181">
              <w:rPr>
                <w:noProof/>
                <w:webHidden/>
              </w:rPr>
              <w:t>7</w:t>
            </w:r>
            <w:r w:rsidR="00126F4D" w:rsidRPr="00864181">
              <w:rPr>
                <w:noProof/>
                <w:webHidden/>
              </w:rPr>
              <w:fldChar w:fldCharType="end"/>
            </w:r>
          </w:hyperlink>
        </w:p>
        <w:p w14:paraId="7853EADF"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68" w:history="1">
            <w:r w:rsidR="00126F4D" w:rsidRPr="00864181">
              <w:rPr>
                <w:rStyle w:val="Hyperlink"/>
                <w:noProof/>
              </w:rPr>
              <w:t>2.1 Wastewater matrix (health and environmental concerns)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_Toc4747468 \h </w:instrText>
            </w:r>
            <w:r w:rsidR="00126F4D" w:rsidRPr="00864181">
              <w:rPr>
                <w:noProof/>
                <w:webHidden/>
              </w:rPr>
            </w:r>
            <w:r w:rsidR="00126F4D" w:rsidRPr="00864181">
              <w:rPr>
                <w:noProof/>
                <w:webHidden/>
              </w:rPr>
              <w:fldChar w:fldCharType="separate"/>
            </w:r>
            <w:r w:rsidR="00126F4D" w:rsidRPr="00864181">
              <w:rPr>
                <w:noProof/>
                <w:webHidden/>
              </w:rPr>
              <w:t>9</w:t>
            </w:r>
            <w:r w:rsidR="00126F4D" w:rsidRPr="00864181">
              <w:rPr>
                <w:noProof/>
                <w:webHidden/>
              </w:rPr>
              <w:fldChar w:fldCharType="end"/>
            </w:r>
          </w:hyperlink>
        </w:p>
        <w:p w14:paraId="466666EC"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69" w:history="1">
            <w:r w:rsidR="00126F4D" w:rsidRPr="00864181">
              <w:rPr>
                <w:rStyle w:val="Hyperlink"/>
                <w:noProof/>
              </w:rPr>
              <w:t>2.2 Technological developments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_Toc4747469 \h </w:instrText>
            </w:r>
            <w:r w:rsidR="00126F4D" w:rsidRPr="00864181">
              <w:rPr>
                <w:noProof/>
                <w:webHidden/>
              </w:rPr>
            </w:r>
            <w:r w:rsidR="00126F4D" w:rsidRPr="00864181">
              <w:rPr>
                <w:noProof/>
                <w:webHidden/>
              </w:rPr>
              <w:fldChar w:fldCharType="separate"/>
            </w:r>
            <w:r w:rsidR="00126F4D" w:rsidRPr="00864181">
              <w:rPr>
                <w:noProof/>
                <w:webHidden/>
              </w:rPr>
              <w:t>9</w:t>
            </w:r>
            <w:r w:rsidR="00126F4D" w:rsidRPr="00864181">
              <w:rPr>
                <w:noProof/>
                <w:webHidden/>
              </w:rPr>
              <w:fldChar w:fldCharType="end"/>
            </w:r>
          </w:hyperlink>
        </w:p>
        <w:p w14:paraId="61873397" w14:textId="77777777" w:rsidR="00126F4D" w:rsidRPr="00864181" w:rsidRDefault="00943AE8">
          <w:pPr>
            <w:pStyle w:val="Verzeichnis3"/>
            <w:tabs>
              <w:tab w:val="right" w:leader="dot" w:pos="9350"/>
            </w:tabs>
            <w:rPr>
              <w:rFonts w:asciiTheme="minorHAnsi" w:eastAsiaTheme="minorEastAsia" w:hAnsiTheme="minorHAnsi" w:cstheme="minorBidi"/>
              <w:noProof/>
              <w:lang w:val="de-DE" w:eastAsia="de-DE"/>
            </w:rPr>
          </w:pPr>
          <w:hyperlink w:anchor="_Toc4747470" w:history="1">
            <w:r w:rsidR="00126F4D" w:rsidRPr="00864181">
              <w:rPr>
                <w:rStyle w:val="Hyperlink"/>
                <w:noProof/>
              </w:rPr>
              <w:t>2.2.1 Wastewater reuse standards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_Toc4747470 \h </w:instrText>
            </w:r>
            <w:r w:rsidR="00126F4D" w:rsidRPr="00864181">
              <w:rPr>
                <w:noProof/>
                <w:webHidden/>
              </w:rPr>
            </w:r>
            <w:r w:rsidR="00126F4D" w:rsidRPr="00864181">
              <w:rPr>
                <w:noProof/>
                <w:webHidden/>
              </w:rPr>
              <w:fldChar w:fldCharType="separate"/>
            </w:r>
            <w:r w:rsidR="00126F4D" w:rsidRPr="00864181">
              <w:rPr>
                <w:noProof/>
                <w:webHidden/>
              </w:rPr>
              <w:t>10</w:t>
            </w:r>
            <w:r w:rsidR="00126F4D" w:rsidRPr="00864181">
              <w:rPr>
                <w:noProof/>
                <w:webHidden/>
              </w:rPr>
              <w:fldChar w:fldCharType="end"/>
            </w:r>
          </w:hyperlink>
        </w:p>
        <w:p w14:paraId="1AD3091D" w14:textId="77777777" w:rsidR="00126F4D" w:rsidRPr="00864181" w:rsidRDefault="00943AE8">
          <w:pPr>
            <w:pStyle w:val="Verzeichnis3"/>
            <w:tabs>
              <w:tab w:val="right" w:leader="dot" w:pos="9350"/>
            </w:tabs>
            <w:rPr>
              <w:rFonts w:asciiTheme="minorHAnsi" w:eastAsiaTheme="minorEastAsia" w:hAnsiTheme="minorHAnsi" w:cstheme="minorBidi"/>
              <w:noProof/>
              <w:lang w:val="de-DE" w:eastAsia="de-DE"/>
            </w:rPr>
          </w:pPr>
          <w:hyperlink w:anchor="_Toc4747471" w:history="1">
            <w:r w:rsidR="00126F4D" w:rsidRPr="00864181">
              <w:rPr>
                <w:rStyle w:val="Hyperlink"/>
                <w:noProof/>
              </w:rPr>
              <w:t>2.2.2 Economic concerns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_Toc4747471 \h </w:instrText>
            </w:r>
            <w:r w:rsidR="00126F4D" w:rsidRPr="00864181">
              <w:rPr>
                <w:noProof/>
                <w:webHidden/>
              </w:rPr>
            </w:r>
            <w:r w:rsidR="00126F4D" w:rsidRPr="00864181">
              <w:rPr>
                <w:noProof/>
                <w:webHidden/>
              </w:rPr>
              <w:fldChar w:fldCharType="separate"/>
            </w:r>
            <w:r w:rsidR="00126F4D" w:rsidRPr="00864181">
              <w:rPr>
                <w:noProof/>
                <w:webHidden/>
              </w:rPr>
              <w:t>10</w:t>
            </w:r>
            <w:r w:rsidR="00126F4D" w:rsidRPr="00864181">
              <w:rPr>
                <w:noProof/>
                <w:webHidden/>
              </w:rPr>
              <w:fldChar w:fldCharType="end"/>
            </w:r>
          </w:hyperlink>
        </w:p>
        <w:p w14:paraId="2D116E89"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72" w:history="1">
            <w:r w:rsidR="00126F4D" w:rsidRPr="00864181">
              <w:rPr>
                <w:rStyle w:val="Hyperlink"/>
                <w:noProof/>
              </w:rPr>
              <w:t>2.3 Sustainability assessments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_Toc4747472 \h </w:instrText>
            </w:r>
            <w:r w:rsidR="00126F4D" w:rsidRPr="00864181">
              <w:rPr>
                <w:noProof/>
                <w:webHidden/>
              </w:rPr>
            </w:r>
            <w:r w:rsidR="00126F4D" w:rsidRPr="00864181">
              <w:rPr>
                <w:noProof/>
                <w:webHidden/>
              </w:rPr>
              <w:fldChar w:fldCharType="separate"/>
            </w:r>
            <w:r w:rsidR="00126F4D" w:rsidRPr="00864181">
              <w:rPr>
                <w:noProof/>
                <w:webHidden/>
              </w:rPr>
              <w:t>11</w:t>
            </w:r>
            <w:r w:rsidR="00126F4D" w:rsidRPr="00864181">
              <w:rPr>
                <w:noProof/>
                <w:webHidden/>
              </w:rPr>
              <w:fldChar w:fldCharType="end"/>
            </w:r>
          </w:hyperlink>
        </w:p>
        <w:p w14:paraId="10CA3ECF" w14:textId="77777777" w:rsidR="00126F4D" w:rsidRPr="00864181" w:rsidRDefault="00943AE8">
          <w:pPr>
            <w:pStyle w:val="Verzeichnis1"/>
            <w:tabs>
              <w:tab w:val="right" w:leader="dot" w:pos="9350"/>
            </w:tabs>
            <w:rPr>
              <w:rFonts w:asciiTheme="minorHAnsi" w:eastAsiaTheme="minorEastAsia" w:hAnsiTheme="minorHAnsi" w:cstheme="minorBidi"/>
              <w:noProof/>
              <w:lang w:val="de-DE" w:eastAsia="de-DE"/>
            </w:rPr>
          </w:pPr>
          <w:hyperlink w:anchor="_Toc4747473" w:history="1">
            <w:r w:rsidR="00126F4D" w:rsidRPr="00864181">
              <w:rPr>
                <w:rStyle w:val="Hyperlink"/>
                <w:noProof/>
              </w:rPr>
              <w:t>3. Novel breeding techniques for adapted plants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_Toc4747473 \h </w:instrText>
            </w:r>
            <w:r w:rsidR="00126F4D" w:rsidRPr="00864181">
              <w:rPr>
                <w:noProof/>
                <w:webHidden/>
              </w:rPr>
            </w:r>
            <w:r w:rsidR="00126F4D" w:rsidRPr="00864181">
              <w:rPr>
                <w:noProof/>
                <w:webHidden/>
              </w:rPr>
              <w:fldChar w:fldCharType="separate"/>
            </w:r>
            <w:r w:rsidR="00126F4D" w:rsidRPr="00864181">
              <w:rPr>
                <w:noProof/>
                <w:webHidden/>
              </w:rPr>
              <w:t>11</w:t>
            </w:r>
            <w:r w:rsidR="00126F4D" w:rsidRPr="00864181">
              <w:rPr>
                <w:noProof/>
                <w:webHidden/>
              </w:rPr>
              <w:fldChar w:fldCharType="end"/>
            </w:r>
          </w:hyperlink>
        </w:p>
        <w:p w14:paraId="39D85827"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74" w:history="1">
            <w:r w:rsidR="00126F4D" w:rsidRPr="00864181">
              <w:rPr>
                <w:rStyle w:val="Hyperlink"/>
                <w:noProof/>
              </w:rPr>
              <w:t>3.1 The molecular basis of drought stress adaptation</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_Toc4747474 \h </w:instrText>
            </w:r>
            <w:r w:rsidR="00126F4D" w:rsidRPr="00864181">
              <w:rPr>
                <w:noProof/>
                <w:webHidden/>
              </w:rPr>
            </w:r>
            <w:r w:rsidR="00126F4D" w:rsidRPr="00864181">
              <w:rPr>
                <w:noProof/>
                <w:webHidden/>
              </w:rPr>
              <w:fldChar w:fldCharType="separate"/>
            </w:r>
            <w:r w:rsidR="00126F4D" w:rsidRPr="00864181">
              <w:rPr>
                <w:noProof/>
                <w:webHidden/>
              </w:rPr>
              <w:t>12</w:t>
            </w:r>
            <w:r w:rsidR="00126F4D" w:rsidRPr="00864181">
              <w:rPr>
                <w:noProof/>
                <w:webHidden/>
              </w:rPr>
              <w:fldChar w:fldCharType="end"/>
            </w:r>
          </w:hyperlink>
        </w:p>
        <w:p w14:paraId="3BBA988D"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75" w:history="1">
            <w:r w:rsidR="00126F4D" w:rsidRPr="00864181">
              <w:rPr>
                <w:rStyle w:val="Hyperlink"/>
                <w:noProof/>
              </w:rPr>
              <w:t>3.2 Traits and precision phenotyping for drought adaptation</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_Toc4747475 \h </w:instrText>
            </w:r>
            <w:r w:rsidR="00126F4D" w:rsidRPr="00864181">
              <w:rPr>
                <w:noProof/>
                <w:webHidden/>
              </w:rPr>
            </w:r>
            <w:r w:rsidR="00126F4D" w:rsidRPr="00864181">
              <w:rPr>
                <w:noProof/>
                <w:webHidden/>
              </w:rPr>
              <w:fldChar w:fldCharType="separate"/>
            </w:r>
            <w:r w:rsidR="00126F4D" w:rsidRPr="00864181">
              <w:rPr>
                <w:noProof/>
                <w:webHidden/>
              </w:rPr>
              <w:t>13</w:t>
            </w:r>
            <w:r w:rsidR="00126F4D" w:rsidRPr="00864181">
              <w:rPr>
                <w:noProof/>
                <w:webHidden/>
              </w:rPr>
              <w:fldChar w:fldCharType="end"/>
            </w:r>
          </w:hyperlink>
        </w:p>
        <w:p w14:paraId="007B1E89"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76" w:history="1">
            <w:r w:rsidR="00126F4D" w:rsidRPr="00864181">
              <w:rPr>
                <w:rStyle w:val="Hyperlink"/>
                <w:noProof/>
              </w:rPr>
              <w:t>3.3 Biotechnology and breeding</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_Toc4747476 \h </w:instrText>
            </w:r>
            <w:r w:rsidR="00126F4D" w:rsidRPr="00864181">
              <w:rPr>
                <w:noProof/>
                <w:webHidden/>
              </w:rPr>
            </w:r>
            <w:r w:rsidR="00126F4D" w:rsidRPr="00864181">
              <w:rPr>
                <w:noProof/>
                <w:webHidden/>
              </w:rPr>
              <w:fldChar w:fldCharType="separate"/>
            </w:r>
            <w:r w:rsidR="00126F4D" w:rsidRPr="00864181">
              <w:rPr>
                <w:noProof/>
                <w:webHidden/>
              </w:rPr>
              <w:t>13</w:t>
            </w:r>
            <w:r w:rsidR="00126F4D" w:rsidRPr="00864181">
              <w:rPr>
                <w:noProof/>
                <w:webHidden/>
              </w:rPr>
              <w:fldChar w:fldCharType="end"/>
            </w:r>
          </w:hyperlink>
        </w:p>
        <w:p w14:paraId="0E4F21EC" w14:textId="77777777" w:rsidR="00126F4D" w:rsidRPr="00864181" w:rsidRDefault="00943AE8">
          <w:pPr>
            <w:pStyle w:val="Verzeichnis3"/>
            <w:tabs>
              <w:tab w:val="right" w:leader="dot" w:pos="9350"/>
            </w:tabs>
            <w:rPr>
              <w:rFonts w:asciiTheme="minorHAnsi" w:eastAsiaTheme="minorEastAsia" w:hAnsiTheme="minorHAnsi" w:cstheme="minorBidi"/>
              <w:noProof/>
              <w:lang w:val="de-DE" w:eastAsia="de-DE"/>
            </w:rPr>
          </w:pPr>
          <w:hyperlink w:anchor="_Toc4747477" w:history="1">
            <w:r w:rsidR="00126F4D" w:rsidRPr="00864181">
              <w:rPr>
                <w:rStyle w:val="Hyperlink"/>
                <w:noProof/>
                <w:lang w:eastAsia="de-DE"/>
              </w:rPr>
              <w:t>3.3.2 Next generation sequencing technologies and breeding</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_Toc4747477 \h </w:instrText>
            </w:r>
            <w:r w:rsidR="00126F4D" w:rsidRPr="00864181">
              <w:rPr>
                <w:noProof/>
                <w:webHidden/>
              </w:rPr>
            </w:r>
            <w:r w:rsidR="00126F4D" w:rsidRPr="00864181">
              <w:rPr>
                <w:noProof/>
                <w:webHidden/>
              </w:rPr>
              <w:fldChar w:fldCharType="separate"/>
            </w:r>
            <w:r w:rsidR="00126F4D" w:rsidRPr="00864181">
              <w:rPr>
                <w:noProof/>
                <w:webHidden/>
              </w:rPr>
              <w:t>14</w:t>
            </w:r>
            <w:r w:rsidR="00126F4D" w:rsidRPr="00864181">
              <w:rPr>
                <w:noProof/>
                <w:webHidden/>
              </w:rPr>
              <w:fldChar w:fldCharType="end"/>
            </w:r>
          </w:hyperlink>
        </w:p>
        <w:p w14:paraId="0CD51E66" w14:textId="77777777" w:rsidR="00126F4D" w:rsidRPr="00864181" w:rsidRDefault="00943AE8">
          <w:pPr>
            <w:pStyle w:val="Verzeichnis1"/>
            <w:tabs>
              <w:tab w:val="right" w:leader="dot" w:pos="9350"/>
            </w:tabs>
            <w:rPr>
              <w:rFonts w:asciiTheme="minorHAnsi" w:eastAsiaTheme="minorEastAsia" w:hAnsiTheme="minorHAnsi" w:cstheme="minorBidi"/>
              <w:noProof/>
              <w:lang w:val="de-DE" w:eastAsia="de-DE"/>
            </w:rPr>
          </w:pPr>
          <w:hyperlink w:anchor="_Toc4747478" w:history="1">
            <w:r w:rsidR="00126F4D" w:rsidRPr="00864181">
              <w:rPr>
                <w:rStyle w:val="Hyperlink"/>
                <w:noProof/>
              </w:rPr>
              <w:t>4. Employing the microbial hub</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_Toc4747478 \h </w:instrText>
            </w:r>
            <w:r w:rsidR="00126F4D" w:rsidRPr="00864181">
              <w:rPr>
                <w:noProof/>
                <w:webHidden/>
              </w:rPr>
            </w:r>
            <w:r w:rsidR="00126F4D" w:rsidRPr="00864181">
              <w:rPr>
                <w:noProof/>
                <w:webHidden/>
              </w:rPr>
              <w:fldChar w:fldCharType="separate"/>
            </w:r>
            <w:r w:rsidR="00126F4D" w:rsidRPr="00864181">
              <w:rPr>
                <w:noProof/>
                <w:webHidden/>
              </w:rPr>
              <w:t>15</w:t>
            </w:r>
            <w:r w:rsidR="00126F4D" w:rsidRPr="00864181">
              <w:rPr>
                <w:noProof/>
                <w:webHidden/>
              </w:rPr>
              <w:fldChar w:fldCharType="end"/>
            </w:r>
          </w:hyperlink>
        </w:p>
        <w:p w14:paraId="66FBEEDB"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79" w:history="1">
            <w:r w:rsidR="00126F4D" w:rsidRPr="00864181">
              <w:rPr>
                <w:rStyle w:val="Hyperlink"/>
                <w:noProof/>
              </w:rPr>
              <w:t>4.1 Triggering the Holobiont</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_Toc4747479 \h </w:instrText>
            </w:r>
            <w:r w:rsidR="00126F4D" w:rsidRPr="00864181">
              <w:rPr>
                <w:noProof/>
                <w:webHidden/>
              </w:rPr>
            </w:r>
            <w:r w:rsidR="00126F4D" w:rsidRPr="00864181">
              <w:rPr>
                <w:noProof/>
                <w:webHidden/>
              </w:rPr>
              <w:fldChar w:fldCharType="separate"/>
            </w:r>
            <w:r w:rsidR="00126F4D" w:rsidRPr="00864181">
              <w:rPr>
                <w:noProof/>
                <w:webHidden/>
              </w:rPr>
              <w:t>17</w:t>
            </w:r>
            <w:r w:rsidR="00126F4D" w:rsidRPr="00864181">
              <w:rPr>
                <w:noProof/>
                <w:webHidden/>
              </w:rPr>
              <w:fldChar w:fldCharType="end"/>
            </w:r>
          </w:hyperlink>
        </w:p>
        <w:p w14:paraId="6A0727CD"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80" w:history="1">
            <w:r w:rsidR="00126F4D" w:rsidRPr="00864181">
              <w:rPr>
                <w:rStyle w:val="Hyperlink"/>
                <w:noProof/>
              </w:rPr>
              <w:t>4.2 Microbiome services for sustainable agriculture</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_Toc4747480 \h </w:instrText>
            </w:r>
            <w:r w:rsidR="00126F4D" w:rsidRPr="00864181">
              <w:rPr>
                <w:noProof/>
                <w:webHidden/>
              </w:rPr>
            </w:r>
            <w:r w:rsidR="00126F4D" w:rsidRPr="00864181">
              <w:rPr>
                <w:noProof/>
                <w:webHidden/>
              </w:rPr>
              <w:fldChar w:fldCharType="separate"/>
            </w:r>
            <w:r w:rsidR="00126F4D" w:rsidRPr="00864181">
              <w:rPr>
                <w:noProof/>
                <w:webHidden/>
              </w:rPr>
              <w:t>17</w:t>
            </w:r>
            <w:r w:rsidR="00126F4D" w:rsidRPr="00864181">
              <w:rPr>
                <w:noProof/>
                <w:webHidden/>
              </w:rPr>
              <w:fldChar w:fldCharType="end"/>
            </w:r>
          </w:hyperlink>
        </w:p>
        <w:p w14:paraId="2F8EDCB5" w14:textId="77777777" w:rsidR="00126F4D" w:rsidRPr="00864181" w:rsidRDefault="00943AE8">
          <w:pPr>
            <w:pStyle w:val="Verzeichnis1"/>
            <w:tabs>
              <w:tab w:val="right" w:leader="dot" w:pos="9350"/>
            </w:tabs>
            <w:rPr>
              <w:rFonts w:asciiTheme="minorHAnsi" w:eastAsiaTheme="minorEastAsia" w:hAnsiTheme="minorHAnsi" w:cstheme="minorBidi"/>
              <w:noProof/>
              <w:lang w:val="de-DE" w:eastAsia="de-DE"/>
            </w:rPr>
          </w:pPr>
          <w:hyperlink w:anchor="_Toc4747481" w:history="1">
            <w:r w:rsidR="00126F4D" w:rsidRPr="00864181">
              <w:rPr>
                <w:rStyle w:val="Hyperlink"/>
                <w:noProof/>
              </w:rPr>
              <w:t>5. Breaking the rules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_Toc4747481 \h </w:instrText>
            </w:r>
            <w:r w:rsidR="00126F4D" w:rsidRPr="00864181">
              <w:rPr>
                <w:noProof/>
                <w:webHidden/>
              </w:rPr>
            </w:r>
            <w:r w:rsidR="00126F4D" w:rsidRPr="00864181">
              <w:rPr>
                <w:noProof/>
                <w:webHidden/>
              </w:rPr>
              <w:fldChar w:fldCharType="separate"/>
            </w:r>
            <w:r w:rsidR="00126F4D" w:rsidRPr="00864181">
              <w:rPr>
                <w:noProof/>
                <w:webHidden/>
              </w:rPr>
              <w:t>20</w:t>
            </w:r>
            <w:r w:rsidR="00126F4D" w:rsidRPr="00864181">
              <w:rPr>
                <w:noProof/>
                <w:webHidden/>
              </w:rPr>
              <w:fldChar w:fldCharType="end"/>
            </w:r>
          </w:hyperlink>
        </w:p>
        <w:p w14:paraId="16B5E18D"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82" w:history="1">
            <w:r w:rsidR="00126F4D" w:rsidRPr="00864181">
              <w:rPr>
                <w:rStyle w:val="Hyperlink"/>
                <w:noProof/>
              </w:rPr>
              <w:t>5.1 Shaping the agro-environment</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_Toc4747482 \h </w:instrText>
            </w:r>
            <w:r w:rsidR="00126F4D" w:rsidRPr="00864181">
              <w:rPr>
                <w:noProof/>
                <w:webHidden/>
              </w:rPr>
            </w:r>
            <w:r w:rsidR="00126F4D" w:rsidRPr="00864181">
              <w:rPr>
                <w:noProof/>
                <w:webHidden/>
              </w:rPr>
              <w:fldChar w:fldCharType="separate"/>
            </w:r>
            <w:r w:rsidR="00126F4D" w:rsidRPr="00864181">
              <w:rPr>
                <w:noProof/>
                <w:webHidden/>
              </w:rPr>
              <w:t>22</w:t>
            </w:r>
            <w:r w:rsidR="00126F4D" w:rsidRPr="00864181">
              <w:rPr>
                <w:noProof/>
                <w:webHidden/>
              </w:rPr>
              <w:fldChar w:fldCharType="end"/>
            </w:r>
          </w:hyperlink>
        </w:p>
        <w:p w14:paraId="5A9A90DF"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83" w:history="1">
            <w:r w:rsidR="00126F4D" w:rsidRPr="00864181">
              <w:rPr>
                <w:rStyle w:val="Hyperlink"/>
                <w:noProof/>
              </w:rPr>
              <w:t>5.2 Amendments enhance resilience</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_Toc4747483 \h </w:instrText>
            </w:r>
            <w:r w:rsidR="00126F4D" w:rsidRPr="00864181">
              <w:rPr>
                <w:noProof/>
                <w:webHidden/>
              </w:rPr>
            </w:r>
            <w:r w:rsidR="00126F4D" w:rsidRPr="00864181">
              <w:rPr>
                <w:noProof/>
                <w:webHidden/>
              </w:rPr>
              <w:fldChar w:fldCharType="separate"/>
            </w:r>
            <w:r w:rsidR="00126F4D" w:rsidRPr="00864181">
              <w:rPr>
                <w:noProof/>
                <w:webHidden/>
              </w:rPr>
              <w:t>23</w:t>
            </w:r>
            <w:r w:rsidR="00126F4D" w:rsidRPr="00864181">
              <w:rPr>
                <w:noProof/>
                <w:webHidden/>
              </w:rPr>
              <w:fldChar w:fldCharType="end"/>
            </w:r>
          </w:hyperlink>
        </w:p>
        <w:p w14:paraId="76B4B31E"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84" w:history="1">
            <w:r w:rsidR="00126F4D" w:rsidRPr="00864181">
              <w:rPr>
                <w:rStyle w:val="Hyperlink"/>
                <w:noProof/>
              </w:rPr>
              <w:t>5.3 Increase resilience with crop rotation strategies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_Toc4747484 \h </w:instrText>
            </w:r>
            <w:r w:rsidR="00126F4D" w:rsidRPr="00864181">
              <w:rPr>
                <w:noProof/>
                <w:webHidden/>
              </w:rPr>
            </w:r>
            <w:r w:rsidR="00126F4D" w:rsidRPr="00864181">
              <w:rPr>
                <w:noProof/>
                <w:webHidden/>
              </w:rPr>
              <w:fldChar w:fldCharType="separate"/>
            </w:r>
            <w:r w:rsidR="00126F4D" w:rsidRPr="00864181">
              <w:rPr>
                <w:noProof/>
                <w:webHidden/>
              </w:rPr>
              <w:t>25</w:t>
            </w:r>
            <w:r w:rsidR="00126F4D" w:rsidRPr="00864181">
              <w:rPr>
                <w:noProof/>
                <w:webHidden/>
              </w:rPr>
              <w:fldChar w:fldCharType="end"/>
            </w:r>
          </w:hyperlink>
        </w:p>
        <w:p w14:paraId="0D488C9F" w14:textId="77777777" w:rsidR="00126F4D" w:rsidRPr="00864181" w:rsidRDefault="00943AE8">
          <w:pPr>
            <w:pStyle w:val="Verzeichnis2"/>
            <w:rPr>
              <w:rFonts w:asciiTheme="minorHAnsi" w:eastAsiaTheme="minorEastAsia" w:hAnsiTheme="minorHAnsi" w:cstheme="minorBidi"/>
              <w:noProof/>
              <w:lang w:val="de-DE" w:eastAsia="de-DE"/>
            </w:rPr>
          </w:pPr>
          <w:hyperlink w:anchor="_Toc4747485" w:history="1">
            <w:r w:rsidR="00126F4D" w:rsidRPr="00864181">
              <w:rPr>
                <w:rStyle w:val="Hyperlink"/>
                <w:noProof/>
              </w:rPr>
              <w:t>5.4 Novel approaches to sustainable pest  management</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_Toc4747485 \h </w:instrText>
            </w:r>
            <w:r w:rsidR="00126F4D" w:rsidRPr="00864181">
              <w:rPr>
                <w:noProof/>
                <w:webHidden/>
              </w:rPr>
            </w:r>
            <w:r w:rsidR="00126F4D" w:rsidRPr="00864181">
              <w:rPr>
                <w:noProof/>
                <w:webHidden/>
              </w:rPr>
              <w:fldChar w:fldCharType="separate"/>
            </w:r>
            <w:r w:rsidR="00126F4D" w:rsidRPr="00864181">
              <w:rPr>
                <w:noProof/>
                <w:webHidden/>
              </w:rPr>
              <w:t>26</w:t>
            </w:r>
            <w:r w:rsidR="00126F4D" w:rsidRPr="00864181">
              <w:rPr>
                <w:noProof/>
                <w:webHidden/>
              </w:rPr>
              <w:fldChar w:fldCharType="end"/>
            </w:r>
          </w:hyperlink>
        </w:p>
        <w:p w14:paraId="334779DE" w14:textId="77777777" w:rsidR="00126F4D" w:rsidRPr="00864181" w:rsidRDefault="00943AE8">
          <w:pPr>
            <w:pStyle w:val="Verzeichnis1"/>
            <w:tabs>
              <w:tab w:val="right" w:leader="dot" w:pos="9350"/>
            </w:tabs>
            <w:rPr>
              <w:rFonts w:asciiTheme="minorHAnsi" w:eastAsiaTheme="minorEastAsia" w:hAnsiTheme="minorHAnsi" w:cstheme="minorBidi"/>
              <w:noProof/>
              <w:lang w:val="de-DE" w:eastAsia="de-DE"/>
            </w:rPr>
          </w:pPr>
          <w:hyperlink w:anchor="_Toc4747486" w:history="1">
            <w:r w:rsidR="00126F4D" w:rsidRPr="00864181">
              <w:rPr>
                <w:rStyle w:val="Hyperlink"/>
                <w:noProof/>
              </w:rPr>
              <w:t>6. Bridging the gaps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_Toc4747486 \h </w:instrText>
            </w:r>
            <w:r w:rsidR="00126F4D" w:rsidRPr="00864181">
              <w:rPr>
                <w:noProof/>
                <w:webHidden/>
              </w:rPr>
            </w:r>
            <w:r w:rsidR="00126F4D" w:rsidRPr="00864181">
              <w:rPr>
                <w:noProof/>
                <w:webHidden/>
              </w:rPr>
              <w:fldChar w:fldCharType="separate"/>
            </w:r>
            <w:r w:rsidR="00126F4D" w:rsidRPr="00864181">
              <w:rPr>
                <w:noProof/>
                <w:webHidden/>
              </w:rPr>
              <w:t>31</w:t>
            </w:r>
            <w:r w:rsidR="00126F4D" w:rsidRPr="00864181">
              <w:rPr>
                <w:noProof/>
                <w:webHidden/>
              </w:rPr>
              <w:fldChar w:fldCharType="end"/>
            </w:r>
          </w:hyperlink>
        </w:p>
        <w:p w14:paraId="581B05C6" w14:textId="77777777" w:rsidR="00126F4D" w:rsidRPr="00864181" w:rsidRDefault="00943AE8">
          <w:pPr>
            <w:pStyle w:val="Verzeichnis1"/>
            <w:tabs>
              <w:tab w:val="right" w:leader="dot" w:pos="9350"/>
            </w:tabs>
            <w:rPr>
              <w:rFonts w:asciiTheme="minorHAnsi" w:eastAsiaTheme="minorEastAsia" w:hAnsiTheme="minorHAnsi" w:cstheme="minorBidi"/>
              <w:noProof/>
              <w:lang w:val="de-DE" w:eastAsia="de-DE"/>
            </w:rPr>
          </w:pPr>
          <w:hyperlink w:anchor="_Toc4747487" w:history="1">
            <w:r w:rsidR="00126F4D" w:rsidRPr="00864181">
              <w:rPr>
                <w:rStyle w:val="Hyperlink"/>
                <w:noProof/>
              </w:rPr>
              <w:t>Acknowledgements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_Toc4747487 \h </w:instrText>
            </w:r>
            <w:r w:rsidR="00126F4D" w:rsidRPr="00864181">
              <w:rPr>
                <w:noProof/>
                <w:webHidden/>
              </w:rPr>
            </w:r>
            <w:r w:rsidR="00126F4D" w:rsidRPr="00864181">
              <w:rPr>
                <w:noProof/>
                <w:webHidden/>
              </w:rPr>
              <w:fldChar w:fldCharType="separate"/>
            </w:r>
            <w:r w:rsidR="00126F4D" w:rsidRPr="00864181">
              <w:rPr>
                <w:noProof/>
                <w:webHidden/>
              </w:rPr>
              <w:t>32</w:t>
            </w:r>
            <w:r w:rsidR="00126F4D" w:rsidRPr="00864181">
              <w:rPr>
                <w:noProof/>
                <w:webHidden/>
              </w:rPr>
              <w:fldChar w:fldCharType="end"/>
            </w:r>
          </w:hyperlink>
        </w:p>
        <w:p w14:paraId="1FB96BC0" w14:textId="77777777" w:rsidR="00126F4D" w:rsidRPr="00864181" w:rsidRDefault="00943AE8">
          <w:pPr>
            <w:pStyle w:val="Verzeichnis1"/>
            <w:tabs>
              <w:tab w:val="right" w:leader="dot" w:pos="9350"/>
            </w:tabs>
            <w:rPr>
              <w:rFonts w:asciiTheme="minorHAnsi" w:eastAsiaTheme="minorEastAsia" w:hAnsiTheme="minorHAnsi" w:cstheme="minorBidi"/>
              <w:noProof/>
              <w:lang w:val="de-DE" w:eastAsia="de-DE"/>
            </w:rPr>
          </w:pPr>
          <w:hyperlink w:anchor="_Toc4747488" w:history="1">
            <w:r w:rsidR="00126F4D" w:rsidRPr="00864181">
              <w:rPr>
                <w:rStyle w:val="Hyperlink"/>
                <w:noProof/>
              </w:rPr>
              <w:t>References</w:t>
            </w:r>
            <w:r w:rsidR="00126F4D" w:rsidRPr="00864181">
              <w:rPr>
                <w:noProof/>
                <w:webHidden/>
              </w:rPr>
              <w:tab/>
            </w:r>
            <w:r w:rsidR="00126F4D" w:rsidRPr="00864181">
              <w:rPr>
                <w:noProof/>
                <w:webHidden/>
              </w:rPr>
              <w:fldChar w:fldCharType="begin"/>
            </w:r>
            <w:r w:rsidR="00126F4D" w:rsidRPr="00864181">
              <w:rPr>
                <w:noProof/>
                <w:webHidden/>
              </w:rPr>
              <w:instrText xml:space="preserve"> PAGEREF _Toc4747488 \h </w:instrText>
            </w:r>
            <w:r w:rsidR="00126F4D" w:rsidRPr="00864181">
              <w:rPr>
                <w:noProof/>
                <w:webHidden/>
              </w:rPr>
            </w:r>
            <w:r w:rsidR="00126F4D" w:rsidRPr="00864181">
              <w:rPr>
                <w:noProof/>
                <w:webHidden/>
              </w:rPr>
              <w:fldChar w:fldCharType="separate"/>
            </w:r>
            <w:r w:rsidR="00126F4D" w:rsidRPr="00864181">
              <w:rPr>
                <w:noProof/>
                <w:webHidden/>
              </w:rPr>
              <w:t>33</w:t>
            </w:r>
            <w:r w:rsidR="00126F4D" w:rsidRPr="00864181">
              <w:rPr>
                <w:noProof/>
                <w:webHidden/>
              </w:rPr>
              <w:fldChar w:fldCharType="end"/>
            </w:r>
          </w:hyperlink>
        </w:p>
        <w:p w14:paraId="3426B857" w14:textId="1A496A82" w:rsidR="00F01AE1" w:rsidRPr="00864181" w:rsidRDefault="00F01AE1">
          <w:r w:rsidRPr="00864181">
            <w:rPr>
              <w:b/>
              <w:bCs/>
            </w:rPr>
            <w:fldChar w:fldCharType="end"/>
          </w:r>
        </w:p>
      </w:sdtContent>
    </w:sdt>
    <w:p w14:paraId="5D44FFA0" w14:textId="77777777" w:rsidR="009F24AD" w:rsidRPr="00864181" w:rsidRDefault="009F24AD">
      <w:pPr>
        <w:spacing w:after="0" w:line="240" w:lineRule="auto"/>
        <w:rPr>
          <w:rFonts w:asciiTheme="majorHAnsi" w:eastAsiaTheme="majorEastAsia" w:hAnsiTheme="majorHAnsi" w:cstheme="majorBidi"/>
          <w:color w:val="365F91" w:themeColor="accent1" w:themeShade="BF"/>
          <w:sz w:val="32"/>
          <w:szCs w:val="32"/>
          <w:lang w:eastAsia="de-DE"/>
        </w:rPr>
      </w:pPr>
      <w:r w:rsidRPr="00864181">
        <w:rPr>
          <w:lang w:eastAsia="de-DE"/>
        </w:rPr>
        <w:br w:type="page"/>
      </w:r>
    </w:p>
    <w:p w14:paraId="3B0F8041" w14:textId="6FEB7D29" w:rsidR="00E67DFB" w:rsidRPr="00864181" w:rsidRDefault="004804B5" w:rsidP="00F01AE1">
      <w:pPr>
        <w:pStyle w:val="berschrift1"/>
        <w:numPr>
          <w:ilvl w:val="0"/>
          <w:numId w:val="18"/>
        </w:numPr>
      </w:pPr>
      <w:bookmarkStart w:id="1" w:name="_Toc535315944"/>
      <w:bookmarkStart w:id="2" w:name="_Toc4747464"/>
      <w:r w:rsidRPr="00864181">
        <w:lastRenderedPageBreak/>
        <w:t>I</w:t>
      </w:r>
      <w:r w:rsidR="0057402B" w:rsidRPr="00864181">
        <w:t>ntroduction</w:t>
      </w:r>
      <w:bookmarkEnd w:id="1"/>
      <w:bookmarkEnd w:id="2"/>
    </w:p>
    <w:p w14:paraId="5CB8235D" w14:textId="4E14E23E" w:rsidR="00FE0B40" w:rsidRPr="00864181" w:rsidRDefault="00ED68E6" w:rsidP="00E46C12">
      <w:pPr>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To feed a</w:t>
      </w:r>
      <w:r w:rsidR="003466B0" w:rsidRPr="00864181">
        <w:rPr>
          <w:rFonts w:ascii="Times New Roman" w:hAnsi="Times New Roman"/>
          <w:color w:val="000000"/>
          <w:sz w:val="24"/>
          <w:lang w:eastAsia="de-DE"/>
        </w:rPr>
        <w:t xml:space="preserve"> </w:t>
      </w:r>
      <w:r w:rsidR="009933B6" w:rsidRPr="00864181">
        <w:rPr>
          <w:rFonts w:ascii="Times New Roman" w:hAnsi="Times New Roman"/>
          <w:color w:val="000000"/>
          <w:sz w:val="24"/>
          <w:lang w:eastAsia="de-DE"/>
        </w:rPr>
        <w:t xml:space="preserve">global population </w:t>
      </w:r>
      <w:r w:rsidR="009D190C" w:rsidRPr="00864181">
        <w:rPr>
          <w:rFonts w:ascii="Times New Roman" w:hAnsi="Times New Roman"/>
          <w:color w:val="000000"/>
          <w:sz w:val="24"/>
          <w:lang w:eastAsia="de-DE"/>
        </w:rPr>
        <w:t xml:space="preserve">forecasted to grow </w:t>
      </w:r>
      <w:r w:rsidR="009933B6" w:rsidRPr="00864181">
        <w:rPr>
          <w:rFonts w:ascii="Times New Roman" w:hAnsi="Times New Roman"/>
          <w:color w:val="000000"/>
          <w:sz w:val="24"/>
          <w:lang w:eastAsia="de-DE"/>
        </w:rPr>
        <w:t xml:space="preserve">to over nine billion by 2050, </w:t>
      </w:r>
      <w:r w:rsidR="00F72E5A" w:rsidRPr="00864181">
        <w:rPr>
          <w:rFonts w:ascii="Times New Roman" w:hAnsi="Times New Roman"/>
          <w:color w:val="000000"/>
          <w:sz w:val="24"/>
          <w:lang w:eastAsia="de-DE"/>
        </w:rPr>
        <w:t xml:space="preserve">enhanced </w:t>
      </w:r>
      <w:r w:rsidR="00A62206" w:rsidRPr="00864181">
        <w:rPr>
          <w:rFonts w:ascii="Times New Roman" w:hAnsi="Times New Roman"/>
          <w:color w:val="000000"/>
          <w:sz w:val="24"/>
          <w:lang w:eastAsia="de-DE"/>
        </w:rPr>
        <w:t>agricultural production</w:t>
      </w:r>
      <w:r w:rsidR="009933B6" w:rsidRPr="00864181">
        <w:rPr>
          <w:rFonts w:ascii="Times New Roman" w:hAnsi="Times New Roman"/>
          <w:color w:val="000000"/>
          <w:sz w:val="24"/>
          <w:lang w:eastAsia="de-DE"/>
        </w:rPr>
        <w:t xml:space="preserve"> </w:t>
      </w:r>
      <w:r w:rsidR="00310A23" w:rsidRPr="00864181">
        <w:rPr>
          <w:rFonts w:ascii="Times New Roman" w:hAnsi="Times New Roman"/>
          <w:color w:val="000000"/>
          <w:sz w:val="24"/>
          <w:lang w:eastAsia="de-DE"/>
        </w:rPr>
        <w:t>will be</w:t>
      </w:r>
      <w:r w:rsidR="009933B6" w:rsidRPr="00864181">
        <w:rPr>
          <w:rFonts w:ascii="Times New Roman" w:hAnsi="Times New Roman"/>
          <w:color w:val="000000"/>
          <w:sz w:val="24"/>
          <w:lang w:eastAsia="de-DE"/>
        </w:rPr>
        <w:t xml:space="preserve"> </w:t>
      </w:r>
      <w:r w:rsidR="00F72E5A" w:rsidRPr="00864181">
        <w:rPr>
          <w:rFonts w:ascii="Times New Roman" w:hAnsi="Times New Roman"/>
          <w:color w:val="000000"/>
          <w:sz w:val="24"/>
          <w:lang w:eastAsia="de-DE"/>
        </w:rPr>
        <w:t>of utmost importance</w:t>
      </w:r>
      <w:r w:rsidR="009933B6" w:rsidRPr="00864181">
        <w:rPr>
          <w:rFonts w:ascii="Times New Roman" w:hAnsi="Times New Roman"/>
          <w:color w:val="000000"/>
          <w:sz w:val="24"/>
          <w:lang w:eastAsia="de-DE"/>
        </w:rPr>
        <w:t xml:space="preserve">. </w:t>
      </w:r>
      <w:r w:rsidR="00043CBB" w:rsidRPr="00864181">
        <w:rPr>
          <w:rFonts w:ascii="Times New Roman" w:hAnsi="Times New Roman"/>
          <w:color w:val="000000"/>
          <w:sz w:val="24"/>
          <w:lang w:eastAsia="de-DE"/>
        </w:rPr>
        <w:t>Ensuring food security</w:t>
      </w:r>
      <w:r w:rsidR="009933B6" w:rsidRPr="00864181">
        <w:rPr>
          <w:rFonts w:ascii="Times New Roman" w:hAnsi="Times New Roman"/>
          <w:color w:val="000000"/>
          <w:sz w:val="24"/>
          <w:lang w:eastAsia="de-DE"/>
        </w:rPr>
        <w:t xml:space="preserve"> </w:t>
      </w:r>
      <w:r w:rsidR="00A62206" w:rsidRPr="00864181">
        <w:rPr>
          <w:rFonts w:ascii="Times New Roman" w:hAnsi="Times New Roman"/>
          <w:color w:val="000000"/>
          <w:sz w:val="24"/>
          <w:lang w:eastAsia="de-DE"/>
        </w:rPr>
        <w:t xml:space="preserve">and feed </w:t>
      </w:r>
      <w:r w:rsidR="00F72E5A" w:rsidRPr="00864181">
        <w:rPr>
          <w:rFonts w:ascii="Times New Roman" w:hAnsi="Times New Roman"/>
          <w:color w:val="000000"/>
          <w:sz w:val="24"/>
          <w:lang w:eastAsia="de-DE"/>
        </w:rPr>
        <w:t>availability</w:t>
      </w:r>
      <w:r w:rsidR="009933B6" w:rsidRPr="00864181">
        <w:rPr>
          <w:rFonts w:ascii="Times New Roman" w:hAnsi="Times New Roman"/>
          <w:color w:val="000000"/>
          <w:sz w:val="24"/>
          <w:lang w:eastAsia="de-DE"/>
        </w:rPr>
        <w:t xml:space="preserve"> must clearly increase to meet the future demands of a</w:t>
      </w:r>
      <w:r w:rsidR="00DD0847" w:rsidRPr="00864181">
        <w:rPr>
          <w:rFonts w:ascii="Times New Roman" w:hAnsi="Times New Roman"/>
          <w:color w:val="000000"/>
          <w:sz w:val="24"/>
          <w:lang w:eastAsia="de-DE"/>
        </w:rPr>
        <w:t xml:space="preserve"> </w:t>
      </w:r>
      <w:r w:rsidR="009933B6" w:rsidRPr="00864181">
        <w:rPr>
          <w:rFonts w:ascii="Times New Roman" w:hAnsi="Times New Roman"/>
          <w:color w:val="000000"/>
          <w:sz w:val="24"/>
          <w:lang w:eastAsia="de-DE"/>
        </w:rPr>
        <w:t>more affluent world population (FAO 2011). This place</w:t>
      </w:r>
      <w:r w:rsidR="00EF5DAF" w:rsidRPr="00864181">
        <w:rPr>
          <w:rFonts w:ascii="Times New Roman" w:hAnsi="Times New Roman"/>
          <w:color w:val="000000"/>
          <w:sz w:val="24"/>
          <w:lang w:eastAsia="de-DE"/>
        </w:rPr>
        <w:t>s</w:t>
      </w:r>
      <w:r w:rsidR="009933B6" w:rsidRPr="00864181">
        <w:rPr>
          <w:rFonts w:ascii="Times New Roman" w:hAnsi="Times New Roman"/>
          <w:color w:val="000000"/>
          <w:sz w:val="24"/>
          <w:lang w:eastAsia="de-DE"/>
        </w:rPr>
        <w:t xml:space="preserve"> great strain on major agricultural producing countries</w:t>
      </w:r>
      <w:r w:rsidR="0057402B" w:rsidRPr="00864181">
        <w:rPr>
          <w:rFonts w:ascii="Times New Roman" w:hAnsi="Times New Roman"/>
          <w:color w:val="000000"/>
          <w:sz w:val="24"/>
          <w:lang w:eastAsia="de-DE"/>
        </w:rPr>
        <w:t xml:space="preserve"> across all continents</w:t>
      </w:r>
      <w:r w:rsidR="00F72E5A" w:rsidRPr="00864181">
        <w:rPr>
          <w:rFonts w:ascii="Times New Roman" w:hAnsi="Times New Roman"/>
          <w:color w:val="000000"/>
          <w:sz w:val="24"/>
          <w:lang w:eastAsia="de-DE"/>
        </w:rPr>
        <w:t xml:space="preserve">, since the available arable land </w:t>
      </w:r>
      <w:r w:rsidR="004C14C0" w:rsidRPr="00864181">
        <w:rPr>
          <w:rFonts w:ascii="Times New Roman" w:hAnsi="Times New Roman"/>
          <w:color w:val="000000"/>
          <w:sz w:val="24"/>
          <w:lang w:eastAsia="de-DE"/>
        </w:rPr>
        <w:t>is limited</w:t>
      </w:r>
      <w:r w:rsidR="00D4242D" w:rsidRPr="00864181">
        <w:rPr>
          <w:rFonts w:ascii="Times New Roman" w:hAnsi="Times New Roman"/>
          <w:color w:val="000000"/>
          <w:sz w:val="24"/>
          <w:lang w:eastAsia="de-DE"/>
        </w:rPr>
        <w:t>, and climate change provides less favorable conditions for plant production in many agricultural areas</w:t>
      </w:r>
      <w:r w:rsidR="00F72E5A" w:rsidRPr="00864181">
        <w:rPr>
          <w:rFonts w:ascii="Times New Roman" w:hAnsi="Times New Roman"/>
          <w:color w:val="000000"/>
          <w:sz w:val="24"/>
          <w:lang w:eastAsia="de-DE"/>
        </w:rPr>
        <w:t>.</w:t>
      </w:r>
      <w:r w:rsidR="009933B6" w:rsidRPr="00864181">
        <w:rPr>
          <w:rFonts w:ascii="Times New Roman" w:hAnsi="Times New Roman"/>
          <w:color w:val="000000"/>
          <w:sz w:val="24"/>
          <w:lang w:eastAsia="de-DE"/>
        </w:rPr>
        <w:t xml:space="preserve"> </w:t>
      </w:r>
    </w:p>
    <w:p w14:paraId="4CF75F91" w14:textId="7DE23966" w:rsidR="00D84517" w:rsidRPr="00864181" w:rsidRDefault="00FD6E40" w:rsidP="00D96DD8">
      <w:pPr>
        <w:spacing w:after="120" w:line="360" w:lineRule="auto"/>
        <w:jc w:val="both"/>
        <w:rPr>
          <w:rFonts w:ascii="Times New Roman" w:hAnsi="Times New Roman"/>
          <w:sz w:val="24"/>
          <w:szCs w:val="24"/>
        </w:rPr>
      </w:pPr>
      <w:r w:rsidRPr="00864181">
        <w:rPr>
          <w:rFonts w:ascii="Times New Roman" w:hAnsi="Times New Roman"/>
          <w:sz w:val="24"/>
          <w:szCs w:val="24"/>
        </w:rPr>
        <w:t>In fact, a</w:t>
      </w:r>
      <w:r w:rsidR="00FE0B40" w:rsidRPr="00864181">
        <w:rPr>
          <w:rFonts w:ascii="Times New Roman" w:hAnsi="Times New Roman"/>
          <w:sz w:val="24"/>
          <w:szCs w:val="24"/>
        </w:rPr>
        <w:t xml:space="preserve">mong environmental </w:t>
      </w:r>
      <w:r w:rsidR="00556C40" w:rsidRPr="00864181">
        <w:rPr>
          <w:rFonts w:ascii="Times New Roman" w:hAnsi="Times New Roman"/>
          <w:sz w:val="24"/>
          <w:szCs w:val="24"/>
        </w:rPr>
        <w:t>triggers</w:t>
      </w:r>
      <w:r w:rsidR="00FE0B40" w:rsidRPr="00864181">
        <w:rPr>
          <w:rFonts w:ascii="Times New Roman" w:hAnsi="Times New Roman"/>
          <w:sz w:val="24"/>
          <w:szCs w:val="24"/>
        </w:rPr>
        <w:t xml:space="preserve">, drought is the principal factor </w:t>
      </w:r>
      <w:r w:rsidR="00F469F9" w:rsidRPr="00864181">
        <w:rPr>
          <w:rFonts w:ascii="Times New Roman" w:hAnsi="Times New Roman"/>
          <w:sz w:val="24"/>
          <w:szCs w:val="24"/>
        </w:rPr>
        <w:t>restraining</w:t>
      </w:r>
      <w:r w:rsidR="00FE0B40" w:rsidRPr="00864181">
        <w:rPr>
          <w:rFonts w:ascii="Times New Roman" w:hAnsi="Times New Roman"/>
          <w:sz w:val="24"/>
          <w:szCs w:val="24"/>
        </w:rPr>
        <w:t xml:space="preserve"> global agricultural production (Manavalan et al. 2009). Currently, </w:t>
      </w:r>
      <w:r w:rsidR="005B6300" w:rsidRPr="00864181">
        <w:rPr>
          <w:rFonts w:ascii="Times New Roman" w:hAnsi="Times New Roman"/>
          <w:sz w:val="24"/>
          <w:szCs w:val="24"/>
        </w:rPr>
        <w:t>about 40</w:t>
      </w:r>
      <w:r w:rsidR="00FE0B40" w:rsidRPr="00864181">
        <w:rPr>
          <w:rFonts w:ascii="Times New Roman" w:hAnsi="Times New Roman"/>
          <w:sz w:val="24"/>
          <w:szCs w:val="24"/>
        </w:rPr>
        <w:t xml:space="preserve"> % of the world population liv</w:t>
      </w:r>
      <w:r w:rsidR="00206EC8" w:rsidRPr="00864181">
        <w:rPr>
          <w:rFonts w:ascii="Times New Roman" w:hAnsi="Times New Roman"/>
          <w:sz w:val="24"/>
          <w:szCs w:val="24"/>
        </w:rPr>
        <w:t>e</w:t>
      </w:r>
      <w:r w:rsidR="006209BA" w:rsidRPr="00864181">
        <w:rPr>
          <w:rFonts w:ascii="Times New Roman" w:hAnsi="Times New Roman"/>
          <w:sz w:val="24"/>
          <w:szCs w:val="24"/>
        </w:rPr>
        <w:t>s</w:t>
      </w:r>
      <w:r w:rsidR="00FE0B40" w:rsidRPr="00864181">
        <w:rPr>
          <w:rFonts w:ascii="Times New Roman" w:hAnsi="Times New Roman"/>
          <w:sz w:val="24"/>
          <w:szCs w:val="24"/>
        </w:rPr>
        <w:t xml:space="preserve"> in regions where water is a limited resource, specifically aggravating </w:t>
      </w:r>
      <w:r w:rsidR="00310A23" w:rsidRPr="00864181">
        <w:rPr>
          <w:rFonts w:ascii="Times New Roman" w:hAnsi="Times New Roman"/>
          <w:sz w:val="24"/>
          <w:szCs w:val="24"/>
        </w:rPr>
        <w:t xml:space="preserve">and restricting </w:t>
      </w:r>
      <w:r w:rsidR="001E39E0" w:rsidRPr="00864181">
        <w:rPr>
          <w:rFonts w:ascii="Times New Roman" w:hAnsi="Times New Roman"/>
          <w:sz w:val="24"/>
          <w:szCs w:val="24"/>
        </w:rPr>
        <w:t>its</w:t>
      </w:r>
      <w:r w:rsidR="00FE0B40" w:rsidRPr="00864181">
        <w:rPr>
          <w:rFonts w:ascii="Times New Roman" w:hAnsi="Times New Roman"/>
          <w:sz w:val="24"/>
          <w:szCs w:val="24"/>
        </w:rPr>
        <w:t xml:space="preserve"> use in agriculture (</w:t>
      </w:r>
      <w:r w:rsidR="005B6300" w:rsidRPr="00864181">
        <w:rPr>
          <w:rFonts w:ascii="Times New Roman" w:hAnsi="Times New Roman"/>
          <w:sz w:val="24"/>
          <w:szCs w:val="24"/>
        </w:rPr>
        <w:t>UNESCO 2009, Mekonnen and Hoekstra 2016</w:t>
      </w:r>
      <w:r w:rsidR="00FE0B40" w:rsidRPr="00864181">
        <w:rPr>
          <w:rFonts w:ascii="Times New Roman" w:hAnsi="Times New Roman"/>
          <w:sz w:val="24"/>
          <w:szCs w:val="24"/>
        </w:rPr>
        <w:t>). Many global agricultural regions</w:t>
      </w:r>
      <w:r w:rsidR="001E39E0" w:rsidRPr="00864181">
        <w:rPr>
          <w:rFonts w:ascii="Times New Roman" w:hAnsi="Times New Roman"/>
          <w:sz w:val="24"/>
          <w:szCs w:val="24"/>
        </w:rPr>
        <w:t xml:space="preserve"> including China, India and the USA, the world´s largest grain producers,</w:t>
      </w:r>
      <w:r w:rsidR="00FE0B40" w:rsidRPr="00864181">
        <w:rPr>
          <w:rFonts w:ascii="Times New Roman" w:hAnsi="Times New Roman"/>
          <w:sz w:val="24"/>
          <w:szCs w:val="24"/>
        </w:rPr>
        <w:t xml:space="preserve"> are already </w:t>
      </w:r>
      <w:r w:rsidR="00077D1B" w:rsidRPr="00864181">
        <w:rPr>
          <w:rFonts w:ascii="Times New Roman" w:hAnsi="Times New Roman"/>
          <w:sz w:val="24"/>
          <w:szCs w:val="24"/>
        </w:rPr>
        <w:t xml:space="preserve">facing </w:t>
      </w:r>
      <w:r w:rsidR="00FE0B40" w:rsidRPr="00864181">
        <w:rPr>
          <w:rFonts w:ascii="Times New Roman" w:hAnsi="Times New Roman"/>
          <w:sz w:val="24"/>
          <w:szCs w:val="24"/>
        </w:rPr>
        <w:t>serious water shortage</w:t>
      </w:r>
      <w:r w:rsidR="00D84517" w:rsidRPr="00864181">
        <w:rPr>
          <w:rFonts w:ascii="Times New Roman" w:hAnsi="Times New Roman"/>
          <w:sz w:val="24"/>
          <w:szCs w:val="24"/>
        </w:rPr>
        <w:t>s</w:t>
      </w:r>
      <w:r w:rsidR="00FE0B40" w:rsidRPr="00864181">
        <w:rPr>
          <w:rFonts w:ascii="Times New Roman" w:hAnsi="Times New Roman"/>
          <w:sz w:val="24"/>
          <w:szCs w:val="24"/>
        </w:rPr>
        <w:t xml:space="preserve"> (Zhao et al. 2010). </w:t>
      </w:r>
    </w:p>
    <w:p w14:paraId="491A211B" w14:textId="24E6DC21" w:rsidR="0009396F" w:rsidRPr="00864181" w:rsidRDefault="0009396F" w:rsidP="0009396F">
      <w:pPr>
        <w:spacing w:after="120" w:line="360" w:lineRule="auto"/>
        <w:jc w:val="both"/>
        <w:rPr>
          <w:rFonts w:ascii="Times New Roman" w:hAnsi="Times New Roman"/>
          <w:sz w:val="24"/>
          <w:szCs w:val="24"/>
        </w:rPr>
      </w:pPr>
      <w:r w:rsidRPr="00864181">
        <w:rPr>
          <w:rFonts w:ascii="Times New Roman" w:hAnsi="Times New Roman"/>
          <w:sz w:val="24"/>
          <w:szCs w:val="24"/>
        </w:rPr>
        <w:t>Improving agricultural productivity, while conserving and enhancing water resources, is an essential requirement to increase global food production on a sustainable basis. The role of farmers in increasing agricultural productivity growth sustainably will be crucial. Farmers are at the centre of any process of change involving natural resources and for this reason they need to be encouraged and guided, through appropriate incentives and governance practices</w:t>
      </w:r>
      <w:r w:rsidR="00AC2A91" w:rsidRPr="00864181">
        <w:rPr>
          <w:rFonts w:ascii="Times New Roman" w:hAnsi="Times New Roman"/>
          <w:sz w:val="24"/>
          <w:szCs w:val="24"/>
        </w:rPr>
        <w:t xml:space="preserve"> (see Fig. 1)</w:t>
      </w:r>
      <w:r w:rsidRPr="00864181">
        <w:rPr>
          <w:rFonts w:ascii="Times New Roman" w:hAnsi="Times New Roman"/>
          <w:sz w:val="24"/>
          <w:szCs w:val="24"/>
        </w:rPr>
        <w:t>, to conserve natural ecosystems and their biodiversity, and minimize negative impact</w:t>
      </w:r>
      <w:r w:rsidR="00D71275" w:rsidRPr="00864181">
        <w:rPr>
          <w:rFonts w:ascii="Times New Roman" w:hAnsi="Times New Roman"/>
          <w:sz w:val="24"/>
          <w:szCs w:val="24"/>
        </w:rPr>
        <w:t>s</w:t>
      </w:r>
      <w:r w:rsidRPr="00864181">
        <w:rPr>
          <w:rFonts w:ascii="Times New Roman" w:hAnsi="Times New Roman"/>
          <w:sz w:val="24"/>
          <w:szCs w:val="24"/>
        </w:rPr>
        <w:t xml:space="preserve"> agriculture can have on the environment (FAO 2017).</w:t>
      </w:r>
    </w:p>
    <w:p w14:paraId="0A74E413" w14:textId="44F88672" w:rsidR="00DF0D11" w:rsidRPr="00864181" w:rsidRDefault="00DF0D11" w:rsidP="00DF0D11">
      <w:pPr>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One way of increasing agricultural production might be to breed, with or without GMO, for higher yielding crops that require less water, less space, have better nutrient usage and are adapted to climate change (Glowacka 2018)</w:t>
      </w:r>
      <w:r w:rsidR="00183F51" w:rsidRPr="00864181">
        <w:rPr>
          <w:rFonts w:ascii="Times New Roman" w:hAnsi="Times New Roman"/>
          <w:color w:val="000000"/>
          <w:sz w:val="24"/>
          <w:lang w:eastAsia="de-DE"/>
        </w:rPr>
        <w:t>, b</w:t>
      </w:r>
      <w:r w:rsidRPr="00864181">
        <w:rPr>
          <w:rFonts w:ascii="Times New Roman" w:hAnsi="Times New Roman"/>
          <w:color w:val="000000"/>
          <w:sz w:val="24"/>
          <w:lang w:eastAsia="de-DE"/>
        </w:rPr>
        <w:t xml:space="preserve">ut this is not the only way to improve plant production systems. Although we have considerably improved productivity from conventional to integrated agricultural practice, striving to balance </w:t>
      </w:r>
      <w:r w:rsidRPr="00864181">
        <w:rPr>
          <w:rFonts w:ascii="Times New Roman" w:hAnsi="Times New Roman"/>
          <w:sz w:val="24"/>
        </w:rPr>
        <w:t>nutrient cycles adapted to demands of the crops</w:t>
      </w:r>
      <w:r w:rsidRPr="00864181">
        <w:rPr>
          <w:rFonts w:ascii="Times New Roman" w:hAnsi="Times New Roman"/>
          <w:color w:val="000000"/>
          <w:sz w:val="24"/>
          <w:lang w:eastAsia="de-DE"/>
        </w:rPr>
        <w:t>, and have new crop varieties available, we are still depending too much on monocultures in poor rotation schemes, synthetic fer</w:t>
      </w:r>
      <w:r w:rsidRPr="00864181">
        <w:rPr>
          <w:rFonts w:ascii="Times New Roman" w:hAnsi="Times New Roman"/>
          <w:color w:val="000000"/>
          <w:sz w:val="24"/>
          <w:lang w:eastAsia="de-DE"/>
        </w:rPr>
        <w:softHyphen/>
        <w:t xml:space="preserve">tilizers and pesticides that lead to uncoupling of energy and matter fluxes in the production system and </w:t>
      </w:r>
      <w:r w:rsidR="00310A23" w:rsidRPr="00864181">
        <w:rPr>
          <w:rFonts w:ascii="Times New Roman" w:hAnsi="Times New Roman"/>
          <w:color w:val="000000"/>
          <w:sz w:val="24"/>
          <w:lang w:eastAsia="de-DE"/>
        </w:rPr>
        <w:t>stress the soil environment</w:t>
      </w:r>
      <w:r w:rsidRPr="00864181">
        <w:rPr>
          <w:rFonts w:ascii="Times New Roman" w:hAnsi="Times New Roman"/>
          <w:color w:val="000000"/>
          <w:sz w:val="24"/>
          <w:lang w:eastAsia="de-DE"/>
        </w:rPr>
        <w:t xml:space="preserve"> (Schröder et al. 2008). </w:t>
      </w:r>
    </w:p>
    <w:p w14:paraId="415E6985" w14:textId="5C868990" w:rsidR="00DF0D11" w:rsidRPr="00864181" w:rsidRDefault="00DF0D11" w:rsidP="00DF0D11">
      <w:pPr>
        <w:spacing w:after="0" w:line="360" w:lineRule="auto"/>
        <w:jc w:val="both"/>
        <w:rPr>
          <w:rFonts w:ascii="Times New Roman" w:hAnsi="Times New Roman"/>
          <w:sz w:val="24"/>
        </w:rPr>
      </w:pPr>
      <w:r w:rsidRPr="00864181">
        <w:rPr>
          <w:rFonts w:ascii="Times New Roman" w:hAnsi="Times New Roman"/>
          <w:color w:val="000000"/>
          <w:sz w:val="24"/>
          <w:lang w:eastAsia="de-DE"/>
        </w:rPr>
        <w:t xml:space="preserve">At the same time, beneficial plant microbe interactions are still an until now unexploited ecosystem service for plant production. Plant diversity in crop rotations supports and selects the microbial community in the rhizosphere. However, when this diversity is being replaced by </w:t>
      </w:r>
      <w:r w:rsidRPr="00864181">
        <w:rPr>
          <w:rFonts w:ascii="Times New Roman" w:hAnsi="Times New Roman"/>
          <w:color w:val="000000"/>
          <w:sz w:val="24"/>
          <w:lang w:eastAsia="de-DE"/>
        </w:rPr>
        <w:lastRenderedPageBreak/>
        <w:t xml:space="preserve">uniformity, it is also reflected in the agricultural market place, and in human diets (IPES-Food 2016). </w:t>
      </w:r>
      <w:r w:rsidRPr="00864181">
        <w:rPr>
          <w:rFonts w:ascii="Times New Roman" w:hAnsi="Times New Roman"/>
          <w:sz w:val="24"/>
        </w:rPr>
        <w:t>In fact, homogenization of agricultural production systems, e.g. by intensification and restricted use of plant varieties, is one of the greatest causes of agricultural biodiversity loss, through genetic erosion and the in</w:t>
      </w:r>
      <w:r w:rsidRPr="00864181">
        <w:rPr>
          <w:rFonts w:ascii="Times New Roman" w:hAnsi="Times New Roman"/>
          <w:sz w:val="24"/>
        </w:rPr>
        <w:softHyphen/>
        <w:t xml:space="preserve">creasing levels of genetic vulnerability of specialized crops (SCBD 2018). </w:t>
      </w:r>
    </w:p>
    <w:p w14:paraId="746EA7E7" w14:textId="77777777" w:rsidR="00AC2A91" w:rsidRPr="00864181" w:rsidRDefault="00AC2A91" w:rsidP="00AC2A91">
      <w:pPr>
        <w:autoSpaceDE w:val="0"/>
        <w:autoSpaceDN w:val="0"/>
        <w:adjustRightInd w:val="0"/>
        <w:spacing w:after="0" w:line="360" w:lineRule="auto"/>
        <w:jc w:val="both"/>
        <w:rPr>
          <w:rFonts w:ascii="Times New Roman" w:hAnsi="Times New Roman"/>
          <w:sz w:val="24"/>
          <w:szCs w:val="24"/>
        </w:rPr>
      </w:pPr>
    </w:p>
    <w:p w14:paraId="42918A74" w14:textId="1EBB3BFF" w:rsidR="00F4130E" w:rsidRPr="00864181" w:rsidRDefault="00F4130E" w:rsidP="00AC2A91">
      <w:pPr>
        <w:autoSpaceDE w:val="0"/>
        <w:autoSpaceDN w:val="0"/>
        <w:adjustRightInd w:val="0"/>
        <w:spacing w:after="0" w:line="360" w:lineRule="auto"/>
        <w:jc w:val="both"/>
        <w:rPr>
          <w:rFonts w:ascii="Times New Roman" w:hAnsi="Times New Roman"/>
          <w:b/>
          <w:sz w:val="24"/>
          <w:szCs w:val="24"/>
        </w:rPr>
      </w:pPr>
      <w:r w:rsidRPr="00864181">
        <w:rPr>
          <w:rFonts w:ascii="Times New Roman" w:hAnsi="Times New Roman"/>
          <w:b/>
          <w:sz w:val="24"/>
          <w:szCs w:val="24"/>
        </w:rPr>
        <w:t>Insert Figure 1 here</w:t>
      </w:r>
    </w:p>
    <w:p w14:paraId="64795B94" w14:textId="77777777" w:rsidR="00F4130E" w:rsidRPr="00864181" w:rsidRDefault="00F4130E" w:rsidP="00AC2A91">
      <w:pPr>
        <w:autoSpaceDE w:val="0"/>
        <w:autoSpaceDN w:val="0"/>
        <w:adjustRightInd w:val="0"/>
        <w:spacing w:after="0" w:line="360" w:lineRule="auto"/>
        <w:jc w:val="both"/>
        <w:rPr>
          <w:rFonts w:ascii="Times New Roman" w:hAnsi="Times New Roman"/>
          <w:sz w:val="24"/>
          <w:szCs w:val="24"/>
        </w:rPr>
      </w:pPr>
    </w:p>
    <w:p w14:paraId="542C4D64" w14:textId="52188502" w:rsidR="00AE6D82" w:rsidRPr="00864181" w:rsidRDefault="00DF0D11" w:rsidP="0057402B">
      <w:pPr>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H</w:t>
      </w:r>
      <w:r w:rsidR="004C14C0" w:rsidRPr="00864181">
        <w:rPr>
          <w:rFonts w:ascii="Times New Roman" w:hAnsi="Times New Roman"/>
          <w:color w:val="000000"/>
          <w:sz w:val="24"/>
          <w:lang w:eastAsia="de-DE"/>
        </w:rPr>
        <w:t xml:space="preserve">ence, a </w:t>
      </w:r>
      <w:r w:rsidR="000F35F2" w:rsidRPr="00864181">
        <w:rPr>
          <w:rFonts w:ascii="Times New Roman" w:hAnsi="Times New Roman"/>
          <w:color w:val="000000"/>
          <w:sz w:val="24"/>
          <w:lang w:eastAsia="de-DE"/>
        </w:rPr>
        <w:t>change in paradigm is needed to keep the valuable production base, our soils, healthy</w:t>
      </w:r>
      <w:r w:rsidR="0097764B" w:rsidRPr="00864181">
        <w:rPr>
          <w:rFonts w:ascii="Times New Roman" w:hAnsi="Times New Roman"/>
          <w:color w:val="000000"/>
          <w:sz w:val="24"/>
          <w:lang w:eastAsia="de-DE"/>
        </w:rPr>
        <w:t>,</w:t>
      </w:r>
      <w:r w:rsidR="000F35F2" w:rsidRPr="00864181">
        <w:rPr>
          <w:rFonts w:ascii="Times New Roman" w:hAnsi="Times New Roman"/>
          <w:color w:val="000000"/>
          <w:sz w:val="24"/>
          <w:lang w:eastAsia="de-DE"/>
        </w:rPr>
        <w:t xml:space="preserve"> </w:t>
      </w:r>
      <w:r w:rsidR="00EF5DAF" w:rsidRPr="00864181">
        <w:rPr>
          <w:rFonts w:ascii="Times New Roman" w:hAnsi="Times New Roman"/>
          <w:color w:val="000000"/>
          <w:sz w:val="24"/>
          <w:lang w:eastAsia="de-DE"/>
        </w:rPr>
        <w:t>and</w:t>
      </w:r>
      <w:r w:rsidR="000F35F2" w:rsidRPr="00864181">
        <w:rPr>
          <w:rFonts w:ascii="Times New Roman" w:hAnsi="Times New Roman"/>
          <w:color w:val="000000"/>
          <w:sz w:val="24"/>
          <w:lang w:eastAsia="de-DE"/>
        </w:rPr>
        <w:t xml:space="preserve"> to unleash so far hidden processes</w:t>
      </w:r>
      <w:r w:rsidR="00ED31F3" w:rsidRPr="00864181">
        <w:rPr>
          <w:rFonts w:ascii="Times New Roman" w:hAnsi="Times New Roman"/>
          <w:color w:val="000000"/>
          <w:sz w:val="24"/>
          <w:lang w:eastAsia="de-DE"/>
        </w:rPr>
        <w:t xml:space="preserve"> </w:t>
      </w:r>
      <w:r w:rsidR="000F35F2" w:rsidRPr="00864181">
        <w:rPr>
          <w:rFonts w:ascii="Times New Roman" w:hAnsi="Times New Roman"/>
          <w:color w:val="000000"/>
          <w:sz w:val="24"/>
          <w:lang w:eastAsia="de-DE"/>
        </w:rPr>
        <w:t>that will help increas</w:t>
      </w:r>
      <w:r w:rsidR="008E6DE3" w:rsidRPr="00864181">
        <w:rPr>
          <w:rFonts w:ascii="Times New Roman" w:hAnsi="Times New Roman"/>
          <w:color w:val="000000"/>
          <w:sz w:val="24"/>
          <w:lang w:eastAsia="de-DE"/>
        </w:rPr>
        <w:t>e</w:t>
      </w:r>
      <w:r w:rsidR="000F35F2" w:rsidRPr="00864181">
        <w:rPr>
          <w:rFonts w:ascii="Times New Roman" w:hAnsi="Times New Roman"/>
          <w:color w:val="000000"/>
          <w:sz w:val="24"/>
          <w:lang w:eastAsia="de-DE"/>
        </w:rPr>
        <w:t xml:space="preserve"> </w:t>
      </w:r>
      <w:r w:rsidR="00F469F9" w:rsidRPr="00864181">
        <w:rPr>
          <w:rFonts w:ascii="Times New Roman" w:hAnsi="Times New Roman"/>
          <w:color w:val="000000"/>
          <w:sz w:val="24"/>
          <w:lang w:eastAsia="de-DE"/>
        </w:rPr>
        <w:t xml:space="preserve">production of </w:t>
      </w:r>
      <w:r w:rsidR="000F35F2" w:rsidRPr="00864181">
        <w:rPr>
          <w:rFonts w:ascii="Times New Roman" w:hAnsi="Times New Roman"/>
          <w:color w:val="000000"/>
          <w:sz w:val="24"/>
          <w:lang w:eastAsia="de-DE"/>
        </w:rPr>
        <w:t xml:space="preserve">food and </w:t>
      </w:r>
      <w:r w:rsidR="0078664A" w:rsidRPr="00864181">
        <w:rPr>
          <w:rFonts w:ascii="Times New Roman" w:hAnsi="Times New Roman"/>
          <w:color w:val="000000"/>
          <w:sz w:val="24"/>
          <w:lang w:eastAsia="de-DE"/>
        </w:rPr>
        <w:t>biomass</w:t>
      </w:r>
      <w:r w:rsidR="000F35F2" w:rsidRPr="00864181">
        <w:rPr>
          <w:rFonts w:ascii="Times New Roman" w:hAnsi="Times New Roman"/>
          <w:color w:val="000000"/>
          <w:sz w:val="24"/>
          <w:lang w:eastAsia="de-DE"/>
        </w:rPr>
        <w:t xml:space="preserve"> </w:t>
      </w:r>
      <w:r w:rsidR="0078664A" w:rsidRPr="00864181">
        <w:rPr>
          <w:rFonts w:ascii="Times New Roman" w:hAnsi="Times New Roman"/>
          <w:color w:val="000000"/>
          <w:sz w:val="24"/>
          <w:lang w:eastAsia="de-DE"/>
        </w:rPr>
        <w:t>at good quality</w:t>
      </w:r>
      <w:r w:rsidR="000F35F2" w:rsidRPr="00864181">
        <w:rPr>
          <w:rFonts w:ascii="Times New Roman" w:hAnsi="Times New Roman"/>
          <w:color w:val="000000"/>
          <w:sz w:val="24"/>
          <w:lang w:eastAsia="de-DE"/>
        </w:rPr>
        <w:t xml:space="preserve">. </w:t>
      </w:r>
      <w:r w:rsidR="006E5236" w:rsidRPr="00864181">
        <w:rPr>
          <w:rFonts w:ascii="Times New Roman" w:hAnsi="Times New Roman"/>
          <w:color w:val="000000"/>
          <w:sz w:val="24"/>
          <w:lang w:eastAsia="de-DE"/>
        </w:rPr>
        <w:t>To guarantee food supply and to ensure continued food security, environmental, economic, social and cultural aspects of sustainability should all be covered in future development of agricultural systems</w:t>
      </w:r>
      <w:r w:rsidR="003610DF" w:rsidRPr="00864181">
        <w:rPr>
          <w:rFonts w:ascii="Times New Roman" w:hAnsi="Times New Roman"/>
          <w:sz w:val="24"/>
          <w:lang w:eastAsia="de-DE"/>
        </w:rPr>
        <w:t>:</w:t>
      </w:r>
      <w:r w:rsidR="00F72E5A" w:rsidRPr="00864181">
        <w:rPr>
          <w:rFonts w:ascii="Times New Roman" w:hAnsi="Times New Roman"/>
          <w:sz w:val="24"/>
          <w:lang w:eastAsia="de-DE"/>
        </w:rPr>
        <w:t xml:space="preserve"> environmental, economic</w:t>
      </w:r>
      <w:r w:rsidR="0078664A" w:rsidRPr="00864181">
        <w:rPr>
          <w:rFonts w:ascii="Times New Roman" w:hAnsi="Times New Roman"/>
          <w:sz w:val="24"/>
          <w:lang w:eastAsia="de-DE"/>
        </w:rPr>
        <w:t>,</w:t>
      </w:r>
      <w:r w:rsidR="00F72E5A" w:rsidRPr="00864181">
        <w:rPr>
          <w:rFonts w:ascii="Times New Roman" w:hAnsi="Times New Roman"/>
          <w:sz w:val="24"/>
          <w:lang w:eastAsia="de-DE"/>
        </w:rPr>
        <w:t xml:space="preserve"> social and cultural</w:t>
      </w:r>
      <w:r w:rsidR="00533DF6" w:rsidRPr="00864181">
        <w:rPr>
          <w:rFonts w:ascii="Times New Roman" w:hAnsi="Times New Roman"/>
          <w:sz w:val="24"/>
          <w:lang w:eastAsia="de-DE"/>
        </w:rPr>
        <w:t xml:space="preserve"> (</w:t>
      </w:r>
      <w:r w:rsidR="008D4E3E" w:rsidRPr="00864181">
        <w:rPr>
          <w:rFonts w:ascii="Times New Roman" w:hAnsi="Times New Roman"/>
          <w:sz w:val="24"/>
          <w:lang w:eastAsia="de-DE"/>
        </w:rPr>
        <w:t>Keding et al. 2013</w:t>
      </w:r>
      <w:r w:rsidR="00533DF6" w:rsidRPr="00864181">
        <w:rPr>
          <w:rFonts w:ascii="Times New Roman" w:hAnsi="Times New Roman"/>
          <w:sz w:val="24"/>
          <w:lang w:eastAsia="de-DE"/>
        </w:rPr>
        <w:t>)</w:t>
      </w:r>
      <w:r w:rsidR="00F72E5A" w:rsidRPr="00864181">
        <w:rPr>
          <w:rFonts w:ascii="Times New Roman" w:hAnsi="Times New Roman"/>
          <w:sz w:val="24"/>
          <w:lang w:eastAsia="de-DE"/>
        </w:rPr>
        <w:t>.</w:t>
      </w:r>
      <w:r w:rsidR="00B408CD" w:rsidRPr="00864181">
        <w:rPr>
          <w:rFonts w:ascii="Times New Roman" w:hAnsi="Times New Roman"/>
          <w:color w:val="2E74B5"/>
          <w:sz w:val="24"/>
          <w:lang w:eastAsia="de-DE"/>
        </w:rPr>
        <w:t xml:space="preserve"> </w:t>
      </w:r>
      <w:r w:rsidR="00000F79" w:rsidRPr="00864181">
        <w:rPr>
          <w:rFonts w:ascii="Times New Roman" w:hAnsi="Times New Roman"/>
          <w:sz w:val="24"/>
          <w:lang w:eastAsia="de-DE"/>
        </w:rPr>
        <w:t>I</w:t>
      </w:r>
      <w:r w:rsidR="003610DF" w:rsidRPr="00864181">
        <w:rPr>
          <w:rFonts w:ascii="Times New Roman" w:hAnsi="Times New Roman"/>
          <w:color w:val="000000"/>
          <w:sz w:val="24"/>
          <w:lang w:eastAsia="de-DE"/>
        </w:rPr>
        <w:t xml:space="preserve">nnovative </w:t>
      </w:r>
      <w:r w:rsidR="00B408CD" w:rsidRPr="00864181">
        <w:rPr>
          <w:rFonts w:ascii="Times New Roman" w:hAnsi="Times New Roman"/>
          <w:color w:val="000000"/>
          <w:sz w:val="24"/>
          <w:lang w:eastAsia="de-DE"/>
        </w:rPr>
        <w:t>s</w:t>
      </w:r>
      <w:r w:rsidR="009933B6" w:rsidRPr="00864181">
        <w:rPr>
          <w:rFonts w:ascii="Times New Roman" w:hAnsi="Times New Roman"/>
          <w:color w:val="000000"/>
          <w:sz w:val="24"/>
          <w:lang w:eastAsia="de-DE"/>
        </w:rPr>
        <w:t xml:space="preserve">trategic food systems must target enhanced agricultural production technologies, food processing and preservation innovations, </w:t>
      </w:r>
      <w:r w:rsidR="00B408CD" w:rsidRPr="00864181">
        <w:rPr>
          <w:rFonts w:ascii="Times New Roman" w:hAnsi="Times New Roman"/>
          <w:color w:val="000000"/>
          <w:sz w:val="24"/>
          <w:lang w:eastAsia="de-DE"/>
        </w:rPr>
        <w:t>environmental issues,</w:t>
      </w:r>
      <w:r w:rsidR="009933B6" w:rsidRPr="00864181">
        <w:rPr>
          <w:rFonts w:ascii="Times New Roman" w:hAnsi="Times New Roman"/>
          <w:color w:val="000000"/>
          <w:sz w:val="24"/>
          <w:lang w:eastAsia="de-DE"/>
        </w:rPr>
        <w:t xml:space="preserve"> and ultimately human health</w:t>
      </w:r>
      <w:r w:rsidR="00533DF6" w:rsidRPr="00864181">
        <w:rPr>
          <w:rFonts w:ascii="Times New Roman" w:hAnsi="Times New Roman"/>
          <w:color w:val="000000"/>
          <w:sz w:val="24"/>
          <w:lang w:eastAsia="de-DE"/>
        </w:rPr>
        <w:t xml:space="preserve"> (</w:t>
      </w:r>
      <w:r w:rsidR="00301890" w:rsidRPr="00864181">
        <w:rPr>
          <w:rFonts w:ascii="Times New Roman" w:hAnsi="Times New Roman"/>
          <w:color w:val="000000"/>
          <w:sz w:val="24"/>
          <w:lang w:eastAsia="de-DE"/>
        </w:rPr>
        <w:t>Godfray and Garnett 2014</w:t>
      </w:r>
      <w:r w:rsidR="00533DF6" w:rsidRPr="00864181">
        <w:rPr>
          <w:rFonts w:ascii="Times New Roman" w:hAnsi="Times New Roman"/>
          <w:color w:val="000000"/>
          <w:sz w:val="24"/>
          <w:lang w:eastAsia="de-DE"/>
        </w:rPr>
        <w:t>)</w:t>
      </w:r>
      <w:r w:rsidR="009933B6" w:rsidRPr="00864181">
        <w:rPr>
          <w:rFonts w:ascii="Times New Roman" w:hAnsi="Times New Roman"/>
          <w:color w:val="000000"/>
          <w:sz w:val="24"/>
          <w:lang w:eastAsia="de-DE"/>
        </w:rPr>
        <w:t>.</w:t>
      </w:r>
      <w:r w:rsidR="00B408CD" w:rsidRPr="00864181">
        <w:rPr>
          <w:rFonts w:ascii="Times New Roman" w:hAnsi="Times New Roman"/>
          <w:color w:val="000000"/>
          <w:sz w:val="24"/>
          <w:lang w:eastAsia="de-DE"/>
        </w:rPr>
        <w:t xml:space="preserve"> </w:t>
      </w:r>
      <w:r w:rsidR="002E08CF" w:rsidRPr="00864181">
        <w:rPr>
          <w:rFonts w:ascii="Times New Roman" w:hAnsi="Times New Roman"/>
          <w:sz w:val="24"/>
        </w:rPr>
        <w:t xml:space="preserve">Albeit a problem of global relevance, and being recognized by the scientific community, political and societal solutions are pursued differently in different continents and major economic areas of the world. </w:t>
      </w:r>
      <w:r w:rsidR="002E08CF" w:rsidRPr="00864181">
        <w:rPr>
          <w:rFonts w:ascii="Times New Roman" w:hAnsi="Times New Roman"/>
        </w:rPr>
        <w:t>The "ideal agriculture" may depend of many different factors such as the social context in which farmers are living or different environmental factors.</w:t>
      </w:r>
      <w:r w:rsidR="002E08CF" w:rsidRPr="00864181">
        <w:rPr>
          <w:rFonts w:ascii="Times New Roman" w:hAnsi="Times New Roman"/>
          <w:sz w:val="24"/>
        </w:rPr>
        <w:t xml:space="preserve"> The present paper may therefore be a bit restricted, since we gather expertise from the direct experience with the European situation, and the agro-scientifical decision</w:t>
      </w:r>
      <w:r w:rsidR="00076591" w:rsidRPr="00864181">
        <w:rPr>
          <w:rFonts w:ascii="Times New Roman" w:hAnsi="Times New Roman"/>
          <w:sz w:val="24"/>
        </w:rPr>
        <w:t xml:space="preserve"> </w:t>
      </w:r>
      <w:r w:rsidR="002E08CF" w:rsidRPr="00864181">
        <w:rPr>
          <w:rFonts w:ascii="Times New Roman" w:hAnsi="Times New Roman"/>
          <w:sz w:val="24"/>
        </w:rPr>
        <w:t xml:space="preserve">makers of the EU. Still, as in other fields of scientific endeavor, many of the conclusions drawn may be generally valid, of common interest and find counterparts in regions outside of Europe. </w:t>
      </w:r>
      <w:r w:rsidR="00556C40" w:rsidRPr="00864181">
        <w:rPr>
          <w:rFonts w:ascii="Times New Roman" w:hAnsi="Times New Roman"/>
          <w:color w:val="000000"/>
          <w:sz w:val="24"/>
          <w:lang w:eastAsia="de-DE"/>
        </w:rPr>
        <w:t>The present opinion paper discusses the</w:t>
      </w:r>
      <w:r w:rsidR="00716DB5" w:rsidRPr="00864181">
        <w:rPr>
          <w:rFonts w:ascii="Times New Roman" w:hAnsi="Times New Roman"/>
          <w:color w:val="000000"/>
          <w:sz w:val="24"/>
          <w:lang w:eastAsia="de-DE"/>
        </w:rPr>
        <w:t xml:space="preserve"> above mentioned options for improved crop production under scenarios of climate change and soil degradation and proposes innovative sol</w:t>
      </w:r>
      <w:r w:rsidR="006A2F1E" w:rsidRPr="00864181">
        <w:rPr>
          <w:rFonts w:ascii="Times New Roman" w:hAnsi="Times New Roman"/>
          <w:color w:val="000000"/>
          <w:sz w:val="24"/>
          <w:lang w:eastAsia="de-DE"/>
        </w:rPr>
        <w:t>utions for the complex problem.</w:t>
      </w:r>
    </w:p>
    <w:p w14:paraId="42A1D490" w14:textId="77777777" w:rsidR="00D518DB" w:rsidRPr="00864181" w:rsidRDefault="00D518DB" w:rsidP="0057402B">
      <w:pPr>
        <w:spacing w:after="0" w:line="360" w:lineRule="auto"/>
        <w:jc w:val="both"/>
        <w:rPr>
          <w:rFonts w:ascii="Times New Roman" w:hAnsi="Times New Roman"/>
          <w:color w:val="000000"/>
          <w:lang w:eastAsia="de-DE"/>
        </w:rPr>
      </w:pPr>
    </w:p>
    <w:p w14:paraId="55646CFB" w14:textId="311704BE" w:rsidR="00E67DFB" w:rsidRPr="00864181" w:rsidRDefault="00F01AE1" w:rsidP="00F01AE1">
      <w:pPr>
        <w:pStyle w:val="berschrift2"/>
      </w:pPr>
      <w:bookmarkStart w:id="3" w:name="_Toc535315945"/>
      <w:bookmarkStart w:id="4" w:name="_Toc4747465"/>
      <w:r w:rsidRPr="00864181">
        <w:t xml:space="preserve">1.1 </w:t>
      </w:r>
      <w:r w:rsidR="00AF6BF5" w:rsidRPr="00864181">
        <w:t>A vision for i</w:t>
      </w:r>
      <w:r w:rsidR="00E40F62" w:rsidRPr="00864181">
        <w:t>deal agriculture</w:t>
      </w:r>
      <w:bookmarkEnd w:id="3"/>
      <w:bookmarkEnd w:id="4"/>
    </w:p>
    <w:p w14:paraId="1F86F28E" w14:textId="77777777" w:rsidR="002E07BB" w:rsidRPr="00864181" w:rsidRDefault="002E07BB" w:rsidP="0057402B">
      <w:pPr>
        <w:widowControl w:val="0"/>
        <w:autoSpaceDE w:val="0"/>
        <w:autoSpaceDN w:val="0"/>
        <w:adjustRightInd w:val="0"/>
        <w:spacing w:after="0" w:line="360" w:lineRule="auto"/>
        <w:jc w:val="both"/>
        <w:rPr>
          <w:rFonts w:ascii="Times New Roman" w:hAnsi="Times New Roman"/>
          <w:sz w:val="24"/>
        </w:rPr>
      </w:pPr>
    </w:p>
    <w:p w14:paraId="44B183D8" w14:textId="505BCCDD" w:rsidR="002E07BB" w:rsidRPr="00864181" w:rsidRDefault="002E07BB" w:rsidP="002E07BB">
      <w:pPr>
        <w:widowControl w:val="0"/>
        <w:autoSpaceDE w:val="0"/>
        <w:autoSpaceDN w:val="0"/>
        <w:adjustRightInd w:val="0"/>
        <w:spacing w:after="0" w:line="360" w:lineRule="auto"/>
        <w:jc w:val="both"/>
        <w:rPr>
          <w:rFonts w:ascii="Times New Roman" w:hAnsi="Times New Roman"/>
          <w:sz w:val="24"/>
        </w:rPr>
      </w:pPr>
      <w:r w:rsidRPr="00864181">
        <w:rPr>
          <w:rFonts w:ascii="Times New Roman" w:hAnsi="Times New Roman"/>
          <w:sz w:val="24"/>
        </w:rPr>
        <w:t xml:space="preserve">While it is generally accepted that land has a value to be paid for, the same is not true for </w:t>
      </w:r>
      <w:r w:rsidR="00F469F9" w:rsidRPr="00864181">
        <w:rPr>
          <w:rFonts w:ascii="Times New Roman" w:hAnsi="Times New Roman"/>
          <w:sz w:val="24"/>
        </w:rPr>
        <w:t xml:space="preserve">the value of </w:t>
      </w:r>
      <w:r w:rsidRPr="00864181">
        <w:rPr>
          <w:rFonts w:ascii="Times New Roman" w:hAnsi="Times New Roman"/>
          <w:sz w:val="24"/>
        </w:rPr>
        <w:t xml:space="preserve">soil. In our general perception it seems that </w:t>
      </w:r>
      <w:r w:rsidR="00F469F9" w:rsidRPr="00864181">
        <w:rPr>
          <w:rFonts w:ascii="Times New Roman" w:hAnsi="Times New Roman"/>
          <w:sz w:val="24"/>
        </w:rPr>
        <w:t xml:space="preserve">good quality </w:t>
      </w:r>
      <w:r w:rsidRPr="00864181">
        <w:rPr>
          <w:rFonts w:ascii="Times New Roman" w:hAnsi="Times New Roman"/>
          <w:sz w:val="24"/>
        </w:rPr>
        <w:t xml:space="preserve">soil is taken for granted </w:t>
      </w:r>
      <w:r w:rsidRPr="00864181">
        <w:rPr>
          <w:rFonts w:ascii="Times New Roman" w:hAnsi="Times New Roman"/>
          <w:sz w:val="24"/>
        </w:rPr>
        <w:lastRenderedPageBreak/>
        <w:t xml:space="preserve">(Keestra et al. 2016). But it is clear that soils </w:t>
      </w:r>
      <w:r w:rsidR="00F469F9" w:rsidRPr="00864181">
        <w:rPr>
          <w:rFonts w:ascii="Times New Roman" w:hAnsi="Times New Roman"/>
          <w:sz w:val="24"/>
        </w:rPr>
        <w:t xml:space="preserve">are not renewable and </w:t>
      </w:r>
      <w:r w:rsidRPr="00864181">
        <w:rPr>
          <w:rFonts w:ascii="Times New Roman" w:hAnsi="Times New Roman"/>
          <w:sz w:val="24"/>
        </w:rPr>
        <w:t xml:space="preserve">deliver essential services. </w:t>
      </w:r>
      <w:r w:rsidR="00F469F9" w:rsidRPr="00864181">
        <w:rPr>
          <w:rFonts w:ascii="Times New Roman" w:hAnsi="Times New Roman"/>
          <w:sz w:val="24"/>
        </w:rPr>
        <w:t>Hence, w</w:t>
      </w:r>
      <w:r w:rsidRPr="00864181">
        <w:rPr>
          <w:rFonts w:ascii="Times New Roman" w:hAnsi="Times New Roman"/>
          <w:sz w:val="24"/>
        </w:rPr>
        <w:t>ithin the framework of the 17 UN Sustainable Development Goals (SDGs) (</w:t>
      </w:r>
      <w:hyperlink r:id="rId9" w:history="1">
        <w:r w:rsidRPr="00864181">
          <w:rPr>
            <w:rStyle w:val="Hyperlink"/>
            <w:rFonts w:ascii="Times New Roman" w:hAnsi="Times New Roman"/>
            <w:sz w:val="24"/>
          </w:rPr>
          <w:t>https://sustainable</w:t>
        </w:r>
      </w:hyperlink>
      <w:r w:rsidRPr="00864181">
        <w:rPr>
          <w:rFonts w:ascii="Times New Roman" w:hAnsi="Times New Roman"/>
          <w:sz w:val="24"/>
        </w:rPr>
        <w:t xml:space="preserve"> development.un.org/sdgs), soil management and restoration are key issues (Ussiri and Lal, 2018)</w:t>
      </w:r>
      <w:r w:rsidR="00F469F9" w:rsidRPr="00864181">
        <w:rPr>
          <w:rFonts w:ascii="Times New Roman" w:hAnsi="Times New Roman"/>
          <w:sz w:val="24"/>
        </w:rPr>
        <w:t>, and th</w:t>
      </w:r>
      <w:r w:rsidRPr="00864181">
        <w:rPr>
          <w:rFonts w:ascii="Times New Roman" w:hAnsi="Times New Roman"/>
          <w:sz w:val="24"/>
        </w:rPr>
        <w:t xml:space="preserve">ere is no doubt that soils </w:t>
      </w:r>
      <w:r w:rsidR="00F469F9" w:rsidRPr="00864181">
        <w:rPr>
          <w:rFonts w:ascii="Times New Roman" w:hAnsi="Times New Roman"/>
          <w:sz w:val="24"/>
        </w:rPr>
        <w:t xml:space="preserve">have to be well </w:t>
      </w:r>
      <w:r w:rsidR="00EB171C" w:rsidRPr="00864181">
        <w:rPr>
          <w:rFonts w:ascii="Times New Roman" w:hAnsi="Times New Roman"/>
          <w:sz w:val="24"/>
        </w:rPr>
        <w:t>treated</w:t>
      </w:r>
      <w:r w:rsidR="007B193C" w:rsidRPr="00864181">
        <w:rPr>
          <w:rFonts w:ascii="Times New Roman" w:hAnsi="Times New Roman"/>
          <w:sz w:val="24"/>
        </w:rPr>
        <w:t xml:space="preserve"> to keep them productive</w:t>
      </w:r>
      <w:r w:rsidR="00EB171C" w:rsidRPr="00864181">
        <w:rPr>
          <w:rFonts w:ascii="Times New Roman" w:hAnsi="Times New Roman"/>
          <w:sz w:val="24"/>
        </w:rPr>
        <w:t xml:space="preserve"> </w:t>
      </w:r>
      <w:r w:rsidRPr="00864181">
        <w:rPr>
          <w:rFonts w:ascii="Times New Roman" w:hAnsi="Times New Roman"/>
          <w:sz w:val="24"/>
        </w:rPr>
        <w:t>(</w:t>
      </w:r>
      <w:r w:rsidR="00864181">
        <w:rPr>
          <w:rFonts w:ascii="Times New Roman" w:hAnsi="Times New Roman"/>
          <w:sz w:val="24"/>
        </w:rPr>
        <w:t xml:space="preserve">Supplementary </w:t>
      </w:r>
      <w:r w:rsidR="00E34904" w:rsidRPr="00864181">
        <w:rPr>
          <w:rFonts w:ascii="Times New Roman" w:hAnsi="Times New Roman"/>
          <w:sz w:val="24"/>
        </w:rPr>
        <w:t>Table 1</w:t>
      </w:r>
      <w:r w:rsidRPr="00864181">
        <w:rPr>
          <w:rFonts w:ascii="Times New Roman" w:hAnsi="Times New Roman"/>
          <w:sz w:val="24"/>
        </w:rPr>
        <w:t xml:space="preserve">). </w:t>
      </w:r>
    </w:p>
    <w:p w14:paraId="7BF41696" w14:textId="18715304" w:rsidR="002E07BB" w:rsidRPr="00864181" w:rsidRDefault="002E07BB" w:rsidP="0057402B">
      <w:pPr>
        <w:widowControl w:val="0"/>
        <w:autoSpaceDE w:val="0"/>
        <w:autoSpaceDN w:val="0"/>
        <w:adjustRightInd w:val="0"/>
        <w:spacing w:after="0" w:line="360" w:lineRule="auto"/>
        <w:jc w:val="both"/>
        <w:rPr>
          <w:rFonts w:ascii="Times New Roman" w:hAnsi="Times New Roman"/>
          <w:sz w:val="24"/>
        </w:rPr>
      </w:pPr>
    </w:p>
    <w:p w14:paraId="08B5BCC4" w14:textId="6D582ED9" w:rsidR="00374890" w:rsidRPr="00864181" w:rsidRDefault="00F469F9" w:rsidP="0057402B">
      <w:pPr>
        <w:widowControl w:val="0"/>
        <w:autoSpaceDE w:val="0"/>
        <w:autoSpaceDN w:val="0"/>
        <w:adjustRightInd w:val="0"/>
        <w:spacing w:after="0" w:line="360" w:lineRule="auto"/>
        <w:jc w:val="both"/>
        <w:rPr>
          <w:rFonts w:ascii="Times New Roman" w:hAnsi="Times New Roman"/>
          <w:sz w:val="24"/>
        </w:rPr>
      </w:pPr>
      <w:r w:rsidRPr="00864181">
        <w:rPr>
          <w:rFonts w:ascii="Times New Roman" w:hAnsi="Times New Roman"/>
          <w:sz w:val="24"/>
        </w:rPr>
        <w:t>In such a context</w:t>
      </w:r>
      <w:r w:rsidR="00E40F62" w:rsidRPr="00864181">
        <w:rPr>
          <w:rFonts w:ascii="Times New Roman" w:hAnsi="Times New Roman"/>
          <w:sz w:val="24"/>
        </w:rPr>
        <w:t xml:space="preserve">, </w:t>
      </w:r>
      <w:r w:rsidR="006F74D6" w:rsidRPr="00864181">
        <w:rPr>
          <w:rFonts w:ascii="Times New Roman" w:hAnsi="Times New Roman"/>
          <w:sz w:val="24"/>
        </w:rPr>
        <w:t xml:space="preserve">agricultural practice is the main trigger to conserve and improve soil functions on a large scale, </w:t>
      </w:r>
      <w:r w:rsidR="00E41D16" w:rsidRPr="00864181">
        <w:rPr>
          <w:rFonts w:ascii="Times New Roman" w:hAnsi="Times New Roman"/>
          <w:sz w:val="24"/>
        </w:rPr>
        <w:t>indispensable</w:t>
      </w:r>
      <w:r w:rsidR="006F74D6" w:rsidRPr="00864181">
        <w:rPr>
          <w:rFonts w:ascii="Times New Roman" w:hAnsi="Times New Roman"/>
          <w:sz w:val="24"/>
        </w:rPr>
        <w:t xml:space="preserve"> to adapt the production systems to the requirements</w:t>
      </w:r>
      <w:r w:rsidR="00F73C05" w:rsidRPr="00864181">
        <w:rPr>
          <w:rFonts w:ascii="Times New Roman" w:hAnsi="Times New Roman"/>
          <w:sz w:val="24"/>
        </w:rPr>
        <w:t xml:space="preserve"> of future generations</w:t>
      </w:r>
      <w:r w:rsidR="006F74D6" w:rsidRPr="00864181">
        <w:rPr>
          <w:rFonts w:ascii="Times New Roman" w:hAnsi="Times New Roman"/>
          <w:sz w:val="24"/>
        </w:rPr>
        <w:t>. O</w:t>
      </w:r>
      <w:r w:rsidR="00301890" w:rsidRPr="00864181">
        <w:rPr>
          <w:rFonts w:ascii="Times New Roman" w:hAnsi="Times New Roman"/>
          <w:sz w:val="24"/>
        </w:rPr>
        <w:t>rganic</w:t>
      </w:r>
      <w:r w:rsidR="00E40F62" w:rsidRPr="00864181">
        <w:rPr>
          <w:rFonts w:ascii="Times New Roman" w:hAnsi="Times New Roman"/>
          <w:sz w:val="24"/>
        </w:rPr>
        <w:t xml:space="preserve"> farming</w:t>
      </w:r>
      <w:r w:rsidR="00301890" w:rsidRPr="00864181">
        <w:rPr>
          <w:rFonts w:ascii="Times New Roman" w:hAnsi="Times New Roman"/>
          <w:sz w:val="24"/>
        </w:rPr>
        <w:t xml:space="preserve"> </w:t>
      </w:r>
      <w:r w:rsidR="00E40F62" w:rsidRPr="00864181">
        <w:rPr>
          <w:rFonts w:ascii="Times New Roman" w:hAnsi="Times New Roman"/>
          <w:sz w:val="24"/>
        </w:rPr>
        <w:t>emerg</w:t>
      </w:r>
      <w:r w:rsidR="00DF0D11" w:rsidRPr="00864181">
        <w:rPr>
          <w:rFonts w:ascii="Times New Roman" w:hAnsi="Times New Roman"/>
          <w:sz w:val="24"/>
        </w:rPr>
        <w:t xml:space="preserve">ed as </w:t>
      </w:r>
      <w:r w:rsidR="008E6DE3" w:rsidRPr="00864181">
        <w:rPr>
          <w:rFonts w:ascii="Times New Roman" w:hAnsi="Times New Roman"/>
          <w:sz w:val="24"/>
        </w:rPr>
        <w:t xml:space="preserve">a </w:t>
      </w:r>
      <w:r w:rsidR="00DF0D11" w:rsidRPr="00864181">
        <w:rPr>
          <w:rFonts w:ascii="Times New Roman" w:hAnsi="Times New Roman"/>
          <w:sz w:val="24"/>
        </w:rPr>
        <w:t>new</w:t>
      </w:r>
      <w:r w:rsidR="00E40F62" w:rsidRPr="00864181">
        <w:rPr>
          <w:rFonts w:ascii="Times New Roman" w:hAnsi="Times New Roman"/>
          <w:sz w:val="24"/>
        </w:rPr>
        <w:t xml:space="preserve"> sector of agro-business</w:t>
      </w:r>
      <w:r w:rsidRPr="00864181">
        <w:rPr>
          <w:rFonts w:ascii="Times New Roman" w:hAnsi="Times New Roman"/>
          <w:sz w:val="24"/>
        </w:rPr>
        <w:t xml:space="preserve"> during last decades</w:t>
      </w:r>
      <w:r w:rsidR="00B5260A" w:rsidRPr="00864181">
        <w:rPr>
          <w:rFonts w:ascii="Times New Roman" w:hAnsi="Times New Roman"/>
          <w:sz w:val="24"/>
        </w:rPr>
        <w:t xml:space="preserve"> (</w:t>
      </w:r>
      <w:r w:rsidR="00510745" w:rsidRPr="00864181">
        <w:rPr>
          <w:rFonts w:ascii="Times New Roman" w:hAnsi="Times New Roman"/>
          <w:sz w:val="24"/>
        </w:rPr>
        <w:t xml:space="preserve">Clark </w:t>
      </w:r>
      <w:r w:rsidR="00AF0A82" w:rsidRPr="00864181">
        <w:rPr>
          <w:rFonts w:ascii="Times New Roman" w:hAnsi="Times New Roman"/>
          <w:sz w:val="24"/>
        </w:rPr>
        <w:t>199</w:t>
      </w:r>
      <w:r w:rsidR="00510745" w:rsidRPr="00864181">
        <w:rPr>
          <w:rFonts w:ascii="Times New Roman" w:hAnsi="Times New Roman"/>
          <w:sz w:val="24"/>
        </w:rPr>
        <w:t>9</w:t>
      </w:r>
      <w:r w:rsidR="00B5260A" w:rsidRPr="00864181">
        <w:rPr>
          <w:rFonts w:ascii="Times New Roman" w:hAnsi="Times New Roman"/>
          <w:sz w:val="24"/>
        </w:rPr>
        <w:t>)</w:t>
      </w:r>
      <w:r w:rsidR="00E40F62" w:rsidRPr="00864181">
        <w:rPr>
          <w:rFonts w:ascii="Times New Roman" w:hAnsi="Times New Roman"/>
          <w:sz w:val="24"/>
        </w:rPr>
        <w:t xml:space="preserve">. </w:t>
      </w:r>
      <w:r w:rsidR="00301890" w:rsidRPr="00864181">
        <w:rPr>
          <w:rFonts w:ascii="Times New Roman" w:hAnsi="Times New Roman"/>
          <w:sz w:val="24"/>
        </w:rPr>
        <w:t>D</w:t>
      </w:r>
      <w:r w:rsidR="00E40F62" w:rsidRPr="00864181">
        <w:rPr>
          <w:rFonts w:ascii="Times New Roman" w:hAnsi="Times New Roman"/>
          <w:sz w:val="24"/>
        </w:rPr>
        <w:t>esigned to produce high-quality food</w:t>
      </w:r>
      <w:r w:rsidR="0075090F" w:rsidRPr="00864181">
        <w:rPr>
          <w:rFonts w:ascii="Times New Roman" w:hAnsi="Times New Roman"/>
          <w:sz w:val="24"/>
        </w:rPr>
        <w:t>,</w:t>
      </w:r>
      <w:r w:rsidR="00E40F62" w:rsidRPr="00864181">
        <w:rPr>
          <w:rFonts w:ascii="Times New Roman" w:hAnsi="Times New Roman"/>
          <w:sz w:val="24"/>
        </w:rPr>
        <w:t xml:space="preserve"> while keeping input</w:t>
      </w:r>
      <w:r w:rsidR="00714B7D" w:rsidRPr="00864181">
        <w:rPr>
          <w:rFonts w:ascii="Times New Roman" w:hAnsi="Times New Roman"/>
          <w:sz w:val="24"/>
        </w:rPr>
        <w:t>s</w:t>
      </w:r>
      <w:r w:rsidR="00E40F62" w:rsidRPr="00864181">
        <w:rPr>
          <w:rFonts w:ascii="Times New Roman" w:hAnsi="Times New Roman"/>
          <w:sz w:val="24"/>
        </w:rPr>
        <w:t xml:space="preserve"> of resources </w:t>
      </w:r>
      <w:r w:rsidR="0078664A" w:rsidRPr="00864181">
        <w:rPr>
          <w:rFonts w:ascii="Times New Roman" w:hAnsi="Times New Roman"/>
          <w:sz w:val="24"/>
        </w:rPr>
        <w:t>(</w:t>
      </w:r>
      <w:r w:rsidR="00A1690E" w:rsidRPr="00864181">
        <w:rPr>
          <w:rFonts w:ascii="Times New Roman" w:hAnsi="Times New Roman"/>
          <w:sz w:val="24"/>
        </w:rPr>
        <w:t xml:space="preserve">water, </w:t>
      </w:r>
      <w:r w:rsidR="00E40F62" w:rsidRPr="00864181">
        <w:rPr>
          <w:rFonts w:ascii="Times New Roman" w:hAnsi="Times New Roman"/>
          <w:sz w:val="24"/>
        </w:rPr>
        <w:t>energy, fertilisers, pesticides etc.</w:t>
      </w:r>
      <w:r w:rsidR="0078664A" w:rsidRPr="00864181">
        <w:rPr>
          <w:rFonts w:ascii="Times New Roman" w:hAnsi="Times New Roman"/>
          <w:sz w:val="24"/>
        </w:rPr>
        <w:t>)</w:t>
      </w:r>
      <w:r w:rsidR="00E40F62" w:rsidRPr="00864181">
        <w:rPr>
          <w:rFonts w:ascii="Times New Roman" w:hAnsi="Times New Roman"/>
          <w:sz w:val="24"/>
        </w:rPr>
        <w:t xml:space="preserve"> to a minimum</w:t>
      </w:r>
      <w:r w:rsidR="00F57462" w:rsidRPr="00864181">
        <w:rPr>
          <w:rFonts w:ascii="Times New Roman" w:hAnsi="Times New Roman"/>
          <w:sz w:val="24"/>
        </w:rPr>
        <w:t xml:space="preserve">, </w:t>
      </w:r>
      <w:r w:rsidR="00374890" w:rsidRPr="00864181">
        <w:rPr>
          <w:rFonts w:ascii="Times New Roman" w:hAnsi="Times New Roman"/>
          <w:sz w:val="24"/>
        </w:rPr>
        <w:t>it</w:t>
      </w:r>
      <w:r w:rsidR="00E40F62" w:rsidRPr="00864181">
        <w:rPr>
          <w:rFonts w:ascii="Times New Roman" w:hAnsi="Times New Roman"/>
          <w:sz w:val="24"/>
        </w:rPr>
        <w:t xml:space="preserve"> tak</w:t>
      </w:r>
      <w:r w:rsidR="00374890" w:rsidRPr="00864181">
        <w:rPr>
          <w:rFonts w:ascii="Times New Roman" w:hAnsi="Times New Roman"/>
          <w:sz w:val="24"/>
        </w:rPr>
        <w:t>es</w:t>
      </w:r>
      <w:r w:rsidR="00E40F62" w:rsidRPr="00864181">
        <w:rPr>
          <w:rFonts w:ascii="Times New Roman" w:hAnsi="Times New Roman"/>
          <w:sz w:val="24"/>
        </w:rPr>
        <w:t xml:space="preserve"> advantage of soil, microbial and plant processes that contribute towards crop stability</w:t>
      </w:r>
      <w:r w:rsidR="006F7D9E" w:rsidRPr="00864181">
        <w:rPr>
          <w:rFonts w:ascii="Times New Roman" w:hAnsi="Times New Roman"/>
          <w:sz w:val="24"/>
        </w:rPr>
        <w:t xml:space="preserve"> and </w:t>
      </w:r>
      <w:r w:rsidR="00E40F62" w:rsidRPr="00864181">
        <w:rPr>
          <w:rFonts w:ascii="Times New Roman" w:hAnsi="Times New Roman"/>
          <w:sz w:val="24"/>
        </w:rPr>
        <w:t>resource efficiency</w:t>
      </w:r>
      <w:r w:rsidR="0075090F" w:rsidRPr="00864181">
        <w:rPr>
          <w:rFonts w:ascii="Times New Roman" w:hAnsi="Times New Roman"/>
          <w:sz w:val="24"/>
        </w:rPr>
        <w:t>.</w:t>
      </w:r>
      <w:r w:rsidR="00E40F62" w:rsidRPr="00864181">
        <w:rPr>
          <w:rFonts w:ascii="Times New Roman" w:hAnsi="Times New Roman"/>
          <w:sz w:val="24"/>
        </w:rPr>
        <w:t xml:space="preserve"> </w:t>
      </w:r>
      <w:r w:rsidR="0075090F" w:rsidRPr="00864181">
        <w:rPr>
          <w:rFonts w:ascii="Times New Roman" w:hAnsi="Times New Roman"/>
          <w:sz w:val="24"/>
        </w:rPr>
        <w:t xml:space="preserve">Moreover, </w:t>
      </w:r>
      <w:r w:rsidR="005B6300" w:rsidRPr="00864181">
        <w:rPr>
          <w:rFonts w:ascii="Times New Roman" w:hAnsi="Times New Roman"/>
          <w:sz w:val="24"/>
        </w:rPr>
        <w:t>organic</w:t>
      </w:r>
      <w:r w:rsidR="0075090F" w:rsidRPr="00864181">
        <w:rPr>
          <w:rFonts w:ascii="Times New Roman" w:hAnsi="Times New Roman"/>
          <w:sz w:val="24"/>
        </w:rPr>
        <w:t xml:space="preserve"> </w:t>
      </w:r>
      <w:r w:rsidR="006F7D9E" w:rsidRPr="00864181">
        <w:rPr>
          <w:rFonts w:ascii="Times New Roman" w:hAnsi="Times New Roman"/>
          <w:sz w:val="24"/>
        </w:rPr>
        <w:t xml:space="preserve">farming </w:t>
      </w:r>
      <w:r w:rsidR="00E40F62" w:rsidRPr="00864181">
        <w:rPr>
          <w:rFonts w:ascii="Times New Roman" w:hAnsi="Times New Roman"/>
          <w:sz w:val="24"/>
        </w:rPr>
        <w:t>target</w:t>
      </w:r>
      <w:r w:rsidR="00F538E6" w:rsidRPr="00864181">
        <w:rPr>
          <w:rFonts w:ascii="Times New Roman" w:hAnsi="Times New Roman"/>
          <w:sz w:val="24"/>
        </w:rPr>
        <w:t>s</w:t>
      </w:r>
      <w:r w:rsidR="00E40F62" w:rsidRPr="00864181">
        <w:rPr>
          <w:rFonts w:ascii="Times New Roman" w:hAnsi="Times New Roman"/>
          <w:sz w:val="24"/>
        </w:rPr>
        <w:t xml:space="preserve"> to cycle nutrients</w:t>
      </w:r>
      <w:r w:rsidR="00E74BE2" w:rsidRPr="00864181">
        <w:rPr>
          <w:rFonts w:ascii="Times New Roman" w:hAnsi="Times New Roman"/>
          <w:sz w:val="24"/>
        </w:rPr>
        <w:t xml:space="preserve"> and reduce losses</w:t>
      </w:r>
      <w:r w:rsidR="0048270D" w:rsidRPr="00864181">
        <w:rPr>
          <w:rFonts w:ascii="Times New Roman" w:hAnsi="Times New Roman"/>
          <w:sz w:val="24"/>
        </w:rPr>
        <w:t xml:space="preserve">, </w:t>
      </w:r>
      <w:r w:rsidR="00A4067F" w:rsidRPr="00864181">
        <w:rPr>
          <w:rFonts w:ascii="Times New Roman" w:hAnsi="Times New Roman"/>
          <w:sz w:val="24"/>
        </w:rPr>
        <w:t>rely</w:t>
      </w:r>
      <w:r w:rsidR="007B1612" w:rsidRPr="00864181">
        <w:rPr>
          <w:rFonts w:ascii="Times New Roman" w:hAnsi="Times New Roman"/>
          <w:sz w:val="24"/>
        </w:rPr>
        <w:t xml:space="preserve"> </w:t>
      </w:r>
      <w:r w:rsidR="00DA5447" w:rsidRPr="00864181">
        <w:rPr>
          <w:rFonts w:ascii="Times New Roman" w:hAnsi="Times New Roman"/>
          <w:sz w:val="24"/>
        </w:rPr>
        <w:t xml:space="preserve">more </w:t>
      </w:r>
      <w:r w:rsidR="00A4067F" w:rsidRPr="00864181">
        <w:rPr>
          <w:rFonts w:ascii="Times New Roman" w:hAnsi="Times New Roman"/>
          <w:sz w:val="24"/>
        </w:rPr>
        <w:t xml:space="preserve">on </w:t>
      </w:r>
      <w:r w:rsidR="007B1612" w:rsidRPr="00864181">
        <w:rPr>
          <w:rFonts w:ascii="Times New Roman" w:hAnsi="Times New Roman"/>
          <w:sz w:val="24"/>
        </w:rPr>
        <w:t>ecosystem services</w:t>
      </w:r>
      <w:r w:rsidR="00DA5447" w:rsidRPr="00864181">
        <w:rPr>
          <w:rFonts w:ascii="Times New Roman" w:hAnsi="Times New Roman"/>
          <w:sz w:val="24"/>
        </w:rPr>
        <w:t xml:space="preserve"> than</w:t>
      </w:r>
      <w:r w:rsidR="00A4067F" w:rsidRPr="00864181">
        <w:rPr>
          <w:rFonts w:ascii="Times New Roman" w:hAnsi="Times New Roman"/>
          <w:sz w:val="24"/>
        </w:rPr>
        <w:t xml:space="preserve"> on</w:t>
      </w:r>
      <w:r w:rsidR="00DA5447" w:rsidRPr="00864181">
        <w:rPr>
          <w:rFonts w:ascii="Times New Roman" w:hAnsi="Times New Roman"/>
          <w:sz w:val="24"/>
        </w:rPr>
        <w:t xml:space="preserve"> </w:t>
      </w:r>
      <w:r w:rsidR="004D65E3" w:rsidRPr="00864181">
        <w:rPr>
          <w:rFonts w:ascii="Times New Roman" w:hAnsi="Times New Roman"/>
          <w:sz w:val="24"/>
        </w:rPr>
        <w:t>artificial</w:t>
      </w:r>
      <w:r w:rsidR="00DA5447" w:rsidRPr="00864181">
        <w:rPr>
          <w:rFonts w:ascii="Times New Roman" w:hAnsi="Times New Roman"/>
          <w:sz w:val="24"/>
        </w:rPr>
        <w:t xml:space="preserve"> inputs</w:t>
      </w:r>
      <w:r w:rsidR="00417E16" w:rsidRPr="00864181">
        <w:rPr>
          <w:rFonts w:ascii="Times New Roman" w:hAnsi="Times New Roman"/>
          <w:sz w:val="24"/>
        </w:rPr>
        <w:t xml:space="preserve">, thus contributing in manifold ways to strategic EU policies </w:t>
      </w:r>
      <w:r w:rsidR="001E39E0" w:rsidRPr="00864181">
        <w:rPr>
          <w:rFonts w:ascii="Times New Roman" w:hAnsi="Times New Roman"/>
          <w:sz w:val="24"/>
        </w:rPr>
        <w:t>(Smith et al</w:t>
      </w:r>
      <w:r w:rsidR="00C773F0" w:rsidRPr="00864181">
        <w:rPr>
          <w:rFonts w:ascii="Times New Roman" w:hAnsi="Times New Roman"/>
          <w:sz w:val="24"/>
        </w:rPr>
        <w:t>.</w:t>
      </w:r>
      <w:r w:rsidR="001E39E0" w:rsidRPr="00864181">
        <w:rPr>
          <w:rFonts w:ascii="Times New Roman" w:hAnsi="Times New Roman"/>
          <w:sz w:val="24"/>
        </w:rPr>
        <w:t xml:space="preserve"> 2015)</w:t>
      </w:r>
      <w:r w:rsidR="00DA5447" w:rsidRPr="00864181">
        <w:rPr>
          <w:rFonts w:ascii="Times New Roman" w:hAnsi="Times New Roman"/>
          <w:sz w:val="24"/>
        </w:rPr>
        <w:t xml:space="preserve">. </w:t>
      </w:r>
      <w:r w:rsidR="00E40F62" w:rsidRPr="00864181">
        <w:rPr>
          <w:rFonts w:ascii="Times New Roman" w:hAnsi="Times New Roman"/>
          <w:sz w:val="24"/>
        </w:rPr>
        <w:t xml:space="preserve">The public perception </w:t>
      </w:r>
      <w:r w:rsidR="00F57462" w:rsidRPr="00864181">
        <w:rPr>
          <w:rFonts w:ascii="Times New Roman" w:hAnsi="Times New Roman"/>
          <w:sz w:val="24"/>
        </w:rPr>
        <w:t xml:space="preserve">of such farming systems </w:t>
      </w:r>
      <w:r w:rsidR="00E40F62" w:rsidRPr="00864181">
        <w:rPr>
          <w:rFonts w:ascii="Times New Roman" w:hAnsi="Times New Roman"/>
          <w:sz w:val="24"/>
        </w:rPr>
        <w:t xml:space="preserve">in terms of food quality, food safety and environmental friendliness / sustainability </w:t>
      </w:r>
      <w:r w:rsidR="00F57462" w:rsidRPr="00864181">
        <w:rPr>
          <w:rFonts w:ascii="Times New Roman" w:hAnsi="Times New Roman"/>
          <w:sz w:val="24"/>
        </w:rPr>
        <w:t xml:space="preserve">is </w:t>
      </w:r>
      <w:r w:rsidR="00A62206" w:rsidRPr="00864181">
        <w:rPr>
          <w:rFonts w:ascii="Times New Roman" w:hAnsi="Times New Roman"/>
          <w:sz w:val="24"/>
        </w:rPr>
        <w:t>positive</w:t>
      </w:r>
      <w:r w:rsidR="00F57462" w:rsidRPr="00864181">
        <w:rPr>
          <w:rFonts w:ascii="Times New Roman" w:hAnsi="Times New Roman"/>
          <w:sz w:val="24"/>
        </w:rPr>
        <w:t>. However, yields are low</w:t>
      </w:r>
      <w:r w:rsidR="00374890" w:rsidRPr="00864181">
        <w:rPr>
          <w:rFonts w:ascii="Times New Roman" w:hAnsi="Times New Roman"/>
          <w:sz w:val="24"/>
        </w:rPr>
        <w:t xml:space="preserve">er than in </w:t>
      </w:r>
      <w:proofErr w:type="gramStart"/>
      <w:r w:rsidR="00374890" w:rsidRPr="00864181">
        <w:rPr>
          <w:rFonts w:ascii="Times New Roman" w:hAnsi="Times New Roman"/>
          <w:sz w:val="24"/>
        </w:rPr>
        <w:t xml:space="preserve">integrated </w:t>
      </w:r>
      <w:r w:rsidR="0032681F" w:rsidRPr="00864181">
        <w:rPr>
          <w:rFonts w:ascii="Times New Roman" w:hAnsi="Times New Roman"/>
          <w:sz w:val="24"/>
        </w:rPr>
        <w:t xml:space="preserve">plant production </w:t>
      </w:r>
      <w:r w:rsidR="00374890" w:rsidRPr="00864181">
        <w:rPr>
          <w:rFonts w:ascii="Times New Roman" w:hAnsi="Times New Roman"/>
          <w:sz w:val="24"/>
        </w:rPr>
        <w:t>systems</w:t>
      </w:r>
      <w:r w:rsidR="00FF7432" w:rsidRPr="00864181">
        <w:rPr>
          <w:rFonts w:ascii="Times New Roman" w:hAnsi="Times New Roman"/>
          <w:sz w:val="24"/>
        </w:rPr>
        <w:t xml:space="preserve">, </w:t>
      </w:r>
      <w:r w:rsidR="00E0332B" w:rsidRPr="00864181">
        <w:rPr>
          <w:rFonts w:ascii="Times New Roman" w:hAnsi="Times New Roman"/>
          <w:sz w:val="24"/>
        </w:rPr>
        <w:t>which often means</w:t>
      </w:r>
      <w:proofErr w:type="gramEnd"/>
      <w:r w:rsidR="00E0332B" w:rsidRPr="00864181">
        <w:rPr>
          <w:rFonts w:ascii="Times New Roman" w:hAnsi="Times New Roman"/>
          <w:sz w:val="24"/>
        </w:rPr>
        <w:t xml:space="preserve"> that food based on organic agriculture is more expensive than food from other types of farming</w:t>
      </w:r>
      <w:r w:rsidR="00C773F0" w:rsidRPr="00864181">
        <w:rPr>
          <w:rFonts w:ascii="Times New Roman" w:hAnsi="Times New Roman"/>
          <w:sz w:val="24"/>
        </w:rPr>
        <w:t>.</w:t>
      </w:r>
      <w:r w:rsidR="00E0332B" w:rsidRPr="00864181">
        <w:rPr>
          <w:rFonts w:ascii="Times New Roman" w:hAnsi="Times New Roman"/>
          <w:sz w:val="24"/>
        </w:rPr>
        <w:t xml:space="preserve"> </w:t>
      </w:r>
      <w:r w:rsidR="00C773F0" w:rsidRPr="00864181">
        <w:rPr>
          <w:rFonts w:ascii="Times New Roman" w:hAnsi="Times New Roman"/>
          <w:sz w:val="24"/>
        </w:rPr>
        <w:t>The increasing demand for food</w:t>
      </w:r>
      <w:r w:rsidR="00417E16" w:rsidRPr="00864181">
        <w:rPr>
          <w:rFonts w:ascii="Times New Roman" w:hAnsi="Times New Roman"/>
          <w:sz w:val="24"/>
        </w:rPr>
        <w:t>, also organically produced,</w:t>
      </w:r>
      <w:r w:rsidR="00C773F0" w:rsidRPr="00864181">
        <w:rPr>
          <w:rFonts w:ascii="Times New Roman" w:hAnsi="Times New Roman"/>
          <w:sz w:val="24"/>
        </w:rPr>
        <w:t xml:space="preserve"> due to </w:t>
      </w:r>
      <w:r w:rsidR="000740ED" w:rsidRPr="00864181">
        <w:rPr>
          <w:rFonts w:ascii="Times New Roman" w:hAnsi="Times New Roman"/>
          <w:sz w:val="24"/>
        </w:rPr>
        <w:t xml:space="preserve">the </w:t>
      </w:r>
      <w:r w:rsidR="00C773F0" w:rsidRPr="00864181">
        <w:rPr>
          <w:rFonts w:ascii="Times New Roman" w:hAnsi="Times New Roman"/>
          <w:sz w:val="24"/>
        </w:rPr>
        <w:t xml:space="preserve">population increase described above will lead to </w:t>
      </w:r>
      <w:r w:rsidR="00417E16" w:rsidRPr="00864181">
        <w:rPr>
          <w:rFonts w:ascii="Times New Roman" w:hAnsi="Times New Roman"/>
          <w:sz w:val="24"/>
        </w:rPr>
        <w:t xml:space="preserve">yet </w:t>
      </w:r>
      <w:r w:rsidR="00C773F0" w:rsidRPr="00864181">
        <w:rPr>
          <w:rFonts w:ascii="Times New Roman" w:hAnsi="Times New Roman"/>
          <w:sz w:val="24"/>
        </w:rPr>
        <w:t>higher prices for gross markets and consumers</w:t>
      </w:r>
      <w:r w:rsidR="00FF7432" w:rsidRPr="00864181">
        <w:rPr>
          <w:rFonts w:ascii="Times New Roman" w:hAnsi="Times New Roman"/>
          <w:sz w:val="24"/>
        </w:rPr>
        <w:t xml:space="preserve">. </w:t>
      </w:r>
      <w:r w:rsidR="000740ED" w:rsidRPr="00864181">
        <w:rPr>
          <w:rFonts w:ascii="Times New Roman" w:hAnsi="Times New Roman"/>
          <w:sz w:val="24"/>
        </w:rPr>
        <w:t xml:space="preserve">And in </w:t>
      </w:r>
      <w:r w:rsidR="001C33F0" w:rsidRPr="00864181">
        <w:rPr>
          <w:rFonts w:ascii="Times New Roman" w:hAnsi="Times New Roman"/>
          <w:sz w:val="24"/>
        </w:rPr>
        <w:t>terms of nutrient and water acquisition by crop plants, especially under constraints such as nutrient deficient soils, increasing frequency of droughts due to climate change, or system-inherent limitations such as the typical lack of livestock (and return of manure) in Europe</w:t>
      </w:r>
      <w:r w:rsidR="00F40224" w:rsidRPr="00864181">
        <w:rPr>
          <w:rFonts w:ascii="Times New Roman" w:hAnsi="Times New Roman"/>
          <w:sz w:val="24"/>
        </w:rPr>
        <w:t xml:space="preserve"> (</w:t>
      </w:r>
      <w:r w:rsidR="0035055F" w:rsidRPr="00864181">
        <w:rPr>
          <w:rFonts w:ascii="Times New Roman" w:hAnsi="Times New Roman"/>
          <w:sz w:val="24"/>
        </w:rPr>
        <w:t xml:space="preserve">EC </w:t>
      </w:r>
      <w:r w:rsidR="00F538E6" w:rsidRPr="00864181">
        <w:rPr>
          <w:rFonts w:ascii="Times New Roman" w:hAnsi="Times New Roman"/>
          <w:sz w:val="24"/>
        </w:rPr>
        <w:t>2011</w:t>
      </w:r>
      <w:r w:rsidR="00F40224" w:rsidRPr="00864181">
        <w:rPr>
          <w:rFonts w:ascii="Times New Roman" w:hAnsi="Times New Roman"/>
          <w:sz w:val="24"/>
        </w:rPr>
        <w:t>)</w:t>
      </w:r>
      <w:r w:rsidR="006F7D9E" w:rsidRPr="00864181">
        <w:rPr>
          <w:rFonts w:ascii="Times New Roman" w:hAnsi="Times New Roman"/>
          <w:sz w:val="24"/>
        </w:rPr>
        <w:t>,</w:t>
      </w:r>
      <w:r w:rsidR="001C33F0" w:rsidRPr="00864181">
        <w:rPr>
          <w:rFonts w:ascii="Times New Roman" w:hAnsi="Times New Roman"/>
          <w:sz w:val="24"/>
        </w:rPr>
        <w:t xml:space="preserve"> </w:t>
      </w:r>
      <w:r w:rsidR="006F7D9E" w:rsidRPr="00864181">
        <w:rPr>
          <w:rFonts w:ascii="Times New Roman" w:hAnsi="Times New Roman"/>
          <w:sz w:val="24"/>
        </w:rPr>
        <w:t>e</w:t>
      </w:r>
      <w:r w:rsidR="00FF7432" w:rsidRPr="00864181">
        <w:rPr>
          <w:rFonts w:ascii="Times New Roman" w:hAnsi="Times New Roman"/>
          <w:sz w:val="24"/>
        </w:rPr>
        <w:t xml:space="preserve">nhancement of the production efficiency of </w:t>
      </w:r>
      <w:r w:rsidR="005B6300" w:rsidRPr="00864181">
        <w:rPr>
          <w:rFonts w:ascii="Times New Roman" w:hAnsi="Times New Roman"/>
          <w:sz w:val="24"/>
        </w:rPr>
        <w:t>our</w:t>
      </w:r>
      <w:r w:rsidR="00FF7432" w:rsidRPr="00864181">
        <w:rPr>
          <w:rFonts w:ascii="Times New Roman" w:hAnsi="Times New Roman"/>
          <w:sz w:val="24"/>
        </w:rPr>
        <w:t xml:space="preserve"> farming systems is a timely demand. </w:t>
      </w:r>
    </w:p>
    <w:p w14:paraId="0781FFB2" w14:textId="77777777" w:rsidR="000740ED" w:rsidRPr="00864181" w:rsidRDefault="000740ED" w:rsidP="0057402B">
      <w:pPr>
        <w:widowControl w:val="0"/>
        <w:autoSpaceDE w:val="0"/>
        <w:autoSpaceDN w:val="0"/>
        <w:adjustRightInd w:val="0"/>
        <w:spacing w:after="0" w:line="360" w:lineRule="auto"/>
        <w:jc w:val="both"/>
        <w:rPr>
          <w:rFonts w:ascii="Times New Roman" w:hAnsi="Times New Roman"/>
          <w:sz w:val="24"/>
        </w:rPr>
      </w:pPr>
    </w:p>
    <w:p w14:paraId="002A7CED" w14:textId="77777777" w:rsidR="000740ED" w:rsidRPr="00864181" w:rsidRDefault="000740ED" w:rsidP="000740ED">
      <w:pPr>
        <w:widowControl w:val="0"/>
        <w:autoSpaceDE w:val="0"/>
        <w:autoSpaceDN w:val="0"/>
        <w:adjustRightInd w:val="0"/>
        <w:spacing w:after="0" w:line="360" w:lineRule="auto"/>
        <w:jc w:val="both"/>
        <w:rPr>
          <w:rFonts w:ascii="Times New Roman" w:hAnsi="Times New Roman"/>
          <w:b/>
        </w:rPr>
      </w:pPr>
      <w:r w:rsidRPr="00864181">
        <w:rPr>
          <w:rFonts w:ascii="Times New Roman" w:hAnsi="Times New Roman"/>
          <w:b/>
        </w:rPr>
        <w:t>Insert Figure 2 here</w:t>
      </w:r>
    </w:p>
    <w:p w14:paraId="5989422F" w14:textId="77777777" w:rsidR="0020648F" w:rsidRPr="00864181" w:rsidRDefault="0020648F" w:rsidP="0057402B">
      <w:pPr>
        <w:widowControl w:val="0"/>
        <w:autoSpaceDE w:val="0"/>
        <w:autoSpaceDN w:val="0"/>
        <w:adjustRightInd w:val="0"/>
        <w:spacing w:after="0" w:line="360" w:lineRule="auto"/>
        <w:jc w:val="both"/>
        <w:rPr>
          <w:rFonts w:ascii="Times New Roman" w:hAnsi="Times New Roman"/>
          <w:sz w:val="24"/>
        </w:rPr>
      </w:pPr>
    </w:p>
    <w:p w14:paraId="42F55EA7" w14:textId="467761C9" w:rsidR="003575DB" w:rsidRPr="00864181" w:rsidRDefault="00EB171C" w:rsidP="0057402B">
      <w:pPr>
        <w:widowControl w:val="0"/>
        <w:autoSpaceDE w:val="0"/>
        <w:autoSpaceDN w:val="0"/>
        <w:adjustRightInd w:val="0"/>
        <w:spacing w:after="0" w:line="360" w:lineRule="auto"/>
        <w:jc w:val="both"/>
        <w:rPr>
          <w:rFonts w:ascii="Times New Roman" w:hAnsi="Times New Roman"/>
          <w:sz w:val="24"/>
        </w:rPr>
      </w:pPr>
      <w:r w:rsidRPr="00864181">
        <w:rPr>
          <w:rFonts w:ascii="Times New Roman" w:hAnsi="Times New Roman"/>
          <w:sz w:val="24"/>
        </w:rPr>
        <w:t>At the same time</w:t>
      </w:r>
      <w:r w:rsidR="000768A5" w:rsidRPr="00864181">
        <w:rPr>
          <w:rFonts w:ascii="Times New Roman" w:hAnsi="Times New Roman"/>
          <w:sz w:val="24"/>
        </w:rPr>
        <w:t>, integrated production systems have made great progress in adopting technical improvements like remote sensing, precision farming, computerized pesticide application, wide tires on combines and tractors, adapted fertilizer application, to name but a few. Similar</w:t>
      </w:r>
      <w:r w:rsidR="00F73C05" w:rsidRPr="00864181">
        <w:rPr>
          <w:rFonts w:ascii="Times New Roman" w:hAnsi="Times New Roman"/>
          <w:sz w:val="24"/>
        </w:rPr>
        <w:t xml:space="preserve"> to</w:t>
      </w:r>
      <w:r w:rsidR="000768A5" w:rsidRPr="00864181">
        <w:rPr>
          <w:rFonts w:ascii="Times New Roman" w:hAnsi="Times New Roman"/>
          <w:sz w:val="24"/>
        </w:rPr>
        <w:t xml:space="preserve"> organic farming</w:t>
      </w:r>
      <w:r w:rsidR="00F73C05" w:rsidRPr="00864181">
        <w:rPr>
          <w:rFonts w:ascii="Times New Roman" w:hAnsi="Times New Roman"/>
          <w:sz w:val="24"/>
        </w:rPr>
        <w:t>, integrated farmers</w:t>
      </w:r>
      <w:r w:rsidR="000768A5" w:rsidRPr="00864181">
        <w:rPr>
          <w:rFonts w:ascii="Times New Roman" w:hAnsi="Times New Roman"/>
          <w:sz w:val="24"/>
        </w:rPr>
        <w:t xml:space="preserve"> ha</w:t>
      </w:r>
      <w:r w:rsidR="00F73C05" w:rsidRPr="00864181">
        <w:rPr>
          <w:rFonts w:ascii="Times New Roman" w:hAnsi="Times New Roman"/>
          <w:sz w:val="24"/>
        </w:rPr>
        <w:t>ve</w:t>
      </w:r>
      <w:r w:rsidR="000768A5" w:rsidRPr="00864181">
        <w:rPr>
          <w:rFonts w:ascii="Times New Roman" w:hAnsi="Times New Roman"/>
          <w:sz w:val="24"/>
        </w:rPr>
        <w:t xml:space="preserve"> developed </w:t>
      </w:r>
      <w:r w:rsidR="00F73C05" w:rsidRPr="00864181">
        <w:rPr>
          <w:rFonts w:ascii="Times New Roman" w:hAnsi="Times New Roman"/>
          <w:sz w:val="24"/>
        </w:rPr>
        <w:t>schemes for the reduced use of</w:t>
      </w:r>
      <w:r w:rsidR="000768A5" w:rsidRPr="00864181">
        <w:rPr>
          <w:rFonts w:ascii="Times New Roman" w:hAnsi="Times New Roman"/>
          <w:sz w:val="24"/>
        </w:rPr>
        <w:t xml:space="preserve"> </w:t>
      </w:r>
      <w:r w:rsidR="000768A5" w:rsidRPr="00864181">
        <w:rPr>
          <w:rFonts w:ascii="Times New Roman" w:hAnsi="Times New Roman"/>
          <w:sz w:val="24"/>
        </w:rPr>
        <w:lastRenderedPageBreak/>
        <w:t xml:space="preserve">agrochemicals and pesticides. </w:t>
      </w:r>
    </w:p>
    <w:p w14:paraId="00E55060" w14:textId="1C06A9DF" w:rsidR="000768A5" w:rsidRPr="00864181" w:rsidRDefault="003575DB" w:rsidP="0057402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sz w:val="24"/>
        </w:rPr>
        <w:t>But, a</w:t>
      </w:r>
      <w:r w:rsidR="000768A5" w:rsidRPr="00864181">
        <w:rPr>
          <w:rFonts w:ascii="Times New Roman" w:hAnsi="Times New Roman"/>
          <w:sz w:val="24"/>
        </w:rPr>
        <w:t xml:space="preserve">lthough well developed and </w:t>
      </w:r>
      <w:r w:rsidR="00EA1599" w:rsidRPr="00864181">
        <w:rPr>
          <w:rFonts w:ascii="Times New Roman" w:hAnsi="Times New Roman"/>
          <w:sz w:val="24"/>
        </w:rPr>
        <w:t xml:space="preserve">in many ways </w:t>
      </w:r>
      <w:r w:rsidR="000768A5" w:rsidRPr="00864181">
        <w:rPr>
          <w:rFonts w:ascii="Times New Roman" w:hAnsi="Times New Roman"/>
          <w:sz w:val="24"/>
        </w:rPr>
        <w:t xml:space="preserve">successful, both production systems have some shortcomings, </w:t>
      </w:r>
      <w:r w:rsidR="00C55128" w:rsidRPr="00864181">
        <w:rPr>
          <w:rFonts w:ascii="Times New Roman" w:hAnsi="Times New Roman"/>
          <w:sz w:val="24"/>
        </w:rPr>
        <w:t xml:space="preserve">and </w:t>
      </w:r>
      <w:r w:rsidR="000768A5" w:rsidRPr="00864181">
        <w:rPr>
          <w:rFonts w:ascii="Times New Roman" w:hAnsi="Times New Roman"/>
          <w:sz w:val="24"/>
        </w:rPr>
        <w:t>so it might be timely to merge the best of both worlds, integrated and organic, to boost agricultural productivity and soil health. In this context, biological interactions</w:t>
      </w:r>
      <w:r w:rsidR="009E758D" w:rsidRPr="00864181">
        <w:rPr>
          <w:rFonts w:ascii="Times New Roman" w:hAnsi="Times New Roman"/>
          <w:sz w:val="24"/>
        </w:rPr>
        <w:t xml:space="preserve"> are </w:t>
      </w:r>
      <w:proofErr w:type="gramStart"/>
      <w:r w:rsidR="009E758D" w:rsidRPr="00864181">
        <w:rPr>
          <w:rFonts w:ascii="Times New Roman" w:hAnsi="Times New Roman"/>
          <w:sz w:val="24"/>
        </w:rPr>
        <w:t>key</w:t>
      </w:r>
      <w:proofErr w:type="gramEnd"/>
      <w:r w:rsidR="000768A5" w:rsidRPr="00864181">
        <w:rPr>
          <w:rFonts w:ascii="Times New Roman" w:hAnsi="Times New Roman"/>
          <w:sz w:val="24"/>
        </w:rPr>
        <w:t xml:space="preserve">. </w:t>
      </w:r>
    </w:p>
    <w:p w14:paraId="550D1F02" w14:textId="77777777" w:rsidR="00C23B2C" w:rsidRPr="00864181" w:rsidRDefault="00C23B2C" w:rsidP="0057402B">
      <w:pPr>
        <w:widowControl w:val="0"/>
        <w:autoSpaceDE w:val="0"/>
        <w:autoSpaceDN w:val="0"/>
        <w:adjustRightInd w:val="0"/>
        <w:spacing w:after="0" w:line="360" w:lineRule="auto"/>
        <w:jc w:val="both"/>
        <w:rPr>
          <w:rFonts w:ascii="Times New Roman" w:hAnsi="Times New Roman"/>
        </w:rPr>
      </w:pPr>
    </w:p>
    <w:p w14:paraId="7EAEA3F3" w14:textId="77777777" w:rsidR="008E02A3" w:rsidRPr="00864181" w:rsidRDefault="008E02A3" w:rsidP="008E02A3"/>
    <w:p w14:paraId="0CD4AC6C" w14:textId="3F986685" w:rsidR="000768A5" w:rsidRPr="00864181" w:rsidRDefault="00F01AE1" w:rsidP="00F01AE1">
      <w:pPr>
        <w:pStyle w:val="berschrift2"/>
      </w:pPr>
      <w:bookmarkStart w:id="5" w:name="_Toc535315946"/>
      <w:bookmarkStart w:id="6" w:name="_Toc4747466"/>
      <w:r w:rsidRPr="00864181">
        <w:t xml:space="preserve">1.2 </w:t>
      </w:r>
      <w:r w:rsidR="000768A5" w:rsidRPr="00864181">
        <w:t>A possible solution</w:t>
      </w:r>
      <w:bookmarkEnd w:id="5"/>
      <w:bookmarkEnd w:id="6"/>
      <w:r w:rsidR="000768A5" w:rsidRPr="00864181">
        <w:t xml:space="preserve"> </w:t>
      </w:r>
    </w:p>
    <w:p w14:paraId="6CAEB8F2" w14:textId="0BAD98F2" w:rsidR="008F39DD" w:rsidRPr="00864181" w:rsidRDefault="008F39DD" w:rsidP="00156CF1">
      <w:pPr>
        <w:spacing w:after="0" w:line="360" w:lineRule="auto"/>
        <w:jc w:val="both"/>
        <w:rPr>
          <w:rFonts w:ascii="Times New Roman" w:hAnsi="Times New Roman"/>
          <w:color w:val="000000"/>
          <w:sz w:val="24"/>
          <w:lang w:eastAsia="de-DE"/>
        </w:rPr>
      </w:pPr>
      <w:r w:rsidRPr="00864181">
        <w:rPr>
          <w:rFonts w:ascii="Times New Roman" w:hAnsi="Times New Roman"/>
          <w:sz w:val="24"/>
        </w:rPr>
        <w:t>Future sustainable agriculture should be open to adopt central management practices of both, conventional and organic farming by combining low input principles of organic farming with precise cultivation, tillage, fertilizer application, pest control and water reuse (see Fig.2).</w:t>
      </w:r>
    </w:p>
    <w:p w14:paraId="648D617A" w14:textId="77777777" w:rsidR="003575DB" w:rsidRPr="00864181" w:rsidRDefault="003575DB" w:rsidP="003575D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sz w:val="24"/>
        </w:rPr>
        <w:t>The central driving force in organic farming is an elaborate crop rotation scheme, set up to regenerate nutrient pools of the topsoil and prevent erosion and nutrient losses (Schröder et al. 2008). It is well-known that a high diversity plant cover is likely to be self-sustainable due to interactions developing between the different plant species or between plants and microorganisms in terms of nutrient use and cycling, compared to monocultures and crop rotations with low crop diversity that exhaust soil, requiring therefore higher maintenance costs (Fox 2003). To achieve self-sustainability, novel management regimes need to manipulate soil and plant microbial communities to best effect, while maximizing positive ecological interactions and enhan</w:t>
      </w:r>
      <w:r w:rsidRPr="00864181">
        <w:rPr>
          <w:rFonts w:ascii="Times New Roman" w:hAnsi="Times New Roman"/>
          <w:sz w:val="24"/>
        </w:rPr>
        <w:softHyphen/>
        <w:t>cing ecosystem services (Spehn et al. 2005).</w:t>
      </w:r>
      <w:r w:rsidRPr="00864181">
        <w:rPr>
          <w:rFonts w:ascii="Times New Roman" w:hAnsi="Times New Roman"/>
          <w:sz w:val="24"/>
          <w:lang w:eastAsia="de-DE"/>
        </w:rPr>
        <w:t xml:space="preserve"> In this way, strategic soil management reduces costly and environmentally damaging chemical inputs in each of these systems (Tilman et al. 2002). </w:t>
      </w:r>
      <w:r w:rsidRPr="00864181">
        <w:rPr>
          <w:rFonts w:ascii="Times New Roman" w:hAnsi="Times New Roman"/>
          <w:color w:val="000000"/>
          <w:sz w:val="24"/>
          <w:lang w:eastAsia="de-DE"/>
        </w:rPr>
        <w:t>Such a demand has been specifically voiced in EU research calls, recognizing that agrobiodiversity is essential for the resilience, adaptability and productivity of disturbed arable land.</w:t>
      </w:r>
    </w:p>
    <w:p w14:paraId="2FAD6B9F" w14:textId="2D45E34B" w:rsidR="00584709" w:rsidRPr="00864181" w:rsidRDefault="00EB171C" w:rsidP="00584709">
      <w:pPr>
        <w:spacing w:after="0" w:line="360" w:lineRule="auto"/>
        <w:jc w:val="both"/>
        <w:rPr>
          <w:rFonts w:ascii="Times New Roman" w:hAnsi="Times New Roman"/>
          <w:sz w:val="24"/>
        </w:rPr>
      </w:pPr>
      <w:r w:rsidRPr="00864181">
        <w:rPr>
          <w:rFonts w:ascii="Times New Roman" w:hAnsi="Times New Roman"/>
          <w:color w:val="000000"/>
          <w:sz w:val="24"/>
          <w:lang w:eastAsia="de-DE"/>
        </w:rPr>
        <w:t>To achieve this, it</w:t>
      </w:r>
      <w:r w:rsidR="00156CF1" w:rsidRPr="00864181">
        <w:rPr>
          <w:rFonts w:ascii="Times New Roman" w:hAnsi="Times New Roman"/>
          <w:color w:val="000000"/>
          <w:sz w:val="24"/>
          <w:lang w:eastAsia="de-DE"/>
        </w:rPr>
        <w:t xml:space="preserve"> will be necessary </w:t>
      </w:r>
      <w:r w:rsidR="00F82912" w:rsidRPr="00864181">
        <w:rPr>
          <w:rFonts w:ascii="Times New Roman" w:hAnsi="Times New Roman"/>
          <w:color w:val="000000"/>
          <w:sz w:val="24"/>
          <w:lang w:eastAsia="de-DE"/>
        </w:rPr>
        <w:t>that scientists from different fields</w:t>
      </w:r>
      <w:r w:rsidR="00156CF1" w:rsidRPr="00864181">
        <w:rPr>
          <w:rFonts w:ascii="Times New Roman" w:hAnsi="Times New Roman"/>
          <w:color w:val="000000"/>
          <w:sz w:val="24"/>
          <w:lang w:eastAsia="de-DE"/>
        </w:rPr>
        <w:t xml:space="preserve"> closely cooperate with farmers, key stakeholders and end-users such as, seed producers, agri-biotech firms, conservation agencies and water management specialists, integrating them from planning to delivery. </w:t>
      </w:r>
      <w:r w:rsidR="00584709" w:rsidRPr="00864181">
        <w:rPr>
          <w:rFonts w:ascii="Times New Roman" w:hAnsi="Times New Roman"/>
          <w:color w:val="000000"/>
          <w:sz w:val="24"/>
          <w:lang w:eastAsia="de-DE"/>
        </w:rPr>
        <w:t xml:space="preserve">Ground-breaking research aimed at developing management recommendations is required, in different cropping systems, to improve the macro- and microbial diversity of their soils, to reduce chemical inputs, and to maximize positive interactions between organisms. Such an approach might be worth the strain since by studying and improving rotational croplands across Europe, novel solutions to improve resilience and productivity might be found. </w:t>
      </w:r>
    </w:p>
    <w:p w14:paraId="55E76A8C" w14:textId="77777777" w:rsidR="00156CF1" w:rsidRPr="00864181" w:rsidRDefault="00156CF1" w:rsidP="00156CF1">
      <w:pPr>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lastRenderedPageBreak/>
        <w:t xml:space="preserve">The ultimate aim is to provide novel and intuitive management recommendations to support Common Agricultural Policy (CAP) instruments and foster improved agricultural and environmental conditions across the EU and affiliated countries. </w:t>
      </w:r>
    </w:p>
    <w:p w14:paraId="29EF695B" w14:textId="77777777" w:rsidR="00156CF1" w:rsidRPr="00864181" w:rsidRDefault="00156CF1" w:rsidP="00156CF1">
      <w:pPr>
        <w:spacing w:after="0" w:line="360" w:lineRule="auto"/>
        <w:jc w:val="both"/>
        <w:rPr>
          <w:rFonts w:ascii="Times New Roman" w:hAnsi="Times New Roman"/>
          <w:sz w:val="24"/>
        </w:rPr>
      </w:pPr>
      <w:r w:rsidRPr="00864181">
        <w:rPr>
          <w:rFonts w:ascii="Times New Roman" w:hAnsi="Times New Roman"/>
          <w:sz w:val="24"/>
        </w:rPr>
        <w:t xml:space="preserve">Hence, major objectives of such an approach might include, to </w:t>
      </w:r>
    </w:p>
    <w:p w14:paraId="60A9A27F" w14:textId="77777777" w:rsidR="00156CF1" w:rsidRPr="00864181" w:rsidRDefault="00156CF1" w:rsidP="00F12A37">
      <w:pPr>
        <w:pStyle w:val="Listenabsatz"/>
        <w:numPr>
          <w:ilvl w:val="0"/>
          <w:numId w:val="17"/>
        </w:numPr>
        <w:spacing w:after="0" w:line="276" w:lineRule="auto"/>
        <w:jc w:val="both"/>
        <w:rPr>
          <w:rFonts w:ascii="Times New Roman" w:hAnsi="Times New Roman"/>
          <w:sz w:val="24"/>
          <w:szCs w:val="24"/>
        </w:rPr>
      </w:pPr>
      <w:r w:rsidRPr="00864181">
        <w:rPr>
          <w:rFonts w:ascii="Times New Roman" w:hAnsi="Times New Roman"/>
          <w:sz w:val="24"/>
          <w:szCs w:val="24"/>
        </w:rPr>
        <w:t xml:space="preserve">combine cutting-edge interdisciplinary </w:t>
      </w:r>
      <w:r w:rsidR="009E758D" w:rsidRPr="00864181">
        <w:rPr>
          <w:rFonts w:ascii="Times New Roman" w:hAnsi="Times New Roman"/>
          <w:sz w:val="24"/>
          <w:szCs w:val="24"/>
        </w:rPr>
        <w:t xml:space="preserve">breeding </w:t>
      </w:r>
      <w:r w:rsidRPr="00864181">
        <w:rPr>
          <w:rFonts w:ascii="Times New Roman" w:hAnsi="Times New Roman"/>
          <w:sz w:val="24"/>
          <w:szCs w:val="24"/>
        </w:rPr>
        <w:t>technology relevant to water management, plant nutrient acquisition and beneficial plant microbe symbioses for selection of novel varieties to the field;</w:t>
      </w:r>
    </w:p>
    <w:p w14:paraId="66CBC531" w14:textId="77777777" w:rsidR="003544C0" w:rsidRPr="00864181" w:rsidRDefault="00156CF1" w:rsidP="00F12A37">
      <w:pPr>
        <w:pStyle w:val="Listenabsatz"/>
        <w:numPr>
          <w:ilvl w:val="0"/>
          <w:numId w:val="17"/>
        </w:numPr>
        <w:spacing w:after="0" w:line="276" w:lineRule="auto"/>
        <w:jc w:val="both"/>
        <w:rPr>
          <w:rFonts w:ascii="Wingdings 3" w:hAnsi="Wingdings 3"/>
          <w:sz w:val="24"/>
          <w:szCs w:val="24"/>
        </w:rPr>
      </w:pPr>
      <w:r w:rsidRPr="00864181">
        <w:rPr>
          <w:rFonts w:ascii="Times New Roman" w:hAnsi="Times New Roman"/>
          <w:sz w:val="24"/>
          <w:szCs w:val="24"/>
        </w:rPr>
        <w:t>manipulate/ manage rhizospheres to generate integrated rhizotechnologies that optimize exploitation of plant-microbe interactions in crop production</w:t>
      </w:r>
    </w:p>
    <w:p w14:paraId="3258C796" w14:textId="77777777" w:rsidR="00156CF1" w:rsidRPr="00864181" w:rsidRDefault="00156CF1" w:rsidP="00F12A37">
      <w:pPr>
        <w:pStyle w:val="Listenabsatz"/>
        <w:numPr>
          <w:ilvl w:val="0"/>
          <w:numId w:val="17"/>
        </w:numPr>
        <w:spacing w:after="0" w:line="276" w:lineRule="auto"/>
        <w:jc w:val="both"/>
        <w:rPr>
          <w:rFonts w:ascii="Wingdings 3" w:hAnsi="Wingdings 3"/>
          <w:sz w:val="24"/>
          <w:szCs w:val="24"/>
        </w:rPr>
      </w:pPr>
      <w:r w:rsidRPr="00864181">
        <w:rPr>
          <w:rFonts w:ascii="Times New Roman" w:hAnsi="Times New Roman"/>
          <w:sz w:val="24"/>
          <w:szCs w:val="24"/>
        </w:rPr>
        <w:t>predict effects of improved nutrient and water efficiency (that are understood at the micro-scale) due to rhizosphere manipulation / rhizotechnologies on crop/plant performance at the macro-scale;</w:t>
      </w:r>
    </w:p>
    <w:p w14:paraId="12ED96B8" w14:textId="77777777" w:rsidR="00F82912" w:rsidRPr="00864181" w:rsidRDefault="00F82912" w:rsidP="00F82912">
      <w:pPr>
        <w:pStyle w:val="Listenabsatz"/>
        <w:numPr>
          <w:ilvl w:val="0"/>
          <w:numId w:val="17"/>
        </w:numPr>
        <w:spacing w:after="0" w:line="276" w:lineRule="auto"/>
        <w:jc w:val="both"/>
        <w:rPr>
          <w:rFonts w:ascii="Wingdings 3" w:hAnsi="Wingdings 3"/>
          <w:sz w:val="24"/>
          <w:szCs w:val="24"/>
        </w:rPr>
      </w:pPr>
      <w:r w:rsidRPr="00864181">
        <w:rPr>
          <w:rFonts w:ascii="Times New Roman" w:hAnsi="Times New Roman"/>
          <w:sz w:val="24"/>
          <w:szCs w:val="24"/>
        </w:rPr>
        <w:t>close the gap between integrated and organic farming by adopting the best methods of both systems</w:t>
      </w:r>
    </w:p>
    <w:p w14:paraId="3FBBC06C" w14:textId="606FC632" w:rsidR="00156CF1" w:rsidRPr="00864181" w:rsidRDefault="00156CF1" w:rsidP="00F12A37">
      <w:pPr>
        <w:pStyle w:val="Listenabsatz"/>
        <w:numPr>
          <w:ilvl w:val="0"/>
          <w:numId w:val="17"/>
        </w:numPr>
        <w:spacing w:after="0" w:line="276" w:lineRule="auto"/>
        <w:jc w:val="both"/>
        <w:rPr>
          <w:rFonts w:ascii="Times New Roman" w:hAnsi="Times New Roman"/>
          <w:sz w:val="24"/>
          <w:szCs w:val="24"/>
        </w:rPr>
      </w:pPr>
      <w:r w:rsidRPr="00864181">
        <w:rPr>
          <w:rFonts w:ascii="Times New Roman" w:hAnsi="Times New Roman"/>
          <w:sz w:val="24"/>
          <w:szCs w:val="24"/>
        </w:rPr>
        <w:t>improve weed and pest control by utilizing biorational pesticides, new combinations, site</w:t>
      </w:r>
      <w:r w:rsidR="003B20AF" w:rsidRPr="00864181">
        <w:rPr>
          <w:rFonts w:ascii="Times New Roman" w:hAnsi="Times New Roman"/>
          <w:sz w:val="24"/>
          <w:szCs w:val="24"/>
        </w:rPr>
        <w:t>-</w:t>
      </w:r>
      <w:r w:rsidRPr="00864181">
        <w:rPr>
          <w:rFonts w:ascii="Times New Roman" w:hAnsi="Times New Roman"/>
          <w:sz w:val="24"/>
          <w:szCs w:val="24"/>
        </w:rPr>
        <w:t xml:space="preserve">specific plant protection, improved post-harvest procedures, and provide a pollinator-friendly environment, </w:t>
      </w:r>
    </w:p>
    <w:p w14:paraId="20D1D630" w14:textId="77777777" w:rsidR="00F82912" w:rsidRPr="00864181" w:rsidRDefault="00F82912" w:rsidP="00F82912">
      <w:pPr>
        <w:pStyle w:val="Listenabsatz"/>
        <w:numPr>
          <w:ilvl w:val="0"/>
          <w:numId w:val="17"/>
        </w:numPr>
        <w:spacing w:after="0" w:line="276" w:lineRule="auto"/>
        <w:jc w:val="both"/>
        <w:rPr>
          <w:rFonts w:ascii="Times New Roman" w:hAnsi="Times New Roman"/>
          <w:sz w:val="24"/>
          <w:szCs w:val="24"/>
        </w:rPr>
      </w:pPr>
      <w:r w:rsidRPr="00864181">
        <w:rPr>
          <w:rFonts w:ascii="Times New Roman" w:hAnsi="Times New Roman"/>
          <w:sz w:val="24"/>
          <w:szCs w:val="24"/>
        </w:rPr>
        <w:t>perform field scale demonstration studies for formulation of agropolicy decisions, and</w:t>
      </w:r>
    </w:p>
    <w:p w14:paraId="2D12B8F2" w14:textId="5ED6E83A" w:rsidR="00156CF1" w:rsidRPr="00864181" w:rsidRDefault="00156CF1" w:rsidP="00F12A37">
      <w:pPr>
        <w:pStyle w:val="Listenabsatz"/>
        <w:numPr>
          <w:ilvl w:val="0"/>
          <w:numId w:val="17"/>
        </w:numPr>
        <w:spacing w:after="0" w:line="276" w:lineRule="auto"/>
        <w:jc w:val="both"/>
        <w:rPr>
          <w:rFonts w:ascii="Times New Roman" w:hAnsi="Times New Roman"/>
          <w:sz w:val="24"/>
          <w:szCs w:val="24"/>
        </w:rPr>
      </w:pPr>
      <w:proofErr w:type="gramStart"/>
      <w:r w:rsidRPr="00864181">
        <w:rPr>
          <w:rFonts w:ascii="Times New Roman" w:hAnsi="Times New Roman"/>
          <w:sz w:val="24"/>
          <w:szCs w:val="24"/>
        </w:rPr>
        <w:t>deliver</w:t>
      </w:r>
      <w:proofErr w:type="gramEnd"/>
      <w:r w:rsidRPr="00864181">
        <w:rPr>
          <w:rFonts w:ascii="Times New Roman" w:hAnsi="Times New Roman"/>
          <w:sz w:val="24"/>
          <w:szCs w:val="24"/>
        </w:rPr>
        <w:t xml:space="preserve"> a toolbox for surplus productivity, translated to practical terms, for </w:t>
      </w:r>
      <w:r w:rsidR="005B6300" w:rsidRPr="00864181">
        <w:rPr>
          <w:rFonts w:ascii="Times New Roman" w:hAnsi="Times New Roman"/>
          <w:sz w:val="24"/>
          <w:szCs w:val="24"/>
        </w:rPr>
        <w:t xml:space="preserve">farmers, </w:t>
      </w:r>
      <w:r w:rsidRPr="00864181">
        <w:rPr>
          <w:rFonts w:ascii="Times New Roman" w:hAnsi="Times New Roman"/>
          <w:sz w:val="24"/>
          <w:szCs w:val="24"/>
        </w:rPr>
        <w:t>stakeholders</w:t>
      </w:r>
      <w:r w:rsidR="005B6300" w:rsidRPr="00864181">
        <w:rPr>
          <w:rFonts w:ascii="Times New Roman" w:hAnsi="Times New Roman"/>
          <w:sz w:val="24"/>
          <w:szCs w:val="24"/>
        </w:rPr>
        <w:t xml:space="preserve"> and</w:t>
      </w:r>
      <w:r w:rsidRPr="00864181">
        <w:rPr>
          <w:rFonts w:ascii="Times New Roman" w:hAnsi="Times New Roman"/>
          <w:sz w:val="24"/>
          <w:szCs w:val="24"/>
        </w:rPr>
        <w:t xml:space="preserve"> </w:t>
      </w:r>
      <w:r w:rsidR="005B6300" w:rsidRPr="00864181">
        <w:rPr>
          <w:rFonts w:ascii="Times New Roman" w:hAnsi="Times New Roman"/>
          <w:sz w:val="24"/>
          <w:szCs w:val="24"/>
        </w:rPr>
        <w:t>decisionmakers</w:t>
      </w:r>
      <w:r w:rsidRPr="00864181">
        <w:rPr>
          <w:rFonts w:ascii="Times New Roman" w:hAnsi="Times New Roman"/>
          <w:sz w:val="24"/>
          <w:szCs w:val="24"/>
        </w:rPr>
        <w:t>.</w:t>
      </w:r>
    </w:p>
    <w:p w14:paraId="424DD6A8" w14:textId="697B22FD" w:rsidR="005B151A" w:rsidRPr="00864181" w:rsidRDefault="003575DB" w:rsidP="005B151A">
      <w:pPr>
        <w:rPr>
          <w:rFonts w:ascii="Times New Roman" w:hAnsi="Times New Roman"/>
          <w:sz w:val="24"/>
        </w:rPr>
      </w:pPr>
      <w:r w:rsidRPr="00864181">
        <w:rPr>
          <w:rFonts w:ascii="Times New Roman" w:hAnsi="Times New Roman"/>
          <w:sz w:val="24"/>
        </w:rPr>
        <w:t xml:space="preserve">In the following we will describe the influence of the </w:t>
      </w:r>
      <w:r w:rsidR="00F3172B" w:rsidRPr="00864181">
        <w:rPr>
          <w:rFonts w:ascii="Times New Roman" w:hAnsi="Times New Roman"/>
          <w:sz w:val="24"/>
        </w:rPr>
        <w:t xml:space="preserve">most </w:t>
      </w:r>
      <w:r w:rsidRPr="00864181">
        <w:rPr>
          <w:rFonts w:ascii="Times New Roman" w:hAnsi="Times New Roman"/>
          <w:sz w:val="24"/>
        </w:rPr>
        <w:t xml:space="preserve">crucial factors for surplus productivity at small ecological footprints </w:t>
      </w:r>
      <w:r w:rsidR="00F3172B" w:rsidRPr="00864181">
        <w:rPr>
          <w:rFonts w:ascii="Times New Roman" w:hAnsi="Times New Roman"/>
          <w:sz w:val="24"/>
        </w:rPr>
        <w:t>with</w:t>
      </w:r>
      <w:r w:rsidRPr="00864181">
        <w:rPr>
          <w:rFonts w:ascii="Times New Roman" w:hAnsi="Times New Roman"/>
          <w:sz w:val="24"/>
        </w:rPr>
        <w:t xml:space="preserve">in </w:t>
      </w:r>
      <w:r w:rsidR="00F3172B" w:rsidRPr="00864181">
        <w:rPr>
          <w:rFonts w:ascii="Times New Roman" w:hAnsi="Times New Roman"/>
          <w:sz w:val="24"/>
        </w:rPr>
        <w:t>a European perspective</w:t>
      </w:r>
      <w:r w:rsidRPr="00864181">
        <w:rPr>
          <w:rFonts w:ascii="Times New Roman" w:hAnsi="Times New Roman"/>
          <w:sz w:val="24"/>
        </w:rPr>
        <w:t>.</w:t>
      </w:r>
    </w:p>
    <w:p w14:paraId="3F30D475" w14:textId="025578DF" w:rsidR="00A1690E" w:rsidRPr="00864181" w:rsidRDefault="00F01AE1" w:rsidP="00F01AE1">
      <w:pPr>
        <w:pStyle w:val="berschrift1"/>
      </w:pPr>
      <w:bookmarkStart w:id="7" w:name="_Toc535315947"/>
      <w:bookmarkStart w:id="8" w:name="_Toc4747467"/>
      <w:r w:rsidRPr="00864181">
        <w:t xml:space="preserve">2 </w:t>
      </w:r>
      <w:r w:rsidR="00206EC8" w:rsidRPr="00864181">
        <w:t>Reclaimed water</w:t>
      </w:r>
      <w:r w:rsidR="00A1690E" w:rsidRPr="00864181">
        <w:t xml:space="preserve"> for irrigation</w:t>
      </w:r>
      <w:bookmarkEnd w:id="7"/>
      <w:bookmarkEnd w:id="8"/>
    </w:p>
    <w:p w14:paraId="4F5355C8" w14:textId="77777777"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p>
    <w:p w14:paraId="4B0ECC39" w14:textId="5E2C732D" w:rsidR="00784693" w:rsidRPr="00864181" w:rsidRDefault="00A1690E" w:rsidP="00FA1A76">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The main factor determining the amount of </w:t>
      </w:r>
      <w:r w:rsidR="00784693" w:rsidRPr="00864181">
        <w:rPr>
          <w:rFonts w:ascii="Times New Roman" w:hAnsi="Times New Roman"/>
          <w:sz w:val="24"/>
          <w:szCs w:val="24"/>
        </w:rPr>
        <w:t>plant biomass</w:t>
      </w:r>
      <w:r w:rsidRPr="00864181">
        <w:rPr>
          <w:rFonts w:ascii="Times New Roman" w:hAnsi="Times New Roman"/>
          <w:sz w:val="24"/>
          <w:szCs w:val="24"/>
        </w:rPr>
        <w:t xml:space="preserve"> is water. To meet food demand</w:t>
      </w:r>
      <w:r w:rsidR="00A71FAD" w:rsidRPr="00864181">
        <w:rPr>
          <w:rFonts w:ascii="Times New Roman" w:hAnsi="Times New Roman"/>
          <w:sz w:val="24"/>
          <w:szCs w:val="24"/>
        </w:rPr>
        <w:t>s</w:t>
      </w:r>
      <w:r w:rsidRPr="00864181">
        <w:rPr>
          <w:rFonts w:ascii="Times New Roman" w:hAnsi="Times New Roman"/>
          <w:sz w:val="24"/>
          <w:szCs w:val="24"/>
        </w:rPr>
        <w:t xml:space="preserve"> by 2050, worldwide </w:t>
      </w:r>
      <w:r w:rsidR="00784693" w:rsidRPr="00864181">
        <w:rPr>
          <w:rFonts w:ascii="Times New Roman" w:hAnsi="Times New Roman"/>
          <w:sz w:val="24"/>
          <w:szCs w:val="24"/>
        </w:rPr>
        <w:t xml:space="preserve">crop </w:t>
      </w:r>
      <w:r w:rsidRPr="00864181">
        <w:rPr>
          <w:rFonts w:ascii="Times New Roman" w:hAnsi="Times New Roman"/>
          <w:sz w:val="24"/>
          <w:szCs w:val="24"/>
        </w:rPr>
        <w:t xml:space="preserve">production needs to increase by 70% (Wu et al. 2015). Increases in irrigation water consumption to meet those food demands </w:t>
      </w:r>
      <w:r w:rsidR="005B6300" w:rsidRPr="00864181">
        <w:rPr>
          <w:rFonts w:ascii="Times New Roman" w:hAnsi="Times New Roman"/>
          <w:sz w:val="24"/>
          <w:szCs w:val="24"/>
        </w:rPr>
        <w:t>have been</w:t>
      </w:r>
      <w:r w:rsidRPr="00864181">
        <w:rPr>
          <w:rFonts w:ascii="Times New Roman" w:hAnsi="Times New Roman"/>
          <w:sz w:val="24"/>
          <w:szCs w:val="24"/>
        </w:rPr>
        <w:t xml:space="preserve"> estimated to be 50% in developing countries and 16% in developed countries (Fisher et al. 2007). </w:t>
      </w:r>
    </w:p>
    <w:p w14:paraId="11BD7622" w14:textId="337CA159" w:rsidR="00A1690E" w:rsidRPr="00864181" w:rsidRDefault="00A1690E" w:rsidP="00FA1A76">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Intensification in water consumption can cause biodiversity loss, soil salinization; soil flooding, loss of complementary services, inequality between users, increases in vulnerability, and the deterioration of water sources and ecosystems. </w:t>
      </w:r>
    </w:p>
    <w:p w14:paraId="2C69BE82" w14:textId="50BF92CE" w:rsidR="00A1690E" w:rsidRPr="00864181" w:rsidRDefault="00A1690E" w:rsidP="00D96DD8">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On the other hand, agriculture </w:t>
      </w:r>
      <w:r w:rsidR="00784693" w:rsidRPr="00864181">
        <w:rPr>
          <w:rFonts w:ascii="Times New Roman" w:hAnsi="Times New Roman"/>
          <w:sz w:val="24"/>
          <w:szCs w:val="24"/>
        </w:rPr>
        <w:t xml:space="preserve">itself </w:t>
      </w:r>
      <w:r w:rsidRPr="00864181">
        <w:rPr>
          <w:rFonts w:ascii="Times New Roman" w:hAnsi="Times New Roman"/>
          <w:sz w:val="24"/>
          <w:szCs w:val="24"/>
        </w:rPr>
        <w:t>contributes to water pollution, especially with biogenic compounds (nitrogen, phosphorus). In the last 20 years, a new c</w:t>
      </w:r>
      <w:r w:rsidR="00206EC8" w:rsidRPr="00864181">
        <w:rPr>
          <w:rFonts w:ascii="Times New Roman" w:hAnsi="Times New Roman"/>
          <w:sz w:val="24"/>
          <w:szCs w:val="24"/>
        </w:rPr>
        <w:t xml:space="preserve">lass of agricultural pollutants </w:t>
      </w:r>
      <w:r w:rsidRPr="00864181">
        <w:rPr>
          <w:rFonts w:ascii="Times New Roman" w:hAnsi="Times New Roman"/>
          <w:sz w:val="24"/>
          <w:szCs w:val="24"/>
        </w:rPr>
        <w:t>has emerged in the form of veterinary medicines (antibiotics, vaccines and growth promoters</w:t>
      </w:r>
      <w:r w:rsidR="00A71FAD" w:rsidRPr="00864181">
        <w:rPr>
          <w:rFonts w:ascii="Times New Roman" w:hAnsi="Times New Roman"/>
          <w:sz w:val="24"/>
          <w:szCs w:val="24"/>
        </w:rPr>
        <w:t>)</w:t>
      </w:r>
      <w:r w:rsidRPr="00864181">
        <w:rPr>
          <w:rFonts w:ascii="Times New Roman" w:hAnsi="Times New Roman"/>
          <w:sz w:val="24"/>
          <w:szCs w:val="24"/>
        </w:rPr>
        <w:t xml:space="preserve">. In the European Union, 38 percent of water bodies are significantly under pressure from agricultural </w:t>
      </w:r>
      <w:r w:rsidRPr="00864181">
        <w:rPr>
          <w:rFonts w:ascii="Times New Roman" w:hAnsi="Times New Roman"/>
          <w:sz w:val="24"/>
          <w:szCs w:val="24"/>
        </w:rPr>
        <w:lastRenderedPageBreak/>
        <w:t>pollution (WWAP 2015). Pollution of waters limits the possibilities of their use and at the same time forces to bear the costs associated with their treatment. Pollution also reduces the possibility of counteracting water scarcity by reusing it, for example in agriculture.</w:t>
      </w:r>
    </w:p>
    <w:p w14:paraId="6FBE57FE" w14:textId="518B18A9" w:rsidR="009F24AD"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S</w:t>
      </w:r>
      <w:r w:rsidR="00206EC8" w:rsidRPr="00864181">
        <w:rPr>
          <w:rFonts w:ascii="Times New Roman" w:hAnsi="Times New Roman"/>
          <w:sz w:val="24"/>
          <w:szCs w:val="24"/>
        </w:rPr>
        <w:t>ince s</w:t>
      </w:r>
      <w:r w:rsidRPr="00864181">
        <w:rPr>
          <w:rFonts w:ascii="Times New Roman" w:hAnsi="Times New Roman"/>
          <w:sz w:val="24"/>
          <w:szCs w:val="24"/>
        </w:rPr>
        <w:t xml:space="preserve">ustainable agriculture focuses on the development of practices </w:t>
      </w:r>
      <w:r w:rsidR="00D96DD8" w:rsidRPr="00864181">
        <w:rPr>
          <w:rFonts w:ascii="Times New Roman" w:hAnsi="Times New Roman"/>
          <w:sz w:val="24"/>
          <w:szCs w:val="24"/>
        </w:rPr>
        <w:t xml:space="preserve">that are </w:t>
      </w:r>
      <w:r w:rsidR="00A71FAD" w:rsidRPr="00864181">
        <w:rPr>
          <w:rFonts w:ascii="Times New Roman" w:hAnsi="Times New Roman"/>
          <w:sz w:val="24"/>
          <w:szCs w:val="24"/>
        </w:rPr>
        <w:t>safe for</w:t>
      </w:r>
      <w:r w:rsidRPr="00864181">
        <w:rPr>
          <w:rFonts w:ascii="Times New Roman" w:hAnsi="Times New Roman"/>
          <w:sz w:val="24"/>
          <w:szCs w:val="24"/>
        </w:rPr>
        <w:t xml:space="preserve"> the enviro</w:t>
      </w:r>
      <w:r w:rsidR="00206EC8" w:rsidRPr="00864181">
        <w:rPr>
          <w:rFonts w:ascii="Times New Roman" w:hAnsi="Times New Roman"/>
          <w:sz w:val="24"/>
          <w:szCs w:val="24"/>
        </w:rPr>
        <w:t>nment (Alberola et al. 2008),</w:t>
      </w:r>
      <w:r w:rsidRPr="00864181">
        <w:rPr>
          <w:rFonts w:ascii="Times New Roman" w:hAnsi="Times New Roman"/>
          <w:sz w:val="24"/>
          <w:szCs w:val="24"/>
        </w:rPr>
        <w:t xml:space="preserve"> management of water resources is perceived as a set of </w:t>
      </w:r>
      <w:r w:rsidR="00A71FAD" w:rsidRPr="00864181">
        <w:rPr>
          <w:rFonts w:ascii="Times New Roman" w:hAnsi="Times New Roman"/>
          <w:sz w:val="24"/>
          <w:szCs w:val="24"/>
        </w:rPr>
        <w:t>measur</w:t>
      </w:r>
      <w:r w:rsidRPr="00864181">
        <w:rPr>
          <w:rFonts w:ascii="Times New Roman" w:hAnsi="Times New Roman"/>
          <w:sz w:val="24"/>
          <w:szCs w:val="24"/>
        </w:rPr>
        <w:t>es t</w:t>
      </w:r>
      <w:r w:rsidR="00A71FAD" w:rsidRPr="00864181">
        <w:rPr>
          <w:rFonts w:ascii="Times New Roman" w:hAnsi="Times New Roman"/>
          <w:sz w:val="24"/>
          <w:szCs w:val="24"/>
        </w:rPr>
        <w:t>o</w:t>
      </w:r>
      <w:r w:rsidRPr="00864181">
        <w:rPr>
          <w:rFonts w:ascii="Times New Roman" w:hAnsi="Times New Roman"/>
          <w:sz w:val="24"/>
          <w:szCs w:val="24"/>
        </w:rPr>
        <w:t xml:space="preserve"> increase crop production while minimizing water losses (Mancosu et al. 2015).</w:t>
      </w:r>
      <w:r w:rsidR="00206EC8" w:rsidRPr="00864181">
        <w:rPr>
          <w:rFonts w:ascii="Times New Roman" w:hAnsi="Times New Roman"/>
          <w:sz w:val="24"/>
          <w:szCs w:val="24"/>
        </w:rPr>
        <w:t xml:space="preserve"> </w:t>
      </w:r>
      <w:r w:rsidRPr="00864181">
        <w:rPr>
          <w:rFonts w:ascii="Times New Roman" w:hAnsi="Times New Roman"/>
          <w:sz w:val="24"/>
          <w:szCs w:val="24"/>
        </w:rPr>
        <w:t xml:space="preserve">Careful wastewater reuse for crop irrigation </w:t>
      </w:r>
      <w:r w:rsidR="00206EC8" w:rsidRPr="00864181">
        <w:rPr>
          <w:rFonts w:ascii="Times New Roman" w:hAnsi="Times New Roman"/>
          <w:sz w:val="24"/>
          <w:szCs w:val="24"/>
        </w:rPr>
        <w:t xml:space="preserve">may eventually </w:t>
      </w:r>
      <w:r w:rsidRPr="00864181">
        <w:rPr>
          <w:rFonts w:ascii="Times New Roman" w:hAnsi="Times New Roman"/>
          <w:sz w:val="24"/>
          <w:szCs w:val="24"/>
        </w:rPr>
        <w:t xml:space="preserve">represent </w:t>
      </w:r>
      <w:r w:rsidR="00206EC8" w:rsidRPr="00864181">
        <w:rPr>
          <w:rFonts w:ascii="Times New Roman" w:hAnsi="Times New Roman"/>
          <w:sz w:val="24"/>
          <w:szCs w:val="24"/>
        </w:rPr>
        <w:t xml:space="preserve">an </w:t>
      </w:r>
      <w:r w:rsidRPr="00864181">
        <w:rPr>
          <w:rFonts w:ascii="Times New Roman" w:hAnsi="Times New Roman"/>
          <w:sz w:val="24"/>
          <w:szCs w:val="24"/>
        </w:rPr>
        <w:t>efficient practice to comply with water scarcity and climate changes in drought affected regions, but also with water use competition problems in the water-energy-food-ecosystems nexus, as dis</w:t>
      </w:r>
      <w:r w:rsidR="00A01FEA" w:rsidRPr="00864181">
        <w:rPr>
          <w:rFonts w:ascii="Times New Roman" w:hAnsi="Times New Roman"/>
          <w:sz w:val="24"/>
          <w:szCs w:val="24"/>
        </w:rPr>
        <w:t>cussed by many EU directives and</w:t>
      </w:r>
      <w:r w:rsidRPr="00864181">
        <w:rPr>
          <w:rFonts w:ascii="Times New Roman" w:hAnsi="Times New Roman"/>
          <w:sz w:val="24"/>
          <w:szCs w:val="24"/>
        </w:rPr>
        <w:t xml:space="preserve"> policy reports</w:t>
      </w:r>
      <w:r w:rsidR="00A01FEA" w:rsidRPr="00864181">
        <w:rPr>
          <w:rFonts w:ascii="Times New Roman" w:hAnsi="Times New Roman"/>
          <w:sz w:val="24"/>
          <w:szCs w:val="24"/>
        </w:rPr>
        <w:t xml:space="preserve"> </w:t>
      </w:r>
      <w:r w:rsidRPr="00864181">
        <w:rPr>
          <w:rFonts w:ascii="Times New Roman" w:hAnsi="Times New Roman"/>
          <w:sz w:val="24"/>
          <w:szCs w:val="24"/>
        </w:rPr>
        <w:t xml:space="preserve">(Venghaus and Hake 2018). </w:t>
      </w:r>
      <w:r w:rsidR="00206EC8" w:rsidRPr="00864181">
        <w:rPr>
          <w:rFonts w:ascii="Times New Roman" w:hAnsi="Times New Roman"/>
          <w:sz w:val="24"/>
          <w:szCs w:val="24"/>
        </w:rPr>
        <w:t>However, there are many caveats connected to this topic.</w:t>
      </w:r>
      <w:r w:rsidR="009F24AD" w:rsidRPr="00864181">
        <w:rPr>
          <w:rFonts w:ascii="Times New Roman" w:hAnsi="Times New Roman"/>
          <w:sz w:val="24"/>
          <w:szCs w:val="24"/>
        </w:rPr>
        <w:t xml:space="preserve"> </w:t>
      </w:r>
    </w:p>
    <w:p w14:paraId="74429226" w14:textId="77F86B5C" w:rsidR="00A1690E" w:rsidRPr="00864181" w:rsidRDefault="009F24AD"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Reclaimed wastewater is currently already used for crop irrigation in many regions of the world including the Mediterranean (Hettiarachchi and Ardakanian 2016</w:t>
      </w:r>
      <w:r w:rsidR="006E5236" w:rsidRPr="00864181">
        <w:rPr>
          <w:rFonts w:ascii="Times New Roman" w:hAnsi="Times New Roman"/>
          <w:sz w:val="24"/>
          <w:szCs w:val="24"/>
        </w:rPr>
        <w:t xml:space="preserve">, </w:t>
      </w:r>
      <w:r w:rsidRPr="00864181">
        <w:rPr>
          <w:rFonts w:ascii="Times New Roman" w:hAnsi="Times New Roman"/>
          <w:sz w:val="24"/>
          <w:szCs w:val="24"/>
        </w:rPr>
        <w:t xml:space="preserve">Christou et al. 2017, De Gisi et al. 2017). For large scale application, the effluents from municipal wastewater treatment plants are considered useful, </w:t>
      </w:r>
      <w:r w:rsidR="00A12E60" w:rsidRPr="00864181">
        <w:rPr>
          <w:rFonts w:ascii="Times New Roman" w:hAnsi="Times New Roman"/>
          <w:sz w:val="24"/>
          <w:szCs w:val="24"/>
        </w:rPr>
        <w:t>since</w:t>
      </w:r>
      <w:r w:rsidRPr="00864181">
        <w:rPr>
          <w:rFonts w:ascii="Times New Roman" w:hAnsi="Times New Roman"/>
          <w:sz w:val="24"/>
          <w:szCs w:val="24"/>
        </w:rPr>
        <w:t xml:space="preserve"> they have the necessary flow and nutrients (nitrogen and phosphorous necessary for crop growth), while containing lower pollution loads of toxic inorganic and organic chemicals (as in the case of industrial effluents).  </w:t>
      </w:r>
    </w:p>
    <w:p w14:paraId="0FD75291" w14:textId="0CDB00C4" w:rsidR="00A1690E" w:rsidRPr="00864181" w:rsidRDefault="00A1690E" w:rsidP="00F413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 </w:t>
      </w:r>
    </w:p>
    <w:p w14:paraId="7CE3A7D7" w14:textId="44AAD898" w:rsidR="00F4130E" w:rsidRPr="00864181" w:rsidRDefault="00F4130E" w:rsidP="00F4130E">
      <w:pPr>
        <w:autoSpaceDE w:val="0"/>
        <w:autoSpaceDN w:val="0"/>
        <w:adjustRightInd w:val="0"/>
        <w:spacing w:after="0" w:line="360" w:lineRule="auto"/>
        <w:jc w:val="both"/>
        <w:rPr>
          <w:rFonts w:ascii="Times New Roman" w:hAnsi="Times New Roman"/>
          <w:b/>
          <w:szCs w:val="24"/>
        </w:rPr>
      </w:pPr>
      <w:r w:rsidRPr="00864181">
        <w:rPr>
          <w:rFonts w:ascii="Times New Roman" w:hAnsi="Times New Roman"/>
          <w:b/>
          <w:szCs w:val="24"/>
        </w:rPr>
        <w:t>Insert Figure 3 here</w:t>
      </w:r>
    </w:p>
    <w:p w14:paraId="52874A35" w14:textId="77777777"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p>
    <w:p w14:paraId="2B36C2AD" w14:textId="7A65C9D0" w:rsidR="00A1690E" w:rsidRPr="00864181" w:rsidRDefault="00D96DD8"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There </w:t>
      </w:r>
      <w:r w:rsidR="00A1690E" w:rsidRPr="00864181">
        <w:rPr>
          <w:rFonts w:ascii="Times New Roman" w:hAnsi="Times New Roman"/>
          <w:sz w:val="24"/>
          <w:szCs w:val="24"/>
        </w:rPr>
        <w:t xml:space="preserve">are several factors that influence the adoption of wastewater reused applications at large scale as depicted in Fig. </w:t>
      </w:r>
      <w:r w:rsidR="00D57597" w:rsidRPr="00864181">
        <w:rPr>
          <w:rFonts w:ascii="Times New Roman" w:hAnsi="Times New Roman"/>
          <w:sz w:val="24"/>
          <w:szCs w:val="24"/>
        </w:rPr>
        <w:t>3</w:t>
      </w:r>
      <w:r w:rsidR="00A1690E" w:rsidRPr="00864181">
        <w:rPr>
          <w:rFonts w:ascii="Times New Roman" w:hAnsi="Times New Roman"/>
          <w:sz w:val="24"/>
          <w:szCs w:val="24"/>
        </w:rPr>
        <w:t xml:space="preserve"> and detailed below:</w:t>
      </w:r>
    </w:p>
    <w:p w14:paraId="6ED71E24" w14:textId="77777777" w:rsidR="00CE7576" w:rsidRPr="00864181" w:rsidRDefault="00CE7576" w:rsidP="00CE7576">
      <w:pPr>
        <w:pStyle w:val="berschrift2"/>
      </w:pPr>
    </w:p>
    <w:p w14:paraId="4DAC4D3A" w14:textId="7B4809D3" w:rsidR="00A1690E" w:rsidRPr="00864181" w:rsidRDefault="00F01AE1" w:rsidP="00F01AE1">
      <w:pPr>
        <w:pStyle w:val="berschrift2"/>
      </w:pPr>
      <w:bookmarkStart w:id="9" w:name="_Toc535315948"/>
      <w:bookmarkStart w:id="10" w:name="_Toc4747468"/>
      <w:r w:rsidRPr="00864181">
        <w:t xml:space="preserve">2.1 </w:t>
      </w:r>
      <w:r w:rsidR="00A1690E" w:rsidRPr="00864181">
        <w:t>Wastewater matrix (health and environmental concerns)</w:t>
      </w:r>
      <w:bookmarkEnd w:id="9"/>
      <w:bookmarkEnd w:id="10"/>
    </w:p>
    <w:p w14:paraId="661B978A" w14:textId="77777777"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Municipal wastewater treatment plants (MWWTP) collecting wastewater from combined sewers usually remove solids of different size, biodegradable organic and inorganic compounds based on conventional processes such as mechanical (bar-screens, grit removal, sedimentation, flotation), chemical (precipitation) and biological (suspended or attached growth) with or without tertiary treatment (involving nitrogen and phosphorous removal). </w:t>
      </w:r>
    </w:p>
    <w:p w14:paraId="4B91716F" w14:textId="0388ADB9"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For the implementation of wastewater reuse in agriculture, the elimination of targeted priority organic or inorganic pollutants (toxic metals) and microorganisms (bacteria, viruses, and </w:t>
      </w:r>
      <w:r w:rsidRPr="00864181">
        <w:rPr>
          <w:rFonts w:ascii="Times New Roman" w:hAnsi="Times New Roman"/>
          <w:sz w:val="24"/>
          <w:szCs w:val="24"/>
        </w:rPr>
        <w:lastRenderedPageBreak/>
        <w:t>parasites) is necessary in terms of health related s</w:t>
      </w:r>
      <w:r w:rsidR="00A01FEA" w:rsidRPr="00864181">
        <w:rPr>
          <w:rFonts w:ascii="Times New Roman" w:hAnsi="Times New Roman"/>
          <w:sz w:val="24"/>
          <w:szCs w:val="24"/>
        </w:rPr>
        <w:t>tandards</w:t>
      </w:r>
      <w:r w:rsidRPr="00864181">
        <w:rPr>
          <w:rFonts w:ascii="Times New Roman" w:hAnsi="Times New Roman"/>
          <w:sz w:val="24"/>
          <w:szCs w:val="24"/>
        </w:rPr>
        <w:t xml:space="preserve"> needed for water handling/ storage, accumulation in crops and risks posed to human consumption (DeGisi et al. 2017</w:t>
      </w:r>
      <w:r w:rsidR="00A12E60" w:rsidRPr="00864181">
        <w:rPr>
          <w:rFonts w:ascii="Times New Roman" w:hAnsi="Times New Roman"/>
          <w:sz w:val="24"/>
          <w:szCs w:val="24"/>
        </w:rPr>
        <w:t xml:space="preserve">, </w:t>
      </w:r>
      <w:r w:rsidRPr="00864181">
        <w:rPr>
          <w:rFonts w:ascii="Times New Roman" w:hAnsi="Times New Roman"/>
          <w:sz w:val="24"/>
          <w:szCs w:val="24"/>
        </w:rPr>
        <w:t>Salgot and Folch 2018</w:t>
      </w:r>
      <w:r w:rsidR="006E5236" w:rsidRPr="00864181">
        <w:rPr>
          <w:rFonts w:ascii="Times New Roman" w:hAnsi="Times New Roman"/>
          <w:sz w:val="24"/>
          <w:szCs w:val="24"/>
        </w:rPr>
        <w:t xml:space="preserve">, </w:t>
      </w:r>
      <w:r w:rsidRPr="00864181">
        <w:rPr>
          <w:rFonts w:ascii="Times New Roman" w:hAnsi="Times New Roman"/>
          <w:sz w:val="24"/>
          <w:szCs w:val="24"/>
        </w:rPr>
        <w:t>Sapkota 2018). Such priority emerging pollutants include pharmaceuticals and personal care products (PPCPs), pesticides, industrial additives and by-products, steroid hormones, drugs of abuse, food additives, flame retard</w:t>
      </w:r>
      <w:r w:rsidR="00A01FEA" w:rsidRPr="00864181">
        <w:rPr>
          <w:rFonts w:ascii="Times New Roman" w:hAnsi="Times New Roman"/>
          <w:sz w:val="24"/>
          <w:szCs w:val="24"/>
        </w:rPr>
        <w:t>ant</w:t>
      </w:r>
      <w:r w:rsidRPr="00864181">
        <w:rPr>
          <w:rFonts w:ascii="Times New Roman" w:hAnsi="Times New Roman"/>
          <w:sz w:val="24"/>
          <w:szCs w:val="24"/>
        </w:rPr>
        <w:t xml:space="preserve">s and surfactants (Teodosiu et al. 2018). Even if these priority substances are present in very small concentrations, they may pose significant health hazards if not adequately monitored and removed from wastewater. In a recent review, Jaramillo and Restrepo (2017) mentioned problems that may appear after irrigation with the soil’s physicochemical and microbiological parameters in close relation with the wastewater composition (pH, organic matter, nutrients, salinity, toxic contaminants). </w:t>
      </w:r>
    </w:p>
    <w:p w14:paraId="25B9832C" w14:textId="77777777" w:rsidR="00CE7576" w:rsidRPr="00864181" w:rsidRDefault="00CE7576" w:rsidP="00CE7576">
      <w:pPr>
        <w:pStyle w:val="berschrift2"/>
      </w:pPr>
    </w:p>
    <w:p w14:paraId="58E9EC46" w14:textId="3C77D08F" w:rsidR="00A1690E" w:rsidRPr="00864181" w:rsidRDefault="00F01AE1" w:rsidP="00F01AE1">
      <w:pPr>
        <w:pStyle w:val="berschrift2"/>
      </w:pPr>
      <w:bookmarkStart w:id="11" w:name="_Toc535315949"/>
      <w:bookmarkStart w:id="12" w:name="_Toc4747469"/>
      <w:r w:rsidRPr="00864181">
        <w:t xml:space="preserve">2.2 </w:t>
      </w:r>
      <w:r w:rsidR="00A1690E" w:rsidRPr="00864181">
        <w:t>Technological developments</w:t>
      </w:r>
      <w:bookmarkEnd w:id="11"/>
      <w:bookmarkEnd w:id="12"/>
    </w:p>
    <w:p w14:paraId="211A2999" w14:textId="79215796"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Advanced wastewater treatment processes </w:t>
      </w:r>
      <w:r w:rsidR="00FB3612" w:rsidRPr="00864181">
        <w:rPr>
          <w:rFonts w:ascii="Times New Roman" w:hAnsi="Times New Roman"/>
          <w:sz w:val="24"/>
          <w:szCs w:val="24"/>
        </w:rPr>
        <w:t>have to be applied</w:t>
      </w:r>
      <w:r w:rsidRPr="00864181">
        <w:rPr>
          <w:rFonts w:ascii="Times New Roman" w:hAnsi="Times New Roman"/>
          <w:sz w:val="24"/>
          <w:szCs w:val="24"/>
        </w:rPr>
        <w:t xml:space="preserve"> to eliminate target priority organic or inorganic pollutants that are difficult to remove within the conventional treatment stages (mechanical, chemical and biological). These processes </w:t>
      </w:r>
      <w:r w:rsidR="00FB3612" w:rsidRPr="00864181">
        <w:rPr>
          <w:rFonts w:ascii="Times New Roman" w:hAnsi="Times New Roman"/>
          <w:sz w:val="24"/>
          <w:szCs w:val="24"/>
        </w:rPr>
        <w:t>can be coupled to</w:t>
      </w:r>
      <w:r w:rsidRPr="00864181">
        <w:rPr>
          <w:rFonts w:ascii="Times New Roman" w:hAnsi="Times New Roman"/>
          <w:sz w:val="24"/>
          <w:szCs w:val="24"/>
        </w:rPr>
        <w:t xml:space="preserve"> MWWTPs after the conventional treatment stages and their selection </w:t>
      </w:r>
      <w:r w:rsidR="00FB3612" w:rsidRPr="00864181">
        <w:rPr>
          <w:rFonts w:ascii="Times New Roman" w:hAnsi="Times New Roman"/>
          <w:sz w:val="24"/>
          <w:szCs w:val="24"/>
        </w:rPr>
        <w:t>may</w:t>
      </w:r>
      <w:r w:rsidRPr="00864181">
        <w:rPr>
          <w:rFonts w:ascii="Times New Roman" w:hAnsi="Times New Roman"/>
          <w:sz w:val="24"/>
          <w:szCs w:val="24"/>
        </w:rPr>
        <w:t xml:space="preserve"> highly </w:t>
      </w:r>
      <w:r w:rsidR="00FB3612" w:rsidRPr="00864181">
        <w:rPr>
          <w:rFonts w:ascii="Times New Roman" w:hAnsi="Times New Roman"/>
          <w:sz w:val="24"/>
          <w:szCs w:val="24"/>
        </w:rPr>
        <w:t xml:space="preserve">depend </w:t>
      </w:r>
      <w:r w:rsidRPr="00864181">
        <w:rPr>
          <w:rFonts w:ascii="Times New Roman" w:hAnsi="Times New Roman"/>
          <w:sz w:val="24"/>
          <w:szCs w:val="24"/>
        </w:rPr>
        <w:t>on wastewater quality, crop irrigation requirements, the avoidance of microbiological related risks and secondary pollution and economic considerations (</w:t>
      </w:r>
      <w:r w:rsidR="005B6300" w:rsidRPr="00864181">
        <w:rPr>
          <w:rFonts w:ascii="Times New Roman" w:hAnsi="Times New Roman"/>
          <w:sz w:val="24"/>
          <w:szCs w:val="24"/>
        </w:rPr>
        <w:t xml:space="preserve">Jaramillo and Restrepo 2017, </w:t>
      </w:r>
      <w:r w:rsidRPr="00864181">
        <w:rPr>
          <w:rFonts w:ascii="Times New Roman" w:hAnsi="Times New Roman"/>
          <w:sz w:val="24"/>
          <w:szCs w:val="24"/>
        </w:rPr>
        <w:t>Salgot and Folch 2018</w:t>
      </w:r>
      <w:r w:rsidR="006E5236" w:rsidRPr="00864181">
        <w:rPr>
          <w:rFonts w:ascii="Times New Roman" w:hAnsi="Times New Roman"/>
          <w:sz w:val="24"/>
          <w:szCs w:val="24"/>
        </w:rPr>
        <w:t xml:space="preserve">, </w:t>
      </w:r>
      <w:r w:rsidRPr="00864181">
        <w:rPr>
          <w:rFonts w:ascii="Times New Roman" w:hAnsi="Times New Roman"/>
          <w:sz w:val="24"/>
          <w:szCs w:val="24"/>
        </w:rPr>
        <w:t>Licciardello et al. 2018</w:t>
      </w:r>
      <w:r w:rsidR="00FB3612" w:rsidRPr="00864181">
        <w:rPr>
          <w:rFonts w:ascii="Times New Roman" w:hAnsi="Times New Roman"/>
          <w:sz w:val="24"/>
          <w:szCs w:val="24"/>
        </w:rPr>
        <w:t xml:space="preserve">). </w:t>
      </w:r>
      <w:r w:rsidRPr="00864181">
        <w:rPr>
          <w:rFonts w:ascii="Times New Roman" w:hAnsi="Times New Roman"/>
          <w:sz w:val="24"/>
          <w:szCs w:val="24"/>
        </w:rPr>
        <w:t>The following treatment processes may be used standalone or co</w:t>
      </w:r>
      <w:r w:rsidR="00FB3612" w:rsidRPr="00864181">
        <w:rPr>
          <w:rFonts w:ascii="Times New Roman" w:hAnsi="Times New Roman"/>
          <w:sz w:val="24"/>
          <w:szCs w:val="24"/>
        </w:rPr>
        <w:t>mbined (see also Fig</w:t>
      </w:r>
      <w:r w:rsidR="005520F4" w:rsidRPr="00864181">
        <w:rPr>
          <w:rFonts w:ascii="Times New Roman" w:hAnsi="Times New Roman"/>
          <w:sz w:val="24"/>
          <w:szCs w:val="24"/>
        </w:rPr>
        <w:t>.</w:t>
      </w:r>
      <w:r w:rsidR="00FB3612" w:rsidRPr="00864181">
        <w:rPr>
          <w:rFonts w:ascii="Times New Roman" w:hAnsi="Times New Roman"/>
          <w:sz w:val="24"/>
          <w:szCs w:val="24"/>
        </w:rPr>
        <w:t xml:space="preserve"> </w:t>
      </w:r>
      <w:r w:rsidR="005520F4" w:rsidRPr="00864181">
        <w:rPr>
          <w:rFonts w:ascii="Times New Roman" w:hAnsi="Times New Roman"/>
          <w:sz w:val="24"/>
          <w:szCs w:val="24"/>
        </w:rPr>
        <w:t>3</w:t>
      </w:r>
      <w:r w:rsidR="00FB3612" w:rsidRPr="00864181">
        <w:rPr>
          <w:rFonts w:ascii="Times New Roman" w:hAnsi="Times New Roman"/>
          <w:sz w:val="24"/>
          <w:szCs w:val="24"/>
        </w:rPr>
        <w:t>)</w:t>
      </w:r>
      <w:r w:rsidRPr="00864181">
        <w:rPr>
          <w:rFonts w:ascii="Times New Roman" w:hAnsi="Times New Roman"/>
          <w:sz w:val="24"/>
          <w:szCs w:val="24"/>
        </w:rPr>
        <w:t>: Advanced oxidation processes (AOPs); Membrane based treatment processes (ultrafiltration, nanofiltration, membrane bio-reactors); Filtration (sand); Disinfection (chlorination, UV radiation, ozonation, other chemical disinfectants); Constructed wetlands (</w:t>
      </w:r>
      <w:r w:rsidR="005B6300" w:rsidRPr="00864181">
        <w:rPr>
          <w:rFonts w:ascii="Times New Roman" w:hAnsi="Times New Roman"/>
          <w:sz w:val="24"/>
          <w:szCs w:val="24"/>
        </w:rPr>
        <w:t xml:space="preserve">Schröder et al. 2007, </w:t>
      </w:r>
      <w:r w:rsidRPr="00864181">
        <w:rPr>
          <w:rFonts w:ascii="Times New Roman" w:hAnsi="Times New Roman"/>
          <w:sz w:val="24"/>
          <w:szCs w:val="24"/>
        </w:rPr>
        <w:t>De Gisi et al. 2017</w:t>
      </w:r>
      <w:r w:rsidR="006E5236" w:rsidRPr="00864181">
        <w:rPr>
          <w:rFonts w:ascii="Times New Roman" w:hAnsi="Times New Roman"/>
          <w:sz w:val="24"/>
          <w:szCs w:val="24"/>
        </w:rPr>
        <w:t xml:space="preserve">, </w:t>
      </w:r>
      <w:r w:rsidR="005B6300" w:rsidRPr="00864181">
        <w:rPr>
          <w:rFonts w:ascii="Times New Roman" w:hAnsi="Times New Roman"/>
          <w:sz w:val="24"/>
          <w:szCs w:val="24"/>
        </w:rPr>
        <w:t xml:space="preserve">Vergine et al. 2017, </w:t>
      </w:r>
      <w:proofErr w:type="gramStart"/>
      <w:r w:rsidRPr="00864181">
        <w:rPr>
          <w:rFonts w:ascii="Times New Roman" w:hAnsi="Times New Roman"/>
          <w:sz w:val="24"/>
          <w:szCs w:val="24"/>
        </w:rPr>
        <w:t>Licciardello</w:t>
      </w:r>
      <w:proofErr w:type="gramEnd"/>
      <w:r w:rsidRPr="00864181">
        <w:rPr>
          <w:rFonts w:ascii="Times New Roman" w:hAnsi="Times New Roman"/>
          <w:sz w:val="24"/>
          <w:szCs w:val="24"/>
        </w:rPr>
        <w:t xml:space="preserve"> et al. 2018).</w:t>
      </w:r>
    </w:p>
    <w:p w14:paraId="03BAA934" w14:textId="77777777" w:rsidR="00FB3612" w:rsidRPr="00864181" w:rsidRDefault="00FB3612" w:rsidP="00A1690E">
      <w:pPr>
        <w:pStyle w:val="berschrift3"/>
      </w:pPr>
    </w:p>
    <w:p w14:paraId="2AF9E278" w14:textId="68838D61" w:rsidR="00A1690E" w:rsidRPr="00864181" w:rsidRDefault="00F01AE1" w:rsidP="00F01AE1">
      <w:pPr>
        <w:pStyle w:val="berschrift3"/>
      </w:pPr>
      <w:bookmarkStart w:id="13" w:name="_Toc535315950"/>
      <w:bookmarkStart w:id="14" w:name="_Toc4747470"/>
      <w:r w:rsidRPr="00864181">
        <w:t xml:space="preserve">2.2.1 </w:t>
      </w:r>
      <w:r w:rsidR="00A1690E" w:rsidRPr="00864181">
        <w:t>Wastewater reuse standards</w:t>
      </w:r>
      <w:bookmarkEnd w:id="13"/>
      <w:bookmarkEnd w:id="14"/>
      <w:r w:rsidR="00A1690E" w:rsidRPr="00864181">
        <w:t xml:space="preserve"> </w:t>
      </w:r>
    </w:p>
    <w:p w14:paraId="4F71E05F" w14:textId="2D8DBE84"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The adoption of guidelines on wastewater reuse in agriculture will be very important for the advanced wastewater treatment selection process and threshold values to be established for the microbiological indicators, turbidity, suspended solids, nutrients and other quality indicators (such as concentrations of heavy metals, priority organic pollutants, biochemical oxygen demand- BOD, etc). Water reuse stan</w:t>
      </w:r>
      <w:r w:rsidR="00044343" w:rsidRPr="00864181">
        <w:rPr>
          <w:rFonts w:ascii="Times New Roman" w:hAnsi="Times New Roman"/>
          <w:sz w:val="24"/>
          <w:szCs w:val="24"/>
        </w:rPr>
        <w:t>dards are available in some EU c</w:t>
      </w:r>
      <w:r w:rsidRPr="00864181">
        <w:rPr>
          <w:rFonts w:ascii="Times New Roman" w:hAnsi="Times New Roman"/>
          <w:sz w:val="24"/>
          <w:szCs w:val="24"/>
        </w:rPr>
        <w:t xml:space="preserve">ountries (Cyprus, France, Greece, Italy, Portugal, Spain), and a recent EU common implementation strategy has been endorsed by the EU Water Directors (EC, 2016). Moreover, based on the proposal of “Minimum </w:t>
      </w:r>
      <w:r w:rsidRPr="00864181">
        <w:rPr>
          <w:rFonts w:ascii="Times New Roman" w:hAnsi="Times New Roman"/>
          <w:sz w:val="24"/>
          <w:szCs w:val="24"/>
        </w:rPr>
        <w:lastRenderedPageBreak/>
        <w:t>quality requirements for water reuse in agricultural irrigation and aquifer recharge” (Alcade-Sanz and Gawlik 2017), the European Parliament and the Council has proposed the European Directive on the “Regulation on minimum requirements for water reuse” (EC 2018).</w:t>
      </w:r>
    </w:p>
    <w:p w14:paraId="5EB980FD" w14:textId="77777777"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The importance of standardization for systems dealing with wastewater reuse for irrigation is also proven by other international standards as follows:</w:t>
      </w:r>
    </w:p>
    <w:p w14:paraId="0D965A02" w14:textId="77777777"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 World Health Organisation (WHO) which issued the “Guidelines for the safe use of wastewater, excreta and greywater” in 1973 with its revised versions of 1989 and 2006; </w:t>
      </w:r>
    </w:p>
    <w:p w14:paraId="5C07A803" w14:textId="77777777"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United States Environmental Protection Agency (U.S. EPA) (updated) guidelines for wastewater reuse (EPA, 2012);</w:t>
      </w:r>
    </w:p>
    <w:p w14:paraId="2CC55827" w14:textId="77777777"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 International Organization for Standardization (ISO), Technical Committee TC 282/SC 1 is elaborating standards for guidance on planning, operation, water quality and good practices to avoid potential adverse impacts of water reuse on public health, crops, </w:t>
      </w:r>
      <w:proofErr w:type="gramStart"/>
      <w:r w:rsidRPr="00864181">
        <w:rPr>
          <w:rFonts w:ascii="Times New Roman" w:hAnsi="Times New Roman"/>
          <w:sz w:val="24"/>
          <w:szCs w:val="24"/>
        </w:rPr>
        <w:t>soil</w:t>
      </w:r>
      <w:proofErr w:type="gramEnd"/>
      <w:r w:rsidRPr="00864181">
        <w:rPr>
          <w:rFonts w:ascii="Times New Roman" w:hAnsi="Times New Roman"/>
          <w:sz w:val="24"/>
          <w:szCs w:val="24"/>
        </w:rPr>
        <w:t xml:space="preserve"> and water resources. So far, five standards with guidelines for treated wastewater use, monitoring and adaptation of irrigation systems have been finalized: ISO 16075- parts 1, 2, 3, 4 and ISO 20419:2018, while five standards are under development (</w:t>
      </w:r>
      <w:hyperlink r:id="rId10" w:history="1">
        <w:r w:rsidRPr="00864181">
          <w:rPr>
            <w:rStyle w:val="Hyperlink"/>
            <w:rFonts w:ascii="Times New Roman" w:hAnsi="Times New Roman"/>
            <w:sz w:val="24"/>
            <w:szCs w:val="24"/>
          </w:rPr>
          <w:t>https://www.iso.org/committee/</w:t>
        </w:r>
      </w:hyperlink>
      <w:r w:rsidRPr="00864181">
        <w:rPr>
          <w:rFonts w:ascii="Times New Roman" w:hAnsi="Times New Roman"/>
          <w:sz w:val="24"/>
          <w:szCs w:val="24"/>
        </w:rPr>
        <w:t xml:space="preserve"> 5148678/x/catalogue/).</w:t>
      </w:r>
    </w:p>
    <w:p w14:paraId="29D39A93" w14:textId="5E3D38CE" w:rsidR="00A1690E" w:rsidRPr="00864181" w:rsidRDefault="00F01AE1" w:rsidP="00F01AE1">
      <w:pPr>
        <w:pStyle w:val="berschrift3"/>
      </w:pPr>
      <w:bookmarkStart w:id="15" w:name="_Toc535315951"/>
      <w:bookmarkStart w:id="16" w:name="_Toc4747471"/>
      <w:r w:rsidRPr="00864181">
        <w:t xml:space="preserve">2.2.2 </w:t>
      </w:r>
      <w:r w:rsidR="00A1690E" w:rsidRPr="00864181">
        <w:t>Economic concerns</w:t>
      </w:r>
      <w:bookmarkEnd w:id="15"/>
      <w:bookmarkEnd w:id="16"/>
      <w:r w:rsidR="00A1690E" w:rsidRPr="00864181">
        <w:t xml:space="preserve"> </w:t>
      </w:r>
    </w:p>
    <w:p w14:paraId="35DDBB0A" w14:textId="44A16BFB"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Pistocchi et al.</w:t>
      </w:r>
      <w:r w:rsidR="005520F4" w:rsidRPr="00864181">
        <w:rPr>
          <w:rFonts w:ascii="Times New Roman" w:hAnsi="Times New Roman"/>
          <w:sz w:val="24"/>
          <w:szCs w:val="24"/>
        </w:rPr>
        <w:t xml:space="preserve"> (2018)</w:t>
      </w:r>
      <w:r w:rsidRPr="00864181">
        <w:rPr>
          <w:rFonts w:ascii="Times New Roman" w:hAnsi="Times New Roman"/>
          <w:sz w:val="24"/>
          <w:szCs w:val="24"/>
        </w:rPr>
        <w:t xml:space="preserve"> have published a comprehensive analysis on the potential of water reuse for agricultural irrigation in the EU, mentioning that the total volumes of wastewater that in principle </w:t>
      </w:r>
      <w:r w:rsidR="00183F51" w:rsidRPr="00864181">
        <w:rPr>
          <w:rFonts w:ascii="Times New Roman" w:hAnsi="Times New Roman"/>
          <w:sz w:val="24"/>
          <w:szCs w:val="24"/>
        </w:rPr>
        <w:t xml:space="preserve">can </w:t>
      </w:r>
      <w:r w:rsidRPr="00864181">
        <w:rPr>
          <w:rFonts w:ascii="Times New Roman" w:hAnsi="Times New Roman"/>
          <w:sz w:val="24"/>
          <w:szCs w:val="24"/>
        </w:rPr>
        <w:t>be reused for irrigation are significant, this contributing</w:t>
      </w:r>
      <w:r w:rsidR="008B7E9F" w:rsidRPr="00864181">
        <w:rPr>
          <w:rFonts w:ascii="Times New Roman" w:hAnsi="Times New Roman"/>
          <w:sz w:val="24"/>
          <w:szCs w:val="24"/>
        </w:rPr>
        <w:t xml:space="preserve"> to</w:t>
      </w:r>
      <w:r w:rsidRPr="00864181">
        <w:rPr>
          <w:rFonts w:ascii="Times New Roman" w:hAnsi="Times New Roman"/>
          <w:sz w:val="24"/>
          <w:szCs w:val="24"/>
        </w:rPr>
        <w:t>: a) reduction of water stress with approx. 10% in water-scarce regions and b) nutrient pollution mitigation. While the treatment and energy costs are minor, total costs depend significantly on infrastructure costs and the distance from the MWWTP to the irrigated land, already existent irrigation infrastructure being a benefit. Treatment costs of approx. 8 €cents/m</w:t>
      </w:r>
      <w:r w:rsidRPr="00864181">
        <w:rPr>
          <w:rFonts w:ascii="Times New Roman" w:hAnsi="Times New Roman"/>
          <w:sz w:val="24"/>
          <w:szCs w:val="24"/>
          <w:vertAlign w:val="superscript"/>
        </w:rPr>
        <w:t>3</w:t>
      </w:r>
      <w:r w:rsidRPr="00864181">
        <w:rPr>
          <w:rFonts w:ascii="Times New Roman" w:hAnsi="Times New Roman"/>
          <w:sz w:val="24"/>
          <w:szCs w:val="24"/>
        </w:rPr>
        <w:t xml:space="preserve"> and typical total costs below approx. 50 €cents/m</w:t>
      </w:r>
      <w:r w:rsidRPr="00864181">
        <w:rPr>
          <w:rFonts w:ascii="Times New Roman" w:hAnsi="Times New Roman"/>
          <w:sz w:val="24"/>
          <w:szCs w:val="24"/>
          <w:vertAlign w:val="superscript"/>
        </w:rPr>
        <w:t>3</w:t>
      </w:r>
      <w:r w:rsidRPr="00864181">
        <w:rPr>
          <w:rFonts w:ascii="Times New Roman" w:hAnsi="Times New Roman"/>
          <w:sz w:val="24"/>
          <w:szCs w:val="24"/>
        </w:rPr>
        <w:t xml:space="preserve"> are mentioned, but if treatment requirements become more stringent, treatment costs are expected to increase to 0.23 €/m</w:t>
      </w:r>
      <w:r w:rsidRPr="00864181">
        <w:rPr>
          <w:rFonts w:ascii="Times New Roman" w:hAnsi="Times New Roman"/>
          <w:sz w:val="24"/>
          <w:szCs w:val="24"/>
          <w:vertAlign w:val="superscript"/>
        </w:rPr>
        <w:t>3</w:t>
      </w:r>
      <w:r w:rsidRPr="00864181">
        <w:rPr>
          <w:rFonts w:ascii="Times New Roman" w:hAnsi="Times New Roman"/>
          <w:sz w:val="24"/>
          <w:szCs w:val="24"/>
        </w:rPr>
        <w:t xml:space="preserve">, causing total costs to shift consistently. Energy requirements for pumping reclaimed water from MWWTP to agricultural land </w:t>
      </w:r>
      <w:proofErr w:type="gramStart"/>
      <w:r w:rsidRPr="00864181">
        <w:rPr>
          <w:rFonts w:ascii="Times New Roman" w:hAnsi="Times New Roman"/>
          <w:sz w:val="24"/>
          <w:szCs w:val="24"/>
        </w:rPr>
        <w:t>of approx. 0.5 kWh/m</w:t>
      </w:r>
      <w:r w:rsidRPr="00864181">
        <w:rPr>
          <w:rFonts w:ascii="Times New Roman" w:hAnsi="Times New Roman"/>
          <w:sz w:val="24"/>
          <w:szCs w:val="24"/>
          <w:vertAlign w:val="superscript"/>
        </w:rPr>
        <w:t>3</w:t>
      </w:r>
      <w:proofErr w:type="gramEnd"/>
      <w:r w:rsidRPr="00864181">
        <w:rPr>
          <w:rFonts w:ascii="Times New Roman" w:hAnsi="Times New Roman"/>
          <w:sz w:val="24"/>
          <w:szCs w:val="24"/>
        </w:rPr>
        <w:t xml:space="preserve"> are reported. </w:t>
      </w:r>
    </w:p>
    <w:p w14:paraId="145E93DF" w14:textId="18CE8BDD" w:rsidR="00A1690E" w:rsidRPr="00864181" w:rsidRDefault="00126F4D" w:rsidP="00A1690E">
      <w:pPr>
        <w:autoSpaceDE w:val="0"/>
        <w:autoSpaceDN w:val="0"/>
        <w:adjustRightInd w:val="0"/>
        <w:spacing w:after="0" w:line="360" w:lineRule="auto"/>
        <w:jc w:val="both"/>
        <w:rPr>
          <w:rFonts w:ascii="Times New Roman" w:hAnsi="Times New Roman"/>
          <w:sz w:val="24"/>
          <w:szCs w:val="24"/>
        </w:rPr>
      </w:pPr>
      <w:proofErr w:type="gramStart"/>
      <w:r w:rsidRPr="00864181">
        <w:rPr>
          <w:rFonts w:ascii="Times New Roman" w:hAnsi="Times New Roman"/>
          <w:sz w:val="24"/>
          <w:szCs w:val="24"/>
        </w:rPr>
        <w:t>S</w:t>
      </w:r>
      <w:r w:rsidR="00A1690E" w:rsidRPr="00864181">
        <w:rPr>
          <w:rFonts w:ascii="Times New Roman" w:hAnsi="Times New Roman"/>
          <w:sz w:val="24"/>
          <w:szCs w:val="24"/>
        </w:rPr>
        <w:t>takeholders/end-users have</w:t>
      </w:r>
      <w:proofErr w:type="gramEnd"/>
      <w:r w:rsidR="00A1690E" w:rsidRPr="00864181">
        <w:rPr>
          <w:rFonts w:ascii="Times New Roman" w:hAnsi="Times New Roman"/>
          <w:sz w:val="24"/>
          <w:szCs w:val="24"/>
        </w:rPr>
        <w:t xml:space="preserve"> different interactions with reclaimed water or with crops consumption, due to the risks of direct or indirect exposure. Farmers and irrigators are susceptible to enter in contact with reclaimed water frequently, supermarket chains and retailers also exert a role as stakeholders who impose conditions on the cultivation of crops they buy, </w:t>
      </w:r>
      <w:r w:rsidR="00A1690E" w:rsidRPr="00864181">
        <w:rPr>
          <w:rFonts w:ascii="Times New Roman" w:hAnsi="Times New Roman"/>
          <w:sz w:val="24"/>
          <w:szCs w:val="24"/>
        </w:rPr>
        <w:lastRenderedPageBreak/>
        <w:t xml:space="preserve">while the last stakeholder is represented by people consuming crops produced with irrigation wastewater (Salgot and Folch, 2018). </w:t>
      </w:r>
    </w:p>
    <w:p w14:paraId="0B5B9A52" w14:textId="04E0BD40"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 xml:space="preserve">The current drawbacks </w:t>
      </w:r>
      <w:r w:rsidR="00927CB6" w:rsidRPr="00864181">
        <w:rPr>
          <w:rFonts w:ascii="Times New Roman" w:hAnsi="Times New Roman"/>
          <w:sz w:val="24"/>
          <w:szCs w:val="24"/>
        </w:rPr>
        <w:t xml:space="preserve">in </w:t>
      </w:r>
      <w:r w:rsidRPr="00864181">
        <w:rPr>
          <w:rFonts w:ascii="Times New Roman" w:hAnsi="Times New Roman"/>
          <w:sz w:val="24"/>
          <w:szCs w:val="24"/>
        </w:rPr>
        <w:t xml:space="preserve">reuse, apart from technical and health assessment problems related to the capacity of a reclamation system to constantly obtain good quality </w:t>
      </w:r>
      <w:proofErr w:type="gramStart"/>
      <w:r w:rsidRPr="00864181">
        <w:rPr>
          <w:rFonts w:ascii="Times New Roman" w:hAnsi="Times New Roman"/>
          <w:sz w:val="24"/>
          <w:szCs w:val="24"/>
        </w:rPr>
        <w:t>water,</w:t>
      </w:r>
      <w:proofErr w:type="gramEnd"/>
      <w:r w:rsidRPr="00864181">
        <w:rPr>
          <w:rFonts w:ascii="Times New Roman" w:hAnsi="Times New Roman"/>
          <w:sz w:val="24"/>
          <w:szCs w:val="24"/>
        </w:rPr>
        <w:t xml:space="preserve"> refer mainly to the expectations and limitations of stakeholders (EC, 2016). Most end-users in developed and developing countries have been educated considering wastewater as high cause of chemical and microbiological risks, and the shift towards a useful resource is not easy to implement (Saliba et al., 2018; Chhipi-Shrestha et al., 2019). </w:t>
      </w:r>
      <w:r w:rsidR="00FB3612" w:rsidRPr="00864181">
        <w:rPr>
          <w:rFonts w:ascii="Times New Roman" w:hAnsi="Times New Roman"/>
          <w:sz w:val="24"/>
          <w:szCs w:val="24"/>
        </w:rPr>
        <w:t xml:space="preserve">Besides </w:t>
      </w:r>
      <w:r w:rsidRPr="00864181">
        <w:rPr>
          <w:rFonts w:ascii="Times New Roman" w:hAnsi="Times New Roman"/>
          <w:sz w:val="24"/>
          <w:szCs w:val="24"/>
        </w:rPr>
        <w:t xml:space="preserve">technologies </w:t>
      </w:r>
      <w:r w:rsidR="00FB3612" w:rsidRPr="00864181">
        <w:rPr>
          <w:rFonts w:ascii="Times New Roman" w:hAnsi="Times New Roman"/>
          <w:sz w:val="24"/>
          <w:szCs w:val="24"/>
        </w:rPr>
        <w:t xml:space="preserve">that </w:t>
      </w:r>
      <w:r w:rsidRPr="00864181">
        <w:rPr>
          <w:rFonts w:ascii="Times New Roman" w:hAnsi="Times New Roman"/>
          <w:sz w:val="24"/>
          <w:szCs w:val="24"/>
        </w:rPr>
        <w:t xml:space="preserve">are essential for safe reuse, efficient communication and public participation are necessary in terms of public acceptance, commitment, </w:t>
      </w:r>
      <w:proofErr w:type="gramStart"/>
      <w:r w:rsidRPr="00864181">
        <w:rPr>
          <w:rFonts w:ascii="Times New Roman" w:hAnsi="Times New Roman"/>
          <w:sz w:val="24"/>
          <w:szCs w:val="24"/>
        </w:rPr>
        <w:t>support</w:t>
      </w:r>
      <w:proofErr w:type="gramEnd"/>
      <w:r w:rsidRPr="00864181">
        <w:rPr>
          <w:rFonts w:ascii="Times New Roman" w:hAnsi="Times New Roman"/>
          <w:sz w:val="24"/>
          <w:szCs w:val="24"/>
        </w:rPr>
        <w:t xml:space="preserve"> to decisions and increased awareness of reuse schemes benefits and risks.</w:t>
      </w:r>
    </w:p>
    <w:p w14:paraId="543BFA21" w14:textId="57FF6DC5" w:rsidR="00A1690E" w:rsidRPr="00864181" w:rsidRDefault="00F01AE1" w:rsidP="00F01AE1">
      <w:pPr>
        <w:pStyle w:val="berschrift2"/>
      </w:pPr>
      <w:bookmarkStart w:id="17" w:name="_Toc535315953"/>
      <w:bookmarkStart w:id="18" w:name="_Toc4747472"/>
      <w:r w:rsidRPr="00864181">
        <w:t xml:space="preserve">2.3 </w:t>
      </w:r>
      <w:r w:rsidR="00A1690E" w:rsidRPr="00864181">
        <w:t>Sustainability assessments</w:t>
      </w:r>
      <w:bookmarkEnd w:id="17"/>
      <w:bookmarkEnd w:id="18"/>
    </w:p>
    <w:p w14:paraId="1BF7A2A0" w14:textId="62772A40" w:rsidR="00A1690E" w:rsidRPr="00864181" w:rsidRDefault="00A1690E" w:rsidP="00A1690E">
      <w:pPr>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The selection of wastewater reuse processes for agricultural irrigation should consider complex criteria involving technical, environmental and economic aspects to ensure a sustainable technological option, i.e.: a) environmental assessment instruments (life cycle assessment, environmental impact assessment, carbon and water footprint, multi criteria assessments, etc.), b) technical and health performance indicators (removal efficiencies, specific energy consumption, risk assessment, reagent quantities, etc.), and c) economical evaluation tools (life cycle costing, cost-benefit analysis) (Meneses et al. 2010</w:t>
      </w:r>
      <w:r w:rsidR="0055135A" w:rsidRPr="00864181">
        <w:rPr>
          <w:rFonts w:ascii="Times New Roman" w:hAnsi="Times New Roman"/>
          <w:sz w:val="24"/>
          <w:szCs w:val="24"/>
        </w:rPr>
        <w:t>,</w:t>
      </w:r>
      <w:r w:rsidRPr="00864181">
        <w:rPr>
          <w:rFonts w:ascii="Times New Roman" w:hAnsi="Times New Roman"/>
          <w:sz w:val="24"/>
          <w:szCs w:val="24"/>
        </w:rPr>
        <w:t xml:space="preserve"> EC</w:t>
      </w:r>
      <w:r w:rsidR="0055135A" w:rsidRPr="00864181">
        <w:rPr>
          <w:rFonts w:ascii="Times New Roman" w:hAnsi="Times New Roman"/>
          <w:sz w:val="24"/>
          <w:szCs w:val="24"/>
        </w:rPr>
        <w:t xml:space="preserve"> </w:t>
      </w:r>
      <w:r w:rsidRPr="00864181">
        <w:rPr>
          <w:rFonts w:ascii="Times New Roman" w:hAnsi="Times New Roman"/>
          <w:sz w:val="24"/>
          <w:szCs w:val="24"/>
        </w:rPr>
        <w:t>2016</w:t>
      </w:r>
      <w:r w:rsidR="0055135A" w:rsidRPr="00864181">
        <w:rPr>
          <w:rFonts w:ascii="Times New Roman" w:hAnsi="Times New Roman"/>
          <w:sz w:val="24"/>
          <w:szCs w:val="24"/>
        </w:rPr>
        <w:t>,</w:t>
      </w:r>
      <w:r w:rsidRPr="00864181">
        <w:rPr>
          <w:rFonts w:ascii="Times New Roman" w:hAnsi="Times New Roman"/>
          <w:sz w:val="24"/>
          <w:szCs w:val="24"/>
        </w:rPr>
        <w:t xml:space="preserve"> Akhoundi and Nazif</w:t>
      </w:r>
      <w:r w:rsidR="0055135A" w:rsidRPr="00864181">
        <w:rPr>
          <w:rFonts w:ascii="Times New Roman" w:hAnsi="Times New Roman"/>
          <w:sz w:val="24"/>
          <w:szCs w:val="24"/>
        </w:rPr>
        <w:t xml:space="preserve"> </w:t>
      </w:r>
      <w:r w:rsidRPr="00864181">
        <w:rPr>
          <w:rFonts w:ascii="Times New Roman" w:hAnsi="Times New Roman"/>
          <w:sz w:val="24"/>
          <w:szCs w:val="24"/>
        </w:rPr>
        <w:t xml:space="preserve"> 2018). </w:t>
      </w:r>
      <w:r w:rsidR="00D23C49" w:rsidRPr="00864181">
        <w:rPr>
          <w:rFonts w:ascii="Times New Roman" w:hAnsi="Times New Roman"/>
          <w:sz w:val="24"/>
          <w:szCs w:val="24"/>
        </w:rPr>
        <w:t>Of course, t</w:t>
      </w:r>
      <w:r w:rsidRPr="00864181">
        <w:rPr>
          <w:rFonts w:ascii="Times New Roman" w:hAnsi="Times New Roman"/>
          <w:sz w:val="24"/>
          <w:szCs w:val="24"/>
        </w:rPr>
        <w:t>he selection of a</w:t>
      </w:r>
      <w:r w:rsidR="00FB3612" w:rsidRPr="00864181">
        <w:rPr>
          <w:rFonts w:ascii="Times New Roman" w:hAnsi="Times New Roman"/>
          <w:sz w:val="24"/>
          <w:szCs w:val="24"/>
        </w:rPr>
        <w:t>ny</w:t>
      </w:r>
      <w:r w:rsidRPr="00864181">
        <w:rPr>
          <w:rFonts w:ascii="Times New Roman" w:hAnsi="Times New Roman"/>
          <w:sz w:val="24"/>
          <w:szCs w:val="24"/>
        </w:rPr>
        <w:t xml:space="preserve"> specific assessment instrument </w:t>
      </w:r>
      <w:r w:rsidR="00FB3612" w:rsidRPr="00864181">
        <w:rPr>
          <w:rFonts w:ascii="Times New Roman" w:hAnsi="Times New Roman"/>
          <w:sz w:val="24"/>
          <w:szCs w:val="24"/>
        </w:rPr>
        <w:t>must be</w:t>
      </w:r>
      <w:r w:rsidRPr="00864181">
        <w:rPr>
          <w:rFonts w:ascii="Times New Roman" w:hAnsi="Times New Roman"/>
          <w:sz w:val="24"/>
          <w:szCs w:val="24"/>
        </w:rPr>
        <w:t xml:space="preserve"> based on data availability, legal and admi</w:t>
      </w:r>
      <w:r w:rsidRPr="00864181">
        <w:rPr>
          <w:rFonts w:ascii="Times New Roman" w:hAnsi="Times New Roman"/>
          <w:sz w:val="24"/>
          <w:szCs w:val="24"/>
        </w:rPr>
        <w:softHyphen/>
        <w:t>ni</w:t>
      </w:r>
      <w:r w:rsidRPr="00864181">
        <w:rPr>
          <w:rFonts w:ascii="Times New Roman" w:hAnsi="Times New Roman"/>
          <w:sz w:val="24"/>
          <w:szCs w:val="24"/>
        </w:rPr>
        <w:softHyphen/>
        <w:t xml:space="preserve">strative frameworks, monitoring program characteristics, </w:t>
      </w:r>
      <w:r w:rsidR="00FB3612" w:rsidRPr="00864181">
        <w:rPr>
          <w:rFonts w:ascii="Times New Roman" w:hAnsi="Times New Roman"/>
          <w:sz w:val="24"/>
          <w:szCs w:val="24"/>
        </w:rPr>
        <w:t xml:space="preserve">and </w:t>
      </w:r>
      <w:r w:rsidRPr="00864181">
        <w:rPr>
          <w:rFonts w:ascii="Times New Roman" w:hAnsi="Times New Roman"/>
          <w:sz w:val="24"/>
          <w:szCs w:val="24"/>
        </w:rPr>
        <w:t>stakeholder involve</w:t>
      </w:r>
      <w:r w:rsidR="00FB3612" w:rsidRPr="00864181">
        <w:rPr>
          <w:rFonts w:ascii="Times New Roman" w:hAnsi="Times New Roman"/>
          <w:sz w:val="24"/>
          <w:szCs w:val="24"/>
        </w:rPr>
        <w:softHyphen/>
      </w:r>
      <w:r w:rsidRPr="00864181">
        <w:rPr>
          <w:rFonts w:ascii="Times New Roman" w:hAnsi="Times New Roman"/>
          <w:sz w:val="24"/>
          <w:szCs w:val="24"/>
        </w:rPr>
        <w:t>ment.</w:t>
      </w:r>
      <w:r w:rsidR="00FB3612" w:rsidRPr="00864181">
        <w:rPr>
          <w:rFonts w:ascii="Times New Roman" w:hAnsi="Times New Roman"/>
          <w:sz w:val="24"/>
          <w:szCs w:val="24"/>
        </w:rPr>
        <w:t xml:space="preserve"> </w:t>
      </w:r>
    </w:p>
    <w:p w14:paraId="0626976A" w14:textId="77777777" w:rsidR="00A1690E" w:rsidRPr="00864181" w:rsidRDefault="00A1690E" w:rsidP="005B151A"/>
    <w:p w14:paraId="118B7555" w14:textId="1B516960" w:rsidR="00235E5B" w:rsidRPr="00864181" w:rsidRDefault="00F01AE1" w:rsidP="00F01AE1">
      <w:pPr>
        <w:pStyle w:val="berschrift1"/>
      </w:pPr>
      <w:bookmarkStart w:id="19" w:name="_Toc535315954"/>
      <w:bookmarkStart w:id="20" w:name="_Toc4747473"/>
      <w:r w:rsidRPr="00864181">
        <w:t xml:space="preserve">3. </w:t>
      </w:r>
      <w:r w:rsidR="00B65C50" w:rsidRPr="00864181">
        <w:t>N</w:t>
      </w:r>
      <w:r w:rsidR="00CD5FA4" w:rsidRPr="00864181">
        <w:t>ovel breeding techniques for</w:t>
      </w:r>
      <w:r w:rsidR="00235E5B" w:rsidRPr="00864181">
        <w:t xml:space="preserve"> adapted plants</w:t>
      </w:r>
      <w:bookmarkEnd w:id="19"/>
      <w:bookmarkEnd w:id="20"/>
    </w:p>
    <w:p w14:paraId="2E20FDB8" w14:textId="77777777" w:rsidR="009E758D" w:rsidRPr="00864181" w:rsidRDefault="009E758D" w:rsidP="009E758D"/>
    <w:p w14:paraId="42B24C64" w14:textId="7F53C22F" w:rsidR="00156CF1" w:rsidRPr="00864181" w:rsidRDefault="00156CF1" w:rsidP="00156CF1">
      <w:pPr>
        <w:spacing w:after="0" w:line="360" w:lineRule="auto"/>
        <w:jc w:val="both"/>
        <w:rPr>
          <w:rFonts w:ascii="Times New Roman" w:hAnsi="Times New Roman"/>
          <w:sz w:val="24"/>
        </w:rPr>
      </w:pPr>
      <w:r w:rsidRPr="00864181">
        <w:rPr>
          <w:rFonts w:ascii="Times New Roman" w:hAnsi="Times New Roman"/>
          <w:color w:val="000000"/>
          <w:sz w:val="24"/>
          <w:lang w:eastAsia="de-DE"/>
        </w:rPr>
        <w:t xml:space="preserve">During the </w:t>
      </w:r>
      <w:r w:rsidR="00F12A37" w:rsidRPr="00864181">
        <w:rPr>
          <w:rFonts w:ascii="Times New Roman" w:hAnsi="Times New Roman"/>
          <w:color w:val="000000"/>
          <w:sz w:val="24"/>
          <w:lang w:eastAsia="de-DE"/>
        </w:rPr>
        <w:t xml:space="preserve">recent </w:t>
      </w:r>
      <w:r w:rsidRPr="00864181">
        <w:rPr>
          <w:rFonts w:ascii="Times New Roman" w:hAnsi="Times New Roman"/>
          <w:color w:val="000000"/>
          <w:sz w:val="24"/>
          <w:lang w:eastAsia="de-DE"/>
        </w:rPr>
        <w:t>dry summer of 2018</w:t>
      </w:r>
      <w:r w:rsidR="00E956EF"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farmers and consumers </w:t>
      </w:r>
      <w:r w:rsidR="00183F51" w:rsidRPr="00864181">
        <w:rPr>
          <w:rFonts w:ascii="Times New Roman" w:hAnsi="Times New Roman"/>
          <w:color w:val="000000"/>
          <w:sz w:val="24"/>
          <w:lang w:eastAsia="de-DE"/>
        </w:rPr>
        <w:t xml:space="preserve">in northern and central Europe </w:t>
      </w:r>
      <w:r w:rsidRPr="00864181">
        <w:rPr>
          <w:rFonts w:ascii="Times New Roman" w:hAnsi="Times New Roman"/>
          <w:color w:val="000000"/>
          <w:sz w:val="24"/>
          <w:lang w:eastAsia="de-DE"/>
        </w:rPr>
        <w:t xml:space="preserve">had to learn that impact of drought on crop yield depends on the stress onset, duration and intensity </w:t>
      </w:r>
      <w:r w:rsidR="008E02A3" w:rsidRPr="00864181">
        <w:rPr>
          <w:rFonts w:ascii="Times New Roman" w:hAnsi="Times New Roman"/>
          <w:color w:val="000000"/>
          <w:sz w:val="24"/>
          <w:lang w:eastAsia="de-DE"/>
        </w:rPr>
        <w:t>as well as</w:t>
      </w:r>
      <w:r w:rsidRPr="00864181">
        <w:rPr>
          <w:rFonts w:ascii="Times New Roman" w:hAnsi="Times New Roman"/>
          <w:color w:val="000000"/>
          <w:sz w:val="24"/>
          <w:lang w:eastAsia="de-DE"/>
        </w:rPr>
        <w:t xml:space="preserve"> on the response of the crop. Shortage of water either at the emergence or during the early establishment can </w:t>
      </w:r>
      <w:r w:rsidR="009E758D" w:rsidRPr="00864181">
        <w:rPr>
          <w:rFonts w:ascii="Times New Roman" w:hAnsi="Times New Roman"/>
          <w:color w:val="000000"/>
          <w:sz w:val="24"/>
          <w:lang w:eastAsia="de-DE"/>
        </w:rPr>
        <w:t>be</w:t>
      </w:r>
      <w:r w:rsidRPr="00864181">
        <w:rPr>
          <w:rFonts w:ascii="Times New Roman" w:hAnsi="Times New Roman"/>
          <w:color w:val="000000"/>
          <w:sz w:val="24"/>
          <w:lang w:eastAsia="de-DE"/>
        </w:rPr>
        <w:t xml:space="preserve"> lethal, while stress during the reproductive phase generally causes high yield </w:t>
      </w:r>
      <w:r w:rsidR="00076591" w:rsidRPr="00864181">
        <w:rPr>
          <w:rFonts w:ascii="Times New Roman" w:hAnsi="Times New Roman"/>
          <w:color w:val="000000"/>
          <w:sz w:val="24"/>
          <w:lang w:eastAsia="de-DE"/>
        </w:rPr>
        <w:t xml:space="preserve">and quality </w:t>
      </w:r>
      <w:r w:rsidRPr="00864181">
        <w:rPr>
          <w:rFonts w:ascii="Times New Roman" w:hAnsi="Times New Roman"/>
          <w:color w:val="000000"/>
          <w:sz w:val="24"/>
          <w:lang w:eastAsia="de-DE"/>
        </w:rPr>
        <w:t xml:space="preserve">reduction. For example, </w:t>
      </w:r>
      <w:r w:rsidR="00295B07" w:rsidRPr="00864181">
        <w:rPr>
          <w:rFonts w:ascii="Times New Roman" w:hAnsi="Times New Roman"/>
          <w:color w:val="000000"/>
          <w:sz w:val="24"/>
          <w:lang w:eastAsia="de-DE"/>
        </w:rPr>
        <w:t xml:space="preserve">barley (Wie et al. 2018) but also </w:t>
      </w:r>
      <w:r w:rsidRPr="00864181">
        <w:rPr>
          <w:rFonts w:ascii="Times New Roman" w:hAnsi="Times New Roman"/>
          <w:color w:val="000000"/>
          <w:sz w:val="24"/>
          <w:lang w:eastAsia="de-DE"/>
        </w:rPr>
        <w:t xml:space="preserve">groundnut </w:t>
      </w:r>
      <w:r w:rsidR="00295B07" w:rsidRPr="00864181">
        <w:rPr>
          <w:rFonts w:ascii="Times New Roman" w:hAnsi="Times New Roman"/>
          <w:color w:val="000000"/>
          <w:sz w:val="24"/>
          <w:lang w:eastAsia="de-DE"/>
        </w:rPr>
        <w:t xml:space="preserve">(Reddy et al. 2003) </w:t>
      </w:r>
      <w:r w:rsidRPr="00864181">
        <w:rPr>
          <w:rFonts w:ascii="Times New Roman" w:hAnsi="Times New Roman"/>
          <w:color w:val="000000"/>
          <w:sz w:val="24"/>
          <w:lang w:eastAsia="de-DE"/>
        </w:rPr>
        <w:t xml:space="preserve">suffer </w:t>
      </w:r>
      <w:r w:rsidR="00295B07" w:rsidRPr="00864181">
        <w:rPr>
          <w:rFonts w:ascii="Times New Roman" w:hAnsi="Times New Roman"/>
          <w:color w:val="000000"/>
          <w:sz w:val="24"/>
          <w:lang w:eastAsia="de-DE"/>
        </w:rPr>
        <w:t xml:space="preserve">from </w:t>
      </w:r>
      <w:r w:rsidRPr="00864181">
        <w:rPr>
          <w:rFonts w:ascii="Times New Roman" w:hAnsi="Times New Roman"/>
          <w:color w:val="000000"/>
          <w:sz w:val="24"/>
          <w:lang w:eastAsia="de-DE"/>
        </w:rPr>
        <w:t>greater yield losses when drought occurs during flowering and pod formation</w:t>
      </w:r>
      <w:r w:rsidR="00295B07"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In maize, yield is often reduced two to three times more when water deficit coincides with flowering, compared with other growth stages (Grant et al. 1989). Also, varieties </w:t>
      </w:r>
      <w:r w:rsidRPr="00864181">
        <w:rPr>
          <w:rFonts w:ascii="Times New Roman" w:hAnsi="Times New Roman"/>
          <w:color w:val="000000"/>
          <w:sz w:val="24"/>
          <w:lang w:eastAsia="de-DE"/>
        </w:rPr>
        <w:lastRenderedPageBreak/>
        <w:t>of wheat benefit differ</w:t>
      </w:r>
      <w:r w:rsidR="00F82912" w:rsidRPr="00864181">
        <w:rPr>
          <w:rFonts w:ascii="Times New Roman" w:hAnsi="Times New Roman"/>
          <w:color w:val="000000"/>
          <w:sz w:val="24"/>
          <w:lang w:eastAsia="de-DE"/>
        </w:rPr>
        <w:t>ently</w:t>
      </w:r>
      <w:r w:rsidRPr="00864181">
        <w:rPr>
          <w:rFonts w:ascii="Times New Roman" w:hAnsi="Times New Roman"/>
          <w:color w:val="000000"/>
          <w:sz w:val="24"/>
          <w:lang w:eastAsia="de-DE"/>
        </w:rPr>
        <w:t xml:space="preserve"> from their symbiosis with arbuscular mycorrhizal fungi (AMF) under drought stress (Zhou et al. 2015).</w:t>
      </w:r>
    </w:p>
    <w:p w14:paraId="4D297C48" w14:textId="5727E685" w:rsidR="00BD21CF" w:rsidRPr="00864181" w:rsidRDefault="0032681F" w:rsidP="00235E5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 xml:space="preserve">In general, plant species/varieties respond </w:t>
      </w:r>
      <w:r w:rsidR="00235E5B" w:rsidRPr="00864181">
        <w:rPr>
          <w:rFonts w:ascii="Times New Roman" w:hAnsi="Times New Roman"/>
          <w:color w:val="000000"/>
          <w:sz w:val="24"/>
          <w:lang w:eastAsia="de-DE"/>
        </w:rPr>
        <w:t>to drought stress according to timing and intensity of water deficit</w:t>
      </w:r>
      <w:r w:rsidR="009E758D" w:rsidRPr="00864181">
        <w:rPr>
          <w:rFonts w:ascii="Times New Roman" w:hAnsi="Times New Roman"/>
          <w:color w:val="000000"/>
          <w:sz w:val="24"/>
          <w:lang w:eastAsia="de-DE"/>
        </w:rPr>
        <w:t>s</w:t>
      </w:r>
      <w:r w:rsidR="00235E5B" w:rsidRPr="00864181">
        <w:rPr>
          <w:rFonts w:ascii="Times New Roman" w:hAnsi="Times New Roman"/>
          <w:color w:val="000000"/>
          <w:sz w:val="24"/>
          <w:lang w:eastAsia="de-DE"/>
        </w:rPr>
        <w:t>. A clear distinction should be made between traits that help plants to survive severe water stress (drought survival) and traits that mitigate yield losses in crops exposed to mild water stress (drought adaptation)</w:t>
      </w:r>
      <w:r w:rsidR="00A603CC" w:rsidRPr="00864181">
        <w:rPr>
          <w:rFonts w:ascii="Times New Roman" w:hAnsi="Times New Roman"/>
          <w:color w:val="000000"/>
          <w:sz w:val="24"/>
          <w:lang w:eastAsia="de-DE"/>
        </w:rPr>
        <w:t xml:space="preserve"> (</w:t>
      </w:r>
      <w:r w:rsidR="0055135A" w:rsidRPr="00864181">
        <w:rPr>
          <w:rFonts w:ascii="Times New Roman" w:hAnsi="Times New Roman"/>
          <w:color w:val="000000"/>
          <w:sz w:val="24"/>
          <w:lang w:eastAsia="de-DE"/>
        </w:rPr>
        <w:t>Textbox/</w:t>
      </w:r>
      <w:r w:rsidR="00A603CC" w:rsidRPr="00864181">
        <w:rPr>
          <w:rFonts w:ascii="Times New Roman" w:hAnsi="Times New Roman"/>
          <w:color w:val="000000"/>
          <w:sz w:val="24"/>
          <w:lang w:eastAsia="de-DE"/>
        </w:rPr>
        <w:t xml:space="preserve">Fig. </w:t>
      </w:r>
      <w:r w:rsidR="00D57597" w:rsidRPr="00864181">
        <w:rPr>
          <w:rFonts w:ascii="Times New Roman" w:hAnsi="Times New Roman"/>
          <w:color w:val="000000"/>
          <w:sz w:val="24"/>
          <w:lang w:eastAsia="de-DE"/>
        </w:rPr>
        <w:t>4</w:t>
      </w:r>
      <w:r w:rsidR="00A603CC" w:rsidRPr="00864181">
        <w:rPr>
          <w:rFonts w:ascii="Times New Roman" w:hAnsi="Times New Roman"/>
          <w:color w:val="000000"/>
          <w:sz w:val="24"/>
          <w:lang w:eastAsia="de-DE"/>
        </w:rPr>
        <w:t>)</w:t>
      </w:r>
      <w:r w:rsidR="00235E5B" w:rsidRPr="00864181">
        <w:rPr>
          <w:rFonts w:ascii="Times New Roman" w:hAnsi="Times New Roman"/>
          <w:color w:val="000000"/>
          <w:sz w:val="24"/>
          <w:lang w:eastAsia="de-DE"/>
        </w:rPr>
        <w:t xml:space="preserve">. Modern breeding </w:t>
      </w:r>
      <w:r w:rsidR="00F82912" w:rsidRPr="00864181">
        <w:rPr>
          <w:rFonts w:ascii="Times New Roman" w:hAnsi="Times New Roman"/>
          <w:color w:val="000000"/>
          <w:sz w:val="24"/>
          <w:lang w:eastAsia="de-DE"/>
        </w:rPr>
        <w:t>i</w:t>
      </w:r>
      <w:r w:rsidR="00235E5B" w:rsidRPr="00864181">
        <w:rPr>
          <w:rFonts w:ascii="Times New Roman" w:hAnsi="Times New Roman"/>
          <w:color w:val="000000"/>
          <w:sz w:val="24"/>
          <w:lang w:eastAsia="de-DE"/>
        </w:rPr>
        <w:t xml:space="preserve">s mainly </w:t>
      </w:r>
      <w:r w:rsidR="009E758D" w:rsidRPr="00864181">
        <w:rPr>
          <w:rFonts w:ascii="Times New Roman" w:hAnsi="Times New Roman"/>
          <w:color w:val="000000"/>
          <w:sz w:val="24"/>
          <w:lang w:eastAsia="de-DE"/>
        </w:rPr>
        <w:t>searching</w:t>
      </w:r>
      <w:r w:rsidR="00235E5B" w:rsidRPr="00864181">
        <w:rPr>
          <w:rFonts w:ascii="Times New Roman" w:hAnsi="Times New Roman"/>
          <w:color w:val="000000"/>
          <w:sz w:val="24"/>
          <w:lang w:eastAsia="de-DE"/>
        </w:rPr>
        <w:t xml:space="preserve"> solutions for the latter case (for a </w:t>
      </w:r>
      <w:r w:rsidR="00502F2D" w:rsidRPr="00864181">
        <w:rPr>
          <w:rFonts w:ascii="Times New Roman" w:hAnsi="Times New Roman"/>
          <w:color w:val="000000"/>
          <w:sz w:val="24"/>
          <w:lang w:eastAsia="de-DE"/>
        </w:rPr>
        <w:t xml:space="preserve">comprehensive </w:t>
      </w:r>
      <w:r w:rsidR="007C289E" w:rsidRPr="00864181">
        <w:rPr>
          <w:rFonts w:ascii="Times New Roman" w:hAnsi="Times New Roman"/>
          <w:color w:val="000000"/>
          <w:sz w:val="24"/>
          <w:lang w:eastAsia="de-DE"/>
        </w:rPr>
        <w:t xml:space="preserve">overview </w:t>
      </w:r>
      <w:r w:rsidR="00235E5B" w:rsidRPr="00864181">
        <w:rPr>
          <w:rFonts w:ascii="Times New Roman" w:hAnsi="Times New Roman"/>
          <w:color w:val="000000"/>
          <w:sz w:val="24"/>
          <w:lang w:eastAsia="de-DE"/>
        </w:rPr>
        <w:t>see Khan et al. 2016</w:t>
      </w:r>
      <w:r w:rsidR="00502F2D" w:rsidRPr="00864181">
        <w:rPr>
          <w:rFonts w:ascii="Times New Roman" w:hAnsi="Times New Roman"/>
          <w:color w:val="000000"/>
          <w:sz w:val="24"/>
          <w:lang w:eastAsia="de-DE"/>
        </w:rPr>
        <w:t>, Luo et al. 2019</w:t>
      </w:r>
      <w:r w:rsidR="00235E5B" w:rsidRPr="00864181">
        <w:rPr>
          <w:rFonts w:ascii="Times New Roman" w:hAnsi="Times New Roman"/>
          <w:color w:val="000000"/>
          <w:sz w:val="24"/>
          <w:lang w:eastAsia="de-DE"/>
        </w:rPr>
        <w:t xml:space="preserve">). </w:t>
      </w:r>
    </w:p>
    <w:p w14:paraId="4B91BBD5" w14:textId="77777777" w:rsidR="001B6C2E" w:rsidRPr="00864181" w:rsidRDefault="001B6C2E" w:rsidP="001B6C2E">
      <w:pPr>
        <w:pStyle w:val="berschrift3"/>
      </w:pPr>
    </w:p>
    <w:p w14:paraId="30DFC6E0" w14:textId="1F64896B" w:rsidR="001B6C2E" w:rsidRPr="00864181" w:rsidRDefault="00F01AE1" w:rsidP="00F01AE1">
      <w:pPr>
        <w:pStyle w:val="berschrift2"/>
      </w:pPr>
      <w:bookmarkStart w:id="21" w:name="_Toc535315955"/>
      <w:bookmarkStart w:id="22" w:name="_Toc4747474"/>
      <w:r w:rsidRPr="00864181">
        <w:t xml:space="preserve">3.1 </w:t>
      </w:r>
      <w:r w:rsidR="001B6C2E" w:rsidRPr="00864181">
        <w:t>The molecular basis of drought stress adaptation</w:t>
      </w:r>
      <w:bookmarkEnd w:id="21"/>
      <w:bookmarkEnd w:id="22"/>
    </w:p>
    <w:p w14:paraId="13DD59D1" w14:textId="74E2D7AD" w:rsidR="003F4323" w:rsidRPr="00864181" w:rsidRDefault="001B6C2E" w:rsidP="001B6C2E">
      <w:pPr>
        <w:widowControl w:val="0"/>
        <w:shd w:val="clear" w:color="auto" w:fill="FFFFFF" w:themeFill="background1"/>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Several candidate genes have been characterized through forward and reverse genetics for their involvement in the adaptation to drought stress. Among them, genes involved in the metabolism, signaling and localization of ABA play a fundamental role in the regulation of stomata movement. For instance, calcium-dependent protein kinases (CDPKs) mediate stomatal movement under drought stress (Zou et al. 2010), while membrane localized transporters of the ABC family take care of the correct localization of ABA during water stress response (Kang et al. 2010). Furthermore, transcription factors belonging to ABF, MYBF and MYCF families are critical in the regulation of downstream gene expression and the organization of stress response pathways (Osakabe et al. 2014).</w:t>
      </w:r>
    </w:p>
    <w:p w14:paraId="2DCB639E" w14:textId="77777777" w:rsidR="001B6C2E" w:rsidRPr="00864181" w:rsidRDefault="001B6C2E" w:rsidP="00432F91">
      <w:pPr>
        <w:widowControl w:val="0"/>
        <w:shd w:val="clear" w:color="auto" w:fill="FFFFFF" w:themeFill="background1"/>
        <w:autoSpaceDE w:val="0"/>
        <w:autoSpaceDN w:val="0"/>
        <w:adjustRightInd w:val="0"/>
        <w:spacing w:after="0" w:line="360" w:lineRule="auto"/>
        <w:jc w:val="both"/>
        <w:rPr>
          <w:rFonts w:ascii="Times New Roman" w:hAnsi="Times New Roman"/>
          <w:color w:val="000000"/>
          <w:lang w:eastAsia="de-DE"/>
        </w:rPr>
      </w:pPr>
    </w:p>
    <w:p w14:paraId="0C9DDF4E" w14:textId="65959725" w:rsidR="00235E5B" w:rsidRPr="00864181" w:rsidRDefault="00F4130E" w:rsidP="00F4130E">
      <w:pPr>
        <w:widowControl w:val="0"/>
        <w:shd w:val="clear" w:color="auto" w:fill="FFFFFF" w:themeFill="background1"/>
        <w:autoSpaceDE w:val="0"/>
        <w:autoSpaceDN w:val="0"/>
        <w:adjustRightInd w:val="0"/>
        <w:spacing w:after="0" w:line="360" w:lineRule="auto"/>
        <w:jc w:val="both"/>
        <w:rPr>
          <w:rFonts w:asciiTheme="minorHAnsi" w:hAnsiTheme="minorHAnsi"/>
          <w:b/>
          <w:color w:val="000000"/>
          <w:sz w:val="20"/>
          <w:szCs w:val="20"/>
          <w:lang w:eastAsia="de-DE"/>
        </w:rPr>
      </w:pPr>
      <w:r w:rsidRPr="00864181">
        <w:rPr>
          <w:rFonts w:ascii="Times New Roman" w:hAnsi="Times New Roman"/>
          <w:b/>
          <w:color w:val="000000"/>
          <w:lang w:eastAsia="de-DE"/>
        </w:rPr>
        <w:t xml:space="preserve">Insert </w:t>
      </w:r>
      <w:r w:rsidR="00432F91" w:rsidRPr="00864181">
        <w:rPr>
          <w:rFonts w:ascii="Times New Roman" w:hAnsi="Times New Roman"/>
          <w:b/>
          <w:color w:val="000000"/>
          <w:lang w:eastAsia="de-DE"/>
        </w:rPr>
        <w:t xml:space="preserve">Figure/Text box </w:t>
      </w:r>
      <w:r w:rsidR="00D57597" w:rsidRPr="00864181">
        <w:rPr>
          <w:rFonts w:ascii="Times New Roman" w:hAnsi="Times New Roman"/>
          <w:b/>
          <w:color w:val="000000"/>
          <w:lang w:eastAsia="de-DE"/>
        </w:rPr>
        <w:t>4</w:t>
      </w:r>
      <w:r w:rsidRPr="00864181">
        <w:rPr>
          <w:rFonts w:ascii="Times New Roman" w:hAnsi="Times New Roman"/>
          <w:b/>
          <w:color w:val="000000"/>
          <w:lang w:eastAsia="de-DE"/>
        </w:rPr>
        <w:t xml:space="preserve"> here</w:t>
      </w:r>
    </w:p>
    <w:p w14:paraId="1F8C7666" w14:textId="77777777" w:rsidR="00235E5B" w:rsidRPr="00864181" w:rsidRDefault="00235E5B" w:rsidP="00CC054C">
      <w:pPr>
        <w:widowControl w:val="0"/>
        <w:shd w:val="clear" w:color="auto" w:fill="FFFFFF" w:themeFill="background1"/>
        <w:autoSpaceDE w:val="0"/>
        <w:autoSpaceDN w:val="0"/>
        <w:adjustRightInd w:val="0"/>
        <w:spacing w:after="0" w:line="360" w:lineRule="auto"/>
        <w:jc w:val="both"/>
        <w:rPr>
          <w:rFonts w:ascii="Times New Roman" w:hAnsi="Times New Roman"/>
          <w:color w:val="000000"/>
          <w:lang w:eastAsia="de-DE"/>
        </w:rPr>
      </w:pPr>
    </w:p>
    <w:p w14:paraId="6AA6F055" w14:textId="113FB135" w:rsidR="00235E5B" w:rsidRPr="00864181" w:rsidRDefault="00235E5B" w:rsidP="00235E5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Genes encoding the cytosolic ascorbate peroxidase, glutathione peroxidase and manganese superoxide dismutase are, for instance, induced under drought stress and responsible to regulate ROS homeostasis (Karpinski et al. 1997</w:t>
      </w:r>
      <w:r w:rsidR="0055135A" w:rsidRPr="00864181">
        <w:rPr>
          <w:rFonts w:ascii="Times New Roman" w:hAnsi="Times New Roman"/>
          <w:color w:val="000000"/>
          <w:sz w:val="24"/>
          <w:lang w:eastAsia="de-DE"/>
        </w:rPr>
        <w:t xml:space="preserve">, </w:t>
      </w:r>
      <w:r w:rsidRPr="00864181">
        <w:rPr>
          <w:rFonts w:ascii="Times New Roman" w:hAnsi="Times New Roman"/>
          <w:color w:val="000000"/>
          <w:sz w:val="24"/>
          <w:lang w:eastAsia="de-DE"/>
        </w:rPr>
        <w:t>Davletova et al. 2005</w:t>
      </w:r>
      <w:r w:rsidR="0055135A"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Wang et al. 2005</w:t>
      </w:r>
      <w:r w:rsidR="0055135A"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Miao et al. 2006). For the production of osmoprotectants, such as proline, trehalose and betaine, the expression of genes involved in their biosynthesis, including 1-pyrroline-5-carboxylate synthase (P5CS) (Verbruggen et al. 1993), the trehalose-6-phosphate synthase (TPS1) (Yeo et al. 2000) and the betaine aldehyde dehydrogenase (BADH) </w:t>
      </w:r>
      <w:r w:rsidR="002D607A" w:rsidRPr="00864181">
        <w:rPr>
          <w:rFonts w:ascii="Times New Roman" w:hAnsi="Times New Roman"/>
          <w:color w:val="000000"/>
          <w:sz w:val="24"/>
          <w:lang w:eastAsia="de-DE"/>
        </w:rPr>
        <w:t xml:space="preserve">are </w:t>
      </w:r>
      <w:r w:rsidRPr="00864181">
        <w:rPr>
          <w:rFonts w:ascii="Times New Roman" w:hAnsi="Times New Roman"/>
          <w:color w:val="000000"/>
          <w:sz w:val="24"/>
          <w:lang w:eastAsia="de-DE"/>
        </w:rPr>
        <w:t>also regulated by ABA-dependent transcription factors (Zhang et al. 2011). Together with that, several chloroplast-to-nucleus r</w:t>
      </w:r>
      <w:r w:rsidR="000A68AF" w:rsidRPr="00864181">
        <w:rPr>
          <w:rFonts w:ascii="Times New Roman" w:hAnsi="Times New Roman"/>
          <w:color w:val="000000"/>
          <w:sz w:val="24"/>
          <w:lang w:eastAsia="de-DE"/>
        </w:rPr>
        <w:t xml:space="preserve">etrograde signaling pathways </w:t>
      </w:r>
      <w:r w:rsidRPr="00864181">
        <w:rPr>
          <w:rFonts w:ascii="Times New Roman" w:hAnsi="Times New Roman"/>
          <w:color w:val="000000"/>
          <w:sz w:val="24"/>
          <w:lang w:eastAsia="de-DE"/>
        </w:rPr>
        <w:t xml:space="preserve">are also activated to adapt chloroplast activities to physiological needs (for a review see Chan et al. 2016). The few genes described above, together with many </w:t>
      </w:r>
      <w:r w:rsidRPr="00864181">
        <w:rPr>
          <w:rFonts w:ascii="Times New Roman" w:hAnsi="Times New Roman"/>
          <w:color w:val="000000"/>
          <w:sz w:val="24"/>
          <w:lang w:eastAsia="de-DE"/>
        </w:rPr>
        <w:lastRenderedPageBreak/>
        <w:t>others that we are not able to fully cover here since the stress scenarios are too broad, are currently at the center of scientific attention for the design of effective drought-adaptation strategies in crops.</w:t>
      </w:r>
    </w:p>
    <w:p w14:paraId="215EDF72" w14:textId="77777777" w:rsidR="002D607A" w:rsidRPr="00864181" w:rsidRDefault="002D607A" w:rsidP="00E46C12">
      <w:pPr>
        <w:pStyle w:val="berschrift3"/>
        <w:rPr>
          <w:lang w:eastAsia="de-DE"/>
        </w:rPr>
      </w:pPr>
    </w:p>
    <w:p w14:paraId="4FAEE7D6" w14:textId="646F4CF9" w:rsidR="00235E5B" w:rsidRPr="00864181" w:rsidRDefault="00F01AE1" w:rsidP="00F01AE1">
      <w:pPr>
        <w:pStyle w:val="berschrift2"/>
      </w:pPr>
      <w:bookmarkStart w:id="23" w:name="_Toc535315956"/>
      <w:bookmarkStart w:id="24" w:name="_Toc4747475"/>
      <w:r w:rsidRPr="00864181">
        <w:t xml:space="preserve">3.2 </w:t>
      </w:r>
      <w:r w:rsidR="00235E5B" w:rsidRPr="00864181">
        <w:t>Traits and precision phenotyping for drought adaptation</w:t>
      </w:r>
      <w:bookmarkEnd w:id="23"/>
      <w:bookmarkEnd w:id="24"/>
    </w:p>
    <w:p w14:paraId="0400EB44" w14:textId="7C00ECFF" w:rsidR="00235E5B" w:rsidRPr="00864181" w:rsidRDefault="00235E5B" w:rsidP="00235E5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 xml:space="preserve">Genetic variation is found in crop species for various types of drought stress responses. These differences </w:t>
      </w:r>
      <w:r w:rsidR="00C36CF3" w:rsidRPr="00864181">
        <w:rPr>
          <w:rFonts w:ascii="Times New Roman" w:hAnsi="Times New Roman"/>
          <w:color w:val="000000"/>
          <w:sz w:val="24"/>
          <w:lang w:eastAsia="de-DE"/>
        </w:rPr>
        <w:t>allow</w:t>
      </w:r>
      <w:r w:rsidRPr="00864181">
        <w:rPr>
          <w:rFonts w:ascii="Times New Roman" w:hAnsi="Times New Roman"/>
          <w:color w:val="000000"/>
          <w:sz w:val="24"/>
          <w:lang w:eastAsia="de-DE"/>
        </w:rPr>
        <w:t xml:space="preserve"> plant breeders to generate combinations of traits in elite genetic backgrounds, and develop cultivars with wider adaptability to various drought stress scenarios and stable yield under unfavorable environmental conditions. </w:t>
      </w:r>
      <w:r w:rsidR="00C36CF3" w:rsidRPr="00864181">
        <w:rPr>
          <w:rFonts w:ascii="Times New Roman" w:hAnsi="Times New Roman"/>
          <w:color w:val="000000"/>
          <w:sz w:val="24"/>
          <w:lang w:eastAsia="de-DE"/>
        </w:rPr>
        <w:t xml:space="preserve">To assist with gene discovery, </w:t>
      </w:r>
      <w:r w:rsidRPr="00864181">
        <w:rPr>
          <w:rFonts w:ascii="Times New Roman" w:hAnsi="Times New Roman"/>
          <w:color w:val="000000"/>
          <w:sz w:val="24"/>
          <w:lang w:eastAsia="de-DE"/>
        </w:rPr>
        <w:t>precision phenotyping protocols are based on multi-site experimental facilities located in important crop production areas and equipped with basic field facilities, including weather station</w:t>
      </w:r>
      <w:r w:rsidR="00C36CF3" w:rsidRPr="00864181">
        <w:rPr>
          <w:rFonts w:ascii="Times New Roman" w:hAnsi="Times New Roman"/>
          <w:color w:val="000000"/>
          <w:sz w:val="24"/>
          <w:lang w:eastAsia="de-DE"/>
        </w:rPr>
        <w:t>s</w:t>
      </w:r>
      <w:r w:rsidRPr="00864181">
        <w:rPr>
          <w:rFonts w:ascii="Times New Roman" w:hAnsi="Times New Roman"/>
          <w:color w:val="000000"/>
          <w:sz w:val="24"/>
          <w:lang w:eastAsia="de-DE"/>
        </w:rPr>
        <w:t>, access to soil analysis, and phenotyping tools suitable to monitor different traits such as early vigor, early maturity, photosynthetic activity or water status of plant</w:t>
      </w:r>
      <w:r w:rsidR="000A68AF" w:rsidRPr="00864181">
        <w:rPr>
          <w:rFonts w:ascii="Times New Roman" w:hAnsi="Times New Roman"/>
          <w:color w:val="000000"/>
          <w:sz w:val="24"/>
          <w:lang w:eastAsia="de-DE"/>
        </w:rPr>
        <w:t>s</w:t>
      </w:r>
      <w:r w:rsidRPr="00864181">
        <w:rPr>
          <w:rFonts w:ascii="Times New Roman" w:hAnsi="Times New Roman"/>
          <w:color w:val="000000"/>
          <w:sz w:val="24"/>
          <w:lang w:eastAsia="de-DE"/>
        </w:rPr>
        <w:t>. Imaging techniques are widely used to phenotype specific parts of the plant. Additional traits for precision phenotyping include canopy cover, leaf temperature, biomass production, together with root weight and length (for a review de Almeida Silva et al. 2012</w:t>
      </w:r>
      <w:r w:rsidR="0055135A" w:rsidRPr="00864181">
        <w:rPr>
          <w:rFonts w:ascii="Times New Roman" w:hAnsi="Times New Roman"/>
          <w:color w:val="000000"/>
          <w:sz w:val="24"/>
          <w:lang w:eastAsia="de-DE"/>
        </w:rPr>
        <w:t xml:space="preserve">, </w:t>
      </w:r>
      <w:r w:rsidRPr="00864181">
        <w:rPr>
          <w:rFonts w:ascii="Times New Roman" w:hAnsi="Times New Roman"/>
          <w:color w:val="000000"/>
          <w:sz w:val="24"/>
          <w:lang w:eastAsia="de-DE"/>
        </w:rPr>
        <w:t>Khan et al</w:t>
      </w:r>
      <w:r w:rsidR="00621457"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2016). Clearly, precision phenotyping needs high-throughput analytic capabilities and software</w:t>
      </w:r>
      <w:r w:rsidR="000A68AF"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w:t>
      </w:r>
      <w:r w:rsidR="000A68AF" w:rsidRPr="00864181">
        <w:rPr>
          <w:rFonts w:ascii="Times New Roman" w:hAnsi="Times New Roman"/>
          <w:color w:val="000000"/>
          <w:sz w:val="24"/>
          <w:lang w:eastAsia="de-DE"/>
        </w:rPr>
        <w:t xml:space="preserve">both </w:t>
      </w:r>
      <w:r w:rsidRPr="00864181">
        <w:rPr>
          <w:rFonts w:ascii="Times New Roman" w:hAnsi="Times New Roman"/>
          <w:color w:val="000000"/>
          <w:sz w:val="24"/>
          <w:lang w:eastAsia="de-DE"/>
        </w:rPr>
        <w:t xml:space="preserve">still </w:t>
      </w:r>
      <w:r w:rsidR="000A68AF" w:rsidRPr="00864181">
        <w:rPr>
          <w:rFonts w:ascii="Times New Roman" w:hAnsi="Times New Roman"/>
          <w:color w:val="000000"/>
          <w:sz w:val="24"/>
          <w:lang w:eastAsia="de-DE"/>
        </w:rPr>
        <w:t xml:space="preserve">representing </w:t>
      </w:r>
      <w:r w:rsidRPr="00864181">
        <w:rPr>
          <w:rFonts w:ascii="Times New Roman" w:hAnsi="Times New Roman"/>
          <w:color w:val="000000"/>
          <w:sz w:val="24"/>
          <w:lang w:eastAsia="de-DE"/>
        </w:rPr>
        <w:t>bottleneck</w:t>
      </w:r>
      <w:r w:rsidR="000A68AF" w:rsidRPr="00864181">
        <w:rPr>
          <w:rFonts w:ascii="Times New Roman" w:hAnsi="Times New Roman"/>
          <w:color w:val="000000"/>
          <w:sz w:val="24"/>
          <w:lang w:eastAsia="de-DE"/>
        </w:rPr>
        <w:t>s</w:t>
      </w:r>
      <w:r w:rsidRPr="00864181">
        <w:rPr>
          <w:rFonts w:ascii="Times New Roman" w:hAnsi="Times New Roman"/>
          <w:color w:val="000000"/>
          <w:sz w:val="24"/>
          <w:lang w:eastAsia="de-DE"/>
        </w:rPr>
        <w:t xml:space="preserve"> in high throughput phenomics. Nevertheless, phenot</w:t>
      </w:r>
      <w:r w:rsidR="00C36CF3" w:rsidRPr="00864181">
        <w:rPr>
          <w:rFonts w:ascii="Times New Roman" w:hAnsi="Times New Roman"/>
          <w:color w:val="000000"/>
          <w:sz w:val="24"/>
          <w:lang w:eastAsia="de-DE"/>
        </w:rPr>
        <w:t xml:space="preserve">yping </w:t>
      </w:r>
      <w:r w:rsidR="000A68AF" w:rsidRPr="00864181">
        <w:rPr>
          <w:rFonts w:ascii="Times New Roman" w:hAnsi="Times New Roman"/>
          <w:color w:val="000000"/>
          <w:sz w:val="24"/>
          <w:lang w:eastAsia="de-DE"/>
        </w:rPr>
        <w:t>will be</w:t>
      </w:r>
      <w:r w:rsidR="00C36CF3" w:rsidRPr="00864181">
        <w:rPr>
          <w:rFonts w:ascii="Times New Roman" w:hAnsi="Times New Roman"/>
          <w:color w:val="000000"/>
          <w:sz w:val="24"/>
          <w:lang w:eastAsia="de-DE"/>
        </w:rPr>
        <w:t xml:space="preserve"> instrumental to </w:t>
      </w:r>
      <w:r w:rsidRPr="00864181">
        <w:rPr>
          <w:rFonts w:ascii="Times New Roman" w:hAnsi="Times New Roman"/>
          <w:color w:val="000000"/>
          <w:sz w:val="24"/>
          <w:lang w:eastAsia="de-DE"/>
        </w:rPr>
        <w:t>evaluat</w:t>
      </w:r>
      <w:r w:rsidR="00C36CF3" w:rsidRPr="00864181">
        <w:rPr>
          <w:rFonts w:ascii="Times New Roman" w:hAnsi="Times New Roman"/>
          <w:color w:val="000000"/>
          <w:sz w:val="24"/>
          <w:lang w:eastAsia="de-DE"/>
        </w:rPr>
        <w:t>e</w:t>
      </w:r>
      <w:r w:rsidRPr="00864181">
        <w:rPr>
          <w:rFonts w:ascii="Times New Roman" w:hAnsi="Times New Roman"/>
          <w:color w:val="000000"/>
          <w:sz w:val="24"/>
          <w:lang w:eastAsia="de-DE"/>
        </w:rPr>
        <w:t xml:space="preserve"> the most promising combinations of morpho-physiological traits </w:t>
      </w:r>
      <w:r w:rsidR="00C36CF3" w:rsidRPr="00864181">
        <w:rPr>
          <w:rFonts w:ascii="Times New Roman" w:hAnsi="Times New Roman"/>
          <w:color w:val="000000"/>
          <w:sz w:val="24"/>
          <w:lang w:eastAsia="de-DE"/>
        </w:rPr>
        <w:t>for</w:t>
      </w:r>
      <w:r w:rsidRPr="00864181">
        <w:rPr>
          <w:rFonts w:ascii="Times New Roman" w:hAnsi="Times New Roman"/>
          <w:color w:val="000000"/>
          <w:sz w:val="24"/>
          <w:lang w:eastAsia="de-DE"/>
        </w:rPr>
        <w:t xml:space="preserve"> </w:t>
      </w:r>
      <w:r w:rsidR="000A68AF" w:rsidRPr="00864181">
        <w:rPr>
          <w:rFonts w:ascii="Times New Roman" w:hAnsi="Times New Roman"/>
          <w:color w:val="000000"/>
          <w:sz w:val="24"/>
          <w:lang w:eastAsia="de-DE"/>
        </w:rPr>
        <w:t>future</w:t>
      </w:r>
      <w:r w:rsidRPr="00864181">
        <w:rPr>
          <w:rFonts w:ascii="Times New Roman" w:hAnsi="Times New Roman"/>
          <w:color w:val="000000"/>
          <w:sz w:val="24"/>
          <w:lang w:eastAsia="de-DE"/>
        </w:rPr>
        <w:t xml:space="preserve"> agro-climatic conditions.</w:t>
      </w:r>
    </w:p>
    <w:p w14:paraId="324E401C" w14:textId="77777777" w:rsidR="00235E5B" w:rsidRPr="00864181" w:rsidRDefault="00235E5B" w:rsidP="00235E5B">
      <w:pPr>
        <w:widowControl w:val="0"/>
        <w:autoSpaceDE w:val="0"/>
        <w:autoSpaceDN w:val="0"/>
        <w:adjustRightInd w:val="0"/>
        <w:spacing w:after="0" w:line="360" w:lineRule="auto"/>
        <w:jc w:val="both"/>
        <w:rPr>
          <w:rFonts w:ascii="Times New Roman" w:hAnsi="Times New Roman"/>
          <w:color w:val="000000"/>
          <w:sz w:val="24"/>
          <w:lang w:eastAsia="de-DE"/>
        </w:rPr>
      </w:pPr>
    </w:p>
    <w:p w14:paraId="7EFE32AE" w14:textId="1425A100" w:rsidR="00235E5B" w:rsidRPr="00864181" w:rsidRDefault="00076591" w:rsidP="00F01AE1">
      <w:pPr>
        <w:pStyle w:val="berschrift2"/>
      </w:pPr>
      <w:bookmarkStart w:id="25" w:name="_Toc535315957"/>
      <w:bookmarkStart w:id="26" w:name="_Toc4747476"/>
      <w:r w:rsidRPr="00864181">
        <w:t>3.3</w:t>
      </w:r>
      <w:r w:rsidR="00F01AE1" w:rsidRPr="00864181">
        <w:t xml:space="preserve"> </w:t>
      </w:r>
      <w:r w:rsidR="00235E5B" w:rsidRPr="00864181">
        <w:t>Biotechnology and breeding</w:t>
      </w:r>
      <w:bookmarkEnd w:id="25"/>
      <w:bookmarkEnd w:id="26"/>
    </w:p>
    <w:p w14:paraId="78EB4C78" w14:textId="77777777" w:rsidR="00235E5B" w:rsidRPr="00864181" w:rsidRDefault="00235E5B" w:rsidP="00235E5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Once the most promising morpho-physiological traits for drought adaptation in specific agro-climatic scenarios have been identified and their modelling-based combinations proposed, genomics assisted breeding for drought adaptation can be initiated by using different strategies:</w:t>
      </w:r>
    </w:p>
    <w:p w14:paraId="75E1A32F" w14:textId="54AF16D3" w:rsidR="00235E5B" w:rsidRPr="00864181" w:rsidRDefault="00076591" w:rsidP="008F704F">
      <w:pPr>
        <w:pStyle w:val="berschrift4"/>
        <w:rPr>
          <w:sz w:val="24"/>
          <w:lang w:eastAsia="de-DE"/>
        </w:rPr>
      </w:pPr>
      <w:r w:rsidRPr="00864181">
        <w:rPr>
          <w:sz w:val="24"/>
          <w:lang w:eastAsia="de-DE"/>
        </w:rPr>
        <w:t>3.3</w:t>
      </w:r>
      <w:r w:rsidR="00F01AE1" w:rsidRPr="00864181">
        <w:rPr>
          <w:sz w:val="24"/>
          <w:lang w:eastAsia="de-DE"/>
        </w:rPr>
        <w:t xml:space="preserve">.1 </w:t>
      </w:r>
      <w:r w:rsidR="00235E5B" w:rsidRPr="00864181">
        <w:rPr>
          <w:sz w:val="24"/>
          <w:lang w:eastAsia="de-DE"/>
        </w:rPr>
        <w:t>Marker assisted selection</w:t>
      </w:r>
    </w:p>
    <w:p w14:paraId="6C3E2B32" w14:textId="3A73EEBA" w:rsidR="00235E5B" w:rsidRPr="00864181" w:rsidRDefault="00235E5B" w:rsidP="008F704F">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In breeding applications, use of molecular marke</w:t>
      </w:r>
      <w:r w:rsidR="00C36CF3" w:rsidRPr="00864181">
        <w:rPr>
          <w:rFonts w:ascii="Times New Roman" w:hAnsi="Times New Roman"/>
          <w:color w:val="000000"/>
          <w:sz w:val="24"/>
          <w:lang w:eastAsia="de-DE"/>
        </w:rPr>
        <w:t>rs is among</w:t>
      </w:r>
      <w:r w:rsidRPr="00864181">
        <w:rPr>
          <w:rFonts w:ascii="Times New Roman" w:hAnsi="Times New Roman"/>
          <w:color w:val="000000"/>
          <w:sz w:val="24"/>
          <w:lang w:eastAsia="de-DE"/>
        </w:rPr>
        <w:t xml:space="preserve"> the most powerful tool</w:t>
      </w:r>
      <w:r w:rsidR="00123577" w:rsidRPr="00864181">
        <w:rPr>
          <w:rFonts w:ascii="Times New Roman" w:hAnsi="Times New Roman"/>
          <w:color w:val="000000"/>
          <w:sz w:val="24"/>
          <w:lang w:eastAsia="de-DE"/>
        </w:rPr>
        <w:t>s</w:t>
      </w:r>
      <w:r w:rsidRPr="00864181">
        <w:rPr>
          <w:rFonts w:ascii="Times New Roman" w:hAnsi="Times New Roman"/>
          <w:color w:val="000000"/>
          <w:sz w:val="24"/>
          <w:lang w:eastAsia="de-DE"/>
        </w:rPr>
        <w:t xml:space="preserve">. </w:t>
      </w:r>
      <w:r w:rsidR="000A68AF" w:rsidRPr="00864181">
        <w:rPr>
          <w:rFonts w:ascii="Times New Roman" w:hAnsi="Times New Roman"/>
          <w:color w:val="000000"/>
          <w:sz w:val="24"/>
          <w:lang w:eastAsia="de-DE"/>
        </w:rPr>
        <w:t>They</w:t>
      </w:r>
      <w:r w:rsidRPr="00864181">
        <w:rPr>
          <w:rFonts w:ascii="Times New Roman" w:hAnsi="Times New Roman"/>
          <w:color w:val="000000"/>
          <w:sz w:val="24"/>
          <w:lang w:eastAsia="de-DE"/>
        </w:rPr>
        <w:t xml:space="preserve"> can be diagnostic (i.e. perfect markers of a specific allele within a specific gene sequence) or putative (e.g. markers associated with or flanking a QTL discovered via mapping in biparental crosses or in association panels). Diagnostic markers </w:t>
      </w:r>
      <w:r w:rsidR="0018753D" w:rsidRPr="00864181">
        <w:rPr>
          <w:rFonts w:ascii="Times New Roman" w:hAnsi="Times New Roman"/>
          <w:color w:val="000000"/>
          <w:sz w:val="24"/>
          <w:lang w:eastAsia="de-DE"/>
        </w:rPr>
        <w:t>are</w:t>
      </w:r>
      <w:r w:rsidRPr="00864181">
        <w:rPr>
          <w:rFonts w:ascii="Times New Roman" w:hAnsi="Times New Roman"/>
          <w:color w:val="000000"/>
          <w:sz w:val="24"/>
          <w:lang w:eastAsia="de-DE"/>
        </w:rPr>
        <w:t xml:space="preserve"> used to select desired alleles in any parental or progeny line of a species under any crossing strategy. Alternatively, such markers can be used for transgenic manipulations (genetic modification, GM) within or across crop species. </w:t>
      </w:r>
    </w:p>
    <w:p w14:paraId="280C1760" w14:textId="23D10EDF" w:rsidR="00235E5B" w:rsidRPr="00864181" w:rsidRDefault="00235E5B" w:rsidP="00235E5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 xml:space="preserve">QTL markers from mapping studies are not perfectly linked to genes, but they are in linkage </w:t>
      </w:r>
      <w:r w:rsidRPr="00864181">
        <w:rPr>
          <w:rFonts w:ascii="Times New Roman" w:hAnsi="Times New Roman"/>
          <w:color w:val="000000"/>
          <w:sz w:val="24"/>
          <w:lang w:eastAsia="de-DE"/>
        </w:rPr>
        <w:lastRenderedPageBreak/>
        <w:t>('nearby') and are frequently difficult to transfer between crosses, unless there is substantial investment in crossing and mapping to 'fine map' the QTL to locate markers within a gene. The identification of QTLs for complex traits is further confounded by substantial genotype x environment interaction effects that occur for traits like heat and drought adaptation. However, new statistical methods</w:t>
      </w:r>
      <w:r w:rsidR="00D10340" w:rsidRPr="00864181">
        <w:rPr>
          <w:rFonts w:ascii="Times New Roman" w:hAnsi="Times New Roman"/>
          <w:color w:val="000000"/>
          <w:sz w:val="24"/>
          <w:lang w:eastAsia="de-DE"/>
        </w:rPr>
        <w:t xml:space="preserve"> enable</w:t>
      </w:r>
      <w:r w:rsidRPr="00864181">
        <w:rPr>
          <w:rFonts w:ascii="Times New Roman" w:hAnsi="Times New Roman"/>
          <w:color w:val="000000"/>
          <w:sz w:val="24"/>
          <w:lang w:eastAsia="de-DE"/>
        </w:rPr>
        <w:t xml:space="preserve"> modelling of QTL x environment effects </w:t>
      </w:r>
      <w:r w:rsidR="00D10340" w:rsidRPr="00864181">
        <w:rPr>
          <w:rFonts w:ascii="Times New Roman" w:hAnsi="Times New Roman"/>
          <w:color w:val="000000"/>
          <w:sz w:val="24"/>
          <w:lang w:eastAsia="de-DE"/>
        </w:rPr>
        <w:t>and</w:t>
      </w:r>
      <w:r w:rsidRPr="00864181">
        <w:rPr>
          <w:rFonts w:ascii="Times New Roman" w:hAnsi="Times New Roman"/>
          <w:color w:val="000000"/>
          <w:sz w:val="24"/>
          <w:lang w:eastAsia="de-DE"/>
        </w:rPr>
        <w:t xml:space="preserve"> more robust detection of useful genomic regions for selection (Boer et al. 2007).</w:t>
      </w:r>
    </w:p>
    <w:p w14:paraId="72E97B3D" w14:textId="77777777" w:rsidR="00235E5B" w:rsidRPr="00864181" w:rsidRDefault="00235E5B" w:rsidP="00235E5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 xml:space="preserve">Only few QTLs of large effect have been documented for performance-related traits under heat or drought and no candidate genes have been shown to have large effects on performance </w:t>
      </w:r>
      <w:r w:rsidR="00D10340" w:rsidRPr="00864181">
        <w:rPr>
          <w:rFonts w:ascii="Times New Roman" w:hAnsi="Times New Roman"/>
          <w:color w:val="000000"/>
          <w:sz w:val="24"/>
          <w:lang w:eastAsia="de-DE"/>
        </w:rPr>
        <w:t>or</w:t>
      </w:r>
      <w:r w:rsidRPr="00864181">
        <w:rPr>
          <w:rFonts w:ascii="Times New Roman" w:hAnsi="Times New Roman"/>
          <w:color w:val="000000"/>
          <w:sz w:val="24"/>
          <w:lang w:eastAsia="de-DE"/>
        </w:rPr>
        <w:t xml:space="preserve"> yield. In part, the low success rate for these stresses relates to the genetic and environmental complexity of drought adaptation. </w:t>
      </w:r>
    </w:p>
    <w:p w14:paraId="0229CA4D" w14:textId="770AE811" w:rsidR="00235E5B" w:rsidRPr="00864181" w:rsidRDefault="00076591" w:rsidP="000D6524">
      <w:pPr>
        <w:pStyle w:val="berschrift3"/>
        <w:rPr>
          <w:lang w:eastAsia="de-DE"/>
        </w:rPr>
      </w:pPr>
      <w:bookmarkStart w:id="27" w:name="_Toc4747477"/>
      <w:r w:rsidRPr="00864181">
        <w:rPr>
          <w:lang w:eastAsia="de-DE"/>
        </w:rPr>
        <w:t>3.3</w:t>
      </w:r>
      <w:r w:rsidR="00F01AE1" w:rsidRPr="00864181">
        <w:rPr>
          <w:lang w:eastAsia="de-DE"/>
        </w:rPr>
        <w:t xml:space="preserve">.2 </w:t>
      </w:r>
      <w:r w:rsidR="00235E5B" w:rsidRPr="00864181">
        <w:rPr>
          <w:lang w:eastAsia="de-DE"/>
        </w:rPr>
        <w:t>Next generation sequencing technologies and breeding</w:t>
      </w:r>
      <w:bookmarkEnd w:id="27"/>
      <w:r w:rsidR="00235E5B" w:rsidRPr="00864181">
        <w:rPr>
          <w:lang w:eastAsia="de-DE"/>
        </w:rPr>
        <w:t xml:space="preserve"> </w:t>
      </w:r>
    </w:p>
    <w:p w14:paraId="18429842" w14:textId="3DCE1A10" w:rsidR="00235E5B" w:rsidRPr="00864181" w:rsidRDefault="00235E5B" w:rsidP="00235E5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With the advent of next-generation sequencing (NGS) technologies, genotyping is moving from amplicon-based low-throughput (LTP) to SNP-based hi</w:t>
      </w:r>
      <w:r w:rsidR="000A68AF" w:rsidRPr="00864181">
        <w:rPr>
          <w:rFonts w:ascii="Times New Roman" w:hAnsi="Times New Roman"/>
          <w:color w:val="000000"/>
          <w:sz w:val="24"/>
          <w:lang w:eastAsia="de-DE"/>
        </w:rPr>
        <w:t>gh-throughput (HTP) systems (</w:t>
      </w:r>
      <w:r w:rsidRPr="00864181">
        <w:rPr>
          <w:rFonts w:ascii="Times New Roman" w:hAnsi="Times New Roman"/>
          <w:color w:val="000000"/>
          <w:sz w:val="24"/>
          <w:lang w:eastAsia="de-DE"/>
        </w:rPr>
        <w:t>review</w:t>
      </w:r>
      <w:r w:rsidR="000A68AF" w:rsidRPr="00864181">
        <w:rPr>
          <w:rFonts w:ascii="Times New Roman" w:hAnsi="Times New Roman"/>
          <w:color w:val="000000"/>
          <w:sz w:val="24"/>
          <w:lang w:eastAsia="de-DE"/>
        </w:rPr>
        <w:t>ed in</w:t>
      </w:r>
      <w:r w:rsidRPr="00864181">
        <w:rPr>
          <w:rFonts w:ascii="Times New Roman" w:hAnsi="Times New Roman"/>
          <w:color w:val="000000"/>
          <w:sz w:val="24"/>
          <w:lang w:eastAsia="de-DE"/>
        </w:rPr>
        <w:t xml:space="preserve"> Nepolean et al</w:t>
      </w:r>
      <w:r w:rsidR="00621457"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2018). The abundance and cost-effective assays make SNP </w:t>
      </w:r>
      <w:r w:rsidR="00784693" w:rsidRPr="00864181">
        <w:rPr>
          <w:rFonts w:ascii="Times New Roman" w:hAnsi="Times New Roman"/>
          <w:color w:val="000000"/>
          <w:sz w:val="24"/>
          <w:lang w:eastAsia="de-DE"/>
        </w:rPr>
        <w:t>a</w:t>
      </w:r>
      <w:r w:rsidRPr="00864181">
        <w:rPr>
          <w:rFonts w:ascii="Times New Roman" w:hAnsi="Times New Roman"/>
          <w:color w:val="000000"/>
          <w:sz w:val="24"/>
          <w:lang w:eastAsia="de-DE"/>
        </w:rPr>
        <w:t xml:space="preserve"> preferred marker choice for genomic studies. High-density SNPs are needed for high resolution fingerprinting, genome-wide association mapping (GWAS) and genomic selection. Low to medium density SNPs are needed </w:t>
      </w:r>
      <w:r w:rsidR="000A68AF" w:rsidRPr="00864181">
        <w:rPr>
          <w:rFonts w:ascii="Times New Roman" w:hAnsi="Times New Roman"/>
          <w:color w:val="000000"/>
          <w:sz w:val="24"/>
          <w:lang w:eastAsia="de-DE"/>
        </w:rPr>
        <w:t>in</w:t>
      </w:r>
      <w:r w:rsidRPr="00864181">
        <w:rPr>
          <w:rFonts w:ascii="Times New Roman" w:hAnsi="Times New Roman"/>
          <w:color w:val="000000"/>
          <w:sz w:val="24"/>
          <w:lang w:eastAsia="de-DE"/>
        </w:rPr>
        <w:t xml:space="preserve"> genetic diversity analysis, QTL/trait mapping, marker-assisted selection (MAS), marker-assisted recurrent selection (MARS) and candidate gene-based selections.</w:t>
      </w:r>
    </w:p>
    <w:p w14:paraId="4DD7DCDE" w14:textId="484AAE22" w:rsidR="00235E5B" w:rsidRPr="00864181" w:rsidRDefault="00235E5B" w:rsidP="00235E5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NGS-based sequencing technologies were used to capture the SNPs at whole genome level. Now, third-generation sequencing technologies (Jiao and Schneeberger 2017) have emerged capabl</w:t>
      </w:r>
      <w:r w:rsidR="00784693" w:rsidRPr="00864181">
        <w:rPr>
          <w:rFonts w:ascii="Times New Roman" w:hAnsi="Times New Roman"/>
          <w:color w:val="000000"/>
          <w:sz w:val="24"/>
          <w:lang w:eastAsia="de-DE"/>
        </w:rPr>
        <w:t>e</w:t>
      </w:r>
      <w:r w:rsidRPr="00864181">
        <w:rPr>
          <w:rFonts w:ascii="Times New Roman" w:hAnsi="Times New Roman"/>
          <w:color w:val="000000"/>
          <w:sz w:val="24"/>
          <w:lang w:eastAsia="de-DE"/>
        </w:rPr>
        <w:t xml:space="preserve"> of generating long-read sequences. Pacific Biosciences (PacBio) Single Molecule Real Time (SMRT) sequencing, Illumina</w:t>
      </w:r>
      <w:r w:rsidR="00784693" w:rsidRPr="00864181">
        <w:rPr>
          <w:rFonts w:ascii="Times New Roman" w:hAnsi="Times New Roman"/>
          <w:color w:val="000000"/>
          <w:sz w:val="24"/>
          <w:lang w:eastAsia="de-DE"/>
        </w:rPr>
        <w:t>s</w:t>
      </w:r>
      <w:r w:rsidRPr="00864181">
        <w:rPr>
          <w:rFonts w:ascii="Times New Roman" w:hAnsi="Times New Roman"/>
          <w:color w:val="000000"/>
          <w:sz w:val="24"/>
          <w:lang w:eastAsia="de-DE"/>
        </w:rPr>
        <w:t xml:space="preserve"> Tru-seq Synthetic Long-Read technology and the Oxford Nanopore Technologies sequencing platform offer third-generation ch</w:t>
      </w:r>
      <w:r w:rsidR="000A68AF" w:rsidRPr="00864181">
        <w:rPr>
          <w:rFonts w:ascii="Times New Roman" w:hAnsi="Times New Roman"/>
          <w:color w:val="000000"/>
          <w:sz w:val="24"/>
          <w:lang w:eastAsia="de-DE"/>
        </w:rPr>
        <w:t>emistries to capture SNPs. W</w:t>
      </w:r>
      <w:r w:rsidRPr="00864181">
        <w:rPr>
          <w:rFonts w:ascii="Times New Roman" w:hAnsi="Times New Roman"/>
          <w:color w:val="000000"/>
          <w:sz w:val="24"/>
          <w:lang w:eastAsia="de-DE"/>
        </w:rPr>
        <w:t xml:space="preserve">hole-genome sequencing also provides functional information on genes and SNPs. Genome-wide SNPs will be eventually used in identification of haplotypes and in genetic mapping. </w:t>
      </w:r>
    </w:p>
    <w:p w14:paraId="6D4106AA" w14:textId="3D830AE0" w:rsidR="00235E5B" w:rsidRPr="00864181" w:rsidRDefault="00076591" w:rsidP="00E46C12">
      <w:pPr>
        <w:pStyle w:val="berschrift4"/>
        <w:rPr>
          <w:sz w:val="24"/>
          <w:lang w:eastAsia="de-DE"/>
        </w:rPr>
      </w:pPr>
      <w:r w:rsidRPr="00864181">
        <w:rPr>
          <w:sz w:val="24"/>
          <w:lang w:eastAsia="de-DE"/>
        </w:rPr>
        <w:t>3.3</w:t>
      </w:r>
      <w:r w:rsidR="00F01AE1" w:rsidRPr="00864181">
        <w:rPr>
          <w:sz w:val="24"/>
          <w:lang w:eastAsia="de-DE"/>
        </w:rPr>
        <w:t xml:space="preserve">.3 </w:t>
      </w:r>
      <w:r w:rsidR="00235E5B" w:rsidRPr="00864181">
        <w:rPr>
          <w:sz w:val="24"/>
          <w:lang w:eastAsia="de-DE"/>
        </w:rPr>
        <w:t>Genome editing</w:t>
      </w:r>
    </w:p>
    <w:p w14:paraId="72A995AD" w14:textId="10814542" w:rsidR="00235E5B" w:rsidRPr="00864181" w:rsidRDefault="00235E5B" w:rsidP="00235E5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Targeted genome editing is the latest approach to manipulate gene function. For plant genome manipulation, short palindromic repeats (CRISPR) and CRISPR-associated protein9 nuclease (Cas9) are used (Cong et al. 2013)</w:t>
      </w:r>
      <w:r w:rsidR="0018753D"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w:t>
      </w:r>
      <w:r w:rsidR="0018753D" w:rsidRPr="00864181">
        <w:rPr>
          <w:rFonts w:ascii="Times New Roman" w:hAnsi="Times New Roman"/>
          <w:color w:val="000000"/>
          <w:sz w:val="24"/>
          <w:lang w:eastAsia="de-DE"/>
        </w:rPr>
        <w:t>T</w:t>
      </w:r>
      <w:r w:rsidRPr="00864181">
        <w:rPr>
          <w:rFonts w:ascii="Times New Roman" w:hAnsi="Times New Roman"/>
          <w:color w:val="000000"/>
          <w:sz w:val="24"/>
          <w:lang w:eastAsia="de-DE"/>
        </w:rPr>
        <w:t>he employment of truncated-gRNAs (tru-gRNAs) reduce</w:t>
      </w:r>
      <w:r w:rsidR="00123577" w:rsidRPr="00864181">
        <w:rPr>
          <w:rFonts w:ascii="Times New Roman" w:hAnsi="Times New Roman"/>
          <w:color w:val="000000"/>
          <w:sz w:val="24"/>
          <w:lang w:eastAsia="de-DE"/>
        </w:rPr>
        <w:t>s</w:t>
      </w:r>
      <w:r w:rsidRPr="00864181">
        <w:rPr>
          <w:rFonts w:ascii="Times New Roman" w:hAnsi="Times New Roman"/>
          <w:color w:val="000000"/>
          <w:sz w:val="24"/>
          <w:lang w:eastAsia="de-DE"/>
        </w:rPr>
        <w:t xml:space="preserve"> the risk to generate off-target mutations (Osakabe et al. 2016). </w:t>
      </w:r>
    </w:p>
    <w:p w14:paraId="6EDFF9AB" w14:textId="3D9A9736" w:rsidR="00235E5B" w:rsidRPr="00864181" w:rsidRDefault="00235E5B" w:rsidP="00235E5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 xml:space="preserve">Through genome editing approaches, point mutation (deletion or insertion), gene knockouts, </w:t>
      </w:r>
      <w:r w:rsidRPr="00864181">
        <w:rPr>
          <w:rFonts w:ascii="Times New Roman" w:hAnsi="Times New Roman"/>
          <w:color w:val="000000"/>
          <w:sz w:val="24"/>
          <w:lang w:eastAsia="de-DE"/>
        </w:rPr>
        <w:lastRenderedPageBreak/>
        <w:t>activation or repression of genes and epigenetic changes are possible (Kamburova et al. 2017). In maize upstream of the liguleless1 (LIG1) gene, male fertility genes (Ms26 and Ms45), and acetolactate synthase (ALS) genes (ALS1 and ALS2) have been successfully altered through targeted mutagenesis, precise gene editing, and site-specific gene insertion using Cas9 and guide RNA (Svitashev et al. 2015). A CRISPR/Cas9 binary vector set was developed as a toolkit to perform multiplex genome editing in a variety of plant species including maize (Xing et al. 2014). Biolistic delivery of pre-assembled Cas9–gRNA ribonucleoproteins into embryo cells, and DNA- and selectable marker-free recovery with mutated alleles at high frequencies was demonstrated in maize (Svitashev et al. 2016). Genome editing is currently akin to MAS where one or few genes are being modified for a given trait. Since drought tolerance is a complex trait, many genes need to be targeted to achieve the desired level of tolerance. Mutant lines can be created for various drought-responsive genes and those genes can be introgressed into a single genotype</w:t>
      </w:r>
      <w:r w:rsidR="008F704F" w:rsidRPr="00864181">
        <w:rPr>
          <w:rFonts w:ascii="Times New Roman" w:hAnsi="Times New Roman"/>
          <w:color w:val="000000"/>
          <w:sz w:val="24"/>
          <w:lang w:eastAsia="de-DE"/>
        </w:rPr>
        <w:t xml:space="preserve"> through pyramiding</w:t>
      </w:r>
      <w:r w:rsidRPr="00864181">
        <w:rPr>
          <w:rFonts w:ascii="Times New Roman" w:hAnsi="Times New Roman"/>
          <w:color w:val="000000"/>
          <w:sz w:val="24"/>
          <w:lang w:eastAsia="de-DE"/>
        </w:rPr>
        <w:t xml:space="preserve">. </w:t>
      </w:r>
      <w:r w:rsidR="008F704F" w:rsidRPr="00864181">
        <w:rPr>
          <w:rFonts w:ascii="Times New Roman" w:hAnsi="Times New Roman"/>
          <w:color w:val="000000"/>
          <w:sz w:val="24"/>
          <w:lang w:eastAsia="de-DE"/>
        </w:rPr>
        <w:t>Since</w:t>
      </w:r>
      <w:r w:rsidRPr="00864181">
        <w:rPr>
          <w:rFonts w:ascii="Times New Roman" w:hAnsi="Times New Roman"/>
          <w:color w:val="000000"/>
          <w:sz w:val="24"/>
          <w:lang w:eastAsia="de-DE"/>
        </w:rPr>
        <w:t xml:space="preserve"> pyramiding approach</w:t>
      </w:r>
      <w:r w:rsidR="00201E23" w:rsidRPr="00864181">
        <w:rPr>
          <w:rFonts w:ascii="Times New Roman" w:hAnsi="Times New Roman"/>
          <w:color w:val="000000"/>
          <w:sz w:val="24"/>
          <w:lang w:eastAsia="de-DE"/>
        </w:rPr>
        <w:t>es</w:t>
      </w:r>
      <w:r w:rsidRPr="00864181">
        <w:rPr>
          <w:rFonts w:ascii="Times New Roman" w:hAnsi="Times New Roman"/>
          <w:color w:val="000000"/>
          <w:sz w:val="24"/>
          <w:lang w:eastAsia="de-DE"/>
        </w:rPr>
        <w:t xml:space="preserve"> </w:t>
      </w:r>
      <w:r w:rsidR="00201E23" w:rsidRPr="00864181">
        <w:rPr>
          <w:rFonts w:ascii="Times New Roman" w:hAnsi="Times New Roman"/>
          <w:color w:val="000000"/>
          <w:sz w:val="24"/>
          <w:lang w:eastAsia="de-DE"/>
        </w:rPr>
        <w:t>are</w:t>
      </w:r>
      <w:r w:rsidRPr="00864181">
        <w:rPr>
          <w:rFonts w:ascii="Times New Roman" w:hAnsi="Times New Roman"/>
          <w:color w:val="000000"/>
          <w:sz w:val="24"/>
          <w:lang w:eastAsia="de-DE"/>
        </w:rPr>
        <w:t xml:space="preserve"> laborious and resource intensive, up-gradation or modification in the existing genome editing approaches is needed to alter several genes operating in various pathways in a genome at one go. Such an advanced approach will be useful to manipulate several target genes of individual and component traits to develop drought tolerant genotypes rapidly.</w:t>
      </w:r>
    </w:p>
    <w:p w14:paraId="2179FDA6" w14:textId="318A0F47" w:rsidR="00E67DFB" w:rsidRPr="00864181" w:rsidRDefault="00076591" w:rsidP="000D6524">
      <w:pPr>
        <w:pStyle w:val="berschrift1"/>
      </w:pPr>
      <w:bookmarkStart w:id="28" w:name="_Toc535315958"/>
      <w:bookmarkStart w:id="29" w:name="_Toc4747478"/>
      <w:r w:rsidRPr="00864181">
        <w:t>4</w:t>
      </w:r>
      <w:r w:rsidR="000D6524" w:rsidRPr="00864181">
        <w:t xml:space="preserve">. </w:t>
      </w:r>
      <w:r w:rsidR="002E695E" w:rsidRPr="00864181">
        <w:t xml:space="preserve">Employing the </w:t>
      </w:r>
      <w:r w:rsidR="007A015D" w:rsidRPr="00864181">
        <w:t>microbial hub</w:t>
      </w:r>
      <w:bookmarkEnd w:id="28"/>
      <w:bookmarkEnd w:id="29"/>
    </w:p>
    <w:p w14:paraId="60048BC4" w14:textId="77777777" w:rsidR="00D56600" w:rsidRPr="00864181" w:rsidRDefault="00D56600" w:rsidP="00D56600">
      <w:pPr>
        <w:rPr>
          <w:lang w:eastAsia="de-DE"/>
        </w:rPr>
      </w:pPr>
    </w:p>
    <w:p w14:paraId="4CF9B550" w14:textId="25012AAE" w:rsidR="00076591" w:rsidRPr="00864181" w:rsidRDefault="00635219" w:rsidP="00076591">
      <w:pPr>
        <w:widowControl w:val="0"/>
        <w:autoSpaceDE w:val="0"/>
        <w:autoSpaceDN w:val="0"/>
        <w:adjustRightInd w:val="0"/>
        <w:spacing w:after="0" w:line="360" w:lineRule="auto"/>
        <w:jc w:val="both"/>
        <w:rPr>
          <w:rFonts w:ascii="Times New Roman" w:hAnsi="Times New Roman"/>
          <w:iCs/>
          <w:sz w:val="24"/>
        </w:rPr>
      </w:pPr>
      <w:r w:rsidRPr="00864181">
        <w:rPr>
          <w:rFonts w:ascii="Times New Roman" w:hAnsi="Times New Roman"/>
          <w:color w:val="000000"/>
          <w:sz w:val="24"/>
          <w:lang w:eastAsia="de-DE"/>
        </w:rPr>
        <w:t>Arable soil</w:t>
      </w:r>
      <w:r w:rsidR="008E02A3" w:rsidRPr="00864181">
        <w:rPr>
          <w:rFonts w:ascii="Times New Roman" w:hAnsi="Times New Roman"/>
          <w:color w:val="000000"/>
          <w:sz w:val="24"/>
          <w:lang w:eastAsia="de-DE"/>
        </w:rPr>
        <w:t>s</w:t>
      </w:r>
      <w:r w:rsidRPr="00864181">
        <w:rPr>
          <w:rFonts w:ascii="Times New Roman" w:hAnsi="Times New Roman"/>
          <w:color w:val="000000"/>
          <w:sz w:val="24"/>
          <w:lang w:eastAsia="de-DE"/>
        </w:rPr>
        <w:t xml:space="preserve"> provide a diverse range of beneficial microbes that crops can recruit</w:t>
      </w:r>
      <w:r w:rsidR="00B03F35"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w:t>
      </w:r>
      <w:r w:rsidR="00153E91" w:rsidRPr="00864181">
        <w:rPr>
          <w:rFonts w:ascii="Times New Roman" w:hAnsi="Times New Roman"/>
          <w:color w:val="000000"/>
          <w:sz w:val="24"/>
          <w:lang w:eastAsia="de-DE"/>
        </w:rPr>
        <w:t>like</w:t>
      </w:r>
      <w:r w:rsidRPr="00864181">
        <w:rPr>
          <w:rFonts w:ascii="Times New Roman" w:hAnsi="Times New Roman"/>
          <w:color w:val="000000"/>
          <w:sz w:val="24"/>
          <w:lang w:eastAsia="de-DE"/>
        </w:rPr>
        <w:t xml:space="preserve"> mycorrhizal fungi, </w:t>
      </w:r>
      <w:r w:rsidR="0032681F" w:rsidRPr="00864181">
        <w:rPr>
          <w:rFonts w:ascii="Times New Roman" w:hAnsi="Times New Roman"/>
          <w:color w:val="000000"/>
          <w:sz w:val="24"/>
          <w:lang w:eastAsia="de-DE"/>
        </w:rPr>
        <w:t xml:space="preserve">other </w:t>
      </w:r>
      <w:r w:rsidRPr="00864181">
        <w:rPr>
          <w:rFonts w:ascii="Times New Roman" w:hAnsi="Times New Roman"/>
          <w:color w:val="000000"/>
          <w:sz w:val="24"/>
          <w:lang w:eastAsia="de-DE"/>
        </w:rPr>
        <w:t xml:space="preserve">rhizospheric symbionts and endophytes (Le Cocq et al. 2016; van der Heijden et al. 2017; Estendorfer et al. 2017). </w:t>
      </w:r>
      <w:r w:rsidR="00BD1EE5" w:rsidRPr="00864181">
        <w:rPr>
          <w:rFonts w:ascii="Times New Roman" w:hAnsi="Times New Roman"/>
          <w:color w:val="000000"/>
          <w:sz w:val="24"/>
          <w:lang w:eastAsia="de-DE"/>
        </w:rPr>
        <w:t xml:space="preserve">Growing crop varieties with improved compatibility </w:t>
      </w:r>
      <w:r w:rsidR="00B77FFA" w:rsidRPr="00864181">
        <w:rPr>
          <w:rFonts w:ascii="Times New Roman" w:hAnsi="Times New Roman"/>
          <w:color w:val="000000"/>
          <w:sz w:val="24"/>
          <w:lang w:eastAsia="de-DE"/>
        </w:rPr>
        <w:t xml:space="preserve">towards </w:t>
      </w:r>
      <w:r w:rsidR="00BD1EE5" w:rsidRPr="00864181">
        <w:rPr>
          <w:rFonts w:ascii="Times New Roman" w:hAnsi="Times New Roman"/>
          <w:color w:val="000000"/>
          <w:sz w:val="24"/>
          <w:lang w:eastAsia="de-DE"/>
        </w:rPr>
        <w:t xml:space="preserve">beneficial soil </w:t>
      </w:r>
      <w:r w:rsidR="004E4184" w:rsidRPr="00864181">
        <w:rPr>
          <w:rFonts w:ascii="Times New Roman" w:hAnsi="Times New Roman"/>
          <w:color w:val="000000"/>
          <w:sz w:val="24"/>
          <w:lang w:eastAsia="de-DE"/>
        </w:rPr>
        <w:t>orga</w:t>
      </w:r>
      <w:r w:rsidR="00B65C50" w:rsidRPr="00864181">
        <w:rPr>
          <w:rFonts w:ascii="Times New Roman" w:hAnsi="Times New Roman"/>
          <w:color w:val="000000"/>
          <w:sz w:val="24"/>
          <w:lang w:eastAsia="de-DE"/>
        </w:rPr>
        <w:t>n</w:t>
      </w:r>
      <w:r w:rsidR="004E4184" w:rsidRPr="00864181">
        <w:rPr>
          <w:rFonts w:ascii="Times New Roman" w:hAnsi="Times New Roman"/>
          <w:color w:val="000000"/>
          <w:sz w:val="24"/>
          <w:lang w:eastAsia="de-DE"/>
        </w:rPr>
        <w:t>ism</w:t>
      </w:r>
      <w:r w:rsidR="00C850CB" w:rsidRPr="00864181">
        <w:rPr>
          <w:rFonts w:ascii="Times New Roman" w:hAnsi="Times New Roman"/>
          <w:color w:val="000000"/>
          <w:sz w:val="24"/>
          <w:lang w:eastAsia="de-DE"/>
        </w:rPr>
        <w:t>s</w:t>
      </w:r>
      <w:r w:rsidR="004E4184" w:rsidRPr="00864181">
        <w:rPr>
          <w:rFonts w:ascii="Times New Roman" w:hAnsi="Times New Roman"/>
          <w:color w:val="000000"/>
          <w:sz w:val="24"/>
          <w:lang w:eastAsia="de-DE"/>
        </w:rPr>
        <w:t xml:space="preserve"> </w:t>
      </w:r>
      <w:r w:rsidR="00BD1EE5" w:rsidRPr="00864181">
        <w:rPr>
          <w:rFonts w:ascii="Times New Roman" w:hAnsi="Times New Roman"/>
          <w:color w:val="000000"/>
          <w:sz w:val="24"/>
          <w:lang w:eastAsia="de-DE"/>
        </w:rPr>
        <w:t xml:space="preserve">can be a powerful way to manage soil </w:t>
      </w:r>
      <w:r w:rsidR="00FB48FA" w:rsidRPr="00864181">
        <w:rPr>
          <w:rFonts w:ascii="Times New Roman" w:hAnsi="Times New Roman"/>
          <w:color w:val="000000"/>
          <w:sz w:val="24"/>
          <w:lang w:eastAsia="de-DE"/>
        </w:rPr>
        <w:t xml:space="preserve">health </w:t>
      </w:r>
      <w:r w:rsidR="00BD1EE5" w:rsidRPr="00864181">
        <w:rPr>
          <w:rFonts w:ascii="Times New Roman" w:hAnsi="Times New Roman"/>
          <w:color w:val="000000"/>
          <w:sz w:val="24"/>
          <w:lang w:eastAsia="de-DE"/>
        </w:rPr>
        <w:t xml:space="preserve">and a good strategy to enhance soil nutrient use efficiency (Ellouze et al. 2014). </w:t>
      </w:r>
      <w:r w:rsidR="001E3037" w:rsidRPr="00864181">
        <w:rPr>
          <w:rFonts w:ascii="Times New Roman" w:hAnsi="Times New Roman"/>
          <w:sz w:val="24"/>
        </w:rPr>
        <w:t xml:space="preserve">Endophytes, nitrogen fixing bacteria and mycorrhizal fungi live symbiotically within plants and can promote growth, nutrient use efficiency, stress tolerance and pathogen resistance (Le Cocq et al. 2016). </w:t>
      </w:r>
      <w:r w:rsidR="00B5260A" w:rsidRPr="00864181">
        <w:rPr>
          <w:rFonts w:ascii="Times New Roman" w:hAnsi="Times New Roman"/>
          <w:sz w:val="24"/>
        </w:rPr>
        <w:t xml:space="preserve">For instance, research has shown that arbuscular mycorrhiza (AM) can determine nutrient composition in plants (Ravnskov </w:t>
      </w:r>
      <w:r w:rsidR="00014F4C" w:rsidRPr="00864181">
        <w:rPr>
          <w:rFonts w:ascii="Times New Roman" w:hAnsi="Times New Roman"/>
          <w:sz w:val="24"/>
        </w:rPr>
        <w:t>and</w:t>
      </w:r>
      <w:r w:rsidR="00B5260A" w:rsidRPr="00864181">
        <w:rPr>
          <w:rFonts w:ascii="Times New Roman" w:hAnsi="Times New Roman"/>
          <w:sz w:val="24"/>
        </w:rPr>
        <w:t xml:space="preserve"> Larsen 2016) as well as increase plant tolerance against abiotic stress </w:t>
      </w:r>
      <w:r w:rsidR="008F704F" w:rsidRPr="00864181">
        <w:rPr>
          <w:rFonts w:ascii="Times New Roman" w:hAnsi="Times New Roman"/>
          <w:sz w:val="24"/>
        </w:rPr>
        <w:t>like</w:t>
      </w:r>
      <w:r w:rsidR="00B5260A" w:rsidRPr="00864181">
        <w:rPr>
          <w:rFonts w:ascii="Times New Roman" w:hAnsi="Times New Roman"/>
          <w:sz w:val="24"/>
        </w:rPr>
        <w:t xml:space="preserve"> heat (Cabral et al. 2016)</w:t>
      </w:r>
      <w:r w:rsidR="000F51E7" w:rsidRPr="00864181">
        <w:rPr>
          <w:rFonts w:ascii="Times New Roman" w:hAnsi="Times New Roman"/>
          <w:sz w:val="24"/>
        </w:rPr>
        <w:t>,</w:t>
      </w:r>
      <w:r w:rsidR="00B5260A" w:rsidRPr="00864181">
        <w:rPr>
          <w:rFonts w:ascii="Times New Roman" w:hAnsi="Times New Roman"/>
          <w:sz w:val="24"/>
        </w:rPr>
        <w:t xml:space="preserve"> drought (Zhou et al. 2015) and biotic stress caused by soil borne pathogens (Yu et al. 2012). </w:t>
      </w:r>
      <w:r w:rsidR="00076591" w:rsidRPr="00864181">
        <w:rPr>
          <w:rFonts w:ascii="Times New Roman" w:hAnsi="Times New Roman"/>
          <w:iCs/>
          <w:sz w:val="24"/>
        </w:rPr>
        <w:t xml:space="preserve">In brief, a great body of evidence </w:t>
      </w:r>
      <w:r w:rsidR="00076591" w:rsidRPr="00864181">
        <w:rPr>
          <w:rFonts w:ascii="Times New Roman" w:hAnsi="Times New Roman"/>
          <w:iCs/>
          <w:sz w:val="24"/>
          <w:lang w:val="es-ES_tradnl"/>
        </w:rPr>
        <w:t xml:space="preserve">demonstrates that microbiome can </w:t>
      </w:r>
      <w:r w:rsidR="00076591" w:rsidRPr="00864181">
        <w:rPr>
          <w:rFonts w:ascii="Times New Roman" w:hAnsi="Times New Roman"/>
          <w:iCs/>
          <w:sz w:val="24"/>
          <w:lang w:val="es-ES_tradnl"/>
        </w:rPr>
        <w:lastRenderedPageBreak/>
        <w:t xml:space="preserve">improve the nutrient status of the plant and the crop resilience to biotic and abiotic stresses thanks to </w:t>
      </w:r>
      <w:r w:rsidR="00076591" w:rsidRPr="00864181">
        <w:rPr>
          <w:rFonts w:ascii="Times New Roman" w:hAnsi="Times New Roman"/>
          <w:iCs/>
          <w:sz w:val="24"/>
          <w:u w:val="single"/>
          <w:lang w:val="es-ES_tradnl"/>
        </w:rPr>
        <w:t>plant priming phenomenon</w:t>
      </w:r>
      <w:r w:rsidR="00076591" w:rsidRPr="00864181">
        <w:rPr>
          <w:rFonts w:ascii="Times New Roman" w:hAnsi="Times New Roman"/>
          <w:iCs/>
          <w:sz w:val="24"/>
          <w:lang w:val="es-ES_tradnl"/>
        </w:rPr>
        <w:t xml:space="preserve">. Priming is an adaptive strategy triggered by different stimuli, such as </w:t>
      </w:r>
      <w:r w:rsidR="00076591" w:rsidRPr="00864181">
        <w:rPr>
          <w:rFonts w:ascii="Times New Roman" w:hAnsi="Times New Roman"/>
          <w:iCs/>
          <w:sz w:val="24"/>
          <w:lang w:val="en-GB"/>
        </w:rPr>
        <w:t>pathogens, beneficial microbes, chemicals and abiotic cues,</w:t>
      </w:r>
      <w:r w:rsidR="00076591" w:rsidRPr="00864181">
        <w:rPr>
          <w:rFonts w:ascii="Times New Roman" w:hAnsi="Times New Roman"/>
          <w:iCs/>
          <w:sz w:val="24"/>
          <w:lang w:val="es-ES_tradnl"/>
        </w:rPr>
        <w:t xml:space="preserve"> that enhance the defensive capacity of plants against environmental stresses. A primed plant activates faster and/or stronger defense mechanisms after the onset of biotic and abiotic stresses. At the same time, the primed state is not costly for the plant, in terms of either plant growth and yield. This intriguing mechanism is therefore a form of immunological plant memory that can be potentially exploited for increasing crop resilience.</w:t>
      </w:r>
      <w:r w:rsidR="00076591" w:rsidRPr="00864181">
        <w:rPr>
          <w:rFonts w:ascii="Times New Roman" w:hAnsi="Times New Roman"/>
          <w:b/>
          <w:iCs/>
          <w:sz w:val="24"/>
          <w:lang w:val="es-ES_tradnl"/>
        </w:rPr>
        <w:t xml:space="preserve"> </w:t>
      </w:r>
      <w:r w:rsidR="00076591" w:rsidRPr="00864181">
        <w:rPr>
          <w:rFonts w:ascii="Times New Roman" w:hAnsi="Times New Roman"/>
          <w:iCs/>
          <w:sz w:val="24"/>
          <w:lang w:val="en-GB"/>
        </w:rPr>
        <w:t xml:space="preserve">Stimuli can act as warning signals and trigger priming. This mechanism can be divided into a “priming phase”, a “post-challenged primed state” and a “transgenerational primed state” (Balmer et al. </w:t>
      </w:r>
      <w:r w:rsidR="00076591" w:rsidRPr="00864181">
        <w:rPr>
          <w:rFonts w:ascii="Times New Roman" w:hAnsi="Times New Roman"/>
          <w:iCs/>
          <w:sz w:val="24"/>
          <w:lang w:val="es-ES_tradnl"/>
        </w:rPr>
        <w:t>2015</w:t>
      </w:r>
      <w:r w:rsidR="00076591" w:rsidRPr="00864181">
        <w:rPr>
          <w:rFonts w:ascii="Times New Roman" w:hAnsi="Times New Roman"/>
          <w:iCs/>
          <w:sz w:val="24"/>
          <w:lang w:val="en-GB"/>
        </w:rPr>
        <w:t>). In the priming phase, that is the period between the stimulus perception and the occurrence of a stress, several biological changes take place in the plant to prepare an enhanced response. These physiological, molecular and even epigenetic changes can be either transient or permanent, can be inherited and can be either specific or generically induced by several different stimuli (Pastor et al. 2014)</w:t>
      </w:r>
      <w:r w:rsidR="00076591" w:rsidRPr="00864181">
        <w:rPr>
          <w:rFonts w:ascii="Times New Roman" w:hAnsi="Times New Roman"/>
          <w:i/>
          <w:iCs/>
          <w:sz w:val="24"/>
          <w:lang w:val="en-GB"/>
        </w:rPr>
        <w:t>.</w:t>
      </w:r>
    </w:p>
    <w:p w14:paraId="2972BC77" w14:textId="1E19E815" w:rsidR="00635219" w:rsidRPr="00864181" w:rsidRDefault="00183F51" w:rsidP="0057402B">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sz w:val="24"/>
        </w:rPr>
        <w:t>In addition, it has been shown that a plant attacked by pests can warn and thereby induce plant defense in the neighboring plant through the AM fungal mycelium connecting the plants in the soil (Cabral et al. 2018). However, farmers influence the occurrence of soil microbes, for instance, the</w:t>
      </w:r>
      <w:r w:rsidR="00B5260A" w:rsidRPr="00864181">
        <w:rPr>
          <w:rFonts w:ascii="Times New Roman" w:hAnsi="Times New Roman"/>
          <w:sz w:val="24"/>
        </w:rPr>
        <w:t xml:space="preserve"> diversity of root-associated fungi </w:t>
      </w:r>
      <w:r w:rsidR="003D1E8F" w:rsidRPr="00864181">
        <w:rPr>
          <w:rFonts w:ascii="Times New Roman" w:hAnsi="Times New Roman"/>
          <w:sz w:val="24"/>
        </w:rPr>
        <w:t xml:space="preserve">seems to </w:t>
      </w:r>
      <w:r w:rsidR="00B5260A" w:rsidRPr="00864181">
        <w:rPr>
          <w:rFonts w:ascii="Times New Roman" w:hAnsi="Times New Roman"/>
          <w:sz w:val="24"/>
        </w:rPr>
        <w:t xml:space="preserve">change with increasing amount of organic fertilization and part of this change </w:t>
      </w:r>
      <w:r w:rsidR="003D1E8F" w:rsidRPr="00864181">
        <w:rPr>
          <w:rFonts w:ascii="Times New Roman" w:hAnsi="Times New Roman"/>
          <w:sz w:val="24"/>
        </w:rPr>
        <w:t>is</w:t>
      </w:r>
      <w:r w:rsidR="00B5260A" w:rsidRPr="00864181">
        <w:rPr>
          <w:rFonts w:ascii="Times New Roman" w:hAnsi="Times New Roman"/>
          <w:sz w:val="24"/>
        </w:rPr>
        <w:t xml:space="preserve"> an increase in AM fungal root colonization (Yu et al. 2013). This is in agreement with results </w:t>
      </w:r>
      <w:r w:rsidR="00E90438" w:rsidRPr="00864181">
        <w:rPr>
          <w:rFonts w:ascii="Times New Roman" w:hAnsi="Times New Roman"/>
          <w:sz w:val="24"/>
        </w:rPr>
        <w:t xml:space="preserve">of </w:t>
      </w:r>
      <w:r w:rsidR="00B5260A" w:rsidRPr="00864181">
        <w:rPr>
          <w:rFonts w:ascii="Times New Roman" w:hAnsi="Times New Roman"/>
          <w:sz w:val="24"/>
        </w:rPr>
        <w:t xml:space="preserve">Kahiluoto et al. (2009), who found that </w:t>
      </w:r>
      <w:r w:rsidR="001E3037" w:rsidRPr="00864181">
        <w:rPr>
          <w:rFonts w:ascii="Times New Roman" w:hAnsi="Times New Roman"/>
          <w:sz w:val="24"/>
        </w:rPr>
        <w:t xml:space="preserve">AM symbiosis </w:t>
      </w:r>
      <w:r w:rsidR="003D1E8F" w:rsidRPr="00864181">
        <w:rPr>
          <w:rFonts w:ascii="Times New Roman" w:hAnsi="Times New Roman"/>
          <w:sz w:val="24"/>
        </w:rPr>
        <w:t>stimulat</w:t>
      </w:r>
      <w:r w:rsidR="001E3037" w:rsidRPr="00864181">
        <w:rPr>
          <w:rFonts w:ascii="Times New Roman" w:hAnsi="Times New Roman"/>
          <w:sz w:val="24"/>
        </w:rPr>
        <w:t>e</w:t>
      </w:r>
      <w:r w:rsidR="003D1E8F" w:rsidRPr="00864181">
        <w:rPr>
          <w:rFonts w:ascii="Times New Roman" w:hAnsi="Times New Roman"/>
          <w:sz w:val="24"/>
        </w:rPr>
        <w:t>s</w:t>
      </w:r>
      <w:r w:rsidR="001E3037" w:rsidRPr="00864181">
        <w:rPr>
          <w:rFonts w:ascii="Times New Roman" w:hAnsi="Times New Roman"/>
          <w:sz w:val="24"/>
        </w:rPr>
        <w:t xml:space="preserve"> plant nutrient uptake in </w:t>
      </w:r>
      <w:r w:rsidR="003D1E8F" w:rsidRPr="00864181">
        <w:rPr>
          <w:rFonts w:ascii="Times New Roman" w:hAnsi="Times New Roman"/>
          <w:sz w:val="24"/>
        </w:rPr>
        <w:t>l</w:t>
      </w:r>
      <w:r w:rsidR="001E3037" w:rsidRPr="00864181">
        <w:rPr>
          <w:rFonts w:ascii="Times New Roman" w:hAnsi="Times New Roman"/>
          <w:sz w:val="24"/>
        </w:rPr>
        <w:t xml:space="preserve">ow-input systems with organic fertilization. </w:t>
      </w:r>
      <w:r w:rsidR="00B03F35" w:rsidRPr="00864181">
        <w:rPr>
          <w:rFonts w:ascii="Times New Roman" w:hAnsi="Times New Roman"/>
          <w:sz w:val="24"/>
        </w:rPr>
        <w:t xml:space="preserve">Such ecosystem services play an integrated role in plant nutrient uptake and growth, and </w:t>
      </w:r>
      <w:r w:rsidR="00610E05" w:rsidRPr="00864181">
        <w:rPr>
          <w:rFonts w:ascii="Times New Roman" w:hAnsi="Times New Roman"/>
          <w:sz w:val="24"/>
        </w:rPr>
        <w:t xml:space="preserve">are </w:t>
      </w:r>
      <w:r w:rsidR="00F55705" w:rsidRPr="00864181">
        <w:rPr>
          <w:rFonts w:ascii="Times New Roman" w:hAnsi="Times New Roman"/>
          <w:sz w:val="24"/>
        </w:rPr>
        <w:t>essential</w:t>
      </w:r>
      <w:r w:rsidR="00B03F35" w:rsidRPr="00864181">
        <w:rPr>
          <w:rFonts w:ascii="Times New Roman" w:hAnsi="Times New Roman"/>
          <w:sz w:val="24"/>
        </w:rPr>
        <w:t xml:space="preserve"> for economic and sustainable crop production (Gianinazzi et al 2010; Smith and Smith 2011).</w:t>
      </w:r>
      <w:r w:rsidR="003D1E8F" w:rsidRPr="00864181">
        <w:rPr>
          <w:rFonts w:ascii="Times New Roman" w:hAnsi="Times New Roman"/>
          <w:sz w:val="24"/>
        </w:rPr>
        <w:t xml:space="preserve"> </w:t>
      </w:r>
      <w:r w:rsidR="00A269B8" w:rsidRPr="00864181">
        <w:rPr>
          <w:rFonts w:ascii="Times New Roman" w:hAnsi="Times New Roman"/>
          <w:sz w:val="24"/>
        </w:rPr>
        <w:t>Next</w:t>
      </w:r>
      <w:r w:rsidR="00DB1EAB" w:rsidRPr="00864181">
        <w:rPr>
          <w:rFonts w:ascii="Times New Roman" w:hAnsi="Times New Roman"/>
          <w:sz w:val="24"/>
        </w:rPr>
        <w:t xml:space="preserve"> generation cropping systems </w:t>
      </w:r>
      <w:r w:rsidR="00DD66F4" w:rsidRPr="00864181">
        <w:rPr>
          <w:rFonts w:ascii="Times New Roman" w:hAnsi="Times New Roman"/>
          <w:sz w:val="24"/>
        </w:rPr>
        <w:t>must</w:t>
      </w:r>
      <w:r w:rsidR="00DB1EAB" w:rsidRPr="00864181">
        <w:rPr>
          <w:rFonts w:ascii="Times New Roman" w:hAnsi="Times New Roman"/>
          <w:sz w:val="24"/>
        </w:rPr>
        <w:t xml:space="preserve"> better incorporate the micro</w:t>
      </w:r>
      <w:r w:rsidR="00295B07" w:rsidRPr="00864181">
        <w:rPr>
          <w:rFonts w:ascii="Times New Roman" w:hAnsi="Times New Roman"/>
          <w:sz w:val="24"/>
        </w:rPr>
        <w:softHyphen/>
      </w:r>
      <w:r w:rsidR="00DB1EAB" w:rsidRPr="00864181">
        <w:rPr>
          <w:rFonts w:ascii="Times New Roman" w:hAnsi="Times New Roman"/>
          <w:sz w:val="24"/>
        </w:rPr>
        <w:t xml:space="preserve">biome aspect of agriculture (Gopal </w:t>
      </w:r>
      <w:r w:rsidR="00014F4C" w:rsidRPr="00864181">
        <w:rPr>
          <w:rFonts w:ascii="Times New Roman" w:hAnsi="Times New Roman"/>
          <w:sz w:val="24"/>
        </w:rPr>
        <w:t>and</w:t>
      </w:r>
      <w:r w:rsidR="00DB1EAB" w:rsidRPr="00864181">
        <w:rPr>
          <w:rFonts w:ascii="Times New Roman" w:hAnsi="Times New Roman"/>
          <w:sz w:val="24"/>
        </w:rPr>
        <w:t xml:space="preserve"> Gupta 2016). With this ‘holobiont’ view of plants and microbiome-extended genotype</w:t>
      </w:r>
      <w:r w:rsidR="00410375" w:rsidRPr="00864181">
        <w:rPr>
          <w:rFonts w:ascii="Times New Roman" w:hAnsi="Times New Roman"/>
          <w:sz w:val="24"/>
        </w:rPr>
        <w:t>s</w:t>
      </w:r>
      <w:r w:rsidR="00DB1EAB" w:rsidRPr="00864181">
        <w:rPr>
          <w:rFonts w:ascii="Times New Roman" w:hAnsi="Times New Roman"/>
          <w:sz w:val="24"/>
        </w:rPr>
        <w:t xml:space="preserve"> (Vandenkoornhuyse et al. 2015)</w:t>
      </w:r>
      <w:r w:rsidR="00014F4C" w:rsidRPr="00864181">
        <w:rPr>
          <w:rFonts w:ascii="Times New Roman" w:hAnsi="Times New Roman"/>
          <w:sz w:val="24"/>
        </w:rPr>
        <w:t>, a</w:t>
      </w:r>
      <w:r w:rsidR="00DB1EAB" w:rsidRPr="00864181">
        <w:rPr>
          <w:rFonts w:ascii="Times New Roman" w:hAnsi="Times New Roman"/>
          <w:sz w:val="24"/>
        </w:rPr>
        <w:t xml:space="preserve"> huge potential exists to </w:t>
      </w:r>
      <w:r w:rsidR="00A269B8" w:rsidRPr="00864181">
        <w:rPr>
          <w:rFonts w:ascii="Times New Roman" w:hAnsi="Times New Roman"/>
          <w:sz w:val="24"/>
        </w:rPr>
        <w:t>im</w:t>
      </w:r>
      <w:r w:rsidR="00295B07" w:rsidRPr="00864181">
        <w:rPr>
          <w:rFonts w:ascii="Times New Roman" w:hAnsi="Times New Roman"/>
          <w:sz w:val="24"/>
        </w:rPr>
        <w:softHyphen/>
      </w:r>
      <w:r w:rsidR="00A269B8" w:rsidRPr="00864181">
        <w:rPr>
          <w:rFonts w:ascii="Times New Roman" w:hAnsi="Times New Roman"/>
          <w:sz w:val="24"/>
        </w:rPr>
        <w:t>prove</w:t>
      </w:r>
      <w:r w:rsidR="00DB1EAB" w:rsidRPr="00864181">
        <w:rPr>
          <w:rFonts w:ascii="Times New Roman" w:hAnsi="Times New Roman"/>
          <w:sz w:val="24"/>
        </w:rPr>
        <w:t xml:space="preserve"> </w:t>
      </w:r>
      <w:r w:rsidR="00410375" w:rsidRPr="00864181">
        <w:rPr>
          <w:rFonts w:ascii="Times New Roman" w:hAnsi="Times New Roman"/>
          <w:sz w:val="24"/>
        </w:rPr>
        <w:t>integrated</w:t>
      </w:r>
      <w:r w:rsidR="00DB1EAB" w:rsidRPr="00864181">
        <w:rPr>
          <w:rFonts w:ascii="Times New Roman" w:hAnsi="Times New Roman"/>
          <w:sz w:val="24"/>
        </w:rPr>
        <w:t xml:space="preserve"> cropping </w:t>
      </w:r>
      <w:r w:rsidR="00A269B8" w:rsidRPr="00864181">
        <w:rPr>
          <w:rFonts w:ascii="Times New Roman" w:hAnsi="Times New Roman"/>
          <w:sz w:val="24"/>
        </w:rPr>
        <w:t>by</w:t>
      </w:r>
      <w:r w:rsidR="00DB1EAB" w:rsidRPr="00864181">
        <w:rPr>
          <w:rFonts w:ascii="Times New Roman" w:hAnsi="Times New Roman"/>
          <w:sz w:val="24"/>
        </w:rPr>
        <w:t xml:space="preserve"> microbial treatment </w:t>
      </w:r>
      <w:r w:rsidR="003D55F0" w:rsidRPr="00864181">
        <w:rPr>
          <w:rFonts w:ascii="Times New Roman" w:hAnsi="Times New Roman"/>
          <w:sz w:val="24"/>
        </w:rPr>
        <w:t xml:space="preserve">(Fig. 5) </w:t>
      </w:r>
      <w:r w:rsidR="00DB1EAB" w:rsidRPr="00864181">
        <w:rPr>
          <w:rFonts w:ascii="Times New Roman" w:hAnsi="Times New Roman"/>
          <w:sz w:val="24"/>
        </w:rPr>
        <w:t xml:space="preserve">to enhance productivity </w:t>
      </w:r>
      <w:r w:rsidR="00A269B8" w:rsidRPr="00864181">
        <w:rPr>
          <w:rFonts w:ascii="Times New Roman" w:hAnsi="Times New Roman"/>
          <w:sz w:val="24"/>
        </w:rPr>
        <w:t>at lowered</w:t>
      </w:r>
      <w:r w:rsidR="00DB1EAB" w:rsidRPr="00864181">
        <w:rPr>
          <w:rFonts w:ascii="Times New Roman" w:hAnsi="Times New Roman"/>
          <w:sz w:val="24"/>
        </w:rPr>
        <w:t xml:space="preserve"> che</w:t>
      </w:r>
      <w:r w:rsidR="00295B07" w:rsidRPr="00864181">
        <w:rPr>
          <w:rFonts w:ascii="Times New Roman" w:hAnsi="Times New Roman"/>
          <w:sz w:val="24"/>
        </w:rPr>
        <w:softHyphen/>
      </w:r>
      <w:r w:rsidR="00DB1EAB" w:rsidRPr="00864181">
        <w:rPr>
          <w:rFonts w:ascii="Times New Roman" w:hAnsi="Times New Roman"/>
          <w:sz w:val="24"/>
        </w:rPr>
        <w:t>mical inputs</w:t>
      </w:r>
      <w:r w:rsidR="007A015D" w:rsidRPr="00864181">
        <w:rPr>
          <w:rFonts w:ascii="Times New Roman" w:hAnsi="Times New Roman"/>
          <w:sz w:val="24"/>
        </w:rPr>
        <w:t xml:space="preserve">, </w:t>
      </w:r>
      <w:r w:rsidR="00635219" w:rsidRPr="00864181">
        <w:rPr>
          <w:rFonts w:ascii="Times New Roman" w:hAnsi="Times New Roman"/>
          <w:color w:val="000000"/>
          <w:sz w:val="24"/>
          <w:lang w:eastAsia="de-DE"/>
        </w:rPr>
        <w:t>result</w:t>
      </w:r>
      <w:r w:rsidR="007A015D" w:rsidRPr="00864181">
        <w:rPr>
          <w:rFonts w:ascii="Times New Roman" w:hAnsi="Times New Roman"/>
          <w:color w:val="000000"/>
          <w:sz w:val="24"/>
          <w:lang w:eastAsia="de-DE"/>
        </w:rPr>
        <w:t>ing</w:t>
      </w:r>
      <w:r w:rsidR="00635219" w:rsidRPr="00864181">
        <w:rPr>
          <w:rFonts w:ascii="Times New Roman" w:hAnsi="Times New Roman"/>
          <w:color w:val="000000"/>
          <w:sz w:val="24"/>
          <w:lang w:eastAsia="de-DE"/>
        </w:rPr>
        <w:t xml:space="preserve"> in significant environmental and financial</w:t>
      </w:r>
      <w:r w:rsidR="00A269B8" w:rsidRPr="00864181">
        <w:rPr>
          <w:rFonts w:ascii="Times New Roman" w:hAnsi="Times New Roman"/>
          <w:color w:val="000000"/>
          <w:sz w:val="24"/>
          <w:lang w:eastAsia="de-DE"/>
        </w:rPr>
        <w:t xml:space="preserve"> benefits (Murphy et al. 2017).</w:t>
      </w:r>
    </w:p>
    <w:p w14:paraId="31B4E80A" w14:textId="77777777" w:rsidR="004F53F2" w:rsidRPr="00864181" w:rsidRDefault="004F53F2" w:rsidP="00156CF1">
      <w:pPr>
        <w:pStyle w:val="berschrift2"/>
      </w:pPr>
    </w:p>
    <w:p w14:paraId="04369410" w14:textId="5A23C01E" w:rsidR="00156CF1" w:rsidRPr="00864181" w:rsidRDefault="00076591" w:rsidP="000D6524">
      <w:pPr>
        <w:pStyle w:val="berschrift2"/>
      </w:pPr>
      <w:bookmarkStart w:id="30" w:name="_Toc535315959"/>
      <w:bookmarkStart w:id="31" w:name="_Toc4747479"/>
      <w:r w:rsidRPr="00864181">
        <w:t>4</w:t>
      </w:r>
      <w:r w:rsidR="000D6524" w:rsidRPr="00864181">
        <w:t xml:space="preserve">.1 </w:t>
      </w:r>
      <w:r w:rsidR="00156CF1" w:rsidRPr="00864181">
        <w:t>Triggering the Holobiont</w:t>
      </w:r>
      <w:bookmarkEnd w:id="30"/>
      <w:bookmarkEnd w:id="31"/>
      <w:r w:rsidR="00156CF1" w:rsidRPr="00864181">
        <w:t xml:space="preserve"> </w:t>
      </w:r>
    </w:p>
    <w:p w14:paraId="3CDAE7C7" w14:textId="0A250CDB" w:rsidR="000647EA" w:rsidRPr="00864181" w:rsidRDefault="00BA522D" w:rsidP="000647EA">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sz w:val="24"/>
        </w:rPr>
        <w:t xml:space="preserve">Since the importance of microorganisms in the lives of all higher organisms has been recognized, </w:t>
      </w:r>
      <w:r w:rsidRPr="00864181">
        <w:rPr>
          <w:rFonts w:ascii="Times New Roman" w:hAnsi="Times New Roman"/>
          <w:sz w:val="24"/>
        </w:rPr>
        <w:lastRenderedPageBreak/>
        <w:t>the</w:t>
      </w:r>
      <w:r w:rsidR="004C66E0" w:rsidRPr="00864181">
        <w:rPr>
          <w:rFonts w:ascii="Times New Roman" w:hAnsi="Times New Roman"/>
          <w:sz w:val="24"/>
        </w:rPr>
        <w:t>ir</w:t>
      </w:r>
      <w:r w:rsidRPr="00864181">
        <w:rPr>
          <w:rFonts w:ascii="Times New Roman" w:hAnsi="Times New Roman"/>
          <w:sz w:val="24"/>
        </w:rPr>
        <w:t xml:space="preserve"> ubiquity has led to the concept of the hologenome </w:t>
      </w:r>
      <w:r w:rsidR="00661E87" w:rsidRPr="00864181">
        <w:rPr>
          <w:rFonts w:ascii="Times New Roman" w:hAnsi="Times New Roman"/>
          <w:sz w:val="24"/>
        </w:rPr>
        <w:t>as</w:t>
      </w:r>
      <w:r w:rsidRPr="00864181">
        <w:rPr>
          <w:rFonts w:ascii="Times New Roman" w:hAnsi="Times New Roman"/>
          <w:sz w:val="24"/>
        </w:rPr>
        <w:t xml:space="preserve"> a genetic unit represent</w:t>
      </w:r>
      <w:r w:rsidR="00661E87" w:rsidRPr="00864181">
        <w:rPr>
          <w:rFonts w:ascii="Times New Roman" w:hAnsi="Times New Roman"/>
          <w:sz w:val="24"/>
        </w:rPr>
        <w:t>ing</w:t>
      </w:r>
      <w:r w:rsidRPr="00864181">
        <w:rPr>
          <w:rFonts w:ascii="Times New Roman" w:hAnsi="Times New Roman"/>
          <w:sz w:val="24"/>
        </w:rPr>
        <w:t xml:space="preserve"> the combined genomes of a host and associated microorganisms (Moran and Sloan 2015). Crop fields can be regarded as holobionts according to this theory. </w:t>
      </w:r>
      <w:r w:rsidR="00153E91" w:rsidRPr="00864181">
        <w:rPr>
          <w:rFonts w:ascii="Times New Roman" w:hAnsi="Times New Roman"/>
          <w:sz w:val="24"/>
        </w:rPr>
        <w:t xml:space="preserve">The microbiome of plants is closely linked to soil microbial characteristics and a large proportion is recruited directly from the soil (Bonfante </w:t>
      </w:r>
      <w:r w:rsidR="00AA16E2" w:rsidRPr="00864181">
        <w:rPr>
          <w:rFonts w:ascii="Times New Roman" w:hAnsi="Times New Roman"/>
          <w:sz w:val="24"/>
        </w:rPr>
        <w:t>and</w:t>
      </w:r>
      <w:r w:rsidR="00153E91" w:rsidRPr="00864181">
        <w:rPr>
          <w:rFonts w:ascii="Times New Roman" w:hAnsi="Times New Roman"/>
          <w:sz w:val="24"/>
        </w:rPr>
        <w:t xml:space="preserve"> Genre 2010, Xu et al. 2012).</w:t>
      </w:r>
      <w:r w:rsidR="003D1E8F" w:rsidRPr="00864181">
        <w:rPr>
          <w:rFonts w:ascii="Times New Roman" w:hAnsi="Times New Roman"/>
          <w:sz w:val="24"/>
        </w:rPr>
        <w:t xml:space="preserve"> </w:t>
      </w:r>
      <w:r w:rsidRPr="00864181">
        <w:rPr>
          <w:rFonts w:ascii="Times New Roman" w:hAnsi="Times New Roman"/>
          <w:sz w:val="24"/>
        </w:rPr>
        <w:t>Pot and rhizobox studies have shown how important microbes and AMF for nutrient acquisition may be (Ravnskov and Larsen 2016), and meta</w:t>
      </w:r>
      <w:r w:rsidRPr="00864181">
        <w:rPr>
          <w:rFonts w:ascii="Times New Roman" w:hAnsi="Times New Roman"/>
          <w:sz w:val="24"/>
        </w:rPr>
        <w:softHyphen/>
        <w:t xml:space="preserve">transcriptomic analyses have provided </w:t>
      </w:r>
      <w:r w:rsidR="003D1E8F" w:rsidRPr="00864181">
        <w:rPr>
          <w:rFonts w:ascii="Times New Roman" w:hAnsi="Times New Roman"/>
          <w:sz w:val="24"/>
        </w:rPr>
        <w:t xml:space="preserve">first </w:t>
      </w:r>
      <w:r w:rsidRPr="00864181">
        <w:rPr>
          <w:rFonts w:ascii="Times New Roman" w:hAnsi="Times New Roman"/>
          <w:sz w:val="24"/>
        </w:rPr>
        <w:t>insights in the required set of players in the rhizosphere (Xu et al. 2012)</w:t>
      </w:r>
      <w:r w:rsidR="00F55705" w:rsidRPr="00864181">
        <w:rPr>
          <w:rFonts w:ascii="Times New Roman" w:hAnsi="Times New Roman"/>
          <w:sz w:val="24"/>
        </w:rPr>
        <w:t>, while</w:t>
      </w:r>
      <w:r w:rsidRPr="00864181">
        <w:rPr>
          <w:rFonts w:ascii="Times New Roman" w:hAnsi="Times New Roman"/>
          <w:sz w:val="24"/>
        </w:rPr>
        <w:t xml:space="preserve"> </w:t>
      </w:r>
      <w:r w:rsidR="00F55705" w:rsidRPr="00864181">
        <w:rPr>
          <w:rFonts w:ascii="Times New Roman" w:hAnsi="Times New Roman"/>
          <w:sz w:val="24"/>
        </w:rPr>
        <w:t>l</w:t>
      </w:r>
      <w:r w:rsidR="00156CF1" w:rsidRPr="00864181">
        <w:rPr>
          <w:rFonts w:ascii="Times New Roman" w:hAnsi="Times New Roman"/>
          <w:sz w:val="24"/>
        </w:rPr>
        <w:t>ab</w:t>
      </w:r>
      <w:r w:rsidR="00C018A5" w:rsidRPr="00864181">
        <w:rPr>
          <w:rFonts w:ascii="Times New Roman" w:hAnsi="Times New Roman"/>
          <w:sz w:val="24"/>
        </w:rPr>
        <w:t>oratory</w:t>
      </w:r>
      <w:r w:rsidR="00156CF1" w:rsidRPr="00864181">
        <w:rPr>
          <w:rFonts w:ascii="Times New Roman" w:hAnsi="Times New Roman"/>
          <w:sz w:val="24"/>
        </w:rPr>
        <w:t xml:space="preserve"> and field experiments </w:t>
      </w:r>
      <w:r w:rsidRPr="00864181">
        <w:rPr>
          <w:rFonts w:ascii="Times New Roman" w:hAnsi="Times New Roman"/>
          <w:sz w:val="24"/>
        </w:rPr>
        <w:t>have proven</w:t>
      </w:r>
      <w:r w:rsidR="00156CF1" w:rsidRPr="00864181">
        <w:rPr>
          <w:rFonts w:ascii="Times New Roman" w:hAnsi="Times New Roman"/>
          <w:sz w:val="24"/>
        </w:rPr>
        <w:t xml:space="preserve"> the </w:t>
      </w:r>
      <w:r w:rsidR="004C66E0" w:rsidRPr="00864181">
        <w:rPr>
          <w:rFonts w:ascii="Times New Roman" w:hAnsi="Times New Roman"/>
          <w:sz w:val="24"/>
        </w:rPr>
        <w:t xml:space="preserve">active </w:t>
      </w:r>
      <w:r w:rsidRPr="00864181">
        <w:rPr>
          <w:rFonts w:ascii="Times New Roman" w:hAnsi="Times New Roman"/>
          <w:sz w:val="24"/>
        </w:rPr>
        <w:t xml:space="preserve">contribution </w:t>
      </w:r>
      <w:r w:rsidR="00156CF1" w:rsidRPr="00864181">
        <w:rPr>
          <w:rFonts w:ascii="Times New Roman" w:hAnsi="Times New Roman"/>
          <w:sz w:val="24"/>
        </w:rPr>
        <w:t>of plant</w:t>
      </w:r>
      <w:r w:rsidRPr="00864181">
        <w:rPr>
          <w:rFonts w:ascii="Times New Roman" w:hAnsi="Times New Roman"/>
          <w:sz w:val="24"/>
        </w:rPr>
        <w:t>s</w:t>
      </w:r>
      <w:r w:rsidR="00156CF1" w:rsidRPr="00864181">
        <w:rPr>
          <w:rFonts w:ascii="Times New Roman" w:hAnsi="Times New Roman"/>
          <w:sz w:val="24"/>
        </w:rPr>
        <w:t xml:space="preserve"> </w:t>
      </w:r>
      <w:r w:rsidRPr="00864181">
        <w:rPr>
          <w:rFonts w:ascii="Times New Roman" w:hAnsi="Times New Roman"/>
          <w:sz w:val="24"/>
        </w:rPr>
        <w:t>in</w:t>
      </w:r>
      <w:r w:rsidR="00156CF1" w:rsidRPr="00864181">
        <w:rPr>
          <w:rFonts w:ascii="Times New Roman" w:hAnsi="Times New Roman"/>
          <w:sz w:val="24"/>
        </w:rPr>
        <w:t xml:space="preserve"> the recruitment of root colonizing microbes. Since gene expression of rhizoplane colonizing bacteria </w:t>
      </w:r>
      <w:r w:rsidR="00F55705" w:rsidRPr="00864181">
        <w:rPr>
          <w:rFonts w:ascii="Times New Roman" w:hAnsi="Times New Roman"/>
          <w:sz w:val="24"/>
        </w:rPr>
        <w:t>is</w:t>
      </w:r>
      <w:r w:rsidR="00156CF1" w:rsidRPr="00864181">
        <w:rPr>
          <w:rFonts w:ascii="Times New Roman" w:hAnsi="Times New Roman"/>
          <w:sz w:val="24"/>
        </w:rPr>
        <w:t xml:space="preserve"> under the control of bacterial signals, a central role for </w:t>
      </w:r>
      <w:r w:rsidRPr="00864181">
        <w:rPr>
          <w:rFonts w:ascii="Times New Roman" w:hAnsi="Times New Roman"/>
          <w:sz w:val="24"/>
        </w:rPr>
        <w:t xml:space="preserve">communication via </w:t>
      </w:r>
      <w:r w:rsidR="00156CF1" w:rsidRPr="00864181">
        <w:rPr>
          <w:rFonts w:ascii="Times New Roman" w:hAnsi="Times New Roman"/>
          <w:sz w:val="24"/>
        </w:rPr>
        <w:t xml:space="preserve">quorum sensing compounds has been established. As part of </w:t>
      </w:r>
      <w:r w:rsidR="00F55705" w:rsidRPr="00864181">
        <w:rPr>
          <w:rFonts w:ascii="Times New Roman" w:hAnsi="Times New Roman"/>
          <w:sz w:val="24"/>
        </w:rPr>
        <w:t xml:space="preserve">this </w:t>
      </w:r>
      <w:r w:rsidR="00156CF1" w:rsidRPr="00864181">
        <w:rPr>
          <w:rFonts w:ascii="Times New Roman" w:hAnsi="Times New Roman"/>
          <w:sz w:val="24"/>
        </w:rPr>
        <w:t xml:space="preserve">signaling pathway, </w:t>
      </w:r>
      <w:r w:rsidR="000647EA" w:rsidRPr="00864181">
        <w:rPr>
          <w:rFonts w:ascii="Times New Roman" w:hAnsi="Times New Roman"/>
          <w:sz w:val="24"/>
        </w:rPr>
        <w:t>plants are known to emit a variety of organic acids, ex</w:t>
      </w:r>
      <w:r w:rsidR="00183F51" w:rsidRPr="00864181">
        <w:rPr>
          <w:rFonts w:ascii="Times New Roman" w:hAnsi="Times New Roman"/>
          <w:sz w:val="24"/>
        </w:rPr>
        <w:t>s</w:t>
      </w:r>
      <w:r w:rsidR="000647EA" w:rsidRPr="00864181">
        <w:rPr>
          <w:rFonts w:ascii="Times New Roman" w:hAnsi="Times New Roman"/>
          <w:sz w:val="24"/>
        </w:rPr>
        <w:t>udates, from their roots.</w:t>
      </w:r>
      <w:r w:rsidR="00156CF1" w:rsidRPr="00864181">
        <w:rPr>
          <w:rFonts w:ascii="Times New Roman" w:hAnsi="Times New Roman"/>
          <w:sz w:val="24"/>
        </w:rPr>
        <w:t xml:space="preserve"> Metabolic profiling </w:t>
      </w:r>
      <w:r w:rsidR="00E40570" w:rsidRPr="00864181">
        <w:rPr>
          <w:rFonts w:ascii="Times New Roman" w:hAnsi="Times New Roman"/>
          <w:sz w:val="24"/>
        </w:rPr>
        <w:t>showed that</w:t>
      </w:r>
      <w:r w:rsidR="00156CF1" w:rsidRPr="00864181">
        <w:rPr>
          <w:rFonts w:ascii="Times New Roman" w:hAnsi="Times New Roman"/>
          <w:sz w:val="24"/>
        </w:rPr>
        <w:t xml:space="preserve"> cereal root exudates </w:t>
      </w:r>
      <w:r w:rsidR="00454116" w:rsidRPr="00864181">
        <w:rPr>
          <w:rFonts w:ascii="Times New Roman" w:hAnsi="Times New Roman"/>
          <w:sz w:val="24"/>
        </w:rPr>
        <w:t>w</w:t>
      </w:r>
      <w:r w:rsidR="00E40570" w:rsidRPr="00864181">
        <w:rPr>
          <w:rFonts w:ascii="Times New Roman" w:hAnsi="Times New Roman"/>
          <w:sz w:val="24"/>
        </w:rPr>
        <w:t>ere</w:t>
      </w:r>
      <w:r w:rsidR="00156CF1" w:rsidRPr="00864181">
        <w:rPr>
          <w:rFonts w:ascii="Times New Roman" w:hAnsi="Times New Roman"/>
          <w:sz w:val="24"/>
        </w:rPr>
        <w:t xml:space="preserve"> modulated not only by </w:t>
      </w:r>
      <w:r w:rsidR="00610E05" w:rsidRPr="00864181">
        <w:rPr>
          <w:rFonts w:ascii="Times New Roman" w:hAnsi="Times New Roman"/>
          <w:sz w:val="24"/>
        </w:rPr>
        <w:t>fungal strains application</w:t>
      </w:r>
      <w:r w:rsidR="00156CF1" w:rsidRPr="00864181">
        <w:rPr>
          <w:rFonts w:ascii="Times New Roman" w:hAnsi="Times New Roman"/>
          <w:sz w:val="24"/>
        </w:rPr>
        <w:t xml:space="preserve">, but even by </w:t>
      </w:r>
      <w:r w:rsidR="00610E05" w:rsidRPr="00864181">
        <w:rPr>
          <w:rFonts w:ascii="Times New Roman" w:hAnsi="Times New Roman"/>
          <w:sz w:val="24"/>
        </w:rPr>
        <w:t xml:space="preserve">fungal species biodiversity </w:t>
      </w:r>
      <w:r w:rsidR="00156CF1" w:rsidRPr="00864181">
        <w:rPr>
          <w:rFonts w:ascii="Times New Roman" w:hAnsi="Times New Roman"/>
          <w:sz w:val="24"/>
        </w:rPr>
        <w:t xml:space="preserve">(Lucini et al. 2019). Data from these </w:t>
      </w:r>
      <w:r w:rsidR="00DD66F4" w:rsidRPr="00864181">
        <w:rPr>
          <w:rFonts w:ascii="Times New Roman" w:hAnsi="Times New Roman"/>
          <w:sz w:val="24"/>
        </w:rPr>
        <w:t>studie</w:t>
      </w:r>
      <w:r w:rsidR="00156CF1" w:rsidRPr="00864181">
        <w:rPr>
          <w:rFonts w:ascii="Times New Roman" w:hAnsi="Times New Roman"/>
          <w:sz w:val="24"/>
        </w:rPr>
        <w:t xml:space="preserve">s </w:t>
      </w:r>
      <w:r w:rsidR="00F55705" w:rsidRPr="00864181">
        <w:rPr>
          <w:rFonts w:ascii="Times New Roman" w:hAnsi="Times New Roman"/>
          <w:sz w:val="24"/>
        </w:rPr>
        <w:t xml:space="preserve">now </w:t>
      </w:r>
      <w:r w:rsidR="00156CF1" w:rsidRPr="00864181">
        <w:rPr>
          <w:rFonts w:ascii="Times New Roman" w:hAnsi="Times New Roman"/>
          <w:sz w:val="24"/>
        </w:rPr>
        <w:t>have to be translated into practice to improve field management, so that seed inoculations can be tried to in</w:t>
      </w:r>
      <w:r w:rsidR="00DD66F4" w:rsidRPr="00864181">
        <w:rPr>
          <w:rFonts w:ascii="Times New Roman" w:hAnsi="Times New Roman"/>
          <w:sz w:val="24"/>
        </w:rPr>
        <w:t>itiate</w:t>
      </w:r>
      <w:r w:rsidR="00156CF1" w:rsidRPr="00864181">
        <w:rPr>
          <w:rFonts w:ascii="Times New Roman" w:hAnsi="Times New Roman"/>
          <w:sz w:val="24"/>
        </w:rPr>
        <w:t xml:space="preserve"> </w:t>
      </w:r>
      <w:r w:rsidR="00DD66F4" w:rsidRPr="00864181">
        <w:rPr>
          <w:rFonts w:ascii="Times New Roman" w:hAnsi="Times New Roman"/>
          <w:sz w:val="24"/>
        </w:rPr>
        <w:t xml:space="preserve">so far </w:t>
      </w:r>
      <w:r w:rsidR="00156CF1" w:rsidRPr="00864181">
        <w:rPr>
          <w:rFonts w:ascii="Times New Roman" w:hAnsi="Times New Roman"/>
          <w:sz w:val="24"/>
        </w:rPr>
        <w:t>lacking processes</w:t>
      </w:r>
      <w:r w:rsidR="004C66E0" w:rsidRPr="00864181">
        <w:rPr>
          <w:rFonts w:ascii="Times New Roman" w:hAnsi="Times New Roman"/>
          <w:sz w:val="24"/>
        </w:rPr>
        <w:t xml:space="preserve"> in the holobiont</w:t>
      </w:r>
      <w:r w:rsidR="00156CF1" w:rsidRPr="00864181">
        <w:rPr>
          <w:rFonts w:ascii="Times New Roman" w:hAnsi="Times New Roman"/>
          <w:sz w:val="24"/>
        </w:rPr>
        <w:t xml:space="preserve">. In such a context, </w:t>
      </w:r>
      <w:r w:rsidR="00661E87" w:rsidRPr="00864181">
        <w:rPr>
          <w:rFonts w:ascii="Times New Roman" w:hAnsi="Times New Roman"/>
          <w:sz w:val="24"/>
        </w:rPr>
        <w:t xml:space="preserve">novel </w:t>
      </w:r>
      <w:r w:rsidR="00156CF1" w:rsidRPr="00864181">
        <w:rPr>
          <w:rFonts w:ascii="Times New Roman" w:hAnsi="Times New Roman"/>
          <w:sz w:val="24"/>
        </w:rPr>
        <w:t>crop varieties could be selected in relation to the</w:t>
      </w:r>
      <w:r w:rsidR="00661E87" w:rsidRPr="00864181">
        <w:rPr>
          <w:rFonts w:ascii="Times New Roman" w:hAnsi="Times New Roman"/>
          <w:sz w:val="24"/>
        </w:rPr>
        <w:t>ir g</w:t>
      </w:r>
      <w:r w:rsidR="00156CF1" w:rsidRPr="00864181">
        <w:rPr>
          <w:rFonts w:ascii="Times New Roman" w:hAnsi="Times New Roman"/>
          <w:sz w:val="24"/>
        </w:rPr>
        <w:t xml:space="preserve">enetic variability and symbiotic interactions with endophytes (Hohmann and Messmer 2017). </w:t>
      </w:r>
      <w:r w:rsidR="000647EA" w:rsidRPr="00864181">
        <w:rPr>
          <w:rFonts w:ascii="Times New Roman" w:hAnsi="Times New Roman"/>
          <w:color w:val="000000"/>
          <w:sz w:val="24"/>
          <w:lang w:eastAsia="de-DE"/>
        </w:rPr>
        <w:t>However, managing microbial inocula for yield im</w:t>
      </w:r>
      <w:r w:rsidR="000647EA" w:rsidRPr="00864181">
        <w:rPr>
          <w:rFonts w:ascii="Times New Roman" w:hAnsi="Times New Roman"/>
          <w:color w:val="000000"/>
          <w:sz w:val="24"/>
          <w:lang w:eastAsia="de-DE"/>
        </w:rPr>
        <w:softHyphen/>
        <w:t>provement is a major challenge to farmers and inoculum suppliers, because the micro</w:t>
      </w:r>
      <w:r w:rsidR="000647EA" w:rsidRPr="00864181">
        <w:rPr>
          <w:rFonts w:ascii="Times New Roman" w:hAnsi="Times New Roman"/>
          <w:color w:val="000000"/>
          <w:sz w:val="24"/>
          <w:lang w:eastAsia="de-DE"/>
        </w:rPr>
        <w:softHyphen/>
        <w:t>biome diversity of crops is immense while their function and mode of action has not been exhaustively charac</w:t>
      </w:r>
      <w:r w:rsidR="000647EA" w:rsidRPr="00864181">
        <w:rPr>
          <w:rFonts w:ascii="Times New Roman" w:hAnsi="Times New Roman"/>
          <w:color w:val="000000"/>
          <w:sz w:val="24"/>
          <w:lang w:eastAsia="de-DE"/>
        </w:rPr>
        <w:softHyphen/>
        <w:t>teri</w:t>
      </w:r>
      <w:r w:rsidR="00B726F6" w:rsidRPr="00864181">
        <w:rPr>
          <w:rFonts w:ascii="Times New Roman" w:hAnsi="Times New Roman"/>
          <w:color w:val="000000"/>
          <w:sz w:val="24"/>
          <w:lang w:eastAsia="de-DE"/>
        </w:rPr>
        <w:t>z</w:t>
      </w:r>
      <w:r w:rsidR="000647EA" w:rsidRPr="00864181">
        <w:rPr>
          <w:rFonts w:ascii="Times New Roman" w:hAnsi="Times New Roman"/>
          <w:color w:val="000000"/>
          <w:sz w:val="24"/>
          <w:lang w:eastAsia="de-DE"/>
        </w:rPr>
        <w:t xml:space="preserve">ed </w:t>
      </w:r>
      <w:r w:rsidR="00661E87" w:rsidRPr="00864181">
        <w:rPr>
          <w:rFonts w:ascii="Times New Roman" w:hAnsi="Times New Roman"/>
          <w:color w:val="000000"/>
          <w:sz w:val="24"/>
          <w:lang w:eastAsia="de-DE"/>
        </w:rPr>
        <w:t>and several inocula that were success</w:t>
      </w:r>
      <w:r w:rsidR="00661E87" w:rsidRPr="00864181">
        <w:rPr>
          <w:rFonts w:ascii="Times New Roman" w:hAnsi="Times New Roman"/>
          <w:color w:val="000000"/>
          <w:sz w:val="24"/>
          <w:lang w:eastAsia="de-DE"/>
        </w:rPr>
        <w:softHyphen/>
        <w:t xml:space="preserve">ful in controlled conditions failed during field application due to unforeseen difficulties </w:t>
      </w:r>
      <w:r w:rsidR="000647EA" w:rsidRPr="00864181">
        <w:rPr>
          <w:rFonts w:ascii="Times New Roman" w:hAnsi="Times New Roman"/>
          <w:color w:val="000000"/>
          <w:sz w:val="24"/>
          <w:lang w:eastAsia="de-DE"/>
        </w:rPr>
        <w:t xml:space="preserve">(Murphy et al. 2015, Yang et al. 2017). </w:t>
      </w:r>
    </w:p>
    <w:p w14:paraId="34FA9F73" w14:textId="77777777" w:rsidR="00156CF1" w:rsidRPr="00864181" w:rsidRDefault="00156CF1" w:rsidP="00156CF1">
      <w:pPr>
        <w:spacing w:after="0" w:line="360" w:lineRule="auto"/>
        <w:jc w:val="both"/>
        <w:rPr>
          <w:rFonts w:ascii="Times New Roman" w:hAnsi="Times New Roman"/>
          <w:color w:val="000000"/>
          <w:sz w:val="24"/>
        </w:rPr>
      </w:pPr>
    </w:p>
    <w:p w14:paraId="0DC3D6AC" w14:textId="27B9D673" w:rsidR="00156CF1" w:rsidRPr="00864181" w:rsidRDefault="00076591" w:rsidP="000D6524">
      <w:pPr>
        <w:pStyle w:val="berschrift2"/>
      </w:pPr>
      <w:bookmarkStart w:id="32" w:name="_Toc535315960"/>
      <w:bookmarkStart w:id="33" w:name="_Toc4747480"/>
      <w:r w:rsidRPr="00864181">
        <w:t>4</w:t>
      </w:r>
      <w:r w:rsidR="000D6524" w:rsidRPr="00864181">
        <w:t xml:space="preserve">.2 </w:t>
      </w:r>
      <w:r w:rsidR="00156CF1" w:rsidRPr="00864181">
        <w:t>Microbiome services for sustainable agriculture</w:t>
      </w:r>
      <w:bookmarkEnd w:id="32"/>
      <w:bookmarkEnd w:id="33"/>
    </w:p>
    <w:p w14:paraId="2D0F3A6F" w14:textId="712F031F" w:rsidR="00156CF1" w:rsidRPr="00864181" w:rsidRDefault="00A269B8" w:rsidP="00A75DFE">
      <w:pPr>
        <w:widowControl w:val="0"/>
        <w:autoSpaceDE w:val="0"/>
        <w:autoSpaceDN w:val="0"/>
        <w:adjustRightInd w:val="0"/>
        <w:spacing w:after="0" w:line="360" w:lineRule="auto"/>
        <w:jc w:val="both"/>
        <w:rPr>
          <w:rStyle w:val="Hervorhebung"/>
          <w:rFonts w:ascii="Times New Roman" w:hAnsi="Times New Roman"/>
          <w:i w:val="0"/>
          <w:sz w:val="24"/>
        </w:rPr>
      </w:pPr>
      <w:r w:rsidRPr="00864181">
        <w:rPr>
          <w:rFonts w:ascii="Times New Roman" w:hAnsi="Times New Roman"/>
          <w:color w:val="000000"/>
          <w:sz w:val="24"/>
          <w:lang w:eastAsia="de-DE"/>
        </w:rPr>
        <w:t>Anyway,</w:t>
      </w:r>
      <w:r w:rsidR="00156CF1" w:rsidRPr="00864181">
        <w:rPr>
          <w:rFonts w:ascii="Times New Roman" w:hAnsi="Times New Roman"/>
          <w:color w:val="000000"/>
          <w:sz w:val="24"/>
          <w:lang w:eastAsia="de-DE"/>
        </w:rPr>
        <w:t xml:space="preserve"> </w:t>
      </w:r>
      <w:r w:rsidR="00F55705" w:rsidRPr="00864181">
        <w:rPr>
          <w:rFonts w:ascii="Times New Roman" w:hAnsi="Times New Roman"/>
          <w:color w:val="000000"/>
          <w:sz w:val="24"/>
          <w:lang w:eastAsia="de-DE"/>
        </w:rPr>
        <w:t xml:space="preserve">the </w:t>
      </w:r>
      <w:r w:rsidR="00156CF1" w:rsidRPr="00864181">
        <w:rPr>
          <w:rFonts w:ascii="Times New Roman" w:hAnsi="Times New Roman"/>
          <w:color w:val="000000"/>
          <w:sz w:val="24"/>
          <w:lang w:eastAsia="de-DE"/>
        </w:rPr>
        <w:t xml:space="preserve">use of plant-associated bacteria and microbial products </w:t>
      </w:r>
      <w:r w:rsidR="00C018A5" w:rsidRPr="00864181">
        <w:rPr>
          <w:rFonts w:ascii="Times New Roman" w:hAnsi="Times New Roman"/>
          <w:color w:val="000000"/>
          <w:sz w:val="24"/>
          <w:lang w:eastAsia="de-DE"/>
        </w:rPr>
        <w:t xml:space="preserve">has the potential to </w:t>
      </w:r>
      <w:r w:rsidR="00156CF1" w:rsidRPr="00864181">
        <w:rPr>
          <w:rFonts w:ascii="Times New Roman" w:hAnsi="Times New Roman"/>
          <w:color w:val="000000"/>
          <w:sz w:val="24"/>
          <w:lang w:eastAsia="de-DE"/>
        </w:rPr>
        <w:t>chang</w:t>
      </w:r>
      <w:r w:rsidR="00A75DFE" w:rsidRPr="00864181">
        <w:rPr>
          <w:rFonts w:ascii="Times New Roman" w:hAnsi="Times New Roman"/>
          <w:color w:val="000000"/>
          <w:sz w:val="24"/>
          <w:lang w:eastAsia="de-DE"/>
        </w:rPr>
        <w:t>e</w:t>
      </w:r>
      <w:r w:rsidR="00156CF1" w:rsidRPr="00864181">
        <w:rPr>
          <w:rFonts w:ascii="Times New Roman" w:hAnsi="Times New Roman"/>
          <w:color w:val="000000"/>
          <w:sz w:val="24"/>
          <w:lang w:eastAsia="de-DE"/>
        </w:rPr>
        <w:t xml:space="preserve"> the way we grow </w:t>
      </w:r>
      <w:r w:rsidR="00610E05" w:rsidRPr="00864181">
        <w:rPr>
          <w:rFonts w:ascii="Times New Roman" w:hAnsi="Times New Roman"/>
          <w:color w:val="000000"/>
          <w:sz w:val="24"/>
          <w:lang w:eastAsia="de-DE"/>
        </w:rPr>
        <w:t>crops</w:t>
      </w:r>
      <w:r w:rsidR="00156CF1" w:rsidRPr="00864181">
        <w:rPr>
          <w:rFonts w:ascii="Times New Roman" w:hAnsi="Times New Roman"/>
          <w:color w:val="000000"/>
          <w:sz w:val="24"/>
          <w:lang w:eastAsia="de-DE"/>
        </w:rPr>
        <w:t xml:space="preserve">, </w:t>
      </w:r>
      <w:r w:rsidR="00A75DFE" w:rsidRPr="00864181">
        <w:rPr>
          <w:rFonts w:ascii="Times New Roman" w:hAnsi="Times New Roman"/>
          <w:color w:val="000000"/>
          <w:sz w:val="24"/>
          <w:lang w:eastAsia="de-DE"/>
        </w:rPr>
        <w:t xml:space="preserve">with </w:t>
      </w:r>
      <w:r w:rsidR="00F55705" w:rsidRPr="00864181">
        <w:rPr>
          <w:rFonts w:ascii="Times New Roman" w:hAnsi="Times New Roman"/>
          <w:color w:val="000000"/>
          <w:sz w:val="24"/>
          <w:lang w:eastAsia="de-DE"/>
        </w:rPr>
        <w:t>a</w:t>
      </w:r>
      <w:r w:rsidR="003C7F2E" w:rsidRPr="00864181">
        <w:rPr>
          <w:rFonts w:ascii="Times New Roman" w:hAnsi="Times New Roman"/>
          <w:color w:val="000000"/>
          <w:sz w:val="24"/>
          <w:lang w:eastAsia="de-DE"/>
        </w:rPr>
        <w:t xml:space="preserve"> bright</w:t>
      </w:r>
      <w:r w:rsidR="00F55705" w:rsidRPr="00864181">
        <w:rPr>
          <w:rFonts w:ascii="Times New Roman" w:hAnsi="Times New Roman"/>
          <w:color w:val="000000"/>
          <w:sz w:val="24"/>
          <w:lang w:eastAsia="de-DE"/>
        </w:rPr>
        <w:t xml:space="preserve"> </w:t>
      </w:r>
      <w:r w:rsidR="00A75DFE" w:rsidRPr="00864181">
        <w:rPr>
          <w:rFonts w:ascii="Times New Roman" w:hAnsi="Times New Roman"/>
          <w:color w:val="000000"/>
          <w:sz w:val="24"/>
          <w:lang w:eastAsia="de-DE"/>
        </w:rPr>
        <w:t xml:space="preserve">perspective of </w:t>
      </w:r>
      <w:r w:rsidR="00156CF1" w:rsidRPr="00864181">
        <w:rPr>
          <w:rFonts w:ascii="Times New Roman" w:hAnsi="Times New Roman"/>
          <w:color w:val="000000"/>
          <w:sz w:val="24"/>
          <w:lang w:eastAsia="de-DE"/>
        </w:rPr>
        <w:t xml:space="preserve">moving to a more sustainable, healthy and efficient agriculture. Just as recent advances in human microbiome research are revolutionizing medicine, applying new knowledge on the phytobiome to agricultural management practices </w:t>
      </w:r>
      <w:r w:rsidR="00C018A5" w:rsidRPr="00864181">
        <w:rPr>
          <w:rFonts w:ascii="Times New Roman" w:hAnsi="Times New Roman"/>
          <w:color w:val="000000"/>
          <w:sz w:val="24"/>
          <w:lang w:eastAsia="de-DE"/>
        </w:rPr>
        <w:t xml:space="preserve">could </w:t>
      </w:r>
      <w:r w:rsidR="00156CF1" w:rsidRPr="00864181">
        <w:rPr>
          <w:rFonts w:ascii="Times New Roman" w:hAnsi="Times New Roman"/>
          <w:color w:val="000000"/>
          <w:sz w:val="24"/>
          <w:lang w:eastAsia="de-DE"/>
        </w:rPr>
        <w:t xml:space="preserve">release our crops from a huge number of agro-chemicals, one of the pillars in which the green revolution of the 60s´ was sustained. </w:t>
      </w:r>
      <w:r w:rsidR="00410375" w:rsidRPr="00864181">
        <w:rPr>
          <w:rFonts w:ascii="Times New Roman" w:hAnsi="Times New Roman"/>
          <w:color w:val="000000"/>
          <w:sz w:val="24"/>
          <w:lang w:eastAsia="de-DE"/>
        </w:rPr>
        <w:t>N</w:t>
      </w:r>
      <w:r w:rsidR="00156CF1" w:rsidRPr="00864181">
        <w:rPr>
          <w:rFonts w:ascii="Times New Roman" w:hAnsi="Times New Roman"/>
          <w:color w:val="000000"/>
          <w:sz w:val="24"/>
          <w:lang w:eastAsia="de-DE"/>
        </w:rPr>
        <w:t xml:space="preserve">ovel approaches using microbial products are emerging to improve plant protection against biotic or abiotic stress </w:t>
      </w:r>
      <w:r w:rsidR="00D75449" w:rsidRPr="00864181">
        <w:rPr>
          <w:rFonts w:ascii="Times New Roman" w:hAnsi="Times New Roman"/>
          <w:color w:val="000000"/>
          <w:sz w:val="24"/>
          <w:lang w:eastAsia="de-DE"/>
        </w:rPr>
        <w:t>and</w:t>
      </w:r>
      <w:r w:rsidR="00156CF1" w:rsidRPr="00864181">
        <w:rPr>
          <w:rFonts w:ascii="Times New Roman" w:hAnsi="Times New Roman"/>
          <w:color w:val="000000"/>
          <w:sz w:val="24"/>
          <w:lang w:eastAsia="de-DE"/>
        </w:rPr>
        <w:t xml:space="preserve"> face problems derived </w:t>
      </w:r>
      <w:r w:rsidR="00156CF1" w:rsidRPr="00864181">
        <w:rPr>
          <w:rFonts w:ascii="Times New Roman" w:hAnsi="Times New Roman"/>
          <w:color w:val="000000"/>
          <w:sz w:val="24"/>
          <w:lang w:eastAsia="de-DE"/>
        </w:rPr>
        <w:lastRenderedPageBreak/>
        <w:t>from climate change like water scarcity and desertification</w:t>
      </w:r>
      <w:r w:rsidR="003D55F0" w:rsidRPr="00864181">
        <w:rPr>
          <w:rFonts w:ascii="Times New Roman" w:hAnsi="Times New Roman"/>
          <w:color w:val="000000"/>
          <w:sz w:val="24"/>
          <w:lang w:eastAsia="de-DE"/>
        </w:rPr>
        <w:t xml:space="preserve"> (Fig. 5)</w:t>
      </w:r>
      <w:r w:rsidR="00156CF1" w:rsidRPr="00864181">
        <w:rPr>
          <w:rFonts w:ascii="Times New Roman" w:hAnsi="Times New Roman"/>
          <w:color w:val="000000"/>
          <w:sz w:val="24"/>
          <w:lang w:eastAsia="de-DE"/>
        </w:rPr>
        <w:t>.</w:t>
      </w:r>
      <w:r w:rsidR="00A75DFE" w:rsidRPr="00864181">
        <w:rPr>
          <w:rFonts w:ascii="Times New Roman" w:hAnsi="Times New Roman"/>
          <w:color w:val="000000"/>
          <w:sz w:val="24"/>
          <w:lang w:eastAsia="de-DE"/>
        </w:rPr>
        <w:t xml:space="preserve"> </w:t>
      </w:r>
      <w:r w:rsidR="00156CF1" w:rsidRPr="00864181">
        <w:rPr>
          <w:rFonts w:ascii="Times New Roman" w:hAnsi="Times New Roman"/>
          <w:color w:val="000000"/>
          <w:sz w:val="24"/>
          <w:lang w:eastAsia="de-DE"/>
        </w:rPr>
        <w:t xml:space="preserve">The challenge is to optimize microbiome services in agroecosystems. Nowadays, farmers have a wide range of tools </w:t>
      </w:r>
      <w:r w:rsidR="003C7F2E" w:rsidRPr="00864181">
        <w:rPr>
          <w:rFonts w:ascii="Times New Roman" w:hAnsi="Times New Roman"/>
          <w:color w:val="000000"/>
          <w:sz w:val="24"/>
          <w:lang w:eastAsia="de-DE"/>
        </w:rPr>
        <w:t xml:space="preserve">at hand </w:t>
      </w:r>
      <w:r w:rsidR="00156CF1" w:rsidRPr="00864181">
        <w:rPr>
          <w:rFonts w:ascii="Times New Roman" w:hAnsi="Times New Roman"/>
          <w:color w:val="000000"/>
          <w:sz w:val="24"/>
          <w:lang w:eastAsia="de-DE"/>
        </w:rPr>
        <w:t xml:space="preserve">to manipulate the microbiome of agricultural species </w:t>
      </w:r>
      <w:r w:rsidR="003C7F2E" w:rsidRPr="00864181">
        <w:rPr>
          <w:rFonts w:ascii="Times New Roman" w:hAnsi="Times New Roman"/>
          <w:color w:val="000000"/>
          <w:sz w:val="24"/>
          <w:lang w:eastAsia="de-DE"/>
        </w:rPr>
        <w:t xml:space="preserve">for </w:t>
      </w:r>
      <w:r w:rsidR="00156CF1" w:rsidRPr="00864181">
        <w:rPr>
          <w:rFonts w:ascii="Times New Roman" w:hAnsi="Times New Roman"/>
          <w:color w:val="000000"/>
          <w:sz w:val="24"/>
          <w:lang w:eastAsia="de-DE"/>
        </w:rPr>
        <w:t>increase</w:t>
      </w:r>
      <w:r w:rsidR="003C7F2E" w:rsidRPr="00864181">
        <w:rPr>
          <w:rFonts w:ascii="Times New Roman" w:hAnsi="Times New Roman"/>
          <w:color w:val="000000"/>
          <w:sz w:val="24"/>
          <w:lang w:eastAsia="de-DE"/>
        </w:rPr>
        <w:t>d</w:t>
      </w:r>
      <w:r w:rsidR="00156CF1" w:rsidRPr="00864181">
        <w:rPr>
          <w:rFonts w:ascii="Times New Roman" w:hAnsi="Times New Roman"/>
          <w:color w:val="000000"/>
          <w:sz w:val="24"/>
          <w:lang w:eastAsia="de-DE"/>
        </w:rPr>
        <w:t xml:space="preserve"> productivity and health or </w:t>
      </w:r>
      <w:r w:rsidR="003C7F2E" w:rsidRPr="00864181">
        <w:rPr>
          <w:rFonts w:ascii="Times New Roman" w:hAnsi="Times New Roman"/>
          <w:color w:val="000000"/>
          <w:sz w:val="24"/>
          <w:lang w:eastAsia="de-DE"/>
        </w:rPr>
        <w:t xml:space="preserve">to </w:t>
      </w:r>
      <w:r w:rsidR="00156CF1" w:rsidRPr="00864181">
        <w:rPr>
          <w:rFonts w:ascii="Times New Roman" w:hAnsi="Times New Roman"/>
          <w:color w:val="000000"/>
          <w:sz w:val="24"/>
          <w:lang w:eastAsia="de-DE"/>
        </w:rPr>
        <w:t xml:space="preserve">confer specific organoleptic traits to their crops. </w:t>
      </w:r>
      <w:r w:rsidR="00156CF1" w:rsidRPr="00864181">
        <w:rPr>
          <w:rFonts w:ascii="Times New Roman" w:hAnsi="Times New Roman"/>
          <w:sz w:val="24"/>
          <w:lang w:eastAsia="de-DE"/>
        </w:rPr>
        <w:t xml:space="preserve">The first techniques involve direct application of beneficial microorganisms. </w:t>
      </w:r>
      <w:r w:rsidR="001100A4" w:rsidRPr="00864181">
        <w:rPr>
          <w:rFonts w:ascii="Times New Roman" w:hAnsi="Times New Roman"/>
          <w:color w:val="000000"/>
          <w:sz w:val="24"/>
          <w:lang w:eastAsia="de-DE"/>
        </w:rPr>
        <w:t>P</w:t>
      </w:r>
      <w:r w:rsidR="00156CF1" w:rsidRPr="00864181">
        <w:rPr>
          <w:rFonts w:ascii="Times New Roman" w:hAnsi="Times New Roman"/>
          <w:color w:val="000000"/>
          <w:sz w:val="24"/>
          <w:lang w:eastAsia="de-DE"/>
        </w:rPr>
        <w:t>lant growth promoting rhizobacteria (PGPR), arbuscular mycorrhizal fungi (AMF) or micro</w:t>
      </w:r>
      <w:r w:rsidR="001100A4" w:rsidRPr="00864181">
        <w:rPr>
          <w:rFonts w:ascii="Times New Roman" w:hAnsi="Times New Roman"/>
          <w:color w:val="000000"/>
          <w:sz w:val="24"/>
          <w:lang w:eastAsia="de-DE"/>
        </w:rPr>
        <w:softHyphen/>
      </w:r>
      <w:r w:rsidR="00156CF1" w:rsidRPr="00864181">
        <w:rPr>
          <w:rFonts w:ascii="Times New Roman" w:hAnsi="Times New Roman"/>
          <w:color w:val="000000"/>
          <w:sz w:val="24"/>
          <w:lang w:eastAsia="de-DE"/>
        </w:rPr>
        <w:t>orga</w:t>
      </w:r>
      <w:r w:rsidR="001100A4" w:rsidRPr="00864181">
        <w:rPr>
          <w:rFonts w:ascii="Times New Roman" w:hAnsi="Times New Roman"/>
          <w:color w:val="000000"/>
          <w:sz w:val="24"/>
          <w:lang w:eastAsia="de-DE"/>
        </w:rPr>
        <w:softHyphen/>
      </w:r>
      <w:r w:rsidR="00156CF1" w:rsidRPr="00864181">
        <w:rPr>
          <w:rFonts w:ascii="Times New Roman" w:hAnsi="Times New Roman"/>
          <w:color w:val="000000"/>
          <w:sz w:val="24"/>
          <w:lang w:eastAsia="de-DE"/>
        </w:rPr>
        <w:t xml:space="preserve">nisms for biological control </w:t>
      </w:r>
      <w:r w:rsidR="00DD66F4" w:rsidRPr="00864181">
        <w:rPr>
          <w:rFonts w:ascii="Times New Roman" w:hAnsi="Times New Roman"/>
          <w:color w:val="000000"/>
          <w:sz w:val="24"/>
          <w:lang w:eastAsia="de-DE"/>
        </w:rPr>
        <w:t>in the</w:t>
      </w:r>
      <w:r w:rsidR="00156CF1" w:rsidRPr="00864181">
        <w:rPr>
          <w:rFonts w:ascii="Times New Roman" w:hAnsi="Times New Roman"/>
          <w:color w:val="000000"/>
          <w:sz w:val="24"/>
          <w:lang w:eastAsia="de-DE"/>
        </w:rPr>
        <w:t xml:space="preserve"> field are commercially available in many countries since the 1950s. In fact, t</w:t>
      </w:r>
      <w:r w:rsidR="00156CF1" w:rsidRPr="00864181">
        <w:rPr>
          <w:rFonts w:ascii="Times New Roman" w:hAnsi="Times New Roman"/>
          <w:sz w:val="24"/>
        </w:rPr>
        <w:t>he current biofertilizer market represents about 5% of the total chemical fertilizers market (Timmusk et al. 2017).</w:t>
      </w:r>
      <w:r w:rsidR="00156CF1" w:rsidRPr="00864181">
        <w:rPr>
          <w:rFonts w:ascii="Times New Roman" w:hAnsi="Times New Roman"/>
          <w:color w:val="000000"/>
          <w:sz w:val="24"/>
          <w:lang w:eastAsia="de-DE"/>
        </w:rPr>
        <w:t xml:space="preserve"> Bio-organic fertilizers containing functional microbes and specific organic substrates have shown to </w:t>
      </w:r>
      <w:r w:rsidR="001100A4" w:rsidRPr="00864181">
        <w:rPr>
          <w:rFonts w:ascii="Times New Roman" w:hAnsi="Times New Roman"/>
          <w:color w:val="000000"/>
          <w:sz w:val="24"/>
          <w:lang w:eastAsia="de-DE"/>
        </w:rPr>
        <w:t xml:space="preserve">favorably </w:t>
      </w:r>
      <w:r w:rsidR="00156CF1" w:rsidRPr="00864181">
        <w:rPr>
          <w:rFonts w:ascii="Times New Roman" w:hAnsi="Times New Roman"/>
          <w:color w:val="000000"/>
          <w:sz w:val="24"/>
          <w:lang w:eastAsia="de-DE"/>
        </w:rPr>
        <w:t xml:space="preserve">modify rhizosphere microbial </w:t>
      </w:r>
      <w:r w:rsidR="001100A4" w:rsidRPr="00864181">
        <w:rPr>
          <w:rFonts w:ascii="Times New Roman" w:hAnsi="Times New Roman"/>
          <w:color w:val="000000"/>
          <w:sz w:val="24"/>
          <w:lang w:eastAsia="de-DE"/>
        </w:rPr>
        <w:t>communities</w:t>
      </w:r>
      <w:r w:rsidR="00156CF1" w:rsidRPr="00864181">
        <w:rPr>
          <w:rFonts w:ascii="Times New Roman" w:hAnsi="Times New Roman"/>
          <w:color w:val="000000"/>
          <w:sz w:val="24"/>
          <w:lang w:eastAsia="de-DE"/>
        </w:rPr>
        <w:t xml:space="preserve"> resulting in improve</w:t>
      </w:r>
      <w:r w:rsidR="001100A4" w:rsidRPr="00864181">
        <w:rPr>
          <w:rFonts w:ascii="Times New Roman" w:hAnsi="Times New Roman"/>
          <w:color w:val="000000"/>
          <w:sz w:val="24"/>
          <w:lang w:eastAsia="de-DE"/>
        </w:rPr>
        <w:t>d</w:t>
      </w:r>
      <w:r w:rsidR="00156CF1" w:rsidRPr="00864181">
        <w:rPr>
          <w:rFonts w:ascii="Times New Roman" w:hAnsi="Times New Roman"/>
          <w:color w:val="000000"/>
          <w:sz w:val="24"/>
          <w:lang w:eastAsia="de-DE"/>
        </w:rPr>
        <w:t xml:space="preserve"> quality and health in apple and watermelon (Wang et al. 2016</w:t>
      </w:r>
      <w:r w:rsidR="003C7F2E" w:rsidRPr="00864181">
        <w:rPr>
          <w:rFonts w:ascii="Times New Roman" w:hAnsi="Times New Roman"/>
          <w:color w:val="000000"/>
          <w:sz w:val="24"/>
          <w:lang w:eastAsia="de-DE"/>
        </w:rPr>
        <w:t>,</w:t>
      </w:r>
      <w:r w:rsidR="00156CF1" w:rsidRPr="00864181">
        <w:rPr>
          <w:rFonts w:ascii="Times New Roman" w:hAnsi="Times New Roman"/>
          <w:color w:val="000000"/>
          <w:sz w:val="24"/>
          <w:lang w:eastAsia="de-DE"/>
        </w:rPr>
        <w:t xml:space="preserve"> Zhao et al. 2018). Recently, new promising and complex inoculants involving microbial consortia or even microbial communities have </w:t>
      </w:r>
      <w:r w:rsidR="00AE747C" w:rsidRPr="00864181">
        <w:rPr>
          <w:rFonts w:ascii="Times New Roman" w:hAnsi="Times New Roman"/>
          <w:color w:val="000000"/>
          <w:sz w:val="24"/>
          <w:lang w:eastAsia="de-DE"/>
        </w:rPr>
        <w:t xml:space="preserve">been developed </w:t>
      </w:r>
      <w:r w:rsidR="00156CF1" w:rsidRPr="00864181">
        <w:rPr>
          <w:rFonts w:ascii="Times New Roman" w:hAnsi="Times New Roman"/>
          <w:color w:val="000000"/>
          <w:sz w:val="24"/>
          <w:lang w:eastAsia="de-DE"/>
        </w:rPr>
        <w:t xml:space="preserve">with encouraging results. A three component </w:t>
      </w:r>
      <w:r w:rsidR="00156CF1" w:rsidRPr="00864181">
        <w:rPr>
          <w:rFonts w:ascii="Times New Roman" w:hAnsi="Times New Roman"/>
          <w:i/>
          <w:color w:val="000000"/>
          <w:sz w:val="24"/>
          <w:lang w:eastAsia="de-DE"/>
        </w:rPr>
        <w:t>Azospirillum-Pseudomonas-Glomus</w:t>
      </w:r>
      <w:r w:rsidR="00156CF1" w:rsidRPr="00864181">
        <w:rPr>
          <w:rFonts w:ascii="Times New Roman" w:hAnsi="Times New Roman"/>
          <w:color w:val="000000"/>
          <w:sz w:val="24"/>
          <w:lang w:eastAsia="de-DE"/>
        </w:rPr>
        <w:t xml:space="preserve"> </w:t>
      </w:r>
      <w:r w:rsidR="003C7F2E" w:rsidRPr="00864181">
        <w:rPr>
          <w:rFonts w:ascii="Times New Roman" w:hAnsi="Times New Roman"/>
          <w:color w:val="000000"/>
          <w:sz w:val="24"/>
          <w:lang w:eastAsia="de-DE"/>
        </w:rPr>
        <w:t xml:space="preserve">consortium </w:t>
      </w:r>
      <w:r w:rsidR="00156CF1" w:rsidRPr="00864181">
        <w:rPr>
          <w:rFonts w:ascii="Times New Roman" w:hAnsi="Times New Roman"/>
          <w:color w:val="000000"/>
          <w:sz w:val="24"/>
          <w:lang w:eastAsia="de-DE"/>
        </w:rPr>
        <w:t xml:space="preserve">successfully </w:t>
      </w:r>
      <w:r w:rsidR="001100A4" w:rsidRPr="00864181">
        <w:rPr>
          <w:rFonts w:ascii="Times New Roman" w:hAnsi="Times New Roman"/>
          <w:color w:val="000000"/>
          <w:sz w:val="24"/>
          <w:lang w:eastAsia="de-DE"/>
        </w:rPr>
        <w:t>promot</w:t>
      </w:r>
      <w:r w:rsidR="00156CF1" w:rsidRPr="00864181">
        <w:rPr>
          <w:rFonts w:ascii="Times New Roman" w:hAnsi="Times New Roman"/>
          <w:color w:val="000000"/>
          <w:sz w:val="24"/>
          <w:lang w:eastAsia="de-DE"/>
        </w:rPr>
        <w:t xml:space="preserve">ed </w:t>
      </w:r>
      <w:r w:rsidR="001100A4" w:rsidRPr="00864181">
        <w:rPr>
          <w:rFonts w:ascii="Times New Roman" w:hAnsi="Times New Roman"/>
          <w:color w:val="000000"/>
          <w:sz w:val="24"/>
          <w:lang w:eastAsia="de-DE"/>
        </w:rPr>
        <w:t>growth of</w:t>
      </w:r>
      <w:r w:rsidR="00156CF1" w:rsidRPr="00864181">
        <w:rPr>
          <w:rFonts w:ascii="Times New Roman" w:hAnsi="Times New Roman"/>
          <w:color w:val="000000"/>
          <w:sz w:val="24"/>
          <w:lang w:eastAsia="de-DE"/>
        </w:rPr>
        <w:t xml:space="preserve"> maize (Couillerot et al. 2013)</w:t>
      </w:r>
      <w:r w:rsidR="001100A4" w:rsidRPr="00864181">
        <w:rPr>
          <w:rFonts w:ascii="Times New Roman" w:hAnsi="Times New Roman"/>
          <w:color w:val="000000"/>
          <w:sz w:val="24"/>
          <w:lang w:eastAsia="de-DE"/>
        </w:rPr>
        <w:t>, and</w:t>
      </w:r>
      <w:r w:rsidR="00156CF1" w:rsidRPr="00864181">
        <w:rPr>
          <w:rFonts w:ascii="Times New Roman" w:hAnsi="Times New Roman"/>
          <w:color w:val="000000"/>
          <w:sz w:val="24"/>
          <w:lang w:eastAsia="de-DE"/>
        </w:rPr>
        <w:t xml:space="preserve"> </w:t>
      </w:r>
      <w:r w:rsidR="001100A4" w:rsidRPr="00864181">
        <w:rPr>
          <w:rFonts w:ascii="Times New Roman" w:hAnsi="Times New Roman"/>
          <w:color w:val="000000"/>
          <w:sz w:val="24"/>
          <w:lang w:eastAsia="de-DE"/>
        </w:rPr>
        <w:t>i</w:t>
      </w:r>
      <w:r w:rsidR="00156CF1" w:rsidRPr="00864181">
        <w:rPr>
          <w:rFonts w:ascii="Times New Roman" w:hAnsi="Times New Roman"/>
          <w:color w:val="000000"/>
          <w:sz w:val="24"/>
          <w:lang w:eastAsia="de-DE"/>
        </w:rPr>
        <w:t xml:space="preserve">noculation with bacterial communities conferred disease resistance in </w:t>
      </w:r>
      <w:r w:rsidR="00156CF1" w:rsidRPr="00864181">
        <w:rPr>
          <w:rFonts w:ascii="Times New Roman" w:hAnsi="Times New Roman"/>
          <w:i/>
          <w:color w:val="000000"/>
          <w:sz w:val="24"/>
          <w:lang w:eastAsia="de-DE"/>
        </w:rPr>
        <w:t xml:space="preserve">Nicotiana </w:t>
      </w:r>
      <w:r w:rsidR="001100A4" w:rsidRPr="00864181">
        <w:rPr>
          <w:rFonts w:ascii="Times New Roman" w:hAnsi="Times New Roman"/>
          <w:i/>
          <w:color w:val="000000"/>
          <w:sz w:val="24"/>
          <w:lang w:eastAsia="de-DE"/>
        </w:rPr>
        <w:t>attenuat</w:t>
      </w:r>
      <w:r w:rsidR="00CE7576" w:rsidRPr="00864181">
        <w:rPr>
          <w:rFonts w:ascii="Times New Roman" w:hAnsi="Times New Roman"/>
          <w:i/>
          <w:color w:val="000000"/>
          <w:sz w:val="24"/>
          <w:lang w:eastAsia="de-DE"/>
        </w:rPr>
        <w:t>a</w:t>
      </w:r>
      <w:r w:rsidR="001100A4" w:rsidRPr="00864181">
        <w:rPr>
          <w:rFonts w:ascii="Times New Roman" w:hAnsi="Times New Roman"/>
          <w:i/>
          <w:color w:val="000000"/>
          <w:sz w:val="24"/>
          <w:lang w:eastAsia="de-DE"/>
        </w:rPr>
        <w:t>,</w:t>
      </w:r>
      <w:r w:rsidR="00156CF1" w:rsidRPr="00864181">
        <w:rPr>
          <w:rFonts w:ascii="Times New Roman" w:hAnsi="Times New Roman"/>
          <w:color w:val="000000"/>
          <w:sz w:val="24"/>
          <w:lang w:eastAsia="de-DE"/>
        </w:rPr>
        <w:t xml:space="preserve"> reveal</w:t>
      </w:r>
      <w:r w:rsidR="001100A4" w:rsidRPr="00864181">
        <w:rPr>
          <w:rFonts w:ascii="Times New Roman" w:hAnsi="Times New Roman"/>
          <w:color w:val="000000"/>
          <w:sz w:val="24"/>
          <w:lang w:eastAsia="de-DE"/>
        </w:rPr>
        <w:t>ing</w:t>
      </w:r>
      <w:r w:rsidR="00156CF1" w:rsidRPr="00864181">
        <w:rPr>
          <w:rFonts w:ascii="Times New Roman" w:hAnsi="Times New Roman"/>
          <w:color w:val="000000"/>
          <w:sz w:val="24"/>
          <w:lang w:eastAsia="de-DE"/>
        </w:rPr>
        <w:t xml:space="preserve"> that</w:t>
      </w:r>
      <w:r w:rsidR="00156CF1" w:rsidRPr="00864181">
        <w:rPr>
          <w:rFonts w:ascii="Times New Roman" w:hAnsi="Times New Roman"/>
          <w:sz w:val="24"/>
        </w:rPr>
        <w:t xml:space="preserve"> a core consortium of five bacteria was essential for disease reduction</w:t>
      </w:r>
      <w:r w:rsidR="00156CF1" w:rsidRPr="00864181">
        <w:rPr>
          <w:rFonts w:ascii="Times New Roman" w:hAnsi="Times New Roman"/>
          <w:color w:val="000000"/>
          <w:sz w:val="24"/>
          <w:lang w:eastAsia="de-DE"/>
        </w:rPr>
        <w:t xml:space="preserve"> (</w:t>
      </w:r>
      <w:r w:rsidR="00156CF1" w:rsidRPr="00864181">
        <w:rPr>
          <w:rStyle w:val="highwire-citation-author"/>
          <w:rFonts w:ascii="Times New Roman" w:hAnsi="Times New Roman"/>
          <w:sz w:val="24"/>
        </w:rPr>
        <w:t>Santhanam</w:t>
      </w:r>
      <w:r w:rsidR="00156CF1" w:rsidRPr="00864181">
        <w:rPr>
          <w:rStyle w:val="highwire-citation-authors"/>
          <w:rFonts w:ascii="Times New Roman" w:hAnsi="Times New Roman"/>
          <w:sz w:val="24"/>
        </w:rPr>
        <w:t xml:space="preserve"> et al. 2015). </w:t>
      </w:r>
      <w:r w:rsidR="00156CF1" w:rsidRPr="00864181">
        <w:rPr>
          <w:rFonts w:ascii="Times New Roman" w:hAnsi="Times New Roman"/>
          <w:sz w:val="24"/>
        </w:rPr>
        <w:t>Transfer of soil microbiome alleviate</w:t>
      </w:r>
      <w:r w:rsidR="00AE747C" w:rsidRPr="00864181">
        <w:rPr>
          <w:rFonts w:ascii="Times New Roman" w:hAnsi="Times New Roman"/>
          <w:sz w:val="24"/>
        </w:rPr>
        <w:t>d</w:t>
      </w:r>
      <w:r w:rsidR="00156CF1" w:rsidRPr="00864181">
        <w:rPr>
          <w:rFonts w:ascii="Times New Roman" w:hAnsi="Times New Roman"/>
          <w:sz w:val="24"/>
        </w:rPr>
        <w:t xml:space="preserve"> drought stress in </w:t>
      </w:r>
      <w:r w:rsidR="00156CF1" w:rsidRPr="00864181">
        <w:rPr>
          <w:rStyle w:val="Hervorhebung"/>
          <w:rFonts w:ascii="Times New Roman" w:hAnsi="Times New Roman"/>
          <w:sz w:val="24"/>
        </w:rPr>
        <w:t xml:space="preserve">Arabidopsis thaliana </w:t>
      </w:r>
      <w:r w:rsidR="00156CF1" w:rsidRPr="00864181">
        <w:rPr>
          <w:rFonts w:ascii="Times New Roman" w:hAnsi="Times New Roman"/>
          <w:sz w:val="24"/>
        </w:rPr>
        <w:t>(Zolla et al. 2013)</w:t>
      </w:r>
      <w:r w:rsidR="001100A4" w:rsidRPr="00864181">
        <w:rPr>
          <w:rFonts w:ascii="Times New Roman" w:hAnsi="Times New Roman"/>
          <w:sz w:val="24"/>
        </w:rPr>
        <w:t>, and a</w:t>
      </w:r>
      <w:r w:rsidR="00156CF1" w:rsidRPr="00864181">
        <w:rPr>
          <w:rFonts w:ascii="Times New Roman" w:hAnsi="Times New Roman"/>
          <w:sz w:val="24"/>
        </w:rPr>
        <w:t xml:space="preserve"> core microbiome composed </w:t>
      </w:r>
      <w:r w:rsidR="001100A4" w:rsidRPr="00864181">
        <w:rPr>
          <w:rFonts w:ascii="Times New Roman" w:hAnsi="Times New Roman"/>
          <w:sz w:val="24"/>
        </w:rPr>
        <w:t>of</w:t>
      </w:r>
      <w:r w:rsidR="00156CF1" w:rsidRPr="00864181">
        <w:rPr>
          <w:rFonts w:ascii="Times New Roman" w:hAnsi="Times New Roman"/>
          <w:sz w:val="24"/>
        </w:rPr>
        <w:t xml:space="preserve"> </w:t>
      </w:r>
      <w:r w:rsidR="00156CF1" w:rsidRPr="00864181">
        <w:rPr>
          <w:rStyle w:val="Hervorhebung"/>
          <w:rFonts w:ascii="Times New Roman" w:hAnsi="Times New Roman"/>
          <w:sz w:val="24"/>
        </w:rPr>
        <w:t>Burkholderia, Phormidium, Bacillus, Aminobacter, Acidiphilum</w:t>
      </w:r>
      <w:r w:rsidR="00156CF1" w:rsidRPr="00864181">
        <w:rPr>
          <w:rFonts w:ascii="Times New Roman" w:hAnsi="Times New Roman"/>
          <w:sz w:val="24"/>
        </w:rPr>
        <w:t xml:space="preserve"> among others </w:t>
      </w:r>
      <w:r w:rsidR="001100A4" w:rsidRPr="00864181">
        <w:rPr>
          <w:rFonts w:ascii="Times New Roman" w:hAnsi="Times New Roman"/>
          <w:sz w:val="24"/>
        </w:rPr>
        <w:t>was</w:t>
      </w:r>
      <w:r w:rsidR="00156CF1" w:rsidRPr="00864181">
        <w:rPr>
          <w:rFonts w:ascii="Times New Roman" w:hAnsi="Times New Roman"/>
          <w:sz w:val="24"/>
        </w:rPr>
        <w:t xml:space="preserve"> identified as key player in alleviating the abiotic stress. In another study, f</w:t>
      </w:r>
      <w:r w:rsidR="00156CF1" w:rsidRPr="00864181">
        <w:rPr>
          <w:rFonts w:ascii="Times New Roman" w:hAnsi="Times New Roman"/>
          <w:color w:val="000000"/>
          <w:sz w:val="24"/>
          <w:lang w:eastAsia="de-DE"/>
        </w:rPr>
        <w:t xml:space="preserve">oliar microbiome transplant resulted in disease resistance in </w:t>
      </w:r>
      <w:r w:rsidR="00156CF1" w:rsidRPr="00864181">
        <w:rPr>
          <w:rFonts w:ascii="Times New Roman" w:hAnsi="Times New Roman"/>
          <w:i/>
          <w:iCs/>
          <w:sz w:val="24"/>
        </w:rPr>
        <w:t>Phyllostegia kaalaensis</w:t>
      </w:r>
      <w:r w:rsidR="00156CF1" w:rsidRPr="00864181">
        <w:rPr>
          <w:rFonts w:ascii="Times New Roman" w:hAnsi="Times New Roman"/>
          <w:color w:val="000000"/>
          <w:sz w:val="24"/>
          <w:lang w:eastAsia="de-DE"/>
        </w:rPr>
        <w:t xml:space="preserve"> (</w:t>
      </w:r>
      <w:r w:rsidR="00156CF1" w:rsidRPr="00864181">
        <w:rPr>
          <w:rFonts w:ascii="Times New Roman" w:hAnsi="Times New Roman"/>
          <w:sz w:val="24"/>
        </w:rPr>
        <w:t>Zahn and Amend 2017</w:t>
      </w:r>
      <w:r w:rsidR="00156CF1" w:rsidRPr="00864181">
        <w:rPr>
          <w:rFonts w:ascii="Times New Roman" w:hAnsi="Times New Roman"/>
          <w:color w:val="000000"/>
          <w:sz w:val="24"/>
          <w:lang w:eastAsia="de-DE"/>
        </w:rPr>
        <w:t xml:space="preserve">). </w:t>
      </w:r>
      <w:r w:rsidR="00156CF1" w:rsidRPr="00864181">
        <w:rPr>
          <w:rStyle w:val="Hervorhebung"/>
          <w:rFonts w:ascii="Times New Roman" w:hAnsi="Times New Roman"/>
          <w:i w:val="0"/>
          <w:sz w:val="24"/>
        </w:rPr>
        <w:t xml:space="preserve">The use of lytic phages has </w:t>
      </w:r>
      <w:r w:rsidR="005E6140" w:rsidRPr="00864181">
        <w:rPr>
          <w:rStyle w:val="Hervorhebung"/>
          <w:rFonts w:ascii="Times New Roman" w:hAnsi="Times New Roman"/>
          <w:i w:val="0"/>
          <w:sz w:val="24"/>
        </w:rPr>
        <w:t xml:space="preserve">been </w:t>
      </w:r>
      <w:r w:rsidR="00156CF1" w:rsidRPr="00864181">
        <w:rPr>
          <w:rStyle w:val="Hervorhebung"/>
          <w:rFonts w:ascii="Times New Roman" w:hAnsi="Times New Roman"/>
          <w:i w:val="0"/>
          <w:sz w:val="24"/>
        </w:rPr>
        <w:t>shown to reduce plant disease in potato crops (</w:t>
      </w:r>
      <w:r w:rsidR="00156CF1" w:rsidRPr="00864181">
        <w:rPr>
          <w:rStyle w:val="highlight"/>
          <w:rFonts w:ascii="Times New Roman" w:hAnsi="Times New Roman"/>
          <w:sz w:val="24"/>
        </w:rPr>
        <w:t>Czajkowski et al. 2017)</w:t>
      </w:r>
      <w:r w:rsidR="00156CF1" w:rsidRPr="00864181">
        <w:rPr>
          <w:rStyle w:val="Hervorhebung"/>
          <w:rFonts w:ascii="Times New Roman" w:hAnsi="Times New Roman"/>
          <w:i w:val="0"/>
          <w:sz w:val="24"/>
        </w:rPr>
        <w:t xml:space="preserve">. This </w:t>
      </w:r>
      <w:r w:rsidR="003C7F2E" w:rsidRPr="00864181">
        <w:rPr>
          <w:rStyle w:val="Hervorhebung"/>
          <w:rFonts w:ascii="Times New Roman" w:hAnsi="Times New Roman"/>
          <w:i w:val="0"/>
          <w:sz w:val="24"/>
        </w:rPr>
        <w:t xml:space="preserve">virus-based </w:t>
      </w:r>
      <w:r w:rsidR="00156CF1" w:rsidRPr="00864181">
        <w:rPr>
          <w:rStyle w:val="Hervorhebung"/>
          <w:rFonts w:ascii="Times New Roman" w:hAnsi="Times New Roman"/>
          <w:i w:val="0"/>
          <w:sz w:val="24"/>
        </w:rPr>
        <w:t xml:space="preserve">technique could represent a direct and precise tool for </w:t>
      </w:r>
      <w:r w:rsidR="005E6140" w:rsidRPr="00864181">
        <w:rPr>
          <w:rStyle w:val="Hervorhebung"/>
          <w:rFonts w:ascii="Times New Roman" w:hAnsi="Times New Roman"/>
          <w:i w:val="0"/>
          <w:sz w:val="24"/>
        </w:rPr>
        <w:t xml:space="preserve">future </w:t>
      </w:r>
      <w:r w:rsidR="00156CF1" w:rsidRPr="00864181">
        <w:rPr>
          <w:rStyle w:val="Hervorhebung"/>
          <w:rFonts w:ascii="Times New Roman" w:hAnsi="Times New Roman"/>
          <w:i w:val="0"/>
          <w:sz w:val="24"/>
        </w:rPr>
        <w:t>microbiome manipulation.</w:t>
      </w:r>
    </w:p>
    <w:p w14:paraId="3C4185C6" w14:textId="54884CAF" w:rsidR="00156CF1" w:rsidRPr="00864181" w:rsidRDefault="00156CF1" w:rsidP="00156CF1">
      <w:pPr>
        <w:autoSpaceDE w:val="0"/>
        <w:autoSpaceDN w:val="0"/>
        <w:adjustRightInd w:val="0"/>
        <w:spacing w:after="0" w:line="360" w:lineRule="auto"/>
        <w:jc w:val="both"/>
        <w:rPr>
          <w:rStyle w:val="Hervorhebung"/>
          <w:sz w:val="24"/>
        </w:rPr>
      </w:pPr>
      <w:r w:rsidRPr="00864181">
        <w:rPr>
          <w:rFonts w:ascii="Times New Roman" w:hAnsi="Times New Roman"/>
          <w:color w:val="000000"/>
          <w:sz w:val="24"/>
          <w:lang w:eastAsia="de-DE"/>
        </w:rPr>
        <w:t xml:space="preserve">Not only beneficial microorganisms can be applied but also microbial products. Indeed, the cross talk between microbes and plants occurring in the rhizosphere has already </w:t>
      </w:r>
      <w:r w:rsidR="00DD66F4" w:rsidRPr="00864181">
        <w:rPr>
          <w:rFonts w:ascii="Times New Roman" w:hAnsi="Times New Roman"/>
          <w:color w:val="000000"/>
          <w:sz w:val="24"/>
          <w:lang w:eastAsia="de-DE"/>
        </w:rPr>
        <w:t xml:space="preserve">been </w:t>
      </w:r>
      <w:r w:rsidRPr="00864181">
        <w:rPr>
          <w:rFonts w:ascii="Times New Roman" w:hAnsi="Times New Roman"/>
          <w:color w:val="000000"/>
          <w:sz w:val="24"/>
          <w:lang w:eastAsia="de-DE"/>
        </w:rPr>
        <w:t>exploited with positive results. Some studies using microbial sign</w:t>
      </w:r>
      <w:r w:rsidR="00674763" w:rsidRPr="00864181">
        <w:rPr>
          <w:rFonts w:ascii="Times New Roman" w:hAnsi="Times New Roman"/>
          <w:color w:val="000000"/>
          <w:sz w:val="24"/>
          <w:lang w:eastAsia="de-DE"/>
        </w:rPr>
        <w:t>aling molecules such as N-Acyl L</w:t>
      </w:r>
      <w:r w:rsidRPr="00864181">
        <w:rPr>
          <w:rFonts w:ascii="Times New Roman" w:hAnsi="Times New Roman"/>
          <w:color w:val="000000"/>
          <w:sz w:val="24"/>
          <w:lang w:eastAsia="de-DE"/>
        </w:rPr>
        <w:t xml:space="preserve">-Homoserine </w:t>
      </w:r>
      <w:r w:rsidR="001B6C2E" w:rsidRPr="00864181">
        <w:rPr>
          <w:rFonts w:ascii="Times New Roman" w:hAnsi="Times New Roman"/>
          <w:color w:val="000000"/>
          <w:sz w:val="24"/>
          <w:lang w:eastAsia="de-DE"/>
        </w:rPr>
        <w:t>l</w:t>
      </w:r>
      <w:r w:rsidRPr="00864181">
        <w:rPr>
          <w:rFonts w:ascii="Times New Roman" w:hAnsi="Times New Roman"/>
          <w:color w:val="000000"/>
          <w:sz w:val="24"/>
          <w:lang w:eastAsia="de-DE"/>
        </w:rPr>
        <w:t>actones (HSLs) have shown that application of these molecules to r</w:t>
      </w:r>
      <w:r w:rsidR="00674763" w:rsidRPr="00864181">
        <w:rPr>
          <w:rFonts w:ascii="Times New Roman" w:hAnsi="Times New Roman"/>
          <w:color w:val="000000"/>
          <w:sz w:val="24"/>
          <w:lang w:eastAsia="de-DE"/>
        </w:rPr>
        <w:t>hizospheres</w:t>
      </w:r>
      <w:r w:rsidRPr="00864181">
        <w:rPr>
          <w:rFonts w:ascii="Times New Roman" w:hAnsi="Times New Roman"/>
          <w:color w:val="000000"/>
          <w:sz w:val="24"/>
          <w:lang w:eastAsia="de-DE"/>
        </w:rPr>
        <w:t xml:space="preserve"> protects the plant against pathogens (</w:t>
      </w:r>
      <w:r w:rsidR="00C12EC0" w:rsidRPr="00864181">
        <w:rPr>
          <w:rFonts w:ascii="Times New Roman" w:hAnsi="Times New Roman"/>
          <w:color w:val="000000"/>
          <w:sz w:val="24"/>
          <w:lang w:eastAsia="de-DE"/>
        </w:rPr>
        <w:t xml:space="preserve">Hartmann et al. 2014, </w:t>
      </w:r>
      <w:r w:rsidRPr="00864181">
        <w:rPr>
          <w:rFonts w:ascii="Times New Roman" w:hAnsi="Times New Roman"/>
          <w:sz w:val="24"/>
        </w:rPr>
        <w:t>Hernández-Reyes et al. 2014)</w:t>
      </w:r>
      <w:r w:rsidRPr="00864181">
        <w:rPr>
          <w:rFonts w:ascii="Times New Roman" w:hAnsi="Times New Roman"/>
          <w:color w:val="000000"/>
          <w:sz w:val="24"/>
          <w:lang w:eastAsia="de-DE"/>
        </w:rPr>
        <w:t xml:space="preserve"> and that plants can be primed by bacteria producing specific AHLs like </w:t>
      </w:r>
      <w:r w:rsidRPr="00864181">
        <w:rPr>
          <w:rStyle w:val="Hervorhebung"/>
          <w:rFonts w:ascii="Times New Roman" w:hAnsi="Times New Roman"/>
          <w:sz w:val="24"/>
        </w:rPr>
        <w:t>Sinorhizobium meliloti</w:t>
      </w:r>
      <w:r w:rsidRPr="00864181">
        <w:rPr>
          <w:rStyle w:val="Hervorhebung"/>
          <w:sz w:val="24"/>
        </w:rPr>
        <w:t>.</w:t>
      </w:r>
      <w:r w:rsidR="00674763" w:rsidRPr="00864181">
        <w:rPr>
          <w:rFonts w:ascii="Times New Roman" w:hAnsi="Times New Roman"/>
          <w:color w:val="000000"/>
          <w:sz w:val="24"/>
          <w:lang w:eastAsia="de-DE"/>
        </w:rPr>
        <w:t xml:space="preserve"> T</w:t>
      </w:r>
      <w:r w:rsidRPr="00864181">
        <w:rPr>
          <w:rFonts w:ascii="Times New Roman" w:hAnsi="Times New Roman"/>
          <w:color w:val="000000"/>
          <w:sz w:val="24"/>
          <w:lang w:eastAsia="de-DE"/>
        </w:rPr>
        <w:t xml:space="preserve">he same approach </w:t>
      </w:r>
      <w:r w:rsidR="00674763" w:rsidRPr="00864181">
        <w:rPr>
          <w:rFonts w:ascii="Times New Roman" w:hAnsi="Times New Roman"/>
          <w:color w:val="000000"/>
          <w:sz w:val="24"/>
          <w:lang w:eastAsia="de-DE"/>
        </w:rPr>
        <w:t xml:space="preserve">can be applied </w:t>
      </w:r>
      <w:r w:rsidRPr="00864181">
        <w:rPr>
          <w:rFonts w:ascii="Times New Roman" w:hAnsi="Times New Roman"/>
          <w:color w:val="000000"/>
          <w:sz w:val="24"/>
          <w:lang w:eastAsia="de-DE"/>
        </w:rPr>
        <w:t xml:space="preserve">in the opposite direction for microbiome manipulation. Recently, it </w:t>
      </w:r>
      <w:r w:rsidR="003C7F2E" w:rsidRPr="00864181">
        <w:rPr>
          <w:rFonts w:ascii="Times New Roman" w:hAnsi="Times New Roman"/>
          <w:color w:val="000000"/>
          <w:sz w:val="24"/>
          <w:lang w:eastAsia="de-DE"/>
        </w:rPr>
        <w:t>became clear</w:t>
      </w:r>
      <w:r w:rsidRPr="00864181">
        <w:rPr>
          <w:rFonts w:ascii="Times New Roman" w:hAnsi="Times New Roman"/>
          <w:color w:val="000000"/>
          <w:sz w:val="24"/>
          <w:lang w:eastAsia="de-DE"/>
        </w:rPr>
        <w:t xml:space="preserve"> that plants are able to select their root microbiome by changing their exudation </w:t>
      </w:r>
      <w:r w:rsidRPr="00864181">
        <w:rPr>
          <w:rFonts w:ascii="Times New Roman" w:hAnsi="Times New Roman"/>
          <w:color w:val="000000"/>
          <w:sz w:val="24"/>
          <w:lang w:eastAsia="de-DE"/>
        </w:rPr>
        <w:lastRenderedPageBreak/>
        <w:t>pattern, in a programmed manner, for the benefit of the host in a given ecosystem (Hu et al. 2018</w:t>
      </w:r>
      <w:r w:rsidR="00A6037A"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Zhalnina et al. 2018). These results open the door to new applications involving novel biostimulants for the improvement of plant fitness through plant microbiome manipulation. </w:t>
      </w:r>
    </w:p>
    <w:p w14:paraId="38B5C16A" w14:textId="7A61C076" w:rsidR="00AF3FC5" w:rsidRPr="00864181" w:rsidRDefault="00156CF1" w:rsidP="00AF3FC5">
      <w:pPr>
        <w:spacing w:before="60" w:after="60" w:line="360" w:lineRule="auto"/>
        <w:jc w:val="both"/>
        <w:rPr>
          <w:rFonts w:ascii="Times New Roman" w:hAnsi="Times New Roman"/>
          <w:sz w:val="24"/>
        </w:rPr>
      </w:pPr>
      <w:r w:rsidRPr="00864181">
        <w:rPr>
          <w:rFonts w:ascii="Times New Roman" w:hAnsi="Times New Roman"/>
          <w:color w:val="000000"/>
          <w:sz w:val="24"/>
          <w:lang w:eastAsia="de-DE"/>
        </w:rPr>
        <w:t xml:space="preserve">Another way to manipulate root and soil microbiomes is through specific cropping practices. Hartman and coworkers showed recently that soil and plant microbiomes could be tuned by cropping </w:t>
      </w:r>
      <w:r w:rsidR="00A311B8" w:rsidRPr="00864181">
        <w:rPr>
          <w:rFonts w:ascii="Times New Roman" w:hAnsi="Times New Roman"/>
          <w:color w:val="000000"/>
          <w:sz w:val="24"/>
          <w:lang w:eastAsia="de-DE"/>
        </w:rPr>
        <w:t xml:space="preserve">practice </w:t>
      </w:r>
      <w:r w:rsidRPr="00864181">
        <w:rPr>
          <w:rFonts w:ascii="Times New Roman" w:hAnsi="Times New Roman"/>
          <w:color w:val="000000"/>
          <w:sz w:val="24"/>
          <w:lang w:eastAsia="de-DE"/>
        </w:rPr>
        <w:t xml:space="preserve">(Hartman et al. 2018). </w:t>
      </w:r>
      <w:r w:rsidR="00A311B8" w:rsidRPr="00864181">
        <w:rPr>
          <w:rFonts w:ascii="Times New Roman" w:hAnsi="Times New Roman"/>
          <w:color w:val="000000"/>
          <w:sz w:val="24"/>
          <w:lang w:eastAsia="de-DE"/>
        </w:rPr>
        <w:t>I</w:t>
      </w:r>
      <w:r w:rsidRPr="00864181">
        <w:rPr>
          <w:rFonts w:ascii="Times New Roman" w:hAnsi="Times New Roman"/>
          <w:color w:val="000000"/>
          <w:sz w:val="24"/>
          <w:lang w:eastAsia="de-DE"/>
        </w:rPr>
        <w:t>n winter wheat</w:t>
      </w:r>
      <w:r w:rsidR="00AA16E2" w:rsidRPr="00864181">
        <w:rPr>
          <w:rFonts w:ascii="Times New Roman" w:hAnsi="Times New Roman"/>
          <w:color w:val="000000"/>
          <w:sz w:val="24"/>
          <w:lang w:eastAsia="de-DE"/>
        </w:rPr>
        <w:t>,</w:t>
      </w:r>
      <w:r w:rsidR="00A311B8" w:rsidRPr="00864181">
        <w:rPr>
          <w:rFonts w:ascii="Times New Roman" w:hAnsi="Times New Roman"/>
          <w:color w:val="000000"/>
          <w:sz w:val="24"/>
          <w:lang w:eastAsia="de-DE"/>
        </w:rPr>
        <w:t xml:space="preserve"> influential s</w:t>
      </w:r>
      <w:r w:rsidRPr="00864181">
        <w:rPr>
          <w:rFonts w:ascii="Times New Roman" w:hAnsi="Times New Roman"/>
          <w:color w:val="000000"/>
          <w:sz w:val="24"/>
          <w:lang w:eastAsia="de-DE"/>
        </w:rPr>
        <w:t xml:space="preserve">oil bacterial communities were primarily structured by tillage, whereas soil fungal communities responded mainly to management type with additional effects by tillage. In </w:t>
      </w:r>
      <w:r w:rsidR="00674763" w:rsidRPr="00864181">
        <w:rPr>
          <w:rFonts w:ascii="Times New Roman" w:hAnsi="Times New Roman"/>
          <w:color w:val="000000"/>
          <w:sz w:val="24"/>
          <w:lang w:eastAsia="de-DE"/>
        </w:rPr>
        <w:t>the rhizosphere</w:t>
      </w:r>
      <w:r w:rsidRPr="00864181">
        <w:rPr>
          <w:rFonts w:ascii="Times New Roman" w:hAnsi="Times New Roman"/>
          <w:color w:val="000000"/>
          <w:sz w:val="24"/>
          <w:lang w:eastAsia="de-DE"/>
        </w:rPr>
        <w:t>, management type was also the driv</w:t>
      </w:r>
      <w:r w:rsidR="00BE3858" w:rsidRPr="00864181">
        <w:rPr>
          <w:rFonts w:ascii="Times New Roman" w:hAnsi="Times New Roman"/>
          <w:color w:val="000000"/>
          <w:sz w:val="24"/>
          <w:lang w:eastAsia="de-DE"/>
        </w:rPr>
        <w:t>er</w:t>
      </w:r>
      <w:r w:rsidRPr="00864181">
        <w:rPr>
          <w:rFonts w:ascii="Times New Roman" w:hAnsi="Times New Roman"/>
          <w:color w:val="000000"/>
          <w:sz w:val="24"/>
          <w:lang w:eastAsia="de-DE"/>
        </w:rPr>
        <w:t xml:space="preserve"> for bacteria but not for fungi, which were </w:t>
      </w:r>
      <w:r w:rsidR="00BE3858" w:rsidRPr="00864181">
        <w:rPr>
          <w:rFonts w:ascii="Times New Roman" w:hAnsi="Times New Roman"/>
          <w:color w:val="000000"/>
          <w:sz w:val="24"/>
          <w:lang w:eastAsia="de-DE"/>
        </w:rPr>
        <w:t>more</w:t>
      </w:r>
      <w:r w:rsidRPr="00864181">
        <w:rPr>
          <w:rFonts w:ascii="Times New Roman" w:hAnsi="Times New Roman"/>
          <w:color w:val="000000"/>
          <w:sz w:val="24"/>
          <w:lang w:eastAsia="de-DE"/>
        </w:rPr>
        <w:t xml:space="preserve"> determined by tillage </w:t>
      </w:r>
      <w:r w:rsidR="00674763" w:rsidRPr="00864181">
        <w:rPr>
          <w:rFonts w:ascii="Times New Roman" w:hAnsi="Times New Roman"/>
          <w:color w:val="000000"/>
          <w:sz w:val="24"/>
          <w:lang w:eastAsia="de-DE"/>
        </w:rPr>
        <w:t>intensity.</w:t>
      </w:r>
      <w:r w:rsidR="00AF3FC5" w:rsidRPr="00864181">
        <w:rPr>
          <w:rFonts w:ascii="Times New Roman" w:hAnsi="Times New Roman"/>
          <w:sz w:val="24"/>
        </w:rPr>
        <w:t xml:space="preserve"> A holistic analysis including above- and belowground traits should be used for the evaluation of crops. Root biomass correlates with aboveground biomass</w:t>
      </w:r>
      <w:r w:rsidR="00AA16E2" w:rsidRPr="00864181">
        <w:rPr>
          <w:rFonts w:ascii="Times New Roman" w:hAnsi="Times New Roman"/>
          <w:sz w:val="24"/>
        </w:rPr>
        <w:t xml:space="preserve"> and </w:t>
      </w:r>
      <w:r w:rsidR="00AF3FC5" w:rsidRPr="00864181">
        <w:rPr>
          <w:rFonts w:ascii="Times New Roman" w:hAnsi="Times New Roman"/>
          <w:sz w:val="24"/>
        </w:rPr>
        <w:t>yield (Chmelikova et al. 201</w:t>
      </w:r>
      <w:r w:rsidR="005B52E9" w:rsidRPr="00864181">
        <w:rPr>
          <w:rFonts w:ascii="Times New Roman" w:hAnsi="Times New Roman"/>
          <w:sz w:val="24"/>
        </w:rPr>
        <w:t>4</w:t>
      </w:r>
      <w:r w:rsidR="00AF3FC5" w:rsidRPr="00864181">
        <w:rPr>
          <w:rFonts w:ascii="Times New Roman" w:hAnsi="Times New Roman"/>
          <w:sz w:val="24"/>
        </w:rPr>
        <w:t xml:space="preserve">). </w:t>
      </w:r>
    </w:p>
    <w:p w14:paraId="15EE0BAA" w14:textId="77777777" w:rsidR="00610E05" w:rsidRPr="00864181" w:rsidRDefault="00610E05" w:rsidP="00156CF1">
      <w:pPr>
        <w:widowControl w:val="0"/>
        <w:autoSpaceDE w:val="0"/>
        <w:autoSpaceDN w:val="0"/>
        <w:adjustRightInd w:val="0"/>
        <w:spacing w:after="0" w:line="360" w:lineRule="auto"/>
        <w:jc w:val="both"/>
        <w:rPr>
          <w:rFonts w:ascii="Times New Roman" w:hAnsi="Times New Roman"/>
          <w:color w:val="000000"/>
          <w:sz w:val="24"/>
          <w:lang w:eastAsia="de-DE"/>
        </w:rPr>
      </w:pPr>
    </w:p>
    <w:p w14:paraId="36D45D81" w14:textId="72ED7EC3" w:rsidR="00F4130E" w:rsidRPr="00864181" w:rsidRDefault="00F4130E" w:rsidP="00156CF1">
      <w:pPr>
        <w:widowControl w:val="0"/>
        <w:autoSpaceDE w:val="0"/>
        <w:autoSpaceDN w:val="0"/>
        <w:adjustRightInd w:val="0"/>
        <w:spacing w:after="0" w:line="360" w:lineRule="auto"/>
        <w:jc w:val="both"/>
        <w:rPr>
          <w:rFonts w:ascii="Times New Roman" w:hAnsi="Times New Roman"/>
          <w:b/>
          <w:color w:val="000000"/>
          <w:sz w:val="24"/>
          <w:lang w:eastAsia="de-DE"/>
        </w:rPr>
      </w:pPr>
      <w:r w:rsidRPr="00864181">
        <w:rPr>
          <w:rFonts w:ascii="Times New Roman" w:hAnsi="Times New Roman"/>
          <w:b/>
          <w:color w:val="000000"/>
          <w:sz w:val="24"/>
          <w:lang w:eastAsia="de-DE"/>
        </w:rPr>
        <w:t>Insert Figure 5 here</w:t>
      </w:r>
    </w:p>
    <w:p w14:paraId="7BF412B8" w14:textId="77777777" w:rsidR="00864181" w:rsidRDefault="00864181" w:rsidP="00076591">
      <w:pPr>
        <w:widowControl w:val="0"/>
        <w:autoSpaceDE w:val="0"/>
        <w:autoSpaceDN w:val="0"/>
        <w:adjustRightInd w:val="0"/>
        <w:spacing w:after="0" w:line="360" w:lineRule="auto"/>
        <w:jc w:val="both"/>
        <w:rPr>
          <w:rFonts w:ascii="Times New Roman" w:hAnsi="Times New Roman"/>
          <w:iCs/>
          <w:color w:val="000000"/>
          <w:sz w:val="24"/>
          <w:lang w:val="es-ES_tradnl" w:eastAsia="de-DE"/>
        </w:rPr>
      </w:pPr>
    </w:p>
    <w:p w14:paraId="7A221B81" w14:textId="77777777" w:rsidR="00076591" w:rsidRPr="00864181" w:rsidRDefault="00076591" w:rsidP="00076591">
      <w:pPr>
        <w:widowControl w:val="0"/>
        <w:autoSpaceDE w:val="0"/>
        <w:autoSpaceDN w:val="0"/>
        <w:adjustRightInd w:val="0"/>
        <w:spacing w:after="0" w:line="360" w:lineRule="auto"/>
        <w:jc w:val="both"/>
        <w:rPr>
          <w:rFonts w:ascii="Times New Roman" w:hAnsi="Times New Roman"/>
          <w:iCs/>
          <w:color w:val="000000"/>
          <w:sz w:val="24"/>
          <w:lang w:val="en-GB" w:eastAsia="de-DE"/>
        </w:rPr>
      </w:pPr>
      <w:r w:rsidRPr="00864181">
        <w:rPr>
          <w:rFonts w:ascii="Times New Roman" w:hAnsi="Times New Roman"/>
          <w:iCs/>
          <w:color w:val="000000"/>
          <w:sz w:val="24"/>
          <w:lang w:val="es-ES_tradnl" w:eastAsia="de-DE"/>
        </w:rPr>
        <w:t xml:space="preserve">The open question is if priming can be exploited in the frame of a sustainable agriculture as realistic tool to increase the resilience of both traditional and modern crops under a changing environment. Or, more widely, </w:t>
      </w:r>
      <w:r w:rsidRPr="00864181">
        <w:rPr>
          <w:rFonts w:ascii="Times New Roman" w:hAnsi="Times New Roman"/>
          <w:iCs/>
          <w:color w:val="000000"/>
          <w:sz w:val="24"/>
          <w:lang w:eastAsia="de-DE"/>
        </w:rPr>
        <w:t xml:space="preserve">if microbial services can have a key role in agroecology, resulting in lowering the impacts of agriculture at the farm and landscape scales. </w:t>
      </w:r>
    </w:p>
    <w:p w14:paraId="68422470" w14:textId="01F54330" w:rsidR="00156CF1" w:rsidRPr="00864181" w:rsidRDefault="00156CF1" w:rsidP="00156CF1">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 xml:space="preserve">Despite these recent advances, the development of microbiota management practices still requires much </w:t>
      </w:r>
      <w:r w:rsidR="003C7F2E" w:rsidRPr="00864181">
        <w:rPr>
          <w:rFonts w:ascii="Times New Roman" w:hAnsi="Times New Roman"/>
          <w:color w:val="000000"/>
          <w:sz w:val="24"/>
          <w:lang w:eastAsia="de-DE"/>
        </w:rPr>
        <w:t xml:space="preserve">deeper </w:t>
      </w:r>
      <w:r w:rsidRPr="00864181">
        <w:rPr>
          <w:rFonts w:ascii="Times New Roman" w:hAnsi="Times New Roman"/>
          <w:color w:val="000000"/>
          <w:sz w:val="24"/>
          <w:lang w:eastAsia="de-DE"/>
        </w:rPr>
        <w:t>understanding o</w:t>
      </w:r>
      <w:r w:rsidR="00E46372" w:rsidRPr="00864181">
        <w:rPr>
          <w:rFonts w:ascii="Times New Roman" w:hAnsi="Times New Roman"/>
          <w:color w:val="000000"/>
          <w:sz w:val="24"/>
          <w:lang w:eastAsia="de-DE"/>
        </w:rPr>
        <w:t>f</w:t>
      </w:r>
      <w:r w:rsidRPr="00864181">
        <w:rPr>
          <w:rFonts w:ascii="Times New Roman" w:hAnsi="Times New Roman"/>
          <w:color w:val="000000"/>
          <w:sz w:val="24"/>
          <w:lang w:eastAsia="de-DE"/>
        </w:rPr>
        <w:t xml:space="preserve"> agricultural microbiomes. Microbial populations introduced to farmlands often decline rapidly (Streeter, 1994). Moreover, unexpected deleterious effects on ecosystem functions have not been well studied as yet. Thus, interdisciplinary research strategies involving the manipulation of microbiome assemblies and informatics pipelines for the identification of core microbiomes are required </w:t>
      </w:r>
      <w:r w:rsidR="00674763" w:rsidRPr="00864181">
        <w:rPr>
          <w:rFonts w:ascii="Times New Roman" w:hAnsi="Times New Roman"/>
          <w:color w:val="000000"/>
          <w:sz w:val="24"/>
          <w:lang w:eastAsia="de-DE"/>
        </w:rPr>
        <w:t>to</w:t>
      </w:r>
      <w:r w:rsidRPr="00864181">
        <w:rPr>
          <w:rFonts w:ascii="Times New Roman" w:hAnsi="Times New Roman"/>
          <w:color w:val="000000"/>
          <w:sz w:val="24"/>
          <w:lang w:eastAsia="de-DE"/>
        </w:rPr>
        <w:t xml:space="preserve"> optimiz</w:t>
      </w:r>
      <w:r w:rsidR="00674763" w:rsidRPr="00864181">
        <w:rPr>
          <w:rFonts w:ascii="Times New Roman" w:hAnsi="Times New Roman"/>
          <w:color w:val="000000"/>
          <w:sz w:val="24"/>
          <w:lang w:eastAsia="de-DE"/>
        </w:rPr>
        <w:t>e</w:t>
      </w:r>
      <w:r w:rsidRPr="00864181">
        <w:rPr>
          <w:rFonts w:ascii="Times New Roman" w:hAnsi="Times New Roman"/>
          <w:color w:val="000000"/>
          <w:sz w:val="24"/>
          <w:lang w:eastAsia="de-DE"/>
        </w:rPr>
        <w:t xml:space="preserve"> microbiome function</w:t>
      </w:r>
      <w:r w:rsidR="00674763" w:rsidRPr="00864181">
        <w:rPr>
          <w:rFonts w:ascii="Times New Roman" w:hAnsi="Times New Roman"/>
          <w:color w:val="000000"/>
          <w:sz w:val="24"/>
          <w:lang w:eastAsia="de-DE"/>
        </w:rPr>
        <w:t>s</w:t>
      </w:r>
      <w:r w:rsidRPr="00864181">
        <w:rPr>
          <w:rFonts w:ascii="Times New Roman" w:hAnsi="Times New Roman"/>
          <w:color w:val="000000"/>
          <w:sz w:val="24"/>
          <w:lang w:eastAsia="de-DE"/>
        </w:rPr>
        <w:t xml:space="preserve"> in agro</w:t>
      </w:r>
      <w:r w:rsidR="003450E1" w:rsidRPr="00864181">
        <w:rPr>
          <w:rFonts w:ascii="Times New Roman" w:hAnsi="Times New Roman"/>
          <w:color w:val="000000"/>
          <w:sz w:val="24"/>
          <w:lang w:eastAsia="de-DE"/>
        </w:rPr>
        <w:softHyphen/>
      </w:r>
      <w:r w:rsidR="000F51E7" w:rsidRPr="00864181">
        <w:rPr>
          <w:rFonts w:ascii="Times New Roman" w:hAnsi="Times New Roman"/>
          <w:color w:val="000000"/>
          <w:sz w:val="24"/>
          <w:lang w:eastAsia="de-DE"/>
        </w:rPr>
        <w:t>eco</w:t>
      </w:r>
      <w:r w:rsidR="003450E1" w:rsidRPr="00864181">
        <w:rPr>
          <w:rFonts w:ascii="Times New Roman" w:hAnsi="Times New Roman"/>
          <w:color w:val="000000"/>
          <w:sz w:val="24"/>
          <w:lang w:eastAsia="de-DE"/>
        </w:rPr>
        <w:softHyphen/>
      </w:r>
      <w:r w:rsidR="000F51E7" w:rsidRPr="00864181">
        <w:rPr>
          <w:rFonts w:ascii="Times New Roman" w:hAnsi="Times New Roman"/>
          <w:color w:val="000000"/>
          <w:sz w:val="24"/>
          <w:lang w:eastAsia="de-DE"/>
        </w:rPr>
        <w:t>systems (Toju et al. 2018).</w:t>
      </w:r>
    </w:p>
    <w:p w14:paraId="011528D6" w14:textId="77777777" w:rsidR="003A7121" w:rsidRPr="00864181" w:rsidRDefault="003A7121" w:rsidP="003A7121">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 xml:space="preserve">It is noteworthy the fact that the effective role of microbiota exploitation in agricultural systems is now the object of robust debate. In many crops beneficial </w:t>
      </w:r>
      <w:proofErr w:type="gramStart"/>
      <w:r w:rsidRPr="00864181">
        <w:rPr>
          <w:rFonts w:ascii="Times New Roman" w:hAnsi="Times New Roman"/>
          <w:color w:val="000000"/>
          <w:sz w:val="24"/>
          <w:lang w:eastAsia="de-DE"/>
        </w:rPr>
        <w:t>microbiota have</w:t>
      </w:r>
      <w:proofErr w:type="gramEnd"/>
      <w:r w:rsidRPr="00864181">
        <w:rPr>
          <w:rFonts w:ascii="Times New Roman" w:hAnsi="Times New Roman"/>
          <w:color w:val="000000"/>
          <w:sz w:val="24"/>
          <w:lang w:eastAsia="de-DE"/>
        </w:rPr>
        <w:t xml:space="preserve"> been convincingly shown to increase yield, but cereal responsiveness to AMF and soil microbiota has not been fully elucidated. The debate is therefore particularly focused on cereals, mostly wheat, </w:t>
      </w:r>
      <w:proofErr w:type="gramStart"/>
      <w:r w:rsidRPr="00864181">
        <w:rPr>
          <w:rFonts w:ascii="Times New Roman" w:hAnsi="Times New Roman"/>
          <w:color w:val="000000"/>
          <w:sz w:val="24"/>
          <w:lang w:eastAsia="de-DE"/>
        </w:rPr>
        <w:t>a</w:t>
      </w:r>
      <w:proofErr w:type="gramEnd"/>
      <w:r w:rsidRPr="00864181">
        <w:rPr>
          <w:rFonts w:ascii="Times New Roman" w:hAnsi="Times New Roman"/>
          <w:color w:val="000000"/>
          <w:sz w:val="24"/>
          <w:lang w:eastAsia="de-DE"/>
        </w:rPr>
        <w:t xml:space="preserve"> major global crop. Criticisms have been raised by Ryan and Graham (2018) “</w:t>
      </w:r>
      <w:r w:rsidRPr="00864181">
        <w:rPr>
          <w:rFonts w:ascii="Times New Roman" w:hAnsi="Times New Roman"/>
          <w:i/>
          <w:color w:val="000000"/>
          <w:sz w:val="24"/>
          <w:lang w:eastAsia="de-DE"/>
        </w:rPr>
        <w:t xml:space="preserve">if there is sufficient evidence to recommend farmers consider impact on AMF when making management decisions and to </w:t>
      </w:r>
      <w:r w:rsidRPr="00864181">
        <w:rPr>
          <w:rFonts w:ascii="Times New Roman" w:hAnsi="Times New Roman"/>
          <w:i/>
          <w:color w:val="000000"/>
          <w:sz w:val="24"/>
          <w:lang w:eastAsia="de-DE"/>
        </w:rPr>
        <w:lastRenderedPageBreak/>
        <w:t>suggest high</w:t>
      </w:r>
      <w:r w:rsidRPr="00864181">
        <w:rPr>
          <w:rFonts w:ascii="Cambria Math" w:hAnsi="Cambria Math" w:cs="Cambria Math"/>
          <w:i/>
          <w:color w:val="000000"/>
          <w:sz w:val="24"/>
          <w:lang w:eastAsia="de-DE"/>
        </w:rPr>
        <w:t>‐</w:t>
      </w:r>
      <w:r w:rsidRPr="00864181">
        <w:rPr>
          <w:rFonts w:ascii="Times New Roman" w:hAnsi="Times New Roman"/>
          <w:i/>
          <w:color w:val="000000"/>
          <w:sz w:val="24"/>
          <w:lang w:eastAsia="de-DE"/>
        </w:rPr>
        <w:t>priority areas for future research</w:t>
      </w:r>
      <w:r w:rsidRPr="00864181">
        <w:rPr>
          <w:rFonts w:ascii="Times New Roman" w:hAnsi="Times New Roman"/>
          <w:color w:val="000000"/>
          <w:sz w:val="24"/>
          <w:lang w:eastAsia="de-DE"/>
        </w:rPr>
        <w:t>”. After reviewing the last 16 years literature focusing on cereal field experiments that manipulate indigenous AMF and report crop yield the authors concluded that “</w:t>
      </w:r>
      <w:r w:rsidRPr="00864181">
        <w:rPr>
          <w:rFonts w:ascii="Times New Roman" w:hAnsi="Times New Roman"/>
          <w:i/>
          <w:color w:val="000000"/>
          <w:sz w:val="24"/>
          <w:lang w:eastAsia="de-DE"/>
        </w:rPr>
        <w:t>management of AMF by farmers will not be warranted until benefits are demonstrated at the field scale under prescribed agronomic management</w:t>
      </w:r>
      <w:r w:rsidRPr="00864181">
        <w:rPr>
          <w:rFonts w:ascii="Times New Roman" w:hAnsi="Times New Roman"/>
          <w:color w:val="000000"/>
          <w:sz w:val="24"/>
          <w:lang w:eastAsia="de-DE"/>
        </w:rPr>
        <w:t>”. On the contrary, the meta-analysis from Pellegrino et al (2015) carried out taking into account wheat field trials worldwide conducted, showed that AMF field inoculation increased wheat grain yield and harvest index. Also, varieties of wheat benefit differently from their symbiosis with arbuscular mycorrhizal fungi (AMF), e.g. under drought stress (Zhou et al. 2015).</w:t>
      </w:r>
    </w:p>
    <w:p w14:paraId="23CC5576" w14:textId="77777777" w:rsidR="003A7121" w:rsidRPr="00864181" w:rsidRDefault="003A7121" w:rsidP="003A7121">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Rillig et al (2019) replay that yield is a crucial component for farmers and consumers in the short term, but it is necessary to take into account even long</w:t>
      </w:r>
      <w:r w:rsidRPr="00864181">
        <w:rPr>
          <w:rFonts w:ascii="Cambria Math" w:hAnsi="Cambria Math" w:cs="Cambria Math"/>
          <w:color w:val="000000"/>
          <w:sz w:val="24"/>
          <w:lang w:eastAsia="de-DE"/>
        </w:rPr>
        <w:t>‐</w:t>
      </w:r>
      <w:r w:rsidRPr="00864181">
        <w:rPr>
          <w:rFonts w:ascii="Times New Roman" w:hAnsi="Times New Roman"/>
          <w:color w:val="000000"/>
          <w:sz w:val="24"/>
          <w:lang w:eastAsia="de-DE"/>
        </w:rPr>
        <w:t>term benefits for sustainability and yield stability of agroecosystems. Thirkel et al (2017) hypothesize that the “greatest benefit of high AMF colonisation in crop plants is non</w:t>
      </w:r>
      <w:r w:rsidRPr="00864181">
        <w:rPr>
          <w:rFonts w:ascii="Cambria Math" w:hAnsi="Cambria Math" w:cs="Cambria Math"/>
          <w:color w:val="000000"/>
          <w:sz w:val="24"/>
          <w:lang w:eastAsia="de-DE"/>
        </w:rPr>
        <w:t>‐</w:t>
      </w:r>
      <w:r w:rsidRPr="00864181">
        <w:rPr>
          <w:rFonts w:ascii="Times New Roman" w:hAnsi="Times New Roman"/>
          <w:color w:val="000000"/>
          <w:sz w:val="24"/>
          <w:lang w:eastAsia="de-DE"/>
        </w:rPr>
        <w:t xml:space="preserve">nutritional, via the effects on soil structure and function, and on plant defences”. </w:t>
      </w:r>
    </w:p>
    <w:p w14:paraId="70F760CA" w14:textId="712A9CCE" w:rsidR="003A7121" w:rsidRPr="00864181" w:rsidRDefault="003A7121" w:rsidP="003A7121">
      <w:pPr>
        <w:widowControl w:val="0"/>
        <w:autoSpaceDE w:val="0"/>
        <w:autoSpaceDN w:val="0"/>
        <w:adjustRightInd w:val="0"/>
        <w:spacing w:after="0" w:line="360" w:lineRule="auto"/>
        <w:jc w:val="both"/>
        <w:rPr>
          <w:rFonts w:ascii="Times New Roman" w:hAnsi="Times New Roman"/>
          <w:color w:val="000000"/>
          <w:sz w:val="24"/>
          <w:lang w:eastAsia="de-DE"/>
        </w:rPr>
      </w:pPr>
      <w:r w:rsidRPr="00864181">
        <w:rPr>
          <w:rFonts w:ascii="Times New Roman" w:hAnsi="Times New Roman"/>
          <w:color w:val="000000"/>
          <w:sz w:val="24"/>
          <w:lang w:eastAsia="de-DE"/>
        </w:rPr>
        <w:t xml:space="preserve">There is general agreement on the fact that the studies should now be scaled up to field, landscape or ecosystem levels to better understand the complex interconnections among crop and microbial partners. Moreover, Ryan et al (2019) underlie that the massive introduction of microbial service in cereal cultivation must be preceded by a strong systems agronomy approach overlaying all research. </w:t>
      </w:r>
    </w:p>
    <w:p w14:paraId="4B4C7E6F" w14:textId="77777777" w:rsidR="003A7121" w:rsidRPr="00864181" w:rsidRDefault="003A7121" w:rsidP="00156CF1">
      <w:pPr>
        <w:widowControl w:val="0"/>
        <w:autoSpaceDE w:val="0"/>
        <w:autoSpaceDN w:val="0"/>
        <w:adjustRightInd w:val="0"/>
        <w:spacing w:after="0" w:line="360" w:lineRule="auto"/>
        <w:jc w:val="both"/>
        <w:rPr>
          <w:rFonts w:ascii="Times New Roman" w:hAnsi="Times New Roman"/>
          <w:color w:val="000000"/>
          <w:sz w:val="24"/>
          <w:lang w:eastAsia="de-DE"/>
        </w:rPr>
      </w:pPr>
    </w:p>
    <w:p w14:paraId="4C7CD8EB" w14:textId="75ACDDEE" w:rsidR="00E67DFB" w:rsidRPr="00864181" w:rsidRDefault="003A7121" w:rsidP="000D6524">
      <w:pPr>
        <w:pStyle w:val="berschrift1"/>
      </w:pPr>
      <w:bookmarkStart w:id="34" w:name="_Toc535315961"/>
      <w:bookmarkStart w:id="35" w:name="_Toc4747481"/>
      <w:r w:rsidRPr="00864181">
        <w:t>5</w:t>
      </w:r>
      <w:r w:rsidR="000D6524" w:rsidRPr="00864181">
        <w:t xml:space="preserve">. </w:t>
      </w:r>
      <w:r w:rsidR="00533FA9" w:rsidRPr="00864181">
        <w:t>Breaking the rules</w:t>
      </w:r>
      <w:bookmarkEnd w:id="34"/>
      <w:bookmarkEnd w:id="35"/>
    </w:p>
    <w:p w14:paraId="6C9A8F5A" w14:textId="77777777" w:rsidR="00CE7576" w:rsidRPr="00864181" w:rsidRDefault="00CE7576" w:rsidP="00CE7576"/>
    <w:p w14:paraId="007A63B0" w14:textId="4CC96A86" w:rsidR="00D518DB" w:rsidRPr="00864181" w:rsidRDefault="0025606B" w:rsidP="0057402B">
      <w:pPr>
        <w:widowControl w:val="0"/>
        <w:autoSpaceDE w:val="0"/>
        <w:autoSpaceDN w:val="0"/>
        <w:adjustRightInd w:val="0"/>
        <w:spacing w:after="0" w:line="360" w:lineRule="auto"/>
        <w:jc w:val="both"/>
        <w:rPr>
          <w:rFonts w:ascii="Times New Roman" w:hAnsi="Times New Roman"/>
          <w:sz w:val="24"/>
          <w:szCs w:val="24"/>
        </w:rPr>
      </w:pPr>
      <w:r w:rsidRPr="00864181">
        <w:rPr>
          <w:rFonts w:ascii="Times New Roman" w:hAnsi="Times New Roman"/>
          <w:sz w:val="24"/>
          <w:szCs w:val="24"/>
        </w:rPr>
        <w:t>In today´s agriculture, several dogma</w:t>
      </w:r>
      <w:r w:rsidR="00293CC7" w:rsidRPr="00864181">
        <w:rPr>
          <w:rFonts w:ascii="Times New Roman" w:hAnsi="Times New Roman"/>
          <w:sz w:val="24"/>
          <w:szCs w:val="24"/>
        </w:rPr>
        <w:t>ta</w:t>
      </w:r>
      <w:r w:rsidRPr="00864181">
        <w:rPr>
          <w:rFonts w:ascii="Times New Roman" w:hAnsi="Times New Roman"/>
          <w:sz w:val="24"/>
          <w:szCs w:val="24"/>
        </w:rPr>
        <w:t xml:space="preserve"> could be critically inspected to approach better productivity and enhanced environmental friendliness at the same time.</w:t>
      </w:r>
      <w:r w:rsidR="007A015D" w:rsidRPr="00864181">
        <w:rPr>
          <w:rFonts w:ascii="Times New Roman" w:hAnsi="Times New Roman"/>
          <w:sz w:val="24"/>
          <w:szCs w:val="24"/>
        </w:rPr>
        <w:t xml:space="preserve"> </w:t>
      </w:r>
      <w:r w:rsidR="00D75449" w:rsidRPr="00864181">
        <w:rPr>
          <w:rFonts w:ascii="Times New Roman" w:hAnsi="Times New Roman"/>
          <w:sz w:val="24"/>
          <w:szCs w:val="24"/>
        </w:rPr>
        <w:t>One of the strongest paradigms is the use of pure inbred varieties</w:t>
      </w:r>
      <w:r w:rsidR="00202414" w:rsidRPr="00864181">
        <w:rPr>
          <w:rFonts w:ascii="Times New Roman" w:hAnsi="Times New Roman"/>
          <w:sz w:val="24"/>
          <w:szCs w:val="24"/>
        </w:rPr>
        <w:t xml:space="preserve"> in monocultures</w:t>
      </w:r>
      <w:r w:rsidR="00D75449" w:rsidRPr="00864181">
        <w:rPr>
          <w:rFonts w:ascii="Times New Roman" w:hAnsi="Times New Roman"/>
          <w:sz w:val="24"/>
          <w:szCs w:val="24"/>
        </w:rPr>
        <w:t xml:space="preserve">. </w:t>
      </w:r>
      <w:r w:rsidR="00202414" w:rsidRPr="00864181">
        <w:rPr>
          <w:rFonts w:ascii="Times New Roman" w:hAnsi="Times New Roman"/>
          <w:sz w:val="24"/>
          <w:szCs w:val="24"/>
          <w:shd w:val="clear" w:color="auto" w:fill="FFFFFF"/>
        </w:rPr>
        <w:t xml:space="preserve">These </w:t>
      </w:r>
      <w:r w:rsidR="001E39E0" w:rsidRPr="00864181">
        <w:rPr>
          <w:rFonts w:ascii="Times New Roman" w:hAnsi="Times New Roman"/>
          <w:sz w:val="24"/>
          <w:szCs w:val="24"/>
          <w:shd w:val="clear" w:color="auto" w:fill="FFFFFF"/>
        </w:rPr>
        <w:t xml:space="preserve">cropping systems have been postulated to produce higher yield and </w:t>
      </w:r>
      <w:r w:rsidR="00674763" w:rsidRPr="00864181">
        <w:rPr>
          <w:rFonts w:ascii="Times New Roman" w:hAnsi="Times New Roman"/>
          <w:sz w:val="24"/>
          <w:szCs w:val="24"/>
          <w:shd w:val="clear" w:color="auto" w:fill="FFFFFF"/>
        </w:rPr>
        <w:t>to</w:t>
      </w:r>
      <w:r w:rsidR="001E39E0" w:rsidRPr="00864181">
        <w:rPr>
          <w:rFonts w:ascii="Times New Roman" w:hAnsi="Times New Roman"/>
          <w:sz w:val="24"/>
          <w:szCs w:val="24"/>
          <w:shd w:val="clear" w:color="auto" w:fill="FFFFFF"/>
        </w:rPr>
        <w:t xml:space="preserve"> contribut</w:t>
      </w:r>
      <w:r w:rsidR="00674763" w:rsidRPr="00864181">
        <w:rPr>
          <w:rFonts w:ascii="Times New Roman" w:hAnsi="Times New Roman"/>
          <w:sz w:val="24"/>
          <w:szCs w:val="24"/>
          <w:shd w:val="clear" w:color="auto" w:fill="FFFFFF"/>
        </w:rPr>
        <w:t>e</w:t>
      </w:r>
      <w:r w:rsidR="001E39E0" w:rsidRPr="00864181">
        <w:rPr>
          <w:rFonts w:ascii="Times New Roman" w:hAnsi="Times New Roman"/>
          <w:sz w:val="24"/>
          <w:szCs w:val="24"/>
          <w:shd w:val="clear" w:color="auto" w:fill="FFFFFF"/>
        </w:rPr>
        <w:t xml:space="preserve"> towards fight against hunger in a global perspective. Conversely, </w:t>
      </w:r>
      <w:r w:rsidR="00E46372" w:rsidRPr="00864181">
        <w:rPr>
          <w:rFonts w:ascii="Times New Roman" w:hAnsi="Times New Roman"/>
          <w:sz w:val="24"/>
          <w:szCs w:val="24"/>
        </w:rPr>
        <w:t>i</w:t>
      </w:r>
      <w:r w:rsidRPr="00864181">
        <w:rPr>
          <w:rFonts w:ascii="Times New Roman" w:hAnsi="Times New Roman"/>
          <w:sz w:val="24"/>
          <w:szCs w:val="24"/>
        </w:rPr>
        <w:t xml:space="preserve">t has been shown that mixtures of </w:t>
      </w:r>
      <w:r w:rsidR="00AC07A0" w:rsidRPr="00864181">
        <w:rPr>
          <w:rFonts w:ascii="Times New Roman" w:hAnsi="Times New Roman"/>
          <w:sz w:val="24"/>
          <w:szCs w:val="24"/>
        </w:rPr>
        <w:t xml:space="preserve">varieties </w:t>
      </w:r>
      <w:r w:rsidR="002D0AA5" w:rsidRPr="00864181">
        <w:rPr>
          <w:rFonts w:ascii="Times New Roman" w:hAnsi="Times New Roman"/>
          <w:sz w:val="24"/>
          <w:szCs w:val="24"/>
        </w:rPr>
        <w:t>adjusted to the conditions of the production site</w:t>
      </w:r>
      <w:r w:rsidR="00330DF6" w:rsidRPr="00864181">
        <w:rPr>
          <w:rFonts w:ascii="Times New Roman" w:hAnsi="Times New Roman"/>
          <w:sz w:val="24"/>
          <w:szCs w:val="24"/>
        </w:rPr>
        <w:t xml:space="preserve"> </w:t>
      </w:r>
      <w:r w:rsidR="00674763" w:rsidRPr="00864181">
        <w:rPr>
          <w:rFonts w:ascii="Times New Roman" w:hAnsi="Times New Roman"/>
          <w:sz w:val="24"/>
          <w:szCs w:val="24"/>
        </w:rPr>
        <w:t>can lead</w:t>
      </w:r>
      <w:r w:rsidRPr="00864181">
        <w:rPr>
          <w:rFonts w:ascii="Times New Roman" w:hAnsi="Times New Roman"/>
          <w:sz w:val="24"/>
          <w:szCs w:val="24"/>
        </w:rPr>
        <w:t xml:space="preserve"> to yield stability over a range of environmental conditions and sustained higher productivity than mono</w:t>
      </w:r>
      <w:r w:rsidR="00610730" w:rsidRPr="00864181">
        <w:rPr>
          <w:rFonts w:ascii="Times New Roman" w:hAnsi="Times New Roman"/>
          <w:sz w:val="24"/>
          <w:szCs w:val="24"/>
        </w:rPr>
        <w:softHyphen/>
      </w:r>
      <w:r w:rsidRPr="00864181">
        <w:rPr>
          <w:rFonts w:ascii="Times New Roman" w:hAnsi="Times New Roman"/>
          <w:sz w:val="24"/>
          <w:szCs w:val="24"/>
        </w:rPr>
        <w:t>cultures</w:t>
      </w:r>
      <w:r w:rsidR="00A955B8" w:rsidRPr="00864181">
        <w:rPr>
          <w:rFonts w:ascii="Times New Roman" w:hAnsi="Times New Roman"/>
          <w:sz w:val="24"/>
          <w:szCs w:val="24"/>
        </w:rPr>
        <w:t xml:space="preserve"> (</w:t>
      </w:r>
      <w:r w:rsidR="00B65C50" w:rsidRPr="00864181">
        <w:rPr>
          <w:rFonts w:ascii="Times New Roman" w:hAnsi="Times New Roman"/>
          <w:sz w:val="24"/>
          <w:szCs w:val="24"/>
        </w:rPr>
        <w:t>Mundt 2002</w:t>
      </w:r>
      <w:r w:rsidR="00A955B8" w:rsidRPr="00864181">
        <w:rPr>
          <w:rFonts w:ascii="Times New Roman" w:hAnsi="Times New Roman"/>
          <w:sz w:val="24"/>
          <w:szCs w:val="24"/>
        </w:rPr>
        <w:t>)</w:t>
      </w:r>
      <w:r w:rsidRPr="00864181">
        <w:rPr>
          <w:rFonts w:ascii="Times New Roman" w:hAnsi="Times New Roman"/>
          <w:sz w:val="24"/>
          <w:szCs w:val="24"/>
        </w:rPr>
        <w:t>. These effects were attributed to crops maintaining health-promoting soil microbial communities</w:t>
      </w:r>
      <w:r w:rsidR="00E4748E" w:rsidRPr="00864181">
        <w:rPr>
          <w:rFonts w:ascii="Times New Roman" w:hAnsi="Times New Roman"/>
          <w:sz w:val="24"/>
          <w:szCs w:val="24"/>
        </w:rPr>
        <w:t>,</w:t>
      </w:r>
      <w:r w:rsidRPr="00864181">
        <w:rPr>
          <w:rFonts w:ascii="Times New Roman" w:hAnsi="Times New Roman"/>
          <w:sz w:val="24"/>
          <w:szCs w:val="24"/>
        </w:rPr>
        <w:t xml:space="preserve"> enhanc</w:t>
      </w:r>
      <w:r w:rsidR="00E4748E" w:rsidRPr="00864181">
        <w:rPr>
          <w:rFonts w:ascii="Times New Roman" w:hAnsi="Times New Roman"/>
          <w:sz w:val="24"/>
          <w:szCs w:val="24"/>
        </w:rPr>
        <w:t>ing</w:t>
      </w:r>
      <w:r w:rsidRPr="00864181">
        <w:rPr>
          <w:rFonts w:ascii="Times New Roman" w:hAnsi="Times New Roman"/>
          <w:sz w:val="24"/>
          <w:szCs w:val="24"/>
        </w:rPr>
        <w:t xml:space="preserve"> resistance of the stand agains</w:t>
      </w:r>
      <w:r w:rsidR="00132076" w:rsidRPr="00864181">
        <w:rPr>
          <w:rFonts w:ascii="Times New Roman" w:hAnsi="Times New Roman"/>
          <w:sz w:val="24"/>
          <w:szCs w:val="24"/>
        </w:rPr>
        <w:t>t</w:t>
      </w:r>
      <w:r w:rsidRPr="00864181">
        <w:rPr>
          <w:rFonts w:ascii="Times New Roman" w:hAnsi="Times New Roman"/>
          <w:sz w:val="24"/>
          <w:szCs w:val="24"/>
        </w:rPr>
        <w:t xml:space="preserve"> disturbance by pests, and eventually also against abiotic stressors</w:t>
      </w:r>
      <w:r w:rsidR="00E4748E" w:rsidRPr="00864181">
        <w:rPr>
          <w:rFonts w:ascii="Times New Roman" w:hAnsi="Times New Roman"/>
          <w:sz w:val="24"/>
          <w:szCs w:val="24"/>
        </w:rPr>
        <w:t xml:space="preserve"> (Kiær et al. </w:t>
      </w:r>
      <w:r w:rsidR="00E4748E" w:rsidRPr="00864181">
        <w:rPr>
          <w:rFonts w:ascii="Times New Roman" w:hAnsi="Times New Roman"/>
          <w:sz w:val="24"/>
          <w:szCs w:val="24"/>
        </w:rPr>
        <w:lastRenderedPageBreak/>
        <w:t>2009).</w:t>
      </w:r>
      <w:r w:rsidRPr="00864181">
        <w:rPr>
          <w:rFonts w:ascii="Times New Roman" w:hAnsi="Times New Roman"/>
          <w:sz w:val="24"/>
          <w:szCs w:val="24"/>
        </w:rPr>
        <w:t xml:space="preserve"> </w:t>
      </w:r>
      <w:r w:rsidR="0023689F" w:rsidRPr="00864181">
        <w:rPr>
          <w:rFonts w:ascii="Times New Roman" w:hAnsi="Times New Roman"/>
          <w:sz w:val="24"/>
          <w:szCs w:val="24"/>
        </w:rPr>
        <w:t>Cultivar mixtures seem to represent a viable strategy to increase diversity in agroeco</w:t>
      </w:r>
      <w:r w:rsidR="003450E1" w:rsidRPr="00864181">
        <w:rPr>
          <w:rFonts w:ascii="Times New Roman" w:hAnsi="Times New Roman"/>
          <w:sz w:val="24"/>
          <w:szCs w:val="24"/>
        </w:rPr>
        <w:softHyphen/>
      </w:r>
      <w:r w:rsidR="0023689F" w:rsidRPr="00864181">
        <w:rPr>
          <w:rFonts w:ascii="Times New Roman" w:hAnsi="Times New Roman"/>
          <w:sz w:val="24"/>
          <w:szCs w:val="24"/>
        </w:rPr>
        <w:t>systems, promoting increased yield and yield stability, wi</w:t>
      </w:r>
      <w:r w:rsidR="00330DF6" w:rsidRPr="00864181">
        <w:rPr>
          <w:rFonts w:ascii="Times New Roman" w:hAnsi="Times New Roman"/>
          <w:sz w:val="24"/>
          <w:szCs w:val="24"/>
        </w:rPr>
        <w:t>th</w:t>
      </w:r>
      <w:r w:rsidR="002D0AA5" w:rsidRPr="00864181">
        <w:rPr>
          <w:rFonts w:ascii="Times New Roman" w:hAnsi="Times New Roman"/>
          <w:sz w:val="24"/>
          <w:szCs w:val="24"/>
        </w:rPr>
        <w:t xml:space="preserve"> </w:t>
      </w:r>
      <w:r w:rsidR="0023689F" w:rsidRPr="00864181">
        <w:rPr>
          <w:rFonts w:ascii="Times New Roman" w:hAnsi="Times New Roman"/>
          <w:sz w:val="24"/>
          <w:szCs w:val="24"/>
        </w:rPr>
        <w:t xml:space="preserve">minimal environmental </w:t>
      </w:r>
      <w:r w:rsidR="00E46372" w:rsidRPr="00864181">
        <w:rPr>
          <w:rFonts w:ascii="Times New Roman" w:hAnsi="Times New Roman"/>
          <w:sz w:val="24"/>
          <w:szCs w:val="24"/>
        </w:rPr>
        <w:t xml:space="preserve">impact </w:t>
      </w:r>
      <w:r w:rsidR="00E46372" w:rsidRPr="00864181">
        <w:rPr>
          <w:rFonts w:ascii="Times New Roman" w:hAnsi="Times New Roman"/>
          <w:sz w:val="24"/>
          <w:szCs w:val="24"/>
          <w:shd w:val="clear" w:color="auto" w:fill="FFFFFF"/>
        </w:rPr>
        <w:t xml:space="preserve">(MEA 2005, </w:t>
      </w:r>
      <w:r w:rsidR="0023689F" w:rsidRPr="00864181">
        <w:rPr>
          <w:rFonts w:ascii="Times New Roman" w:hAnsi="Times New Roman"/>
          <w:sz w:val="24"/>
          <w:szCs w:val="24"/>
        </w:rPr>
        <w:t xml:space="preserve">Reiss and Drinkwater 2018). </w:t>
      </w:r>
      <w:r w:rsidRPr="00864181">
        <w:rPr>
          <w:rFonts w:ascii="Times New Roman" w:hAnsi="Times New Roman"/>
          <w:sz w:val="24"/>
          <w:szCs w:val="24"/>
        </w:rPr>
        <w:t>Higher yields of good quality will certainly compensate for varietal purity</w:t>
      </w:r>
      <w:r w:rsidR="003C7F2E" w:rsidRPr="00864181">
        <w:rPr>
          <w:rFonts w:ascii="Times New Roman" w:hAnsi="Times New Roman"/>
          <w:sz w:val="24"/>
          <w:szCs w:val="24"/>
        </w:rPr>
        <w:t xml:space="preserve"> in a world facing famine</w:t>
      </w:r>
      <w:r w:rsidR="00E46372" w:rsidRPr="00864181">
        <w:rPr>
          <w:rFonts w:ascii="Times New Roman" w:hAnsi="Times New Roman"/>
          <w:sz w:val="24"/>
          <w:szCs w:val="24"/>
        </w:rPr>
        <w:t>.</w:t>
      </w:r>
      <w:r w:rsidR="00846C79" w:rsidRPr="00864181">
        <w:rPr>
          <w:rFonts w:ascii="Times New Roman" w:hAnsi="Times New Roman"/>
          <w:sz w:val="24"/>
          <w:szCs w:val="24"/>
        </w:rPr>
        <w:t xml:space="preserve"> </w:t>
      </w:r>
      <w:r w:rsidR="00E46372" w:rsidRPr="00864181">
        <w:rPr>
          <w:rFonts w:ascii="Times New Roman" w:hAnsi="Times New Roman"/>
          <w:sz w:val="24"/>
          <w:szCs w:val="24"/>
        </w:rPr>
        <w:t>Hence</w:t>
      </w:r>
      <w:r w:rsidR="00846C79" w:rsidRPr="00864181">
        <w:rPr>
          <w:rFonts w:ascii="Times New Roman" w:hAnsi="Times New Roman"/>
          <w:sz w:val="24"/>
          <w:szCs w:val="24"/>
        </w:rPr>
        <w:t xml:space="preserve"> it is necessary to</w:t>
      </w:r>
      <w:r w:rsidRPr="00864181">
        <w:rPr>
          <w:rFonts w:ascii="Times New Roman" w:hAnsi="Times New Roman"/>
          <w:sz w:val="24"/>
          <w:szCs w:val="24"/>
        </w:rPr>
        <w:t xml:space="preserve"> thoroughly investigate options for mixed cropping</w:t>
      </w:r>
      <w:r w:rsidR="00132076" w:rsidRPr="00864181">
        <w:rPr>
          <w:rFonts w:ascii="Times New Roman" w:hAnsi="Times New Roman"/>
          <w:sz w:val="24"/>
          <w:szCs w:val="24"/>
        </w:rPr>
        <w:t xml:space="preserve"> and provide </w:t>
      </w:r>
      <w:r w:rsidR="00E46372" w:rsidRPr="00864181">
        <w:rPr>
          <w:rFonts w:ascii="Times New Roman" w:hAnsi="Times New Roman"/>
          <w:sz w:val="24"/>
          <w:szCs w:val="24"/>
        </w:rPr>
        <w:t>v</w:t>
      </w:r>
      <w:r w:rsidR="00132076" w:rsidRPr="00864181">
        <w:rPr>
          <w:rFonts w:ascii="Times New Roman" w:hAnsi="Times New Roman"/>
          <w:sz w:val="24"/>
          <w:szCs w:val="24"/>
        </w:rPr>
        <w:t>alid recommendation</w:t>
      </w:r>
      <w:r w:rsidR="00E46372" w:rsidRPr="00864181">
        <w:rPr>
          <w:rFonts w:ascii="Times New Roman" w:hAnsi="Times New Roman"/>
          <w:sz w:val="24"/>
          <w:szCs w:val="24"/>
        </w:rPr>
        <w:t>s</w:t>
      </w:r>
      <w:r w:rsidR="00846C79" w:rsidRPr="00864181">
        <w:rPr>
          <w:rFonts w:ascii="Times New Roman" w:hAnsi="Times New Roman"/>
          <w:sz w:val="24"/>
          <w:szCs w:val="24"/>
        </w:rPr>
        <w:t xml:space="preserve"> </w:t>
      </w:r>
      <w:r w:rsidR="00E46372" w:rsidRPr="00864181">
        <w:rPr>
          <w:rFonts w:ascii="Times New Roman" w:hAnsi="Times New Roman"/>
          <w:sz w:val="24"/>
          <w:szCs w:val="24"/>
        </w:rPr>
        <w:t>for the implementation of such</w:t>
      </w:r>
      <w:r w:rsidR="00846C79" w:rsidRPr="00864181">
        <w:rPr>
          <w:rFonts w:ascii="Times New Roman" w:hAnsi="Times New Roman"/>
          <w:sz w:val="24"/>
          <w:szCs w:val="24"/>
        </w:rPr>
        <w:t xml:space="preserve"> cropping system</w:t>
      </w:r>
      <w:r w:rsidR="00E46372" w:rsidRPr="00864181">
        <w:rPr>
          <w:rFonts w:ascii="Times New Roman" w:hAnsi="Times New Roman"/>
          <w:sz w:val="24"/>
          <w:szCs w:val="24"/>
        </w:rPr>
        <w:t>s.</w:t>
      </w:r>
      <w:r w:rsidR="00846C79" w:rsidRPr="00864181">
        <w:rPr>
          <w:rFonts w:ascii="Times New Roman" w:hAnsi="Times New Roman"/>
          <w:sz w:val="24"/>
          <w:szCs w:val="24"/>
        </w:rPr>
        <w:t xml:space="preserve"> </w:t>
      </w:r>
    </w:p>
    <w:p w14:paraId="724F114E" w14:textId="75EBE940" w:rsidR="00EB1C2E" w:rsidRPr="00864181" w:rsidRDefault="00E46372" w:rsidP="00D8597C">
      <w:pPr>
        <w:widowControl w:val="0"/>
        <w:autoSpaceDE w:val="0"/>
        <w:autoSpaceDN w:val="0"/>
        <w:adjustRightInd w:val="0"/>
        <w:spacing w:after="0" w:line="360" w:lineRule="auto"/>
        <w:jc w:val="both"/>
        <w:rPr>
          <w:rFonts w:ascii="Times New Roman" w:hAnsi="Times New Roman"/>
          <w:sz w:val="24"/>
        </w:rPr>
      </w:pPr>
      <w:r w:rsidRPr="00864181">
        <w:rPr>
          <w:rFonts w:ascii="Times New Roman" w:hAnsi="Times New Roman"/>
          <w:sz w:val="24"/>
        </w:rPr>
        <w:t>Since m</w:t>
      </w:r>
      <w:r w:rsidR="00B5260A" w:rsidRPr="00864181">
        <w:rPr>
          <w:rFonts w:ascii="Times New Roman" w:hAnsi="Times New Roman"/>
          <w:sz w:val="24"/>
        </w:rPr>
        <w:t xml:space="preserve">onoculture </w:t>
      </w:r>
      <w:r w:rsidRPr="00864181">
        <w:rPr>
          <w:rFonts w:ascii="Times New Roman" w:hAnsi="Times New Roman"/>
          <w:sz w:val="24"/>
        </w:rPr>
        <w:t xml:space="preserve">also </w:t>
      </w:r>
      <w:r w:rsidR="00B5260A" w:rsidRPr="00864181">
        <w:rPr>
          <w:rFonts w:ascii="Times New Roman" w:hAnsi="Times New Roman"/>
          <w:sz w:val="24"/>
        </w:rPr>
        <w:t>lead</w:t>
      </w:r>
      <w:r w:rsidR="003E385B" w:rsidRPr="00864181">
        <w:rPr>
          <w:rFonts w:ascii="Times New Roman" w:hAnsi="Times New Roman"/>
          <w:sz w:val="24"/>
        </w:rPr>
        <w:t>s</w:t>
      </w:r>
      <w:r w:rsidR="00B5260A" w:rsidRPr="00864181">
        <w:rPr>
          <w:rFonts w:ascii="Times New Roman" w:hAnsi="Times New Roman"/>
          <w:sz w:val="24"/>
        </w:rPr>
        <w:t xml:space="preserve"> to low microbial diversity in soil as compared to soil with crop</w:t>
      </w:r>
      <w:r w:rsidRPr="00864181">
        <w:rPr>
          <w:rFonts w:ascii="Times New Roman" w:hAnsi="Times New Roman"/>
          <w:sz w:val="24"/>
        </w:rPr>
        <w:t xml:space="preserve"> rotation (Ferrari et al. 2015),</w:t>
      </w:r>
      <w:r w:rsidR="00B5260A" w:rsidRPr="00864181">
        <w:rPr>
          <w:rFonts w:ascii="Times New Roman" w:hAnsi="Times New Roman"/>
          <w:sz w:val="24"/>
        </w:rPr>
        <w:t xml:space="preserve"> </w:t>
      </w:r>
      <w:r w:rsidRPr="00864181">
        <w:rPr>
          <w:rFonts w:ascii="Times New Roman" w:hAnsi="Times New Roman"/>
          <w:sz w:val="24"/>
        </w:rPr>
        <w:t xml:space="preserve">traditional monoculture systems </w:t>
      </w:r>
      <w:r w:rsidR="00541DAE" w:rsidRPr="00864181">
        <w:rPr>
          <w:rFonts w:ascii="Times New Roman" w:hAnsi="Times New Roman"/>
          <w:sz w:val="24"/>
        </w:rPr>
        <w:t xml:space="preserve">can </w:t>
      </w:r>
      <w:r w:rsidRPr="00864181">
        <w:rPr>
          <w:rFonts w:ascii="Times New Roman" w:hAnsi="Times New Roman"/>
          <w:sz w:val="24"/>
        </w:rPr>
        <w:t xml:space="preserve">be replaced by efficient crop rotation </w:t>
      </w:r>
      <w:r w:rsidR="00B5260A" w:rsidRPr="00864181">
        <w:rPr>
          <w:rFonts w:ascii="Times New Roman" w:hAnsi="Times New Roman"/>
          <w:sz w:val="24"/>
        </w:rPr>
        <w:t>to implement high microbial diversity beneficial for crop production. Similarly</w:t>
      </w:r>
      <w:r w:rsidR="00E90438" w:rsidRPr="00864181">
        <w:rPr>
          <w:rFonts w:ascii="Times New Roman" w:hAnsi="Times New Roman"/>
          <w:sz w:val="24"/>
        </w:rPr>
        <w:t>,</w:t>
      </w:r>
      <w:r w:rsidR="00B5260A" w:rsidRPr="00864181">
        <w:rPr>
          <w:rFonts w:ascii="Times New Roman" w:hAnsi="Times New Roman"/>
          <w:sz w:val="24"/>
        </w:rPr>
        <w:t xml:space="preserve"> mixed row cropping and intercropping can increase microbial diversity, and high soil microbial diversity i</w:t>
      </w:r>
      <w:r w:rsidR="00EB1C2E" w:rsidRPr="00864181">
        <w:rPr>
          <w:rFonts w:ascii="Times New Roman" w:hAnsi="Times New Roman"/>
          <w:sz w:val="24"/>
        </w:rPr>
        <w:t>s</w:t>
      </w:r>
      <w:r w:rsidR="00B5260A" w:rsidRPr="00864181">
        <w:rPr>
          <w:rFonts w:ascii="Times New Roman" w:hAnsi="Times New Roman"/>
          <w:sz w:val="24"/>
        </w:rPr>
        <w:t xml:space="preserve"> positively correlated with crop </w:t>
      </w:r>
      <w:r w:rsidR="003450E1" w:rsidRPr="00864181">
        <w:rPr>
          <w:rFonts w:ascii="Times New Roman" w:hAnsi="Times New Roman"/>
          <w:sz w:val="24"/>
        </w:rPr>
        <w:t>yield</w:t>
      </w:r>
      <w:r w:rsidR="00B5260A" w:rsidRPr="00864181">
        <w:rPr>
          <w:rFonts w:ascii="Times New Roman" w:hAnsi="Times New Roman"/>
          <w:sz w:val="24"/>
        </w:rPr>
        <w:t xml:space="preserve"> (Duchene et al. 2017</w:t>
      </w:r>
      <w:r w:rsidR="003E385B" w:rsidRPr="00864181">
        <w:rPr>
          <w:rFonts w:ascii="Times New Roman" w:hAnsi="Times New Roman"/>
          <w:sz w:val="24"/>
        </w:rPr>
        <w:t>).</w:t>
      </w:r>
      <w:r w:rsidR="00B5260A" w:rsidRPr="00864181">
        <w:rPr>
          <w:rFonts w:ascii="Times New Roman" w:hAnsi="Times New Roman"/>
          <w:sz w:val="24"/>
        </w:rPr>
        <w:t xml:space="preserve"> </w:t>
      </w:r>
      <w:r w:rsidR="003D1E8F" w:rsidRPr="00864181">
        <w:rPr>
          <w:rFonts w:ascii="Times New Roman" w:hAnsi="Times New Roman"/>
          <w:sz w:val="24"/>
        </w:rPr>
        <w:t>The influence of quantity and quality of organic fertilization on inter-plant nutrient exchange via the AM hyphal network seems to be high for both, monoculture or mixed cropping (Hohmann and Messmer 2015).</w:t>
      </w:r>
    </w:p>
    <w:p w14:paraId="5E57CA48" w14:textId="7B05B672" w:rsidR="00D8597C" w:rsidRPr="00864181" w:rsidRDefault="00EB1C2E" w:rsidP="00D8597C">
      <w:pPr>
        <w:widowControl w:val="0"/>
        <w:autoSpaceDE w:val="0"/>
        <w:autoSpaceDN w:val="0"/>
        <w:adjustRightInd w:val="0"/>
        <w:spacing w:after="0" w:line="360" w:lineRule="auto"/>
        <w:jc w:val="both"/>
        <w:rPr>
          <w:rFonts w:ascii="Times New Roman" w:hAnsi="Times New Roman"/>
          <w:sz w:val="24"/>
        </w:rPr>
      </w:pPr>
      <w:r w:rsidRPr="00864181">
        <w:rPr>
          <w:rFonts w:ascii="Times New Roman" w:hAnsi="Times New Roman"/>
          <w:sz w:val="24"/>
          <w:szCs w:val="24"/>
          <w:shd w:val="clear" w:color="auto" w:fill="FFFFFF"/>
        </w:rPr>
        <w:t xml:space="preserve">Reduction in beneficial insect fauna viz. pollinators, predators and detritivores is another key problem due to monoculture systems (Zhang et al. 2007). </w:t>
      </w:r>
      <w:r w:rsidRPr="00864181">
        <w:rPr>
          <w:rFonts w:ascii="Times New Roman" w:hAnsi="Times New Roman"/>
          <w:sz w:val="24"/>
        </w:rPr>
        <w:t>S</w:t>
      </w:r>
      <w:r w:rsidR="00B5260A" w:rsidRPr="00864181">
        <w:rPr>
          <w:rFonts w:ascii="Times New Roman" w:hAnsi="Times New Roman"/>
          <w:sz w:val="24"/>
        </w:rPr>
        <w:t xml:space="preserve">imultaneously growing wind- and insect pollinated crops at the same </w:t>
      </w:r>
      <w:r w:rsidR="00D70B42" w:rsidRPr="00864181">
        <w:rPr>
          <w:rFonts w:ascii="Times New Roman" w:hAnsi="Times New Roman"/>
          <w:sz w:val="24"/>
        </w:rPr>
        <w:t xml:space="preserve">site </w:t>
      </w:r>
      <w:r w:rsidR="00B5260A" w:rsidRPr="00864181">
        <w:rPr>
          <w:rFonts w:ascii="Times New Roman" w:hAnsi="Times New Roman"/>
          <w:sz w:val="24"/>
        </w:rPr>
        <w:t>will provide f</w:t>
      </w:r>
      <w:r w:rsidR="009A7505" w:rsidRPr="00864181">
        <w:rPr>
          <w:rFonts w:ascii="Times New Roman" w:hAnsi="Times New Roman"/>
          <w:sz w:val="24"/>
        </w:rPr>
        <w:t>ee</w:t>
      </w:r>
      <w:r w:rsidR="00B5260A" w:rsidRPr="00864181">
        <w:rPr>
          <w:rFonts w:ascii="Times New Roman" w:hAnsi="Times New Roman"/>
          <w:sz w:val="24"/>
        </w:rPr>
        <w:t xml:space="preserve">d for bees </w:t>
      </w:r>
      <w:r w:rsidR="00276473" w:rsidRPr="00864181">
        <w:rPr>
          <w:rFonts w:ascii="Times New Roman" w:hAnsi="Times New Roman"/>
          <w:sz w:val="24"/>
        </w:rPr>
        <w:t xml:space="preserve">or </w:t>
      </w:r>
      <w:r w:rsidR="00B5260A" w:rsidRPr="00864181">
        <w:rPr>
          <w:rFonts w:ascii="Times New Roman" w:hAnsi="Times New Roman"/>
          <w:sz w:val="24"/>
        </w:rPr>
        <w:t xml:space="preserve">other pollinators </w:t>
      </w:r>
      <w:r w:rsidR="008D7909" w:rsidRPr="00864181">
        <w:rPr>
          <w:rFonts w:ascii="Times New Roman" w:hAnsi="Times New Roman"/>
          <w:sz w:val="24"/>
        </w:rPr>
        <w:t xml:space="preserve">and lead to reproductive assurance </w:t>
      </w:r>
      <w:r w:rsidR="00B5260A" w:rsidRPr="00864181">
        <w:rPr>
          <w:rFonts w:ascii="Times New Roman" w:hAnsi="Times New Roman"/>
          <w:sz w:val="24"/>
        </w:rPr>
        <w:t>(</w:t>
      </w:r>
      <w:r w:rsidR="008D7909" w:rsidRPr="00864181">
        <w:rPr>
          <w:rFonts w:ascii="Times New Roman" w:hAnsi="Times New Roman"/>
          <w:sz w:val="24"/>
        </w:rPr>
        <w:t>Friedman and Barrett 2009</w:t>
      </w:r>
      <w:r w:rsidR="00B5260A" w:rsidRPr="00864181">
        <w:rPr>
          <w:rFonts w:ascii="Times New Roman" w:hAnsi="Times New Roman"/>
          <w:sz w:val="24"/>
        </w:rPr>
        <w:t>).</w:t>
      </w:r>
      <w:r w:rsidR="00D8597C" w:rsidRPr="00864181">
        <w:rPr>
          <w:rFonts w:ascii="Times New Roman" w:hAnsi="Times New Roman"/>
          <w:sz w:val="24"/>
        </w:rPr>
        <w:t xml:space="preserve"> It will also improve habitat</w:t>
      </w:r>
      <w:r w:rsidR="00293CC7" w:rsidRPr="00864181">
        <w:rPr>
          <w:rFonts w:ascii="Times New Roman" w:hAnsi="Times New Roman"/>
          <w:sz w:val="24"/>
        </w:rPr>
        <w:t>s</w:t>
      </w:r>
      <w:r w:rsidR="00D8597C" w:rsidRPr="00864181">
        <w:rPr>
          <w:rFonts w:ascii="Times New Roman" w:hAnsi="Times New Roman"/>
          <w:sz w:val="24"/>
        </w:rPr>
        <w:t xml:space="preserve"> in non-productive areas such as field margins to support </w:t>
      </w:r>
      <w:r w:rsidR="00276473" w:rsidRPr="00864181">
        <w:rPr>
          <w:rFonts w:ascii="Times New Roman" w:hAnsi="Times New Roman"/>
          <w:sz w:val="24"/>
        </w:rPr>
        <w:t xml:space="preserve">insects </w:t>
      </w:r>
      <w:r w:rsidR="00D8597C" w:rsidRPr="00864181">
        <w:rPr>
          <w:rFonts w:ascii="Times New Roman" w:hAnsi="Times New Roman"/>
          <w:sz w:val="24"/>
        </w:rPr>
        <w:t>(Kovacs-Hostyanszki et al. 2017).</w:t>
      </w:r>
    </w:p>
    <w:p w14:paraId="68F81594" w14:textId="1805530A" w:rsidR="009A7505" w:rsidRPr="00864181" w:rsidRDefault="009A7505" w:rsidP="009A7505">
      <w:pPr>
        <w:spacing w:line="360" w:lineRule="auto"/>
        <w:jc w:val="both"/>
        <w:rPr>
          <w:rFonts w:ascii="Times New Roman" w:hAnsi="Times New Roman"/>
          <w:sz w:val="24"/>
          <w:szCs w:val="24"/>
          <w:shd w:val="clear" w:color="auto" w:fill="FFFFFF"/>
        </w:rPr>
      </w:pPr>
      <w:r w:rsidRPr="00864181">
        <w:rPr>
          <w:rFonts w:ascii="Times New Roman" w:hAnsi="Times New Roman"/>
          <w:sz w:val="24"/>
          <w:szCs w:val="24"/>
        </w:rPr>
        <w:t>To protect surface waters, buffer zones are strongly recommended alongside field</w:t>
      </w:r>
      <w:r w:rsidR="00AC07A0" w:rsidRPr="00864181">
        <w:rPr>
          <w:rFonts w:ascii="Times New Roman" w:hAnsi="Times New Roman"/>
          <w:sz w:val="24"/>
          <w:szCs w:val="24"/>
        </w:rPr>
        <w:t>, and h</w:t>
      </w:r>
      <w:r w:rsidRPr="00864181">
        <w:rPr>
          <w:rFonts w:ascii="Times New Roman" w:hAnsi="Times New Roman"/>
          <w:sz w:val="24"/>
          <w:szCs w:val="24"/>
        </w:rPr>
        <w:t>edgerows and buffer zones are key contributors in reducing pesticide drift in agricultural lands (</w:t>
      </w:r>
      <w:hyperlink r:id="rId11" w:anchor="!" w:history="1">
        <w:r w:rsidRPr="00864181">
          <w:rPr>
            <w:rStyle w:val="text"/>
            <w:rFonts w:ascii="Times New Roman" w:hAnsi="Times New Roman"/>
            <w:sz w:val="24"/>
            <w:szCs w:val="24"/>
          </w:rPr>
          <w:t>Lazzaro</w:t>
        </w:r>
      </w:hyperlink>
      <w:r w:rsidRPr="00864181">
        <w:rPr>
          <w:rFonts w:ascii="Times New Roman" w:hAnsi="Times New Roman"/>
          <w:sz w:val="24"/>
          <w:szCs w:val="24"/>
        </w:rPr>
        <w:t xml:space="preserve"> et al. 2018).</w:t>
      </w:r>
      <w:r w:rsidRPr="00864181">
        <w:rPr>
          <w:rFonts w:ascii="Times New Roman" w:hAnsi="Times New Roman"/>
          <w:sz w:val="24"/>
          <w:szCs w:val="24"/>
          <w:shd w:val="clear" w:color="auto" w:fill="FFFFFF"/>
        </w:rPr>
        <w:t xml:space="preserve"> </w:t>
      </w:r>
      <w:r w:rsidRPr="00864181">
        <w:rPr>
          <w:rFonts w:ascii="Times New Roman" w:hAnsi="Times New Roman"/>
          <w:sz w:val="24"/>
          <w:szCs w:val="24"/>
        </w:rPr>
        <w:t xml:space="preserve">Other benefits include </w:t>
      </w:r>
      <w:r w:rsidRPr="00864181">
        <w:rPr>
          <w:rFonts w:ascii="Times New Roman" w:hAnsi="Times New Roman"/>
          <w:sz w:val="24"/>
          <w:szCs w:val="24"/>
          <w:shd w:val="clear" w:color="auto" w:fill="FFFFFF"/>
        </w:rPr>
        <w:t>wildlife habitat creation (Heath et al. 2017), enhanced pollinators’ activity and biological control of insect-pest by conservation of natural enemies (Morandin et al. 2016).</w:t>
      </w:r>
      <w:r w:rsidR="003450E1" w:rsidRPr="00864181">
        <w:rPr>
          <w:rFonts w:ascii="Times New Roman" w:hAnsi="Times New Roman"/>
          <w:sz w:val="24"/>
          <w:szCs w:val="24"/>
          <w:shd w:val="clear" w:color="auto" w:fill="FFFFFF"/>
        </w:rPr>
        <w:t xml:space="preserve"> </w:t>
      </w:r>
      <w:r w:rsidRPr="00864181">
        <w:rPr>
          <w:rFonts w:ascii="Times New Roman" w:hAnsi="Times New Roman"/>
          <w:spacing w:val="2"/>
          <w:sz w:val="24"/>
          <w:szCs w:val="24"/>
          <w:shd w:val="clear" w:color="auto" w:fill="FCFCFC"/>
        </w:rPr>
        <w:t xml:space="preserve">Establishment costs are a major disincentive to the adoption of hedgerow intercropping (Nelson et al. 1996). </w:t>
      </w:r>
      <w:r w:rsidRPr="00864181">
        <w:rPr>
          <w:rFonts w:ascii="Times New Roman" w:hAnsi="Times New Roman"/>
          <w:sz w:val="24"/>
          <w:szCs w:val="24"/>
        </w:rPr>
        <w:t>Crop yields can be reduced due to competition between the crops being grown in the system</w:t>
      </w:r>
      <w:r w:rsidRPr="00864181">
        <w:rPr>
          <w:rFonts w:ascii="Times New Roman" w:hAnsi="Times New Roman"/>
          <w:sz w:val="24"/>
          <w:szCs w:val="24"/>
          <w:shd w:val="clear" w:color="auto" w:fill="FFFFFF"/>
        </w:rPr>
        <w:t>. Additionally, weed management in hedgerows or buffer zones can be a challenging task resulting in increased competition with the main crop (Rao et al. 1991). Intercrop</w:t>
      </w:r>
      <w:r w:rsidR="00293CC7" w:rsidRPr="00864181">
        <w:rPr>
          <w:rFonts w:ascii="Times New Roman" w:hAnsi="Times New Roman"/>
          <w:sz w:val="24"/>
          <w:szCs w:val="24"/>
          <w:shd w:val="clear" w:color="auto" w:fill="FFFFFF"/>
        </w:rPr>
        <w:t>s</w:t>
      </w:r>
      <w:r w:rsidRPr="00864181">
        <w:rPr>
          <w:rFonts w:ascii="Times New Roman" w:hAnsi="Times New Roman"/>
          <w:sz w:val="24"/>
          <w:szCs w:val="24"/>
          <w:shd w:val="clear" w:color="auto" w:fill="FFFFFF"/>
        </w:rPr>
        <w:t xml:space="preserve"> </w:t>
      </w:r>
      <w:r w:rsidR="00293CC7" w:rsidRPr="00864181">
        <w:rPr>
          <w:rFonts w:ascii="Times New Roman" w:hAnsi="Times New Roman"/>
          <w:sz w:val="24"/>
          <w:szCs w:val="24"/>
          <w:shd w:val="clear" w:color="auto" w:fill="FFFFFF"/>
        </w:rPr>
        <w:t>may</w:t>
      </w:r>
      <w:r w:rsidRPr="00864181">
        <w:rPr>
          <w:rFonts w:ascii="Times New Roman" w:hAnsi="Times New Roman"/>
          <w:sz w:val="24"/>
          <w:szCs w:val="24"/>
          <w:shd w:val="clear" w:color="auto" w:fill="FFFFFF"/>
        </w:rPr>
        <w:t xml:space="preserve"> also harbor various kinds of insect-pests in addition to the beneficial insects (Pannell 1999).</w:t>
      </w:r>
    </w:p>
    <w:p w14:paraId="1060BE69" w14:textId="1C24EC16" w:rsidR="00D56600" w:rsidRPr="00864181" w:rsidRDefault="00D56600">
      <w:pPr>
        <w:spacing w:after="0" w:line="240" w:lineRule="auto"/>
        <w:rPr>
          <w:rFonts w:asciiTheme="majorHAnsi" w:eastAsiaTheme="majorEastAsia" w:hAnsiTheme="majorHAnsi" w:cstheme="majorBidi"/>
          <w:color w:val="365F91" w:themeColor="accent1" w:themeShade="BF"/>
          <w:sz w:val="26"/>
          <w:szCs w:val="26"/>
        </w:rPr>
      </w:pPr>
    </w:p>
    <w:p w14:paraId="6A758E58" w14:textId="5B94BA2F" w:rsidR="00F11B3C" w:rsidRPr="00864181" w:rsidRDefault="003A7121" w:rsidP="0030335D">
      <w:pPr>
        <w:pStyle w:val="berschrift2"/>
      </w:pPr>
      <w:bookmarkStart w:id="36" w:name="_Toc535315962"/>
      <w:bookmarkStart w:id="37" w:name="_Toc4747482"/>
      <w:r w:rsidRPr="00864181">
        <w:lastRenderedPageBreak/>
        <w:t xml:space="preserve">5.1 </w:t>
      </w:r>
      <w:r w:rsidR="00DB1EAB" w:rsidRPr="00864181">
        <w:t>Shaping the agro-environment</w:t>
      </w:r>
      <w:bookmarkEnd w:id="36"/>
      <w:bookmarkEnd w:id="37"/>
    </w:p>
    <w:p w14:paraId="3AE2BBC2" w14:textId="7E05EA4C" w:rsidR="003450E1" w:rsidRPr="00864181" w:rsidRDefault="00D8597C" w:rsidP="003450E1">
      <w:pPr>
        <w:spacing w:after="0" w:line="360" w:lineRule="auto"/>
        <w:jc w:val="both"/>
        <w:rPr>
          <w:rFonts w:ascii="Times New Roman" w:hAnsi="Times New Roman"/>
          <w:sz w:val="24"/>
        </w:rPr>
      </w:pPr>
      <w:r w:rsidRPr="00864181">
        <w:rPr>
          <w:rFonts w:ascii="Times New Roman" w:hAnsi="Times New Roman"/>
          <w:sz w:val="24"/>
        </w:rPr>
        <w:t xml:space="preserve">In order to recognize and eliminate weaknesses in a </w:t>
      </w:r>
      <w:r w:rsidR="00CE7E81" w:rsidRPr="00864181">
        <w:rPr>
          <w:rFonts w:ascii="Times New Roman" w:hAnsi="Times New Roman"/>
          <w:sz w:val="24"/>
        </w:rPr>
        <w:t xml:space="preserve">given </w:t>
      </w:r>
      <w:r w:rsidRPr="00864181">
        <w:rPr>
          <w:rFonts w:ascii="Times New Roman" w:hAnsi="Times New Roman"/>
          <w:sz w:val="24"/>
        </w:rPr>
        <w:t xml:space="preserve">system, the entire process must first be analyzed and examined. Digitalization is therefore </w:t>
      </w:r>
      <w:r w:rsidR="00276473" w:rsidRPr="00864181">
        <w:rPr>
          <w:rFonts w:ascii="Times New Roman" w:hAnsi="Times New Roman"/>
          <w:sz w:val="24"/>
        </w:rPr>
        <w:t xml:space="preserve">also </w:t>
      </w:r>
      <w:r w:rsidRPr="00864181">
        <w:rPr>
          <w:rFonts w:ascii="Times New Roman" w:hAnsi="Times New Roman"/>
          <w:sz w:val="24"/>
        </w:rPr>
        <w:t xml:space="preserve">a big step forward in agriculture management. </w:t>
      </w:r>
      <w:r w:rsidR="00EA3435" w:rsidRPr="00864181">
        <w:rPr>
          <w:rFonts w:ascii="Times New Roman" w:hAnsi="Times New Roman"/>
          <w:sz w:val="24"/>
        </w:rPr>
        <w:t xml:space="preserve">Elaborate </w:t>
      </w:r>
      <w:r w:rsidRPr="00864181">
        <w:rPr>
          <w:rFonts w:ascii="Times New Roman" w:hAnsi="Times New Roman"/>
          <w:sz w:val="24"/>
        </w:rPr>
        <w:t xml:space="preserve">maps on soil, environment and production related issues are the starting point for increased sustainable production. To date, data obtained from the evaluation of satellite images, aerial photography and multi-spectral sensor techniques can provide the farmer with </w:t>
      </w:r>
      <w:r w:rsidR="00276473" w:rsidRPr="00864181">
        <w:rPr>
          <w:rFonts w:ascii="Times New Roman" w:hAnsi="Times New Roman"/>
          <w:sz w:val="24"/>
        </w:rPr>
        <w:t xml:space="preserve">valuable </w:t>
      </w:r>
      <w:r w:rsidRPr="00864181">
        <w:rPr>
          <w:rFonts w:ascii="Times New Roman" w:hAnsi="Times New Roman"/>
          <w:sz w:val="24"/>
        </w:rPr>
        <w:t xml:space="preserve">information about the optimal management of his land. </w:t>
      </w:r>
      <w:r w:rsidR="00FC7C60" w:rsidRPr="00864181">
        <w:rPr>
          <w:rFonts w:ascii="Times New Roman" w:hAnsi="Times New Roman"/>
          <w:sz w:val="24"/>
        </w:rPr>
        <w:t>Mobile proximal sensors and drones characterized by precision, user-friendliness and minimal cost overcome the limitations associated with current instrumentation of satellite- or aircraft-based sensing systems for mapping crop condition and soil properties (Fig. 6). They differentiate between water stress and nutrient deficiency, a key element to apply variable-rate inputs in an integrated way, with multispectral sensors. Overall, they help to implement smart and conservative farm management strategies for future agri-environmental schemes.</w:t>
      </w:r>
    </w:p>
    <w:p w14:paraId="2749C9A2" w14:textId="1EDEAAAE" w:rsidR="00D57597" w:rsidRPr="00864181" w:rsidRDefault="00D57597" w:rsidP="00D57597">
      <w:pPr>
        <w:spacing w:after="0" w:line="360" w:lineRule="auto"/>
        <w:jc w:val="both"/>
        <w:rPr>
          <w:rFonts w:ascii="Times New Roman" w:hAnsi="Times New Roman"/>
          <w:sz w:val="24"/>
        </w:rPr>
      </w:pPr>
      <w:r w:rsidRPr="00864181">
        <w:rPr>
          <w:rFonts w:ascii="Times New Roman" w:hAnsi="Times New Roman"/>
          <w:sz w:val="24"/>
        </w:rPr>
        <w:t>On such a background, farms can be optimized by re-struc</w:t>
      </w:r>
      <w:r w:rsidRPr="00864181">
        <w:rPr>
          <w:rFonts w:ascii="Times New Roman" w:hAnsi="Times New Roman"/>
          <w:sz w:val="24"/>
        </w:rPr>
        <w:softHyphen/>
        <w:t xml:space="preserve">turing field sites, inserting hedges, buffer strips, tree lines and fallow for biodiversity protection as well as by determining the need for irrigation or modifying tilling plans, according to local climate and soil condition. </w:t>
      </w:r>
      <w:r w:rsidRPr="00864181">
        <w:rPr>
          <w:rFonts w:ascii="Times New Roman" w:hAnsi="Times New Roman"/>
          <w:color w:val="000000"/>
          <w:sz w:val="24"/>
        </w:rPr>
        <w:t xml:space="preserve">Impacts on soil quality and sustainability have to be monitored as changes in soil properties such as soil organic carbon, clay content, structure, pH, cation exchange capacity and degradative processes such as compaction, erosion, nutrient depletion and salinization affect soil biodiversity, soil organism activities (micro-, meso- and macrofauna), weed dynamics and crop yields. </w:t>
      </w:r>
      <w:r w:rsidRPr="00864181">
        <w:rPr>
          <w:rFonts w:ascii="Times New Roman" w:hAnsi="Times New Roman"/>
          <w:sz w:val="24"/>
          <w:lang w:val="en-GB"/>
        </w:rPr>
        <w:t>Soil/crop management, local weather, parent substrate and terrain are all further factors that need to be monitored in order to sustain soil and ecosystem health and functionality.</w:t>
      </w:r>
      <w:r w:rsidRPr="00864181">
        <w:rPr>
          <w:rFonts w:ascii="Times New Roman" w:hAnsi="Times New Roman"/>
          <w:sz w:val="24"/>
        </w:rPr>
        <w:t xml:space="preserve"> Next</w:t>
      </w:r>
      <w:r w:rsidR="00183F51" w:rsidRPr="00864181">
        <w:rPr>
          <w:rFonts w:ascii="Times New Roman" w:hAnsi="Times New Roman"/>
          <w:sz w:val="24"/>
        </w:rPr>
        <w:t>,</w:t>
      </w:r>
      <w:r w:rsidRPr="00864181">
        <w:rPr>
          <w:rFonts w:ascii="Times New Roman" w:hAnsi="Times New Roman"/>
          <w:sz w:val="24"/>
        </w:rPr>
        <w:t xml:space="preserve"> it will be necessary to translate the available knowledge into site</w:t>
      </w:r>
      <w:r w:rsidR="003B20AF" w:rsidRPr="00864181">
        <w:rPr>
          <w:rFonts w:ascii="Times New Roman" w:hAnsi="Times New Roman"/>
          <w:sz w:val="24"/>
        </w:rPr>
        <w:t>-</w:t>
      </w:r>
      <w:r w:rsidRPr="00864181">
        <w:rPr>
          <w:rFonts w:ascii="Times New Roman" w:hAnsi="Times New Roman"/>
          <w:sz w:val="24"/>
        </w:rPr>
        <w:t>specific farming techniques that will promote resilient soil life and to stimulate cycling of nutrients. It is known from precision farming approaches that high organic matter zones have greater water holding capacity and nitrogen mineralization potential, and thus, need reduced water and nitrogen inputs relative to low organic matter zones.</w:t>
      </w:r>
    </w:p>
    <w:p w14:paraId="54C9229E" w14:textId="3C63D274" w:rsidR="00814C95" w:rsidRPr="00864181" w:rsidRDefault="00D57597" w:rsidP="0057402B">
      <w:pPr>
        <w:spacing w:after="0" w:line="360" w:lineRule="auto"/>
        <w:jc w:val="both"/>
        <w:rPr>
          <w:rFonts w:ascii="Times New Roman" w:hAnsi="Times New Roman"/>
          <w:sz w:val="24"/>
        </w:rPr>
      </w:pPr>
      <w:r w:rsidRPr="00864181">
        <w:rPr>
          <w:rFonts w:ascii="Times New Roman" w:hAnsi="Times New Roman"/>
          <w:sz w:val="24"/>
        </w:rPr>
        <w:t>Contour farming, shortening slopes and reduced tillage have all been proven to be solution</w:t>
      </w:r>
      <w:r w:rsidR="00276473" w:rsidRPr="00864181">
        <w:rPr>
          <w:rFonts w:ascii="Times New Roman" w:hAnsi="Times New Roman"/>
          <w:sz w:val="24"/>
        </w:rPr>
        <w:t>s</w:t>
      </w:r>
      <w:r w:rsidRPr="00864181">
        <w:rPr>
          <w:rFonts w:ascii="Times New Roman" w:hAnsi="Times New Roman"/>
          <w:sz w:val="24"/>
        </w:rPr>
        <w:t xml:space="preserve"> for erosion problems and water management in hilly landscapes (Reents et al. 2008, Auerswald et al. 2009). </w:t>
      </w:r>
      <w:r w:rsidR="00915DF3" w:rsidRPr="00864181">
        <w:rPr>
          <w:rFonts w:ascii="Times New Roman" w:hAnsi="Times New Roman"/>
          <w:sz w:val="24"/>
        </w:rPr>
        <w:t xml:space="preserve">If exact </w:t>
      </w:r>
      <w:r w:rsidRPr="00864181">
        <w:rPr>
          <w:rFonts w:ascii="Times New Roman" w:hAnsi="Times New Roman"/>
          <w:sz w:val="24"/>
        </w:rPr>
        <w:t xml:space="preserve">spatial and temporal irrigation, composting and fertilization needs of each management zone </w:t>
      </w:r>
      <w:r w:rsidR="00915DF3" w:rsidRPr="00864181">
        <w:rPr>
          <w:rFonts w:ascii="Times New Roman" w:hAnsi="Times New Roman"/>
          <w:sz w:val="24"/>
        </w:rPr>
        <w:t xml:space="preserve">are determined, </w:t>
      </w:r>
      <w:r w:rsidRPr="00864181">
        <w:rPr>
          <w:rFonts w:ascii="Times New Roman" w:hAnsi="Times New Roman"/>
          <w:sz w:val="24"/>
        </w:rPr>
        <w:t xml:space="preserve">mixed cropping fields </w:t>
      </w:r>
      <w:r w:rsidR="00915DF3" w:rsidRPr="00864181">
        <w:rPr>
          <w:rFonts w:ascii="Times New Roman" w:hAnsi="Times New Roman"/>
          <w:sz w:val="24"/>
        </w:rPr>
        <w:t>will produce highest yields</w:t>
      </w:r>
      <w:r w:rsidRPr="00864181">
        <w:rPr>
          <w:rFonts w:ascii="Times New Roman" w:hAnsi="Times New Roman"/>
          <w:sz w:val="24"/>
        </w:rPr>
        <w:t>.</w:t>
      </w:r>
    </w:p>
    <w:p w14:paraId="4341EE46" w14:textId="4F81DB63" w:rsidR="00D56600" w:rsidRPr="00864181" w:rsidRDefault="00D56600" w:rsidP="00D56600">
      <w:pPr>
        <w:spacing w:after="0" w:line="360" w:lineRule="auto"/>
        <w:jc w:val="both"/>
        <w:rPr>
          <w:rFonts w:ascii="Times New Roman" w:hAnsi="Times New Roman"/>
          <w:sz w:val="24"/>
        </w:rPr>
      </w:pPr>
    </w:p>
    <w:p w14:paraId="699C05DB" w14:textId="43CA452C" w:rsidR="00814C95" w:rsidRPr="00864181" w:rsidRDefault="00F4130E" w:rsidP="00C736F1">
      <w:pPr>
        <w:spacing w:after="0" w:line="240" w:lineRule="auto"/>
        <w:jc w:val="both"/>
        <w:rPr>
          <w:rFonts w:ascii="Times New Roman" w:hAnsi="Times New Roman"/>
          <w:b/>
          <w:color w:val="000000"/>
          <w:sz w:val="24"/>
          <w:szCs w:val="24"/>
        </w:rPr>
      </w:pPr>
      <w:r w:rsidRPr="00864181">
        <w:rPr>
          <w:rFonts w:ascii="Times New Roman" w:hAnsi="Times New Roman"/>
          <w:b/>
          <w:color w:val="000000"/>
          <w:sz w:val="24"/>
          <w:szCs w:val="24"/>
        </w:rPr>
        <w:t>Insert Figure 6 here</w:t>
      </w:r>
    </w:p>
    <w:p w14:paraId="2199A370" w14:textId="77777777" w:rsidR="005E4F73" w:rsidRPr="00864181" w:rsidRDefault="005E4F73" w:rsidP="0057402B">
      <w:pPr>
        <w:spacing w:after="0" w:line="360" w:lineRule="auto"/>
        <w:jc w:val="both"/>
        <w:rPr>
          <w:rFonts w:ascii="Times New Roman" w:hAnsi="Times New Roman"/>
        </w:rPr>
      </w:pPr>
    </w:p>
    <w:p w14:paraId="1E1FC35A" w14:textId="56DCC1F2" w:rsidR="00062B6F" w:rsidRPr="00864181" w:rsidRDefault="003A7121" w:rsidP="00E46C12">
      <w:pPr>
        <w:pStyle w:val="berschrift2"/>
      </w:pPr>
      <w:bookmarkStart w:id="38" w:name="_Toc535315963"/>
      <w:bookmarkStart w:id="39" w:name="_Toc4747483"/>
      <w:r w:rsidRPr="00864181">
        <w:t xml:space="preserve">5.2 </w:t>
      </w:r>
      <w:r w:rsidR="00062B6F" w:rsidRPr="00864181">
        <w:t xml:space="preserve">Amendments </w:t>
      </w:r>
      <w:r w:rsidR="003D55F0" w:rsidRPr="00864181">
        <w:t>enhance</w:t>
      </w:r>
      <w:r w:rsidR="00062B6F" w:rsidRPr="00864181">
        <w:t xml:space="preserve"> resilience</w:t>
      </w:r>
      <w:bookmarkEnd w:id="38"/>
      <w:bookmarkEnd w:id="39"/>
    </w:p>
    <w:p w14:paraId="439607FF" w14:textId="1CF3943D" w:rsidR="00D8597C" w:rsidRPr="00864181" w:rsidRDefault="00062B6F" w:rsidP="00D8597C">
      <w:pPr>
        <w:widowControl w:val="0"/>
        <w:autoSpaceDE w:val="0"/>
        <w:autoSpaceDN w:val="0"/>
        <w:adjustRightInd w:val="0"/>
        <w:spacing w:after="0" w:line="360" w:lineRule="auto"/>
        <w:jc w:val="both"/>
        <w:rPr>
          <w:rFonts w:ascii="Times New Roman" w:hAnsi="Times New Roman"/>
          <w:sz w:val="24"/>
          <w:lang w:eastAsia="de-DE"/>
        </w:rPr>
      </w:pPr>
      <w:r w:rsidRPr="00864181">
        <w:rPr>
          <w:rFonts w:ascii="Times New Roman" w:hAnsi="Times New Roman"/>
          <w:color w:val="000000"/>
          <w:sz w:val="24"/>
          <w:lang w:eastAsia="de-DE"/>
        </w:rPr>
        <w:t xml:space="preserve">It </w:t>
      </w:r>
      <w:r w:rsidR="00507B42" w:rsidRPr="00864181">
        <w:rPr>
          <w:rFonts w:ascii="Times New Roman" w:hAnsi="Times New Roman"/>
          <w:color w:val="000000"/>
          <w:sz w:val="24"/>
          <w:lang w:eastAsia="de-DE"/>
        </w:rPr>
        <w:t>has been</w:t>
      </w:r>
      <w:r w:rsidRPr="00864181">
        <w:rPr>
          <w:rFonts w:ascii="Times New Roman" w:hAnsi="Times New Roman"/>
          <w:color w:val="000000"/>
          <w:sz w:val="24"/>
          <w:lang w:eastAsia="de-DE"/>
        </w:rPr>
        <w:t xml:space="preserve"> postulated that the largest part of fertilizing and enhancing water holding capacity of soils can be reached by organic amendments (</w:t>
      </w:r>
      <w:r w:rsidR="00D455BC" w:rsidRPr="00864181">
        <w:rPr>
          <w:rFonts w:ascii="Times New Roman" w:hAnsi="Times New Roman"/>
          <w:color w:val="000000"/>
          <w:sz w:val="24"/>
          <w:lang w:eastAsia="de-DE"/>
        </w:rPr>
        <w:t xml:space="preserve">Reichel et al. 2018, </w:t>
      </w:r>
      <w:r w:rsidRPr="00864181">
        <w:rPr>
          <w:rFonts w:ascii="Times New Roman" w:hAnsi="Times New Roman"/>
          <w:color w:val="000000"/>
          <w:sz w:val="24"/>
          <w:lang w:eastAsia="de-DE"/>
        </w:rPr>
        <w:t>Schröder et al. 2018)</w:t>
      </w:r>
      <w:r w:rsidR="00183F51" w:rsidRPr="00864181">
        <w:rPr>
          <w:rFonts w:ascii="Times New Roman" w:hAnsi="Times New Roman"/>
          <w:color w:val="000000"/>
          <w:sz w:val="24"/>
          <w:lang w:eastAsia="de-DE"/>
        </w:rPr>
        <w:t>.</w:t>
      </w:r>
      <w:r w:rsidR="00FA7F4E" w:rsidRPr="00864181">
        <w:rPr>
          <w:rFonts w:ascii="Times New Roman" w:hAnsi="Times New Roman"/>
          <w:color w:val="000000"/>
          <w:sz w:val="24"/>
          <w:lang w:eastAsia="de-DE"/>
        </w:rPr>
        <w:t xml:space="preserve"> </w:t>
      </w:r>
      <w:r w:rsidR="00183F51" w:rsidRPr="00864181">
        <w:rPr>
          <w:rFonts w:ascii="Times New Roman" w:hAnsi="Times New Roman"/>
          <w:color w:val="000000"/>
          <w:sz w:val="24"/>
          <w:lang w:eastAsia="de-DE"/>
        </w:rPr>
        <w:t>A</w:t>
      </w:r>
      <w:r w:rsidR="00FA7F4E" w:rsidRPr="00864181">
        <w:rPr>
          <w:rFonts w:ascii="Times New Roman" w:hAnsi="Times New Roman"/>
          <w:color w:val="000000"/>
          <w:sz w:val="24"/>
          <w:lang w:eastAsia="de-DE"/>
        </w:rPr>
        <w:t>mong the</w:t>
      </w:r>
      <w:r w:rsidR="00E51D58" w:rsidRPr="00864181">
        <w:rPr>
          <w:rFonts w:ascii="Times New Roman" w:hAnsi="Times New Roman"/>
          <w:color w:val="000000"/>
          <w:sz w:val="24"/>
          <w:lang w:eastAsia="de-DE"/>
        </w:rPr>
        <w:t>m</w:t>
      </w:r>
      <w:r w:rsidRPr="00864181">
        <w:rPr>
          <w:rFonts w:ascii="Times New Roman" w:hAnsi="Times New Roman"/>
          <w:color w:val="000000"/>
          <w:sz w:val="24"/>
          <w:lang w:eastAsia="de-DE"/>
        </w:rPr>
        <w:t xml:space="preserve"> </w:t>
      </w:r>
      <w:r w:rsidR="00FA7F4E" w:rsidRPr="00864181">
        <w:rPr>
          <w:rFonts w:ascii="Times New Roman" w:hAnsi="Times New Roman"/>
          <w:color w:val="000000"/>
          <w:sz w:val="24"/>
          <w:lang w:eastAsia="de-DE"/>
        </w:rPr>
        <w:t xml:space="preserve">compost, animal manure, tree litter and </w:t>
      </w:r>
      <w:r w:rsidR="00295B07" w:rsidRPr="00864181">
        <w:rPr>
          <w:rFonts w:ascii="Times New Roman" w:hAnsi="Times New Roman"/>
          <w:color w:val="000000"/>
          <w:sz w:val="24"/>
          <w:lang w:eastAsia="de-DE"/>
        </w:rPr>
        <w:t xml:space="preserve">green manure and cover </w:t>
      </w:r>
      <w:r w:rsidR="00FA7F4E" w:rsidRPr="00864181">
        <w:rPr>
          <w:rFonts w:ascii="Times New Roman" w:hAnsi="Times New Roman"/>
          <w:color w:val="000000"/>
          <w:sz w:val="24"/>
          <w:lang w:eastAsia="de-DE"/>
        </w:rPr>
        <w:t>crop</w:t>
      </w:r>
      <w:r w:rsidR="00183F51" w:rsidRPr="00864181">
        <w:rPr>
          <w:rFonts w:ascii="Times New Roman" w:hAnsi="Times New Roman"/>
          <w:color w:val="000000"/>
          <w:sz w:val="24"/>
          <w:lang w:eastAsia="de-DE"/>
        </w:rPr>
        <w:t xml:space="preserve"> residue</w:t>
      </w:r>
      <w:r w:rsidR="00FA7F4E" w:rsidRPr="00864181">
        <w:rPr>
          <w:rFonts w:ascii="Times New Roman" w:hAnsi="Times New Roman"/>
          <w:color w:val="000000"/>
          <w:sz w:val="24"/>
          <w:lang w:eastAsia="de-DE"/>
        </w:rPr>
        <w:t xml:space="preserve">s providing large amounts of fibers and carbon enhance the quality of  fields and maintain physical and chemical </w:t>
      </w:r>
      <w:r w:rsidR="001F6968" w:rsidRPr="00864181">
        <w:rPr>
          <w:rFonts w:ascii="Times New Roman" w:hAnsi="Times New Roman"/>
          <w:color w:val="000000"/>
          <w:sz w:val="24"/>
          <w:lang w:eastAsia="de-DE"/>
        </w:rPr>
        <w:t>characte</w:t>
      </w:r>
      <w:r w:rsidR="001F6968" w:rsidRPr="00864181">
        <w:rPr>
          <w:rFonts w:ascii="Times New Roman" w:hAnsi="Times New Roman"/>
          <w:color w:val="000000"/>
          <w:sz w:val="24"/>
          <w:lang w:eastAsia="de-DE"/>
        </w:rPr>
        <w:softHyphen/>
      </w:r>
      <w:r w:rsidR="00FA7F4E" w:rsidRPr="00864181">
        <w:rPr>
          <w:rFonts w:ascii="Times New Roman" w:hAnsi="Times New Roman"/>
          <w:color w:val="000000"/>
          <w:sz w:val="24"/>
          <w:lang w:eastAsia="de-DE"/>
        </w:rPr>
        <w:t xml:space="preserve">ristics at high status. </w:t>
      </w:r>
      <w:r w:rsidR="00D8597C" w:rsidRPr="00864181">
        <w:rPr>
          <w:rFonts w:ascii="Times New Roman" w:hAnsi="Times New Roman"/>
          <w:sz w:val="24"/>
          <w:lang w:eastAsia="de-DE"/>
        </w:rPr>
        <w:t xml:space="preserve">Perhaps one of the greatest opportunities to further develop sustainable agriculture is brought about by the challenge of effectively incorporating organic amendment schemes and manure management into cropping systems at minimum environmental risks (Schepers et al., 2000, Moshia et al. 2014). Manure application with precision farming techniques has been demonstrated and could therefore evolve into being part of good agricultural practices, in both integrated </w:t>
      </w:r>
      <w:r w:rsidR="00FC7C60" w:rsidRPr="00864181">
        <w:rPr>
          <w:rFonts w:ascii="Times New Roman" w:hAnsi="Times New Roman"/>
          <w:sz w:val="24"/>
          <w:lang w:eastAsia="de-DE"/>
        </w:rPr>
        <w:t>and</w:t>
      </w:r>
      <w:r w:rsidR="00D8597C" w:rsidRPr="00864181">
        <w:rPr>
          <w:rFonts w:ascii="Times New Roman" w:hAnsi="Times New Roman"/>
          <w:sz w:val="24"/>
          <w:lang w:eastAsia="de-DE"/>
        </w:rPr>
        <w:t xml:space="preserve"> organic farms. </w:t>
      </w:r>
      <w:r w:rsidR="004327EF" w:rsidRPr="00864181">
        <w:rPr>
          <w:rFonts w:ascii="Times New Roman" w:hAnsi="Times New Roman"/>
          <w:color w:val="000000"/>
          <w:sz w:val="24"/>
          <w:lang w:eastAsia="de-DE"/>
        </w:rPr>
        <w:t xml:space="preserve">Organic amendments improve the water retention capacity and thus enhance drought tolerance of the canopy. In spring and after harvest, organic amendments can also prevent that soil particles are eroded by intense rain or wind (Magdoff and Weil 2004). </w:t>
      </w:r>
      <w:r w:rsidR="00D8597C" w:rsidRPr="00864181">
        <w:rPr>
          <w:rFonts w:ascii="Times New Roman" w:hAnsi="Times New Roman"/>
          <w:sz w:val="24"/>
          <w:lang w:eastAsia="de-DE"/>
        </w:rPr>
        <w:t xml:space="preserve">Of course, precise manure management needs to find a compromise between </w:t>
      </w:r>
      <w:r w:rsidR="00FC7C60" w:rsidRPr="00864181">
        <w:rPr>
          <w:rFonts w:ascii="Times New Roman" w:hAnsi="Times New Roman"/>
          <w:sz w:val="24"/>
          <w:lang w:eastAsia="de-DE"/>
        </w:rPr>
        <w:t xml:space="preserve">economic </w:t>
      </w:r>
      <w:r w:rsidR="00D8597C" w:rsidRPr="00864181">
        <w:rPr>
          <w:rFonts w:ascii="Times New Roman" w:hAnsi="Times New Roman"/>
          <w:sz w:val="24"/>
          <w:lang w:eastAsia="de-DE"/>
        </w:rPr>
        <w:t xml:space="preserve">and environmental issues that will aid soil fertility improvement on poor soils and consequently enhance </w:t>
      </w:r>
      <w:r w:rsidR="00FC7C60" w:rsidRPr="00864181">
        <w:rPr>
          <w:rFonts w:ascii="Times New Roman" w:hAnsi="Times New Roman"/>
          <w:sz w:val="24"/>
          <w:lang w:eastAsia="de-DE"/>
        </w:rPr>
        <w:t xml:space="preserve">crop </w:t>
      </w:r>
      <w:r w:rsidR="00D8597C" w:rsidRPr="00864181">
        <w:rPr>
          <w:rFonts w:ascii="Times New Roman" w:hAnsi="Times New Roman"/>
          <w:sz w:val="24"/>
          <w:lang w:eastAsia="de-DE"/>
        </w:rPr>
        <w:t xml:space="preserve">yield across the whole management zone (Moshia et al. 2014). </w:t>
      </w:r>
    </w:p>
    <w:p w14:paraId="6DBD933B" w14:textId="535F742B" w:rsidR="003E4D4F" w:rsidRPr="00864181" w:rsidRDefault="00927851" w:rsidP="00062B6F">
      <w:pPr>
        <w:widowControl w:val="0"/>
        <w:autoSpaceDE w:val="0"/>
        <w:autoSpaceDN w:val="0"/>
        <w:adjustRightInd w:val="0"/>
        <w:spacing w:after="0" w:line="360" w:lineRule="auto"/>
        <w:jc w:val="both"/>
        <w:rPr>
          <w:rFonts w:ascii="Times New Roman" w:eastAsia="Times New Roman" w:hAnsi="Times New Roman"/>
          <w:sz w:val="24"/>
          <w:szCs w:val="24"/>
          <w:lang w:eastAsia="de-DE"/>
        </w:rPr>
      </w:pPr>
      <w:r w:rsidRPr="00864181">
        <w:rPr>
          <w:rFonts w:ascii="Times New Roman" w:hAnsi="Times New Roman"/>
          <w:sz w:val="24"/>
        </w:rPr>
        <w:t>New methodologies to elaborate compost</w:t>
      </w:r>
      <w:r w:rsidR="00E51D58" w:rsidRPr="00864181">
        <w:rPr>
          <w:rFonts w:ascii="Times New Roman" w:hAnsi="Times New Roman"/>
          <w:sz w:val="24"/>
        </w:rPr>
        <w:t>,</w:t>
      </w:r>
      <w:r w:rsidRPr="00864181">
        <w:rPr>
          <w:rFonts w:ascii="Times New Roman" w:hAnsi="Times New Roman"/>
          <w:sz w:val="24"/>
        </w:rPr>
        <w:t xml:space="preserve"> the use of agricultural and farming organic waste, as well as the introduction of waste from agroindustry</w:t>
      </w:r>
      <w:r w:rsidR="00E51D58" w:rsidRPr="00864181">
        <w:rPr>
          <w:rFonts w:ascii="Times New Roman" w:hAnsi="Times New Roman"/>
          <w:sz w:val="24"/>
        </w:rPr>
        <w:t>,</w:t>
      </w:r>
      <w:r w:rsidRPr="00864181">
        <w:rPr>
          <w:rFonts w:ascii="Times New Roman" w:hAnsi="Times New Roman"/>
          <w:sz w:val="24"/>
        </w:rPr>
        <w:t xml:space="preserve"> the quality control procedures and the application guidelines have made a new investment opportunity for compost and organic amendments products. It would be tempting to use municipal solid waste (MSW) for composting and contribute to the “end-of-waste” European policy (Saveyn and Eder, 2014</w:t>
      </w:r>
      <w:r w:rsidR="00FC7C60" w:rsidRPr="00864181">
        <w:rPr>
          <w:rFonts w:ascii="Times New Roman" w:hAnsi="Times New Roman"/>
          <w:sz w:val="24"/>
        </w:rPr>
        <w:t>). However</w:t>
      </w:r>
      <w:r w:rsidRPr="00864181">
        <w:rPr>
          <w:rFonts w:ascii="Times New Roman" w:hAnsi="Times New Roman"/>
          <w:sz w:val="24"/>
        </w:rPr>
        <w:t>, the quality of the composts depend</w:t>
      </w:r>
      <w:r w:rsidR="00EF0604" w:rsidRPr="00864181">
        <w:rPr>
          <w:rFonts w:ascii="Times New Roman" w:hAnsi="Times New Roman"/>
          <w:sz w:val="24"/>
        </w:rPr>
        <w:t>s</w:t>
      </w:r>
      <w:r w:rsidRPr="00864181">
        <w:rPr>
          <w:rFonts w:ascii="Times New Roman" w:hAnsi="Times New Roman"/>
          <w:sz w:val="24"/>
        </w:rPr>
        <w:t xml:space="preserve"> on the source </w:t>
      </w:r>
      <w:r w:rsidR="00EF0604" w:rsidRPr="00864181">
        <w:rPr>
          <w:rFonts w:ascii="Times New Roman" w:hAnsi="Times New Roman"/>
          <w:sz w:val="24"/>
        </w:rPr>
        <w:t xml:space="preserve">and proportion </w:t>
      </w:r>
      <w:r w:rsidRPr="00864181">
        <w:rPr>
          <w:rFonts w:ascii="Times New Roman" w:hAnsi="Times New Roman"/>
          <w:sz w:val="24"/>
        </w:rPr>
        <w:t>of waste, as well as on the quality of the composting plants facility and the maturity process (Hargreaves et al</w:t>
      </w:r>
      <w:r w:rsidR="00AF3FC5" w:rsidRPr="00864181">
        <w:rPr>
          <w:rFonts w:ascii="Times New Roman" w:hAnsi="Times New Roman"/>
          <w:sz w:val="24"/>
        </w:rPr>
        <w:t xml:space="preserve">. </w:t>
      </w:r>
      <w:r w:rsidRPr="00864181">
        <w:rPr>
          <w:rFonts w:ascii="Times New Roman" w:hAnsi="Times New Roman"/>
          <w:sz w:val="24"/>
        </w:rPr>
        <w:t>2008</w:t>
      </w:r>
      <w:r w:rsidR="00D8591C" w:rsidRPr="00864181">
        <w:rPr>
          <w:rFonts w:ascii="Times New Roman" w:hAnsi="Times New Roman"/>
          <w:sz w:val="24"/>
        </w:rPr>
        <w:t>), and  hence</w:t>
      </w:r>
      <w:r w:rsidRPr="00864181">
        <w:rPr>
          <w:rFonts w:ascii="Times New Roman" w:hAnsi="Times New Roman"/>
          <w:sz w:val="24"/>
        </w:rPr>
        <w:t xml:space="preserve"> compost elaboration, quality and application must follow national and international guidelines.</w:t>
      </w:r>
      <w:r w:rsidR="001612CF" w:rsidRPr="00864181">
        <w:rPr>
          <w:rFonts w:ascii="Times New Roman" w:hAnsi="Times New Roman"/>
          <w:sz w:val="24"/>
        </w:rPr>
        <w:t xml:space="preserve"> </w:t>
      </w:r>
      <w:r w:rsidR="004327EF" w:rsidRPr="00864181">
        <w:rPr>
          <w:rFonts w:ascii="Times New Roman" w:hAnsi="Times New Roman"/>
          <w:color w:val="000000"/>
          <w:sz w:val="24"/>
          <w:lang w:eastAsia="de-DE"/>
        </w:rPr>
        <w:t>S</w:t>
      </w:r>
      <w:r w:rsidR="00062B6F" w:rsidRPr="00864181">
        <w:rPr>
          <w:rFonts w:ascii="Times New Roman" w:hAnsi="Times New Roman"/>
          <w:color w:val="000000"/>
          <w:sz w:val="24"/>
          <w:lang w:eastAsia="de-DE"/>
        </w:rPr>
        <w:t xml:space="preserve">ince it has been </w:t>
      </w:r>
      <w:r w:rsidR="00FA7F4E" w:rsidRPr="00864181">
        <w:rPr>
          <w:rFonts w:ascii="Times New Roman" w:hAnsi="Times New Roman"/>
          <w:color w:val="000000"/>
          <w:sz w:val="24"/>
          <w:lang w:eastAsia="de-DE"/>
        </w:rPr>
        <w:t>recognized</w:t>
      </w:r>
      <w:r w:rsidR="00062B6F" w:rsidRPr="00864181">
        <w:rPr>
          <w:rFonts w:ascii="Times New Roman" w:hAnsi="Times New Roman"/>
          <w:color w:val="000000"/>
          <w:sz w:val="24"/>
          <w:lang w:eastAsia="de-DE"/>
        </w:rPr>
        <w:t xml:space="preserve"> that </w:t>
      </w:r>
      <w:r w:rsidR="00BE75EA" w:rsidRPr="00864181">
        <w:rPr>
          <w:rFonts w:ascii="Times New Roman" w:hAnsi="Times New Roman"/>
          <w:color w:val="000000"/>
          <w:sz w:val="24"/>
          <w:lang w:eastAsia="de-DE"/>
        </w:rPr>
        <w:t xml:space="preserve">some </w:t>
      </w:r>
      <w:r w:rsidR="00062B6F" w:rsidRPr="00864181">
        <w:rPr>
          <w:rFonts w:ascii="Times New Roman" w:eastAsia="Times New Roman" w:hAnsi="Times New Roman"/>
          <w:sz w:val="24"/>
          <w:lang w:eastAsia="de-DE"/>
        </w:rPr>
        <w:t>amendments used to create conditions favorable to crops may negatively affect the beneficial microbial associates of plants that are adapted to soil conditions suboptimal for production (Ellouze et al. 2014), it is important to study the effect of amendments and suppressive composts in lab</w:t>
      </w:r>
      <w:r w:rsidR="00D8591C" w:rsidRPr="00864181">
        <w:rPr>
          <w:rFonts w:ascii="Times New Roman" w:eastAsia="Times New Roman" w:hAnsi="Times New Roman"/>
          <w:sz w:val="24"/>
          <w:lang w:eastAsia="de-DE"/>
        </w:rPr>
        <w:t>oratory</w:t>
      </w:r>
      <w:r w:rsidR="00062B6F" w:rsidRPr="00864181">
        <w:rPr>
          <w:rFonts w:ascii="Times New Roman" w:eastAsia="Times New Roman" w:hAnsi="Times New Roman"/>
          <w:sz w:val="24"/>
          <w:lang w:eastAsia="de-DE"/>
        </w:rPr>
        <w:t xml:space="preserve"> systems before applying them to the field. </w:t>
      </w:r>
      <w:r w:rsidR="00915DF3" w:rsidRPr="00864181">
        <w:rPr>
          <w:rFonts w:ascii="Times New Roman" w:hAnsi="Times New Roman"/>
          <w:sz w:val="24"/>
        </w:rPr>
        <w:lastRenderedPageBreak/>
        <w:t>S</w:t>
      </w:r>
      <w:r w:rsidR="00E51D58" w:rsidRPr="00864181">
        <w:rPr>
          <w:rFonts w:ascii="Times New Roman" w:hAnsi="Times New Roman"/>
          <w:sz w:val="24"/>
        </w:rPr>
        <w:t xml:space="preserve">ewage sludge </w:t>
      </w:r>
      <w:r w:rsidR="00915DF3" w:rsidRPr="00864181">
        <w:rPr>
          <w:rFonts w:ascii="Times New Roman" w:hAnsi="Times New Roman"/>
          <w:sz w:val="24"/>
        </w:rPr>
        <w:t xml:space="preserve">application </w:t>
      </w:r>
      <w:r w:rsidR="00E51D58" w:rsidRPr="00864181">
        <w:rPr>
          <w:rFonts w:ascii="Times New Roman" w:hAnsi="Times New Roman"/>
          <w:sz w:val="24"/>
        </w:rPr>
        <w:t xml:space="preserve">can also increase soil nutrients and organic matter content, improve soil structure and reduce costs, but there are some limiting factors yet to be studied. </w:t>
      </w:r>
      <w:r w:rsidRPr="00864181">
        <w:rPr>
          <w:rFonts w:ascii="Times New Roman" w:hAnsi="Times New Roman"/>
          <w:sz w:val="24"/>
        </w:rPr>
        <w:t>Some risks associated to the compost from MSW and sewage sludge in the past were the increase of salinity and the presence of heavy metals and organic pollutants, pathogenic microorganisms and, in some cases, the pres</w:t>
      </w:r>
      <w:r w:rsidR="008040CD" w:rsidRPr="00864181">
        <w:rPr>
          <w:rFonts w:ascii="Times New Roman" w:hAnsi="Times New Roman"/>
          <w:sz w:val="24"/>
        </w:rPr>
        <w:t>ence of micro and nano plastics</w:t>
      </w:r>
      <w:r w:rsidRPr="00864181">
        <w:rPr>
          <w:rFonts w:ascii="Times New Roman" w:hAnsi="Times New Roman"/>
          <w:sz w:val="24"/>
        </w:rPr>
        <w:t xml:space="preserve"> (Alve</w:t>
      </w:r>
      <w:r w:rsidR="008040CD" w:rsidRPr="00864181">
        <w:rPr>
          <w:rFonts w:ascii="Times New Roman" w:hAnsi="Times New Roman"/>
          <w:sz w:val="24"/>
        </w:rPr>
        <w:t>ranga et al</w:t>
      </w:r>
      <w:r w:rsidR="00611B7C" w:rsidRPr="00864181">
        <w:rPr>
          <w:rFonts w:ascii="Times New Roman" w:hAnsi="Times New Roman"/>
          <w:sz w:val="24"/>
        </w:rPr>
        <w:t>.</w:t>
      </w:r>
      <w:r w:rsidR="008040CD" w:rsidRPr="00864181">
        <w:rPr>
          <w:rFonts w:ascii="Times New Roman" w:hAnsi="Times New Roman"/>
          <w:sz w:val="24"/>
        </w:rPr>
        <w:t xml:space="preserve"> 2015). </w:t>
      </w:r>
      <w:r w:rsidR="00E51D58" w:rsidRPr="00864181">
        <w:rPr>
          <w:rFonts w:ascii="Times New Roman" w:hAnsi="Times New Roman"/>
          <w:sz w:val="24"/>
        </w:rPr>
        <w:t>This can</w:t>
      </w:r>
      <w:r w:rsidRPr="00864181">
        <w:rPr>
          <w:rFonts w:ascii="Times New Roman" w:hAnsi="Times New Roman"/>
          <w:sz w:val="24"/>
        </w:rPr>
        <w:t xml:space="preserve">, from </w:t>
      </w:r>
      <w:r w:rsidR="00E51D58" w:rsidRPr="00864181">
        <w:rPr>
          <w:rFonts w:ascii="Times New Roman" w:hAnsi="Times New Roman"/>
          <w:sz w:val="24"/>
        </w:rPr>
        <w:t xml:space="preserve">a </w:t>
      </w:r>
      <w:r w:rsidRPr="00864181">
        <w:rPr>
          <w:rFonts w:ascii="Times New Roman" w:hAnsi="Times New Roman"/>
          <w:sz w:val="24"/>
        </w:rPr>
        <w:t xml:space="preserve">legal point of view, </w:t>
      </w:r>
      <w:r w:rsidR="00915DF3" w:rsidRPr="00864181">
        <w:rPr>
          <w:rFonts w:ascii="Times New Roman" w:hAnsi="Times New Roman"/>
          <w:sz w:val="24"/>
        </w:rPr>
        <w:t>trigger</w:t>
      </w:r>
      <w:r w:rsidR="00E51D58" w:rsidRPr="00864181">
        <w:rPr>
          <w:rFonts w:ascii="Times New Roman" w:hAnsi="Times New Roman"/>
          <w:sz w:val="24"/>
        </w:rPr>
        <w:t xml:space="preserve"> a situation, where such </w:t>
      </w:r>
      <w:r w:rsidRPr="00864181">
        <w:rPr>
          <w:rFonts w:ascii="Times New Roman" w:hAnsi="Times New Roman"/>
          <w:sz w:val="24"/>
        </w:rPr>
        <w:t>compost</w:t>
      </w:r>
      <w:r w:rsidR="00E51D58" w:rsidRPr="00864181">
        <w:rPr>
          <w:rFonts w:ascii="Times New Roman" w:hAnsi="Times New Roman"/>
          <w:sz w:val="24"/>
        </w:rPr>
        <w:t>s</w:t>
      </w:r>
      <w:r w:rsidRPr="00864181">
        <w:rPr>
          <w:rFonts w:ascii="Times New Roman" w:hAnsi="Times New Roman"/>
          <w:sz w:val="24"/>
        </w:rPr>
        <w:t xml:space="preserve"> remain considered as waste and their use in agricultural and horticultural land is severely restricted (Farrell and Jones, 2009). </w:t>
      </w:r>
      <w:r w:rsidR="00062B6F" w:rsidRPr="00864181">
        <w:rPr>
          <w:rFonts w:ascii="Times New Roman" w:eastAsia="Times New Roman" w:hAnsi="Times New Roman"/>
          <w:sz w:val="24"/>
          <w:lang w:eastAsia="de-DE"/>
        </w:rPr>
        <w:t>With reusing and recycling resources, in which compost (‘waste’) -output from one metabolic urban conversion equals input for another (Wielemaker et al.</w:t>
      </w:r>
      <w:r w:rsidR="00611B7C" w:rsidRPr="00864181">
        <w:rPr>
          <w:rFonts w:ascii="Times New Roman" w:eastAsia="Times New Roman" w:hAnsi="Times New Roman"/>
          <w:sz w:val="24"/>
          <w:lang w:eastAsia="de-DE"/>
        </w:rPr>
        <w:t>,</w:t>
      </w:r>
      <w:r w:rsidR="00062B6F" w:rsidRPr="00864181">
        <w:rPr>
          <w:rFonts w:ascii="Times New Roman" w:eastAsia="Times New Roman" w:hAnsi="Times New Roman"/>
          <w:sz w:val="24"/>
          <w:lang w:eastAsia="de-DE"/>
        </w:rPr>
        <w:t xml:space="preserve"> 2018), the nutrient movement from products of agricultural land to cities can be balanced with the reverse movement and reuse of waste nutrients in form of compost to agricultural land. </w:t>
      </w:r>
      <w:r w:rsidR="003E4D4F" w:rsidRPr="00864181">
        <w:rPr>
          <w:rFonts w:ascii="Times New Roman" w:eastAsia="Times New Roman" w:hAnsi="Times New Roman"/>
          <w:sz w:val="24"/>
          <w:szCs w:val="24"/>
          <w:lang w:eastAsia="de-DE"/>
        </w:rPr>
        <w:t xml:space="preserve">In this context, </w:t>
      </w:r>
      <w:r w:rsidR="003E4D4F" w:rsidRPr="00864181">
        <w:rPr>
          <w:rFonts w:ascii="Times New Roman" w:hAnsi="Times New Roman"/>
          <w:sz w:val="24"/>
          <w:szCs w:val="24"/>
        </w:rPr>
        <w:t>the CO</w:t>
      </w:r>
      <w:r w:rsidR="003E4D4F" w:rsidRPr="00864181">
        <w:rPr>
          <w:rFonts w:ascii="Times New Roman" w:hAnsi="Times New Roman"/>
          <w:sz w:val="24"/>
          <w:szCs w:val="24"/>
          <w:vertAlign w:val="subscript"/>
        </w:rPr>
        <w:t>2</w:t>
      </w:r>
      <w:r w:rsidR="003E4D4F" w:rsidRPr="00864181">
        <w:rPr>
          <w:rFonts w:ascii="Times New Roman" w:hAnsi="Times New Roman"/>
          <w:sz w:val="24"/>
          <w:szCs w:val="24"/>
        </w:rPr>
        <w:t xml:space="preserve"> footprint of all actions that include the elaboration, transportation and application</w:t>
      </w:r>
      <w:r w:rsidR="00915DF3" w:rsidRPr="00864181">
        <w:rPr>
          <w:rFonts w:ascii="Times New Roman" w:hAnsi="Times New Roman"/>
          <w:sz w:val="24"/>
          <w:szCs w:val="24"/>
        </w:rPr>
        <w:t xml:space="preserve"> must be determined</w:t>
      </w:r>
      <w:r w:rsidR="003E4D4F" w:rsidRPr="00864181">
        <w:rPr>
          <w:rFonts w:ascii="Times New Roman" w:hAnsi="Times New Roman"/>
          <w:sz w:val="24"/>
          <w:szCs w:val="24"/>
        </w:rPr>
        <w:t>. If balanced, t</w:t>
      </w:r>
      <w:r w:rsidR="00D8597C" w:rsidRPr="00864181">
        <w:rPr>
          <w:rFonts w:ascii="Times New Roman" w:eastAsia="Times New Roman" w:hAnsi="Times New Roman"/>
          <w:sz w:val="24"/>
          <w:lang w:eastAsia="de-DE"/>
        </w:rPr>
        <w:t xml:space="preserve">his alternative is in agreement with novel trends based on circular economy </w:t>
      </w:r>
      <w:r w:rsidR="003E4D4F" w:rsidRPr="00864181">
        <w:rPr>
          <w:rFonts w:ascii="Times New Roman" w:eastAsia="Times New Roman" w:hAnsi="Times New Roman"/>
          <w:sz w:val="24"/>
          <w:lang w:eastAsia="de-DE"/>
        </w:rPr>
        <w:t>to</w:t>
      </w:r>
      <w:r w:rsidR="00D8597C" w:rsidRPr="00864181">
        <w:rPr>
          <w:rFonts w:ascii="Times New Roman" w:eastAsia="Times New Roman" w:hAnsi="Times New Roman"/>
          <w:sz w:val="24"/>
          <w:lang w:eastAsia="de-DE"/>
        </w:rPr>
        <w:t xml:space="preserve"> enhance local resources. </w:t>
      </w:r>
    </w:p>
    <w:p w14:paraId="1CC63738" w14:textId="0435B067" w:rsidR="00062B6F" w:rsidRPr="00864181" w:rsidRDefault="00062B6F" w:rsidP="00062B6F">
      <w:pPr>
        <w:widowControl w:val="0"/>
        <w:autoSpaceDE w:val="0"/>
        <w:autoSpaceDN w:val="0"/>
        <w:adjustRightInd w:val="0"/>
        <w:spacing w:after="0" w:line="360" w:lineRule="auto"/>
        <w:jc w:val="both"/>
        <w:rPr>
          <w:rFonts w:ascii="Times New Roman" w:hAnsi="Times New Roman"/>
          <w:sz w:val="24"/>
        </w:rPr>
      </w:pPr>
      <w:r w:rsidRPr="00864181">
        <w:rPr>
          <w:rFonts w:ascii="Times New Roman" w:hAnsi="Times New Roman"/>
          <w:color w:val="000000"/>
          <w:sz w:val="24"/>
          <w:lang w:eastAsia="de-DE"/>
        </w:rPr>
        <w:t xml:space="preserve">As already discussed above, a major problem in crop production is the timely availability of water. </w:t>
      </w:r>
      <w:r w:rsidR="00D8591C" w:rsidRPr="00864181">
        <w:rPr>
          <w:rFonts w:ascii="Times New Roman" w:hAnsi="Times New Roman"/>
          <w:color w:val="000000"/>
          <w:sz w:val="24"/>
          <w:lang w:eastAsia="de-DE"/>
        </w:rPr>
        <w:t>S</w:t>
      </w:r>
      <w:r w:rsidRPr="00864181">
        <w:rPr>
          <w:rFonts w:ascii="Times New Roman" w:hAnsi="Times New Roman"/>
          <w:color w:val="000000"/>
          <w:sz w:val="24"/>
          <w:lang w:eastAsia="de-DE"/>
        </w:rPr>
        <w:t>everal countries already nowadays encounter severe water shortage, if not droughts</w:t>
      </w:r>
      <w:r w:rsidR="00915DF3" w:rsidRPr="00864181">
        <w:rPr>
          <w:rFonts w:ascii="Times New Roman" w:hAnsi="Times New Roman"/>
          <w:color w:val="000000"/>
          <w:sz w:val="24"/>
          <w:lang w:eastAsia="de-DE"/>
        </w:rPr>
        <w:t>,</w:t>
      </w:r>
      <w:r w:rsidRPr="00864181">
        <w:rPr>
          <w:rFonts w:ascii="Times New Roman" w:hAnsi="Times New Roman"/>
          <w:color w:val="000000"/>
          <w:sz w:val="24"/>
          <w:lang w:eastAsia="de-DE"/>
        </w:rPr>
        <w:t xml:space="preserve"> during the cultivation period. </w:t>
      </w:r>
      <w:r w:rsidR="000A7F63" w:rsidRPr="00864181">
        <w:rPr>
          <w:rFonts w:ascii="Times New Roman" w:hAnsi="Times New Roman"/>
          <w:color w:val="000000"/>
          <w:sz w:val="24"/>
          <w:lang w:eastAsia="de-DE"/>
        </w:rPr>
        <w:t>N</w:t>
      </w:r>
      <w:r w:rsidR="004732D3" w:rsidRPr="00864181">
        <w:rPr>
          <w:rFonts w:ascii="Times New Roman" w:hAnsi="Times New Roman"/>
          <w:color w:val="000000"/>
          <w:sz w:val="24"/>
          <w:lang w:eastAsia="de-DE"/>
        </w:rPr>
        <w:t>ew crop variates with better water use efficiency as discussed above</w:t>
      </w:r>
      <w:r w:rsidRPr="00864181">
        <w:rPr>
          <w:rFonts w:ascii="Times New Roman" w:hAnsi="Times New Roman"/>
          <w:color w:val="000000"/>
          <w:sz w:val="24"/>
          <w:lang w:eastAsia="de-DE"/>
        </w:rPr>
        <w:t xml:space="preserve"> </w:t>
      </w:r>
      <w:r w:rsidR="000A7F63" w:rsidRPr="00864181">
        <w:rPr>
          <w:rFonts w:ascii="Times New Roman" w:hAnsi="Times New Roman"/>
          <w:color w:val="000000"/>
          <w:sz w:val="24"/>
          <w:lang w:eastAsia="de-DE"/>
        </w:rPr>
        <w:t xml:space="preserve">and </w:t>
      </w:r>
      <w:r w:rsidRPr="00864181">
        <w:rPr>
          <w:rFonts w:ascii="Times New Roman" w:hAnsi="Times New Roman"/>
          <w:color w:val="000000"/>
          <w:sz w:val="24"/>
          <w:lang w:eastAsia="de-DE"/>
        </w:rPr>
        <w:t>with tailor-made organic amendments</w:t>
      </w:r>
      <w:r w:rsidR="004732D3" w:rsidRPr="00864181">
        <w:rPr>
          <w:rFonts w:ascii="Times New Roman" w:hAnsi="Times New Roman"/>
          <w:color w:val="000000"/>
          <w:sz w:val="24"/>
          <w:lang w:eastAsia="de-DE"/>
        </w:rPr>
        <w:t xml:space="preserve"> can</w:t>
      </w:r>
      <w:r w:rsidRPr="00864181">
        <w:rPr>
          <w:rFonts w:ascii="Times New Roman" w:hAnsi="Times New Roman"/>
          <w:color w:val="000000"/>
          <w:sz w:val="24"/>
          <w:lang w:eastAsia="de-DE"/>
        </w:rPr>
        <w:t xml:space="preserve"> mitigate problems of water supply. </w:t>
      </w:r>
      <w:r w:rsidRPr="00864181">
        <w:rPr>
          <w:rFonts w:ascii="Times New Roman" w:hAnsi="Times New Roman"/>
          <w:sz w:val="24"/>
        </w:rPr>
        <w:t>Fresh organic matter and manure have a stronger effect on microbially</w:t>
      </w:r>
      <w:r w:rsidR="00692AD8" w:rsidRPr="00864181">
        <w:rPr>
          <w:rFonts w:ascii="Times New Roman" w:hAnsi="Times New Roman"/>
          <w:sz w:val="24"/>
        </w:rPr>
        <w:t>-</w:t>
      </w:r>
      <w:r w:rsidRPr="00864181">
        <w:rPr>
          <w:rFonts w:ascii="Times New Roman" w:hAnsi="Times New Roman"/>
          <w:sz w:val="24"/>
        </w:rPr>
        <w:t>mediated soil structuration than stable organic matter, while the effect of the latter is long-lasting particularly when large amounts are applied (</w:t>
      </w:r>
      <w:r w:rsidR="003544C0" w:rsidRPr="00864181">
        <w:rPr>
          <w:rFonts w:ascii="Times New Roman" w:hAnsi="Times New Roman"/>
          <w:sz w:val="24"/>
        </w:rPr>
        <w:t>Geisseler and Scow 2014</w:t>
      </w:r>
      <w:r w:rsidR="00C46316" w:rsidRPr="00864181">
        <w:rPr>
          <w:rFonts w:ascii="Times New Roman" w:hAnsi="Times New Roman"/>
          <w:sz w:val="24"/>
        </w:rPr>
        <w:t>). Organic amendments favo</w:t>
      </w:r>
      <w:r w:rsidRPr="00864181">
        <w:rPr>
          <w:rFonts w:ascii="Times New Roman" w:hAnsi="Times New Roman"/>
          <w:sz w:val="24"/>
        </w:rPr>
        <w:t>r fungal and microbial proliferation and adsorb nutrients and retain water. This increases the soil nutrient pool, soil moisture levels and soil health, which further supports the growth and quality of crops (Ellouze et al. 2014).</w:t>
      </w:r>
    </w:p>
    <w:p w14:paraId="7B4131B0" w14:textId="5FE6373D" w:rsidR="004B1B17" w:rsidRPr="00864181" w:rsidRDefault="004B1B17" w:rsidP="00FD0966">
      <w:pPr>
        <w:widowControl w:val="0"/>
        <w:autoSpaceDE w:val="0"/>
        <w:autoSpaceDN w:val="0"/>
        <w:adjustRightInd w:val="0"/>
        <w:spacing w:after="0" w:line="360" w:lineRule="auto"/>
        <w:jc w:val="both"/>
        <w:rPr>
          <w:rFonts w:ascii="Times New Roman" w:hAnsi="Times New Roman"/>
          <w:sz w:val="24"/>
        </w:rPr>
      </w:pPr>
      <w:r w:rsidRPr="00864181">
        <w:rPr>
          <w:rFonts w:ascii="Times New Roman" w:hAnsi="Times New Roman"/>
          <w:sz w:val="24"/>
        </w:rPr>
        <w:t>The recent introduction of biochar and biochar-compos</w:t>
      </w:r>
      <w:r w:rsidR="00C46316" w:rsidRPr="00864181">
        <w:rPr>
          <w:rFonts w:ascii="Times New Roman" w:hAnsi="Times New Roman"/>
          <w:sz w:val="24"/>
        </w:rPr>
        <w:t>t</w:t>
      </w:r>
      <w:r w:rsidRPr="00864181">
        <w:rPr>
          <w:rFonts w:ascii="Times New Roman" w:hAnsi="Times New Roman"/>
          <w:sz w:val="24"/>
        </w:rPr>
        <w:t xml:space="preserve"> products </w:t>
      </w:r>
      <w:r w:rsidR="00C46316" w:rsidRPr="00864181">
        <w:rPr>
          <w:rFonts w:ascii="Times New Roman" w:hAnsi="Times New Roman"/>
          <w:sz w:val="24"/>
        </w:rPr>
        <w:t>adds a</w:t>
      </w:r>
      <w:r w:rsidRPr="00864181">
        <w:rPr>
          <w:rFonts w:ascii="Times New Roman" w:hAnsi="Times New Roman"/>
          <w:sz w:val="24"/>
        </w:rPr>
        <w:t xml:space="preserve"> new </w:t>
      </w:r>
      <w:r w:rsidR="00C46316" w:rsidRPr="00864181">
        <w:rPr>
          <w:rFonts w:ascii="Times New Roman" w:hAnsi="Times New Roman"/>
          <w:sz w:val="24"/>
        </w:rPr>
        <w:t>op</w:t>
      </w:r>
      <w:r w:rsidRPr="00864181">
        <w:rPr>
          <w:rFonts w:ascii="Times New Roman" w:hAnsi="Times New Roman"/>
          <w:sz w:val="24"/>
        </w:rPr>
        <w:t xml:space="preserve">tion to improve soil fertility, </w:t>
      </w:r>
      <w:r w:rsidR="00C46316" w:rsidRPr="00864181">
        <w:rPr>
          <w:rFonts w:ascii="Times New Roman" w:hAnsi="Times New Roman"/>
          <w:sz w:val="24"/>
        </w:rPr>
        <w:t xml:space="preserve">remediate </w:t>
      </w:r>
      <w:r w:rsidRPr="00864181">
        <w:rPr>
          <w:rFonts w:ascii="Times New Roman" w:hAnsi="Times New Roman"/>
          <w:sz w:val="24"/>
        </w:rPr>
        <w:t>degraded land and mitigate greenhouse gas</w:t>
      </w:r>
      <w:r w:rsidR="00C46316" w:rsidRPr="00864181">
        <w:rPr>
          <w:rFonts w:ascii="Times New Roman" w:hAnsi="Times New Roman"/>
          <w:sz w:val="24"/>
        </w:rPr>
        <w:t xml:space="preserve"> emission</w:t>
      </w:r>
      <w:r w:rsidRPr="00864181">
        <w:rPr>
          <w:rFonts w:ascii="Times New Roman" w:hAnsi="Times New Roman"/>
          <w:sz w:val="24"/>
        </w:rPr>
        <w:t xml:space="preserve"> from </w:t>
      </w:r>
      <w:r w:rsidR="00C46316" w:rsidRPr="00864181">
        <w:rPr>
          <w:rFonts w:ascii="Times New Roman" w:hAnsi="Times New Roman"/>
          <w:sz w:val="24"/>
        </w:rPr>
        <w:t>farm land</w:t>
      </w:r>
      <w:r w:rsidRPr="00864181">
        <w:rPr>
          <w:rFonts w:ascii="Times New Roman" w:hAnsi="Times New Roman"/>
          <w:sz w:val="24"/>
        </w:rPr>
        <w:t>.</w:t>
      </w:r>
      <w:r w:rsidR="00AB739E" w:rsidRPr="00864181">
        <w:rPr>
          <w:rFonts w:ascii="Times New Roman" w:hAnsi="Times New Roman"/>
          <w:sz w:val="24"/>
        </w:rPr>
        <w:t xml:space="preserve"> </w:t>
      </w:r>
      <w:r w:rsidR="00C46316" w:rsidRPr="00864181">
        <w:rPr>
          <w:rFonts w:ascii="Times New Roman" w:hAnsi="Times New Roman"/>
          <w:sz w:val="24"/>
        </w:rPr>
        <w:t>T</w:t>
      </w:r>
      <w:r w:rsidRPr="00864181">
        <w:rPr>
          <w:rFonts w:ascii="Times New Roman" w:hAnsi="Times New Roman"/>
          <w:sz w:val="24"/>
        </w:rPr>
        <w:t xml:space="preserve">he conversion and valorization of organic waste into a soil amendment </w:t>
      </w:r>
      <w:r w:rsidR="00C46316" w:rsidRPr="00864181">
        <w:rPr>
          <w:rFonts w:ascii="Times New Roman" w:hAnsi="Times New Roman"/>
          <w:sz w:val="24"/>
        </w:rPr>
        <w:t>can be</w:t>
      </w:r>
      <w:r w:rsidRPr="00864181">
        <w:rPr>
          <w:rFonts w:ascii="Times New Roman" w:hAnsi="Times New Roman"/>
          <w:sz w:val="24"/>
        </w:rPr>
        <w:t xml:space="preserve"> a suitable solution to maintain an appropriate level of soil organic matter and the nutrient cycle, but research is needed on composition and elaboration of these amendments, application doses, </w:t>
      </w:r>
      <w:r w:rsidR="00692AD8" w:rsidRPr="00864181">
        <w:rPr>
          <w:rFonts w:ascii="Times New Roman" w:hAnsi="Times New Roman"/>
          <w:sz w:val="24"/>
        </w:rPr>
        <w:t xml:space="preserve">and </w:t>
      </w:r>
      <w:r w:rsidRPr="00864181">
        <w:rPr>
          <w:rFonts w:ascii="Times New Roman" w:hAnsi="Times New Roman"/>
          <w:sz w:val="24"/>
        </w:rPr>
        <w:t>long-term effects (Agegnehu et al</w:t>
      </w:r>
      <w:r w:rsidR="00692AD8" w:rsidRPr="00864181">
        <w:rPr>
          <w:rFonts w:ascii="Times New Roman" w:hAnsi="Times New Roman"/>
          <w:sz w:val="24"/>
        </w:rPr>
        <w:t>.</w:t>
      </w:r>
      <w:r w:rsidRPr="00864181">
        <w:rPr>
          <w:rFonts w:ascii="Times New Roman" w:hAnsi="Times New Roman"/>
          <w:sz w:val="24"/>
        </w:rPr>
        <w:t xml:space="preserve"> 2017)</w:t>
      </w:r>
      <w:r w:rsidR="003D45AD" w:rsidRPr="00864181">
        <w:rPr>
          <w:rFonts w:ascii="Times New Roman" w:hAnsi="Times New Roman"/>
          <w:sz w:val="24"/>
        </w:rPr>
        <w:t>.</w:t>
      </w:r>
      <w:r w:rsidR="00EF0604" w:rsidRPr="00864181">
        <w:rPr>
          <w:rFonts w:ascii="Times New Roman" w:hAnsi="Times New Roman"/>
          <w:sz w:val="24"/>
        </w:rPr>
        <w:t xml:space="preserve"> It is evident that</w:t>
      </w:r>
      <w:r w:rsidRPr="00864181">
        <w:rPr>
          <w:rFonts w:ascii="Times New Roman" w:hAnsi="Times New Roman"/>
          <w:sz w:val="24"/>
        </w:rPr>
        <w:t xml:space="preserve"> biochar influences physicochemical and biological properties of soils</w:t>
      </w:r>
      <w:r w:rsidR="00EF0604" w:rsidRPr="00864181">
        <w:rPr>
          <w:rFonts w:ascii="Times New Roman" w:hAnsi="Times New Roman"/>
          <w:sz w:val="24"/>
        </w:rPr>
        <w:t>, pr</w:t>
      </w:r>
      <w:r w:rsidRPr="00864181">
        <w:rPr>
          <w:rFonts w:ascii="Times New Roman" w:hAnsi="Times New Roman"/>
          <w:sz w:val="24"/>
        </w:rPr>
        <w:t>ovid</w:t>
      </w:r>
      <w:r w:rsidR="00EF0604" w:rsidRPr="00864181">
        <w:rPr>
          <w:rFonts w:ascii="Times New Roman" w:hAnsi="Times New Roman"/>
          <w:sz w:val="24"/>
        </w:rPr>
        <w:t>ing</w:t>
      </w:r>
      <w:r w:rsidRPr="00864181">
        <w:rPr>
          <w:rFonts w:ascii="Times New Roman" w:hAnsi="Times New Roman"/>
          <w:sz w:val="24"/>
        </w:rPr>
        <w:t xml:space="preserve"> habitat</w:t>
      </w:r>
      <w:r w:rsidR="00EF0604" w:rsidRPr="00864181">
        <w:rPr>
          <w:rFonts w:ascii="Times New Roman" w:hAnsi="Times New Roman"/>
          <w:sz w:val="24"/>
        </w:rPr>
        <w:t>s</w:t>
      </w:r>
      <w:r w:rsidRPr="00864181">
        <w:rPr>
          <w:rFonts w:ascii="Times New Roman" w:hAnsi="Times New Roman"/>
          <w:sz w:val="24"/>
        </w:rPr>
        <w:t xml:space="preserve"> for beneficial </w:t>
      </w:r>
      <w:r w:rsidR="00747B93" w:rsidRPr="00864181">
        <w:rPr>
          <w:rFonts w:ascii="Times New Roman" w:hAnsi="Times New Roman"/>
          <w:sz w:val="24"/>
          <w:lang w:val="en-GB"/>
        </w:rPr>
        <w:t>soil bacteria and mycorrhiza. This alone</w:t>
      </w:r>
      <w:r w:rsidRPr="00864181">
        <w:rPr>
          <w:rFonts w:ascii="Times New Roman" w:hAnsi="Times New Roman"/>
          <w:sz w:val="24"/>
        </w:rPr>
        <w:t xml:space="preserve"> can </w:t>
      </w:r>
      <w:r w:rsidRPr="00864181">
        <w:rPr>
          <w:rFonts w:ascii="Times New Roman" w:hAnsi="Times New Roman"/>
          <w:sz w:val="24"/>
        </w:rPr>
        <w:lastRenderedPageBreak/>
        <w:t>enhanc</w:t>
      </w:r>
      <w:r w:rsidR="00EF0604" w:rsidRPr="00864181">
        <w:rPr>
          <w:rFonts w:ascii="Times New Roman" w:hAnsi="Times New Roman"/>
          <w:sz w:val="24"/>
        </w:rPr>
        <w:t>e</w:t>
      </w:r>
      <w:r w:rsidRPr="00864181">
        <w:rPr>
          <w:rFonts w:ascii="Times New Roman" w:hAnsi="Times New Roman"/>
          <w:sz w:val="24"/>
        </w:rPr>
        <w:t xml:space="preserve"> nitrification, </w:t>
      </w:r>
      <w:r w:rsidR="00EF0604" w:rsidRPr="00864181">
        <w:rPr>
          <w:rFonts w:ascii="Times New Roman" w:hAnsi="Times New Roman"/>
          <w:sz w:val="24"/>
        </w:rPr>
        <w:t>reduce</w:t>
      </w:r>
      <w:r w:rsidRPr="00864181">
        <w:rPr>
          <w:rFonts w:ascii="Times New Roman" w:hAnsi="Times New Roman"/>
          <w:sz w:val="24"/>
        </w:rPr>
        <w:t xml:space="preserve"> GHG emiss</w:t>
      </w:r>
      <w:r w:rsidR="002927A7" w:rsidRPr="00864181">
        <w:rPr>
          <w:rFonts w:ascii="Times New Roman" w:hAnsi="Times New Roman"/>
          <w:sz w:val="24"/>
        </w:rPr>
        <w:t>ions (Atkinson et al. 2010; O’N</w:t>
      </w:r>
      <w:r w:rsidRPr="00864181">
        <w:rPr>
          <w:rFonts w:ascii="Times New Roman" w:hAnsi="Times New Roman"/>
          <w:sz w:val="24"/>
        </w:rPr>
        <w:t>eill et al. 20</w:t>
      </w:r>
      <w:r w:rsidR="00826319" w:rsidRPr="00864181">
        <w:rPr>
          <w:rFonts w:ascii="Times New Roman" w:hAnsi="Times New Roman"/>
          <w:sz w:val="24"/>
        </w:rPr>
        <w:t>10</w:t>
      </w:r>
      <w:r w:rsidRPr="00864181">
        <w:rPr>
          <w:rFonts w:ascii="Times New Roman" w:hAnsi="Times New Roman"/>
          <w:sz w:val="24"/>
        </w:rPr>
        <w:t>)</w:t>
      </w:r>
      <w:r w:rsidR="00EF0604" w:rsidRPr="00864181">
        <w:rPr>
          <w:rFonts w:ascii="Times New Roman" w:hAnsi="Times New Roman"/>
          <w:sz w:val="24"/>
        </w:rPr>
        <w:t>, by that resulting in</w:t>
      </w:r>
      <w:r w:rsidRPr="00864181">
        <w:rPr>
          <w:rFonts w:ascii="Times New Roman" w:hAnsi="Times New Roman"/>
          <w:sz w:val="24"/>
        </w:rPr>
        <w:t xml:space="preserve"> reduc</w:t>
      </w:r>
      <w:r w:rsidR="00E51D58" w:rsidRPr="00864181">
        <w:rPr>
          <w:rFonts w:ascii="Times New Roman" w:hAnsi="Times New Roman"/>
          <w:sz w:val="24"/>
        </w:rPr>
        <w:t>ed</w:t>
      </w:r>
      <w:r w:rsidRPr="00864181">
        <w:rPr>
          <w:rFonts w:ascii="Times New Roman" w:hAnsi="Times New Roman"/>
          <w:sz w:val="24"/>
        </w:rPr>
        <w:t xml:space="preserve"> fertilizer application and increas</w:t>
      </w:r>
      <w:r w:rsidR="00E51D58" w:rsidRPr="00864181">
        <w:rPr>
          <w:rFonts w:ascii="Times New Roman" w:hAnsi="Times New Roman"/>
          <w:sz w:val="24"/>
        </w:rPr>
        <w:t>ed</w:t>
      </w:r>
      <w:r w:rsidRPr="00864181">
        <w:rPr>
          <w:rFonts w:ascii="Times New Roman" w:hAnsi="Times New Roman"/>
          <w:sz w:val="24"/>
        </w:rPr>
        <w:t xml:space="preserve"> water</w:t>
      </w:r>
      <w:r w:rsidR="00FD0966" w:rsidRPr="00864181">
        <w:rPr>
          <w:rFonts w:ascii="Times New Roman" w:hAnsi="Times New Roman"/>
          <w:sz w:val="24"/>
        </w:rPr>
        <w:t xml:space="preserve"> retention</w:t>
      </w:r>
      <w:r w:rsidRPr="00864181">
        <w:rPr>
          <w:rFonts w:ascii="Times New Roman" w:hAnsi="Times New Roman"/>
          <w:sz w:val="24"/>
        </w:rPr>
        <w:t xml:space="preserve">. </w:t>
      </w:r>
      <w:r w:rsidR="00FD0966" w:rsidRPr="00864181">
        <w:rPr>
          <w:rFonts w:ascii="Times New Roman" w:hAnsi="Times New Roman"/>
          <w:sz w:val="24"/>
        </w:rPr>
        <w:t>While</w:t>
      </w:r>
      <w:r w:rsidRPr="00864181">
        <w:rPr>
          <w:rFonts w:ascii="Times New Roman" w:hAnsi="Times New Roman"/>
          <w:sz w:val="24"/>
        </w:rPr>
        <w:t xml:space="preserve"> biochar-compost mixture</w:t>
      </w:r>
      <w:r w:rsidR="00FD0966" w:rsidRPr="00864181">
        <w:rPr>
          <w:rFonts w:ascii="Times New Roman" w:hAnsi="Times New Roman"/>
          <w:sz w:val="24"/>
        </w:rPr>
        <w:t>s</w:t>
      </w:r>
      <w:r w:rsidRPr="00864181">
        <w:rPr>
          <w:rFonts w:ascii="Times New Roman" w:hAnsi="Times New Roman"/>
          <w:sz w:val="24"/>
        </w:rPr>
        <w:t xml:space="preserve"> ha</w:t>
      </w:r>
      <w:r w:rsidR="00FD0966" w:rsidRPr="00864181">
        <w:rPr>
          <w:rFonts w:ascii="Times New Roman" w:hAnsi="Times New Roman"/>
          <w:sz w:val="24"/>
        </w:rPr>
        <w:t>ve</w:t>
      </w:r>
      <w:r w:rsidRPr="00864181">
        <w:rPr>
          <w:rFonts w:ascii="Times New Roman" w:hAnsi="Times New Roman"/>
          <w:sz w:val="24"/>
        </w:rPr>
        <w:t xml:space="preserve"> the potential to replenish deficiency of nutrients in soils of medium fertility</w:t>
      </w:r>
      <w:r w:rsidR="00FD0966" w:rsidRPr="00864181">
        <w:rPr>
          <w:rFonts w:ascii="Times New Roman" w:hAnsi="Times New Roman"/>
          <w:sz w:val="24"/>
        </w:rPr>
        <w:t>,</w:t>
      </w:r>
      <w:r w:rsidRPr="00864181">
        <w:rPr>
          <w:rFonts w:ascii="Times New Roman" w:hAnsi="Times New Roman"/>
          <w:sz w:val="24"/>
        </w:rPr>
        <w:t xml:space="preserve"> crop productivity </w:t>
      </w:r>
      <w:r w:rsidR="00FD0966" w:rsidRPr="00864181">
        <w:rPr>
          <w:rFonts w:ascii="Times New Roman" w:hAnsi="Times New Roman"/>
          <w:sz w:val="24"/>
        </w:rPr>
        <w:t xml:space="preserve">can also suffer. </w:t>
      </w:r>
      <w:r w:rsidR="003D7B99" w:rsidRPr="00864181">
        <w:rPr>
          <w:rFonts w:ascii="Times New Roman" w:hAnsi="Times New Roman"/>
          <w:sz w:val="24"/>
        </w:rPr>
        <w:t xml:space="preserve">Properties </w:t>
      </w:r>
      <w:r w:rsidRPr="00864181">
        <w:rPr>
          <w:rFonts w:ascii="Times New Roman" w:hAnsi="Times New Roman"/>
          <w:sz w:val="24"/>
        </w:rPr>
        <w:t>of biochar must</w:t>
      </w:r>
      <w:r w:rsidR="00FD0966" w:rsidRPr="00864181">
        <w:rPr>
          <w:rFonts w:ascii="Times New Roman" w:hAnsi="Times New Roman"/>
          <w:sz w:val="24"/>
        </w:rPr>
        <w:t xml:space="preserve"> hence be </w:t>
      </w:r>
      <w:r w:rsidR="003D7B99" w:rsidRPr="00864181">
        <w:rPr>
          <w:rFonts w:ascii="Times New Roman" w:hAnsi="Times New Roman"/>
          <w:sz w:val="24"/>
        </w:rPr>
        <w:t>scrutinized</w:t>
      </w:r>
      <w:r w:rsidR="00FD0966" w:rsidRPr="00864181">
        <w:rPr>
          <w:rFonts w:ascii="Times New Roman" w:hAnsi="Times New Roman"/>
          <w:sz w:val="24"/>
        </w:rPr>
        <w:t xml:space="preserve"> in short and long term trials </w:t>
      </w:r>
      <w:r w:rsidRPr="00864181">
        <w:rPr>
          <w:rFonts w:ascii="Times New Roman" w:hAnsi="Times New Roman"/>
          <w:sz w:val="24"/>
        </w:rPr>
        <w:t xml:space="preserve">to unravel the </w:t>
      </w:r>
      <w:r w:rsidR="00FD0966" w:rsidRPr="00864181">
        <w:rPr>
          <w:rFonts w:ascii="Times New Roman" w:hAnsi="Times New Roman"/>
          <w:sz w:val="24"/>
        </w:rPr>
        <w:t xml:space="preserve">mode of action and </w:t>
      </w:r>
      <w:r w:rsidRPr="00864181">
        <w:rPr>
          <w:rFonts w:ascii="Times New Roman" w:hAnsi="Times New Roman"/>
          <w:sz w:val="24"/>
        </w:rPr>
        <w:t xml:space="preserve">to evaluate biochar </w:t>
      </w:r>
      <w:r w:rsidR="00FD0966" w:rsidRPr="00864181">
        <w:rPr>
          <w:rFonts w:ascii="Times New Roman" w:hAnsi="Times New Roman"/>
          <w:sz w:val="24"/>
        </w:rPr>
        <w:t>versus</w:t>
      </w:r>
      <w:r w:rsidRPr="00864181">
        <w:rPr>
          <w:rFonts w:ascii="Times New Roman" w:hAnsi="Times New Roman"/>
          <w:sz w:val="24"/>
        </w:rPr>
        <w:t xml:space="preserve"> compost from same feedstock as a part of future line of </w:t>
      </w:r>
      <w:r w:rsidR="00FD0966" w:rsidRPr="00864181">
        <w:rPr>
          <w:rFonts w:ascii="Times New Roman" w:hAnsi="Times New Roman"/>
          <w:sz w:val="24"/>
        </w:rPr>
        <w:t>soil improvement</w:t>
      </w:r>
      <w:r w:rsidRPr="00864181">
        <w:rPr>
          <w:rFonts w:ascii="Times New Roman" w:hAnsi="Times New Roman"/>
          <w:sz w:val="24"/>
        </w:rPr>
        <w:t>.</w:t>
      </w:r>
    </w:p>
    <w:p w14:paraId="0F1C1EAF" w14:textId="77777777" w:rsidR="00062B6F" w:rsidRPr="00864181" w:rsidRDefault="00062B6F" w:rsidP="0057402B">
      <w:pPr>
        <w:spacing w:after="0" w:line="360" w:lineRule="auto"/>
        <w:jc w:val="both"/>
        <w:rPr>
          <w:rFonts w:ascii="Times New Roman" w:hAnsi="Times New Roman"/>
          <w:u w:val="single"/>
        </w:rPr>
      </w:pPr>
    </w:p>
    <w:p w14:paraId="44D1C8DC" w14:textId="6C483E7E" w:rsidR="0030335D" w:rsidRPr="00864181" w:rsidRDefault="003A7121" w:rsidP="0030335D">
      <w:pPr>
        <w:pStyle w:val="berschrift2"/>
      </w:pPr>
      <w:bookmarkStart w:id="40" w:name="_Toc535315964"/>
      <w:bookmarkStart w:id="41" w:name="_Toc4747484"/>
      <w:r w:rsidRPr="00864181">
        <w:t xml:space="preserve">5.3 </w:t>
      </w:r>
      <w:r w:rsidR="00D56600" w:rsidRPr="00864181">
        <w:t>Increase</w:t>
      </w:r>
      <w:r w:rsidR="0030335D" w:rsidRPr="00864181">
        <w:t xml:space="preserve"> resilience </w:t>
      </w:r>
      <w:r w:rsidR="00D56600" w:rsidRPr="00864181">
        <w:t>with</w:t>
      </w:r>
      <w:r w:rsidR="0030335D" w:rsidRPr="00864181">
        <w:t xml:space="preserve"> crop rotation strategies</w:t>
      </w:r>
      <w:bookmarkEnd w:id="40"/>
      <w:bookmarkEnd w:id="41"/>
      <w:r w:rsidR="0030335D" w:rsidRPr="00864181">
        <w:t xml:space="preserve"> </w:t>
      </w:r>
    </w:p>
    <w:p w14:paraId="3F137CFC" w14:textId="5C488247" w:rsidR="0030335D" w:rsidRPr="00864181" w:rsidRDefault="00A01333" w:rsidP="00A01333">
      <w:pPr>
        <w:spacing w:after="0" w:line="360" w:lineRule="auto"/>
        <w:jc w:val="both"/>
        <w:rPr>
          <w:rFonts w:ascii="Times New Roman" w:hAnsi="Times New Roman"/>
          <w:color w:val="000000"/>
          <w:sz w:val="24"/>
        </w:rPr>
      </w:pPr>
      <w:r w:rsidRPr="00864181">
        <w:rPr>
          <w:rFonts w:ascii="Times New Roman" w:hAnsi="Times New Roman"/>
          <w:sz w:val="24"/>
        </w:rPr>
        <w:t>Biological diversity is the foundation for the maintenance of ecosystems. Consequently</w:t>
      </w:r>
      <w:r w:rsidR="00183F51" w:rsidRPr="00864181">
        <w:rPr>
          <w:rFonts w:ascii="Times New Roman" w:hAnsi="Times New Roman"/>
          <w:sz w:val="24"/>
        </w:rPr>
        <w:t>,</w:t>
      </w:r>
      <w:r w:rsidRPr="00864181">
        <w:rPr>
          <w:rFonts w:ascii="Times New Roman" w:hAnsi="Times New Roman"/>
          <w:sz w:val="24"/>
        </w:rPr>
        <w:t xml:space="preserve"> it is thought that anthropogenic activities reducing the diversity in ecosystems threaten their performance (Wagg et al. 201</w:t>
      </w:r>
      <w:r w:rsidR="00826319" w:rsidRPr="00864181">
        <w:rPr>
          <w:rFonts w:ascii="Times New Roman" w:hAnsi="Times New Roman"/>
          <w:sz w:val="24"/>
        </w:rPr>
        <w:t>4</w:t>
      </w:r>
      <w:r w:rsidRPr="00864181">
        <w:rPr>
          <w:rFonts w:ascii="Times New Roman" w:hAnsi="Times New Roman"/>
          <w:sz w:val="24"/>
        </w:rPr>
        <w:t>). A combination of methods is required, integrating diverse rotations, including diverse leguminous and non-leguminous crops, break crops and cover crops and highly competitive crops (e.g. bioenergy crops), cultural methods to increase the competitiveness of crops (Barberi 2002). Improved crop rotation planning has to take into account regionally different problematic winter and spring annuals and perennial weeds at the same time (Bachinger 2007)</w:t>
      </w:r>
      <w:r w:rsidR="00972DD1" w:rsidRPr="00864181">
        <w:rPr>
          <w:rFonts w:ascii="Times New Roman" w:hAnsi="Times New Roman"/>
          <w:sz w:val="24"/>
        </w:rPr>
        <w:t xml:space="preserve">. </w:t>
      </w:r>
      <w:r w:rsidR="006D1E94" w:rsidRPr="00864181">
        <w:rPr>
          <w:rFonts w:ascii="Times New Roman" w:hAnsi="Times New Roman"/>
          <w:sz w:val="24"/>
        </w:rPr>
        <w:t>In the past, r</w:t>
      </w:r>
      <w:r w:rsidR="0030335D" w:rsidRPr="00864181">
        <w:rPr>
          <w:rFonts w:ascii="Times New Roman" w:hAnsi="Times New Roman"/>
          <w:sz w:val="24"/>
        </w:rPr>
        <w:t xml:space="preserve">otational schemes with 4 or 5 greens and cereals have proven to be most effective in sustainable farming, and nutrient efficiency. They are also optimal with view to market flexibility. For example, typically a green (potato/canola/alfalfa) should be followed by a grain (winter barley or rye), alternated to yet another winter grain. As fourth fruit, an early summer green (sunflower, pulses, silage maize) can be sown, before a summer cereal (barley or wheat) will complete the scheme. Depending on soil quality and market situation, turnip, potato or beets might be added. </w:t>
      </w:r>
      <w:r w:rsidR="00777BBB" w:rsidRPr="00864181">
        <w:rPr>
          <w:rFonts w:ascii="Times New Roman" w:hAnsi="Times New Roman"/>
          <w:sz w:val="24"/>
        </w:rPr>
        <w:t>Several software tools for rotation planning are on the market, among them ROTOR (Bachinger and Zander 2007)</w:t>
      </w:r>
      <w:r w:rsidR="00E51D58" w:rsidRPr="00864181">
        <w:rPr>
          <w:rFonts w:ascii="Times New Roman" w:hAnsi="Times New Roman"/>
          <w:sz w:val="24"/>
        </w:rPr>
        <w:t>,</w:t>
      </w:r>
      <w:r w:rsidR="00777BBB" w:rsidRPr="00864181">
        <w:rPr>
          <w:rFonts w:ascii="Times New Roman" w:hAnsi="Times New Roman"/>
          <w:sz w:val="24"/>
        </w:rPr>
        <w:t xml:space="preserve"> ROTAT (Dogli</w:t>
      </w:r>
      <w:r w:rsidR="006B7D8D" w:rsidRPr="00864181">
        <w:rPr>
          <w:rFonts w:ascii="Times New Roman" w:hAnsi="Times New Roman"/>
          <w:sz w:val="24"/>
        </w:rPr>
        <w:t>o</w:t>
      </w:r>
      <w:r w:rsidR="00777BBB" w:rsidRPr="00864181">
        <w:rPr>
          <w:rFonts w:ascii="Times New Roman" w:hAnsi="Times New Roman"/>
          <w:sz w:val="24"/>
        </w:rPr>
        <w:t>tti et al. 2003)</w:t>
      </w:r>
      <w:r w:rsidR="00E51D58" w:rsidRPr="00864181">
        <w:rPr>
          <w:rFonts w:ascii="Times New Roman" w:hAnsi="Times New Roman"/>
          <w:sz w:val="24"/>
        </w:rPr>
        <w:t xml:space="preserve"> or others</w:t>
      </w:r>
      <w:r w:rsidR="00777BBB" w:rsidRPr="00864181">
        <w:rPr>
          <w:rFonts w:ascii="Times New Roman" w:hAnsi="Times New Roman"/>
          <w:sz w:val="24"/>
        </w:rPr>
        <w:t xml:space="preserve">. </w:t>
      </w:r>
      <w:r w:rsidR="0030335D" w:rsidRPr="00864181">
        <w:rPr>
          <w:rFonts w:ascii="Times New Roman" w:hAnsi="Times New Roman"/>
          <w:sz w:val="24"/>
        </w:rPr>
        <w:t>To keep mineral ferti</w:t>
      </w:r>
      <w:r w:rsidR="003E4D4F" w:rsidRPr="00864181">
        <w:rPr>
          <w:rFonts w:ascii="Times New Roman" w:hAnsi="Times New Roman"/>
          <w:sz w:val="24"/>
        </w:rPr>
        <w:t xml:space="preserve">lizer at </w:t>
      </w:r>
      <w:r w:rsidR="0030335D" w:rsidRPr="00864181">
        <w:rPr>
          <w:rFonts w:ascii="Times New Roman" w:hAnsi="Times New Roman"/>
          <w:sz w:val="24"/>
        </w:rPr>
        <w:t xml:space="preserve">minimum, compost, green manure and amendments pelleted from chicken </w:t>
      </w:r>
      <w:proofErr w:type="gramStart"/>
      <w:r w:rsidR="0030335D" w:rsidRPr="00864181">
        <w:rPr>
          <w:rFonts w:ascii="Times New Roman" w:hAnsi="Times New Roman"/>
          <w:sz w:val="24"/>
        </w:rPr>
        <w:t>manure,</w:t>
      </w:r>
      <w:proofErr w:type="gramEnd"/>
      <w:r w:rsidR="0030335D" w:rsidRPr="00864181">
        <w:rPr>
          <w:rFonts w:ascii="Times New Roman" w:hAnsi="Times New Roman"/>
          <w:sz w:val="24"/>
        </w:rPr>
        <w:t xml:space="preserve"> spent mushroom substrate and biogas residues </w:t>
      </w:r>
      <w:r w:rsidR="00C14E01" w:rsidRPr="00864181">
        <w:rPr>
          <w:rFonts w:ascii="Times New Roman" w:hAnsi="Times New Roman"/>
          <w:sz w:val="24"/>
        </w:rPr>
        <w:t xml:space="preserve">can </w:t>
      </w:r>
      <w:r w:rsidR="0030335D" w:rsidRPr="00864181">
        <w:rPr>
          <w:rFonts w:ascii="Times New Roman" w:hAnsi="Times New Roman"/>
          <w:sz w:val="24"/>
        </w:rPr>
        <w:t xml:space="preserve">be used as supplementary fertilizer, replacing chemicals. Under such conditions, an increase in carbon and minimization of N losses can be expected. </w:t>
      </w:r>
    </w:p>
    <w:p w14:paraId="69AE99F3" w14:textId="42A7D875" w:rsidR="0030335D" w:rsidRPr="00864181" w:rsidRDefault="0030335D" w:rsidP="0030335D">
      <w:pPr>
        <w:spacing w:after="0" w:line="360" w:lineRule="auto"/>
        <w:jc w:val="both"/>
        <w:rPr>
          <w:rFonts w:ascii="Times New Roman" w:hAnsi="Times New Roman"/>
          <w:color w:val="000000"/>
          <w:sz w:val="24"/>
        </w:rPr>
      </w:pPr>
      <w:r w:rsidRPr="00864181">
        <w:rPr>
          <w:rFonts w:ascii="Times New Roman" w:hAnsi="Times New Roman"/>
          <w:color w:val="000000"/>
          <w:sz w:val="24"/>
        </w:rPr>
        <w:t xml:space="preserve">An important player in future agriculture is the use of meta-data and prediction. Process-driven models are able to simulate the growth, development and yield levels and quality of agricultural crop and grassland as a function of weather, soil management and crop genetics </w:t>
      </w:r>
      <w:r w:rsidR="00747B93" w:rsidRPr="00864181">
        <w:rPr>
          <w:rFonts w:ascii="Times New Roman" w:hAnsi="Times New Roman"/>
          <w:color w:val="000000"/>
          <w:sz w:val="24"/>
        </w:rPr>
        <w:fldChar w:fldCharType="begin">
          <w:fldData xml:space="preserve">PEVuZE5vdGU+PENpdGU+PEF1dGhvcj5Ccmlzc29uPC9BdXRob3I+PFllYXI+MjAwMzwvWWVhcj48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</w:fldData>
        </w:fldChar>
      </w:r>
      <w:r w:rsidRPr="00864181">
        <w:rPr>
          <w:rFonts w:ascii="Times New Roman" w:hAnsi="Times New Roman"/>
          <w:color w:val="000000"/>
          <w:sz w:val="24"/>
        </w:rPr>
        <w:instrText xml:space="preserve"> ADDIN EN.CITE </w:instrText>
      </w:r>
      <w:r w:rsidR="00747B93" w:rsidRPr="00864181">
        <w:rPr>
          <w:rFonts w:ascii="Times New Roman" w:hAnsi="Times New Roman"/>
          <w:color w:val="000000"/>
          <w:sz w:val="24"/>
        </w:rPr>
        <w:fldChar w:fldCharType="begin">
          <w:fldData xml:space="preserve">PEVuZE5vdGU+PENpdGU+PEF1dGhvcj5Ccmlzc29uPC9BdXRob3I+PFllYXI+MjAwMzwvWWVhcj48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</w:fldData>
        </w:fldChar>
      </w:r>
      <w:r w:rsidRPr="00864181">
        <w:rPr>
          <w:rFonts w:ascii="Times New Roman" w:hAnsi="Times New Roman"/>
          <w:color w:val="000000"/>
          <w:sz w:val="24"/>
        </w:rPr>
        <w:instrText xml:space="preserve"> ADDIN EN.CITE.DATA </w:instrText>
      </w:r>
      <w:r w:rsidR="00747B93" w:rsidRPr="00864181">
        <w:rPr>
          <w:rFonts w:ascii="Times New Roman" w:hAnsi="Times New Roman"/>
          <w:color w:val="000000"/>
          <w:sz w:val="24"/>
        </w:rPr>
      </w:r>
      <w:r w:rsidR="00747B93" w:rsidRPr="00864181">
        <w:rPr>
          <w:rFonts w:ascii="Times New Roman" w:hAnsi="Times New Roman"/>
          <w:color w:val="000000"/>
          <w:sz w:val="24"/>
        </w:rPr>
        <w:fldChar w:fldCharType="end"/>
      </w:r>
      <w:r w:rsidR="00747B93" w:rsidRPr="00864181">
        <w:rPr>
          <w:rFonts w:ascii="Times New Roman" w:hAnsi="Times New Roman"/>
          <w:color w:val="000000"/>
          <w:sz w:val="24"/>
        </w:rPr>
      </w:r>
      <w:r w:rsidR="00747B93" w:rsidRPr="00864181">
        <w:rPr>
          <w:rFonts w:ascii="Times New Roman" w:hAnsi="Times New Roman"/>
          <w:color w:val="000000"/>
          <w:sz w:val="24"/>
        </w:rPr>
        <w:fldChar w:fldCharType="separate"/>
      </w:r>
      <w:r w:rsidRPr="00864181">
        <w:rPr>
          <w:rFonts w:ascii="Times New Roman" w:hAnsi="Times New Roman"/>
          <w:noProof/>
          <w:color w:val="000000"/>
          <w:sz w:val="24"/>
        </w:rPr>
        <w:t>(Brisson et al., 2003; Jones et al., 2003; Nendel et al., 2011)</w:t>
      </w:r>
      <w:r w:rsidR="00747B93" w:rsidRPr="00864181">
        <w:rPr>
          <w:rFonts w:ascii="Times New Roman" w:hAnsi="Times New Roman"/>
          <w:color w:val="000000"/>
          <w:sz w:val="24"/>
        </w:rPr>
        <w:fldChar w:fldCharType="end"/>
      </w:r>
      <w:r w:rsidRPr="00864181">
        <w:rPr>
          <w:rFonts w:ascii="Times New Roman" w:hAnsi="Times New Roman"/>
          <w:color w:val="000000"/>
          <w:sz w:val="24"/>
        </w:rPr>
        <w:t xml:space="preserve">. Thus, such models are a useful tool to determine </w:t>
      </w:r>
      <w:r w:rsidRPr="00864181">
        <w:rPr>
          <w:rFonts w:ascii="Times New Roman" w:hAnsi="Times New Roman"/>
          <w:color w:val="000000"/>
          <w:sz w:val="24"/>
        </w:rPr>
        <w:lastRenderedPageBreak/>
        <w:t xml:space="preserve">production performance of crop, crop rotations and perennial grasslands under climate, weather and soil conditions beyond what is feasible to determine experimentally. Notably, process-driven models have been used extensively to determine crop production potential and different climate change scenarios </w:t>
      </w:r>
      <w:r w:rsidR="00747B93" w:rsidRPr="00864181">
        <w:rPr>
          <w:rFonts w:ascii="Times New Roman" w:hAnsi="Times New Roman"/>
          <w:color w:val="000000"/>
          <w:sz w:val="24"/>
        </w:rPr>
        <w:fldChar w:fldCharType="begin"/>
      </w:r>
      <w:r w:rsidRPr="00864181">
        <w:rPr>
          <w:rFonts w:ascii="Times New Roman" w:hAnsi="Times New Roman"/>
          <w:color w:val="000000"/>
          <w:sz w:val="24"/>
        </w:rPr>
        <w:instrText xml:space="preserve"> ADDIN EN.CITE &lt;EndNote&gt;&lt;Cite&gt;&lt;Author&gt;White&lt;/Author&gt;&lt;Year&gt;2011&lt;/Year&gt;&lt;RecNum&gt;646&lt;/RecNum&gt;&lt;DisplayText&gt;(White et al., 2011)&lt;/DisplayText&gt;&lt;record&gt;&lt;rec-number&gt;646&lt;/rec-number&gt;&lt;foreign-keys&gt;&lt;key app="EN" db-id="5ws5vxv51dv5vmezp5g5s5r129vesrpxf5a5" timestamp="1314105153"&gt;646&lt;/key&gt;&lt;/foreign-keys&gt;&lt;ref-type name="Journal Article"&gt;17&lt;/ref-type&gt;&lt;contributors&gt;&lt;authors&gt;&lt;author&gt;White, Jeffrey W.&lt;/author&gt;&lt;author&gt;Hoogenboom, Gerrit&lt;/author&gt;&lt;author&gt;Kimball, Bruce A.&lt;/author&gt;&lt;author&gt;Wall, Gerard W.&lt;/author&gt;&lt;/authors&gt;&lt;/contributors&gt;&lt;titles&gt;&lt;title&gt;Methodologies for simulating impacts of climate change on crop production&lt;/title&gt;&lt;secondary-title&gt;Field Crops Research&lt;/secondary-title&gt;&lt;/titles&gt;&lt;periodical&gt;&lt;full-title&gt;Field Crops Research&lt;/full-title&gt;&lt;/periodical&gt;&lt;pages&gt;357-368&lt;/pages&gt;&lt;volume&gt;124&lt;/volume&gt;&lt;number&gt;3&lt;/number&gt;&lt;keywords&gt;&lt;keyword&gt;Adaptation, Agricultural impacts, Climate change, Crop growth simulation, Global warming, Modeling&lt;/keyword&gt;&lt;/keywords&gt;&lt;dates&gt;&lt;year&gt;2011&lt;/year&gt;&lt;/dates&gt;&lt;isbn&gt;0378-4290&lt;/isbn&gt;&lt;urls&gt;&lt;related-urls&gt;&lt;url&gt;http://www.sciencedirect.com/science/article/pii/S0378429011002395&lt;/url&gt;&lt;/related-urls&gt;&lt;/urls&gt;&lt;electronic-resource-num&gt;10.1016/j.fcr.2011.07.001&lt;/electronic-resource-num&gt;&lt;/record&gt;&lt;/Cite&gt;&lt;/EndNote&gt;</w:instrText>
      </w:r>
      <w:r w:rsidR="00747B93" w:rsidRPr="00864181">
        <w:rPr>
          <w:rFonts w:ascii="Times New Roman" w:hAnsi="Times New Roman"/>
          <w:color w:val="000000"/>
          <w:sz w:val="24"/>
        </w:rPr>
        <w:fldChar w:fldCharType="separate"/>
      </w:r>
      <w:r w:rsidRPr="00864181">
        <w:rPr>
          <w:rFonts w:ascii="Times New Roman" w:hAnsi="Times New Roman"/>
          <w:noProof/>
          <w:color w:val="000000"/>
          <w:sz w:val="24"/>
        </w:rPr>
        <w:t>(White et al. 2011)</w:t>
      </w:r>
      <w:r w:rsidR="00747B93" w:rsidRPr="00864181">
        <w:rPr>
          <w:rFonts w:ascii="Times New Roman" w:hAnsi="Times New Roman"/>
          <w:color w:val="000000"/>
          <w:sz w:val="24"/>
        </w:rPr>
        <w:fldChar w:fldCharType="end"/>
      </w:r>
      <w:r w:rsidRPr="00864181">
        <w:rPr>
          <w:rFonts w:ascii="Times New Roman" w:hAnsi="Times New Roman"/>
          <w:color w:val="000000"/>
          <w:sz w:val="24"/>
        </w:rPr>
        <w:t xml:space="preserve"> as well as to determinate crop yield sensitivity</w:t>
      </w:r>
      <w:r w:rsidR="004E284C" w:rsidRPr="00864181">
        <w:rPr>
          <w:rFonts w:ascii="Times New Roman" w:hAnsi="Times New Roman"/>
          <w:color w:val="000000"/>
          <w:sz w:val="24"/>
        </w:rPr>
        <w:t>,</w:t>
      </w:r>
      <w:r w:rsidRPr="00864181">
        <w:rPr>
          <w:rFonts w:ascii="Times New Roman" w:hAnsi="Times New Roman"/>
          <w:color w:val="000000"/>
          <w:sz w:val="24"/>
        </w:rPr>
        <w:t xml:space="preserve"> spatial soil variability </w:t>
      </w:r>
      <w:r w:rsidR="00747B93" w:rsidRPr="00864181">
        <w:rPr>
          <w:rFonts w:ascii="Times New Roman" w:hAnsi="Times New Roman"/>
          <w:color w:val="000000"/>
          <w:sz w:val="24"/>
        </w:rPr>
        <w:fldChar w:fldCharType="begin"/>
      </w:r>
      <w:r w:rsidRPr="00864181">
        <w:rPr>
          <w:rFonts w:ascii="Times New Roman" w:hAnsi="Times New Roman"/>
          <w:color w:val="000000"/>
          <w:sz w:val="24"/>
        </w:rPr>
        <w:instrText xml:space="preserve"> ADDIN EN.CITE &lt;EndNote&gt;&lt;Cite&gt;&lt;Author&gt;Persson&lt;/Author&gt;&lt;Year&gt;2015&lt;/Year&gt;&lt;RecNum&gt;1138&lt;/RecNum&gt;&lt;DisplayText&gt;(Persson et al., 2015)&lt;/DisplayText&gt;&lt;record&gt;&lt;rec-number&gt;1138&lt;/rec-number&gt;&lt;foreign-keys&gt;&lt;key app="EN" db-id="5ws5vxv51dv5vmezp5g5s5r129vesrpxf5a5" timestamp="1441975637"&gt;1138&lt;/key&gt;&lt;/foreign-keys&gt;&lt;ref-type name="Journal Article"&gt;17&lt;/ref-type&gt;&lt;contributors&gt;&lt;authors&gt;&lt;author&gt;Persson, T.&lt;/author&gt;&lt;author&gt;Kværnø, S.&lt;/author&gt;&lt;author&gt;Höglind, M&lt;/author&gt;&lt;/authors&gt;&lt;/contributors&gt;&lt;titles&gt;&lt;title&gt;Impact of soil type extrapolation on timothy yield under baseline and future climate conditions in southeastern Norway&lt;/title&gt;&lt;secondary-title&gt;Climate Research &lt;/secondary-title&gt;&lt;/titles&gt;&lt;periodical&gt;&lt;full-title&gt;Climate Research&lt;/full-title&gt;&lt;/periodical&gt;&lt;pages&gt;71-86&lt;/pages&gt;&lt;volume&gt;65&lt;/volume&gt;&lt;dates&gt;&lt;year&gt;2015&lt;/year&gt;&lt;/dates&gt;&lt;urls&gt;&lt;/urls&gt;&lt;/record&gt;&lt;/Cite&gt;&lt;/EndNote&gt;</w:instrText>
      </w:r>
      <w:r w:rsidR="00747B93" w:rsidRPr="00864181">
        <w:rPr>
          <w:rFonts w:ascii="Times New Roman" w:hAnsi="Times New Roman"/>
          <w:color w:val="000000"/>
          <w:sz w:val="24"/>
        </w:rPr>
        <w:fldChar w:fldCharType="separate"/>
      </w:r>
      <w:r w:rsidRPr="00864181">
        <w:rPr>
          <w:rFonts w:ascii="Times New Roman" w:hAnsi="Times New Roman"/>
          <w:noProof/>
          <w:color w:val="000000"/>
          <w:sz w:val="24"/>
        </w:rPr>
        <w:t>(Persson et al. 2015)</w:t>
      </w:r>
      <w:r w:rsidR="00747B93" w:rsidRPr="00864181">
        <w:rPr>
          <w:rFonts w:ascii="Times New Roman" w:hAnsi="Times New Roman"/>
          <w:color w:val="000000"/>
          <w:sz w:val="24"/>
        </w:rPr>
        <w:fldChar w:fldCharType="end"/>
      </w:r>
      <w:r w:rsidRPr="00864181">
        <w:rPr>
          <w:rFonts w:ascii="Times New Roman" w:hAnsi="Times New Roman"/>
          <w:color w:val="000000"/>
          <w:sz w:val="24"/>
        </w:rPr>
        <w:t xml:space="preserve"> and to inter- and intra-annual weather variability. Moreover, crop simulation models can be used </w:t>
      </w:r>
      <w:r w:rsidR="00B14347" w:rsidRPr="00864181">
        <w:rPr>
          <w:rFonts w:ascii="Times New Roman" w:hAnsi="Times New Roman"/>
          <w:color w:val="000000"/>
          <w:sz w:val="24"/>
        </w:rPr>
        <w:t xml:space="preserve">to </w:t>
      </w:r>
      <w:r w:rsidRPr="00864181">
        <w:rPr>
          <w:rFonts w:ascii="Times New Roman" w:hAnsi="Times New Roman"/>
          <w:color w:val="000000"/>
          <w:sz w:val="24"/>
        </w:rPr>
        <w:t xml:space="preserve">set breeding goals </w:t>
      </w:r>
      <w:r w:rsidR="00B14347" w:rsidRPr="00864181">
        <w:rPr>
          <w:rFonts w:ascii="Times New Roman" w:hAnsi="Times New Roman"/>
          <w:color w:val="000000"/>
          <w:sz w:val="24"/>
        </w:rPr>
        <w:t xml:space="preserve">and to determine </w:t>
      </w:r>
      <w:r w:rsidRPr="00864181">
        <w:rPr>
          <w:rFonts w:ascii="Times New Roman" w:hAnsi="Times New Roman"/>
          <w:color w:val="000000"/>
          <w:sz w:val="24"/>
        </w:rPr>
        <w:t xml:space="preserve">the performance of hypothetical cultivars under climate change </w:t>
      </w:r>
      <w:r w:rsidR="00747B93" w:rsidRPr="00864181">
        <w:rPr>
          <w:rFonts w:ascii="Times New Roman" w:hAnsi="Times New Roman"/>
          <w:color w:val="000000"/>
          <w:sz w:val="24"/>
        </w:rPr>
        <w:fldChar w:fldCharType="begin"/>
      </w:r>
      <w:r w:rsidRPr="00864181">
        <w:rPr>
          <w:rFonts w:ascii="Times New Roman" w:hAnsi="Times New Roman"/>
          <w:color w:val="000000"/>
          <w:sz w:val="24"/>
        </w:rPr>
        <w:instrText xml:space="preserve"> ADDIN EN.CITE &lt;EndNote&gt;&lt;Cite&gt;&lt;Author&gt;Semenov&lt;/Author&gt;&lt;Year&gt;2009&lt;/Year&gt;&lt;RecNum&gt;663&lt;/RecNum&gt;&lt;DisplayText&gt;(Semenov and Halford, 2009)&lt;/DisplayText&gt;&lt;record&gt;&lt;rec-number&gt;663&lt;/rec-number&gt;&lt;foreign-keys&gt;&lt;key app="EN" db-id="5ws5vxv51dv5vmezp5g5s5r129vesrpxf5a5" timestamp="1315998984"&gt;663&lt;/key&gt;&lt;/foreign-keys&gt;&lt;ref-type name="Journal Article"&gt;17&lt;/ref-type&gt;&lt;contributors&gt;&lt;authors&gt;&lt;author&gt;Semenov, Mikhail A.&lt;/author&gt;&lt;author&gt;Halford, Nigel G.&lt;/author&gt;&lt;/authors&gt;&lt;/contributors&gt;&lt;titles&gt;&lt;title&gt;Identifying target traits and molecular mechanisms for wheat breeding under a changing climate&lt;/title&gt;&lt;secondary-title&gt;Journal of Experimental Botany&lt;/secondary-title&gt;&lt;/titles&gt;&lt;periodical&gt;&lt;full-title&gt;Journal of Experimental Botany&lt;/full-title&gt;&lt;/periodical&gt;&lt;pages&gt;2791-2804&lt;/pages&gt;&lt;volume&gt;60&lt;/volume&gt;&lt;number&gt;10&lt;/number&gt;&lt;dates&gt;&lt;year&gt;2009&lt;/year&gt;&lt;pub-dates&gt;&lt;date&gt;July 1, 2009&lt;/date&gt;&lt;/pub-dates&gt;&lt;/dates&gt;&lt;urls&gt;&lt;related-urls&gt;&lt;url&gt;http://jxb.oxfordjournals.org/content/60/10/2791.abstract&lt;/url&gt;&lt;/related-urls&gt;&lt;/urls&gt;&lt;electronic-resource-num&gt;10.1093/jxb/erp164&lt;/electronic-resource-num&gt;&lt;/record&gt;&lt;/Cite&gt;&lt;/EndNote&gt;</w:instrText>
      </w:r>
      <w:r w:rsidR="00747B93" w:rsidRPr="00864181">
        <w:rPr>
          <w:rFonts w:ascii="Times New Roman" w:hAnsi="Times New Roman"/>
          <w:color w:val="000000"/>
          <w:sz w:val="24"/>
        </w:rPr>
        <w:fldChar w:fldCharType="separate"/>
      </w:r>
      <w:r w:rsidRPr="00864181">
        <w:rPr>
          <w:rFonts w:ascii="Times New Roman" w:hAnsi="Times New Roman"/>
          <w:noProof/>
          <w:color w:val="000000"/>
          <w:sz w:val="24"/>
        </w:rPr>
        <w:t>(Semenov and Halford, 2009)</w:t>
      </w:r>
      <w:r w:rsidR="00747B93" w:rsidRPr="00864181">
        <w:rPr>
          <w:rFonts w:ascii="Times New Roman" w:hAnsi="Times New Roman"/>
          <w:color w:val="000000"/>
          <w:sz w:val="24"/>
        </w:rPr>
        <w:fldChar w:fldCharType="end"/>
      </w:r>
      <w:r w:rsidRPr="00864181">
        <w:rPr>
          <w:rFonts w:ascii="Times New Roman" w:hAnsi="Times New Roman"/>
          <w:color w:val="000000"/>
          <w:sz w:val="24"/>
        </w:rPr>
        <w:t xml:space="preserve"> and other foreseen or aimed future conditions such as changed soil conditions. It is of great importance that simulation studies are closely linked to experimental data against which crop and grassland parameters are calibrated, and the</w:t>
      </w:r>
      <w:r w:rsidR="00B14347" w:rsidRPr="00864181">
        <w:rPr>
          <w:rFonts w:ascii="Times New Roman" w:hAnsi="Times New Roman"/>
          <w:color w:val="000000"/>
          <w:sz w:val="24"/>
        </w:rPr>
        <w:t>ir</w:t>
      </w:r>
      <w:r w:rsidRPr="00864181">
        <w:rPr>
          <w:rFonts w:ascii="Times New Roman" w:hAnsi="Times New Roman"/>
          <w:color w:val="000000"/>
          <w:sz w:val="24"/>
        </w:rPr>
        <w:t xml:space="preserve"> accuracy is evaluated before simulations of hypothetical or aimed crops and cropping systems. In total, a </w:t>
      </w:r>
      <w:r w:rsidR="003D2178" w:rsidRPr="00864181">
        <w:rPr>
          <w:rFonts w:ascii="Times New Roman" w:hAnsi="Times New Roman"/>
          <w:color w:val="000000"/>
          <w:sz w:val="24"/>
        </w:rPr>
        <w:t xml:space="preserve">smart </w:t>
      </w:r>
      <w:r w:rsidRPr="00864181">
        <w:rPr>
          <w:rFonts w:ascii="Times New Roman" w:hAnsi="Times New Roman"/>
          <w:color w:val="000000"/>
          <w:sz w:val="24"/>
        </w:rPr>
        <w:t>combination of experimental and simulation studies could increase the knowledge of the effects of spatial climate, weather and soil variability as well as temporal climate and weather variability on crop and grassland yield levels and stability. Such knowledge is, in turn, essential to a successful implementation of novel management methods across large regions with varying climate and soil conditions.</w:t>
      </w:r>
    </w:p>
    <w:p w14:paraId="6A54E747" w14:textId="77777777" w:rsidR="008B43DF" w:rsidRPr="00864181" w:rsidRDefault="008B43DF" w:rsidP="00E46C12">
      <w:pPr>
        <w:pStyle w:val="berschrift2"/>
      </w:pPr>
    </w:p>
    <w:p w14:paraId="56396D20" w14:textId="5D87E9C1" w:rsidR="00A87368" w:rsidRPr="00864181" w:rsidRDefault="003A7121" w:rsidP="00E46C12">
      <w:pPr>
        <w:pStyle w:val="berschrift2"/>
      </w:pPr>
      <w:bookmarkStart w:id="42" w:name="_Toc535315965"/>
      <w:bookmarkStart w:id="43" w:name="_Toc4747485"/>
      <w:r w:rsidRPr="00864181">
        <w:rPr>
          <w:rStyle w:val="berschrift3Zchn"/>
          <w:color w:val="365F91" w:themeColor="accent1" w:themeShade="BF"/>
          <w:sz w:val="26"/>
          <w:szCs w:val="26"/>
        </w:rPr>
        <w:t xml:space="preserve">5.4 </w:t>
      </w:r>
      <w:r w:rsidR="008B43DF" w:rsidRPr="00864181">
        <w:rPr>
          <w:rStyle w:val="berschrift3Zchn"/>
          <w:color w:val="365F91" w:themeColor="accent1" w:themeShade="BF"/>
          <w:sz w:val="26"/>
          <w:szCs w:val="26"/>
        </w:rPr>
        <w:t>Novel approaches to s</w:t>
      </w:r>
      <w:r w:rsidR="00B41490" w:rsidRPr="00864181">
        <w:rPr>
          <w:rStyle w:val="berschrift3Zchn"/>
          <w:color w:val="365F91" w:themeColor="accent1" w:themeShade="BF"/>
          <w:sz w:val="26"/>
          <w:szCs w:val="26"/>
        </w:rPr>
        <w:t xml:space="preserve">ustainable </w:t>
      </w:r>
      <w:proofErr w:type="gramStart"/>
      <w:r w:rsidR="008B43DF" w:rsidRPr="00864181">
        <w:rPr>
          <w:rStyle w:val="berschrift3Zchn"/>
          <w:color w:val="365F91" w:themeColor="accent1" w:themeShade="BF"/>
          <w:sz w:val="26"/>
          <w:szCs w:val="26"/>
        </w:rPr>
        <w:t>p</w:t>
      </w:r>
      <w:r w:rsidR="00B41490" w:rsidRPr="00864181">
        <w:rPr>
          <w:rStyle w:val="berschrift3Zchn"/>
          <w:color w:val="365F91" w:themeColor="accent1" w:themeShade="BF"/>
          <w:sz w:val="26"/>
          <w:szCs w:val="26"/>
        </w:rPr>
        <w:t>est</w:t>
      </w:r>
      <w:r w:rsidR="008B43DF" w:rsidRPr="00864181">
        <w:rPr>
          <w:rStyle w:val="berschrift3Zchn"/>
          <w:color w:val="365F91" w:themeColor="accent1" w:themeShade="BF"/>
          <w:sz w:val="26"/>
          <w:szCs w:val="26"/>
        </w:rPr>
        <w:t xml:space="preserve"> </w:t>
      </w:r>
      <w:r w:rsidR="00B41490" w:rsidRPr="00864181">
        <w:t xml:space="preserve"> </w:t>
      </w:r>
      <w:r w:rsidR="008B43DF" w:rsidRPr="00864181">
        <w:t>m</w:t>
      </w:r>
      <w:r w:rsidR="00B41490" w:rsidRPr="00864181">
        <w:t>anagement</w:t>
      </w:r>
      <w:bookmarkEnd w:id="42"/>
      <w:bookmarkEnd w:id="43"/>
      <w:proofErr w:type="gramEnd"/>
      <w:r w:rsidR="00B41490" w:rsidRPr="00864181">
        <w:t xml:space="preserve"> </w:t>
      </w:r>
    </w:p>
    <w:p w14:paraId="4AD827B7" w14:textId="62B49E93" w:rsidR="00965CD5" w:rsidRPr="00864181" w:rsidRDefault="001A532D" w:rsidP="00FC4835">
      <w:pPr>
        <w:pStyle w:val="Default"/>
        <w:spacing w:line="360" w:lineRule="auto"/>
        <w:jc w:val="both"/>
        <w:rPr>
          <w:rFonts w:ascii="Times New Roman" w:hAnsi="Times New Roman"/>
        </w:rPr>
      </w:pPr>
      <w:r w:rsidRPr="00864181">
        <w:rPr>
          <w:rFonts w:ascii="Times New Roman" w:hAnsi="Times New Roman"/>
        </w:rPr>
        <w:t xml:space="preserve">Control of pests is a key factor to crop production. </w:t>
      </w:r>
      <w:r w:rsidRPr="00864181">
        <w:rPr>
          <w:rFonts w:ascii="Times New Roman" w:eastAsia="Times New Roman" w:hAnsi="Times New Roman"/>
        </w:rPr>
        <w:t xml:space="preserve">Failure to control pests already in simple cropping systems will lead to yield reduction and crop failure (Fig. 7). </w:t>
      </w:r>
      <w:r w:rsidR="00965CD5" w:rsidRPr="00864181">
        <w:rPr>
          <w:rFonts w:ascii="Times New Roman" w:eastAsia="Times New Roman" w:hAnsi="Times New Roman"/>
        </w:rPr>
        <w:t>However, r</w:t>
      </w:r>
      <w:r w:rsidRPr="00864181">
        <w:rPr>
          <w:rFonts w:ascii="Times New Roman" w:eastAsia="Times New Roman" w:hAnsi="Times New Roman"/>
        </w:rPr>
        <w:t>eliance on heavy pesticide usage is more and more seen as critical.</w:t>
      </w:r>
      <w:r w:rsidR="00965CD5" w:rsidRPr="00864181">
        <w:rPr>
          <w:rFonts w:ascii="Times New Roman" w:eastAsia="Times New Roman" w:hAnsi="Times New Roman"/>
        </w:rPr>
        <w:t xml:space="preserve"> </w:t>
      </w:r>
      <w:r w:rsidR="007451DA" w:rsidRPr="00864181">
        <w:rPr>
          <w:rFonts w:ascii="Times New Roman" w:hAnsi="Times New Roman"/>
        </w:rPr>
        <w:t>Global concerns about pesticide residues in food chain, adverse effect on soil flora and fauna as well as their harmful effect on</w:t>
      </w:r>
      <w:r w:rsidR="00C14E01" w:rsidRPr="00864181">
        <w:rPr>
          <w:rFonts w:ascii="Times New Roman" w:hAnsi="Times New Roman"/>
        </w:rPr>
        <w:t xml:space="preserve"> the</w:t>
      </w:r>
      <w:r w:rsidR="007451DA" w:rsidRPr="00864181">
        <w:rPr>
          <w:rFonts w:ascii="Times New Roman" w:hAnsi="Times New Roman"/>
        </w:rPr>
        <w:t xml:space="preserve"> environment have drawn the attention of researchers </w:t>
      </w:r>
      <w:r w:rsidR="00BC7D0C" w:rsidRPr="00864181">
        <w:rPr>
          <w:rFonts w:ascii="Times New Roman" w:hAnsi="Times New Roman"/>
        </w:rPr>
        <w:t xml:space="preserve">and practitioners </w:t>
      </w:r>
      <w:r w:rsidR="007451DA" w:rsidRPr="00864181">
        <w:rPr>
          <w:rFonts w:ascii="Times New Roman" w:hAnsi="Times New Roman"/>
        </w:rPr>
        <w:t xml:space="preserve">to find </w:t>
      </w:r>
      <w:r w:rsidRPr="00864181">
        <w:rPr>
          <w:rFonts w:ascii="Times New Roman" w:hAnsi="Times New Roman"/>
        </w:rPr>
        <w:t xml:space="preserve">novel </w:t>
      </w:r>
      <w:r w:rsidRPr="00864181">
        <w:rPr>
          <w:rFonts w:ascii="Times New Roman" w:hAnsi="Times New Roman" w:cs="Times New Roman"/>
          <w:color w:val="auto"/>
        </w:rPr>
        <w:t>ecologically sound practices</w:t>
      </w:r>
      <w:r w:rsidRPr="00864181" w:rsidDel="001A532D">
        <w:rPr>
          <w:rFonts w:ascii="Times New Roman" w:hAnsi="Times New Roman"/>
        </w:rPr>
        <w:t xml:space="preserve"> </w:t>
      </w:r>
      <w:r w:rsidR="007451DA" w:rsidRPr="00864181">
        <w:rPr>
          <w:rFonts w:ascii="Times New Roman" w:hAnsi="Times New Roman"/>
        </w:rPr>
        <w:t xml:space="preserve">  insect </w:t>
      </w:r>
      <w:r w:rsidR="00BC7D0C" w:rsidRPr="00864181">
        <w:rPr>
          <w:rFonts w:ascii="Times New Roman" w:hAnsi="Times New Roman"/>
        </w:rPr>
        <w:t>and weed</w:t>
      </w:r>
      <w:r w:rsidR="007451DA" w:rsidRPr="00864181">
        <w:rPr>
          <w:rFonts w:ascii="Times New Roman" w:hAnsi="Times New Roman"/>
        </w:rPr>
        <w:t xml:space="preserve"> management</w:t>
      </w:r>
      <w:r w:rsidRPr="00864181">
        <w:rPr>
          <w:rFonts w:ascii="Times New Roman" w:hAnsi="Times New Roman"/>
        </w:rPr>
        <w:t xml:space="preserve"> practices</w:t>
      </w:r>
      <w:r w:rsidR="007451DA" w:rsidRPr="00864181">
        <w:rPr>
          <w:rFonts w:ascii="Times New Roman" w:hAnsi="Times New Roman"/>
        </w:rPr>
        <w:t xml:space="preserve"> (</w:t>
      </w:r>
      <w:r w:rsidR="007451DA" w:rsidRPr="00864181">
        <w:rPr>
          <w:rFonts w:ascii="Times New Roman" w:hAnsi="Times New Roman"/>
          <w:shd w:val="clear" w:color="auto" w:fill="FFFFFF"/>
        </w:rPr>
        <w:t>Pujari et al. 2013)</w:t>
      </w:r>
      <w:r w:rsidR="007451DA" w:rsidRPr="00864181">
        <w:rPr>
          <w:rFonts w:ascii="Times New Roman" w:hAnsi="Times New Roman"/>
        </w:rPr>
        <w:t xml:space="preserve">. </w:t>
      </w:r>
    </w:p>
    <w:p w14:paraId="741C58C3" w14:textId="619FC3A8" w:rsidR="00A963A0" w:rsidRPr="00864181" w:rsidRDefault="004A5599" w:rsidP="00FC4835">
      <w:pPr>
        <w:pStyle w:val="Default"/>
        <w:spacing w:line="360" w:lineRule="auto"/>
        <w:jc w:val="both"/>
        <w:rPr>
          <w:rFonts w:ascii="Times New Roman" w:hAnsi="Times New Roman"/>
        </w:rPr>
      </w:pPr>
      <w:r w:rsidRPr="00864181">
        <w:rPr>
          <w:rFonts w:ascii="Times New Roman" w:hAnsi="Times New Roman"/>
          <w:lang w:val="en-GB"/>
        </w:rPr>
        <w:t>Growth</w:t>
      </w:r>
      <w:r w:rsidRPr="00864181">
        <w:rPr>
          <w:rFonts w:ascii="Times New Roman" w:hAnsi="Times New Roman"/>
          <w:iCs/>
          <w:lang w:val="en-GB"/>
        </w:rPr>
        <w:t xml:space="preserve"> and physiology of weeds and crops</w:t>
      </w:r>
      <w:r w:rsidRPr="00864181">
        <w:rPr>
          <w:rFonts w:ascii="Times New Roman" w:hAnsi="Times New Roman"/>
          <w:lang w:val="en-GB"/>
        </w:rPr>
        <w:t xml:space="preserve"> can only be understood with respect</w:t>
      </w:r>
      <w:r w:rsidRPr="00864181">
        <w:rPr>
          <w:rFonts w:ascii="Times New Roman" w:hAnsi="Times New Roman"/>
        </w:rPr>
        <w:t xml:space="preserve"> to </w:t>
      </w:r>
      <w:r w:rsidR="00572E75" w:rsidRPr="00864181">
        <w:rPr>
          <w:rFonts w:ascii="Times New Roman" w:hAnsi="Times New Roman"/>
        </w:rPr>
        <w:t xml:space="preserve">their </w:t>
      </w:r>
      <w:r w:rsidRPr="00864181">
        <w:rPr>
          <w:rFonts w:ascii="Times New Roman" w:hAnsi="Times New Roman"/>
        </w:rPr>
        <w:t xml:space="preserve">interactions </w:t>
      </w:r>
      <w:r w:rsidR="00572E75" w:rsidRPr="00864181">
        <w:rPr>
          <w:rFonts w:ascii="Times New Roman" w:hAnsi="Times New Roman"/>
        </w:rPr>
        <w:t>in</w:t>
      </w:r>
      <w:r w:rsidRPr="00864181">
        <w:rPr>
          <w:rFonts w:ascii="Times New Roman" w:hAnsi="Times New Roman"/>
        </w:rPr>
        <w:t xml:space="preserve"> a changing climate scenario. </w:t>
      </w:r>
      <w:r w:rsidR="00F654AC" w:rsidRPr="00864181">
        <w:rPr>
          <w:rFonts w:ascii="Times New Roman" w:hAnsi="Times New Roman"/>
        </w:rPr>
        <w:t xml:space="preserve">Notably, too narrow a reliance on herbicides has resulted on the one hand in a few species becoming endangered </w:t>
      </w:r>
      <w:r w:rsidRPr="00864181">
        <w:rPr>
          <w:rFonts w:ascii="Times New Roman" w:hAnsi="Times New Roman"/>
        </w:rPr>
        <w:t xml:space="preserve">(e.g. in Europe: </w:t>
      </w:r>
      <w:r w:rsidRPr="00864181">
        <w:rPr>
          <w:rFonts w:ascii="Times New Roman" w:hAnsi="Times New Roman"/>
          <w:i/>
          <w:iCs/>
        </w:rPr>
        <w:t>Adonis aestivalis</w:t>
      </w:r>
      <w:r w:rsidRPr="00864181">
        <w:rPr>
          <w:rFonts w:ascii="Times New Roman" w:hAnsi="Times New Roman"/>
          <w:iCs/>
        </w:rPr>
        <w:t xml:space="preserve">, </w:t>
      </w:r>
      <w:r w:rsidRPr="00864181">
        <w:rPr>
          <w:rFonts w:ascii="Times New Roman" w:hAnsi="Times New Roman"/>
          <w:i/>
          <w:iCs/>
        </w:rPr>
        <w:t>Agrostemna githago</w:t>
      </w:r>
      <w:r w:rsidR="00F654AC" w:rsidRPr="00864181">
        <w:rPr>
          <w:rFonts w:ascii="Times New Roman" w:hAnsi="Times New Roman"/>
          <w:iCs/>
        </w:rPr>
        <w:t>)</w:t>
      </w:r>
      <w:r w:rsidR="00F654AC" w:rsidRPr="00864181">
        <w:rPr>
          <w:rFonts w:ascii="Times New Roman" w:hAnsi="Times New Roman"/>
        </w:rPr>
        <w:t xml:space="preserve">, while other species </w:t>
      </w:r>
      <w:r w:rsidRPr="00864181">
        <w:rPr>
          <w:rFonts w:ascii="Times New Roman" w:hAnsi="Times New Roman"/>
        </w:rPr>
        <w:t xml:space="preserve">expanded and weed control became difficult because of their resilience (in Germany e.g.: </w:t>
      </w:r>
      <w:r w:rsidRPr="00864181">
        <w:rPr>
          <w:rFonts w:ascii="Times New Roman" w:hAnsi="Times New Roman"/>
          <w:i/>
        </w:rPr>
        <w:t>Alopecurus</w:t>
      </w:r>
      <w:r w:rsidRPr="00864181">
        <w:rPr>
          <w:rFonts w:ascii="Times New Roman" w:hAnsi="Times New Roman"/>
        </w:rPr>
        <w:t xml:space="preserve"> </w:t>
      </w:r>
      <w:r w:rsidRPr="00864181">
        <w:rPr>
          <w:rFonts w:ascii="Times New Roman" w:hAnsi="Times New Roman"/>
          <w:i/>
        </w:rPr>
        <w:t>myosuroides</w:t>
      </w:r>
      <w:r w:rsidRPr="00864181">
        <w:rPr>
          <w:rFonts w:ascii="Times New Roman" w:hAnsi="Times New Roman"/>
        </w:rPr>
        <w:t xml:space="preserve">, </w:t>
      </w:r>
      <w:r w:rsidRPr="00864181">
        <w:rPr>
          <w:rStyle w:val="Hervorhebung"/>
          <w:rFonts w:ascii="Times New Roman" w:hAnsi="Times New Roman"/>
        </w:rPr>
        <w:t>Equisetum arvense</w:t>
      </w:r>
      <w:r w:rsidRPr="00864181">
        <w:rPr>
          <w:rStyle w:val="schriftkataloginhaltmitte"/>
          <w:rFonts w:ascii="Times New Roman" w:hAnsi="Times New Roman"/>
        </w:rPr>
        <w:t xml:space="preserve">, </w:t>
      </w:r>
      <w:r w:rsidRPr="00864181">
        <w:rPr>
          <w:rStyle w:val="Hervorhebung"/>
          <w:rFonts w:ascii="Times New Roman" w:hAnsi="Times New Roman"/>
        </w:rPr>
        <w:t>Polygonum persicaria</w:t>
      </w:r>
      <w:r w:rsidRPr="00864181">
        <w:rPr>
          <w:rFonts w:ascii="Times New Roman" w:hAnsi="Times New Roman"/>
        </w:rPr>
        <w:t xml:space="preserve">). </w:t>
      </w:r>
      <w:r w:rsidR="00E724F4" w:rsidRPr="00864181">
        <w:rPr>
          <w:rFonts w:ascii="Times New Roman" w:hAnsi="Times New Roman"/>
        </w:rPr>
        <w:t>N</w:t>
      </w:r>
      <w:r w:rsidR="00F654AC" w:rsidRPr="00864181">
        <w:rPr>
          <w:rFonts w:ascii="Times New Roman" w:hAnsi="Times New Roman"/>
        </w:rPr>
        <w:t xml:space="preserve">ovel integrated pest management </w:t>
      </w:r>
      <w:r w:rsidR="00FC4835" w:rsidRPr="00864181">
        <w:rPr>
          <w:rFonts w:ascii="Times New Roman" w:hAnsi="Times New Roman"/>
        </w:rPr>
        <w:t>(IPM</w:t>
      </w:r>
      <w:r w:rsidR="00AE2344" w:rsidRPr="00864181">
        <w:rPr>
          <w:rFonts w:ascii="Times New Roman" w:hAnsi="Times New Roman"/>
        </w:rPr>
        <w:t>)</w:t>
      </w:r>
      <w:r w:rsidR="005C7CB9" w:rsidRPr="00864181">
        <w:rPr>
          <w:rFonts w:ascii="Times New Roman" w:hAnsi="Times New Roman"/>
        </w:rPr>
        <w:t xml:space="preserve"> strategies which</w:t>
      </w:r>
      <w:r w:rsidR="00F654AC" w:rsidRPr="00864181">
        <w:rPr>
          <w:rFonts w:ascii="Times New Roman" w:hAnsi="Times New Roman"/>
        </w:rPr>
        <w:t xml:space="preserve"> combine remote sensing with drones, decision making for weed control and optimization</w:t>
      </w:r>
      <w:r w:rsidR="00FC4835" w:rsidRPr="00864181">
        <w:rPr>
          <w:rFonts w:ascii="Times New Roman" w:hAnsi="Times New Roman"/>
        </w:rPr>
        <w:t xml:space="preserve"> and targeted changes</w:t>
      </w:r>
      <w:r w:rsidR="00F654AC" w:rsidRPr="00864181">
        <w:rPr>
          <w:rFonts w:ascii="Times New Roman" w:hAnsi="Times New Roman"/>
        </w:rPr>
        <w:t xml:space="preserve"> of </w:t>
      </w:r>
      <w:r w:rsidR="00FC4835" w:rsidRPr="00864181">
        <w:rPr>
          <w:rFonts w:ascii="Times New Roman" w:hAnsi="Times New Roman"/>
        </w:rPr>
        <w:t xml:space="preserve">active substances in </w:t>
      </w:r>
      <w:r w:rsidR="00F654AC" w:rsidRPr="00864181">
        <w:rPr>
          <w:rFonts w:ascii="Times New Roman" w:hAnsi="Times New Roman"/>
        </w:rPr>
        <w:t>chemical control</w:t>
      </w:r>
      <w:r w:rsidR="00FC4835" w:rsidRPr="00864181">
        <w:rPr>
          <w:rFonts w:ascii="Times New Roman" w:hAnsi="Times New Roman"/>
        </w:rPr>
        <w:t xml:space="preserve"> as well as management practices such as soil </w:t>
      </w:r>
      <w:r w:rsidR="00FC4835" w:rsidRPr="00864181">
        <w:rPr>
          <w:rFonts w:ascii="Times New Roman" w:hAnsi="Times New Roman"/>
        </w:rPr>
        <w:lastRenderedPageBreak/>
        <w:t>tillage, planting time and density, fertilization, irrigation and crop rotation</w:t>
      </w:r>
      <w:r w:rsidR="00E724F4" w:rsidRPr="00864181">
        <w:rPr>
          <w:rFonts w:ascii="Times New Roman" w:hAnsi="Times New Roman"/>
        </w:rPr>
        <w:t xml:space="preserve">s allelopathic potentials </w:t>
      </w:r>
      <w:r w:rsidR="00FC4835" w:rsidRPr="00864181">
        <w:rPr>
          <w:rFonts w:ascii="Times New Roman" w:hAnsi="Times New Roman"/>
        </w:rPr>
        <w:t>could be beneficial</w:t>
      </w:r>
      <w:r w:rsidR="00E724F4" w:rsidRPr="00864181">
        <w:rPr>
          <w:rFonts w:ascii="Times New Roman" w:hAnsi="Times New Roman"/>
        </w:rPr>
        <w:t xml:space="preserve"> to control these types of pest problems</w:t>
      </w:r>
      <w:r w:rsidR="00FC4835" w:rsidRPr="00864181">
        <w:rPr>
          <w:rFonts w:ascii="Times New Roman" w:hAnsi="Times New Roman"/>
        </w:rPr>
        <w:t xml:space="preserve">. The use of chemical pest control methods should be based on </w:t>
      </w:r>
      <w:r w:rsidR="00713ED3" w:rsidRPr="00864181">
        <w:rPr>
          <w:rFonts w:ascii="Times New Roman" w:hAnsi="Times New Roman"/>
        </w:rPr>
        <w:t>economic pest population thresholds and critical periods when pests cause damage to crop species.</w:t>
      </w:r>
      <w:r w:rsidR="00713ED3" w:rsidRPr="00864181" w:rsidDel="00FC4835">
        <w:rPr>
          <w:rFonts w:ascii="Times New Roman" w:hAnsi="Times New Roman"/>
        </w:rPr>
        <w:t xml:space="preserve"> </w:t>
      </w:r>
      <w:r w:rsidR="00713ED3" w:rsidRPr="00864181">
        <w:rPr>
          <w:rFonts w:ascii="Times New Roman" w:eastAsia="Times New Roman" w:hAnsi="Times New Roman"/>
        </w:rPr>
        <w:t>This is essential, since</w:t>
      </w:r>
      <w:r w:rsidR="00461104" w:rsidRPr="00864181">
        <w:rPr>
          <w:rFonts w:ascii="Times New Roman" w:eastAsia="Times New Roman" w:hAnsi="Times New Roman"/>
        </w:rPr>
        <w:t xml:space="preserve"> failure to control weeds already in simple cropping systems will lead to yield reduction and crop failure (Fig</w:t>
      </w:r>
      <w:r w:rsidR="003A44EC" w:rsidRPr="00864181">
        <w:rPr>
          <w:rFonts w:ascii="Times New Roman" w:eastAsia="Times New Roman" w:hAnsi="Times New Roman"/>
        </w:rPr>
        <w:t>.</w:t>
      </w:r>
      <w:r w:rsidR="00461104" w:rsidRPr="00864181">
        <w:rPr>
          <w:rFonts w:ascii="Times New Roman" w:eastAsia="Times New Roman" w:hAnsi="Times New Roman"/>
        </w:rPr>
        <w:t xml:space="preserve"> </w:t>
      </w:r>
      <w:r w:rsidR="00FB38B3" w:rsidRPr="00864181">
        <w:rPr>
          <w:rFonts w:ascii="Times New Roman" w:eastAsia="Times New Roman" w:hAnsi="Times New Roman"/>
        </w:rPr>
        <w:t>7</w:t>
      </w:r>
      <w:r w:rsidR="00461104" w:rsidRPr="00864181">
        <w:rPr>
          <w:rFonts w:ascii="Times New Roman" w:eastAsia="Times New Roman" w:hAnsi="Times New Roman"/>
        </w:rPr>
        <w:t>).</w:t>
      </w:r>
      <w:r w:rsidR="00461104" w:rsidRPr="00864181">
        <w:rPr>
          <w:rFonts w:ascii="Times New Roman" w:hAnsi="Times New Roman"/>
        </w:rPr>
        <w:t xml:space="preserve"> </w:t>
      </w:r>
      <w:r w:rsidR="00A963A0" w:rsidRPr="00864181">
        <w:rPr>
          <w:rFonts w:ascii="Times New Roman" w:hAnsi="Times New Roman" w:cs="Times New Roman"/>
          <w:color w:val="auto"/>
        </w:rPr>
        <w:t>Future agriculture needs to select among the broad</w:t>
      </w:r>
      <w:r w:rsidR="003D2178" w:rsidRPr="00864181">
        <w:rPr>
          <w:rFonts w:ascii="Times New Roman" w:hAnsi="Times New Roman" w:cs="Times New Roman"/>
          <w:color w:val="auto"/>
        </w:rPr>
        <w:t xml:space="preserve"> </w:t>
      </w:r>
      <w:r w:rsidR="00A963A0" w:rsidRPr="00864181">
        <w:rPr>
          <w:rFonts w:ascii="Times New Roman" w:hAnsi="Times New Roman" w:cs="Times New Roman"/>
          <w:color w:val="auto"/>
        </w:rPr>
        <w:t xml:space="preserve">spectrum of crop protection methods which involves the utilization of ecologically sound practices, thus emphasising on the basic principle of integrated pest management (IPM) and </w:t>
      </w:r>
      <w:r w:rsidR="003D2178" w:rsidRPr="00864181">
        <w:rPr>
          <w:rFonts w:ascii="Times New Roman" w:hAnsi="Times New Roman" w:cs="Times New Roman"/>
          <w:color w:val="auto"/>
        </w:rPr>
        <w:t xml:space="preserve">being </w:t>
      </w:r>
      <w:r w:rsidR="00A963A0" w:rsidRPr="00864181">
        <w:rPr>
          <w:rFonts w:ascii="Times New Roman" w:hAnsi="Times New Roman" w:cs="Times New Roman"/>
          <w:color w:val="auto"/>
        </w:rPr>
        <w:t xml:space="preserve">supportive to the environment (Amadou Binta and Barbier, 2015). </w:t>
      </w:r>
    </w:p>
    <w:p w14:paraId="7FB5C333" w14:textId="77777777" w:rsidR="008B43DF" w:rsidRPr="00864181" w:rsidRDefault="008B43DF" w:rsidP="00B41490">
      <w:pPr>
        <w:pStyle w:val="Default"/>
        <w:spacing w:line="360" w:lineRule="auto"/>
        <w:jc w:val="both"/>
        <w:rPr>
          <w:rFonts w:ascii="Times New Roman" w:eastAsia="Times New Roman" w:hAnsi="Times New Roman" w:cs="Times New Roman"/>
          <w:color w:val="auto"/>
        </w:rPr>
      </w:pPr>
    </w:p>
    <w:p w14:paraId="2E5206DC" w14:textId="1BDDF93F" w:rsidR="00F4130E" w:rsidRPr="00864181" w:rsidRDefault="00F4130E" w:rsidP="00B41490">
      <w:pPr>
        <w:pStyle w:val="Default"/>
        <w:spacing w:line="360" w:lineRule="auto"/>
        <w:jc w:val="both"/>
        <w:rPr>
          <w:rFonts w:ascii="Times New Roman" w:eastAsia="Times New Roman" w:hAnsi="Times New Roman" w:cs="Times New Roman"/>
          <w:b/>
          <w:color w:val="auto"/>
        </w:rPr>
      </w:pPr>
      <w:r w:rsidRPr="00864181">
        <w:rPr>
          <w:rFonts w:ascii="Times New Roman" w:eastAsia="Times New Roman" w:hAnsi="Times New Roman" w:cs="Times New Roman"/>
          <w:b/>
          <w:color w:val="auto"/>
        </w:rPr>
        <w:t>Insert Figure 7 here</w:t>
      </w:r>
    </w:p>
    <w:p w14:paraId="64CD544A" w14:textId="1C568F97" w:rsidR="00E724F4" w:rsidRPr="00864181" w:rsidRDefault="00E724F4" w:rsidP="00D56600">
      <w:pPr>
        <w:spacing w:after="0" w:line="360" w:lineRule="auto"/>
        <w:jc w:val="both"/>
        <w:rPr>
          <w:rFonts w:ascii="Times New Roman" w:hAnsi="Times New Roman"/>
          <w:sz w:val="24"/>
          <w:szCs w:val="24"/>
        </w:rPr>
      </w:pPr>
    </w:p>
    <w:p w14:paraId="063CAC58" w14:textId="7AD528B1" w:rsidR="00067793" w:rsidRPr="00864181" w:rsidRDefault="003D2178" w:rsidP="00067793">
      <w:pPr>
        <w:pStyle w:val="Default"/>
        <w:spacing w:line="360" w:lineRule="auto"/>
        <w:jc w:val="both"/>
        <w:rPr>
          <w:rFonts w:ascii="Times New Roman" w:hAnsi="Times New Roman"/>
        </w:rPr>
      </w:pPr>
      <w:r w:rsidRPr="00864181">
        <w:rPr>
          <w:rFonts w:ascii="Times New Roman" w:hAnsi="Times New Roman"/>
        </w:rPr>
        <w:t>To</w:t>
      </w:r>
      <w:r w:rsidR="008C0461" w:rsidRPr="00864181">
        <w:rPr>
          <w:rFonts w:ascii="Times New Roman" w:hAnsi="Times New Roman"/>
        </w:rPr>
        <w:t xml:space="preserve"> further optimize</w:t>
      </w:r>
      <w:r w:rsidRPr="00864181">
        <w:rPr>
          <w:rFonts w:ascii="Times New Roman" w:hAnsi="Times New Roman"/>
        </w:rPr>
        <w:t xml:space="preserve"> herbicide use</w:t>
      </w:r>
      <w:r w:rsidR="008C0461" w:rsidRPr="00864181">
        <w:rPr>
          <w:rFonts w:ascii="Times New Roman" w:hAnsi="Times New Roman"/>
        </w:rPr>
        <w:t xml:space="preserve"> </w:t>
      </w:r>
      <w:r w:rsidR="00713ED3" w:rsidRPr="00864181">
        <w:rPr>
          <w:rFonts w:ascii="Times New Roman" w:hAnsi="Times New Roman"/>
        </w:rPr>
        <w:t xml:space="preserve">to </w:t>
      </w:r>
      <w:r w:rsidR="008C0461" w:rsidRPr="00864181">
        <w:rPr>
          <w:rFonts w:ascii="Times New Roman" w:hAnsi="Times New Roman"/>
        </w:rPr>
        <w:t xml:space="preserve">minimum effective rates by adapting to the weed species, growth stages as well as to the climatic conditions is important for sustainable weed control to further reduce costs and environmental hazards. In order to overcome low soil persistence or narrow effect spectrum, mixtures of different active ingredients </w:t>
      </w:r>
      <w:r w:rsidRPr="00864181">
        <w:rPr>
          <w:rFonts w:ascii="Times New Roman" w:hAnsi="Times New Roman"/>
        </w:rPr>
        <w:t xml:space="preserve">have to </w:t>
      </w:r>
      <w:r w:rsidR="008C0461" w:rsidRPr="00864181">
        <w:rPr>
          <w:rFonts w:ascii="Times New Roman" w:hAnsi="Times New Roman"/>
        </w:rPr>
        <w:t>be adapted to the weed control strategies</w:t>
      </w:r>
      <w:r w:rsidRPr="00864181">
        <w:rPr>
          <w:rFonts w:ascii="Times New Roman" w:hAnsi="Times New Roman"/>
        </w:rPr>
        <w:t>. This will</w:t>
      </w:r>
      <w:r w:rsidR="008C0461" w:rsidRPr="00864181">
        <w:rPr>
          <w:rFonts w:ascii="Times New Roman" w:hAnsi="Times New Roman"/>
        </w:rPr>
        <w:t xml:space="preserve"> broaden the effect spectrums of mix partners as well to prolong the duration of effects. To further increase the efficacy, additives and/or adjuvants </w:t>
      </w:r>
      <w:r w:rsidR="00713ED3" w:rsidRPr="00864181">
        <w:rPr>
          <w:rFonts w:ascii="Times New Roman" w:hAnsi="Times New Roman"/>
        </w:rPr>
        <w:t>of</w:t>
      </w:r>
      <w:r w:rsidR="008C0461" w:rsidRPr="00864181">
        <w:rPr>
          <w:rFonts w:ascii="Times New Roman" w:hAnsi="Times New Roman"/>
        </w:rPr>
        <w:t xml:space="preserve"> natural origin can be included </w:t>
      </w:r>
      <w:r w:rsidR="005C7CB9" w:rsidRPr="00864181">
        <w:rPr>
          <w:rFonts w:ascii="Times New Roman" w:hAnsi="Times New Roman"/>
        </w:rPr>
        <w:t>in</w:t>
      </w:r>
      <w:r w:rsidR="008C0461" w:rsidRPr="00864181">
        <w:rPr>
          <w:rFonts w:ascii="Times New Roman" w:hAnsi="Times New Roman"/>
        </w:rPr>
        <w:t xml:space="preserve"> the mixture</w:t>
      </w:r>
      <w:r w:rsidR="005C7CB9" w:rsidRPr="00864181">
        <w:rPr>
          <w:rFonts w:ascii="Times New Roman" w:hAnsi="Times New Roman"/>
        </w:rPr>
        <w:t>.</w:t>
      </w:r>
      <w:r w:rsidR="00713ED3" w:rsidRPr="00864181">
        <w:rPr>
          <w:rFonts w:ascii="Times New Roman" w:hAnsi="Times New Roman"/>
        </w:rPr>
        <w:t xml:space="preserve"> </w:t>
      </w:r>
    </w:p>
    <w:p w14:paraId="409EC815" w14:textId="3E74DBED" w:rsidR="00067793" w:rsidRPr="00864181" w:rsidRDefault="00067793" w:rsidP="00067793">
      <w:pPr>
        <w:pStyle w:val="Default"/>
        <w:spacing w:line="360" w:lineRule="auto"/>
        <w:jc w:val="both"/>
        <w:rPr>
          <w:rFonts w:ascii="Times New Roman" w:hAnsi="Times New Roman"/>
        </w:rPr>
      </w:pPr>
      <w:r w:rsidRPr="00864181">
        <w:rPr>
          <w:rFonts w:ascii="Times New Roman" w:hAnsi="Times New Roman"/>
        </w:rPr>
        <w:t xml:space="preserve">Technical solutions for site-specific weed control are on the way, using different approaches of remote </w:t>
      </w:r>
      <w:r w:rsidR="003D2178" w:rsidRPr="00864181">
        <w:rPr>
          <w:rFonts w:ascii="Times New Roman" w:hAnsi="Times New Roman"/>
        </w:rPr>
        <w:t xml:space="preserve">and proximal </w:t>
      </w:r>
      <w:r w:rsidRPr="00864181">
        <w:rPr>
          <w:rFonts w:ascii="Times New Roman" w:hAnsi="Times New Roman"/>
        </w:rPr>
        <w:t xml:space="preserve">sensing. With the increasing speed of computing and imaging, it will soon be possible to use spot-spraying with varying herbicides to ensure lowest possible pesticide load on soil and non-target plants (Esau et al. 2017). </w:t>
      </w:r>
    </w:p>
    <w:p w14:paraId="7B0E834B" w14:textId="692B296C" w:rsidR="00D56600" w:rsidRPr="00864181" w:rsidRDefault="003D2178" w:rsidP="00067793">
      <w:pPr>
        <w:pStyle w:val="Default"/>
        <w:spacing w:line="360" w:lineRule="auto"/>
        <w:jc w:val="both"/>
        <w:rPr>
          <w:rFonts w:ascii="Times New Roman" w:hAnsi="Times New Roman"/>
          <w:sz w:val="28"/>
        </w:rPr>
      </w:pPr>
      <w:r w:rsidRPr="00864181">
        <w:rPr>
          <w:rFonts w:ascii="Times New Roman" w:hAnsi="Times New Roman"/>
        </w:rPr>
        <w:t xml:space="preserve">But whenever </w:t>
      </w:r>
      <w:r w:rsidR="00713ED3" w:rsidRPr="00864181">
        <w:rPr>
          <w:rFonts w:ascii="Times New Roman" w:hAnsi="Times New Roman"/>
        </w:rPr>
        <w:t>possible, p</w:t>
      </w:r>
      <w:r w:rsidR="00D56600" w:rsidRPr="00864181">
        <w:rPr>
          <w:rFonts w:ascii="Times New Roman" w:hAnsi="Times New Roman"/>
        </w:rPr>
        <w:t xml:space="preserve">reventive methods should be applied before or after planting to reduce the number of </w:t>
      </w:r>
      <w:r w:rsidRPr="00864181">
        <w:rPr>
          <w:rFonts w:ascii="Times New Roman" w:hAnsi="Times New Roman"/>
        </w:rPr>
        <w:t>diaspores</w:t>
      </w:r>
      <w:r w:rsidR="00D56600" w:rsidRPr="00864181">
        <w:rPr>
          <w:rFonts w:ascii="Times New Roman" w:hAnsi="Times New Roman"/>
        </w:rPr>
        <w:t xml:space="preserve">, to delay the timing of weed emergence, to prevent the introduction of new weed seeds into the field as well as to improve crop </w:t>
      </w:r>
      <w:r w:rsidR="00B075C1" w:rsidRPr="00864181">
        <w:rPr>
          <w:rFonts w:ascii="Times New Roman" w:hAnsi="Times New Roman"/>
        </w:rPr>
        <w:t>performance</w:t>
      </w:r>
      <w:r w:rsidR="00D56600" w:rsidRPr="00864181">
        <w:rPr>
          <w:rFonts w:ascii="Times New Roman" w:hAnsi="Times New Roman"/>
        </w:rPr>
        <w:t xml:space="preserve"> against weeds. Soil tillage, planting date, density of crop plants per unit growing area, amount and type of irrigation and fertilization are important factors affecting the interactions between crops and weeds in the short run.</w:t>
      </w:r>
      <w:r w:rsidR="00D56600" w:rsidRPr="00864181">
        <w:rPr>
          <w:rFonts w:ascii="TimesNewRomanPSMT" w:hAnsi="TimesNewRomanPSMT" w:cs="TimesNewRomanPSMT"/>
          <w:lang w:eastAsia="de-DE"/>
        </w:rPr>
        <w:t xml:space="preserve"> C</w:t>
      </w:r>
      <w:r w:rsidR="00D56600" w:rsidRPr="00864181">
        <w:rPr>
          <w:rFonts w:ascii="Times New Roman" w:hAnsi="Times New Roman"/>
        </w:rPr>
        <w:t>rop species having allelopathic potentials should preferably be chosen in rotation or intercropping systems as well as cover crops to obtain a sustainable weed control (</w:t>
      </w:r>
      <w:r w:rsidR="00664AD8" w:rsidRPr="00864181">
        <w:rPr>
          <w:rFonts w:ascii="Times New Roman" w:hAnsi="Times New Roman"/>
        </w:rPr>
        <w:t xml:space="preserve">Jabran et al. 2015, </w:t>
      </w:r>
      <w:r w:rsidR="00D56600" w:rsidRPr="00864181">
        <w:rPr>
          <w:rFonts w:ascii="Times New Roman" w:hAnsi="Times New Roman"/>
        </w:rPr>
        <w:t xml:space="preserve">Farooq et al. 2016). </w:t>
      </w:r>
      <w:r w:rsidR="00D56600" w:rsidRPr="00864181">
        <w:rPr>
          <w:rFonts w:ascii="TimesNewRomanPSMT" w:hAnsi="TimesNewRomanPSMT" w:cs="TimesNewRomanPSMT"/>
          <w:lang w:val="tr-TR" w:eastAsia="de-DE"/>
        </w:rPr>
        <w:t xml:space="preserve">Allelopathy maybe a </w:t>
      </w:r>
      <w:r w:rsidR="00D56600" w:rsidRPr="00864181">
        <w:rPr>
          <w:rFonts w:ascii="TimesNewRomanPSMT" w:hAnsi="TimesNewRomanPSMT" w:cs="TimesNewRomanPSMT"/>
          <w:lang w:eastAsia="de-DE"/>
        </w:rPr>
        <w:t xml:space="preserve">challenging topic for future weed control </w:t>
      </w:r>
      <w:r w:rsidR="00D56600" w:rsidRPr="00864181">
        <w:rPr>
          <w:rFonts w:ascii="TimesNewRomanPSMT" w:hAnsi="TimesNewRomanPSMT" w:cs="TimesNewRomanPSMT"/>
          <w:lang w:eastAsia="de-DE"/>
        </w:rPr>
        <w:lastRenderedPageBreak/>
        <w:t>strategies. These natural suppressive substances can be used as living or dead mulches in crop rotation systems</w:t>
      </w:r>
      <w:r w:rsidR="00B075C1" w:rsidRPr="00864181">
        <w:rPr>
          <w:rFonts w:ascii="TimesNewRomanPSMT" w:hAnsi="TimesNewRomanPSMT" w:cs="TimesNewRomanPSMT"/>
          <w:lang w:eastAsia="de-DE"/>
        </w:rPr>
        <w:t>,</w:t>
      </w:r>
      <w:r w:rsidR="00D56600" w:rsidRPr="00864181">
        <w:rPr>
          <w:rFonts w:ascii="TimesNewRomanPSMT" w:hAnsi="TimesNewRomanPSMT" w:cs="TimesNewRomanPSMT"/>
          <w:lang w:eastAsia="de-DE"/>
        </w:rPr>
        <w:t xml:space="preserve"> as biorational herbicide</w:t>
      </w:r>
      <w:r w:rsidR="00B075C1" w:rsidRPr="00864181">
        <w:rPr>
          <w:rFonts w:ascii="TimesNewRomanPSMT" w:hAnsi="TimesNewRomanPSMT" w:cs="TimesNewRomanPSMT"/>
          <w:lang w:eastAsia="de-DE"/>
        </w:rPr>
        <w:t xml:space="preserve"> extract</w:t>
      </w:r>
      <w:r w:rsidR="00D56600" w:rsidRPr="00864181">
        <w:rPr>
          <w:rFonts w:ascii="TimesNewRomanPSMT" w:hAnsi="TimesNewRomanPSMT" w:cs="TimesNewRomanPSMT"/>
          <w:lang w:eastAsia="de-DE"/>
        </w:rPr>
        <w:t>s for weed control.</w:t>
      </w:r>
    </w:p>
    <w:p w14:paraId="76CFD98A" w14:textId="77777777" w:rsidR="00D56600" w:rsidRPr="00864181" w:rsidRDefault="00D56600" w:rsidP="00D56600">
      <w:pPr>
        <w:pStyle w:val="Default"/>
        <w:spacing w:line="360" w:lineRule="auto"/>
        <w:jc w:val="both"/>
        <w:rPr>
          <w:rFonts w:ascii="Times New Roman" w:hAnsi="Times New Roman"/>
          <w:sz w:val="28"/>
        </w:rPr>
      </w:pPr>
    </w:p>
    <w:p w14:paraId="02A6F4C6" w14:textId="05186F32" w:rsidR="00D56600" w:rsidRPr="00864181" w:rsidRDefault="00D56600" w:rsidP="00D56600">
      <w:pPr>
        <w:pStyle w:val="Default"/>
        <w:spacing w:line="360" w:lineRule="auto"/>
        <w:jc w:val="both"/>
        <w:rPr>
          <w:rFonts w:ascii="Times New Roman" w:hAnsi="Times New Roman"/>
        </w:rPr>
      </w:pPr>
      <w:r w:rsidRPr="00864181">
        <w:rPr>
          <w:rFonts w:ascii="Times New Roman" w:hAnsi="Times New Roman"/>
        </w:rPr>
        <w:t>With view to organic farming, it might be worth to implement disease and pest control systems into spot spraying applications, taking biocontrol agents, resistant varieties, inter</w:t>
      </w:r>
      <w:r w:rsidRPr="00864181">
        <w:rPr>
          <w:rFonts w:ascii="Times New Roman" w:hAnsi="Times New Roman"/>
        </w:rPr>
        <w:softHyphen/>
        <w:t xml:space="preserve">cropping and mechanical methods into account. Such an overlapping weed control strategy would </w:t>
      </w:r>
      <w:r w:rsidR="00B075C1" w:rsidRPr="00864181">
        <w:rPr>
          <w:rFonts w:ascii="Times New Roman" w:hAnsi="Times New Roman"/>
        </w:rPr>
        <w:t>embrace</w:t>
      </w:r>
      <w:r w:rsidRPr="00864181">
        <w:rPr>
          <w:rFonts w:ascii="Times New Roman" w:hAnsi="Times New Roman"/>
        </w:rPr>
        <w:t xml:space="preserve"> the best available technologies of all production systems and protect our resources at the smallest possible ecological footprint.</w:t>
      </w:r>
    </w:p>
    <w:p w14:paraId="204CECD2" w14:textId="2309987A" w:rsidR="008C0461" w:rsidRPr="00864181" w:rsidRDefault="00D56600" w:rsidP="00D56600">
      <w:pPr>
        <w:pStyle w:val="Default"/>
        <w:spacing w:line="360" w:lineRule="auto"/>
        <w:jc w:val="both"/>
        <w:rPr>
          <w:rFonts w:ascii="Times New Roman" w:hAnsi="Times New Roman"/>
        </w:rPr>
      </w:pPr>
      <w:r w:rsidRPr="00864181">
        <w:rPr>
          <w:rFonts w:ascii="Times New Roman" w:hAnsi="Times New Roman"/>
        </w:rPr>
        <w:t xml:space="preserve">In this context, the capacity of microbial inocula and mycorrhiza to reduce plant disease has also been proven (Ellouze et al. 2014, Rankl et al. 2016). Also, more studies have shown that high natural occurrence of AM fungi in soil was correlated with lower incidence of root disease (Yu et al. 2012; Xu et al. 2012). </w:t>
      </w:r>
    </w:p>
    <w:p w14:paraId="27055C42" w14:textId="1326F893" w:rsidR="00D56600" w:rsidRPr="00864181" w:rsidRDefault="005C7CB9" w:rsidP="00D56600">
      <w:pPr>
        <w:pStyle w:val="Default"/>
        <w:spacing w:line="360" w:lineRule="auto"/>
        <w:jc w:val="both"/>
        <w:rPr>
          <w:rFonts w:ascii="Times New Roman" w:hAnsi="Times New Roman" w:cs="Times New Roman"/>
          <w:color w:val="auto"/>
        </w:rPr>
      </w:pPr>
      <w:r w:rsidRPr="00864181">
        <w:rPr>
          <w:rFonts w:ascii="Times New Roman" w:hAnsi="Times New Roman" w:cs="Times New Roman"/>
          <w:color w:val="auto"/>
        </w:rPr>
        <w:t>As a complement to a more efficient herbicide use described above m</w:t>
      </w:r>
      <w:r w:rsidR="00D56600" w:rsidRPr="00864181">
        <w:rPr>
          <w:rFonts w:ascii="Times New Roman" w:hAnsi="Times New Roman" w:cs="Times New Roman"/>
          <w:color w:val="auto"/>
        </w:rPr>
        <w:t xml:space="preserve">echanical progress must not be neglected. Already now, video image analysis methods are available to exactly determine positions of crop plants in a canopy and then mechanically remove weeds from the intermediate rows and, most importantly, between the plants in a row. As long as the foliage of plants can clearly be distinguished from each other, and for crops planted at regular intervals and row spacing, such a method will remove weeds even without chemical inputs. </w:t>
      </w:r>
    </w:p>
    <w:p w14:paraId="708EEECE" w14:textId="77777777" w:rsidR="001A6038" w:rsidRPr="00864181" w:rsidRDefault="001A6038" w:rsidP="00B41490">
      <w:pPr>
        <w:pStyle w:val="Default"/>
        <w:spacing w:line="360" w:lineRule="auto"/>
        <w:jc w:val="both"/>
        <w:rPr>
          <w:rFonts w:ascii="Times New Roman" w:hAnsi="Times New Roman" w:cs="Times New Roman"/>
          <w:color w:val="auto"/>
        </w:rPr>
      </w:pPr>
    </w:p>
    <w:p w14:paraId="13B120AD" w14:textId="629E0194" w:rsidR="00B41490" w:rsidRPr="00864181" w:rsidRDefault="00D56600" w:rsidP="00B41490">
      <w:pPr>
        <w:pStyle w:val="Default"/>
        <w:spacing w:line="360" w:lineRule="auto"/>
        <w:jc w:val="both"/>
        <w:rPr>
          <w:rFonts w:ascii="Times New Roman" w:hAnsi="Times New Roman" w:cs="Times New Roman"/>
          <w:color w:val="auto"/>
        </w:rPr>
      </w:pPr>
      <w:r w:rsidRPr="00864181">
        <w:rPr>
          <w:rFonts w:ascii="Times New Roman" w:hAnsi="Times New Roman" w:cs="Times New Roman"/>
          <w:color w:val="auto"/>
        </w:rPr>
        <w:t>For insect pest management in organic farming</w:t>
      </w:r>
      <w:r w:rsidR="00744450" w:rsidRPr="00864181">
        <w:rPr>
          <w:rFonts w:ascii="Times New Roman" w:hAnsi="Times New Roman" w:cs="Times New Roman"/>
          <w:color w:val="auto"/>
        </w:rPr>
        <w:t>,</w:t>
      </w:r>
      <w:r w:rsidRPr="00864181">
        <w:rPr>
          <w:rFonts w:ascii="Times New Roman" w:hAnsi="Times New Roman" w:cs="Times New Roman"/>
          <w:color w:val="auto"/>
        </w:rPr>
        <w:t xml:space="preserve"> use of bio</w:t>
      </w:r>
      <w:r w:rsidRPr="00864181">
        <w:rPr>
          <w:rFonts w:ascii="Times New Roman" w:hAnsi="Times New Roman" w:cs="Times New Roman"/>
          <w:color w:val="auto"/>
        </w:rPr>
        <w:softHyphen/>
        <w:t xml:space="preserve">rational insecticides, </w:t>
      </w:r>
      <w:r w:rsidRPr="00864181">
        <w:rPr>
          <w:rFonts w:ascii="Times New Roman" w:hAnsi="Times New Roman" w:cs="Times New Roman"/>
          <w:color w:val="auto"/>
          <w:spacing w:val="2"/>
          <w:shd w:val="clear" w:color="auto" w:fill="FCFCFC"/>
        </w:rPr>
        <w:t>hedgerow, intercropping,</w:t>
      </w:r>
      <w:r w:rsidRPr="00864181">
        <w:rPr>
          <w:rFonts w:ascii="Times New Roman" w:hAnsi="Times New Roman" w:cs="Times New Roman"/>
          <w:color w:val="auto"/>
        </w:rPr>
        <w:t xml:space="preserve"> crop rotation, growing of resistant varieties, tillage, trap crops, conservation, augmentation and periodic release of natural enemies has been recommended (Lotter 2003; Zehnder </w:t>
      </w:r>
      <w:r w:rsidRPr="00864181">
        <w:rPr>
          <w:rFonts w:ascii="Times New Roman" w:hAnsi="Times New Roman" w:cs="Times New Roman"/>
          <w:iCs/>
          <w:color w:val="auto"/>
        </w:rPr>
        <w:t>et al.</w:t>
      </w:r>
      <w:r w:rsidRPr="00864181">
        <w:rPr>
          <w:rFonts w:ascii="Times New Roman" w:hAnsi="Times New Roman" w:cs="Times New Roman"/>
          <w:i/>
          <w:iCs/>
          <w:color w:val="auto"/>
        </w:rPr>
        <w:t xml:space="preserve"> </w:t>
      </w:r>
      <w:r w:rsidRPr="00864181">
        <w:rPr>
          <w:rFonts w:ascii="Times New Roman" w:hAnsi="Times New Roman" w:cs="Times New Roman"/>
          <w:color w:val="auto"/>
        </w:rPr>
        <w:t>2007</w:t>
      </w:r>
      <w:r w:rsidR="00067793" w:rsidRPr="00864181">
        <w:rPr>
          <w:rFonts w:ascii="Times New Roman" w:hAnsi="Times New Roman" w:cs="Times New Roman"/>
          <w:color w:val="auto"/>
        </w:rPr>
        <w:t>,</w:t>
      </w:r>
      <w:r w:rsidRPr="00864181">
        <w:rPr>
          <w:rFonts w:ascii="Times New Roman" w:hAnsi="Times New Roman" w:cs="Times New Roman"/>
          <w:color w:val="auto"/>
        </w:rPr>
        <w:t xml:space="preserve"> Willer </w:t>
      </w:r>
      <w:r w:rsidRPr="00864181">
        <w:rPr>
          <w:rFonts w:ascii="Times New Roman" w:hAnsi="Times New Roman" w:cs="Times New Roman"/>
          <w:iCs/>
          <w:color w:val="auto"/>
        </w:rPr>
        <w:t>et al.</w:t>
      </w:r>
      <w:r w:rsidRPr="00864181">
        <w:rPr>
          <w:rFonts w:ascii="Times New Roman" w:hAnsi="Times New Roman" w:cs="Times New Roman"/>
          <w:color w:val="auto"/>
        </w:rPr>
        <w:t xml:space="preserve"> 2008</w:t>
      </w:r>
      <w:r w:rsidRPr="00864181">
        <w:rPr>
          <w:rFonts w:ascii="Times New Roman" w:hAnsi="Times New Roman" w:cs="Times New Roman"/>
          <w:color w:val="auto"/>
          <w:shd w:val="clear" w:color="auto" w:fill="FFFFFF"/>
        </w:rPr>
        <w:t>)</w:t>
      </w:r>
      <w:r w:rsidRPr="00864181">
        <w:rPr>
          <w:rFonts w:ascii="Times New Roman" w:hAnsi="Times New Roman" w:cs="Times New Roman"/>
          <w:color w:val="auto"/>
        </w:rPr>
        <w:t xml:space="preserve">. </w:t>
      </w:r>
      <w:r w:rsidR="00FE38D8" w:rsidRPr="00864181">
        <w:rPr>
          <w:rFonts w:ascii="Times New Roman" w:hAnsi="Times New Roman" w:cs="Times New Roman"/>
          <w:color w:val="auto"/>
        </w:rPr>
        <w:t>In this context</w:t>
      </w:r>
      <w:r w:rsidR="00B41490" w:rsidRPr="00864181">
        <w:rPr>
          <w:rFonts w:ascii="Times New Roman" w:hAnsi="Times New Roman" w:cs="Times New Roman"/>
          <w:color w:val="auto"/>
        </w:rPr>
        <w:t xml:space="preserve">, the </w:t>
      </w:r>
      <w:r w:rsidR="0042743E" w:rsidRPr="00864181">
        <w:rPr>
          <w:rFonts w:ascii="Times New Roman" w:hAnsi="Times New Roman" w:cs="Times New Roman"/>
          <w:color w:val="auto"/>
        </w:rPr>
        <w:t xml:space="preserve">use of </w:t>
      </w:r>
      <w:r w:rsidR="00B41490" w:rsidRPr="00864181">
        <w:rPr>
          <w:rFonts w:ascii="Times New Roman" w:hAnsi="Times New Roman" w:cs="Times New Roman"/>
          <w:color w:val="auto"/>
        </w:rPr>
        <w:t>plant extract</w:t>
      </w:r>
      <w:r w:rsidR="0042743E" w:rsidRPr="00864181">
        <w:rPr>
          <w:rFonts w:ascii="Times New Roman" w:hAnsi="Times New Roman" w:cs="Times New Roman"/>
          <w:color w:val="auto"/>
        </w:rPr>
        <w:t>s</w:t>
      </w:r>
      <w:r w:rsidR="00B41490" w:rsidRPr="00864181">
        <w:rPr>
          <w:rFonts w:ascii="Times New Roman" w:hAnsi="Times New Roman" w:cs="Times New Roman"/>
          <w:color w:val="auto"/>
        </w:rPr>
        <w:t xml:space="preserve"> as biorational insecticides </w:t>
      </w:r>
      <w:r w:rsidR="00FE38D8" w:rsidRPr="00864181">
        <w:rPr>
          <w:rFonts w:ascii="Times New Roman" w:hAnsi="Times New Roman" w:cs="Times New Roman"/>
          <w:color w:val="auto"/>
        </w:rPr>
        <w:t>is</w:t>
      </w:r>
      <w:r w:rsidR="00B41490" w:rsidRPr="00864181">
        <w:rPr>
          <w:rFonts w:ascii="Times New Roman" w:hAnsi="Times New Roman" w:cs="Times New Roman"/>
          <w:color w:val="auto"/>
        </w:rPr>
        <w:t xml:space="preserve"> gaining popularity. These plant based biorational insecticides can be defined as any type of bio-chemicals extracted or derived from plants which is active against pest populations, but relatively harmless to non</w:t>
      </w:r>
      <w:r w:rsidR="00744450" w:rsidRPr="00864181">
        <w:rPr>
          <w:rFonts w:ascii="Times New Roman" w:hAnsi="Times New Roman" w:cs="Times New Roman"/>
          <w:color w:val="auto"/>
        </w:rPr>
        <w:t xml:space="preserve"> </w:t>
      </w:r>
      <w:r w:rsidR="00B41490" w:rsidRPr="00864181">
        <w:rPr>
          <w:rFonts w:ascii="Times New Roman" w:hAnsi="Times New Roman" w:cs="Times New Roman"/>
          <w:color w:val="auto"/>
        </w:rPr>
        <w:t>target organisms and therefore, non-disruptive bio control agent</w:t>
      </w:r>
      <w:r w:rsidR="00B075C1" w:rsidRPr="00864181">
        <w:rPr>
          <w:rFonts w:ascii="Times New Roman" w:hAnsi="Times New Roman" w:cs="Times New Roman"/>
          <w:color w:val="auto"/>
        </w:rPr>
        <w:t>s</w:t>
      </w:r>
      <w:r w:rsidR="00B41490" w:rsidRPr="00864181">
        <w:rPr>
          <w:rFonts w:ascii="Times New Roman" w:hAnsi="Times New Roman" w:cs="Times New Roman"/>
          <w:color w:val="auto"/>
        </w:rPr>
        <w:t xml:space="preserve"> (</w:t>
      </w:r>
      <w:r w:rsidR="00B41490" w:rsidRPr="00864181">
        <w:rPr>
          <w:rFonts w:ascii="Times New Roman" w:hAnsi="Times New Roman" w:cs="Times New Roman"/>
          <w:color w:val="auto"/>
          <w:shd w:val="clear" w:color="auto" w:fill="FFFFFF"/>
        </w:rPr>
        <w:t>Howell and Hazzard 2014)</w:t>
      </w:r>
      <w:r w:rsidR="00B41490" w:rsidRPr="00864181">
        <w:rPr>
          <w:rFonts w:ascii="Times New Roman" w:hAnsi="Times New Roman" w:cs="Times New Roman"/>
          <w:color w:val="auto"/>
        </w:rPr>
        <w:t>. Their use dates back at least two millennia in ancient China, Egypt, Greece, and India. Depending on the mode of action, these biorational insecticides can be cate</w:t>
      </w:r>
      <w:r w:rsidR="00BE62DF" w:rsidRPr="00864181">
        <w:rPr>
          <w:rFonts w:ascii="Times New Roman" w:hAnsi="Times New Roman" w:cs="Times New Roman"/>
          <w:color w:val="auto"/>
        </w:rPr>
        <w:softHyphen/>
      </w:r>
      <w:r w:rsidR="00B41490" w:rsidRPr="00864181">
        <w:rPr>
          <w:rFonts w:ascii="Times New Roman" w:hAnsi="Times New Roman" w:cs="Times New Roman"/>
          <w:color w:val="auto"/>
        </w:rPr>
        <w:t>go</w:t>
      </w:r>
      <w:r w:rsidR="00BE62DF" w:rsidRPr="00864181">
        <w:rPr>
          <w:rFonts w:ascii="Times New Roman" w:hAnsi="Times New Roman" w:cs="Times New Roman"/>
          <w:color w:val="auto"/>
        </w:rPr>
        <w:softHyphen/>
      </w:r>
      <w:r w:rsidR="00B41490" w:rsidRPr="00864181">
        <w:rPr>
          <w:rFonts w:ascii="Times New Roman" w:hAnsi="Times New Roman" w:cs="Times New Roman"/>
          <w:color w:val="auto"/>
        </w:rPr>
        <w:t>rized into: toxicants, repellents, feeding deterrents/antifeedants, growth regulators, chemo</w:t>
      </w:r>
      <w:r w:rsidR="00BE62DF" w:rsidRPr="00864181">
        <w:rPr>
          <w:rFonts w:ascii="Times New Roman" w:hAnsi="Times New Roman" w:cs="Times New Roman"/>
          <w:color w:val="auto"/>
        </w:rPr>
        <w:softHyphen/>
      </w:r>
      <w:r w:rsidR="00B41490" w:rsidRPr="00864181">
        <w:rPr>
          <w:rFonts w:ascii="Times New Roman" w:hAnsi="Times New Roman" w:cs="Times New Roman"/>
          <w:color w:val="auto"/>
        </w:rPr>
        <w:t>sterilants, attractants and synergists. For example: pyrethrins, r</w:t>
      </w:r>
      <w:r w:rsidR="00D62D84" w:rsidRPr="00864181">
        <w:rPr>
          <w:rFonts w:ascii="Times New Roman" w:hAnsi="Times New Roman" w:cs="Times New Roman"/>
          <w:color w:val="auto"/>
        </w:rPr>
        <w:t>o</w:t>
      </w:r>
      <w:r w:rsidR="00B41490" w:rsidRPr="00864181">
        <w:rPr>
          <w:rFonts w:ascii="Times New Roman" w:hAnsi="Times New Roman" w:cs="Times New Roman"/>
          <w:color w:val="auto"/>
        </w:rPr>
        <w:t xml:space="preserve">tenone, ryania and nicotine are the most common commercial botanicals owing to their toxic nature against a </w:t>
      </w:r>
      <w:r w:rsidR="00B41490" w:rsidRPr="00864181">
        <w:rPr>
          <w:rFonts w:ascii="Times New Roman" w:hAnsi="Times New Roman" w:cs="Times New Roman"/>
          <w:color w:val="auto"/>
        </w:rPr>
        <w:lastRenderedPageBreak/>
        <w:t>variety of insect-pests (Pavela 2016). Citronella oil, eucalyptus oil and le</w:t>
      </w:r>
      <w:r w:rsidR="00A02A7F" w:rsidRPr="00864181">
        <w:rPr>
          <w:rFonts w:ascii="Times New Roman" w:hAnsi="Times New Roman" w:cs="Times New Roman"/>
          <w:color w:val="auto"/>
        </w:rPr>
        <w:t>mon oil are strong repellents, w</w:t>
      </w:r>
      <w:r w:rsidR="00B41490" w:rsidRPr="00864181">
        <w:rPr>
          <w:rFonts w:ascii="Times New Roman" w:hAnsi="Times New Roman" w:cs="Times New Roman"/>
          <w:color w:val="auto"/>
        </w:rPr>
        <w:t xml:space="preserve">hile chinaberry and </w:t>
      </w:r>
      <w:r w:rsidR="00B41490" w:rsidRPr="00864181">
        <w:rPr>
          <w:rFonts w:ascii="Times New Roman" w:hAnsi="Times New Roman" w:cs="Times New Roman"/>
          <w:i/>
          <w:color w:val="auto"/>
        </w:rPr>
        <w:t>Melia azadirach</w:t>
      </w:r>
      <w:r w:rsidR="00B41490" w:rsidRPr="00864181">
        <w:rPr>
          <w:rFonts w:ascii="Times New Roman" w:hAnsi="Times New Roman" w:cs="Times New Roman"/>
          <w:color w:val="auto"/>
        </w:rPr>
        <w:t xml:space="preserve"> extracts are strong deterrents (Chandler et al. 2011</w:t>
      </w:r>
      <w:r w:rsidR="00674FE0" w:rsidRPr="00864181">
        <w:rPr>
          <w:rFonts w:ascii="Times New Roman" w:hAnsi="Times New Roman" w:cs="Times New Roman"/>
          <w:color w:val="auto"/>
        </w:rPr>
        <w:t xml:space="preserve">, </w:t>
      </w:r>
      <w:r w:rsidR="00B41490" w:rsidRPr="00864181">
        <w:rPr>
          <w:rFonts w:ascii="Times New Roman" w:hAnsi="Times New Roman" w:cs="Times New Roman"/>
          <w:color w:val="auto"/>
        </w:rPr>
        <w:t xml:space="preserve">Villaverde et al. 2014). Similarly, </w:t>
      </w:r>
      <w:r w:rsidR="00B41490" w:rsidRPr="00864181">
        <w:rPr>
          <w:rFonts w:ascii="Times New Roman" w:hAnsi="Times New Roman" w:cs="Times New Roman"/>
          <w:i/>
          <w:iCs/>
          <w:color w:val="auto"/>
        </w:rPr>
        <w:t xml:space="preserve">Lindera erythrocarpa </w:t>
      </w:r>
      <w:r w:rsidR="00B41490" w:rsidRPr="00864181">
        <w:rPr>
          <w:rFonts w:ascii="Times New Roman" w:hAnsi="Times New Roman" w:cs="Times New Roman"/>
          <w:color w:val="auto"/>
        </w:rPr>
        <w:t xml:space="preserve">and </w:t>
      </w:r>
      <w:r w:rsidR="00B41490" w:rsidRPr="00864181">
        <w:rPr>
          <w:rFonts w:ascii="Times New Roman" w:hAnsi="Times New Roman" w:cs="Times New Roman"/>
          <w:i/>
          <w:iCs/>
          <w:color w:val="auto"/>
        </w:rPr>
        <w:t xml:space="preserve">Solidago serotina </w:t>
      </w:r>
      <w:r w:rsidR="00B41490" w:rsidRPr="00864181">
        <w:rPr>
          <w:rFonts w:ascii="Times New Roman" w:hAnsi="Times New Roman" w:cs="Times New Roman"/>
          <w:iCs/>
          <w:color w:val="auto"/>
        </w:rPr>
        <w:t>are natural insect growth regulators (</w:t>
      </w:r>
      <w:r w:rsidR="00B41490" w:rsidRPr="00864181">
        <w:rPr>
          <w:rFonts w:ascii="Times New Roman" w:hAnsi="Times New Roman" w:cs="Times New Roman"/>
          <w:color w:val="auto"/>
          <w:shd w:val="clear" w:color="auto" w:fill="FFFFFF"/>
        </w:rPr>
        <w:t>Lee et al. 2015)</w:t>
      </w:r>
      <w:r w:rsidR="00B41490" w:rsidRPr="00864181">
        <w:rPr>
          <w:rFonts w:ascii="Times New Roman" w:hAnsi="Times New Roman" w:cs="Times New Roman"/>
          <w:iCs/>
          <w:color w:val="auto"/>
        </w:rPr>
        <w:t xml:space="preserve">. </w:t>
      </w:r>
      <w:r w:rsidR="00B41490" w:rsidRPr="00864181">
        <w:rPr>
          <w:rFonts w:ascii="Times New Roman" w:hAnsi="Times New Roman" w:cs="Times New Roman"/>
          <w:i/>
          <w:iCs/>
          <w:color w:val="auto"/>
        </w:rPr>
        <w:t>Andrographis lineata</w:t>
      </w:r>
      <w:r w:rsidR="00B41490" w:rsidRPr="00864181">
        <w:rPr>
          <w:rFonts w:ascii="Times New Roman" w:hAnsi="Times New Roman" w:cs="Times New Roman"/>
          <w:iCs/>
          <w:color w:val="auto"/>
        </w:rPr>
        <w:t xml:space="preserve">, </w:t>
      </w:r>
      <w:r w:rsidR="00B41490" w:rsidRPr="00864181">
        <w:rPr>
          <w:rFonts w:ascii="Times New Roman" w:hAnsi="Times New Roman" w:cs="Times New Roman"/>
          <w:i/>
          <w:iCs/>
          <w:color w:val="auto"/>
        </w:rPr>
        <w:t>A. paniculata,</w:t>
      </w:r>
      <w:r w:rsidR="00B41490" w:rsidRPr="00864181">
        <w:rPr>
          <w:rFonts w:ascii="Times New Roman" w:hAnsi="Times New Roman" w:cs="Times New Roman"/>
          <w:iCs/>
          <w:color w:val="auto"/>
        </w:rPr>
        <w:t xml:space="preserve"> essential oils of garlic, citronella, </w:t>
      </w:r>
      <w:proofErr w:type="gramStart"/>
      <w:r w:rsidR="00B41490" w:rsidRPr="00864181">
        <w:rPr>
          <w:rFonts w:ascii="Times New Roman" w:hAnsi="Times New Roman" w:cs="Times New Roman"/>
          <w:iCs/>
          <w:color w:val="auto"/>
        </w:rPr>
        <w:t>eucalyptus</w:t>
      </w:r>
      <w:proofErr w:type="gramEnd"/>
      <w:r w:rsidR="00B41490" w:rsidRPr="00864181">
        <w:rPr>
          <w:rFonts w:ascii="Times New Roman" w:hAnsi="Times New Roman" w:cs="Times New Roman"/>
          <w:iCs/>
          <w:color w:val="auto"/>
        </w:rPr>
        <w:t>, lemon and wintergreen oil are chemosterilants (</w:t>
      </w:r>
      <w:r w:rsidR="00B41490" w:rsidRPr="00864181">
        <w:rPr>
          <w:rFonts w:ascii="Times New Roman" w:hAnsi="Times New Roman" w:cs="Times New Roman"/>
          <w:color w:val="auto"/>
          <w:shd w:val="clear" w:color="auto" w:fill="FFFFFF"/>
        </w:rPr>
        <w:t>Renugadevi et al. 2013)</w:t>
      </w:r>
      <w:r w:rsidR="00B41490" w:rsidRPr="00864181">
        <w:rPr>
          <w:rFonts w:ascii="Times New Roman" w:hAnsi="Times New Roman" w:cs="Times New Roman"/>
          <w:iCs/>
          <w:color w:val="auto"/>
        </w:rPr>
        <w:t xml:space="preserve">. Onion and </w:t>
      </w:r>
      <w:r w:rsidR="00B41490" w:rsidRPr="00864181">
        <w:rPr>
          <w:rFonts w:ascii="Times New Roman" w:hAnsi="Times New Roman" w:cs="Times New Roman"/>
          <w:i/>
          <w:iCs/>
          <w:color w:val="auto"/>
        </w:rPr>
        <w:t>Araujia serisofera</w:t>
      </w:r>
      <w:r w:rsidR="00B41490" w:rsidRPr="00864181">
        <w:rPr>
          <w:rFonts w:ascii="Times New Roman" w:hAnsi="Times New Roman" w:cs="Times New Roman"/>
          <w:iCs/>
          <w:color w:val="auto"/>
        </w:rPr>
        <w:t xml:space="preserve"> are used as attractants in baits. Dillapiol, sesame oil, citronella oil and pongamia oil are natural synergists for various commercial insecticides (</w:t>
      </w:r>
      <w:r w:rsidR="00B41490" w:rsidRPr="00864181">
        <w:rPr>
          <w:rFonts w:ascii="Times New Roman" w:hAnsi="Times New Roman" w:cs="Times New Roman"/>
          <w:color w:val="auto"/>
          <w:shd w:val="clear" w:color="auto" w:fill="FFFFFF"/>
        </w:rPr>
        <w:t>Pinheiro et al. 2013)</w:t>
      </w:r>
      <w:r w:rsidR="00B41490" w:rsidRPr="00864181">
        <w:rPr>
          <w:rFonts w:ascii="Times New Roman" w:hAnsi="Times New Roman" w:cs="Times New Roman"/>
          <w:iCs/>
          <w:color w:val="auto"/>
        </w:rPr>
        <w:t xml:space="preserve">. </w:t>
      </w:r>
      <w:r w:rsidR="00947742" w:rsidRPr="00864181">
        <w:rPr>
          <w:rFonts w:ascii="Times New Roman" w:hAnsi="Times New Roman" w:cs="Times New Roman"/>
          <w:iCs/>
          <w:color w:val="auto"/>
        </w:rPr>
        <w:t>These products would enable to develop and impellent environmentally friendly insect pest control strategies that will meet the expectation of consumers and society. Mean</w:t>
      </w:r>
      <w:r w:rsidR="00A53799" w:rsidRPr="00864181">
        <w:rPr>
          <w:rFonts w:ascii="Times New Roman" w:hAnsi="Times New Roman" w:cs="Times New Roman"/>
          <w:iCs/>
          <w:color w:val="auto"/>
        </w:rPr>
        <w:t>while</w:t>
      </w:r>
      <w:r w:rsidR="00947742" w:rsidRPr="00864181">
        <w:rPr>
          <w:rFonts w:ascii="Times New Roman" w:hAnsi="Times New Roman" w:cs="Times New Roman"/>
          <w:iCs/>
          <w:color w:val="auto"/>
        </w:rPr>
        <w:t xml:space="preserve">, these new control tools will lead to reduction in use of synthetic </w:t>
      </w:r>
      <w:proofErr w:type="gramStart"/>
      <w:r w:rsidR="00947742" w:rsidRPr="00864181">
        <w:rPr>
          <w:rFonts w:ascii="Times New Roman" w:hAnsi="Times New Roman" w:cs="Times New Roman"/>
          <w:iCs/>
          <w:color w:val="auto"/>
        </w:rPr>
        <w:t>insecticides, that</w:t>
      </w:r>
      <w:proofErr w:type="gramEnd"/>
      <w:r w:rsidR="00947742" w:rsidRPr="00864181">
        <w:rPr>
          <w:rFonts w:ascii="Times New Roman" w:hAnsi="Times New Roman" w:cs="Times New Roman"/>
          <w:iCs/>
          <w:color w:val="auto"/>
        </w:rPr>
        <w:t xml:space="preserve"> will help to restore biodiversity in arable crop fields where extensive pesticides application caused dramatic reduc</w:t>
      </w:r>
      <w:r w:rsidR="00BE62DF" w:rsidRPr="00864181">
        <w:rPr>
          <w:rFonts w:ascii="Times New Roman" w:hAnsi="Times New Roman" w:cs="Times New Roman"/>
          <w:iCs/>
          <w:color w:val="auto"/>
        </w:rPr>
        <w:softHyphen/>
      </w:r>
      <w:r w:rsidR="00947742" w:rsidRPr="00864181">
        <w:rPr>
          <w:rFonts w:ascii="Times New Roman" w:hAnsi="Times New Roman" w:cs="Times New Roman"/>
          <w:iCs/>
          <w:color w:val="auto"/>
        </w:rPr>
        <w:t xml:space="preserve">tions in many plant and insect species. </w:t>
      </w:r>
      <w:r w:rsidR="00B41490" w:rsidRPr="00864181">
        <w:rPr>
          <w:rFonts w:ascii="Times New Roman" w:hAnsi="Times New Roman" w:cs="Times New Roman"/>
          <w:color w:val="auto"/>
        </w:rPr>
        <w:t xml:space="preserve">Some plant-based products such as neem </w:t>
      </w:r>
      <w:r w:rsidR="00B075C1" w:rsidRPr="00864181">
        <w:rPr>
          <w:rFonts w:ascii="Times New Roman" w:hAnsi="Times New Roman" w:cs="Times New Roman"/>
          <w:color w:val="auto"/>
        </w:rPr>
        <w:t xml:space="preserve">extracts </w:t>
      </w:r>
      <w:r w:rsidR="00B41490" w:rsidRPr="00864181">
        <w:rPr>
          <w:rFonts w:ascii="Times New Roman" w:hAnsi="Times New Roman" w:cs="Times New Roman"/>
          <w:color w:val="auto"/>
        </w:rPr>
        <w:t>have shown promi</w:t>
      </w:r>
      <w:r w:rsidR="00FF36F2" w:rsidRPr="00864181">
        <w:rPr>
          <w:rFonts w:ascii="Times New Roman" w:hAnsi="Times New Roman" w:cs="Times New Roman"/>
          <w:color w:val="auto"/>
        </w:rPr>
        <w:softHyphen/>
      </w:r>
      <w:r w:rsidR="00B41490" w:rsidRPr="00864181">
        <w:rPr>
          <w:rFonts w:ascii="Times New Roman" w:hAnsi="Times New Roman" w:cs="Times New Roman"/>
          <w:color w:val="auto"/>
        </w:rPr>
        <w:t>sing results when tested against different insect herbivore in the field.</w:t>
      </w:r>
    </w:p>
    <w:p w14:paraId="0D3F5861" w14:textId="2E46E852" w:rsidR="00390FB8" w:rsidRPr="00864181" w:rsidRDefault="00747B93" w:rsidP="00611630">
      <w:pPr>
        <w:pStyle w:val="Default"/>
        <w:spacing w:line="360" w:lineRule="auto"/>
        <w:jc w:val="both"/>
        <w:rPr>
          <w:rFonts w:ascii="Times New Roman" w:hAnsi="Times New Roman"/>
          <w:iCs/>
          <w:lang w:val="en-GB"/>
        </w:rPr>
      </w:pPr>
      <w:r w:rsidRPr="00864181">
        <w:rPr>
          <w:rFonts w:ascii="Times New Roman" w:hAnsi="Times New Roman"/>
          <w:iCs/>
          <w:lang w:val="en-GB"/>
        </w:rPr>
        <w:t xml:space="preserve">New approaches </w:t>
      </w:r>
      <w:r w:rsidR="00B075C1" w:rsidRPr="00864181">
        <w:rPr>
          <w:rFonts w:ascii="Times New Roman" w:hAnsi="Times New Roman"/>
          <w:iCs/>
          <w:lang w:val="en-GB"/>
        </w:rPr>
        <w:t>are also on the way</w:t>
      </w:r>
      <w:r w:rsidRPr="00864181">
        <w:rPr>
          <w:rFonts w:ascii="Times New Roman" w:hAnsi="Times New Roman"/>
          <w:iCs/>
          <w:lang w:val="en-GB"/>
        </w:rPr>
        <w:t xml:space="preserve"> to improve the enantioselectivity of processes that determine the fate of pesticides in agricultural soils, including assessment of the influence of certain agronomic practices on such enantioselective behavior. An innovative proposal of these studies is the design of active-enantiomer slow release formulations using clay or organic amendments as a support. These formulations would permit reduced pesticide application rates and minimize the agrochemical losses by transport processes, improving its efficacy against the target pest, increase their efficacy and reduce their environmental impact (Gámiz et al</w:t>
      </w:r>
      <w:r w:rsidR="00674FE0" w:rsidRPr="00864181">
        <w:rPr>
          <w:rFonts w:ascii="Times New Roman" w:hAnsi="Times New Roman"/>
          <w:iCs/>
          <w:lang w:val="en-GB"/>
        </w:rPr>
        <w:t>.</w:t>
      </w:r>
      <w:r w:rsidRPr="00864181">
        <w:rPr>
          <w:rFonts w:ascii="Times New Roman" w:hAnsi="Times New Roman"/>
          <w:iCs/>
          <w:lang w:val="en-GB"/>
        </w:rPr>
        <w:t xml:space="preserve"> 2016; López-Cabeza et al</w:t>
      </w:r>
      <w:r w:rsidR="00D617AA" w:rsidRPr="00864181">
        <w:rPr>
          <w:rFonts w:ascii="Times New Roman" w:hAnsi="Times New Roman"/>
          <w:iCs/>
          <w:lang w:val="en-GB"/>
        </w:rPr>
        <w:t>.</w:t>
      </w:r>
      <w:r w:rsidRPr="00864181">
        <w:rPr>
          <w:rFonts w:ascii="Times New Roman" w:hAnsi="Times New Roman"/>
          <w:iCs/>
          <w:lang w:val="en-GB"/>
        </w:rPr>
        <w:t xml:space="preserve"> 2016 and 2017).</w:t>
      </w:r>
    </w:p>
    <w:p w14:paraId="522E384F" w14:textId="28421353" w:rsidR="00611630" w:rsidRPr="00864181" w:rsidRDefault="00747B93" w:rsidP="00611630">
      <w:pPr>
        <w:pStyle w:val="Default"/>
        <w:spacing w:line="360" w:lineRule="auto"/>
        <w:jc w:val="both"/>
        <w:rPr>
          <w:rFonts w:ascii="Times New Roman" w:hAnsi="Times New Roman"/>
        </w:rPr>
      </w:pPr>
      <w:r w:rsidRPr="00864181">
        <w:rPr>
          <w:rFonts w:ascii="Times New Roman" w:hAnsi="Times New Roman"/>
          <w:iCs/>
          <w:lang w:val="en-GB"/>
        </w:rPr>
        <w:t xml:space="preserve">Crop resilience to biotic stresses can even </w:t>
      </w:r>
      <w:r w:rsidR="00B075C1" w:rsidRPr="00864181">
        <w:rPr>
          <w:rFonts w:ascii="Times New Roman" w:hAnsi="Times New Roman"/>
          <w:iCs/>
          <w:lang w:val="en-GB"/>
        </w:rPr>
        <w:t xml:space="preserve">be </w:t>
      </w:r>
      <w:r w:rsidRPr="00864181">
        <w:rPr>
          <w:rFonts w:ascii="Times New Roman" w:hAnsi="Times New Roman"/>
          <w:iCs/>
          <w:lang w:val="en-GB"/>
        </w:rPr>
        <w:t xml:space="preserve">improved by exploiting plant priming phenomena. Priming is an adaptive strategy triggered by different stimuli that enhance the defensive capacity of plants against environmental stresses. A primed plant activates faster and/or stronger </w:t>
      </w:r>
      <w:r w:rsidR="00A66C19" w:rsidRPr="00864181">
        <w:rPr>
          <w:rFonts w:ascii="Times New Roman" w:hAnsi="Times New Roman"/>
          <w:iCs/>
          <w:lang w:val="en-GB"/>
        </w:rPr>
        <w:t>defence</w:t>
      </w:r>
      <w:r w:rsidRPr="00864181">
        <w:rPr>
          <w:rFonts w:ascii="Times New Roman" w:hAnsi="Times New Roman"/>
          <w:iCs/>
          <w:lang w:val="en-GB"/>
        </w:rPr>
        <w:t xml:space="preserve"> mechanisms after the onset of the stress. At the same time, the primed state is not costly for the plant, in terms of </w:t>
      </w:r>
      <w:proofErr w:type="gramStart"/>
      <w:r w:rsidRPr="00864181">
        <w:rPr>
          <w:rFonts w:ascii="Times New Roman" w:hAnsi="Times New Roman"/>
          <w:iCs/>
          <w:lang w:val="en-GB"/>
        </w:rPr>
        <w:t>either plant growth and</w:t>
      </w:r>
      <w:proofErr w:type="gramEnd"/>
      <w:r w:rsidRPr="00864181">
        <w:rPr>
          <w:rFonts w:ascii="Times New Roman" w:hAnsi="Times New Roman"/>
          <w:iCs/>
          <w:lang w:val="en-GB"/>
        </w:rPr>
        <w:t xml:space="preserve"> yield. This intriguing mechanism is therefore a form of immuno</w:t>
      </w:r>
      <w:r w:rsidRPr="00864181">
        <w:rPr>
          <w:rFonts w:ascii="Times New Roman" w:hAnsi="Times New Roman"/>
          <w:iCs/>
          <w:lang w:val="en-GB"/>
        </w:rPr>
        <w:softHyphen/>
        <w:t xml:space="preserve">logical plant memory that can be potentially exploited to increase crop resilience. </w:t>
      </w:r>
      <w:r w:rsidR="00611630" w:rsidRPr="00864181">
        <w:rPr>
          <w:rFonts w:ascii="Times New Roman" w:hAnsi="Times New Roman"/>
        </w:rPr>
        <w:t xml:space="preserve">Priming is now considered an intrinsic part of induced resistance and can be divided into a “priming phase”, a “post-challenged primed state” and a “transgenerational primed state” (Balmer et al. 2015). In the priming phase, the period between the stimulus perception and the </w:t>
      </w:r>
      <w:r w:rsidR="00611630" w:rsidRPr="00864181">
        <w:rPr>
          <w:rFonts w:ascii="Times New Roman" w:hAnsi="Times New Roman"/>
        </w:rPr>
        <w:lastRenderedPageBreak/>
        <w:t>occurrence of a stress, several biological changes take place in the plant to prepare an enhanced response. These physiological, molecular and even epigenetic changes can be either transient or permanent, inherited and either specific or generically induced by several di</w:t>
      </w:r>
      <w:r w:rsidR="00D35156" w:rsidRPr="00864181">
        <w:rPr>
          <w:rFonts w:ascii="Times New Roman" w:hAnsi="Times New Roman"/>
        </w:rPr>
        <w:t>fferent stimuli (Pastor et al.</w:t>
      </w:r>
      <w:r w:rsidR="00611630" w:rsidRPr="00864181">
        <w:rPr>
          <w:rFonts w:ascii="Times New Roman" w:hAnsi="Times New Roman"/>
        </w:rPr>
        <w:t xml:space="preserve"> 2014).</w:t>
      </w:r>
    </w:p>
    <w:p w14:paraId="52331BF2" w14:textId="0A8B3FAC" w:rsidR="002336F3" w:rsidRPr="00864181" w:rsidRDefault="00611630" w:rsidP="00FE38D8">
      <w:pPr>
        <w:pStyle w:val="Default"/>
        <w:spacing w:line="360" w:lineRule="auto"/>
        <w:jc w:val="both"/>
        <w:rPr>
          <w:rFonts w:ascii="Times New Roman" w:hAnsi="Times New Roman" w:cs="Times New Roman"/>
          <w:color w:val="auto"/>
        </w:rPr>
      </w:pPr>
      <w:r w:rsidRPr="00864181">
        <w:rPr>
          <w:rFonts w:ascii="Times New Roman" w:hAnsi="Times New Roman"/>
        </w:rPr>
        <w:t>Previous studies have demonstrated how both plant-growth promoting fungi and molecules can trigger priming, inducing low cost changes in the plant that enhance responsiveness upon challenge. Among molecules, the non-protein amino acid DL-3-aminobutyric acid (BABA) is a well-known priming inducer that has been even proposed as novel plant (priming) h</w:t>
      </w:r>
      <w:r w:rsidR="00FB38B3" w:rsidRPr="00864181">
        <w:rPr>
          <w:rFonts w:ascii="Times New Roman" w:hAnsi="Times New Roman"/>
        </w:rPr>
        <w:t>ormone (Baccelli and Mauch-Mani</w:t>
      </w:r>
      <w:r w:rsidRPr="00864181">
        <w:rPr>
          <w:rFonts w:ascii="Times New Roman" w:hAnsi="Times New Roman"/>
        </w:rPr>
        <w:t xml:space="preserve"> 2017). Among commercially available products, some synthetic fungicides have been shown to have a dual mode of action, i.e. direct antifungal activity as well as activating a (low) level of induced resistance. Benzothiadiazole o</w:t>
      </w:r>
      <w:r w:rsidR="00D57597" w:rsidRPr="00864181">
        <w:rPr>
          <w:rFonts w:ascii="Times New Roman" w:hAnsi="Times New Roman"/>
        </w:rPr>
        <w:t>r BTH, commercially available</w:t>
      </w:r>
      <w:r w:rsidRPr="00864181">
        <w:rPr>
          <w:rFonts w:ascii="Times New Roman" w:hAnsi="Times New Roman"/>
        </w:rPr>
        <w:t xml:space="preserve"> as Bion® is perhaps the best known synthetic elicitor. Some plant extracts have been shown to possess activity against a range of pathogens on many crops, though it is not clear how much of this control is due to induced resistance or to a direct antimicrobial action (Lion 2007). Priming fits in the ecological context of induced resistance but it is not exactly coincident with it, being an adaptive plant’s solution to the trade-off dilemma between disease protection and costs involved in direct defence activation (Mauch-Mani et al.</w:t>
      </w:r>
      <w:r w:rsidR="00FB38B3" w:rsidRPr="00864181">
        <w:rPr>
          <w:rFonts w:ascii="Times New Roman" w:hAnsi="Times New Roman"/>
        </w:rPr>
        <w:t xml:space="preserve"> </w:t>
      </w:r>
      <w:r w:rsidRPr="00864181">
        <w:rPr>
          <w:rFonts w:ascii="Times New Roman" w:hAnsi="Times New Roman"/>
        </w:rPr>
        <w:t>2017). In other words, a priming treatment puts a plant in a state of increased alertness with no or only minimal gene induction (Slaughter et al. 2012).</w:t>
      </w:r>
      <w:r w:rsidR="002336F3" w:rsidRPr="00864181">
        <w:rPr>
          <w:rFonts w:ascii="Times New Roman" w:hAnsi="Times New Roman"/>
        </w:rPr>
        <w:t xml:space="preserve"> </w:t>
      </w:r>
      <w:bookmarkStart w:id="44" w:name="baep-author-id5"/>
      <w:bookmarkEnd w:id="44"/>
      <w:r w:rsidR="00B41490" w:rsidRPr="00864181">
        <w:rPr>
          <w:rFonts w:ascii="Times New Roman" w:hAnsi="Times New Roman" w:cs="Times New Roman"/>
          <w:color w:val="auto"/>
          <w:spacing w:val="3"/>
          <w:shd w:val="clear" w:color="auto" w:fill="FFFFFF"/>
        </w:rPr>
        <w:t xml:space="preserve">Basically, these methods encourage </w:t>
      </w:r>
      <w:proofErr w:type="gramStart"/>
      <w:r w:rsidR="00B41490" w:rsidRPr="00864181">
        <w:rPr>
          <w:rFonts w:ascii="Times New Roman" w:hAnsi="Times New Roman" w:cs="Times New Roman"/>
          <w:color w:val="auto"/>
          <w:spacing w:val="3"/>
          <w:shd w:val="clear" w:color="auto" w:fill="FFFFFF"/>
        </w:rPr>
        <w:t>to design</w:t>
      </w:r>
      <w:proofErr w:type="gramEnd"/>
      <w:r w:rsidR="00B41490" w:rsidRPr="00864181">
        <w:rPr>
          <w:rFonts w:ascii="Times New Roman" w:hAnsi="Times New Roman" w:cs="Times New Roman"/>
          <w:color w:val="auto"/>
          <w:spacing w:val="3"/>
          <w:shd w:val="clear" w:color="auto" w:fill="FFFFFF"/>
        </w:rPr>
        <w:t xml:space="preserve"> a wide range of alternate ways to minimize reliance on synthetic insecticides</w:t>
      </w:r>
      <w:r w:rsidRPr="00864181">
        <w:rPr>
          <w:rFonts w:ascii="Times New Roman" w:hAnsi="Times New Roman" w:cs="Times New Roman"/>
          <w:color w:val="auto"/>
          <w:spacing w:val="3"/>
          <w:shd w:val="clear" w:color="auto" w:fill="FFFFFF"/>
        </w:rPr>
        <w:t xml:space="preserve"> and fungicides</w:t>
      </w:r>
      <w:r w:rsidR="00B41490" w:rsidRPr="00864181">
        <w:rPr>
          <w:rFonts w:ascii="Times New Roman" w:hAnsi="Times New Roman" w:cs="Times New Roman"/>
          <w:color w:val="auto"/>
          <w:spacing w:val="3"/>
          <w:shd w:val="clear" w:color="auto" w:fill="FFFFFF"/>
        </w:rPr>
        <w:t xml:space="preserve">. </w:t>
      </w:r>
      <w:r w:rsidR="002336F3" w:rsidRPr="00864181">
        <w:rPr>
          <w:rFonts w:ascii="Times New Roman" w:hAnsi="Times New Roman" w:cs="Times New Roman"/>
          <w:color w:val="auto"/>
          <w:spacing w:val="3"/>
          <w:shd w:val="clear" w:color="auto" w:fill="FFFFFF"/>
        </w:rPr>
        <w:t>M</w:t>
      </w:r>
      <w:r w:rsidR="00B41490" w:rsidRPr="00864181">
        <w:rPr>
          <w:rFonts w:ascii="Times New Roman" w:hAnsi="Times New Roman" w:cs="Times New Roman"/>
          <w:color w:val="auto"/>
        </w:rPr>
        <w:t>odern techniques</w:t>
      </w:r>
      <w:r w:rsidR="00B41490" w:rsidRPr="00864181">
        <w:rPr>
          <w:rFonts w:ascii="Times New Roman" w:hAnsi="Times New Roman" w:cs="Times New Roman"/>
          <w:color w:val="auto"/>
          <w:spacing w:val="3"/>
          <w:shd w:val="clear" w:color="auto" w:fill="FFFFFF"/>
        </w:rPr>
        <w:t xml:space="preserve"> can contribute to food security</w:t>
      </w:r>
      <w:r w:rsidR="00B41490" w:rsidRPr="00864181">
        <w:rPr>
          <w:rFonts w:ascii="Times New Roman" w:hAnsi="Times New Roman" w:cs="Times New Roman"/>
          <w:color w:val="auto"/>
        </w:rPr>
        <w:t xml:space="preserve"> </w:t>
      </w:r>
      <w:r w:rsidR="00B41490" w:rsidRPr="00864181">
        <w:rPr>
          <w:rFonts w:ascii="Times New Roman" w:hAnsi="Times New Roman" w:cs="Times New Roman"/>
          <w:color w:val="auto"/>
          <w:spacing w:val="3"/>
          <w:shd w:val="clear" w:color="auto" w:fill="FFFFFF"/>
        </w:rPr>
        <w:t>if properly utilized</w:t>
      </w:r>
      <w:r w:rsidR="00B41490" w:rsidRPr="00864181">
        <w:rPr>
          <w:rFonts w:ascii="Times New Roman" w:hAnsi="Times New Roman" w:cs="Times New Roman"/>
          <w:color w:val="auto"/>
        </w:rPr>
        <w:t xml:space="preserve"> in a compatible manner and could make organic ecosystem</w:t>
      </w:r>
      <w:r w:rsidR="00B07DC4" w:rsidRPr="00864181">
        <w:rPr>
          <w:rFonts w:ascii="Times New Roman" w:hAnsi="Times New Roman" w:cs="Times New Roman"/>
          <w:color w:val="auto"/>
        </w:rPr>
        <w:t>s</w:t>
      </w:r>
      <w:r w:rsidR="00B41490" w:rsidRPr="00864181">
        <w:rPr>
          <w:rFonts w:ascii="Times New Roman" w:hAnsi="Times New Roman" w:cs="Times New Roman"/>
          <w:color w:val="auto"/>
        </w:rPr>
        <w:t xml:space="preserve"> unattractive to pest species. </w:t>
      </w:r>
    </w:p>
    <w:p w14:paraId="0DC3E650" w14:textId="561BBDEE" w:rsidR="00FE38D8" w:rsidRPr="00864181" w:rsidRDefault="002336F3" w:rsidP="00FE38D8">
      <w:pPr>
        <w:pStyle w:val="Default"/>
        <w:spacing w:line="360" w:lineRule="auto"/>
        <w:jc w:val="both"/>
        <w:rPr>
          <w:rFonts w:ascii="Times New Roman" w:hAnsi="Times New Roman" w:cs="Times New Roman"/>
          <w:color w:val="auto"/>
        </w:rPr>
      </w:pPr>
      <w:r w:rsidRPr="00864181">
        <w:rPr>
          <w:rFonts w:ascii="Times New Roman" w:hAnsi="Times New Roman"/>
        </w:rPr>
        <w:t xml:space="preserve">In conclusion integrated </w:t>
      </w:r>
      <w:r w:rsidR="00B075C1" w:rsidRPr="00864181">
        <w:rPr>
          <w:rFonts w:ascii="Times New Roman" w:hAnsi="Times New Roman"/>
        </w:rPr>
        <w:t xml:space="preserve">pest </w:t>
      </w:r>
      <w:r w:rsidRPr="00864181">
        <w:rPr>
          <w:rFonts w:ascii="Times New Roman" w:hAnsi="Times New Roman"/>
        </w:rPr>
        <w:t xml:space="preserve">management strategies </w:t>
      </w:r>
      <w:r w:rsidR="00402AF2" w:rsidRPr="00864181">
        <w:rPr>
          <w:rFonts w:ascii="Times New Roman" w:hAnsi="Times New Roman"/>
        </w:rPr>
        <w:t xml:space="preserve">are </w:t>
      </w:r>
      <w:r w:rsidRPr="00864181">
        <w:rPr>
          <w:rFonts w:ascii="Times New Roman" w:hAnsi="Times New Roman"/>
        </w:rPr>
        <w:t xml:space="preserve">required for sustainable crop production, in which preventive methods are primarily applied and combinations of different post emergence treatments are included. Allelopathic compounds are challenging tools for </w:t>
      </w:r>
      <w:r w:rsidR="00D56600" w:rsidRPr="00864181">
        <w:rPr>
          <w:rFonts w:ascii="Times New Roman" w:hAnsi="Times New Roman"/>
        </w:rPr>
        <w:t xml:space="preserve">future </w:t>
      </w:r>
      <w:r w:rsidRPr="00864181">
        <w:rPr>
          <w:rFonts w:ascii="Times New Roman" w:hAnsi="Times New Roman"/>
        </w:rPr>
        <w:t xml:space="preserve">weed control, so special attention should be given to investigations with these substances. The use of herbicides should be minimized by optimizing </w:t>
      </w:r>
      <w:r w:rsidR="00047FD3" w:rsidRPr="00864181">
        <w:rPr>
          <w:rFonts w:ascii="Times New Roman" w:hAnsi="Times New Roman"/>
        </w:rPr>
        <w:t>application</w:t>
      </w:r>
      <w:r w:rsidRPr="00864181">
        <w:rPr>
          <w:rFonts w:ascii="Times New Roman" w:hAnsi="Times New Roman"/>
        </w:rPr>
        <w:t xml:space="preserve"> rates and combining with other weed control methods as well as applying them </w:t>
      </w:r>
      <w:r w:rsidR="0089259B" w:rsidRPr="00864181">
        <w:rPr>
          <w:rFonts w:ascii="Times New Roman" w:hAnsi="Times New Roman"/>
        </w:rPr>
        <w:t>by precise technologies</w:t>
      </w:r>
      <w:r w:rsidRPr="00864181">
        <w:rPr>
          <w:rFonts w:ascii="Times New Roman" w:hAnsi="Times New Roman"/>
        </w:rPr>
        <w:t xml:space="preserve">. </w:t>
      </w:r>
      <w:r w:rsidR="00295B07" w:rsidRPr="00864181">
        <w:rPr>
          <w:rFonts w:ascii="Times New Roman" w:hAnsi="Times New Roman"/>
        </w:rPr>
        <w:t xml:space="preserve">Simultaneously, the reduction of herbicides influences insect biodiversity (ecosystem services), e.g. parasitoids providing biological pest control. </w:t>
      </w:r>
      <w:r w:rsidR="00FE38D8" w:rsidRPr="00864181">
        <w:rPr>
          <w:rFonts w:ascii="Times New Roman" w:hAnsi="Times New Roman"/>
        </w:rPr>
        <w:t>A systematic approach is now needed to imple</w:t>
      </w:r>
      <w:r w:rsidR="00FE38D8" w:rsidRPr="00864181">
        <w:rPr>
          <w:rFonts w:ascii="Times New Roman" w:hAnsi="Times New Roman"/>
        </w:rPr>
        <w:softHyphen/>
        <w:t xml:space="preserve">ment beneficial microbes </w:t>
      </w:r>
      <w:r w:rsidR="00FE38D8" w:rsidRPr="00864181">
        <w:rPr>
          <w:rFonts w:ascii="Times New Roman" w:hAnsi="Times New Roman"/>
        </w:rPr>
        <w:lastRenderedPageBreak/>
        <w:t>into integrated crop protection of mixed cropping systems to reduce the plant-pest pressure</w:t>
      </w:r>
      <w:r w:rsidR="00FB38B3" w:rsidRPr="00864181">
        <w:rPr>
          <w:rFonts w:ascii="Times New Roman" w:hAnsi="Times New Roman"/>
        </w:rPr>
        <w:t xml:space="preserve"> (Fig. </w:t>
      </w:r>
      <w:r w:rsidR="00D56600" w:rsidRPr="00864181">
        <w:rPr>
          <w:rFonts w:ascii="Times New Roman" w:hAnsi="Times New Roman"/>
        </w:rPr>
        <w:t>7</w:t>
      </w:r>
      <w:r w:rsidR="00FB38B3" w:rsidRPr="00864181">
        <w:rPr>
          <w:rFonts w:ascii="Times New Roman" w:hAnsi="Times New Roman"/>
        </w:rPr>
        <w:t>)</w:t>
      </w:r>
      <w:r w:rsidR="00FE38D8" w:rsidRPr="00864181">
        <w:rPr>
          <w:rFonts w:ascii="Times New Roman" w:hAnsi="Times New Roman"/>
        </w:rPr>
        <w:t>.</w:t>
      </w:r>
    </w:p>
    <w:p w14:paraId="2F6744E9" w14:textId="793971A8" w:rsidR="00A87368" w:rsidRPr="00864181" w:rsidRDefault="003A7121" w:rsidP="00C377B4">
      <w:pPr>
        <w:pStyle w:val="berschrift1"/>
      </w:pPr>
      <w:bookmarkStart w:id="45" w:name="_Toc535315966"/>
      <w:bookmarkStart w:id="46" w:name="_Toc4747486"/>
      <w:r w:rsidRPr="00864181">
        <w:t xml:space="preserve">6. </w:t>
      </w:r>
      <w:r w:rsidR="00D47B07" w:rsidRPr="00864181">
        <w:t>Bridging the gaps</w:t>
      </w:r>
      <w:bookmarkEnd w:id="45"/>
      <w:bookmarkEnd w:id="46"/>
    </w:p>
    <w:p w14:paraId="27CB5AD0" w14:textId="1A9F2D16" w:rsidR="00D350BE" w:rsidRPr="00864181" w:rsidRDefault="00A87368" w:rsidP="00A87368">
      <w:pPr>
        <w:spacing w:before="60" w:after="60" w:line="360" w:lineRule="auto"/>
        <w:jc w:val="both"/>
        <w:rPr>
          <w:rFonts w:ascii="Times New Roman" w:hAnsi="Times New Roman"/>
          <w:sz w:val="24"/>
        </w:rPr>
      </w:pPr>
      <w:r w:rsidRPr="00864181">
        <w:rPr>
          <w:rFonts w:ascii="Times New Roman" w:hAnsi="Times New Roman"/>
          <w:sz w:val="24"/>
        </w:rPr>
        <w:t xml:space="preserve">When smart agricultural management on highly productive sites </w:t>
      </w:r>
      <w:r w:rsidR="00186A04" w:rsidRPr="00864181">
        <w:rPr>
          <w:rFonts w:ascii="Times New Roman" w:hAnsi="Times New Roman"/>
          <w:sz w:val="24"/>
        </w:rPr>
        <w:t xml:space="preserve">provides options to </w:t>
      </w:r>
      <w:r w:rsidR="00815B75" w:rsidRPr="00864181">
        <w:rPr>
          <w:rFonts w:ascii="Times New Roman" w:hAnsi="Times New Roman"/>
          <w:sz w:val="24"/>
        </w:rPr>
        <w:t xml:space="preserve">sequester nutrients and to </w:t>
      </w:r>
      <w:r w:rsidRPr="00864181">
        <w:rPr>
          <w:rFonts w:ascii="Times New Roman" w:hAnsi="Times New Roman"/>
          <w:sz w:val="24"/>
        </w:rPr>
        <w:t>convert crop residues into raw material for biogas</w:t>
      </w:r>
      <w:r w:rsidR="00BF5D5D" w:rsidRPr="00864181">
        <w:rPr>
          <w:rFonts w:ascii="Times New Roman" w:hAnsi="Times New Roman"/>
          <w:sz w:val="24"/>
        </w:rPr>
        <w:t xml:space="preserve"> and digestate </w:t>
      </w:r>
      <w:r w:rsidRPr="00864181">
        <w:rPr>
          <w:rFonts w:ascii="Times New Roman" w:hAnsi="Times New Roman"/>
          <w:sz w:val="24"/>
        </w:rPr>
        <w:t>or composting, it con</w:t>
      </w:r>
      <w:r w:rsidR="00F4130E" w:rsidRPr="00864181">
        <w:rPr>
          <w:rFonts w:ascii="Times New Roman" w:hAnsi="Times New Roman"/>
          <w:sz w:val="24"/>
        </w:rPr>
        <w:softHyphen/>
      </w:r>
      <w:r w:rsidRPr="00864181">
        <w:rPr>
          <w:rFonts w:ascii="Times New Roman" w:hAnsi="Times New Roman"/>
          <w:sz w:val="24"/>
        </w:rPr>
        <w:t>tri</w:t>
      </w:r>
      <w:r w:rsidR="00F4130E" w:rsidRPr="00864181">
        <w:rPr>
          <w:rFonts w:ascii="Times New Roman" w:hAnsi="Times New Roman"/>
          <w:sz w:val="24"/>
        </w:rPr>
        <w:softHyphen/>
      </w:r>
      <w:r w:rsidRPr="00864181">
        <w:rPr>
          <w:rFonts w:ascii="Times New Roman" w:hAnsi="Times New Roman"/>
          <w:sz w:val="24"/>
        </w:rPr>
        <w:t xml:space="preserve">butes to smaller carbon footprints. Following the initiative of the 4 per 1000, carbon farming </w:t>
      </w:r>
      <w:r w:rsidR="008C3895" w:rsidRPr="00864181">
        <w:rPr>
          <w:rFonts w:ascii="Times New Roman" w:hAnsi="Times New Roman"/>
          <w:sz w:val="24"/>
        </w:rPr>
        <w:t>should</w:t>
      </w:r>
      <w:r w:rsidRPr="00864181">
        <w:rPr>
          <w:rFonts w:ascii="Times New Roman" w:hAnsi="Times New Roman"/>
          <w:sz w:val="24"/>
        </w:rPr>
        <w:t xml:space="preserve"> include cover crops, </w:t>
      </w:r>
      <w:r w:rsidR="00674FE0" w:rsidRPr="00864181">
        <w:rPr>
          <w:rFonts w:ascii="Times New Roman" w:hAnsi="Times New Roman"/>
          <w:sz w:val="24"/>
        </w:rPr>
        <w:t xml:space="preserve">rotating </w:t>
      </w:r>
      <w:r w:rsidRPr="00864181">
        <w:rPr>
          <w:rFonts w:ascii="Times New Roman" w:hAnsi="Times New Roman"/>
          <w:sz w:val="24"/>
        </w:rPr>
        <w:t>crop, reducing tillage, compost or manure</w:t>
      </w:r>
      <w:r w:rsidR="00164FFC" w:rsidRPr="00864181">
        <w:rPr>
          <w:rFonts w:ascii="Times New Roman" w:hAnsi="Times New Roman"/>
          <w:sz w:val="24"/>
        </w:rPr>
        <w:t xml:space="preserve"> appli</w:t>
      </w:r>
      <w:r w:rsidR="00F4130E" w:rsidRPr="00864181">
        <w:rPr>
          <w:rFonts w:ascii="Times New Roman" w:hAnsi="Times New Roman"/>
          <w:sz w:val="24"/>
        </w:rPr>
        <w:softHyphen/>
      </w:r>
      <w:r w:rsidR="00164FFC" w:rsidRPr="00864181">
        <w:rPr>
          <w:rFonts w:ascii="Times New Roman" w:hAnsi="Times New Roman"/>
          <w:sz w:val="24"/>
        </w:rPr>
        <w:t>ca</w:t>
      </w:r>
      <w:r w:rsidR="00F4130E" w:rsidRPr="00864181">
        <w:rPr>
          <w:rFonts w:ascii="Times New Roman" w:hAnsi="Times New Roman"/>
          <w:sz w:val="24"/>
        </w:rPr>
        <w:softHyphen/>
      </w:r>
      <w:r w:rsidR="00164FFC" w:rsidRPr="00864181">
        <w:rPr>
          <w:rFonts w:ascii="Times New Roman" w:hAnsi="Times New Roman"/>
          <w:sz w:val="24"/>
        </w:rPr>
        <w:t>tions</w:t>
      </w:r>
      <w:r w:rsidRPr="00864181">
        <w:rPr>
          <w:rFonts w:ascii="Times New Roman" w:hAnsi="Times New Roman"/>
          <w:sz w:val="24"/>
        </w:rPr>
        <w:t xml:space="preserve"> to fields (</w:t>
      </w:r>
      <w:r w:rsidR="00BE4CF9" w:rsidRPr="00864181">
        <w:rPr>
          <w:rFonts w:ascii="Times New Roman" w:hAnsi="Times New Roman"/>
          <w:sz w:val="24"/>
        </w:rPr>
        <w:t xml:space="preserve">Chabbi et al. 2017, </w:t>
      </w:r>
      <w:r w:rsidR="00674D0A" w:rsidRPr="00864181">
        <w:rPr>
          <w:rFonts w:ascii="Times New Roman" w:hAnsi="Times New Roman"/>
          <w:sz w:val="24"/>
        </w:rPr>
        <w:t>Rumpel et al. 2018</w:t>
      </w:r>
      <w:r w:rsidRPr="00864181">
        <w:rPr>
          <w:rFonts w:ascii="Times New Roman" w:hAnsi="Times New Roman"/>
          <w:sz w:val="24"/>
        </w:rPr>
        <w:t xml:space="preserve">). Site-specific soil and land use data will support decision makers </w:t>
      </w:r>
      <w:r w:rsidR="00D350BE" w:rsidRPr="00864181">
        <w:rPr>
          <w:rFonts w:ascii="Times New Roman" w:hAnsi="Times New Roman"/>
          <w:sz w:val="24"/>
        </w:rPr>
        <w:t xml:space="preserve">to </w:t>
      </w:r>
      <w:r w:rsidR="00BF5D5D" w:rsidRPr="00864181">
        <w:rPr>
          <w:rFonts w:ascii="Times New Roman" w:hAnsi="Times New Roman"/>
          <w:sz w:val="24"/>
        </w:rPr>
        <w:t>obtain an</w:t>
      </w:r>
      <w:r w:rsidRPr="00864181">
        <w:rPr>
          <w:rFonts w:ascii="Times New Roman" w:hAnsi="Times New Roman"/>
          <w:sz w:val="24"/>
        </w:rPr>
        <w:t xml:space="preserve"> overview of </w:t>
      </w:r>
      <w:r w:rsidR="00D350BE" w:rsidRPr="00864181">
        <w:rPr>
          <w:rFonts w:ascii="Times New Roman" w:hAnsi="Times New Roman"/>
          <w:sz w:val="24"/>
        </w:rPr>
        <w:t xml:space="preserve">regional </w:t>
      </w:r>
      <w:r w:rsidRPr="00864181">
        <w:rPr>
          <w:rFonts w:ascii="Times New Roman" w:hAnsi="Times New Roman"/>
          <w:sz w:val="24"/>
        </w:rPr>
        <w:t>soil quality, and which areas should be prioritized for investment to improve soil carbon stocks. Furthermore, precise strip in</w:t>
      </w:r>
      <w:r w:rsidR="00F4130E" w:rsidRPr="00864181">
        <w:rPr>
          <w:rFonts w:ascii="Times New Roman" w:hAnsi="Times New Roman"/>
          <w:sz w:val="24"/>
        </w:rPr>
        <w:softHyphen/>
      </w:r>
      <w:r w:rsidRPr="00864181">
        <w:rPr>
          <w:rFonts w:ascii="Times New Roman" w:hAnsi="Times New Roman"/>
          <w:sz w:val="24"/>
        </w:rPr>
        <w:t>ter</w:t>
      </w:r>
      <w:r w:rsidR="00F4130E" w:rsidRPr="00864181">
        <w:rPr>
          <w:rFonts w:ascii="Times New Roman" w:hAnsi="Times New Roman"/>
          <w:sz w:val="24"/>
        </w:rPr>
        <w:softHyphen/>
      </w:r>
      <w:r w:rsidRPr="00864181">
        <w:rPr>
          <w:rFonts w:ascii="Times New Roman" w:hAnsi="Times New Roman"/>
          <w:sz w:val="24"/>
        </w:rPr>
        <w:t>cropping will save water and sequester carbon (</w:t>
      </w:r>
      <w:r w:rsidR="0046786E" w:rsidRPr="00864181">
        <w:rPr>
          <w:rFonts w:ascii="Times New Roman" w:hAnsi="Times New Roman"/>
          <w:sz w:val="24"/>
        </w:rPr>
        <w:t>Altieri et al. 2015</w:t>
      </w:r>
      <w:r w:rsidR="00BF5D5D" w:rsidRPr="00864181">
        <w:rPr>
          <w:rFonts w:ascii="Times New Roman" w:hAnsi="Times New Roman"/>
          <w:sz w:val="24"/>
        </w:rPr>
        <w:t>, Bybee-Finley and Ryan, 2018</w:t>
      </w:r>
      <w:r w:rsidRPr="00864181">
        <w:rPr>
          <w:rFonts w:ascii="Times New Roman" w:hAnsi="Times New Roman"/>
          <w:sz w:val="24"/>
        </w:rPr>
        <w:t xml:space="preserve">). </w:t>
      </w:r>
    </w:p>
    <w:p w14:paraId="3F67B1EF" w14:textId="0B9D86D0" w:rsidR="00A87368" w:rsidRPr="00864181" w:rsidRDefault="00A87368" w:rsidP="00A87368">
      <w:pPr>
        <w:spacing w:before="60" w:after="60" w:line="360" w:lineRule="auto"/>
        <w:jc w:val="both"/>
        <w:rPr>
          <w:rFonts w:ascii="Times New Roman" w:hAnsi="Times New Roman"/>
          <w:sz w:val="24"/>
        </w:rPr>
      </w:pPr>
      <w:r w:rsidRPr="00864181">
        <w:rPr>
          <w:rFonts w:ascii="Times New Roman" w:hAnsi="Times New Roman"/>
          <w:sz w:val="24"/>
        </w:rPr>
        <w:t>Precision can also be added to harvest and post-harvest procedures. During harvest, a significant proportion of the valuable crop remains on fields due to improper adjustment of the harvesters. This is a well-known problem of potato and cereal production (</w:t>
      </w:r>
      <w:r w:rsidR="009534F4" w:rsidRPr="00864181">
        <w:rPr>
          <w:rFonts w:ascii="Times New Roman" w:hAnsi="Times New Roman"/>
          <w:sz w:val="24"/>
        </w:rPr>
        <w:t>Humburg 2016</w:t>
      </w:r>
      <w:r w:rsidRPr="00864181">
        <w:rPr>
          <w:rFonts w:ascii="Times New Roman" w:hAnsi="Times New Roman"/>
          <w:sz w:val="24"/>
        </w:rPr>
        <w:t>). By more precisely adjusting reels, cutting bars and conveyors this can be prevented, and volunteer crops (that need to be controlled by herbicides</w:t>
      </w:r>
      <w:r w:rsidR="00047FD3" w:rsidRPr="00864181">
        <w:rPr>
          <w:rFonts w:ascii="Times New Roman" w:hAnsi="Times New Roman"/>
          <w:sz w:val="24"/>
        </w:rPr>
        <w:t xml:space="preserve">) can eventually be minimized. </w:t>
      </w:r>
      <w:r w:rsidRPr="00864181">
        <w:rPr>
          <w:rFonts w:ascii="Times New Roman" w:hAnsi="Times New Roman"/>
          <w:sz w:val="24"/>
        </w:rPr>
        <w:t xml:space="preserve">Of course, </w:t>
      </w:r>
      <w:r w:rsidR="001434FB" w:rsidRPr="00864181">
        <w:rPr>
          <w:rFonts w:ascii="Times New Roman" w:hAnsi="Times New Roman"/>
          <w:sz w:val="24"/>
        </w:rPr>
        <w:t xml:space="preserve">further </w:t>
      </w:r>
      <w:r w:rsidRPr="00864181">
        <w:rPr>
          <w:rFonts w:ascii="Times New Roman" w:hAnsi="Times New Roman"/>
          <w:sz w:val="24"/>
        </w:rPr>
        <w:t>groundbreaking research is needed, principally aimed at developing mana</w:t>
      </w:r>
      <w:r w:rsidR="00D57597" w:rsidRPr="00864181">
        <w:rPr>
          <w:rFonts w:ascii="Times New Roman" w:hAnsi="Times New Roman"/>
          <w:sz w:val="24"/>
        </w:rPr>
        <w:t>ge</w:t>
      </w:r>
      <w:r w:rsidRPr="00864181">
        <w:rPr>
          <w:rFonts w:ascii="Times New Roman" w:hAnsi="Times New Roman"/>
          <w:sz w:val="24"/>
        </w:rPr>
        <w:t>ment recom</w:t>
      </w:r>
      <w:r w:rsidR="009D200E" w:rsidRPr="00864181">
        <w:rPr>
          <w:rFonts w:ascii="Times New Roman" w:hAnsi="Times New Roman"/>
          <w:sz w:val="24"/>
        </w:rPr>
        <w:softHyphen/>
      </w:r>
      <w:r w:rsidRPr="00864181">
        <w:rPr>
          <w:rFonts w:ascii="Times New Roman" w:hAnsi="Times New Roman"/>
          <w:sz w:val="24"/>
        </w:rPr>
        <w:t>mendations for elaborate high yielding cropping systems by improving microbial diversity of soils, and to maximise the positive interactions between plants and their root systems and other organisms in the field, in order to reduce chemical in</w:t>
      </w:r>
      <w:r w:rsidR="00D57597" w:rsidRPr="00864181">
        <w:rPr>
          <w:rFonts w:ascii="Times New Roman" w:hAnsi="Times New Roman"/>
          <w:sz w:val="24"/>
        </w:rPr>
        <w:t>puts by improving ecosystem ser</w:t>
      </w:r>
      <w:r w:rsidRPr="00864181">
        <w:rPr>
          <w:rFonts w:ascii="Times New Roman" w:hAnsi="Times New Roman"/>
          <w:sz w:val="24"/>
        </w:rPr>
        <w:t xml:space="preserve">vices. </w:t>
      </w:r>
    </w:p>
    <w:p w14:paraId="176F65BB" w14:textId="13943BA5" w:rsidR="00A87368" w:rsidRPr="00864181" w:rsidRDefault="001434FB" w:rsidP="00A87368">
      <w:pPr>
        <w:spacing w:after="0" w:line="360" w:lineRule="auto"/>
        <w:jc w:val="both"/>
        <w:rPr>
          <w:rFonts w:ascii="Times New Roman" w:hAnsi="Times New Roman"/>
          <w:sz w:val="24"/>
          <w:szCs w:val="24"/>
          <w:lang w:val="en-GB"/>
        </w:rPr>
      </w:pPr>
      <w:r w:rsidRPr="00864181">
        <w:rPr>
          <w:rFonts w:ascii="Times New Roman" w:hAnsi="Times New Roman"/>
          <w:color w:val="000000"/>
          <w:sz w:val="24"/>
          <w:szCs w:val="24"/>
          <w:shd w:val="clear" w:color="auto" w:fill="FFFFFF"/>
        </w:rPr>
        <w:t>T</w:t>
      </w:r>
      <w:r w:rsidR="00A87368" w:rsidRPr="00864181">
        <w:rPr>
          <w:rFonts w:ascii="Times New Roman" w:hAnsi="Times New Roman"/>
          <w:color w:val="000000"/>
          <w:sz w:val="24"/>
          <w:szCs w:val="24"/>
          <w:shd w:val="clear" w:color="auto" w:fill="FFFFFF"/>
        </w:rPr>
        <w:t>he benefits and socio-economic implication</w:t>
      </w:r>
      <w:r w:rsidR="007F7463" w:rsidRPr="00864181">
        <w:rPr>
          <w:rFonts w:ascii="Times New Roman" w:hAnsi="Times New Roman"/>
          <w:color w:val="000000"/>
          <w:sz w:val="24"/>
          <w:szCs w:val="24"/>
          <w:shd w:val="clear" w:color="auto" w:fill="FFFFFF"/>
        </w:rPr>
        <w:t>s</w:t>
      </w:r>
      <w:r w:rsidR="00A87368" w:rsidRPr="00864181">
        <w:rPr>
          <w:rFonts w:ascii="Times New Roman" w:hAnsi="Times New Roman"/>
          <w:color w:val="000000"/>
          <w:sz w:val="24"/>
          <w:szCs w:val="24"/>
          <w:shd w:val="clear" w:color="auto" w:fill="FFFFFF"/>
        </w:rPr>
        <w:t xml:space="preserve"> of adopting sustainable practices in face of ecosystem services and climate change mitigation in agricultural production systems </w:t>
      </w:r>
      <w:r w:rsidRPr="00864181">
        <w:rPr>
          <w:rFonts w:ascii="Times New Roman" w:hAnsi="Times New Roman"/>
          <w:color w:val="000000"/>
          <w:sz w:val="24"/>
          <w:szCs w:val="24"/>
          <w:shd w:val="clear" w:color="auto" w:fill="FFFFFF"/>
        </w:rPr>
        <w:t>can easily</w:t>
      </w:r>
      <w:r w:rsidR="00A87368" w:rsidRPr="00864181">
        <w:rPr>
          <w:rFonts w:ascii="Times New Roman" w:hAnsi="Times New Roman"/>
          <w:color w:val="000000"/>
          <w:sz w:val="24"/>
          <w:szCs w:val="24"/>
          <w:shd w:val="clear" w:color="auto" w:fill="FFFFFF"/>
        </w:rPr>
        <w:t xml:space="preserve"> be communicated to the public. Adding value to existing agricultural and food value chains has a strong potential to create jobs and income opportunities. Impacts of efforts made to sustain such natural resources continuity and reduce poverty could soon become visible as well as</w:t>
      </w:r>
      <w:r w:rsidR="00A87368" w:rsidRPr="00864181">
        <w:rPr>
          <w:rFonts w:ascii="Times New Roman" w:hAnsi="Times New Roman"/>
          <w:sz w:val="24"/>
          <w:szCs w:val="24"/>
        </w:rPr>
        <w:t xml:space="preserve"> t</w:t>
      </w:r>
      <w:r w:rsidR="00A87368" w:rsidRPr="00864181">
        <w:rPr>
          <w:rFonts w:ascii="Times New Roman" w:hAnsi="Times New Roman"/>
          <w:color w:val="000000"/>
          <w:sz w:val="24"/>
          <w:szCs w:val="24"/>
          <w:lang w:eastAsia="de-DE"/>
        </w:rPr>
        <w:t>he impacts of crop management and microbiota functionality on key ecosystem services such as carbon sequestration, nutrient cycling, pollution prevention, irrigation and climate change mitigation in an agricultural production system.</w:t>
      </w:r>
      <w:r w:rsidR="00A87368" w:rsidRPr="00864181">
        <w:rPr>
          <w:rFonts w:ascii="Times New Roman" w:hAnsi="Times New Roman"/>
          <w:sz w:val="24"/>
          <w:szCs w:val="24"/>
          <w:lang w:val="en-GB"/>
        </w:rPr>
        <w:t xml:space="preserve"> Moreover, adding value to existing agricultural and food value chains has a strong potential to create jobs and income opportunities, and thus counteract poverty </w:t>
      </w:r>
      <w:r w:rsidR="00A87368" w:rsidRPr="00864181">
        <w:rPr>
          <w:rFonts w:ascii="Times New Roman" w:hAnsi="Times New Roman"/>
          <w:sz w:val="24"/>
          <w:szCs w:val="24"/>
          <w:lang w:val="en-GB"/>
        </w:rPr>
        <w:lastRenderedPageBreak/>
        <w:t>and low attractivity of rural areas.</w:t>
      </w:r>
      <w:r w:rsidR="003C46B8" w:rsidRPr="00864181">
        <w:rPr>
          <w:rFonts w:ascii="Times New Roman" w:hAnsi="Times New Roman"/>
          <w:sz w:val="24"/>
          <w:szCs w:val="24"/>
          <w:lang w:val="en-GB"/>
        </w:rPr>
        <w:t xml:space="preserve"> </w:t>
      </w:r>
      <w:r w:rsidR="00BF5D5D" w:rsidRPr="00864181">
        <w:rPr>
          <w:rFonts w:ascii="Times New Roman" w:hAnsi="Times New Roman"/>
          <w:sz w:val="24"/>
          <w:szCs w:val="24"/>
          <w:lang w:val="en-GB"/>
        </w:rPr>
        <w:t xml:space="preserve">This is all in accordance with the </w:t>
      </w:r>
      <w:r w:rsidR="00B075C1" w:rsidRPr="00864181">
        <w:rPr>
          <w:rFonts w:ascii="Times New Roman" w:hAnsi="Times New Roman"/>
          <w:sz w:val="24"/>
          <w:szCs w:val="24"/>
          <w:lang w:val="en-GB"/>
        </w:rPr>
        <w:t xml:space="preserve">above mentioned </w:t>
      </w:r>
      <w:r w:rsidR="00BF5D5D" w:rsidRPr="00864181">
        <w:rPr>
          <w:rFonts w:ascii="Times New Roman" w:hAnsi="Times New Roman"/>
          <w:sz w:val="24"/>
          <w:szCs w:val="24"/>
          <w:lang w:val="en-GB"/>
        </w:rPr>
        <w:t xml:space="preserve">SDGs and the 2030 Agenda for Sustainable Development. </w:t>
      </w:r>
      <w:r w:rsidR="0089259B" w:rsidRPr="00864181">
        <w:rPr>
          <w:rFonts w:ascii="Times New Roman" w:hAnsi="Times New Roman"/>
          <w:sz w:val="24"/>
          <w:szCs w:val="24"/>
          <w:lang w:val="en-GB"/>
        </w:rPr>
        <w:t>I</w:t>
      </w:r>
      <w:r w:rsidR="00BF5D5D" w:rsidRPr="00864181">
        <w:rPr>
          <w:rFonts w:ascii="Times New Roman" w:hAnsi="Times New Roman"/>
          <w:sz w:val="24"/>
          <w:szCs w:val="24"/>
          <w:lang w:val="en-GB"/>
        </w:rPr>
        <w:t>t is</w:t>
      </w:r>
      <w:r w:rsidR="003C46B8" w:rsidRPr="00864181">
        <w:rPr>
          <w:rFonts w:ascii="Times New Roman" w:hAnsi="Times New Roman"/>
          <w:sz w:val="24"/>
          <w:szCs w:val="24"/>
          <w:lang w:val="en-GB"/>
        </w:rPr>
        <w:t xml:space="preserve"> </w:t>
      </w:r>
      <w:r w:rsidR="0089259B" w:rsidRPr="00864181">
        <w:rPr>
          <w:rFonts w:ascii="Times New Roman" w:hAnsi="Times New Roman"/>
          <w:sz w:val="24"/>
          <w:szCs w:val="24"/>
          <w:lang w:val="en-GB"/>
        </w:rPr>
        <w:t xml:space="preserve">now </w:t>
      </w:r>
      <w:r w:rsidR="003C46B8" w:rsidRPr="00864181">
        <w:rPr>
          <w:rFonts w:ascii="Times New Roman" w:hAnsi="Times New Roman"/>
          <w:sz w:val="24"/>
          <w:szCs w:val="24"/>
          <w:lang w:val="en-GB"/>
        </w:rPr>
        <w:t>time</w:t>
      </w:r>
      <w:r w:rsidR="0089259B" w:rsidRPr="00864181">
        <w:rPr>
          <w:rFonts w:ascii="Times New Roman" w:hAnsi="Times New Roman"/>
          <w:sz w:val="24"/>
          <w:szCs w:val="24"/>
          <w:lang w:val="en-GB"/>
        </w:rPr>
        <w:t>ly</w:t>
      </w:r>
      <w:r w:rsidR="003C46B8" w:rsidRPr="00864181">
        <w:rPr>
          <w:rFonts w:ascii="Times New Roman" w:hAnsi="Times New Roman"/>
          <w:sz w:val="24"/>
          <w:szCs w:val="24"/>
          <w:lang w:val="en-GB"/>
        </w:rPr>
        <w:t xml:space="preserve"> to change current paradigms to keep the agricultural productivity at its level, to increase resilience against climate change and pests, in order to avoid an increasing decay of our production systems, and our soils.</w:t>
      </w:r>
    </w:p>
    <w:p w14:paraId="279E69D0" w14:textId="3EBF8B29" w:rsidR="00D47B07" w:rsidRPr="00864181" w:rsidRDefault="00390FB8" w:rsidP="0022140D">
      <w:pPr>
        <w:spacing w:line="360" w:lineRule="auto"/>
        <w:jc w:val="both"/>
        <w:rPr>
          <w:rFonts w:ascii="Times New Roman" w:hAnsi="Times New Roman"/>
          <w:sz w:val="24"/>
          <w:szCs w:val="24"/>
        </w:rPr>
      </w:pPr>
      <w:r w:rsidRPr="00864181">
        <w:rPr>
          <w:rFonts w:ascii="Times New Roman" w:hAnsi="Times New Roman"/>
          <w:sz w:val="24"/>
          <w:szCs w:val="24"/>
        </w:rPr>
        <w:t xml:space="preserve">For a new </w:t>
      </w:r>
      <w:r w:rsidR="00816861" w:rsidRPr="00864181">
        <w:rPr>
          <w:rFonts w:ascii="Times New Roman" w:hAnsi="Times New Roman"/>
          <w:sz w:val="24"/>
          <w:szCs w:val="24"/>
        </w:rPr>
        <w:t>moment</w:t>
      </w:r>
      <w:r w:rsidR="00674FE0" w:rsidRPr="00864181">
        <w:rPr>
          <w:rFonts w:ascii="Times New Roman" w:hAnsi="Times New Roman"/>
          <w:sz w:val="24"/>
          <w:szCs w:val="24"/>
        </w:rPr>
        <w:t>um</w:t>
      </w:r>
      <w:r w:rsidRPr="00864181">
        <w:rPr>
          <w:rFonts w:ascii="Times New Roman" w:hAnsi="Times New Roman"/>
          <w:sz w:val="24"/>
          <w:szCs w:val="24"/>
        </w:rPr>
        <w:t xml:space="preserve"> in agriculture, we must </w:t>
      </w:r>
      <w:r w:rsidR="00816861" w:rsidRPr="00864181">
        <w:rPr>
          <w:rFonts w:ascii="Times New Roman" w:hAnsi="Times New Roman"/>
          <w:sz w:val="24"/>
          <w:szCs w:val="24"/>
        </w:rPr>
        <w:t xml:space="preserve">be open to innovations and </w:t>
      </w:r>
      <w:r w:rsidRPr="00864181">
        <w:rPr>
          <w:rFonts w:ascii="Times New Roman" w:hAnsi="Times New Roman"/>
          <w:sz w:val="24"/>
          <w:szCs w:val="24"/>
        </w:rPr>
        <w:t xml:space="preserve">cross borders, </w:t>
      </w:r>
      <w:r w:rsidR="00816861" w:rsidRPr="00864181">
        <w:rPr>
          <w:rFonts w:ascii="Times New Roman" w:hAnsi="Times New Roman"/>
          <w:sz w:val="24"/>
          <w:szCs w:val="24"/>
        </w:rPr>
        <w:t>convince</w:t>
      </w:r>
      <w:r w:rsidRPr="00864181">
        <w:rPr>
          <w:rFonts w:ascii="Times New Roman" w:hAnsi="Times New Roman"/>
          <w:sz w:val="24"/>
          <w:szCs w:val="24"/>
        </w:rPr>
        <w:t xml:space="preserve"> industry </w:t>
      </w:r>
      <w:r w:rsidR="00816861" w:rsidRPr="00864181">
        <w:rPr>
          <w:rFonts w:ascii="Times New Roman" w:hAnsi="Times New Roman"/>
          <w:sz w:val="24"/>
          <w:szCs w:val="24"/>
        </w:rPr>
        <w:t xml:space="preserve">to invest in novel </w:t>
      </w:r>
      <w:r w:rsidRPr="00864181">
        <w:rPr>
          <w:rFonts w:ascii="Times New Roman" w:hAnsi="Times New Roman"/>
          <w:sz w:val="24"/>
          <w:szCs w:val="24"/>
        </w:rPr>
        <w:t xml:space="preserve">technologies, </w:t>
      </w:r>
      <w:r w:rsidR="002E0423" w:rsidRPr="00864181">
        <w:rPr>
          <w:rFonts w:ascii="Times New Roman" w:hAnsi="Times New Roman"/>
          <w:sz w:val="24"/>
          <w:szCs w:val="24"/>
        </w:rPr>
        <w:t xml:space="preserve">as well as </w:t>
      </w:r>
      <w:r w:rsidR="006B2251" w:rsidRPr="00864181">
        <w:rPr>
          <w:rFonts w:ascii="Times New Roman" w:hAnsi="Times New Roman"/>
          <w:sz w:val="24"/>
          <w:szCs w:val="24"/>
        </w:rPr>
        <w:t xml:space="preserve">to </w:t>
      </w:r>
      <w:r w:rsidRPr="00864181">
        <w:rPr>
          <w:rFonts w:ascii="Times New Roman" w:hAnsi="Times New Roman"/>
          <w:sz w:val="24"/>
          <w:szCs w:val="24"/>
        </w:rPr>
        <w:t>rethinking and education regarding sustainable agriculture.</w:t>
      </w:r>
      <w:r w:rsidR="00816861" w:rsidRPr="00864181">
        <w:rPr>
          <w:rFonts w:ascii="Times New Roman" w:hAnsi="Times New Roman"/>
          <w:sz w:val="24"/>
          <w:szCs w:val="24"/>
        </w:rPr>
        <w:t xml:space="preserve"> D</w:t>
      </w:r>
      <w:r w:rsidR="00D47B07" w:rsidRPr="00864181">
        <w:rPr>
          <w:rFonts w:ascii="Times New Roman" w:hAnsi="Times New Roman"/>
          <w:sz w:val="24"/>
          <w:szCs w:val="24"/>
        </w:rPr>
        <w:t xml:space="preserve">iversification at the cropping systems level </w:t>
      </w:r>
      <w:r w:rsidR="006B2251" w:rsidRPr="00864181">
        <w:rPr>
          <w:rFonts w:ascii="Times New Roman" w:hAnsi="Times New Roman"/>
          <w:sz w:val="24"/>
          <w:szCs w:val="24"/>
        </w:rPr>
        <w:t xml:space="preserve">with new varieties </w:t>
      </w:r>
      <w:r w:rsidR="00D47B07" w:rsidRPr="00864181">
        <w:rPr>
          <w:rFonts w:ascii="Times New Roman" w:hAnsi="Times New Roman"/>
          <w:sz w:val="24"/>
          <w:szCs w:val="24"/>
        </w:rPr>
        <w:t xml:space="preserve">is ever so important. </w:t>
      </w:r>
      <w:proofErr w:type="gramStart"/>
      <w:r w:rsidR="00816861" w:rsidRPr="00864181">
        <w:rPr>
          <w:rFonts w:ascii="Times New Roman" w:hAnsi="Times New Roman"/>
          <w:sz w:val="24"/>
          <w:szCs w:val="24"/>
        </w:rPr>
        <w:t>R</w:t>
      </w:r>
      <w:r w:rsidR="00D47B07" w:rsidRPr="00864181">
        <w:rPr>
          <w:rFonts w:ascii="Times New Roman" w:hAnsi="Times New Roman"/>
          <w:sz w:val="24"/>
          <w:szCs w:val="24"/>
        </w:rPr>
        <w:t>el</w:t>
      </w:r>
      <w:r w:rsidR="00816861" w:rsidRPr="00864181">
        <w:rPr>
          <w:rFonts w:ascii="Times New Roman" w:hAnsi="Times New Roman"/>
          <w:sz w:val="24"/>
          <w:szCs w:val="24"/>
        </w:rPr>
        <w:t>ying less</w:t>
      </w:r>
      <w:r w:rsidR="00D47B07" w:rsidRPr="00864181">
        <w:rPr>
          <w:rFonts w:ascii="Times New Roman" w:hAnsi="Times New Roman"/>
          <w:sz w:val="24"/>
          <w:szCs w:val="24"/>
        </w:rPr>
        <w:t xml:space="preserve"> on external nutrient supply</w:t>
      </w:r>
      <w:r w:rsidR="00816861" w:rsidRPr="00864181">
        <w:rPr>
          <w:rFonts w:ascii="Times New Roman" w:hAnsi="Times New Roman"/>
          <w:sz w:val="24"/>
          <w:szCs w:val="24"/>
        </w:rPr>
        <w:t xml:space="preserve"> while conserving water resources is an essential requirement for farmers to increase global food production on a sustainable basis.</w:t>
      </w:r>
      <w:proofErr w:type="gramEnd"/>
    </w:p>
    <w:p w14:paraId="034E10DB" w14:textId="3B3B3C8A" w:rsidR="00C377B4" w:rsidRPr="00864181" w:rsidRDefault="00C377B4" w:rsidP="00C377B4">
      <w:pPr>
        <w:spacing w:line="360" w:lineRule="auto"/>
        <w:jc w:val="both"/>
        <w:rPr>
          <w:rFonts w:ascii="Times New Roman" w:hAnsi="Times New Roman"/>
          <w:sz w:val="24"/>
          <w:szCs w:val="24"/>
        </w:rPr>
      </w:pPr>
      <w:r w:rsidRPr="00864181">
        <w:rPr>
          <w:rFonts w:ascii="Times New Roman" w:hAnsi="Times New Roman"/>
          <w:sz w:val="24"/>
          <w:szCs w:val="24"/>
        </w:rPr>
        <w:t>While large scale farms are the core of food and fodder production, t</w:t>
      </w:r>
      <w:r w:rsidR="00F36019" w:rsidRPr="00864181">
        <w:rPr>
          <w:rFonts w:ascii="Times New Roman" w:hAnsi="Times New Roman"/>
          <w:sz w:val="24"/>
          <w:szCs w:val="24"/>
        </w:rPr>
        <w:t xml:space="preserve">he role of smallholder farmers in </w:t>
      </w:r>
      <w:r w:rsidR="006E5236" w:rsidRPr="00864181">
        <w:rPr>
          <w:rFonts w:ascii="Times New Roman" w:hAnsi="Times New Roman"/>
          <w:sz w:val="24"/>
          <w:szCs w:val="24"/>
        </w:rPr>
        <w:t xml:space="preserve">exploring new ways to </w:t>
      </w:r>
      <w:r w:rsidR="00F36019" w:rsidRPr="00864181">
        <w:rPr>
          <w:rFonts w:ascii="Times New Roman" w:hAnsi="Times New Roman"/>
          <w:sz w:val="24"/>
          <w:szCs w:val="24"/>
        </w:rPr>
        <w:t>increas</w:t>
      </w:r>
      <w:r w:rsidR="006E5236" w:rsidRPr="00864181">
        <w:rPr>
          <w:rFonts w:ascii="Times New Roman" w:hAnsi="Times New Roman"/>
          <w:sz w:val="24"/>
          <w:szCs w:val="24"/>
        </w:rPr>
        <w:t>e</w:t>
      </w:r>
      <w:r w:rsidR="00F36019" w:rsidRPr="00864181">
        <w:rPr>
          <w:rFonts w:ascii="Times New Roman" w:hAnsi="Times New Roman"/>
          <w:sz w:val="24"/>
          <w:szCs w:val="24"/>
        </w:rPr>
        <w:t xml:space="preserve"> agricultural productivity </w:t>
      </w:r>
      <w:r w:rsidR="003B0E7E" w:rsidRPr="00864181">
        <w:rPr>
          <w:rFonts w:ascii="Times New Roman" w:hAnsi="Times New Roman"/>
          <w:sz w:val="24"/>
          <w:szCs w:val="24"/>
        </w:rPr>
        <w:t xml:space="preserve">and sustain </w:t>
      </w:r>
      <w:r w:rsidR="006B2251" w:rsidRPr="00864181">
        <w:rPr>
          <w:rFonts w:ascii="Times New Roman" w:hAnsi="Times New Roman"/>
          <w:sz w:val="24"/>
          <w:szCs w:val="24"/>
        </w:rPr>
        <w:t xml:space="preserve">soils </w:t>
      </w:r>
      <w:r w:rsidR="00F36019" w:rsidRPr="00864181">
        <w:rPr>
          <w:rFonts w:ascii="Times New Roman" w:hAnsi="Times New Roman"/>
          <w:sz w:val="24"/>
          <w:szCs w:val="24"/>
        </w:rPr>
        <w:t xml:space="preserve">will be </w:t>
      </w:r>
      <w:r w:rsidRPr="00864181">
        <w:rPr>
          <w:rFonts w:ascii="Times New Roman" w:hAnsi="Times New Roman"/>
          <w:sz w:val="24"/>
          <w:szCs w:val="24"/>
        </w:rPr>
        <w:t>equally important</w:t>
      </w:r>
      <w:r w:rsidR="00F36019" w:rsidRPr="00864181">
        <w:rPr>
          <w:rFonts w:ascii="Times New Roman" w:hAnsi="Times New Roman"/>
          <w:sz w:val="24"/>
          <w:szCs w:val="24"/>
        </w:rPr>
        <w:t>. Farmers are at the cente</w:t>
      </w:r>
      <w:r w:rsidR="00816861" w:rsidRPr="00864181">
        <w:rPr>
          <w:rFonts w:ascii="Times New Roman" w:hAnsi="Times New Roman"/>
          <w:sz w:val="24"/>
          <w:szCs w:val="24"/>
        </w:rPr>
        <w:t>r</w:t>
      </w:r>
      <w:r w:rsidR="00F36019" w:rsidRPr="00864181">
        <w:rPr>
          <w:rFonts w:ascii="Times New Roman" w:hAnsi="Times New Roman"/>
          <w:sz w:val="24"/>
          <w:szCs w:val="24"/>
        </w:rPr>
        <w:t xml:space="preserve"> of any process of change involving natural resources and for this reason the</w:t>
      </w:r>
      <w:r w:rsidR="00816861" w:rsidRPr="00864181">
        <w:rPr>
          <w:rFonts w:ascii="Times New Roman" w:hAnsi="Times New Roman"/>
          <w:sz w:val="24"/>
          <w:szCs w:val="24"/>
        </w:rPr>
        <w:t>y</w:t>
      </w:r>
      <w:r w:rsidR="00F36019" w:rsidRPr="00864181">
        <w:rPr>
          <w:rFonts w:ascii="Times New Roman" w:hAnsi="Times New Roman"/>
          <w:sz w:val="24"/>
          <w:szCs w:val="24"/>
        </w:rPr>
        <w:t xml:space="preserve"> need to be encouraged through appropriate incentives </w:t>
      </w:r>
      <w:r w:rsidR="00816861" w:rsidRPr="00864181">
        <w:rPr>
          <w:rFonts w:ascii="Times New Roman" w:hAnsi="Times New Roman"/>
          <w:sz w:val="24"/>
          <w:szCs w:val="24"/>
        </w:rPr>
        <w:t>and guided</w:t>
      </w:r>
      <w:r w:rsidR="00F36019" w:rsidRPr="00864181">
        <w:rPr>
          <w:rFonts w:ascii="Times New Roman" w:hAnsi="Times New Roman"/>
          <w:sz w:val="24"/>
          <w:szCs w:val="24"/>
        </w:rPr>
        <w:t xml:space="preserve"> governance practices, to mini</w:t>
      </w:r>
      <w:r w:rsidR="00E15058" w:rsidRPr="00864181">
        <w:rPr>
          <w:rFonts w:ascii="Times New Roman" w:hAnsi="Times New Roman"/>
          <w:sz w:val="24"/>
          <w:szCs w:val="24"/>
        </w:rPr>
        <w:softHyphen/>
      </w:r>
      <w:r w:rsidR="00F36019" w:rsidRPr="00864181">
        <w:rPr>
          <w:rFonts w:ascii="Times New Roman" w:hAnsi="Times New Roman"/>
          <w:sz w:val="24"/>
          <w:szCs w:val="24"/>
        </w:rPr>
        <w:t>mize the negative impact agriculture can have on the environment (</w:t>
      </w:r>
      <w:r w:rsidR="00C220E1" w:rsidRPr="00864181">
        <w:rPr>
          <w:rFonts w:ascii="Times New Roman" w:hAnsi="Times New Roman"/>
          <w:sz w:val="24"/>
          <w:szCs w:val="24"/>
        </w:rPr>
        <w:t>Bruinsma</w:t>
      </w:r>
      <w:r w:rsidR="00F36019" w:rsidRPr="00864181">
        <w:rPr>
          <w:rFonts w:ascii="Times New Roman" w:hAnsi="Times New Roman"/>
          <w:sz w:val="24"/>
          <w:szCs w:val="24"/>
        </w:rPr>
        <w:t xml:space="preserve"> 2017).</w:t>
      </w:r>
      <w:r w:rsidRPr="00864181">
        <w:rPr>
          <w:rFonts w:ascii="Times New Roman" w:hAnsi="Times New Roman"/>
          <w:sz w:val="24"/>
          <w:szCs w:val="24"/>
        </w:rPr>
        <w:t xml:space="preserve"> In this context, </w:t>
      </w:r>
      <w:r w:rsidR="0022140D" w:rsidRPr="00864181">
        <w:rPr>
          <w:rFonts w:ascii="Times New Roman" w:hAnsi="Times New Roman"/>
          <w:sz w:val="24"/>
          <w:szCs w:val="24"/>
        </w:rPr>
        <w:t xml:space="preserve">it </w:t>
      </w:r>
      <w:r w:rsidR="00D57597" w:rsidRPr="00864181">
        <w:rPr>
          <w:rFonts w:ascii="Times New Roman" w:hAnsi="Times New Roman"/>
          <w:sz w:val="24"/>
          <w:szCs w:val="24"/>
        </w:rPr>
        <w:t>will be ever so</w:t>
      </w:r>
      <w:r w:rsidR="0022140D" w:rsidRPr="00864181">
        <w:rPr>
          <w:rFonts w:ascii="Times New Roman" w:hAnsi="Times New Roman"/>
          <w:sz w:val="24"/>
          <w:szCs w:val="24"/>
        </w:rPr>
        <w:t xml:space="preserve"> important to bridge the gap between scientific findings and tools usable for advisors and farmers, to increase the</w:t>
      </w:r>
      <w:r w:rsidRPr="00864181">
        <w:rPr>
          <w:rFonts w:ascii="Times New Roman" w:hAnsi="Times New Roman"/>
          <w:sz w:val="24"/>
          <w:szCs w:val="24"/>
        </w:rPr>
        <w:t xml:space="preserve"> </w:t>
      </w:r>
      <w:r w:rsidR="0022140D" w:rsidRPr="00864181">
        <w:rPr>
          <w:rFonts w:ascii="Times New Roman" w:hAnsi="Times New Roman"/>
          <w:sz w:val="24"/>
          <w:szCs w:val="24"/>
        </w:rPr>
        <w:t xml:space="preserve">understandability </w:t>
      </w:r>
      <w:r w:rsidR="006B2251" w:rsidRPr="00864181">
        <w:rPr>
          <w:rFonts w:ascii="Times New Roman" w:hAnsi="Times New Roman"/>
          <w:sz w:val="24"/>
          <w:szCs w:val="24"/>
        </w:rPr>
        <w:t xml:space="preserve">of results </w:t>
      </w:r>
      <w:r w:rsidR="0022140D" w:rsidRPr="00864181">
        <w:rPr>
          <w:rFonts w:ascii="Times New Roman" w:hAnsi="Times New Roman"/>
          <w:sz w:val="24"/>
          <w:szCs w:val="24"/>
        </w:rPr>
        <w:t>and to translate s</w:t>
      </w:r>
      <w:r w:rsidR="003E4D4F" w:rsidRPr="00864181">
        <w:rPr>
          <w:rFonts w:ascii="Times New Roman" w:hAnsi="Times New Roman"/>
          <w:sz w:val="24"/>
          <w:szCs w:val="24"/>
        </w:rPr>
        <w:t>cience</w:t>
      </w:r>
      <w:r w:rsidR="0022140D" w:rsidRPr="00864181">
        <w:rPr>
          <w:rFonts w:ascii="Times New Roman" w:hAnsi="Times New Roman"/>
          <w:sz w:val="24"/>
          <w:szCs w:val="24"/>
        </w:rPr>
        <w:t xml:space="preserve"> into action plans</w:t>
      </w:r>
      <w:r w:rsidRPr="00864181">
        <w:rPr>
          <w:rFonts w:ascii="Times New Roman" w:hAnsi="Times New Roman"/>
          <w:sz w:val="24"/>
          <w:szCs w:val="24"/>
        </w:rPr>
        <w:t>.</w:t>
      </w:r>
    </w:p>
    <w:p w14:paraId="64E94F30" w14:textId="77777777" w:rsidR="0022140D" w:rsidRPr="00864181" w:rsidRDefault="00047FD3" w:rsidP="00E46C12">
      <w:pPr>
        <w:pStyle w:val="berschrift1"/>
      </w:pPr>
      <w:bookmarkStart w:id="47" w:name="_Toc535315967"/>
      <w:bookmarkStart w:id="48" w:name="_Toc4747487"/>
      <w:r w:rsidRPr="00864181">
        <w:t>Acknowledgements</w:t>
      </w:r>
      <w:bookmarkEnd w:id="47"/>
      <w:bookmarkEnd w:id="48"/>
    </w:p>
    <w:p w14:paraId="658FD607" w14:textId="2EE969FB" w:rsidR="00047FD3" w:rsidRPr="00864181" w:rsidRDefault="00047FD3" w:rsidP="00047FD3">
      <w:pPr>
        <w:rPr>
          <w:rFonts w:ascii="Times New Roman" w:hAnsi="Times New Roman"/>
          <w:sz w:val="24"/>
          <w:szCs w:val="24"/>
        </w:rPr>
      </w:pPr>
      <w:r w:rsidRPr="00864181">
        <w:rPr>
          <w:rFonts w:ascii="Times New Roman" w:hAnsi="Times New Roman"/>
          <w:sz w:val="24"/>
          <w:szCs w:val="24"/>
        </w:rPr>
        <w:t xml:space="preserve">The authors thank the FACCE </w:t>
      </w:r>
      <w:r w:rsidR="00F4130E" w:rsidRPr="00864181">
        <w:rPr>
          <w:rFonts w:ascii="Times New Roman" w:hAnsi="Times New Roman"/>
          <w:sz w:val="24"/>
          <w:szCs w:val="24"/>
        </w:rPr>
        <w:t xml:space="preserve">Surplus </w:t>
      </w:r>
      <w:r w:rsidRPr="00864181">
        <w:rPr>
          <w:rFonts w:ascii="Times New Roman" w:hAnsi="Times New Roman"/>
          <w:sz w:val="24"/>
          <w:szCs w:val="24"/>
        </w:rPr>
        <w:t xml:space="preserve">JPI and COST Actions Water2020 </w:t>
      </w:r>
      <w:r w:rsidR="00D110AE" w:rsidRPr="00864181">
        <w:rPr>
          <w:rFonts w:ascii="Times New Roman" w:hAnsi="Times New Roman"/>
          <w:sz w:val="24"/>
          <w:szCs w:val="24"/>
        </w:rPr>
        <w:t xml:space="preserve">(ESSEM 1202) </w:t>
      </w:r>
      <w:r w:rsidRPr="00864181">
        <w:rPr>
          <w:rFonts w:ascii="Times New Roman" w:hAnsi="Times New Roman"/>
          <w:sz w:val="24"/>
          <w:szCs w:val="24"/>
        </w:rPr>
        <w:t xml:space="preserve">and NEREUS </w:t>
      </w:r>
      <w:r w:rsidR="00D110AE" w:rsidRPr="00864181">
        <w:rPr>
          <w:rFonts w:ascii="Times New Roman" w:hAnsi="Times New Roman"/>
          <w:sz w:val="24"/>
          <w:szCs w:val="24"/>
        </w:rPr>
        <w:t xml:space="preserve">(FA 1403) </w:t>
      </w:r>
      <w:r w:rsidRPr="00864181">
        <w:rPr>
          <w:rFonts w:ascii="Times New Roman" w:hAnsi="Times New Roman"/>
          <w:sz w:val="24"/>
          <w:szCs w:val="24"/>
        </w:rPr>
        <w:t xml:space="preserve">for </w:t>
      </w:r>
      <w:r w:rsidR="00F4130E" w:rsidRPr="00864181">
        <w:rPr>
          <w:rFonts w:ascii="Times New Roman" w:hAnsi="Times New Roman"/>
          <w:sz w:val="24"/>
          <w:szCs w:val="24"/>
        </w:rPr>
        <w:t xml:space="preserve">valuable information and </w:t>
      </w:r>
      <w:r w:rsidRPr="00864181">
        <w:rPr>
          <w:rFonts w:ascii="Times New Roman" w:hAnsi="Times New Roman"/>
          <w:sz w:val="24"/>
          <w:szCs w:val="24"/>
        </w:rPr>
        <w:t xml:space="preserve">the opportunity to meet and discuss </w:t>
      </w:r>
      <w:r w:rsidR="00A25971" w:rsidRPr="00864181">
        <w:rPr>
          <w:rFonts w:ascii="Times New Roman" w:hAnsi="Times New Roman"/>
          <w:sz w:val="24"/>
          <w:szCs w:val="24"/>
        </w:rPr>
        <w:t xml:space="preserve">the issues related to this topic </w:t>
      </w:r>
      <w:r w:rsidRPr="00864181">
        <w:rPr>
          <w:rFonts w:ascii="Times New Roman" w:hAnsi="Times New Roman"/>
          <w:sz w:val="24"/>
          <w:szCs w:val="24"/>
        </w:rPr>
        <w:t xml:space="preserve">in </w:t>
      </w:r>
      <w:r w:rsidR="00694A1C" w:rsidRPr="00864181">
        <w:rPr>
          <w:rFonts w:ascii="Times New Roman" w:hAnsi="Times New Roman"/>
          <w:sz w:val="24"/>
          <w:szCs w:val="24"/>
        </w:rPr>
        <w:t>stimulating</w:t>
      </w:r>
      <w:r w:rsidR="00A25971" w:rsidRPr="00864181">
        <w:rPr>
          <w:rFonts w:ascii="Times New Roman" w:hAnsi="Times New Roman"/>
          <w:sz w:val="24"/>
          <w:szCs w:val="24"/>
        </w:rPr>
        <w:t xml:space="preserve"> </w:t>
      </w:r>
      <w:r w:rsidR="006B2251" w:rsidRPr="00864181">
        <w:rPr>
          <w:rFonts w:ascii="Times New Roman" w:hAnsi="Times New Roman"/>
          <w:sz w:val="24"/>
          <w:szCs w:val="24"/>
        </w:rPr>
        <w:t xml:space="preserve">environments </w:t>
      </w:r>
      <w:r w:rsidR="00A25971" w:rsidRPr="00864181">
        <w:rPr>
          <w:rFonts w:ascii="Times New Roman" w:hAnsi="Times New Roman"/>
          <w:sz w:val="24"/>
          <w:szCs w:val="24"/>
        </w:rPr>
        <w:t>and perfectly hosted workshop</w:t>
      </w:r>
      <w:r w:rsidRPr="00864181">
        <w:rPr>
          <w:rFonts w:ascii="Times New Roman" w:hAnsi="Times New Roman"/>
          <w:sz w:val="24"/>
          <w:szCs w:val="24"/>
        </w:rPr>
        <w:t xml:space="preserve">s. </w:t>
      </w:r>
    </w:p>
    <w:p w14:paraId="5A12C978" w14:textId="77777777" w:rsidR="00047FD3" w:rsidRPr="00864181" w:rsidRDefault="00047FD3">
      <w:pPr>
        <w:spacing w:after="0" w:line="240" w:lineRule="auto"/>
        <w:rPr>
          <w:rFonts w:asciiTheme="majorHAnsi" w:eastAsiaTheme="majorEastAsia" w:hAnsiTheme="majorHAnsi" w:cstheme="majorBidi"/>
          <w:color w:val="365F91" w:themeColor="accent1" w:themeShade="BF"/>
          <w:sz w:val="32"/>
          <w:szCs w:val="32"/>
        </w:rPr>
      </w:pPr>
      <w:r w:rsidRPr="00864181">
        <w:br w:type="page"/>
      </w:r>
    </w:p>
    <w:p w14:paraId="1DC7F542" w14:textId="77777777" w:rsidR="00FE0B40" w:rsidRPr="00864181" w:rsidRDefault="00FE0B40" w:rsidP="00E46C12">
      <w:pPr>
        <w:pStyle w:val="berschrift1"/>
      </w:pPr>
      <w:bookmarkStart w:id="49" w:name="_Toc535315968"/>
      <w:bookmarkStart w:id="50" w:name="_Toc4747488"/>
      <w:r w:rsidRPr="00864181">
        <w:lastRenderedPageBreak/>
        <w:t>References</w:t>
      </w:r>
      <w:bookmarkEnd w:id="49"/>
      <w:bookmarkEnd w:id="50"/>
    </w:p>
    <w:p w14:paraId="2A116D6B" w14:textId="77777777" w:rsidR="000B13A9" w:rsidRPr="00864181" w:rsidRDefault="000B13A9" w:rsidP="00047FD3">
      <w:pPr>
        <w:spacing w:after="0" w:line="240" w:lineRule="auto"/>
        <w:rPr>
          <w:rFonts w:ascii="Times New Roman" w:hAnsi="Times New Roman"/>
        </w:rPr>
      </w:pPr>
    </w:p>
    <w:p w14:paraId="799F71F7"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Agegnehu G, Srivastava AK, Bird MI (2017) </w:t>
      </w:r>
      <w:proofErr w:type="gramStart"/>
      <w:r w:rsidRPr="00864181">
        <w:rPr>
          <w:rFonts w:ascii="Times New Roman" w:hAnsi="Times New Roman" w:cs="Times New Roman"/>
          <w:color w:val="auto"/>
          <w:sz w:val="22"/>
          <w:szCs w:val="22"/>
        </w:rPr>
        <w:t>The</w:t>
      </w:r>
      <w:proofErr w:type="gramEnd"/>
      <w:r w:rsidRPr="00864181">
        <w:rPr>
          <w:rFonts w:ascii="Times New Roman" w:hAnsi="Times New Roman" w:cs="Times New Roman"/>
          <w:color w:val="auto"/>
          <w:sz w:val="22"/>
          <w:szCs w:val="22"/>
        </w:rPr>
        <w:t xml:space="preserve"> role of biochar and biochar-compost in improving soil quality and crop performance: a review. Applied Soil Ecology 119: 156-170</w:t>
      </w:r>
    </w:p>
    <w:p w14:paraId="74E41799" w14:textId="77777777" w:rsidR="000B13A9" w:rsidRPr="00864181" w:rsidRDefault="000B13A9" w:rsidP="000B13A9">
      <w:pPr>
        <w:spacing w:after="0" w:line="240" w:lineRule="auto"/>
        <w:ind w:left="709" w:hanging="709"/>
        <w:rPr>
          <w:rFonts w:ascii="Times New Roman" w:hAnsi="Times New Roman"/>
          <w:color w:val="000000"/>
          <w:lang w:eastAsia="de-DE"/>
        </w:rPr>
      </w:pPr>
      <w:proofErr w:type="gramStart"/>
      <w:r w:rsidRPr="00864181">
        <w:rPr>
          <w:rFonts w:ascii="Times New Roman" w:hAnsi="Times New Roman"/>
          <w:color w:val="000000"/>
          <w:lang w:eastAsia="de-DE"/>
        </w:rPr>
        <w:t>agronomically  important</w:t>
      </w:r>
      <w:proofErr w:type="gramEnd"/>
      <w:r w:rsidRPr="00864181">
        <w:rPr>
          <w:rFonts w:ascii="Times New Roman" w:hAnsi="Times New Roman"/>
          <w:color w:val="000000"/>
          <w:lang w:eastAsia="de-DE"/>
        </w:rPr>
        <w:t xml:space="preserve">  traits  in  severely  drought-stressed barley. Journal of Agronomy and Crop Science 201: 419–427</w:t>
      </w:r>
    </w:p>
    <w:p w14:paraId="6D6A46FC" w14:textId="77777777" w:rsidR="000B13A9" w:rsidRPr="00864181" w:rsidRDefault="000B13A9" w:rsidP="00047FD3">
      <w:pPr>
        <w:spacing w:after="0" w:line="240" w:lineRule="auto"/>
        <w:ind w:left="720" w:hanging="720"/>
        <w:jc w:val="both"/>
        <w:rPr>
          <w:rFonts w:ascii="Times New Roman" w:hAnsi="Times New Roman"/>
          <w:bCs/>
          <w:color w:val="000000" w:themeColor="text1"/>
        </w:rPr>
      </w:pPr>
      <w:r w:rsidRPr="00864181">
        <w:rPr>
          <w:rFonts w:ascii="Times New Roman" w:hAnsi="Times New Roman"/>
          <w:lang w:eastAsia="de-DE"/>
        </w:rPr>
        <w:t>Akhoundi A and Nazif S</w:t>
      </w:r>
      <w:r w:rsidRPr="00864181">
        <w:rPr>
          <w:rFonts w:ascii="Times New Roman" w:hAnsi="Times New Roman"/>
          <w:bCs/>
        </w:rPr>
        <w:t xml:space="preserve"> </w:t>
      </w:r>
      <w:r w:rsidRPr="00864181">
        <w:rPr>
          <w:rFonts w:ascii="Times New Roman" w:hAnsi="Times New Roman"/>
          <w:color w:val="000000" w:themeColor="text1"/>
          <w:lang w:eastAsia="de-DE"/>
        </w:rPr>
        <w:t>(2018)</w:t>
      </w:r>
      <w:r w:rsidRPr="00864181">
        <w:rPr>
          <w:rFonts w:ascii="Times New Roman" w:hAnsi="Times New Roman"/>
          <w:bCs/>
          <w:color w:val="000000" w:themeColor="text1"/>
        </w:rPr>
        <w:t xml:space="preserve"> </w:t>
      </w:r>
      <w:r w:rsidRPr="00864181">
        <w:rPr>
          <w:rFonts w:ascii="Times New Roman" w:hAnsi="Times New Roman"/>
          <w:bCs/>
        </w:rPr>
        <w:t xml:space="preserve">Sustainability assessment of wastewater reuse alternatives using the evidential reasoning approach. </w:t>
      </w:r>
      <w:r w:rsidRPr="00864181">
        <w:rPr>
          <w:rFonts w:ascii="Times New Roman" w:hAnsi="Times New Roman"/>
          <w:color w:val="000000" w:themeColor="text1"/>
          <w:lang w:eastAsia="de-DE"/>
        </w:rPr>
        <w:t>Journal of Cleaner Production 195: 1350-1376</w:t>
      </w:r>
    </w:p>
    <w:p w14:paraId="21321BDF"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Alberola C, Lichtfouse E, Navarrete M, Debaeke P, Souchère V (2008) Agronomy for sustainable development. Ital. J. Agron. 3: 77–78</w:t>
      </w:r>
    </w:p>
    <w:p w14:paraId="1A640A43"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Alcalde-Sanz L, Gawlik BM (2017) Minimum quality requirements for water reuse in agricultural irrigation and aquifer recharge - Towards a legal instrument on water reuse at EU level, EUR 28962 EN, Publications Office of the European Union, Luxembourg.</w:t>
      </w:r>
    </w:p>
    <w:p w14:paraId="0AEA746D" w14:textId="7F411CD4"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 xml:space="preserve">Altieri MA, Nicholls CI, Henao A, Lana MA (2017) Agroecology and the design of climate change-resilient farming systems. </w:t>
      </w:r>
      <w:proofErr w:type="gramStart"/>
      <w:r w:rsidRPr="00864181">
        <w:rPr>
          <w:rFonts w:ascii="Times New Roman" w:hAnsi="Times New Roman"/>
          <w:shd w:val="clear" w:color="auto" w:fill="FFFFFF"/>
        </w:rPr>
        <w:t>Agron.</w:t>
      </w:r>
      <w:proofErr w:type="gramEnd"/>
      <w:r w:rsidRPr="00864181">
        <w:rPr>
          <w:rFonts w:ascii="Times New Roman" w:hAnsi="Times New Roman"/>
          <w:shd w:val="clear" w:color="auto" w:fill="FFFFFF"/>
        </w:rPr>
        <w:t xml:space="preserve"> Sustain. Dev. 35: 869–890</w:t>
      </w:r>
    </w:p>
    <w:p w14:paraId="5F812308"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Alveranga P, Mourinha C, Farto M, Santos T, Palma P, Sengo J, Morais MC, Cunha-Queda C, 2015, Sewage sludge, compost and other representative organic wastes as agricultural soil amendments; benefits versus limiting factors. Waste Management 40: 44-52</w:t>
      </w:r>
    </w:p>
    <w:p w14:paraId="7829D4E7"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Amadou Binta BA, Barbier B (2015) Economic and Environmental Performances of Organic Farming System Compared to Conventional Farming System: A Case Farm Model to Simulate the Horticultural Sector of the Niayes Region in Senegal. J Horticulture 2: 152 </w:t>
      </w:r>
    </w:p>
    <w:p w14:paraId="77D98A71" w14:textId="77777777" w:rsidR="000B13A9" w:rsidRPr="00864181" w:rsidRDefault="000B13A9" w:rsidP="000B13A9">
      <w:pPr>
        <w:spacing w:after="0" w:line="240" w:lineRule="auto"/>
        <w:ind w:left="709" w:hanging="709"/>
        <w:rPr>
          <w:rFonts w:ascii="Times New Roman" w:hAnsi="Times New Roman"/>
        </w:rPr>
      </w:pPr>
      <w:r w:rsidRPr="00864181">
        <w:rPr>
          <w:rFonts w:ascii="Times New Roman" w:hAnsi="Times New Roman"/>
        </w:rPr>
        <w:t xml:space="preserve">Atkinson, C.J., Fitzgerald, J.D. &amp; Hipps, N.A. (2010) Potential mechanisms for achieving agricultural benefits from biochar application to temperate soils: a reviewPlant Soil 337: 1. </w:t>
      </w:r>
      <w:hyperlink r:id="rId12" w:history="1">
        <w:r w:rsidRPr="00864181">
          <w:rPr>
            <w:rStyle w:val="Hyperlink"/>
            <w:rFonts w:ascii="Times New Roman" w:hAnsi="Times New Roman"/>
          </w:rPr>
          <w:t>https://doi.org/10.1007/s11104-010-0464-5</w:t>
        </w:r>
      </w:hyperlink>
    </w:p>
    <w:p w14:paraId="6FA0F9DF"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Auerswald K, Fiener P, Dikau R (2009) Rates of sheet and rill erosion in Germany - a meta-analysis. Geomorphology 111: 182-193</w:t>
      </w:r>
    </w:p>
    <w:p w14:paraId="0D9EE4B7"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 xml:space="preserve">Baccelli I, Mauch-Mani B (2017) </w:t>
      </w:r>
      <w:proofErr w:type="gramStart"/>
      <w:r w:rsidRPr="00864181">
        <w:rPr>
          <w:rFonts w:ascii="Times New Roman" w:hAnsi="Times New Roman"/>
          <w:shd w:val="clear" w:color="auto" w:fill="FFFFFF"/>
        </w:rPr>
        <w:t>When</w:t>
      </w:r>
      <w:proofErr w:type="gramEnd"/>
      <w:r w:rsidRPr="00864181">
        <w:rPr>
          <w:rFonts w:ascii="Times New Roman" w:hAnsi="Times New Roman"/>
          <w:shd w:val="clear" w:color="auto" w:fill="FFFFFF"/>
        </w:rPr>
        <w:t xml:space="preserve"> the story proceeds backward: The discovery of endogenous β-aminobutyric acid as the missing link for a potential new plant hormone. Com. Integr. Biol., 10: 2</w:t>
      </w:r>
    </w:p>
    <w:p w14:paraId="23B8E7F8"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Bachinger, J, Zander, P, 2007. ROTOR: a tool for generating and evaluating crop rotations for organic farming systems. Eur. J. Agron. 26: 130-143</w:t>
      </w:r>
    </w:p>
    <w:p w14:paraId="07A7E45F"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Balmer A, Pastor V, Gamir J, Flors V, Mauch-Mani B (2015) The 'prime-ome': towards a holistic approach to priming. Trends Plant Sci. 20: 443-452</w:t>
      </w:r>
    </w:p>
    <w:p w14:paraId="4EF0CABB" w14:textId="77777777" w:rsidR="000B13A9" w:rsidRPr="00864181" w:rsidRDefault="000B13A9" w:rsidP="000B13A9">
      <w:pPr>
        <w:pStyle w:val="StandardWeb"/>
        <w:spacing w:before="0" w:beforeAutospacing="0" w:after="0" w:afterAutospacing="0"/>
        <w:ind w:left="709" w:hanging="709"/>
        <w:rPr>
          <w:sz w:val="22"/>
          <w:szCs w:val="22"/>
          <w:lang w:val="en-US"/>
        </w:rPr>
      </w:pPr>
      <w:r w:rsidRPr="00864181">
        <w:rPr>
          <w:sz w:val="22"/>
          <w:szCs w:val="22"/>
          <w:lang w:val="en-US"/>
        </w:rPr>
        <w:t>Bàrberi P (2002) Weed management in organic agriculture: are we addressing the right issues</w:t>
      </w:r>
      <w:proofErr w:type="gramStart"/>
      <w:r w:rsidRPr="00864181">
        <w:rPr>
          <w:sz w:val="22"/>
          <w:szCs w:val="22"/>
          <w:lang w:val="en-US"/>
        </w:rPr>
        <w:t>?.</w:t>
      </w:r>
      <w:proofErr w:type="gramEnd"/>
      <w:r w:rsidRPr="00864181">
        <w:rPr>
          <w:sz w:val="22"/>
          <w:szCs w:val="22"/>
          <w:lang w:val="en-US"/>
        </w:rPr>
        <w:t xml:space="preserve"> Weed Research, 42: 177-193. </w:t>
      </w:r>
      <w:proofErr w:type="gramStart"/>
      <w:r w:rsidRPr="00864181">
        <w:rPr>
          <w:sz w:val="22"/>
          <w:szCs w:val="22"/>
          <w:lang w:val="en-US"/>
        </w:rPr>
        <w:t>doi</w:t>
      </w:r>
      <w:proofErr w:type="gramEnd"/>
      <w:r w:rsidRPr="00864181">
        <w:rPr>
          <w:sz w:val="22"/>
          <w:szCs w:val="22"/>
          <w:lang w:val="en-US"/>
        </w:rPr>
        <w:t>:</w:t>
      </w:r>
      <w:bookmarkStart w:id="51" w:name="_GoBack"/>
      <w:r w:rsidR="00943AE8">
        <w:fldChar w:fldCharType="begin"/>
      </w:r>
      <w:r w:rsidR="00943AE8" w:rsidRPr="00D47AE6">
        <w:rPr>
          <w:lang w:val="en-US"/>
        </w:rPr>
        <w:instrText xml:space="preserve"> HYPERLINK "https://doi.org/10.1046/j.1365-3180.2002.00277.x" </w:instrText>
      </w:r>
      <w:r w:rsidR="00943AE8">
        <w:fldChar w:fldCharType="separate"/>
      </w:r>
      <w:r w:rsidRPr="00864181">
        <w:rPr>
          <w:rStyle w:val="Hyperlink"/>
          <w:sz w:val="22"/>
          <w:szCs w:val="22"/>
          <w:lang w:val="en-US"/>
        </w:rPr>
        <w:t>10.1046/j.1365-3180.2002.00277.x</w:t>
      </w:r>
      <w:r w:rsidR="00943AE8">
        <w:rPr>
          <w:rStyle w:val="Hyperlink"/>
          <w:sz w:val="22"/>
          <w:szCs w:val="22"/>
          <w:lang w:val="en-US"/>
        </w:rPr>
        <w:fldChar w:fldCharType="end"/>
      </w:r>
      <w:bookmarkEnd w:id="51"/>
    </w:p>
    <w:p w14:paraId="069E46F2"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Blum A (2005) Drought resistance, water-use efficiency, and yield potential—are they compatible, dissonant, or mutually exclusive? Aust J Agric Res. 56: 1159–1168</w:t>
      </w:r>
    </w:p>
    <w:p w14:paraId="011471AF"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 xml:space="preserve">Boer MP, Wright D, Feng L, Podlich DW, Luo L, Cooper M, van Eeuwijk FA (2007) A mixed-model quantitative trait loci (QTL) analysis for multiple-environment trial data using environmental covariables for QTL-by-environment interactions, with an example in maize. Genetics 177(3):1801-13. </w:t>
      </w:r>
    </w:p>
    <w:p w14:paraId="0859E9CB" w14:textId="190BD19F" w:rsidR="000B13A9" w:rsidRPr="00864181" w:rsidRDefault="00E467ED" w:rsidP="000B13A9">
      <w:pPr>
        <w:spacing w:after="0" w:line="240" w:lineRule="auto"/>
        <w:ind w:left="709" w:hanging="709"/>
        <w:rPr>
          <w:rFonts w:ascii="Times New Roman" w:hAnsi="Times New Roman"/>
          <w:color w:val="000000"/>
          <w:lang w:eastAsia="de-DE"/>
        </w:rPr>
      </w:pPr>
      <w:proofErr w:type="gramStart"/>
      <w:r w:rsidRPr="00864181">
        <w:rPr>
          <w:rFonts w:ascii="Times New Roman" w:hAnsi="Times New Roman"/>
          <w:color w:val="000000"/>
          <w:lang w:eastAsia="de-DE"/>
        </w:rPr>
        <w:t>Bonfante P, Genre A (2010) Mechanisms underlying beneficial plant–fungus interactions in mycorrhizal symbiosis.</w:t>
      </w:r>
      <w:proofErr w:type="gramEnd"/>
      <w:r w:rsidRPr="00864181">
        <w:rPr>
          <w:rFonts w:ascii="Times New Roman" w:hAnsi="Times New Roman"/>
          <w:color w:val="000000"/>
          <w:lang w:eastAsia="de-DE"/>
        </w:rPr>
        <w:t xml:space="preserve"> Nature Communications 1: 48. https://doi.org/10.1038/ncomms1046 </w:t>
      </w:r>
    </w:p>
    <w:p w14:paraId="7C6AD275" w14:textId="77777777" w:rsidR="000B13A9" w:rsidRPr="00864181" w:rsidRDefault="000B13A9" w:rsidP="000B13A9">
      <w:pPr>
        <w:pStyle w:val="StandardWeb"/>
        <w:spacing w:before="0" w:beforeAutospacing="0" w:after="0" w:afterAutospacing="0"/>
        <w:ind w:left="709" w:hanging="709"/>
        <w:rPr>
          <w:sz w:val="22"/>
          <w:szCs w:val="22"/>
          <w:lang w:val="en-US"/>
        </w:rPr>
      </w:pPr>
      <w:r w:rsidRPr="00864181">
        <w:rPr>
          <w:noProof/>
          <w:color w:val="000000"/>
          <w:sz w:val="22"/>
          <w:szCs w:val="22"/>
          <w:lang w:val="en-US"/>
        </w:rPr>
        <w:t xml:space="preserve">Brisson N Gary C Justes E Roche R Mary B et. al. (2003) An overview of the crop model stics. European Journal of Agronomy 18(3-4) pp: 309-332 </w:t>
      </w:r>
    </w:p>
    <w:p w14:paraId="2918C34F" w14:textId="77777777" w:rsidR="000B13A9" w:rsidRPr="00864181" w:rsidRDefault="000B13A9" w:rsidP="00C220E1">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Bruinsma J (2017) World Agriculture: Towards 2015/2030. </w:t>
      </w:r>
      <w:proofErr w:type="gramStart"/>
      <w:r w:rsidRPr="00864181">
        <w:rPr>
          <w:rFonts w:ascii="Times New Roman" w:hAnsi="Times New Roman" w:cs="Times New Roman"/>
          <w:color w:val="auto"/>
          <w:sz w:val="22"/>
          <w:szCs w:val="22"/>
        </w:rPr>
        <w:t>An FAO Study.</w:t>
      </w:r>
      <w:proofErr w:type="gramEnd"/>
      <w:r w:rsidRPr="00864181">
        <w:rPr>
          <w:rFonts w:ascii="Times New Roman" w:hAnsi="Times New Roman" w:cs="Times New Roman"/>
          <w:color w:val="auto"/>
          <w:sz w:val="22"/>
          <w:szCs w:val="22"/>
        </w:rPr>
        <w:t xml:space="preserve"> </w:t>
      </w:r>
      <w:proofErr w:type="gramStart"/>
      <w:r w:rsidRPr="00864181">
        <w:rPr>
          <w:rFonts w:ascii="Times New Roman" w:hAnsi="Times New Roman" w:cs="Times New Roman"/>
          <w:color w:val="auto"/>
          <w:sz w:val="22"/>
          <w:szCs w:val="22"/>
        </w:rPr>
        <w:t>Edited by Jelle Bruinsma.</w:t>
      </w:r>
      <w:proofErr w:type="gramEnd"/>
      <w:r w:rsidRPr="00864181">
        <w:rPr>
          <w:rFonts w:ascii="Times New Roman" w:hAnsi="Times New Roman" w:cs="Times New Roman"/>
          <w:color w:val="auto"/>
          <w:sz w:val="22"/>
          <w:szCs w:val="22"/>
        </w:rPr>
        <w:t xml:space="preserve"> </w:t>
      </w:r>
      <w:proofErr w:type="gramStart"/>
      <w:r w:rsidRPr="00864181">
        <w:rPr>
          <w:rFonts w:ascii="Times New Roman" w:hAnsi="Times New Roman" w:cs="Times New Roman"/>
          <w:color w:val="auto"/>
          <w:sz w:val="22"/>
          <w:szCs w:val="22"/>
        </w:rPr>
        <w:t>1st Edition, eBook Published 25 September 2017, Routledge, London, UK.</w:t>
      </w:r>
      <w:proofErr w:type="gramEnd"/>
    </w:p>
    <w:p w14:paraId="3609860A" w14:textId="77777777" w:rsidR="000B13A9" w:rsidRPr="00864181" w:rsidRDefault="000B13A9" w:rsidP="00047FD3">
      <w:pPr>
        <w:pStyle w:val="Default"/>
        <w:ind w:left="720" w:hanging="720"/>
        <w:jc w:val="both"/>
        <w:rPr>
          <w:rFonts w:ascii="Times New Roman" w:hAnsi="Times New Roman" w:cs="Times New Roman"/>
          <w:color w:val="auto"/>
          <w:sz w:val="22"/>
          <w:szCs w:val="22"/>
        </w:rPr>
      </w:pPr>
      <w:proofErr w:type="gramStart"/>
      <w:r w:rsidRPr="00864181">
        <w:rPr>
          <w:rFonts w:ascii="Times New Roman" w:hAnsi="Times New Roman" w:cs="Times New Roman"/>
          <w:color w:val="auto"/>
          <w:sz w:val="22"/>
          <w:szCs w:val="22"/>
        </w:rPr>
        <w:t>Bybee-Finley KA, Ryan MR (2018) Advancing Intercropping Research and Practices in</w:t>
      </w:r>
      <w:r w:rsidRPr="00864181">
        <w:rPr>
          <w:rFonts w:ascii="Times New Roman" w:hAnsi="Times New Roman" w:cs="Times New Roman"/>
          <w:sz w:val="22"/>
          <w:szCs w:val="22"/>
        </w:rPr>
        <w:t xml:space="preserve"> Industrialized Agricultural Landscapes.</w:t>
      </w:r>
      <w:proofErr w:type="gramEnd"/>
      <w:r w:rsidRPr="00864181">
        <w:rPr>
          <w:rFonts w:ascii="Times New Roman" w:hAnsi="Times New Roman" w:cs="Times New Roman"/>
          <w:sz w:val="22"/>
          <w:szCs w:val="22"/>
        </w:rPr>
        <w:t xml:space="preserve"> Agriculture 8: 80</w:t>
      </w:r>
    </w:p>
    <w:p w14:paraId="33554D3A" w14:textId="77777777" w:rsidR="00F4130E" w:rsidRPr="00864181" w:rsidRDefault="000B13A9" w:rsidP="00F4130E">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lastRenderedPageBreak/>
        <w:t>Cabral C, Ravnskov S, Tringovska I, Wollenweber B. (2016) Arbuscular mycorrhizal fungi modify nutrient allocation  and composition in wheat (</w:t>
      </w:r>
      <w:r w:rsidRPr="00864181">
        <w:rPr>
          <w:rFonts w:ascii="Times New Roman" w:hAnsi="Times New Roman"/>
          <w:i/>
        </w:rPr>
        <w:t>Triticum aestivum</w:t>
      </w:r>
      <w:r w:rsidRPr="00864181">
        <w:rPr>
          <w:rFonts w:ascii="Times New Roman" w:hAnsi="Times New Roman"/>
        </w:rPr>
        <w:t xml:space="preserve"> L.) subjected to heat stress. Plant and Soil 408:385-399. </w:t>
      </w:r>
      <w:proofErr w:type="gramStart"/>
      <w:r w:rsidRPr="00864181">
        <w:rPr>
          <w:rFonts w:ascii="Times New Roman" w:hAnsi="Times New Roman"/>
        </w:rPr>
        <w:t>doi:</w:t>
      </w:r>
      <w:proofErr w:type="gramEnd"/>
      <w:r w:rsidRPr="00864181">
        <w:rPr>
          <w:rFonts w:ascii="Times New Roman" w:hAnsi="Times New Roman"/>
        </w:rPr>
        <w:t>10.1007/s11104-016-2942-x</w:t>
      </w:r>
    </w:p>
    <w:p w14:paraId="00D6946B" w14:textId="6A806CC1" w:rsidR="000B13A9" w:rsidRPr="00864181" w:rsidRDefault="000B13A9" w:rsidP="00F4130E">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 xml:space="preserve">Cabral C, Wollenweber B, António C, Rodrigues AM, Ravnskov S (2018) Aphid infestation in the phyllosphere affects primary metabolic profiles in the arbuscular mycorrhizal hyphosphere. </w:t>
      </w:r>
      <w:r w:rsidRPr="00864181">
        <w:rPr>
          <w:rFonts w:ascii="Times New Roman" w:hAnsi="Times New Roman"/>
          <w:i/>
        </w:rPr>
        <w:t>Scientific Reports</w:t>
      </w:r>
      <w:r w:rsidRPr="00864181">
        <w:rPr>
          <w:rFonts w:ascii="Times New Roman" w:hAnsi="Times New Roman"/>
        </w:rPr>
        <w:t xml:space="preserve"> 8:14442. </w:t>
      </w:r>
      <w:proofErr w:type="gramStart"/>
      <w:r w:rsidRPr="00864181">
        <w:rPr>
          <w:rFonts w:ascii="Times New Roman" w:hAnsi="Times New Roman"/>
        </w:rPr>
        <w:t>doi</w:t>
      </w:r>
      <w:proofErr w:type="gramEnd"/>
      <w:r w:rsidRPr="00864181">
        <w:rPr>
          <w:rFonts w:ascii="Times New Roman" w:hAnsi="Times New Roman"/>
        </w:rPr>
        <w:t>: 10.1038/s41598-018-32670-1</w:t>
      </w:r>
    </w:p>
    <w:p w14:paraId="43086D3E"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Chabbi A, Lehmann J, Ciais P, Loescher HW, Cotrufo MF, Don A, SanClements M, Schipper L, Six J,Smith P, Rumpel C (2017) COMMENTARY: Aligning agriculture and climate policy. Nature Climate Change 7, 307</w:t>
      </w:r>
    </w:p>
    <w:p w14:paraId="3553A8FC"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proofErr w:type="gramStart"/>
      <w:r w:rsidRPr="00864181">
        <w:rPr>
          <w:rFonts w:ascii="Times New Roman" w:eastAsia="Times New Roman" w:hAnsi="Times New Roman"/>
          <w:lang w:eastAsia="it-IT"/>
        </w:rPr>
        <w:t>Chan KX, Phua SY, Crisp P, McQuinn R, Pogson BJ (2016) Learning the Languages of the Chloroplast: Retrograde Signaling and Beyond.</w:t>
      </w:r>
      <w:proofErr w:type="gramEnd"/>
      <w:r w:rsidRPr="00864181">
        <w:rPr>
          <w:rFonts w:ascii="Times New Roman" w:eastAsia="Times New Roman" w:hAnsi="Times New Roman"/>
          <w:lang w:eastAsia="it-IT"/>
        </w:rPr>
        <w:t xml:space="preserve"> Annu Rev Plant Biol. 67: 25-53</w:t>
      </w:r>
    </w:p>
    <w:p w14:paraId="65869918" w14:textId="2DED130A"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Chandler D, Bailey AS, Tatchell GM, Davidson G, Greaves J, Grant WP (2011) The development, regulation and use of biopesticides for integrated pest management. Phil Trans Roy Soc B, 366: 1987–1998</w:t>
      </w:r>
    </w:p>
    <w:p w14:paraId="77AC2DD8" w14:textId="77777777" w:rsidR="000B13A9" w:rsidRPr="00864181" w:rsidRDefault="000B13A9" w:rsidP="00047FD3">
      <w:pPr>
        <w:spacing w:after="0" w:line="240" w:lineRule="auto"/>
        <w:ind w:left="720" w:hanging="720"/>
        <w:jc w:val="both"/>
        <w:rPr>
          <w:rFonts w:ascii="Times New Roman" w:hAnsi="Times New Roman"/>
          <w:color w:val="000000" w:themeColor="text1"/>
          <w:shd w:val="clear" w:color="auto" w:fill="FFFFFF"/>
        </w:rPr>
      </w:pPr>
      <w:r w:rsidRPr="00864181">
        <w:rPr>
          <w:rFonts w:ascii="Times New Roman" w:hAnsi="Times New Roman"/>
          <w:lang w:eastAsia="de-DE"/>
        </w:rPr>
        <w:t>Chhipi-Shrestha G</w:t>
      </w:r>
      <w:proofErr w:type="gramStart"/>
      <w:r w:rsidRPr="00864181">
        <w:rPr>
          <w:rFonts w:ascii="Times New Roman" w:hAnsi="Times New Roman"/>
          <w:lang w:eastAsia="de-DE"/>
        </w:rPr>
        <w:t>,  Rodriguez</w:t>
      </w:r>
      <w:proofErr w:type="gramEnd"/>
      <w:r w:rsidRPr="00864181">
        <w:rPr>
          <w:rFonts w:ascii="Times New Roman" w:hAnsi="Times New Roman"/>
          <w:lang w:eastAsia="de-DE"/>
        </w:rPr>
        <w:t xml:space="preserve"> M, Sadiq R (2019) Selection of sustainable municipal water reuse applications by multistakeholders using game theory, </w:t>
      </w:r>
      <w:r w:rsidRPr="00864181">
        <w:rPr>
          <w:rFonts w:ascii="Times New Roman" w:hAnsi="Times New Roman"/>
          <w:color w:val="000000" w:themeColor="text1"/>
          <w:lang w:eastAsia="de-DE"/>
        </w:rPr>
        <w:t>STotEn 650: 2512–2526</w:t>
      </w:r>
    </w:p>
    <w:p w14:paraId="3535AF6E" w14:textId="6386953B" w:rsidR="005B52E9" w:rsidRPr="00864181" w:rsidRDefault="005B52E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Chmelíková L, Wolfrum S, Schmid H, Hejcman M, Hülsbergen KJ (2015) Seasonal development of biomass yield in grass–legume mixtures on different soils and development of above- and belowground organs of Medicago sativa, Archives of Agronomy and Soil Science, 61:3, 329-346, DOI: 10.1080/03650340.2014.936854</w:t>
      </w:r>
    </w:p>
    <w:p w14:paraId="2367A88A" w14:textId="363E4A78"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Christou AT, Agüera A, Bayona JM, Cytryn E, Fotopoulos V, Lambropoulou D, Manaia C, Michael C, Revitt M, Schröder P, Fatta-Kassinos D (2017) </w:t>
      </w:r>
      <w:proofErr w:type="gramStart"/>
      <w:r w:rsidRPr="00864181">
        <w:rPr>
          <w:rFonts w:ascii="Times New Roman" w:hAnsi="Times New Roman" w:cs="Times New Roman"/>
          <w:color w:val="auto"/>
          <w:sz w:val="22"/>
          <w:szCs w:val="22"/>
        </w:rPr>
        <w:t>The</w:t>
      </w:r>
      <w:proofErr w:type="gramEnd"/>
      <w:r w:rsidRPr="00864181">
        <w:rPr>
          <w:rFonts w:ascii="Times New Roman" w:hAnsi="Times New Roman" w:cs="Times New Roman"/>
          <w:color w:val="auto"/>
          <w:sz w:val="22"/>
          <w:szCs w:val="22"/>
        </w:rPr>
        <w:t xml:space="preserve"> potential implications of reclaimed wastewater reuse for irrigation on the agricultural environment: the knowns and unknowns of the fate of antibiotics and antibiotic resistant bacteria and resistanc</w:t>
      </w:r>
      <w:r w:rsidR="00E467ED" w:rsidRPr="00864181">
        <w:rPr>
          <w:rFonts w:ascii="Times New Roman" w:hAnsi="Times New Roman" w:cs="Times New Roman"/>
          <w:color w:val="auto"/>
          <w:sz w:val="22"/>
          <w:szCs w:val="22"/>
        </w:rPr>
        <w:t xml:space="preserve">e genes - A review. Water Res. </w:t>
      </w:r>
      <w:r w:rsidRPr="00864181">
        <w:rPr>
          <w:rFonts w:ascii="Times New Roman" w:hAnsi="Times New Roman" w:cs="Times New Roman"/>
          <w:color w:val="auto"/>
          <w:sz w:val="22"/>
          <w:szCs w:val="22"/>
        </w:rPr>
        <w:t xml:space="preserve">123:448-467. </w:t>
      </w:r>
      <w:proofErr w:type="gramStart"/>
      <w:r w:rsidRPr="00864181">
        <w:rPr>
          <w:rFonts w:ascii="Times New Roman" w:hAnsi="Times New Roman" w:cs="Times New Roman"/>
          <w:color w:val="auto"/>
          <w:sz w:val="22"/>
          <w:szCs w:val="22"/>
        </w:rPr>
        <w:t>doi</w:t>
      </w:r>
      <w:proofErr w:type="gramEnd"/>
      <w:r w:rsidRPr="00864181">
        <w:rPr>
          <w:rFonts w:ascii="Times New Roman" w:hAnsi="Times New Roman" w:cs="Times New Roman"/>
          <w:color w:val="auto"/>
          <w:sz w:val="22"/>
          <w:szCs w:val="22"/>
        </w:rPr>
        <w:t>: 10.1016/j.watres.2017.07.004.</w:t>
      </w:r>
    </w:p>
    <w:p w14:paraId="5AB96D5B"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hAnsi="Times New Roman"/>
        </w:rPr>
        <w:t xml:space="preserve">Clark S, Klonsky K, Livingston P, Temple S (1999) Crop-yield and economic comparisons of organic, low-input, and conventional farming systems in California's Sacramento Valley. </w:t>
      </w:r>
      <w:r w:rsidRPr="00864181">
        <w:rPr>
          <w:rFonts w:ascii="Times New Roman" w:hAnsi="Times New Roman"/>
          <w:iCs/>
        </w:rPr>
        <w:t>Am. J. Altern. Agriculture</w:t>
      </w:r>
      <w:r w:rsidRPr="00864181">
        <w:rPr>
          <w:rFonts w:ascii="Times New Roman" w:hAnsi="Times New Roman"/>
          <w:i/>
          <w:iCs/>
        </w:rPr>
        <w:t>,</w:t>
      </w:r>
      <w:r w:rsidRPr="00864181">
        <w:rPr>
          <w:rFonts w:ascii="Times New Roman" w:hAnsi="Times New Roman"/>
        </w:rPr>
        <w:t xml:space="preserve"> </w:t>
      </w:r>
      <w:r w:rsidRPr="00864181">
        <w:rPr>
          <w:rFonts w:ascii="Times New Roman" w:hAnsi="Times New Roman"/>
          <w:i/>
          <w:iCs/>
        </w:rPr>
        <w:t>14</w:t>
      </w:r>
      <w:r w:rsidRPr="00864181">
        <w:rPr>
          <w:rFonts w:ascii="Times New Roman" w:hAnsi="Times New Roman"/>
        </w:rPr>
        <w:t>(3), 109-121</w:t>
      </w:r>
    </w:p>
    <w:p w14:paraId="16A510E1"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 xml:space="preserve">Cong L, </w:t>
      </w:r>
      <w:r w:rsidRPr="00864181">
        <w:rPr>
          <w:rStyle w:val="name"/>
          <w:rFonts w:ascii="Times New Roman" w:hAnsi="Times New Roman"/>
        </w:rPr>
        <w:t>Ran FA</w:t>
      </w:r>
      <w:r w:rsidRPr="00864181">
        <w:rPr>
          <w:rFonts w:ascii="Times New Roman" w:hAnsi="Times New Roman"/>
        </w:rPr>
        <w:t xml:space="preserve">, </w:t>
      </w:r>
      <w:r w:rsidRPr="00864181">
        <w:rPr>
          <w:rStyle w:val="name"/>
          <w:rFonts w:ascii="Times New Roman" w:hAnsi="Times New Roman"/>
        </w:rPr>
        <w:t>Cox D</w:t>
      </w:r>
      <w:r w:rsidRPr="00864181">
        <w:rPr>
          <w:rFonts w:ascii="Times New Roman" w:hAnsi="Times New Roman"/>
        </w:rPr>
        <w:t xml:space="preserve">, </w:t>
      </w:r>
      <w:r w:rsidRPr="00864181">
        <w:rPr>
          <w:rStyle w:val="name"/>
          <w:rFonts w:ascii="Times New Roman" w:hAnsi="Times New Roman"/>
        </w:rPr>
        <w:t>Lin S</w:t>
      </w:r>
      <w:r w:rsidRPr="00864181">
        <w:rPr>
          <w:rFonts w:ascii="Times New Roman" w:hAnsi="Times New Roman"/>
        </w:rPr>
        <w:t xml:space="preserve">, </w:t>
      </w:r>
      <w:r w:rsidRPr="00864181">
        <w:rPr>
          <w:rStyle w:val="name"/>
          <w:rFonts w:ascii="Times New Roman" w:hAnsi="Times New Roman"/>
        </w:rPr>
        <w:t>Barretto R</w:t>
      </w:r>
      <w:r w:rsidRPr="00864181">
        <w:rPr>
          <w:rFonts w:ascii="Times New Roman" w:hAnsi="Times New Roman"/>
        </w:rPr>
        <w:t xml:space="preserve">, </w:t>
      </w:r>
      <w:r w:rsidRPr="00864181">
        <w:rPr>
          <w:rStyle w:val="name"/>
          <w:rFonts w:ascii="Times New Roman" w:hAnsi="Times New Roman"/>
        </w:rPr>
        <w:t>Habib N</w:t>
      </w:r>
      <w:r w:rsidRPr="00864181">
        <w:rPr>
          <w:rFonts w:ascii="Times New Roman" w:hAnsi="Times New Roman"/>
        </w:rPr>
        <w:t>,</w:t>
      </w:r>
      <w:r w:rsidRPr="00864181">
        <w:rPr>
          <w:rStyle w:val="name"/>
          <w:rFonts w:ascii="Times New Roman" w:hAnsi="Times New Roman"/>
        </w:rPr>
        <w:t xml:space="preserve"> Hsu PD</w:t>
      </w:r>
      <w:r w:rsidRPr="00864181">
        <w:rPr>
          <w:rFonts w:ascii="Times New Roman" w:hAnsi="Times New Roman"/>
        </w:rPr>
        <w:t xml:space="preserve">, </w:t>
      </w:r>
      <w:r w:rsidRPr="00864181">
        <w:rPr>
          <w:rStyle w:val="name"/>
          <w:rFonts w:ascii="Times New Roman" w:hAnsi="Times New Roman"/>
        </w:rPr>
        <w:t>Wu</w:t>
      </w:r>
      <w:r w:rsidRPr="00864181">
        <w:rPr>
          <w:rFonts w:ascii="Times New Roman" w:hAnsi="Times New Roman"/>
        </w:rPr>
        <w:t xml:space="preserve"> X, </w:t>
      </w:r>
      <w:r w:rsidRPr="00864181">
        <w:rPr>
          <w:rStyle w:val="name"/>
          <w:rFonts w:ascii="Times New Roman" w:hAnsi="Times New Roman"/>
        </w:rPr>
        <w:t>Jiang W</w:t>
      </w:r>
      <w:r w:rsidRPr="00864181">
        <w:rPr>
          <w:rFonts w:ascii="Times New Roman" w:hAnsi="Times New Roman"/>
        </w:rPr>
        <w:t>,</w:t>
      </w:r>
      <w:r w:rsidRPr="00864181">
        <w:rPr>
          <w:rStyle w:val="name"/>
          <w:rFonts w:ascii="Times New Roman" w:hAnsi="Times New Roman"/>
        </w:rPr>
        <w:t xml:space="preserve"> Marraffini LA</w:t>
      </w:r>
      <w:r w:rsidRPr="00864181">
        <w:rPr>
          <w:rFonts w:ascii="Times New Roman" w:hAnsi="Times New Roman"/>
        </w:rPr>
        <w:t xml:space="preserve">, </w:t>
      </w:r>
      <w:r w:rsidRPr="00864181">
        <w:rPr>
          <w:rStyle w:val="name"/>
          <w:rFonts w:ascii="Times New Roman" w:hAnsi="Times New Roman"/>
        </w:rPr>
        <w:t xml:space="preserve">Zhang F </w:t>
      </w:r>
      <w:r w:rsidRPr="00864181">
        <w:rPr>
          <w:rFonts w:ascii="Times New Roman" w:eastAsia="Times New Roman" w:hAnsi="Times New Roman"/>
          <w:lang w:eastAsia="it-IT"/>
        </w:rPr>
        <w:t>(2013) Multiplex genome engineering using CRISPR/Cas systems. Science 339: 819–823</w:t>
      </w:r>
    </w:p>
    <w:p w14:paraId="558552E4" w14:textId="77777777" w:rsidR="000B13A9" w:rsidRPr="00864181" w:rsidRDefault="00943AE8" w:rsidP="00047FD3">
      <w:pPr>
        <w:spacing w:after="0" w:line="240" w:lineRule="auto"/>
        <w:ind w:left="720" w:hanging="720"/>
        <w:jc w:val="both"/>
        <w:rPr>
          <w:rFonts w:ascii="Times New Roman" w:eastAsia="Times New Roman" w:hAnsi="Times New Roman"/>
          <w:lang w:eastAsia="it-IT"/>
        </w:rPr>
      </w:pPr>
      <w:hyperlink r:id="rId13" w:history="1">
        <w:r w:rsidR="000B13A9" w:rsidRPr="00864181">
          <w:rPr>
            <w:rFonts w:ascii="Times New Roman" w:hAnsi="Times New Roman"/>
          </w:rPr>
          <w:t>Couillerot O</w:t>
        </w:r>
      </w:hyperlink>
      <w:r w:rsidR="000B13A9" w:rsidRPr="00864181">
        <w:rPr>
          <w:rFonts w:ascii="Times New Roman" w:hAnsi="Times New Roman"/>
        </w:rPr>
        <w:t xml:space="preserve">, </w:t>
      </w:r>
      <w:hyperlink r:id="rId14" w:history="1">
        <w:r w:rsidR="000B13A9" w:rsidRPr="00864181">
          <w:rPr>
            <w:rFonts w:ascii="Times New Roman" w:hAnsi="Times New Roman"/>
          </w:rPr>
          <w:t>Ramírez-Trujillo A</w:t>
        </w:r>
      </w:hyperlink>
      <w:r w:rsidR="000B13A9" w:rsidRPr="00864181">
        <w:rPr>
          <w:rFonts w:ascii="Times New Roman" w:hAnsi="Times New Roman"/>
        </w:rPr>
        <w:t xml:space="preserve">, </w:t>
      </w:r>
      <w:hyperlink r:id="rId15" w:history="1">
        <w:r w:rsidR="000B13A9" w:rsidRPr="00864181">
          <w:rPr>
            <w:rFonts w:ascii="Times New Roman" w:hAnsi="Times New Roman"/>
          </w:rPr>
          <w:t>Walker V</w:t>
        </w:r>
      </w:hyperlink>
      <w:r w:rsidR="000B13A9" w:rsidRPr="00864181">
        <w:rPr>
          <w:rFonts w:ascii="Times New Roman" w:hAnsi="Times New Roman"/>
        </w:rPr>
        <w:t xml:space="preserve">, </w:t>
      </w:r>
      <w:hyperlink r:id="rId16" w:history="1">
        <w:r w:rsidR="000B13A9" w:rsidRPr="00864181">
          <w:rPr>
            <w:rFonts w:ascii="Times New Roman" w:hAnsi="Times New Roman"/>
          </w:rPr>
          <w:t>von Felten A</w:t>
        </w:r>
      </w:hyperlink>
      <w:r w:rsidR="000B13A9" w:rsidRPr="00864181">
        <w:rPr>
          <w:rFonts w:ascii="Times New Roman" w:hAnsi="Times New Roman"/>
        </w:rPr>
        <w:t xml:space="preserve">, </w:t>
      </w:r>
      <w:hyperlink r:id="rId17" w:history="1">
        <w:r w:rsidR="000B13A9" w:rsidRPr="00864181">
          <w:rPr>
            <w:rFonts w:ascii="Times New Roman" w:hAnsi="Times New Roman"/>
          </w:rPr>
          <w:t>Jansa J</w:t>
        </w:r>
      </w:hyperlink>
      <w:r w:rsidR="000B13A9" w:rsidRPr="00864181">
        <w:rPr>
          <w:rFonts w:ascii="Times New Roman" w:hAnsi="Times New Roman"/>
        </w:rPr>
        <w:t xml:space="preserve">, </w:t>
      </w:r>
      <w:hyperlink r:id="rId18" w:history="1">
        <w:r w:rsidR="000B13A9" w:rsidRPr="00864181">
          <w:rPr>
            <w:rFonts w:ascii="Times New Roman" w:hAnsi="Times New Roman"/>
          </w:rPr>
          <w:t>Maurhofer M</w:t>
        </w:r>
      </w:hyperlink>
      <w:r w:rsidR="000B13A9" w:rsidRPr="00864181">
        <w:rPr>
          <w:rFonts w:ascii="Times New Roman" w:hAnsi="Times New Roman"/>
        </w:rPr>
        <w:t xml:space="preserve">, </w:t>
      </w:r>
      <w:hyperlink r:id="rId19" w:history="1">
        <w:r w:rsidR="000B13A9" w:rsidRPr="00864181">
          <w:rPr>
            <w:rFonts w:ascii="Times New Roman" w:hAnsi="Times New Roman"/>
          </w:rPr>
          <w:t>Défago G</w:t>
        </w:r>
      </w:hyperlink>
      <w:r w:rsidR="000B13A9" w:rsidRPr="00864181">
        <w:rPr>
          <w:rFonts w:ascii="Times New Roman" w:hAnsi="Times New Roman"/>
        </w:rPr>
        <w:t xml:space="preserve">, </w:t>
      </w:r>
      <w:hyperlink r:id="rId20" w:history="1">
        <w:r w:rsidR="000B13A9" w:rsidRPr="00864181">
          <w:rPr>
            <w:rFonts w:ascii="Times New Roman" w:hAnsi="Times New Roman"/>
          </w:rPr>
          <w:t>Prigent-Combaret C</w:t>
        </w:r>
      </w:hyperlink>
      <w:r w:rsidR="000B13A9" w:rsidRPr="00864181">
        <w:rPr>
          <w:rFonts w:ascii="Times New Roman" w:hAnsi="Times New Roman"/>
        </w:rPr>
        <w:t xml:space="preserve">, </w:t>
      </w:r>
      <w:hyperlink r:id="rId21" w:history="1">
        <w:r w:rsidR="000B13A9" w:rsidRPr="00864181">
          <w:rPr>
            <w:rFonts w:ascii="Times New Roman" w:hAnsi="Times New Roman"/>
          </w:rPr>
          <w:t>Comte G</w:t>
        </w:r>
      </w:hyperlink>
      <w:r w:rsidR="000B13A9" w:rsidRPr="00864181">
        <w:rPr>
          <w:rFonts w:ascii="Times New Roman" w:hAnsi="Times New Roman"/>
        </w:rPr>
        <w:t xml:space="preserve">, </w:t>
      </w:r>
      <w:hyperlink r:id="rId22" w:history="1">
        <w:r w:rsidR="000B13A9" w:rsidRPr="00864181">
          <w:rPr>
            <w:rFonts w:ascii="Times New Roman" w:hAnsi="Times New Roman"/>
          </w:rPr>
          <w:t>Caballero-Mellado J</w:t>
        </w:r>
      </w:hyperlink>
      <w:r w:rsidR="000B13A9" w:rsidRPr="00864181">
        <w:rPr>
          <w:rFonts w:ascii="Times New Roman" w:hAnsi="Times New Roman"/>
        </w:rPr>
        <w:t xml:space="preserve">, </w:t>
      </w:r>
      <w:hyperlink r:id="rId23" w:history="1">
        <w:r w:rsidR="000B13A9" w:rsidRPr="00864181">
          <w:rPr>
            <w:rFonts w:ascii="Times New Roman" w:hAnsi="Times New Roman"/>
          </w:rPr>
          <w:t>Moënne-Loccoz Y</w:t>
        </w:r>
      </w:hyperlink>
      <w:r w:rsidR="000B13A9" w:rsidRPr="00864181">
        <w:rPr>
          <w:rFonts w:ascii="Times New Roman" w:hAnsi="Times New Roman"/>
        </w:rPr>
        <w:t xml:space="preserve"> (2013) Comparison of prominent </w:t>
      </w:r>
      <w:r w:rsidR="000B13A9" w:rsidRPr="00864181">
        <w:rPr>
          <w:rFonts w:ascii="Times New Roman" w:hAnsi="Times New Roman"/>
          <w:i/>
        </w:rPr>
        <w:t>Azospirillum</w:t>
      </w:r>
      <w:r w:rsidR="000B13A9" w:rsidRPr="00864181">
        <w:rPr>
          <w:rFonts w:ascii="Times New Roman" w:hAnsi="Times New Roman"/>
        </w:rPr>
        <w:t xml:space="preserve"> strains in </w:t>
      </w:r>
      <w:r w:rsidR="000B13A9" w:rsidRPr="00864181">
        <w:rPr>
          <w:rFonts w:ascii="Times New Roman" w:hAnsi="Times New Roman"/>
          <w:i/>
        </w:rPr>
        <w:t>Azospirillum-Pseudomonas-Glomus</w:t>
      </w:r>
      <w:r w:rsidR="000B13A9" w:rsidRPr="00864181">
        <w:rPr>
          <w:rFonts w:ascii="Times New Roman" w:hAnsi="Times New Roman"/>
        </w:rPr>
        <w:t xml:space="preserve"> consortia for promotion of maize growth. </w:t>
      </w:r>
      <w:hyperlink r:id="rId24" w:tooltip="Applied microbiology and biotechnology." w:history="1">
        <w:r w:rsidR="000B13A9" w:rsidRPr="00864181">
          <w:rPr>
            <w:rFonts w:ascii="Times New Roman" w:hAnsi="Times New Roman"/>
          </w:rPr>
          <w:t>Appl Microbiol Biotechnol.</w:t>
        </w:r>
      </w:hyperlink>
      <w:r w:rsidR="000B13A9" w:rsidRPr="00864181">
        <w:rPr>
          <w:rFonts w:ascii="Times New Roman" w:hAnsi="Times New Roman"/>
        </w:rPr>
        <w:t xml:space="preserve">, 97:4639-49. </w:t>
      </w:r>
      <w:proofErr w:type="gramStart"/>
      <w:r w:rsidR="000B13A9" w:rsidRPr="00864181">
        <w:rPr>
          <w:rFonts w:ascii="Times New Roman" w:hAnsi="Times New Roman"/>
        </w:rPr>
        <w:t>doi</w:t>
      </w:r>
      <w:proofErr w:type="gramEnd"/>
      <w:r w:rsidR="000B13A9" w:rsidRPr="00864181">
        <w:rPr>
          <w:rFonts w:ascii="Times New Roman" w:hAnsi="Times New Roman"/>
        </w:rPr>
        <w:t xml:space="preserve">: 10.1007/s00253-012-4249-z. </w:t>
      </w:r>
    </w:p>
    <w:p w14:paraId="76C9D5C8"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Czajkowski R, Smolarska A, Ozymko Z (2017) </w:t>
      </w:r>
      <w:proofErr w:type="gramStart"/>
      <w:r w:rsidRPr="00864181">
        <w:rPr>
          <w:rFonts w:ascii="Times New Roman" w:hAnsi="Times New Roman" w:cs="Times New Roman"/>
          <w:color w:val="auto"/>
          <w:sz w:val="22"/>
          <w:szCs w:val="22"/>
        </w:rPr>
        <w:t>The</w:t>
      </w:r>
      <w:proofErr w:type="gramEnd"/>
      <w:r w:rsidRPr="00864181">
        <w:rPr>
          <w:rFonts w:ascii="Times New Roman" w:hAnsi="Times New Roman" w:cs="Times New Roman"/>
          <w:color w:val="auto"/>
          <w:sz w:val="22"/>
          <w:szCs w:val="22"/>
        </w:rPr>
        <w:t xml:space="preserve"> viability of lytic bacteriophage ΦD5 in potato-associated environments and its effect on </w:t>
      </w:r>
      <w:r w:rsidRPr="00864181">
        <w:rPr>
          <w:rFonts w:ascii="Times New Roman" w:hAnsi="Times New Roman" w:cs="Times New Roman"/>
          <w:i/>
          <w:color w:val="auto"/>
          <w:sz w:val="22"/>
          <w:szCs w:val="22"/>
        </w:rPr>
        <w:t>Dickeya solani</w:t>
      </w:r>
      <w:r w:rsidRPr="00864181">
        <w:rPr>
          <w:rFonts w:ascii="Times New Roman" w:hAnsi="Times New Roman" w:cs="Times New Roman"/>
          <w:color w:val="auto"/>
          <w:sz w:val="22"/>
          <w:szCs w:val="22"/>
        </w:rPr>
        <w:t xml:space="preserve"> in potato (</w:t>
      </w:r>
      <w:r w:rsidRPr="00864181">
        <w:rPr>
          <w:rFonts w:ascii="Times New Roman" w:hAnsi="Times New Roman" w:cs="Times New Roman"/>
          <w:i/>
          <w:color w:val="auto"/>
          <w:sz w:val="22"/>
          <w:szCs w:val="22"/>
        </w:rPr>
        <w:t xml:space="preserve">Solanum tuberosum </w:t>
      </w:r>
      <w:r w:rsidRPr="00864181">
        <w:rPr>
          <w:rFonts w:ascii="Times New Roman" w:hAnsi="Times New Roman" w:cs="Times New Roman"/>
          <w:color w:val="auto"/>
          <w:sz w:val="22"/>
          <w:szCs w:val="22"/>
        </w:rPr>
        <w:t xml:space="preserve">L.) plants. PLoS ONE 12: e0183200. </w:t>
      </w:r>
      <w:hyperlink r:id="rId25" w:history="1">
        <w:r w:rsidRPr="00864181">
          <w:rPr>
            <w:rFonts w:ascii="Times New Roman" w:hAnsi="Times New Roman" w:cs="Times New Roman"/>
            <w:sz w:val="22"/>
            <w:szCs w:val="22"/>
          </w:rPr>
          <w:t>https://doi.org/10.1371/journal.pone.0183200</w:t>
        </w:r>
      </w:hyperlink>
    </w:p>
    <w:p w14:paraId="381B5B82"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 xml:space="preserve">Davletova S, Schlauch K, Coutu J, Mittler R (2005) </w:t>
      </w:r>
      <w:proofErr w:type="gramStart"/>
      <w:r w:rsidRPr="00864181">
        <w:rPr>
          <w:rFonts w:ascii="Times New Roman" w:eastAsia="Times New Roman" w:hAnsi="Times New Roman"/>
          <w:lang w:eastAsia="it-IT"/>
        </w:rPr>
        <w:t>The</w:t>
      </w:r>
      <w:proofErr w:type="gramEnd"/>
      <w:r w:rsidRPr="00864181">
        <w:rPr>
          <w:rFonts w:ascii="Times New Roman" w:eastAsia="Times New Roman" w:hAnsi="Times New Roman"/>
          <w:lang w:eastAsia="it-IT"/>
        </w:rPr>
        <w:t xml:space="preserve"> zinc-finger protein Zat12 plays a central role in reactive oxygen and abiotic stress signaling in Arabidopsis. Plant Physiol. 2005, 139(2), 847-856</w:t>
      </w:r>
    </w:p>
    <w:p w14:paraId="0C925BD4"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 xml:space="preserve">De Almeida Silva et al. (2012) Breeding for water use efficiency. </w:t>
      </w:r>
      <w:proofErr w:type="gramStart"/>
      <w:r w:rsidRPr="00864181">
        <w:rPr>
          <w:rFonts w:ascii="Times New Roman" w:eastAsia="Times New Roman" w:hAnsi="Times New Roman"/>
          <w:lang w:eastAsia="it-IT"/>
        </w:rPr>
        <w:t>Plant breeding for abiotic stress tolerance.</w:t>
      </w:r>
      <w:proofErr w:type="gramEnd"/>
      <w:r w:rsidRPr="00864181">
        <w:rPr>
          <w:rFonts w:ascii="Times New Roman" w:eastAsia="Times New Roman" w:hAnsi="Times New Roman"/>
          <w:lang w:eastAsia="it-IT"/>
        </w:rPr>
        <w:t xml:space="preserve"> Springer-Verlag Berlin Heidelberg</w:t>
      </w:r>
    </w:p>
    <w:p w14:paraId="65D98012"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 xml:space="preserve">De Gisi S, Casella P, Cellamare CM, Ferraris M, Petta L, Notarnicola M (2017) Wastewater Reuse. In: Abraham, M.A. (Ed.), Encyclopedia of Sustainable Technologies. Elsevier, pp. 53–68. </w:t>
      </w:r>
    </w:p>
    <w:p w14:paraId="64132B3F"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Dogliotti S, Rossing WAH, van Ittersum MK (2003</w:t>
      </w:r>
      <w:proofErr w:type="gramStart"/>
      <w:r w:rsidRPr="00864181">
        <w:rPr>
          <w:rFonts w:ascii="Times New Roman" w:hAnsi="Times New Roman" w:cs="Times New Roman"/>
          <w:color w:val="auto"/>
          <w:sz w:val="22"/>
          <w:szCs w:val="22"/>
        </w:rPr>
        <w:t>)  ROTAT</w:t>
      </w:r>
      <w:proofErr w:type="gramEnd"/>
      <w:r w:rsidRPr="00864181">
        <w:rPr>
          <w:rFonts w:ascii="Times New Roman" w:hAnsi="Times New Roman" w:cs="Times New Roman"/>
          <w:color w:val="auto"/>
          <w:sz w:val="22"/>
          <w:szCs w:val="22"/>
        </w:rPr>
        <w:t>, a tool for systematically generating crop rotations. Eur. J. Agron. 19: 239-250</w:t>
      </w:r>
    </w:p>
    <w:p w14:paraId="4E6F01A1"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proofErr w:type="gramStart"/>
      <w:r w:rsidRPr="00864181">
        <w:rPr>
          <w:rFonts w:ascii="Times New Roman" w:eastAsia="Times New Roman" w:hAnsi="Times New Roman"/>
          <w:color w:val="2A2D35"/>
          <w:lang w:eastAsia="da-DK"/>
        </w:rPr>
        <w:t>Duchene O, Vian JF, Celette F (2017)</w:t>
      </w:r>
      <w:r w:rsidRPr="00864181">
        <w:rPr>
          <w:rFonts w:ascii="Times New Roman" w:hAnsi="Times New Roman"/>
        </w:rPr>
        <w:t xml:space="preserve"> </w:t>
      </w:r>
      <w:r w:rsidRPr="00864181">
        <w:rPr>
          <w:rFonts w:ascii="Times New Roman" w:eastAsia="Times New Roman" w:hAnsi="Times New Roman"/>
          <w:color w:val="2A2D35"/>
          <w:lang w:eastAsia="da-DK"/>
        </w:rPr>
        <w:t>Intercropping with legume for agroecological cropping systems: Complementarity and facilitation processes and the importance of soil microorganisms.</w:t>
      </w:r>
      <w:proofErr w:type="gramEnd"/>
      <w:r w:rsidRPr="00864181">
        <w:rPr>
          <w:rFonts w:ascii="Times New Roman" w:eastAsia="Times New Roman" w:hAnsi="Times New Roman"/>
          <w:color w:val="2A2D35"/>
          <w:lang w:eastAsia="da-DK"/>
        </w:rPr>
        <w:t xml:space="preserve"> </w:t>
      </w:r>
      <w:proofErr w:type="gramStart"/>
      <w:r w:rsidRPr="00864181">
        <w:rPr>
          <w:rFonts w:ascii="Times New Roman" w:eastAsia="Times New Roman" w:hAnsi="Times New Roman"/>
          <w:color w:val="2A2D35"/>
          <w:lang w:eastAsia="da-DK"/>
        </w:rPr>
        <w:t>A review</w:t>
      </w:r>
      <w:r w:rsidRPr="00864181">
        <w:rPr>
          <w:rFonts w:ascii="Times New Roman" w:eastAsia="Times New Roman" w:hAnsi="Times New Roman"/>
          <w:bCs/>
          <w:color w:val="2A2D35"/>
          <w:lang w:val="da-DK" w:eastAsia="da-DK"/>
        </w:rPr>
        <w:t>.</w:t>
      </w:r>
      <w:proofErr w:type="gramEnd"/>
      <w:r w:rsidRPr="00864181">
        <w:rPr>
          <w:rFonts w:ascii="Times New Roman" w:eastAsia="Times New Roman" w:hAnsi="Times New Roman"/>
          <w:bCs/>
          <w:color w:val="2A2D35"/>
          <w:lang w:val="da-DK" w:eastAsia="da-DK"/>
        </w:rPr>
        <w:t xml:space="preserve"> Agriculture Ecosystems &amp; Environment</w:t>
      </w:r>
      <w:r w:rsidRPr="00864181">
        <w:rPr>
          <w:rFonts w:ascii="Times New Roman" w:eastAsia="Times New Roman" w:hAnsi="Times New Roman"/>
          <w:color w:val="2A2D35"/>
          <w:lang w:eastAsia="da-DK"/>
        </w:rPr>
        <w:t> 240: 148-161</w:t>
      </w:r>
    </w:p>
    <w:p w14:paraId="139E4CFE"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EC (2011) Sustainable food consumption and production in a resource-constrained world - The </w:t>
      </w:r>
      <w:proofErr w:type="gramStart"/>
      <w:r w:rsidRPr="00864181">
        <w:rPr>
          <w:rFonts w:ascii="Times New Roman" w:hAnsi="Times New Roman"/>
          <w:bCs/>
          <w:iCs/>
        </w:rPr>
        <w:t>3rd  SCAR</w:t>
      </w:r>
      <w:proofErr w:type="gramEnd"/>
      <w:r w:rsidRPr="00864181">
        <w:rPr>
          <w:rFonts w:ascii="Times New Roman" w:hAnsi="Times New Roman"/>
          <w:bCs/>
          <w:iCs/>
        </w:rPr>
        <w:t xml:space="preserve"> Foresight Exercise. Luxembourg: Publications Office of the European Union.</w:t>
      </w:r>
    </w:p>
    <w:p w14:paraId="3AFC5509"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lastRenderedPageBreak/>
        <w:t xml:space="preserve">EC (2016) Guidelines on integrating water reuse into water planning and management in the context of the WFD. </w:t>
      </w:r>
      <w:proofErr w:type="gramStart"/>
      <w:r w:rsidRPr="00864181">
        <w:rPr>
          <w:rFonts w:ascii="Times New Roman" w:hAnsi="Times New Roman"/>
        </w:rPr>
        <w:t>Common implementation strategy for the water framework directive and the flood directive.</w:t>
      </w:r>
      <w:proofErr w:type="gramEnd"/>
      <w:r w:rsidRPr="00864181">
        <w:rPr>
          <w:rFonts w:ascii="Times New Roman" w:hAnsi="Times New Roman"/>
        </w:rPr>
        <w:t xml:space="preserve"> http:// </w:t>
      </w:r>
      <w:hyperlink r:id="rId26" w:history="1">
        <w:r w:rsidRPr="00864181">
          <w:rPr>
            <w:rStyle w:val="Hyperlink"/>
            <w:rFonts w:ascii="Times New Roman" w:hAnsi="Times New Roman"/>
          </w:rPr>
          <w:t>www.ec.europa.eu/environment/water/pdf/ Guidelines_on_water_ reuse.pdf</w:t>
        </w:r>
      </w:hyperlink>
    </w:p>
    <w:p w14:paraId="7D570CE9" w14:textId="77777777" w:rsidR="000B13A9" w:rsidRPr="00864181" w:rsidRDefault="000B13A9" w:rsidP="00047FD3">
      <w:pPr>
        <w:spacing w:line="240" w:lineRule="auto"/>
        <w:ind w:left="709" w:hanging="709"/>
        <w:jc w:val="both"/>
        <w:rPr>
          <w:rFonts w:ascii="Times New Roman" w:hAnsi="Times New Roman"/>
          <w:bCs/>
        </w:rPr>
      </w:pPr>
      <w:proofErr w:type="gramStart"/>
      <w:r w:rsidRPr="00864181">
        <w:rPr>
          <w:rFonts w:ascii="Times New Roman" w:hAnsi="Times New Roman"/>
          <w:bCs/>
        </w:rPr>
        <w:t>EC (2018) Proposal for a regulation of the European parliament and of the council on minimum requirements for water reuse.</w:t>
      </w:r>
      <w:proofErr w:type="gramEnd"/>
      <w:r w:rsidRPr="00864181">
        <w:rPr>
          <w:rFonts w:ascii="Times New Roman" w:hAnsi="Times New Roman"/>
          <w:bCs/>
        </w:rPr>
        <w:t xml:space="preserve"> </w:t>
      </w:r>
      <w:hyperlink r:id="rId27" w:history="1">
        <w:r w:rsidRPr="00864181">
          <w:rPr>
            <w:rStyle w:val="Hyperlink"/>
            <w:rFonts w:ascii="Times New Roman" w:hAnsi="Times New Roman"/>
            <w:bCs/>
          </w:rPr>
          <w:t>https://ec.europa.eu/info/law/better-regulation/initiatives/com-2018-337_en</w:t>
        </w:r>
      </w:hyperlink>
    </w:p>
    <w:p w14:paraId="3B884D5B" w14:textId="33B9A19A" w:rsidR="000B13A9" w:rsidRPr="00864181" w:rsidRDefault="000B13A9" w:rsidP="000B13A9">
      <w:pPr>
        <w:spacing w:after="0" w:line="240" w:lineRule="auto"/>
        <w:ind w:left="709" w:hanging="709"/>
        <w:rPr>
          <w:rFonts w:ascii="Times New Roman" w:hAnsi="Times New Roman"/>
          <w:color w:val="000000"/>
          <w:lang w:eastAsia="de-DE"/>
        </w:rPr>
      </w:pPr>
      <w:r w:rsidRPr="00864181">
        <w:rPr>
          <w:rFonts w:ascii="Times New Roman" w:hAnsi="Times New Roman"/>
          <w:color w:val="000000"/>
          <w:lang w:eastAsia="de-DE"/>
        </w:rPr>
        <w:t xml:space="preserve">Ellouze W, Taheri AE, Bainard LD, Yang C, Bazghaleh N, Navarro-Borrell A, Hanson K, Hamel C (2010) Soil Fungal Resources in Annual Cropping Systems and Their Potential for Management, BioMed Research International, 2014 Article ID 531824,  </w:t>
      </w:r>
      <w:hyperlink r:id="rId28" w:history="1">
        <w:r w:rsidRPr="00864181">
          <w:rPr>
            <w:rFonts w:ascii="Times New Roman" w:hAnsi="Times New Roman"/>
            <w:color w:val="000000"/>
            <w:lang w:eastAsia="de-DE"/>
          </w:rPr>
          <w:t>https://doi.org/10.1155/2014/531824</w:t>
        </w:r>
      </w:hyperlink>
      <w:r w:rsidRPr="00864181">
        <w:rPr>
          <w:rFonts w:ascii="Times New Roman" w:hAnsi="Times New Roman"/>
          <w:color w:val="000000"/>
          <w:lang w:eastAsia="de-DE"/>
        </w:rPr>
        <w:t>.</w:t>
      </w:r>
    </w:p>
    <w:p w14:paraId="770C6CAE" w14:textId="0FB4E40C"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EPA (2012) Guidelines for Water Reuse. EPA/600/R-12/618, US Environmental Protection Agency  </w:t>
      </w:r>
    </w:p>
    <w:p w14:paraId="32B23A22"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proofErr w:type="gramStart"/>
      <w:r w:rsidRPr="00864181">
        <w:rPr>
          <w:rFonts w:ascii="Times New Roman" w:hAnsi="Times New Roman"/>
          <w:bCs/>
          <w:iCs/>
        </w:rPr>
        <w:t>Esau T, Zaman Q, Groulx D, Chang Y, Schumann A, Havard P (2017) Machine vision for spot-application of agrochemical in wild Blueberry fields.</w:t>
      </w:r>
      <w:proofErr w:type="gramEnd"/>
      <w:r w:rsidRPr="00864181">
        <w:rPr>
          <w:rFonts w:ascii="Times New Roman" w:hAnsi="Times New Roman"/>
          <w:bCs/>
          <w:iCs/>
        </w:rPr>
        <w:t xml:space="preserve"> Advances in Animal Biosciences: Precision Agriculture (ECPA) 8</w:t>
      </w:r>
      <w:proofErr w:type="gramStart"/>
      <w:r w:rsidRPr="00864181">
        <w:rPr>
          <w:rFonts w:ascii="Times New Roman" w:hAnsi="Times New Roman"/>
          <w:bCs/>
          <w:iCs/>
        </w:rPr>
        <w:t>,2</w:t>
      </w:r>
      <w:proofErr w:type="gramEnd"/>
      <w:r w:rsidRPr="00864181">
        <w:rPr>
          <w:rFonts w:ascii="Times New Roman" w:hAnsi="Times New Roman"/>
          <w:bCs/>
          <w:iCs/>
        </w:rPr>
        <w:t>: 272–276</w:t>
      </w:r>
    </w:p>
    <w:p w14:paraId="7A6D0BFB"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Estendorfer J, Stempfhuber B, Haury P, Vestergaard G, Rillig MC, Joshi J, Schröder P and  Schloter M (2017) The influence of land use intensity on the plant-associated microbiome of </w:t>
      </w:r>
      <w:r w:rsidRPr="00864181">
        <w:rPr>
          <w:rFonts w:ascii="Times New Roman" w:hAnsi="Times New Roman"/>
          <w:bCs/>
          <w:i/>
          <w:iCs/>
        </w:rPr>
        <w:t>Dactylis glomerata</w:t>
      </w:r>
      <w:r w:rsidRPr="00864181">
        <w:rPr>
          <w:rFonts w:ascii="Times New Roman" w:hAnsi="Times New Roman"/>
          <w:bCs/>
          <w:iCs/>
        </w:rPr>
        <w:t xml:space="preserve"> L. Front. Plant Sci., 21 June 2017 | https://doi.org/10.3389/fpls.2017.00930</w:t>
      </w:r>
    </w:p>
    <w:p w14:paraId="44719006" w14:textId="77777777" w:rsidR="000B13A9" w:rsidRPr="00864181" w:rsidRDefault="000B13A9" w:rsidP="00047FD3">
      <w:pPr>
        <w:pStyle w:val="Default"/>
        <w:ind w:left="720" w:hanging="720"/>
        <w:jc w:val="both"/>
        <w:rPr>
          <w:rFonts w:ascii="Times New Roman" w:hAnsi="Times New Roman" w:cs="Times New Roman"/>
          <w:color w:val="auto"/>
          <w:sz w:val="22"/>
          <w:szCs w:val="22"/>
        </w:rPr>
      </w:pPr>
      <w:proofErr w:type="gramStart"/>
      <w:r w:rsidRPr="00864181">
        <w:rPr>
          <w:rFonts w:ascii="Times New Roman" w:hAnsi="Times New Roman" w:cs="Times New Roman"/>
          <w:bCs/>
          <w:iCs/>
          <w:sz w:val="22"/>
          <w:szCs w:val="22"/>
        </w:rPr>
        <w:t>FAO and ITPS (2015) Status of the World’s Soil Resources (SWSR) - Main Report.</w:t>
      </w:r>
      <w:proofErr w:type="gramEnd"/>
      <w:r w:rsidRPr="00864181">
        <w:rPr>
          <w:rFonts w:ascii="Times New Roman" w:hAnsi="Times New Roman" w:cs="Times New Roman"/>
          <w:bCs/>
          <w:iCs/>
          <w:sz w:val="22"/>
          <w:szCs w:val="22"/>
        </w:rPr>
        <w:t xml:space="preserve"> </w:t>
      </w:r>
      <w:proofErr w:type="gramStart"/>
      <w:r w:rsidRPr="00864181">
        <w:rPr>
          <w:rFonts w:ascii="Times New Roman" w:hAnsi="Times New Roman" w:cs="Times New Roman"/>
          <w:bCs/>
          <w:iCs/>
          <w:sz w:val="22"/>
          <w:szCs w:val="22"/>
        </w:rPr>
        <w:t>Food and Agriculture Organization of the United Nations and Intergovernmental Technical Panel on Soils, Rome, Italy.</w:t>
      </w:r>
      <w:proofErr w:type="gramEnd"/>
    </w:p>
    <w:p w14:paraId="53AF08F9"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Farooq M, Jabran K, Cheema ZA, Wahid A, Siddique KHM (2011) The role of allelopathy in agricultural pest management. Pest Manage Sci 67:493-506</w:t>
      </w:r>
    </w:p>
    <w:p w14:paraId="7CF82DA4"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Farrell M, Jones DL (2009) Critical evaluation of municipal waste composting and potential compost markets.  Bioresource Technology 100: 4301-4310</w:t>
      </w:r>
    </w:p>
    <w:p w14:paraId="57FBF013"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rPr>
        <w:t xml:space="preserve">Ferrari AE, Ravnskov S, Larsen J, Tønnersen T, Maronna RA, Wall LG (2015) Crop rotation and seasonal effects on fatty acid profiles of neutral and phospholipids extracted from no-till agricultural soils. </w:t>
      </w:r>
      <w:r w:rsidRPr="00864181">
        <w:rPr>
          <w:rFonts w:ascii="Times New Roman" w:hAnsi="Times New Roman"/>
          <w:i/>
        </w:rPr>
        <w:t>Soil Use and Management</w:t>
      </w:r>
      <w:r w:rsidRPr="00864181">
        <w:rPr>
          <w:rFonts w:ascii="Times New Roman" w:hAnsi="Times New Roman"/>
        </w:rPr>
        <w:t xml:space="preserve"> 31; 165-175</w:t>
      </w:r>
    </w:p>
    <w:p w14:paraId="773600B6"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Fischer G, Tubiello FN, van Velthuizen H, Wiberg DA (2007) Climate change impacts on irrigation water requirements: Effects of mitigation 1990–2080. </w:t>
      </w:r>
      <w:proofErr w:type="gramStart"/>
      <w:r w:rsidRPr="00864181">
        <w:rPr>
          <w:rFonts w:ascii="Times New Roman" w:hAnsi="Times New Roman" w:cs="Times New Roman"/>
          <w:color w:val="auto"/>
          <w:sz w:val="22"/>
          <w:szCs w:val="22"/>
        </w:rPr>
        <w:t>Techn.</w:t>
      </w:r>
      <w:proofErr w:type="gramEnd"/>
      <w:r w:rsidRPr="00864181">
        <w:rPr>
          <w:rFonts w:ascii="Times New Roman" w:hAnsi="Times New Roman" w:cs="Times New Roman"/>
          <w:color w:val="auto"/>
          <w:sz w:val="22"/>
          <w:szCs w:val="22"/>
        </w:rPr>
        <w:t xml:space="preserve"> Forecast. Soc. 74: 1083–1107.</w:t>
      </w:r>
    </w:p>
    <w:p w14:paraId="6DC630F6" w14:textId="77777777" w:rsidR="000B13A9" w:rsidRPr="00864181" w:rsidDel="00123DB4"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Fox JW (2003) </w:t>
      </w:r>
      <w:proofErr w:type="gramStart"/>
      <w:r w:rsidRPr="00864181">
        <w:rPr>
          <w:rFonts w:ascii="Times New Roman" w:hAnsi="Times New Roman"/>
          <w:bCs/>
          <w:iCs/>
        </w:rPr>
        <w:t>The  long</w:t>
      </w:r>
      <w:proofErr w:type="gramEnd"/>
      <w:r w:rsidRPr="00864181">
        <w:rPr>
          <w:rFonts w:ascii="Times New Roman" w:hAnsi="Times New Roman"/>
          <w:bCs/>
          <w:iCs/>
        </w:rPr>
        <w:t>-term  relationship between plant diversity and total plant biomass depends on the mechanism maintaining diversity. OIKOS 102: 630 – 640</w:t>
      </w:r>
    </w:p>
    <w:p w14:paraId="67514E51"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Friedman J, Barrett SC (2009) Wind of change: New insights on the ecology and evolution of pollination and mating in wind</w:t>
      </w:r>
      <w:r w:rsidRPr="00864181">
        <w:rPr>
          <w:rFonts w:ascii="Cambria Math" w:hAnsi="Cambria Math" w:cs="Cambria Math"/>
          <w:bCs/>
          <w:iCs/>
        </w:rPr>
        <w:t>‐</w:t>
      </w:r>
      <w:r w:rsidRPr="00864181">
        <w:rPr>
          <w:rFonts w:ascii="Times New Roman" w:hAnsi="Times New Roman"/>
          <w:bCs/>
          <w:iCs/>
        </w:rPr>
        <w:t>pollinated plants. Annals of Botany, 103, 1515–1527</w:t>
      </w:r>
    </w:p>
    <w:p w14:paraId="35366A7E"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color w:val="000000"/>
          <w:lang w:eastAsia="de-DE"/>
        </w:rPr>
        <w:t xml:space="preserve">Gámiz B, López-Cabeza R, Facenda G, Velarde P, Hermosín MC, Cox L, Celis R (2016) </w:t>
      </w:r>
      <w:r w:rsidRPr="00864181">
        <w:rPr>
          <w:rFonts w:ascii="Times New Roman" w:hAnsi="Times New Roman"/>
          <w:bCs/>
          <w:iCs/>
        </w:rPr>
        <w:t>Effect of synthetic clay and biochar addition on dissipation and enantioselectivity of tebuconazole and metalaxyl in an agricultural soil: Laboratory and field experiments. Agriculture, Ecosystems and Environment 230: 32-41.</w:t>
      </w:r>
    </w:p>
    <w:p w14:paraId="03A0414A" w14:textId="77777777" w:rsidR="000B13A9" w:rsidRPr="00864181" w:rsidRDefault="00943AE8" w:rsidP="00047FD3">
      <w:pPr>
        <w:autoSpaceDE w:val="0"/>
        <w:autoSpaceDN w:val="0"/>
        <w:adjustRightInd w:val="0"/>
        <w:spacing w:after="0" w:line="240" w:lineRule="auto"/>
        <w:ind w:left="720" w:hanging="720"/>
        <w:jc w:val="both"/>
        <w:rPr>
          <w:rFonts w:ascii="Times New Roman" w:hAnsi="Times New Roman"/>
          <w:bCs/>
          <w:iCs/>
        </w:rPr>
      </w:pPr>
      <w:hyperlink r:id="rId29" w:anchor="!" w:history="1">
        <w:r w:rsidR="000B13A9" w:rsidRPr="00864181">
          <w:rPr>
            <w:rFonts w:ascii="Times New Roman" w:hAnsi="Times New Roman"/>
            <w:bCs/>
            <w:iCs/>
          </w:rPr>
          <w:t>Geisseler</w:t>
        </w:r>
      </w:hyperlink>
      <w:r w:rsidR="000B13A9" w:rsidRPr="00864181">
        <w:rPr>
          <w:rFonts w:ascii="Times New Roman" w:hAnsi="Times New Roman"/>
          <w:bCs/>
          <w:iCs/>
        </w:rPr>
        <w:t xml:space="preserve"> </w:t>
      </w:r>
      <w:bookmarkStart w:id="52" w:name="bau2"/>
      <w:r w:rsidR="000B13A9" w:rsidRPr="00864181">
        <w:rPr>
          <w:rFonts w:ascii="Times New Roman" w:hAnsi="Times New Roman"/>
          <w:bCs/>
          <w:iCs/>
        </w:rPr>
        <w:t xml:space="preserve">D, </w:t>
      </w:r>
      <w:bookmarkEnd w:id="52"/>
      <w:r w:rsidR="000B13A9" w:rsidRPr="00864181">
        <w:rPr>
          <w:rFonts w:ascii="Times New Roman" w:hAnsi="Times New Roman"/>
          <w:bCs/>
          <w:iCs/>
        </w:rPr>
        <w:t xml:space="preserve">Scow KM (2014) Long-term effects of mineral fertilizers on soil microorganisms – A review. </w:t>
      </w:r>
      <w:hyperlink r:id="rId30" w:tooltip="Go to Soil Biology and Biochemistry on ScienceDirect" w:history="1">
        <w:r w:rsidR="000B13A9" w:rsidRPr="00864181">
          <w:rPr>
            <w:rFonts w:ascii="Times New Roman" w:hAnsi="Times New Roman"/>
            <w:bCs/>
            <w:iCs/>
          </w:rPr>
          <w:t>Soil Biology and Biochemistry</w:t>
        </w:r>
      </w:hyperlink>
      <w:r w:rsidR="000B13A9" w:rsidRPr="00864181">
        <w:rPr>
          <w:rFonts w:ascii="Times New Roman" w:hAnsi="Times New Roman"/>
          <w:bCs/>
          <w:iCs/>
        </w:rPr>
        <w:t xml:space="preserve"> </w:t>
      </w:r>
      <w:hyperlink r:id="rId31" w:tooltip="Go to table of contents for this volume/issue" w:history="1">
        <w:r w:rsidR="000B13A9" w:rsidRPr="00864181">
          <w:rPr>
            <w:rFonts w:ascii="Times New Roman" w:hAnsi="Times New Roman"/>
            <w:bCs/>
            <w:iCs/>
          </w:rPr>
          <w:t>75</w:t>
        </w:r>
      </w:hyperlink>
      <w:r w:rsidR="000B13A9" w:rsidRPr="00864181">
        <w:rPr>
          <w:rFonts w:ascii="Times New Roman" w:hAnsi="Times New Roman"/>
          <w:bCs/>
          <w:iCs/>
        </w:rPr>
        <w:t>, 54-63</w:t>
      </w:r>
    </w:p>
    <w:p w14:paraId="35F55B5F"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313"/>
        </w:rPr>
      </w:pPr>
      <w:r w:rsidRPr="00864181">
        <w:rPr>
          <w:rFonts w:ascii="Times New Roman" w:hAnsi="Times New Roman"/>
          <w:color w:val="131313"/>
        </w:rPr>
        <w:t>Gianinazzi S, Gollotte A, Binet MN, van Tuinen D, Redecker D, Wipf D. 2010. Agroecology: the key role of arbuscular mycorrhizas in ecosystem services. Mycorrhiza 20:519-530</w:t>
      </w:r>
    </w:p>
    <w:p w14:paraId="20BF1ACA"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rPr>
        <w:t xml:space="preserve">Głowacka K, Kromdijk J, Kucera K, Xie J,  Cavanagh AP, Leonelli L, Leakey ADB, Ort DR, Niyogi KK, Long SP (2018) Photosystem II Subunit S overexpression increases the efficiency of water use in a field-grown crop. Nature </w:t>
      </w:r>
      <w:proofErr w:type="gramStart"/>
      <w:r w:rsidRPr="00864181">
        <w:rPr>
          <w:rFonts w:ascii="Times New Roman" w:hAnsi="Times New Roman"/>
        </w:rPr>
        <w:t>Communications ,</w:t>
      </w:r>
      <w:proofErr w:type="gramEnd"/>
      <w:r w:rsidRPr="00864181">
        <w:rPr>
          <w:rFonts w:ascii="Times New Roman" w:hAnsi="Times New Roman"/>
        </w:rPr>
        <w:t xml:space="preserve"> DOI: 10.1038/s41467-018-03231-x</w:t>
      </w:r>
    </w:p>
    <w:p w14:paraId="5E73719A"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Godfray HCJ, Garnett T (2014) Food security and sustainable intensification. Phil Trans R Soc Lond Biol Sci. 369 (1639): 20120273.</w:t>
      </w:r>
    </w:p>
    <w:p w14:paraId="0DD9FFF5" w14:textId="5C35D573" w:rsidR="000B13A9" w:rsidRPr="00864181" w:rsidRDefault="000B13A9" w:rsidP="00047FD3">
      <w:pPr>
        <w:spacing w:after="0" w:line="240" w:lineRule="auto"/>
        <w:ind w:left="720" w:hanging="720"/>
        <w:jc w:val="both"/>
        <w:rPr>
          <w:rFonts w:ascii="Times New Roman" w:hAnsi="Times New Roman"/>
          <w:bCs/>
          <w:iCs/>
        </w:rPr>
      </w:pPr>
      <w:r w:rsidRPr="00864181">
        <w:rPr>
          <w:rFonts w:ascii="Times New Roman" w:hAnsi="Times New Roman"/>
          <w:bCs/>
          <w:iCs/>
        </w:rPr>
        <w:t>Gopal M, Gupta A (2016</w:t>
      </w:r>
      <w:proofErr w:type="gramStart"/>
      <w:r w:rsidRPr="00864181">
        <w:rPr>
          <w:rFonts w:ascii="Times New Roman" w:hAnsi="Times New Roman"/>
          <w:bCs/>
          <w:iCs/>
        </w:rPr>
        <w:t xml:space="preserve">) </w:t>
      </w:r>
      <w:r w:rsidRPr="00864181">
        <w:rPr>
          <w:rFonts w:ascii="Times New Roman" w:eastAsia="Times New Roman" w:hAnsi="Times New Roman"/>
          <w:bCs/>
          <w:iCs/>
          <w:lang w:eastAsia="it-IT"/>
        </w:rPr>
        <w:t xml:space="preserve"> </w:t>
      </w:r>
      <w:r w:rsidRPr="00864181">
        <w:rPr>
          <w:rFonts w:ascii="Times New Roman" w:hAnsi="Times New Roman"/>
          <w:bCs/>
          <w:iCs/>
        </w:rPr>
        <w:t>Microbiome</w:t>
      </w:r>
      <w:proofErr w:type="gramEnd"/>
      <w:r w:rsidRPr="00864181">
        <w:rPr>
          <w:rFonts w:ascii="Times New Roman" w:hAnsi="Times New Roman"/>
          <w:bCs/>
          <w:iCs/>
        </w:rPr>
        <w:t xml:space="preserve"> selection could spur next-generation plant breeding strategies. Front Micro</w:t>
      </w:r>
      <w:r w:rsidR="00F4130E" w:rsidRPr="00864181">
        <w:rPr>
          <w:rFonts w:ascii="Times New Roman" w:hAnsi="Times New Roman"/>
          <w:bCs/>
          <w:iCs/>
        </w:rPr>
        <w:t>biol.</w:t>
      </w:r>
      <w:r w:rsidRPr="00864181">
        <w:rPr>
          <w:rFonts w:ascii="Times New Roman" w:hAnsi="Times New Roman"/>
          <w:bCs/>
          <w:iCs/>
        </w:rPr>
        <w:t>7: 1971.</w:t>
      </w:r>
    </w:p>
    <w:p w14:paraId="7F3D19C4"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Grant FR, Jackson BS, Kiniry JR, Arkin GF (1989) Water deficit timing effects on yield components in maize. Agronomy Journal 81: 61-65</w:t>
      </w:r>
    </w:p>
    <w:p w14:paraId="66126425"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lastRenderedPageBreak/>
        <w:t xml:space="preserve">Hargreaves JC, Adl MS, Warman PR (2008) A </w:t>
      </w:r>
      <w:proofErr w:type="gramStart"/>
      <w:r w:rsidRPr="00864181">
        <w:rPr>
          <w:rFonts w:ascii="Times New Roman" w:eastAsia="Times New Roman" w:hAnsi="Times New Roman"/>
          <w:lang w:eastAsia="it-IT"/>
        </w:rPr>
        <w:t>review</w:t>
      </w:r>
      <w:proofErr w:type="gramEnd"/>
      <w:r w:rsidRPr="00864181">
        <w:rPr>
          <w:rFonts w:ascii="Times New Roman" w:eastAsia="Times New Roman" w:hAnsi="Times New Roman"/>
          <w:lang w:eastAsia="it-IT"/>
        </w:rPr>
        <w:t xml:space="preserve"> of the use of composted municipal solid waste in agriculture. Agriculture Ecosystem ¬ Environment 123: 1-14</w:t>
      </w:r>
    </w:p>
    <w:p w14:paraId="490C0106" w14:textId="77777777" w:rsidR="000B13A9" w:rsidRPr="00864181" w:rsidRDefault="000B13A9" w:rsidP="000B13A9">
      <w:pPr>
        <w:autoSpaceDE w:val="0"/>
        <w:autoSpaceDN w:val="0"/>
        <w:adjustRightInd w:val="0"/>
        <w:spacing w:after="0" w:line="240" w:lineRule="auto"/>
        <w:ind w:left="720" w:hanging="720"/>
        <w:jc w:val="both"/>
        <w:rPr>
          <w:rFonts w:ascii="Times New Roman" w:hAnsi="Times New Roman"/>
          <w:bCs/>
          <w:iCs/>
        </w:rPr>
      </w:pPr>
      <w:proofErr w:type="gramStart"/>
      <w:r w:rsidRPr="00864181">
        <w:rPr>
          <w:rFonts w:ascii="Times New Roman" w:hAnsi="Times New Roman"/>
          <w:bCs/>
          <w:iCs/>
        </w:rPr>
        <w:t>Harinikumar KM, Bagyaraj DJ (1988) Effect of crop rotation on native vesicular arbuscular mycorrhizal propagules in soil.</w:t>
      </w:r>
      <w:proofErr w:type="gramEnd"/>
      <w:r w:rsidRPr="00864181">
        <w:rPr>
          <w:rFonts w:ascii="Times New Roman" w:hAnsi="Times New Roman"/>
          <w:bCs/>
          <w:iCs/>
        </w:rPr>
        <w:t xml:space="preserve"> Plant and Soil, 110(1), 77–80</w:t>
      </w:r>
    </w:p>
    <w:p w14:paraId="0CF6734F" w14:textId="77777777" w:rsidR="000B13A9" w:rsidRPr="00864181" w:rsidRDefault="000B13A9" w:rsidP="000B13A9">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Hartmann A, Rothballer M, Hense B, Schröder P (2014) Bacterial quorum sensing compounds </w:t>
      </w:r>
      <w:proofErr w:type="gramStart"/>
      <w:r w:rsidRPr="00864181">
        <w:rPr>
          <w:rFonts w:ascii="Times New Roman" w:hAnsi="Times New Roman" w:cs="Times New Roman"/>
          <w:color w:val="auto"/>
          <w:sz w:val="22"/>
          <w:szCs w:val="22"/>
        </w:rPr>
        <w:t>are</w:t>
      </w:r>
      <w:proofErr w:type="gramEnd"/>
      <w:r w:rsidRPr="00864181">
        <w:rPr>
          <w:rFonts w:ascii="Times New Roman" w:hAnsi="Times New Roman" w:cs="Times New Roman"/>
          <w:color w:val="auto"/>
          <w:sz w:val="22"/>
          <w:szCs w:val="22"/>
        </w:rPr>
        <w:t xml:space="preserve"> important modulators of microbe-plant interactions. </w:t>
      </w:r>
      <w:proofErr w:type="gramStart"/>
      <w:r w:rsidRPr="00864181">
        <w:rPr>
          <w:rFonts w:ascii="Times New Roman" w:hAnsi="Times New Roman" w:cs="Times New Roman"/>
          <w:color w:val="auto"/>
          <w:sz w:val="22"/>
          <w:szCs w:val="22"/>
        </w:rPr>
        <w:t>Frontiers in Plant Sci.-Plant-Microbe Interaction.</w:t>
      </w:r>
      <w:proofErr w:type="gramEnd"/>
      <w:r w:rsidRPr="00864181">
        <w:rPr>
          <w:rFonts w:ascii="Times New Roman" w:hAnsi="Times New Roman" w:cs="Times New Roman"/>
          <w:color w:val="auto"/>
          <w:sz w:val="22"/>
          <w:szCs w:val="22"/>
        </w:rPr>
        <w:t xml:space="preserve">  </w:t>
      </w:r>
      <w:proofErr w:type="gramStart"/>
      <w:r w:rsidRPr="00864181">
        <w:rPr>
          <w:rFonts w:ascii="Times New Roman" w:hAnsi="Times New Roman" w:cs="Times New Roman"/>
          <w:color w:val="auto"/>
          <w:sz w:val="22"/>
          <w:szCs w:val="22"/>
        </w:rPr>
        <w:t>doi</w:t>
      </w:r>
      <w:proofErr w:type="gramEnd"/>
      <w:r w:rsidRPr="00864181">
        <w:rPr>
          <w:rFonts w:ascii="Times New Roman" w:hAnsi="Times New Roman" w:cs="Times New Roman"/>
          <w:color w:val="auto"/>
          <w:sz w:val="22"/>
          <w:szCs w:val="22"/>
        </w:rPr>
        <w:t>: 10.3389/fpls.2014. 00131</w:t>
      </w:r>
    </w:p>
    <w:p w14:paraId="12E19DCA" w14:textId="77777777" w:rsidR="000B13A9" w:rsidRPr="00864181" w:rsidRDefault="000B13A9" w:rsidP="000B13A9">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Hartman K, van der Heijden MGA, Wittwer RA, Banerjee S, Walser JC, Schlaeppi K (2018) </w:t>
      </w:r>
      <w:hyperlink r:id="rId32" w:history="1">
        <w:r w:rsidRPr="00864181">
          <w:rPr>
            <w:rFonts w:ascii="Times New Roman" w:hAnsi="Times New Roman" w:cs="Times New Roman"/>
            <w:sz w:val="22"/>
            <w:szCs w:val="22"/>
          </w:rPr>
          <w:t>Cropping practices manipulate abundance patterns of root and soil microbiome members paving the way to smart farming.</w:t>
        </w:r>
      </w:hyperlink>
      <w:r w:rsidRPr="00864181">
        <w:rPr>
          <w:rFonts w:ascii="Times New Roman" w:hAnsi="Times New Roman" w:cs="Times New Roman"/>
          <w:color w:val="auto"/>
          <w:sz w:val="22"/>
          <w:szCs w:val="22"/>
        </w:rPr>
        <w:t xml:space="preserve"> </w:t>
      </w:r>
      <w:proofErr w:type="gramStart"/>
      <w:r w:rsidRPr="00864181">
        <w:rPr>
          <w:rFonts w:ascii="Times New Roman" w:hAnsi="Times New Roman" w:cs="Times New Roman"/>
          <w:color w:val="auto"/>
          <w:sz w:val="22"/>
          <w:szCs w:val="22"/>
        </w:rPr>
        <w:t>Microbiome.</w:t>
      </w:r>
      <w:proofErr w:type="gramEnd"/>
      <w:r w:rsidRPr="00864181">
        <w:rPr>
          <w:rFonts w:ascii="Times New Roman" w:hAnsi="Times New Roman" w:cs="Times New Roman"/>
          <w:color w:val="auto"/>
          <w:sz w:val="22"/>
          <w:szCs w:val="22"/>
        </w:rPr>
        <w:t xml:space="preserve"> 6:14. Erratum in: </w:t>
      </w:r>
      <w:hyperlink r:id="rId33" w:history="1">
        <w:r w:rsidRPr="00864181">
          <w:rPr>
            <w:rFonts w:ascii="Times New Roman" w:hAnsi="Times New Roman" w:cs="Times New Roman"/>
            <w:sz w:val="22"/>
            <w:szCs w:val="22"/>
          </w:rPr>
          <w:t>Microbiome. 2018 Apr 24</w:t>
        </w:r>
        <w:proofErr w:type="gramStart"/>
        <w:r w:rsidRPr="00864181">
          <w:rPr>
            <w:rFonts w:ascii="Times New Roman" w:hAnsi="Times New Roman" w:cs="Times New Roman"/>
            <w:sz w:val="22"/>
            <w:szCs w:val="22"/>
          </w:rPr>
          <w:t>;6</w:t>
        </w:r>
        <w:proofErr w:type="gramEnd"/>
        <w:r w:rsidRPr="00864181">
          <w:rPr>
            <w:rFonts w:ascii="Times New Roman" w:hAnsi="Times New Roman" w:cs="Times New Roman"/>
            <w:sz w:val="22"/>
            <w:szCs w:val="22"/>
          </w:rPr>
          <w:t>(1):74</w:t>
        </w:r>
      </w:hyperlink>
      <w:r w:rsidRPr="00864181">
        <w:rPr>
          <w:rFonts w:ascii="Times New Roman" w:hAnsi="Times New Roman" w:cs="Times New Roman"/>
          <w:color w:val="auto"/>
          <w:sz w:val="22"/>
          <w:szCs w:val="22"/>
        </w:rPr>
        <w:t xml:space="preserve"> </w:t>
      </w:r>
    </w:p>
    <w:p w14:paraId="4582C5A2"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 xml:space="preserve">Heath SK, Soykan CU, Velas KL, Kelsey R, Kross SM (2017) A bustle in the hedgerow: Woody field margins boost on farm avian diversity and abundance in an intensive agricultural landscape. Biol Conserv. 212:153-61 </w:t>
      </w:r>
    </w:p>
    <w:p w14:paraId="44E4A089"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Hernández-Reyes C, Schenk ST, Neumann C, Kogel KH, Schikora A (2014) </w:t>
      </w:r>
      <w:hyperlink r:id="rId34" w:history="1">
        <w:r w:rsidRPr="00864181">
          <w:rPr>
            <w:rFonts w:ascii="Times New Roman" w:hAnsi="Times New Roman" w:cs="Times New Roman"/>
            <w:color w:val="auto"/>
            <w:sz w:val="22"/>
            <w:szCs w:val="22"/>
          </w:rPr>
          <w:t>N-</w:t>
        </w:r>
        <w:r w:rsidRPr="00864181">
          <w:rPr>
            <w:rFonts w:ascii="Times New Roman" w:hAnsi="Times New Roman" w:cs="Times New Roman"/>
            <w:sz w:val="22"/>
            <w:szCs w:val="22"/>
          </w:rPr>
          <w:t>acyl-homoserine lactones-producing bacteria protect plants against plant and human pathogens</w:t>
        </w:r>
      </w:hyperlink>
      <w:r w:rsidRPr="00864181">
        <w:rPr>
          <w:rFonts w:ascii="Times New Roman" w:hAnsi="Times New Roman" w:cs="Times New Roman"/>
          <w:color w:val="auto"/>
          <w:sz w:val="22"/>
          <w:szCs w:val="22"/>
        </w:rPr>
        <w:t xml:space="preserve">. Microb Biotechnol. </w:t>
      </w:r>
      <w:proofErr w:type="gramStart"/>
      <w:r w:rsidRPr="00864181">
        <w:rPr>
          <w:rFonts w:ascii="Times New Roman" w:hAnsi="Times New Roman" w:cs="Times New Roman"/>
          <w:color w:val="auto"/>
          <w:sz w:val="22"/>
          <w:szCs w:val="22"/>
        </w:rPr>
        <w:t>2014 Nov; 7: 580–588.</w:t>
      </w:r>
      <w:proofErr w:type="gramEnd"/>
      <w:r w:rsidRPr="00864181">
        <w:rPr>
          <w:rFonts w:ascii="Times New Roman" w:hAnsi="Times New Roman" w:cs="Times New Roman"/>
          <w:color w:val="auto"/>
          <w:sz w:val="22"/>
          <w:szCs w:val="22"/>
        </w:rPr>
        <w:t xml:space="preserve"> </w:t>
      </w:r>
      <w:proofErr w:type="gramStart"/>
      <w:r w:rsidRPr="00864181">
        <w:rPr>
          <w:rFonts w:ascii="Times New Roman" w:hAnsi="Times New Roman" w:cs="Times New Roman"/>
          <w:color w:val="auto"/>
          <w:sz w:val="22"/>
          <w:szCs w:val="22"/>
        </w:rPr>
        <w:t>doi</w:t>
      </w:r>
      <w:proofErr w:type="gramEnd"/>
      <w:r w:rsidRPr="00864181">
        <w:rPr>
          <w:rFonts w:ascii="Times New Roman" w:hAnsi="Times New Roman" w:cs="Times New Roman"/>
          <w:color w:val="auto"/>
          <w:sz w:val="22"/>
          <w:szCs w:val="22"/>
        </w:rPr>
        <w:t>: 10.1111/1751-7915.12177</w:t>
      </w:r>
    </w:p>
    <w:p w14:paraId="11EF7998"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Hettiarachchi H, Ardakanian R, (Eds) (2016) Safe use of wastewater in agriculture: Good practice examples.  United Nations University Institute for Integrated Management of Material Fluxes and of Resources (UNU-FLORES), ISBN 978-3-944863-30-6</w:t>
      </w:r>
    </w:p>
    <w:p w14:paraId="2B187D2F"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shd w:val="clear" w:color="auto" w:fill="FFFFFF"/>
        </w:rPr>
      </w:pPr>
      <w:proofErr w:type="gramStart"/>
      <w:r w:rsidRPr="00864181">
        <w:rPr>
          <w:rFonts w:ascii="Times New Roman" w:hAnsi="Times New Roman"/>
        </w:rPr>
        <w:t>Hohmann P, Messmer MM (2017) Breeding for mycorrhizal symbiosis: focus on disease resistance.</w:t>
      </w:r>
      <w:proofErr w:type="gramEnd"/>
      <w:r w:rsidRPr="00864181">
        <w:rPr>
          <w:rFonts w:ascii="Times New Roman" w:hAnsi="Times New Roman"/>
        </w:rPr>
        <w:t xml:space="preserve"> Euphytica 213: 11</w:t>
      </w:r>
    </w:p>
    <w:p w14:paraId="65873A0E"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Howell JC, Hazzard RV (2014) 2013 New England vegetable management guide. </w:t>
      </w:r>
      <w:r w:rsidRPr="00864181">
        <w:rPr>
          <w:rFonts w:ascii="Times New Roman" w:hAnsi="Times New Roman"/>
          <w:i/>
          <w:iCs/>
          <w:shd w:val="clear" w:color="auto" w:fill="FFFFFF"/>
        </w:rPr>
        <w:t>Univ. Massachusetts Ext. Publ</w:t>
      </w:r>
      <w:r w:rsidRPr="00864181">
        <w:rPr>
          <w:rFonts w:ascii="Times New Roman" w:hAnsi="Times New Roman"/>
          <w:shd w:val="clear" w:color="auto" w:fill="FFFFFF"/>
        </w:rPr>
        <w:t>, </w:t>
      </w:r>
      <w:r w:rsidRPr="00864181">
        <w:rPr>
          <w:rFonts w:ascii="Times New Roman" w:hAnsi="Times New Roman"/>
          <w:i/>
          <w:iCs/>
          <w:shd w:val="clear" w:color="auto" w:fill="FFFFFF"/>
        </w:rPr>
        <w:t>18</w:t>
      </w:r>
      <w:r w:rsidRPr="00864181">
        <w:rPr>
          <w:rFonts w:ascii="Times New Roman" w:hAnsi="Times New Roman"/>
          <w:shd w:val="clear" w:color="auto" w:fill="FFFFFF"/>
        </w:rPr>
        <w:t>.</w:t>
      </w:r>
    </w:p>
    <w:p w14:paraId="0FCB1DF4"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Hu L, Robert CAM, Cadot S, Zhang X, Ye M, Li B, Manzo D, Chervet N, Steinger T, van der Heijden MGA, Schlaeppi K, Erb M (2018) </w:t>
      </w:r>
      <w:hyperlink r:id="rId35" w:history="1">
        <w:r w:rsidRPr="00864181">
          <w:rPr>
            <w:rFonts w:ascii="Times New Roman" w:hAnsi="Times New Roman" w:cs="Times New Roman"/>
            <w:sz w:val="22"/>
            <w:szCs w:val="22"/>
          </w:rPr>
          <w:t>Root exudate metabolites drive plant-soil feedbacks on growth and defense by shaping the rhizosphere microbiota.</w:t>
        </w:r>
      </w:hyperlink>
      <w:r w:rsidRPr="00864181">
        <w:rPr>
          <w:rFonts w:ascii="Times New Roman" w:hAnsi="Times New Roman" w:cs="Times New Roman"/>
          <w:color w:val="auto"/>
          <w:sz w:val="22"/>
          <w:szCs w:val="22"/>
        </w:rPr>
        <w:t xml:space="preserve"> Nat Commun. 9:2738. doi: 10.1038/s41467-018-05122-7.</w:t>
      </w:r>
    </w:p>
    <w:p w14:paraId="7E48DE92"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Humburg D (2016) Chapter 37: Combine Adjustments to Reduce Harvest Losses. In Clay, D.E., C.G. Carlson, S.A. Clay, and E. Byamukama (</w:t>
      </w:r>
      <w:proofErr w:type="gramStart"/>
      <w:r w:rsidRPr="00864181">
        <w:rPr>
          <w:rFonts w:ascii="Times New Roman" w:hAnsi="Times New Roman"/>
        </w:rPr>
        <w:t>eds</w:t>
      </w:r>
      <w:proofErr w:type="gramEnd"/>
      <w:r w:rsidRPr="00864181">
        <w:rPr>
          <w:rFonts w:ascii="Times New Roman" w:hAnsi="Times New Roman"/>
        </w:rPr>
        <w:t xml:space="preserve">). </w:t>
      </w:r>
      <w:proofErr w:type="gramStart"/>
      <w:r w:rsidRPr="00864181">
        <w:rPr>
          <w:rFonts w:ascii="Times New Roman" w:hAnsi="Times New Roman"/>
        </w:rPr>
        <w:t>iGrow</w:t>
      </w:r>
      <w:proofErr w:type="gramEnd"/>
      <w:r w:rsidRPr="00864181">
        <w:rPr>
          <w:rFonts w:ascii="Times New Roman" w:hAnsi="Times New Roman"/>
        </w:rPr>
        <w:t xml:space="preserve"> Corn: Best Management Practices. South Dakota State University</w:t>
      </w:r>
    </w:p>
    <w:p w14:paraId="39E52007"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 xml:space="preserve">IPES-Food (2016) </w:t>
      </w:r>
      <w:proofErr w:type="gramStart"/>
      <w:r w:rsidRPr="00864181">
        <w:rPr>
          <w:rFonts w:ascii="Times New Roman" w:hAnsi="Times New Roman"/>
        </w:rPr>
        <w:t>From</w:t>
      </w:r>
      <w:proofErr w:type="gramEnd"/>
      <w:r w:rsidRPr="00864181">
        <w:rPr>
          <w:rFonts w:ascii="Times New Roman" w:hAnsi="Times New Roman"/>
        </w:rPr>
        <w:t xml:space="preserve"> uniformity to diversity: a paradigm shift from industrial agriculture to diversified agroecological systems. </w:t>
      </w:r>
      <w:proofErr w:type="gramStart"/>
      <w:r w:rsidRPr="00864181">
        <w:rPr>
          <w:rFonts w:ascii="Times New Roman" w:hAnsi="Times New Roman"/>
        </w:rPr>
        <w:t>Intl Panel of Experts on Sustainable Food systems.</w:t>
      </w:r>
      <w:proofErr w:type="gramEnd"/>
      <w:r w:rsidRPr="00864181">
        <w:rPr>
          <w:rFonts w:ascii="Times New Roman" w:hAnsi="Times New Roman"/>
        </w:rPr>
        <w:t xml:space="preserve"> </w:t>
      </w:r>
      <w:hyperlink r:id="rId36" w:history="1">
        <w:r w:rsidRPr="00864181">
          <w:rPr>
            <w:rStyle w:val="Hyperlink"/>
            <w:rFonts w:ascii="Times New Roman" w:hAnsi="Times New Roman"/>
          </w:rPr>
          <w:t>www.ipes-food.org</w:t>
        </w:r>
      </w:hyperlink>
    </w:p>
    <w:p w14:paraId="260A8C4E"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proofErr w:type="gramStart"/>
      <w:r w:rsidRPr="00864181">
        <w:rPr>
          <w:rFonts w:ascii="Times New Roman" w:hAnsi="Times New Roman"/>
        </w:rPr>
        <w:t>ISO/TC 282/SC 1 Standards catalogue.</w:t>
      </w:r>
      <w:proofErr w:type="gramEnd"/>
      <w:r w:rsidRPr="00864181">
        <w:rPr>
          <w:rFonts w:ascii="Times New Roman" w:hAnsi="Times New Roman"/>
        </w:rPr>
        <w:t xml:space="preserve"> Treated wastewater reuse for irrigation, </w:t>
      </w:r>
      <w:hyperlink r:id="rId37" w:history="1">
        <w:r w:rsidRPr="00864181">
          <w:rPr>
            <w:rStyle w:val="Hyperlink"/>
            <w:rFonts w:ascii="Times New Roman" w:hAnsi="Times New Roman"/>
          </w:rPr>
          <w:t>https://www.iso.org/committee/5148678/x/catalogue/</w:t>
        </w:r>
      </w:hyperlink>
    </w:p>
    <w:p w14:paraId="7DB5450E"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proofErr w:type="gramStart"/>
      <w:r w:rsidRPr="00864181">
        <w:rPr>
          <w:rFonts w:ascii="Times New Roman" w:hAnsi="Times New Roman"/>
        </w:rPr>
        <w:t>Jabran KG, Mahajan V, Sardana B, Chauhan S (2015) Allelopathy for weed control in agricultural systems.</w:t>
      </w:r>
      <w:proofErr w:type="gramEnd"/>
      <w:r w:rsidRPr="00864181">
        <w:rPr>
          <w:rFonts w:ascii="Times New Roman" w:hAnsi="Times New Roman"/>
        </w:rPr>
        <w:t xml:space="preserve"> </w:t>
      </w:r>
      <w:hyperlink r:id="rId38" w:tooltip="Go to Crop Protection on ScienceDirect" w:history="1">
        <w:r w:rsidRPr="00864181">
          <w:rPr>
            <w:rStyle w:val="Hyperlink"/>
            <w:rFonts w:ascii="Times New Roman" w:hAnsi="Times New Roman"/>
            <w:color w:val="auto"/>
            <w:u w:val="none"/>
          </w:rPr>
          <w:t>Crop Protection</w:t>
        </w:r>
      </w:hyperlink>
      <w:r w:rsidRPr="00864181">
        <w:rPr>
          <w:rFonts w:ascii="Times New Roman" w:hAnsi="Times New Roman"/>
        </w:rPr>
        <w:t xml:space="preserve"> </w:t>
      </w:r>
      <w:hyperlink r:id="rId39" w:tooltip="Go to table of contents for this volume/issue" w:history="1">
        <w:r w:rsidRPr="00864181">
          <w:rPr>
            <w:rStyle w:val="Hyperlink"/>
            <w:rFonts w:ascii="Times New Roman" w:hAnsi="Times New Roman"/>
            <w:color w:val="auto"/>
            <w:u w:val="none"/>
          </w:rPr>
          <w:t>72</w:t>
        </w:r>
      </w:hyperlink>
      <w:r w:rsidRPr="00864181">
        <w:rPr>
          <w:rStyle w:val="Hyperlink"/>
          <w:rFonts w:ascii="Times New Roman" w:hAnsi="Times New Roman"/>
          <w:color w:val="auto"/>
          <w:u w:val="none"/>
        </w:rPr>
        <w:t>:</w:t>
      </w:r>
      <w:r w:rsidRPr="00864181">
        <w:rPr>
          <w:rFonts w:ascii="Times New Roman" w:hAnsi="Times New Roman"/>
        </w:rPr>
        <w:t xml:space="preserve"> 57-65</w:t>
      </w:r>
    </w:p>
    <w:p w14:paraId="2E27172F"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Jaramillo MF, Restrepo I (2017) Wastewater Reuse in Agriculture: A Review about its Limitations and benefits, Sustainability 2017, 9, 1734; doi</w:t>
      </w:r>
      <w:proofErr w:type="gramStart"/>
      <w:r w:rsidRPr="00864181">
        <w:rPr>
          <w:rFonts w:ascii="Times New Roman" w:hAnsi="Times New Roman"/>
        </w:rPr>
        <w:t>:10.3390</w:t>
      </w:r>
      <w:proofErr w:type="gramEnd"/>
      <w:r w:rsidRPr="00864181">
        <w:rPr>
          <w:rFonts w:ascii="Times New Roman" w:hAnsi="Times New Roman"/>
        </w:rPr>
        <w:t>/su9101734</w:t>
      </w:r>
    </w:p>
    <w:p w14:paraId="2CB12B89"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 xml:space="preserve">Jiao WB, Schneeberger K (2017) </w:t>
      </w:r>
      <w:proofErr w:type="gramStart"/>
      <w:r w:rsidRPr="00864181">
        <w:rPr>
          <w:rFonts w:ascii="Times New Roman" w:hAnsi="Times New Roman"/>
          <w:color w:val="131413"/>
        </w:rPr>
        <w:t>The</w:t>
      </w:r>
      <w:proofErr w:type="gramEnd"/>
      <w:r w:rsidRPr="00864181">
        <w:rPr>
          <w:rFonts w:ascii="Times New Roman" w:hAnsi="Times New Roman"/>
          <w:color w:val="131413"/>
        </w:rPr>
        <w:t xml:space="preserve"> impact of third generation genomic technologies on plant genome assembly. Curr Opin Plant Biol. 36: 64-70.</w:t>
      </w:r>
    </w:p>
    <w:p w14:paraId="23DFE8DC" w14:textId="77777777" w:rsidR="000B13A9" w:rsidRPr="00864181" w:rsidRDefault="000B13A9" w:rsidP="000B13A9">
      <w:pPr>
        <w:pStyle w:val="StandardWeb"/>
        <w:spacing w:before="0" w:beforeAutospacing="0" w:after="0" w:afterAutospacing="0"/>
        <w:ind w:left="709" w:hanging="709"/>
        <w:rPr>
          <w:sz w:val="22"/>
          <w:szCs w:val="22"/>
          <w:lang w:val="en-US"/>
        </w:rPr>
      </w:pPr>
      <w:r w:rsidRPr="00864181">
        <w:rPr>
          <w:sz w:val="22"/>
          <w:szCs w:val="22"/>
          <w:lang w:val="en-US"/>
        </w:rPr>
        <w:t>Jones JW, Hoogenboom G, Porter CH, Boote KJ, Batchelor WD, Hunt LA</w:t>
      </w:r>
      <w:bookmarkStart w:id="53" w:name="baep-author-id12"/>
      <w:r w:rsidRPr="00864181">
        <w:rPr>
          <w:sz w:val="22"/>
          <w:szCs w:val="22"/>
          <w:lang w:val="en-US"/>
        </w:rPr>
        <w:t xml:space="preserve">, Wilkens PW, </w:t>
      </w:r>
      <w:bookmarkStart w:id="54" w:name="baep-author-id13"/>
      <w:bookmarkEnd w:id="53"/>
      <w:r w:rsidRPr="00864181">
        <w:rPr>
          <w:color w:val="000000" w:themeColor="text1"/>
          <w:sz w:val="22"/>
          <w:szCs w:val="22"/>
        </w:rPr>
        <w:fldChar w:fldCharType="begin"/>
      </w:r>
      <w:r w:rsidRPr="00864181">
        <w:rPr>
          <w:color w:val="000000" w:themeColor="text1"/>
          <w:sz w:val="22"/>
          <w:szCs w:val="22"/>
          <w:lang w:val="en-US"/>
        </w:rPr>
        <w:instrText xml:space="preserve"> HYPERLINK "https://www.sciencedirect.com/science/article/pii/S1161030102001077" \l "!" </w:instrText>
      </w:r>
      <w:r w:rsidRPr="00864181">
        <w:rPr>
          <w:color w:val="000000" w:themeColor="text1"/>
          <w:sz w:val="22"/>
          <w:szCs w:val="22"/>
        </w:rPr>
        <w:fldChar w:fldCharType="separate"/>
      </w:r>
      <w:r w:rsidRPr="00864181">
        <w:rPr>
          <w:rStyle w:val="text"/>
          <w:color w:val="000000" w:themeColor="text1"/>
          <w:sz w:val="22"/>
          <w:szCs w:val="22"/>
          <w:lang w:val="en-US"/>
        </w:rPr>
        <w:t>Singh,</w:t>
      </w:r>
      <w:r w:rsidRPr="00864181">
        <w:rPr>
          <w:color w:val="000000" w:themeColor="text1"/>
          <w:sz w:val="22"/>
          <w:szCs w:val="22"/>
        </w:rPr>
        <w:fldChar w:fldCharType="end"/>
      </w:r>
      <w:bookmarkStart w:id="55" w:name="baep-author-id14"/>
      <w:bookmarkEnd w:id="54"/>
      <w:r w:rsidRPr="00864181">
        <w:rPr>
          <w:color w:val="000000" w:themeColor="text1"/>
          <w:sz w:val="22"/>
          <w:szCs w:val="22"/>
          <w:lang w:val="en-US"/>
        </w:rPr>
        <w:t xml:space="preserve"> U, </w:t>
      </w:r>
      <w:hyperlink r:id="rId40" w:anchor="!" w:history="1">
        <w:r w:rsidRPr="00864181">
          <w:rPr>
            <w:rStyle w:val="text"/>
            <w:color w:val="000000" w:themeColor="text1"/>
            <w:sz w:val="22"/>
            <w:szCs w:val="22"/>
            <w:lang w:val="en-US"/>
          </w:rPr>
          <w:t>Gijyman</w:t>
        </w:r>
      </w:hyperlink>
      <w:bookmarkEnd w:id="55"/>
      <w:r w:rsidRPr="00864181">
        <w:rPr>
          <w:color w:val="000000" w:themeColor="text1"/>
          <w:sz w:val="22"/>
          <w:szCs w:val="22"/>
          <w:lang w:val="en-US"/>
        </w:rPr>
        <w:t xml:space="preserve"> AS, Ritchie JT (2003) The DSSAT cropping</w:t>
      </w:r>
      <w:r w:rsidRPr="00864181">
        <w:rPr>
          <w:sz w:val="22"/>
          <w:szCs w:val="22"/>
          <w:lang w:val="en-US"/>
        </w:rPr>
        <w:t xml:space="preserve"> system model. </w:t>
      </w:r>
      <w:r w:rsidRPr="00864181">
        <w:rPr>
          <w:i/>
          <w:iCs/>
          <w:sz w:val="22"/>
          <w:szCs w:val="22"/>
          <w:lang w:val="en-US"/>
        </w:rPr>
        <w:t>European Journal of Agronomy</w:t>
      </w:r>
      <w:r w:rsidRPr="00864181">
        <w:rPr>
          <w:sz w:val="22"/>
          <w:szCs w:val="22"/>
          <w:lang w:val="en-US"/>
        </w:rPr>
        <w:t xml:space="preserve">, </w:t>
      </w:r>
      <w:r w:rsidRPr="00864181">
        <w:rPr>
          <w:i/>
          <w:iCs/>
          <w:sz w:val="22"/>
          <w:szCs w:val="22"/>
          <w:lang w:val="en-US"/>
        </w:rPr>
        <w:t>18</w:t>
      </w:r>
      <w:r w:rsidRPr="00864181">
        <w:rPr>
          <w:sz w:val="22"/>
          <w:szCs w:val="22"/>
          <w:lang w:val="en-US"/>
        </w:rPr>
        <w:t xml:space="preserve">(3), 235–265 </w:t>
      </w:r>
      <w:hyperlink r:id="rId41" w:history="1">
        <w:r w:rsidRPr="00864181">
          <w:rPr>
            <w:rStyle w:val="Hyperlink"/>
            <w:sz w:val="22"/>
            <w:szCs w:val="22"/>
            <w:lang w:val="en-US"/>
          </w:rPr>
          <w:t>https://doi.org/https://doi.org/10.1016/S1161-0301(02)00107-7</w:t>
        </w:r>
      </w:hyperlink>
    </w:p>
    <w:p w14:paraId="545B1404"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bCs/>
          <w:iCs/>
        </w:rPr>
        <w:t xml:space="preserve">Kahiluoto H, Ketoja E, Vestberg M (2009) </w:t>
      </w:r>
      <w:r w:rsidRPr="00864181">
        <w:rPr>
          <w:rFonts w:ascii="Times New Roman" w:hAnsi="Times New Roman"/>
        </w:rPr>
        <w:t>Contribution of arbuscular mycorrhiza to soil quality in contrasting cropping systems. Agriculture, Ecosystems and Environment 134: 36-45</w:t>
      </w:r>
    </w:p>
    <w:p w14:paraId="451BCE5F"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 xml:space="preserve">Kamburova VS, Nikitina EV, Shermatov SE, Buriev ZT, Kumpatla SP, Emani C, et al. (2017) Genome editing in plants: an overview of tools and applications. Int. J. Agron. </w:t>
      </w:r>
      <w:proofErr w:type="gramStart"/>
      <w:r w:rsidRPr="00864181">
        <w:rPr>
          <w:rFonts w:ascii="Times New Roman" w:hAnsi="Times New Roman"/>
          <w:color w:val="131413"/>
        </w:rPr>
        <w:t>2017:15.</w:t>
      </w:r>
      <w:proofErr w:type="gramEnd"/>
      <w:r w:rsidRPr="00864181">
        <w:rPr>
          <w:rFonts w:ascii="Times New Roman" w:hAnsi="Times New Roman"/>
          <w:color w:val="131413"/>
        </w:rPr>
        <w:t xml:space="preserve"> </w:t>
      </w:r>
    </w:p>
    <w:p w14:paraId="56C8E216"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Kang J, Hwang JU, Lee M, Kim YY, Assmann SM, Martinoia E, Lee Y (2010) PDR-type ABC transporter mediates cellular uptake of the phytohormone abscisic acid. PNAS 107(5); 2355-60.</w:t>
      </w:r>
    </w:p>
    <w:p w14:paraId="73963C15"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lastRenderedPageBreak/>
        <w:t>Karpinski S, Escobar C, Karpinska B, Creissen, Mullineaux PM (1997) Photosynthetic electron transport regulates the expression of cytosolic ascorbate peroxidase genes in Arabidopsis during excess light stress. Plant Cell 9(4): 627-640</w:t>
      </w:r>
    </w:p>
    <w:p w14:paraId="658BE684"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Keding GB, Schneider J (2013) Production and processing of foods as core aspects of nutrition-sensitive agriculture and sustainable diets. Food Security 5(6):</w:t>
      </w:r>
      <w:r w:rsidRPr="00864181">
        <w:rPr>
          <w:rFonts w:ascii="Times New Roman" w:hAnsi="Times New Roman"/>
        </w:rPr>
        <w:t xml:space="preserve"> </w:t>
      </w:r>
      <w:r w:rsidRPr="00864181">
        <w:rPr>
          <w:rFonts w:ascii="Times New Roman" w:hAnsi="Times New Roman"/>
          <w:bCs/>
          <w:iCs/>
        </w:rPr>
        <w:t xml:space="preserve">825–846 </w:t>
      </w:r>
    </w:p>
    <w:p w14:paraId="43173D94"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bCs/>
          <w:iCs/>
        </w:rPr>
        <w:t xml:space="preserve">Keesstra SD, Bouma J, Wallinga J, Tittonell P, Smith P, Cerdà A, Montanarella L, Quinton JN, Pachepsky Y, van der Putten WH, Bardgett RD, Moolenaar S, Mol G, Jansen B and Fresco LO (2016). </w:t>
      </w:r>
      <w:proofErr w:type="gramStart"/>
      <w:r w:rsidRPr="00864181">
        <w:rPr>
          <w:rFonts w:ascii="Times New Roman" w:hAnsi="Times New Roman"/>
          <w:bCs/>
          <w:iCs/>
        </w:rPr>
        <w:t>The significance of soils and soil science towards realization of the United Nations Sustainable Development Goals.</w:t>
      </w:r>
      <w:proofErr w:type="gramEnd"/>
      <w:r w:rsidRPr="00864181">
        <w:rPr>
          <w:rFonts w:ascii="Times New Roman" w:hAnsi="Times New Roman"/>
          <w:bCs/>
          <w:iCs/>
        </w:rPr>
        <w:t xml:space="preserve"> SOIL 2: 111–128.</w:t>
      </w:r>
    </w:p>
    <w:p w14:paraId="6DA2389F"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proofErr w:type="gramStart"/>
      <w:r w:rsidRPr="00864181">
        <w:rPr>
          <w:rFonts w:ascii="Times New Roman" w:hAnsi="Times New Roman"/>
          <w:color w:val="131413"/>
        </w:rPr>
        <w:t>Khan A, Valpuri S and Dorcus G (2016) Genome-assisted breeding for drought resistance.</w:t>
      </w:r>
      <w:proofErr w:type="gramEnd"/>
      <w:r w:rsidRPr="00864181">
        <w:rPr>
          <w:rFonts w:ascii="Times New Roman" w:hAnsi="Times New Roman"/>
          <w:color w:val="131413"/>
        </w:rPr>
        <w:t xml:space="preserve"> Current Genomics 17: 330-342</w:t>
      </w:r>
    </w:p>
    <w:p w14:paraId="03630E26"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Kiær LP, Skovgaard IbM, Østergard H (2009) Grain yield increase in cereal variety mixtures: A meta-analysis of field </w:t>
      </w:r>
      <w:proofErr w:type="gramStart"/>
      <w:r w:rsidRPr="00864181">
        <w:rPr>
          <w:rFonts w:ascii="Times New Roman" w:hAnsi="Times New Roman"/>
          <w:bCs/>
          <w:iCs/>
        </w:rPr>
        <w:t>trials .</w:t>
      </w:r>
      <w:proofErr w:type="gramEnd"/>
      <w:r w:rsidRPr="00864181">
        <w:rPr>
          <w:rFonts w:ascii="Times New Roman" w:hAnsi="Times New Roman"/>
          <w:bCs/>
          <w:iCs/>
        </w:rPr>
        <w:t xml:space="preserve"> Field Crops Research 114 (2009) 361–373</w:t>
      </w:r>
    </w:p>
    <w:p w14:paraId="0A2267F4"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Kovacs-Hostyanszki A, Espındola A, Vanbergen AJ, Settele J, Kremen C and Dicks LV (2017) Ecological intensification to mitigate impacts of conventional intensive land use on pollinators and pollination. Ecology Letters 20, 673–689</w:t>
      </w:r>
    </w:p>
    <w:p w14:paraId="64FAAC31"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Lazzaro L, Otto S, Zanin G (2008) Role of hedgerows in intercepting spray drift: evaluation and modelling of the effects. </w:t>
      </w:r>
      <w:r w:rsidRPr="00864181">
        <w:rPr>
          <w:rFonts w:ascii="Times New Roman" w:hAnsi="Times New Roman"/>
          <w:i/>
          <w:iCs/>
          <w:shd w:val="clear" w:color="auto" w:fill="FFFFFF"/>
        </w:rPr>
        <w:t>Agriculture, ecosystems &amp; environment</w:t>
      </w:r>
      <w:r w:rsidRPr="00864181">
        <w:rPr>
          <w:rFonts w:ascii="Times New Roman" w:hAnsi="Times New Roman"/>
          <w:shd w:val="clear" w:color="auto" w:fill="FFFFFF"/>
        </w:rPr>
        <w:t>, </w:t>
      </w:r>
      <w:r w:rsidRPr="00864181">
        <w:rPr>
          <w:rFonts w:ascii="Times New Roman" w:hAnsi="Times New Roman"/>
          <w:i/>
          <w:iCs/>
          <w:shd w:val="clear" w:color="auto" w:fill="FFFFFF"/>
        </w:rPr>
        <w:t>123</w:t>
      </w:r>
      <w:r w:rsidRPr="00864181">
        <w:rPr>
          <w:rFonts w:ascii="Times New Roman" w:hAnsi="Times New Roman"/>
          <w:shd w:val="clear" w:color="auto" w:fill="FFFFFF"/>
        </w:rPr>
        <w:t>(4): 317-327</w:t>
      </w:r>
    </w:p>
    <w:p w14:paraId="7FACC89C"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Lee SH, Oh HW, Fang Y, An SB, Park DS, Song HH, Oh SR, Kim SY, Kim S, Kim N, Raikhel AS (2015) Identification of plant compounds that disrupt the insect juvenile hormone receptor complex. </w:t>
      </w:r>
      <w:r w:rsidRPr="00864181">
        <w:rPr>
          <w:rFonts w:ascii="Times New Roman" w:hAnsi="Times New Roman"/>
          <w:i/>
          <w:iCs/>
          <w:shd w:val="clear" w:color="auto" w:fill="FFFFFF"/>
        </w:rPr>
        <w:t>Proceedings of the National Academy of Sciences</w:t>
      </w:r>
      <w:r w:rsidRPr="00864181">
        <w:rPr>
          <w:rFonts w:ascii="Times New Roman" w:hAnsi="Times New Roman"/>
          <w:shd w:val="clear" w:color="auto" w:fill="FFFFFF"/>
        </w:rPr>
        <w:t>, </w:t>
      </w:r>
      <w:r w:rsidRPr="00864181">
        <w:rPr>
          <w:rFonts w:ascii="Times New Roman" w:hAnsi="Times New Roman"/>
          <w:i/>
          <w:iCs/>
          <w:shd w:val="clear" w:color="auto" w:fill="FFFFFF"/>
        </w:rPr>
        <w:t>112</w:t>
      </w:r>
      <w:r w:rsidRPr="00864181">
        <w:rPr>
          <w:rFonts w:ascii="Times New Roman" w:hAnsi="Times New Roman"/>
          <w:shd w:val="clear" w:color="auto" w:fill="FFFFFF"/>
        </w:rPr>
        <w:t>(6): 1733-1738.</w:t>
      </w:r>
    </w:p>
    <w:p w14:paraId="22990FB2"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Licciardello M, Milani M, Consoli S, Pappalardo N, Barbagallo S, Cirelli G (2018) Wastewater tertiary treatment options to match reuse standards in agriculture,  Agric Water Manag., 210: 232–242</w:t>
      </w:r>
    </w:p>
    <w:p w14:paraId="64FBDF47"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000000"/>
          <w:lang w:eastAsia="de-DE"/>
        </w:rPr>
      </w:pPr>
      <w:r w:rsidRPr="00864181">
        <w:rPr>
          <w:rFonts w:ascii="Times New Roman" w:hAnsi="Times New Roman"/>
          <w:color w:val="000000"/>
          <w:lang w:eastAsia="de-DE"/>
        </w:rPr>
        <w:t xml:space="preserve">López-Cabeza R, Cornejo J, Celis R (2016) Evaluation of an organo-layered double hydroxide and two organic residues as amendments to immobilize metalaxyl enantiomers in soils: A comparative study. Journal of Environmental Management 181: 135-145. </w:t>
      </w:r>
    </w:p>
    <w:p w14:paraId="2DB188CD"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000000"/>
          <w:lang w:eastAsia="de-DE"/>
        </w:rPr>
      </w:pPr>
      <w:r w:rsidRPr="00864181">
        <w:rPr>
          <w:rFonts w:ascii="Times New Roman" w:hAnsi="Times New Roman"/>
          <w:color w:val="000000"/>
          <w:lang w:eastAsia="de-DE"/>
        </w:rPr>
        <w:t>López-Cabeza R, Gámiz B, Cornejo J, Celis R (2017) Behavior of the enantiomers of the herbicide imazaquin in agricultural soils under different application regimes. Geoderma 293: 64-72</w:t>
      </w:r>
    </w:p>
    <w:p w14:paraId="0ED9EA6E"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proofErr w:type="gramStart"/>
      <w:r w:rsidRPr="00864181">
        <w:rPr>
          <w:rFonts w:ascii="Times New Roman" w:hAnsi="Times New Roman"/>
          <w:bCs/>
        </w:rPr>
        <w:t xml:space="preserve">Lotter DW (2003) </w:t>
      </w:r>
      <w:r w:rsidRPr="00864181">
        <w:rPr>
          <w:rFonts w:ascii="Times New Roman" w:hAnsi="Times New Roman"/>
        </w:rPr>
        <w:t>Organic agriculture.</w:t>
      </w:r>
      <w:proofErr w:type="gramEnd"/>
      <w:r w:rsidRPr="00864181">
        <w:rPr>
          <w:rFonts w:ascii="Times New Roman" w:hAnsi="Times New Roman"/>
        </w:rPr>
        <w:t xml:space="preserve"> </w:t>
      </w:r>
      <w:r w:rsidRPr="00864181">
        <w:rPr>
          <w:rFonts w:ascii="Times New Roman" w:hAnsi="Times New Roman"/>
          <w:i/>
          <w:iCs/>
        </w:rPr>
        <w:t>J. Sustain. Agric</w:t>
      </w:r>
      <w:r w:rsidRPr="00864181">
        <w:rPr>
          <w:rFonts w:ascii="Times New Roman" w:hAnsi="Times New Roman"/>
        </w:rPr>
        <w:t xml:space="preserve">., </w:t>
      </w:r>
      <w:r w:rsidRPr="00864181">
        <w:rPr>
          <w:rFonts w:ascii="Times New Roman" w:hAnsi="Times New Roman"/>
          <w:bCs/>
        </w:rPr>
        <w:t>21</w:t>
      </w:r>
      <w:r w:rsidRPr="00864181">
        <w:rPr>
          <w:rFonts w:ascii="Times New Roman" w:hAnsi="Times New Roman"/>
        </w:rPr>
        <w:t>: 59–128</w:t>
      </w:r>
    </w:p>
    <w:p w14:paraId="59033C26"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 xml:space="preserve">Lucini L, Colla G, Miras Moreno MB, Bernardo L, Cardarelli M, Terzi V, Bonini P, Rouphael Y (2019) Inoculation of </w:t>
      </w:r>
      <w:r w:rsidRPr="00864181">
        <w:rPr>
          <w:rFonts w:ascii="Times New Roman" w:hAnsi="Times New Roman"/>
          <w:i/>
        </w:rPr>
        <w:t>Rhizoglomus irregulare</w:t>
      </w:r>
      <w:r w:rsidRPr="00864181">
        <w:rPr>
          <w:rFonts w:ascii="Times New Roman" w:hAnsi="Times New Roman"/>
        </w:rPr>
        <w:t xml:space="preserve"> or </w:t>
      </w:r>
      <w:r w:rsidRPr="00864181">
        <w:rPr>
          <w:rFonts w:ascii="Times New Roman" w:hAnsi="Times New Roman"/>
          <w:i/>
        </w:rPr>
        <w:t>Trichoderma atroviride</w:t>
      </w:r>
      <w:r w:rsidRPr="00864181">
        <w:rPr>
          <w:rFonts w:ascii="Times New Roman" w:hAnsi="Times New Roman"/>
        </w:rPr>
        <w:t xml:space="preserve"> differentially modulates metabolite profiling of wheat root exudates. Phytochemistry 157: 158-167</w:t>
      </w:r>
    </w:p>
    <w:p w14:paraId="6C2774DD" w14:textId="4FDE4E3D"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Lyon GD (2007) Agents that can elicit induced resistance. In: Induced resistance for plant defense, In: Walters DR, Newton AC, Lyon GD (Eds.), Blackwell, pp. 9-29</w:t>
      </w:r>
    </w:p>
    <w:p w14:paraId="1E6C6071" w14:textId="04600C33" w:rsidR="00502F2D" w:rsidRPr="00864181" w:rsidRDefault="00502F2D" w:rsidP="007C289E">
      <w:pPr>
        <w:spacing w:after="0" w:line="240" w:lineRule="auto"/>
        <w:ind w:left="720" w:hanging="720"/>
        <w:jc w:val="both"/>
        <w:rPr>
          <w:rFonts w:ascii="Times New Roman" w:hAnsi="Times New Roman"/>
          <w:color w:val="131413"/>
        </w:rPr>
      </w:pPr>
      <w:r w:rsidRPr="00864181">
        <w:rPr>
          <w:rFonts w:ascii="Times New Roman" w:hAnsi="Times New Roman"/>
          <w:shd w:val="clear" w:color="auto" w:fill="FFFFFF"/>
        </w:rPr>
        <w:t>Luo L, Xia H</w:t>
      </w:r>
      <w:r w:rsidR="007D3B73" w:rsidRPr="00864181">
        <w:rPr>
          <w:rFonts w:ascii="Times New Roman" w:hAnsi="Times New Roman"/>
          <w:shd w:val="clear" w:color="auto" w:fill="FFFFFF"/>
        </w:rPr>
        <w:t>,</w:t>
      </w:r>
      <w:r w:rsidRPr="00864181">
        <w:rPr>
          <w:rFonts w:ascii="Times New Roman" w:hAnsi="Times New Roman"/>
          <w:shd w:val="clear" w:color="auto" w:fill="FFFFFF"/>
        </w:rPr>
        <w:t xml:space="preserve"> Lu BR (2019) Editorial: Crop </w:t>
      </w:r>
      <w:r w:rsidR="007D3B73" w:rsidRPr="00864181">
        <w:rPr>
          <w:rFonts w:ascii="Times New Roman" w:hAnsi="Times New Roman"/>
          <w:shd w:val="clear" w:color="auto" w:fill="FFFFFF"/>
        </w:rPr>
        <w:t>b</w:t>
      </w:r>
      <w:r w:rsidRPr="00864181">
        <w:rPr>
          <w:rFonts w:ascii="Times New Roman" w:hAnsi="Times New Roman"/>
          <w:shd w:val="clear" w:color="auto" w:fill="FFFFFF"/>
        </w:rPr>
        <w:t xml:space="preserve">reeding for </w:t>
      </w:r>
      <w:r w:rsidR="007D3B73" w:rsidRPr="00864181">
        <w:rPr>
          <w:rFonts w:ascii="Times New Roman" w:hAnsi="Times New Roman"/>
          <w:shd w:val="clear" w:color="auto" w:fill="FFFFFF"/>
        </w:rPr>
        <w:t>d</w:t>
      </w:r>
      <w:r w:rsidRPr="00864181">
        <w:rPr>
          <w:rFonts w:ascii="Times New Roman" w:hAnsi="Times New Roman"/>
          <w:shd w:val="clear" w:color="auto" w:fill="FFFFFF"/>
        </w:rPr>
        <w:t xml:space="preserve">rought </w:t>
      </w:r>
      <w:r w:rsidR="007D3B73" w:rsidRPr="00864181">
        <w:rPr>
          <w:rFonts w:ascii="Times New Roman" w:hAnsi="Times New Roman"/>
          <w:shd w:val="clear" w:color="auto" w:fill="FFFFFF"/>
        </w:rPr>
        <w:t>r</w:t>
      </w:r>
      <w:r w:rsidRPr="00864181">
        <w:rPr>
          <w:rFonts w:ascii="Times New Roman" w:hAnsi="Times New Roman"/>
          <w:shd w:val="clear" w:color="auto" w:fill="FFFFFF"/>
        </w:rPr>
        <w:t>esistance</w:t>
      </w:r>
      <w:r w:rsidR="007D3B73" w:rsidRPr="00864181">
        <w:rPr>
          <w:rFonts w:ascii="Times New Roman" w:hAnsi="Times New Roman"/>
          <w:shd w:val="clear" w:color="auto" w:fill="FFFFFF"/>
        </w:rPr>
        <w:t>.</w:t>
      </w:r>
      <w:r w:rsidR="007C289E" w:rsidRPr="00864181">
        <w:rPr>
          <w:rFonts w:ascii="Times New Roman" w:hAnsi="Times New Roman"/>
          <w:color w:val="131413"/>
        </w:rPr>
        <w:t xml:space="preserve"> Front. Plant Sci., 20 March 2019 -</w:t>
      </w:r>
      <w:r w:rsidR="007C289E" w:rsidRPr="00864181">
        <w:t xml:space="preserve"> </w:t>
      </w:r>
      <w:r w:rsidR="007C289E" w:rsidRPr="00864181">
        <w:rPr>
          <w:rFonts w:ascii="Times New Roman" w:hAnsi="Times New Roman"/>
          <w:color w:val="131413"/>
        </w:rPr>
        <w:t>doi: 10.3389/fpls.2019.00314</w:t>
      </w:r>
    </w:p>
    <w:p w14:paraId="40BB342D"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Magdoff F, Weil R (2004) Soil organic matter management strategies. In: Magdoff F, Weil R (</w:t>
      </w:r>
      <w:proofErr w:type="gramStart"/>
      <w:r w:rsidRPr="00864181">
        <w:rPr>
          <w:rFonts w:ascii="Times New Roman" w:eastAsia="Times New Roman" w:hAnsi="Times New Roman"/>
          <w:lang w:eastAsia="it-IT"/>
        </w:rPr>
        <w:t>eds</w:t>
      </w:r>
      <w:proofErr w:type="gramEnd"/>
      <w:r w:rsidRPr="00864181">
        <w:rPr>
          <w:rFonts w:ascii="Times New Roman" w:eastAsia="Times New Roman" w:hAnsi="Times New Roman"/>
          <w:lang w:eastAsia="it-IT"/>
        </w:rPr>
        <w:t>) Soil Organic matter in sustainable agriculture. CRC Press, Boca Raton, pp 44–65.</w:t>
      </w:r>
    </w:p>
    <w:p w14:paraId="68CD7FC8" w14:textId="77777777" w:rsidR="000B13A9" w:rsidRPr="00864181" w:rsidRDefault="000B13A9" w:rsidP="00047FD3">
      <w:pPr>
        <w:spacing w:after="0" w:line="240" w:lineRule="auto"/>
        <w:ind w:left="720" w:hanging="720"/>
        <w:jc w:val="both"/>
        <w:rPr>
          <w:rFonts w:ascii="Times New Roman" w:eastAsia="Times New Roman" w:hAnsi="Times New Roman"/>
          <w:lang w:eastAsia="it-IT"/>
        </w:rPr>
      </w:pPr>
      <w:r w:rsidRPr="00864181">
        <w:rPr>
          <w:rFonts w:ascii="Times New Roman" w:eastAsia="Times New Roman" w:hAnsi="Times New Roman"/>
          <w:lang w:eastAsia="it-IT"/>
        </w:rPr>
        <w:t>Manavalan LP, Guttikonda SK, Tran LSP, Nguyen HT (2009) Physiological and molecular approaches to improve drought resistance in soybean. Plant Cell Physiol 50:1260–1276</w:t>
      </w:r>
    </w:p>
    <w:p w14:paraId="2EAC08E7"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Mancosu N Snyder RL, Kyriakakis G, Spano D (2015) Water scarcity and future challenges for food production. Water 7: 975–992</w:t>
      </w:r>
    </w:p>
    <w:p w14:paraId="18DE5951"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Mateo-Sagasta J, Mariani Zadeh S, Turral H (2017) Water pollution from agriculture: global review. Food and Agriculture Organization of the United Nations: 35 pp</w:t>
      </w:r>
    </w:p>
    <w:p w14:paraId="25153246"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Mauch-Mani B, Baccelli I, Luna E, Flors V (2017) Defense Priming: An adaptive part of induced resistance. Ann.Rev.Plant Biol. 68, 485-512</w:t>
      </w:r>
    </w:p>
    <w:p w14:paraId="39366399" w14:textId="77777777" w:rsidR="000B13A9" w:rsidRPr="00864181" w:rsidRDefault="000B13A9" w:rsidP="00047FD3">
      <w:pPr>
        <w:spacing w:after="0" w:line="240" w:lineRule="auto"/>
        <w:ind w:left="720" w:hanging="720"/>
        <w:jc w:val="both"/>
        <w:rPr>
          <w:rFonts w:ascii="Times New Roman" w:hAnsi="Times New Roman"/>
          <w:shd w:val="clear" w:color="auto" w:fill="FFFFFF"/>
        </w:rPr>
      </w:pPr>
      <w:proofErr w:type="gramStart"/>
      <w:r w:rsidRPr="00864181">
        <w:rPr>
          <w:rFonts w:ascii="Times New Roman" w:hAnsi="Times New Roman"/>
          <w:shd w:val="clear" w:color="auto" w:fill="FFFFFF"/>
        </w:rPr>
        <w:t>MEA (2005) Millennium Ecosystem Assessment.</w:t>
      </w:r>
      <w:proofErr w:type="gramEnd"/>
      <w:r w:rsidRPr="00864181">
        <w:rPr>
          <w:rFonts w:ascii="Times New Roman" w:hAnsi="Times New Roman"/>
          <w:shd w:val="clear" w:color="auto" w:fill="FFFFFF"/>
        </w:rPr>
        <w:t> </w:t>
      </w:r>
      <w:r w:rsidRPr="00864181">
        <w:rPr>
          <w:rStyle w:val="Hervorhebung"/>
          <w:rFonts w:ascii="Times New Roman" w:hAnsi="Times New Roman"/>
          <w:shd w:val="clear" w:color="auto" w:fill="FFFFFF"/>
        </w:rPr>
        <w:t>Ecosystems and Human Well-Being: Biodiversity Synthesis.</w:t>
      </w:r>
      <w:r w:rsidRPr="00864181">
        <w:rPr>
          <w:rFonts w:ascii="Times New Roman" w:hAnsi="Times New Roman"/>
          <w:shd w:val="clear" w:color="auto" w:fill="FFFFFF"/>
        </w:rPr>
        <w:t xml:space="preserve"> Washington, D.C.: World Resources Institute.</w:t>
      </w:r>
    </w:p>
    <w:p w14:paraId="08D13D33" w14:textId="28ACAADD" w:rsidR="005B6300" w:rsidRPr="00864181" w:rsidRDefault="005B6300" w:rsidP="00047FD3">
      <w:pPr>
        <w:spacing w:after="0" w:line="240" w:lineRule="auto"/>
        <w:ind w:left="720" w:hanging="720"/>
        <w:jc w:val="both"/>
        <w:rPr>
          <w:rFonts w:ascii="Times New Roman" w:hAnsi="Times New Roman"/>
        </w:rPr>
      </w:pPr>
      <w:r w:rsidRPr="00D47AE6">
        <w:rPr>
          <w:rFonts w:ascii="Times New Roman" w:hAnsi="Times New Roman"/>
          <w:lang w:val="de-DE"/>
        </w:rPr>
        <w:t xml:space="preserve">Mekonnen, M., &amp; Hoekstra, A. Y. (2016). </w:t>
      </w:r>
      <w:r w:rsidRPr="00864181">
        <w:rPr>
          <w:rFonts w:ascii="Times New Roman" w:hAnsi="Times New Roman"/>
        </w:rPr>
        <w:t>Four billion people facing severe water scarcity. Science advances, 2(2) - [e1500323]. https://doi.org/10.1126/sciadv.1500323</w:t>
      </w:r>
    </w:p>
    <w:p w14:paraId="7697B8F3"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rPr>
        <w:lastRenderedPageBreak/>
        <w:t>Meneses M, Pasqualino JC, Castells F (2010) Environmental assessment of urban wastewater reuse: Treatment alternatives and applications. Chemosphere 81: 266–272</w:t>
      </w:r>
    </w:p>
    <w:p w14:paraId="359F3059"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proofErr w:type="gramStart"/>
      <w:r w:rsidRPr="00864181">
        <w:rPr>
          <w:rFonts w:ascii="Times New Roman" w:hAnsi="Times New Roman"/>
          <w:color w:val="131413"/>
        </w:rPr>
        <w:t>Miao Y, Lv D, Wang P, Wang X-C, Chen J, Miao C, Song C-P (2006) An Arabidopsis glutathione peroxidase functions as both a redox transducer and a scavenger in abscisic acid and drought stress responses.</w:t>
      </w:r>
      <w:proofErr w:type="gramEnd"/>
      <w:r w:rsidRPr="00864181">
        <w:rPr>
          <w:rFonts w:ascii="Times New Roman" w:hAnsi="Times New Roman"/>
          <w:color w:val="131413"/>
        </w:rPr>
        <w:t xml:space="preserve"> Plant Cell 18(10), 2749-66.</w:t>
      </w:r>
    </w:p>
    <w:p w14:paraId="370E99BA"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Moran NA, Sloan DB (2015) The Hologenome concept: helpful or hollow? PLoS Biol 13(12): e1002311. doi:10.1371/journal.pbio.1002311</w:t>
      </w:r>
    </w:p>
    <w:p w14:paraId="462C54C7"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 xml:space="preserve">Morandin LA, Long RF, Kremen C (2016) Pest control and pollination cost benefit analysis of hedgerow restoration in a simplified agricultural landscape. </w:t>
      </w:r>
      <w:proofErr w:type="gramStart"/>
      <w:r w:rsidRPr="00864181">
        <w:rPr>
          <w:rFonts w:ascii="Times New Roman" w:hAnsi="Times New Roman"/>
          <w:shd w:val="clear" w:color="auto" w:fill="FFFFFF"/>
        </w:rPr>
        <w:t>J Econ Entomol.</w:t>
      </w:r>
      <w:proofErr w:type="gramEnd"/>
      <w:r w:rsidRPr="00864181">
        <w:rPr>
          <w:rFonts w:ascii="Times New Roman" w:hAnsi="Times New Roman"/>
          <w:shd w:val="clear" w:color="auto" w:fill="FFFFFF"/>
        </w:rPr>
        <w:t xml:space="preserve"> 109(3):1020-27 https://doi.org/10.1093/jee/tow086</w:t>
      </w:r>
    </w:p>
    <w:p w14:paraId="2DBD38D3" w14:textId="0EBBA501" w:rsidR="000B13A9" w:rsidRPr="00864181" w:rsidRDefault="000B13A9" w:rsidP="000B13A9">
      <w:pPr>
        <w:spacing w:after="0" w:line="240" w:lineRule="auto"/>
        <w:ind w:left="709" w:hanging="709"/>
        <w:rPr>
          <w:rFonts w:ascii="Times New Roman" w:hAnsi="Times New Roman"/>
          <w:color w:val="000000"/>
          <w:lang w:eastAsia="de-DE"/>
        </w:rPr>
      </w:pPr>
      <w:r w:rsidRPr="00864181">
        <w:rPr>
          <w:rFonts w:ascii="Times New Roman" w:hAnsi="Times New Roman"/>
          <w:color w:val="000000"/>
          <w:lang w:eastAsia="de-DE"/>
        </w:rPr>
        <w:t xml:space="preserve">Moshia, M. E., R. Khosla, L. Longchamps, R. Reich, J. G. Davis, and D. G. Westfall. 2014. Precision manure management across site-specific management zones: Grain Yield and Economic Analysis. </w:t>
      </w:r>
      <w:proofErr w:type="gramStart"/>
      <w:r w:rsidRPr="00864181">
        <w:rPr>
          <w:rFonts w:ascii="Times New Roman" w:hAnsi="Times New Roman"/>
          <w:color w:val="000000"/>
          <w:lang w:eastAsia="de-DE"/>
        </w:rPr>
        <w:t>Agron.</w:t>
      </w:r>
      <w:proofErr w:type="gramEnd"/>
      <w:r w:rsidRPr="00864181">
        <w:rPr>
          <w:rFonts w:ascii="Times New Roman" w:hAnsi="Times New Roman"/>
          <w:color w:val="000000"/>
          <w:lang w:eastAsia="de-DE"/>
        </w:rPr>
        <w:t xml:space="preserve"> J. 106:</w:t>
      </w:r>
      <w:r w:rsidR="00E467ED" w:rsidRPr="00864181">
        <w:rPr>
          <w:rFonts w:ascii="Times New Roman" w:hAnsi="Times New Roman"/>
          <w:color w:val="000000"/>
          <w:lang w:eastAsia="de-DE"/>
        </w:rPr>
        <w:t xml:space="preserve"> </w:t>
      </w:r>
      <w:r w:rsidRPr="00864181">
        <w:rPr>
          <w:rFonts w:ascii="Times New Roman" w:hAnsi="Times New Roman"/>
          <w:color w:val="000000"/>
          <w:lang w:eastAsia="de-DE"/>
        </w:rPr>
        <w:t>2146-2156. doi:10.2134/agronj13.0400</w:t>
      </w:r>
    </w:p>
    <w:p w14:paraId="4F39CB05"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Mundt, CC (2002) Use of multiline cultivars and cultivar mixtures for disease management. </w:t>
      </w:r>
      <w:proofErr w:type="gramStart"/>
      <w:r w:rsidRPr="00864181">
        <w:rPr>
          <w:rFonts w:ascii="Times New Roman" w:hAnsi="Times New Roman"/>
          <w:bCs/>
          <w:iCs/>
        </w:rPr>
        <w:t>Annu.</w:t>
      </w:r>
      <w:proofErr w:type="gramEnd"/>
      <w:r w:rsidRPr="00864181">
        <w:rPr>
          <w:rFonts w:ascii="Times New Roman" w:hAnsi="Times New Roman"/>
          <w:bCs/>
          <w:iCs/>
        </w:rPr>
        <w:t xml:space="preserve"> Rev. Phytopathol. 40:381–410 doi: 10.1146/annurev.phyto.40.011402.113723</w:t>
      </w:r>
    </w:p>
    <w:p w14:paraId="772E6CE2" w14:textId="004E76E4" w:rsidR="000B13A9" w:rsidRPr="00864181" w:rsidRDefault="000B13A9" w:rsidP="000B13A9">
      <w:pPr>
        <w:spacing w:after="0" w:line="240" w:lineRule="auto"/>
        <w:ind w:left="709" w:hanging="709"/>
        <w:rPr>
          <w:rFonts w:ascii="Times New Roman" w:hAnsi="Times New Roman"/>
          <w:color w:val="000000"/>
          <w:lang w:eastAsia="de-DE"/>
        </w:rPr>
      </w:pPr>
      <w:r w:rsidRPr="00864181">
        <w:rPr>
          <w:rFonts w:ascii="Times New Roman" w:hAnsi="Times New Roman"/>
          <w:color w:val="000000"/>
          <w:lang w:eastAsia="de-DE"/>
        </w:rPr>
        <w:t>Murphy B, Hodkinson T, Doohan F (2017) A fungal endophyte consortium counterbalances the negative effects of reduced nitrogen input on the yield of field-grown spring barley. The Journal of Agricultural Science, 155</w:t>
      </w:r>
      <w:r w:rsidR="00E467ED" w:rsidRPr="00864181">
        <w:rPr>
          <w:rFonts w:ascii="Times New Roman" w:hAnsi="Times New Roman"/>
          <w:color w:val="000000"/>
          <w:lang w:eastAsia="de-DE"/>
        </w:rPr>
        <w:t>(8):</w:t>
      </w:r>
      <w:r w:rsidRPr="00864181">
        <w:rPr>
          <w:rFonts w:ascii="Times New Roman" w:hAnsi="Times New Roman"/>
          <w:color w:val="000000"/>
          <w:lang w:eastAsia="de-DE"/>
        </w:rPr>
        <w:t xml:space="preserve"> 1324-1331. </w:t>
      </w:r>
      <w:proofErr w:type="gramStart"/>
      <w:r w:rsidRPr="00864181">
        <w:rPr>
          <w:rFonts w:ascii="Times New Roman" w:hAnsi="Times New Roman"/>
          <w:color w:val="000000"/>
          <w:lang w:eastAsia="de-DE"/>
        </w:rPr>
        <w:t>doi:</w:t>
      </w:r>
      <w:proofErr w:type="gramEnd"/>
      <w:r w:rsidRPr="00864181">
        <w:rPr>
          <w:rFonts w:ascii="Times New Roman" w:hAnsi="Times New Roman"/>
          <w:color w:val="000000"/>
          <w:lang w:eastAsia="de-DE"/>
        </w:rPr>
        <w:t>10.1017/S0021859617000417</w:t>
      </w:r>
    </w:p>
    <w:p w14:paraId="7187C589" w14:textId="3E3644A0" w:rsidR="000B13A9" w:rsidRPr="00864181" w:rsidRDefault="000B13A9" w:rsidP="000B13A9">
      <w:pPr>
        <w:spacing w:after="0" w:line="240" w:lineRule="auto"/>
        <w:ind w:left="709" w:hanging="709"/>
        <w:rPr>
          <w:rFonts w:ascii="Times New Roman" w:hAnsi="Times New Roman"/>
          <w:color w:val="000000"/>
          <w:lang w:eastAsia="de-DE"/>
        </w:rPr>
      </w:pPr>
      <w:r w:rsidRPr="00864181">
        <w:rPr>
          <w:rFonts w:ascii="Times New Roman" w:hAnsi="Times New Roman"/>
          <w:color w:val="000000"/>
          <w:lang w:eastAsia="de-DE"/>
        </w:rPr>
        <w:t xml:space="preserve">Murphy BR, Martin Nieto L, Doohan FM, Hodkinson TR (2015) </w:t>
      </w:r>
      <w:r w:rsidR="00E467ED" w:rsidRPr="00864181">
        <w:rPr>
          <w:rFonts w:ascii="Times New Roman" w:hAnsi="Times New Roman"/>
          <w:color w:val="000000"/>
          <w:lang w:eastAsia="de-DE"/>
        </w:rPr>
        <w:t>Fungal endophytes enhance agronomically important traits in severely drought</w:t>
      </w:r>
      <w:r w:rsidR="00E467ED" w:rsidRPr="00864181">
        <w:rPr>
          <w:rFonts w:ascii="Cambria Math" w:hAnsi="Cambria Math" w:cs="Cambria Math"/>
          <w:color w:val="000000"/>
          <w:lang w:eastAsia="de-DE"/>
        </w:rPr>
        <w:t>‐</w:t>
      </w:r>
      <w:r w:rsidR="00E467ED" w:rsidRPr="00864181">
        <w:rPr>
          <w:rFonts w:ascii="Times New Roman" w:hAnsi="Times New Roman"/>
          <w:color w:val="000000"/>
          <w:lang w:eastAsia="de-DE"/>
        </w:rPr>
        <w:t>stressed barley</w:t>
      </w:r>
      <w:r w:rsidRPr="00864181">
        <w:rPr>
          <w:rFonts w:ascii="Times New Roman" w:hAnsi="Times New Roman"/>
          <w:color w:val="000000"/>
          <w:lang w:eastAsia="de-DE"/>
        </w:rPr>
        <w:t>.</w:t>
      </w:r>
      <w:r w:rsidR="00E467ED" w:rsidRPr="00864181">
        <w:t xml:space="preserve"> J Agro Crop Sci, 201: 419-427. </w:t>
      </w:r>
      <w:proofErr w:type="gramStart"/>
      <w:r w:rsidR="00E467ED" w:rsidRPr="00864181">
        <w:t>doi</w:t>
      </w:r>
      <w:proofErr w:type="gramEnd"/>
      <w:r w:rsidR="00E467ED" w:rsidRPr="00864181">
        <w:t>:</w:t>
      </w:r>
      <w:hyperlink r:id="rId42" w:history="1">
        <w:r w:rsidR="00E467ED" w:rsidRPr="00864181">
          <w:rPr>
            <w:rStyle w:val="Hyperlink"/>
          </w:rPr>
          <w:t>10.1111/jac.12139</w:t>
        </w:r>
      </w:hyperlink>
    </w:p>
    <w:p w14:paraId="5C47DF42"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Nelson RA, Grist PG, Menz KM, Cramb RA, Paningbatan EP, Mamicpic MA (1996) A cost-benefit analysis of hedgerow intercropping in the Philippine uplands using the SCUAF model. </w:t>
      </w:r>
      <w:r w:rsidRPr="00864181">
        <w:rPr>
          <w:rFonts w:ascii="Times New Roman" w:hAnsi="Times New Roman"/>
          <w:iCs/>
          <w:shd w:val="clear" w:color="auto" w:fill="FFFFFF"/>
        </w:rPr>
        <w:t>Agroforestry Systems</w:t>
      </w:r>
      <w:r w:rsidRPr="00864181">
        <w:rPr>
          <w:rFonts w:ascii="Times New Roman" w:hAnsi="Times New Roman"/>
          <w:shd w:val="clear" w:color="auto" w:fill="FFFFFF"/>
        </w:rPr>
        <w:t>, </w:t>
      </w:r>
      <w:r w:rsidRPr="00864181">
        <w:rPr>
          <w:rFonts w:ascii="Times New Roman" w:hAnsi="Times New Roman"/>
          <w:iCs/>
          <w:shd w:val="clear" w:color="auto" w:fill="FFFFFF"/>
        </w:rPr>
        <w:t>35</w:t>
      </w:r>
      <w:r w:rsidRPr="00864181">
        <w:rPr>
          <w:rFonts w:ascii="Times New Roman" w:hAnsi="Times New Roman"/>
          <w:shd w:val="clear" w:color="auto" w:fill="FFFFFF"/>
        </w:rPr>
        <w:t>(2): 203-220</w:t>
      </w:r>
    </w:p>
    <w:p w14:paraId="4C4CCDA1" w14:textId="77777777" w:rsidR="000B13A9" w:rsidRPr="00864181" w:rsidRDefault="000B13A9" w:rsidP="000B13A9">
      <w:pPr>
        <w:pStyle w:val="StandardWeb"/>
        <w:spacing w:before="0" w:beforeAutospacing="0" w:after="0" w:afterAutospacing="0"/>
        <w:ind w:left="709" w:hanging="709"/>
        <w:rPr>
          <w:noProof/>
          <w:color w:val="000000"/>
          <w:sz w:val="22"/>
          <w:szCs w:val="22"/>
          <w:lang w:val="en-US"/>
        </w:rPr>
      </w:pPr>
      <w:r w:rsidRPr="00864181">
        <w:rPr>
          <w:noProof/>
          <w:color w:val="000000"/>
          <w:sz w:val="22"/>
          <w:szCs w:val="22"/>
          <w:lang w:val="en-US"/>
        </w:rPr>
        <w:t xml:space="preserve">Nendel C Berg M Kersebaum K Mirschel W Specka X, Wegehenkel M, Wenkel KO, Wieland R (2011) The MONICA model: Testing predictability for crop growth, soil moisture and nitrogen dynamics. Ecological Modelling 222(9): 1614-1625 </w:t>
      </w:r>
    </w:p>
    <w:p w14:paraId="39796D7C"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Nepolean T, Kaul G, Mukri G and Mittal S. Genomics-enabled next-generation breeding approaches for developing system-specific drought tolerant hybrids in maize Front. Plant Sci., 11 April 2018 | https://doi.org/10.3389/fpls.2018.00361</w:t>
      </w:r>
    </w:p>
    <w:p w14:paraId="0269F947" w14:textId="2455B8AA" w:rsidR="000B13A9" w:rsidRPr="00864181" w:rsidRDefault="00E467ED" w:rsidP="000B13A9">
      <w:pPr>
        <w:pStyle w:val="StandardWeb"/>
        <w:spacing w:before="0" w:beforeAutospacing="0" w:after="0" w:afterAutospacing="0"/>
        <w:ind w:left="709" w:hanging="709"/>
        <w:rPr>
          <w:sz w:val="22"/>
          <w:szCs w:val="22"/>
          <w:lang w:val="en-US"/>
        </w:rPr>
      </w:pPr>
      <w:proofErr w:type="gramStart"/>
      <w:r w:rsidRPr="00864181">
        <w:rPr>
          <w:sz w:val="22"/>
          <w:szCs w:val="22"/>
          <w:lang w:val="en-US"/>
        </w:rPr>
        <w:t>O’Neill BC, Riahi K, Keppo</w:t>
      </w:r>
      <w:r w:rsidR="000B13A9" w:rsidRPr="00864181">
        <w:rPr>
          <w:sz w:val="22"/>
          <w:szCs w:val="22"/>
          <w:lang w:val="en-US"/>
        </w:rPr>
        <w:t xml:space="preserve"> </w:t>
      </w:r>
      <w:r w:rsidRPr="00864181">
        <w:rPr>
          <w:sz w:val="22"/>
          <w:szCs w:val="22"/>
          <w:lang w:val="en-US"/>
        </w:rPr>
        <w:t>I (2010)</w:t>
      </w:r>
      <w:r w:rsidR="000B13A9" w:rsidRPr="00864181">
        <w:rPr>
          <w:sz w:val="22"/>
          <w:szCs w:val="22"/>
          <w:lang w:val="en-US"/>
        </w:rPr>
        <w:t xml:space="preserve"> Mitigation implications of midcentury targets that preserve long-term climate policy options.</w:t>
      </w:r>
      <w:proofErr w:type="gramEnd"/>
      <w:r w:rsidR="000B13A9" w:rsidRPr="00864181">
        <w:rPr>
          <w:sz w:val="22"/>
          <w:szCs w:val="22"/>
          <w:lang w:val="en-US"/>
        </w:rPr>
        <w:t xml:space="preserve"> </w:t>
      </w:r>
      <w:r w:rsidR="000B13A9" w:rsidRPr="00864181">
        <w:rPr>
          <w:iCs/>
          <w:sz w:val="22"/>
          <w:szCs w:val="22"/>
          <w:lang w:val="en-US"/>
        </w:rPr>
        <w:t>ProcNat</w:t>
      </w:r>
      <w:r w:rsidR="00F4130E" w:rsidRPr="00864181">
        <w:rPr>
          <w:iCs/>
          <w:sz w:val="22"/>
          <w:szCs w:val="22"/>
          <w:lang w:val="en-US"/>
        </w:rPr>
        <w:t>l</w:t>
      </w:r>
      <w:r w:rsidR="000B13A9" w:rsidRPr="00864181">
        <w:rPr>
          <w:iCs/>
          <w:sz w:val="22"/>
          <w:szCs w:val="22"/>
          <w:lang w:val="en-US"/>
        </w:rPr>
        <w:t>AcadSci USA</w:t>
      </w:r>
      <w:r w:rsidR="000B13A9" w:rsidRPr="00864181">
        <w:rPr>
          <w:sz w:val="22"/>
          <w:szCs w:val="22"/>
          <w:lang w:val="en-US"/>
        </w:rPr>
        <w:t xml:space="preserve">, </w:t>
      </w:r>
      <w:r w:rsidR="000B13A9" w:rsidRPr="00864181">
        <w:rPr>
          <w:iCs/>
          <w:sz w:val="22"/>
          <w:szCs w:val="22"/>
          <w:lang w:val="en-US"/>
        </w:rPr>
        <w:t>107</w:t>
      </w:r>
      <w:r w:rsidR="000B13A9" w:rsidRPr="00864181">
        <w:rPr>
          <w:sz w:val="22"/>
          <w:szCs w:val="22"/>
          <w:lang w:val="en-US"/>
        </w:rPr>
        <w:t>(3), 1011–1016. https://doi.org/10.1073/pnas.0903797106</w:t>
      </w:r>
    </w:p>
    <w:p w14:paraId="368CDA5B"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Osakabe Y, Osakabe K, Shinozaki K, Tran LSP (2014) Response of plants to water stress. Front. Plant Sci., 5: 86</w:t>
      </w:r>
    </w:p>
    <w:p w14:paraId="54A1AC6D"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 xml:space="preserve">Osakabe Y, Watanabe T, Sugano SS, Ueta R, Ishihara R, Shinozaki K, Osakabe K (2016) Optimization of CRISPR/Cas9 genome editing to modify abiotic stress responses in plants. </w:t>
      </w:r>
      <w:proofErr w:type="gramStart"/>
      <w:r w:rsidRPr="00864181">
        <w:rPr>
          <w:rFonts w:ascii="Times New Roman" w:hAnsi="Times New Roman"/>
          <w:color w:val="131413"/>
        </w:rPr>
        <w:t>Scientific Reports.</w:t>
      </w:r>
      <w:proofErr w:type="gramEnd"/>
      <w:r w:rsidRPr="00864181">
        <w:rPr>
          <w:rFonts w:ascii="Times New Roman" w:hAnsi="Times New Roman"/>
          <w:color w:val="131413"/>
        </w:rPr>
        <w:t xml:space="preserve"> 2016</w:t>
      </w:r>
      <w:proofErr w:type="gramStart"/>
      <w:r w:rsidRPr="00864181">
        <w:rPr>
          <w:rFonts w:ascii="Times New Roman" w:hAnsi="Times New Roman"/>
          <w:color w:val="131413"/>
        </w:rPr>
        <w:t>;26:26685</w:t>
      </w:r>
      <w:proofErr w:type="gramEnd"/>
      <w:r w:rsidRPr="00864181">
        <w:rPr>
          <w:rFonts w:ascii="Times New Roman" w:hAnsi="Times New Roman"/>
          <w:color w:val="131413"/>
        </w:rPr>
        <w:t xml:space="preserve">. </w:t>
      </w:r>
      <w:proofErr w:type="gramStart"/>
      <w:r w:rsidRPr="00864181">
        <w:rPr>
          <w:rFonts w:ascii="Times New Roman" w:hAnsi="Times New Roman"/>
          <w:color w:val="131413"/>
        </w:rPr>
        <w:t>doi</w:t>
      </w:r>
      <w:proofErr w:type="gramEnd"/>
      <w:r w:rsidRPr="00864181">
        <w:rPr>
          <w:rFonts w:ascii="Times New Roman" w:hAnsi="Times New Roman"/>
          <w:color w:val="131413"/>
        </w:rPr>
        <w:t>: 10.1038/srep26685.</w:t>
      </w:r>
    </w:p>
    <w:p w14:paraId="5960BA7F" w14:textId="77777777" w:rsidR="000B13A9" w:rsidRPr="00864181" w:rsidRDefault="000B13A9" w:rsidP="00047FD3">
      <w:pPr>
        <w:spacing w:after="0" w:line="240" w:lineRule="auto"/>
        <w:ind w:left="720" w:hanging="720"/>
        <w:jc w:val="both"/>
        <w:rPr>
          <w:rFonts w:ascii="Times New Roman" w:hAnsi="Times New Roman"/>
          <w:shd w:val="clear" w:color="auto" w:fill="FFFFFF"/>
        </w:rPr>
      </w:pPr>
      <w:proofErr w:type="gramStart"/>
      <w:r w:rsidRPr="00864181">
        <w:rPr>
          <w:rFonts w:ascii="Times New Roman" w:hAnsi="Times New Roman"/>
          <w:shd w:val="clear" w:color="auto" w:fill="FFFFFF"/>
        </w:rPr>
        <w:t>Pannell DJ (1999) Social and economic challenges in the development of complex farming systems.</w:t>
      </w:r>
      <w:proofErr w:type="gramEnd"/>
      <w:r w:rsidRPr="00864181">
        <w:rPr>
          <w:rFonts w:ascii="Times New Roman" w:hAnsi="Times New Roman"/>
          <w:shd w:val="clear" w:color="auto" w:fill="FFFFFF"/>
        </w:rPr>
        <w:t xml:space="preserve"> </w:t>
      </w:r>
      <w:r w:rsidRPr="00864181">
        <w:rPr>
          <w:rFonts w:ascii="Times New Roman" w:hAnsi="Times New Roman"/>
          <w:i/>
          <w:iCs/>
          <w:shd w:val="clear" w:color="auto" w:fill="FFFFFF"/>
        </w:rPr>
        <w:t>Agroforestry Systems</w:t>
      </w:r>
      <w:r w:rsidRPr="00864181">
        <w:rPr>
          <w:rFonts w:ascii="Times New Roman" w:hAnsi="Times New Roman"/>
          <w:shd w:val="clear" w:color="auto" w:fill="FFFFFF"/>
        </w:rPr>
        <w:t xml:space="preserve">, </w:t>
      </w:r>
      <w:r w:rsidRPr="00864181">
        <w:rPr>
          <w:rFonts w:ascii="Times New Roman" w:hAnsi="Times New Roman"/>
          <w:i/>
          <w:iCs/>
          <w:shd w:val="clear" w:color="auto" w:fill="FFFFFF"/>
        </w:rPr>
        <w:t>45</w:t>
      </w:r>
      <w:r w:rsidRPr="00864181">
        <w:rPr>
          <w:rFonts w:ascii="Times New Roman" w:hAnsi="Times New Roman"/>
          <w:shd w:val="clear" w:color="auto" w:fill="FFFFFF"/>
        </w:rPr>
        <w:t>(1-3): 395-411.</w:t>
      </w:r>
    </w:p>
    <w:p w14:paraId="6EDF7F5D"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Pastor V, Balmer A, Gamir J, Flors V, Mauch-Mani B (2014) Preparing to fight back: generation and storage of priming compounds. Front Plant Sci. 2014; 5: 295.</w:t>
      </w:r>
    </w:p>
    <w:p w14:paraId="0F25FBD7" w14:textId="7BAC087E"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Pavela R (2016) History, presence and perspective of using plant extracts as commercial botanical insec</w:t>
      </w:r>
      <w:r w:rsidR="00F4130E" w:rsidRPr="00864181">
        <w:rPr>
          <w:rFonts w:ascii="Times New Roman" w:hAnsi="Times New Roman"/>
        </w:rPr>
        <w:softHyphen/>
      </w:r>
      <w:r w:rsidRPr="00864181">
        <w:rPr>
          <w:rFonts w:ascii="Times New Roman" w:hAnsi="Times New Roman"/>
        </w:rPr>
        <w:t>ti</w:t>
      </w:r>
      <w:r w:rsidR="00F4130E" w:rsidRPr="00864181">
        <w:rPr>
          <w:rFonts w:ascii="Times New Roman" w:hAnsi="Times New Roman"/>
        </w:rPr>
        <w:softHyphen/>
      </w:r>
      <w:r w:rsidRPr="00864181">
        <w:rPr>
          <w:rFonts w:ascii="Times New Roman" w:hAnsi="Times New Roman"/>
        </w:rPr>
        <w:t>cides and farm products for protection against insects – a review. Plant Protect. Sci. 52: 229–241.</w:t>
      </w:r>
    </w:p>
    <w:p w14:paraId="404C3646" w14:textId="5F286E8F" w:rsidR="003A7121" w:rsidRPr="00864181" w:rsidRDefault="003A7121" w:rsidP="000B13A9">
      <w:pPr>
        <w:spacing w:after="0" w:line="240" w:lineRule="auto"/>
        <w:ind w:left="709" w:hanging="709"/>
        <w:rPr>
          <w:rFonts w:ascii="Times New Roman" w:hAnsi="Times New Roman"/>
          <w:noProof/>
          <w:color w:val="000000"/>
        </w:rPr>
      </w:pPr>
      <w:r w:rsidRPr="00864181">
        <w:rPr>
          <w:rFonts w:ascii="Times New Roman" w:hAnsi="Times New Roman"/>
        </w:rPr>
        <w:t xml:space="preserve">Pellegrino E, Opik M, </w:t>
      </w:r>
      <w:proofErr w:type="gramStart"/>
      <w:r w:rsidRPr="00864181">
        <w:rPr>
          <w:rFonts w:ascii="Times New Roman" w:hAnsi="Times New Roman"/>
        </w:rPr>
        <w:t>Bonari</w:t>
      </w:r>
      <w:proofErr w:type="gramEnd"/>
      <w:r w:rsidRPr="00864181">
        <w:rPr>
          <w:rFonts w:ascii="Times New Roman" w:hAnsi="Times New Roman"/>
        </w:rPr>
        <w:t xml:space="preserve"> E, Ercoli L. 2015.Responses of wheat toarbuscular mycorrhizal fungi: a meta-analysis of field studies from 1975 to2013.Soil Biology and Biochemistry 84: 210–217.</w:t>
      </w:r>
    </w:p>
    <w:p w14:paraId="3F3B0D8B" w14:textId="79160870" w:rsidR="000B13A9" w:rsidRPr="00864181" w:rsidRDefault="000B13A9" w:rsidP="000B13A9">
      <w:pPr>
        <w:spacing w:after="0" w:line="240" w:lineRule="auto"/>
        <w:ind w:left="709" w:hanging="709"/>
        <w:rPr>
          <w:rFonts w:ascii="Times New Roman" w:hAnsi="Times New Roman"/>
          <w:noProof/>
          <w:color w:val="000000"/>
        </w:rPr>
      </w:pPr>
      <w:r w:rsidRPr="00864181">
        <w:rPr>
          <w:rFonts w:ascii="Times New Roman" w:hAnsi="Times New Roman"/>
          <w:noProof/>
          <w:color w:val="000000"/>
        </w:rPr>
        <w:t>Persson T, Kværnø S, Höglind M (2015) Impact of soil type extrapolation on timothy grass yield under baseline and future climate conditions in southeastern Norway. Contribution to the CR Special: 'Modelling climate change impacts for food security'. CR 65:71-86 DOI:</w:t>
      </w:r>
      <w:r w:rsidR="00E467ED" w:rsidRPr="00864181">
        <w:rPr>
          <w:rFonts w:ascii="Times New Roman" w:hAnsi="Times New Roman"/>
          <w:noProof/>
          <w:color w:val="000000"/>
        </w:rPr>
        <w:t xml:space="preserve"> </w:t>
      </w:r>
      <w:hyperlink r:id="rId43" w:history="1">
        <w:r w:rsidR="00E467ED" w:rsidRPr="00864181">
          <w:rPr>
            <w:rStyle w:val="Hyperlink"/>
            <w:rFonts w:ascii="Times New Roman" w:hAnsi="Times New Roman"/>
            <w:noProof/>
          </w:rPr>
          <w:t>https://doi.org/10.3354/</w:t>
        </w:r>
      </w:hyperlink>
      <w:r w:rsidR="00E467ED" w:rsidRPr="00864181">
        <w:rPr>
          <w:rFonts w:ascii="Times New Roman" w:hAnsi="Times New Roman"/>
          <w:noProof/>
          <w:color w:val="000000"/>
        </w:rPr>
        <w:t xml:space="preserve"> </w:t>
      </w:r>
      <w:r w:rsidRPr="00864181">
        <w:rPr>
          <w:rFonts w:ascii="Times New Roman" w:hAnsi="Times New Roman"/>
          <w:noProof/>
          <w:color w:val="000000"/>
        </w:rPr>
        <w:t>cr01303</w:t>
      </w:r>
    </w:p>
    <w:p w14:paraId="57836E4D"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proofErr w:type="gramStart"/>
      <w:r w:rsidRPr="00864181">
        <w:rPr>
          <w:rFonts w:ascii="Times New Roman" w:hAnsi="Times New Roman"/>
          <w:shd w:val="clear" w:color="auto" w:fill="FFFFFF"/>
        </w:rPr>
        <w:lastRenderedPageBreak/>
        <w:t xml:space="preserve">Pinheiro PF, Queiroz VTD, Rondelli VM, Costa AV, Marcelino TDP, Pratissoli D (2013) Insecticidal activity of citronella grass essential oil on </w:t>
      </w:r>
      <w:r w:rsidRPr="00864181">
        <w:rPr>
          <w:rFonts w:ascii="Times New Roman" w:hAnsi="Times New Roman"/>
          <w:i/>
          <w:shd w:val="clear" w:color="auto" w:fill="FFFFFF"/>
        </w:rPr>
        <w:t>Frankliniella schultzei</w:t>
      </w:r>
      <w:r w:rsidRPr="00864181">
        <w:rPr>
          <w:rFonts w:ascii="Times New Roman" w:hAnsi="Times New Roman"/>
          <w:shd w:val="clear" w:color="auto" w:fill="FFFFFF"/>
        </w:rPr>
        <w:t xml:space="preserve"> and </w:t>
      </w:r>
      <w:r w:rsidRPr="00864181">
        <w:rPr>
          <w:rFonts w:ascii="Times New Roman" w:hAnsi="Times New Roman"/>
          <w:i/>
          <w:shd w:val="clear" w:color="auto" w:fill="FFFFFF"/>
        </w:rPr>
        <w:t>Myzus persicae</w:t>
      </w:r>
      <w:r w:rsidRPr="00864181">
        <w:rPr>
          <w:rFonts w:ascii="Times New Roman" w:hAnsi="Times New Roman"/>
          <w:shd w:val="clear" w:color="auto" w:fill="FFFFFF"/>
        </w:rPr>
        <w:t>.</w:t>
      </w:r>
      <w:proofErr w:type="gramEnd"/>
      <w:r w:rsidRPr="00864181">
        <w:rPr>
          <w:rFonts w:ascii="Times New Roman" w:hAnsi="Times New Roman"/>
          <w:shd w:val="clear" w:color="auto" w:fill="FFFFFF"/>
        </w:rPr>
        <w:t xml:space="preserve"> </w:t>
      </w:r>
      <w:r w:rsidRPr="00864181">
        <w:rPr>
          <w:rFonts w:ascii="Times New Roman" w:hAnsi="Times New Roman"/>
          <w:i/>
          <w:iCs/>
          <w:shd w:val="clear" w:color="auto" w:fill="FFFFFF"/>
        </w:rPr>
        <w:t>Ciência e Agrotecnologia</w:t>
      </w:r>
      <w:r w:rsidRPr="00864181">
        <w:rPr>
          <w:rFonts w:ascii="Times New Roman" w:hAnsi="Times New Roman"/>
          <w:shd w:val="clear" w:color="auto" w:fill="FFFFFF"/>
        </w:rPr>
        <w:t xml:space="preserve">, </w:t>
      </w:r>
      <w:r w:rsidRPr="00864181">
        <w:rPr>
          <w:rFonts w:ascii="Times New Roman" w:hAnsi="Times New Roman"/>
          <w:i/>
          <w:iCs/>
          <w:shd w:val="clear" w:color="auto" w:fill="FFFFFF"/>
        </w:rPr>
        <w:t>37</w:t>
      </w:r>
      <w:r w:rsidRPr="00864181">
        <w:rPr>
          <w:rFonts w:ascii="Times New Roman" w:hAnsi="Times New Roman"/>
          <w:shd w:val="clear" w:color="auto" w:fill="FFFFFF"/>
        </w:rPr>
        <w:t>(2): 138-144</w:t>
      </w:r>
    </w:p>
    <w:p w14:paraId="682B73E2" w14:textId="77777777" w:rsidR="000B13A9" w:rsidRPr="00864181" w:rsidRDefault="000B13A9" w:rsidP="00047FD3">
      <w:pPr>
        <w:pStyle w:val="Default"/>
        <w:ind w:left="720" w:hanging="720"/>
        <w:jc w:val="both"/>
        <w:rPr>
          <w:rFonts w:ascii="Times New Roman" w:hAnsi="Times New Roman" w:cs="Times New Roman"/>
          <w:color w:val="auto"/>
          <w:sz w:val="22"/>
          <w:szCs w:val="22"/>
          <w:shd w:val="clear" w:color="auto" w:fill="FFFFFF"/>
        </w:rPr>
      </w:pPr>
      <w:r w:rsidRPr="00864181">
        <w:rPr>
          <w:rFonts w:ascii="Times New Roman" w:hAnsi="Times New Roman" w:cs="Times New Roman"/>
          <w:color w:val="auto"/>
          <w:sz w:val="22"/>
          <w:szCs w:val="22"/>
          <w:shd w:val="clear" w:color="auto" w:fill="FFFFFF"/>
        </w:rPr>
        <w:t xml:space="preserve">Pistocchi A, Aloe A, Dorati C, Alcalde Sanz L, Bouraoui F, Gawlik B, Grizzetti B, Pastori M, Vigiak O (2018) The potential of water reuse for agricultural irrigation in the EU. A Hydro-Economic Analysis, </w:t>
      </w:r>
      <w:proofErr w:type="gramStart"/>
      <w:r w:rsidRPr="00864181">
        <w:rPr>
          <w:rFonts w:ascii="Times New Roman" w:hAnsi="Times New Roman" w:cs="Times New Roman"/>
          <w:color w:val="auto"/>
          <w:sz w:val="22"/>
          <w:szCs w:val="22"/>
          <w:shd w:val="clear" w:color="auto" w:fill="FFFFFF"/>
        </w:rPr>
        <w:t>EUR 28980 EN,</w:t>
      </w:r>
      <w:proofErr w:type="gramEnd"/>
      <w:r w:rsidRPr="00864181">
        <w:rPr>
          <w:rFonts w:ascii="Times New Roman" w:hAnsi="Times New Roman" w:cs="Times New Roman"/>
          <w:color w:val="auto"/>
          <w:sz w:val="22"/>
          <w:szCs w:val="22"/>
          <w:shd w:val="clear" w:color="auto" w:fill="FFFFFF"/>
        </w:rPr>
        <w:t xml:space="preserve"> EU Publ Office, Luxembourg, 2018, ISBN 978-92-79-77210-8</w:t>
      </w:r>
    </w:p>
    <w:p w14:paraId="6609A53A" w14:textId="77777777" w:rsidR="000B13A9" w:rsidRPr="00864181" w:rsidRDefault="000B13A9" w:rsidP="00047FD3">
      <w:pPr>
        <w:pStyle w:val="Default"/>
        <w:ind w:left="720" w:hanging="720"/>
        <w:jc w:val="both"/>
        <w:rPr>
          <w:rFonts w:ascii="Times New Roman" w:hAnsi="Times New Roman" w:cs="Times New Roman"/>
          <w:color w:val="auto"/>
          <w:sz w:val="22"/>
          <w:szCs w:val="22"/>
        </w:rPr>
      </w:pPr>
      <w:proofErr w:type="gramStart"/>
      <w:r w:rsidRPr="00864181">
        <w:rPr>
          <w:rFonts w:ascii="Times New Roman" w:hAnsi="Times New Roman" w:cs="Times New Roman"/>
          <w:color w:val="auto"/>
          <w:sz w:val="22"/>
          <w:szCs w:val="22"/>
          <w:shd w:val="clear" w:color="auto" w:fill="FFFFFF"/>
        </w:rPr>
        <w:t>Pujari D, Badal B, Mrinmoy D (2013) Insect pest management in organic agriculture.</w:t>
      </w:r>
      <w:proofErr w:type="gramEnd"/>
      <w:r w:rsidRPr="00864181">
        <w:rPr>
          <w:rFonts w:ascii="Times New Roman" w:hAnsi="Times New Roman" w:cs="Times New Roman"/>
          <w:color w:val="auto"/>
          <w:sz w:val="22"/>
          <w:szCs w:val="22"/>
          <w:shd w:val="clear" w:color="auto" w:fill="FFFFFF"/>
        </w:rPr>
        <w:t> </w:t>
      </w:r>
      <w:r w:rsidRPr="00864181">
        <w:rPr>
          <w:rFonts w:ascii="Times New Roman" w:hAnsi="Times New Roman" w:cs="Times New Roman"/>
          <w:i/>
          <w:iCs/>
          <w:color w:val="auto"/>
          <w:sz w:val="22"/>
          <w:szCs w:val="22"/>
          <w:shd w:val="clear" w:color="auto" w:fill="FFFFFF"/>
        </w:rPr>
        <w:t>International Journal of Plant Protection</w:t>
      </w:r>
      <w:r w:rsidRPr="00864181">
        <w:rPr>
          <w:rFonts w:ascii="Times New Roman" w:hAnsi="Times New Roman" w:cs="Times New Roman"/>
          <w:color w:val="auto"/>
          <w:sz w:val="22"/>
          <w:szCs w:val="22"/>
          <w:shd w:val="clear" w:color="auto" w:fill="FFFFFF"/>
        </w:rPr>
        <w:t>, </w:t>
      </w:r>
      <w:r w:rsidRPr="00864181">
        <w:rPr>
          <w:rFonts w:ascii="Times New Roman" w:hAnsi="Times New Roman" w:cs="Times New Roman"/>
          <w:i/>
          <w:iCs/>
          <w:color w:val="auto"/>
          <w:sz w:val="22"/>
          <w:szCs w:val="22"/>
          <w:shd w:val="clear" w:color="auto" w:fill="FFFFFF"/>
        </w:rPr>
        <w:t>6</w:t>
      </w:r>
      <w:r w:rsidRPr="00864181">
        <w:rPr>
          <w:rFonts w:ascii="Times New Roman" w:hAnsi="Times New Roman" w:cs="Times New Roman"/>
          <w:color w:val="auto"/>
          <w:sz w:val="22"/>
          <w:szCs w:val="22"/>
          <w:shd w:val="clear" w:color="auto" w:fill="FFFFFF"/>
        </w:rPr>
        <w:t>(2): 467-472</w:t>
      </w:r>
    </w:p>
    <w:p w14:paraId="1B149324"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Rankl S, Gunsé B, Sieper T, Schmid C, Poschenrieder C, Schröder P (2016) Microbial homoserine lactones (AHLs) are effectors of root morphological changes in barley. Plant Sci. 253: 130-140</w:t>
      </w:r>
    </w:p>
    <w:p w14:paraId="7F5D8339"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 xml:space="preserve">Rao MR, Sharma MM, Ong CK (1991) A tree/crop interface design and its use for evaluating the potential of hedgerow intercropping. </w:t>
      </w:r>
      <w:r w:rsidRPr="00864181">
        <w:rPr>
          <w:rFonts w:ascii="Times New Roman" w:hAnsi="Times New Roman"/>
          <w:i/>
          <w:iCs/>
          <w:shd w:val="clear" w:color="auto" w:fill="FFFFFF"/>
        </w:rPr>
        <w:t>Agroforestry systems</w:t>
      </w:r>
      <w:r w:rsidRPr="00864181">
        <w:rPr>
          <w:rFonts w:ascii="Times New Roman" w:hAnsi="Times New Roman"/>
          <w:shd w:val="clear" w:color="auto" w:fill="FFFFFF"/>
        </w:rPr>
        <w:t xml:space="preserve">, </w:t>
      </w:r>
      <w:r w:rsidRPr="00864181">
        <w:rPr>
          <w:rFonts w:ascii="Times New Roman" w:hAnsi="Times New Roman"/>
          <w:i/>
          <w:iCs/>
          <w:shd w:val="clear" w:color="auto" w:fill="FFFFFF"/>
        </w:rPr>
        <w:t>13</w:t>
      </w:r>
      <w:r w:rsidRPr="00864181">
        <w:rPr>
          <w:rFonts w:ascii="Times New Roman" w:hAnsi="Times New Roman"/>
          <w:shd w:val="clear" w:color="auto" w:fill="FFFFFF"/>
        </w:rPr>
        <w:t>(2): 143-158</w:t>
      </w:r>
    </w:p>
    <w:p w14:paraId="418015EC"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Ravnskov S, Larsen J (2016) </w:t>
      </w:r>
      <w:r w:rsidRPr="00864181">
        <w:rPr>
          <w:rFonts w:ascii="Times New Roman" w:hAnsi="Times New Roman"/>
        </w:rPr>
        <w:t>Functional compatibility in cucumber mycorrhizas in terms of plant growth performance and foliar nutrient composition. Plant Biology</w:t>
      </w:r>
      <w:r w:rsidRPr="00864181">
        <w:rPr>
          <w:rFonts w:ascii="Times New Roman" w:hAnsi="Times New Roman"/>
          <w:shd w:val="clear" w:color="auto" w:fill="FFFFFF"/>
        </w:rPr>
        <w:t xml:space="preserve"> 18</w:t>
      </w:r>
      <w:proofErr w:type="gramStart"/>
      <w:r w:rsidRPr="00864181">
        <w:rPr>
          <w:rFonts w:ascii="Times New Roman" w:hAnsi="Times New Roman"/>
          <w:shd w:val="clear" w:color="auto" w:fill="FFFFFF"/>
        </w:rPr>
        <w:t>;5</w:t>
      </w:r>
      <w:proofErr w:type="gramEnd"/>
      <w:r w:rsidRPr="00864181">
        <w:rPr>
          <w:rFonts w:ascii="Times New Roman" w:hAnsi="Times New Roman"/>
          <w:shd w:val="clear" w:color="auto" w:fill="FFFFFF"/>
        </w:rPr>
        <w:t>: 816–823</w:t>
      </w:r>
    </w:p>
    <w:p w14:paraId="69D5CE15"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Reddy N, Rama R, Ragimasalawada M, Sabbavarapu MM, Nadoor S, Patil JV (2015) Detection and validation of stay-green QTL in post-rainy sorghum involving widely adapted cultivar, M35-1 and a popular stay-green genotype B35. BMC Genomics 15(1): 909.</w:t>
      </w:r>
    </w:p>
    <w:p w14:paraId="4A4FE32E" w14:textId="77777777" w:rsidR="000B13A9" w:rsidRPr="00864181" w:rsidRDefault="000B13A9" w:rsidP="000B13A9">
      <w:pPr>
        <w:spacing w:after="0" w:line="240" w:lineRule="auto"/>
        <w:ind w:left="709" w:hanging="709"/>
        <w:rPr>
          <w:rFonts w:ascii="Times New Roman" w:hAnsi="Times New Roman"/>
          <w:color w:val="000000"/>
          <w:lang w:eastAsia="de-DE"/>
        </w:rPr>
      </w:pPr>
      <w:r w:rsidRPr="00864181">
        <w:rPr>
          <w:rFonts w:ascii="Times New Roman" w:hAnsi="Times New Roman"/>
          <w:color w:val="000000"/>
          <w:lang w:eastAsia="de-DE"/>
        </w:rPr>
        <w:t>Reents HJ, Küstermann B, Kainz M. (2008</w:t>
      </w:r>
      <w:proofErr w:type="gramStart"/>
      <w:r w:rsidRPr="00864181">
        <w:rPr>
          <w:rFonts w:ascii="Times New Roman" w:hAnsi="Times New Roman"/>
          <w:color w:val="000000"/>
          <w:lang w:eastAsia="de-DE"/>
        </w:rPr>
        <w:t>)  Sustainable</w:t>
      </w:r>
      <w:proofErr w:type="gramEnd"/>
      <w:r w:rsidRPr="00864181">
        <w:rPr>
          <w:rFonts w:ascii="Times New Roman" w:hAnsi="Times New Roman"/>
          <w:color w:val="000000"/>
          <w:lang w:eastAsia="de-DE"/>
        </w:rPr>
        <w:t xml:space="preserve"> Land Use by Organic and Integrated Farming Systems. In: Schröder P, Munch JC</w:t>
      </w:r>
      <w:proofErr w:type="gramStart"/>
      <w:r w:rsidRPr="00864181">
        <w:rPr>
          <w:rFonts w:ascii="Times New Roman" w:hAnsi="Times New Roman"/>
          <w:color w:val="000000"/>
          <w:lang w:eastAsia="de-DE"/>
        </w:rPr>
        <w:t>,Pfadenhauer</w:t>
      </w:r>
      <w:proofErr w:type="gramEnd"/>
      <w:r w:rsidRPr="00864181">
        <w:rPr>
          <w:rFonts w:ascii="Times New Roman" w:hAnsi="Times New Roman"/>
          <w:color w:val="000000"/>
          <w:lang w:eastAsia="de-DE"/>
        </w:rPr>
        <w:t xml:space="preserve"> H (Eds.) Perspectives for Agroecosystem Management, Balancing Environmental and Socio-Economic Demands. Elsevier, pp. 17-24.</w:t>
      </w:r>
    </w:p>
    <w:p w14:paraId="75CB3699"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Reichel R, Wei J, Islam SM, Schmid C, Wissel H, Schröder P, Schloter M, Brüggemann N (2018) Potential of wheat straw, spruce sawdust, and lignin as high organic carbon soil amendments to improve agricultural nitrogen use efficiency and retention capacity. Frontiers in Plant Sciences, Front Plant Sci. 2018; 9: 900.  </w:t>
      </w:r>
      <w:proofErr w:type="gramStart"/>
      <w:r w:rsidRPr="00864181">
        <w:rPr>
          <w:rFonts w:ascii="Times New Roman" w:hAnsi="Times New Roman"/>
          <w:bCs/>
          <w:iCs/>
        </w:rPr>
        <w:t>doi</w:t>
      </w:r>
      <w:proofErr w:type="gramEnd"/>
      <w:r w:rsidRPr="00864181">
        <w:rPr>
          <w:rFonts w:ascii="Times New Roman" w:hAnsi="Times New Roman"/>
          <w:bCs/>
          <w:iCs/>
        </w:rPr>
        <w:t>:  10.3389/fpls.2018.00900</w:t>
      </w:r>
    </w:p>
    <w:p w14:paraId="0FFA7216"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Reiss ER and Drinkwater LE (2018) Cultivar mixtures: a meta-analysis of the effect of </w:t>
      </w:r>
      <w:proofErr w:type="gramStart"/>
      <w:r w:rsidRPr="00864181">
        <w:rPr>
          <w:rFonts w:ascii="Times New Roman" w:hAnsi="Times New Roman"/>
          <w:bCs/>
          <w:iCs/>
        </w:rPr>
        <w:t>intraspecific  diversity</w:t>
      </w:r>
      <w:proofErr w:type="gramEnd"/>
      <w:r w:rsidRPr="00864181">
        <w:rPr>
          <w:rFonts w:ascii="Times New Roman" w:hAnsi="Times New Roman"/>
          <w:bCs/>
          <w:iCs/>
        </w:rPr>
        <w:t xml:space="preserve"> on crop yield. Ecological Applications, 28(1): 62–77</w:t>
      </w:r>
    </w:p>
    <w:p w14:paraId="15F77C0E"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 xml:space="preserve">Renugadevi G, Ramanathan T, Thirunavukkarasu P (2013) Studies on effects of </w:t>
      </w:r>
      <w:r w:rsidRPr="00864181">
        <w:rPr>
          <w:rFonts w:ascii="Times New Roman" w:hAnsi="Times New Roman"/>
          <w:i/>
          <w:shd w:val="clear" w:color="auto" w:fill="FFFFFF"/>
        </w:rPr>
        <w:t>Andrographis paniculata</w:t>
      </w:r>
      <w:r w:rsidRPr="00864181">
        <w:rPr>
          <w:rFonts w:ascii="Times New Roman" w:hAnsi="Times New Roman"/>
          <w:shd w:val="clear" w:color="auto" w:fill="FFFFFF"/>
        </w:rPr>
        <w:t xml:space="preserve"> (Burm. f.) and </w:t>
      </w:r>
      <w:r w:rsidRPr="00864181">
        <w:rPr>
          <w:rFonts w:ascii="Times New Roman" w:hAnsi="Times New Roman"/>
          <w:i/>
          <w:shd w:val="clear" w:color="auto" w:fill="FFFFFF"/>
        </w:rPr>
        <w:t>Andrographis lineata</w:t>
      </w:r>
      <w:r w:rsidRPr="00864181">
        <w:rPr>
          <w:rFonts w:ascii="Times New Roman" w:hAnsi="Times New Roman"/>
          <w:shd w:val="clear" w:color="auto" w:fill="FFFFFF"/>
        </w:rPr>
        <w:t xml:space="preserve"> nees (Family: Acanthaceae) extracts against two mosquitoes </w:t>
      </w:r>
      <w:r w:rsidRPr="00864181">
        <w:rPr>
          <w:rFonts w:ascii="Times New Roman" w:hAnsi="Times New Roman"/>
          <w:i/>
          <w:shd w:val="clear" w:color="auto" w:fill="FFFFFF"/>
        </w:rPr>
        <w:t>Culex quinquefasciatus</w:t>
      </w:r>
      <w:r w:rsidRPr="00864181">
        <w:rPr>
          <w:rFonts w:ascii="Times New Roman" w:hAnsi="Times New Roman"/>
          <w:shd w:val="clear" w:color="auto" w:fill="FFFFFF"/>
        </w:rPr>
        <w:t xml:space="preserve"> (Say.) and </w:t>
      </w:r>
      <w:r w:rsidRPr="00864181">
        <w:rPr>
          <w:rFonts w:ascii="Times New Roman" w:hAnsi="Times New Roman"/>
          <w:i/>
          <w:shd w:val="clear" w:color="auto" w:fill="FFFFFF"/>
        </w:rPr>
        <w:t>Aedes aegypti</w:t>
      </w:r>
      <w:r w:rsidRPr="00864181">
        <w:rPr>
          <w:rFonts w:ascii="Times New Roman" w:hAnsi="Times New Roman"/>
          <w:shd w:val="clear" w:color="auto" w:fill="FFFFFF"/>
        </w:rPr>
        <w:t xml:space="preserve"> (Linn.). </w:t>
      </w:r>
      <w:r w:rsidRPr="00864181">
        <w:rPr>
          <w:rFonts w:ascii="Times New Roman" w:hAnsi="Times New Roman"/>
          <w:i/>
          <w:iCs/>
          <w:shd w:val="clear" w:color="auto" w:fill="FFFFFF"/>
        </w:rPr>
        <w:t>Asian Pacific journal of tropical medicine</w:t>
      </w:r>
      <w:r w:rsidRPr="00864181">
        <w:rPr>
          <w:rFonts w:ascii="Times New Roman" w:hAnsi="Times New Roman"/>
          <w:shd w:val="clear" w:color="auto" w:fill="FFFFFF"/>
        </w:rPr>
        <w:t>, </w:t>
      </w:r>
      <w:r w:rsidRPr="00864181">
        <w:rPr>
          <w:rFonts w:ascii="Times New Roman" w:hAnsi="Times New Roman"/>
          <w:i/>
          <w:iCs/>
          <w:shd w:val="clear" w:color="auto" w:fill="FFFFFF"/>
        </w:rPr>
        <w:t>6</w:t>
      </w:r>
      <w:r w:rsidRPr="00864181">
        <w:rPr>
          <w:rFonts w:ascii="Times New Roman" w:hAnsi="Times New Roman"/>
          <w:shd w:val="clear" w:color="auto" w:fill="FFFFFF"/>
        </w:rPr>
        <w:t>(3): 176-179</w:t>
      </w:r>
    </w:p>
    <w:p w14:paraId="526ED173" w14:textId="2B15A1D5" w:rsidR="003A7121" w:rsidRPr="00864181" w:rsidRDefault="003A7121" w:rsidP="003A7121">
      <w:pPr>
        <w:autoSpaceDE w:val="0"/>
        <w:autoSpaceDN w:val="0"/>
        <w:adjustRightInd w:val="0"/>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Rillig MC, Sosa</w:t>
      </w:r>
      <w:r w:rsidRPr="00864181">
        <w:rPr>
          <w:rFonts w:ascii="Cambria Math" w:hAnsi="Cambria Math" w:cs="Cambria Math"/>
          <w:shd w:val="clear" w:color="auto" w:fill="FFFFFF"/>
        </w:rPr>
        <w:t>‐</w:t>
      </w:r>
      <w:r w:rsidRPr="00864181">
        <w:rPr>
          <w:rFonts w:ascii="Times New Roman" w:hAnsi="Times New Roman"/>
          <w:shd w:val="clear" w:color="auto" w:fill="FFFFFF"/>
        </w:rPr>
        <w:t>Hernández MA, Roy J, Aguilar</w:t>
      </w:r>
      <w:r w:rsidRPr="00864181">
        <w:rPr>
          <w:rFonts w:ascii="Cambria Math" w:hAnsi="Cambria Math" w:cs="Cambria Math"/>
          <w:shd w:val="clear" w:color="auto" w:fill="FFFFFF"/>
        </w:rPr>
        <w:t>‐</w:t>
      </w:r>
      <w:r w:rsidRPr="00864181">
        <w:rPr>
          <w:rFonts w:ascii="Times New Roman" w:hAnsi="Times New Roman"/>
          <w:shd w:val="clear" w:color="auto" w:fill="FFFFFF"/>
        </w:rPr>
        <w:t xml:space="preserve">Trigueros CA, Vályi K, </w:t>
      </w:r>
      <w:proofErr w:type="gramStart"/>
      <w:r w:rsidRPr="00864181">
        <w:rPr>
          <w:rFonts w:ascii="Times New Roman" w:hAnsi="Times New Roman"/>
          <w:shd w:val="clear" w:color="auto" w:fill="FFFFFF"/>
        </w:rPr>
        <w:t>Lehmann</w:t>
      </w:r>
      <w:proofErr w:type="gramEnd"/>
      <w:r w:rsidRPr="00864181">
        <w:rPr>
          <w:rFonts w:ascii="Times New Roman" w:hAnsi="Times New Roman"/>
          <w:shd w:val="clear" w:color="auto" w:fill="FFFFFF"/>
        </w:rPr>
        <w:t xml:space="preserve"> A (2016) Towards an integrated mycorrhizal technology: harnessing mycorrhiza for sustainable intensification in agriculture. </w:t>
      </w:r>
      <w:r w:rsidRPr="00864181">
        <w:rPr>
          <w:rFonts w:ascii="Times New Roman" w:hAnsi="Times New Roman"/>
          <w:i/>
          <w:iCs/>
          <w:shd w:val="clear" w:color="auto" w:fill="FFFFFF"/>
        </w:rPr>
        <w:t>Frontiers in Plant Science</w:t>
      </w:r>
      <w:r w:rsidRPr="00864181">
        <w:rPr>
          <w:rFonts w:ascii="Times New Roman" w:hAnsi="Times New Roman"/>
          <w:shd w:val="clear" w:color="auto" w:fill="FFFFFF"/>
        </w:rPr>
        <w:t xml:space="preserve"> 7: 1625</w:t>
      </w:r>
    </w:p>
    <w:p w14:paraId="00660518" w14:textId="454A2A54" w:rsidR="003A7121" w:rsidRPr="00864181" w:rsidRDefault="003A7121" w:rsidP="003A7121">
      <w:pPr>
        <w:autoSpaceDE w:val="0"/>
        <w:autoSpaceDN w:val="0"/>
        <w:adjustRightInd w:val="0"/>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Rillig MC, Aguilar</w:t>
      </w:r>
      <w:r w:rsidRPr="00864181">
        <w:rPr>
          <w:rFonts w:ascii="Cambria Math" w:hAnsi="Cambria Math" w:cs="Cambria Math"/>
          <w:shd w:val="clear" w:color="auto" w:fill="FFFFFF"/>
        </w:rPr>
        <w:t>‐</w:t>
      </w:r>
      <w:r w:rsidRPr="00864181">
        <w:rPr>
          <w:rFonts w:ascii="Times New Roman" w:hAnsi="Times New Roman"/>
          <w:shd w:val="clear" w:color="auto" w:fill="FFFFFF"/>
        </w:rPr>
        <w:t xml:space="preserve">Trigueros CA, Camenzind T, Cavagnaro TR, Degrune F, Hohmann P, Lammel DR, Mansour I, Roy J, Heijden MGA </w:t>
      </w:r>
      <w:r w:rsidRPr="00864181">
        <w:rPr>
          <w:rFonts w:ascii="Times New Roman" w:hAnsi="Times New Roman"/>
          <w:i/>
          <w:iCs/>
          <w:shd w:val="clear" w:color="auto" w:fill="FFFFFF"/>
        </w:rPr>
        <w:t>et al</w:t>
      </w:r>
      <w:r w:rsidRPr="00864181">
        <w:rPr>
          <w:rFonts w:ascii="Times New Roman" w:hAnsi="Times New Roman"/>
          <w:shd w:val="clear" w:color="auto" w:fill="FFFFFF"/>
        </w:rPr>
        <w:t xml:space="preserve">. (2018) Why farmers should manage the arbuscular mycorrhizal symbiosis. </w:t>
      </w:r>
      <w:proofErr w:type="gramStart"/>
      <w:r w:rsidRPr="00864181">
        <w:rPr>
          <w:rFonts w:ascii="Times New Roman" w:hAnsi="Times New Roman"/>
          <w:shd w:val="clear" w:color="auto" w:fill="FFFFFF"/>
        </w:rPr>
        <w:t>A response to Ryan &amp; Graham (2018).</w:t>
      </w:r>
      <w:proofErr w:type="gramEnd"/>
      <w:r w:rsidRPr="00864181">
        <w:rPr>
          <w:rFonts w:ascii="Times New Roman" w:hAnsi="Times New Roman"/>
          <w:shd w:val="clear" w:color="auto" w:fill="FFFFFF"/>
        </w:rPr>
        <w:t xml:space="preserve"> </w:t>
      </w:r>
      <w:r w:rsidRPr="00864181">
        <w:rPr>
          <w:rFonts w:ascii="Times New Roman" w:hAnsi="Times New Roman"/>
          <w:i/>
          <w:iCs/>
          <w:shd w:val="clear" w:color="auto" w:fill="FFFFFF"/>
        </w:rPr>
        <w:t>New Phytologist</w:t>
      </w:r>
      <w:r w:rsidRPr="00864181">
        <w:rPr>
          <w:rFonts w:ascii="Times New Roman" w:hAnsi="Times New Roman"/>
          <w:shd w:val="clear" w:color="auto" w:fill="FFFFFF"/>
        </w:rPr>
        <w:t xml:space="preserve">, in press. </w:t>
      </w:r>
      <w:proofErr w:type="gramStart"/>
      <w:r w:rsidRPr="00864181">
        <w:rPr>
          <w:rFonts w:ascii="Times New Roman" w:hAnsi="Times New Roman"/>
          <w:shd w:val="clear" w:color="auto" w:fill="FFFFFF"/>
        </w:rPr>
        <w:t>doi</w:t>
      </w:r>
      <w:proofErr w:type="gramEnd"/>
      <w:r w:rsidRPr="00864181">
        <w:rPr>
          <w:rFonts w:ascii="Times New Roman" w:hAnsi="Times New Roman"/>
          <w:shd w:val="clear" w:color="auto" w:fill="FFFFFF"/>
        </w:rPr>
        <w:t xml:space="preserve">: </w:t>
      </w:r>
      <w:hyperlink r:id="rId44" w:tgtFrame="_blank" w:tooltip="Link to external resource: 10.1111/nph.15602" w:history="1">
        <w:r w:rsidRPr="00864181">
          <w:rPr>
            <w:rStyle w:val="Hyperlink"/>
            <w:rFonts w:ascii="Times New Roman" w:hAnsi="Times New Roman"/>
            <w:shd w:val="clear" w:color="auto" w:fill="FFFFFF"/>
          </w:rPr>
          <w:t>10.1111/nph.15602</w:t>
        </w:r>
      </w:hyperlink>
      <w:r w:rsidRPr="00864181">
        <w:rPr>
          <w:rFonts w:ascii="Times New Roman" w:hAnsi="Times New Roman"/>
          <w:shd w:val="clear" w:color="auto" w:fill="FFFFFF"/>
        </w:rPr>
        <w:t>.</w:t>
      </w:r>
    </w:p>
    <w:p w14:paraId="525ED231"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shd w:val="clear" w:color="auto" w:fill="FFFFFF"/>
        </w:rPr>
      </w:pPr>
      <w:r w:rsidRPr="00864181">
        <w:rPr>
          <w:rFonts w:ascii="Times New Roman" w:hAnsi="Times New Roman"/>
          <w:color w:val="131413"/>
        </w:rPr>
        <w:t>Rumpel C, Lehmann J, Chabbi A (2018) ‘4 per 1,000’ initiative will boost soil carbon for climate and food security. Nature 553: 27</w:t>
      </w:r>
    </w:p>
    <w:p w14:paraId="6F1382BA" w14:textId="5661AFA5" w:rsidR="003A7121" w:rsidRPr="00864181" w:rsidRDefault="003A7121" w:rsidP="003A7121">
      <w:pPr>
        <w:autoSpaceDE w:val="0"/>
        <w:autoSpaceDN w:val="0"/>
        <w:adjustRightInd w:val="0"/>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Ryan</w:t>
      </w:r>
      <w:r w:rsidR="004E48B6" w:rsidRPr="00864181">
        <w:rPr>
          <w:rFonts w:ascii="Times New Roman" w:hAnsi="Times New Roman"/>
          <w:shd w:val="clear" w:color="auto" w:fill="FFFFFF"/>
        </w:rPr>
        <w:t xml:space="preserve"> MH, Graham JH</w:t>
      </w:r>
      <w:r w:rsidRPr="00864181">
        <w:rPr>
          <w:rFonts w:ascii="Times New Roman" w:hAnsi="Times New Roman"/>
          <w:shd w:val="clear" w:color="auto" w:fill="FFFFFF"/>
        </w:rPr>
        <w:t xml:space="preserve"> </w:t>
      </w:r>
      <w:r w:rsidR="004E48B6" w:rsidRPr="00864181">
        <w:rPr>
          <w:rFonts w:ascii="Times New Roman" w:hAnsi="Times New Roman"/>
          <w:shd w:val="clear" w:color="auto" w:fill="FFFFFF"/>
        </w:rPr>
        <w:t>(2018)</w:t>
      </w:r>
      <w:r w:rsidRPr="00864181">
        <w:rPr>
          <w:rFonts w:ascii="Times New Roman" w:hAnsi="Times New Roman"/>
          <w:shd w:val="clear" w:color="auto" w:fill="FFFFFF"/>
        </w:rPr>
        <w:t xml:space="preserve"> </w:t>
      </w:r>
      <w:proofErr w:type="gramStart"/>
      <w:r w:rsidRPr="00864181">
        <w:rPr>
          <w:rFonts w:ascii="Times New Roman" w:hAnsi="Times New Roman"/>
          <w:shd w:val="clear" w:color="auto" w:fill="FFFFFF"/>
        </w:rPr>
        <w:t>Little</w:t>
      </w:r>
      <w:proofErr w:type="gramEnd"/>
      <w:r w:rsidRPr="00864181">
        <w:rPr>
          <w:rFonts w:ascii="Times New Roman" w:hAnsi="Times New Roman"/>
          <w:shd w:val="clear" w:color="auto" w:fill="FFFFFF"/>
        </w:rPr>
        <w:t xml:space="preserve"> evidence that farmers should consider abundance or diversity of arbuscular mycorrhizal fungi when managing crops. </w:t>
      </w:r>
      <w:proofErr w:type="gramStart"/>
      <w:r w:rsidRPr="00864181">
        <w:rPr>
          <w:rFonts w:ascii="Times New Roman" w:hAnsi="Times New Roman"/>
          <w:i/>
          <w:iCs/>
          <w:shd w:val="clear" w:color="auto" w:fill="FFFFFF"/>
        </w:rPr>
        <w:t>New Phytologist</w:t>
      </w:r>
      <w:r w:rsidRPr="00864181">
        <w:rPr>
          <w:rFonts w:ascii="Times New Roman" w:hAnsi="Times New Roman"/>
          <w:shd w:val="clear" w:color="auto" w:fill="FFFFFF"/>
        </w:rPr>
        <w:t xml:space="preserve"> 220: 1092– 1107.</w:t>
      </w:r>
      <w:proofErr w:type="gramEnd"/>
    </w:p>
    <w:p w14:paraId="683ECB53" w14:textId="5248E134" w:rsidR="003A7121" w:rsidRPr="00864181" w:rsidRDefault="004E48B6" w:rsidP="003A7121">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shd w:val="clear" w:color="auto" w:fill="FFFFFF"/>
        </w:rPr>
        <w:t>Ryan MH, Graham JH, Morton JB, Kirkegaard JA</w:t>
      </w:r>
      <w:r w:rsidR="003A7121" w:rsidRPr="00864181">
        <w:rPr>
          <w:rFonts w:ascii="Times New Roman" w:hAnsi="Times New Roman"/>
          <w:shd w:val="clear" w:color="auto" w:fill="FFFFFF"/>
        </w:rPr>
        <w:t xml:space="preserve"> </w:t>
      </w:r>
      <w:r w:rsidRPr="00864181">
        <w:rPr>
          <w:rFonts w:ascii="Times New Roman" w:hAnsi="Times New Roman"/>
          <w:shd w:val="clear" w:color="auto" w:fill="FFFFFF"/>
        </w:rPr>
        <w:t>(2019)</w:t>
      </w:r>
      <w:r w:rsidR="003A7121" w:rsidRPr="00864181">
        <w:rPr>
          <w:rFonts w:ascii="Times New Roman" w:hAnsi="Times New Roman"/>
          <w:shd w:val="clear" w:color="auto" w:fill="FFFFFF"/>
        </w:rPr>
        <w:t xml:space="preserve"> Research must use a systems agronomy approach if management of the arbuscular mycorrhizal symbiosis is to contribute to sustainable intensification. </w:t>
      </w:r>
      <w:proofErr w:type="gramStart"/>
      <w:r w:rsidR="003A7121" w:rsidRPr="00864181">
        <w:rPr>
          <w:rFonts w:ascii="Times New Roman" w:hAnsi="Times New Roman"/>
          <w:shd w:val="clear" w:color="auto" w:fill="FFFFFF"/>
        </w:rPr>
        <w:t>New Phytol.</w:t>
      </w:r>
      <w:proofErr w:type="gramEnd"/>
      <w:r w:rsidR="003A7121" w:rsidRPr="00864181">
        <w:rPr>
          <w:rFonts w:ascii="Times New Roman" w:hAnsi="Times New Roman"/>
          <w:shd w:val="clear" w:color="auto" w:fill="FFFFFF"/>
        </w:rPr>
        <w:t xml:space="preserve"> </w:t>
      </w:r>
      <w:proofErr w:type="gramStart"/>
      <w:r w:rsidR="003A7121" w:rsidRPr="00864181">
        <w:rPr>
          <w:rFonts w:ascii="Times New Roman" w:hAnsi="Times New Roman"/>
          <w:shd w:val="clear" w:color="auto" w:fill="FFFFFF"/>
        </w:rPr>
        <w:t>doi</w:t>
      </w:r>
      <w:proofErr w:type="gramEnd"/>
      <w:r w:rsidR="003A7121" w:rsidRPr="00864181">
        <w:rPr>
          <w:rFonts w:ascii="Times New Roman" w:hAnsi="Times New Roman"/>
          <w:shd w:val="clear" w:color="auto" w:fill="FFFFFF"/>
        </w:rPr>
        <w:t>:</w:t>
      </w:r>
      <w:hyperlink r:id="rId45" w:history="1">
        <w:r w:rsidR="003A7121" w:rsidRPr="00864181">
          <w:rPr>
            <w:rStyle w:val="Hyperlink"/>
            <w:rFonts w:ascii="Times New Roman" w:hAnsi="Times New Roman"/>
            <w:shd w:val="clear" w:color="auto" w:fill="FFFFFF"/>
          </w:rPr>
          <w:t>10.1111/nph.15600</w:t>
        </w:r>
      </w:hyperlink>
    </w:p>
    <w:p w14:paraId="1AB288FB"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shd w:val="clear" w:color="auto" w:fill="FFFFFF"/>
        </w:rPr>
      </w:pPr>
      <w:r w:rsidRPr="00864181">
        <w:rPr>
          <w:rFonts w:ascii="Times New Roman" w:hAnsi="Times New Roman"/>
          <w:color w:val="131413"/>
        </w:rPr>
        <w:t>Sabadin PK, Malosetti M, Boer MP, Tardin FD, Santos FG, Guimarães CT, Gomide RL, Andrade CL, Albuquerque PE, Caniato FF, Mollinari M, Margarido GR, Oliveira BF, et al. (2012) Studying the genetic basis of drought tolerance in sorghum by managed stress trials and adjustments for phenological and plant height differences.</w:t>
      </w:r>
      <w:r w:rsidRPr="00864181">
        <w:rPr>
          <w:rFonts w:ascii="Times New Roman" w:hAnsi="Times New Roman"/>
        </w:rPr>
        <w:t xml:space="preserve"> </w:t>
      </w:r>
      <w:r w:rsidRPr="00864181">
        <w:rPr>
          <w:rFonts w:ascii="Times New Roman" w:hAnsi="Times New Roman"/>
          <w:color w:val="131413"/>
        </w:rPr>
        <w:t>Theor Appl Genet. 124(8):1389-402.</w:t>
      </w:r>
    </w:p>
    <w:p w14:paraId="3191552E"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Salgot M, Folch M (2018) Wastewater treatment and water reuse, Current Opinion in Environmental Science &amp; Health 2018, 2: 64–74.</w:t>
      </w:r>
    </w:p>
    <w:p w14:paraId="2F7D89E6"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color w:val="131413"/>
        </w:rPr>
        <w:lastRenderedPageBreak/>
        <w:t xml:space="preserve">Saliba R, Callieris R, D’Agostino D, Romac R, Scardigno A (2018) </w:t>
      </w:r>
      <w:r w:rsidRPr="00864181">
        <w:rPr>
          <w:rFonts w:ascii="Times New Roman" w:hAnsi="Times New Roman"/>
        </w:rPr>
        <w:t>Stakeholders’ attitude towards the reuse of treated wastewater for irrigation in Mediterranean agriculture. Agr Wat Man. 204: 60-68</w:t>
      </w:r>
    </w:p>
    <w:p w14:paraId="7E1FFB44" w14:textId="77777777" w:rsidR="000B13A9" w:rsidRPr="00864181" w:rsidRDefault="000B13A9" w:rsidP="00047FD3">
      <w:pPr>
        <w:pStyle w:val="Default"/>
        <w:ind w:left="720" w:hanging="720"/>
        <w:jc w:val="both"/>
        <w:rPr>
          <w:rFonts w:ascii="Times New Roman" w:hAnsi="Times New Roman" w:cs="Times New Roman"/>
          <w:color w:val="auto"/>
          <w:sz w:val="22"/>
          <w:szCs w:val="22"/>
          <w:lang w:val="es-ES"/>
        </w:rPr>
      </w:pPr>
      <w:r w:rsidRPr="00864181">
        <w:rPr>
          <w:rFonts w:ascii="Times New Roman" w:hAnsi="Times New Roman" w:cs="Times New Roman"/>
          <w:color w:val="auto"/>
          <w:sz w:val="22"/>
          <w:szCs w:val="22"/>
        </w:rPr>
        <w:t xml:space="preserve">Santhanam R, Luu VT, Weinhold A, Goldberg J, Oh Y, Baldwin IT (2015) </w:t>
      </w:r>
      <w:hyperlink r:id="rId46" w:history="1">
        <w:r w:rsidRPr="00864181">
          <w:rPr>
            <w:rFonts w:ascii="Times New Roman" w:hAnsi="Times New Roman" w:cs="Times New Roman"/>
            <w:sz w:val="22"/>
            <w:szCs w:val="22"/>
          </w:rPr>
          <w:t>Native root-associated bacteria rescue a plant from a sudden-wilt disease that emerged during continuous cropping.</w:t>
        </w:r>
      </w:hyperlink>
      <w:r w:rsidRPr="00864181">
        <w:rPr>
          <w:rFonts w:ascii="Times New Roman" w:hAnsi="Times New Roman" w:cs="Times New Roman"/>
          <w:color w:val="auto"/>
          <w:sz w:val="22"/>
          <w:szCs w:val="22"/>
        </w:rPr>
        <w:t xml:space="preserve"> </w:t>
      </w:r>
      <w:r w:rsidRPr="00864181">
        <w:rPr>
          <w:rFonts w:ascii="Times New Roman" w:hAnsi="Times New Roman" w:cs="Times New Roman"/>
          <w:color w:val="auto"/>
          <w:sz w:val="22"/>
          <w:szCs w:val="22"/>
          <w:lang w:val="es-ES"/>
        </w:rPr>
        <w:t xml:space="preserve">Proc Natl Acad Sci U S A., 112:E5013-20. </w:t>
      </w:r>
      <w:proofErr w:type="gramStart"/>
      <w:r w:rsidRPr="00864181">
        <w:rPr>
          <w:rFonts w:ascii="Times New Roman" w:hAnsi="Times New Roman" w:cs="Times New Roman"/>
          <w:color w:val="auto"/>
          <w:sz w:val="22"/>
          <w:szCs w:val="22"/>
          <w:lang w:val="es-ES"/>
        </w:rPr>
        <w:t>doi</w:t>
      </w:r>
      <w:proofErr w:type="gramEnd"/>
      <w:r w:rsidRPr="00864181">
        <w:rPr>
          <w:rFonts w:ascii="Times New Roman" w:hAnsi="Times New Roman" w:cs="Times New Roman"/>
          <w:color w:val="auto"/>
          <w:sz w:val="22"/>
          <w:szCs w:val="22"/>
          <w:lang w:val="es-ES"/>
        </w:rPr>
        <w:t xml:space="preserve">: 10.1073/pnas.1505765112. </w:t>
      </w:r>
    </w:p>
    <w:p w14:paraId="2BF7612E"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Sapkota AR (2018) Water reuse, food production and public health: Adopting transdisciplinary, systems-based approaches to achieve water and food security in a changing climate</w:t>
      </w:r>
      <w:proofErr w:type="gramStart"/>
      <w:r w:rsidRPr="00864181">
        <w:rPr>
          <w:rFonts w:ascii="Times New Roman" w:hAnsi="Times New Roman" w:cs="Times New Roman"/>
          <w:color w:val="auto"/>
          <w:sz w:val="22"/>
          <w:szCs w:val="22"/>
        </w:rPr>
        <w:t>,  Environmental</w:t>
      </w:r>
      <w:proofErr w:type="gramEnd"/>
      <w:r w:rsidRPr="00864181">
        <w:rPr>
          <w:rFonts w:ascii="Times New Roman" w:hAnsi="Times New Roman" w:cs="Times New Roman"/>
          <w:color w:val="auto"/>
          <w:sz w:val="22"/>
          <w:szCs w:val="22"/>
        </w:rPr>
        <w:t xml:space="preserve"> Research, Available online 13 November 2018, https://doi.org/10.1016/j.envres.2018.11.003</w:t>
      </w:r>
    </w:p>
    <w:p w14:paraId="4C57F6C1"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Saveyn H, Eder P (2014) End-of-waste criteria for biodegradable waste subjected to biological treatment (compost &amp; digestate): Technical proposals. In: JR Scientific and Policy Reports. European Comission – Joint Research Centre</w:t>
      </w:r>
    </w:p>
    <w:p w14:paraId="65A22A2B"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proofErr w:type="gramStart"/>
      <w:r w:rsidRPr="00864181">
        <w:rPr>
          <w:rFonts w:ascii="Times New Roman" w:hAnsi="Times New Roman"/>
          <w:bCs/>
          <w:iCs/>
        </w:rPr>
        <w:t>SCBD (2018) Convention on Biological Diversity.</w:t>
      </w:r>
      <w:proofErr w:type="gramEnd"/>
      <w:r w:rsidRPr="00864181">
        <w:rPr>
          <w:rFonts w:ascii="Times New Roman" w:hAnsi="Times New Roman"/>
          <w:bCs/>
          <w:iCs/>
        </w:rPr>
        <w:t xml:space="preserve"> (</w:t>
      </w:r>
      <w:hyperlink r:id="rId47" w:history="1">
        <w:r w:rsidRPr="00864181">
          <w:rPr>
            <w:rStyle w:val="Hyperlink"/>
            <w:rFonts w:ascii="Times New Roman" w:hAnsi="Times New Roman"/>
            <w:bCs/>
            <w:iCs/>
          </w:rPr>
          <w:t>www.cbd.int</w:t>
        </w:r>
      </w:hyperlink>
      <w:r w:rsidRPr="00864181">
        <w:rPr>
          <w:rFonts w:ascii="Times New Roman" w:hAnsi="Times New Roman"/>
          <w:bCs/>
          <w:iCs/>
        </w:rPr>
        <w:t xml:space="preserve">) Secretariat of the Convention of Biodiversity, UN, Vienna.  </w:t>
      </w:r>
    </w:p>
    <w:p w14:paraId="1938AE95" w14:textId="77777777" w:rsidR="000B13A9" w:rsidRPr="00864181" w:rsidRDefault="000B13A9" w:rsidP="000B13A9">
      <w:pPr>
        <w:spacing w:after="0" w:line="240" w:lineRule="auto"/>
        <w:ind w:left="709" w:hanging="709"/>
        <w:rPr>
          <w:rFonts w:ascii="Times New Roman" w:hAnsi="Times New Roman"/>
          <w:color w:val="000000"/>
          <w:lang w:eastAsia="de-DE"/>
        </w:rPr>
      </w:pPr>
      <w:r w:rsidRPr="00864181">
        <w:rPr>
          <w:rFonts w:ascii="Times New Roman" w:hAnsi="Times New Roman"/>
          <w:color w:val="000000"/>
          <w:lang w:eastAsia="de-DE"/>
        </w:rPr>
        <w:t>Schepers J, Shanahan J, Luchiari A (2000) Precision agriculture as a tool for sustainability. In: Balázs E. et al. (</w:t>
      </w:r>
      <w:proofErr w:type="gramStart"/>
      <w:r w:rsidRPr="00864181">
        <w:rPr>
          <w:rFonts w:ascii="Times New Roman" w:hAnsi="Times New Roman"/>
          <w:color w:val="000000"/>
          <w:lang w:eastAsia="de-DE"/>
        </w:rPr>
        <w:t>eds</w:t>
      </w:r>
      <w:proofErr w:type="gramEnd"/>
      <w:r w:rsidRPr="00864181">
        <w:rPr>
          <w:rFonts w:ascii="Times New Roman" w:hAnsi="Times New Roman"/>
          <w:color w:val="000000"/>
          <w:lang w:eastAsia="de-DE"/>
        </w:rPr>
        <w:t>) Biological resource management connecting science and policy. Springer, Berlin, Heidelberg</w:t>
      </w:r>
    </w:p>
    <w:p w14:paraId="2E8E4061" w14:textId="77777777" w:rsidR="000B13A9" w:rsidRPr="00864181" w:rsidRDefault="000B13A9" w:rsidP="000B13A9">
      <w:pPr>
        <w:spacing w:after="0" w:line="240" w:lineRule="auto"/>
        <w:ind w:left="709" w:hanging="709"/>
        <w:rPr>
          <w:rFonts w:ascii="Times New Roman" w:hAnsi="Times New Roman"/>
          <w:color w:val="000000"/>
          <w:lang w:eastAsia="de-DE"/>
        </w:rPr>
      </w:pPr>
      <w:r w:rsidRPr="00864181">
        <w:rPr>
          <w:rFonts w:ascii="Times New Roman" w:hAnsi="Times New Roman"/>
          <w:color w:val="000000"/>
          <w:lang w:eastAsia="de-DE"/>
        </w:rPr>
        <w:t>Schröder P, Beckers B, Daniels S, Gnädinger F, Maestri E, Marmiroli, N, Mench M, Millan R, Obermeier MM, Oustriere N, Persson T, Poschenrieder C, Rineau F, Rutkowska B, Schmid T, Szulc W, Witters N, Sæbø A (2017) Intensify production, transform biomass to energy and novel goods and protect soils in Europe – a vision how to mobilize marginal lands. Sci Total Environ. 2018 Mar</w:t>
      </w:r>
      <w:proofErr w:type="gramStart"/>
      <w:r w:rsidRPr="00864181">
        <w:rPr>
          <w:rFonts w:ascii="Times New Roman" w:hAnsi="Times New Roman"/>
          <w:color w:val="000000"/>
          <w:lang w:eastAsia="de-DE"/>
        </w:rPr>
        <w:t>;616</w:t>
      </w:r>
      <w:proofErr w:type="gramEnd"/>
      <w:r w:rsidRPr="00864181">
        <w:rPr>
          <w:rFonts w:ascii="Times New Roman" w:hAnsi="Times New Roman"/>
          <w:color w:val="000000"/>
          <w:lang w:eastAsia="de-DE"/>
        </w:rPr>
        <w:t xml:space="preserve">-617:1101-1123. </w:t>
      </w:r>
      <w:proofErr w:type="gramStart"/>
      <w:r w:rsidRPr="00864181">
        <w:rPr>
          <w:rFonts w:ascii="Times New Roman" w:hAnsi="Times New Roman"/>
          <w:color w:val="000000"/>
          <w:lang w:eastAsia="de-DE"/>
        </w:rPr>
        <w:t>doi</w:t>
      </w:r>
      <w:proofErr w:type="gramEnd"/>
      <w:r w:rsidRPr="00864181">
        <w:rPr>
          <w:rFonts w:ascii="Times New Roman" w:hAnsi="Times New Roman"/>
          <w:color w:val="000000"/>
          <w:lang w:eastAsia="de-DE"/>
        </w:rPr>
        <w:t>: 10.1016/j.scitotenv.2017.10.209.</w:t>
      </w:r>
    </w:p>
    <w:p w14:paraId="54D0A887"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Schröder P, Huber B, Reents HJ, Munch JC, Pfadenhauer J (2008) Outline of the Scheyern Project. In: Schröder P, Pfadenhauer J, Munch JC (Eds.) Perspectives for Agroecosystem Management – Balancing Environmental and Socio-Economic Demands. Elsevier, Amsterdam, NL, pp. 3-10.</w:t>
      </w:r>
    </w:p>
    <w:p w14:paraId="63DE1F21" w14:textId="5D65CCF4"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Schröder P, Navarro Avino J, Azaizeh H, Golan Goldhirsh A,  DiGregorio S, Komives T, Langergraber G, Lenz A, Maestri E, Memon A, Ranalli A, Sebastiani L, Smrcek S, Vanek T, Vuillemier S, Wissing F (2007) Position paper: Using phytoremediation technologies to upgrade waste water treatment in Europe. ESPR, 14(7), 490-497</w:t>
      </w:r>
    </w:p>
    <w:p w14:paraId="5B5D17E4" w14:textId="77777777" w:rsidR="000B13A9" w:rsidRPr="00864181" w:rsidRDefault="000B13A9" w:rsidP="000B13A9">
      <w:pPr>
        <w:spacing w:after="0" w:line="240" w:lineRule="auto"/>
        <w:ind w:left="709" w:hanging="709"/>
        <w:rPr>
          <w:rFonts w:ascii="Times New Roman" w:hAnsi="Times New Roman"/>
        </w:rPr>
      </w:pPr>
      <w:r w:rsidRPr="00864181">
        <w:rPr>
          <w:rFonts w:ascii="Times New Roman" w:hAnsi="Times New Roman"/>
        </w:rPr>
        <w:t xml:space="preserve">Semenov MA, Halford NG (2009) Identifying target traits and molecular mechanisms for wheat breeding under a changing climate, </w:t>
      </w:r>
      <w:r w:rsidRPr="00864181">
        <w:rPr>
          <w:rStyle w:val="Hervorhebung"/>
          <w:rFonts w:ascii="Times New Roman" w:hAnsi="Times New Roman"/>
        </w:rPr>
        <w:t>Journal of Experimental Botany</w:t>
      </w:r>
      <w:r w:rsidRPr="00864181">
        <w:rPr>
          <w:rFonts w:ascii="Times New Roman" w:hAnsi="Times New Roman"/>
        </w:rPr>
        <w:t xml:space="preserve">, Volume 60, 10: 2791–2804, </w:t>
      </w:r>
      <w:hyperlink r:id="rId48" w:history="1">
        <w:r w:rsidRPr="00864181">
          <w:rPr>
            <w:rStyle w:val="Hyperlink"/>
            <w:rFonts w:ascii="Times New Roman" w:hAnsi="Times New Roman"/>
          </w:rPr>
          <w:t>https://doi.org/10.1093/jxb/erp164</w:t>
        </w:r>
      </w:hyperlink>
    </w:p>
    <w:p w14:paraId="1D6A7D0B" w14:textId="77777777" w:rsidR="000B13A9" w:rsidRPr="00864181" w:rsidRDefault="000B13A9" w:rsidP="00047FD3">
      <w:pPr>
        <w:spacing w:after="0" w:line="240" w:lineRule="auto"/>
        <w:ind w:left="720" w:hanging="720"/>
        <w:jc w:val="both"/>
        <w:rPr>
          <w:rFonts w:ascii="Times New Roman" w:hAnsi="Times New Roman"/>
          <w:shd w:val="clear" w:color="auto" w:fill="FFFFFF"/>
        </w:rPr>
      </w:pPr>
      <w:r w:rsidRPr="00864181">
        <w:rPr>
          <w:rFonts w:ascii="Times New Roman" w:hAnsi="Times New Roman"/>
          <w:shd w:val="clear" w:color="auto" w:fill="FFFFFF"/>
        </w:rPr>
        <w:t xml:space="preserve">Slaughter </w:t>
      </w:r>
      <w:proofErr w:type="gramStart"/>
      <w:r w:rsidRPr="00864181">
        <w:rPr>
          <w:rFonts w:ascii="Times New Roman" w:hAnsi="Times New Roman"/>
          <w:shd w:val="clear" w:color="auto" w:fill="FFFFFF"/>
        </w:rPr>
        <w:t>A</w:t>
      </w:r>
      <w:proofErr w:type="gramEnd"/>
      <w:r w:rsidRPr="00864181">
        <w:rPr>
          <w:rFonts w:ascii="Times New Roman" w:hAnsi="Times New Roman"/>
          <w:shd w:val="clear" w:color="auto" w:fill="FFFFFF"/>
        </w:rPr>
        <w:t>, Daniel X, Flors V, Luna E, Hohn B, Mauch-Mani B (2012) Descendants of primed Arabidopsis plants exhibit resistance to biotic stress. Plant Physiol. 2012 Feb</w:t>
      </w:r>
      <w:proofErr w:type="gramStart"/>
      <w:r w:rsidRPr="00864181">
        <w:rPr>
          <w:rFonts w:ascii="Times New Roman" w:hAnsi="Times New Roman"/>
          <w:shd w:val="clear" w:color="auto" w:fill="FFFFFF"/>
        </w:rPr>
        <w:t>;158</w:t>
      </w:r>
      <w:proofErr w:type="gramEnd"/>
      <w:r w:rsidRPr="00864181">
        <w:rPr>
          <w:rFonts w:ascii="Times New Roman" w:hAnsi="Times New Roman"/>
          <w:shd w:val="clear" w:color="auto" w:fill="FFFFFF"/>
        </w:rPr>
        <w:t xml:space="preserve">(2):835-43 </w:t>
      </w:r>
    </w:p>
    <w:p w14:paraId="194BC21A"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lang w:val="en-GB"/>
        </w:rPr>
        <w:t xml:space="preserve">Smith FA, Smith SE (2011) </w:t>
      </w:r>
      <w:proofErr w:type="gramStart"/>
      <w:r w:rsidRPr="00864181">
        <w:rPr>
          <w:rFonts w:ascii="Times New Roman" w:hAnsi="Times New Roman"/>
          <w:color w:val="131413"/>
        </w:rPr>
        <w:t>What</w:t>
      </w:r>
      <w:proofErr w:type="gramEnd"/>
      <w:r w:rsidRPr="00864181">
        <w:rPr>
          <w:rFonts w:ascii="Times New Roman" w:hAnsi="Times New Roman"/>
          <w:color w:val="131413"/>
        </w:rPr>
        <w:t xml:space="preserve"> is the significance of the arbuscular mycorrhizal colonisation of many economically important crop plants? Plant and Soil 348:63-79</w:t>
      </w:r>
    </w:p>
    <w:p w14:paraId="0A620E47"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rPr>
        <w:t xml:space="preserve">Smith LG, Williams AG, Pearce BD (2015) </w:t>
      </w:r>
      <w:proofErr w:type="gramStart"/>
      <w:r w:rsidRPr="00864181">
        <w:rPr>
          <w:rFonts w:ascii="Times New Roman" w:hAnsi="Times New Roman"/>
        </w:rPr>
        <w:t>The</w:t>
      </w:r>
      <w:proofErr w:type="gramEnd"/>
      <w:r w:rsidRPr="00864181">
        <w:rPr>
          <w:rFonts w:ascii="Times New Roman" w:hAnsi="Times New Roman"/>
        </w:rPr>
        <w:t xml:space="preserve"> energy efficiency of organic agriculture: a review Renewable Agriculture and Food Systems 30: 280-301</w:t>
      </w:r>
    </w:p>
    <w:p w14:paraId="6ECA816C" w14:textId="51199494"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color w:val="000000"/>
          <w:lang w:val="nb-NO"/>
        </w:rPr>
        <w:t xml:space="preserve">Spehn, EM, Hector, A, Joshi, J, </w:t>
      </w:r>
      <w:r w:rsidRPr="00864181">
        <w:rPr>
          <w:rFonts w:ascii="Times New Roman" w:hAnsi="Times New Roman"/>
          <w:iCs/>
          <w:color w:val="000000"/>
          <w:lang w:val="nb-NO"/>
        </w:rPr>
        <w:t xml:space="preserve">et al. </w:t>
      </w:r>
      <w:r w:rsidRPr="00864181">
        <w:rPr>
          <w:rFonts w:ascii="Times New Roman" w:hAnsi="Times New Roman"/>
          <w:color w:val="000000"/>
        </w:rPr>
        <w:t xml:space="preserve">(2005) Ecosystem effects of biodiversity manipulations in European grasslands. </w:t>
      </w:r>
      <w:r w:rsidRPr="00864181">
        <w:rPr>
          <w:rFonts w:ascii="Times New Roman" w:hAnsi="Times New Roman"/>
          <w:iCs/>
          <w:color w:val="000000"/>
        </w:rPr>
        <w:t xml:space="preserve">Ecological Monographs </w:t>
      </w:r>
      <w:r w:rsidRPr="00864181">
        <w:rPr>
          <w:rFonts w:ascii="Times New Roman" w:hAnsi="Times New Roman"/>
          <w:b/>
          <w:bCs/>
          <w:color w:val="000000"/>
        </w:rPr>
        <w:t>75</w:t>
      </w:r>
      <w:r w:rsidRPr="00864181">
        <w:rPr>
          <w:rFonts w:ascii="Times New Roman" w:hAnsi="Times New Roman"/>
          <w:color w:val="000000"/>
        </w:rPr>
        <w:t>: 37–63</w:t>
      </w:r>
    </w:p>
    <w:p w14:paraId="69D3FEF3" w14:textId="77777777" w:rsidR="000B13A9" w:rsidRPr="00864181" w:rsidRDefault="000B13A9" w:rsidP="00047FD3">
      <w:pPr>
        <w:pStyle w:val="Default"/>
        <w:ind w:left="720" w:hanging="720"/>
        <w:jc w:val="both"/>
        <w:rPr>
          <w:rFonts w:ascii="Times New Roman" w:hAnsi="Times New Roman" w:cs="Times New Roman"/>
          <w:color w:val="auto"/>
          <w:sz w:val="22"/>
          <w:szCs w:val="22"/>
        </w:rPr>
      </w:pPr>
      <w:proofErr w:type="gramStart"/>
      <w:r w:rsidRPr="00864181">
        <w:rPr>
          <w:rFonts w:ascii="Times New Roman" w:hAnsi="Times New Roman" w:cs="Times New Roman"/>
          <w:color w:val="auto"/>
          <w:sz w:val="22"/>
          <w:szCs w:val="22"/>
        </w:rPr>
        <w:t xml:space="preserve">Streeter JG (1994) </w:t>
      </w:r>
      <w:r w:rsidRPr="00864181">
        <w:rPr>
          <w:rFonts w:ascii="Times New Roman" w:hAnsi="Times New Roman" w:cs="Times New Roman"/>
          <w:sz w:val="22"/>
          <w:szCs w:val="22"/>
        </w:rPr>
        <w:t>Failure of inoculant rhizobia to overcome the dominance of indigenous strains for nodule formation.</w:t>
      </w:r>
      <w:proofErr w:type="gramEnd"/>
      <w:r w:rsidRPr="00864181">
        <w:rPr>
          <w:rFonts w:ascii="Times New Roman" w:hAnsi="Times New Roman" w:cs="Times New Roman"/>
          <w:sz w:val="22"/>
          <w:szCs w:val="22"/>
        </w:rPr>
        <w:t xml:space="preserve"> Can. J. of Microbiology, 40</w:t>
      </w:r>
      <w:proofErr w:type="gramStart"/>
      <w:r w:rsidRPr="00864181">
        <w:rPr>
          <w:rFonts w:ascii="Times New Roman" w:hAnsi="Times New Roman" w:cs="Times New Roman"/>
          <w:sz w:val="22"/>
          <w:szCs w:val="22"/>
        </w:rPr>
        <w:t>,7</w:t>
      </w:r>
      <w:proofErr w:type="gramEnd"/>
      <w:r w:rsidRPr="00864181">
        <w:rPr>
          <w:rFonts w:ascii="Times New Roman" w:hAnsi="Times New Roman" w:cs="Times New Roman"/>
          <w:sz w:val="22"/>
          <w:szCs w:val="22"/>
        </w:rPr>
        <w:t>: 513-522.</w:t>
      </w:r>
      <w:r w:rsidRPr="00864181">
        <w:rPr>
          <w:rFonts w:ascii="Times New Roman" w:hAnsi="Times New Roman" w:cs="Times New Roman"/>
          <w:color w:val="auto"/>
          <w:sz w:val="22"/>
          <w:szCs w:val="22"/>
        </w:rPr>
        <w:t xml:space="preserve"> </w:t>
      </w:r>
      <w:hyperlink r:id="rId49" w:history="1">
        <w:r w:rsidRPr="00864181">
          <w:rPr>
            <w:rFonts w:ascii="Times New Roman" w:hAnsi="Times New Roman" w:cs="Times New Roman"/>
            <w:sz w:val="22"/>
            <w:szCs w:val="22"/>
          </w:rPr>
          <w:t>https://doi.org/10.1139/m94-084</w:t>
        </w:r>
      </w:hyperlink>
    </w:p>
    <w:p w14:paraId="04E88DB8"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shd w:val="clear" w:color="auto" w:fill="FFFFFF"/>
        </w:rPr>
      </w:pPr>
      <w:r w:rsidRPr="00864181">
        <w:rPr>
          <w:rFonts w:ascii="Times New Roman" w:hAnsi="Times New Roman"/>
          <w:color w:val="131413"/>
        </w:rPr>
        <w:t xml:space="preserve">Svitashev S, Schwartz C, Lenderts B, Young JK, Mark Cigan A. Genome editing in maize directed by CRISPR–Cas9 ribonucleoprotein complexes. </w:t>
      </w:r>
      <w:proofErr w:type="gramStart"/>
      <w:r w:rsidRPr="00864181">
        <w:rPr>
          <w:rFonts w:ascii="Times New Roman" w:hAnsi="Times New Roman"/>
          <w:color w:val="131413"/>
        </w:rPr>
        <w:t>Nature Communic.</w:t>
      </w:r>
      <w:proofErr w:type="gramEnd"/>
      <w:r w:rsidRPr="00864181">
        <w:rPr>
          <w:rFonts w:ascii="Times New Roman" w:hAnsi="Times New Roman"/>
          <w:color w:val="131413"/>
        </w:rPr>
        <w:t xml:space="preserve"> 7, Article number: 13274 (2016)</w:t>
      </w:r>
    </w:p>
    <w:p w14:paraId="68916C5C" w14:textId="6D257580"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 xml:space="preserve">Svitashev S, Young JK, Schwartz C, Gao H, Falco SC, Cigan AM. Targeted Mutagenesis, Precise Gene </w:t>
      </w:r>
      <w:proofErr w:type="gramStart"/>
      <w:r w:rsidRPr="00864181">
        <w:rPr>
          <w:rFonts w:ascii="Times New Roman" w:hAnsi="Times New Roman"/>
          <w:color w:val="131413"/>
        </w:rPr>
        <w:t>Editing,</w:t>
      </w:r>
      <w:proofErr w:type="gramEnd"/>
      <w:r w:rsidRPr="00864181">
        <w:rPr>
          <w:rFonts w:ascii="Times New Roman" w:hAnsi="Times New Roman"/>
          <w:color w:val="131413"/>
        </w:rPr>
        <w:t xml:space="preserve"> and Site-Specific Gene Insertion in Maize Using Cas</w:t>
      </w:r>
      <w:r w:rsidR="008C3895" w:rsidRPr="00864181">
        <w:rPr>
          <w:rFonts w:ascii="Times New Roman" w:hAnsi="Times New Roman"/>
          <w:color w:val="131413"/>
        </w:rPr>
        <w:t xml:space="preserve">9 and Guide RNA. Plant Physiol. </w:t>
      </w:r>
      <w:r w:rsidRPr="00864181">
        <w:rPr>
          <w:rFonts w:ascii="Times New Roman" w:hAnsi="Times New Roman"/>
          <w:color w:val="131413"/>
        </w:rPr>
        <w:t>169(2):931-</w:t>
      </w:r>
      <w:r w:rsidR="008C3895" w:rsidRPr="00864181">
        <w:rPr>
          <w:rFonts w:ascii="Times New Roman" w:hAnsi="Times New Roman"/>
          <w:color w:val="131413"/>
        </w:rPr>
        <w:t>9</w:t>
      </w:r>
      <w:r w:rsidRPr="00864181">
        <w:rPr>
          <w:rFonts w:ascii="Times New Roman" w:hAnsi="Times New Roman"/>
          <w:color w:val="131413"/>
        </w:rPr>
        <w:t>45</w:t>
      </w:r>
    </w:p>
    <w:p w14:paraId="2DF6FF2F"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Teodosiu C, Gilca AF, Barjoveanu G, Fiore S (2018) Emerging pollutants removal through advanced drinking water treatment: A review on processes and environmental performances assessment. Journal of Cleaner Production 197: 1210- 1221</w:t>
      </w:r>
    </w:p>
    <w:p w14:paraId="77A867EA"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Tilman, D., Cassman, K. G., Matson, P. A., Naylor, R., &amp; Polasky, S. (2002). Agricultural sustainability and intensive production practices. </w:t>
      </w:r>
      <w:proofErr w:type="gramStart"/>
      <w:r w:rsidRPr="00864181">
        <w:rPr>
          <w:rFonts w:ascii="Times New Roman" w:hAnsi="Times New Roman" w:cs="Times New Roman"/>
          <w:color w:val="auto"/>
          <w:sz w:val="22"/>
          <w:szCs w:val="22"/>
        </w:rPr>
        <w:t>Nature, 418, 671.</w:t>
      </w:r>
      <w:proofErr w:type="gramEnd"/>
      <w:r w:rsidRPr="00864181">
        <w:rPr>
          <w:rFonts w:ascii="Times New Roman" w:hAnsi="Times New Roman" w:cs="Times New Roman"/>
          <w:color w:val="auto"/>
          <w:sz w:val="22"/>
          <w:szCs w:val="22"/>
        </w:rPr>
        <w:t xml:space="preserve"> https://doi.org/10.1038/nature01014</w:t>
      </w:r>
    </w:p>
    <w:p w14:paraId="12A784E8"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lastRenderedPageBreak/>
        <w:t xml:space="preserve">Timmusk S, Behers L, Muthoni J, Muraya A and Aronsson AC (2017) Perspectives and challenges of microbial application for crop improvement. Front. Plant Sci. 8:49. </w:t>
      </w:r>
      <w:proofErr w:type="gramStart"/>
      <w:r w:rsidRPr="00864181">
        <w:rPr>
          <w:rFonts w:ascii="Times New Roman" w:hAnsi="Times New Roman" w:cs="Times New Roman"/>
          <w:color w:val="auto"/>
          <w:sz w:val="22"/>
          <w:szCs w:val="22"/>
        </w:rPr>
        <w:t>doi</w:t>
      </w:r>
      <w:proofErr w:type="gramEnd"/>
      <w:r w:rsidRPr="00864181">
        <w:rPr>
          <w:rFonts w:ascii="Times New Roman" w:hAnsi="Times New Roman" w:cs="Times New Roman"/>
          <w:color w:val="auto"/>
          <w:sz w:val="22"/>
          <w:szCs w:val="22"/>
        </w:rPr>
        <w:t>: 10.3389/fpls.2017.00049</w:t>
      </w:r>
    </w:p>
    <w:p w14:paraId="098EA097" w14:textId="713E88BF" w:rsidR="004E48B6" w:rsidRPr="00864181" w:rsidRDefault="004E48B6" w:rsidP="00047FD3">
      <w:pPr>
        <w:pStyle w:val="Default"/>
        <w:ind w:left="720" w:hanging="720"/>
        <w:jc w:val="both"/>
      </w:pPr>
      <w:r w:rsidRPr="00864181">
        <w:rPr>
          <w:rFonts w:ascii="Times New Roman" w:hAnsi="Times New Roman" w:cs="Times New Roman"/>
          <w:color w:val="auto"/>
          <w:sz w:val="22"/>
          <w:szCs w:val="22"/>
        </w:rPr>
        <w:t xml:space="preserve">Thirkell TJ, Charters MD, Elliott AJ, Sait SM, Field KJ (2017) Are mycorrhizal fungi our sustainable saviours? </w:t>
      </w:r>
      <w:proofErr w:type="gramStart"/>
      <w:r w:rsidRPr="00864181">
        <w:rPr>
          <w:rFonts w:ascii="Times New Roman" w:hAnsi="Times New Roman" w:cs="Times New Roman"/>
          <w:color w:val="auto"/>
          <w:sz w:val="22"/>
          <w:szCs w:val="22"/>
        </w:rPr>
        <w:t>Considerations for achieving food security.</w:t>
      </w:r>
      <w:proofErr w:type="gramEnd"/>
      <w:r w:rsidRPr="00864181">
        <w:rPr>
          <w:rFonts w:ascii="Times New Roman" w:hAnsi="Times New Roman" w:cs="Times New Roman"/>
          <w:color w:val="auto"/>
          <w:sz w:val="22"/>
          <w:szCs w:val="22"/>
        </w:rPr>
        <w:t xml:space="preserve"> </w:t>
      </w:r>
      <w:r w:rsidRPr="00864181">
        <w:rPr>
          <w:rFonts w:ascii="Times New Roman" w:hAnsi="Times New Roman" w:cs="Times New Roman"/>
          <w:i/>
          <w:iCs/>
          <w:color w:val="auto"/>
          <w:sz w:val="22"/>
          <w:szCs w:val="22"/>
        </w:rPr>
        <w:t>Journal of Ecology</w:t>
      </w:r>
      <w:r w:rsidRPr="00864181">
        <w:rPr>
          <w:rFonts w:ascii="Times New Roman" w:hAnsi="Times New Roman" w:cs="Times New Roman"/>
          <w:color w:val="auto"/>
          <w:sz w:val="22"/>
          <w:szCs w:val="22"/>
        </w:rPr>
        <w:t xml:space="preserve"> 105: 121– 129</w:t>
      </w:r>
    </w:p>
    <w:p w14:paraId="3FA2665D" w14:textId="36B833A2" w:rsidR="000B13A9" w:rsidRPr="00864181" w:rsidRDefault="00943AE8" w:rsidP="00047FD3">
      <w:pPr>
        <w:pStyle w:val="Default"/>
        <w:ind w:left="720" w:hanging="720"/>
        <w:jc w:val="both"/>
        <w:rPr>
          <w:rFonts w:ascii="Times New Roman" w:hAnsi="Times New Roman" w:cs="Times New Roman"/>
          <w:color w:val="auto"/>
          <w:sz w:val="22"/>
          <w:szCs w:val="22"/>
        </w:rPr>
      </w:pPr>
      <w:hyperlink r:id="rId50" w:history="1">
        <w:r w:rsidR="000B13A9" w:rsidRPr="00864181">
          <w:rPr>
            <w:rFonts w:ascii="Times New Roman" w:hAnsi="Times New Roman" w:cs="Times New Roman"/>
            <w:sz w:val="22"/>
            <w:szCs w:val="22"/>
          </w:rPr>
          <w:t>Toju H</w:t>
        </w:r>
      </w:hyperlink>
      <w:r w:rsidR="000B13A9" w:rsidRPr="00864181">
        <w:rPr>
          <w:rFonts w:ascii="Times New Roman" w:hAnsi="Times New Roman" w:cs="Times New Roman"/>
          <w:color w:val="auto"/>
          <w:sz w:val="22"/>
          <w:szCs w:val="22"/>
        </w:rPr>
        <w:t xml:space="preserve">, </w:t>
      </w:r>
      <w:hyperlink r:id="rId51" w:history="1">
        <w:r w:rsidR="000B13A9" w:rsidRPr="00864181">
          <w:rPr>
            <w:rFonts w:ascii="Times New Roman" w:hAnsi="Times New Roman" w:cs="Times New Roman"/>
            <w:sz w:val="22"/>
            <w:szCs w:val="22"/>
          </w:rPr>
          <w:t>Peay KG</w:t>
        </w:r>
      </w:hyperlink>
      <w:r w:rsidR="000B13A9" w:rsidRPr="00864181">
        <w:rPr>
          <w:rFonts w:ascii="Times New Roman" w:hAnsi="Times New Roman" w:cs="Times New Roman"/>
          <w:color w:val="auto"/>
          <w:sz w:val="22"/>
          <w:szCs w:val="22"/>
        </w:rPr>
        <w:t xml:space="preserve">, </w:t>
      </w:r>
      <w:hyperlink r:id="rId52" w:history="1">
        <w:r w:rsidR="000B13A9" w:rsidRPr="00864181">
          <w:rPr>
            <w:rFonts w:ascii="Times New Roman" w:hAnsi="Times New Roman" w:cs="Times New Roman"/>
            <w:sz w:val="22"/>
            <w:szCs w:val="22"/>
          </w:rPr>
          <w:t>Yamamichi M</w:t>
        </w:r>
      </w:hyperlink>
      <w:r w:rsidR="000B13A9" w:rsidRPr="00864181">
        <w:rPr>
          <w:rFonts w:ascii="Times New Roman" w:hAnsi="Times New Roman" w:cs="Times New Roman"/>
          <w:color w:val="auto"/>
          <w:sz w:val="22"/>
          <w:szCs w:val="22"/>
        </w:rPr>
        <w:t xml:space="preserve">, </w:t>
      </w:r>
      <w:hyperlink r:id="rId53" w:history="1">
        <w:r w:rsidR="000B13A9" w:rsidRPr="00864181">
          <w:rPr>
            <w:rFonts w:ascii="Times New Roman" w:hAnsi="Times New Roman" w:cs="Times New Roman"/>
            <w:sz w:val="22"/>
            <w:szCs w:val="22"/>
          </w:rPr>
          <w:t>Narisawa K</w:t>
        </w:r>
      </w:hyperlink>
      <w:r w:rsidR="000B13A9" w:rsidRPr="00864181">
        <w:rPr>
          <w:rFonts w:ascii="Times New Roman" w:hAnsi="Times New Roman" w:cs="Times New Roman"/>
          <w:color w:val="auto"/>
          <w:sz w:val="22"/>
          <w:szCs w:val="22"/>
        </w:rPr>
        <w:t xml:space="preserve">, </w:t>
      </w:r>
      <w:hyperlink r:id="rId54" w:history="1">
        <w:r w:rsidR="000B13A9" w:rsidRPr="00864181">
          <w:rPr>
            <w:rFonts w:ascii="Times New Roman" w:hAnsi="Times New Roman" w:cs="Times New Roman"/>
            <w:sz w:val="22"/>
            <w:szCs w:val="22"/>
          </w:rPr>
          <w:t>Hiruma K</w:t>
        </w:r>
      </w:hyperlink>
      <w:r w:rsidR="000B13A9" w:rsidRPr="00864181">
        <w:rPr>
          <w:rFonts w:ascii="Times New Roman" w:hAnsi="Times New Roman" w:cs="Times New Roman"/>
          <w:color w:val="auto"/>
          <w:sz w:val="22"/>
          <w:szCs w:val="22"/>
        </w:rPr>
        <w:t xml:space="preserve">, </w:t>
      </w:r>
      <w:hyperlink r:id="rId55" w:history="1">
        <w:r w:rsidR="000B13A9" w:rsidRPr="00864181">
          <w:rPr>
            <w:rFonts w:ascii="Times New Roman" w:hAnsi="Times New Roman" w:cs="Times New Roman"/>
            <w:sz w:val="22"/>
            <w:szCs w:val="22"/>
          </w:rPr>
          <w:t>Naito K</w:t>
        </w:r>
      </w:hyperlink>
      <w:r w:rsidR="000B13A9" w:rsidRPr="00864181">
        <w:rPr>
          <w:rFonts w:ascii="Times New Roman" w:hAnsi="Times New Roman" w:cs="Times New Roman"/>
          <w:color w:val="auto"/>
          <w:sz w:val="22"/>
          <w:szCs w:val="22"/>
        </w:rPr>
        <w:t xml:space="preserve">, </w:t>
      </w:r>
      <w:hyperlink r:id="rId56" w:history="1">
        <w:r w:rsidR="000B13A9" w:rsidRPr="00864181">
          <w:rPr>
            <w:rFonts w:ascii="Times New Roman" w:hAnsi="Times New Roman" w:cs="Times New Roman"/>
            <w:sz w:val="22"/>
            <w:szCs w:val="22"/>
          </w:rPr>
          <w:t>Fukuda S</w:t>
        </w:r>
      </w:hyperlink>
      <w:r w:rsidR="000B13A9" w:rsidRPr="00864181">
        <w:rPr>
          <w:rFonts w:ascii="Times New Roman" w:hAnsi="Times New Roman" w:cs="Times New Roman"/>
          <w:color w:val="auto"/>
          <w:sz w:val="22"/>
          <w:szCs w:val="22"/>
        </w:rPr>
        <w:t xml:space="preserve">, </w:t>
      </w:r>
      <w:hyperlink r:id="rId57" w:history="1">
        <w:r w:rsidR="000B13A9" w:rsidRPr="00864181">
          <w:rPr>
            <w:rFonts w:ascii="Times New Roman" w:hAnsi="Times New Roman" w:cs="Times New Roman"/>
            <w:sz w:val="22"/>
            <w:szCs w:val="22"/>
          </w:rPr>
          <w:t>Ushio M</w:t>
        </w:r>
      </w:hyperlink>
      <w:r w:rsidR="000B13A9" w:rsidRPr="00864181">
        <w:rPr>
          <w:rFonts w:ascii="Times New Roman" w:hAnsi="Times New Roman" w:cs="Times New Roman"/>
          <w:color w:val="auto"/>
          <w:sz w:val="22"/>
          <w:szCs w:val="22"/>
        </w:rPr>
        <w:t xml:space="preserve">, </w:t>
      </w:r>
      <w:hyperlink r:id="rId58" w:history="1">
        <w:r w:rsidR="000B13A9" w:rsidRPr="00864181">
          <w:rPr>
            <w:rFonts w:ascii="Times New Roman" w:hAnsi="Times New Roman" w:cs="Times New Roman"/>
            <w:sz w:val="22"/>
            <w:szCs w:val="22"/>
          </w:rPr>
          <w:t>Nakaoka S</w:t>
        </w:r>
      </w:hyperlink>
      <w:r w:rsidR="000B13A9" w:rsidRPr="00864181">
        <w:rPr>
          <w:rFonts w:ascii="Times New Roman" w:hAnsi="Times New Roman" w:cs="Times New Roman"/>
          <w:color w:val="auto"/>
          <w:sz w:val="22"/>
          <w:szCs w:val="22"/>
        </w:rPr>
        <w:t xml:space="preserve">, </w:t>
      </w:r>
      <w:hyperlink r:id="rId59" w:history="1">
        <w:r w:rsidR="000B13A9" w:rsidRPr="00864181">
          <w:rPr>
            <w:rFonts w:ascii="Times New Roman" w:hAnsi="Times New Roman" w:cs="Times New Roman"/>
            <w:sz w:val="22"/>
            <w:szCs w:val="22"/>
          </w:rPr>
          <w:t>Onoda Y</w:t>
        </w:r>
      </w:hyperlink>
      <w:r w:rsidR="000B13A9" w:rsidRPr="00864181">
        <w:rPr>
          <w:rFonts w:ascii="Times New Roman" w:hAnsi="Times New Roman" w:cs="Times New Roman"/>
          <w:color w:val="auto"/>
          <w:sz w:val="22"/>
          <w:szCs w:val="22"/>
        </w:rPr>
        <w:t xml:space="preserve">, </w:t>
      </w:r>
      <w:hyperlink r:id="rId60" w:history="1">
        <w:r w:rsidR="000B13A9" w:rsidRPr="00864181">
          <w:rPr>
            <w:rFonts w:ascii="Times New Roman" w:hAnsi="Times New Roman" w:cs="Times New Roman"/>
            <w:sz w:val="22"/>
            <w:szCs w:val="22"/>
          </w:rPr>
          <w:t>Yoshida K</w:t>
        </w:r>
      </w:hyperlink>
      <w:r w:rsidR="000B13A9" w:rsidRPr="00864181">
        <w:rPr>
          <w:rFonts w:ascii="Times New Roman" w:hAnsi="Times New Roman" w:cs="Times New Roman"/>
          <w:color w:val="auto"/>
          <w:sz w:val="22"/>
          <w:szCs w:val="22"/>
        </w:rPr>
        <w:t xml:space="preserve">, </w:t>
      </w:r>
      <w:hyperlink r:id="rId61" w:history="1">
        <w:r w:rsidR="000B13A9" w:rsidRPr="00864181">
          <w:rPr>
            <w:rFonts w:ascii="Times New Roman" w:hAnsi="Times New Roman" w:cs="Times New Roman"/>
            <w:sz w:val="22"/>
            <w:szCs w:val="22"/>
          </w:rPr>
          <w:t>Schlaeppi K</w:t>
        </w:r>
      </w:hyperlink>
      <w:r w:rsidR="000B13A9" w:rsidRPr="00864181">
        <w:rPr>
          <w:rFonts w:ascii="Times New Roman" w:hAnsi="Times New Roman" w:cs="Times New Roman"/>
          <w:color w:val="auto"/>
          <w:sz w:val="22"/>
          <w:szCs w:val="22"/>
        </w:rPr>
        <w:t xml:space="preserve">, </w:t>
      </w:r>
      <w:hyperlink r:id="rId62" w:history="1">
        <w:r w:rsidR="000B13A9" w:rsidRPr="00864181">
          <w:rPr>
            <w:rFonts w:ascii="Times New Roman" w:hAnsi="Times New Roman" w:cs="Times New Roman"/>
            <w:sz w:val="22"/>
            <w:szCs w:val="22"/>
          </w:rPr>
          <w:t>Bai Y</w:t>
        </w:r>
      </w:hyperlink>
      <w:r w:rsidR="000B13A9" w:rsidRPr="00864181">
        <w:rPr>
          <w:rFonts w:ascii="Times New Roman" w:hAnsi="Times New Roman" w:cs="Times New Roman"/>
          <w:color w:val="auto"/>
          <w:sz w:val="22"/>
          <w:szCs w:val="22"/>
        </w:rPr>
        <w:t xml:space="preserve">, </w:t>
      </w:r>
      <w:hyperlink r:id="rId63" w:history="1">
        <w:r w:rsidR="000B13A9" w:rsidRPr="00864181">
          <w:rPr>
            <w:rFonts w:ascii="Times New Roman" w:hAnsi="Times New Roman" w:cs="Times New Roman"/>
            <w:sz w:val="22"/>
            <w:szCs w:val="22"/>
          </w:rPr>
          <w:t>Sugiura R</w:t>
        </w:r>
      </w:hyperlink>
      <w:r w:rsidR="000B13A9" w:rsidRPr="00864181">
        <w:rPr>
          <w:rFonts w:ascii="Times New Roman" w:hAnsi="Times New Roman" w:cs="Times New Roman"/>
          <w:color w:val="auto"/>
          <w:sz w:val="22"/>
          <w:szCs w:val="22"/>
        </w:rPr>
        <w:t xml:space="preserve">, </w:t>
      </w:r>
      <w:hyperlink r:id="rId64" w:history="1">
        <w:r w:rsidR="000B13A9" w:rsidRPr="00864181">
          <w:rPr>
            <w:rFonts w:ascii="Times New Roman" w:hAnsi="Times New Roman" w:cs="Times New Roman"/>
            <w:sz w:val="22"/>
            <w:szCs w:val="22"/>
          </w:rPr>
          <w:t>Ichihashi Y</w:t>
        </w:r>
      </w:hyperlink>
      <w:r w:rsidR="000B13A9" w:rsidRPr="00864181">
        <w:rPr>
          <w:rFonts w:ascii="Times New Roman" w:hAnsi="Times New Roman" w:cs="Times New Roman"/>
          <w:color w:val="auto"/>
          <w:sz w:val="22"/>
          <w:szCs w:val="22"/>
        </w:rPr>
        <w:t xml:space="preserve">, </w:t>
      </w:r>
      <w:hyperlink r:id="rId65" w:history="1">
        <w:r w:rsidR="000B13A9" w:rsidRPr="00864181">
          <w:rPr>
            <w:rFonts w:ascii="Times New Roman" w:hAnsi="Times New Roman" w:cs="Times New Roman"/>
            <w:sz w:val="22"/>
            <w:szCs w:val="22"/>
          </w:rPr>
          <w:t>Minamisawa K</w:t>
        </w:r>
      </w:hyperlink>
      <w:r w:rsidR="000B13A9" w:rsidRPr="00864181">
        <w:rPr>
          <w:rFonts w:ascii="Times New Roman" w:hAnsi="Times New Roman" w:cs="Times New Roman"/>
          <w:color w:val="auto"/>
          <w:sz w:val="22"/>
          <w:szCs w:val="22"/>
        </w:rPr>
        <w:t xml:space="preserve">, </w:t>
      </w:r>
      <w:hyperlink r:id="rId66" w:history="1">
        <w:r w:rsidR="000B13A9" w:rsidRPr="00864181">
          <w:rPr>
            <w:rFonts w:ascii="Times New Roman" w:hAnsi="Times New Roman" w:cs="Times New Roman"/>
            <w:sz w:val="22"/>
            <w:szCs w:val="22"/>
          </w:rPr>
          <w:t>Kiers ET</w:t>
        </w:r>
      </w:hyperlink>
      <w:r w:rsidR="000B13A9" w:rsidRPr="00864181">
        <w:rPr>
          <w:rFonts w:ascii="Times New Roman" w:hAnsi="Times New Roman" w:cs="Times New Roman"/>
          <w:color w:val="auto"/>
          <w:sz w:val="22"/>
          <w:szCs w:val="22"/>
        </w:rPr>
        <w:t xml:space="preserve"> (2018) Core microbiomes for sustainable agroecosystems. </w:t>
      </w:r>
      <w:hyperlink r:id="rId67" w:tooltip="Nature plants." w:history="1">
        <w:r w:rsidR="000B13A9" w:rsidRPr="00864181">
          <w:rPr>
            <w:rFonts w:ascii="Times New Roman" w:hAnsi="Times New Roman" w:cs="Times New Roman"/>
            <w:sz w:val="22"/>
            <w:szCs w:val="22"/>
          </w:rPr>
          <w:t>Nat Plants</w:t>
        </w:r>
      </w:hyperlink>
      <w:r w:rsidR="000B13A9" w:rsidRPr="00864181">
        <w:rPr>
          <w:rFonts w:ascii="Times New Roman" w:hAnsi="Times New Roman" w:cs="Times New Roman"/>
          <w:color w:val="auto"/>
          <w:sz w:val="22"/>
          <w:szCs w:val="22"/>
        </w:rPr>
        <w:t xml:space="preserve"> 4:247-257. </w:t>
      </w:r>
      <w:proofErr w:type="gramStart"/>
      <w:r w:rsidR="000B13A9" w:rsidRPr="00864181">
        <w:rPr>
          <w:rFonts w:ascii="Times New Roman" w:hAnsi="Times New Roman" w:cs="Times New Roman"/>
          <w:color w:val="auto"/>
          <w:sz w:val="22"/>
          <w:szCs w:val="22"/>
        </w:rPr>
        <w:t>doi:</w:t>
      </w:r>
      <w:proofErr w:type="gramEnd"/>
      <w:r w:rsidR="000B13A9" w:rsidRPr="00864181">
        <w:rPr>
          <w:rFonts w:ascii="Times New Roman" w:hAnsi="Times New Roman" w:cs="Times New Roman"/>
          <w:color w:val="auto"/>
          <w:sz w:val="22"/>
          <w:szCs w:val="22"/>
        </w:rPr>
        <w:t>10.1038/</w:t>
      </w:r>
      <w:r w:rsidR="008C3895" w:rsidRPr="00864181">
        <w:rPr>
          <w:rFonts w:ascii="Times New Roman" w:hAnsi="Times New Roman" w:cs="Times New Roman"/>
          <w:color w:val="auto"/>
          <w:sz w:val="22"/>
          <w:szCs w:val="22"/>
        </w:rPr>
        <w:t xml:space="preserve"> </w:t>
      </w:r>
      <w:r w:rsidR="000B13A9" w:rsidRPr="00864181">
        <w:rPr>
          <w:rFonts w:ascii="Times New Roman" w:hAnsi="Times New Roman" w:cs="Times New Roman"/>
          <w:color w:val="auto"/>
          <w:sz w:val="22"/>
          <w:szCs w:val="22"/>
        </w:rPr>
        <w:t>s41477-018-0139-4.</w:t>
      </w:r>
    </w:p>
    <w:p w14:paraId="75525D28" w14:textId="17A88CE9" w:rsidR="005B6300" w:rsidRPr="00864181" w:rsidRDefault="005B6300"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UNESCO (2009) </w:t>
      </w:r>
      <w:proofErr w:type="gramStart"/>
      <w:r w:rsidRPr="00864181">
        <w:rPr>
          <w:rFonts w:ascii="Times New Roman" w:hAnsi="Times New Roman"/>
          <w:bCs/>
          <w:iCs/>
        </w:rPr>
        <w:t>The</w:t>
      </w:r>
      <w:proofErr w:type="gramEnd"/>
      <w:r w:rsidRPr="00864181">
        <w:rPr>
          <w:rFonts w:ascii="Times New Roman" w:hAnsi="Times New Roman"/>
          <w:bCs/>
          <w:iCs/>
        </w:rPr>
        <w:t xml:space="preserve"> United Nations World Water Development Report 3: Water in a Changing World. Paris and London: Earthscan.</w:t>
      </w:r>
    </w:p>
    <w:p w14:paraId="543DCC75" w14:textId="0AFA598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proofErr w:type="gramStart"/>
      <w:r w:rsidRPr="00864181">
        <w:rPr>
          <w:rFonts w:ascii="Times New Roman" w:hAnsi="Times New Roman"/>
          <w:bCs/>
          <w:iCs/>
        </w:rPr>
        <w:t>Ussiri DAN and Lal R (2018).</w:t>
      </w:r>
      <w:proofErr w:type="gramEnd"/>
      <w:r w:rsidRPr="00864181">
        <w:rPr>
          <w:rFonts w:ascii="Times New Roman" w:hAnsi="Times New Roman"/>
          <w:bCs/>
          <w:iCs/>
        </w:rPr>
        <w:t xml:space="preserve"> </w:t>
      </w:r>
      <w:proofErr w:type="gramStart"/>
      <w:r w:rsidRPr="00864181">
        <w:rPr>
          <w:rFonts w:ascii="Times New Roman" w:hAnsi="Times New Roman"/>
          <w:bCs/>
          <w:iCs/>
        </w:rPr>
        <w:t>The role of soil management and restoration in advancing Sustainable Development Goals.</w:t>
      </w:r>
      <w:proofErr w:type="gramEnd"/>
      <w:r w:rsidRPr="00864181">
        <w:rPr>
          <w:rFonts w:ascii="Times New Roman" w:hAnsi="Times New Roman"/>
          <w:bCs/>
          <w:iCs/>
        </w:rPr>
        <w:t xml:space="preserve"> In: Soil and Sutainable Development Goals (Eds. Lal R, Horn R, Kosaki T) Catena, Stuttgart, chapter 5, pp. 61-81.</w:t>
      </w:r>
    </w:p>
    <w:p w14:paraId="61D99A11"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000000"/>
          <w:lang w:eastAsia="de-DE"/>
        </w:rPr>
      </w:pPr>
      <w:proofErr w:type="gramStart"/>
      <w:r w:rsidRPr="00864181">
        <w:rPr>
          <w:rFonts w:ascii="Times New Roman" w:hAnsi="Times New Roman"/>
          <w:color w:val="000000"/>
          <w:lang w:eastAsia="de-DE"/>
        </w:rPr>
        <w:t>van</w:t>
      </w:r>
      <w:proofErr w:type="gramEnd"/>
      <w:r w:rsidRPr="00864181">
        <w:rPr>
          <w:rFonts w:ascii="Times New Roman" w:hAnsi="Times New Roman"/>
          <w:color w:val="000000"/>
          <w:lang w:eastAsia="de-DE"/>
        </w:rPr>
        <w:t xml:space="preserve"> der Heijden MG, Martin FM, Selosse MA, Sanders IR (2015) Mycorrhizal ecology and evolution: the past, the present, and the future. </w:t>
      </w:r>
      <w:proofErr w:type="gramStart"/>
      <w:r w:rsidRPr="00864181">
        <w:rPr>
          <w:rFonts w:ascii="Times New Roman" w:hAnsi="Times New Roman"/>
          <w:color w:val="000000"/>
          <w:lang w:eastAsia="de-DE"/>
        </w:rPr>
        <w:t>New Phytol.</w:t>
      </w:r>
      <w:proofErr w:type="gramEnd"/>
      <w:r w:rsidRPr="00864181">
        <w:rPr>
          <w:rFonts w:ascii="Times New Roman" w:hAnsi="Times New Roman"/>
          <w:color w:val="000000"/>
          <w:lang w:eastAsia="de-DE"/>
        </w:rPr>
        <w:t xml:space="preserve"> 2015 Mar</w:t>
      </w:r>
      <w:proofErr w:type="gramStart"/>
      <w:r w:rsidRPr="00864181">
        <w:rPr>
          <w:rFonts w:ascii="Times New Roman" w:hAnsi="Times New Roman"/>
          <w:color w:val="000000"/>
          <w:lang w:eastAsia="de-DE"/>
        </w:rPr>
        <w:t>;205</w:t>
      </w:r>
      <w:proofErr w:type="gramEnd"/>
      <w:r w:rsidRPr="00864181">
        <w:rPr>
          <w:rFonts w:ascii="Times New Roman" w:hAnsi="Times New Roman"/>
          <w:color w:val="000000"/>
          <w:lang w:eastAsia="de-DE"/>
        </w:rPr>
        <w:t xml:space="preserve">(4):1406-23. </w:t>
      </w:r>
    </w:p>
    <w:p w14:paraId="73F857CA"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Vandenkoornhuyse P, Quaiser A, Duhamel M, Le Van </w:t>
      </w:r>
      <w:proofErr w:type="gramStart"/>
      <w:r w:rsidRPr="00864181">
        <w:rPr>
          <w:rFonts w:ascii="Times New Roman" w:hAnsi="Times New Roman"/>
          <w:bCs/>
          <w:iCs/>
        </w:rPr>
        <w:t>A</w:t>
      </w:r>
      <w:proofErr w:type="gramEnd"/>
      <w:r w:rsidRPr="00864181">
        <w:rPr>
          <w:rFonts w:ascii="Times New Roman" w:hAnsi="Times New Roman"/>
          <w:bCs/>
          <w:iCs/>
        </w:rPr>
        <w:t xml:space="preserve">, Dufresne A (2015) The importance of the microbiome of the plant holobiont. </w:t>
      </w:r>
      <w:proofErr w:type="gramStart"/>
      <w:r w:rsidRPr="00864181">
        <w:rPr>
          <w:rFonts w:ascii="Times New Roman" w:hAnsi="Times New Roman"/>
          <w:bCs/>
          <w:iCs/>
        </w:rPr>
        <w:t>New Phytol.</w:t>
      </w:r>
      <w:proofErr w:type="gramEnd"/>
      <w:r w:rsidRPr="00864181">
        <w:rPr>
          <w:rFonts w:ascii="Times New Roman" w:hAnsi="Times New Roman"/>
          <w:bCs/>
          <w:iCs/>
        </w:rPr>
        <w:t xml:space="preserve"> 206(4):1196-206. </w:t>
      </w:r>
      <w:proofErr w:type="gramStart"/>
      <w:r w:rsidRPr="00864181">
        <w:rPr>
          <w:rFonts w:ascii="Times New Roman" w:hAnsi="Times New Roman"/>
          <w:bCs/>
          <w:iCs/>
        </w:rPr>
        <w:t>doi</w:t>
      </w:r>
      <w:proofErr w:type="gramEnd"/>
      <w:r w:rsidRPr="00864181">
        <w:rPr>
          <w:rFonts w:ascii="Times New Roman" w:hAnsi="Times New Roman"/>
          <w:bCs/>
          <w:iCs/>
        </w:rPr>
        <w:t>: 10.1111/nph.13312</w:t>
      </w:r>
    </w:p>
    <w:p w14:paraId="194CC384"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Venghaus S, Hake JF (2018) Nexus thinking in current EU policies – The interdependencies among food, energy and water resources. Environmental Science &amp; Policy, 90: 183-192</w:t>
      </w:r>
    </w:p>
    <w:p w14:paraId="30F55E6B"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Verbruggen N, Villarroel R, Van Montagu M (1993) Osmoregulation of a pyrroline-5-carboxylate reductase gene in Arabidopsis thaliana. Plant Physiol. 103(3): 771-781</w:t>
      </w:r>
    </w:p>
    <w:p w14:paraId="503402F1"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Vergine P, Salerno C, Libutti A, Beneduce L, Gatta G, Berardi G, Pollice A (2017) Closing the water cycle in the agro-industrial sector by reusing treated wastewater for irrigation, Journal of Cleaner Production 164: 587-596</w:t>
      </w:r>
    </w:p>
    <w:p w14:paraId="7661A9BE"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Villaverde JJ, Sevilla-Morán B, Sandín-España P, LópezGoti C, Alonso-Prados JL (2014) Biopesticides in the framework of the European Pesticide Regulation (EC) No. 1107/2009. Pest Management Science 70: 2–5</w:t>
      </w:r>
    </w:p>
    <w:p w14:paraId="1BB9E832" w14:textId="77777777" w:rsidR="000B13A9" w:rsidRPr="00864181" w:rsidRDefault="000B13A9" w:rsidP="000B13A9">
      <w:pPr>
        <w:pStyle w:val="StandardWeb"/>
        <w:spacing w:before="0" w:beforeAutospacing="0" w:after="0" w:afterAutospacing="0"/>
        <w:ind w:left="709" w:hanging="709"/>
        <w:rPr>
          <w:sz w:val="22"/>
          <w:szCs w:val="22"/>
          <w:lang w:val="en-US"/>
        </w:rPr>
      </w:pPr>
      <w:r w:rsidRPr="00864181">
        <w:rPr>
          <w:sz w:val="22"/>
          <w:szCs w:val="22"/>
          <w:lang w:val="en-US"/>
        </w:rPr>
        <w:t>Wagg C, Bender SF, Widmer F, van der Heijden MAG (2014) Soil biodiversity and soil community composition determine ecosystem multifunctionality. Proceedings of the National Academy of Sciences 111 (14), 5266-5270</w:t>
      </w:r>
    </w:p>
    <w:p w14:paraId="460D778B" w14:textId="77777777" w:rsidR="000B13A9" w:rsidRPr="00864181" w:rsidRDefault="000B13A9" w:rsidP="00047FD3">
      <w:pPr>
        <w:spacing w:after="0" w:line="240" w:lineRule="auto"/>
        <w:ind w:left="720" w:hanging="720"/>
        <w:jc w:val="both"/>
        <w:rPr>
          <w:rFonts w:ascii="Times New Roman" w:hAnsi="Times New Roman"/>
          <w:color w:val="131413"/>
        </w:rPr>
      </w:pPr>
      <w:proofErr w:type="gramStart"/>
      <w:r w:rsidRPr="00864181">
        <w:rPr>
          <w:rFonts w:ascii="Times New Roman" w:hAnsi="Times New Roman"/>
          <w:color w:val="131413"/>
        </w:rPr>
        <w:t>Wang FZ, Wang QB, Kwon SY, Kwak SS, Su WA (2005) Enhanced drought tolerance of transgenic rice plants expressing a pea manganese superoxide dismutase.</w:t>
      </w:r>
      <w:proofErr w:type="gramEnd"/>
      <w:r w:rsidRPr="00864181">
        <w:rPr>
          <w:rFonts w:ascii="Times New Roman" w:hAnsi="Times New Roman"/>
          <w:color w:val="131413"/>
        </w:rPr>
        <w:t xml:space="preserve"> J. Plant Physiol. 162(4): 465-472</w:t>
      </w:r>
    </w:p>
    <w:p w14:paraId="0DAFDDE0"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Wang L, Yang F, E Y, Yuan J, Raza W, Huang Q, Shen Q (2016) </w:t>
      </w:r>
      <w:hyperlink r:id="rId68" w:history="1">
        <w:r w:rsidRPr="00864181">
          <w:rPr>
            <w:rFonts w:ascii="Times New Roman" w:hAnsi="Times New Roman" w:cs="Times New Roman"/>
            <w:sz w:val="22"/>
            <w:szCs w:val="22"/>
          </w:rPr>
          <w:t>Long-Term Application of Bioorganic Fertilizers Improved Soil Biochemical Properties and Microbial Communities of an Apple Orchard Soil.</w:t>
        </w:r>
      </w:hyperlink>
      <w:r w:rsidRPr="00864181">
        <w:rPr>
          <w:rFonts w:ascii="Times New Roman" w:hAnsi="Times New Roman" w:cs="Times New Roman"/>
          <w:color w:val="auto"/>
          <w:sz w:val="22"/>
          <w:szCs w:val="22"/>
        </w:rPr>
        <w:t xml:space="preserve"> Front </w:t>
      </w:r>
      <w:proofErr w:type="gramStart"/>
      <w:r w:rsidRPr="00864181">
        <w:rPr>
          <w:rFonts w:ascii="Times New Roman" w:hAnsi="Times New Roman" w:cs="Times New Roman"/>
          <w:color w:val="auto"/>
          <w:sz w:val="22"/>
          <w:szCs w:val="22"/>
        </w:rPr>
        <w:t>Microbiol.,</w:t>
      </w:r>
      <w:proofErr w:type="gramEnd"/>
      <w:r w:rsidRPr="00864181">
        <w:rPr>
          <w:rFonts w:ascii="Times New Roman" w:hAnsi="Times New Roman" w:cs="Times New Roman"/>
          <w:color w:val="auto"/>
          <w:sz w:val="22"/>
          <w:szCs w:val="22"/>
        </w:rPr>
        <w:t xml:space="preserve"> 7:1893. </w:t>
      </w:r>
      <w:proofErr w:type="gramStart"/>
      <w:r w:rsidRPr="00864181">
        <w:rPr>
          <w:rFonts w:ascii="Times New Roman" w:hAnsi="Times New Roman" w:cs="Times New Roman"/>
          <w:color w:val="auto"/>
          <w:sz w:val="22"/>
          <w:szCs w:val="22"/>
        </w:rPr>
        <w:t>eCollection</w:t>
      </w:r>
      <w:proofErr w:type="gramEnd"/>
      <w:r w:rsidRPr="00864181">
        <w:rPr>
          <w:rFonts w:ascii="Times New Roman" w:hAnsi="Times New Roman" w:cs="Times New Roman"/>
          <w:color w:val="auto"/>
          <w:sz w:val="22"/>
          <w:szCs w:val="22"/>
        </w:rPr>
        <w:t xml:space="preserve"> 2016.</w:t>
      </w:r>
    </w:p>
    <w:p w14:paraId="2EDF8DB4" w14:textId="77777777" w:rsidR="000B13A9" w:rsidRPr="00864181" w:rsidRDefault="000B13A9" w:rsidP="000B13A9">
      <w:pPr>
        <w:pStyle w:val="StandardWeb"/>
        <w:spacing w:before="0" w:beforeAutospacing="0" w:after="0" w:afterAutospacing="0"/>
        <w:ind w:left="709" w:hanging="709"/>
        <w:rPr>
          <w:sz w:val="22"/>
          <w:szCs w:val="22"/>
          <w:lang w:val="en-US"/>
        </w:rPr>
      </w:pPr>
      <w:r w:rsidRPr="00864181">
        <w:rPr>
          <w:noProof/>
          <w:color w:val="000000"/>
          <w:sz w:val="22"/>
          <w:szCs w:val="22"/>
          <w:lang w:val="en-US"/>
        </w:rPr>
        <w:t xml:space="preserve">White J Hoogenboom G Kimball B Wall G (2011) Methodologies for simulating impacts of climate change on crop production. Field Crops Research 124 (3): 357-368 </w:t>
      </w:r>
    </w:p>
    <w:p w14:paraId="514BF620" w14:textId="77777777" w:rsidR="000B13A9" w:rsidRPr="00864181" w:rsidRDefault="000B13A9" w:rsidP="00047FD3">
      <w:pPr>
        <w:pStyle w:val="Default"/>
        <w:ind w:left="720" w:hanging="720"/>
        <w:jc w:val="both"/>
        <w:rPr>
          <w:rFonts w:ascii="Times New Roman" w:hAnsi="Times New Roman" w:cs="Times New Roman"/>
          <w:color w:val="auto"/>
          <w:sz w:val="22"/>
          <w:szCs w:val="22"/>
        </w:rPr>
      </w:pPr>
      <w:proofErr w:type="gramStart"/>
      <w:r w:rsidRPr="00864181">
        <w:rPr>
          <w:rFonts w:ascii="Times New Roman" w:hAnsi="Times New Roman" w:cs="Times New Roman"/>
          <w:color w:val="auto"/>
          <w:sz w:val="22"/>
          <w:szCs w:val="22"/>
        </w:rPr>
        <w:t>WHO (2006) Guidelines for the safe use of wastewater, excreta and greywater.</w:t>
      </w:r>
      <w:proofErr w:type="gramEnd"/>
      <w:r w:rsidRPr="00864181">
        <w:rPr>
          <w:rFonts w:ascii="Times New Roman" w:hAnsi="Times New Roman" w:cs="Times New Roman"/>
          <w:color w:val="auto"/>
          <w:sz w:val="22"/>
          <w:szCs w:val="22"/>
        </w:rPr>
        <w:t xml:space="preserve"> </w:t>
      </w:r>
      <w:proofErr w:type="gramStart"/>
      <w:r w:rsidRPr="00864181">
        <w:rPr>
          <w:rFonts w:ascii="Times New Roman" w:hAnsi="Times New Roman" w:cs="Times New Roman"/>
          <w:color w:val="auto"/>
          <w:sz w:val="22"/>
          <w:szCs w:val="22"/>
        </w:rPr>
        <w:t>World Health Organization, Geneva, CH.</w:t>
      </w:r>
      <w:proofErr w:type="gramEnd"/>
    </w:p>
    <w:p w14:paraId="63B0E71B" w14:textId="2CB37672" w:rsidR="00295B07" w:rsidRPr="00864181" w:rsidRDefault="00295B07" w:rsidP="00295B07">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Wie, X., Wie, X., Pan, J., Ali, T., Cui, Q., Guan, D., Meng, J., Mueller, N.D., Lin, E., Davis, S.J. (2018) Decreases in global beer supply due to extreme drought and heat. Nature Plants 4: 964-973. DOI: 10.1038/s41477-018-0263-1</w:t>
      </w:r>
    </w:p>
    <w:p w14:paraId="6A2E0B41" w14:textId="77777777" w:rsidR="000B13A9" w:rsidRPr="00864181" w:rsidRDefault="000B13A9" w:rsidP="000B13A9">
      <w:pPr>
        <w:spacing w:after="0" w:line="240" w:lineRule="auto"/>
        <w:ind w:left="709" w:hanging="709"/>
        <w:rPr>
          <w:rFonts w:ascii="Times New Roman" w:hAnsi="Times New Roman"/>
        </w:rPr>
      </w:pPr>
      <w:r w:rsidRPr="00864181">
        <w:rPr>
          <w:rFonts w:ascii="Times New Roman" w:hAnsi="Times New Roman"/>
        </w:rPr>
        <w:t xml:space="preserve">Willer H, Yussefi M, Sorensen N (2008) </w:t>
      </w:r>
      <w:proofErr w:type="gramStart"/>
      <w:r w:rsidRPr="00864181">
        <w:rPr>
          <w:rFonts w:ascii="Times New Roman" w:hAnsi="Times New Roman"/>
        </w:rPr>
        <w:t>The</w:t>
      </w:r>
      <w:proofErr w:type="gramEnd"/>
      <w:r w:rsidRPr="00864181">
        <w:rPr>
          <w:rFonts w:ascii="Times New Roman" w:hAnsi="Times New Roman"/>
        </w:rPr>
        <w:t xml:space="preserve"> world of organic agriculture: statistics and emerging trends 2008. </w:t>
      </w:r>
      <w:proofErr w:type="gramStart"/>
      <w:r w:rsidRPr="00864181">
        <w:rPr>
          <w:rFonts w:ascii="Times New Roman" w:hAnsi="Times New Roman"/>
        </w:rPr>
        <w:t>Earthscan, Bonn, Germany.</w:t>
      </w:r>
      <w:proofErr w:type="gramEnd"/>
    </w:p>
    <w:p w14:paraId="0372B075"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Wu W, Ma B (2015) Integrated nutrient management (INM) for sustaining crop productivity and reducing environmental impact: A review. Sci. Total Environ: 512–513.</w:t>
      </w:r>
    </w:p>
    <w:p w14:paraId="61E824EF"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WWAP (2015) The United Nations World Water Development Report 2015: Water for a sustainable world. UN World Water Assessment Programme (WWAP). </w:t>
      </w:r>
      <w:proofErr w:type="gramStart"/>
      <w:r w:rsidRPr="00864181">
        <w:rPr>
          <w:rFonts w:ascii="Times New Roman" w:hAnsi="Times New Roman" w:cs="Times New Roman"/>
          <w:color w:val="auto"/>
          <w:sz w:val="22"/>
          <w:szCs w:val="22"/>
        </w:rPr>
        <w:t>Paris, United Nations Educational, Scientifc and Cultural Organization.</w:t>
      </w:r>
      <w:proofErr w:type="gramEnd"/>
    </w:p>
    <w:p w14:paraId="21DDDA04"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proofErr w:type="gramStart"/>
      <w:r w:rsidRPr="00864181">
        <w:rPr>
          <w:rFonts w:ascii="Times New Roman" w:hAnsi="Times New Roman"/>
          <w:color w:val="131413"/>
        </w:rPr>
        <w:t>Xing et al.</w:t>
      </w:r>
      <w:proofErr w:type="gramEnd"/>
      <w:r w:rsidRPr="00864181">
        <w:rPr>
          <w:rFonts w:ascii="Times New Roman" w:hAnsi="Times New Roman"/>
          <w:color w:val="131413"/>
        </w:rPr>
        <w:t xml:space="preserve"> </w:t>
      </w:r>
      <w:proofErr w:type="gramStart"/>
      <w:r w:rsidRPr="00864181">
        <w:rPr>
          <w:rFonts w:ascii="Times New Roman" w:hAnsi="Times New Roman"/>
          <w:color w:val="131413"/>
        </w:rPr>
        <w:t>A CRISPR/Cas9 toolkit for multiplex genome editing in plants.</w:t>
      </w:r>
      <w:proofErr w:type="gramEnd"/>
      <w:r w:rsidRPr="00864181">
        <w:rPr>
          <w:rFonts w:ascii="Times New Roman" w:hAnsi="Times New Roman"/>
          <w:color w:val="131413"/>
        </w:rPr>
        <w:t xml:space="preserve"> November 2014. BMC Plant Biology 14(1):327</w:t>
      </w:r>
    </w:p>
    <w:p w14:paraId="5701823A"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rPr>
        <w:lastRenderedPageBreak/>
        <w:t>Xu L, Ravnskov S, Larsen J, Nilsson RH, Nicolaisen M (2012)</w:t>
      </w:r>
      <w:r w:rsidRPr="00864181">
        <w:rPr>
          <w:rFonts w:ascii="Times New Roman" w:hAnsi="Times New Roman"/>
          <w:b/>
          <w:bCs/>
        </w:rPr>
        <w:t xml:space="preserve"> </w:t>
      </w:r>
      <w:r w:rsidRPr="00864181">
        <w:rPr>
          <w:rFonts w:ascii="Times New Roman" w:hAnsi="Times New Roman"/>
        </w:rPr>
        <w:t xml:space="preserve">Linking fungal communities in roots, rhizosphere and soil to the health status of </w:t>
      </w:r>
      <w:r w:rsidRPr="00864181">
        <w:rPr>
          <w:rFonts w:ascii="Times New Roman" w:hAnsi="Times New Roman"/>
          <w:i/>
          <w:iCs/>
        </w:rPr>
        <w:t xml:space="preserve">Pisum sativum. </w:t>
      </w:r>
      <w:proofErr w:type="gramStart"/>
      <w:r w:rsidRPr="00864181">
        <w:rPr>
          <w:rFonts w:ascii="Times New Roman" w:hAnsi="Times New Roman"/>
          <w:iCs/>
        </w:rPr>
        <w:t>FEMS Microbiol.</w:t>
      </w:r>
      <w:proofErr w:type="gramEnd"/>
      <w:r w:rsidRPr="00864181">
        <w:rPr>
          <w:rFonts w:ascii="Times New Roman" w:hAnsi="Times New Roman"/>
          <w:iCs/>
        </w:rPr>
        <w:t xml:space="preserve"> Ecology </w:t>
      </w:r>
      <w:r w:rsidRPr="00864181">
        <w:rPr>
          <w:rFonts w:ascii="Times New Roman" w:hAnsi="Times New Roman"/>
        </w:rPr>
        <w:t>82:736-745</w:t>
      </w:r>
    </w:p>
    <w:p w14:paraId="6FEDBC71"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bCs/>
          <w:iCs/>
        </w:rPr>
      </w:pPr>
      <w:r w:rsidRPr="00864181">
        <w:rPr>
          <w:rFonts w:ascii="Times New Roman" w:hAnsi="Times New Roman"/>
          <w:bCs/>
          <w:iCs/>
        </w:rPr>
        <w:t xml:space="preserve">Yang L, Danzberger J, Schöler A, Schröder P, Schloter M, Radl V (2017) Dominant groups of potentially active bacteria shared by barley seeds become less abundant in root associated microbiome. Frontiers in Plant Sciences, 8:1005. </w:t>
      </w:r>
      <w:proofErr w:type="gramStart"/>
      <w:r w:rsidRPr="00864181">
        <w:rPr>
          <w:rFonts w:ascii="Times New Roman" w:hAnsi="Times New Roman"/>
          <w:bCs/>
          <w:iCs/>
        </w:rPr>
        <w:t>doi</w:t>
      </w:r>
      <w:proofErr w:type="gramEnd"/>
      <w:r w:rsidRPr="00864181">
        <w:rPr>
          <w:rFonts w:ascii="Times New Roman" w:hAnsi="Times New Roman"/>
          <w:bCs/>
          <w:iCs/>
        </w:rPr>
        <w:t>: 10.3389/fpls.2017.01005.</w:t>
      </w:r>
    </w:p>
    <w:p w14:paraId="0E631EEF"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 xml:space="preserve">Yeo ET, Kwon HB, Han SE, Lee JT, Ryu JC, Byu MO (2000) Genetic engineering of drought resistant potato plants by introduction of the trehalose-6-phosphate synthase (TPS1) gene from </w:t>
      </w:r>
      <w:r w:rsidRPr="00864181">
        <w:rPr>
          <w:rFonts w:ascii="Times New Roman" w:hAnsi="Times New Roman"/>
          <w:i/>
          <w:color w:val="131413"/>
        </w:rPr>
        <w:t>Saccharomyces cerevisiae</w:t>
      </w:r>
      <w:r w:rsidRPr="00864181">
        <w:rPr>
          <w:rFonts w:ascii="Times New Roman" w:hAnsi="Times New Roman"/>
          <w:color w:val="131413"/>
        </w:rPr>
        <w:t>. Mol Cells 10(3): 263-268.</w:t>
      </w:r>
    </w:p>
    <w:p w14:paraId="0BA66F40"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bCs/>
        </w:rPr>
        <w:t xml:space="preserve">Yu L, Nicolaisen M, Larsen J, Ravnskov S (2012) </w:t>
      </w:r>
      <w:r w:rsidRPr="00864181">
        <w:rPr>
          <w:rFonts w:ascii="Times New Roman" w:hAnsi="Times New Roman"/>
        </w:rPr>
        <w:t xml:space="preserve">Molecular characterization of root-associated fungal communities in relation to plant health status of </w:t>
      </w:r>
      <w:r w:rsidRPr="00864181">
        <w:rPr>
          <w:rFonts w:ascii="Times New Roman" w:hAnsi="Times New Roman"/>
          <w:i/>
          <w:iCs/>
        </w:rPr>
        <w:t xml:space="preserve">Pisum sativum </w:t>
      </w:r>
      <w:r w:rsidRPr="00864181">
        <w:rPr>
          <w:rFonts w:ascii="Times New Roman" w:hAnsi="Times New Roman"/>
        </w:rPr>
        <w:t xml:space="preserve">using barcoded pyrosequencing. </w:t>
      </w:r>
      <w:r w:rsidRPr="00864181">
        <w:rPr>
          <w:rFonts w:ascii="Times New Roman" w:hAnsi="Times New Roman"/>
          <w:i/>
          <w:iCs/>
        </w:rPr>
        <w:t xml:space="preserve">Plant and Soil </w:t>
      </w:r>
      <w:r w:rsidRPr="00864181">
        <w:rPr>
          <w:rFonts w:ascii="Times New Roman" w:hAnsi="Times New Roman"/>
        </w:rPr>
        <w:t>357: 395-405.</w:t>
      </w:r>
    </w:p>
    <w:p w14:paraId="0B06951D"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bCs/>
        </w:rPr>
        <w:t xml:space="preserve">Yu L, Nicolaisen M, Larsen J, Ravnskov S (2013) </w:t>
      </w:r>
      <w:r w:rsidRPr="00864181">
        <w:rPr>
          <w:rFonts w:ascii="Times New Roman" w:hAnsi="Times New Roman"/>
        </w:rPr>
        <w:t xml:space="preserve">Organic fertilization alters the community composition of root associated fungi in </w:t>
      </w:r>
      <w:r w:rsidRPr="00864181">
        <w:rPr>
          <w:rFonts w:ascii="Times New Roman" w:hAnsi="Times New Roman"/>
          <w:i/>
          <w:iCs/>
        </w:rPr>
        <w:t>Pisum sativum</w:t>
      </w:r>
      <w:r w:rsidRPr="00864181">
        <w:rPr>
          <w:rFonts w:ascii="Times New Roman" w:hAnsi="Times New Roman"/>
        </w:rPr>
        <w:t xml:space="preserve">. </w:t>
      </w:r>
      <w:r w:rsidRPr="00864181">
        <w:rPr>
          <w:rFonts w:ascii="Times New Roman" w:hAnsi="Times New Roman"/>
          <w:iCs/>
        </w:rPr>
        <w:t>Soil Biology and Biochemistry</w:t>
      </w:r>
      <w:r w:rsidRPr="00864181">
        <w:rPr>
          <w:rFonts w:ascii="Times New Roman" w:hAnsi="Times New Roman"/>
          <w:i/>
          <w:iCs/>
        </w:rPr>
        <w:t xml:space="preserve"> </w:t>
      </w:r>
      <w:r w:rsidRPr="00864181">
        <w:rPr>
          <w:rFonts w:ascii="Times New Roman" w:hAnsi="Times New Roman"/>
        </w:rPr>
        <w:t>58: 36-41.</w:t>
      </w:r>
    </w:p>
    <w:p w14:paraId="1693291E"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Zahn G, Amend AS (2015) </w:t>
      </w:r>
      <w:hyperlink r:id="rId69" w:history="1">
        <w:proofErr w:type="gramStart"/>
        <w:r w:rsidRPr="00864181">
          <w:rPr>
            <w:rFonts w:ascii="Times New Roman" w:hAnsi="Times New Roman" w:cs="Times New Roman"/>
            <w:sz w:val="22"/>
            <w:szCs w:val="22"/>
          </w:rPr>
          <w:t>Foliar</w:t>
        </w:r>
        <w:proofErr w:type="gramEnd"/>
        <w:r w:rsidRPr="00864181">
          <w:rPr>
            <w:rFonts w:ascii="Times New Roman" w:hAnsi="Times New Roman" w:cs="Times New Roman"/>
            <w:sz w:val="22"/>
            <w:szCs w:val="22"/>
          </w:rPr>
          <w:t xml:space="preserve"> microbiome transplants confer disease resistance in a critically-endangered plant</w:t>
        </w:r>
      </w:hyperlink>
      <w:r w:rsidRPr="00864181">
        <w:rPr>
          <w:rFonts w:ascii="Times New Roman" w:hAnsi="Times New Roman" w:cs="Times New Roman"/>
          <w:color w:val="auto"/>
          <w:sz w:val="22"/>
          <w:szCs w:val="22"/>
        </w:rPr>
        <w:t xml:space="preserve">. </w:t>
      </w:r>
      <w:proofErr w:type="gramStart"/>
      <w:r w:rsidRPr="00864181">
        <w:rPr>
          <w:rFonts w:ascii="Times New Roman" w:hAnsi="Times New Roman" w:cs="Times New Roman"/>
          <w:color w:val="auto"/>
          <w:sz w:val="22"/>
          <w:szCs w:val="22"/>
        </w:rPr>
        <w:t>PeerJ.</w:t>
      </w:r>
      <w:proofErr w:type="gramEnd"/>
      <w:r w:rsidRPr="00864181">
        <w:rPr>
          <w:rFonts w:ascii="Times New Roman" w:hAnsi="Times New Roman" w:cs="Times New Roman"/>
          <w:color w:val="auto"/>
          <w:sz w:val="22"/>
          <w:szCs w:val="22"/>
        </w:rPr>
        <w:t xml:space="preserve"> 2017; 5: e4020. </w:t>
      </w:r>
      <w:proofErr w:type="gramStart"/>
      <w:r w:rsidRPr="00864181">
        <w:rPr>
          <w:rFonts w:ascii="Times New Roman" w:hAnsi="Times New Roman" w:cs="Times New Roman"/>
          <w:color w:val="auto"/>
          <w:sz w:val="22"/>
          <w:szCs w:val="22"/>
        </w:rPr>
        <w:t>doi</w:t>
      </w:r>
      <w:proofErr w:type="gramEnd"/>
      <w:r w:rsidRPr="00864181">
        <w:rPr>
          <w:rFonts w:ascii="Times New Roman" w:hAnsi="Times New Roman" w:cs="Times New Roman"/>
          <w:color w:val="auto"/>
          <w:sz w:val="22"/>
          <w:szCs w:val="22"/>
        </w:rPr>
        <w:t>: 10.7717/peerj.4020</w:t>
      </w:r>
    </w:p>
    <w:p w14:paraId="269D247D"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bCs/>
        </w:rPr>
        <w:t xml:space="preserve">Zehnder G, Gurr GM, Kühne S, Wade MR, Wratten SD, Wyss E (2007) </w:t>
      </w:r>
      <w:r w:rsidRPr="00864181">
        <w:rPr>
          <w:rFonts w:ascii="Times New Roman" w:hAnsi="Times New Roman"/>
        </w:rPr>
        <w:t xml:space="preserve">Arthropod pest management in organic crops. </w:t>
      </w:r>
      <w:proofErr w:type="gramStart"/>
      <w:r w:rsidRPr="00864181">
        <w:rPr>
          <w:rFonts w:ascii="Times New Roman" w:hAnsi="Times New Roman"/>
          <w:iCs/>
        </w:rPr>
        <w:t>Annu.</w:t>
      </w:r>
      <w:proofErr w:type="gramEnd"/>
      <w:r w:rsidRPr="00864181">
        <w:rPr>
          <w:rFonts w:ascii="Times New Roman" w:hAnsi="Times New Roman"/>
          <w:iCs/>
        </w:rPr>
        <w:t xml:space="preserve"> Rev. Entomol</w:t>
      </w:r>
      <w:r w:rsidRPr="00864181">
        <w:rPr>
          <w:rFonts w:ascii="Times New Roman" w:hAnsi="Times New Roman"/>
        </w:rPr>
        <w:t xml:space="preserve">. </w:t>
      </w:r>
      <w:r w:rsidRPr="00864181">
        <w:rPr>
          <w:rFonts w:ascii="Times New Roman" w:hAnsi="Times New Roman"/>
          <w:bCs/>
        </w:rPr>
        <w:t>52</w:t>
      </w:r>
      <w:r w:rsidRPr="00864181">
        <w:rPr>
          <w:rFonts w:ascii="Times New Roman" w:hAnsi="Times New Roman"/>
        </w:rPr>
        <w:t>: 57-80</w:t>
      </w:r>
    </w:p>
    <w:p w14:paraId="758D98E9"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Zhalnina K, Louie KB, Hao Z, Mansoori N, da Rocha UN, Shi S, Cho H, Karaoz U, Loqué D, Bowen BP, Firestone MK, Northen TR, Brodie EL (2018) </w:t>
      </w:r>
      <w:hyperlink r:id="rId70" w:history="1">
        <w:r w:rsidRPr="00864181">
          <w:rPr>
            <w:rFonts w:ascii="Times New Roman" w:hAnsi="Times New Roman" w:cs="Times New Roman"/>
            <w:sz w:val="22"/>
            <w:szCs w:val="22"/>
          </w:rPr>
          <w:t>Dynamic root exudate chemistry and microbial substrate preferences drive patterns in rhizosphere microbial community assembly.</w:t>
        </w:r>
      </w:hyperlink>
      <w:r w:rsidRPr="00864181">
        <w:rPr>
          <w:rFonts w:ascii="Times New Roman" w:hAnsi="Times New Roman" w:cs="Times New Roman"/>
          <w:color w:val="auto"/>
          <w:sz w:val="22"/>
          <w:szCs w:val="22"/>
        </w:rPr>
        <w:t xml:space="preserve"> Nat Microbiol. 3:470-480. doi: 10.1038/s41564-018-0129-3. </w:t>
      </w:r>
    </w:p>
    <w:p w14:paraId="54302A1D"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Zhang N, Si HJ, Wen G, Du HH, Liu BL, Wang D (2011) Enhanced drought and salinity tolerance in transgenic potato plants with a BADH gene from spinach. </w:t>
      </w:r>
      <w:proofErr w:type="gramStart"/>
      <w:r w:rsidRPr="00864181">
        <w:rPr>
          <w:rFonts w:ascii="Times New Roman" w:hAnsi="Times New Roman" w:cs="Times New Roman"/>
          <w:color w:val="auto"/>
          <w:sz w:val="22"/>
          <w:szCs w:val="22"/>
        </w:rPr>
        <w:t>Plant Biotech.</w:t>
      </w:r>
      <w:proofErr w:type="gramEnd"/>
      <w:r w:rsidRPr="00864181">
        <w:rPr>
          <w:rFonts w:ascii="Times New Roman" w:hAnsi="Times New Roman" w:cs="Times New Roman"/>
          <w:color w:val="auto"/>
          <w:sz w:val="22"/>
          <w:szCs w:val="22"/>
        </w:rPr>
        <w:t xml:space="preserve"> Rep. 5(1): 71-77.</w:t>
      </w:r>
    </w:p>
    <w:p w14:paraId="56CC83F5" w14:textId="7DF4E312"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Zhang W, Ricketts TH, Kremen C, et al. Ecosystem services and dis-services to agriculture. Ecol Econ. 64:253-60. </w:t>
      </w:r>
      <w:hyperlink r:id="rId71" w:history="1">
        <w:r w:rsidRPr="00864181">
          <w:rPr>
            <w:rFonts w:ascii="Times New Roman" w:hAnsi="Times New Roman" w:cs="Times New Roman"/>
            <w:color w:val="auto"/>
            <w:sz w:val="22"/>
            <w:szCs w:val="22"/>
          </w:rPr>
          <w:t>https://doi.org/10.1016/j.ecolecon.2007.02.024</w:t>
        </w:r>
      </w:hyperlink>
    </w:p>
    <w:p w14:paraId="7EEF3DA5"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Zhao J, Liu J, Liang H, Huang J, Chen Z, Nie Y, Wang C, Wang Y (2018) </w:t>
      </w:r>
      <w:hyperlink r:id="rId72" w:history="1">
        <w:r w:rsidRPr="00864181">
          <w:rPr>
            <w:rFonts w:ascii="Times New Roman" w:hAnsi="Times New Roman" w:cs="Times New Roman"/>
            <w:color w:val="auto"/>
            <w:sz w:val="22"/>
            <w:szCs w:val="22"/>
          </w:rPr>
          <w:t>Manipulation of the rhizosphere microbial community through application of a new bio-organic fertilizer improves watermelon quality and health.</w:t>
        </w:r>
      </w:hyperlink>
      <w:r w:rsidRPr="00864181">
        <w:rPr>
          <w:rFonts w:ascii="Times New Roman" w:hAnsi="Times New Roman" w:cs="Times New Roman"/>
          <w:color w:val="auto"/>
          <w:sz w:val="22"/>
          <w:szCs w:val="22"/>
        </w:rPr>
        <w:t xml:space="preserve"> PLoS One., 13:e0192967. </w:t>
      </w:r>
    </w:p>
    <w:p w14:paraId="3B1CD582"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Zhao J, Sun H, Dai H, Zhang G, Wu F (2010) Difference in response to drought stress among Tibet wild barley genotypes. Euphytica 172:395–403</w:t>
      </w:r>
    </w:p>
    <w:p w14:paraId="5C37ABB9" w14:textId="77777777" w:rsidR="000B13A9" w:rsidRPr="00864181" w:rsidRDefault="000B13A9" w:rsidP="00047FD3">
      <w:pPr>
        <w:autoSpaceDE w:val="0"/>
        <w:autoSpaceDN w:val="0"/>
        <w:adjustRightInd w:val="0"/>
        <w:spacing w:after="0" w:line="240" w:lineRule="auto"/>
        <w:ind w:left="720" w:hanging="720"/>
        <w:jc w:val="both"/>
        <w:rPr>
          <w:rFonts w:ascii="Times New Roman" w:hAnsi="Times New Roman"/>
        </w:rPr>
      </w:pPr>
      <w:r w:rsidRPr="00864181">
        <w:rPr>
          <w:rFonts w:ascii="Times New Roman" w:hAnsi="Times New Roman"/>
        </w:rPr>
        <w:t>Zhou Q, Ravnskov S, Jiang D, Wollenweber B (2015) Changes in carbon and nitrogen allocation, growth and grain yield induced by arbuscular mycorrhizal fungi in wheat (</w:t>
      </w:r>
      <w:r w:rsidRPr="00864181">
        <w:rPr>
          <w:rFonts w:ascii="Times New Roman" w:hAnsi="Times New Roman"/>
          <w:i/>
        </w:rPr>
        <w:t>Triticum aestivum</w:t>
      </w:r>
      <w:r w:rsidRPr="00864181">
        <w:rPr>
          <w:rFonts w:ascii="Times New Roman" w:hAnsi="Times New Roman"/>
        </w:rPr>
        <w:t xml:space="preserve"> L.) subjected to a period of water deficit. </w:t>
      </w:r>
      <w:r w:rsidRPr="00864181">
        <w:rPr>
          <w:rFonts w:ascii="Times New Roman" w:hAnsi="Times New Roman"/>
          <w:i/>
        </w:rPr>
        <w:t>Plant Growth regulation</w:t>
      </w:r>
      <w:r w:rsidRPr="00864181">
        <w:rPr>
          <w:rFonts w:ascii="Times New Roman" w:hAnsi="Times New Roman"/>
        </w:rPr>
        <w:t xml:space="preserve"> 75; 751-760</w:t>
      </w:r>
    </w:p>
    <w:p w14:paraId="5EC3CDB1" w14:textId="77777777" w:rsidR="000B13A9" w:rsidRPr="00864181" w:rsidRDefault="000B13A9" w:rsidP="00047FD3">
      <w:pPr>
        <w:pStyle w:val="Default"/>
        <w:ind w:left="720" w:hanging="720"/>
        <w:jc w:val="both"/>
        <w:rPr>
          <w:rFonts w:ascii="Times New Roman" w:hAnsi="Times New Roman" w:cs="Times New Roman"/>
          <w:color w:val="auto"/>
          <w:sz w:val="22"/>
          <w:szCs w:val="22"/>
        </w:rPr>
      </w:pPr>
      <w:r w:rsidRPr="00864181">
        <w:rPr>
          <w:rFonts w:ascii="Times New Roman" w:hAnsi="Times New Roman" w:cs="Times New Roman"/>
          <w:color w:val="auto"/>
          <w:sz w:val="22"/>
          <w:szCs w:val="22"/>
        </w:rPr>
        <w:t xml:space="preserve">Zolla G, Badri DV, Bakker MG, Manter D, Vivanco JM (2013) Soil microbiomes vary in their ability to confer drought tolerance to Arabidopsis. Appl. Soil Ecol. 68, 1–9 10.1016/j.apsoil.2013.03.007 </w:t>
      </w:r>
    </w:p>
    <w:p w14:paraId="18B6F850" w14:textId="77777777" w:rsidR="000B13A9" w:rsidRDefault="000B13A9" w:rsidP="00047FD3">
      <w:pPr>
        <w:autoSpaceDE w:val="0"/>
        <w:autoSpaceDN w:val="0"/>
        <w:adjustRightInd w:val="0"/>
        <w:spacing w:after="0" w:line="240" w:lineRule="auto"/>
        <w:ind w:left="720" w:hanging="720"/>
        <w:jc w:val="both"/>
        <w:rPr>
          <w:rFonts w:ascii="Times New Roman" w:hAnsi="Times New Roman"/>
          <w:color w:val="131413"/>
        </w:rPr>
      </w:pPr>
      <w:r w:rsidRPr="00864181">
        <w:rPr>
          <w:rFonts w:ascii="Times New Roman" w:hAnsi="Times New Roman"/>
          <w:color w:val="131413"/>
        </w:rPr>
        <w:t>Zou JJ, Wei FJ, Wang C, Wu JJ, Ratnasekera D, Liu WX, Wu WH (2010) Arabidopsis calcium-dependent protein kinase CPK10 functions in abscisic acid and Ca</w:t>
      </w:r>
      <w:r w:rsidRPr="00864181">
        <w:rPr>
          <w:rFonts w:ascii="Times New Roman" w:hAnsi="Times New Roman"/>
          <w:color w:val="131413"/>
          <w:vertAlign w:val="superscript"/>
        </w:rPr>
        <w:t>2+</w:t>
      </w:r>
      <w:r w:rsidRPr="00864181">
        <w:rPr>
          <w:rFonts w:ascii="Times New Roman" w:hAnsi="Times New Roman"/>
          <w:color w:val="131413"/>
        </w:rPr>
        <w:t>-mediated stomatal regulation in response to drought stress. Plant Physiol. 154(3): 1232-1243</w:t>
      </w:r>
    </w:p>
    <w:p w14:paraId="1C207D03" w14:textId="37793E0B" w:rsidR="00D47AE6" w:rsidRDefault="00D47AE6">
      <w:pPr>
        <w:spacing w:after="0" w:line="240" w:lineRule="auto"/>
        <w:rPr>
          <w:rFonts w:ascii="Times New Roman" w:hAnsi="Times New Roman"/>
          <w:color w:val="131413"/>
        </w:rPr>
      </w:pPr>
      <w:r>
        <w:rPr>
          <w:rFonts w:ascii="Times New Roman" w:hAnsi="Times New Roman"/>
          <w:color w:val="131413"/>
        </w:rPr>
        <w:br w:type="page"/>
      </w:r>
    </w:p>
    <w:p w14:paraId="4F0C7C30" w14:textId="77777777" w:rsidR="00D47AE6" w:rsidRPr="00864A9C" w:rsidRDefault="00D47AE6" w:rsidP="00D47AE6">
      <w:pPr>
        <w:autoSpaceDE w:val="0"/>
        <w:autoSpaceDN w:val="0"/>
        <w:adjustRightInd w:val="0"/>
        <w:spacing w:after="0" w:line="360" w:lineRule="auto"/>
        <w:jc w:val="center"/>
        <w:rPr>
          <w:rFonts w:ascii="Times New Roman" w:hAnsi="Times New Roman"/>
          <w:sz w:val="24"/>
          <w:szCs w:val="24"/>
        </w:rPr>
      </w:pPr>
      <w:r w:rsidRPr="00864A9C">
        <w:rPr>
          <w:rFonts w:ascii="Times New Roman" w:hAnsi="Times New Roman"/>
          <w:sz w:val="24"/>
          <w:szCs w:val="24"/>
        </w:rPr>
        <w:lastRenderedPageBreak/>
        <w:t>Legends to figures</w:t>
      </w:r>
    </w:p>
    <w:p w14:paraId="2D0513D5" w14:textId="77777777" w:rsidR="00D47AE6" w:rsidRPr="00864A9C" w:rsidRDefault="00D47AE6" w:rsidP="00D47AE6">
      <w:pPr>
        <w:autoSpaceDE w:val="0"/>
        <w:autoSpaceDN w:val="0"/>
        <w:adjustRightInd w:val="0"/>
        <w:spacing w:after="0" w:line="360" w:lineRule="auto"/>
        <w:jc w:val="center"/>
        <w:rPr>
          <w:rFonts w:ascii="Times New Roman" w:hAnsi="Times New Roman"/>
          <w:sz w:val="24"/>
          <w:szCs w:val="24"/>
        </w:rPr>
      </w:pPr>
    </w:p>
    <w:p w14:paraId="36D6966A" w14:textId="77777777" w:rsidR="00D47AE6" w:rsidRPr="00293A71" w:rsidRDefault="00D47AE6" w:rsidP="00D47AE6">
      <w:pPr>
        <w:autoSpaceDE w:val="0"/>
        <w:autoSpaceDN w:val="0"/>
        <w:adjustRightInd w:val="0"/>
        <w:spacing w:after="0" w:line="240" w:lineRule="auto"/>
        <w:jc w:val="both"/>
        <w:rPr>
          <w:rFonts w:ascii="Times New Roman" w:hAnsi="Times New Roman"/>
          <w:sz w:val="24"/>
          <w:szCs w:val="24"/>
        </w:rPr>
      </w:pPr>
      <w:r w:rsidRPr="00293A71">
        <w:rPr>
          <w:rFonts w:ascii="Times New Roman" w:hAnsi="Times New Roman"/>
          <w:sz w:val="24"/>
          <w:szCs w:val="24"/>
        </w:rPr>
        <w:t>Figure 1</w:t>
      </w:r>
      <w:r>
        <w:rPr>
          <w:rFonts w:ascii="Times New Roman" w:hAnsi="Times New Roman"/>
          <w:sz w:val="24"/>
          <w:szCs w:val="24"/>
        </w:rPr>
        <w:t>:</w:t>
      </w:r>
      <w:r w:rsidRPr="00293A71">
        <w:rPr>
          <w:rFonts w:ascii="Times New Roman" w:hAnsi="Times New Roman"/>
          <w:sz w:val="24"/>
          <w:szCs w:val="24"/>
        </w:rPr>
        <w:t xml:space="preserve"> Identification of problems and future options in agriculture. In analogy to Mateo-Sagasta et al. (2017), this flow chart utilizes analogies to the UN DPSR model of indicators to characterize problems and options.</w:t>
      </w:r>
    </w:p>
    <w:p w14:paraId="615537A6" w14:textId="77777777" w:rsidR="00D47AE6" w:rsidRPr="00293A71" w:rsidRDefault="00D47AE6" w:rsidP="00D47AE6">
      <w:pPr>
        <w:widowControl w:val="0"/>
        <w:autoSpaceDE w:val="0"/>
        <w:autoSpaceDN w:val="0"/>
        <w:adjustRightInd w:val="0"/>
        <w:spacing w:after="0" w:line="240" w:lineRule="auto"/>
        <w:jc w:val="both"/>
        <w:rPr>
          <w:rFonts w:ascii="Times New Roman" w:hAnsi="Times New Roman"/>
          <w:sz w:val="24"/>
          <w:szCs w:val="24"/>
        </w:rPr>
      </w:pPr>
    </w:p>
    <w:p w14:paraId="1D44BEA9" w14:textId="77777777" w:rsidR="00D47AE6" w:rsidRPr="00293A71" w:rsidRDefault="00D47AE6" w:rsidP="00D47AE6">
      <w:pPr>
        <w:widowControl w:val="0"/>
        <w:autoSpaceDE w:val="0"/>
        <w:autoSpaceDN w:val="0"/>
        <w:adjustRightInd w:val="0"/>
        <w:spacing w:after="0" w:line="240" w:lineRule="auto"/>
        <w:jc w:val="both"/>
        <w:rPr>
          <w:rFonts w:ascii="Times New Roman" w:hAnsi="Times New Roman"/>
          <w:sz w:val="24"/>
          <w:szCs w:val="24"/>
        </w:rPr>
      </w:pPr>
    </w:p>
    <w:p w14:paraId="71532DB0" w14:textId="77777777" w:rsidR="00D47AE6" w:rsidRPr="00293A71" w:rsidRDefault="00D47AE6" w:rsidP="00D47AE6">
      <w:pPr>
        <w:widowControl w:val="0"/>
        <w:autoSpaceDE w:val="0"/>
        <w:autoSpaceDN w:val="0"/>
        <w:adjustRightInd w:val="0"/>
        <w:spacing w:after="0" w:line="240" w:lineRule="auto"/>
        <w:jc w:val="both"/>
        <w:rPr>
          <w:rFonts w:ascii="Times New Roman" w:hAnsi="Times New Roman"/>
          <w:sz w:val="24"/>
          <w:szCs w:val="24"/>
        </w:rPr>
      </w:pPr>
      <w:r w:rsidRPr="00293A71">
        <w:rPr>
          <w:rFonts w:ascii="Times New Roman" w:hAnsi="Times New Roman"/>
          <w:sz w:val="24"/>
          <w:szCs w:val="24"/>
        </w:rPr>
        <w:t>Figure 2: On the way to economically and ecologically sound decisions, future farm management has to access all available field data and translate them into operating procedures for multifunctional aggregates</w:t>
      </w:r>
    </w:p>
    <w:p w14:paraId="1F0CA00B" w14:textId="77777777" w:rsidR="00D47AE6" w:rsidRPr="00293A71" w:rsidRDefault="00D47AE6" w:rsidP="00D47AE6">
      <w:pPr>
        <w:autoSpaceDE w:val="0"/>
        <w:autoSpaceDN w:val="0"/>
        <w:adjustRightInd w:val="0"/>
        <w:spacing w:after="0" w:line="360" w:lineRule="auto"/>
        <w:jc w:val="both"/>
        <w:rPr>
          <w:rFonts w:ascii="Times New Roman" w:hAnsi="Times New Roman"/>
          <w:sz w:val="24"/>
          <w:szCs w:val="24"/>
        </w:rPr>
      </w:pPr>
    </w:p>
    <w:p w14:paraId="42647713" w14:textId="77777777" w:rsidR="00D47AE6" w:rsidRPr="00293A71" w:rsidRDefault="00D47AE6" w:rsidP="00D47AE6">
      <w:pPr>
        <w:autoSpaceDE w:val="0"/>
        <w:autoSpaceDN w:val="0"/>
        <w:adjustRightInd w:val="0"/>
        <w:spacing w:after="0" w:line="360" w:lineRule="auto"/>
        <w:jc w:val="both"/>
        <w:rPr>
          <w:rFonts w:ascii="Times New Roman" w:hAnsi="Times New Roman"/>
          <w:sz w:val="24"/>
          <w:szCs w:val="24"/>
        </w:rPr>
      </w:pPr>
      <w:r w:rsidRPr="00293A71">
        <w:rPr>
          <w:rFonts w:ascii="Times New Roman" w:hAnsi="Times New Roman"/>
          <w:sz w:val="24"/>
          <w:szCs w:val="24"/>
        </w:rPr>
        <w:t>Figure 3: Wastewater reuse for irrigation. Concept and influencing factors, as detailed in the text</w:t>
      </w:r>
    </w:p>
    <w:p w14:paraId="2338ECC5" w14:textId="77777777" w:rsidR="00D47AE6" w:rsidRPr="00293A71" w:rsidRDefault="00D47AE6" w:rsidP="00D47AE6">
      <w:pPr>
        <w:widowControl w:val="0"/>
        <w:shd w:val="clear" w:color="auto" w:fill="FFFFFF" w:themeFill="background1"/>
        <w:autoSpaceDE w:val="0"/>
        <w:autoSpaceDN w:val="0"/>
        <w:adjustRightInd w:val="0"/>
        <w:spacing w:after="0" w:line="360" w:lineRule="auto"/>
        <w:jc w:val="both"/>
        <w:rPr>
          <w:rFonts w:asciiTheme="minorHAnsi" w:hAnsiTheme="minorHAnsi"/>
          <w:color w:val="000000"/>
          <w:sz w:val="24"/>
          <w:szCs w:val="24"/>
          <w:lang w:eastAsia="de-DE"/>
        </w:rPr>
      </w:pPr>
      <w:r w:rsidRPr="00293A71">
        <w:rPr>
          <w:rFonts w:ascii="Times New Roman" w:hAnsi="Times New Roman"/>
          <w:color w:val="000000"/>
          <w:sz w:val="24"/>
          <w:szCs w:val="24"/>
          <w:lang w:eastAsia="de-DE"/>
        </w:rPr>
        <w:t xml:space="preserve">Figure/Text box 4: </w:t>
      </w:r>
      <w:r w:rsidRPr="00293A71">
        <w:rPr>
          <w:rFonts w:asciiTheme="minorHAnsi" w:hAnsiTheme="minorHAnsi"/>
          <w:color w:val="000000"/>
          <w:sz w:val="24"/>
          <w:szCs w:val="24"/>
          <w:lang w:eastAsia="de-DE"/>
        </w:rPr>
        <w:t>Plant adaptation to drought stress</w:t>
      </w:r>
    </w:p>
    <w:p w14:paraId="59E00560" w14:textId="77777777" w:rsidR="00D47AE6" w:rsidRPr="00293A71" w:rsidRDefault="00D47AE6" w:rsidP="00D47AE6">
      <w:pPr>
        <w:spacing w:before="60" w:after="60" w:line="240" w:lineRule="auto"/>
        <w:jc w:val="both"/>
        <w:rPr>
          <w:rFonts w:ascii="Times New Roman" w:hAnsi="Times New Roman"/>
          <w:sz w:val="24"/>
          <w:szCs w:val="24"/>
        </w:rPr>
      </w:pPr>
      <w:r w:rsidRPr="00293A71">
        <w:rPr>
          <w:rFonts w:ascii="Times New Roman" w:hAnsi="Times New Roman"/>
          <w:sz w:val="24"/>
          <w:szCs w:val="24"/>
        </w:rPr>
        <w:t>Figure</w:t>
      </w:r>
      <w:r w:rsidRPr="00293A71">
        <w:rPr>
          <w:rFonts w:ascii="Times New Roman" w:hAnsi="Times New Roman"/>
          <w:noProof/>
          <w:sz w:val="24"/>
          <w:szCs w:val="24"/>
          <w:lang w:eastAsia="de-DE"/>
        </w:rPr>
        <w:t xml:space="preserve"> </w:t>
      </w:r>
      <w:r w:rsidRPr="00293A71">
        <w:rPr>
          <w:rFonts w:ascii="Times New Roman" w:hAnsi="Times New Roman"/>
          <w:sz w:val="24"/>
          <w:szCs w:val="24"/>
        </w:rPr>
        <w:t>5: integrated techniques for novel crop breeding. While today´s crops are selected for yield and pathogen resistance, modern crops will be designed for lower water consumption and other desired traits. Future crop design should be open for precise cropping approaches, engineered rhizospheres and accept optimized amendments for cropping by soils.</w:t>
      </w:r>
    </w:p>
    <w:p w14:paraId="023B1C7B" w14:textId="77777777" w:rsidR="00D47AE6" w:rsidRPr="00293A71" w:rsidRDefault="00D47AE6" w:rsidP="00D47AE6">
      <w:pPr>
        <w:pStyle w:val="Default"/>
        <w:jc w:val="both"/>
        <w:rPr>
          <w:rFonts w:ascii="Times New Roman" w:eastAsia="Times New Roman" w:hAnsi="Times New Roman" w:cs="Times New Roman"/>
          <w:color w:val="auto"/>
        </w:rPr>
      </w:pPr>
    </w:p>
    <w:p w14:paraId="30C03DAD" w14:textId="77777777" w:rsidR="00D47AE6" w:rsidRPr="00293A71" w:rsidRDefault="00D47AE6" w:rsidP="00D47AE6">
      <w:pPr>
        <w:spacing w:after="0" w:line="360" w:lineRule="auto"/>
        <w:jc w:val="both"/>
        <w:rPr>
          <w:rFonts w:ascii="Times New Roman" w:hAnsi="Times New Roman"/>
          <w:sz w:val="24"/>
          <w:szCs w:val="24"/>
        </w:rPr>
      </w:pPr>
      <w:r w:rsidRPr="00293A71">
        <w:rPr>
          <w:rFonts w:ascii="Times New Roman" w:hAnsi="Times New Roman"/>
          <w:sz w:val="24"/>
          <w:szCs w:val="24"/>
        </w:rPr>
        <w:t>Figure 6: Integrating remote sensing techniques for more efficient soil and crop management</w:t>
      </w:r>
    </w:p>
    <w:p w14:paraId="5A0AE905" w14:textId="77777777" w:rsidR="00D47AE6" w:rsidRPr="00293A71" w:rsidRDefault="00D47AE6" w:rsidP="00D47AE6">
      <w:pPr>
        <w:spacing w:after="0" w:line="240" w:lineRule="auto"/>
        <w:jc w:val="both"/>
        <w:rPr>
          <w:rFonts w:ascii="Times New Roman" w:hAnsi="Times New Roman"/>
          <w:sz w:val="24"/>
          <w:szCs w:val="24"/>
        </w:rPr>
      </w:pPr>
      <w:r w:rsidRPr="00293A71">
        <w:rPr>
          <w:rFonts w:ascii="Times New Roman" w:hAnsi="Times New Roman"/>
          <w:sz w:val="24"/>
          <w:szCs w:val="24"/>
        </w:rPr>
        <w:t>In order to reach optimum performance in future agriculture, it will be necessary to utilize the advantages of mapping and precise farming. Satellites can help designing optimized field size, shape and borders. They can also provide remote information on plant performance in rotation, and water availability connected to soil types and weather data. These maps can be translated into precise management plans which are supervised by proximal sensors in drones, and farm machinery. For short term decisions on seeding density, fertilizer management of phytosanitary measures, swarming drones can supply real time data. GPS driven farm machines will then seed appropriately, apply fertilizers accurately, and spray compounds for plant protection (organic or integrated) with precision accuracy. Utilizing the potentially available data will make the ecological footprint smaller, preserve water quantity and quality, and lead to sustainable biomass production for food feed and byproducts.</w:t>
      </w:r>
    </w:p>
    <w:p w14:paraId="6F9A471F" w14:textId="77777777" w:rsidR="00D47AE6" w:rsidRPr="00293A71" w:rsidRDefault="00D47AE6" w:rsidP="00D47AE6">
      <w:pPr>
        <w:pStyle w:val="Default"/>
        <w:jc w:val="both"/>
        <w:rPr>
          <w:rFonts w:ascii="Times New Roman" w:eastAsia="Times New Roman" w:hAnsi="Times New Roman" w:cs="Times New Roman"/>
          <w:color w:val="auto"/>
        </w:rPr>
      </w:pPr>
    </w:p>
    <w:p w14:paraId="0CA75618" w14:textId="77777777" w:rsidR="00D47AE6" w:rsidRPr="00293A71" w:rsidRDefault="00D47AE6" w:rsidP="00D47AE6">
      <w:pPr>
        <w:pStyle w:val="Default"/>
        <w:jc w:val="both"/>
        <w:rPr>
          <w:rFonts w:ascii="Times New Roman" w:eastAsia="Times New Roman" w:hAnsi="Times New Roman" w:cs="Times New Roman"/>
          <w:color w:val="auto"/>
        </w:rPr>
      </w:pPr>
    </w:p>
    <w:p w14:paraId="0A9E8481" w14:textId="77777777" w:rsidR="00D47AE6" w:rsidRPr="00293A71" w:rsidRDefault="00D47AE6" w:rsidP="00D47AE6">
      <w:pPr>
        <w:pStyle w:val="Default"/>
        <w:jc w:val="both"/>
        <w:rPr>
          <w:rFonts w:ascii="Times New Roman" w:eastAsia="Times New Roman" w:hAnsi="Times New Roman" w:cs="Times New Roman"/>
          <w:color w:val="auto"/>
        </w:rPr>
      </w:pPr>
      <w:r w:rsidRPr="00293A71">
        <w:rPr>
          <w:rFonts w:ascii="Times New Roman" w:eastAsia="Times New Roman" w:hAnsi="Times New Roman" w:cs="Times New Roman"/>
          <w:color w:val="auto"/>
        </w:rPr>
        <w:t>Figure 7: Failure to control weeds in maize (2016, upper Bavaria, Germany) leads to rapid overtopping of the crop in early summer and to severe yield reduction, or even complete loss at harvest (© Gerl 2016).</w:t>
      </w:r>
    </w:p>
    <w:p w14:paraId="7E4DFBA9" w14:textId="77777777" w:rsidR="00D47AE6" w:rsidRDefault="00D47AE6" w:rsidP="00D47AE6">
      <w:pPr>
        <w:spacing w:after="0" w:line="240" w:lineRule="auto"/>
        <w:rPr>
          <w:rFonts w:ascii="Times New Roman" w:eastAsia="Times New Roman" w:hAnsi="Times New Roman"/>
          <w:sz w:val="24"/>
          <w:szCs w:val="24"/>
        </w:rPr>
      </w:pPr>
      <w:r w:rsidRPr="00BA5A38">
        <w:rPr>
          <w:rFonts w:ascii="Times New Roman" w:eastAsia="Times New Roman" w:hAnsi="Times New Roman"/>
        </w:rPr>
        <w:br w:type="page"/>
      </w:r>
    </w:p>
    <w:p w14:paraId="10BC8872" w14:textId="77777777" w:rsidR="00D47AE6" w:rsidRDefault="00D47AE6" w:rsidP="00D47AE6">
      <w:pPr>
        <w:spacing w:after="0" w:line="240" w:lineRule="auto"/>
        <w:rPr>
          <w:rFonts w:ascii="Times New Roman" w:eastAsia="Times New Roman" w:hAnsi="Times New Roman"/>
        </w:rPr>
      </w:pPr>
      <w:r>
        <w:rPr>
          <w:rFonts w:ascii="Times New Roman" w:eastAsia="Times New Roman" w:hAnsi="Times New Roman"/>
        </w:rPr>
        <w:lastRenderedPageBreak/>
        <w:t>Figure 1</w:t>
      </w:r>
    </w:p>
    <w:p w14:paraId="2BCB2F3E" w14:textId="77777777" w:rsidR="00D47AE6" w:rsidRDefault="00D47AE6" w:rsidP="00D47AE6">
      <w:pPr>
        <w:spacing w:after="0" w:line="240" w:lineRule="auto"/>
        <w:rPr>
          <w:rFonts w:ascii="Times New Roman" w:eastAsia="Times New Roman" w:hAnsi="Times New Roman"/>
        </w:rPr>
      </w:pPr>
    </w:p>
    <w:p w14:paraId="2CE02F59" w14:textId="77777777" w:rsidR="00D47AE6" w:rsidRDefault="00D47AE6" w:rsidP="00D47AE6">
      <w:pPr>
        <w:spacing w:after="0" w:line="240" w:lineRule="auto"/>
        <w:rPr>
          <w:rFonts w:ascii="Times New Roman" w:eastAsia="Times New Roman" w:hAnsi="Times New Roman"/>
        </w:rPr>
      </w:pPr>
      <w:r>
        <w:rPr>
          <w:rFonts w:ascii="Times New Roman" w:hAnsi="Times New Roman"/>
          <w:noProof/>
          <w:sz w:val="24"/>
          <w:szCs w:val="24"/>
          <w:lang w:eastAsia="de-DE"/>
        </w:rPr>
        <w:drawing>
          <wp:inline distT="0" distB="0" distL="0" distR="0" wp14:anchorId="1A23EBA0" wp14:editId="6F132087">
            <wp:extent cx="5276761" cy="3540557"/>
            <wp:effectExtent l="0" t="0" r="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78866" cy="3541969"/>
                    </a:xfrm>
                    <a:prstGeom prst="rect">
                      <a:avLst/>
                    </a:prstGeom>
                    <a:noFill/>
                  </pic:spPr>
                </pic:pic>
              </a:graphicData>
            </a:graphic>
          </wp:inline>
        </w:drawing>
      </w:r>
      <w:r>
        <w:rPr>
          <w:rFonts w:ascii="Times New Roman" w:eastAsia="Times New Roman" w:hAnsi="Times New Roman"/>
        </w:rPr>
        <w:br w:type="page"/>
      </w:r>
    </w:p>
    <w:p w14:paraId="2F852A4C" w14:textId="77777777" w:rsidR="00D47AE6" w:rsidRDefault="00D47AE6" w:rsidP="00D47AE6">
      <w:pPr>
        <w:spacing w:after="0" w:line="240" w:lineRule="auto"/>
        <w:rPr>
          <w:rFonts w:ascii="Times New Roman" w:eastAsia="Times New Roman" w:hAnsi="Times New Roman"/>
        </w:rPr>
      </w:pPr>
      <w:r>
        <w:rPr>
          <w:rFonts w:ascii="Times New Roman" w:eastAsia="Times New Roman" w:hAnsi="Times New Roman"/>
        </w:rPr>
        <w:lastRenderedPageBreak/>
        <w:t>Figure 2</w:t>
      </w:r>
    </w:p>
    <w:p w14:paraId="22B46B98" w14:textId="77777777" w:rsidR="00D47AE6" w:rsidRDefault="00D47AE6" w:rsidP="00D47AE6">
      <w:pPr>
        <w:spacing w:after="0" w:line="240" w:lineRule="auto"/>
        <w:rPr>
          <w:rFonts w:ascii="Times New Roman" w:eastAsia="Times New Roman" w:hAnsi="Times New Roman"/>
        </w:rPr>
      </w:pPr>
    </w:p>
    <w:p w14:paraId="7E9072B8" w14:textId="77777777" w:rsidR="00D47AE6" w:rsidRDefault="00D47AE6" w:rsidP="00D47AE6">
      <w:pPr>
        <w:spacing w:after="0" w:line="240" w:lineRule="auto"/>
        <w:rPr>
          <w:rFonts w:ascii="Times New Roman" w:eastAsia="Times New Roman" w:hAnsi="Times New Roman"/>
        </w:rPr>
      </w:pPr>
      <w:r>
        <w:rPr>
          <w:rFonts w:ascii="Times New Roman" w:eastAsia="Times New Roman" w:hAnsi="Times New Roman"/>
          <w:noProof/>
          <w:lang w:eastAsia="de-DE"/>
        </w:rPr>
        <w:drawing>
          <wp:inline distT="0" distB="0" distL="0" distR="0" wp14:anchorId="4BD3DF37" wp14:editId="1A272AB5">
            <wp:extent cx="5731510" cy="4282440"/>
            <wp:effectExtent l="0" t="0" r="2540" b="381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rsch Präsentation2.jpg"/>
                    <pic:cNvPicPr/>
                  </pic:nvPicPr>
                  <pic:blipFill>
                    <a:blip r:embed="rId74">
                      <a:extLst>
                        <a:ext uri="{28A0092B-C50C-407E-A947-70E740481C1C}">
                          <a14:useLocalDpi xmlns:a14="http://schemas.microsoft.com/office/drawing/2010/main" val="0"/>
                        </a:ext>
                      </a:extLst>
                    </a:blip>
                    <a:stretch>
                      <a:fillRect/>
                    </a:stretch>
                  </pic:blipFill>
                  <pic:spPr>
                    <a:xfrm>
                      <a:off x="0" y="0"/>
                      <a:ext cx="5731510" cy="4282440"/>
                    </a:xfrm>
                    <a:prstGeom prst="rect">
                      <a:avLst/>
                    </a:prstGeom>
                  </pic:spPr>
                </pic:pic>
              </a:graphicData>
            </a:graphic>
          </wp:inline>
        </w:drawing>
      </w:r>
    </w:p>
    <w:p w14:paraId="068DE825" w14:textId="77777777" w:rsidR="00D47AE6" w:rsidRDefault="00D47AE6" w:rsidP="00D47AE6">
      <w:pPr>
        <w:spacing w:after="0" w:line="240" w:lineRule="auto"/>
        <w:rPr>
          <w:rFonts w:ascii="Times New Roman" w:eastAsia="Times New Roman" w:hAnsi="Times New Roman"/>
        </w:rPr>
      </w:pPr>
      <w:r>
        <w:rPr>
          <w:rFonts w:ascii="Times New Roman" w:eastAsia="Times New Roman" w:hAnsi="Times New Roman"/>
        </w:rPr>
        <w:br w:type="page"/>
      </w:r>
    </w:p>
    <w:p w14:paraId="0D0F8B1E" w14:textId="77777777" w:rsidR="00D47AE6" w:rsidRDefault="00D47AE6" w:rsidP="00D47AE6">
      <w:pPr>
        <w:spacing w:after="0" w:line="240" w:lineRule="auto"/>
        <w:rPr>
          <w:rFonts w:ascii="Times New Roman" w:eastAsia="Times New Roman" w:hAnsi="Times New Roman"/>
        </w:rPr>
      </w:pPr>
      <w:r>
        <w:rPr>
          <w:rFonts w:ascii="Times New Roman" w:eastAsia="Times New Roman" w:hAnsi="Times New Roman"/>
        </w:rPr>
        <w:lastRenderedPageBreak/>
        <w:t>Figure 3</w:t>
      </w:r>
    </w:p>
    <w:p w14:paraId="2858AFCD" w14:textId="77777777" w:rsidR="00D47AE6" w:rsidRDefault="00D47AE6" w:rsidP="00D47AE6">
      <w:pPr>
        <w:spacing w:after="0" w:line="240" w:lineRule="auto"/>
        <w:rPr>
          <w:rFonts w:ascii="Times New Roman" w:eastAsia="Times New Roman" w:hAnsi="Times New Roman"/>
        </w:rPr>
      </w:pPr>
    </w:p>
    <w:p w14:paraId="6D5D2443" w14:textId="77777777" w:rsidR="00D47AE6" w:rsidRPr="009E366A" w:rsidRDefault="00D47AE6" w:rsidP="00D47AE6">
      <w:pPr>
        <w:autoSpaceDE w:val="0"/>
        <w:autoSpaceDN w:val="0"/>
        <w:adjustRightInd w:val="0"/>
        <w:spacing w:after="0" w:line="360" w:lineRule="auto"/>
        <w:jc w:val="center"/>
        <w:rPr>
          <w:rFonts w:ascii="Times New Roman" w:hAnsi="Times New Roman"/>
          <w:sz w:val="24"/>
          <w:szCs w:val="24"/>
        </w:rPr>
      </w:pPr>
    </w:p>
    <w:p w14:paraId="2945018C" w14:textId="77777777" w:rsidR="00D47AE6" w:rsidRDefault="00D47AE6" w:rsidP="00D47AE6">
      <w:pPr>
        <w:spacing w:after="0" w:line="240" w:lineRule="auto"/>
        <w:rPr>
          <w:rFonts w:ascii="Times New Roman" w:eastAsia="Times New Roman" w:hAnsi="Times New Roman"/>
          <w:sz w:val="24"/>
          <w:szCs w:val="24"/>
        </w:rPr>
      </w:pPr>
      <w:r>
        <w:rPr>
          <w:noProof/>
          <w:lang w:eastAsia="de-DE"/>
        </w:rPr>
        <w:drawing>
          <wp:inline distT="0" distB="0" distL="0" distR="0" wp14:anchorId="6B9E208B" wp14:editId="2C535694">
            <wp:extent cx="5731510" cy="3033591"/>
            <wp:effectExtent l="0" t="0" r="2540" b="0"/>
            <wp:docPr id="1"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75">
                      <a:extLst>
                        <a:ext uri="{28A0092B-C50C-407E-A947-70E740481C1C}">
                          <a14:useLocalDpi xmlns:a14="http://schemas.microsoft.com/office/drawing/2010/main" val="0"/>
                        </a:ext>
                      </a:extLst>
                    </a:blip>
                    <a:stretch>
                      <a:fillRect/>
                    </a:stretch>
                  </pic:blipFill>
                  <pic:spPr>
                    <a:xfrm>
                      <a:off x="0" y="0"/>
                      <a:ext cx="5731510" cy="3033591"/>
                    </a:xfrm>
                    <a:prstGeom prst="rect">
                      <a:avLst/>
                    </a:prstGeom>
                  </pic:spPr>
                </pic:pic>
              </a:graphicData>
            </a:graphic>
          </wp:inline>
        </w:drawing>
      </w:r>
      <w:r>
        <w:rPr>
          <w:rFonts w:ascii="Times New Roman" w:eastAsia="Times New Roman" w:hAnsi="Times New Roman"/>
        </w:rPr>
        <w:br w:type="page"/>
      </w:r>
    </w:p>
    <w:p w14:paraId="57591E37" w14:textId="77777777" w:rsidR="00D47AE6" w:rsidRDefault="00D47AE6" w:rsidP="00D47AE6">
      <w:pPr>
        <w:pStyle w:val="Default"/>
        <w:spacing w:line="360" w:lineRule="auto"/>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Figure / Textbox 4</w:t>
      </w:r>
    </w:p>
    <w:p w14:paraId="10E91354" w14:textId="77777777" w:rsidR="00D47AE6" w:rsidRDefault="00D47AE6" w:rsidP="00D47AE6">
      <w:pPr>
        <w:pStyle w:val="Default"/>
        <w:spacing w:line="360" w:lineRule="auto"/>
        <w:jc w:val="both"/>
        <w:rPr>
          <w:rFonts w:ascii="Times New Roman" w:eastAsia="Times New Roman" w:hAnsi="Times New Roman" w:cs="Times New Roman"/>
          <w:color w:val="auto"/>
        </w:rPr>
      </w:pPr>
    </w:p>
    <w:p w14:paraId="58972DD8" w14:textId="77777777" w:rsidR="00D47AE6" w:rsidRPr="00083B2B" w:rsidRDefault="00D47AE6" w:rsidP="00D47AE6">
      <w:pPr>
        <w:widowControl w:val="0"/>
        <w:pBdr>
          <w:top w:val="single" w:sz="4" w:space="1" w:color="auto"/>
          <w:left w:val="single" w:sz="4" w:space="4" w:color="auto"/>
          <w:bottom w:val="single" w:sz="4" w:space="1" w:color="auto"/>
          <w:right w:val="single" w:sz="4" w:space="4" w:color="auto"/>
        </w:pBdr>
        <w:shd w:val="clear" w:color="auto" w:fill="F2DBDB" w:themeFill="accent2" w:themeFillTint="33"/>
        <w:autoSpaceDE w:val="0"/>
        <w:autoSpaceDN w:val="0"/>
        <w:adjustRightInd w:val="0"/>
        <w:spacing w:after="0"/>
        <w:jc w:val="both"/>
        <w:rPr>
          <w:rFonts w:asciiTheme="minorHAnsi" w:hAnsiTheme="minorHAnsi"/>
          <w:color w:val="000000"/>
          <w:sz w:val="20"/>
          <w:szCs w:val="20"/>
          <w:lang w:eastAsia="de-DE"/>
        </w:rPr>
      </w:pPr>
      <w:r w:rsidRPr="00083B2B">
        <w:rPr>
          <w:rFonts w:asciiTheme="minorHAnsi" w:hAnsiTheme="minorHAnsi"/>
          <w:color w:val="000000"/>
          <w:sz w:val="20"/>
          <w:szCs w:val="20"/>
          <w:lang w:eastAsia="de-DE"/>
        </w:rPr>
        <w:t>In particular, three major strategies are used by plants in response to drought stress, namely drought escape, drought avoidance and drought tolerance:</w:t>
      </w:r>
    </w:p>
    <w:p w14:paraId="3AC69761" w14:textId="77777777" w:rsidR="00D47AE6" w:rsidRPr="00083B2B" w:rsidRDefault="00D47AE6" w:rsidP="00D47AE6">
      <w:pPr>
        <w:widowControl w:val="0"/>
        <w:pBdr>
          <w:top w:val="single" w:sz="4" w:space="1" w:color="auto"/>
          <w:left w:val="single" w:sz="4" w:space="4" w:color="auto"/>
          <w:bottom w:val="single" w:sz="4" w:space="1" w:color="auto"/>
          <w:right w:val="single" w:sz="4" w:space="4" w:color="auto"/>
        </w:pBdr>
        <w:shd w:val="clear" w:color="auto" w:fill="F2DBDB" w:themeFill="accent2" w:themeFillTint="33"/>
        <w:autoSpaceDE w:val="0"/>
        <w:autoSpaceDN w:val="0"/>
        <w:adjustRightInd w:val="0"/>
        <w:spacing w:after="0"/>
        <w:jc w:val="both"/>
        <w:rPr>
          <w:rFonts w:asciiTheme="minorHAnsi" w:hAnsiTheme="minorHAnsi"/>
          <w:color w:val="000000"/>
          <w:sz w:val="20"/>
          <w:szCs w:val="20"/>
          <w:lang w:eastAsia="de-DE"/>
        </w:rPr>
      </w:pPr>
    </w:p>
    <w:p w14:paraId="6FAA2AE5" w14:textId="77777777" w:rsidR="00D47AE6" w:rsidRPr="00083B2B" w:rsidRDefault="00D47AE6" w:rsidP="00D47AE6">
      <w:pPr>
        <w:widowControl w:val="0"/>
        <w:pBdr>
          <w:top w:val="single" w:sz="4" w:space="1" w:color="auto"/>
          <w:left w:val="single" w:sz="4" w:space="4" w:color="auto"/>
          <w:bottom w:val="single" w:sz="4" w:space="1" w:color="auto"/>
          <w:right w:val="single" w:sz="4" w:space="4" w:color="auto"/>
        </w:pBdr>
        <w:shd w:val="clear" w:color="auto" w:fill="F2DBDB" w:themeFill="accent2" w:themeFillTint="33"/>
        <w:autoSpaceDE w:val="0"/>
        <w:autoSpaceDN w:val="0"/>
        <w:adjustRightInd w:val="0"/>
        <w:spacing w:after="0"/>
        <w:jc w:val="both"/>
        <w:rPr>
          <w:rFonts w:asciiTheme="minorHAnsi" w:hAnsiTheme="minorHAnsi"/>
          <w:color w:val="000000"/>
          <w:sz w:val="20"/>
          <w:szCs w:val="20"/>
          <w:lang w:eastAsia="de-DE"/>
        </w:rPr>
      </w:pPr>
      <w:r w:rsidRPr="00083B2B">
        <w:rPr>
          <w:rFonts w:asciiTheme="minorHAnsi" w:hAnsiTheme="minorHAnsi"/>
          <w:color w:val="000000"/>
          <w:sz w:val="20"/>
          <w:szCs w:val="20"/>
          <w:lang w:eastAsia="de-DE"/>
        </w:rPr>
        <w:t xml:space="preserve">- </w:t>
      </w:r>
      <w:r w:rsidRPr="00083B2B">
        <w:rPr>
          <w:rFonts w:asciiTheme="minorHAnsi" w:hAnsiTheme="minorHAnsi"/>
          <w:i/>
          <w:color w:val="000000"/>
          <w:sz w:val="20"/>
          <w:szCs w:val="20"/>
          <w:lang w:eastAsia="de-DE"/>
        </w:rPr>
        <w:t>Drought escape</w:t>
      </w:r>
      <w:r w:rsidRPr="00083B2B">
        <w:rPr>
          <w:rFonts w:asciiTheme="minorHAnsi" w:hAnsiTheme="minorHAnsi"/>
          <w:color w:val="000000"/>
          <w:sz w:val="20"/>
          <w:szCs w:val="20"/>
          <w:lang w:eastAsia="de-DE"/>
        </w:rPr>
        <w:t xml:space="preserve"> is the ability of the plant to complete its life cycle before the onset of drought stress, and it is successful in regions where drought stress occurs at the end of the crop growth cycle. Flowering time is recognized as the most critical trait to select for drought escape and that involves adjustment of the rate of maturity, rapid phenological development, developmental plasticity and remobilization of assimilates in order to escape the dry season (Sabadin et al. 2012).</w:t>
      </w:r>
    </w:p>
    <w:p w14:paraId="6E3C780B" w14:textId="77777777" w:rsidR="00D47AE6" w:rsidRPr="00083B2B" w:rsidRDefault="00D47AE6" w:rsidP="00D47AE6">
      <w:pPr>
        <w:widowControl w:val="0"/>
        <w:pBdr>
          <w:top w:val="single" w:sz="4" w:space="1" w:color="auto"/>
          <w:left w:val="single" w:sz="4" w:space="4" w:color="auto"/>
          <w:bottom w:val="single" w:sz="4" w:space="1" w:color="auto"/>
          <w:right w:val="single" w:sz="4" w:space="4" w:color="auto"/>
        </w:pBdr>
        <w:shd w:val="clear" w:color="auto" w:fill="F2DBDB" w:themeFill="accent2" w:themeFillTint="33"/>
        <w:autoSpaceDE w:val="0"/>
        <w:autoSpaceDN w:val="0"/>
        <w:adjustRightInd w:val="0"/>
        <w:spacing w:after="0"/>
        <w:jc w:val="both"/>
        <w:rPr>
          <w:rFonts w:asciiTheme="minorHAnsi" w:hAnsiTheme="minorHAnsi"/>
          <w:color w:val="000000"/>
          <w:sz w:val="20"/>
          <w:szCs w:val="20"/>
          <w:lang w:eastAsia="de-DE"/>
        </w:rPr>
      </w:pPr>
      <w:r w:rsidRPr="00083B2B">
        <w:rPr>
          <w:rFonts w:asciiTheme="minorHAnsi" w:hAnsiTheme="minorHAnsi"/>
          <w:color w:val="000000"/>
          <w:sz w:val="20"/>
          <w:szCs w:val="20"/>
          <w:lang w:eastAsia="de-DE"/>
        </w:rPr>
        <w:t xml:space="preserve">- </w:t>
      </w:r>
      <w:r w:rsidRPr="00083B2B">
        <w:rPr>
          <w:rFonts w:asciiTheme="minorHAnsi" w:hAnsiTheme="minorHAnsi"/>
          <w:i/>
          <w:color w:val="000000"/>
          <w:sz w:val="20"/>
          <w:szCs w:val="20"/>
          <w:lang w:eastAsia="de-DE"/>
        </w:rPr>
        <w:t>Drought avoidance</w:t>
      </w:r>
      <w:r w:rsidRPr="00083B2B">
        <w:rPr>
          <w:rFonts w:asciiTheme="minorHAnsi" w:hAnsiTheme="minorHAnsi"/>
          <w:color w:val="000000"/>
          <w:sz w:val="20"/>
          <w:szCs w:val="20"/>
          <w:lang w:eastAsia="de-DE"/>
        </w:rPr>
        <w:t xml:space="preserve"> is defined as the plant capacity to sustain high plant water status or cellular hydration under the effect of drought (Blum 2005). Morpho-physiological traits like early vigor, deep roots, rolling of leaves, </w:t>
      </w:r>
      <w:proofErr w:type="gramStart"/>
      <w:r w:rsidRPr="00083B2B">
        <w:rPr>
          <w:rFonts w:asciiTheme="minorHAnsi" w:hAnsiTheme="minorHAnsi"/>
          <w:color w:val="000000"/>
          <w:sz w:val="20"/>
          <w:szCs w:val="20"/>
          <w:lang w:eastAsia="de-DE"/>
        </w:rPr>
        <w:t>alteration</w:t>
      </w:r>
      <w:proofErr w:type="gramEnd"/>
      <w:r w:rsidRPr="00083B2B">
        <w:rPr>
          <w:rFonts w:asciiTheme="minorHAnsi" w:hAnsiTheme="minorHAnsi"/>
          <w:color w:val="000000"/>
          <w:sz w:val="20"/>
          <w:szCs w:val="20"/>
          <w:lang w:eastAsia="de-DE"/>
        </w:rPr>
        <w:t xml:space="preserve"> in cuticle permeability such as increased wax accumulation, stomatal regulation, absciscic acid metabolism, and osmotic adjustment contribute to dehydration avoidance.</w:t>
      </w:r>
    </w:p>
    <w:p w14:paraId="20D62A92" w14:textId="77777777" w:rsidR="00D47AE6" w:rsidRPr="00083B2B" w:rsidRDefault="00D47AE6" w:rsidP="00D47AE6">
      <w:pPr>
        <w:widowControl w:val="0"/>
        <w:pBdr>
          <w:top w:val="single" w:sz="4" w:space="1" w:color="auto"/>
          <w:left w:val="single" w:sz="4" w:space="4" w:color="auto"/>
          <w:bottom w:val="single" w:sz="4" w:space="1" w:color="auto"/>
          <w:right w:val="single" w:sz="4" w:space="4" w:color="auto"/>
        </w:pBdr>
        <w:shd w:val="clear" w:color="auto" w:fill="F2DBDB" w:themeFill="accent2" w:themeFillTint="33"/>
        <w:autoSpaceDE w:val="0"/>
        <w:autoSpaceDN w:val="0"/>
        <w:adjustRightInd w:val="0"/>
        <w:spacing w:after="0"/>
        <w:jc w:val="both"/>
        <w:rPr>
          <w:rFonts w:asciiTheme="minorHAnsi" w:hAnsiTheme="minorHAnsi"/>
          <w:color w:val="000000"/>
          <w:sz w:val="20"/>
          <w:szCs w:val="20"/>
          <w:lang w:eastAsia="de-DE"/>
        </w:rPr>
      </w:pPr>
      <w:r w:rsidRPr="00083B2B">
        <w:rPr>
          <w:rFonts w:asciiTheme="minorHAnsi" w:hAnsiTheme="minorHAnsi"/>
          <w:color w:val="000000"/>
          <w:sz w:val="20"/>
          <w:szCs w:val="20"/>
          <w:lang w:eastAsia="de-DE"/>
        </w:rPr>
        <w:t xml:space="preserve">- </w:t>
      </w:r>
      <w:r w:rsidRPr="00083B2B">
        <w:rPr>
          <w:rFonts w:asciiTheme="minorHAnsi" w:hAnsiTheme="minorHAnsi"/>
          <w:i/>
          <w:color w:val="000000"/>
          <w:sz w:val="20"/>
          <w:szCs w:val="20"/>
          <w:lang w:eastAsia="de-DE"/>
        </w:rPr>
        <w:t>Drought tolerance</w:t>
      </w:r>
      <w:r w:rsidRPr="00083B2B">
        <w:rPr>
          <w:rFonts w:asciiTheme="minorHAnsi" w:hAnsiTheme="minorHAnsi"/>
          <w:color w:val="000000"/>
          <w:sz w:val="20"/>
          <w:szCs w:val="20"/>
          <w:lang w:eastAsia="de-DE"/>
        </w:rPr>
        <w:t xml:space="preserve"> is the ability to maintain plant health and productivity despite the low internal water potential (Blum 2005). This involves the differential regulation of hundreds of genes with the aim to reduce and/or repair the damages caused by the water limitation. The ability to accumulate protective molecules (such as LEA proteins, Dehydrins acting as chaperones and sugar content) and alterations in cell cycle and division contribute to maintain, at least partially, the plant functionality and productivity in a dehydrated state.</w:t>
      </w:r>
    </w:p>
    <w:p w14:paraId="532BDE28" w14:textId="77777777" w:rsidR="00D47AE6" w:rsidRDefault="00D47AE6" w:rsidP="00D47AE6">
      <w:pPr>
        <w:spacing w:after="0" w:line="240" w:lineRule="auto"/>
      </w:pPr>
    </w:p>
    <w:p w14:paraId="54F68A6F" w14:textId="77777777" w:rsidR="00D47AE6" w:rsidRDefault="00D47AE6" w:rsidP="00D47AE6">
      <w:pPr>
        <w:spacing w:after="0" w:line="240" w:lineRule="auto"/>
      </w:pPr>
      <w:r>
        <w:br w:type="page"/>
      </w:r>
    </w:p>
    <w:p w14:paraId="11299F5E" w14:textId="77777777" w:rsidR="00D47AE6" w:rsidRPr="00083B2B" w:rsidRDefault="00D47AE6" w:rsidP="00D47AE6">
      <w:pPr>
        <w:spacing w:after="0" w:line="240" w:lineRule="auto"/>
      </w:pPr>
      <w:r>
        <w:lastRenderedPageBreak/>
        <w:t xml:space="preserve">FIGURE 5: </w:t>
      </w:r>
      <w:r w:rsidRPr="00083B2B">
        <w:t>progress in breeding over time</w:t>
      </w:r>
    </w:p>
    <w:p w14:paraId="04D380DD" w14:textId="77777777" w:rsidR="00D47AE6" w:rsidRPr="00B35B22" w:rsidRDefault="00D47AE6" w:rsidP="00D47AE6">
      <w:pPr>
        <w:rPr>
          <w:sz w:val="20"/>
        </w:rPr>
      </w:pPr>
      <w:r>
        <w:rPr>
          <w:noProof/>
          <w:sz w:val="20"/>
          <w:lang w:eastAsia="de-DE"/>
        </w:rPr>
        <w:drawing>
          <wp:inline distT="0" distB="0" distL="0" distR="0" wp14:anchorId="142D3CC4" wp14:editId="2680EC3E">
            <wp:extent cx="6337935" cy="350456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37935" cy="3504565"/>
                    </a:xfrm>
                    <a:prstGeom prst="rect">
                      <a:avLst/>
                    </a:prstGeom>
                    <a:noFill/>
                  </pic:spPr>
                </pic:pic>
              </a:graphicData>
            </a:graphic>
          </wp:inline>
        </w:drawing>
      </w:r>
    </w:p>
    <w:p w14:paraId="41035C1A" w14:textId="77777777" w:rsidR="00D47AE6" w:rsidRPr="00B35B22" w:rsidRDefault="00D47AE6" w:rsidP="00D47AE6">
      <w:pPr>
        <w:spacing w:after="0" w:line="240" w:lineRule="auto"/>
        <w:rPr>
          <w:sz w:val="20"/>
        </w:rPr>
      </w:pPr>
      <w:r w:rsidRPr="00B35B22">
        <w:rPr>
          <w:sz w:val="20"/>
        </w:rPr>
        <w:br w:type="page"/>
      </w:r>
    </w:p>
    <w:p w14:paraId="38F125AA" w14:textId="77777777" w:rsidR="00D47AE6" w:rsidRPr="00B35B22" w:rsidRDefault="00D47AE6" w:rsidP="00D47AE6">
      <w:pPr>
        <w:spacing w:after="0" w:line="240" w:lineRule="auto"/>
        <w:rPr>
          <w:sz w:val="20"/>
        </w:rPr>
      </w:pPr>
      <w:r w:rsidRPr="00B35B22">
        <w:rPr>
          <w:sz w:val="20"/>
        </w:rPr>
        <w:lastRenderedPageBreak/>
        <w:t xml:space="preserve">Figure </w:t>
      </w:r>
      <w:r>
        <w:rPr>
          <w:sz w:val="20"/>
        </w:rPr>
        <w:t>6</w:t>
      </w:r>
    </w:p>
    <w:p w14:paraId="163ECAE5" w14:textId="77777777" w:rsidR="00D47AE6" w:rsidRPr="00B35B22" w:rsidRDefault="00D47AE6" w:rsidP="00D47AE6">
      <w:pPr>
        <w:spacing w:after="0" w:line="240" w:lineRule="auto"/>
        <w:rPr>
          <w:sz w:val="20"/>
        </w:rPr>
      </w:pPr>
      <w:r>
        <w:rPr>
          <w:noProof/>
          <w:sz w:val="20"/>
          <w:lang w:eastAsia="de-DE"/>
        </w:rPr>
        <w:drawing>
          <wp:inline distT="0" distB="0" distL="0" distR="0" wp14:anchorId="3AF3D37A" wp14:editId="3704B7B4">
            <wp:extent cx="6858199" cy="6356512"/>
            <wp:effectExtent l="3175" t="0" r="3175" b="317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lligent imageing for farms.jpg"/>
                    <pic:cNvPicPr/>
                  </pic:nvPicPr>
                  <pic:blipFill>
                    <a:blip r:embed="rId77">
                      <a:extLst>
                        <a:ext uri="{28A0092B-C50C-407E-A947-70E740481C1C}">
                          <a14:useLocalDpi xmlns:a14="http://schemas.microsoft.com/office/drawing/2010/main" val="0"/>
                        </a:ext>
                      </a:extLst>
                    </a:blip>
                    <a:stretch>
                      <a:fillRect/>
                    </a:stretch>
                  </pic:blipFill>
                  <pic:spPr>
                    <a:xfrm rot="16200000">
                      <a:off x="0" y="0"/>
                      <a:ext cx="6865641" cy="6363410"/>
                    </a:xfrm>
                    <a:prstGeom prst="rect">
                      <a:avLst/>
                    </a:prstGeom>
                  </pic:spPr>
                </pic:pic>
              </a:graphicData>
            </a:graphic>
          </wp:inline>
        </w:drawing>
      </w:r>
      <w:r w:rsidRPr="00B35B22">
        <w:rPr>
          <w:sz w:val="20"/>
        </w:rPr>
        <w:br w:type="page"/>
      </w:r>
    </w:p>
    <w:p w14:paraId="01FA6865" w14:textId="77777777" w:rsidR="00D47AE6" w:rsidRPr="00B35B22" w:rsidRDefault="00D47AE6" w:rsidP="00D47AE6">
      <w:pPr>
        <w:rPr>
          <w:sz w:val="20"/>
        </w:rPr>
      </w:pPr>
      <w:r w:rsidRPr="00B35B22">
        <w:rPr>
          <w:sz w:val="20"/>
        </w:rPr>
        <w:lastRenderedPageBreak/>
        <w:t xml:space="preserve">Figure </w:t>
      </w:r>
      <w:r>
        <w:rPr>
          <w:sz w:val="20"/>
        </w:rPr>
        <w:t>7</w:t>
      </w:r>
    </w:p>
    <w:p w14:paraId="7E839CD1" w14:textId="77777777" w:rsidR="00D47AE6" w:rsidRPr="00B35B22" w:rsidRDefault="00D47AE6" w:rsidP="00D47AE6">
      <w:pPr>
        <w:rPr>
          <w:sz w:val="20"/>
        </w:rPr>
      </w:pPr>
      <w:r>
        <w:rPr>
          <w:rFonts w:ascii="Times New Roman" w:eastAsia="Times New Roman" w:hAnsi="Times New Roman"/>
          <w:noProof/>
          <w:lang w:eastAsia="de-DE"/>
        </w:rPr>
        <w:drawing>
          <wp:inline distT="0" distB="0" distL="0" distR="0" wp14:anchorId="4B0839B3" wp14:editId="159A628B">
            <wp:extent cx="5541625" cy="4155034"/>
            <wp:effectExtent l="0" t="0" r="2540" b="0"/>
            <wp:docPr id="3" name="Grafik 3" descr="F:\Gerl\Bilder\Datum\2016\16.06.09 Verunkrautung\IMG_9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erl\Bilder\Datum\2016\16.06.09 Verunkrautung\IMG_9945.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43718" cy="4156603"/>
                    </a:xfrm>
                    <a:prstGeom prst="rect">
                      <a:avLst/>
                    </a:prstGeom>
                    <a:noFill/>
                    <a:ln>
                      <a:noFill/>
                    </a:ln>
                  </pic:spPr>
                </pic:pic>
              </a:graphicData>
            </a:graphic>
          </wp:inline>
        </w:drawing>
      </w:r>
      <w:r w:rsidRPr="00B35B22">
        <w:rPr>
          <w:sz w:val="20"/>
        </w:rPr>
        <w:t xml:space="preserve"> </w:t>
      </w:r>
    </w:p>
    <w:p w14:paraId="414DF042" w14:textId="436F25D1" w:rsidR="00D47AE6" w:rsidRDefault="00D47AE6">
      <w:pPr>
        <w:spacing w:after="0" w:line="240" w:lineRule="auto"/>
        <w:rPr>
          <w:rFonts w:ascii="Times New Roman" w:hAnsi="Times New Roman"/>
          <w:color w:val="131413"/>
        </w:rPr>
      </w:pPr>
      <w:r>
        <w:rPr>
          <w:rFonts w:ascii="Times New Roman" w:hAnsi="Times New Roman"/>
          <w:color w:val="131413"/>
        </w:rPr>
        <w:br w:type="page"/>
      </w:r>
    </w:p>
    <w:p w14:paraId="652613FC" w14:textId="77777777" w:rsidR="00D47AE6" w:rsidRPr="00E11E72" w:rsidRDefault="00D47AE6" w:rsidP="00D47AE6">
      <w:pPr>
        <w:widowControl w:val="0"/>
        <w:autoSpaceDE w:val="0"/>
        <w:autoSpaceDN w:val="0"/>
        <w:adjustRightInd w:val="0"/>
        <w:spacing w:after="0" w:line="360" w:lineRule="auto"/>
        <w:jc w:val="center"/>
        <w:rPr>
          <w:rFonts w:ascii="Times New Roman" w:hAnsi="Times New Roman"/>
          <w:sz w:val="24"/>
        </w:rPr>
      </w:pPr>
      <w:r w:rsidRPr="00E11E72">
        <w:rPr>
          <w:rFonts w:ascii="Times New Roman" w:hAnsi="Times New Roman"/>
          <w:sz w:val="24"/>
        </w:rPr>
        <w:lastRenderedPageBreak/>
        <w:t>Supplementary Data</w:t>
      </w:r>
    </w:p>
    <w:p w14:paraId="00D99313" w14:textId="77777777" w:rsidR="00D47AE6" w:rsidRDefault="00D47AE6" w:rsidP="00D47AE6">
      <w:pPr>
        <w:rPr>
          <w:rFonts w:ascii="Times New Roman" w:hAnsi="Times New Roman"/>
          <w:color w:val="000000"/>
          <w:sz w:val="24"/>
          <w:lang w:eastAsia="de-DE"/>
        </w:rPr>
      </w:pPr>
    </w:p>
    <w:p w14:paraId="35EC024A" w14:textId="77777777" w:rsidR="00D47AE6" w:rsidRPr="00E11E72" w:rsidRDefault="00D47AE6" w:rsidP="00D47AE6">
      <w:pPr>
        <w:rPr>
          <w:rFonts w:ascii="Times New Roman" w:hAnsi="Times New Roman"/>
          <w:color w:val="000000"/>
          <w:sz w:val="24"/>
          <w:lang w:eastAsia="de-DE"/>
        </w:rPr>
      </w:pPr>
      <w:r w:rsidRPr="00E11E72">
        <w:rPr>
          <w:rFonts w:ascii="Times New Roman" w:hAnsi="Times New Roman"/>
          <w:color w:val="000000"/>
          <w:sz w:val="24"/>
          <w:lang w:eastAsia="de-DE"/>
        </w:rPr>
        <w:t>Discussion paper: Sustainable increase of crop production through improved technical strategies, breeding and adapted management – a European perspective</w:t>
      </w:r>
    </w:p>
    <w:p w14:paraId="3A20A82D" w14:textId="77777777" w:rsidR="00D47AE6" w:rsidRPr="00E11E72" w:rsidRDefault="00D47AE6" w:rsidP="00D47AE6">
      <w:pPr>
        <w:rPr>
          <w:rFonts w:ascii="Times New Roman" w:hAnsi="Times New Roman"/>
          <w:color w:val="000000"/>
          <w:sz w:val="24"/>
          <w:lang w:eastAsia="de-DE"/>
        </w:rPr>
      </w:pPr>
      <w:r w:rsidRPr="00E11E72">
        <w:rPr>
          <w:rFonts w:ascii="Times New Roman" w:hAnsi="Times New Roman"/>
          <w:color w:val="000000"/>
          <w:sz w:val="24"/>
          <w:lang w:eastAsia="de-DE"/>
        </w:rPr>
        <w:t>Peter Schröder</w:t>
      </w:r>
      <w:r w:rsidRPr="00E11E72">
        <w:rPr>
          <w:rFonts w:ascii="Times New Roman" w:hAnsi="Times New Roman"/>
          <w:color w:val="000000"/>
          <w:sz w:val="24"/>
          <w:vertAlign w:val="superscript"/>
          <w:lang w:eastAsia="de-DE"/>
        </w:rPr>
        <w:t>1</w:t>
      </w:r>
      <w:r w:rsidRPr="00E11E72">
        <w:rPr>
          <w:rFonts w:ascii="Times New Roman" w:hAnsi="Times New Roman"/>
          <w:color w:val="000000"/>
          <w:sz w:val="24"/>
          <w:lang w:eastAsia="de-DE"/>
        </w:rPr>
        <w:t>, Andrés Sauvêtre</w:t>
      </w:r>
      <w:r w:rsidRPr="00E11E72">
        <w:rPr>
          <w:rFonts w:ascii="Times New Roman" w:hAnsi="Times New Roman"/>
          <w:color w:val="000000"/>
          <w:sz w:val="24"/>
          <w:vertAlign w:val="superscript"/>
          <w:lang w:eastAsia="de-DE"/>
        </w:rPr>
        <w:t>1</w:t>
      </w:r>
      <w:r w:rsidRPr="00E11E72">
        <w:rPr>
          <w:rFonts w:ascii="Times New Roman" w:hAnsi="Times New Roman"/>
          <w:color w:val="000000"/>
          <w:sz w:val="24"/>
          <w:lang w:eastAsia="de-DE"/>
        </w:rPr>
        <w:t>, Friederike Gnädinger</w:t>
      </w:r>
      <w:r w:rsidRPr="00E11E72">
        <w:rPr>
          <w:rFonts w:ascii="Times New Roman" w:hAnsi="Times New Roman"/>
          <w:color w:val="000000"/>
          <w:sz w:val="24"/>
          <w:vertAlign w:val="superscript"/>
          <w:lang w:eastAsia="de-DE"/>
        </w:rPr>
        <w:t>1</w:t>
      </w:r>
      <w:r w:rsidRPr="00E11E72">
        <w:rPr>
          <w:rFonts w:ascii="Times New Roman" w:hAnsi="Times New Roman"/>
          <w:color w:val="000000"/>
          <w:sz w:val="24"/>
          <w:lang w:eastAsia="de-DE"/>
        </w:rPr>
        <w:t>, Paolo Pesaresi</w:t>
      </w:r>
      <w:r w:rsidRPr="00E11E72">
        <w:rPr>
          <w:rFonts w:ascii="Times New Roman" w:hAnsi="Times New Roman"/>
          <w:color w:val="000000"/>
          <w:sz w:val="24"/>
          <w:vertAlign w:val="superscript"/>
          <w:lang w:eastAsia="de-DE"/>
        </w:rPr>
        <w:t>2</w:t>
      </w:r>
      <w:r w:rsidRPr="00E11E72">
        <w:rPr>
          <w:rFonts w:ascii="Times New Roman" w:hAnsi="Times New Roman"/>
          <w:color w:val="000000"/>
          <w:sz w:val="24"/>
          <w:lang w:eastAsia="de-DE"/>
        </w:rPr>
        <w:t>, Lucie Chmelikova</w:t>
      </w:r>
      <w:r w:rsidRPr="00E11E72">
        <w:rPr>
          <w:rFonts w:ascii="Times New Roman" w:hAnsi="Times New Roman"/>
          <w:color w:val="000000"/>
          <w:sz w:val="24"/>
          <w:vertAlign w:val="superscript"/>
          <w:lang w:eastAsia="de-DE"/>
        </w:rPr>
        <w:t>3</w:t>
      </w:r>
      <w:r w:rsidRPr="00E11E72">
        <w:rPr>
          <w:rFonts w:ascii="Times New Roman" w:hAnsi="Times New Roman"/>
          <w:color w:val="000000"/>
          <w:sz w:val="24"/>
          <w:lang w:eastAsia="de-DE"/>
        </w:rPr>
        <w:t>, Nedim Dogan</w:t>
      </w:r>
      <w:r w:rsidRPr="00E11E72">
        <w:rPr>
          <w:rFonts w:ascii="Times New Roman" w:hAnsi="Times New Roman"/>
          <w:color w:val="000000"/>
          <w:sz w:val="24"/>
          <w:vertAlign w:val="superscript"/>
          <w:lang w:eastAsia="de-DE"/>
        </w:rPr>
        <w:t>4</w:t>
      </w:r>
      <w:r w:rsidRPr="00E11E72">
        <w:rPr>
          <w:rFonts w:ascii="Times New Roman" w:hAnsi="Times New Roman"/>
          <w:color w:val="000000"/>
          <w:sz w:val="24"/>
          <w:lang w:eastAsia="de-DE"/>
        </w:rPr>
        <w:t>, Georg Gerl</w:t>
      </w:r>
      <w:r w:rsidRPr="00E11E72">
        <w:rPr>
          <w:rFonts w:ascii="Times New Roman" w:hAnsi="Times New Roman"/>
          <w:color w:val="000000"/>
          <w:sz w:val="24"/>
          <w:vertAlign w:val="superscript"/>
          <w:lang w:eastAsia="de-DE"/>
        </w:rPr>
        <w:t>5</w:t>
      </w:r>
      <w:r w:rsidRPr="00E11E72">
        <w:rPr>
          <w:rFonts w:ascii="Times New Roman" w:hAnsi="Times New Roman"/>
          <w:color w:val="000000"/>
          <w:sz w:val="24"/>
          <w:lang w:eastAsia="de-DE"/>
        </w:rPr>
        <w:t>, Ayhan Gökçe</w:t>
      </w:r>
      <w:r w:rsidRPr="00E11E72">
        <w:rPr>
          <w:rFonts w:ascii="Times New Roman" w:hAnsi="Times New Roman"/>
          <w:color w:val="000000"/>
          <w:sz w:val="24"/>
          <w:vertAlign w:val="superscript"/>
          <w:lang w:eastAsia="de-DE"/>
        </w:rPr>
        <w:t>6</w:t>
      </w:r>
      <w:r w:rsidRPr="00E11E72">
        <w:rPr>
          <w:rFonts w:ascii="Times New Roman" w:hAnsi="Times New Roman"/>
          <w:color w:val="000000"/>
          <w:sz w:val="24"/>
          <w:lang w:eastAsia="de-DE"/>
        </w:rPr>
        <w:t>, Chantal Hamel</w:t>
      </w:r>
      <w:r w:rsidRPr="00E11E72">
        <w:rPr>
          <w:rFonts w:ascii="Times New Roman" w:hAnsi="Times New Roman"/>
          <w:color w:val="000000"/>
          <w:sz w:val="24"/>
          <w:vertAlign w:val="superscript"/>
          <w:lang w:eastAsia="de-DE"/>
        </w:rPr>
        <w:t>7</w:t>
      </w:r>
      <w:r w:rsidRPr="00E11E72">
        <w:rPr>
          <w:rFonts w:ascii="Times New Roman" w:hAnsi="Times New Roman"/>
          <w:color w:val="000000"/>
          <w:sz w:val="24"/>
          <w:lang w:eastAsia="de-DE"/>
        </w:rPr>
        <w:t>, Rocio Millan</w:t>
      </w:r>
      <w:r w:rsidRPr="00E11E72">
        <w:rPr>
          <w:rFonts w:ascii="Times New Roman" w:hAnsi="Times New Roman"/>
          <w:color w:val="000000"/>
          <w:sz w:val="24"/>
          <w:vertAlign w:val="superscript"/>
          <w:lang w:eastAsia="de-DE"/>
        </w:rPr>
        <w:t>8</w:t>
      </w:r>
      <w:r w:rsidRPr="00E11E72">
        <w:rPr>
          <w:rFonts w:ascii="Times New Roman" w:hAnsi="Times New Roman"/>
          <w:color w:val="000000"/>
          <w:sz w:val="24"/>
          <w:lang w:eastAsia="de-DE"/>
        </w:rPr>
        <w:t>, Tomas Persson</w:t>
      </w:r>
      <w:r w:rsidRPr="00E11E72">
        <w:rPr>
          <w:rFonts w:ascii="Times New Roman" w:hAnsi="Times New Roman"/>
          <w:color w:val="000000"/>
          <w:sz w:val="24"/>
          <w:vertAlign w:val="superscript"/>
          <w:lang w:eastAsia="de-DE"/>
        </w:rPr>
        <w:t>9</w:t>
      </w:r>
      <w:r w:rsidRPr="00E11E72">
        <w:rPr>
          <w:rFonts w:ascii="Times New Roman" w:hAnsi="Times New Roman"/>
          <w:color w:val="000000"/>
          <w:sz w:val="24"/>
          <w:lang w:eastAsia="de-DE"/>
        </w:rPr>
        <w:t>, Sabine Ravnskov</w:t>
      </w:r>
      <w:r w:rsidRPr="00E11E72">
        <w:rPr>
          <w:rFonts w:ascii="Times New Roman" w:hAnsi="Times New Roman"/>
          <w:color w:val="000000"/>
          <w:sz w:val="24"/>
          <w:vertAlign w:val="superscript"/>
          <w:lang w:eastAsia="de-DE"/>
        </w:rPr>
        <w:t>10</w:t>
      </w:r>
      <w:r w:rsidRPr="00E11E72">
        <w:rPr>
          <w:rFonts w:ascii="Times New Roman" w:hAnsi="Times New Roman"/>
          <w:color w:val="000000"/>
          <w:sz w:val="24"/>
          <w:lang w:eastAsia="de-DE"/>
        </w:rPr>
        <w:t>, Beata Rutkowska</w:t>
      </w:r>
      <w:r w:rsidRPr="00E11E72">
        <w:rPr>
          <w:rFonts w:ascii="Times New Roman" w:hAnsi="Times New Roman"/>
          <w:color w:val="000000"/>
          <w:sz w:val="24"/>
          <w:vertAlign w:val="superscript"/>
          <w:lang w:eastAsia="de-DE"/>
        </w:rPr>
        <w:t>11</w:t>
      </w:r>
      <w:r w:rsidRPr="00E11E72">
        <w:rPr>
          <w:rFonts w:ascii="Times New Roman" w:hAnsi="Times New Roman"/>
          <w:color w:val="000000"/>
          <w:sz w:val="24"/>
          <w:lang w:eastAsia="de-DE"/>
        </w:rPr>
        <w:t>, Thomas Schmid</w:t>
      </w:r>
      <w:r w:rsidRPr="00E11E72">
        <w:rPr>
          <w:rFonts w:ascii="Times New Roman" w:hAnsi="Times New Roman"/>
          <w:color w:val="000000"/>
          <w:sz w:val="24"/>
          <w:vertAlign w:val="superscript"/>
          <w:lang w:eastAsia="de-DE"/>
        </w:rPr>
        <w:t>8</w:t>
      </w:r>
      <w:r w:rsidRPr="00E11E72">
        <w:rPr>
          <w:rFonts w:ascii="Times New Roman" w:hAnsi="Times New Roman"/>
          <w:color w:val="000000"/>
          <w:sz w:val="24"/>
          <w:lang w:eastAsia="de-DE"/>
        </w:rPr>
        <w:t>, Wieslaw Szulc</w:t>
      </w:r>
      <w:r w:rsidRPr="00E11E72">
        <w:rPr>
          <w:rFonts w:ascii="Times New Roman" w:hAnsi="Times New Roman"/>
          <w:color w:val="000000"/>
          <w:sz w:val="24"/>
          <w:vertAlign w:val="superscript"/>
          <w:lang w:eastAsia="de-DE"/>
        </w:rPr>
        <w:t>11</w:t>
      </w:r>
      <w:r w:rsidRPr="00E11E72">
        <w:rPr>
          <w:rFonts w:ascii="Times New Roman" w:hAnsi="Times New Roman"/>
          <w:color w:val="000000"/>
          <w:sz w:val="24"/>
          <w:lang w:eastAsia="de-DE"/>
        </w:rPr>
        <w:t>, Carmen Teodosiu</w:t>
      </w:r>
      <w:r w:rsidRPr="00E11E72">
        <w:rPr>
          <w:rFonts w:ascii="Times New Roman" w:hAnsi="Times New Roman"/>
          <w:color w:val="000000"/>
          <w:sz w:val="24"/>
          <w:vertAlign w:val="superscript"/>
          <w:lang w:eastAsia="de-DE"/>
        </w:rPr>
        <w:t>12</w:t>
      </w:r>
      <w:r w:rsidRPr="00E11E72">
        <w:rPr>
          <w:rFonts w:ascii="Times New Roman" w:hAnsi="Times New Roman"/>
          <w:color w:val="000000"/>
          <w:sz w:val="24"/>
          <w:lang w:eastAsia="de-DE"/>
        </w:rPr>
        <w:t>, Valeria Terzi</w:t>
      </w:r>
      <w:r w:rsidRPr="00E11E72">
        <w:rPr>
          <w:rFonts w:ascii="Times New Roman" w:hAnsi="Times New Roman"/>
          <w:color w:val="000000"/>
          <w:sz w:val="24"/>
          <w:vertAlign w:val="superscript"/>
          <w:lang w:eastAsia="de-DE"/>
        </w:rPr>
        <w:t>13</w:t>
      </w:r>
      <w:r w:rsidRPr="00E11E72">
        <w:rPr>
          <w:rFonts w:ascii="Times New Roman" w:hAnsi="Times New Roman"/>
          <w:color w:val="000000"/>
          <w:sz w:val="24"/>
          <w:lang w:eastAsia="de-DE"/>
        </w:rPr>
        <w:t xml:space="preserve"> </w:t>
      </w:r>
    </w:p>
    <w:p w14:paraId="11E09CBE" w14:textId="77777777" w:rsidR="00D47AE6" w:rsidRPr="00D47AE6" w:rsidRDefault="00D47AE6" w:rsidP="00D47AE6">
      <w:pPr>
        <w:spacing w:after="0" w:line="240" w:lineRule="auto"/>
        <w:ind w:left="720" w:hanging="720"/>
        <w:rPr>
          <w:rFonts w:ascii="Times New Roman" w:hAnsi="Times New Roman"/>
          <w:color w:val="000000"/>
          <w:sz w:val="18"/>
          <w:lang w:val="de-DE" w:eastAsia="de-DE"/>
        </w:rPr>
      </w:pPr>
      <w:r w:rsidRPr="00D47AE6">
        <w:rPr>
          <w:rFonts w:ascii="Times New Roman" w:hAnsi="Times New Roman"/>
          <w:color w:val="000000"/>
          <w:sz w:val="18"/>
          <w:vertAlign w:val="superscript"/>
          <w:lang w:val="de-DE" w:eastAsia="de-DE"/>
        </w:rPr>
        <w:t>1</w:t>
      </w:r>
      <w:r w:rsidRPr="00D47AE6">
        <w:rPr>
          <w:rFonts w:ascii="Times New Roman" w:hAnsi="Times New Roman"/>
          <w:color w:val="000000"/>
          <w:sz w:val="18"/>
          <w:lang w:val="de-DE" w:eastAsia="de-DE"/>
        </w:rPr>
        <w:t>Helmholtz Zentrum München, Comparative Microbiome Analysis, Ingolstädter Landstrasse 1, D-85764 Neuherberg</w:t>
      </w:r>
    </w:p>
    <w:p w14:paraId="70E9E90E" w14:textId="77777777" w:rsidR="00D47AE6" w:rsidRPr="00E11E72" w:rsidRDefault="00D47AE6" w:rsidP="00D47AE6">
      <w:pPr>
        <w:spacing w:after="0" w:line="240" w:lineRule="auto"/>
        <w:ind w:left="720" w:hanging="720"/>
        <w:rPr>
          <w:rFonts w:ascii="Times New Roman" w:hAnsi="Times New Roman"/>
          <w:color w:val="000000"/>
          <w:sz w:val="18"/>
          <w:lang w:eastAsia="de-DE"/>
        </w:rPr>
      </w:pPr>
      <w:r w:rsidRPr="00E11E72">
        <w:rPr>
          <w:rFonts w:ascii="Times New Roman" w:hAnsi="Times New Roman"/>
          <w:color w:val="000000"/>
          <w:sz w:val="18"/>
          <w:vertAlign w:val="superscript"/>
          <w:lang w:eastAsia="de-DE"/>
        </w:rPr>
        <w:t>2</w:t>
      </w:r>
      <w:r w:rsidRPr="00E11E72">
        <w:rPr>
          <w:rFonts w:ascii="Times New Roman" w:hAnsi="Times New Roman"/>
          <w:color w:val="000000"/>
          <w:sz w:val="18"/>
          <w:lang w:eastAsia="de-DE"/>
        </w:rPr>
        <w:t>University of Milan, Department of Biosciences, Via Celoria, 26, I-20133 Milano</w:t>
      </w:r>
    </w:p>
    <w:p w14:paraId="589EBB97" w14:textId="77777777" w:rsidR="00D47AE6" w:rsidRPr="00E11E72" w:rsidRDefault="00D47AE6" w:rsidP="00D47AE6">
      <w:pPr>
        <w:spacing w:after="0" w:line="240" w:lineRule="auto"/>
        <w:ind w:left="720" w:hanging="720"/>
        <w:rPr>
          <w:rFonts w:ascii="Times New Roman" w:hAnsi="Times New Roman"/>
          <w:sz w:val="18"/>
          <w:szCs w:val="20"/>
        </w:rPr>
      </w:pPr>
      <w:r w:rsidRPr="00E11E72">
        <w:rPr>
          <w:rFonts w:ascii="Times New Roman" w:hAnsi="Times New Roman"/>
          <w:color w:val="000000"/>
          <w:sz w:val="18"/>
          <w:vertAlign w:val="superscript"/>
          <w:lang w:eastAsia="de-DE"/>
        </w:rPr>
        <w:t>3</w:t>
      </w:r>
      <w:r w:rsidRPr="00E11E72">
        <w:rPr>
          <w:rFonts w:ascii="Times New Roman" w:hAnsi="Times New Roman"/>
          <w:color w:val="000000"/>
          <w:sz w:val="18"/>
          <w:lang w:eastAsia="de-DE"/>
        </w:rPr>
        <w:t xml:space="preserve">Technical University of Munich, </w:t>
      </w:r>
      <w:r w:rsidRPr="00E11E72">
        <w:rPr>
          <w:rFonts w:ascii="Times New Roman" w:hAnsi="Times New Roman"/>
          <w:color w:val="000000"/>
          <w:sz w:val="18"/>
          <w:szCs w:val="20"/>
          <w:lang w:eastAsia="de-DE"/>
        </w:rPr>
        <w:t xml:space="preserve">Chair Organic Agriculture and Agronomy, </w:t>
      </w:r>
      <w:r w:rsidRPr="00E11E72">
        <w:rPr>
          <w:rFonts w:ascii="Times New Roman" w:hAnsi="Times New Roman"/>
          <w:sz w:val="18"/>
          <w:szCs w:val="20"/>
        </w:rPr>
        <w:t>Liesel Beckmann Str. 2, D-85354 Freising</w:t>
      </w:r>
    </w:p>
    <w:p w14:paraId="5C8F7349" w14:textId="77777777" w:rsidR="00D47AE6" w:rsidRPr="00E11E72" w:rsidRDefault="00D47AE6" w:rsidP="00D47AE6">
      <w:pPr>
        <w:spacing w:after="0" w:line="240" w:lineRule="auto"/>
        <w:ind w:left="720" w:hanging="720"/>
        <w:rPr>
          <w:rFonts w:ascii="Times New Roman" w:hAnsi="Times New Roman"/>
          <w:sz w:val="18"/>
        </w:rPr>
      </w:pPr>
      <w:r w:rsidRPr="00E11E72">
        <w:rPr>
          <w:rFonts w:ascii="Times New Roman" w:hAnsi="Times New Roman"/>
          <w:sz w:val="18"/>
          <w:vertAlign w:val="superscript"/>
        </w:rPr>
        <w:t>4</w:t>
      </w:r>
      <w:r w:rsidRPr="00E11E72">
        <w:rPr>
          <w:rFonts w:ascii="Times New Roman" w:hAnsi="Times New Roman"/>
          <w:sz w:val="18"/>
        </w:rPr>
        <w:t>Adnan Menderes University, Department of Plant Protection, Bitki Koruma Bolumu, Aydin/TURKEY</w:t>
      </w:r>
    </w:p>
    <w:p w14:paraId="064692C9" w14:textId="77777777" w:rsidR="00D47AE6" w:rsidRPr="00D47AE6" w:rsidRDefault="00D47AE6" w:rsidP="00D47AE6">
      <w:pPr>
        <w:spacing w:after="0" w:line="240" w:lineRule="auto"/>
        <w:ind w:left="720" w:hanging="720"/>
        <w:rPr>
          <w:rFonts w:ascii="Times New Roman" w:hAnsi="Times New Roman"/>
          <w:color w:val="000000"/>
          <w:sz w:val="18"/>
          <w:lang w:val="de-DE" w:eastAsia="de-DE"/>
        </w:rPr>
      </w:pPr>
      <w:r w:rsidRPr="00D47AE6">
        <w:rPr>
          <w:rFonts w:ascii="Times New Roman" w:hAnsi="Times New Roman"/>
          <w:color w:val="000000"/>
          <w:sz w:val="18"/>
          <w:vertAlign w:val="superscript"/>
          <w:lang w:val="de-DE" w:eastAsia="de-DE"/>
        </w:rPr>
        <w:t>5</w:t>
      </w:r>
      <w:r w:rsidRPr="00D47AE6">
        <w:rPr>
          <w:rFonts w:ascii="Times New Roman" w:hAnsi="Times New Roman"/>
          <w:color w:val="000000"/>
          <w:sz w:val="18"/>
          <w:lang w:val="de-DE" w:eastAsia="de-DE"/>
        </w:rPr>
        <w:t>Helmholtz Zentrum München, Research Unit Environmantal Simulation, Ingolstädter Landstrasse 1, D-85764 Neuherberg</w:t>
      </w:r>
    </w:p>
    <w:p w14:paraId="5C79E5A3" w14:textId="77777777" w:rsidR="00D47AE6" w:rsidRPr="00E11E72" w:rsidRDefault="00D47AE6" w:rsidP="00D47AE6">
      <w:pPr>
        <w:spacing w:after="0" w:line="240" w:lineRule="auto"/>
        <w:ind w:left="720" w:hanging="720"/>
        <w:rPr>
          <w:rFonts w:ascii="Times New Roman" w:hAnsi="Times New Roman"/>
          <w:color w:val="000000"/>
          <w:sz w:val="18"/>
          <w:lang w:eastAsia="de-DE"/>
        </w:rPr>
      </w:pPr>
      <w:r w:rsidRPr="00E11E72">
        <w:rPr>
          <w:rFonts w:ascii="Times New Roman" w:hAnsi="Times New Roman"/>
          <w:color w:val="000000"/>
          <w:sz w:val="18"/>
          <w:vertAlign w:val="superscript"/>
          <w:lang w:eastAsia="de-DE"/>
        </w:rPr>
        <w:t>6</w:t>
      </w:r>
      <w:r w:rsidRPr="00E11E72">
        <w:rPr>
          <w:rFonts w:ascii="Times New Roman" w:hAnsi="Times New Roman"/>
          <w:color w:val="000000"/>
          <w:sz w:val="18"/>
          <w:lang w:eastAsia="de-DE"/>
        </w:rPr>
        <w:t>Niğde Ömer Halisdemir University, Faculty of Agricultural Sciences and Technologies, Niğde, Turkey</w:t>
      </w:r>
    </w:p>
    <w:p w14:paraId="4B6B7608" w14:textId="77777777" w:rsidR="00D47AE6" w:rsidRPr="00E11E72" w:rsidRDefault="00D47AE6" w:rsidP="00D47AE6">
      <w:pPr>
        <w:spacing w:after="0" w:line="240" w:lineRule="auto"/>
        <w:ind w:left="720" w:hanging="720"/>
        <w:rPr>
          <w:rFonts w:ascii="Times New Roman" w:hAnsi="Times New Roman"/>
          <w:color w:val="000000"/>
          <w:sz w:val="18"/>
          <w:lang w:eastAsia="de-DE"/>
        </w:rPr>
      </w:pPr>
      <w:r w:rsidRPr="00E11E72">
        <w:rPr>
          <w:rFonts w:ascii="Times New Roman" w:hAnsi="Times New Roman"/>
          <w:color w:val="000000"/>
          <w:sz w:val="18"/>
          <w:vertAlign w:val="superscript"/>
          <w:lang w:eastAsia="de-DE"/>
        </w:rPr>
        <w:t>7</w:t>
      </w:r>
      <w:r w:rsidRPr="00E11E72">
        <w:rPr>
          <w:rFonts w:ascii="Times New Roman" w:hAnsi="Times New Roman"/>
          <w:color w:val="000000"/>
          <w:sz w:val="18"/>
          <w:lang w:eastAsia="de-DE"/>
        </w:rPr>
        <w:t>Quebec Research and Development Centre, Agriculture and Agri-Food, 2560 Blvd. Hochelaga, Québec QC G1V 2J3, Canada</w:t>
      </w:r>
    </w:p>
    <w:p w14:paraId="749BE63F" w14:textId="77777777" w:rsidR="00D47AE6" w:rsidRPr="00E11E72" w:rsidRDefault="00D47AE6" w:rsidP="00D47AE6">
      <w:pPr>
        <w:spacing w:after="0" w:line="240" w:lineRule="auto"/>
        <w:ind w:left="720" w:hanging="720"/>
        <w:rPr>
          <w:rFonts w:ascii="Times New Roman" w:eastAsia="Times New Roman" w:hAnsi="Times New Roman"/>
          <w:color w:val="000000"/>
          <w:sz w:val="18"/>
          <w:szCs w:val="20"/>
        </w:rPr>
      </w:pPr>
      <w:r w:rsidRPr="00E11E72">
        <w:rPr>
          <w:rFonts w:ascii="Times New Roman" w:hAnsi="Times New Roman"/>
          <w:color w:val="000000"/>
          <w:sz w:val="18"/>
          <w:szCs w:val="20"/>
          <w:vertAlign w:val="superscript"/>
          <w:lang w:eastAsia="de-DE"/>
        </w:rPr>
        <w:t>8</w:t>
      </w:r>
      <w:r w:rsidRPr="00E11E72">
        <w:rPr>
          <w:rFonts w:ascii="Times New Roman" w:eastAsia="Times New Roman" w:hAnsi="Times New Roman"/>
          <w:color w:val="000000"/>
          <w:sz w:val="18"/>
          <w:szCs w:val="20"/>
        </w:rPr>
        <w:t>CIEMAT, Environment Department / Soil Conservation and Recuperation Unit, Avenida Complutense 40, E-28040 Madrid</w:t>
      </w:r>
    </w:p>
    <w:p w14:paraId="1BDCFAD2" w14:textId="77777777" w:rsidR="00D47AE6" w:rsidRPr="00E11E72" w:rsidRDefault="00D47AE6" w:rsidP="00D47AE6">
      <w:pPr>
        <w:spacing w:after="0" w:line="240" w:lineRule="auto"/>
        <w:ind w:left="720" w:hanging="720"/>
        <w:rPr>
          <w:rFonts w:ascii="Times New Roman" w:hAnsi="Times New Roman"/>
          <w:color w:val="000000"/>
          <w:sz w:val="18"/>
          <w:szCs w:val="20"/>
          <w:lang w:eastAsia="de-DE"/>
        </w:rPr>
      </w:pPr>
      <w:r w:rsidRPr="00E11E72">
        <w:rPr>
          <w:rFonts w:ascii="Times New Roman" w:hAnsi="Times New Roman"/>
          <w:color w:val="000000"/>
          <w:sz w:val="18"/>
          <w:szCs w:val="20"/>
          <w:vertAlign w:val="superscript"/>
          <w:lang w:eastAsia="de-DE"/>
        </w:rPr>
        <w:t>9</w:t>
      </w:r>
      <w:r w:rsidRPr="00E11E72">
        <w:rPr>
          <w:rFonts w:ascii="Times New Roman" w:hAnsi="Times New Roman"/>
          <w:color w:val="000000"/>
          <w:sz w:val="18"/>
          <w:szCs w:val="20"/>
          <w:lang w:eastAsia="de-DE"/>
        </w:rPr>
        <w:t>NIBIO -Norwegian Institute of Bioeconomy Research, Særheim, Postvegen 213, N-4353 Klepp Stasjon</w:t>
      </w:r>
    </w:p>
    <w:p w14:paraId="078F0E67" w14:textId="77777777" w:rsidR="00D47AE6" w:rsidRPr="00E11E72" w:rsidRDefault="00D47AE6" w:rsidP="00D47AE6">
      <w:pPr>
        <w:spacing w:after="0" w:line="240" w:lineRule="auto"/>
        <w:ind w:left="720" w:hanging="720"/>
        <w:rPr>
          <w:rFonts w:ascii="Times New Roman" w:hAnsi="Times New Roman"/>
          <w:color w:val="000000"/>
          <w:sz w:val="18"/>
          <w:szCs w:val="20"/>
          <w:lang w:eastAsia="de-DE"/>
        </w:rPr>
      </w:pPr>
      <w:r w:rsidRPr="00E11E72">
        <w:rPr>
          <w:rFonts w:ascii="Times New Roman" w:hAnsi="Times New Roman"/>
          <w:color w:val="000000"/>
          <w:sz w:val="18"/>
          <w:szCs w:val="20"/>
          <w:vertAlign w:val="superscript"/>
          <w:lang w:eastAsia="de-DE"/>
        </w:rPr>
        <w:t>10</w:t>
      </w:r>
      <w:r w:rsidRPr="00E11E72">
        <w:rPr>
          <w:rFonts w:ascii="Times New Roman" w:hAnsi="Times New Roman"/>
          <w:color w:val="000000"/>
          <w:sz w:val="18"/>
          <w:szCs w:val="20"/>
          <w:lang w:eastAsia="de-DE"/>
        </w:rPr>
        <w:t>Dept. of Agroecology, Aarhus University, Forsøgsvej 1, DK-4200 Slagelse</w:t>
      </w:r>
    </w:p>
    <w:p w14:paraId="16283D2B" w14:textId="77777777" w:rsidR="00D47AE6" w:rsidRPr="00E11E72" w:rsidRDefault="00D47AE6" w:rsidP="00D47AE6">
      <w:pPr>
        <w:spacing w:after="0" w:line="240" w:lineRule="auto"/>
        <w:ind w:left="720" w:hanging="720"/>
        <w:rPr>
          <w:rFonts w:ascii="Times New Roman" w:hAnsi="Times New Roman"/>
          <w:color w:val="000000"/>
          <w:sz w:val="18"/>
          <w:szCs w:val="20"/>
          <w:lang w:eastAsia="de-DE"/>
        </w:rPr>
      </w:pPr>
      <w:r w:rsidRPr="00E11E72">
        <w:rPr>
          <w:rFonts w:ascii="Times New Roman" w:hAnsi="Times New Roman"/>
          <w:color w:val="000000"/>
          <w:sz w:val="18"/>
          <w:szCs w:val="20"/>
          <w:vertAlign w:val="superscript"/>
          <w:lang w:eastAsia="de-DE"/>
        </w:rPr>
        <w:t>11</w:t>
      </w:r>
      <w:r w:rsidRPr="00E11E72">
        <w:rPr>
          <w:rFonts w:ascii="Times New Roman" w:hAnsi="Times New Roman"/>
          <w:color w:val="000000"/>
          <w:sz w:val="18"/>
          <w:szCs w:val="20"/>
          <w:lang w:eastAsia="de-DE"/>
        </w:rPr>
        <w:t>Warsaw University of Life Sciences – SGGW, Noworsynowska 166 St. P-02-787 Warsaw</w:t>
      </w:r>
    </w:p>
    <w:p w14:paraId="20BF537E" w14:textId="77777777" w:rsidR="00D47AE6" w:rsidRPr="00E11E72" w:rsidRDefault="00D47AE6" w:rsidP="00D47AE6">
      <w:pPr>
        <w:spacing w:after="0" w:line="240" w:lineRule="auto"/>
        <w:ind w:left="720" w:hanging="720"/>
        <w:rPr>
          <w:rFonts w:ascii="Times New Roman" w:hAnsi="Times New Roman"/>
          <w:color w:val="000000"/>
          <w:sz w:val="18"/>
          <w:szCs w:val="20"/>
          <w:lang w:eastAsia="de-DE"/>
        </w:rPr>
      </w:pPr>
      <w:r w:rsidRPr="00E11E72">
        <w:rPr>
          <w:rFonts w:ascii="Times New Roman" w:hAnsi="Times New Roman"/>
          <w:color w:val="000000"/>
          <w:sz w:val="18"/>
          <w:szCs w:val="20"/>
          <w:vertAlign w:val="superscript"/>
          <w:lang w:eastAsia="de-DE"/>
        </w:rPr>
        <w:t>12</w:t>
      </w:r>
      <w:r w:rsidRPr="00E11E72">
        <w:rPr>
          <w:rFonts w:ascii="Times New Roman" w:hAnsi="Times New Roman"/>
          <w:color w:val="000000"/>
          <w:sz w:val="18"/>
          <w:szCs w:val="20"/>
          <w:lang w:eastAsia="de-DE"/>
        </w:rPr>
        <w:t xml:space="preserve">Dept. Environmental Engineering &amp; Management,"Gheorghe Asachi" Technical University of Iasi, </w:t>
      </w:r>
      <w:proofErr w:type="gramStart"/>
      <w:r w:rsidRPr="00E11E72">
        <w:rPr>
          <w:rFonts w:ascii="Times New Roman" w:hAnsi="Times New Roman"/>
          <w:color w:val="000000"/>
          <w:sz w:val="18"/>
          <w:szCs w:val="20"/>
          <w:lang w:eastAsia="de-DE"/>
        </w:rPr>
        <w:t>73 Prof.Dr</w:t>
      </w:r>
      <w:proofErr w:type="gramEnd"/>
      <w:r w:rsidRPr="00E11E72">
        <w:rPr>
          <w:rFonts w:ascii="Times New Roman" w:hAnsi="Times New Roman"/>
          <w:color w:val="000000"/>
          <w:sz w:val="18"/>
          <w:szCs w:val="20"/>
          <w:lang w:eastAsia="de-DE"/>
        </w:rPr>
        <w:t>. D. Mangeron Street, 700050 Iasi, Romania</w:t>
      </w:r>
    </w:p>
    <w:p w14:paraId="66F2DD71" w14:textId="77777777" w:rsidR="00D47AE6" w:rsidRPr="00E11E72" w:rsidRDefault="00D47AE6" w:rsidP="00D47AE6">
      <w:pPr>
        <w:spacing w:after="0" w:line="240" w:lineRule="auto"/>
        <w:ind w:left="720" w:hanging="720"/>
        <w:rPr>
          <w:rFonts w:ascii="Times New Roman" w:eastAsia="Times New Roman" w:hAnsi="Times New Roman"/>
          <w:color w:val="000000"/>
          <w:sz w:val="18"/>
          <w:szCs w:val="20"/>
          <w:lang w:val="es-ES"/>
        </w:rPr>
      </w:pPr>
      <w:r w:rsidRPr="00E11E72">
        <w:rPr>
          <w:rFonts w:ascii="Times New Roman" w:hAnsi="Times New Roman"/>
          <w:color w:val="000000"/>
          <w:sz w:val="18"/>
          <w:szCs w:val="20"/>
          <w:vertAlign w:val="superscript"/>
          <w:lang w:val="es-ES" w:eastAsia="de-DE"/>
        </w:rPr>
        <w:t>13</w:t>
      </w:r>
      <w:r w:rsidRPr="00E11E72">
        <w:rPr>
          <w:rFonts w:ascii="Times New Roman" w:hAnsi="Times New Roman"/>
          <w:color w:val="000000"/>
          <w:sz w:val="18"/>
          <w:szCs w:val="20"/>
          <w:lang w:val="es-ES" w:eastAsia="de-DE"/>
        </w:rPr>
        <w:t>Genomics Research Centre, Via S. Protaso, 302, I-29017 Fiorenzuola d'Arda (PC)</w:t>
      </w:r>
    </w:p>
    <w:p w14:paraId="0E261BA2" w14:textId="77777777" w:rsidR="00D47AE6" w:rsidRPr="00E11E72" w:rsidRDefault="00D47AE6" w:rsidP="00D47AE6">
      <w:pPr>
        <w:rPr>
          <w:rFonts w:ascii="Times New Roman" w:eastAsia="Times New Roman" w:hAnsi="Times New Roman"/>
          <w:color w:val="000000"/>
          <w:sz w:val="20"/>
          <w:szCs w:val="20"/>
          <w:lang w:val="es-ES"/>
        </w:rPr>
      </w:pPr>
    </w:p>
    <w:p w14:paraId="66FED8B0" w14:textId="77777777" w:rsidR="00D47AE6" w:rsidRPr="00E11E72" w:rsidRDefault="00D47AE6" w:rsidP="00D47AE6">
      <w:pPr>
        <w:widowControl w:val="0"/>
        <w:autoSpaceDE w:val="0"/>
        <w:autoSpaceDN w:val="0"/>
        <w:adjustRightInd w:val="0"/>
        <w:spacing w:after="0" w:line="360" w:lineRule="auto"/>
        <w:jc w:val="both"/>
        <w:rPr>
          <w:rFonts w:ascii="Times New Roman" w:hAnsi="Times New Roman"/>
          <w:sz w:val="24"/>
          <w:lang w:val="es-ES"/>
        </w:rPr>
      </w:pPr>
    </w:p>
    <w:p w14:paraId="59CBB2AD" w14:textId="77777777" w:rsidR="00D47AE6" w:rsidRPr="00E11E72" w:rsidRDefault="00D47AE6" w:rsidP="00D47AE6">
      <w:pPr>
        <w:widowControl w:val="0"/>
        <w:autoSpaceDE w:val="0"/>
        <w:autoSpaceDN w:val="0"/>
        <w:adjustRightInd w:val="0"/>
        <w:spacing w:after="0" w:line="360" w:lineRule="auto"/>
        <w:jc w:val="both"/>
        <w:rPr>
          <w:rFonts w:ascii="Times New Roman" w:hAnsi="Times New Roman"/>
          <w:sz w:val="24"/>
        </w:rPr>
      </w:pPr>
    </w:p>
    <w:p w14:paraId="76926F69" w14:textId="77777777" w:rsidR="00D47AE6" w:rsidRPr="00E11E72" w:rsidRDefault="00D47AE6" w:rsidP="00D47AE6">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Supplement Table 1: Soils deliver essential services such as provision of food, fiber and fuel, carbon sequestration, water purification and contaminant reduction, climate regulation, nutrient cycling, biological habitat and gene pool (FAO 2015, Keestra et al. 2016). This is connected to the framework of the 17 UN Sustainable Development Goals (SDGs) (</w:t>
      </w:r>
      <w:hyperlink r:id="rId79" w:history="1">
        <w:r w:rsidRPr="00E11E72">
          <w:rPr>
            <w:rStyle w:val="Hyperlink"/>
            <w:rFonts w:ascii="Times New Roman" w:hAnsi="Times New Roman"/>
          </w:rPr>
          <w:t>https://sustainable</w:t>
        </w:r>
      </w:hyperlink>
      <w:r w:rsidRPr="00E11E72">
        <w:rPr>
          <w:rFonts w:ascii="Times New Roman" w:hAnsi="Times New Roman"/>
        </w:rPr>
        <w:t xml:space="preserve"> development.un.org/sdgs). Soil has been proven to be a vital nexus for human health. </w:t>
      </w:r>
    </w:p>
    <w:p w14:paraId="6AC903CE" w14:textId="77777777" w:rsidR="00D47AE6" w:rsidRPr="00E11E72" w:rsidRDefault="00D47AE6" w:rsidP="00D47AE6">
      <w:pPr>
        <w:widowControl w:val="0"/>
        <w:autoSpaceDE w:val="0"/>
        <w:autoSpaceDN w:val="0"/>
        <w:adjustRightInd w:val="0"/>
        <w:spacing w:after="0" w:line="240" w:lineRule="auto"/>
        <w:jc w:val="both"/>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1135"/>
        <w:gridCol w:w="5670"/>
      </w:tblGrid>
      <w:tr w:rsidR="00D47AE6" w:rsidRPr="00864181" w14:paraId="1817D0A1" w14:textId="77777777" w:rsidTr="005C5EAF">
        <w:tc>
          <w:tcPr>
            <w:tcW w:w="2267" w:type="dxa"/>
            <w:shd w:val="clear" w:color="auto" w:fill="auto"/>
          </w:tcPr>
          <w:p w14:paraId="3CA3EEFF" w14:textId="77777777" w:rsidR="00D47AE6" w:rsidRPr="00E11E72" w:rsidRDefault="00D47AE6" w:rsidP="005C5EAF">
            <w:pPr>
              <w:widowControl w:val="0"/>
              <w:autoSpaceDE w:val="0"/>
              <w:autoSpaceDN w:val="0"/>
              <w:adjustRightInd w:val="0"/>
              <w:spacing w:after="0" w:line="360" w:lineRule="auto"/>
              <w:jc w:val="both"/>
              <w:rPr>
                <w:rFonts w:ascii="Times New Roman" w:hAnsi="Times New Roman"/>
                <w:sz w:val="24"/>
              </w:rPr>
            </w:pPr>
            <w:r w:rsidRPr="00E11E72">
              <w:rPr>
                <w:rFonts w:ascii="Times New Roman" w:hAnsi="Times New Roman"/>
                <w:sz w:val="24"/>
              </w:rPr>
              <w:t>Ecosystem service</w:t>
            </w:r>
          </w:p>
        </w:tc>
        <w:tc>
          <w:tcPr>
            <w:tcW w:w="1135" w:type="dxa"/>
            <w:shd w:val="clear" w:color="auto" w:fill="auto"/>
          </w:tcPr>
          <w:p w14:paraId="78147B88" w14:textId="77777777" w:rsidR="00D47AE6" w:rsidRPr="00E11E72" w:rsidRDefault="00D47AE6" w:rsidP="005C5EAF">
            <w:pPr>
              <w:widowControl w:val="0"/>
              <w:autoSpaceDE w:val="0"/>
              <w:autoSpaceDN w:val="0"/>
              <w:adjustRightInd w:val="0"/>
              <w:spacing w:after="0" w:line="360" w:lineRule="auto"/>
              <w:jc w:val="both"/>
              <w:rPr>
                <w:rFonts w:ascii="Times New Roman" w:hAnsi="Times New Roman"/>
                <w:sz w:val="24"/>
              </w:rPr>
            </w:pPr>
            <w:r w:rsidRPr="00E11E72">
              <w:rPr>
                <w:rFonts w:ascii="Times New Roman" w:hAnsi="Times New Roman"/>
                <w:sz w:val="24"/>
              </w:rPr>
              <w:t>SDG</w:t>
            </w:r>
          </w:p>
        </w:tc>
        <w:tc>
          <w:tcPr>
            <w:tcW w:w="5670" w:type="dxa"/>
            <w:shd w:val="clear" w:color="auto" w:fill="auto"/>
          </w:tcPr>
          <w:p w14:paraId="44D41AE0" w14:textId="77777777" w:rsidR="00D47AE6" w:rsidRPr="00E11E72" w:rsidRDefault="00D47AE6" w:rsidP="005C5EAF">
            <w:pPr>
              <w:widowControl w:val="0"/>
              <w:autoSpaceDE w:val="0"/>
              <w:autoSpaceDN w:val="0"/>
              <w:adjustRightInd w:val="0"/>
              <w:spacing w:after="0" w:line="360" w:lineRule="auto"/>
              <w:jc w:val="both"/>
              <w:rPr>
                <w:rFonts w:ascii="Times New Roman" w:hAnsi="Times New Roman"/>
                <w:sz w:val="24"/>
              </w:rPr>
            </w:pPr>
          </w:p>
        </w:tc>
      </w:tr>
      <w:tr w:rsidR="00D47AE6" w:rsidRPr="00E11E72" w14:paraId="76A3B39B" w14:textId="77777777" w:rsidTr="005C5EAF">
        <w:tc>
          <w:tcPr>
            <w:tcW w:w="2267" w:type="dxa"/>
            <w:shd w:val="clear" w:color="auto" w:fill="auto"/>
          </w:tcPr>
          <w:p w14:paraId="64AB6E61"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food security</w:t>
            </w:r>
          </w:p>
        </w:tc>
        <w:tc>
          <w:tcPr>
            <w:tcW w:w="1135" w:type="dxa"/>
            <w:shd w:val="clear" w:color="auto" w:fill="auto"/>
          </w:tcPr>
          <w:p w14:paraId="1FB65A6E"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1,2,3</w:t>
            </w:r>
          </w:p>
        </w:tc>
        <w:tc>
          <w:tcPr>
            <w:tcW w:w="5670" w:type="dxa"/>
            <w:shd w:val="clear" w:color="auto" w:fill="auto"/>
          </w:tcPr>
          <w:p w14:paraId="31B7E39C"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soil fertility and agricultural productivity in critical balance</w:t>
            </w:r>
          </w:p>
        </w:tc>
      </w:tr>
      <w:tr w:rsidR="00D47AE6" w:rsidRPr="00E11E72" w14:paraId="4BDB8971" w14:textId="77777777" w:rsidTr="005C5EAF">
        <w:tc>
          <w:tcPr>
            <w:tcW w:w="2267" w:type="dxa"/>
            <w:shd w:val="clear" w:color="auto" w:fill="auto"/>
          </w:tcPr>
          <w:p w14:paraId="012E3CA5"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public health</w:t>
            </w:r>
          </w:p>
        </w:tc>
        <w:tc>
          <w:tcPr>
            <w:tcW w:w="1135" w:type="dxa"/>
            <w:shd w:val="clear" w:color="auto" w:fill="auto"/>
          </w:tcPr>
          <w:p w14:paraId="65D938AA"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3</w:t>
            </w:r>
          </w:p>
        </w:tc>
        <w:tc>
          <w:tcPr>
            <w:tcW w:w="5670" w:type="dxa"/>
            <w:shd w:val="clear" w:color="auto" w:fill="auto"/>
          </w:tcPr>
          <w:p w14:paraId="595FD0D6"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soil as a vital nexus between productivity and health</w:t>
            </w:r>
          </w:p>
        </w:tc>
      </w:tr>
      <w:tr w:rsidR="00D47AE6" w:rsidRPr="00E11E72" w14:paraId="5C98C99B" w14:textId="77777777" w:rsidTr="005C5EAF">
        <w:tc>
          <w:tcPr>
            <w:tcW w:w="2267" w:type="dxa"/>
            <w:shd w:val="clear" w:color="auto" w:fill="auto"/>
          </w:tcPr>
          <w:p w14:paraId="40349CE0"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fresh water resources</w:t>
            </w:r>
          </w:p>
        </w:tc>
        <w:tc>
          <w:tcPr>
            <w:tcW w:w="1135" w:type="dxa"/>
            <w:shd w:val="clear" w:color="auto" w:fill="auto"/>
          </w:tcPr>
          <w:p w14:paraId="3D731BA3"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3,6</w:t>
            </w:r>
          </w:p>
        </w:tc>
        <w:tc>
          <w:tcPr>
            <w:tcW w:w="5670" w:type="dxa"/>
            <w:shd w:val="clear" w:color="auto" w:fill="auto"/>
          </w:tcPr>
          <w:p w14:paraId="03F80307"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soils as potent filters and storage sites for clean water</w:t>
            </w:r>
          </w:p>
        </w:tc>
      </w:tr>
      <w:tr w:rsidR="00D47AE6" w:rsidRPr="00E11E72" w14:paraId="704845BA" w14:textId="77777777" w:rsidTr="005C5EAF">
        <w:tc>
          <w:tcPr>
            <w:tcW w:w="2267" w:type="dxa"/>
            <w:shd w:val="clear" w:color="auto" w:fill="auto"/>
          </w:tcPr>
          <w:p w14:paraId="6C7B23A3"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climate change</w:t>
            </w:r>
          </w:p>
        </w:tc>
        <w:tc>
          <w:tcPr>
            <w:tcW w:w="1135" w:type="dxa"/>
            <w:shd w:val="clear" w:color="auto" w:fill="auto"/>
          </w:tcPr>
          <w:p w14:paraId="4B13065F"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13</w:t>
            </w:r>
          </w:p>
        </w:tc>
        <w:tc>
          <w:tcPr>
            <w:tcW w:w="5670" w:type="dxa"/>
            <w:shd w:val="clear" w:color="auto" w:fill="auto"/>
          </w:tcPr>
          <w:p w14:paraId="33E84267"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storage of soil carbon and regulating GHG emissions</w:t>
            </w:r>
          </w:p>
        </w:tc>
      </w:tr>
      <w:tr w:rsidR="00D47AE6" w:rsidRPr="00E11E72" w14:paraId="60A4F2A6" w14:textId="77777777" w:rsidTr="005C5EAF">
        <w:tc>
          <w:tcPr>
            <w:tcW w:w="2267" w:type="dxa"/>
            <w:shd w:val="clear" w:color="auto" w:fill="auto"/>
          </w:tcPr>
          <w:p w14:paraId="1FA7E862"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biodiversity</w:t>
            </w:r>
          </w:p>
        </w:tc>
        <w:tc>
          <w:tcPr>
            <w:tcW w:w="1135" w:type="dxa"/>
            <w:shd w:val="clear" w:color="auto" w:fill="auto"/>
          </w:tcPr>
          <w:p w14:paraId="078ABC2A"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15</w:t>
            </w:r>
          </w:p>
        </w:tc>
        <w:tc>
          <w:tcPr>
            <w:tcW w:w="5670" w:type="dxa"/>
            <w:shd w:val="clear" w:color="auto" w:fill="auto"/>
          </w:tcPr>
          <w:p w14:paraId="70615273"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foodwebs with soil microorganisms and invertebrates</w:t>
            </w:r>
          </w:p>
        </w:tc>
      </w:tr>
      <w:tr w:rsidR="00D47AE6" w:rsidRPr="00E11E72" w14:paraId="0689709F" w14:textId="77777777" w:rsidTr="005C5EAF">
        <w:tc>
          <w:tcPr>
            <w:tcW w:w="2267" w:type="dxa"/>
            <w:shd w:val="clear" w:color="auto" w:fill="auto"/>
          </w:tcPr>
          <w:p w14:paraId="32FDA14C"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land management</w:t>
            </w:r>
          </w:p>
        </w:tc>
        <w:tc>
          <w:tcPr>
            <w:tcW w:w="1135" w:type="dxa"/>
            <w:shd w:val="clear" w:color="auto" w:fill="auto"/>
          </w:tcPr>
          <w:p w14:paraId="4721B607"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2, 13, 15</w:t>
            </w:r>
          </w:p>
        </w:tc>
        <w:tc>
          <w:tcPr>
            <w:tcW w:w="5670" w:type="dxa"/>
            <w:shd w:val="clear" w:color="auto" w:fill="auto"/>
          </w:tcPr>
          <w:p w14:paraId="73510714" w14:textId="77777777" w:rsidR="00D47AE6" w:rsidRPr="00E11E72" w:rsidRDefault="00D47AE6" w:rsidP="005C5EAF">
            <w:pPr>
              <w:widowControl w:val="0"/>
              <w:autoSpaceDE w:val="0"/>
              <w:autoSpaceDN w:val="0"/>
              <w:adjustRightInd w:val="0"/>
              <w:spacing w:after="0" w:line="240" w:lineRule="auto"/>
              <w:jc w:val="both"/>
              <w:rPr>
                <w:rFonts w:ascii="Times New Roman" w:hAnsi="Times New Roman"/>
              </w:rPr>
            </w:pPr>
            <w:r w:rsidRPr="00E11E72">
              <w:rPr>
                <w:rFonts w:ascii="Times New Roman" w:hAnsi="Times New Roman"/>
              </w:rPr>
              <w:t>sustainable use of terrestrial ecosystems and soils</w:t>
            </w:r>
          </w:p>
        </w:tc>
      </w:tr>
    </w:tbl>
    <w:p w14:paraId="61B23BE2" w14:textId="77777777" w:rsidR="00D47AE6" w:rsidRPr="00E11E72" w:rsidRDefault="00D47AE6" w:rsidP="00D47AE6"/>
    <w:p w14:paraId="1A0AAAB4" w14:textId="77777777" w:rsidR="00D47AE6" w:rsidRPr="000B13A9" w:rsidRDefault="00D47AE6" w:rsidP="00047FD3">
      <w:pPr>
        <w:autoSpaceDE w:val="0"/>
        <w:autoSpaceDN w:val="0"/>
        <w:adjustRightInd w:val="0"/>
        <w:spacing w:after="0" w:line="240" w:lineRule="auto"/>
        <w:ind w:left="720" w:hanging="720"/>
        <w:jc w:val="both"/>
        <w:rPr>
          <w:rFonts w:ascii="Times New Roman" w:hAnsi="Times New Roman"/>
          <w:color w:val="131413"/>
        </w:rPr>
      </w:pPr>
    </w:p>
    <w:sectPr w:rsidR="00D47AE6" w:rsidRPr="000B13A9" w:rsidSect="00C40038">
      <w:headerReference w:type="default" r:id="rId80"/>
      <w:pgSz w:w="12240" w:h="15840"/>
      <w:pgMar w:top="1440" w:right="1440" w:bottom="1440" w:left="1440"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AFB210" w16cid:durableId="1FE5F379"/>
  <w16cid:commentId w16cid:paraId="33FE86C0" w16cid:durableId="1FE5EA8D"/>
  <w16cid:commentId w16cid:paraId="2D4455A8" w16cid:durableId="1FE5ED54"/>
  <w16cid:commentId w16cid:paraId="49BEA9AC" w16cid:durableId="1FE81C98"/>
  <w16cid:commentId w16cid:paraId="48FA6F13" w16cid:durableId="1FE5F22B"/>
  <w16cid:commentId w16cid:paraId="1302AC2E" w16cid:durableId="1FE5E5F4"/>
  <w16cid:commentId w16cid:paraId="68942857" w16cid:durableId="1FE5E5F5"/>
  <w16cid:commentId w16cid:paraId="16DC8453" w16cid:durableId="1FE5E5F6"/>
  <w16cid:commentId w16cid:paraId="17F64200" w16cid:durableId="1FE82208"/>
  <w16cid:commentId w16cid:paraId="24CD1B27" w16cid:durableId="1FE5E5F7"/>
  <w16cid:commentId w16cid:paraId="18393668" w16cid:durableId="1FE6C3FF"/>
  <w16cid:commentId w16cid:paraId="11D0D9DF" w16cid:durableId="1FE6C4C8"/>
  <w16cid:commentId w16cid:paraId="7D31991E" w16cid:durableId="1FE6C6A6"/>
  <w16cid:commentId w16cid:paraId="692CE87D" w16cid:durableId="1FE6C8BD"/>
  <w16cid:commentId w16cid:paraId="486D9780" w16cid:durableId="1FE71A67"/>
  <w16cid:commentId w16cid:paraId="47263440" w16cid:durableId="1FE723B7"/>
  <w16cid:commentId w16cid:paraId="05172847" w16cid:durableId="1FE71DDC"/>
  <w16cid:commentId w16cid:paraId="42F3B666" w16cid:durableId="1FE7375E"/>
  <w16cid:commentId w16cid:paraId="6091D422" w16cid:durableId="1FE73F04"/>
  <w16cid:commentId w16cid:paraId="3D2D8A81" w16cid:durableId="1FE74005"/>
  <w16cid:commentId w16cid:paraId="7CA3A400" w16cid:durableId="1FE743E6"/>
  <w16cid:commentId w16cid:paraId="465EF5FB" w16cid:durableId="1FE8164A"/>
  <w16cid:commentId w16cid:paraId="01AE264A" w16cid:durableId="1FE821A8"/>
  <w16cid:commentId w16cid:paraId="2DDAF1E4" w16cid:durableId="1FE725B5"/>
  <w16cid:commentId w16cid:paraId="44DEAB6A" w16cid:durableId="1FE746F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EBCAB5" w14:textId="77777777" w:rsidR="00943AE8" w:rsidRDefault="00943AE8" w:rsidP="00E40F62">
      <w:pPr>
        <w:spacing w:after="0" w:line="240" w:lineRule="auto"/>
      </w:pPr>
      <w:r>
        <w:separator/>
      </w:r>
    </w:p>
  </w:endnote>
  <w:endnote w:type="continuationSeparator" w:id="0">
    <w:p w14:paraId="62DAA1CF" w14:textId="77777777" w:rsidR="00943AE8" w:rsidRDefault="00943AE8" w:rsidP="00E40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BoldMT">
    <w:altName w:val="Times New Roman"/>
    <w:panose1 w:val="00000000000000000000"/>
    <w:charset w:val="00"/>
    <w:family w:val="roman"/>
    <w:notTrueType/>
    <w:pitch w:val="default"/>
  </w:font>
  <w:font w:name="PalatinoLTStd-Italic">
    <w:altName w:val="Times New Roman"/>
    <w:panose1 w:val="00000000000000000000"/>
    <w:charset w:val="00"/>
    <w:family w:val="roman"/>
    <w:notTrueType/>
    <w:pitch w:val="default"/>
  </w:font>
  <w:font w:name="PalatinoLTStd-Bold">
    <w:altName w:val="Times New Roman"/>
    <w:panose1 w:val="00000000000000000000"/>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965168" w14:textId="77777777" w:rsidR="00943AE8" w:rsidRDefault="00943AE8" w:rsidP="00E40F62">
      <w:pPr>
        <w:spacing w:after="0" w:line="240" w:lineRule="auto"/>
      </w:pPr>
      <w:r>
        <w:separator/>
      </w:r>
    </w:p>
  </w:footnote>
  <w:footnote w:type="continuationSeparator" w:id="0">
    <w:p w14:paraId="3BE60990" w14:textId="77777777" w:rsidR="00943AE8" w:rsidRDefault="00943AE8" w:rsidP="00E40F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171238"/>
      <w:docPartObj>
        <w:docPartGallery w:val="Page Numbers (Top of Page)"/>
        <w:docPartUnique/>
      </w:docPartObj>
    </w:sdtPr>
    <w:sdtEndPr/>
    <w:sdtContent>
      <w:p w14:paraId="6A7FA8F0" w14:textId="6F73225A" w:rsidR="00076591" w:rsidRDefault="00076591">
        <w:pPr>
          <w:pStyle w:val="Kopfzeile"/>
        </w:pPr>
        <w:r>
          <w:fldChar w:fldCharType="begin"/>
        </w:r>
        <w:r>
          <w:instrText>PAGE   \* MERGEFORMAT</w:instrText>
        </w:r>
        <w:r>
          <w:fldChar w:fldCharType="separate"/>
        </w:r>
        <w:r w:rsidR="00D47AE6" w:rsidRPr="00D47AE6">
          <w:rPr>
            <w:noProof/>
            <w:lang w:val="de-DE"/>
          </w:rPr>
          <w:t>33</w:t>
        </w:r>
        <w:r>
          <w:fldChar w:fldCharType="end"/>
        </w:r>
      </w:p>
    </w:sdtContent>
  </w:sdt>
  <w:p w14:paraId="34FEF19B" w14:textId="77777777" w:rsidR="00076591" w:rsidRDefault="0007659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753F1"/>
    <w:multiLevelType w:val="hybridMultilevel"/>
    <w:tmpl w:val="810414EE"/>
    <w:lvl w:ilvl="0" w:tplc="56649E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D1E5C"/>
    <w:multiLevelType w:val="hybridMultilevel"/>
    <w:tmpl w:val="B470D2CE"/>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2">
    <w:nsid w:val="0C1C3A36"/>
    <w:multiLevelType w:val="hybridMultilevel"/>
    <w:tmpl w:val="950451D8"/>
    <w:lvl w:ilvl="0" w:tplc="A5728382">
      <w:start w:val="4"/>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7E3202F"/>
    <w:multiLevelType w:val="hybridMultilevel"/>
    <w:tmpl w:val="63D8E758"/>
    <w:lvl w:ilvl="0" w:tplc="42CE6DA2">
      <w:start w:val="1"/>
      <w:numFmt w:val="decimal"/>
      <w:lvlText w:val="%1."/>
      <w:lvlJc w:val="left"/>
      <w:pPr>
        <w:ind w:left="720" w:hanging="360"/>
      </w:pPr>
      <w:rPr>
        <w:rFonts w:ascii="Calibri" w:eastAsia="Calibri" w:hAnsi="Calibri"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75E1D"/>
    <w:multiLevelType w:val="hybridMultilevel"/>
    <w:tmpl w:val="9AB80500"/>
    <w:lvl w:ilvl="0" w:tplc="0F28E89A">
      <w:start w:val="1"/>
      <w:numFmt w:val="bullet"/>
      <w:lvlText w:val="o"/>
      <w:lvlJc w:val="left"/>
      <w:pPr>
        <w:tabs>
          <w:tab w:val="num" w:pos="720"/>
        </w:tabs>
        <w:ind w:left="720" w:hanging="360"/>
      </w:pPr>
      <w:rPr>
        <w:rFonts w:ascii="Courier New" w:hAnsi="Courier New" w:hint="default"/>
      </w:rPr>
    </w:lvl>
    <w:lvl w:ilvl="1" w:tplc="23D05F5C" w:tentative="1">
      <w:start w:val="1"/>
      <w:numFmt w:val="bullet"/>
      <w:lvlText w:val="o"/>
      <w:lvlJc w:val="left"/>
      <w:pPr>
        <w:tabs>
          <w:tab w:val="num" w:pos="1440"/>
        </w:tabs>
        <w:ind w:left="1440" w:hanging="360"/>
      </w:pPr>
      <w:rPr>
        <w:rFonts w:ascii="Courier New" w:hAnsi="Courier New" w:hint="default"/>
      </w:rPr>
    </w:lvl>
    <w:lvl w:ilvl="2" w:tplc="B5B8E46E" w:tentative="1">
      <w:start w:val="1"/>
      <w:numFmt w:val="bullet"/>
      <w:lvlText w:val="o"/>
      <w:lvlJc w:val="left"/>
      <w:pPr>
        <w:tabs>
          <w:tab w:val="num" w:pos="2160"/>
        </w:tabs>
        <w:ind w:left="2160" w:hanging="360"/>
      </w:pPr>
      <w:rPr>
        <w:rFonts w:ascii="Courier New" w:hAnsi="Courier New" w:hint="default"/>
      </w:rPr>
    </w:lvl>
    <w:lvl w:ilvl="3" w:tplc="D3284718" w:tentative="1">
      <w:start w:val="1"/>
      <w:numFmt w:val="bullet"/>
      <w:lvlText w:val="o"/>
      <w:lvlJc w:val="left"/>
      <w:pPr>
        <w:tabs>
          <w:tab w:val="num" w:pos="2880"/>
        </w:tabs>
        <w:ind w:left="2880" w:hanging="360"/>
      </w:pPr>
      <w:rPr>
        <w:rFonts w:ascii="Courier New" w:hAnsi="Courier New" w:hint="default"/>
      </w:rPr>
    </w:lvl>
    <w:lvl w:ilvl="4" w:tplc="CF6A9F5A" w:tentative="1">
      <w:start w:val="1"/>
      <w:numFmt w:val="bullet"/>
      <w:lvlText w:val="o"/>
      <w:lvlJc w:val="left"/>
      <w:pPr>
        <w:tabs>
          <w:tab w:val="num" w:pos="3600"/>
        </w:tabs>
        <w:ind w:left="3600" w:hanging="360"/>
      </w:pPr>
      <w:rPr>
        <w:rFonts w:ascii="Courier New" w:hAnsi="Courier New" w:hint="default"/>
      </w:rPr>
    </w:lvl>
    <w:lvl w:ilvl="5" w:tplc="B156A5FC" w:tentative="1">
      <w:start w:val="1"/>
      <w:numFmt w:val="bullet"/>
      <w:lvlText w:val="o"/>
      <w:lvlJc w:val="left"/>
      <w:pPr>
        <w:tabs>
          <w:tab w:val="num" w:pos="4320"/>
        </w:tabs>
        <w:ind w:left="4320" w:hanging="360"/>
      </w:pPr>
      <w:rPr>
        <w:rFonts w:ascii="Courier New" w:hAnsi="Courier New" w:hint="default"/>
      </w:rPr>
    </w:lvl>
    <w:lvl w:ilvl="6" w:tplc="5D66ADB2" w:tentative="1">
      <w:start w:val="1"/>
      <w:numFmt w:val="bullet"/>
      <w:lvlText w:val="o"/>
      <w:lvlJc w:val="left"/>
      <w:pPr>
        <w:tabs>
          <w:tab w:val="num" w:pos="5040"/>
        </w:tabs>
        <w:ind w:left="5040" w:hanging="360"/>
      </w:pPr>
      <w:rPr>
        <w:rFonts w:ascii="Courier New" w:hAnsi="Courier New" w:hint="default"/>
      </w:rPr>
    </w:lvl>
    <w:lvl w:ilvl="7" w:tplc="F7F05B36" w:tentative="1">
      <w:start w:val="1"/>
      <w:numFmt w:val="bullet"/>
      <w:lvlText w:val="o"/>
      <w:lvlJc w:val="left"/>
      <w:pPr>
        <w:tabs>
          <w:tab w:val="num" w:pos="5760"/>
        </w:tabs>
        <w:ind w:left="5760" w:hanging="360"/>
      </w:pPr>
      <w:rPr>
        <w:rFonts w:ascii="Courier New" w:hAnsi="Courier New" w:hint="default"/>
      </w:rPr>
    </w:lvl>
    <w:lvl w:ilvl="8" w:tplc="AC3E5762" w:tentative="1">
      <w:start w:val="1"/>
      <w:numFmt w:val="bullet"/>
      <w:lvlText w:val="o"/>
      <w:lvlJc w:val="left"/>
      <w:pPr>
        <w:tabs>
          <w:tab w:val="num" w:pos="6480"/>
        </w:tabs>
        <w:ind w:left="6480" w:hanging="360"/>
      </w:pPr>
      <w:rPr>
        <w:rFonts w:ascii="Courier New" w:hAnsi="Courier New" w:hint="default"/>
      </w:rPr>
    </w:lvl>
  </w:abstractNum>
  <w:abstractNum w:abstractNumId="5">
    <w:nsid w:val="245F7D0E"/>
    <w:multiLevelType w:val="hybridMultilevel"/>
    <w:tmpl w:val="47F4C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833CEF"/>
    <w:multiLevelType w:val="hybridMultilevel"/>
    <w:tmpl w:val="CDC20B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70E4B41"/>
    <w:multiLevelType w:val="hybridMultilevel"/>
    <w:tmpl w:val="B008C794"/>
    <w:lvl w:ilvl="0" w:tplc="5BBCBDC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382D448B"/>
    <w:multiLevelType w:val="hybridMultilevel"/>
    <w:tmpl w:val="0EA07B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2D100C9"/>
    <w:multiLevelType w:val="hybridMultilevel"/>
    <w:tmpl w:val="7E10ADC0"/>
    <w:lvl w:ilvl="0" w:tplc="0FC2C2F0">
      <w:start w:val="1"/>
      <w:numFmt w:val="bullet"/>
      <w:lvlText w:val="•"/>
      <w:lvlJc w:val="left"/>
      <w:pPr>
        <w:tabs>
          <w:tab w:val="num" w:pos="720"/>
        </w:tabs>
        <w:ind w:left="720" w:hanging="360"/>
      </w:pPr>
      <w:rPr>
        <w:rFonts w:ascii="Times New Roman" w:hAnsi="Times New Roman" w:hint="default"/>
      </w:rPr>
    </w:lvl>
    <w:lvl w:ilvl="1" w:tplc="EF982E32" w:tentative="1">
      <w:start w:val="1"/>
      <w:numFmt w:val="bullet"/>
      <w:lvlText w:val="•"/>
      <w:lvlJc w:val="left"/>
      <w:pPr>
        <w:tabs>
          <w:tab w:val="num" w:pos="1440"/>
        </w:tabs>
        <w:ind w:left="1440" w:hanging="360"/>
      </w:pPr>
      <w:rPr>
        <w:rFonts w:ascii="Times New Roman" w:hAnsi="Times New Roman" w:hint="default"/>
      </w:rPr>
    </w:lvl>
    <w:lvl w:ilvl="2" w:tplc="9D3C78DA" w:tentative="1">
      <w:start w:val="1"/>
      <w:numFmt w:val="bullet"/>
      <w:lvlText w:val="•"/>
      <w:lvlJc w:val="left"/>
      <w:pPr>
        <w:tabs>
          <w:tab w:val="num" w:pos="2160"/>
        </w:tabs>
        <w:ind w:left="2160" w:hanging="360"/>
      </w:pPr>
      <w:rPr>
        <w:rFonts w:ascii="Times New Roman" w:hAnsi="Times New Roman" w:hint="default"/>
      </w:rPr>
    </w:lvl>
    <w:lvl w:ilvl="3" w:tplc="BC163D20" w:tentative="1">
      <w:start w:val="1"/>
      <w:numFmt w:val="bullet"/>
      <w:lvlText w:val="•"/>
      <w:lvlJc w:val="left"/>
      <w:pPr>
        <w:tabs>
          <w:tab w:val="num" w:pos="2880"/>
        </w:tabs>
        <w:ind w:left="2880" w:hanging="360"/>
      </w:pPr>
      <w:rPr>
        <w:rFonts w:ascii="Times New Roman" w:hAnsi="Times New Roman" w:hint="default"/>
      </w:rPr>
    </w:lvl>
    <w:lvl w:ilvl="4" w:tplc="44222E40" w:tentative="1">
      <w:start w:val="1"/>
      <w:numFmt w:val="bullet"/>
      <w:lvlText w:val="•"/>
      <w:lvlJc w:val="left"/>
      <w:pPr>
        <w:tabs>
          <w:tab w:val="num" w:pos="3600"/>
        </w:tabs>
        <w:ind w:left="3600" w:hanging="360"/>
      </w:pPr>
      <w:rPr>
        <w:rFonts w:ascii="Times New Roman" w:hAnsi="Times New Roman" w:hint="default"/>
      </w:rPr>
    </w:lvl>
    <w:lvl w:ilvl="5" w:tplc="91FC181A" w:tentative="1">
      <w:start w:val="1"/>
      <w:numFmt w:val="bullet"/>
      <w:lvlText w:val="•"/>
      <w:lvlJc w:val="left"/>
      <w:pPr>
        <w:tabs>
          <w:tab w:val="num" w:pos="4320"/>
        </w:tabs>
        <w:ind w:left="4320" w:hanging="360"/>
      </w:pPr>
      <w:rPr>
        <w:rFonts w:ascii="Times New Roman" w:hAnsi="Times New Roman" w:hint="default"/>
      </w:rPr>
    </w:lvl>
    <w:lvl w:ilvl="6" w:tplc="FB8A946E" w:tentative="1">
      <w:start w:val="1"/>
      <w:numFmt w:val="bullet"/>
      <w:lvlText w:val="•"/>
      <w:lvlJc w:val="left"/>
      <w:pPr>
        <w:tabs>
          <w:tab w:val="num" w:pos="5040"/>
        </w:tabs>
        <w:ind w:left="5040" w:hanging="360"/>
      </w:pPr>
      <w:rPr>
        <w:rFonts w:ascii="Times New Roman" w:hAnsi="Times New Roman" w:hint="default"/>
      </w:rPr>
    </w:lvl>
    <w:lvl w:ilvl="7" w:tplc="DC96F494" w:tentative="1">
      <w:start w:val="1"/>
      <w:numFmt w:val="bullet"/>
      <w:lvlText w:val="•"/>
      <w:lvlJc w:val="left"/>
      <w:pPr>
        <w:tabs>
          <w:tab w:val="num" w:pos="5760"/>
        </w:tabs>
        <w:ind w:left="5760" w:hanging="360"/>
      </w:pPr>
      <w:rPr>
        <w:rFonts w:ascii="Times New Roman" w:hAnsi="Times New Roman" w:hint="default"/>
      </w:rPr>
    </w:lvl>
    <w:lvl w:ilvl="8" w:tplc="5FDCF228"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7A7267A"/>
    <w:multiLevelType w:val="hybridMultilevel"/>
    <w:tmpl w:val="8E10900E"/>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7BE16DC"/>
    <w:multiLevelType w:val="hybridMultilevel"/>
    <w:tmpl w:val="7BA8579A"/>
    <w:lvl w:ilvl="0" w:tplc="4A60B70C">
      <w:start w:val="1"/>
      <w:numFmt w:val="decimal"/>
      <w:lvlText w:val="%1."/>
      <w:lvlJc w:val="left"/>
      <w:pPr>
        <w:tabs>
          <w:tab w:val="num" w:pos="720"/>
        </w:tabs>
        <w:ind w:left="720" w:hanging="360"/>
      </w:pPr>
    </w:lvl>
    <w:lvl w:ilvl="1" w:tplc="B540D5AE" w:tentative="1">
      <w:start w:val="1"/>
      <w:numFmt w:val="decimal"/>
      <w:lvlText w:val="%2."/>
      <w:lvlJc w:val="left"/>
      <w:pPr>
        <w:tabs>
          <w:tab w:val="num" w:pos="1440"/>
        </w:tabs>
        <w:ind w:left="1440" w:hanging="360"/>
      </w:pPr>
    </w:lvl>
    <w:lvl w:ilvl="2" w:tplc="FAE862F0" w:tentative="1">
      <w:start w:val="1"/>
      <w:numFmt w:val="decimal"/>
      <w:lvlText w:val="%3."/>
      <w:lvlJc w:val="left"/>
      <w:pPr>
        <w:tabs>
          <w:tab w:val="num" w:pos="2160"/>
        </w:tabs>
        <w:ind w:left="2160" w:hanging="360"/>
      </w:pPr>
    </w:lvl>
    <w:lvl w:ilvl="3" w:tplc="12BAC6D2" w:tentative="1">
      <w:start w:val="1"/>
      <w:numFmt w:val="decimal"/>
      <w:lvlText w:val="%4."/>
      <w:lvlJc w:val="left"/>
      <w:pPr>
        <w:tabs>
          <w:tab w:val="num" w:pos="2880"/>
        </w:tabs>
        <w:ind w:left="2880" w:hanging="360"/>
      </w:pPr>
    </w:lvl>
    <w:lvl w:ilvl="4" w:tplc="FDEABC9A" w:tentative="1">
      <w:start w:val="1"/>
      <w:numFmt w:val="decimal"/>
      <w:lvlText w:val="%5."/>
      <w:lvlJc w:val="left"/>
      <w:pPr>
        <w:tabs>
          <w:tab w:val="num" w:pos="3600"/>
        </w:tabs>
        <w:ind w:left="3600" w:hanging="360"/>
      </w:pPr>
    </w:lvl>
    <w:lvl w:ilvl="5" w:tplc="FDD223C0" w:tentative="1">
      <w:start w:val="1"/>
      <w:numFmt w:val="decimal"/>
      <w:lvlText w:val="%6."/>
      <w:lvlJc w:val="left"/>
      <w:pPr>
        <w:tabs>
          <w:tab w:val="num" w:pos="4320"/>
        </w:tabs>
        <w:ind w:left="4320" w:hanging="360"/>
      </w:pPr>
    </w:lvl>
    <w:lvl w:ilvl="6" w:tplc="CA98E368" w:tentative="1">
      <w:start w:val="1"/>
      <w:numFmt w:val="decimal"/>
      <w:lvlText w:val="%7."/>
      <w:lvlJc w:val="left"/>
      <w:pPr>
        <w:tabs>
          <w:tab w:val="num" w:pos="5040"/>
        </w:tabs>
        <w:ind w:left="5040" w:hanging="360"/>
      </w:pPr>
    </w:lvl>
    <w:lvl w:ilvl="7" w:tplc="A9CEEE84" w:tentative="1">
      <w:start w:val="1"/>
      <w:numFmt w:val="decimal"/>
      <w:lvlText w:val="%8."/>
      <w:lvlJc w:val="left"/>
      <w:pPr>
        <w:tabs>
          <w:tab w:val="num" w:pos="5760"/>
        </w:tabs>
        <w:ind w:left="5760" w:hanging="360"/>
      </w:pPr>
    </w:lvl>
    <w:lvl w:ilvl="8" w:tplc="E576636A" w:tentative="1">
      <w:start w:val="1"/>
      <w:numFmt w:val="decimal"/>
      <w:lvlText w:val="%9."/>
      <w:lvlJc w:val="left"/>
      <w:pPr>
        <w:tabs>
          <w:tab w:val="num" w:pos="6480"/>
        </w:tabs>
        <w:ind w:left="6480" w:hanging="360"/>
      </w:pPr>
    </w:lvl>
  </w:abstractNum>
  <w:abstractNum w:abstractNumId="12">
    <w:nsid w:val="499B003B"/>
    <w:multiLevelType w:val="hybridMultilevel"/>
    <w:tmpl w:val="F5C64E44"/>
    <w:lvl w:ilvl="0" w:tplc="E9A61D1A">
      <w:start w:val="1"/>
      <w:numFmt w:val="bullet"/>
      <w:lvlText w:val="o"/>
      <w:lvlJc w:val="left"/>
      <w:pPr>
        <w:tabs>
          <w:tab w:val="num" w:pos="720"/>
        </w:tabs>
        <w:ind w:left="720" w:hanging="360"/>
      </w:pPr>
      <w:rPr>
        <w:rFonts w:ascii="Courier New" w:hAnsi="Courier New" w:hint="default"/>
      </w:rPr>
    </w:lvl>
    <w:lvl w:ilvl="1" w:tplc="ED92B834" w:tentative="1">
      <w:start w:val="1"/>
      <w:numFmt w:val="bullet"/>
      <w:lvlText w:val="o"/>
      <w:lvlJc w:val="left"/>
      <w:pPr>
        <w:tabs>
          <w:tab w:val="num" w:pos="1440"/>
        </w:tabs>
        <w:ind w:left="1440" w:hanging="360"/>
      </w:pPr>
      <w:rPr>
        <w:rFonts w:ascii="Courier New" w:hAnsi="Courier New" w:hint="default"/>
      </w:rPr>
    </w:lvl>
    <w:lvl w:ilvl="2" w:tplc="330A7866" w:tentative="1">
      <w:start w:val="1"/>
      <w:numFmt w:val="bullet"/>
      <w:lvlText w:val="o"/>
      <w:lvlJc w:val="left"/>
      <w:pPr>
        <w:tabs>
          <w:tab w:val="num" w:pos="2160"/>
        </w:tabs>
        <w:ind w:left="2160" w:hanging="360"/>
      </w:pPr>
      <w:rPr>
        <w:rFonts w:ascii="Courier New" w:hAnsi="Courier New" w:hint="default"/>
      </w:rPr>
    </w:lvl>
    <w:lvl w:ilvl="3" w:tplc="4CC0D982" w:tentative="1">
      <w:start w:val="1"/>
      <w:numFmt w:val="bullet"/>
      <w:lvlText w:val="o"/>
      <w:lvlJc w:val="left"/>
      <w:pPr>
        <w:tabs>
          <w:tab w:val="num" w:pos="2880"/>
        </w:tabs>
        <w:ind w:left="2880" w:hanging="360"/>
      </w:pPr>
      <w:rPr>
        <w:rFonts w:ascii="Courier New" w:hAnsi="Courier New" w:hint="default"/>
      </w:rPr>
    </w:lvl>
    <w:lvl w:ilvl="4" w:tplc="11068ABA" w:tentative="1">
      <w:start w:val="1"/>
      <w:numFmt w:val="bullet"/>
      <w:lvlText w:val="o"/>
      <w:lvlJc w:val="left"/>
      <w:pPr>
        <w:tabs>
          <w:tab w:val="num" w:pos="3600"/>
        </w:tabs>
        <w:ind w:left="3600" w:hanging="360"/>
      </w:pPr>
      <w:rPr>
        <w:rFonts w:ascii="Courier New" w:hAnsi="Courier New" w:hint="default"/>
      </w:rPr>
    </w:lvl>
    <w:lvl w:ilvl="5" w:tplc="9B1867BC" w:tentative="1">
      <w:start w:val="1"/>
      <w:numFmt w:val="bullet"/>
      <w:lvlText w:val="o"/>
      <w:lvlJc w:val="left"/>
      <w:pPr>
        <w:tabs>
          <w:tab w:val="num" w:pos="4320"/>
        </w:tabs>
        <w:ind w:left="4320" w:hanging="360"/>
      </w:pPr>
      <w:rPr>
        <w:rFonts w:ascii="Courier New" w:hAnsi="Courier New" w:hint="default"/>
      </w:rPr>
    </w:lvl>
    <w:lvl w:ilvl="6" w:tplc="0B7029F0" w:tentative="1">
      <w:start w:val="1"/>
      <w:numFmt w:val="bullet"/>
      <w:lvlText w:val="o"/>
      <w:lvlJc w:val="left"/>
      <w:pPr>
        <w:tabs>
          <w:tab w:val="num" w:pos="5040"/>
        </w:tabs>
        <w:ind w:left="5040" w:hanging="360"/>
      </w:pPr>
      <w:rPr>
        <w:rFonts w:ascii="Courier New" w:hAnsi="Courier New" w:hint="default"/>
      </w:rPr>
    </w:lvl>
    <w:lvl w:ilvl="7" w:tplc="67E40C30" w:tentative="1">
      <w:start w:val="1"/>
      <w:numFmt w:val="bullet"/>
      <w:lvlText w:val="o"/>
      <w:lvlJc w:val="left"/>
      <w:pPr>
        <w:tabs>
          <w:tab w:val="num" w:pos="5760"/>
        </w:tabs>
        <w:ind w:left="5760" w:hanging="360"/>
      </w:pPr>
      <w:rPr>
        <w:rFonts w:ascii="Courier New" w:hAnsi="Courier New" w:hint="default"/>
      </w:rPr>
    </w:lvl>
    <w:lvl w:ilvl="8" w:tplc="01CE90AC" w:tentative="1">
      <w:start w:val="1"/>
      <w:numFmt w:val="bullet"/>
      <w:lvlText w:val="o"/>
      <w:lvlJc w:val="left"/>
      <w:pPr>
        <w:tabs>
          <w:tab w:val="num" w:pos="6480"/>
        </w:tabs>
        <w:ind w:left="6480" w:hanging="360"/>
      </w:pPr>
      <w:rPr>
        <w:rFonts w:ascii="Courier New" w:hAnsi="Courier New" w:hint="default"/>
      </w:rPr>
    </w:lvl>
  </w:abstractNum>
  <w:abstractNum w:abstractNumId="13">
    <w:nsid w:val="4EBF48FE"/>
    <w:multiLevelType w:val="hybridMultilevel"/>
    <w:tmpl w:val="98706D26"/>
    <w:lvl w:ilvl="0" w:tplc="92460C56">
      <w:start w:val="36"/>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C9E6541"/>
    <w:multiLevelType w:val="hybridMultilevel"/>
    <w:tmpl w:val="C740667A"/>
    <w:lvl w:ilvl="0" w:tplc="04070001">
      <w:start w:val="1"/>
      <w:numFmt w:val="bullet"/>
      <w:lvlText w:val=""/>
      <w:lvlJc w:val="left"/>
      <w:pPr>
        <w:ind w:left="720" w:hanging="360"/>
      </w:pPr>
      <w:rPr>
        <w:rFonts w:ascii="Symbol" w:hAnsi="Symbol" w:hint="default"/>
      </w:rPr>
    </w:lvl>
    <w:lvl w:ilvl="1" w:tplc="E1EE1928">
      <w:numFmt w:val="bullet"/>
      <w:lvlText w:val=""/>
      <w:lvlJc w:val="left"/>
      <w:pPr>
        <w:ind w:left="1440" w:hanging="360"/>
      </w:pPr>
      <w:rPr>
        <w:rFonts w:ascii="Wingdings 3" w:eastAsia="Calibri" w:hAnsi="Wingdings 3" w:cs="Times New Roman"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F260832"/>
    <w:multiLevelType w:val="hybridMultilevel"/>
    <w:tmpl w:val="1E6C9E02"/>
    <w:lvl w:ilvl="0" w:tplc="04070001">
      <w:start w:val="1"/>
      <w:numFmt w:val="bullet"/>
      <w:lvlText w:val=""/>
      <w:lvlJc w:val="left"/>
      <w:pPr>
        <w:tabs>
          <w:tab w:val="num" w:pos="720"/>
        </w:tabs>
        <w:ind w:left="720" w:hanging="360"/>
      </w:pPr>
      <w:rPr>
        <w:rFonts w:ascii="Symbol" w:hAnsi="Symbol" w:cs="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16">
    <w:nsid w:val="75E93456"/>
    <w:multiLevelType w:val="hybridMultilevel"/>
    <w:tmpl w:val="70E0A32C"/>
    <w:lvl w:ilvl="0" w:tplc="02AAB6A6">
      <w:numFmt w:val="bullet"/>
      <w:lvlText w:val=""/>
      <w:lvlJc w:val="left"/>
      <w:pPr>
        <w:ind w:left="720" w:hanging="360"/>
      </w:pPr>
      <w:rPr>
        <w:rFonts w:ascii="Symbol" w:eastAsia="Calibri" w:hAnsi="Symbo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7BAD6401"/>
    <w:multiLevelType w:val="hybridMultilevel"/>
    <w:tmpl w:val="881E659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BE95EC2"/>
    <w:multiLevelType w:val="hybridMultilevel"/>
    <w:tmpl w:val="05607B24"/>
    <w:lvl w:ilvl="0" w:tplc="9998ED94">
      <w:start w:val="1"/>
      <w:numFmt w:val="bullet"/>
      <w:lvlText w:val="•"/>
      <w:lvlJc w:val="left"/>
      <w:pPr>
        <w:tabs>
          <w:tab w:val="num" w:pos="720"/>
        </w:tabs>
        <w:ind w:left="720" w:hanging="360"/>
      </w:pPr>
      <w:rPr>
        <w:rFonts w:ascii="Times New Roman" w:hAnsi="Times New Roman" w:hint="default"/>
      </w:rPr>
    </w:lvl>
    <w:lvl w:ilvl="1" w:tplc="E8D4BC8A" w:tentative="1">
      <w:start w:val="1"/>
      <w:numFmt w:val="bullet"/>
      <w:lvlText w:val="•"/>
      <w:lvlJc w:val="left"/>
      <w:pPr>
        <w:tabs>
          <w:tab w:val="num" w:pos="1440"/>
        </w:tabs>
        <w:ind w:left="1440" w:hanging="360"/>
      </w:pPr>
      <w:rPr>
        <w:rFonts w:ascii="Times New Roman" w:hAnsi="Times New Roman" w:hint="default"/>
      </w:rPr>
    </w:lvl>
    <w:lvl w:ilvl="2" w:tplc="B4BAB066" w:tentative="1">
      <w:start w:val="1"/>
      <w:numFmt w:val="bullet"/>
      <w:lvlText w:val="•"/>
      <w:lvlJc w:val="left"/>
      <w:pPr>
        <w:tabs>
          <w:tab w:val="num" w:pos="2160"/>
        </w:tabs>
        <w:ind w:left="2160" w:hanging="360"/>
      </w:pPr>
      <w:rPr>
        <w:rFonts w:ascii="Times New Roman" w:hAnsi="Times New Roman" w:hint="default"/>
      </w:rPr>
    </w:lvl>
    <w:lvl w:ilvl="3" w:tplc="CD4A3AD2" w:tentative="1">
      <w:start w:val="1"/>
      <w:numFmt w:val="bullet"/>
      <w:lvlText w:val="•"/>
      <w:lvlJc w:val="left"/>
      <w:pPr>
        <w:tabs>
          <w:tab w:val="num" w:pos="2880"/>
        </w:tabs>
        <w:ind w:left="2880" w:hanging="360"/>
      </w:pPr>
      <w:rPr>
        <w:rFonts w:ascii="Times New Roman" w:hAnsi="Times New Roman" w:hint="default"/>
      </w:rPr>
    </w:lvl>
    <w:lvl w:ilvl="4" w:tplc="1DC0B500" w:tentative="1">
      <w:start w:val="1"/>
      <w:numFmt w:val="bullet"/>
      <w:lvlText w:val="•"/>
      <w:lvlJc w:val="left"/>
      <w:pPr>
        <w:tabs>
          <w:tab w:val="num" w:pos="3600"/>
        </w:tabs>
        <w:ind w:left="3600" w:hanging="360"/>
      </w:pPr>
      <w:rPr>
        <w:rFonts w:ascii="Times New Roman" w:hAnsi="Times New Roman" w:hint="default"/>
      </w:rPr>
    </w:lvl>
    <w:lvl w:ilvl="5" w:tplc="61660BC0" w:tentative="1">
      <w:start w:val="1"/>
      <w:numFmt w:val="bullet"/>
      <w:lvlText w:val="•"/>
      <w:lvlJc w:val="left"/>
      <w:pPr>
        <w:tabs>
          <w:tab w:val="num" w:pos="4320"/>
        </w:tabs>
        <w:ind w:left="4320" w:hanging="360"/>
      </w:pPr>
      <w:rPr>
        <w:rFonts w:ascii="Times New Roman" w:hAnsi="Times New Roman" w:hint="default"/>
      </w:rPr>
    </w:lvl>
    <w:lvl w:ilvl="6" w:tplc="08AAD060" w:tentative="1">
      <w:start w:val="1"/>
      <w:numFmt w:val="bullet"/>
      <w:lvlText w:val="•"/>
      <w:lvlJc w:val="left"/>
      <w:pPr>
        <w:tabs>
          <w:tab w:val="num" w:pos="5040"/>
        </w:tabs>
        <w:ind w:left="5040" w:hanging="360"/>
      </w:pPr>
      <w:rPr>
        <w:rFonts w:ascii="Times New Roman" w:hAnsi="Times New Roman" w:hint="default"/>
      </w:rPr>
    </w:lvl>
    <w:lvl w:ilvl="7" w:tplc="B1A814DC" w:tentative="1">
      <w:start w:val="1"/>
      <w:numFmt w:val="bullet"/>
      <w:lvlText w:val="•"/>
      <w:lvlJc w:val="left"/>
      <w:pPr>
        <w:tabs>
          <w:tab w:val="num" w:pos="5760"/>
        </w:tabs>
        <w:ind w:left="5760" w:hanging="360"/>
      </w:pPr>
      <w:rPr>
        <w:rFonts w:ascii="Times New Roman" w:hAnsi="Times New Roman" w:hint="default"/>
      </w:rPr>
    </w:lvl>
    <w:lvl w:ilvl="8" w:tplc="B0123F02" w:tentative="1">
      <w:start w:val="1"/>
      <w:numFmt w:val="bullet"/>
      <w:lvlText w:val="•"/>
      <w:lvlJc w:val="left"/>
      <w:pPr>
        <w:tabs>
          <w:tab w:val="num" w:pos="6480"/>
        </w:tabs>
        <w:ind w:left="6480" w:hanging="360"/>
      </w:pPr>
      <w:rPr>
        <w:rFonts w:ascii="Times New Roman" w:hAnsi="Times New Roman" w:hint="default"/>
      </w:rPr>
    </w:lvl>
  </w:abstractNum>
  <w:num w:numId="1">
    <w:abstractNumId w:val="15"/>
  </w:num>
  <w:num w:numId="2">
    <w:abstractNumId w:val="17"/>
  </w:num>
  <w:num w:numId="3">
    <w:abstractNumId w:val="7"/>
  </w:num>
  <w:num w:numId="4">
    <w:abstractNumId w:val="13"/>
  </w:num>
  <w:num w:numId="5">
    <w:abstractNumId w:val="16"/>
  </w:num>
  <w:num w:numId="6">
    <w:abstractNumId w:val="2"/>
  </w:num>
  <w:num w:numId="7">
    <w:abstractNumId w:val="12"/>
  </w:num>
  <w:num w:numId="8">
    <w:abstractNumId w:val="4"/>
  </w:num>
  <w:num w:numId="9">
    <w:abstractNumId w:val="11"/>
  </w:num>
  <w:num w:numId="10">
    <w:abstractNumId w:val="9"/>
  </w:num>
  <w:num w:numId="11">
    <w:abstractNumId w:val="18"/>
  </w:num>
  <w:num w:numId="12">
    <w:abstractNumId w:val="6"/>
  </w:num>
  <w:num w:numId="13">
    <w:abstractNumId w:val="0"/>
  </w:num>
  <w:num w:numId="14">
    <w:abstractNumId w:val="5"/>
  </w:num>
  <w:num w:numId="15">
    <w:abstractNumId w:val="3"/>
  </w:num>
  <w:num w:numId="16">
    <w:abstractNumId w:val="1"/>
  </w:num>
  <w:num w:numId="17">
    <w:abstractNumId w:val="14"/>
  </w:num>
  <w:num w:numId="18">
    <w:abstractNumId w:val="8"/>
  </w:num>
  <w:num w:numId="19">
    <w:abstractNumId w:val="1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olo Pesaresi">
    <w15:presenceInfo w15:providerId="None" w15:userId="Paolo Pesares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E45"/>
    <w:rsid w:val="00000F79"/>
    <w:rsid w:val="0000758B"/>
    <w:rsid w:val="00007943"/>
    <w:rsid w:val="00011C3C"/>
    <w:rsid w:val="00012A30"/>
    <w:rsid w:val="00014F4C"/>
    <w:rsid w:val="00015990"/>
    <w:rsid w:val="00015FE2"/>
    <w:rsid w:val="00020889"/>
    <w:rsid w:val="000218C6"/>
    <w:rsid w:val="0002509F"/>
    <w:rsid w:val="000312D9"/>
    <w:rsid w:val="00033635"/>
    <w:rsid w:val="0003517C"/>
    <w:rsid w:val="00036980"/>
    <w:rsid w:val="00042875"/>
    <w:rsid w:val="00043CBB"/>
    <w:rsid w:val="00044343"/>
    <w:rsid w:val="000456B3"/>
    <w:rsid w:val="00047000"/>
    <w:rsid w:val="00047FD3"/>
    <w:rsid w:val="0005333F"/>
    <w:rsid w:val="0005387C"/>
    <w:rsid w:val="00055DD2"/>
    <w:rsid w:val="00056AF2"/>
    <w:rsid w:val="0006004C"/>
    <w:rsid w:val="00062531"/>
    <w:rsid w:val="00062B6F"/>
    <w:rsid w:val="00062EAD"/>
    <w:rsid w:val="000647EA"/>
    <w:rsid w:val="000647EE"/>
    <w:rsid w:val="00064936"/>
    <w:rsid w:val="00067793"/>
    <w:rsid w:val="00072B2E"/>
    <w:rsid w:val="00073F45"/>
    <w:rsid w:val="000740ED"/>
    <w:rsid w:val="000758C9"/>
    <w:rsid w:val="00076591"/>
    <w:rsid w:val="000768A5"/>
    <w:rsid w:val="00077D1B"/>
    <w:rsid w:val="000830C6"/>
    <w:rsid w:val="00085D77"/>
    <w:rsid w:val="00086192"/>
    <w:rsid w:val="0008702D"/>
    <w:rsid w:val="0009113E"/>
    <w:rsid w:val="000911DF"/>
    <w:rsid w:val="0009166E"/>
    <w:rsid w:val="0009396F"/>
    <w:rsid w:val="00097D28"/>
    <w:rsid w:val="000A1990"/>
    <w:rsid w:val="000A68AF"/>
    <w:rsid w:val="000A79E6"/>
    <w:rsid w:val="000A7E88"/>
    <w:rsid w:val="000A7F63"/>
    <w:rsid w:val="000B13A9"/>
    <w:rsid w:val="000B1EB3"/>
    <w:rsid w:val="000C3A27"/>
    <w:rsid w:val="000D1B34"/>
    <w:rsid w:val="000D3899"/>
    <w:rsid w:val="000D517B"/>
    <w:rsid w:val="000D6015"/>
    <w:rsid w:val="000D6524"/>
    <w:rsid w:val="000E21AC"/>
    <w:rsid w:val="000E22D2"/>
    <w:rsid w:val="000E2DFF"/>
    <w:rsid w:val="000F10B1"/>
    <w:rsid w:val="000F26C4"/>
    <w:rsid w:val="000F35F2"/>
    <w:rsid w:val="000F51E7"/>
    <w:rsid w:val="000F7D45"/>
    <w:rsid w:val="0010508A"/>
    <w:rsid w:val="001100A4"/>
    <w:rsid w:val="00110BC6"/>
    <w:rsid w:val="00111137"/>
    <w:rsid w:val="001127BD"/>
    <w:rsid w:val="001168A1"/>
    <w:rsid w:val="001171BE"/>
    <w:rsid w:val="00123577"/>
    <w:rsid w:val="00123DB4"/>
    <w:rsid w:val="00125ED6"/>
    <w:rsid w:val="00126F4D"/>
    <w:rsid w:val="00127813"/>
    <w:rsid w:val="00132076"/>
    <w:rsid w:val="00132F57"/>
    <w:rsid w:val="0013377E"/>
    <w:rsid w:val="00135D12"/>
    <w:rsid w:val="00137A27"/>
    <w:rsid w:val="0014058F"/>
    <w:rsid w:val="001434FB"/>
    <w:rsid w:val="0014478E"/>
    <w:rsid w:val="001528F5"/>
    <w:rsid w:val="00153E91"/>
    <w:rsid w:val="00155AA2"/>
    <w:rsid w:val="00156CF1"/>
    <w:rsid w:val="00160CD6"/>
    <w:rsid w:val="001612CF"/>
    <w:rsid w:val="0016144A"/>
    <w:rsid w:val="00161A00"/>
    <w:rsid w:val="00164FFC"/>
    <w:rsid w:val="00170442"/>
    <w:rsid w:val="001742C8"/>
    <w:rsid w:val="001744A7"/>
    <w:rsid w:val="00180EC6"/>
    <w:rsid w:val="001819CF"/>
    <w:rsid w:val="00182417"/>
    <w:rsid w:val="00183F51"/>
    <w:rsid w:val="0018469F"/>
    <w:rsid w:val="00186A04"/>
    <w:rsid w:val="001872AE"/>
    <w:rsid w:val="0018753D"/>
    <w:rsid w:val="00191503"/>
    <w:rsid w:val="00193B65"/>
    <w:rsid w:val="0019628F"/>
    <w:rsid w:val="001A4614"/>
    <w:rsid w:val="001A532D"/>
    <w:rsid w:val="001A6038"/>
    <w:rsid w:val="001B5F87"/>
    <w:rsid w:val="001B6C2E"/>
    <w:rsid w:val="001C33F0"/>
    <w:rsid w:val="001C3CAC"/>
    <w:rsid w:val="001C457E"/>
    <w:rsid w:val="001C74E5"/>
    <w:rsid w:val="001D6813"/>
    <w:rsid w:val="001E299F"/>
    <w:rsid w:val="001E3037"/>
    <w:rsid w:val="001E39E0"/>
    <w:rsid w:val="001E5DA2"/>
    <w:rsid w:val="001E6D91"/>
    <w:rsid w:val="001F157C"/>
    <w:rsid w:val="001F2584"/>
    <w:rsid w:val="001F4DB1"/>
    <w:rsid w:val="001F6968"/>
    <w:rsid w:val="00201E23"/>
    <w:rsid w:val="002021E2"/>
    <w:rsid w:val="00202414"/>
    <w:rsid w:val="0020648F"/>
    <w:rsid w:val="00206EC8"/>
    <w:rsid w:val="00207EAC"/>
    <w:rsid w:val="002118B0"/>
    <w:rsid w:val="00212D61"/>
    <w:rsid w:val="00217279"/>
    <w:rsid w:val="0022140D"/>
    <w:rsid w:val="002313FD"/>
    <w:rsid w:val="002324CA"/>
    <w:rsid w:val="002336F3"/>
    <w:rsid w:val="00235E5B"/>
    <w:rsid w:val="0023689F"/>
    <w:rsid w:val="00240B95"/>
    <w:rsid w:val="00242E2C"/>
    <w:rsid w:val="0025606B"/>
    <w:rsid w:val="0025687C"/>
    <w:rsid w:val="00257D9B"/>
    <w:rsid w:val="00261651"/>
    <w:rsid w:val="00262F68"/>
    <w:rsid w:val="00265294"/>
    <w:rsid w:val="00265918"/>
    <w:rsid w:val="00270CC2"/>
    <w:rsid w:val="00274FC6"/>
    <w:rsid w:val="00276473"/>
    <w:rsid w:val="00276BDB"/>
    <w:rsid w:val="00287722"/>
    <w:rsid w:val="00290F01"/>
    <w:rsid w:val="002921CC"/>
    <w:rsid w:val="002927A7"/>
    <w:rsid w:val="002939FE"/>
    <w:rsid w:val="00293CC7"/>
    <w:rsid w:val="00294A3A"/>
    <w:rsid w:val="002956C3"/>
    <w:rsid w:val="00295B07"/>
    <w:rsid w:val="002A08D5"/>
    <w:rsid w:val="002A558C"/>
    <w:rsid w:val="002B3C2C"/>
    <w:rsid w:val="002B3C61"/>
    <w:rsid w:val="002B4BF5"/>
    <w:rsid w:val="002B7E8B"/>
    <w:rsid w:val="002D0AA5"/>
    <w:rsid w:val="002D3D58"/>
    <w:rsid w:val="002D3FB8"/>
    <w:rsid w:val="002D607A"/>
    <w:rsid w:val="002D7C95"/>
    <w:rsid w:val="002D7E66"/>
    <w:rsid w:val="002E0423"/>
    <w:rsid w:val="002E07BB"/>
    <w:rsid w:val="002E08CF"/>
    <w:rsid w:val="002E695E"/>
    <w:rsid w:val="002E7DA6"/>
    <w:rsid w:val="002F1093"/>
    <w:rsid w:val="002F26F1"/>
    <w:rsid w:val="002F4763"/>
    <w:rsid w:val="002F6A5D"/>
    <w:rsid w:val="003010AB"/>
    <w:rsid w:val="00301890"/>
    <w:rsid w:val="0030335D"/>
    <w:rsid w:val="00310A23"/>
    <w:rsid w:val="00317591"/>
    <w:rsid w:val="003175D1"/>
    <w:rsid w:val="00322393"/>
    <w:rsid w:val="0032362B"/>
    <w:rsid w:val="0032681F"/>
    <w:rsid w:val="003268C2"/>
    <w:rsid w:val="00326AB7"/>
    <w:rsid w:val="00330DF6"/>
    <w:rsid w:val="003313A1"/>
    <w:rsid w:val="00341157"/>
    <w:rsid w:val="00344920"/>
    <w:rsid w:val="003450E1"/>
    <w:rsid w:val="003466B0"/>
    <w:rsid w:val="0035055F"/>
    <w:rsid w:val="003527A3"/>
    <w:rsid w:val="003544C0"/>
    <w:rsid w:val="003575DB"/>
    <w:rsid w:val="00360EA0"/>
    <w:rsid w:val="003610DF"/>
    <w:rsid w:val="00363656"/>
    <w:rsid w:val="00364356"/>
    <w:rsid w:val="00367F4F"/>
    <w:rsid w:val="00374890"/>
    <w:rsid w:val="0038078C"/>
    <w:rsid w:val="00385C6E"/>
    <w:rsid w:val="00390FB8"/>
    <w:rsid w:val="003951A9"/>
    <w:rsid w:val="003964DC"/>
    <w:rsid w:val="003A0C69"/>
    <w:rsid w:val="003A44EC"/>
    <w:rsid w:val="003A494C"/>
    <w:rsid w:val="003A7121"/>
    <w:rsid w:val="003B0E7E"/>
    <w:rsid w:val="003B20AF"/>
    <w:rsid w:val="003B210F"/>
    <w:rsid w:val="003B3BB1"/>
    <w:rsid w:val="003C009B"/>
    <w:rsid w:val="003C0DCC"/>
    <w:rsid w:val="003C46B8"/>
    <w:rsid w:val="003C5301"/>
    <w:rsid w:val="003C5DD7"/>
    <w:rsid w:val="003C7F2E"/>
    <w:rsid w:val="003D0982"/>
    <w:rsid w:val="003D1E8F"/>
    <w:rsid w:val="003D2178"/>
    <w:rsid w:val="003D45AD"/>
    <w:rsid w:val="003D55F0"/>
    <w:rsid w:val="003D7B99"/>
    <w:rsid w:val="003E385B"/>
    <w:rsid w:val="003E4D4F"/>
    <w:rsid w:val="003E630A"/>
    <w:rsid w:val="003F4323"/>
    <w:rsid w:val="003F4B3B"/>
    <w:rsid w:val="003F6AB3"/>
    <w:rsid w:val="00401BFD"/>
    <w:rsid w:val="00402AF2"/>
    <w:rsid w:val="00404A3E"/>
    <w:rsid w:val="004077DA"/>
    <w:rsid w:val="00410375"/>
    <w:rsid w:val="00412F50"/>
    <w:rsid w:val="00417E16"/>
    <w:rsid w:val="004207FF"/>
    <w:rsid w:val="0042743E"/>
    <w:rsid w:val="004321AD"/>
    <w:rsid w:val="004327EF"/>
    <w:rsid w:val="00432F91"/>
    <w:rsid w:val="004335F5"/>
    <w:rsid w:val="00436A80"/>
    <w:rsid w:val="00437137"/>
    <w:rsid w:val="00440125"/>
    <w:rsid w:val="00440395"/>
    <w:rsid w:val="00444269"/>
    <w:rsid w:val="00445BDF"/>
    <w:rsid w:val="00454116"/>
    <w:rsid w:val="004545D6"/>
    <w:rsid w:val="004565CE"/>
    <w:rsid w:val="00461104"/>
    <w:rsid w:val="004616A2"/>
    <w:rsid w:val="00462A6E"/>
    <w:rsid w:val="00465175"/>
    <w:rsid w:val="0046786E"/>
    <w:rsid w:val="00470BD2"/>
    <w:rsid w:val="004732D3"/>
    <w:rsid w:val="004743E2"/>
    <w:rsid w:val="0047624E"/>
    <w:rsid w:val="00476C0F"/>
    <w:rsid w:val="004804B5"/>
    <w:rsid w:val="0048270D"/>
    <w:rsid w:val="00495595"/>
    <w:rsid w:val="004A285A"/>
    <w:rsid w:val="004A404B"/>
    <w:rsid w:val="004A5599"/>
    <w:rsid w:val="004B0196"/>
    <w:rsid w:val="004B02D0"/>
    <w:rsid w:val="004B1B17"/>
    <w:rsid w:val="004B1D27"/>
    <w:rsid w:val="004B21F1"/>
    <w:rsid w:val="004B3AEC"/>
    <w:rsid w:val="004B5B10"/>
    <w:rsid w:val="004C057B"/>
    <w:rsid w:val="004C14C0"/>
    <w:rsid w:val="004C1798"/>
    <w:rsid w:val="004C3772"/>
    <w:rsid w:val="004C66E0"/>
    <w:rsid w:val="004C6F70"/>
    <w:rsid w:val="004D13E9"/>
    <w:rsid w:val="004D65E3"/>
    <w:rsid w:val="004E093D"/>
    <w:rsid w:val="004E284C"/>
    <w:rsid w:val="004E38DD"/>
    <w:rsid w:val="004E4184"/>
    <w:rsid w:val="004E48B6"/>
    <w:rsid w:val="004F53F2"/>
    <w:rsid w:val="004F5B54"/>
    <w:rsid w:val="004F6E76"/>
    <w:rsid w:val="004F7331"/>
    <w:rsid w:val="00502F2D"/>
    <w:rsid w:val="00505A0F"/>
    <w:rsid w:val="00507B42"/>
    <w:rsid w:val="00507CC5"/>
    <w:rsid w:val="00510745"/>
    <w:rsid w:val="00510D97"/>
    <w:rsid w:val="005117B4"/>
    <w:rsid w:val="00512996"/>
    <w:rsid w:val="0052085E"/>
    <w:rsid w:val="0053044E"/>
    <w:rsid w:val="0053054A"/>
    <w:rsid w:val="00533DF6"/>
    <w:rsid w:val="00533FA9"/>
    <w:rsid w:val="00536681"/>
    <w:rsid w:val="00536B7E"/>
    <w:rsid w:val="00537CDD"/>
    <w:rsid w:val="00541DAE"/>
    <w:rsid w:val="00546EE4"/>
    <w:rsid w:val="0055135A"/>
    <w:rsid w:val="005520F4"/>
    <w:rsid w:val="00556C40"/>
    <w:rsid w:val="00561CB1"/>
    <w:rsid w:val="0056566D"/>
    <w:rsid w:val="00572E75"/>
    <w:rsid w:val="0057402B"/>
    <w:rsid w:val="00574CB5"/>
    <w:rsid w:val="00581C94"/>
    <w:rsid w:val="00584709"/>
    <w:rsid w:val="00597A2D"/>
    <w:rsid w:val="005A1CAA"/>
    <w:rsid w:val="005A4CEA"/>
    <w:rsid w:val="005B0D76"/>
    <w:rsid w:val="005B151A"/>
    <w:rsid w:val="005B52E9"/>
    <w:rsid w:val="005B5359"/>
    <w:rsid w:val="005B6300"/>
    <w:rsid w:val="005B6695"/>
    <w:rsid w:val="005C2FCF"/>
    <w:rsid w:val="005C3AC1"/>
    <w:rsid w:val="005C50F2"/>
    <w:rsid w:val="005C7CB9"/>
    <w:rsid w:val="005D0A55"/>
    <w:rsid w:val="005D2C42"/>
    <w:rsid w:val="005D4B0A"/>
    <w:rsid w:val="005E11E1"/>
    <w:rsid w:val="005E12A2"/>
    <w:rsid w:val="005E24C6"/>
    <w:rsid w:val="005E4F73"/>
    <w:rsid w:val="005E6140"/>
    <w:rsid w:val="005F04DB"/>
    <w:rsid w:val="005F74FC"/>
    <w:rsid w:val="00606A11"/>
    <w:rsid w:val="00610730"/>
    <w:rsid w:val="00610E05"/>
    <w:rsid w:val="00611630"/>
    <w:rsid w:val="00611B7C"/>
    <w:rsid w:val="00612873"/>
    <w:rsid w:val="00612EC8"/>
    <w:rsid w:val="00614754"/>
    <w:rsid w:val="006209BA"/>
    <w:rsid w:val="00621457"/>
    <w:rsid w:val="00625795"/>
    <w:rsid w:val="00633854"/>
    <w:rsid w:val="00635219"/>
    <w:rsid w:val="006360A5"/>
    <w:rsid w:val="00640515"/>
    <w:rsid w:val="00640F40"/>
    <w:rsid w:val="00640FE6"/>
    <w:rsid w:val="00641487"/>
    <w:rsid w:val="006434ED"/>
    <w:rsid w:val="006452CD"/>
    <w:rsid w:val="00645FC9"/>
    <w:rsid w:val="00651930"/>
    <w:rsid w:val="00651CE3"/>
    <w:rsid w:val="006524DE"/>
    <w:rsid w:val="00653234"/>
    <w:rsid w:val="00656B2E"/>
    <w:rsid w:val="00661E87"/>
    <w:rsid w:val="00664AD8"/>
    <w:rsid w:val="0066716F"/>
    <w:rsid w:val="00667D1D"/>
    <w:rsid w:val="006723B1"/>
    <w:rsid w:val="00674763"/>
    <w:rsid w:val="00674AB3"/>
    <w:rsid w:val="00674D0A"/>
    <w:rsid w:val="00674FE0"/>
    <w:rsid w:val="00675E7F"/>
    <w:rsid w:val="0067781D"/>
    <w:rsid w:val="00681B8C"/>
    <w:rsid w:val="006855E3"/>
    <w:rsid w:val="00686181"/>
    <w:rsid w:val="00692AD8"/>
    <w:rsid w:val="00692FE6"/>
    <w:rsid w:val="006934FA"/>
    <w:rsid w:val="00694A1C"/>
    <w:rsid w:val="0069586C"/>
    <w:rsid w:val="006A006C"/>
    <w:rsid w:val="006A2F1E"/>
    <w:rsid w:val="006A3D72"/>
    <w:rsid w:val="006A43A1"/>
    <w:rsid w:val="006B0836"/>
    <w:rsid w:val="006B0FAF"/>
    <w:rsid w:val="006B116A"/>
    <w:rsid w:val="006B2251"/>
    <w:rsid w:val="006B7D8D"/>
    <w:rsid w:val="006C72C5"/>
    <w:rsid w:val="006C7390"/>
    <w:rsid w:val="006C759D"/>
    <w:rsid w:val="006D1546"/>
    <w:rsid w:val="006D1A55"/>
    <w:rsid w:val="006D1E94"/>
    <w:rsid w:val="006D4720"/>
    <w:rsid w:val="006D5E45"/>
    <w:rsid w:val="006E0369"/>
    <w:rsid w:val="006E253C"/>
    <w:rsid w:val="006E5236"/>
    <w:rsid w:val="006F0B57"/>
    <w:rsid w:val="006F70F3"/>
    <w:rsid w:val="006F74D6"/>
    <w:rsid w:val="006F7D9E"/>
    <w:rsid w:val="00700D89"/>
    <w:rsid w:val="00702298"/>
    <w:rsid w:val="00704C43"/>
    <w:rsid w:val="00707E40"/>
    <w:rsid w:val="00713ED3"/>
    <w:rsid w:val="00714B7D"/>
    <w:rsid w:val="00715584"/>
    <w:rsid w:val="00716DB5"/>
    <w:rsid w:val="007215D0"/>
    <w:rsid w:val="00725C11"/>
    <w:rsid w:val="00726FD4"/>
    <w:rsid w:val="007277FC"/>
    <w:rsid w:val="007319A6"/>
    <w:rsid w:val="00733FD6"/>
    <w:rsid w:val="00740F59"/>
    <w:rsid w:val="00743236"/>
    <w:rsid w:val="00744450"/>
    <w:rsid w:val="007451DA"/>
    <w:rsid w:val="00747B93"/>
    <w:rsid w:val="007505FF"/>
    <w:rsid w:val="0075090F"/>
    <w:rsid w:val="00751D52"/>
    <w:rsid w:val="00751E1C"/>
    <w:rsid w:val="00753A1D"/>
    <w:rsid w:val="00755DF2"/>
    <w:rsid w:val="00760FC5"/>
    <w:rsid w:val="00763418"/>
    <w:rsid w:val="00770DB7"/>
    <w:rsid w:val="0077132D"/>
    <w:rsid w:val="00773FEE"/>
    <w:rsid w:val="0077580B"/>
    <w:rsid w:val="00776347"/>
    <w:rsid w:val="00777BBB"/>
    <w:rsid w:val="00784693"/>
    <w:rsid w:val="00785E48"/>
    <w:rsid w:val="0078664A"/>
    <w:rsid w:val="007919A0"/>
    <w:rsid w:val="0079354E"/>
    <w:rsid w:val="007A015D"/>
    <w:rsid w:val="007B1588"/>
    <w:rsid w:val="007B1612"/>
    <w:rsid w:val="007B193C"/>
    <w:rsid w:val="007B2F88"/>
    <w:rsid w:val="007C289E"/>
    <w:rsid w:val="007C37C9"/>
    <w:rsid w:val="007C6FAA"/>
    <w:rsid w:val="007C720E"/>
    <w:rsid w:val="007D3B73"/>
    <w:rsid w:val="007D49B8"/>
    <w:rsid w:val="007D52A7"/>
    <w:rsid w:val="007F0252"/>
    <w:rsid w:val="007F2C29"/>
    <w:rsid w:val="007F31AE"/>
    <w:rsid w:val="007F42D2"/>
    <w:rsid w:val="007F7463"/>
    <w:rsid w:val="008040CD"/>
    <w:rsid w:val="0080710C"/>
    <w:rsid w:val="00814C95"/>
    <w:rsid w:val="00815391"/>
    <w:rsid w:val="00815B75"/>
    <w:rsid w:val="00816861"/>
    <w:rsid w:val="00824C64"/>
    <w:rsid w:val="00826319"/>
    <w:rsid w:val="00826A04"/>
    <w:rsid w:val="00832AAA"/>
    <w:rsid w:val="00834A64"/>
    <w:rsid w:val="00837E71"/>
    <w:rsid w:val="00842229"/>
    <w:rsid w:val="00843696"/>
    <w:rsid w:val="00843798"/>
    <w:rsid w:val="00846C79"/>
    <w:rsid w:val="00853840"/>
    <w:rsid w:val="00856F6F"/>
    <w:rsid w:val="0085764D"/>
    <w:rsid w:val="00864181"/>
    <w:rsid w:val="00864ED0"/>
    <w:rsid w:val="008772D6"/>
    <w:rsid w:val="00880DF1"/>
    <w:rsid w:val="0088263E"/>
    <w:rsid w:val="00882E2F"/>
    <w:rsid w:val="00887304"/>
    <w:rsid w:val="0089259B"/>
    <w:rsid w:val="00893FE6"/>
    <w:rsid w:val="008947C1"/>
    <w:rsid w:val="00895D8E"/>
    <w:rsid w:val="008974CF"/>
    <w:rsid w:val="008A19D6"/>
    <w:rsid w:val="008A22D9"/>
    <w:rsid w:val="008B01B2"/>
    <w:rsid w:val="008B43DF"/>
    <w:rsid w:val="008B7E9F"/>
    <w:rsid w:val="008C0461"/>
    <w:rsid w:val="008C3895"/>
    <w:rsid w:val="008C5653"/>
    <w:rsid w:val="008D0721"/>
    <w:rsid w:val="008D0C86"/>
    <w:rsid w:val="008D1659"/>
    <w:rsid w:val="008D1B9C"/>
    <w:rsid w:val="008D4E3E"/>
    <w:rsid w:val="008D6150"/>
    <w:rsid w:val="008D6D13"/>
    <w:rsid w:val="008D7909"/>
    <w:rsid w:val="008E02A3"/>
    <w:rsid w:val="008E0642"/>
    <w:rsid w:val="008E3630"/>
    <w:rsid w:val="008E69E8"/>
    <w:rsid w:val="008E6DE3"/>
    <w:rsid w:val="008E7A08"/>
    <w:rsid w:val="008F2024"/>
    <w:rsid w:val="008F29BB"/>
    <w:rsid w:val="008F39DD"/>
    <w:rsid w:val="008F418E"/>
    <w:rsid w:val="008F4E62"/>
    <w:rsid w:val="008F673D"/>
    <w:rsid w:val="008F69AC"/>
    <w:rsid w:val="008F704F"/>
    <w:rsid w:val="00902736"/>
    <w:rsid w:val="00904946"/>
    <w:rsid w:val="00905170"/>
    <w:rsid w:val="0091331F"/>
    <w:rsid w:val="00915DF3"/>
    <w:rsid w:val="0091744B"/>
    <w:rsid w:val="009175B8"/>
    <w:rsid w:val="00917638"/>
    <w:rsid w:val="00926B07"/>
    <w:rsid w:val="00927851"/>
    <w:rsid w:val="00927CB6"/>
    <w:rsid w:val="009329B0"/>
    <w:rsid w:val="00936579"/>
    <w:rsid w:val="0094168C"/>
    <w:rsid w:val="00941BB8"/>
    <w:rsid w:val="00942FEE"/>
    <w:rsid w:val="00943AE8"/>
    <w:rsid w:val="00947742"/>
    <w:rsid w:val="009528AD"/>
    <w:rsid w:val="009534F4"/>
    <w:rsid w:val="00954B55"/>
    <w:rsid w:val="009564BC"/>
    <w:rsid w:val="00963D96"/>
    <w:rsid w:val="00965CD5"/>
    <w:rsid w:val="00967677"/>
    <w:rsid w:val="00972DD1"/>
    <w:rsid w:val="00975C21"/>
    <w:rsid w:val="00975E62"/>
    <w:rsid w:val="0097764B"/>
    <w:rsid w:val="009800F0"/>
    <w:rsid w:val="009872E4"/>
    <w:rsid w:val="00991844"/>
    <w:rsid w:val="00991C50"/>
    <w:rsid w:val="009933B6"/>
    <w:rsid w:val="00993B5D"/>
    <w:rsid w:val="00994D1C"/>
    <w:rsid w:val="00997250"/>
    <w:rsid w:val="009A57A7"/>
    <w:rsid w:val="009A5863"/>
    <w:rsid w:val="009A7505"/>
    <w:rsid w:val="009B459C"/>
    <w:rsid w:val="009B6F9B"/>
    <w:rsid w:val="009C248D"/>
    <w:rsid w:val="009C3B64"/>
    <w:rsid w:val="009C6375"/>
    <w:rsid w:val="009C66FE"/>
    <w:rsid w:val="009D190C"/>
    <w:rsid w:val="009D200E"/>
    <w:rsid w:val="009E366A"/>
    <w:rsid w:val="009E758D"/>
    <w:rsid w:val="009E7AA8"/>
    <w:rsid w:val="009F0CAA"/>
    <w:rsid w:val="009F24AD"/>
    <w:rsid w:val="009F387E"/>
    <w:rsid w:val="009F4115"/>
    <w:rsid w:val="009F4483"/>
    <w:rsid w:val="00A01333"/>
    <w:rsid w:val="00A01FEA"/>
    <w:rsid w:val="00A02A7F"/>
    <w:rsid w:val="00A0327B"/>
    <w:rsid w:val="00A032CB"/>
    <w:rsid w:val="00A043EA"/>
    <w:rsid w:val="00A0531E"/>
    <w:rsid w:val="00A06ED2"/>
    <w:rsid w:val="00A12E60"/>
    <w:rsid w:val="00A157D8"/>
    <w:rsid w:val="00A1690E"/>
    <w:rsid w:val="00A21ACA"/>
    <w:rsid w:val="00A23E8C"/>
    <w:rsid w:val="00A24A14"/>
    <w:rsid w:val="00A25971"/>
    <w:rsid w:val="00A269B8"/>
    <w:rsid w:val="00A311B8"/>
    <w:rsid w:val="00A34DAE"/>
    <w:rsid w:val="00A3720D"/>
    <w:rsid w:val="00A4067F"/>
    <w:rsid w:val="00A421E2"/>
    <w:rsid w:val="00A454AA"/>
    <w:rsid w:val="00A53011"/>
    <w:rsid w:val="00A53799"/>
    <w:rsid w:val="00A54621"/>
    <w:rsid w:val="00A54AA6"/>
    <w:rsid w:val="00A54D0C"/>
    <w:rsid w:val="00A54FE3"/>
    <w:rsid w:val="00A6014B"/>
    <w:rsid w:val="00A6037A"/>
    <w:rsid w:val="00A603CC"/>
    <w:rsid w:val="00A60BEF"/>
    <w:rsid w:val="00A616DA"/>
    <w:rsid w:val="00A62206"/>
    <w:rsid w:val="00A6568B"/>
    <w:rsid w:val="00A66C19"/>
    <w:rsid w:val="00A67D85"/>
    <w:rsid w:val="00A71FAD"/>
    <w:rsid w:val="00A75DFE"/>
    <w:rsid w:val="00A76BAD"/>
    <w:rsid w:val="00A86F30"/>
    <w:rsid w:val="00A87368"/>
    <w:rsid w:val="00A955B8"/>
    <w:rsid w:val="00A957A0"/>
    <w:rsid w:val="00A963A0"/>
    <w:rsid w:val="00AA16E2"/>
    <w:rsid w:val="00AA24EC"/>
    <w:rsid w:val="00AA3864"/>
    <w:rsid w:val="00AB1690"/>
    <w:rsid w:val="00AB3EFE"/>
    <w:rsid w:val="00AB43BC"/>
    <w:rsid w:val="00AB4412"/>
    <w:rsid w:val="00AB739E"/>
    <w:rsid w:val="00AB7714"/>
    <w:rsid w:val="00AB7A83"/>
    <w:rsid w:val="00AC015E"/>
    <w:rsid w:val="00AC07A0"/>
    <w:rsid w:val="00AC206C"/>
    <w:rsid w:val="00AC2A91"/>
    <w:rsid w:val="00AC2AAC"/>
    <w:rsid w:val="00AC4DF0"/>
    <w:rsid w:val="00AC74A6"/>
    <w:rsid w:val="00AD0766"/>
    <w:rsid w:val="00AD5AFB"/>
    <w:rsid w:val="00AE0D11"/>
    <w:rsid w:val="00AE2344"/>
    <w:rsid w:val="00AE45EB"/>
    <w:rsid w:val="00AE6D82"/>
    <w:rsid w:val="00AE747C"/>
    <w:rsid w:val="00AF0A82"/>
    <w:rsid w:val="00AF3FC5"/>
    <w:rsid w:val="00AF46A1"/>
    <w:rsid w:val="00AF6BF5"/>
    <w:rsid w:val="00B03F35"/>
    <w:rsid w:val="00B04E47"/>
    <w:rsid w:val="00B050B9"/>
    <w:rsid w:val="00B06EB2"/>
    <w:rsid w:val="00B075C1"/>
    <w:rsid w:val="00B07DC4"/>
    <w:rsid w:val="00B10A37"/>
    <w:rsid w:val="00B111E4"/>
    <w:rsid w:val="00B14347"/>
    <w:rsid w:val="00B202B6"/>
    <w:rsid w:val="00B32DC9"/>
    <w:rsid w:val="00B33B30"/>
    <w:rsid w:val="00B3663B"/>
    <w:rsid w:val="00B408CD"/>
    <w:rsid w:val="00B40B72"/>
    <w:rsid w:val="00B41490"/>
    <w:rsid w:val="00B47952"/>
    <w:rsid w:val="00B5260A"/>
    <w:rsid w:val="00B5711A"/>
    <w:rsid w:val="00B6161E"/>
    <w:rsid w:val="00B65828"/>
    <w:rsid w:val="00B65C50"/>
    <w:rsid w:val="00B726F6"/>
    <w:rsid w:val="00B77FFA"/>
    <w:rsid w:val="00B82212"/>
    <w:rsid w:val="00B839FD"/>
    <w:rsid w:val="00B92AE8"/>
    <w:rsid w:val="00B979F0"/>
    <w:rsid w:val="00BA24F9"/>
    <w:rsid w:val="00BA3743"/>
    <w:rsid w:val="00BA522D"/>
    <w:rsid w:val="00BB2116"/>
    <w:rsid w:val="00BB296D"/>
    <w:rsid w:val="00BC0BCA"/>
    <w:rsid w:val="00BC5F39"/>
    <w:rsid w:val="00BC6E00"/>
    <w:rsid w:val="00BC71EB"/>
    <w:rsid w:val="00BC7D0C"/>
    <w:rsid w:val="00BD1EE5"/>
    <w:rsid w:val="00BD21CF"/>
    <w:rsid w:val="00BD290D"/>
    <w:rsid w:val="00BD3F47"/>
    <w:rsid w:val="00BD56B4"/>
    <w:rsid w:val="00BD7167"/>
    <w:rsid w:val="00BE3858"/>
    <w:rsid w:val="00BE4CF9"/>
    <w:rsid w:val="00BE62DF"/>
    <w:rsid w:val="00BE75EA"/>
    <w:rsid w:val="00BF2ED4"/>
    <w:rsid w:val="00BF5D5D"/>
    <w:rsid w:val="00C01196"/>
    <w:rsid w:val="00C018A5"/>
    <w:rsid w:val="00C046C9"/>
    <w:rsid w:val="00C06DD6"/>
    <w:rsid w:val="00C12EC0"/>
    <w:rsid w:val="00C14E01"/>
    <w:rsid w:val="00C156DB"/>
    <w:rsid w:val="00C220E1"/>
    <w:rsid w:val="00C221B0"/>
    <w:rsid w:val="00C23B2C"/>
    <w:rsid w:val="00C26B4B"/>
    <w:rsid w:val="00C30F90"/>
    <w:rsid w:val="00C36CF3"/>
    <w:rsid w:val="00C377B4"/>
    <w:rsid w:val="00C40038"/>
    <w:rsid w:val="00C400F3"/>
    <w:rsid w:val="00C46316"/>
    <w:rsid w:val="00C5061A"/>
    <w:rsid w:val="00C51768"/>
    <w:rsid w:val="00C53CA7"/>
    <w:rsid w:val="00C55009"/>
    <w:rsid w:val="00C55128"/>
    <w:rsid w:val="00C57962"/>
    <w:rsid w:val="00C60255"/>
    <w:rsid w:val="00C64BC7"/>
    <w:rsid w:val="00C70B20"/>
    <w:rsid w:val="00C727DE"/>
    <w:rsid w:val="00C736F1"/>
    <w:rsid w:val="00C73720"/>
    <w:rsid w:val="00C73F74"/>
    <w:rsid w:val="00C773F0"/>
    <w:rsid w:val="00C8265B"/>
    <w:rsid w:val="00C84476"/>
    <w:rsid w:val="00C850CB"/>
    <w:rsid w:val="00C865C9"/>
    <w:rsid w:val="00CA2E1E"/>
    <w:rsid w:val="00CA5991"/>
    <w:rsid w:val="00CA5A18"/>
    <w:rsid w:val="00CA6A4B"/>
    <w:rsid w:val="00CB3B05"/>
    <w:rsid w:val="00CC054C"/>
    <w:rsid w:val="00CC2419"/>
    <w:rsid w:val="00CC2A30"/>
    <w:rsid w:val="00CC785B"/>
    <w:rsid w:val="00CD178A"/>
    <w:rsid w:val="00CD5842"/>
    <w:rsid w:val="00CD5F04"/>
    <w:rsid w:val="00CD5FA4"/>
    <w:rsid w:val="00CD707D"/>
    <w:rsid w:val="00CD709C"/>
    <w:rsid w:val="00CE7576"/>
    <w:rsid w:val="00CE7E81"/>
    <w:rsid w:val="00CF1736"/>
    <w:rsid w:val="00CF1837"/>
    <w:rsid w:val="00CF1BF8"/>
    <w:rsid w:val="00CF2738"/>
    <w:rsid w:val="00CF343E"/>
    <w:rsid w:val="00D10340"/>
    <w:rsid w:val="00D110AE"/>
    <w:rsid w:val="00D13150"/>
    <w:rsid w:val="00D166B4"/>
    <w:rsid w:val="00D175A5"/>
    <w:rsid w:val="00D23C49"/>
    <w:rsid w:val="00D24A01"/>
    <w:rsid w:val="00D2560F"/>
    <w:rsid w:val="00D26805"/>
    <w:rsid w:val="00D30EE1"/>
    <w:rsid w:val="00D34065"/>
    <w:rsid w:val="00D350BE"/>
    <w:rsid w:val="00D35156"/>
    <w:rsid w:val="00D4242D"/>
    <w:rsid w:val="00D455BC"/>
    <w:rsid w:val="00D46562"/>
    <w:rsid w:val="00D47AE6"/>
    <w:rsid w:val="00D47B07"/>
    <w:rsid w:val="00D518DB"/>
    <w:rsid w:val="00D51B25"/>
    <w:rsid w:val="00D55628"/>
    <w:rsid w:val="00D56600"/>
    <w:rsid w:val="00D57597"/>
    <w:rsid w:val="00D60CEB"/>
    <w:rsid w:val="00D6146B"/>
    <w:rsid w:val="00D617AA"/>
    <w:rsid w:val="00D61E8C"/>
    <w:rsid w:val="00D62375"/>
    <w:rsid w:val="00D62D84"/>
    <w:rsid w:val="00D64616"/>
    <w:rsid w:val="00D649BF"/>
    <w:rsid w:val="00D67347"/>
    <w:rsid w:val="00D67D9B"/>
    <w:rsid w:val="00D70B42"/>
    <w:rsid w:val="00D71275"/>
    <w:rsid w:val="00D75449"/>
    <w:rsid w:val="00D76290"/>
    <w:rsid w:val="00D82C2A"/>
    <w:rsid w:val="00D82ECF"/>
    <w:rsid w:val="00D84517"/>
    <w:rsid w:val="00D8591C"/>
    <w:rsid w:val="00D8597C"/>
    <w:rsid w:val="00D87062"/>
    <w:rsid w:val="00D877DF"/>
    <w:rsid w:val="00D87812"/>
    <w:rsid w:val="00D8799A"/>
    <w:rsid w:val="00D953C3"/>
    <w:rsid w:val="00D96DD8"/>
    <w:rsid w:val="00DA5447"/>
    <w:rsid w:val="00DA68F6"/>
    <w:rsid w:val="00DB1EAB"/>
    <w:rsid w:val="00DB3137"/>
    <w:rsid w:val="00DB510F"/>
    <w:rsid w:val="00DC33E2"/>
    <w:rsid w:val="00DC786C"/>
    <w:rsid w:val="00DD0847"/>
    <w:rsid w:val="00DD0F93"/>
    <w:rsid w:val="00DD125C"/>
    <w:rsid w:val="00DD60DC"/>
    <w:rsid w:val="00DD6569"/>
    <w:rsid w:val="00DD66F4"/>
    <w:rsid w:val="00DE12CC"/>
    <w:rsid w:val="00DE4C0D"/>
    <w:rsid w:val="00DE508D"/>
    <w:rsid w:val="00DE5DE1"/>
    <w:rsid w:val="00DE5E74"/>
    <w:rsid w:val="00DE73AC"/>
    <w:rsid w:val="00DF0D11"/>
    <w:rsid w:val="00DF527C"/>
    <w:rsid w:val="00E0332B"/>
    <w:rsid w:val="00E04E90"/>
    <w:rsid w:val="00E06097"/>
    <w:rsid w:val="00E118DD"/>
    <w:rsid w:val="00E15058"/>
    <w:rsid w:val="00E167D5"/>
    <w:rsid w:val="00E220FE"/>
    <w:rsid w:val="00E22C09"/>
    <w:rsid w:val="00E245DF"/>
    <w:rsid w:val="00E258E2"/>
    <w:rsid w:val="00E30940"/>
    <w:rsid w:val="00E314D3"/>
    <w:rsid w:val="00E333AF"/>
    <w:rsid w:val="00E34904"/>
    <w:rsid w:val="00E364DD"/>
    <w:rsid w:val="00E40570"/>
    <w:rsid w:val="00E40F62"/>
    <w:rsid w:val="00E41D16"/>
    <w:rsid w:val="00E46372"/>
    <w:rsid w:val="00E467ED"/>
    <w:rsid w:val="00E46C12"/>
    <w:rsid w:val="00E4748E"/>
    <w:rsid w:val="00E47B34"/>
    <w:rsid w:val="00E51D58"/>
    <w:rsid w:val="00E53577"/>
    <w:rsid w:val="00E6255D"/>
    <w:rsid w:val="00E6644E"/>
    <w:rsid w:val="00E67CAE"/>
    <w:rsid w:val="00E67DFB"/>
    <w:rsid w:val="00E70BB4"/>
    <w:rsid w:val="00E724F4"/>
    <w:rsid w:val="00E74BE2"/>
    <w:rsid w:val="00E90438"/>
    <w:rsid w:val="00E956EF"/>
    <w:rsid w:val="00E97B8D"/>
    <w:rsid w:val="00EA1599"/>
    <w:rsid w:val="00EA24BD"/>
    <w:rsid w:val="00EA2500"/>
    <w:rsid w:val="00EA3342"/>
    <w:rsid w:val="00EA3435"/>
    <w:rsid w:val="00EA5C8B"/>
    <w:rsid w:val="00EA5D48"/>
    <w:rsid w:val="00EA6504"/>
    <w:rsid w:val="00EA6A79"/>
    <w:rsid w:val="00EB171C"/>
    <w:rsid w:val="00EB1C2E"/>
    <w:rsid w:val="00EB34AA"/>
    <w:rsid w:val="00EC0C0C"/>
    <w:rsid w:val="00EC30E7"/>
    <w:rsid w:val="00ED13E2"/>
    <w:rsid w:val="00ED31F3"/>
    <w:rsid w:val="00ED68E6"/>
    <w:rsid w:val="00EE0F45"/>
    <w:rsid w:val="00EE1D7E"/>
    <w:rsid w:val="00EE5DC4"/>
    <w:rsid w:val="00EE6FF9"/>
    <w:rsid w:val="00EE7AF9"/>
    <w:rsid w:val="00EF0604"/>
    <w:rsid w:val="00EF3526"/>
    <w:rsid w:val="00EF5DAF"/>
    <w:rsid w:val="00F0135E"/>
    <w:rsid w:val="00F01AE1"/>
    <w:rsid w:val="00F10F5B"/>
    <w:rsid w:val="00F11B3C"/>
    <w:rsid w:val="00F12234"/>
    <w:rsid w:val="00F12A37"/>
    <w:rsid w:val="00F13046"/>
    <w:rsid w:val="00F1653B"/>
    <w:rsid w:val="00F16618"/>
    <w:rsid w:val="00F1786D"/>
    <w:rsid w:val="00F17C16"/>
    <w:rsid w:val="00F2362A"/>
    <w:rsid w:val="00F24C7F"/>
    <w:rsid w:val="00F3172B"/>
    <w:rsid w:val="00F3469A"/>
    <w:rsid w:val="00F36019"/>
    <w:rsid w:val="00F365BE"/>
    <w:rsid w:val="00F40224"/>
    <w:rsid w:val="00F4130E"/>
    <w:rsid w:val="00F444CD"/>
    <w:rsid w:val="00F45B57"/>
    <w:rsid w:val="00F469F9"/>
    <w:rsid w:val="00F50DF7"/>
    <w:rsid w:val="00F5308D"/>
    <w:rsid w:val="00F534AF"/>
    <w:rsid w:val="00F538E6"/>
    <w:rsid w:val="00F538ED"/>
    <w:rsid w:val="00F55705"/>
    <w:rsid w:val="00F57462"/>
    <w:rsid w:val="00F654AC"/>
    <w:rsid w:val="00F66738"/>
    <w:rsid w:val="00F673E2"/>
    <w:rsid w:val="00F71319"/>
    <w:rsid w:val="00F716E1"/>
    <w:rsid w:val="00F72E5A"/>
    <w:rsid w:val="00F7376B"/>
    <w:rsid w:val="00F73C05"/>
    <w:rsid w:val="00F778C8"/>
    <w:rsid w:val="00F82912"/>
    <w:rsid w:val="00F838CF"/>
    <w:rsid w:val="00F86210"/>
    <w:rsid w:val="00F874F4"/>
    <w:rsid w:val="00F900DE"/>
    <w:rsid w:val="00F90224"/>
    <w:rsid w:val="00F93EE8"/>
    <w:rsid w:val="00F9631F"/>
    <w:rsid w:val="00F977D4"/>
    <w:rsid w:val="00FA1A76"/>
    <w:rsid w:val="00FA3785"/>
    <w:rsid w:val="00FA7F4E"/>
    <w:rsid w:val="00FB2C71"/>
    <w:rsid w:val="00FB3612"/>
    <w:rsid w:val="00FB38B3"/>
    <w:rsid w:val="00FB48FA"/>
    <w:rsid w:val="00FB4EFF"/>
    <w:rsid w:val="00FC4835"/>
    <w:rsid w:val="00FC5DEC"/>
    <w:rsid w:val="00FC7C60"/>
    <w:rsid w:val="00FD0966"/>
    <w:rsid w:val="00FD0F21"/>
    <w:rsid w:val="00FD21C7"/>
    <w:rsid w:val="00FD22CF"/>
    <w:rsid w:val="00FD2DC2"/>
    <w:rsid w:val="00FD3064"/>
    <w:rsid w:val="00FD6E40"/>
    <w:rsid w:val="00FE0B40"/>
    <w:rsid w:val="00FE284B"/>
    <w:rsid w:val="00FE3500"/>
    <w:rsid w:val="00FE38D8"/>
    <w:rsid w:val="00FE5A6E"/>
    <w:rsid w:val="00FE5F19"/>
    <w:rsid w:val="00FF2C1F"/>
    <w:rsid w:val="00FF36F2"/>
    <w:rsid w:val="00FF4046"/>
    <w:rsid w:val="00FF74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D11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szCs w:val="22"/>
      <w:lang w:val="en-US" w:eastAsia="en-US"/>
    </w:rPr>
  </w:style>
  <w:style w:type="paragraph" w:styleId="berschrift1">
    <w:name w:val="heading 1"/>
    <w:basedOn w:val="Standard"/>
    <w:next w:val="Standard"/>
    <w:link w:val="berschrift1Zchn"/>
    <w:uiPriority w:val="9"/>
    <w:qFormat/>
    <w:rsid w:val="00E67D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E67D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E67DF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E67DF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10508A"/>
    <w:rPr>
      <w:color w:val="0000FF"/>
      <w:u w:val="single"/>
    </w:rPr>
  </w:style>
  <w:style w:type="character" w:customStyle="1" w:styleId="element-citation">
    <w:name w:val="element-citation"/>
    <w:basedOn w:val="Absatz-Standardschriftart"/>
    <w:rsid w:val="00510D97"/>
  </w:style>
  <w:style w:type="character" w:customStyle="1" w:styleId="ref-journal">
    <w:name w:val="ref-journal"/>
    <w:basedOn w:val="Absatz-Standardschriftart"/>
    <w:rsid w:val="00510D97"/>
  </w:style>
  <w:style w:type="paragraph" w:styleId="Textkrper-Zeileneinzug">
    <w:name w:val="Body Text Indent"/>
    <w:basedOn w:val="Standard"/>
    <w:link w:val="Textkrper-ZeileneinzugZchn"/>
    <w:semiHidden/>
    <w:rsid w:val="00E40F62"/>
    <w:pPr>
      <w:spacing w:before="120" w:after="0" w:line="240" w:lineRule="auto"/>
      <w:jc w:val="both"/>
    </w:pPr>
    <w:rPr>
      <w:rFonts w:ascii="Times New Roman" w:eastAsia="Times New Roman" w:hAnsi="Times New Roman"/>
      <w:sz w:val="24"/>
      <w:szCs w:val="24"/>
      <w:lang w:val="en-GB" w:eastAsia="en-GB"/>
    </w:rPr>
  </w:style>
  <w:style w:type="character" w:customStyle="1" w:styleId="Textkrper-ZeileneinzugZchn">
    <w:name w:val="Textkörper-Zeileneinzug Zchn"/>
    <w:link w:val="Textkrper-Zeileneinzug"/>
    <w:semiHidden/>
    <w:rsid w:val="00E40F62"/>
    <w:rPr>
      <w:rFonts w:ascii="Times New Roman" w:eastAsia="Times New Roman" w:hAnsi="Times New Roman"/>
      <w:sz w:val="24"/>
      <w:szCs w:val="24"/>
      <w:lang w:val="en-GB" w:eastAsia="en-GB"/>
    </w:rPr>
  </w:style>
  <w:style w:type="paragraph" w:styleId="Funotentext">
    <w:name w:val="footnote text"/>
    <w:basedOn w:val="Standard"/>
    <w:link w:val="FunotentextZchn"/>
    <w:semiHidden/>
    <w:rsid w:val="00E40F62"/>
    <w:pPr>
      <w:spacing w:after="0" w:line="240" w:lineRule="auto"/>
    </w:pPr>
    <w:rPr>
      <w:rFonts w:ascii="Times New Roman" w:eastAsia="Times New Roman" w:hAnsi="Times New Roman"/>
      <w:sz w:val="20"/>
      <w:szCs w:val="20"/>
      <w:lang w:val="en-GB" w:eastAsia="de-DE"/>
    </w:rPr>
  </w:style>
  <w:style w:type="character" w:customStyle="1" w:styleId="FunotentextZchn">
    <w:name w:val="Fußnotentext Zchn"/>
    <w:link w:val="Funotentext"/>
    <w:semiHidden/>
    <w:rsid w:val="00E40F62"/>
    <w:rPr>
      <w:rFonts w:ascii="Times New Roman" w:eastAsia="Times New Roman" w:hAnsi="Times New Roman"/>
      <w:lang w:val="en-GB"/>
    </w:rPr>
  </w:style>
  <w:style w:type="character" w:styleId="Funotenzeichen">
    <w:name w:val="footnote reference"/>
    <w:semiHidden/>
    <w:rsid w:val="00E40F62"/>
    <w:rPr>
      <w:vertAlign w:val="superscript"/>
    </w:rPr>
  </w:style>
  <w:style w:type="character" w:styleId="Hervorhebung">
    <w:name w:val="Emphasis"/>
    <w:uiPriority w:val="20"/>
    <w:qFormat/>
    <w:rsid w:val="0025606B"/>
    <w:rPr>
      <w:i/>
      <w:iCs/>
    </w:rPr>
  </w:style>
  <w:style w:type="paragraph" w:styleId="Listenabsatz">
    <w:name w:val="List Paragraph"/>
    <w:basedOn w:val="Standard"/>
    <w:uiPriority w:val="34"/>
    <w:qFormat/>
    <w:rsid w:val="002D3D58"/>
    <w:pPr>
      <w:ind w:left="720"/>
      <w:contextualSpacing/>
    </w:pPr>
  </w:style>
  <w:style w:type="character" w:styleId="Kommentarzeichen">
    <w:name w:val="annotation reference"/>
    <w:uiPriority w:val="99"/>
    <w:semiHidden/>
    <w:unhideWhenUsed/>
    <w:rsid w:val="00751D52"/>
    <w:rPr>
      <w:sz w:val="16"/>
      <w:szCs w:val="16"/>
    </w:rPr>
  </w:style>
  <w:style w:type="paragraph" w:styleId="Kommentartext">
    <w:name w:val="annotation text"/>
    <w:basedOn w:val="Standard"/>
    <w:link w:val="KommentartextZchn"/>
    <w:uiPriority w:val="99"/>
    <w:semiHidden/>
    <w:unhideWhenUsed/>
    <w:rsid w:val="00751D52"/>
    <w:pPr>
      <w:spacing w:line="240" w:lineRule="auto"/>
    </w:pPr>
    <w:rPr>
      <w:sz w:val="20"/>
      <w:szCs w:val="20"/>
    </w:rPr>
  </w:style>
  <w:style w:type="character" w:customStyle="1" w:styleId="KommentartextZchn">
    <w:name w:val="Kommentartext Zchn"/>
    <w:link w:val="Kommentartext"/>
    <w:uiPriority w:val="99"/>
    <w:semiHidden/>
    <w:rsid w:val="00751D52"/>
    <w:rPr>
      <w:lang w:val="en-US" w:eastAsia="en-US"/>
    </w:rPr>
  </w:style>
  <w:style w:type="paragraph" w:styleId="Kommentarthema">
    <w:name w:val="annotation subject"/>
    <w:basedOn w:val="Kommentartext"/>
    <w:next w:val="Kommentartext"/>
    <w:link w:val="KommentarthemaZchn"/>
    <w:uiPriority w:val="99"/>
    <w:semiHidden/>
    <w:unhideWhenUsed/>
    <w:rsid w:val="00751D52"/>
    <w:rPr>
      <w:b/>
      <w:bCs/>
    </w:rPr>
  </w:style>
  <w:style w:type="character" w:customStyle="1" w:styleId="KommentarthemaZchn">
    <w:name w:val="Kommentarthema Zchn"/>
    <w:link w:val="Kommentarthema"/>
    <w:uiPriority w:val="99"/>
    <w:semiHidden/>
    <w:rsid w:val="00751D52"/>
    <w:rPr>
      <w:b/>
      <w:bCs/>
      <w:lang w:val="en-US" w:eastAsia="en-US"/>
    </w:rPr>
  </w:style>
  <w:style w:type="paragraph" w:styleId="Sprechblasentext">
    <w:name w:val="Balloon Text"/>
    <w:basedOn w:val="Standard"/>
    <w:link w:val="SprechblasentextZchn"/>
    <w:uiPriority w:val="99"/>
    <w:semiHidden/>
    <w:unhideWhenUsed/>
    <w:rsid w:val="00751D52"/>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751D52"/>
    <w:rPr>
      <w:rFonts w:ascii="Segoe UI" w:hAnsi="Segoe UI" w:cs="Segoe UI"/>
      <w:sz w:val="18"/>
      <w:szCs w:val="18"/>
      <w:lang w:val="en-US" w:eastAsia="en-US"/>
    </w:rPr>
  </w:style>
  <w:style w:type="character" w:customStyle="1" w:styleId="fontstyle01">
    <w:name w:val="fontstyle01"/>
    <w:rsid w:val="004B21F1"/>
    <w:rPr>
      <w:rFonts w:ascii="TimesNewRomanPS-BoldMT" w:hAnsi="TimesNewRomanPS-BoldMT" w:hint="default"/>
      <w:b/>
      <w:bCs/>
      <w:i w:val="0"/>
      <w:iCs w:val="0"/>
      <w:color w:val="000000"/>
      <w:sz w:val="18"/>
      <w:szCs w:val="18"/>
    </w:rPr>
  </w:style>
  <w:style w:type="character" w:customStyle="1" w:styleId="fontstyle21">
    <w:name w:val="fontstyle21"/>
    <w:rsid w:val="00EA24BD"/>
    <w:rPr>
      <w:rFonts w:ascii="PalatinoLTStd-Italic" w:hAnsi="PalatinoLTStd-Italic" w:hint="default"/>
      <w:b w:val="0"/>
      <w:bCs w:val="0"/>
      <w:i/>
      <w:iCs/>
      <w:color w:val="000000"/>
      <w:sz w:val="16"/>
      <w:szCs w:val="16"/>
    </w:rPr>
  </w:style>
  <w:style w:type="character" w:customStyle="1" w:styleId="fontstyle31">
    <w:name w:val="fontstyle31"/>
    <w:rsid w:val="00EA24BD"/>
    <w:rPr>
      <w:rFonts w:ascii="PalatinoLTStd-Bold" w:hAnsi="PalatinoLTStd-Bold" w:hint="default"/>
      <w:b/>
      <w:bCs/>
      <w:i w:val="0"/>
      <w:iCs w:val="0"/>
      <w:color w:val="000000"/>
      <w:sz w:val="16"/>
      <w:szCs w:val="16"/>
    </w:rPr>
  </w:style>
  <w:style w:type="table" w:styleId="Tabellenraster">
    <w:name w:val="Table Grid"/>
    <w:basedOn w:val="NormaleTabelle"/>
    <w:uiPriority w:val="39"/>
    <w:rsid w:val="00F77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hriftkataloginhaltmitte">
    <w:name w:val="schrift_katalog_inhalt_mitte"/>
    <w:basedOn w:val="Absatz-Standardschriftart"/>
    <w:rsid w:val="00CF343E"/>
  </w:style>
  <w:style w:type="paragraph" w:styleId="berarbeitung">
    <w:name w:val="Revision"/>
    <w:hidden/>
    <w:uiPriority w:val="99"/>
    <w:semiHidden/>
    <w:rsid w:val="003E630A"/>
    <w:rPr>
      <w:sz w:val="22"/>
      <w:szCs w:val="22"/>
      <w:lang w:val="en-US" w:eastAsia="en-US"/>
    </w:rPr>
  </w:style>
  <w:style w:type="paragraph" w:customStyle="1" w:styleId="Default">
    <w:name w:val="Default"/>
    <w:rsid w:val="00B41490"/>
    <w:pPr>
      <w:autoSpaceDE w:val="0"/>
      <w:autoSpaceDN w:val="0"/>
      <w:adjustRightInd w:val="0"/>
    </w:pPr>
    <w:rPr>
      <w:rFonts w:ascii="Franklin Gothic Book" w:eastAsiaTheme="minorHAnsi" w:hAnsi="Franklin Gothic Book" w:cs="Franklin Gothic Book"/>
      <w:color w:val="000000"/>
      <w:sz w:val="24"/>
      <w:szCs w:val="24"/>
      <w:lang w:val="en-US" w:eastAsia="en-US"/>
    </w:rPr>
  </w:style>
  <w:style w:type="character" w:customStyle="1" w:styleId="text">
    <w:name w:val="text"/>
    <w:basedOn w:val="Absatz-Standardschriftart"/>
    <w:rsid w:val="00B41490"/>
  </w:style>
  <w:style w:type="character" w:customStyle="1" w:styleId="berschrift1Zchn">
    <w:name w:val="Überschrift 1 Zchn"/>
    <w:basedOn w:val="Absatz-Standardschriftart"/>
    <w:link w:val="berschrift1"/>
    <w:uiPriority w:val="9"/>
    <w:rsid w:val="00E67DFB"/>
    <w:rPr>
      <w:rFonts w:asciiTheme="majorHAnsi" w:eastAsiaTheme="majorEastAsia" w:hAnsiTheme="majorHAnsi" w:cstheme="majorBidi"/>
      <w:color w:val="365F91" w:themeColor="accent1" w:themeShade="BF"/>
      <w:sz w:val="32"/>
      <w:szCs w:val="32"/>
      <w:lang w:val="en-US" w:eastAsia="en-US"/>
    </w:rPr>
  </w:style>
  <w:style w:type="character" w:customStyle="1" w:styleId="berschrift2Zchn">
    <w:name w:val="Überschrift 2 Zchn"/>
    <w:basedOn w:val="Absatz-Standardschriftart"/>
    <w:link w:val="berschrift2"/>
    <w:uiPriority w:val="9"/>
    <w:rsid w:val="00E67DFB"/>
    <w:rPr>
      <w:rFonts w:asciiTheme="majorHAnsi" w:eastAsiaTheme="majorEastAsia" w:hAnsiTheme="majorHAnsi" w:cstheme="majorBidi"/>
      <w:color w:val="365F91" w:themeColor="accent1" w:themeShade="BF"/>
      <w:sz w:val="26"/>
      <w:szCs w:val="26"/>
      <w:lang w:val="en-US" w:eastAsia="en-US"/>
    </w:rPr>
  </w:style>
  <w:style w:type="paragraph" w:styleId="Inhaltsverzeichnisberschrift">
    <w:name w:val="TOC Heading"/>
    <w:basedOn w:val="berschrift1"/>
    <w:next w:val="Standard"/>
    <w:uiPriority w:val="39"/>
    <w:unhideWhenUsed/>
    <w:qFormat/>
    <w:rsid w:val="00E67DFB"/>
    <w:pPr>
      <w:outlineLvl w:val="9"/>
    </w:pPr>
  </w:style>
  <w:style w:type="paragraph" w:styleId="Verzeichnis1">
    <w:name w:val="toc 1"/>
    <w:basedOn w:val="Standard"/>
    <w:next w:val="Standard"/>
    <w:autoRedefine/>
    <w:uiPriority w:val="39"/>
    <w:unhideWhenUsed/>
    <w:rsid w:val="00E67DFB"/>
    <w:pPr>
      <w:spacing w:after="100"/>
    </w:pPr>
  </w:style>
  <w:style w:type="paragraph" w:styleId="Verzeichnis2">
    <w:name w:val="toc 2"/>
    <w:basedOn w:val="Standard"/>
    <w:next w:val="Standard"/>
    <w:autoRedefine/>
    <w:uiPriority w:val="39"/>
    <w:unhideWhenUsed/>
    <w:rsid w:val="00F11B3C"/>
    <w:pPr>
      <w:tabs>
        <w:tab w:val="right" w:leader="dot" w:pos="9350"/>
      </w:tabs>
      <w:spacing w:after="100"/>
      <w:ind w:left="220"/>
    </w:pPr>
  </w:style>
  <w:style w:type="character" w:customStyle="1" w:styleId="berschrift3Zchn">
    <w:name w:val="Überschrift 3 Zchn"/>
    <w:basedOn w:val="Absatz-Standardschriftart"/>
    <w:link w:val="berschrift3"/>
    <w:uiPriority w:val="9"/>
    <w:rsid w:val="00E67DFB"/>
    <w:rPr>
      <w:rFonts w:asciiTheme="majorHAnsi" w:eastAsiaTheme="majorEastAsia" w:hAnsiTheme="majorHAnsi" w:cstheme="majorBidi"/>
      <w:color w:val="243F60" w:themeColor="accent1" w:themeShade="7F"/>
      <w:sz w:val="24"/>
      <w:szCs w:val="24"/>
      <w:lang w:val="en-US" w:eastAsia="en-US"/>
    </w:rPr>
  </w:style>
  <w:style w:type="character" w:customStyle="1" w:styleId="berschrift4Zchn">
    <w:name w:val="Überschrift 4 Zchn"/>
    <w:basedOn w:val="Absatz-Standardschriftart"/>
    <w:link w:val="berschrift4"/>
    <w:uiPriority w:val="9"/>
    <w:rsid w:val="00E67DFB"/>
    <w:rPr>
      <w:rFonts w:asciiTheme="majorHAnsi" w:eastAsiaTheme="majorEastAsia" w:hAnsiTheme="majorHAnsi" w:cstheme="majorBidi"/>
      <w:i/>
      <w:iCs/>
      <w:color w:val="365F91" w:themeColor="accent1" w:themeShade="BF"/>
      <w:sz w:val="22"/>
      <w:szCs w:val="22"/>
      <w:lang w:val="en-US" w:eastAsia="en-US"/>
    </w:rPr>
  </w:style>
  <w:style w:type="paragraph" w:styleId="Verzeichnis3">
    <w:name w:val="toc 3"/>
    <w:basedOn w:val="Standard"/>
    <w:next w:val="Standard"/>
    <w:autoRedefine/>
    <w:uiPriority w:val="39"/>
    <w:unhideWhenUsed/>
    <w:rsid w:val="00E67DFB"/>
    <w:pPr>
      <w:spacing w:after="100"/>
      <w:ind w:left="440"/>
    </w:pPr>
  </w:style>
  <w:style w:type="paragraph" w:customStyle="1" w:styleId="Titel1">
    <w:name w:val="Titel1"/>
    <w:basedOn w:val="Standard"/>
    <w:rsid w:val="004545D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desc">
    <w:name w:val="desc"/>
    <w:basedOn w:val="Standard"/>
    <w:rsid w:val="004545D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ighwire-citation-authors">
    <w:name w:val="highwire-citation-authors"/>
    <w:basedOn w:val="Absatz-Standardschriftart"/>
    <w:rsid w:val="004545D6"/>
  </w:style>
  <w:style w:type="character" w:customStyle="1" w:styleId="highwire-citation-author">
    <w:name w:val="highwire-citation-author"/>
    <w:basedOn w:val="Absatz-Standardschriftart"/>
    <w:rsid w:val="004545D6"/>
  </w:style>
  <w:style w:type="character" w:customStyle="1" w:styleId="highlight">
    <w:name w:val="highlight"/>
    <w:basedOn w:val="Absatz-Standardschriftart"/>
    <w:rsid w:val="004545D6"/>
  </w:style>
  <w:style w:type="character" w:customStyle="1" w:styleId="jrnl">
    <w:name w:val="jrnl"/>
    <w:basedOn w:val="Absatz-Standardschriftart"/>
    <w:rsid w:val="004545D6"/>
  </w:style>
  <w:style w:type="character" w:customStyle="1" w:styleId="mixed-citation">
    <w:name w:val="mixed-citation"/>
    <w:basedOn w:val="Absatz-Standardschriftart"/>
    <w:rsid w:val="004545D6"/>
  </w:style>
  <w:style w:type="character" w:customStyle="1" w:styleId="ref-title">
    <w:name w:val="ref-title"/>
    <w:basedOn w:val="Absatz-Standardschriftart"/>
    <w:rsid w:val="004545D6"/>
  </w:style>
  <w:style w:type="character" w:customStyle="1" w:styleId="ref-vol">
    <w:name w:val="ref-vol"/>
    <w:basedOn w:val="Absatz-Standardschriftart"/>
    <w:rsid w:val="004545D6"/>
  </w:style>
  <w:style w:type="character" w:customStyle="1" w:styleId="citation-publication-date">
    <w:name w:val="citation-publication-date"/>
    <w:basedOn w:val="Absatz-Standardschriftart"/>
    <w:rsid w:val="004545D6"/>
  </w:style>
  <w:style w:type="character" w:customStyle="1" w:styleId="doi">
    <w:name w:val="doi"/>
    <w:basedOn w:val="Absatz-Standardschriftart"/>
    <w:rsid w:val="004545D6"/>
  </w:style>
  <w:style w:type="character" w:customStyle="1" w:styleId="artjournal">
    <w:name w:val="art_journal"/>
    <w:basedOn w:val="Absatz-Standardschriftart"/>
    <w:rsid w:val="004545D6"/>
  </w:style>
  <w:style w:type="character" w:customStyle="1" w:styleId="artdatevolumeissuepart">
    <w:name w:val="art_datevolumeissuepart"/>
    <w:basedOn w:val="Absatz-Standardschriftart"/>
    <w:rsid w:val="004545D6"/>
  </w:style>
  <w:style w:type="character" w:customStyle="1" w:styleId="artpages">
    <w:name w:val="art_pages"/>
    <w:basedOn w:val="Absatz-Standardschriftart"/>
    <w:rsid w:val="004545D6"/>
  </w:style>
  <w:style w:type="paragraph" w:customStyle="1" w:styleId="Datum1">
    <w:name w:val="Datum1"/>
    <w:basedOn w:val="Standard"/>
    <w:rsid w:val="007B2F88"/>
    <w:pPr>
      <w:spacing w:before="100" w:beforeAutospacing="1" w:after="100" w:afterAutospacing="1" w:line="240" w:lineRule="auto"/>
    </w:pPr>
    <w:rPr>
      <w:rFonts w:ascii="Times New Roman" w:eastAsia="Times New Roman" w:hAnsi="Times New Roman"/>
      <w:sz w:val="24"/>
      <w:szCs w:val="24"/>
      <w:lang w:val="de-DE" w:eastAsia="de-DE"/>
    </w:rPr>
  </w:style>
  <w:style w:type="paragraph" w:customStyle="1" w:styleId="byline">
    <w:name w:val="byline"/>
    <w:basedOn w:val="Standard"/>
    <w:rsid w:val="007B2F88"/>
    <w:pPr>
      <w:spacing w:before="100" w:beforeAutospacing="1" w:after="100" w:afterAutospacing="1" w:line="240" w:lineRule="auto"/>
    </w:pPr>
    <w:rPr>
      <w:rFonts w:ascii="Times New Roman" w:eastAsia="Times New Roman" w:hAnsi="Times New Roman"/>
      <w:sz w:val="24"/>
      <w:szCs w:val="24"/>
      <w:lang w:val="de-DE" w:eastAsia="de-DE"/>
    </w:rPr>
  </w:style>
  <w:style w:type="character" w:customStyle="1" w:styleId="title-text">
    <w:name w:val="title-text"/>
    <w:basedOn w:val="Absatz-Standardschriftart"/>
    <w:rsid w:val="003544C0"/>
  </w:style>
  <w:style w:type="character" w:customStyle="1" w:styleId="sr-only">
    <w:name w:val="sr-only"/>
    <w:basedOn w:val="Absatz-Standardschriftart"/>
    <w:rsid w:val="003544C0"/>
  </w:style>
  <w:style w:type="paragraph" w:styleId="HTMLVorformatiert">
    <w:name w:val="HTML Preformatted"/>
    <w:basedOn w:val="Standard"/>
    <w:link w:val="HTMLVorformatiertZchn"/>
    <w:uiPriority w:val="99"/>
    <w:semiHidden/>
    <w:unhideWhenUsed/>
    <w:rsid w:val="00A15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semiHidden/>
    <w:rsid w:val="00A157D8"/>
    <w:rPr>
      <w:rFonts w:ascii="Courier New" w:eastAsia="Times New Roman" w:hAnsi="Courier New" w:cs="Courier New"/>
    </w:rPr>
  </w:style>
  <w:style w:type="character" w:customStyle="1" w:styleId="name">
    <w:name w:val="name"/>
    <w:basedOn w:val="Absatz-Standardschriftart"/>
    <w:rsid w:val="00E333AF"/>
  </w:style>
  <w:style w:type="character" w:customStyle="1" w:styleId="xref-sep">
    <w:name w:val="xref-sep"/>
    <w:basedOn w:val="Absatz-Standardschriftart"/>
    <w:rsid w:val="00E333AF"/>
  </w:style>
  <w:style w:type="paragraph" w:styleId="StandardWeb">
    <w:name w:val="Normal (Web)"/>
    <w:basedOn w:val="Standard"/>
    <w:uiPriority w:val="99"/>
    <w:unhideWhenUsed/>
    <w:rsid w:val="00E15058"/>
    <w:pPr>
      <w:spacing w:before="100" w:beforeAutospacing="1" w:after="100" w:afterAutospacing="1" w:line="240" w:lineRule="auto"/>
    </w:pPr>
    <w:rPr>
      <w:rFonts w:ascii="Times New Roman" w:eastAsiaTheme="minorEastAsia" w:hAnsi="Times New Roman"/>
      <w:sz w:val="24"/>
      <w:szCs w:val="24"/>
      <w:lang w:val="de-DE" w:eastAsia="de-DE"/>
    </w:rPr>
  </w:style>
  <w:style w:type="character" w:customStyle="1" w:styleId="MerknadstekstTegn">
    <w:name w:val="Merknadstekst Tegn"/>
    <w:uiPriority w:val="99"/>
    <w:semiHidden/>
    <w:rsid w:val="009329B0"/>
    <w:rPr>
      <w:lang w:val="en-US" w:eastAsia="en-US"/>
    </w:rPr>
  </w:style>
  <w:style w:type="character" w:styleId="Zeilennummer">
    <w:name w:val="line number"/>
    <w:basedOn w:val="Absatz-Standardschriftart"/>
    <w:uiPriority w:val="99"/>
    <w:semiHidden/>
    <w:unhideWhenUsed/>
    <w:rsid w:val="00C40038"/>
  </w:style>
  <w:style w:type="paragraph" w:styleId="Kopfzeile">
    <w:name w:val="header"/>
    <w:basedOn w:val="Standard"/>
    <w:link w:val="KopfzeileZchn"/>
    <w:uiPriority w:val="99"/>
    <w:unhideWhenUsed/>
    <w:rsid w:val="009564B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9564BC"/>
    <w:rPr>
      <w:sz w:val="22"/>
      <w:szCs w:val="22"/>
      <w:lang w:val="en-US" w:eastAsia="en-US"/>
    </w:rPr>
  </w:style>
  <w:style w:type="paragraph" w:styleId="Fuzeile">
    <w:name w:val="footer"/>
    <w:basedOn w:val="Standard"/>
    <w:link w:val="FuzeileZchn"/>
    <w:uiPriority w:val="99"/>
    <w:unhideWhenUsed/>
    <w:rsid w:val="009564B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9564BC"/>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160" w:line="259" w:lineRule="auto"/>
    </w:pPr>
    <w:rPr>
      <w:sz w:val="22"/>
      <w:szCs w:val="22"/>
      <w:lang w:val="en-US" w:eastAsia="en-US"/>
    </w:rPr>
  </w:style>
  <w:style w:type="paragraph" w:styleId="berschrift1">
    <w:name w:val="heading 1"/>
    <w:basedOn w:val="Standard"/>
    <w:next w:val="Standard"/>
    <w:link w:val="berschrift1Zchn"/>
    <w:uiPriority w:val="9"/>
    <w:qFormat/>
    <w:rsid w:val="00E67D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E67D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E67DF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unhideWhenUsed/>
    <w:qFormat/>
    <w:rsid w:val="00E67DF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10508A"/>
    <w:rPr>
      <w:color w:val="0000FF"/>
      <w:u w:val="single"/>
    </w:rPr>
  </w:style>
  <w:style w:type="character" w:customStyle="1" w:styleId="element-citation">
    <w:name w:val="element-citation"/>
    <w:basedOn w:val="Absatz-Standardschriftart"/>
    <w:rsid w:val="00510D97"/>
  </w:style>
  <w:style w:type="character" w:customStyle="1" w:styleId="ref-journal">
    <w:name w:val="ref-journal"/>
    <w:basedOn w:val="Absatz-Standardschriftart"/>
    <w:rsid w:val="00510D97"/>
  </w:style>
  <w:style w:type="paragraph" w:styleId="Textkrper-Zeileneinzug">
    <w:name w:val="Body Text Indent"/>
    <w:basedOn w:val="Standard"/>
    <w:link w:val="Textkrper-ZeileneinzugZchn"/>
    <w:semiHidden/>
    <w:rsid w:val="00E40F62"/>
    <w:pPr>
      <w:spacing w:before="120" w:after="0" w:line="240" w:lineRule="auto"/>
      <w:jc w:val="both"/>
    </w:pPr>
    <w:rPr>
      <w:rFonts w:ascii="Times New Roman" w:eastAsia="Times New Roman" w:hAnsi="Times New Roman"/>
      <w:sz w:val="24"/>
      <w:szCs w:val="24"/>
      <w:lang w:val="en-GB" w:eastAsia="en-GB"/>
    </w:rPr>
  </w:style>
  <w:style w:type="character" w:customStyle="1" w:styleId="Textkrper-ZeileneinzugZchn">
    <w:name w:val="Textkörper-Zeileneinzug Zchn"/>
    <w:link w:val="Textkrper-Zeileneinzug"/>
    <w:semiHidden/>
    <w:rsid w:val="00E40F62"/>
    <w:rPr>
      <w:rFonts w:ascii="Times New Roman" w:eastAsia="Times New Roman" w:hAnsi="Times New Roman"/>
      <w:sz w:val="24"/>
      <w:szCs w:val="24"/>
      <w:lang w:val="en-GB" w:eastAsia="en-GB"/>
    </w:rPr>
  </w:style>
  <w:style w:type="paragraph" w:styleId="Funotentext">
    <w:name w:val="footnote text"/>
    <w:basedOn w:val="Standard"/>
    <w:link w:val="FunotentextZchn"/>
    <w:semiHidden/>
    <w:rsid w:val="00E40F62"/>
    <w:pPr>
      <w:spacing w:after="0" w:line="240" w:lineRule="auto"/>
    </w:pPr>
    <w:rPr>
      <w:rFonts w:ascii="Times New Roman" w:eastAsia="Times New Roman" w:hAnsi="Times New Roman"/>
      <w:sz w:val="20"/>
      <w:szCs w:val="20"/>
      <w:lang w:val="en-GB" w:eastAsia="de-DE"/>
    </w:rPr>
  </w:style>
  <w:style w:type="character" w:customStyle="1" w:styleId="FunotentextZchn">
    <w:name w:val="Fußnotentext Zchn"/>
    <w:link w:val="Funotentext"/>
    <w:semiHidden/>
    <w:rsid w:val="00E40F62"/>
    <w:rPr>
      <w:rFonts w:ascii="Times New Roman" w:eastAsia="Times New Roman" w:hAnsi="Times New Roman"/>
      <w:lang w:val="en-GB"/>
    </w:rPr>
  </w:style>
  <w:style w:type="character" w:styleId="Funotenzeichen">
    <w:name w:val="footnote reference"/>
    <w:semiHidden/>
    <w:rsid w:val="00E40F62"/>
    <w:rPr>
      <w:vertAlign w:val="superscript"/>
    </w:rPr>
  </w:style>
  <w:style w:type="character" w:styleId="Hervorhebung">
    <w:name w:val="Emphasis"/>
    <w:uiPriority w:val="20"/>
    <w:qFormat/>
    <w:rsid w:val="0025606B"/>
    <w:rPr>
      <w:i/>
      <w:iCs/>
    </w:rPr>
  </w:style>
  <w:style w:type="paragraph" w:styleId="Listenabsatz">
    <w:name w:val="List Paragraph"/>
    <w:basedOn w:val="Standard"/>
    <w:uiPriority w:val="34"/>
    <w:qFormat/>
    <w:rsid w:val="002D3D58"/>
    <w:pPr>
      <w:ind w:left="720"/>
      <w:contextualSpacing/>
    </w:pPr>
  </w:style>
  <w:style w:type="character" w:styleId="Kommentarzeichen">
    <w:name w:val="annotation reference"/>
    <w:uiPriority w:val="99"/>
    <w:semiHidden/>
    <w:unhideWhenUsed/>
    <w:rsid w:val="00751D52"/>
    <w:rPr>
      <w:sz w:val="16"/>
      <w:szCs w:val="16"/>
    </w:rPr>
  </w:style>
  <w:style w:type="paragraph" w:styleId="Kommentartext">
    <w:name w:val="annotation text"/>
    <w:basedOn w:val="Standard"/>
    <w:link w:val="KommentartextZchn"/>
    <w:uiPriority w:val="99"/>
    <w:semiHidden/>
    <w:unhideWhenUsed/>
    <w:rsid w:val="00751D52"/>
    <w:pPr>
      <w:spacing w:line="240" w:lineRule="auto"/>
    </w:pPr>
    <w:rPr>
      <w:sz w:val="20"/>
      <w:szCs w:val="20"/>
    </w:rPr>
  </w:style>
  <w:style w:type="character" w:customStyle="1" w:styleId="KommentartextZchn">
    <w:name w:val="Kommentartext Zchn"/>
    <w:link w:val="Kommentartext"/>
    <w:uiPriority w:val="99"/>
    <w:semiHidden/>
    <w:rsid w:val="00751D52"/>
    <w:rPr>
      <w:lang w:val="en-US" w:eastAsia="en-US"/>
    </w:rPr>
  </w:style>
  <w:style w:type="paragraph" w:styleId="Kommentarthema">
    <w:name w:val="annotation subject"/>
    <w:basedOn w:val="Kommentartext"/>
    <w:next w:val="Kommentartext"/>
    <w:link w:val="KommentarthemaZchn"/>
    <w:uiPriority w:val="99"/>
    <w:semiHidden/>
    <w:unhideWhenUsed/>
    <w:rsid w:val="00751D52"/>
    <w:rPr>
      <w:b/>
      <w:bCs/>
    </w:rPr>
  </w:style>
  <w:style w:type="character" w:customStyle="1" w:styleId="KommentarthemaZchn">
    <w:name w:val="Kommentarthema Zchn"/>
    <w:link w:val="Kommentarthema"/>
    <w:uiPriority w:val="99"/>
    <w:semiHidden/>
    <w:rsid w:val="00751D52"/>
    <w:rPr>
      <w:b/>
      <w:bCs/>
      <w:lang w:val="en-US" w:eastAsia="en-US"/>
    </w:rPr>
  </w:style>
  <w:style w:type="paragraph" w:styleId="Sprechblasentext">
    <w:name w:val="Balloon Text"/>
    <w:basedOn w:val="Standard"/>
    <w:link w:val="SprechblasentextZchn"/>
    <w:uiPriority w:val="99"/>
    <w:semiHidden/>
    <w:unhideWhenUsed/>
    <w:rsid w:val="00751D52"/>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751D52"/>
    <w:rPr>
      <w:rFonts w:ascii="Segoe UI" w:hAnsi="Segoe UI" w:cs="Segoe UI"/>
      <w:sz w:val="18"/>
      <w:szCs w:val="18"/>
      <w:lang w:val="en-US" w:eastAsia="en-US"/>
    </w:rPr>
  </w:style>
  <w:style w:type="character" w:customStyle="1" w:styleId="fontstyle01">
    <w:name w:val="fontstyle01"/>
    <w:rsid w:val="004B21F1"/>
    <w:rPr>
      <w:rFonts w:ascii="TimesNewRomanPS-BoldMT" w:hAnsi="TimesNewRomanPS-BoldMT" w:hint="default"/>
      <w:b/>
      <w:bCs/>
      <w:i w:val="0"/>
      <w:iCs w:val="0"/>
      <w:color w:val="000000"/>
      <w:sz w:val="18"/>
      <w:szCs w:val="18"/>
    </w:rPr>
  </w:style>
  <w:style w:type="character" w:customStyle="1" w:styleId="fontstyle21">
    <w:name w:val="fontstyle21"/>
    <w:rsid w:val="00EA24BD"/>
    <w:rPr>
      <w:rFonts w:ascii="PalatinoLTStd-Italic" w:hAnsi="PalatinoLTStd-Italic" w:hint="default"/>
      <w:b w:val="0"/>
      <w:bCs w:val="0"/>
      <w:i/>
      <w:iCs/>
      <w:color w:val="000000"/>
      <w:sz w:val="16"/>
      <w:szCs w:val="16"/>
    </w:rPr>
  </w:style>
  <w:style w:type="character" w:customStyle="1" w:styleId="fontstyle31">
    <w:name w:val="fontstyle31"/>
    <w:rsid w:val="00EA24BD"/>
    <w:rPr>
      <w:rFonts w:ascii="PalatinoLTStd-Bold" w:hAnsi="PalatinoLTStd-Bold" w:hint="default"/>
      <w:b/>
      <w:bCs/>
      <w:i w:val="0"/>
      <w:iCs w:val="0"/>
      <w:color w:val="000000"/>
      <w:sz w:val="16"/>
      <w:szCs w:val="16"/>
    </w:rPr>
  </w:style>
  <w:style w:type="table" w:styleId="Tabellenraster">
    <w:name w:val="Table Grid"/>
    <w:basedOn w:val="NormaleTabelle"/>
    <w:uiPriority w:val="39"/>
    <w:rsid w:val="00F778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hriftkataloginhaltmitte">
    <w:name w:val="schrift_katalog_inhalt_mitte"/>
    <w:basedOn w:val="Absatz-Standardschriftart"/>
    <w:rsid w:val="00CF343E"/>
  </w:style>
  <w:style w:type="paragraph" w:styleId="berarbeitung">
    <w:name w:val="Revision"/>
    <w:hidden/>
    <w:uiPriority w:val="99"/>
    <w:semiHidden/>
    <w:rsid w:val="003E630A"/>
    <w:rPr>
      <w:sz w:val="22"/>
      <w:szCs w:val="22"/>
      <w:lang w:val="en-US" w:eastAsia="en-US"/>
    </w:rPr>
  </w:style>
  <w:style w:type="paragraph" w:customStyle="1" w:styleId="Default">
    <w:name w:val="Default"/>
    <w:rsid w:val="00B41490"/>
    <w:pPr>
      <w:autoSpaceDE w:val="0"/>
      <w:autoSpaceDN w:val="0"/>
      <w:adjustRightInd w:val="0"/>
    </w:pPr>
    <w:rPr>
      <w:rFonts w:ascii="Franklin Gothic Book" w:eastAsiaTheme="minorHAnsi" w:hAnsi="Franklin Gothic Book" w:cs="Franklin Gothic Book"/>
      <w:color w:val="000000"/>
      <w:sz w:val="24"/>
      <w:szCs w:val="24"/>
      <w:lang w:val="en-US" w:eastAsia="en-US"/>
    </w:rPr>
  </w:style>
  <w:style w:type="character" w:customStyle="1" w:styleId="text">
    <w:name w:val="text"/>
    <w:basedOn w:val="Absatz-Standardschriftart"/>
    <w:rsid w:val="00B41490"/>
  </w:style>
  <w:style w:type="character" w:customStyle="1" w:styleId="berschrift1Zchn">
    <w:name w:val="Überschrift 1 Zchn"/>
    <w:basedOn w:val="Absatz-Standardschriftart"/>
    <w:link w:val="berschrift1"/>
    <w:uiPriority w:val="9"/>
    <w:rsid w:val="00E67DFB"/>
    <w:rPr>
      <w:rFonts w:asciiTheme="majorHAnsi" w:eastAsiaTheme="majorEastAsia" w:hAnsiTheme="majorHAnsi" w:cstheme="majorBidi"/>
      <w:color w:val="365F91" w:themeColor="accent1" w:themeShade="BF"/>
      <w:sz w:val="32"/>
      <w:szCs w:val="32"/>
      <w:lang w:val="en-US" w:eastAsia="en-US"/>
    </w:rPr>
  </w:style>
  <w:style w:type="character" w:customStyle="1" w:styleId="berschrift2Zchn">
    <w:name w:val="Überschrift 2 Zchn"/>
    <w:basedOn w:val="Absatz-Standardschriftart"/>
    <w:link w:val="berschrift2"/>
    <w:uiPriority w:val="9"/>
    <w:rsid w:val="00E67DFB"/>
    <w:rPr>
      <w:rFonts w:asciiTheme="majorHAnsi" w:eastAsiaTheme="majorEastAsia" w:hAnsiTheme="majorHAnsi" w:cstheme="majorBidi"/>
      <w:color w:val="365F91" w:themeColor="accent1" w:themeShade="BF"/>
      <w:sz w:val="26"/>
      <w:szCs w:val="26"/>
      <w:lang w:val="en-US" w:eastAsia="en-US"/>
    </w:rPr>
  </w:style>
  <w:style w:type="paragraph" w:styleId="Inhaltsverzeichnisberschrift">
    <w:name w:val="TOC Heading"/>
    <w:basedOn w:val="berschrift1"/>
    <w:next w:val="Standard"/>
    <w:uiPriority w:val="39"/>
    <w:unhideWhenUsed/>
    <w:qFormat/>
    <w:rsid w:val="00E67DFB"/>
    <w:pPr>
      <w:outlineLvl w:val="9"/>
    </w:pPr>
  </w:style>
  <w:style w:type="paragraph" w:styleId="Verzeichnis1">
    <w:name w:val="toc 1"/>
    <w:basedOn w:val="Standard"/>
    <w:next w:val="Standard"/>
    <w:autoRedefine/>
    <w:uiPriority w:val="39"/>
    <w:unhideWhenUsed/>
    <w:rsid w:val="00E67DFB"/>
    <w:pPr>
      <w:spacing w:after="100"/>
    </w:pPr>
  </w:style>
  <w:style w:type="paragraph" w:styleId="Verzeichnis2">
    <w:name w:val="toc 2"/>
    <w:basedOn w:val="Standard"/>
    <w:next w:val="Standard"/>
    <w:autoRedefine/>
    <w:uiPriority w:val="39"/>
    <w:unhideWhenUsed/>
    <w:rsid w:val="00F11B3C"/>
    <w:pPr>
      <w:tabs>
        <w:tab w:val="right" w:leader="dot" w:pos="9350"/>
      </w:tabs>
      <w:spacing w:after="100"/>
      <w:ind w:left="220"/>
    </w:pPr>
  </w:style>
  <w:style w:type="character" w:customStyle="1" w:styleId="berschrift3Zchn">
    <w:name w:val="Überschrift 3 Zchn"/>
    <w:basedOn w:val="Absatz-Standardschriftart"/>
    <w:link w:val="berschrift3"/>
    <w:uiPriority w:val="9"/>
    <w:rsid w:val="00E67DFB"/>
    <w:rPr>
      <w:rFonts w:asciiTheme="majorHAnsi" w:eastAsiaTheme="majorEastAsia" w:hAnsiTheme="majorHAnsi" w:cstheme="majorBidi"/>
      <w:color w:val="243F60" w:themeColor="accent1" w:themeShade="7F"/>
      <w:sz w:val="24"/>
      <w:szCs w:val="24"/>
      <w:lang w:val="en-US" w:eastAsia="en-US"/>
    </w:rPr>
  </w:style>
  <w:style w:type="character" w:customStyle="1" w:styleId="berschrift4Zchn">
    <w:name w:val="Überschrift 4 Zchn"/>
    <w:basedOn w:val="Absatz-Standardschriftart"/>
    <w:link w:val="berschrift4"/>
    <w:uiPriority w:val="9"/>
    <w:rsid w:val="00E67DFB"/>
    <w:rPr>
      <w:rFonts w:asciiTheme="majorHAnsi" w:eastAsiaTheme="majorEastAsia" w:hAnsiTheme="majorHAnsi" w:cstheme="majorBidi"/>
      <w:i/>
      <w:iCs/>
      <w:color w:val="365F91" w:themeColor="accent1" w:themeShade="BF"/>
      <w:sz w:val="22"/>
      <w:szCs w:val="22"/>
      <w:lang w:val="en-US" w:eastAsia="en-US"/>
    </w:rPr>
  </w:style>
  <w:style w:type="paragraph" w:styleId="Verzeichnis3">
    <w:name w:val="toc 3"/>
    <w:basedOn w:val="Standard"/>
    <w:next w:val="Standard"/>
    <w:autoRedefine/>
    <w:uiPriority w:val="39"/>
    <w:unhideWhenUsed/>
    <w:rsid w:val="00E67DFB"/>
    <w:pPr>
      <w:spacing w:after="100"/>
      <w:ind w:left="440"/>
    </w:pPr>
  </w:style>
  <w:style w:type="paragraph" w:customStyle="1" w:styleId="Titel1">
    <w:name w:val="Titel1"/>
    <w:basedOn w:val="Standard"/>
    <w:rsid w:val="004545D6"/>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desc">
    <w:name w:val="desc"/>
    <w:basedOn w:val="Standard"/>
    <w:rsid w:val="004545D6"/>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highwire-citation-authors">
    <w:name w:val="highwire-citation-authors"/>
    <w:basedOn w:val="Absatz-Standardschriftart"/>
    <w:rsid w:val="004545D6"/>
  </w:style>
  <w:style w:type="character" w:customStyle="1" w:styleId="highwire-citation-author">
    <w:name w:val="highwire-citation-author"/>
    <w:basedOn w:val="Absatz-Standardschriftart"/>
    <w:rsid w:val="004545D6"/>
  </w:style>
  <w:style w:type="character" w:customStyle="1" w:styleId="highlight">
    <w:name w:val="highlight"/>
    <w:basedOn w:val="Absatz-Standardschriftart"/>
    <w:rsid w:val="004545D6"/>
  </w:style>
  <w:style w:type="character" w:customStyle="1" w:styleId="jrnl">
    <w:name w:val="jrnl"/>
    <w:basedOn w:val="Absatz-Standardschriftart"/>
    <w:rsid w:val="004545D6"/>
  </w:style>
  <w:style w:type="character" w:customStyle="1" w:styleId="mixed-citation">
    <w:name w:val="mixed-citation"/>
    <w:basedOn w:val="Absatz-Standardschriftart"/>
    <w:rsid w:val="004545D6"/>
  </w:style>
  <w:style w:type="character" w:customStyle="1" w:styleId="ref-title">
    <w:name w:val="ref-title"/>
    <w:basedOn w:val="Absatz-Standardschriftart"/>
    <w:rsid w:val="004545D6"/>
  </w:style>
  <w:style w:type="character" w:customStyle="1" w:styleId="ref-vol">
    <w:name w:val="ref-vol"/>
    <w:basedOn w:val="Absatz-Standardschriftart"/>
    <w:rsid w:val="004545D6"/>
  </w:style>
  <w:style w:type="character" w:customStyle="1" w:styleId="citation-publication-date">
    <w:name w:val="citation-publication-date"/>
    <w:basedOn w:val="Absatz-Standardschriftart"/>
    <w:rsid w:val="004545D6"/>
  </w:style>
  <w:style w:type="character" w:customStyle="1" w:styleId="doi">
    <w:name w:val="doi"/>
    <w:basedOn w:val="Absatz-Standardschriftart"/>
    <w:rsid w:val="004545D6"/>
  </w:style>
  <w:style w:type="character" w:customStyle="1" w:styleId="artjournal">
    <w:name w:val="art_journal"/>
    <w:basedOn w:val="Absatz-Standardschriftart"/>
    <w:rsid w:val="004545D6"/>
  </w:style>
  <w:style w:type="character" w:customStyle="1" w:styleId="artdatevolumeissuepart">
    <w:name w:val="art_datevolumeissuepart"/>
    <w:basedOn w:val="Absatz-Standardschriftart"/>
    <w:rsid w:val="004545D6"/>
  </w:style>
  <w:style w:type="character" w:customStyle="1" w:styleId="artpages">
    <w:name w:val="art_pages"/>
    <w:basedOn w:val="Absatz-Standardschriftart"/>
    <w:rsid w:val="004545D6"/>
  </w:style>
  <w:style w:type="paragraph" w:customStyle="1" w:styleId="Datum1">
    <w:name w:val="Datum1"/>
    <w:basedOn w:val="Standard"/>
    <w:rsid w:val="007B2F88"/>
    <w:pPr>
      <w:spacing w:before="100" w:beforeAutospacing="1" w:after="100" w:afterAutospacing="1" w:line="240" w:lineRule="auto"/>
    </w:pPr>
    <w:rPr>
      <w:rFonts w:ascii="Times New Roman" w:eastAsia="Times New Roman" w:hAnsi="Times New Roman"/>
      <w:sz w:val="24"/>
      <w:szCs w:val="24"/>
      <w:lang w:val="de-DE" w:eastAsia="de-DE"/>
    </w:rPr>
  </w:style>
  <w:style w:type="paragraph" w:customStyle="1" w:styleId="byline">
    <w:name w:val="byline"/>
    <w:basedOn w:val="Standard"/>
    <w:rsid w:val="007B2F88"/>
    <w:pPr>
      <w:spacing w:before="100" w:beforeAutospacing="1" w:after="100" w:afterAutospacing="1" w:line="240" w:lineRule="auto"/>
    </w:pPr>
    <w:rPr>
      <w:rFonts w:ascii="Times New Roman" w:eastAsia="Times New Roman" w:hAnsi="Times New Roman"/>
      <w:sz w:val="24"/>
      <w:szCs w:val="24"/>
      <w:lang w:val="de-DE" w:eastAsia="de-DE"/>
    </w:rPr>
  </w:style>
  <w:style w:type="character" w:customStyle="1" w:styleId="title-text">
    <w:name w:val="title-text"/>
    <w:basedOn w:val="Absatz-Standardschriftart"/>
    <w:rsid w:val="003544C0"/>
  </w:style>
  <w:style w:type="character" w:customStyle="1" w:styleId="sr-only">
    <w:name w:val="sr-only"/>
    <w:basedOn w:val="Absatz-Standardschriftart"/>
    <w:rsid w:val="003544C0"/>
  </w:style>
  <w:style w:type="paragraph" w:styleId="HTMLVorformatiert">
    <w:name w:val="HTML Preformatted"/>
    <w:basedOn w:val="Standard"/>
    <w:link w:val="HTMLVorformatiertZchn"/>
    <w:uiPriority w:val="99"/>
    <w:semiHidden/>
    <w:unhideWhenUsed/>
    <w:rsid w:val="00A15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semiHidden/>
    <w:rsid w:val="00A157D8"/>
    <w:rPr>
      <w:rFonts w:ascii="Courier New" w:eastAsia="Times New Roman" w:hAnsi="Courier New" w:cs="Courier New"/>
    </w:rPr>
  </w:style>
  <w:style w:type="character" w:customStyle="1" w:styleId="name">
    <w:name w:val="name"/>
    <w:basedOn w:val="Absatz-Standardschriftart"/>
    <w:rsid w:val="00E333AF"/>
  </w:style>
  <w:style w:type="character" w:customStyle="1" w:styleId="xref-sep">
    <w:name w:val="xref-sep"/>
    <w:basedOn w:val="Absatz-Standardschriftart"/>
    <w:rsid w:val="00E333AF"/>
  </w:style>
  <w:style w:type="paragraph" w:styleId="StandardWeb">
    <w:name w:val="Normal (Web)"/>
    <w:basedOn w:val="Standard"/>
    <w:uiPriority w:val="99"/>
    <w:unhideWhenUsed/>
    <w:rsid w:val="00E15058"/>
    <w:pPr>
      <w:spacing w:before="100" w:beforeAutospacing="1" w:after="100" w:afterAutospacing="1" w:line="240" w:lineRule="auto"/>
    </w:pPr>
    <w:rPr>
      <w:rFonts w:ascii="Times New Roman" w:eastAsiaTheme="minorEastAsia" w:hAnsi="Times New Roman"/>
      <w:sz w:val="24"/>
      <w:szCs w:val="24"/>
      <w:lang w:val="de-DE" w:eastAsia="de-DE"/>
    </w:rPr>
  </w:style>
  <w:style w:type="character" w:customStyle="1" w:styleId="MerknadstekstTegn">
    <w:name w:val="Merknadstekst Tegn"/>
    <w:uiPriority w:val="99"/>
    <w:semiHidden/>
    <w:rsid w:val="009329B0"/>
    <w:rPr>
      <w:lang w:val="en-US" w:eastAsia="en-US"/>
    </w:rPr>
  </w:style>
  <w:style w:type="character" w:styleId="Zeilennummer">
    <w:name w:val="line number"/>
    <w:basedOn w:val="Absatz-Standardschriftart"/>
    <w:uiPriority w:val="99"/>
    <w:semiHidden/>
    <w:unhideWhenUsed/>
    <w:rsid w:val="00C40038"/>
  </w:style>
  <w:style w:type="paragraph" w:styleId="Kopfzeile">
    <w:name w:val="header"/>
    <w:basedOn w:val="Standard"/>
    <w:link w:val="KopfzeileZchn"/>
    <w:uiPriority w:val="99"/>
    <w:unhideWhenUsed/>
    <w:rsid w:val="009564B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9564BC"/>
    <w:rPr>
      <w:sz w:val="22"/>
      <w:szCs w:val="22"/>
      <w:lang w:val="en-US" w:eastAsia="en-US"/>
    </w:rPr>
  </w:style>
  <w:style w:type="paragraph" w:styleId="Fuzeile">
    <w:name w:val="footer"/>
    <w:basedOn w:val="Standard"/>
    <w:link w:val="FuzeileZchn"/>
    <w:uiPriority w:val="99"/>
    <w:unhideWhenUsed/>
    <w:rsid w:val="009564B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9564BC"/>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4692">
      <w:bodyDiv w:val="1"/>
      <w:marLeft w:val="0"/>
      <w:marRight w:val="0"/>
      <w:marTop w:val="0"/>
      <w:marBottom w:val="0"/>
      <w:divBdr>
        <w:top w:val="none" w:sz="0" w:space="0" w:color="auto"/>
        <w:left w:val="none" w:sz="0" w:space="0" w:color="auto"/>
        <w:bottom w:val="none" w:sz="0" w:space="0" w:color="auto"/>
        <w:right w:val="none" w:sz="0" w:space="0" w:color="auto"/>
      </w:divBdr>
      <w:divsChild>
        <w:div w:id="29037634">
          <w:marLeft w:val="0"/>
          <w:marRight w:val="0"/>
          <w:marTop w:val="0"/>
          <w:marBottom w:val="0"/>
          <w:divBdr>
            <w:top w:val="none" w:sz="0" w:space="0" w:color="auto"/>
            <w:left w:val="none" w:sz="0" w:space="0" w:color="auto"/>
            <w:bottom w:val="none" w:sz="0" w:space="0" w:color="auto"/>
            <w:right w:val="none" w:sz="0" w:space="0" w:color="auto"/>
          </w:divBdr>
        </w:div>
        <w:div w:id="880214046">
          <w:marLeft w:val="0"/>
          <w:marRight w:val="0"/>
          <w:marTop w:val="0"/>
          <w:marBottom w:val="0"/>
          <w:divBdr>
            <w:top w:val="none" w:sz="0" w:space="0" w:color="auto"/>
            <w:left w:val="none" w:sz="0" w:space="0" w:color="auto"/>
            <w:bottom w:val="none" w:sz="0" w:space="0" w:color="auto"/>
            <w:right w:val="none" w:sz="0" w:space="0" w:color="auto"/>
          </w:divBdr>
        </w:div>
        <w:div w:id="880896741">
          <w:marLeft w:val="0"/>
          <w:marRight w:val="0"/>
          <w:marTop w:val="0"/>
          <w:marBottom w:val="0"/>
          <w:divBdr>
            <w:top w:val="none" w:sz="0" w:space="0" w:color="auto"/>
            <w:left w:val="none" w:sz="0" w:space="0" w:color="auto"/>
            <w:bottom w:val="none" w:sz="0" w:space="0" w:color="auto"/>
            <w:right w:val="none" w:sz="0" w:space="0" w:color="auto"/>
          </w:divBdr>
        </w:div>
      </w:divsChild>
    </w:div>
    <w:div w:id="59790623">
      <w:bodyDiv w:val="1"/>
      <w:marLeft w:val="0"/>
      <w:marRight w:val="0"/>
      <w:marTop w:val="0"/>
      <w:marBottom w:val="0"/>
      <w:divBdr>
        <w:top w:val="none" w:sz="0" w:space="0" w:color="auto"/>
        <w:left w:val="none" w:sz="0" w:space="0" w:color="auto"/>
        <w:bottom w:val="none" w:sz="0" w:space="0" w:color="auto"/>
        <w:right w:val="none" w:sz="0" w:space="0" w:color="auto"/>
      </w:divBdr>
      <w:divsChild>
        <w:div w:id="584266948">
          <w:marLeft w:val="0"/>
          <w:marRight w:val="0"/>
          <w:marTop w:val="0"/>
          <w:marBottom w:val="0"/>
          <w:divBdr>
            <w:top w:val="none" w:sz="0" w:space="0" w:color="auto"/>
            <w:left w:val="none" w:sz="0" w:space="0" w:color="auto"/>
            <w:bottom w:val="none" w:sz="0" w:space="0" w:color="auto"/>
            <w:right w:val="none" w:sz="0" w:space="0" w:color="auto"/>
          </w:divBdr>
        </w:div>
        <w:div w:id="1612011658">
          <w:marLeft w:val="0"/>
          <w:marRight w:val="0"/>
          <w:marTop w:val="0"/>
          <w:marBottom w:val="0"/>
          <w:divBdr>
            <w:top w:val="none" w:sz="0" w:space="0" w:color="auto"/>
            <w:left w:val="none" w:sz="0" w:space="0" w:color="auto"/>
            <w:bottom w:val="none" w:sz="0" w:space="0" w:color="auto"/>
            <w:right w:val="none" w:sz="0" w:space="0" w:color="auto"/>
          </w:divBdr>
        </w:div>
        <w:div w:id="906261592">
          <w:marLeft w:val="0"/>
          <w:marRight w:val="0"/>
          <w:marTop w:val="0"/>
          <w:marBottom w:val="0"/>
          <w:divBdr>
            <w:top w:val="none" w:sz="0" w:space="0" w:color="auto"/>
            <w:left w:val="none" w:sz="0" w:space="0" w:color="auto"/>
            <w:bottom w:val="none" w:sz="0" w:space="0" w:color="auto"/>
            <w:right w:val="none" w:sz="0" w:space="0" w:color="auto"/>
          </w:divBdr>
        </w:div>
        <w:div w:id="253124288">
          <w:marLeft w:val="0"/>
          <w:marRight w:val="0"/>
          <w:marTop w:val="0"/>
          <w:marBottom w:val="0"/>
          <w:divBdr>
            <w:top w:val="none" w:sz="0" w:space="0" w:color="auto"/>
            <w:left w:val="none" w:sz="0" w:space="0" w:color="auto"/>
            <w:bottom w:val="none" w:sz="0" w:space="0" w:color="auto"/>
            <w:right w:val="none" w:sz="0" w:space="0" w:color="auto"/>
          </w:divBdr>
        </w:div>
        <w:div w:id="487673448">
          <w:marLeft w:val="0"/>
          <w:marRight w:val="0"/>
          <w:marTop w:val="0"/>
          <w:marBottom w:val="0"/>
          <w:divBdr>
            <w:top w:val="none" w:sz="0" w:space="0" w:color="auto"/>
            <w:left w:val="none" w:sz="0" w:space="0" w:color="auto"/>
            <w:bottom w:val="none" w:sz="0" w:space="0" w:color="auto"/>
            <w:right w:val="none" w:sz="0" w:space="0" w:color="auto"/>
          </w:divBdr>
        </w:div>
        <w:div w:id="2073312764">
          <w:marLeft w:val="0"/>
          <w:marRight w:val="0"/>
          <w:marTop w:val="0"/>
          <w:marBottom w:val="0"/>
          <w:divBdr>
            <w:top w:val="none" w:sz="0" w:space="0" w:color="auto"/>
            <w:left w:val="none" w:sz="0" w:space="0" w:color="auto"/>
            <w:bottom w:val="none" w:sz="0" w:space="0" w:color="auto"/>
            <w:right w:val="none" w:sz="0" w:space="0" w:color="auto"/>
          </w:divBdr>
        </w:div>
        <w:div w:id="399981250">
          <w:marLeft w:val="0"/>
          <w:marRight w:val="0"/>
          <w:marTop w:val="0"/>
          <w:marBottom w:val="0"/>
          <w:divBdr>
            <w:top w:val="none" w:sz="0" w:space="0" w:color="auto"/>
            <w:left w:val="none" w:sz="0" w:space="0" w:color="auto"/>
            <w:bottom w:val="none" w:sz="0" w:space="0" w:color="auto"/>
            <w:right w:val="none" w:sz="0" w:space="0" w:color="auto"/>
          </w:divBdr>
        </w:div>
        <w:div w:id="1295722327">
          <w:marLeft w:val="0"/>
          <w:marRight w:val="0"/>
          <w:marTop w:val="0"/>
          <w:marBottom w:val="0"/>
          <w:divBdr>
            <w:top w:val="none" w:sz="0" w:space="0" w:color="auto"/>
            <w:left w:val="none" w:sz="0" w:space="0" w:color="auto"/>
            <w:bottom w:val="none" w:sz="0" w:space="0" w:color="auto"/>
            <w:right w:val="none" w:sz="0" w:space="0" w:color="auto"/>
          </w:divBdr>
        </w:div>
        <w:div w:id="1258095760">
          <w:marLeft w:val="0"/>
          <w:marRight w:val="0"/>
          <w:marTop w:val="0"/>
          <w:marBottom w:val="0"/>
          <w:divBdr>
            <w:top w:val="none" w:sz="0" w:space="0" w:color="auto"/>
            <w:left w:val="none" w:sz="0" w:space="0" w:color="auto"/>
            <w:bottom w:val="none" w:sz="0" w:space="0" w:color="auto"/>
            <w:right w:val="none" w:sz="0" w:space="0" w:color="auto"/>
          </w:divBdr>
        </w:div>
        <w:div w:id="172108691">
          <w:marLeft w:val="0"/>
          <w:marRight w:val="0"/>
          <w:marTop w:val="0"/>
          <w:marBottom w:val="0"/>
          <w:divBdr>
            <w:top w:val="none" w:sz="0" w:space="0" w:color="auto"/>
            <w:left w:val="none" w:sz="0" w:space="0" w:color="auto"/>
            <w:bottom w:val="none" w:sz="0" w:space="0" w:color="auto"/>
            <w:right w:val="none" w:sz="0" w:space="0" w:color="auto"/>
          </w:divBdr>
        </w:div>
        <w:div w:id="686441364">
          <w:marLeft w:val="0"/>
          <w:marRight w:val="0"/>
          <w:marTop w:val="0"/>
          <w:marBottom w:val="0"/>
          <w:divBdr>
            <w:top w:val="none" w:sz="0" w:space="0" w:color="auto"/>
            <w:left w:val="none" w:sz="0" w:space="0" w:color="auto"/>
            <w:bottom w:val="none" w:sz="0" w:space="0" w:color="auto"/>
            <w:right w:val="none" w:sz="0" w:space="0" w:color="auto"/>
          </w:divBdr>
        </w:div>
        <w:div w:id="287470672">
          <w:marLeft w:val="0"/>
          <w:marRight w:val="0"/>
          <w:marTop w:val="0"/>
          <w:marBottom w:val="0"/>
          <w:divBdr>
            <w:top w:val="none" w:sz="0" w:space="0" w:color="auto"/>
            <w:left w:val="none" w:sz="0" w:space="0" w:color="auto"/>
            <w:bottom w:val="none" w:sz="0" w:space="0" w:color="auto"/>
            <w:right w:val="none" w:sz="0" w:space="0" w:color="auto"/>
          </w:divBdr>
        </w:div>
        <w:div w:id="1319648016">
          <w:marLeft w:val="0"/>
          <w:marRight w:val="0"/>
          <w:marTop w:val="0"/>
          <w:marBottom w:val="0"/>
          <w:divBdr>
            <w:top w:val="none" w:sz="0" w:space="0" w:color="auto"/>
            <w:left w:val="none" w:sz="0" w:space="0" w:color="auto"/>
            <w:bottom w:val="none" w:sz="0" w:space="0" w:color="auto"/>
            <w:right w:val="none" w:sz="0" w:space="0" w:color="auto"/>
          </w:divBdr>
        </w:div>
        <w:div w:id="1561092680">
          <w:marLeft w:val="0"/>
          <w:marRight w:val="0"/>
          <w:marTop w:val="0"/>
          <w:marBottom w:val="0"/>
          <w:divBdr>
            <w:top w:val="none" w:sz="0" w:space="0" w:color="auto"/>
            <w:left w:val="none" w:sz="0" w:space="0" w:color="auto"/>
            <w:bottom w:val="none" w:sz="0" w:space="0" w:color="auto"/>
            <w:right w:val="none" w:sz="0" w:space="0" w:color="auto"/>
          </w:divBdr>
        </w:div>
      </w:divsChild>
    </w:div>
    <w:div w:id="68427039">
      <w:bodyDiv w:val="1"/>
      <w:marLeft w:val="0"/>
      <w:marRight w:val="0"/>
      <w:marTop w:val="0"/>
      <w:marBottom w:val="0"/>
      <w:divBdr>
        <w:top w:val="none" w:sz="0" w:space="0" w:color="auto"/>
        <w:left w:val="none" w:sz="0" w:space="0" w:color="auto"/>
        <w:bottom w:val="none" w:sz="0" w:space="0" w:color="auto"/>
        <w:right w:val="none" w:sz="0" w:space="0" w:color="auto"/>
      </w:divBdr>
      <w:divsChild>
        <w:div w:id="1245335930">
          <w:marLeft w:val="0"/>
          <w:marRight w:val="0"/>
          <w:marTop w:val="0"/>
          <w:marBottom w:val="0"/>
          <w:divBdr>
            <w:top w:val="none" w:sz="0" w:space="0" w:color="auto"/>
            <w:left w:val="none" w:sz="0" w:space="0" w:color="auto"/>
            <w:bottom w:val="none" w:sz="0" w:space="0" w:color="auto"/>
            <w:right w:val="none" w:sz="0" w:space="0" w:color="auto"/>
          </w:divBdr>
        </w:div>
        <w:div w:id="1756517421">
          <w:marLeft w:val="0"/>
          <w:marRight w:val="0"/>
          <w:marTop w:val="0"/>
          <w:marBottom w:val="0"/>
          <w:divBdr>
            <w:top w:val="none" w:sz="0" w:space="0" w:color="auto"/>
            <w:left w:val="none" w:sz="0" w:space="0" w:color="auto"/>
            <w:bottom w:val="none" w:sz="0" w:space="0" w:color="auto"/>
            <w:right w:val="none" w:sz="0" w:space="0" w:color="auto"/>
          </w:divBdr>
        </w:div>
        <w:div w:id="1975483788">
          <w:marLeft w:val="0"/>
          <w:marRight w:val="0"/>
          <w:marTop w:val="0"/>
          <w:marBottom w:val="0"/>
          <w:divBdr>
            <w:top w:val="none" w:sz="0" w:space="0" w:color="auto"/>
            <w:left w:val="none" w:sz="0" w:space="0" w:color="auto"/>
            <w:bottom w:val="none" w:sz="0" w:space="0" w:color="auto"/>
            <w:right w:val="none" w:sz="0" w:space="0" w:color="auto"/>
          </w:divBdr>
        </w:div>
      </w:divsChild>
    </w:div>
    <w:div w:id="72243566">
      <w:bodyDiv w:val="1"/>
      <w:marLeft w:val="0"/>
      <w:marRight w:val="0"/>
      <w:marTop w:val="0"/>
      <w:marBottom w:val="0"/>
      <w:divBdr>
        <w:top w:val="none" w:sz="0" w:space="0" w:color="auto"/>
        <w:left w:val="none" w:sz="0" w:space="0" w:color="auto"/>
        <w:bottom w:val="none" w:sz="0" w:space="0" w:color="auto"/>
        <w:right w:val="none" w:sz="0" w:space="0" w:color="auto"/>
      </w:divBdr>
    </w:div>
    <w:div w:id="74479161">
      <w:bodyDiv w:val="1"/>
      <w:marLeft w:val="0"/>
      <w:marRight w:val="0"/>
      <w:marTop w:val="0"/>
      <w:marBottom w:val="0"/>
      <w:divBdr>
        <w:top w:val="none" w:sz="0" w:space="0" w:color="auto"/>
        <w:left w:val="none" w:sz="0" w:space="0" w:color="auto"/>
        <w:bottom w:val="none" w:sz="0" w:space="0" w:color="auto"/>
        <w:right w:val="none" w:sz="0" w:space="0" w:color="auto"/>
      </w:divBdr>
      <w:divsChild>
        <w:div w:id="934170613">
          <w:marLeft w:val="0"/>
          <w:marRight w:val="0"/>
          <w:marTop w:val="0"/>
          <w:marBottom w:val="0"/>
          <w:divBdr>
            <w:top w:val="none" w:sz="0" w:space="0" w:color="auto"/>
            <w:left w:val="none" w:sz="0" w:space="0" w:color="auto"/>
            <w:bottom w:val="none" w:sz="0" w:space="0" w:color="auto"/>
            <w:right w:val="none" w:sz="0" w:space="0" w:color="auto"/>
          </w:divBdr>
        </w:div>
        <w:div w:id="451897638">
          <w:marLeft w:val="0"/>
          <w:marRight w:val="0"/>
          <w:marTop w:val="0"/>
          <w:marBottom w:val="0"/>
          <w:divBdr>
            <w:top w:val="none" w:sz="0" w:space="0" w:color="auto"/>
            <w:left w:val="none" w:sz="0" w:space="0" w:color="auto"/>
            <w:bottom w:val="none" w:sz="0" w:space="0" w:color="auto"/>
            <w:right w:val="none" w:sz="0" w:space="0" w:color="auto"/>
          </w:divBdr>
        </w:div>
        <w:div w:id="2106991725">
          <w:marLeft w:val="0"/>
          <w:marRight w:val="0"/>
          <w:marTop w:val="0"/>
          <w:marBottom w:val="0"/>
          <w:divBdr>
            <w:top w:val="none" w:sz="0" w:space="0" w:color="auto"/>
            <w:left w:val="none" w:sz="0" w:space="0" w:color="auto"/>
            <w:bottom w:val="none" w:sz="0" w:space="0" w:color="auto"/>
            <w:right w:val="none" w:sz="0" w:space="0" w:color="auto"/>
          </w:divBdr>
        </w:div>
      </w:divsChild>
    </w:div>
    <w:div w:id="136145378">
      <w:bodyDiv w:val="1"/>
      <w:marLeft w:val="0"/>
      <w:marRight w:val="0"/>
      <w:marTop w:val="0"/>
      <w:marBottom w:val="0"/>
      <w:divBdr>
        <w:top w:val="none" w:sz="0" w:space="0" w:color="auto"/>
        <w:left w:val="none" w:sz="0" w:space="0" w:color="auto"/>
        <w:bottom w:val="none" w:sz="0" w:space="0" w:color="auto"/>
        <w:right w:val="none" w:sz="0" w:space="0" w:color="auto"/>
      </w:divBdr>
    </w:div>
    <w:div w:id="145558505">
      <w:bodyDiv w:val="1"/>
      <w:marLeft w:val="0"/>
      <w:marRight w:val="0"/>
      <w:marTop w:val="0"/>
      <w:marBottom w:val="0"/>
      <w:divBdr>
        <w:top w:val="none" w:sz="0" w:space="0" w:color="auto"/>
        <w:left w:val="none" w:sz="0" w:space="0" w:color="auto"/>
        <w:bottom w:val="none" w:sz="0" w:space="0" w:color="auto"/>
        <w:right w:val="none" w:sz="0" w:space="0" w:color="auto"/>
      </w:divBdr>
      <w:divsChild>
        <w:div w:id="1170296916">
          <w:marLeft w:val="0"/>
          <w:marRight w:val="0"/>
          <w:marTop w:val="0"/>
          <w:marBottom w:val="0"/>
          <w:divBdr>
            <w:top w:val="none" w:sz="0" w:space="0" w:color="auto"/>
            <w:left w:val="none" w:sz="0" w:space="0" w:color="auto"/>
            <w:bottom w:val="none" w:sz="0" w:space="0" w:color="auto"/>
            <w:right w:val="none" w:sz="0" w:space="0" w:color="auto"/>
          </w:divBdr>
        </w:div>
        <w:div w:id="1365399034">
          <w:marLeft w:val="0"/>
          <w:marRight w:val="0"/>
          <w:marTop w:val="0"/>
          <w:marBottom w:val="0"/>
          <w:divBdr>
            <w:top w:val="none" w:sz="0" w:space="0" w:color="auto"/>
            <w:left w:val="none" w:sz="0" w:space="0" w:color="auto"/>
            <w:bottom w:val="none" w:sz="0" w:space="0" w:color="auto"/>
            <w:right w:val="none" w:sz="0" w:space="0" w:color="auto"/>
          </w:divBdr>
        </w:div>
      </w:divsChild>
    </w:div>
    <w:div w:id="206068675">
      <w:bodyDiv w:val="1"/>
      <w:marLeft w:val="0"/>
      <w:marRight w:val="0"/>
      <w:marTop w:val="0"/>
      <w:marBottom w:val="0"/>
      <w:divBdr>
        <w:top w:val="none" w:sz="0" w:space="0" w:color="auto"/>
        <w:left w:val="none" w:sz="0" w:space="0" w:color="auto"/>
        <w:bottom w:val="none" w:sz="0" w:space="0" w:color="auto"/>
        <w:right w:val="none" w:sz="0" w:space="0" w:color="auto"/>
      </w:divBdr>
      <w:divsChild>
        <w:div w:id="98139749">
          <w:marLeft w:val="0"/>
          <w:marRight w:val="0"/>
          <w:marTop w:val="0"/>
          <w:marBottom w:val="0"/>
          <w:divBdr>
            <w:top w:val="none" w:sz="0" w:space="0" w:color="auto"/>
            <w:left w:val="none" w:sz="0" w:space="0" w:color="auto"/>
            <w:bottom w:val="none" w:sz="0" w:space="0" w:color="auto"/>
            <w:right w:val="none" w:sz="0" w:space="0" w:color="auto"/>
          </w:divBdr>
        </w:div>
        <w:div w:id="495876054">
          <w:marLeft w:val="0"/>
          <w:marRight w:val="0"/>
          <w:marTop w:val="0"/>
          <w:marBottom w:val="0"/>
          <w:divBdr>
            <w:top w:val="none" w:sz="0" w:space="0" w:color="auto"/>
            <w:left w:val="none" w:sz="0" w:space="0" w:color="auto"/>
            <w:bottom w:val="none" w:sz="0" w:space="0" w:color="auto"/>
            <w:right w:val="none" w:sz="0" w:space="0" w:color="auto"/>
          </w:divBdr>
        </w:div>
        <w:div w:id="511460305">
          <w:marLeft w:val="0"/>
          <w:marRight w:val="0"/>
          <w:marTop w:val="0"/>
          <w:marBottom w:val="0"/>
          <w:divBdr>
            <w:top w:val="none" w:sz="0" w:space="0" w:color="auto"/>
            <w:left w:val="none" w:sz="0" w:space="0" w:color="auto"/>
            <w:bottom w:val="none" w:sz="0" w:space="0" w:color="auto"/>
            <w:right w:val="none" w:sz="0" w:space="0" w:color="auto"/>
          </w:divBdr>
        </w:div>
        <w:div w:id="1151367794">
          <w:marLeft w:val="0"/>
          <w:marRight w:val="0"/>
          <w:marTop w:val="0"/>
          <w:marBottom w:val="0"/>
          <w:divBdr>
            <w:top w:val="none" w:sz="0" w:space="0" w:color="auto"/>
            <w:left w:val="none" w:sz="0" w:space="0" w:color="auto"/>
            <w:bottom w:val="none" w:sz="0" w:space="0" w:color="auto"/>
            <w:right w:val="none" w:sz="0" w:space="0" w:color="auto"/>
          </w:divBdr>
        </w:div>
      </w:divsChild>
    </w:div>
    <w:div w:id="233440539">
      <w:bodyDiv w:val="1"/>
      <w:marLeft w:val="0"/>
      <w:marRight w:val="0"/>
      <w:marTop w:val="0"/>
      <w:marBottom w:val="0"/>
      <w:divBdr>
        <w:top w:val="none" w:sz="0" w:space="0" w:color="auto"/>
        <w:left w:val="none" w:sz="0" w:space="0" w:color="auto"/>
        <w:bottom w:val="none" w:sz="0" w:space="0" w:color="auto"/>
        <w:right w:val="none" w:sz="0" w:space="0" w:color="auto"/>
      </w:divBdr>
      <w:divsChild>
        <w:div w:id="1847868297">
          <w:marLeft w:val="0"/>
          <w:marRight w:val="0"/>
          <w:marTop w:val="0"/>
          <w:marBottom w:val="0"/>
          <w:divBdr>
            <w:top w:val="none" w:sz="0" w:space="0" w:color="auto"/>
            <w:left w:val="none" w:sz="0" w:space="0" w:color="auto"/>
            <w:bottom w:val="none" w:sz="0" w:space="0" w:color="auto"/>
            <w:right w:val="none" w:sz="0" w:space="0" w:color="auto"/>
          </w:divBdr>
        </w:div>
        <w:div w:id="564878152">
          <w:marLeft w:val="0"/>
          <w:marRight w:val="0"/>
          <w:marTop w:val="0"/>
          <w:marBottom w:val="0"/>
          <w:divBdr>
            <w:top w:val="none" w:sz="0" w:space="0" w:color="auto"/>
            <w:left w:val="none" w:sz="0" w:space="0" w:color="auto"/>
            <w:bottom w:val="none" w:sz="0" w:space="0" w:color="auto"/>
            <w:right w:val="none" w:sz="0" w:space="0" w:color="auto"/>
          </w:divBdr>
        </w:div>
      </w:divsChild>
    </w:div>
    <w:div w:id="238754369">
      <w:bodyDiv w:val="1"/>
      <w:marLeft w:val="0"/>
      <w:marRight w:val="0"/>
      <w:marTop w:val="0"/>
      <w:marBottom w:val="0"/>
      <w:divBdr>
        <w:top w:val="none" w:sz="0" w:space="0" w:color="auto"/>
        <w:left w:val="none" w:sz="0" w:space="0" w:color="auto"/>
        <w:bottom w:val="none" w:sz="0" w:space="0" w:color="auto"/>
        <w:right w:val="none" w:sz="0" w:space="0" w:color="auto"/>
      </w:divBdr>
    </w:div>
    <w:div w:id="273245718">
      <w:bodyDiv w:val="1"/>
      <w:marLeft w:val="0"/>
      <w:marRight w:val="0"/>
      <w:marTop w:val="0"/>
      <w:marBottom w:val="0"/>
      <w:divBdr>
        <w:top w:val="none" w:sz="0" w:space="0" w:color="auto"/>
        <w:left w:val="none" w:sz="0" w:space="0" w:color="auto"/>
        <w:bottom w:val="none" w:sz="0" w:space="0" w:color="auto"/>
        <w:right w:val="none" w:sz="0" w:space="0" w:color="auto"/>
      </w:divBdr>
    </w:div>
    <w:div w:id="288247019">
      <w:bodyDiv w:val="1"/>
      <w:marLeft w:val="0"/>
      <w:marRight w:val="0"/>
      <w:marTop w:val="0"/>
      <w:marBottom w:val="0"/>
      <w:divBdr>
        <w:top w:val="none" w:sz="0" w:space="0" w:color="auto"/>
        <w:left w:val="none" w:sz="0" w:space="0" w:color="auto"/>
        <w:bottom w:val="none" w:sz="0" w:space="0" w:color="auto"/>
        <w:right w:val="none" w:sz="0" w:space="0" w:color="auto"/>
      </w:divBdr>
    </w:div>
    <w:div w:id="313799469">
      <w:bodyDiv w:val="1"/>
      <w:marLeft w:val="0"/>
      <w:marRight w:val="0"/>
      <w:marTop w:val="0"/>
      <w:marBottom w:val="0"/>
      <w:divBdr>
        <w:top w:val="none" w:sz="0" w:space="0" w:color="auto"/>
        <w:left w:val="none" w:sz="0" w:space="0" w:color="auto"/>
        <w:bottom w:val="none" w:sz="0" w:space="0" w:color="auto"/>
        <w:right w:val="none" w:sz="0" w:space="0" w:color="auto"/>
      </w:divBdr>
      <w:divsChild>
        <w:div w:id="891769165">
          <w:marLeft w:val="0"/>
          <w:marRight w:val="0"/>
          <w:marTop w:val="0"/>
          <w:marBottom w:val="0"/>
          <w:divBdr>
            <w:top w:val="none" w:sz="0" w:space="0" w:color="auto"/>
            <w:left w:val="none" w:sz="0" w:space="0" w:color="auto"/>
            <w:bottom w:val="none" w:sz="0" w:space="0" w:color="auto"/>
            <w:right w:val="none" w:sz="0" w:space="0" w:color="auto"/>
          </w:divBdr>
        </w:div>
        <w:div w:id="330641476">
          <w:marLeft w:val="0"/>
          <w:marRight w:val="0"/>
          <w:marTop w:val="0"/>
          <w:marBottom w:val="0"/>
          <w:divBdr>
            <w:top w:val="none" w:sz="0" w:space="0" w:color="auto"/>
            <w:left w:val="none" w:sz="0" w:space="0" w:color="auto"/>
            <w:bottom w:val="none" w:sz="0" w:space="0" w:color="auto"/>
            <w:right w:val="none" w:sz="0" w:space="0" w:color="auto"/>
          </w:divBdr>
        </w:div>
        <w:div w:id="1040007486">
          <w:marLeft w:val="0"/>
          <w:marRight w:val="0"/>
          <w:marTop w:val="0"/>
          <w:marBottom w:val="0"/>
          <w:divBdr>
            <w:top w:val="none" w:sz="0" w:space="0" w:color="auto"/>
            <w:left w:val="none" w:sz="0" w:space="0" w:color="auto"/>
            <w:bottom w:val="none" w:sz="0" w:space="0" w:color="auto"/>
            <w:right w:val="none" w:sz="0" w:space="0" w:color="auto"/>
          </w:divBdr>
        </w:div>
        <w:div w:id="188616242">
          <w:marLeft w:val="0"/>
          <w:marRight w:val="0"/>
          <w:marTop w:val="0"/>
          <w:marBottom w:val="0"/>
          <w:divBdr>
            <w:top w:val="none" w:sz="0" w:space="0" w:color="auto"/>
            <w:left w:val="none" w:sz="0" w:space="0" w:color="auto"/>
            <w:bottom w:val="none" w:sz="0" w:space="0" w:color="auto"/>
            <w:right w:val="none" w:sz="0" w:space="0" w:color="auto"/>
          </w:divBdr>
        </w:div>
      </w:divsChild>
    </w:div>
    <w:div w:id="326591851">
      <w:bodyDiv w:val="1"/>
      <w:marLeft w:val="0"/>
      <w:marRight w:val="0"/>
      <w:marTop w:val="0"/>
      <w:marBottom w:val="0"/>
      <w:divBdr>
        <w:top w:val="none" w:sz="0" w:space="0" w:color="auto"/>
        <w:left w:val="none" w:sz="0" w:space="0" w:color="auto"/>
        <w:bottom w:val="none" w:sz="0" w:space="0" w:color="auto"/>
        <w:right w:val="none" w:sz="0" w:space="0" w:color="auto"/>
      </w:divBdr>
    </w:div>
    <w:div w:id="376470730">
      <w:bodyDiv w:val="1"/>
      <w:marLeft w:val="0"/>
      <w:marRight w:val="0"/>
      <w:marTop w:val="0"/>
      <w:marBottom w:val="0"/>
      <w:divBdr>
        <w:top w:val="none" w:sz="0" w:space="0" w:color="auto"/>
        <w:left w:val="none" w:sz="0" w:space="0" w:color="auto"/>
        <w:bottom w:val="none" w:sz="0" w:space="0" w:color="auto"/>
        <w:right w:val="none" w:sz="0" w:space="0" w:color="auto"/>
      </w:divBdr>
      <w:divsChild>
        <w:div w:id="39089613">
          <w:marLeft w:val="0"/>
          <w:marRight w:val="0"/>
          <w:marTop w:val="0"/>
          <w:marBottom w:val="0"/>
          <w:divBdr>
            <w:top w:val="none" w:sz="0" w:space="0" w:color="auto"/>
            <w:left w:val="none" w:sz="0" w:space="0" w:color="auto"/>
            <w:bottom w:val="none" w:sz="0" w:space="0" w:color="auto"/>
            <w:right w:val="none" w:sz="0" w:space="0" w:color="auto"/>
          </w:divBdr>
        </w:div>
        <w:div w:id="246421088">
          <w:marLeft w:val="0"/>
          <w:marRight w:val="0"/>
          <w:marTop w:val="0"/>
          <w:marBottom w:val="0"/>
          <w:divBdr>
            <w:top w:val="none" w:sz="0" w:space="0" w:color="auto"/>
            <w:left w:val="none" w:sz="0" w:space="0" w:color="auto"/>
            <w:bottom w:val="none" w:sz="0" w:space="0" w:color="auto"/>
            <w:right w:val="none" w:sz="0" w:space="0" w:color="auto"/>
          </w:divBdr>
        </w:div>
        <w:div w:id="461921847">
          <w:marLeft w:val="0"/>
          <w:marRight w:val="0"/>
          <w:marTop w:val="0"/>
          <w:marBottom w:val="0"/>
          <w:divBdr>
            <w:top w:val="none" w:sz="0" w:space="0" w:color="auto"/>
            <w:left w:val="none" w:sz="0" w:space="0" w:color="auto"/>
            <w:bottom w:val="none" w:sz="0" w:space="0" w:color="auto"/>
            <w:right w:val="none" w:sz="0" w:space="0" w:color="auto"/>
          </w:divBdr>
        </w:div>
        <w:div w:id="579339750">
          <w:marLeft w:val="0"/>
          <w:marRight w:val="0"/>
          <w:marTop w:val="0"/>
          <w:marBottom w:val="0"/>
          <w:divBdr>
            <w:top w:val="none" w:sz="0" w:space="0" w:color="auto"/>
            <w:left w:val="none" w:sz="0" w:space="0" w:color="auto"/>
            <w:bottom w:val="none" w:sz="0" w:space="0" w:color="auto"/>
            <w:right w:val="none" w:sz="0" w:space="0" w:color="auto"/>
          </w:divBdr>
        </w:div>
        <w:div w:id="684131302">
          <w:marLeft w:val="0"/>
          <w:marRight w:val="0"/>
          <w:marTop w:val="0"/>
          <w:marBottom w:val="0"/>
          <w:divBdr>
            <w:top w:val="none" w:sz="0" w:space="0" w:color="auto"/>
            <w:left w:val="none" w:sz="0" w:space="0" w:color="auto"/>
            <w:bottom w:val="none" w:sz="0" w:space="0" w:color="auto"/>
            <w:right w:val="none" w:sz="0" w:space="0" w:color="auto"/>
          </w:divBdr>
        </w:div>
        <w:div w:id="1085108934">
          <w:marLeft w:val="0"/>
          <w:marRight w:val="0"/>
          <w:marTop w:val="0"/>
          <w:marBottom w:val="0"/>
          <w:divBdr>
            <w:top w:val="none" w:sz="0" w:space="0" w:color="auto"/>
            <w:left w:val="none" w:sz="0" w:space="0" w:color="auto"/>
            <w:bottom w:val="none" w:sz="0" w:space="0" w:color="auto"/>
            <w:right w:val="none" w:sz="0" w:space="0" w:color="auto"/>
          </w:divBdr>
        </w:div>
        <w:div w:id="1196236391">
          <w:marLeft w:val="0"/>
          <w:marRight w:val="0"/>
          <w:marTop w:val="0"/>
          <w:marBottom w:val="0"/>
          <w:divBdr>
            <w:top w:val="none" w:sz="0" w:space="0" w:color="auto"/>
            <w:left w:val="none" w:sz="0" w:space="0" w:color="auto"/>
            <w:bottom w:val="none" w:sz="0" w:space="0" w:color="auto"/>
            <w:right w:val="none" w:sz="0" w:space="0" w:color="auto"/>
          </w:divBdr>
        </w:div>
        <w:div w:id="1196773618">
          <w:marLeft w:val="0"/>
          <w:marRight w:val="0"/>
          <w:marTop w:val="0"/>
          <w:marBottom w:val="0"/>
          <w:divBdr>
            <w:top w:val="none" w:sz="0" w:space="0" w:color="auto"/>
            <w:left w:val="none" w:sz="0" w:space="0" w:color="auto"/>
            <w:bottom w:val="none" w:sz="0" w:space="0" w:color="auto"/>
            <w:right w:val="none" w:sz="0" w:space="0" w:color="auto"/>
          </w:divBdr>
        </w:div>
        <w:div w:id="1347097642">
          <w:marLeft w:val="0"/>
          <w:marRight w:val="0"/>
          <w:marTop w:val="0"/>
          <w:marBottom w:val="0"/>
          <w:divBdr>
            <w:top w:val="none" w:sz="0" w:space="0" w:color="auto"/>
            <w:left w:val="none" w:sz="0" w:space="0" w:color="auto"/>
            <w:bottom w:val="none" w:sz="0" w:space="0" w:color="auto"/>
            <w:right w:val="none" w:sz="0" w:space="0" w:color="auto"/>
          </w:divBdr>
        </w:div>
        <w:div w:id="1492064543">
          <w:marLeft w:val="0"/>
          <w:marRight w:val="0"/>
          <w:marTop w:val="0"/>
          <w:marBottom w:val="0"/>
          <w:divBdr>
            <w:top w:val="none" w:sz="0" w:space="0" w:color="auto"/>
            <w:left w:val="none" w:sz="0" w:space="0" w:color="auto"/>
            <w:bottom w:val="none" w:sz="0" w:space="0" w:color="auto"/>
            <w:right w:val="none" w:sz="0" w:space="0" w:color="auto"/>
          </w:divBdr>
        </w:div>
        <w:div w:id="1526022394">
          <w:marLeft w:val="0"/>
          <w:marRight w:val="0"/>
          <w:marTop w:val="0"/>
          <w:marBottom w:val="0"/>
          <w:divBdr>
            <w:top w:val="none" w:sz="0" w:space="0" w:color="auto"/>
            <w:left w:val="none" w:sz="0" w:space="0" w:color="auto"/>
            <w:bottom w:val="none" w:sz="0" w:space="0" w:color="auto"/>
            <w:right w:val="none" w:sz="0" w:space="0" w:color="auto"/>
          </w:divBdr>
        </w:div>
        <w:div w:id="1568608583">
          <w:marLeft w:val="0"/>
          <w:marRight w:val="0"/>
          <w:marTop w:val="0"/>
          <w:marBottom w:val="0"/>
          <w:divBdr>
            <w:top w:val="none" w:sz="0" w:space="0" w:color="auto"/>
            <w:left w:val="none" w:sz="0" w:space="0" w:color="auto"/>
            <w:bottom w:val="none" w:sz="0" w:space="0" w:color="auto"/>
            <w:right w:val="none" w:sz="0" w:space="0" w:color="auto"/>
          </w:divBdr>
        </w:div>
        <w:div w:id="1888756491">
          <w:marLeft w:val="0"/>
          <w:marRight w:val="0"/>
          <w:marTop w:val="0"/>
          <w:marBottom w:val="0"/>
          <w:divBdr>
            <w:top w:val="none" w:sz="0" w:space="0" w:color="auto"/>
            <w:left w:val="none" w:sz="0" w:space="0" w:color="auto"/>
            <w:bottom w:val="none" w:sz="0" w:space="0" w:color="auto"/>
            <w:right w:val="none" w:sz="0" w:space="0" w:color="auto"/>
          </w:divBdr>
        </w:div>
        <w:div w:id="1912620404">
          <w:marLeft w:val="0"/>
          <w:marRight w:val="0"/>
          <w:marTop w:val="0"/>
          <w:marBottom w:val="0"/>
          <w:divBdr>
            <w:top w:val="none" w:sz="0" w:space="0" w:color="auto"/>
            <w:left w:val="none" w:sz="0" w:space="0" w:color="auto"/>
            <w:bottom w:val="none" w:sz="0" w:space="0" w:color="auto"/>
            <w:right w:val="none" w:sz="0" w:space="0" w:color="auto"/>
          </w:divBdr>
        </w:div>
        <w:div w:id="2000768446">
          <w:marLeft w:val="0"/>
          <w:marRight w:val="0"/>
          <w:marTop w:val="0"/>
          <w:marBottom w:val="0"/>
          <w:divBdr>
            <w:top w:val="none" w:sz="0" w:space="0" w:color="auto"/>
            <w:left w:val="none" w:sz="0" w:space="0" w:color="auto"/>
            <w:bottom w:val="none" w:sz="0" w:space="0" w:color="auto"/>
            <w:right w:val="none" w:sz="0" w:space="0" w:color="auto"/>
          </w:divBdr>
        </w:div>
        <w:div w:id="2108310941">
          <w:marLeft w:val="0"/>
          <w:marRight w:val="0"/>
          <w:marTop w:val="0"/>
          <w:marBottom w:val="0"/>
          <w:divBdr>
            <w:top w:val="none" w:sz="0" w:space="0" w:color="auto"/>
            <w:left w:val="none" w:sz="0" w:space="0" w:color="auto"/>
            <w:bottom w:val="none" w:sz="0" w:space="0" w:color="auto"/>
            <w:right w:val="none" w:sz="0" w:space="0" w:color="auto"/>
          </w:divBdr>
        </w:div>
      </w:divsChild>
    </w:div>
    <w:div w:id="399254650">
      <w:bodyDiv w:val="1"/>
      <w:marLeft w:val="0"/>
      <w:marRight w:val="0"/>
      <w:marTop w:val="0"/>
      <w:marBottom w:val="0"/>
      <w:divBdr>
        <w:top w:val="none" w:sz="0" w:space="0" w:color="auto"/>
        <w:left w:val="none" w:sz="0" w:space="0" w:color="auto"/>
        <w:bottom w:val="none" w:sz="0" w:space="0" w:color="auto"/>
        <w:right w:val="none" w:sz="0" w:space="0" w:color="auto"/>
      </w:divBdr>
    </w:div>
    <w:div w:id="411007627">
      <w:bodyDiv w:val="1"/>
      <w:marLeft w:val="0"/>
      <w:marRight w:val="0"/>
      <w:marTop w:val="0"/>
      <w:marBottom w:val="0"/>
      <w:divBdr>
        <w:top w:val="none" w:sz="0" w:space="0" w:color="auto"/>
        <w:left w:val="none" w:sz="0" w:space="0" w:color="auto"/>
        <w:bottom w:val="none" w:sz="0" w:space="0" w:color="auto"/>
        <w:right w:val="none" w:sz="0" w:space="0" w:color="auto"/>
      </w:divBdr>
      <w:divsChild>
        <w:div w:id="1952860813">
          <w:marLeft w:val="547"/>
          <w:marRight w:val="0"/>
          <w:marTop w:val="0"/>
          <w:marBottom w:val="0"/>
          <w:divBdr>
            <w:top w:val="none" w:sz="0" w:space="0" w:color="auto"/>
            <w:left w:val="none" w:sz="0" w:space="0" w:color="auto"/>
            <w:bottom w:val="none" w:sz="0" w:space="0" w:color="auto"/>
            <w:right w:val="none" w:sz="0" w:space="0" w:color="auto"/>
          </w:divBdr>
        </w:div>
      </w:divsChild>
    </w:div>
    <w:div w:id="418253543">
      <w:bodyDiv w:val="1"/>
      <w:marLeft w:val="0"/>
      <w:marRight w:val="0"/>
      <w:marTop w:val="0"/>
      <w:marBottom w:val="0"/>
      <w:divBdr>
        <w:top w:val="none" w:sz="0" w:space="0" w:color="auto"/>
        <w:left w:val="none" w:sz="0" w:space="0" w:color="auto"/>
        <w:bottom w:val="none" w:sz="0" w:space="0" w:color="auto"/>
        <w:right w:val="none" w:sz="0" w:space="0" w:color="auto"/>
      </w:divBdr>
      <w:divsChild>
        <w:div w:id="94636960">
          <w:marLeft w:val="0"/>
          <w:marRight w:val="0"/>
          <w:marTop w:val="0"/>
          <w:marBottom w:val="0"/>
          <w:divBdr>
            <w:top w:val="none" w:sz="0" w:space="0" w:color="auto"/>
            <w:left w:val="none" w:sz="0" w:space="0" w:color="auto"/>
            <w:bottom w:val="none" w:sz="0" w:space="0" w:color="auto"/>
            <w:right w:val="none" w:sz="0" w:space="0" w:color="auto"/>
          </w:divBdr>
        </w:div>
        <w:div w:id="136533213">
          <w:marLeft w:val="0"/>
          <w:marRight w:val="0"/>
          <w:marTop w:val="0"/>
          <w:marBottom w:val="0"/>
          <w:divBdr>
            <w:top w:val="none" w:sz="0" w:space="0" w:color="auto"/>
            <w:left w:val="none" w:sz="0" w:space="0" w:color="auto"/>
            <w:bottom w:val="none" w:sz="0" w:space="0" w:color="auto"/>
            <w:right w:val="none" w:sz="0" w:space="0" w:color="auto"/>
          </w:divBdr>
        </w:div>
        <w:div w:id="1203521341">
          <w:marLeft w:val="0"/>
          <w:marRight w:val="0"/>
          <w:marTop w:val="0"/>
          <w:marBottom w:val="0"/>
          <w:divBdr>
            <w:top w:val="none" w:sz="0" w:space="0" w:color="auto"/>
            <w:left w:val="none" w:sz="0" w:space="0" w:color="auto"/>
            <w:bottom w:val="none" w:sz="0" w:space="0" w:color="auto"/>
            <w:right w:val="none" w:sz="0" w:space="0" w:color="auto"/>
          </w:divBdr>
        </w:div>
        <w:div w:id="2128502063">
          <w:marLeft w:val="0"/>
          <w:marRight w:val="0"/>
          <w:marTop w:val="0"/>
          <w:marBottom w:val="0"/>
          <w:divBdr>
            <w:top w:val="none" w:sz="0" w:space="0" w:color="auto"/>
            <w:left w:val="none" w:sz="0" w:space="0" w:color="auto"/>
            <w:bottom w:val="none" w:sz="0" w:space="0" w:color="auto"/>
            <w:right w:val="none" w:sz="0" w:space="0" w:color="auto"/>
          </w:divBdr>
        </w:div>
      </w:divsChild>
    </w:div>
    <w:div w:id="451558829">
      <w:bodyDiv w:val="1"/>
      <w:marLeft w:val="0"/>
      <w:marRight w:val="0"/>
      <w:marTop w:val="0"/>
      <w:marBottom w:val="0"/>
      <w:divBdr>
        <w:top w:val="none" w:sz="0" w:space="0" w:color="auto"/>
        <w:left w:val="none" w:sz="0" w:space="0" w:color="auto"/>
        <w:bottom w:val="none" w:sz="0" w:space="0" w:color="auto"/>
        <w:right w:val="none" w:sz="0" w:space="0" w:color="auto"/>
      </w:divBdr>
      <w:divsChild>
        <w:div w:id="1387140722">
          <w:marLeft w:val="0"/>
          <w:marRight w:val="0"/>
          <w:marTop w:val="0"/>
          <w:marBottom w:val="0"/>
          <w:divBdr>
            <w:top w:val="none" w:sz="0" w:space="0" w:color="auto"/>
            <w:left w:val="none" w:sz="0" w:space="0" w:color="auto"/>
            <w:bottom w:val="none" w:sz="0" w:space="0" w:color="auto"/>
            <w:right w:val="none" w:sz="0" w:space="0" w:color="auto"/>
          </w:divBdr>
        </w:div>
        <w:div w:id="549075673">
          <w:marLeft w:val="0"/>
          <w:marRight w:val="0"/>
          <w:marTop w:val="0"/>
          <w:marBottom w:val="0"/>
          <w:divBdr>
            <w:top w:val="none" w:sz="0" w:space="0" w:color="auto"/>
            <w:left w:val="none" w:sz="0" w:space="0" w:color="auto"/>
            <w:bottom w:val="none" w:sz="0" w:space="0" w:color="auto"/>
            <w:right w:val="none" w:sz="0" w:space="0" w:color="auto"/>
          </w:divBdr>
        </w:div>
        <w:div w:id="829448824">
          <w:marLeft w:val="0"/>
          <w:marRight w:val="0"/>
          <w:marTop w:val="0"/>
          <w:marBottom w:val="0"/>
          <w:divBdr>
            <w:top w:val="none" w:sz="0" w:space="0" w:color="auto"/>
            <w:left w:val="none" w:sz="0" w:space="0" w:color="auto"/>
            <w:bottom w:val="none" w:sz="0" w:space="0" w:color="auto"/>
            <w:right w:val="none" w:sz="0" w:space="0" w:color="auto"/>
          </w:divBdr>
        </w:div>
        <w:div w:id="1066342630">
          <w:marLeft w:val="0"/>
          <w:marRight w:val="0"/>
          <w:marTop w:val="0"/>
          <w:marBottom w:val="0"/>
          <w:divBdr>
            <w:top w:val="none" w:sz="0" w:space="0" w:color="auto"/>
            <w:left w:val="none" w:sz="0" w:space="0" w:color="auto"/>
            <w:bottom w:val="none" w:sz="0" w:space="0" w:color="auto"/>
            <w:right w:val="none" w:sz="0" w:space="0" w:color="auto"/>
          </w:divBdr>
        </w:div>
        <w:div w:id="1086075194">
          <w:marLeft w:val="0"/>
          <w:marRight w:val="0"/>
          <w:marTop w:val="0"/>
          <w:marBottom w:val="0"/>
          <w:divBdr>
            <w:top w:val="none" w:sz="0" w:space="0" w:color="auto"/>
            <w:left w:val="none" w:sz="0" w:space="0" w:color="auto"/>
            <w:bottom w:val="none" w:sz="0" w:space="0" w:color="auto"/>
            <w:right w:val="none" w:sz="0" w:space="0" w:color="auto"/>
          </w:divBdr>
        </w:div>
        <w:div w:id="465777932">
          <w:marLeft w:val="0"/>
          <w:marRight w:val="0"/>
          <w:marTop w:val="0"/>
          <w:marBottom w:val="0"/>
          <w:divBdr>
            <w:top w:val="none" w:sz="0" w:space="0" w:color="auto"/>
            <w:left w:val="none" w:sz="0" w:space="0" w:color="auto"/>
            <w:bottom w:val="none" w:sz="0" w:space="0" w:color="auto"/>
            <w:right w:val="none" w:sz="0" w:space="0" w:color="auto"/>
          </w:divBdr>
        </w:div>
        <w:div w:id="371082105">
          <w:marLeft w:val="0"/>
          <w:marRight w:val="0"/>
          <w:marTop w:val="0"/>
          <w:marBottom w:val="0"/>
          <w:divBdr>
            <w:top w:val="none" w:sz="0" w:space="0" w:color="auto"/>
            <w:left w:val="none" w:sz="0" w:space="0" w:color="auto"/>
            <w:bottom w:val="none" w:sz="0" w:space="0" w:color="auto"/>
            <w:right w:val="none" w:sz="0" w:space="0" w:color="auto"/>
          </w:divBdr>
        </w:div>
        <w:div w:id="168838454">
          <w:marLeft w:val="0"/>
          <w:marRight w:val="0"/>
          <w:marTop w:val="0"/>
          <w:marBottom w:val="0"/>
          <w:divBdr>
            <w:top w:val="none" w:sz="0" w:space="0" w:color="auto"/>
            <w:left w:val="none" w:sz="0" w:space="0" w:color="auto"/>
            <w:bottom w:val="none" w:sz="0" w:space="0" w:color="auto"/>
            <w:right w:val="none" w:sz="0" w:space="0" w:color="auto"/>
          </w:divBdr>
        </w:div>
        <w:div w:id="1425876723">
          <w:marLeft w:val="0"/>
          <w:marRight w:val="0"/>
          <w:marTop w:val="0"/>
          <w:marBottom w:val="0"/>
          <w:divBdr>
            <w:top w:val="none" w:sz="0" w:space="0" w:color="auto"/>
            <w:left w:val="none" w:sz="0" w:space="0" w:color="auto"/>
            <w:bottom w:val="none" w:sz="0" w:space="0" w:color="auto"/>
            <w:right w:val="none" w:sz="0" w:space="0" w:color="auto"/>
          </w:divBdr>
        </w:div>
        <w:div w:id="1366062322">
          <w:marLeft w:val="0"/>
          <w:marRight w:val="0"/>
          <w:marTop w:val="0"/>
          <w:marBottom w:val="0"/>
          <w:divBdr>
            <w:top w:val="none" w:sz="0" w:space="0" w:color="auto"/>
            <w:left w:val="none" w:sz="0" w:space="0" w:color="auto"/>
            <w:bottom w:val="none" w:sz="0" w:space="0" w:color="auto"/>
            <w:right w:val="none" w:sz="0" w:space="0" w:color="auto"/>
          </w:divBdr>
        </w:div>
      </w:divsChild>
    </w:div>
    <w:div w:id="451560860">
      <w:bodyDiv w:val="1"/>
      <w:marLeft w:val="0"/>
      <w:marRight w:val="0"/>
      <w:marTop w:val="0"/>
      <w:marBottom w:val="0"/>
      <w:divBdr>
        <w:top w:val="none" w:sz="0" w:space="0" w:color="auto"/>
        <w:left w:val="none" w:sz="0" w:space="0" w:color="auto"/>
        <w:bottom w:val="none" w:sz="0" w:space="0" w:color="auto"/>
        <w:right w:val="none" w:sz="0" w:space="0" w:color="auto"/>
      </w:divBdr>
      <w:divsChild>
        <w:div w:id="616520527">
          <w:marLeft w:val="547"/>
          <w:marRight w:val="0"/>
          <w:marTop w:val="0"/>
          <w:marBottom w:val="0"/>
          <w:divBdr>
            <w:top w:val="none" w:sz="0" w:space="0" w:color="auto"/>
            <w:left w:val="none" w:sz="0" w:space="0" w:color="auto"/>
            <w:bottom w:val="none" w:sz="0" w:space="0" w:color="auto"/>
            <w:right w:val="none" w:sz="0" w:space="0" w:color="auto"/>
          </w:divBdr>
        </w:div>
      </w:divsChild>
    </w:div>
    <w:div w:id="452673154">
      <w:bodyDiv w:val="1"/>
      <w:marLeft w:val="0"/>
      <w:marRight w:val="0"/>
      <w:marTop w:val="0"/>
      <w:marBottom w:val="0"/>
      <w:divBdr>
        <w:top w:val="none" w:sz="0" w:space="0" w:color="auto"/>
        <w:left w:val="none" w:sz="0" w:space="0" w:color="auto"/>
        <w:bottom w:val="none" w:sz="0" w:space="0" w:color="auto"/>
        <w:right w:val="none" w:sz="0" w:space="0" w:color="auto"/>
      </w:divBdr>
      <w:divsChild>
        <w:div w:id="767699062">
          <w:marLeft w:val="0"/>
          <w:marRight w:val="0"/>
          <w:marTop w:val="0"/>
          <w:marBottom w:val="0"/>
          <w:divBdr>
            <w:top w:val="none" w:sz="0" w:space="0" w:color="auto"/>
            <w:left w:val="none" w:sz="0" w:space="0" w:color="auto"/>
            <w:bottom w:val="none" w:sz="0" w:space="0" w:color="auto"/>
            <w:right w:val="none" w:sz="0" w:space="0" w:color="auto"/>
          </w:divBdr>
        </w:div>
        <w:div w:id="1510292340">
          <w:marLeft w:val="0"/>
          <w:marRight w:val="0"/>
          <w:marTop w:val="0"/>
          <w:marBottom w:val="0"/>
          <w:divBdr>
            <w:top w:val="none" w:sz="0" w:space="0" w:color="auto"/>
            <w:left w:val="none" w:sz="0" w:space="0" w:color="auto"/>
            <w:bottom w:val="none" w:sz="0" w:space="0" w:color="auto"/>
            <w:right w:val="none" w:sz="0" w:space="0" w:color="auto"/>
          </w:divBdr>
        </w:div>
        <w:div w:id="2050033172">
          <w:marLeft w:val="0"/>
          <w:marRight w:val="0"/>
          <w:marTop w:val="0"/>
          <w:marBottom w:val="0"/>
          <w:divBdr>
            <w:top w:val="none" w:sz="0" w:space="0" w:color="auto"/>
            <w:left w:val="none" w:sz="0" w:space="0" w:color="auto"/>
            <w:bottom w:val="none" w:sz="0" w:space="0" w:color="auto"/>
            <w:right w:val="none" w:sz="0" w:space="0" w:color="auto"/>
          </w:divBdr>
        </w:div>
        <w:div w:id="1188176717">
          <w:marLeft w:val="0"/>
          <w:marRight w:val="0"/>
          <w:marTop w:val="0"/>
          <w:marBottom w:val="0"/>
          <w:divBdr>
            <w:top w:val="none" w:sz="0" w:space="0" w:color="auto"/>
            <w:left w:val="none" w:sz="0" w:space="0" w:color="auto"/>
            <w:bottom w:val="none" w:sz="0" w:space="0" w:color="auto"/>
            <w:right w:val="none" w:sz="0" w:space="0" w:color="auto"/>
          </w:divBdr>
        </w:div>
        <w:div w:id="1634674705">
          <w:marLeft w:val="0"/>
          <w:marRight w:val="0"/>
          <w:marTop w:val="0"/>
          <w:marBottom w:val="0"/>
          <w:divBdr>
            <w:top w:val="none" w:sz="0" w:space="0" w:color="auto"/>
            <w:left w:val="none" w:sz="0" w:space="0" w:color="auto"/>
            <w:bottom w:val="none" w:sz="0" w:space="0" w:color="auto"/>
            <w:right w:val="none" w:sz="0" w:space="0" w:color="auto"/>
          </w:divBdr>
        </w:div>
        <w:div w:id="665976962">
          <w:marLeft w:val="0"/>
          <w:marRight w:val="0"/>
          <w:marTop w:val="0"/>
          <w:marBottom w:val="0"/>
          <w:divBdr>
            <w:top w:val="none" w:sz="0" w:space="0" w:color="auto"/>
            <w:left w:val="none" w:sz="0" w:space="0" w:color="auto"/>
            <w:bottom w:val="none" w:sz="0" w:space="0" w:color="auto"/>
            <w:right w:val="none" w:sz="0" w:space="0" w:color="auto"/>
          </w:divBdr>
        </w:div>
        <w:div w:id="2013606045">
          <w:marLeft w:val="0"/>
          <w:marRight w:val="0"/>
          <w:marTop w:val="0"/>
          <w:marBottom w:val="0"/>
          <w:divBdr>
            <w:top w:val="none" w:sz="0" w:space="0" w:color="auto"/>
            <w:left w:val="none" w:sz="0" w:space="0" w:color="auto"/>
            <w:bottom w:val="none" w:sz="0" w:space="0" w:color="auto"/>
            <w:right w:val="none" w:sz="0" w:space="0" w:color="auto"/>
          </w:divBdr>
        </w:div>
        <w:div w:id="74743339">
          <w:marLeft w:val="0"/>
          <w:marRight w:val="0"/>
          <w:marTop w:val="0"/>
          <w:marBottom w:val="0"/>
          <w:divBdr>
            <w:top w:val="none" w:sz="0" w:space="0" w:color="auto"/>
            <w:left w:val="none" w:sz="0" w:space="0" w:color="auto"/>
            <w:bottom w:val="none" w:sz="0" w:space="0" w:color="auto"/>
            <w:right w:val="none" w:sz="0" w:space="0" w:color="auto"/>
          </w:divBdr>
        </w:div>
        <w:div w:id="1710451367">
          <w:marLeft w:val="0"/>
          <w:marRight w:val="0"/>
          <w:marTop w:val="0"/>
          <w:marBottom w:val="0"/>
          <w:divBdr>
            <w:top w:val="none" w:sz="0" w:space="0" w:color="auto"/>
            <w:left w:val="none" w:sz="0" w:space="0" w:color="auto"/>
            <w:bottom w:val="none" w:sz="0" w:space="0" w:color="auto"/>
            <w:right w:val="none" w:sz="0" w:space="0" w:color="auto"/>
          </w:divBdr>
        </w:div>
        <w:div w:id="581335536">
          <w:marLeft w:val="0"/>
          <w:marRight w:val="0"/>
          <w:marTop w:val="0"/>
          <w:marBottom w:val="0"/>
          <w:divBdr>
            <w:top w:val="none" w:sz="0" w:space="0" w:color="auto"/>
            <w:left w:val="none" w:sz="0" w:space="0" w:color="auto"/>
            <w:bottom w:val="none" w:sz="0" w:space="0" w:color="auto"/>
            <w:right w:val="none" w:sz="0" w:space="0" w:color="auto"/>
          </w:divBdr>
        </w:div>
      </w:divsChild>
    </w:div>
    <w:div w:id="526600502">
      <w:bodyDiv w:val="1"/>
      <w:marLeft w:val="0"/>
      <w:marRight w:val="0"/>
      <w:marTop w:val="0"/>
      <w:marBottom w:val="0"/>
      <w:divBdr>
        <w:top w:val="none" w:sz="0" w:space="0" w:color="auto"/>
        <w:left w:val="none" w:sz="0" w:space="0" w:color="auto"/>
        <w:bottom w:val="none" w:sz="0" w:space="0" w:color="auto"/>
        <w:right w:val="none" w:sz="0" w:space="0" w:color="auto"/>
      </w:divBdr>
    </w:div>
    <w:div w:id="623200431">
      <w:bodyDiv w:val="1"/>
      <w:marLeft w:val="0"/>
      <w:marRight w:val="0"/>
      <w:marTop w:val="0"/>
      <w:marBottom w:val="0"/>
      <w:divBdr>
        <w:top w:val="none" w:sz="0" w:space="0" w:color="auto"/>
        <w:left w:val="none" w:sz="0" w:space="0" w:color="auto"/>
        <w:bottom w:val="none" w:sz="0" w:space="0" w:color="auto"/>
        <w:right w:val="none" w:sz="0" w:space="0" w:color="auto"/>
      </w:divBdr>
      <w:divsChild>
        <w:div w:id="1981765168">
          <w:marLeft w:val="0"/>
          <w:marRight w:val="0"/>
          <w:marTop w:val="0"/>
          <w:marBottom w:val="0"/>
          <w:divBdr>
            <w:top w:val="none" w:sz="0" w:space="0" w:color="auto"/>
            <w:left w:val="none" w:sz="0" w:space="0" w:color="auto"/>
            <w:bottom w:val="none" w:sz="0" w:space="0" w:color="auto"/>
            <w:right w:val="none" w:sz="0" w:space="0" w:color="auto"/>
          </w:divBdr>
        </w:div>
        <w:div w:id="5329900">
          <w:marLeft w:val="0"/>
          <w:marRight w:val="0"/>
          <w:marTop w:val="0"/>
          <w:marBottom w:val="0"/>
          <w:divBdr>
            <w:top w:val="none" w:sz="0" w:space="0" w:color="auto"/>
            <w:left w:val="none" w:sz="0" w:space="0" w:color="auto"/>
            <w:bottom w:val="none" w:sz="0" w:space="0" w:color="auto"/>
            <w:right w:val="none" w:sz="0" w:space="0" w:color="auto"/>
          </w:divBdr>
        </w:div>
      </w:divsChild>
    </w:div>
    <w:div w:id="630861734">
      <w:bodyDiv w:val="1"/>
      <w:marLeft w:val="0"/>
      <w:marRight w:val="0"/>
      <w:marTop w:val="0"/>
      <w:marBottom w:val="0"/>
      <w:divBdr>
        <w:top w:val="none" w:sz="0" w:space="0" w:color="auto"/>
        <w:left w:val="none" w:sz="0" w:space="0" w:color="auto"/>
        <w:bottom w:val="none" w:sz="0" w:space="0" w:color="auto"/>
        <w:right w:val="none" w:sz="0" w:space="0" w:color="auto"/>
      </w:divBdr>
    </w:div>
    <w:div w:id="634062557">
      <w:bodyDiv w:val="1"/>
      <w:marLeft w:val="0"/>
      <w:marRight w:val="0"/>
      <w:marTop w:val="0"/>
      <w:marBottom w:val="0"/>
      <w:divBdr>
        <w:top w:val="none" w:sz="0" w:space="0" w:color="auto"/>
        <w:left w:val="none" w:sz="0" w:space="0" w:color="auto"/>
        <w:bottom w:val="none" w:sz="0" w:space="0" w:color="auto"/>
        <w:right w:val="none" w:sz="0" w:space="0" w:color="auto"/>
      </w:divBdr>
      <w:divsChild>
        <w:div w:id="1397168307">
          <w:marLeft w:val="0"/>
          <w:marRight w:val="0"/>
          <w:marTop w:val="0"/>
          <w:marBottom w:val="0"/>
          <w:divBdr>
            <w:top w:val="none" w:sz="0" w:space="0" w:color="auto"/>
            <w:left w:val="none" w:sz="0" w:space="0" w:color="auto"/>
            <w:bottom w:val="none" w:sz="0" w:space="0" w:color="auto"/>
            <w:right w:val="none" w:sz="0" w:space="0" w:color="auto"/>
          </w:divBdr>
        </w:div>
      </w:divsChild>
    </w:div>
    <w:div w:id="730229843">
      <w:bodyDiv w:val="1"/>
      <w:marLeft w:val="0"/>
      <w:marRight w:val="0"/>
      <w:marTop w:val="0"/>
      <w:marBottom w:val="0"/>
      <w:divBdr>
        <w:top w:val="none" w:sz="0" w:space="0" w:color="auto"/>
        <w:left w:val="none" w:sz="0" w:space="0" w:color="auto"/>
        <w:bottom w:val="none" w:sz="0" w:space="0" w:color="auto"/>
        <w:right w:val="none" w:sz="0" w:space="0" w:color="auto"/>
      </w:divBdr>
    </w:div>
    <w:div w:id="764157221">
      <w:bodyDiv w:val="1"/>
      <w:marLeft w:val="0"/>
      <w:marRight w:val="0"/>
      <w:marTop w:val="0"/>
      <w:marBottom w:val="0"/>
      <w:divBdr>
        <w:top w:val="none" w:sz="0" w:space="0" w:color="auto"/>
        <w:left w:val="none" w:sz="0" w:space="0" w:color="auto"/>
        <w:bottom w:val="none" w:sz="0" w:space="0" w:color="auto"/>
        <w:right w:val="none" w:sz="0" w:space="0" w:color="auto"/>
      </w:divBdr>
      <w:divsChild>
        <w:div w:id="192159060">
          <w:marLeft w:val="994"/>
          <w:marRight w:val="0"/>
          <w:marTop w:val="0"/>
          <w:marBottom w:val="0"/>
          <w:divBdr>
            <w:top w:val="none" w:sz="0" w:space="0" w:color="auto"/>
            <w:left w:val="none" w:sz="0" w:space="0" w:color="auto"/>
            <w:bottom w:val="none" w:sz="0" w:space="0" w:color="auto"/>
            <w:right w:val="none" w:sz="0" w:space="0" w:color="auto"/>
          </w:divBdr>
        </w:div>
      </w:divsChild>
    </w:div>
    <w:div w:id="778795570">
      <w:bodyDiv w:val="1"/>
      <w:marLeft w:val="0"/>
      <w:marRight w:val="0"/>
      <w:marTop w:val="0"/>
      <w:marBottom w:val="0"/>
      <w:divBdr>
        <w:top w:val="none" w:sz="0" w:space="0" w:color="auto"/>
        <w:left w:val="none" w:sz="0" w:space="0" w:color="auto"/>
        <w:bottom w:val="none" w:sz="0" w:space="0" w:color="auto"/>
        <w:right w:val="none" w:sz="0" w:space="0" w:color="auto"/>
      </w:divBdr>
      <w:divsChild>
        <w:div w:id="609750942">
          <w:marLeft w:val="446"/>
          <w:marRight w:val="0"/>
          <w:marTop w:val="0"/>
          <w:marBottom w:val="0"/>
          <w:divBdr>
            <w:top w:val="none" w:sz="0" w:space="0" w:color="auto"/>
            <w:left w:val="none" w:sz="0" w:space="0" w:color="auto"/>
            <w:bottom w:val="none" w:sz="0" w:space="0" w:color="auto"/>
            <w:right w:val="none" w:sz="0" w:space="0" w:color="auto"/>
          </w:divBdr>
        </w:div>
      </w:divsChild>
    </w:div>
    <w:div w:id="818231988">
      <w:bodyDiv w:val="1"/>
      <w:marLeft w:val="0"/>
      <w:marRight w:val="0"/>
      <w:marTop w:val="0"/>
      <w:marBottom w:val="0"/>
      <w:divBdr>
        <w:top w:val="none" w:sz="0" w:space="0" w:color="auto"/>
        <w:left w:val="none" w:sz="0" w:space="0" w:color="auto"/>
        <w:bottom w:val="none" w:sz="0" w:space="0" w:color="auto"/>
        <w:right w:val="none" w:sz="0" w:space="0" w:color="auto"/>
      </w:divBdr>
    </w:div>
    <w:div w:id="823205383">
      <w:bodyDiv w:val="1"/>
      <w:marLeft w:val="0"/>
      <w:marRight w:val="0"/>
      <w:marTop w:val="0"/>
      <w:marBottom w:val="0"/>
      <w:divBdr>
        <w:top w:val="none" w:sz="0" w:space="0" w:color="auto"/>
        <w:left w:val="none" w:sz="0" w:space="0" w:color="auto"/>
        <w:bottom w:val="none" w:sz="0" w:space="0" w:color="auto"/>
        <w:right w:val="none" w:sz="0" w:space="0" w:color="auto"/>
      </w:divBdr>
      <w:divsChild>
        <w:div w:id="786587547">
          <w:marLeft w:val="0"/>
          <w:marRight w:val="0"/>
          <w:marTop w:val="0"/>
          <w:marBottom w:val="0"/>
          <w:divBdr>
            <w:top w:val="none" w:sz="0" w:space="0" w:color="auto"/>
            <w:left w:val="none" w:sz="0" w:space="0" w:color="auto"/>
            <w:bottom w:val="none" w:sz="0" w:space="0" w:color="auto"/>
            <w:right w:val="none" w:sz="0" w:space="0" w:color="auto"/>
          </w:divBdr>
          <w:divsChild>
            <w:div w:id="365182120">
              <w:marLeft w:val="0"/>
              <w:marRight w:val="0"/>
              <w:marTop w:val="0"/>
              <w:marBottom w:val="0"/>
              <w:divBdr>
                <w:top w:val="none" w:sz="0" w:space="0" w:color="auto"/>
                <w:left w:val="none" w:sz="0" w:space="0" w:color="auto"/>
                <w:bottom w:val="none" w:sz="0" w:space="0" w:color="auto"/>
                <w:right w:val="none" w:sz="0" w:space="0" w:color="auto"/>
              </w:divBdr>
              <w:divsChild>
                <w:div w:id="1654605002">
                  <w:marLeft w:val="0"/>
                  <w:marRight w:val="0"/>
                  <w:marTop w:val="0"/>
                  <w:marBottom w:val="0"/>
                  <w:divBdr>
                    <w:top w:val="none" w:sz="0" w:space="0" w:color="auto"/>
                    <w:left w:val="none" w:sz="0" w:space="0" w:color="auto"/>
                    <w:bottom w:val="none" w:sz="0" w:space="0" w:color="auto"/>
                    <w:right w:val="none" w:sz="0" w:space="0" w:color="auto"/>
                  </w:divBdr>
                  <w:divsChild>
                    <w:div w:id="43719293">
                      <w:marLeft w:val="0"/>
                      <w:marRight w:val="0"/>
                      <w:marTop w:val="0"/>
                      <w:marBottom w:val="0"/>
                      <w:divBdr>
                        <w:top w:val="none" w:sz="0" w:space="0" w:color="auto"/>
                        <w:left w:val="none" w:sz="0" w:space="0" w:color="auto"/>
                        <w:bottom w:val="none" w:sz="0" w:space="0" w:color="auto"/>
                        <w:right w:val="none" w:sz="0" w:space="0" w:color="auto"/>
                      </w:divBdr>
                    </w:div>
                    <w:div w:id="80034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788000">
              <w:marLeft w:val="0"/>
              <w:marRight w:val="0"/>
              <w:marTop w:val="0"/>
              <w:marBottom w:val="0"/>
              <w:divBdr>
                <w:top w:val="none" w:sz="0" w:space="0" w:color="auto"/>
                <w:left w:val="none" w:sz="0" w:space="0" w:color="auto"/>
                <w:bottom w:val="none" w:sz="0" w:space="0" w:color="auto"/>
                <w:right w:val="none" w:sz="0" w:space="0" w:color="auto"/>
              </w:divBdr>
              <w:divsChild>
                <w:div w:id="371540610">
                  <w:marLeft w:val="0"/>
                  <w:marRight w:val="0"/>
                  <w:marTop w:val="0"/>
                  <w:marBottom w:val="0"/>
                  <w:divBdr>
                    <w:top w:val="none" w:sz="0" w:space="0" w:color="auto"/>
                    <w:left w:val="none" w:sz="0" w:space="0" w:color="auto"/>
                    <w:bottom w:val="none" w:sz="0" w:space="0" w:color="auto"/>
                    <w:right w:val="none" w:sz="0" w:space="0" w:color="auto"/>
                  </w:divBdr>
                  <w:divsChild>
                    <w:div w:id="607588249">
                      <w:marLeft w:val="0"/>
                      <w:marRight w:val="0"/>
                      <w:marTop w:val="0"/>
                      <w:marBottom w:val="0"/>
                      <w:divBdr>
                        <w:top w:val="none" w:sz="0" w:space="0" w:color="auto"/>
                        <w:left w:val="none" w:sz="0" w:space="0" w:color="auto"/>
                        <w:bottom w:val="none" w:sz="0" w:space="0" w:color="auto"/>
                        <w:right w:val="none" w:sz="0" w:space="0" w:color="auto"/>
                      </w:divBdr>
                    </w:div>
                    <w:div w:id="163787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2178">
          <w:marLeft w:val="0"/>
          <w:marRight w:val="0"/>
          <w:marTop w:val="0"/>
          <w:marBottom w:val="0"/>
          <w:divBdr>
            <w:top w:val="none" w:sz="0" w:space="0" w:color="auto"/>
            <w:left w:val="none" w:sz="0" w:space="0" w:color="auto"/>
            <w:bottom w:val="none" w:sz="0" w:space="0" w:color="auto"/>
            <w:right w:val="none" w:sz="0" w:space="0" w:color="auto"/>
          </w:divBdr>
          <w:divsChild>
            <w:div w:id="14249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266663">
      <w:bodyDiv w:val="1"/>
      <w:marLeft w:val="0"/>
      <w:marRight w:val="0"/>
      <w:marTop w:val="0"/>
      <w:marBottom w:val="0"/>
      <w:divBdr>
        <w:top w:val="none" w:sz="0" w:space="0" w:color="auto"/>
        <w:left w:val="none" w:sz="0" w:space="0" w:color="auto"/>
        <w:bottom w:val="none" w:sz="0" w:space="0" w:color="auto"/>
        <w:right w:val="none" w:sz="0" w:space="0" w:color="auto"/>
      </w:divBdr>
      <w:divsChild>
        <w:div w:id="143621862">
          <w:marLeft w:val="0"/>
          <w:marRight w:val="0"/>
          <w:marTop w:val="0"/>
          <w:marBottom w:val="0"/>
          <w:divBdr>
            <w:top w:val="none" w:sz="0" w:space="0" w:color="auto"/>
            <w:left w:val="none" w:sz="0" w:space="0" w:color="auto"/>
            <w:bottom w:val="none" w:sz="0" w:space="0" w:color="auto"/>
            <w:right w:val="none" w:sz="0" w:space="0" w:color="auto"/>
          </w:divBdr>
        </w:div>
        <w:div w:id="1786533682">
          <w:marLeft w:val="0"/>
          <w:marRight w:val="0"/>
          <w:marTop w:val="0"/>
          <w:marBottom w:val="0"/>
          <w:divBdr>
            <w:top w:val="none" w:sz="0" w:space="0" w:color="auto"/>
            <w:left w:val="none" w:sz="0" w:space="0" w:color="auto"/>
            <w:bottom w:val="none" w:sz="0" w:space="0" w:color="auto"/>
            <w:right w:val="none" w:sz="0" w:space="0" w:color="auto"/>
          </w:divBdr>
        </w:div>
      </w:divsChild>
    </w:div>
    <w:div w:id="873662637">
      <w:bodyDiv w:val="1"/>
      <w:marLeft w:val="0"/>
      <w:marRight w:val="0"/>
      <w:marTop w:val="0"/>
      <w:marBottom w:val="0"/>
      <w:divBdr>
        <w:top w:val="none" w:sz="0" w:space="0" w:color="auto"/>
        <w:left w:val="none" w:sz="0" w:space="0" w:color="auto"/>
        <w:bottom w:val="none" w:sz="0" w:space="0" w:color="auto"/>
        <w:right w:val="none" w:sz="0" w:space="0" w:color="auto"/>
      </w:divBdr>
      <w:divsChild>
        <w:div w:id="410548504">
          <w:marLeft w:val="0"/>
          <w:marRight w:val="0"/>
          <w:marTop w:val="0"/>
          <w:marBottom w:val="0"/>
          <w:divBdr>
            <w:top w:val="none" w:sz="0" w:space="0" w:color="auto"/>
            <w:left w:val="none" w:sz="0" w:space="0" w:color="auto"/>
            <w:bottom w:val="none" w:sz="0" w:space="0" w:color="auto"/>
            <w:right w:val="none" w:sz="0" w:space="0" w:color="auto"/>
          </w:divBdr>
        </w:div>
        <w:div w:id="838664485">
          <w:marLeft w:val="0"/>
          <w:marRight w:val="0"/>
          <w:marTop w:val="0"/>
          <w:marBottom w:val="0"/>
          <w:divBdr>
            <w:top w:val="none" w:sz="0" w:space="0" w:color="auto"/>
            <w:left w:val="none" w:sz="0" w:space="0" w:color="auto"/>
            <w:bottom w:val="none" w:sz="0" w:space="0" w:color="auto"/>
            <w:right w:val="none" w:sz="0" w:space="0" w:color="auto"/>
          </w:divBdr>
        </w:div>
        <w:div w:id="1099642628">
          <w:marLeft w:val="0"/>
          <w:marRight w:val="0"/>
          <w:marTop w:val="0"/>
          <w:marBottom w:val="0"/>
          <w:divBdr>
            <w:top w:val="none" w:sz="0" w:space="0" w:color="auto"/>
            <w:left w:val="none" w:sz="0" w:space="0" w:color="auto"/>
            <w:bottom w:val="none" w:sz="0" w:space="0" w:color="auto"/>
            <w:right w:val="none" w:sz="0" w:space="0" w:color="auto"/>
          </w:divBdr>
        </w:div>
        <w:div w:id="1647469977">
          <w:marLeft w:val="0"/>
          <w:marRight w:val="0"/>
          <w:marTop w:val="0"/>
          <w:marBottom w:val="0"/>
          <w:divBdr>
            <w:top w:val="none" w:sz="0" w:space="0" w:color="auto"/>
            <w:left w:val="none" w:sz="0" w:space="0" w:color="auto"/>
            <w:bottom w:val="none" w:sz="0" w:space="0" w:color="auto"/>
            <w:right w:val="none" w:sz="0" w:space="0" w:color="auto"/>
          </w:divBdr>
        </w:div>
      </w:divsChild>
    </w:div>
    <w:div w:id="874461581">
      <w:bodyDiv w:val="1"/>
      <w:marLeft w:val="0"/>
      <w:marRight w:val="0"/>
      <w:marTop w:val="0"/>
      <w:marBottom w:val="0"/>
      <w:divBdr>
        <w:top w:val="none" w:sz="0" w:space="0" w:color="auto"/>
        <w:left w:val="none" w:sz="0" w:space="0" w:color="auto"/>
        <w:bottom w:val="none" w:sz="0" w:space="0" w:color="auto"/>
        <w:right w:val="none" w:sz="0" w:space="0" w:color="auto"/>
      </w:divBdr>
      <w:divsChild>
        <w:div w:id="1988435738">
          <w:marLeft w:val="0"/>
          <w:marRight w:val="0"/>
          <w:marTop w:val="0"/>
          <w:marBottom w:val="0"/>
          <w:divBdr>
            <w:top w:val="none" w:sz="0" w:space="0" w:color="auto"/>
            <w:left w:val="none" w:sz="0" w:space="0" w:color="auto"/>
            <w:bottom w:val="none" w:sz="0" w:space="0" w:color="auto"/>
            <w:right w:val="none" w:sz="0" w:space="0" w:color="auto"/>
          </w:divBdr>
        </w:div>
      </w:divsChild>
    </w:div>
    <w:div w:id="887033199">
      <w:bodyDiv w:val="1"/>
      <w:marLeft w:val="0"/>
      <w:marRight w:val="0"/>
      <w:marTop w:val="0"/>
      <w:marBottom w:val="0"/>
      <w:divBdr>
        <w:top w:val="none" w:sz="0" w:space="0" w:color="auto"/>
        <w:left w:val="none" w:sz="0" w:space="0" w:color="auto"/>
        <w:bottom w:val="none" w:sz="0" w:space="0" w:color="auto"/>
        <w:right w:val="none" w:sz="0" w:space="0" w:color="auto"/>
      </w:divBdr>
      <w:divsChild>
        <w:div w:id="1564831903">
          <w:marLeft w:val="0"/>
          <w:marRight w:val="0"/>
          <w:marTop w:val="0"/>
          <w:marBottom w:val="0"/>
          <w:divBdr>
            <w:top w:val="none" w:sz="0" w:space="0" w:color="auto"/>
            <w:left w:val="none" w:sz="0" w:space="0" w:color="auto"/>
            <w:bottom w:val="none" w:sz="0" w:space="0" w:color="auto"/>
            <w:right w:val="none" w:sz="0" w:space="0" w:color="auto"/>
          </w:divBdr>
        </w:div>
        <w:div w:id="696933159">
          <w:marLeft w:val="0"/>
          <w:marRight w:val="0"/>
          <w:marTop w:val="0"/>
          <w:marBottom w:val="0"/>
          <w:divBdr>
            <w:top w:val="none" w:sz="0" w:space="0" w:color="auto"/>
            <w:left w:val="none" w:sz="0" w:space="0" w:color="auto"/>
            <w:bottom w:val="none" w:sz="0" w:space="0" w:color="auto"/>
            <w:right w:val="none" w:sz="0" w:space="0" w:color="auto"/>
          </w:divBdr>
        </w:div>
        <w:div w:id="443618225">
          <w:marLeft w:val="0"/>
          <w:marRight w:val="0"/>
          <w:marTop w:val="0"/>
          <w:marBottom w:val="0"/>
          <w:divBdr>
            <w:top w:val="none" w:sz="0" w:space="0" w:color="auto"/>
            <w:left w:val="none" w:sz="0" w:space="0" w:color="auto"/>
            <w:bottom w:val="none" w:sz="0" w:space="0" w:color="auto"/>
            <w:right w:val="none" w:sz="0" w:space="0" w:color="auto"/>
          </w:divBdr>
        </w:div>
        <w:div w:id="159126239">
          <w:marLeft w:val="0"/>
          <w:marRight w:val="0"/>
          <w:marTop w:val="0"/>
          <w:marBottom w:val="0"/>
          <w:divBdr>
            <w:top w:val="none" w:sz="0" w:space="0" w:color="auto"/>
            <w:left w:val="none" w:sz="0" w:space="0" w:color="auto"/>
            <w:bottom w:val="none" w:sz="0" w:space="0" w:color="auto"/>
            <w:right w:val="none" w:sz="0" w:space="0" w:color="auto"/>
          </w:divBdr>
        </w:div>
        <w:div w:id="179201556">
          <w:marLeft w:val="0"/>
          <w:marRight w:val="0"/>
          <w:marTop w:val="0"/>
          <w:marBottom w:val="0"/>
          <w:divBdr>
            <w:top w:val="none" w:sz="0" w:space="0" w:color="auto"/>
            <w:left w:val="none" w:sz="0" w:space="0" w:color="auto"/>
            <w:bottom w:val="none" w:sz="0" w:space="0" w:color="auto"/>
            <w:right w:val="none" w:sz="0" w:space="0" w:color="auto"/>
          </w:divBdr>
        </w:div>
        <w:div w:id="629944147">
          <w:marLeft w:val="0"/>
          <w:marRight w:val="0"/>
          <w:marTop w:val="0"/>
          <w:marBottom w:val="0"/>
          <w:divBdr>
            <w:top w:val="none" w:sz="0" w:space="0" w:color="auto"/>
            <w:left w:val="none" w:sz="0" w:space="0" w:color="auto"/>
            <w:bottom w:val="none" w:sz="0" w:space="0" w:color="auto"/>
            <w:right w:val="none" w:sz="0" w:space="0" w:color="auto"/>
          </w:divBdr>
        </w:div>
        <w:div w:id="603421300">
          <w:marLeft w:val="0"/>
          <w:marRight w:val="0"/>
          <w:marTop w:val="0"/>
          <w:marBottom w:val="0"/>
          <w:divBdr>
            <w:top w:val="none" w:sz="0" w:space="0" w:color="auto"/>
            <w:left w:val="none" w:sz="0" w:space="0" w:color="auto"/>
            <w:bottom w:val="none" w:sz="0" w:space="0" w:color="auto"/>
            <w:right w:val="none" w:sz="0" w:space="0" w:color="auto"/>
          </w:divBdr>
        </w:div>
        <w:div w:id="1647010975">
          <w:marLeft w:val="0"/>
          <w:marRight w:val="0"/>
          <w:marTop w:val="0"/>
          <w:marBottom w:val="0"/>
          <w:divBdr>
            <w:top w:val="none" w:sz="0" w:space="0" w:color="auto"/>
            <w:left w:val="none" w:sz="0" w:space="0" w:color="auto"/>
            <w:bottom w:val="none" w:sz="0" w:space="0" w:color="auto"/>
            <w:right w:val="none" w:sz="0" w:space="0" w:color="auto"/>
          </w:divBdr>
        </w:div>
        <w:div w:id="1163010944">
          <w:marLeft w:val="0"/>
          <w:marRight w:val="0"/>
          <w:marTop w:val="0"/>
          <w:marBottom w:val="0"/>
          <w:divBdr>
            <w:top w:val="none" w:sz="0" w:space="0" w:color="auto"/>
            <w:left w:val="none" w:sz="0" w:space="0" w:color="auto"/>
            <w:bottom w:val="none" w:sz="0" w:space="0" w:color="auto"/>
            <w:right w:val="none" w:sz="0" w:space="0" w:color="auto"/>
          </w:divBdr>
        </w:div>
        <w:div w:id="1734891680">
          <w:marLeft w:val="0"/>
          <w:marRight w:val="0"/>
          <w:marTop w:val="0"/>
          <w:marBottom w:val="0"/>
          <w:divBdr>
            <w:top w:val="none" w:sz="0" w:space="0" w:color="auto"/>
            <w:left w:val="none" w:sz="0" w:space="0" w:color="auto"/>
            <w:bottom w:val="none" w:sz="0" w:space="0" w:color="auto"/>
            <w:right w:val="none" w:sz="0" w:space="0" w:color="auto"/>
          </w:divBdr>
        </w:div>
        <w:div w:id="50270634">
          <w:marLeft w:val="0"/>
          <w:marRight w:val="0"/>
          <w:marTop w:val="0"/>
          <w:marBottom w:val="0"/>
          <w:divBdr>
            <w:top w:val="none" w:sz="0" w:space="0" w:color="auto"/>
            <w:left w:val="none" w:sz="0" w:space="0" w:color="auto"/>
            <w:bottom w:val="none" w:sz="0" w:space="0" w:color="auto"/>
            <w:right w:val="none" w:sz="0" w:space="0" w:color="auto"/>
          </w:divBdr>
        </w:div>
      </w:divsChild>
    </w:div>
    <w:div w:id="905265037">
      <w:bodyDiv w:val="1"/>
      <w:marLeft w:val="0"/>
      <w:marRight w:val="0"/>
      <w:marTop w:val="0"/>
      <w:marBottom w:val="0"/>
      <w:divBdr>
        <w:top w:val="none" w:sz="0" w:space="0" w:color="auto"/>
        <w:left w:val="none" w:sz="0" w:space="0" w:color="auto"/>
        <w:bottom w:val="none" w:sz="0" w:space="0" w:color="auto"/>
        <w:right w:val="none" w:sz="0" w:space="0" w:color="auto"/>
      </w:divBdr>
      <w:divsChild>
        <w:div w:id="1008946053">
          <w:marLeft w:val="547"/>
          <w:marRight w:val="0"/>
          <w:marTop w:val="0"/>
          <w:marBottom w:val="0"/>
          <w:divBdr>
            <w:top w:val="none" w:sz="0" w:space="0" w:color="auto"/>
            <w:left w:val="none" w:sz="0" w:space="0" w:color="auto"/>
            <w:bottom w:val="none" w:sz="0" w:space="0" w:color="auto"/>
            <w:right w:val="none" w:sz="0" w:space="0" w:color="auto"/>
          </w:divBdr>
        </w:div>
        <w:div w:id="1976249494">
          <w:marLeft w:val="547"/>
          <w:marRight w:val="0"/>
          <w:marTop w:val="0"/>
          <w:marBottom w:val="0"/>
          <w:divBdr>
            <w:top w:val="none" w:sz="0" w:space="0" w:color="auto"/>
            <w:left w:val="none" w:sz="0" w:space="0" w:color="auto"/>
            <w:bottom w:val="none" w:sz="0" w:space="0" w:color="auto"/>
            <w:right w:val="none" w:sz="0" w:space="0" w:color="auto"/>
          </w:divBdr>
        </w:div>
        <w:div w:id="1752387001">
          <w:marLeft w:val="547"/>
          <w:marRight w:val="0"/>
          <w:marTop w:val="0"/>
          <w:marBottom w:val="0"/>
          <w:divBdr>
            <w:top w:val="none" w:sz="0" w:space="0" w:color="auto"/>
            <w:left w:val="none" w:sz="0" w:space="0" w:color="auto"/>
            <w:bottom w:val="none" w:sz="0" w:space="0" w:color="auto"/>
            <w:right w:val="none" w:sz="0" w:space="0" w:color="auto"/>
          </w:divBdr>
        </w:div>
        <w:div w:id="121919929">
          <w:marLeft w:val="547"/>
          <w:marRight w:val="0"/>
          <w:marTop w:val="0"/>
          <w:marBottom w:val="0"/>
          <w:divBdr>
            <w:top w:val="none" w:sz="0" w:space="0" w:color="auto"/>
            <w:left w:val="none" w:sz="0" w:space="0" w:color="auto"/>
            <w:bottom w:val="none" w:sz="0" w:space="0" w:color="auto"/>
            <w:right w:val="none" w:sz="0" w:space="0" w:color="auto"/>
          </w:divBdr>
        </w:div>
      </w:divsChild>
    </w:div>
    <w:div w:id="908996102">
      <w:bodyDiv w:val="1"/>
      <w:marLeft w:val="0"/>
      <w:marRight w:val="0"/>
      <w:marTop w:val="0"/>
      <w:marBottom w:val="0"/>
      <w:divBdr>
        <w:top w:val="none" w:sz="0" w:space="0" w:color="auto"/>
        <w:left w:val="none" w:sz="0" w:space="0" w:color="auto"/>
        <w:bottom w:val="none" w:sz="0" w:space="0" w:color="auto"/>
        <w:right w:val="none" w:sz="0" w:space="0" w:color="auto"/>
      </w:divBdr>
    </w:div>
    <w:div w:id="915087141">
      <w:bodyDiv w:val="1"/>
      <w:marLeft w:val="0"/>
      <w:marRight w:val="0"/>
      <w:marTop w:val="0"/>
      <w:marBottom w:val="0"/>
      <w:divBdr>
        <w:top w:val="none" w:sz="0" w:space="0" w:color="auto"/>
        <w:left w:val="none" w:sz="0" w:space="0" w:color="auto"/>
        <w:bottom w:val="none" w:sz="0" w:space="0" w:color="auto"/>
        <w:right w:val="none" w:sz="0" w:space="0" w:color="auto"/>
      </w:divBdr>
    </w:div>
    <w:div w:id="999188211">
      <w:bodyDiv w:val="1"/>
      <w:marLeft w:val="0"/>
      <w:marRight w:val="0"/>
      <w:marTop w:val="0"/>
      <w:marBottom w:val="0"/>
      <w:divBdr>
        <w:top w:val="none" w:sz="0" w:space="0" w:color="auto"/>
        <w:left w:val="none" w:sz="0" w:space="0" w:color="auto"/>
        <w:bottom w:val="none" w:sz="0" w:space="0" w:color="auto"/>
        <w:right w:val="none" w:sz="0" w:space="0" w:color="auto"/>
      </w:divBdr>
    </w:div>
    <w:div w:id="1017466684">
      <w:bodyDiv w:val="1"/>
      <w:marLeft w:val="0"/>
      <w:marRight w:val="0"/>
      <w:marTop w:val="0"/>
      <w:marBottom w:val="0"/>
      <w:divBdr>
        <w:top w:val="none" w:sz="0" w:space="0" w:color="auto"/>
        <w:left w:val="none" w:sz="0" w:space="0" w:color="auto"/>
        <w:bottom w:val="none" w:sz="0" w:space="0" w:color="auto"/>
        <w:right w:val="none" w:sz="0" w:space="0" w:color="auto"/>
      </w:divBdr>
    </w:div>
    <w:div w:id="1049767028">
      <w:bodyDiv w:val="1"/>
      <w:marLeft w:val="0"/>
      <w:marRight w:val="0"/>
      <w:marTop w:val="0"/>
      <w:marBottom w:val="0"/>
      <w:divBdr>
        <w:top w:val="none" w:sz="0" w:space="0" w:color="auto"/>
        <w:left w:val="none" w:sz="0" w:space="0" w:color="auto"/>
        <w:bottom w:val="none" w:sz="0" w:space="0" w:color="auto"/>
        <w:right w:val="none" w:sz="0" w:space="0" w:color="auto"/>
      </w:divBdr>
      <w:divsChild>
        <w:div w:id="1128428252">
          <w:marLeft w:val="0"/>
          <w:marRight w:val="0"/>
          <w:marTop w:val="0"/>
          <w:marBottom w:val="0"/>
          <w:divBdr>
            <w:top w:val="none" w:sz="0" w:space="0" w:color="auto"/>
            <w:left w:val="none" w:sz="0" w:space="0" w:color="auto"/>
            <w:bottom w:val="none" w:sz="0" w:space="0" w:color="auto"/>
            <w:right w:val="none" w:sz="0" w:space="0" w:color="auto"/>
          </w:divBdr>
        </w:div>
        <w:div w:id="197201871">
          <w:marLeft w:val="0"/>
          <w:marRight w:val="0"/>
          <w:marTop w:val="0"/>
          <w:marBottom w:val="0"/>
          <w:divBdr>
            <w:top w:val="none" w:sz="0" w:space="0" w:color="auto"/>
            <w:left w:val="none" w:sz="0" w:space="0" w:color="auto"/>
            <w:bottom w:val="none" w:sz="0" w:space="0" w:color="auto"/>
            <w:right w:val="none" w:sz="0" w:space="0" w:color="auto"/>
          </w:divBdr>
        </w:div>
        <w:div w:id="331299012">
          <w:marLeft w:val="0"/>
          <w:marRight w:val="0"/>
          <w:marTop w:val="0"/>
          <w:marBottom w:val="0"/>
          <w:divBdr>
            <w:top w:val="none" w:sz="0" w:space="0" w:color="auto"/>
            <w:left w:val="none" w:sz="0" w:space="0" w:color="auto"/>
            <w:bottom w:val="none" w:sz="0" w:space="0" w:color="auto"/>
            <w:right w:val="none" w:sz="0" w:space="0" w:color="auto"/>
          </w:divBdr>
        </w:div>
      </w:divsChild>
    </w:div>
    <w:div w:id="1063988823">
      <w:bodyDiv w:val="1"/>
      <w:marLeft w:val="0"/>
      <w:marRight w:val="0"/>
      <w:marTop w:val="0"/>
      <w:marBottom w:val="0"/>
      <w:divBdr>
        <w:top w:val="none" w:sz="0" w:space="0" w:color="auto"/>
        <w:left w:val="none" w:sz="0" w:space="0" w:color="auto"/>
        <w:bottom w:val="none" w:sz="0" w:space="0" w:color="auto"/>
        <w:right w:val="none" w:sz="0" w:space="0" w:color="auto"/>
      </w:divBdr>
    </w:div>
    <w:div w:id="1063991831">
      <w:bodyDiv w:val="1"/>
      <w:marLeft w:val="0"/>
      <w:marRight w:val="0"/>
      <w:marTop w:val="0"/>
      <w:marBottom w:val="0"/>
      <w:divBdr>
        <w:top w:val="none" w:sz="0" w:space="0" w:color="auto"/>
        <w:left w:val="none" w:sz="0" w:space="0" w:color="auto"/>
        <w:bottom w:val="none" w:sz="0" w:space="0" w:color="auto"/>
        <w:right w:val="none" w:sz="0" w:space="0" w:color="auto"/>
      </w:divBdr>
    </w:div>
    <w:div w:id="1083989252">
      <w:bodyDiv w:val="1"/>
      <w:marLeft w:val="0"/>
      <w:marRight w:val="0"/>
      <w:marTop w:val="0"/>
      <w:marBottom w:val="0"/>
      <w:divBdr>
        <w:top w:val="none" w:sz="0" w:space="0" w:color="auto"/>
        <w:left w:val="none" w:sz="0" w:space="0" w:color="auto"/>
        <w:bottom w:val="none" w:sz="0" w:space="0" w:color="auto"/>
        <w:right w:val="none" w:sz="0" w:space="0" w:color="auto"/>
      </w:divBdr>
      <w:divsChild>
        <w:div w:id="556477070">
          <w:marLeft w:val="0"/>
          <w:marRight w:val="0"/>
          <w:marTop w:val="0"/>
          <w:marBottom w:val="0"/>
          <w:divBdr>
            <w:top w:val="none" w:sz="0" w:space="0" w:color="auto"/>
            <w:left w:val="none" w:sz="0" w:space="0" w:color="auto"/>
            <w:bottom w:val="none" w:sz="0" w:space="0" w:color="auto"/>
            <w:right w:val="none" w:sz="0" w:space="0" w:color="auto"/>
          </w:divBdr>
        </w:div>
        <w:div w:id="742752252">
          <w:marLeft w:val="0"/>
          <w:marRight w:val="0"/>
          <w:marTop w:val="0"/>
          <w:marBottom w:val="0"/>
          <w:divBdr>
            <w:top w:val="none" w:sz="0" w:space="0" w:color="auto"/>
            <w:left w:val="none" w:sz="0" w:space="0" w:color="auto"/>
            <w:bottom w:val="none" w:sz="0" w:space="0" w:color="auto"/>
            <w:right w:val="none" w:sz="0" w:space="0" w:color="auto"/>
          </w:divBdr>
        </w:div>
        <w:div w:id="647245480">
          <w:marLeft w:val="0"/>
          <w:marRight w:val="0"/>
          <w:marTop w:val="0"/>
          <w:marBottom w:val="0"/>
          <w:divBdr>
            <w:top w:val="none" w:sz="0" w:space="0" w:color="auto"/>
            <w:left w:val="none" w:sz="0" w:space="0" w:color="auto"/>
            <w:bottom w:val="none" w:sz="0" w:space="0" w:color="auto"/>
            <w:right w:val="none" w:sz="0" w:space="0" w:color="auto"/>
          </w:divBdr>
        </w:div>
        <w:div w:id="2142845927">
          <w:marLeft w:val="0"/>
          <w:marRight w:val="0"/>
          <w:marTop w:val="0"/>
          <w:marBottom w:val="0"/>
          <w:divBdr>
            <w:top w:val="none" w:sz="0" w:space="0" w:color="auto"/>
            <w:left w:val="none" w:sz="0" w:space="0" w:color="auto"/>
            <w:bottom w:val="none" w:sz="0" w:space="0" w:color="auto"/>
            <w:right w:val="none" w:sz="0" w:space="0" w:color="auto"/>
          </w:divBdr>
        </w:div>
        <w:div w:id="819466682">
          <w:marLeft w:val="0"/>
          <w:marRight w:val="0"/>
          <w:marTop w:val="0"/>
          <w:marBottom w:val="0"/>
          <w:divBdr>
            <w:top w:val="none" w:sz="0" w:space="0" w:color="auto"/>
            <w:left w:val="none" w:sz="0" w:space="0" w:color="auto"/>
            <w:bottom w:val="none" w:sz="0" w:space="0" w:color="auto"/>
            <w:right w:val="none" w:sz="0" w:space="0" w:color="auto"/>
          </w:divBdr>
        </w:div>
        <w:div w:id="402528850">
          <w:marLeft w:val="0"/>
          <w:marRight w:val="0"/>
          <w:marTop w:val="0"/>
          <w:marBottom w:val="0"/>
          <w:divBdr>
            <w:top w:val="none" w:sz="0" w:space="0" w:color="auto"/>
            <w:left w:val="none" w:sz="0" w:space="0" w:color="auto"/>
            <w:bottom w:val="none" w:sz="0" w:space="0" w:color="auto"/>
            <w:right w:val="none" w:sz="0" w:space="0" w:color="auto"/>
          </w:divBdr>
        </w:div>
      </w:divsChild>
    </w:div>
    <w:div w:id="1112627482">
      <w:bodyDiv w:val="1"/>
      <w:marLeft w:val="0"/>
      <w:marRight w:val="0"/>
      <w:marTop w:val="0"/>
      <w:marBottom w:val="0"/>
      <w:divBdr>
        <w:top w:val="none" w:sz="0" w:space="0" w:color="auto"/>
        <w:left w:val="none" w:sz="0" w:space="0" w:color="auto"/>
        <w:bottom w:val="none" w:sz="0" w:space="0" w:color="auto"/>
        <w:right w:val="none" w:sz="0" w:space="0" w:color="auto"/>
      </w:divBdr>
      <w:divsChild>
        <w:div w:id="644235416">
          <w:marLeft w:val="0"/>
          <w:marRight w:val="0"/>
          <w:marTop w:val="0"/>
          <w:marBottom w:val="0"/>
          <w:divBdr>
            <w:top w:val="none" w:sz="0" w:space="0" w:color="auto"/>
            <w:left w:val="none" w:sz="0" w:space="0" w:color="auto"/>
            <w:bottom w:val="none" w:sz="0" w:space="0" w:color="auto"/>
            <w:right w:val="none" w:sz="0" w:space="0" w:color="auto"/>
          </w:divBdr>
        </w:div>
        <w:div w:id="877818476">
          <w:marLeft w:val="0"/>
          <w:marRight w:val="0"/>
          <w:marTop w:val="0"/>
          <w:marBottom w:val="0"/>
          <w:divBdr>
            <w:top w:val="none" w:sz="0" w:space="0" w:color="auto"/>
            <w:left w:val="none" w:sz="0" w:space="0" w:color="auto"/>
            <w:bottom w:val="none" w:sz="0" w:space="0" w:color="auto"/>
            <w:right w:val="none" w:sz="0" w:space="0" w:color="auto"/>
          </w:divBdr>
        </w:div>
        <w:div w:id="1214579832">
          <w:marLeft w:val="0"/>
          <w:marRight w:val="0"/>
          <w:marTop w:val="0"/>
          <w:marBottom w:val="0"/>
          <w:divBdr>
            <w:top w:val="none" w:sz="0" w:space="0" w:color="auto"/>
            <w:left w:val="none" w:sz="0" w:space="0" w:color="auto"/>
            <w:bottom w:val="none" w:sz="0" w:space="0" w:color="auto"/>
            <w:right w:val="none" w:sz="0" w:space="0" w:color="auto"/>
          </w:divBdr>
        </w:div>
        <w:div w:id="1226378600">
          <w:marLeft w:val="0"/>
          <w:marRight w:val="0"/>
          <w:marTop w:val="0"/>
          <w:marBottom w:val="0"/>
          <w:divBdr>
            <w:top w:val="none" w:sz="0" w:space="0" w:color="auto"/>
            <w:left w:val="none" w:sz="0" w:space="0" w:color="auto"/>
            <w:bottom w:val="none" w:sz="0" w:space="0" w:color="auto"/>
            <w:right w:val="none" w:sz="0" w:space="0" w:color="auto"/>
          </w:divBdr>
        </w:div>
        <w:div w:id="1421826096">
          <w:marLeft w:val="0"/>
          <w:marRight w:val="0"/>
          <w:marTop w:val="0"/>
          <w:marBottom w:val="0"/>
          <w:divBdr>
            <w:top w:val="none" w:sz="0" w:space="0" w:color="auto"/>
            <w:left w:val="none" w:sz="0" w:space="0" w:color="auto"/>
            <w:bottom w:val="none" w:sz="0" w:space="0" w:color="auto"/>
            <w:right w:val="none" w:sz="0" w:space="0" w:color="auto"/>
          </w:divBdr>
        </w:div>
        <w:div w:id="1519391310">
          <w:marLeft w:val="0"/>
          <w:marRight w:val="0"/>
          <w:marTop w:val="0"/>
          <w:marBottom w:val="0"/>
          <w:divBdr>
            <w:top w:val="none" w:sz="0" w:space="0" w:color="auto"/>
            <w:left w:val="none" w:sz="0" w:space="0" w:color="auto"/>
            <w:bottom w:val="none" w:sz="0" w:space="0" w:color="auto"/>
            <w:right w:val="none" w:sz="0" w:space="0" w:color="auto"/>
          </w:divBdr>
        </w:div>
        <w:div w:id="1648705143">
          <w:marLeft w:val="0"/>
          <w:marRight w:val="0"/>
          <w:marTop w:val="0"/>
          <w:marBottom w:val="0"/>
          <w:divBdr>
            <w:top w:val="none" w:sz="0" w:space="0" w:color="auto"/>
            <w:left w:val="none" w:sz="0" w:space="0" w:color="auto"/>
            <w:bottom w:val="none" w:sz="0" w:space="0" w:color="auto"/>
            <w:right w:val="none" w:sz="0" w:space="0" w:color="auto"/>
          </w:divBdr>
        </w:div>
        <w:div w:id="1984118097">
          <w:marLeft w:val="0"/>
          <w:marRight w:val="0"/>
          <w:marTop w:val="0"/>
          <w:marBottom w:val="0"/>
          <w:divBdr>
            <w:top w:val="none" w:sz="0" w:space="0" w:color="auto"/>
            <w:left w:val="none" w:sz="0" w:space="0" w:color="auto"/>
            <w:bottom w:val="none" w:sz="0" w:space="0" w:color="auto"/>
            <w:right w:val="none" w:sz="0" w:space="0" w:color="auto"/>
          </w:divBdr>
        </w:div>
        <w:div w:id="1994679549">
          <w:marLeft w:val="0"/>
          <w:marRight w:val="0"/>
          <w:marTop w:val="0"/>
          <w:marBottom w:val="0"/>
          <w:divBdr>
            <w:top w:val="none" w:sz="0" w:space="0" w:color="auto"/>
            <w:left w:val="none" w:sz="0" w:space="0" w:color="auto"/>
            <w:bottom w:val="none" w:sz="0" w:space="0" w:color="auto"/>
            <w:right w:val="none" w:sz="0" w:space="0" w:color="auto"/>
          </w:divBdr>
        </w:div>
      </w:divsChild>
    </w:div>
    <w:div w:id="1120076556">
      <w:bodyDiv w:val="1"/>
      <w:marLeft w:val="0"/>
      <w:marRight w:val="0"/>
      <w:marTop w:val="0"/>
      <w:marBottom w:val="0"/>
      <w:divBdr>
        <w:top w:val="none" w:sz="0" w:space="0" w:color="auto"/>
        <w:left w:val="none" w:sz="0" w:space="0" w:color="auto"/>
        <w:bottom w:val="none" w:sz="0" w:space="0" w:color="auto"/>
        <w:right w:val="none" w:sz="0" w:space="0" w:color="auto"/>
      </w:divBdr>
    </w:div>
    <w:div w:id="1130512386">
      <w:bodyDiv w:val="1"/>
      <w:marLeft w:val="0"/>
      <w:marRight w:val="0"/>
      <w:marTop w:val="0"/>
      <w:marBottom w:val="0"/>
      <w:divBdr>
        <w:top w:val="none" w:sz="0" w:space="0" w:color="auto"/>
        <w:left w:val="none" w:sz="0" w:space="0" w:color="auto"/>
        <w:bottom w:val="none" w:sz="0" w:space="0" w:color="auto"/>
        <w:right w:val="none" w:sz="0" w:space="0" w:color="auto"/>
      </w:divBdr>
      <w:divsChild>
        <w:div w:id="192117617">
          <w:marLeft w:val="0"/>
          <w:marRight w:val="0"/>
          <w:marTop w:val="0"/>
          <w:marBottom w:val="0"/>
          <w:divBdr>
            <w:top w:val="none" w:sz="0" w:space="0" w:color="auto"/>
            <w:left w:val="none" w:sz="0" w:space="0" w:color="auto"/>
            <w:bottom w:val="none" w:sz="0" w:space="0" w:color="auto"/>
            <w:right w:val="none" w:sz="0" w:space="0" w:color="auto"/>
          </w:divBdr>
          <w:divsChild>
            <w:div w:id="32443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19458">
      <w:bodyDiv w:val="1"/>
      <w:marLeft w:val="0"/>
      <w:marRight w:val="0"/>
      <w:marTop w:val="0"/>
      <w:marBottom w:val="0"/>
      <w:divBdr>
        <w:top w:val="none" w:sz="0" w:space="0" w:color="auto"/>
        <w:left w:val="none" w:sz="0" w:space="0" w:color="auto"/>
        <w:bottom w:val="none" w:sz="0" w:space="0" w:color="auto"/>
        <w:right w:val="none" w:sz="0" w:space="0" w:color="auto"/>
      </w:divBdr>
      <w:divsChild>
        <w:div w:id="2024433137">
          <w:marLeft w:val="0"/>
          <w:marRight w:val="0"/>
          <w:marTop w:val="0"/>
          <w:marBottom w:val="0"/>
          <w:divBdr>
            <w:top w:val="none" w:sz="0" w:space="0" w:color="auto"/>
            <w:left w:val="none" w:sz="0" w:space="0" w:color="auto"/>
            <w:bottom w:val="none" w:sz="0" w:space="0" w:color="auto"/>
            <w:right w:val="none" w:sz="0" w:space="0" w:color="auto"/>
          </w:divBdr>
        </w:div>
        <w:div w:id="1669168298">
          <w:marLeft w:val="0"/>
          <w:marRight w:val="0"/>
          <w:marTop w:val="0"/>
          <w:marBottom w:val="0"/>
          <w:divBdr>
            <w:top w:val="none" w:sz="0" w:space="0" w:color="auto"/>
            <w:left w:val="none" w:sz="0" w:space="0" w:color="auto"/>
            <w:bottom w:val="none" w:sz="0" w:space="0" w:color="auto"/>
            <w:right w:val="none" w:sz="0" w:space="0" w:color="auto"/>
          </w:divBdr>
        </w:div>
      </w:divsChild>
    </w:div>
    <w:div w:id="1144464939">
      <w:bodyDiv w:val="1"/>
      <w:marLeft w:val="0"/>
      <w:marRight w:val="0"/>
      <w:marTop w:val="0"/>
      <w:marBottom w:val="0"/>
      <w:divBdr>
        <w:top w:val="none" w:sz="0" w:space="0" w:color="auto"/>
        <w:left w:val="none" w:sz="0" w:space="0" w:color="auto"/>
        <w:bottom w:val="none" w:sz="0" w:space="0" w:color="auto"/>
        <w:right w:val="none" w:sz="0" w:space="0" w:color="auto"/>
      </w:divBdr>
      <w:divsChild>
        <w:div w:id="1232957983">
          <w:marLeft w:val="0"/>
          <w:marRight w:val="0"/>
          <w:marTop w:val="0"/>
          <w:marBottom w:val="0"/>
          <w:divBdr>
            <w:top w:val="none" w:sz="0" w:space="0" w:color="auto"/>
            <w:left w:val="none" w:sz="0" w:space="0" w:color="auto"/>
            <w:bottom w:val="none" w:sz="0" w:space="0" w:color="auto"/>
            <w:right w:val="none" w:sz="0" w:space="0" w:color="auto"/>
          </w:divBdr>
        </w:div>
        <w:div w:id="1111123034">
          <w:marLeft w:val="0"/>
          <w:marRight w:val="0"/>
          <w:marTop w:val="0"/>
          <w:marBottom w:val="0"/>
          <w:divBdr>
            <w:top w:val="none" w:sz="0" w:space="0" w:color="auto"/>
            <w:left w:val="none" w:sz="0" w:space="0" w:color="auto"/>
            <w:bottom w:val="none" w:sz="0" w:space="0" w:color="auto"/>
            <w:right w:val="none" w:sz="0" w:space="0" w:color="auto"/>
          </w:divBdr>
        </w:div>
        <w:div w:id="1861969759">
          <w:marLeft w:val="0"/>
          <w:marRight w:val="0"/>
          <w:marTop w:val="0"/>
          <w:marBottom w:val="0"/>
          <w:divBdr>
            <w:top w:val="none" w:sz="0" w:space="0" w:color="auto"/>
            <w:left w:val="none" w:sz="0" w:space="0" w:color="auto"/>
            <w:bottom w:val="none" w:sz="0" w:space="0" w:color="auto"/>
            <w:right w:val="none" w:sz="0" w:space="0" w:color="auto"/>
          </w:divBdr>
        </w:div>
      </w:divsChild>
    </w:div>
    <w:div w:id="1166554378">
      <w:bodyDiv w:val="1"/>
      <w:marLeft w:val="0"/>
      <w:marRight w:val="0"/>
      <w:marTop w:val="0"/>
      <w:marBottom w:val="0"/>
      <w:divBdr>
        <w:top w:val="none" w:sz="0" w:space="0" w:color="auto"/>
        <w:left w:val="none" w:sz="0" w:space="0" w:color="auto"/>
        <w:bottom w:val="none" w:sz="0" w:space="0" w:color="auto"/>
        <w:right w:val="none" w:sz="0" w:space="0" w:color="auto"/>
      </w:divBdr>
    </w:div>
    <w:div w:id="1177961844">
      <w:bodyDiv w:val="1"/>
      <w:marLeft w:val="0"/>
      <w:marRight w:val="0"/>
      <w:marTop w:val="0"/>
      <w:marBottom w:val="0"/>
      <w:divBdr>
        <w:top w:val="none" w:sz="0" w:space="0" w:color="auto"/>
        <w:left w:val="none" w:sz="0" w:space="0" w:color="auto"/>
        <w:bottom w:val="none" w:sz="0" w:space="0" w:color="auto"/>
        <w:right w:val="none" w:sz="0" w:space="0" w:color="auto"/>
      </w:divBdr>
    </w:div>
    <w:div w:id="1231578487">
      <w:bodyDiv w:val="1"/>
      <w:marLeft w:val="0"/>
      <w:marRight w:val="0"/>
      <w:marTop w:val="0"/>
      <w:marBottom w:val="0"/>
      <w:divBdr>
        <w:top w:val="none" w:sz="0" w:space="0" w:color="auto"/>
        <w:left w:val="none" w:sz="0" w:space="0" w:color="auto"/>
        <w:bottom w:val="none" w:sz="0" w:space="0" w:color="auto"/>
        <w:right w:val="none" w:sz="0" w:space="0" w:color="auto"/>
      </w:divBdr>
    </w:div>
    <w:div w:id="1259366446">
      <w:bodyDiv w:val="1"/>
      <w:marLeft w:val="0"/>
      <w:marRight w:val="0"/>
      <w:marTop w:val="0"/>
      <w:marBottom w:val="0"/>
      <w:divBdr>
        <w:top w:val="none" w:sz="0" w:space="0" w:color="auto"/>
        <w:left w:val="none" w:sz="0" w:space="0" w:color="auto"/>
        <w:bottom w:val="none" w:sz="0" w:space="0" w:color="auto"/>
        <w:right w:val="none" w:sz="0" w:space="0" w:color="auto"/>
      </w:divBdr>
    </w:div>
    <w:div w:id="1272470942">
      <w:bodyDiv w:val="1"/>
      <w:marLeft w:val="0"/>
      <w:marRight w:val="0"/>
      <w:marTop w:val="0"/>
      <w:marBottom w:val="0"/>
      <w:divBdr>
        <w:top w:val="none" w:sz="0" w:space="0" w:color="auto"/>
        <w:left w:val="none" w:sz="0" w:space="0" w:color="auto"/>
        <w:bottom w:val="none" w:sz="0" w:space="0" w:color="auto"/>
        <w:right w:val="none" w:sz="0" w:space="0" w:color="auto"/>
      </w:divBdr>
      <w:divsChild>
        <w:div w:id="507715468">
          <w:marLeft w:val="0"/>
          <w:marRight w:val="0"/>
          <w:marTop w:val="0"/>
          <w:marBottom w:val="0"/>
          <w:divBdr>
            <w:top w:val="none" w:sz="0" w:space="0" w:color="auto"/>
            <w:left w:val="none" w:sz="0" w:space="0" w:color="auto"/>
            <w:bottom w:val="none" w:sz="0" w:space="0" w:color="auto"/>
            <w:right w:val="none" w:sz="0" w:space="0" w:color="auto"/>
          </w:divBdr>
          <w:divsChild>
            <w:div w:id="892421693">
              <w:marLeft w:val="0"/>
              <w:marRight w:val="0"/>
              <w:marTop w:val="0"/>
              <w:marBottom w:val="0"/>
              <w:divBdr>
                <w:top w:val="none" w:sz="0" w:space="0" w:color="auto"/>
                <w:left w:val="none" w:sz="0" w:space="0" w:color="auto"/>
                <w:bottom w:val="none" w:sz="0" w:space="0" w:color="auto"/>
                <w:right w:val="none" w:sz="0" w:space="0" w:color="auto"/>
              </w:divBdr>
              <w:divsChild>
                <w:div w:id="132717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8536">
          <w:marLeft w:val="0"/>
          <w:marRight w:val="0"/>
          <w:marTop w:val="0"/>
          <w:marBottom w:val="0"/>
          <w:divBdr>
            <w:top w:val="none" w:sz="0" w:space="0" w:color="auto"/>
            <w:left w:val="none" w:sz="0" w:space="0" w:color="auto"/>
            <w:bottom w:val="none" w:sz="0" w:space="0" w:color="auto"/>
            <w:right w:val="none" w:sz="0" w:space="0" w:color="auto"/>
          </w:divBdr>
          <w:divsChild>
            <w:div w:id="1529414872">
              <w:marLeft w:val="0"/>
              <w:marRight w:val="0"/>
              <w:marTop w:val="0"/>
              <w:marBottom w:val="0"/>
              <w:divBdr>
                <w:top w:val="none" w:sz="0" w:space="0" w:color="auto"/>
                <w:left w:val="none" w:sz="0" w:space="0" w:color="auto"/>
                <w:bottom w:val="none" w:sz="0" w:space="0" w:color="auto"/>
                <w:right w:val="none" w:sz="0" w:space="0" w:color="auto"/>
              </w:divBdr>
              <w:divsChild>
                <w:div w:id="1630014105">
                  <w:marLeft w:val="0"/>
                  <w:marRight w:val="0"/>
                  <w:marTop w:val="0"/>
                  <w:marBottom w:val="0"/>
                  <w:divBdr>
                    <w:top w:val="none" w:sz="0" w:space="0" w:color="auto"/>
                    <w:left w:val="none" w:sz="0" w:space="0" w:color="auto"/>
                    <w:bottom w:val="none" w:sz="0" w:space="0" w:color="auto"/>
                    <w:right w:val="none" w:sz="0" w:space="0" w:color="auto"/>
                  </w:divBdr>
                </w:div>
                <w:div w:id="787893389">
                  <w:marLeft w:val="0"/>
                  <w:marRight w:val="0"/>
                  <w:marTop w:val="0"/>
                  <w:marBottom w:val="0"/>
                  <w:divBdr>
                    <w:top w:val="none" w:sz="0" w:space="0" w:color="auto"/>
                    <w:left w:val="none" w:sz="0" w:space="0" w:color="auto"/>
                    <w:bottom w:val="none" w:sz="0" w:space="0" w:color="auto"/>
                    <w:right w:val="none" w:sz="0" w:space="0" w:color="auto"/>
                  </w:divBdr>
                  <w:divsChild>
                    <w:div w:id="576130357">
                      <w:marLeft w:val="0"/>
                      <w:marRight w:val="0"/>
                      <w:marTop w:val="0"/>
                      <w:marBottom w:val="0"/>
                      <w:divBdr>
                        <w:top w:val="none" w:sz="0" w:space="0" w:color="auto"/>
                        <w:left w:val="none" w:sz="0" w:space="0" w:color="auto"/>
                        <w:bottom w:val="none" w:sz="0" w:space="0" w:color="auto"/>
                        <w:right w:val="none" w:sz="0" w:space="0" w:color="auto"/>
                      </w:divBdr>
                      <w:divsChild>
                        <w:div w:id="439497095">
                          <w:marLeft w:val="0"/>
                          <w:marRight w:val="0"/>
                          <w:marTop w:val="0"/>
                          <w:marBottom w:val="0"/>
                          <w:divBdr>
                            <w:top w:val="none" w:sz="0" w:space="0" w:color="auto"/>
                            <w:left w:val="none" w:sz="0" w:space="0" w:color="auto"/>
                            <w:bottom w:val="none" w:sz="0" w:space="0" w:color="auto"/>
                            <w:right w:val="none" w:sz="0" w:space="0" w:color="auto"/>
                          </w:divBdr>
                        </w:div>
                        <w:div w:id="268587283">
                          <w:marLeft w:val="0"/>
                          <w:marRight w:val="0"/>
                          <w:marTop w:val="0"/>
                          <w:marBottom w:val="0"/>
                          <w:divBdr>
                            <w:top w:val="none" w:sz="0" w:space="0" w:color="auto"/>
                            <w:left w:val="none" w:sz="0" w:space="0" w:color="auto"/>
                            <w:bottom w:val="none" w:sz="0" w:space="0" w:color="auto"/>
                            <w:right w:val="none" w:sz="0" w:space="0" w:color="auto"/>
                          </w:divBdr>
                        </w:div>
                        <w:div w:id="1666978671">
                          <w:marLeft w:val="0"/>
                          <w:marRight w:val="0"/>
                          <w:marTop w:val="0"/>
                          <w:marBottom w:val="0"/>
                          <w:divBdr>
                            <w:top w:val="none" w:sz="0" w:space="0" w:color="auto"/>
                            <w:left w:val="none" w:sz="0" w:space="0" w:color="auto"/>
                            <w:bottom w:val="none" w:sz="0" w:space="0" w:color="auto"/>
                            <w:right w:val="none" w:sz="0" w:space="0" w:color="auto"/>
                          </w:divBdr>
                        </w:div>
                        <w:div w:id="614756933">
                          <w:marLeft w:val="0"/>
                          <w:marRight w:val="0"/>
                          <w:marTop w:val="0"/>
                          <w:marBottom w:val="0"/>
                          <w:divBdr>
                            <w:top w:val="none" w:sz="0" w:space="0" w:color="auto"/>
                            <w:left w:val="none" w:sz="0" w:space="0" w:color="auto"/>
                            <w:bottom w:val="none" w:sz="0" w:space="0" w:color="auto"/>
                            <w:right w:val="none" w:sz="0" w:space="0" w:color="auto"/>
                          </w:divBdr>
                        </w:div>
                        <w:div w:id="15304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81595">
      <w:bodyDiv w:val="1"/>
      <w:marLeft w:val="0"/>
      <w:marRight w:val="0"/>
      <w:marTop w:val="0"/>
      <w:marBottom w:val="0"/>
      <w:divBdr>
        <w:top w:val="none" w:sz="0" w:space="0" w:color="auto"/>
        <w:left w:val="none" w:sz="0" w:space="0" w:color="auto"/>
        <w:bottom w:val="none" w:sz="0" w:space="0" w:color="auto"/>
        <w:right w:val="none" w:sz="0" w:space="0" w:color="auto"/>
      </w:divBdr>
    </w:div>
    <w:div w:id="1291127649">
      <w:bodyDiv w:val="1"/>
      <w:marLeft w:val="0"/>
      <w:marRight w:val="0"/>
      <w:marTop w:val="0"/>
      <w:marBottom w:val="0"/>
      <w:divBdr>
        <w:top w:val="none" w:sz="0" w:space="0" w:color="auto"/>
        <w:left w:val="none" w:sz="0" w:space="0" w:color="auto"/>
        <w:bottom w:val="none" w:sz="0" w:space="0" w:color="auto"/>
        <w:right w:val="none" w:sz="0" w:space="0" w:color="auto"/>
      </w:divBdr>
      <w:divsChild>
        <w:div w:id="873689668">
          <w:marLeft w:val="0"/>
          <w:marRight w:val="0"/>
          <w:marTop w:val="0"/>
          <w:marBottom w:val="0"/>
          <w:divBdr>
            <w:top w:val="none" w:sz="0" w:space="0" w:color="auto"/>
            <w:left w:val="none" w:sz="0" w:space="0" w:color="auto"/>
            <w:bottom w:val="none" w:sz="0" w:space="0" w:color="auto"/>
            <w:right w:val="none" w:sz="0" w:space="0" w:color="auto"/>
          </w:divBdr>
        </w:div>
        <w:div w:id="1213806934">
          <w:marLeft w:val="0"/>
          <w:marRight w:val="0"/>
          <w:marTop w:val="0"/>
          <w:marBottom w:val="0"/>
          <w:divBdr>
            <w:top w:val="none" w:sz="0" w:space="0" w:color="auto"/>
            <w:left w:val="none" w:sz="0" w:space="0" w:color="auto"/>
            <w:bottom w:val="none" w:sz="0" w:space="0" w:color="auto"/>
            <w:right w:val="none" w:sz="0" w:space="0" w:color="auto"/>
          </w:divBdr>
        </w:div>
      </w:divsChild>
    </w:div>
    <w:div w:id="1349991750">
      <w:bodyDiv w:val="1"/>
      <w:marLeft w:val="0"/>
      <w:marRight w:val="0"/>
      <w:marTop w:val="0"/>
      <w:marBottom w:val="0"/>
      <w:divBdr>
        <w:top w:val="none" w:sz="0" w:space="0" w:color="auto"/>
        <w:left w:val="none" w:sz="0" w:space="0" w:color="auto"/>
        <w:bottom w:val="none" w:sz="0" w:space="0" w:color="auto"/>
        <w:right w:val="none" w:sz="0" w:space="0" w:color="auto"/>
      </w:divBdr>
      <w:divsChild>
        <w:div w:id="2095936854">
          <w:marLeft w:val="0"/>
          <w:marRight w:val="0"/>
          <w:marTop w:val="0"/>
          <w:marBottom w:val="0"/>
          <w:divBdr>
            <w:top w:val="none" w:sz="0" w:space="0" w:color="auto"/>
            <w:left w:val="none" w:sz="0" w:space="0" w:color="auto"/>
            <w:bottom w:val="none" w:sz="0" w:space="0" w:color="auto"/>
            <w:right w:val="none" w:sz="0" w:space="0" w:color="auto"/>
          </w:divBdr>
          <w:divsChild>
            <w:div w:id="1265336199">
              <w:marLeft w:val="0"/>
              <w:marRight w:val="0"/>
              <w:marTop w:val="0"/>
              <w:marBottom w:val="0"/>
              <w:divBdr>
                <w:top w:val="none" w:sz="0" w:space="0" w:color="auto"/>
                <w:left w:val="none" w:sz="0" w:space="0" w:color="auto"/>
                <w:bottom w:val="none" w:sz="0" w:space="0" w:color="auto"/>
                <w:right w:val="none" w:sz="0" w:space="0" w:color="auto"/>
              </w:divBdr>
              <w:divsChild>
                <w:div w:id="2112585395">
                  <w:marLeft w:val="0"/>
                  <w:marRight w:val="0"/>
                  <w:marTop w:val="0"/>
                  <w:marBottom w:val="0"/>
                  <w:divBdr>
                    <w:top w:val="none" w:sz="0" w:space="0" w:color="auto"/>
                    <w:left w:val="none" w:sz="0" w:space="0" w:color="auto"/>
                    <w:bottom w:val="none" w:sz="0" w:space="0" w:color="auto"/>
                    <w:right w:val="none" w:sz="0" w:space="0" w:color="auto"/>
                  </w:divBdr>
                </w:div>
              </w:divsChild>
            </w:div>
            <w:div w:id="2034258716">
              <w:marLeft w:val="0"/>
              <w:marRight w:val="0"/>
              <w:marTop w:val="0"/>
              <w:marBottom w:val="0"/>
              <w:divBdr>
                <w:top w:val="none" w:sz="0" w:space="0" w:color="auto"/>
                <w:left w:val="none" w:sz="0" w:space="0" w:color="auto"/>
                <w:bottom w:val="none" w:sz="0" w:space="0" w:color="auto"/>
                <w:right w:val="none" w:sz="0" w:space="0" w:color="auto"/>
              </w:divBdr>
            </w:div>
          </w:divsChild>
        </w:div>
        <w:div w:id="2140414065">
          <w:marLeft w:val="0"/>
          <w:marRight w:val="0"/>
          <w:marTop w:val="0"/>
          <w:marBottom w:val="0"/>
          <w:divBdr>
            <w:top w:val="none" w:sz="0" w:space="0" w:color="auto"/>
            <w:left w:val="none" w:sz="0" w:space="0" w:color="auto"/>
            <w:bottom w:val="none" w:sz="0" w:space="0" w:color="auto"/>
            <w:right w:val="none" w:sz="0" w:space="0" w:color="auto"/>
          </w:divBdr>
        </w:div>
        <w:div w:id="391275135">
          <w:marLeft w:val="0"/>
          <w:marRight w:val="0"/>
          <w:marTop w:val="0"/>
          <w:marBottom w:val="0"/>
          <w:divBdr>
            <w:top w:val="none" w:sz="0" w:space="0" w:color="auto"/>
            <w:left w:val="none" w:sz="0" w:space="0" w:color="auto"/>
            <w:bottom w:val="none" w:sz="0" w:space="0" w:color="auto"/>
            <w:right w:val="none" w:sz="0" w:space="0" w:color="auto"/>
          </w:divBdr>
          <w:divsChild>
            <w:div w:id="144709768">
              <w:marLeft w:val="0"/>
              <w:marRight w:val="0"/>
              <w:marTop w:val="0"/>
              <w:marBottom w:val="0"/>
              <w:divBdr>
                <w:top w:val="none" w:sz="0" w:space="0" w:color="auto"/>
                <w:left w:val="none" w:sz="0" w:space="0" w:color="auto"/>
                <w:bottom w:val="none" w:sz="0" w:space="0" w:color="auto"/>
                <w:right w:val="none" w:sz="0" w:space="0" w:color="auto"/>
              </w:divBdr>
              <w:divsChild>
                <w:div w:id="683485183">
                  <w:marLeft w:val="0"/>
                  <w:marRight w:val="0"/>
                  <w:marTop w:val="0"/>
                  <w:marBottom w:val="0"/>
                  <w:divBdr>
                    <w:top w:val="none" w:sz="0" w:space="0" w:color="auto"/>
                    <w:left w:val="none" w:sz="0" w:space="0" w:color="auto"/>
                    <w:bottom w:val="none" w:sz="0" w:space="0" w:color="auto"/>
                    <w:right w:val="none" w:sz="0" w:space="0" w:color="auto"/>
                  </w:divBdr>
                  <w:divsChild>
                    <w:div w:id="8657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528727">
      <w:bodyDiv w:val="1"/>
      <w:marLeft w:val="0"/>
      <w:marRight w:val="0"/>
      <w:marTop w:val="0"/>
      <w:marBottom w:val="0"/>
      <w:divBdr>
        <w:top w:val="none" w:sz="0" w:space="0" w:color="auto"/>
        <w:left w:val="none" w:sz="0" w:space="0" w:color="auto"/>
        <w:bottom w:val="none" w:sz="0" w:space="0" w:color="auto"/>
        <w:right w:val="none" w:sz="0" w:space="0" w:color="auto"/>
      </w:divBdr>
      <w:divsChild>
        <w:div w:id="591622311">
          <w:marLeft w:val="547"/>
          <w:marRight w:val="0"/>
          <w:marTop w:val="0"/>
          <w:marBottom w:val="0"/>
          <w:divBdr>
            <w:top w:val="none" w:sz="0" w:space="0" w:color="auto"/>
            <w:left w:val="none" w:sz="0" w:space="0" w:color="auto"/>
            <w:bottom w:val="none" w:sz="0" w:space="0" w:color="auto"/>
            <w:right w:val="none" w:sz="0" w:space="0" w:color="auto"/>
          </w:divBdr>
        </w:div>
      </w:divsChild>
    </w:div>
    <w:div w:id="1367481936">
      <w:bodyDiv w:val="1"/>
      <w:marLeft w:val="0"/>
      <w:marRight w:val="0"/>
      <w:marTop w:val="0"/>
      <w:marBottom w:val="0"/>
      <w:divBdr>
        <w:top w:val="none" w:sz="0" w:space="0" w:color="auto"/>
        <w:left w:val="none" w:sz="0" w:space="0" w:color="auto"/>
        <w:bottom w:val="none" w:sz="0" w:space="0" w:color="auto"/>
        <w:right w:val="none" w:sz="0" w:space="0" w:color="auto"/>
      </w:divBdr>
      <w:divsChild>
        <w:div w:id="449590421">
          <w:marLeft w:val="0"/>
          <w:marRight w:val="0"/>
          <w:marTop w:val="0"/>
          <w:marBottom w:val="0"/>
          <w:divBdr>
            <w:top w:val="none" w:sz="0" w:space="0" w:color="auto"/>
            <w:left w:val="none" w:sz="0" w:space="0" w:color="auto"/>
            <w:bottom w:val="none" w:sz="0" w:space="0" w:color="auto"/>
            <w:right w:val="none" w:sz="0" w:space="0" w:color="auto"/>
          </w:divBdr>
          <w:divsChild>
            <w:div w:id="2099905991">
              <w:marLeft w:val="0"/>
              <w:marRight w:val="0"/>
              <w:marTop w:val="0"/>
              <w:marBottom w:val="0"/>
              <w:divBdr>
                <w:top w:val="none" w:sz="0" w:space="0" w:color="auto"/>
                <w:left w:val="none" w:sz="0" w:space="0" w:color="auto"/>
                <w:bottom w:val="none" w:sz="0" w:space="0" w:color="auto"/>
                <w:right w:val="none" w:sz="0" w:space="0" w:color="auto"/>
              </w:divBdr>
            </w:div>
          </w:divsChild>
        </w:div>
        <w:div w:id="908733683">
          <w:marLeft w:val="0"/>
          <w:marRight w:val="0"/>
          <w:marTop w:val="0"/>
          <w:marBottom w:val="0"/>
          <w:divBdr>
            <w:top w:val="none" w:sz="0" w:space="0" w:color="auto"/>
            <w:left w:val="none" w:sz="0" w:space="0" w:color="auto"/>
            <w:bottom w:val="none" w:sz="0" w:space="0" w:color="auto"/>
            <w:right w:val="none" w:sz="0" w:space="0" w:color="auto"/>
          </w:divBdr>
          <w:divsChild>
            <w:div w:id="2139369733">
              <w:marLeft w:val="0"/>
              <w:marRight w:val="0"/>
              <w:marTop w:val="0"/>
              <w:marBottom w:val="0"/>
              <w:divBdr>
                <w:top w:val="none" w:sz="0" w:space="0" w:color="auto"/>
                <w:left w:val="none" w:sz="0" w:space="0" w:color="auto"/>
                <w:bottom w:val="none" w:sz="0" w:space="0" w:color="auto"/>
                <w:right w:val="none" w:sz="0" w:space="0" w:color="auto"/>
              </w:divBdr>
              <w:divsChild>
                <w:div w:id="563754705">
                  <w:marLeft w:val="0"/>
                  <w:marRight w:val="0"/>
                  <w:marTop w:val="0"/>
                  <w:marBottom w:val="0"/>
                  <w:divBdr>
                    <w:top w:val="none" w:sz="0" w:space="0" w:color="auto"/>
                    <w:left w:val="none" w:sz="0" w:space="0" w:color="auto"/>
                    <w:bottom w:val="none" w:sz="0" w:space="0" w:color="auto"/>
                    <w:right w:val="none" w:sz="0" w:space="0" w:color="auto"/>
                  </w:divBdr>
                  <w:divsChild>
                    <w:div w:id="759911981">
                      <w:marLeft w:val="0"/>
                      <w:marRight w:val="0"/>
                      <w:marTop w:val="0"/>
                      <w:marBottom w:val="0"/>
                      <w:divBdr>
                        <w:top w:val="none" w:sz="0" w:space="0" w:color="auto"/>
                        <w:left w:val="none" w:sz="0" w:space="0" w:color="auto"/>
                        <w:bottom w:val="none" w:sz="0" w:space="0" w:color="auto"/>
                        <w:right w:val="none" w:sz="0" w:space="0" w:color="auto"/>
                      </w:divBdr>
                      <w:divsChild>
                        <w:div w:id="134297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93212">
                  <w:marLeft w:val="0"/>
                  <w:marRight w:val="0"/>
                  <w:marTop w:val="0"/>
                  <w:marBottom w:val="0"/>
                  <w:divBdr>
                    <w:top w:val="none" w:sz="0" w:space="0" w:color="auto"/>
                    <w:left w:val="none" w:sz="0" w:space="0" w:color="auto"/>
                    <w:bottom w:val="none" w:sz="0" w:space="0" w:color="auto"/>
                    <w:right w:val="none" w:sz="0" w:space="0" w:color="auto"/>
                  </w:divBdr>
                  <w:divsChild>
                    <w:div w:id="1366980564">
                      <w:marLeft w:val="0"/>
                      <w:marRight w:val="0"/>
                      <w:marTop w:val="0"/>
                      <w:marBottom w:val="0"/>
                      <w:divBdr>
                        <w:top w:val="none" w:sz="0" w:space="0" w:color="auto"/>
                        <w:left w:val="none" w:sz="0" w:space="0" w:color="auto"/>
                        <w:bottom w:val="none" w:sz="0" w:space="0" w:color="auto"/>
                        <w:right w:val="none" w:sz="0" w:space="0" w:color="auto"/>
                      </w:divBdr>
                      <w:divsChild>
                        <w:div w:id="1073356057">
                          <w:marLeft w:val="0"/>
                          <w:marRight w:val="0"/>
                          <w:marTop w:val="0"/>
                          <w:marBottom w:val="0"/>
                          <w:divBdr>
                            <w:top w:val="none" w:sz="0" w:space="0" w:color="auto"/>
                            <w:left w:val="none" w:sz="0" w:space="0" w:color="auto"/>
                            <w:bottom w:val="none" w:sz="0" w:space="0" w:color="auto"/>
                            <w:right w:val="none" w:sz="0" w:space="0" w:color="auto"/>
                          </w:divBdr>
                        </w:div>
                        <w:div w:id="128322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885635">
      <w:bodyDiv w:val="1"/>
      <w:marLeft w:val="0"/>
      <w:marRight w:val="0"/>
      <w:marTop w:val="0"/>
      <w:marBottom w:val="0"/>
      <w:divBdr>
        <w:top w:val="none" w:sz="0" w:space="0" w:color="auto"/>
        <w:left w:val="none" w:sz="0" w:space="0" w:color="auto"/>
        <w:bottom w:val="none" w:sz="0" w:space="0" w:color="auto"/>
        <w:right w:val="none" w:sz="0" w:space="0" w:color="auto"/>
      </w:divBdr>
      <w:divsChild>
        <w:div w:id="356851926">
          <w:marLeft w:val="547"/>
          <w:marRight w:val="0"/>
          <w:marTop w:val="0"/>
          <w:marBottom w:val="0"/>
          <w:divBdr>
            <w:top w:val="none" w:sz="0" w:space="0" w:color="auto"/>
            <w:left w:val="none" w:sz="0" w:space="0" w:color="auto"/>
            <w:bottom w:val="none" w:sz="0" w:space="0" w:color="auto"/>
            <w:right w:val="none" w:sz="0" w:space="0" w:color="auto"/>
          </w:divBdr>
        </w:div>
        <w:div w:id="421145097">
          <w:marLeft w:val="547"/>
          <w:marRight w:val="0"/>
          <w:marTop w:val="0"/>
          <w:marBottom w:val="0"/>
          <w:divBdr>
            <w:top w:val="none" w:sz="0" w:space="0" w:color="auto"/>
            <w:left w:val="none" w:sz="0" w:space="0" w:color="auto"/>
            <w:bottom w:val="none" w:sz="0" w:space="0" w:color="auto"/>
            <w:right w:val="none" w:sz="0" w:space="0" w:color="auto"/>
          </w:divBdr>
        </w:div>
        <w:div w:id="1717657812">
          <w:marLeft w:val="547"/>
          <w:marRight w:val="0"/>
          <w:marTop w:val="0"/>
          <w:marBottom w:val="0"/>
          <w:divBdr>
            <w:top w:val="none" w:sz="0" w:space="0" w:color="auto"/>
            <w:left w:val="none" w:sz="0" w:space="0" w:color="auto"/>
            <w:bottom w:val="none" w:sz="0" w:space="0" w:color="auto"/>
            <w:right w:val="none" w:sz="0" w:space="0" w:color="auto"/>
          </w:divBdr>
        </w:div>
        <w:div w:id="740295562">
          <w:marLeft w:val="547"/>
          <w:marRight w:val="0"/>
          <w:marTop w:val="0"/>
          <w:marBottom w:val="0"/>
          <w:divBdr>
            <w:top w:val="none" w:sz="0" w:space="0" w:color="auto"/>
            <w:left w:val="none" w:sz="0" w:space="0" w:color="auto"/>
            <w:bottom w:val="none" w:sz="0" w:space="0" w:color="auto"/>
            <w:right w:val="none" w:sz="0" w:space="0" w:color="auto"/>
          </w:divBdr>
        </w:div>
      </w:divsChild>
    </w:div>
    <w:div w:id="1399326261">
      <w:bodyDiv w:val="1"/>
      <w:marLeft w:val="0"/>
      <w:marRight w:val="0"/>
      <w:marTop w:val="0"/>
      <w:marBottom w:val="0"/>
      <w:divBdr>
        <w:top w:val="none" w:sz="0" w:space="0" w:color="auto"/>
        <w:left w:val="none" w:sz="0" w:space="0" w:color="auto"/>
        <w:bottom w:val="none" w:sz="0" w:space="0" w:color="auto"/>
        <w:right w:val="none" w:sz="0" w:space="0" w:color="auto"/>
      </w:divBdr>
      <w:divsChild>
        <w:div w:id="1347057361">
          <w:marLeft w:val="446"/>
          <w:marRight w:val="0"/>
          <w:marTop w:val="0"/>
          <w:marBottom w:val="0"/>
          <w:divBdr>
            <w:top w:val="none" w:sz="0" w:space="0" w:color="auto"/>
            <w:left w:val="none" w:sz="0" w:space="0" w:color="auto"/>
            <w:bottom w:val="none" w:sz="0" w:space="0" w:color="auto"/>
            <w:right w:val="none" w:sz="0" w:space="0" w:color="auto"/>
          </w:divBdr>
        </w:div>
      </w:divsChild>
    </w:div>
    <w:div w:id="1426152395">
      <w:bodyDiv w:val="1"/>
      <w:marLeft w:val="0"/>
      <w:marRight w:val="0"/>
      <w:marTop w:val="0"/>
      <w:marBottom w:val="0"/>
      <w:divBdr>
        <w:top w:val="none" w:sz="0" w:space="0" w:color="auto"/>
        <w:left w:val="none" w:sz="0" w:space="0" w:color="auto"/>
        <w:bottom w:val="none" w:sz="0" w:space="0" w:color="auto"/>
        <w:right w:val="none" w:sz="0" w:space="0" w:color="auto"/>
      </w:divBdr>
      <w:divsChild>
        <w:div w:id="126751798">
          <w:marLeft w:val="0"/>
          <w:marRight w:val="0"/>
          <w:marTop w:val="0"/>
          <w:marBottom w:val="0"/>
          <w:divBdr>
            <w:top w:val="none" w:sz="0" w:space="0" w:color="auto"/>
            <w:left w:val="none" w:sz="0" w:space="0" w:color="auto"/>
            <w:bottom w:val="none" w:sz="0" w:space="0" w:color="auto"/>
            <w:right w:val="none" w:sz="0" w:space="0" w:color="auto"/>
          </w:divBdr>
        </w:div>
        <w:div w:id="625353644">
          <w:marLeft w:val="0"/>
          <w:marRight w:val="0"/>
          <w:marTop w:val="0"/>
          <w:marBottom w:val="0"/>
          <w:divBdr>
            <w:top w:val="none" w:sz="0" w:space="0" w:color="auto"/>
            <w:left w:val="none" w:sz="0" w:space="0" w:color="auto"/>
            <w:bottom w:val="none" w:sz="0" w:space="0" w:color="auto"/>
            <w:right w:val="none" w:sz="0" w:space="0" w:color="auto"/>
          </w:divBdr>
        </w:div>
        <w:div w:id="1548643232">
          <w:marLeft w:val="0"/>
          <w:marRight w:val="0"/>
          <w:marTop w:val="0"/>
          <w:marBottom w:val="0"/>
          <w:divBdr>
            <w:top w:val="none" w:sz="0" w:space="0" w:color="auto"/>
            <w:left w:val="none" w:sz="0" w:space="0" w:color="auto"/>
            <w:bottom w:val="none" w:sz="0" w:space="0" w:color="auto"/>
            <w:right w:val="none" w:sz="0" w:space="0" w:color="auto"/>
          </w:divBdr>
        </w:div>
        <w:div w:id="1611814728">
          <w:marLeft w:val="0"/>
          <w:marRight w:val="0"/>
          <w:marTop w:val="0"/>
          <w:marBottom w:val="0"/>
          <w:divBdr>
            <w:top w:val="none" w:sz="0" w:space="0" w:color="auto"/>
            <w:left w:val="none" w:sz="0" w:space="0" w:color="auto"/>
            <w:bottom w:val="none" w:sz="0" w:space="0" w:color="auto"/>
            <w:right w:val="none" w:sz="0" w:space="0" w:color="auto"/>
          </w:divBdr>
        </w:div>
        <w:div w:id="1887642554">
          <w:marLeft w:val="0"/>
          <w:marRight w:val="0"/>
          <w:marTop w:val="0"/>
          <w:marBottom w:val="0"/>
          <w:divBdr>
            <w:top w:val="none" w:sz="0" w:space="0" w:color="auto"/>
            <w:left w:val="none" w:sz="0" w:space="0" w:color="auto"/>
            <w:bottom w:val="none" w:sz="0" w:space="0" w:color="auto"/>
            <w:right w:val="none" w:sz="0" w:space="0" w:color="auto"/>
          </w:divBdr>
        </w:div>
        <w:div w:id="1988512789">
          <w:marLeft w:val="0"/>
          <w:marRight w:val="0"/>
          <w:marTop w:val="0"/>
          <w:marBottom w:val="0"/>
          <w:divBdr>
            <w:top w:val="none" w:sz="0" w:space="0" w:color="auto"/>
            <w:left w:val="none" w:sz="0" w:space="0" w:color="auto"/>
            <w:bottom w:val="none" w:sz="0" w:space="0" w:color="auto"/>
            <w:right w:val="none" w:sz="0" w:space="0" w:color="auto"/>
          </w:divBdr>
        </w:div>
        <w:div w:id="2112240236">
          <w:marLeft w:val="0"/>
          <w:marRight w:val="0"/>
          <w:marTop w:val="0"/>
          <w:marBottom w:val="0"/>
          <w:divBdr>
            <w:top w:val="none" w:sz="0" w:space="0" w:color="auto"/>
            <w:left w:val="none" w:sz="0" w:space="0" w:color="auto"/>
            <w:bottom w:val="none" w:sz="0" w:space="0" w:color="auto"/>
            <w:right w:val="none" w:sz="0" w:space="0" w:color="auto"/>
          </w:divBdr>
        </w:div>
      </w:divsChild>
    </w:div>
    <w:div w:id="1463839278">
      <w:bodyDiv w:val="1"/>
      <w:marLeft w:val="0"/>
      <w:marRight w:val="0"/>
      <w:marTop w:val="0"/>
      <w:marBottom w:val="0"/>
      <w:divBdr>
        <w:top w:val="none" w:sz="0" w:space="0" w:color="auto"/>
        <w:left w:val="none" w:sz="0" w:space="0" w:color="auto"/>
        <w:bottom w:val="none" w:sz="0" w:space="0" w:color="auto"/>
        <w:right w:val="none" w:sz="0" w:space="0" w:color="auto"/>
      </w:divBdr>
      <w:divsChild>
        <w:div w:id="864441562">
          <w:marLeft w:val="0"/>
          <w:marRight w:val="0"/>
          <w:marTop w:val="0"/>
          <w:marBottom w:val="0"/>
          <w:divBdr>
            <w:top w:val="none" w:sz="0" w:space="0" w:color="auto"/>
            <w:left w:val="none" w:sz="0" w:space="0" w:color="auto"/>
            <w:bottom w:val="none" w:sz="0" w:space="0" w:color="auto"/>
            <w:right w:val="none" w:sz="0" w:space="0" w:color="auto"/>
          </w:divBdr>
        </w:div>
        <w:div w:id="1506437370">
          <w:marLeft w:val="0"/>
          <w:marRight w:val="0"/>
          <w:marTop w:val="0"/>
          <w:marBottom w:val="0"/>
          <w:divBdr>
            <w:top w:val="none" w:sz="0" w:space="0" w:color="auto"/>
            <w:left w:val="none" w:sz="0" w:space="0" w:color="auto"/>
            <w:bottom w:val="none" w:sz="0" w:space="0" w:color="auto"/>
            <w:right w:val="none" w:sz="0" w:space="0" w:color="auto"/>
          </w:divBdr>
        </w:div>
        <w:div w:id="1590235225">
          <w:marLeft w:val="0"/>
          <w:marRight w:val="0"/>
          <w:marTop w:val="0"/>
          <w:marBottom w:val="0"/>
          <w:divBdr>
            <w:top w:val="none" w:sz="0" w:space="0" w:color="auto"/>
            <w:left w:val="none" w:sz="0" w:space="0" w:color="auto"/>
            <w:bottom w:val="none" w:sz="0" w:space="0" w:color="auto"/>
            <w:right w:val="none" w:sz="0" w:space="0" w:color="auto"/>
          </w:divBdr>
        </w:div>
      </w:divsChild>
    </w:div>
    <w:div w:id="1476288925">
      <w:bodyDiv w:val="1"/>
      <w:marLeft w:val="0"/>
      <w:marRight w:val="0"/>
      <w:marTop w:val="0"/>
      <w:marBottom w:val="0"/>
      <w:divBdr>
        <w:top w:val="none" w:sz="0" w:space="0" w:color="auto"/>
        <w:left w:val="none" w:sz="0" w:space="0" w:color="auto"/>
        <w:bottom w:val="none" w:sz="0" w:space="0" w:color="auto"/>
        <w:right w:val="none" w:sz="0" w:space="0" w:color="auto"/>
      </w:divBdr>
    </w:div>
    <w:div w:id="1527139999">
      <w:bodyDiv w:val="1"/>
      <w:marLeft w:val="0"/>
      <w:marRight w:val="0"/>
      <w:marTop w:val="0"/>
      <w:marBottom w:val="0"/>
      <w:divBdr>
        <w:top w:val="none" w:sz="0" w:space="0" w:color="auto"/>
        <w:left w:val="none" w:sz="0" w:space="0" w:color="auto"/>
        <w:bottom w:val="none" w:sz="0" w:space="0" w:color="auto"/>
        <w:right w:val="none" w:sz="0" w:space="0" w:color="auto"/>
      </w:divBdr>
      <w:divsChild>
        <w:div w:id="184829052">
          <w:marLeft w:val="0"/>
          <w:marRight w:val="0"/>
          <w:marTop w:val="0"/>
          <w:marBottom w:val="0"/>
          <w:divBdr>
            <w:top w:val="none" w:sz="0" w:space="0" w:color="auto"/>
            <w:left w:val="none" w:sz="0" w:space="0" w:color="auto"/>
            <w:bottom w:val="none" w:sz="0" w:space="0" w:color="auto"/>
            <w:right w:val="none" w:sz="0" w:space="0" w:color="auto"/>
          </w:divBdr>
        </w:div>
        <w:div w:id="1534924461">
          <w:marLeft w:val="0"/>
          <w:marRight w:val="0"/>
          <w:marTop w:val="0"/>
          <w:marBottom w:val="0"/>
          <w:divBdr>
            <w:top w:val="none" w:sz="0" w:space="0" w:color="auto"/>
            <w:left w:val="none" w:sz="0" w:space="0" w:color="auto"/>
            <w:bottom w:val="none" w:sz="0" w:space="0" w:color="auto"/>
            <w:right w:val="none" w:sz="0" w:space="0" w:color="auto"/>
          </w:divBdr>
        </w:div>
        <w:div w:id="1547378513">
          <w:marLeft w:val="0"/>
          <w:marRight w:val="0"/>
          <w:marTop w:val="0"/>
          <w:marBottom w:val="0"/>
          <w:divBdr>
            <w:top w:val="none" w:sz="0" w:space="0" w:color="auto"/>
            <w:left w:val="none" w:sz="0" w:space="0" w:color="auto"/>
            <w:bottom w:val="none" w:sz="0" w:space="0" w:color="auto"/>
            <w:right w:val="none" w:sz="0" w:space="0" w:color="auto"/>
          </w:divBdr>
        </w:div>
        <w:div w:id="1670987459">
          <w:marLeft w:val="0"/>
          <w:marRight w:val="0"/>
          <w:marTop w:val="0"/>
          <w:marBottom w:val="0"/>
          <w:divBdr>
            <w:top w:val="none" w:sz="0" w:space="0" w:color="auto"/>
            <w:left w:val="none" w:sz="0" w:space="0" w:color="auto"/>
            <w:bottom w:val="none" w:sz="0" w:space="0" w:color="auto"/>
            <w:right w:val="none" w:sz="0" w:space="0" w:color="auto"/>
          </w:divBdr>
        </w:div>
        <w:div w:id="1915162714">
          <w:marLeft w:val="0"/>
          <w:marRight w:val="0"/>
          <w:marTop w:val="0"/>
          <w:marBottom w:val="0"/>
          <w:divBdr>
            <w:top w:val="none" w:sz="0" w:space="0" w:color="auto"/>
            <w:left w:val="none" w:sz="0" w:space="0" w:color="auto"/>
            <w:bottom w:val="none" w:sz="0" w:space="0" w:color="auto"/>
            <w:right w:val="none" w:sz="0" w:space="0" w:color="auto"/>
          </w:divBdr>
        </w:div>
      </w:divsChild>
    </w:div>
    <w:div w:id="1551110790">
      <w:bodyDiv w:val="1"/>
      <w:marLeft w:val="0"/>
      <w:marRight w:val="0"/>
      <w:marTop w:val="0"/>
      <w:marBottom w:val="0"/>
      <w:divBdr>
        <w:top w:val="none" w:sz="0" w:space="0" w:color="auto"/>
        <w:left w:val="none" w:sz="0" w:space="0" w:color="auto"/>
        <w:bottom w:val="none" w:sz="0" w:space="0" w:color="auto"/>
        <w:right w:val="none" w:sz="0" w:space="0" w:color="auto"/>
      </w:divBdr>
      <w:divsChild>
        <w:div w:id="1716277444">
          <w:marLeft w:val="0"/>
          <w:marRight w:val="0"/>
          <w:marTop w:val="0"/>
          <w:marBottom w:val="0"/>
          <w:divBdr>
            <w:top w:val="none" w:sz="0" w:space="0" w:color="auto"/>
            <w:left w:val="none" w:sz="0" w:space="0" w:color="auto"/>
            <w:bottom w:val="none" w:sz="0" w:space="0" w:color="auto"/>
            <w:right w:val="none" w:sz="0" w:space="0" w:color="auto"/>
          </w:divBdr>
        </w:div>
        <w:div w:id="333731366">
          <w:marLeft w:val="0"/>
          <w:marRight w:val="0"/>
          <w:marTop w:val="0"/>
          <w:marBottom w:val="0"/>
          <w:divBdr>
            <w:top w:val="none" w:sz="0" w:space="0" w:color="auto"/>
            <w:left w:val="none" w:sz="0" w:space="0" w:color="auto"/>
            <w:bottom w:val="none" w:sz="0" w:space="0" w:color="auto"/>
            <w:right w:val="none" w:sz="0" w:space="0" w:color="auto"/>
          </w:divBdr>
        </w:div>
        <w:div w:id="488180355">
          <w:marLeft w:val="0"/>
          <w:marRight w:val="0"/>
          <w:marTop w:val="0"/>
          <w:marBottom w:val="0"/>
          <w:divBdr>
            <w:top w:val="none" w:sz="0" w:space="0" w:color="auto"/>
            <w:left w:val="none" w:sz="0" w:space="0" w:color="auto"/>
            <w:bottom w:val="none" w:sz="0" w:space="0" w:color="auto"/>
            <w:right w:val="none" w:sz="0" w:space="0" w:color="auto"/>
          </w:divBdr>
        </w:div>
      </w:divsChild>
    </w:div>
    <w:div w:id="1555000210">
      <w:bodyDiv w:val="1"/>
      <w:marLeft w:val="0"/>
      <w:marRight w:val="0"/>
      <w:marTop w:val="0"/>
      <w:marBottom w:val="0"/>
      <w:divBdr>
        <w:top w:val="none" w:sz="0" w:space="0" w:color="auto"/>
        <w:left w:val="none" w:sz="0" w:space="0" w:color="auto"/>
        <w:bottom w:val="none" w:sz="0" w:space="0" w:color="auto"/>
        <w:right w:val="none" w:sz="0" w:space="0" w:color="auto"/>
      </w:divBdr>
      <w:divsChild>
        <w:div w:id="242108960">
          <w:marLeft w:val="0"/>
          <w:marRight w:val="0"/>
          <w:marTop w:val="100"/>
          <w:marBottom w:val="100"/>
          <w:divBdr>
            <w:top w:val="none" w:sz="0" w:space="0" w:color="auto"/>
            <w:left w:val="none" w:sz="0" w:space="0" w:color="auto"/>
            <w:bottom w:val="none" w:sz="0" w:space="0" w:color="auto"/>
            <w:right w:val="none" w:sz="0" w:space="0" w:color="auto"/>
          </w:divBdr>
          <w:divsChild>
            <w:div w:id="4762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959237">
      <w:bodyDiv w:val="1"/>
      <w:marLeft w:val="0"/>
      <w:marRight w:val="0"/>
      <w:marTop w:val="0"/>
      <w:marBottom w:val="0"/>
      <w:divBdr>
        <w:top w:val="none" w:sz="0" w:space="0" w:color="auto"/>
        <w:left w:val="none" w:sz="0" w:space="0" w:color="auto"/>
        <w:bottom w:val="none" w:sz="0" w:space="0" w:color="auto"/>
        <w:right w:val="none" w:sz="0" w:space="0" w:color="auto"/>
      </w:divBdr>
      <w:divsChild>
        <w:div w:id="282856764">
          <w:marLeft w:val="0"/>
          <w:marRight w:val="0"/>
          <w:marTop w:val="0"/>
          <w:marBottom w:val="0"/>
          <w:divBdr>
            <w:top w:val="none" w:sz="0" w:space="0" w:color="auto"/>
            <w:left w:val="none" w:sz="0" w:space="0" w:color="auto"/>
            <w:bottom w:val="none" w:sz="0" w:space="0" w:color="auto"/>
            <w:right w:val="none" w:sz="0" w:space="0" w:color="auto"/>
          </w:divBdr>
        </w:div>
        <w:div w:id="1071586799">
          <w:marLeft w:val="0"/>
          <w:marRight w:val="0"/>
          <w:marTop w:val="0"/>
          <w:marBottom w:val="0"/>
          <w:divBdr>
            <w:top w:val="none" w:sz="0" w:space="0" w:color="auto"/>
            <w:left w:val="none" w:sz="0" w:space="0" w:color="auto"/>
            <w:bottom w:val="none" w:sz="0" w:space="0" w:color="auto"/>
            <w:right w:val="none" w:sz="0" w:space="0" w:color="auto"/>
          </w:divBdr>
        </w:div>
        <w:div w:id="1096630738">
          <w:marLeft w:val="0"/>
          <w:marRight w:val="0"/>
          <w:marTop w:val="0"/>
          <w:marBottom w:val="0"/>
          <w:divBdr>
            <w:top w:val="none" w:sz="0" w:space="0" w:color="auto"/>
            <w:left w:val="none" w:sz="0" w:space="0" w:color="auto"/>
            <w:bottom w:val="none" w:sz="0" w:space="0" w:color="auto"/>
            <w:right w:val="none" w:sz="0" w:space="0" w:color="auto"/>
          </w:divBdr>
        </w:div>
        <w:div w:id="1122991140">
          <w:marLeft w:val="0"/>
          <w:marRight w:val="0"/>
          <w:marTop w:val="0"/>
          <w:marBottom w:val="0"/>
          <w:divBdr>
            <w:top w:val="none" w:sz="0" w:space="0" w:color="auto"/>
            <w:left w:val="none" w:sz="0" w:space="0" w:color="auto"/>
            <w:bottom w:val="none" w:sz="0" w:space="0" w:color="auto"/>
            <w:right w:val="none" w:sz="0" w:space="0" w:color="auto"/>
          </w:divBdr>
        </w:div>
      </w:divsChild>
    </w:div>
    <w:div w:id="1571769584">
      <w:bodyDiv w:val="1"/>
      <w:marLeft w:val="0"/>
      <w:marRight w:val="0"/>
      <w:marTop w:val="0"/>
      <w:marBottom w:val="0"/>
      <w:divBdr>
        <w:top w:val="none" w:sz="0" w:space="0" w:color="auto"/>
        <w:left w:val="none" w:sz="0" w:space="0" w:color="auto"/>
        <w:bottom w:val="none" w:sz="0" w:space="0" w:color="auto"/>
        <w:right w:val="none" w:sz="0" w:space="0" w:color="auto"/>
      </w:divBdr>
      <w:divsChild>
        <w:div w:id="1747535812">
          <w:marLeft w:val="0"/>
          <w:marRight w:val="0"/>
          <w:marTop w:val="0"/>
          <w:marBottom w:val="0"/>
          <w:divBdr>
            <w:top w:val="none" w:sz="0" w:space="0" w:color="auto"/>
            <w:left w:val="none" w:sz="0" w:space="0" w:color="auto"/>
            <w:bottom w:val="none" w:sz="0" w:space="0" w:color="auto"/>
            <w:right w:val="none" w:sz="0" w:space="0" w:color="auto"/>
          </w:divBdr>
        </w:div>
        <w:div w:id="1056200322">
          <w:marLeft w:val="0"/>
          <w:marRight w:val="0"/>
          <w:marTop w:val="0"/>
          <w:marBottom w:val="0"/>
          <w:divBdr>
            <w:top w:val="none" w:sz="0" w:space="0" w:color="auto"/>
            <w:left w:val="none" w:sz="0" w:space="0" w:color="auto"/>
            <w:bottom w:val="none" w:sz="0" w:space="0" w:color="auto"/>
            <w:right w:val="none" w:sz="0" w:space="0" w:color="auto"/>
          </w:divBdr>
        </w:div>
        <w:div w:id="1727219896">
          <w:marLeft w:val="0"/>
          <w:marRight w:val="0"/>
          <w:marTop w:val="0"/>
          <w:marBottom w:val="0"/>
          <w:divBdr>
            <w:top w:val="none" w:sz="0" w:space="0" w:color="auto"/>
            <w:left w:val="none" w:sz="0" w:space="0" w:color="auto"/>
            <w:bottom w:val="none" w:sz="0" w:space="0" w:color="auto"/>
            <w:right w:val="none" w:sz="0" w:space="0" w:color="auto"/>
          </w:divBdr>
        </w:div>
      </w:divsChild>
    </w:div>
    <w:div w:id="1577788325">
      <w:bodyDiv w:val="1"/>
      <w:marLeft w:val="0"/>
      <w:marRight w:val="0"/>
      <w:marTop w:val="0"/>
      <w:marBottom w:val="0"/>
      <w:divBdr>
        <w:top w:val="none" w:sz="0" w:space="0" w:color="auto"/>
        <w:left w:val="none" w:sz="0" w:space="0" w:color="auto"/>
        <w:bottom w:val="none" w:sz="0" w:space="0" w:color="auto"/>
        <w:right w:val="none" w:sz="0" w:space="0" w:color="auto"/>
      </w:divBdr>
      <w:divsChild>
        <w:div w:id="442728169">
          <w:marLeft w:val="0"/>
          <w:marRight w:val="0"/>
          <w:marTop w:val="0"/>
          <w:marBottom w:val="0"/>
          <w:divBdr>
            <w:top w:val="none" w:sz="0" w:space="0" w:color="auto"/>
            <w:left w:val="none" w:sz="0" w:space="0" w:color="auto"/>
            <w:bottom w:val="none" w:sz="0" w:space="0" w:color="auto"/>
            <w:right w:val="none" w:sz="0" w:space="0" w:color="auto"/>
          </w:divBdr>
          <w:divsChild>
            <w:div w:id="916211984">
              <w:marLeft w:val="0"/>
              <w:marRight w:val="0"/>
              <w:marTop w:val="0"/>
              <w:marBottom w:val="0"/>
              <w:divBdr>
                <w:top w:val="none" w:sz="0" w:space="0" w:color="auto"/>
                <w:left w:val="none" w:sz="0" w:space="0" w:color="auto"/>
                <w:bottom w:val="none" w:sz="0" w:space="0" w:color="auto"/>
                <w:right w:val="none" w:sz="0" w:space="0" w:color="auto"/>
              </w:divBdr>
            </w:div>
            <w:div w:id="1447310133">
              <w:marLeft w:val="0"/>
              <w:marRight w:val="0"/>
              <w:marTop w:val="0"/>
              <w:marBottom w:val="0"/>
              <w:divBdr>
                <w:top w:val="none" w:sz="0" w:space="0" w:color="auto"/>
                <w:left w:val="none" w:sz="0" w:space="0" w:color="auto"/>
                <w:bottom w:val="none" w:sz="0" w:space="0" w:color="auto"/>
                <w:right w:val="none" w:sz="0" w:space="0" w:color="auto"/>
              </w:divBdr>
            </w:div>
            <w:div w:id="2111463296">
              <w:marLeft w:val="0"/>
              <w:marRight w:val="0"/>
              <w:marTop w:val="0"/>
              <w:marBottom w:val="0"/>
              <w:divBdr>
                <w:top w:val="none" w:sz="0" w:space="0" w:color="auto"/>
                <w:left w:val="none" w:sz="0" w:space="0" w:color="auto"/>
                <w:bottom w:val="none" w:sz="0" w:space="0" w:color="auto"/>
                <w:right w:val="none" w:sz="0" w:space="0" w:color="auto"/>
              </w:divBdr>
            </w:div>
            <w:div w:id="211578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86728">
      <w:bodyDiv w:val="1"/>
      <w:marLeft w:val="0"/>
      <w:marRight w:val="0"/>
      <w:marTop w:val="0"/>
      <w:marBottom w:val="0"/>
      <w:divBdr>
        <w:top w:val="none" w:sz="0" w:space="0" w:color="auto"/>
        <w:left w:val="none" w:sz="0" w:space="0" w:color="auto"/>
        <w:bottom w:val="none" w:sz="0" w:space="0" w:color="auto"/>
        <w:right w:val="none" w:sz="0" w:space="0" w:color="auto"/>
      </w:divBdr>
      <w:divsChild>
        <w:div w:id="637346126">
          <w:marLeft w:val="0"/>
          <w:marRight w:val="0"/>
          <w:marTop w:val="0"/>
          <w:marBottom w:val="0"/>
          <w:divBdr>
            <w:top w:val="none" w:sz="0" w:space="0" w:color="auto"/>
            <w:left w:val="none" w:sz="0" w:space="0" w:color="auto"/>
            <w:bottom w:val="none" w:sz="0" w:space="0" w:color="auto"/>
            <w:right w:val="none" w:sz="0" w:space="0" w:color="auto"/>
          </w:divBdr>
        </w:div>
        <w:div w:id="1068573933">
          <w:marLeft w:val="0"/>
          <w:marRight w:val="0"/>
          <w:marTop w:val="0"/>
          <w:marBottom w:val="0"/>
          <w:divBdr>
            <w:top w:val="none" w:sz="0" w:space="0" w:color="auto"/>
            <w:left w:val="none" w:sz="0" w:space="0" w:color="auto"/>
            <w:bottom w:val="none" w:sz="0" w:space="0" w:color="auto"/>
            <w:right w:val="none" w:sz="0" w:space="0" w:color="auto"/>
          </w:divBdr>
        </w:div>
        <w:div w:id="1321233856">
          <w:marLeft w:val="0"/>
          <w:marRight w:val="0"/>
          <w:marTop w:val="0"/>
          <w:marBottom w:val="0"/>
          <w:divBdr>
            <w:top w:val="none" w:sz="0" w:space="0" w:color="auto"/>
            <w:left w:val="none" w:sz="0" w:space="0" w:color="auto"/>
            <w:bottom w:val="none" w:sz="0" w:space="0" w:color="auto"/>
            <w:right w:val="none" w:sz="0" w:space="0" w:color="auto"/>
          </w:divBdr>
        </w:div>
        <w:div w:id="1501000687">
          <w:marLeft w:val="0"/>
          <w:marRight w:val="0"/>
          <w:marTop w:val="0"/>
          <w:marBottom w:val="0"/>
          <w:divBdr>
            <w:top w:val="none" w:sz="0" w:space="0" w:color="auto"/>
            <w:left w:val="none" w:sz="0" w:space="0" w:color="auto"/>
            <w:bottom w:val="none" w:sz="0" w:space="0" w:color="auto"/>
            <w:right w:val="none" w:sz="0" w:space="0" w:color="auto"/>
          </w:divBdr>
        </w:div>
        <w:div w:id="1959295824">
          <w:marLeft w:val="0"/>
          <w:marRight w:val="0"/>
          <w:marTop w:val="0"/>
          <w:marBottom w:val="0"/>
          <w:divBdr>
            <w:top w:val="none" w:sz="0" w:space="0" w:color="auto"/>
            <w:left w:val="none" w:sz="0" w:space="0" w:color="auto"/>
            <w:bottom w:val="none" w:sz="0" w:space="0" w:color="auto"/>
            <w:right w:val="none" w:sz="0" w:space="0" w:color="auto"/>
          </w:divBdr>
        </w:div>
      </w:divsChild>
    </w:div>
    <w:div w:id="1596551126">
      <w:bodyDiv w:val="1"/>
      <w:marLeft w:val="0"/>
      <w:marRight w:val="0"/>
      <w:marTop w:val="0"/>
      <w:marBottom w:val="0"/>
      <w:divBdr>
        <w:top w:val="none" w:sz="0" w:space="0" w:color="auto"/>
        <w:left w:val="none" w:sz="0" w:space="0" w:color="auto"/>
        <w:bottom w:val="none" w:sz="0" w:space="0" w:color="auto"/>
        <w:right w:val="none" w:sz="0" w:space="0" w:color="auto"/>
      </w:divBdr>
      <w:divsChild>
        <w:div w:id="693188206">
          <w:marLeft w:val="0"/>
          <w:marRight w:val="0"/>
          <w:marTop w:val="0"/>
          <w:marBottom w:val="0"/>
          <w:divBdr>
            <w:top w:val="none" w:sz="0" w:space="0" w:color="auto"/>
            <w:left w:val="none" w:sz="0" w:space="0" w:color="auto"/>
            <w:bottom w:val="none" w:sz="0" w:space="0" w:color="auto"/>
            <w:right w:val="none" w:sz="0" w:space="0" w:color="auto"/>
          </w:divBdr>
        </w:div>
        <w:div w:id="1003246077">
          <w:marLeft w:val="0"/>
          <w:marRight w:val="0"/>
          <w:marTop w:val="0"/>
          <w:marBottom w:val="0"/>
          <w:divBdr>
            <w:top w:val="none" w:sz="0" w:space="0" w:color="auto"/>
            <w:left w:val="none" w:sz="0" w:space="0" w:color="auto"/>
            <w:bottom w:val="none" w:sz="0" w:space="0" w:color="auto"/>
            <w:right w:val="none" w:sz="0" w:space="0" w:color="auto"/>
          </w:divBdr>
        </w:div>
        <w:div w:id="1839341568">
          <w:marLeft w:val="0"/>
          <w:marRight w:val="0"/>
          <w:marTop w:val="0"/>
          <w:marBottom w:val="0"/>
          <w:divBdr>
            <w:top w:val="none" w:sz="0" w:space="0" w:color="auto"/>
            <w:left w:val="none" w:sz="0" w:space="0" w:color="auto"/>
            <w:bottom w:val="none" w:sz="0" w:space="0" w:color="auto"/>
            <w:right w:val="none" w:sz="0" w:space="0" w:color="auto"/>
          </w:divBdr>
        </w:div>
        <w:div w:id="891967059">
          <w:marLeft w:val="0"/>
          <w:marRight w:val="0"/>
          <w:marTop w:val="0"/>
          <w:marBottom w:val="0"/>
          <w:divBdr>
            <w:top w:val="none" w:sz="0" w:space="0" w:color="auto"/>
            <w:left w:val="none" w:sz="0" w:space="0" w:color="auto"/>
            <w:bottom w:val="none" w:sz="0" w:space="0" w:color="auto"/>
            <w:right w:val="none" w:sz="0" w:space="0" w:color="auto"/>
          </w:divBdr>
        </w:div>
      </w:divsChild>
    </w:div>
    <w:div w:id="1617978994">
      <w:bodyDiv w:val="1"/>
      <w:marLeft w:val="0"/>
      <w:marRight w:val="0"/>
      <w:marTop w:val="0"/>
      <w:marBottom w:val="0"/>
      <w:divBdr>
        <w:top w:val="none" w:sz="0" w:space="0" w:color="auto"/>
        <w:left w:val="none" w:sz="0" w:space="0" w:color="auto"/>
        <w:bottom w:val="none" w:sz="0" w:space="0" w:color="auto"/>
        <w:right w:val="none" w:sz="0" w:space="0" w:color="auto"/>
      </w:divBdr>
    </w:div>
    <w:div w:id="1619138562">
      <w:bodyDiv w:val="1"/>
      <w:marLeft w:val="0"/>
      <w:marRight w:val="0"/>
      <w:marTop w:val="0"/>
      <w:marBottom w:val="0"/>
      <w:divBdr>
        <w:top w:val="none" w:sz="0" w:space="0" w:color="auto"/>
        <w:left w:val="none" w:sz="0" w:space="0" w:color="auto"/>
        <w:bottom w:val="none" w:sz="0" w:space="0" w:color="auto"/>
        <w:right w:val="none" w:sz="0" w:space="0" w:color="auto"/>
      </w:divBdr>
    </w:div>
    <w:div w:id="1640186393">
      <w:bodyDiv w:val="1"/>
      <w:marLeft w:val="0"/>
      <w:marRight w:val="0"/>
      <w:marTop w:val="0"/>
      <w:marBottom w:val="0"/>
      <w:divBdr>
        <w:top w:val="none" w:sz="0" w:space="0" w:color="auto"/>
        <w:left w:val="none" w:sz="0" w:space="0" w:color="auto"/>
        <w:bottom w:val="none" w:sz="0" w:space="0" w:color="auto"/>
        <w:right w:val="none" w:sz="0" w:space="0" w:color="auto"/>
      </w:divBdr>
      <w:divsChild>
        <w:div w:id="1180389548">
          <w:marLeft w:val="0"/>
          <w:marRight w:val="0"/>
          <w:marTop w:val="0"/>
          <w:marBottom w:val="0"/>
          <w:divBdr>
            <w:top w:val="none" w:sz="0" w:space="0" w:color="auto"/>
            <w:left w:val="none" w:sz="0" w:space="0" w:color="auto"/>
            <w:bottom w:val="none" w:sz="0" w:space="0" w:color="auto"/>
            <w:right w:val="none" w:sz="0" w:space="0" w:color="auto"/>
          </w:divBdr>
        </w:div>
        <w:div w:id="1696076802">
          <w:marLeft w:val="0"/>
          <w:marRight w:val="0"/>
          <w:marTop w:val="0"/>
          <w:marBottom w:val="0"/>
          <w:divBdr>
            <w:top w:val="none" w:sz="0" w:space="0" w:color="auto"/>
            <w:left w:val="none" w:sz="0" w:space="0" w:color="auto"/>
            <w:bottom w:val="none" w:sz="0" w:space="0" w:color="auto"/>
            <w:right w:val="none" w:sz="0" w:space="0" w:color="auto"/>
          </w:divBdr>
        </w:div>
        <w:div w:id="272828704">
          <w:marLeft w:val="0"/>
          <w:marRight w:val="0"/>
          <w:marTop w:val="0"/>
          <w:marBottom w:val="0"/>
          <w:divBdr>
            <w:top w:val="none" w:sz="0" w:space="0" w:color="auto"/>
            <w:left w:val="none" w:sz="0" w:space="0" w:color="auto"/>
            <w:bottom w:val="none" w:sz="0" w:space="0" w:color="auto"/>
            <w:right w:val="none" w:sz="0" w:space="0" w:color="auto"/>
          </w:divBdr>
        </w:div>
        <w:div w:id="659387573">
          <w:marLeft w:val="0"/>
          <w:marRight w:val="0"/>
          <w:marTop w:val="0"/>
          <w:marBottom w:val="0"/>
          <w:divBdr>
            <w:top w:val="none" w:sz="0" w:space="0" w:color="auto"/>
            <w:left w:val="none" w:sz="0" w:space="0" w:color="auto"/>
            <w:bottom w:val="none" w:sz="0" w:space="0" w:color="auto"/>
            <w:right w:val="none" w:sz="0" w:space="0" w:color="auto"/>
          </w:divBdr>
        </w:div>
      </w:divsChild>
    </w:div>
    <w:div w:id="1660815059">
      <w:bodyDiv w:val="1"/>
      <w:marLeft w:val="0"/>
      <w:marRight w:val="0"/>
      <w:marTop w:val="0"/>
      <w:marBottom w:val="0"/>
      <w:divBdr>
        <w:top w:val="none" w:sz="0" w:space="0" w:color="auto"/>
        <w:left w:val="none" w:sz="0" w:space="0" w:color="auto"/>
        <w:bottom w:val="none" w:sz="0" w:space="0" w:color="auto"/>
        <w:right w:val="none" w:sz="0" w:space="0" w:color="auto"/>
      </w:divBdr>
      <w:divsChild>
        <w:div w:id="1595626697">
          <w:marLeft w:val="0"/>
          <w:marRight w:val="0"/>
          <w:marTop w:val="0"/>
          <w:marBottom w:val="0"/>
          <w:divBdr>
            <w:top w:val="none" w:sz="0" w:space="0" w:color="auto"/>
            <w:left w:val="none" w:sz="0" w:space="0" w:color="auto"/>
            <w:bottom w:val="none" w:sz="0" w:space="0" w:color="auto"/>
            <w:right w:val="none" w:sz="0" w:space="0" w:color="auto"/>
          </w:divBdr>
        </w:div>
        <w:div w:id="960191478">
          <w:marLeft w:val="0"/>
          <w:marRight w:val="0"/>
          <w:marTop w:val="0"/>
          <w:marBottom w:val="0"/>
          <w:divBdr>
            <w:top w:val="none" w:sz="0" w:space="0" w:color="auto"/>
            <w:left w:val="none" w:sz="0" w:space="0" w:color="auto"/>
            <w:bottom w:val="none" w:sz="0" w:space="0" w:color="auto"/>
            <w:right w:val="none" w:sz="0" w:space="0" w:color="auto"/>
          </w:divBdr>
        </w:div>
        <w:div w:id="50538158">
          <w:marLeft w:val="0"/>
          <w:marRight w:val="0"/>
          <w:marTop w:val="0"/>
          <w:marBottom w:val="0"/>
          <w:divBdr>
            <w:top w:val="none" w:sz="0" w:space="0" w:color="auto"/>
            <w:left w:val="none" w:sz="0" w:space="0" w:color="auto"/>
            <w:bottom w:val="none" w:sz="0" w:space="0" w:color="auto"/>
            <w:right w:val="none" w:sz="0" w:space="0" w:color="auto"/>
          </w:divBdr>
        </w:div>
      </w:divsChild>
    </w:div>
    <w:div w:id="1665627748">
      <w:bodyDiv w:val="1"/>
      <w:marLeft w:val="0"/>
      <w:marRight w:val="0"/>
      <w:marTop w:val="0"/>
      <w:marBottom w:val="0"/>
      <w:divBdr>
        <w:top w:val="none" w:sz="0" w:space="0" w:color="auto"/>
        <w:left w:val="none" w:sz="0" w:space="0" w:color="auto"/>
        <w:bottom w:val="none" w:sz="0" w:space="0" w:color="auto"/>
        <w:right w:val="none" w:sz="0" w:space="0" w:color="auto"/>
      </w:divBdr>
      <w:divsChild>
        <w:div w:id="1905750850">
          <w:marLeft w:val="0"/>
          <w:marRight w:val="0"/>
          <w:marTop w:val="0"/>
          <w:marBottom w:val="0"/>
          <w:divBdr>
            <w:top w:val="none" w:sz="0" w:space="0" w:color="auto"/>
            <w:left w:val="none" w:sz="0" w:space="0" w:color="auto"/>
            <w:bottom w:val="none" w:sz="0" w:space="0" w:color="auto"/>
            <w:right w:val="none" w:sz="0" w:space="0" w:color="auto"/>
          </w:divBdr>
        </w:div>
        <w:div w:id="1157644512">
          <w:marLeft w:val="0"/>
          <w:marRight w:val="0"/>
          <w:marTop w:val="0"/>
          <w:marBottom w:val="0"/>
          <w:divBdr>
            <w:top w:val="none" w:sz="0" w:space="0" w:color="auto"/>
            <w:left w:val="none" w:sz="0" w:space="0" w:color="auto"/>
            <w:bottom w:val="none" w:sz="0" w:space="0" w:color="auto"/>
            <w:right w:val="none" w:sz="0" w:space="0" w:color="auto"/>
          </w:divBdr>
        </w:div>
        <w:div w:id="1730882110">
          <w:marLeft w:val="0"/>
          <w:marRight w:val="0"/>
          <w:marTop w:val="0"/>
          <w:marBottom w:val="0"/>
          <w:divBdr>
            <w:top w:val="none" w:sz="0" w:space="0" w:color="auto"/>
            <w:left w:val="none" w:sz="0" w:space="0" w:color="auto"/>
            <w:bottom w:val="none" w:sz="0" w:space="0" w:color="auto"/>
            <w:right w:val="none" w:sz="0" w:space="0" w:color="auto"/>
          </w:divBdr>
        </w:div>
        <w:div w:id="601107459">
          <w:marLeft w:val="0"/>
          <w:marRight w:val="0"/>
          <w:marTop w:val="0"/>
          <w:marBottom w:val="0"/>
          <w:divBdr>
            <w:top w:val="none" w:sz="0" w:space="0" w:color="auto"/>
            <w:left w:val="none" w:sz="0" w:space="0" w:color="auto"/>
            <w:bottom w:val="none" w:sz="0" w:space="0" w:color="auto"/>
            <w:right w:val="none" w:sz="0" w:space="0" w:color="auto"/>
          </w:divBdr>
        </w:div>
        <w:div w:id="186187969">
          <w:marLeft w:val="0"/>
          <w:marRight w:val="0"/>
          <w:marTop w:val="0"/>
          <w:marBottom w:val="0"/>
          <w:divBdr>
            <w:top w:val="none" w:sz="0" w:space="0" w:color="auto"/>
            <w:left w:val="none" w:sz="0" w:space="0" w:color="auto"/>
            <w:bottom w:val="none" w:sz="0" w:space="0" w:color="auto"/>
            <w:right w:val="none" w:sz="0" w:space="0" w:color="auto"/>
          </w:divBdr>
        </w:div>
        <w:div w:id="14961321">
          <w:marLeft w:val="0"/>
          <w:marRight w:val="0"/>
          <w:marTop w:val="0"/>
          <w:marBottom w:val="0"/>
          <w:divBdr>
            <w:top w:val="none" w:sz="0" w:space="0" w:color="auto"/>
            <w:left w:val="none" w:sz="0" w:space="0" w:color="auto"/>
            <w:bottom w:val="none" w:sz="0" w:space="0" w:color="auto"/>
            <w:right w:val="none" w:sz="0" w:space="0" w:color="auto"/>
          </w:divBdr>
        </w:div>
        <w:div w:id="1331132377">
          <w:marLeft w:val="0"/>
          <w:marRight w:val="0"/>
          <w:marTop w:val="0"/>
          <w:marBottom w:val="0"/>
          <w:divBdr>
            <w:top w:val="none" w:sz="0" w:space="0" w:color="auto"/>
            <w:left w:val="none" w:sz="0" w:space="0" w:color="auto"/>
            <w:bottom w:val="none" w:sz="0" w:space="0" w:color="auto"/>
            <w:right w:val="none" w:sz="0" w:space="0" w:color="auto"/>
          </w:divBdr>
        </w:div>
      </w:divsChild>
    </w:div>
    <w:div w:id="1679189874">
      <w:bodyDiv w:val="1"/>
      <w:marLeft w:val="0"/>
      <w:marRight w:val="0"/>
      <w:marTop w:val="0"/>
      <w:marBottom w:val="0"/>
      <w:divBdr>
        <w:top w:val="none" w:sz="0" w:space="0" w:color="auto"/>
        <w:left w:val="none" w:sz="0" w:space="0" w:color="auto"/>
        <w:bottom w:val="none" w:sz="0" w:space="0" w:color="auto"/>
        <w:right w:val="none" w:sz="0" w:space="0" w:color="auto"/>
      </w:divBdr>
    </w:div>
    <w:div w:id="1689141472">
      <w:bodyDiv w:val="1"/>
      <w:marLeft w:val="0"/>
      <w:marRight w:val="0"/>
      <w:marTop w:val="0"/>
      <w:marBottom w:val="0"/>
      <w:divBdr>
        <w:top w:val="none" w:sz="0" w:space="0" w:color="auto"/>
        <w:left w:val="none" w:sz="0" w:space="0" w:color="auto"/>
        <w:bottom w:val="none" w:sz="0" w:space="0" w:color="auto"/>
        <w:right w:val="none" w:sz="0" w:space="0" w:color="auto"/>
      </w:divBdr>
      <w:divsChild>
        <w:div w:id="300616838">
          <w:marLeft w:val="0"/>
          <w:marRight w:val="0"/>
          <w:marTop w:val="0"/>
          <w:marBottom w:val="0"/>
          <w:divBdr>
            <w:top w:val="none" w:sz="0" w:space="0" w:color="auto"/>
            <w:left w:val="none" w:sz="0" w:space="0" w:color="auto"/>
            <w:bottom w:val="none" w:sz="0" w:space="0" w:color="auto"/>
            <w:right w:val="none" w:sz="0" w:space="0" w:color="auto"/>
          </w:divBdr>
        </w:div>
        <w:div w:id="324431504">
          <w:marLeft w:val="0"/>
          <w:marRight w:val="0"/>
          <w:marTop w:val="0"/>
          <w:marBottom w:val="0"/>
          <w:divBdr>
            <w:top w:val="none" w:sz="0" w:space="0" w:color="auto"/>
            <w:left w:val="none" w:sz="0" w:space="0" w:color="auto"/>
            <w:bottom w:val="none" w:sz="0" w:space="0" w:color="auto"/>
            <w:right w:val="none" w:sz="0" w:space="0" w:color="auto"/>
          </w:divBdr>
        </w:div>
        <w:div w:id="557858726">
          <w:marLeft w:val="0"/>
          <w:marRight w:val="0"/>
          <w:marTop w:val="0"/>
          <w:marBottom w:val="0"/>
          <w:divBdr>
            <w:top w:val="none" w:sz="0" w:space="0" w:color="auto"/>
            <w:left w:val="none" w:sz="0" w:space="0" w:color="auto"/>
            <w:bottom w:val="none" w:sz="0" w:space="0" w:color="auto"/>
            <w:right w:val="none" w:sz="0" w:space="0" w:color="auto"/>
          </w:divBdr>
        </w:div>
        <w:div w:id="749275926">
          <w:marLeft w:val="0"/>
          <w:marRight w:val="0"/>
          <w:marTop w:val="0"/>
          <w:marBottom w:val="0"/>
          <w:divBdr>
            <w:top w:val="none" w:sz="0" w:space="0" w:color="auto"/>
            <w:left w:val="none" w:sz="0" w:space="0" w:color="auto"/>
            <w:bottom w:val="none" w:sz="0" w:space="0" w:color="auto"/>
            <w:right w:val="none" w:sz="0" w:space="0" w:color="auto"/>
          </w:divBdr>
        </w:div>
        <w:div w:id="1170485249">
          <w:marLeft w:val="0"/>
          <w:marRight w:val="0"/>
          <w:marTop w:val="0"/>
          <w:marBottom w:val="0"/>
          <w:divBdr>
            <w:top w:val="none" w:sz="0" w:space="0" w:color="auto"/>
            <w:left w:val="none" w:sz="0" w:space="0" w:color="auto"/>
            <w:bottom w:val="none" w:sz="0" w:space="0" w:color="auto"/>
            <w:right w:val="none" w:sz="0" w:space="0" w:color="auto"/>
          </w:divBdr>
        </w:div>
        <w:div w:id="1532111822">
          <w:marLeft w:val="0"/>
          <w:marRight w:val="0"/>
          <w:marTop w:val="0"/>
          <w:marBottom w:val="0"/>
          <w:divBdr>
            <w:top w:val="none" w:sz="0" w:space="0" w:color="auto"/>
            <w:left w:val="none" w:sz="0" w:space="0" w:color="auto"/>
            <w:bottom w:val="none" w:sz="0" w:space="0" w:color="auto"/>
            <w:right w:val="none" w:sz="0" w:space="0" w:color="auto"/>
          </w:divBdr>
        </w:div>
        <w:div w:id="2070112091">
          <w:marLeft w:val="0"/>
          <w:marRight w:val="0"/>
          <w:marTop w:val="0"/>
          <w:marBottom w:val="0"/>
          <w:divBdr>
            <w:top w:val="none" w:sz="0" w:space="0" w:color="auto"/>
            <w:left w:val="none" w:sz="0" w:space="0" w:color="auto"/>
            <w:bottom w:val="none" w:sz="0" w:space="0" w:color="auto"/>
            <w:right w:val="none" w:sz="0" w:space="0" w:color="auto"/>
          </w:divBdr>
        </w:div>
      </w:divsChild>
    </w:div>
    <w:div w:id="1712225662">
      <w:bodyDiv w:val="1"/>
      <w:marLeft w:val="0"/>
      <w:marRight w:val="0"/>
      <w:marTop w:val="0"/>
      <w:marBottom w:val="0"/>
      <w:divBdr>
        <w:top w:val="none" w:sz="0" w:space="0" w:color="auto"/>
        <w:left w:val="none" w:sz="0" w:space="0" w:color="auto"/>
        <w:bottom w:val="none" w:sz="0" w:space="0" w:color="auto"/>
        <w:right w:val="none" w:sz="0" w:space="0" w:color="auto"/>
      </w:divBdr>
    </w:div>
    <w:div w:id="1753116779">
      <w:bodyDiv w:val="1"/>
      <w:marLeft w:val="0"/>
      <w:marRight w:val="0"/>
      <w:marTop w:val="0"/>
      <w:marBottom w:val="0"/>
      <w:divBdr>
        <w:top w:val="none" w:sz="0" w:space="0" w:color="auto"/>
        <w:left w:val="none" w:sz="0" w:space="0" w:color="auto"/>
        <w:bottom w:val="none" w:sz="0" w:space="0" w:color="auto"/>
        <w:right w:val="none" w:sz="0" w:space="0" w:color="auto"/>
      </w:divBdr>
    </w:div>
    <w:div w:id="1762750827">
      <w:bodyDiv w:val="1"/>
      <w:marLeft w:val="0"/>
      <w:marRight w:val="0"/>
      <w:marTop w:val="0"/>
      <w:marBottom w:val="0"/>
      <w:divBdr>
        <w:top w:val="none" w:sz="0" w:space="0" w:color="auto"/>
        <w:left w:val="none" w:sz="0" w:space="0" w:color="auto"/>
        <w:bottom w:val="none" w:sz="0" w:space="0" w:color="auto"/>
        <w:right w:val="none" w:sz="0" w:space="0" w:color="auto"/>
      </w:divBdr>
      <w:divsChild>
        <w:div w:id="245725093">
          <w:marLeft w:val="0"/>
          <w:marRight w:val="0"/>
          <w:marTop w:val="0"/>
          <w:marBottom w:val="0"/>
          <w:divBdr>
            <w:top w:val="none" w:sz="0" w:space="0" w:color="auto"/>
            <w:left w:val="none" w:sz="0" w:space="0" w:color="auto"/>
            <w:bottom w:val="none" w:sz="0" w:space="0" w:color="auto"/>
            <w:right w:val="none" w:sz="0" w:space="0" w:color="auto"/>
          </w:divBdr>
        </w:div>
        <w:div w:id="339744766">
          <w:marLeft w:val="0"/>
          <w:marRight w:val="0"/>
          <w:marTop w:val="0"/>
          <w:marBottom w:val="0"/>
          <w:divBdr>
            <w:top w:val="none" w:sz="0" w:space="0" w:color="auto"/>
            <w:left w:val="none" w:sz="0" w:space="0" w:color="auto"/>
            <w:bottom w:val="none" w:sz="0" w:space="0" w:color="auto"/>
            <w:right w:val="none" w:sz="0" w:space="0" w:color="auto"/>
          </w:divBdr>
        </w:div>
        <w:div w:id="376785592">
          <w:marLeft w:val="0"/>
          <w:marRight w:val="0"/>
          <w:marTop w:val="0"/>
          <w:marBottom w:val="0"/>
          <w:divBdr>
            <w:top w:val="none" w:sz="0" w:space="0" w:color="auto"/>
            <w:left w:val="none" w:sz="0" w:space="0" w:color="auto"/>
            <w:bottom w:val="none" w:sz="0" w:space="0" w:color="auto"/>
            <w:right w:val="none" w:sz="0" w:space="0" w:color="auto"/>
          </w:divBdr>
        </w:div>
      </w:divsChild>
    </w:div>
    <w:div w:id="1816020927">
      <w:bodyDiv w:val="1"/>
      <w:marLeft w:val="0"/>
      <w:marRight w:val="0"/>
      <w:marTop w:val="0"/>
      <w:marBottom w:val="0"/>
      <w:divBdr>
        <w:top w:val="none" w:sz="0" w:space="0" w:color="auto"/>
        <w:left w:val="none" w:sz="0" w:space="0" w:color="auto"/>
        <w:bottom w:val="none" w:sz="0" w:space="0" w:color="auto"/>
        <w:right w:val="none" w:sz="0" w:space="0" w:color="auto"/>
      </w:divBdr>
      <w:divsChild>
        <w:div w:id="904493952">
          <w:marLeft w:val="0"/>
          <w:marRight w:val="0"/>
          <w:marTop w:val="0"/>
          <w:marBottom w:val="0"/>
          <w:divBdr>
            <w:top w:val="none" w:sz="0" w:space="0" w:color="auto"/>
            <w:left w:val="none" w:sz="0" w:space="0" w:color="auto"/>
            <w:bottom w:val="none" w:sz="0" w:space="0" w:color="auto"/>
            <w:right w:val="none" w:sz="0" w:space="0" w:color="auto"/>
          </w:divBdr>
        </w:div>
        <w:div w:id="47193653">
          <w:marLeft w:val="0"/>
          <w:marRight w:val="0"/>
          <w:marTop w:val="0"/>
          <w:marBottom w:val="0"/>
          <w:divBdr>
            <w:top w:val="none" w:sz="0" w:space="0" w:color="auto"/>
            <w:left w:val="none" w:sz="0" w:space="0" w:color="auto"/>
            <w:bottom w:val="none" w:sz="0" w:space="0" w:color="auto"/>
            <w:right w:val="none" w:sz="0" w:space="0" w:color="auto"/>
          </w:divBdr>
        </w:div>
      </w:divsChild>
    </w:div>
    <w:div w:id="1819108691">
      <w:bodyDiv w:val="1"/>
      <w:marLeft w:val="0"/>
      <w:marRight w:val="0"/>
      <w:marTop w:val="0"/>
      <w:marBottom w:val="0"/>
      <w:divBdr>
        <w:top w:val="none" w:sz="0" w:space="0" w:color="auto"/>
        <w:left w:val="none" w:sz="0" w:space="0" w:color="auto"/>
        <w:bottom w:val="none" w:sz="0" w:space="0" w:color="auto"/>
        <w:right w:val="none" w:sz="0" w:space="0" w:color="auto"/>
      </w:divBdr>
      <w:divsChild>
        <w:div w:id="1637682693">
          <w:marLeft w:val="0"/>
          <w:marRight w:val="0"/>
          <w:marTop w:val="0"/>
          <w:marBottom w:val="0"/>
          <w:divBdr>
            <w:top w:val="none" w:sz="0" w:space="0" w:color="auto"/>
            <w:left w:val="none" w:sz="0" w:space="0" w:color="auto"/>
            <w:bottom w:val="none" w:sz="0" w:space="0" w:color="auto"/>
            <w:right w:val="none" w:sz="0" w:space="0" w:color="auto"/>
          </w:divBdr>
        </w:div>
        <w:div w:id="1512719719">
          <w:marLeft w:val="0"/>
          <w:marRight w:val="0"/>
          <w:marTop w:val="0"/>
          <w:marBottom w:val="0"/>
          <w:divBdr>
            <w:top w:val="none" w:sz="0" w:space="0" w:color="auto"/>
            <w:left w:val="none" w:sz="0" w:space="0" w:color="auto"/>
            <w:bottom w:val="none" w:sz="0" w:space="0" w:color="auto"/>
            <w:right w:val="none" w:sz="0" w:space="0" w:color="auto"/>
          </w:divBdr>
        </w:div>
        <w:div w:id="183402040">
          <w:marLeft w:val="0"/>
          <w:marRight w:val="0"/>
          <w:marTop w:val="0"/>
          <w:marBottom w:val="0"/>
          <w:divBdr>
            <w:top w:val="none" w:sz="0" w:space="0" w:color="auto"/>
            <w:left w:val="none" w:sz="0" w:space="0" w:color="auto"/>
            <w:bottom w:val="none" w:sz="0" w:space="0" w:color="auto"/>
            <w:right w:val="none" w:sz="0" w:space="0" w:color="auto"/>
          </w:divBdr>
        </w:div>
        <w:div w:id="1618173819">
          <w:marLeft w:val="0"/>
          <w:marRight w:val="0"/>
          <w:marTop w:val="0"/>
          <w:marBottom w:val="0"/>
          <w:divBdr>
            <w:top w:val="none" w:sz="0" w:space="0" w:color="auto"/>
            <w:left w:val="none" w:sz="0" w:space="0" w:color="auto"/>
            <w:bottom w:val="none" w:sz="0" w:space="0" w:color="auto"/>
            <w:right w:val="none" w:sz="0" w:space="0" w:color="auto"/>
          </w:divBdr>
        </w:div>
        <w:div w:id="561524810">
          <w:marLeft w:val="0"/>
          <w:marRight w:val="0"/>
          <w:marTop w:val="0"/>
          <w:marBottom w:val="0"/>
          <w:divBdr>
            <w:top w:val="none" w:sz="0" w:space="0" w:color="auto"/>
            <w:left w:val="none" w:sz="0" w:space="0" w:color="auto"/>
            <w:bottom w:val="none" w:sz="0" w:space="0" w:color="auto"/>
            <w:right w:val="none" w:sz="0" w:space="0" w:color="auto"/>
          </w:divBdr>
        </w:div>
        <w:div w:id="483082498">
          <w:marLeft w:val="0"/>
          <w:marRight w:val="0"/>
          <w:marTop w:val="0"/>
          <w:marBottom w:val="0"/>
          <w:divBdr>
            <w:top w:val="none" w:sz="0" w:space="0" w:color="auto"/>
            <w:left w:val="none" w:sz="0" w:space="0" w:color="auto"/>
            <w:bottom w:val="none" w:sz="0" w:space="0" w:color="auto"/>
            <w:right w:val="none" w:sz="0" w:space="0" w:color="auto"/>
          </w:divBdr>
        </w:div>
        <w:div w:id="246354135">
          <w:marLeft w:val="0"/>
          <w:marRight w:val="0"/>
          <w:marTop w:val="0"/>
          <w:marBottom w:val="0"/>
          <w:divBdr>
            <w:top w:val="none" w:sz="0" w:space="0" w:color="auto"/>
            <w:left w:val="none" w:sz="0" w:space="0" w:color="auto"/>
            <w:bottom w:val="none" w:sz="0" w:space="0" w:color="auto"/>
            <w:right w:val="none" w:sz="0" w:space="0" w:color="auto"/>
          </w:divBdr>
        </w:div>
        <w:div w:id="200098905">
          <w:marLeft w:val="0"/>
          <w:marRight w:val="0"/>
          <w:marTop w:val="0"/>
          <w:marBottom w:val="0"/>
          <w:divBdr>
            <w:top w:val="none" w:sz="0" w:space="0" w:color="auto"/>
            <w:left w:val="none" w:sz="0" w:space="0" w:color="auto"/>
            <w:bottom w:val="none" w:sz="0" w:space="0" w:color="auto"/>
            <w:right w:val="none" w:sz="0" w:space="0" w:color="auto"/>
          </w:divBdr>
        </w:div>
        <w:div w:id="474881599">
          <w:marLeft w:val="0"/>
          <w:marRight w:val="0"/>
          <w:marTop w:val="0"/>
          <w:marBottom w:val="0"/>
          <w:divBdr>
            <w:top w:val="none" w:sz="0" w:space="0" w:color="auto"/>
            <w:left w:val="none" w:sz="0" w:space="0" w:color="auto"/>
            <w:bottom w:val="none" w:sz="0" w:space="0" w:color="auto"/>
            <w:right w:val="none" w:sz="0" w:space="0" w:color="auto"/>
          </w:divBdr>
        </w:div>
        <w:div w:id="2041930272">
          <w:marLeft w:val="0"/>
          <w:marRight w:val="0"/>
          <w:marTop w:val="0"/>
          <w:marBottom w:val="0"/>
          <w:divBdr>
            <w:top w:val="none" w:sz="0" w:space="0" w:color="auto"/>
            <w:left w:val="none" w:sz="0" w:space="0" w:color="auto"/>
            <w:bottom w:val="none" w:sz="0" w:space="0" w:color="auto"/>
            <w:right w:val="none" w:sz="0" w:space="0" w:color="auto"/>
          </w:divBdr>
        </w:div>
        <w:div w:id="152382113">
          <w:marLeft w:val="0"/>
          <w:marRight w:val="0"/>
          <w:marTop w:val="0"/>
          <w:marBottom w:val="0"/>
          <w:divBdr>
            <w:top w:val="none" w:sz="0" w:space="0" w:color="auto"/>
            <w:left w:val="none" w:sz="0" w:space="0" w:color="auto"/>
            <w:bottom w:val="none" w:sz="0" w:space="0" w:color="auto"/>
            <w:right w:val="none" w:sz="0" w:space="0" w:color="auto"/>
          </w:divBdr>
        </w:div>
        <w:div w:id="28606280">
          <w:marLeft w:val="0"/>
          <w:marRight w:val="0"/>
          <w:marTop w:val="0"/>
          <w:marBottom w:val="0"/>
          <w:divBdr>
            <w:top w:val="none" w:sz="0" w:space="0" w:color="auto"/>
            <w:left w:val="none" w:sz="0" w:space="0" w:color="auto"/>
            <w:bottom w:val="none" w:sz="0" w:space="0" w:color="auto"/>
            <w:right w:val="none" w:sz="0" w:space="0" w:color="auto"/>
          </w:divBdr>
        </w:div>
        <w:div w:id="349529597">
          <w:marLeft w:val="0"/>
          <w:marRight w:val="0"/>
          <w:marTop w:val="0"/>
          <w:marBottom w:val="0"/>
          <w:divBdr>
            <w:top w:val="none" w:sz="0" w:space="0" w:color="auto"/>
            <w:left w:val="none" w:sz="0" w:space="0" w:color="auto"/>
            <w:bottom w:val="none" w:sz="0" w:space="0" w:color="auto"/>
            <w:right w:val="none" w:sz="0" w:space="0" w:color="auto"/>
          </w:divBdr>
        </w:div>
        <w:div w:id="934900036">
          <w:marLeft w:val="0"/>
          <w:marRight w:val="0"/>
          <w:marTop w:val="0"/>
          <w:marBottom w:val="0"/>
          <w:divBdr>
            <w:top w:val="none" w:sz="0" w:space="0" w:color="auto"/>
            <w:left w:val="none" w:sz="0" w:space="0" w:color="auto"/>
            <w:bottom w:val="none" w:sz="0" w:space="0" w:color="auto"/>
            <w:right w:val="none" w:sz="0" w:space="0" w:color="auto"/>
          </w:divBdr>
        </w:div>
        <w:div w:id="1832597660">
          <w:marLeft w:val="0"/>
          <w:marRight w:val="0"/>
          <w:marTop w:val="0"/>
          <w:marBottom w:val="0"/>
          <w:divBdr>
            <w:top w:val="none" w:sz="0" w:space="0" w:color="auto"/>
            <w:left w:val="none" w:sz="0" w:space="0" w:color="auto"/>
            <w:bottom w:val="none" w:sz="0" w:space="0" w:color="auto"/>
            <w:right w:val="none" w:sz="0" w:space="0" w:color="auto"/>
          </w:divBdr>
        </w:div>
        <w:div w:id="1109086001">
          <w:marLeft w:val="0"/>
          <w:marRight w:val="0"/>
          <w:marTop w:val="0"/>
          <w:marBottom w:val="0"/>
          <w:divBdr>
            <w:top w:val="none" w:sz="0" w:space="0" w:color="auto"/>
            <w:left w:val="none" w:sz="0" w:space="0" w:color="auto"/>
            <w:bottom w:val="none" w:sz="0" w:space="0" w:color="auto"/>
            <w:right w:val="none" w:sz="0" w:space="0" w:color="auto"/>
          </w:divBdr>
        </w:div>
        <w:div w:id="485243943">
          <w:marLeft w:val="0"/>
          <w:marRight w:val="0"/>
          <w:marTop w:val="0"/>
          <w:marBottom w:val="0"/>
          <w:divBdr>
            <w:top w:val="none" w:sz="0" w:space="0" w:color="auto"/>
            <w:left w:val="none" w:sz="0" w:space="0" w:color="auto"/>
            <w:bottom w:val="none" w:sz="0" w:space="0" w:color="auto"/>
            <w:right w:val="none" w:sz="0" w:space="0" w:color="auto"/>
          </w:divBdr>
        </w:div>
        <w:div w:id="1019936911">
          <w:marLeft w:val="0"/>
          <w:marRight w:val="0"/>
          <w:marTop w:val="0"/>
          <w:marBottom w:val="0"/>
          <w:divBdr>
            <w:top w:val="none" w:sz="0" w:space="0" w:color="auto"/>
            <w:left w:val="none" w:sz="0" w:space="0" w:color="auto"/>
            <w:bottom w:val="none" w:sz="0" w:space="0" w:color="auto"/>
            <w:right w:val="none" w:sz="0" w:space="0" w:color="auto"/>
          </w:divBdr>
        </w:div>
        <w:div w:id="84738188">
          <w:marLeft w:val="0"/>
          <w:marRight w:val="0"/>
          <w:marTop w:val="0"/>
          <w:marBottom w:val="0"/>
          <w:divBdr>
            <w:top w:val="none" w:sz="0" w:space="0" w:color="auto"/>
            <w:left w:val="none" w:sz="0" w:space="0" w:color="auto"/>
            <w:bottom w:val="none" w:sz="0" w:space="0" w:color="auto"/>
            <w:right w:val="none" w:sz="0" w:space="0" w:color="auto"/>
          </w:divBdr>
        </w:div>
        <w:div w:id="2080401896">
          <w:marLeft w:val="0"/>
          <w:marRight w:val="0"/>
          <w:marTop w:val="0"/>
          <w:marBottom w:val="0"/>
          <w:divBdr>
            <w:top w:val="none" w:sz="0" w:space="0" w:color="auto"/>
            <w:left w:val="none" w:sz="0" w:space="0" w:color="auto"/>
            <w:bottom w:val="none" w:sz="0" w:space="0" w:color="auto"/>
            <w:right w:val="none" w:sz="0" w:space="0" w:color="auto"/>
          </w:divBdr>
        </w:div>
        <w:div w:id="243032976">
          <w:marLeft w:val="0"/>
          <w:marRight w:val="0"/>
          <w:marTop w:val="0"/>
          <w:marBottom w:val="0"/>
          <w:divBdr>
            <w:top w:val="none" w:sz="0" w:space="0" w:color="auto"/>
            <w:left w:val="none" w:sz="0" w:space="0" w:color="auto"/>
            <w:bottom w:val="none" w:sz="0" w:space="0" w:color="auto"/>
            <w:right w:val="none" w:sz="0" w:space="0" w:color="auto"/>
          </w:divBdr>
        </w:div>
        <w:div w:id="1078212474">
          <w:marLeft w:val="0"/>
          <w:marRight w:val="0"/>
          <w:marTop w:val="0"/>
          <w:marBottom w:val="0"/>
          <w:divBdr>
            <w:top w:val="none" w:sz="0" w:space="0" w:color="auto"/>
            <w:left w:val="none" w:sz="0" w:space="0" w:color="auto"/>
            <w:bottom w:val="none" w:sz="0" w:space="0" w:color="auto"/>
            <w:right w:val="none" w:sz="0" w:space="0" w:color="auto"/>
          </w:divBdr>
        </w:div>
        <w:div w:id="1307081562">
          <w:marLeft w:val="0"/>
          <w:marRight w:val="0"/>
          <w:marTop w:val="0"/>
          <w:marBottom w:val="0"/>
          <w:divBdr>
            <w:top w:val="none" w:sz="0" w:space="0" w:color="auto"/>
            <w:left w:val="none" w:sz="0" w:space="0" w:color="auto"/>
            <w:bottom w:val="none" w:sz="0" w:space="0" w:color="auto"/>
            <w:right w:val="none" w:sz="0" w:space="0" w:color="auto"/>
          </w:divBdr>
        </w:div>
        <w:div w:id="1738741784">
          <w:marLeft w:val="0"/>
          <w:marRight w:val="0"/>
          <w:marTop w:val="0"/>
          <w:marBottom w:val="0"/>
          <w:divBdr>
            <w:top w:val="none" w:sz="0" w:space="0" w:color="auto"/>
            <w:left w:val="none" w:sz="0" w:space="0" w:color="auto"/>
            <w:bottom w:val="none" w:sz="0" w:space="0" w:color="auto"/>
            <w:right w:val="none" w:sz="0" w:space="0" w:color="auto"/>
          </w:divBdr>
        </w:div>
        <w:div w:id="1534928178">
          <w:marLeft w:val="0"/>
          <w:marRight w:val="0"/>
          <w:marTop w:val="0"/>
          <w:marBottom w:val="0"/>
          <w:divBdr>
            <w:top w:val="none" w:sz="0" w:space="0" w:color="auto"/>
            <w:left w:val="none" w:sz="0" w:space="0" w:color="auto"/>
            <w:bottom w:val="none" w:sz="0" w:space="0" w:color="auto"/>
            <w:right w:val="none" w:sz="0" w:space="0" w:color="auto"/>
          </w:divBdr>
        </w:div>
        <w:div w:id="1880507655">
          <w:marLeft w:val="0"/>
          <w:marRight w:val="0"/>
          <w:marTop w:val="0"/>
          <w:marBottom w:val="0"/>
          <w:divBdr>
            <w:top w:val="none" w:sz="0" w:space="0" w:color="auto"/>
            <w:left w:val="none" w:sz="0" w:space="0" w:color="auto"/>
            <w:bottom w:val="none" w:sz="0" w:space="0" w:color="auto"/>
            <w:right w:val="none" w:sz="0" w:space="0" w:color="auto"/>
          </w:divBdr>
        </w:div>
        <w:div w:id="1014914254">
          <w:marLeft w:val="0"/>
          <w:marRight w:val="0"/>
          <w:marTop w:val="0"/>
          <w:marBottom w:val="0"/>
          <w:divBdr>
            <w:top w:val="none" w:sz="0" w:space="0" w:color="auto"/>
            <w:left w:val="none" w:sz="0" w:space="0" w:color="auto"/>
            <w:bottom w:val="none" w:sz="0" w:space="0" w:color="auto"/>
            <w:right w:val="none" w:sz="0" w:space="0" w:color="auto"/>
          </w:divBdr>
        </w:div>
      </w:divsChild>
    </w:div>
    <w:div w:id="1826774339">
      <w:bodyDiv w:val="1"/>
      <w:marLeft w:val="0"/>
      <w:marRight w:val="0"/>
      <w:marTop w:val="0"/>
      <w:marBottom w:val="0"/>
      <w:divBdr>
        <w:top w:val="none" w:sz="0" w:space="0" w:color="auto"/>
        <w:left w:val="none" w:sz="0" w:space="0" w:color="auto"/>
        <w:bottom w:val="none" w:sz="0" w:space="0" w:color="auto"/>
        <w:right w:val="none" w:sz="0" w:space="0" w:color="auto"/>
      </w:divBdr>
    </w:div>
    <w:div w:id="1848054238">
      <w:bodyDiv w:val="1"/>
      <w:marLeft w:val="0"/>
      <w:marRight w:val="0"/>
      <w:marTop w:val="0"/>
      <w:marBottom w:val="0"/>
      <w:divBdr>
        <w:top w:val="none" w:sz="0" w:space="0" w:color="auto"/>
        <w:left w:val="none" w:sz="0" w:space="0" w:color="auto"/>
        <w:bottom w:val="none" w:sz="0" w:space="0" w:color="auto"/>
        <w:right w:val="none" w:sz="0" w:space="0" w:color="auto"/>
      </w:divBdr>
    </w:div>
    <w:div w:id="1871799680">
      <w:bodyDiv w:val="1"/>
      <w:marLeft w:val="0"/>
      <w:marRight w:val="0"/>
      <w:marTop w:val="0"/>
      <w:marBottom w:val="0"/>
      <w:divBdr>
        <w:top w:val="none" w:sz="0" w:space="0" w:color="auto"/>
        <w:left w:val="none" w:sz="0" w:space="0" w:color="auto"/>
        <w:bottom w:val="none" w:sz="0" w:space="0" w:color="auto"/>
        <w:right w:val="none" w:sz="0" w:space="0" w:color="auto"/>
      </w:divBdr>
      <w:divsChild>
        <w:div w:id="1570115631">
          <w:marLeft w:val="0"/>
          <w:marRight w:val="0"/>
          <w:marTop w:val="0"/>
          <w:marBottom w:val="0"/>
          <w:divBdr>
            <w:top w:val="none" w:sz="0" w:space="0" w:color="auto"/>
            <w:left w:val="none" w:sz="0" w:space="0" w:color="auto"/>
            <w:bottom w:val="none" w:sz="0" w:space="0" w:color="auto"/>
            <w:right w:val="none" w:sz="0" w:space="0" w:color="auto"/>
          </w:divBdr>
          <w:divsChild>
            <w:div w:id="229922872">
              <w:marLeft w:val="0"/>
              <w:marRight w:val="0"/>
              <w:marTop w:val="0"/>
              <w:marBottom w:val="0"/>
              <w:divBdr>
                <w:top w:val="none" w:sz="0" w:space="0" w:color="auto"/>
                <w:left w:val="none" w:sz="0" w:space="0" w:color="auto"/>
                <w:bottom w:val="none" w:sz="0" w:space="0" w:color="auto"/>
                <w:right w:val="none" w:sz="0" w:space="0" w:color="auto"/>
              </w:divBdr>
            </w:div>
            <w:div w:id="387995837">
              <w:marLeft w:val="0"/>
              <w:marRight w:val="0"/>
              <w:marTop w:val="0"/>
              <w:marBottom w:val="0"/>
              <w:divBdr>
                <w:top w:val="none" w:sz="0" w:space="0" w:color="auto"/>
                <w:left w:val="none" w:sz="0" w:space="0" w:color="auto"/>
                <w:bottom w:val="none" w:sz="0" w:space="0" w:color="auto"/>
                <w:right w:val="none" w:sz="0" w:space="0" w:color="auto"/>
              </w:divBdr>
            </w:div>
            <w:div w:id="434374000">
              <w:marLeft w:val="0"/>
              <w:marRight w:val="0"/>
              <w:marTop w:val="0"/>
              <w:marBottom w:val="0"/>
              <w:divBdr>
                <w:top w:val="none" w:sz="0" w:space="0" w:color="auto"/>
                <w:left w:val="none" w:sz="0" w:space="0" w:color="auto"/>
                <w:bottom w:val="none" w:sz="0" w:space="0" w:color="auto"/>
                <w:right w:val="none" w:sz="0" w:space="0" w:color="auto"/>
              </w:divBdr>
            </w:div>
            <w:div w:id="690884082">
              <w:marLeft w:val="0"/>
              <w:marRight w:val="0"/>
              <w:marTop w:val="0"/>
              <w:marBottom w:val="0"/>
              <w:divBdr>
                <w:top w:val="none" w:sz="0" w:space="0" w:color="auto"/>
                <w:left w:val="none" w:sz="0" w:space="0" w:color="auto"/>
                <w:bottom w:val="none" w:sz="0" w:space="0" w:color="auto"/>
                <w:right w:val="none" w:sz="0" w:space="0" w:color="auto"/>
              </w:divBdr>
            </w:div>
            <w:div w:id="1607083447">
              <w:marLeft w:val="0"/>
              <w:marRight w:val="0"/>
              <w:marTop w:val="0"/>
              <w:marBottom w:val="0"/>
              <w:divBdr>
                <w:top w:val="none" w:sz="0" w:space="0" w:color="auto"/>
                <w:left w:val="none" w:sz="0" w:space="0" w:color="auto"/>
                <w:bottom w:val="none" w:sz="0" w:space="0" w:color="auto"/>
                <w:right w:val="none" w:sz="0" w:space="0" w:color="auto"/>
              </w:divBdr>
            </w:div>
            <w:div w:id="1693728803">
              <w:marLeft w:val="0"/>
              <w:marRight w:val="0"/>
              <w:marTop w:val="0"/>
              <w:marBottom w:val="0"/>
              <w:divBdr>
                <w:top w:val="none" w:sz="0" w:space="0" w:color="auto"/>
                <w:left w:val="none" w:sz="0" w:space="0" w:color="auto"/>
                <w:bottom w:val="none" w:sz="0" w:space="0" w:color="auto"/>
                <w:right w:val="none" w:sz="0" w:space="0" w:color="auto"/>
              </w:divBdr>
            </w:div>
            <w:div w:id="18857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7670">
      <w:bodyDiv w:val="1"/>
      <w:marLeft w:val="0"/>
      <w:marRight w:val="0"/>
      <w:marTop w:val="0"/>
      <w:marBottom w:val="0"/>
      <w:divBdr>
        <w:top w:val="none" w:sz="0" w:space="0" w:color="auto"/>
        <w:left w:val="none" w:sz="0" w:space="0" w:color="auto"/>
        <w:bottom w:val="none" w:sz="0" w:space="0" w:color="auto"/>
        <w:right w:val="none" w:sz="0" w:space="0" w:color="auto"/>
      </w:divBdr>
    </w:div>
    <w:div w:id="1881552519">
      <w:bodyDiv w:val="1"/>
      <w:marLeft w:val="0"/>
      <w:marRight w:val="0"/>
      <w:marTop w:val="0"/>
      <w:marBottom w:val="0"/>
      <w:divBdr>
        <w:top w:val="none" w:sz="0" w:space="0" w:color="auto"/>
        <w:left w:val="none" w:sz="0" w:space="0" w:color="auto"/>
        <w:bottom w:val="none" w:sz="0" w:space="0" w:color="auto"/>
        <w:right w:val="none" w:sz="0" w:space="0" w:color="auto"/>
      </w:divBdr>
    </w:div>
    <w:div w:id="1883638926">
      <w:bodyDiv w:val="1"/>
      <w:marLeft w:val="0"/>
      <w:marRight w:val="0"/>
      <w:marTop w:val="0"/>
      <w:marBottom w:val="0"/>
      <w:divBdr>
        <w:top w:val="none" w:sz="0" w:space="0" w:color="auto"/>
        <w:left w:val="none" w:sz="0" w:space="0" w:color="auto"/>
        <w:bottom w:val="none" w:sz="0" w:space="0" w:color="auto"/>
        <w:right w:val="none" w:sz="0" w:space="0" w:color="auto"/>
      </w:divBdr>
      <w:divsChild>
        <w:div w:id="697001383">
          <w:marLeft w:val="547"/>
          <w:marRight w:val="0"/>
          <w:marTop w:val="0"/>
          <w:marBottom w:val="0"/>
          <w:divBdr>
            <w:top w:val="none" w:sz="0" w:space="0" w:color="auto"/>
            <w:left w:val="none" w:sz="0" w:space="0" w:color="auto"/>
            <w:bottom w:val="none" w:sz="0" w:space="0" w:color="auto"/>
            <w:right w:val="none" w:sz="0" w:space="0" w:color="auto"/>
          </w:divBdr>
        </w:div>
      </w:divsChild>
    </w:div>
    <w:div w:id="1888638204">
      <w:bodyDiv w:val="1"/>
      <w:marLeft w:val="0"/>
      <w:marRight w:val="0"/>
      <w:marTop w:val="0"/>
      <w:marBottom w:val="0"/>
      <w:divBdr>
        <w:top w:val="none" w:sz="0" w:space="0" w:color="auto"/>
        <w:left w:val="none" w:sz="0" w:space="0" w:color="auto"/>
        <w:bottom w:val="none" w:sz="0" w:space="0" w:color="auto"/>
        <w:right w:val="none" w:sz="0" w:space="0" w:color="auto"/>
      </w:divBdr>
    </w:div>
    <w:div w:id="1909729693">
      <w:bodyDiv w:val="1"/>
      <w:marLeft w:val="0"/>
      <w:marRight w:val="0"/>
      <w:marTop w:val="0"/>
      <w:marBottom w:val="0"/>
      <w:divBdr>
        <w:top w:val="none" w:sz="0" w:space="0" w:color="auto"/>
        <w:left w:val="none" w:sz="0" w:space="0" w:color="auto"/>
        <w:bottom w:val="none" w:sz="0" w:space="0" w:color="auto"/>
        <w:right w:val="none" w:sz="0" w:space="0" w:color="auto"/>
      </w:divBdr>
      <w:divsChild>
        <w:div w:id="471564112">
          <w:marLeft w:val="0"/>
          <w:marRight w:val="0"/>
          <w:marTop w:val="0"/>
          <w:marBottom w:val="0"/>
          <w:divBdr>
            <w:top w:val="none" w:sz="0" w:space="0" w:color="auto"/>
            <w:left w:val="none" w:sz="0" w:space="0" w:color="auto"/>
            <w:bottom w:val="none" w:sz="0" w:space="0" w:color="auto"/>
            <w:right w:val="none" w:sz="0" w:space="0" w:color="auto"/>
          </w:divBdr>
        </w:div>
        <w:div w:id="1185706423">
          <w:marLeft w:val="0"/>
          <w:marRight w:val="0"/>
          <w:marTop w:val="0"/>
          <w:marBottom w:val="0"/>
          <w:divBdr>
            <w:top w:val="none" w:sz="0" w:space="0" w:color="auto"/>
            <w:left w:val="none" w:sz="0" w:space="0" w:color="auto"/>
            <w:bottom w:val="none" w:sz="0" w:space="0" w:color="auto"/>
            <w:right w:val="none" w:sz="0" w:space="0" w:color="auto"/>
          </w:divBdr>
        </w:div>
        <w:div w:id="733964089">
          <w:marLeft w:val="0"/>
          <w:marRight w:val="0"/>
          <w:marTop w:val="0"/>
          <w:marBottom w:val="0"/>
          <w:divBdr>
            <w:top w:val="none" w:sz="0" w:space="0" w:color="auto"/>
            <w:left w:val="none" w:sz="0" w:space="0" w:color="auto"/>
            <w:bottom w:val="none" w:sz="0" w:space="0" w:color="auto"/>
            <w:right w:val="none" w:sz="0" w:space="0" w:color="auto"/>
          </w:divBdr>
        </w:div>
        <w:div w:id="459693356">
          <w:marLeft w:val="0"/>
          <w:marRight w:val="0"/>
          <w:marTop w:val="0"/>
          <w:marBottom w:val="0"/>
          <w:divBdr>
            <w:top w:val="none" w:sz="0" w:space="0" w:color="auto"/>
            <w:left w:val="none" w:sz="0" w:space="0" w:color="auto"/>
            <w:bottom w:val="none" w:sz="0" w:space="0" w:color="auto"/>
            <w:right w:val="none" w:sz="0" w:space="0" w:color="auto"/>
          </w:divBdr>
        </w:div>
      </w:divsChild>
    </w:div>
    <w:div w:id="1942569941">
      <w:bodyDiv w:val="1"/>
      <w:marLeft w:val="0"/>
      <w:marRight w:val="0"/>
      <w:marTop w:val="0"/>
      <w:marBottom w:val="0"/>
      <w:divBdr>
        <w:top w:val="none" w:sz="0" w:space="0" w:color="auto"/>
        <w:left w:val="none" w:sz="0" w:space="0" w:color="auto"/>
        <w:bottom w:val="none" w:sz="0" w:space="0" w:color="auto"/>
        <w:right w:val="none" w:sz="0" w:space="0" w:color="auto"/>
      </w:divBdr>
      <w:divsChild>
        <w:div w:id="419983811">
          <w:marLeft w:val="0"/>
          <w:marRight w:val="0"/>
          <w:marTop w:val="0"/>
          <w:marBottom w:val="0"/>
          <w:divBdr>
            <w:top w:val="none" w:sz="0" w:space="0" w:color="auto"/>
            <w:left w:val="none" w:sz="0" w:space="0" w:color="auto"/>
            <w:bottom w:val="none" w:sz="0" w:space="0" w:color="auto"/>
            <w:right w:val="none" w:sz="0" w:space="0" w:color="auto"/>
          </w:divBdr>
          <w:divsChild>
            <w:div w:id="245573980">
              <w:marLeft w:val="0"/>
              <w:marRight w:val="0"/>
              <w:marTop w:val="0"/>
              <w:marBottom w:val="0"/>
              <w:divBdr>
                <w:top w:val="none" w:sz="0" w:space="0" w:color="auto"/>
                <w:left w:val="none" w:sz="0" w:space="0" w:color="auto"/>
                <w:bottom w:val="none" w:sz="0" w:space="0" w:color="auto"/>
                <w:right w:val="none" w:sz="0" w:space="0" w:color="auto"/>
              </w:divBdr>
            </w:div>
            <w:div w:id="321154699">
              <w:marLeft w:val="0"/>
              <w:marRight w:val="0"/>
              <w:marTop w:val="0"/>
              <w:marBottom w:val="0"/>
              <w:divBdr>
                <w:top w:val="none" w:sz="0" w:space="0" w:color="auto"/>
                <w:left w:val="none" w:sz="0" w:space="0" w:color="auto"/>
                <w:bottom w:val="none" w:sz="0" w:space="0" w:color="auto"/>
                <w:right w:val="none" w:sz="0" w:space="0" w:color="auto"/>
              </w:divBdr>
            </w:div>
            <w:div w:id="673727001">
              <w:marLeft w:val="0"/>
              <w:marRight w:val="0"/>
              <w:marTop w:val="0"/>
              <w:marBottom w:val="0"/>
              <w:divBdr>
                <w:top w:val="none" w:sz="0" w:space="0" w:color="auto"/>
                <w:left w:val="none" w:sz="0" w:space="0" w:color="auto"/>
                <w:bottom w:val="none" w:sz="0" w:space="0" w:color="auto"/>
                <w:right w:val="none" w:sz="0" w:space="0" w:color="auto"/>
              </w:divBdr>
            </w:div>
            <w:div w:id="947351708">
              <w:marLeft w:val="0"/>
              <w:marRight w:val="0"/>
              <w:marTop w:val="0"/>
              <w:marBottom w:val="0"/>
              <w:divBdr>
                <w:top w:val="none" w:sz="0" w:space="0" w:color="auto"/>
                <w:left w:val="none" w:sz="0" w:space="0" w:color="auto"/>
                <w:bottom w:val="none" w:sz="0" w:space="0" w:color="auto"/>
                <w:right w:val="none" w:sz="0" w:space="0" w:color="auto"/>
              </w:divBdr>
            </w:div>
            <w:div w:id="1320571120">
              <w:marLeft w:val="0"/>
              <w:marRight w:val="0"/>
              <w:marTop w:val="0"/>
              <w:marBottom w:val="0"/>
              <w:divBdr>
                <w:top w:val="none" w:sz="0" w:space="0" w:color="auto"/>
                <w:left w:val="none" w:sz="0" w:space="0" w:color="auto"/>
                <w:bottom w:val="none" w:sz="0" w:space="0" w:color="auto"/>
                <w:right w:val="none" w:sz="0" w:space="0" w:color="auto"/>
              </w:divBdr>
            </w:div>
            <w:div w:id="193878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34168">
      <w:bodyDiv w:val="1"/>
      <w:marLeft w:val="0"/>
      <w:marRight w:val="0"/>
      <w:marTop w:val="0"/>
      <w:marBottom w:val="0"/>
      <w:divBdr>
        <w:top w:val="none" w:sz="0" w:space="0" w:color="auto"/>
        <w:left w:val="none" w:sz="0" w:space="0" w:color="auto"/>
        <w:bottom w:val="none" w:sz="0" w:space="0" w:color="auto"/>
        <w:right w:val="none" w:sz="0" w:space="0" w:color="auto"/>
      </w:divBdr>
      <w:divsChild>
        <w:div w:id="117527644">
          <w:marLeft w:val="0"/>
          <w:marRight w:val="0"/>
          <w:marTop w:val="0"/>
          <w:marBottom w:val="0"/>
          <w:divBdr>
            <w:top w:val="none" w:sz="0" w:space="0" w:color="auto"/>
            <w:left w:val="none" w:sz="0" w:space="0" w:color="auto"/>
            <w:bottom w:val="none" w:sz="0" w:space="0" w:color="auto"/>
            <w:right w:val="none" w:sz="0" w:space="0" w:color="auto"/>
          </w:divBdr>
        </w:div>
        <w:div w:id="1800804637">
          <w:marLeft w:val="0"/>
          <w:marRight w:val="0"/>
          <w:marTop w:val="0"/>
          <w:marBottom w:val="0"/>
          <w:divBdr>
            <w:top w:val="none" w:sz="0" w:space="0" w:color="auto"/>
            <w:left w:val="none" w:sz="0" w:space="0" w:color="auto"/>
            <w:bottom w:val="none" w:sz="0" w:space="0" w:color="auto"/>
            <w:right w:val="none" w:sz="0" w:space="0" w:color="auto"/>
          </w:divBdr>
        </w:div>
        <w:div w:id="235365128">
          <w:marLeft w:val="0"/>
          <w:marRight w:val="0"/>
          <w:marTop w:val="0"/>
          <w:marBottom w:val="0"/>
          <w:divBdr>
            <w:top w:val="none" w:sz="0" w:space="0" w:color="auto"/>
            <w:left w:val="none" w:sz="0" w:space="0" w:color="auto"/>
            <w:bottom w:val="none" w:sz="0" w:space="0" w:color="auto"/>
            <w:right w:val="none" w:sz="0" w:space="0" w:color="auto"/>
          </w:divBdr>
        </w:div>
        <w:div w:id="1553926695">
          <w:marLeft w:val="0"/>
          <w:marRight w:val="0"/>
          <w:marTop w:val="0"/>
          <w:marBottom w:val="0"/>
          <w:divBdr>
            <w:top w:val="none" w:sz="0" w:space="0" w:color="auto"/>
            <w:left w:val="none" w:sz="0" w:space="0" w:color="auto"/>
            <w:bottom w:val="none" w:sz="0" w:space="0" w:color="auto"/>
            <w:right w:val="none" w:sz="0" w:space="0" w:color="auto"/>
          </w:divBdr>
        </w:div>
      </w:divsChild>
    </w:div>
    <w:div w:id="1993369124">
      <w:bodyDiv w:val="1"/>
      <w:marLeft w:val="0"/>
      <w:marRight w:val="0"/>
      <w:marTop w:val="0"/>
      <w:marBottom w:val="0"/>
      <w:divBdr>
        <w:top w:val="none" w:sz="0" w:space="0" w:color="auto"/>
        <w:left w:val="none" w:sz="0" w:space="0" w:color="auto"/>
        <w:bottom w:val="none" w:sz="0" w:space="0" w:color="auto"/>
        <w:right w:val="none" w:sz="0" w:space="0" w:color="auto"/>
      </w:divBdr>
      <w:divsChild>
        <w:div w:id="1837770728">
          <w:marLeft w:val="0"/>
          <w:marRight w:val="0"/>
          <w:marTop w:val="0"/>
          <w:marBottom w:val="0"/>
          <w:divBdr>
            <w:top w:val="none" w:sz="0" w:space="0" w:color="auto"/>
            <w:left w:val="none" w:sz="0" w:space="0" w:color="auto"/>
            <w:bottom w:val="none" w:sz="0" w:space="0" w:color="auto"/>
            <w:right w:val="none" w:sz="0" w:space="0" w:color="auto"/>
          </w:divBdr>
        </w:div>
        <w:div w:id="1899516540">
          <w:marLeft w:val="0"/>
          <w:marRight w:val="0"/>
          <w:marTop w:val="0"/>
          <w:marBottom w:val="0"/>
          <w:divBdr>
            <w:top w:val="none" w:sz="0" w:space="0" w:color="auto"/>
            <w:left w:val="none" w:sz="0" w:space="0" w:color="auto"/>
            <w:bottom w:val="none" w:sz="0" w:space="0" w:color="auto"/>
            <w:right w:val="none" w:sz="0" w:space="0" w:color="auto"/>
          </w:divBdr>
        </w:div>
        <w:div w:id="147673178">
          <w:marLeft w:val="0"/>
          <w:marRight w:val="0"/>
          <w:marTop w:val="0"/>
          <w:marBottom w:val="0"/>
          <w:divBdr>
            <w:top w:val="none" w:sz="0" w:space="0" w:color="auto"/>
            <w:left w:val="none" w:sz="0" w:space="0" w:color="auto"/>
            <w:bottom w:val="none" w:sz="0" w:space="0" w:color="auto"/>
            <w:right w:val="none" w:sz="0" w:space="0" w:color="auto"/>
          </w:divBdr>
        </w:div>
        <w:div w:id="685718357">
          <w:marLeft w:val="0"/>
          <w:marRight w:val="0"/>
          <w:marTop w:val="0"/>
          <w:marBottom w:val="0"/>
          <w:divBdr>
            <w:top w:val="none" w:sz="0" w:space="0" w:color="auto"/>
            <w:left w:val="none" w:sz="0" w:space="0" w:color="auto"/>
            <w:bottom w:val="none" w:sz="0" w:space="0" w:color="auto"/>
            <w:right w:val="none" w:sz="0" w:space="0" w:color="auto"/>
          </w:divBdr>
        </w:div>
        <w:div w:id="1344088709">
          <w:marLeft w:val="0"/>
          <w:marRight w:val="0"/>
          <w:marTop w:val="0"/>
          <w:marBottom w:val="0"/>
          <w:divBdr>
            <w:top w:val="none" w:sz="0" w:space="0" w:color="auto"/>
            <w:left w:val="none" w:sz="0" w:space="0" w:color="auto"/>
            <w:bottom w:val="none" w:sz="0" w:space="0" w:color="auto"/>
            <w:right w:val="none" w:sz="0" w:space="0" w:color="auto"/>
          </w:divBdr>
        </w:div>
        <w:div w:id="972439957">
          <w:marLeft w:val="0"/>
          <w:marRight w:val="0"/>
          <w:marTop w:val="0"/>
          <w:marBottom w:val="0"/>
          <w:divBdr>
            <w:top w:val="none" w:sz="0" w:space="0" w:color="auto"/>
            <w:left w:val="none" w:sz="0" w:space="0" w:color="auto"/>
            <w:bottom w:val="none" w:sz="0" w:space="0" w:color="auto"/>
            <w:right w:val="none" w:sz="0" w:space="0" w:color="auto"/>
          </w:divBdr>
        </w:div>
        <w:div w:id="198400983">
          <w:marLeft w:val="0"/>
          <w:marRight w:val="0"/>
          <w:marTop w:val="0"/>
          <w:marBottom w:val="0"/>
          <w:divBdr>
            <w:top w:val="none" w:sz="0" w:space="0" w:color="auto"/>
            <w:left w:val="none" w:sz="0" w:space="0" w:color="auto"/>
            <w:bottom w:val="none" w:sz="0" w:space="0" w:color="auto"/>
            <w:right w:val="none" w:sz="0" w:space="0" w:color="auto"/>
          </w:divBdr>
        </w:div>
        <w:div w:id="1709531149">
          <w:marLeft w:val="0"/>
          <w:marRight w:val="0"/>
          <w:marTop w:val="0"/>
          <w:marBottom w:val="0"/>
          <w:divBdr>
            <w:top w:val="none" w:sz="0" w:space="0" w:color="auto"/>
            <w:left w:val="none" w:sz="0" w:space="0" w:color="auto"/>
            <w:bottom w:val="none" w:sz="0" w:space="0" w:color="auto"/>
            <w:right w:val="none" w:sz="0" w:space="0" w:color="auto"/>
          </w:divBdr>
        </w:div>
        <w:div w:id="67190920">
          <w:marLeft w:val="0"/>
          <w:marRight w:val="0"/>
          <w:marTop w:val="0"/>
          <w:marBottom w:val="0"/>
          <w:divBdr>
            <w:top w:val="none" w:sz="0" w:space="0" w:color="auto"/>
            <w:left w:val="none" w:sz="0" w:space="0" w:color="auto"/>
            <w:bottom w:val="none" w:sz="0" w:space="0" w:color="auto"/>
            <w:right w:val="none" w:sz="0" w:space="0" w:color="auto"/>
          </w:divBdr>
        </w:div>
        <w:div w:id="997147504">
          <w:marLeft w:val="0"/>
          <w:marRight w:val="0"/>
          <w:marTop w:val="0"/>
          <w:marBottom w:val="0"/>
          <w:divBdr>
            <w:top w:val="none" w:sz="0" w:space="0" w:color="auto"/>
            <w:left w:val="none" w:sz="0" w:space="0" w:color="auto"/>
            <w:bottom w:val="none" w:sz="0" w:space="0" w:color="auto"/>
            <w:right w:val="none" w:sz="0" w:space="0" w:color="auto"/>
          </w:divBdr>
        </w:div>
        <w:div w:id="1008603659">
          <w:marLeft w:val="0"/>
          <w:marRight w:val="0"/>
          <w:marTop w:val="0"/>
          <w:marBottom w:val="0"/>
          <w:divBdr>
            <w:top w:val="none" w:sz="0" w:space="0" w:color="auto"/>
            <w:left w:val="none" w:sz="0" w:space="0" w:color="auto"/>
            <w:bottom w:val="none" w:sz="0" w:space="0" w:color="auto"/>
            <w:right w:val="none" w:sz="0" w:space="0" w:color="auto"/>
          </w:divBdr>
        </w:div>
        <w:div w:id="842479017">
          <w:marLeft w:val="0"/>
          <w:marRight w:val="0"/>
          <w:marTop w:val="0"/>
          <w:marBottom w:val="0"/>
          <w:divBdr>
            <w:top w:val="none" w:sz="0" w:space="0" w:color="auto"/>
            <w:left w:val="none" w:sz="0" w:space="0" w:color="auto"/>
            <w:bottom w:val="none" w:sz="0" w:space="0" w:color="auto"/>
            <w:right w:val="none" w:sz="0" w:space="0" w:color="auto"/>
          </w:divBdr>
        </w:div>
        <w:div w:id="948661276">
          <w:marLeft w:val="0"/>
          <w:marRight w:val="0"/>
          <w:marTop w:val="0"/>
          <w:marBottom w:val="0"/>
          <w:divBdr>
            <w:top w:val="none" w:sz="0" w:space="0" w:color="auto"/>
            <w:left w:val="none" w:sz="0" w:space="0" w:color="auto"/>
            <w:bottom w:val="none" w:sz="0" w:space="0" w:color="auto"/>
            <w:right w:val="none" w:sz="0" w:space="0" w:color="auto"/>
          </w:divBdr>
        </w:div>
        <w:div w:id="556816042">
          <w:marLeft w:val="0"/>
          <w:marRight w:val="0"/>
          <w:marTop w:val="0"/>
          <w:marBottom w:val="0"/>
          <w:divBdr>
            <w:top w:val="none" w:sz="0" w:space="0" w:color="auto"/>
            <w:left w:val="none" w:sz="0" w:space="0" w:color="auto"/>
            <w:bottom w:val="none" w:sz="0" w:space="0" w:color="auto"/>
            <w:right w:val="none" w:sz="0" w:space="0" w:color="auto"/>
          </w:divBdr>
        </w:div>
        <w:div w:id="1575313086">
          <w:marLeft w:val="0"/>
          <w:marRight w:val="0"/>
          <w:marTop w:val="0"/>
          <w:marBottom w:val="0"/>
          <w:divBdr>
            <w:top w:val="none" w:sz="0" w:space="0" w:color="auto"/>
            <w:left w:val="none" w:sz="0" w:space="0" w:color="auto"/>
            <w:bottom w:val="none" w:sz="0" w:space="0" w:color="auto"/>
            <w:right w:val="none" w:sz="0" w:space="0" w:color="auto"/>
          </w:divBdr>
        </w:div>
        <w:div w:id="810901007">
          <w:marLeft w:val="0"/>
          <w:marRight w:val="0"/>
          <w:marTop w:val="0"/>
          <w:marBottom w:val="0"/>
          <w:divBdr>
            <w:top w:val="none" w:sz="0" w:space="0" w:color="auto"/>
            <w:left w:val="none" w:sz="0" w:space="0" w:color="auto"/>
            <w:bottom w:val="none" w:sz="0" w:space="0" w:color="auto"/>
            <w:right w:val="none" w:sz="0" w:space="0" w:color="auto"/>
          </w:divBdr>
        </w:div>
        <w:div w:id="249431828">
          <w:marLeft w:val="0"/>
          <w:marRight w:val="0"/>
          <w:marTop w:val="0"/>
          <w:marBottom w:val="0"/>
          <w:divBdr>
            <w:top w:val="none" w:sz="0" w:space="0" w:color="auto"/>
            <w:left w:val="none" w:sz="0" w:space="0" w:color="auto"/>
            <w:bottom w:val="none" w:sz="0" w:space="0" w:color="auto"/>
            <w:right w:val="none" w:sz="0" w:space="0" w:color="auto"/>
          </w:divBdr>
        </w:div>
        <w:div w:id="301231374">
          <w:marLeft w:val="0"/>
          <w:marRight w:val="0"/>
          <w:marTop w:val="0"/>
          <w:marBottom w:val="0"/>
          <w:divBdr>
            <w:top w:val="none" w:sz="0" w:space="0" w:color="auto"/>
            <w:left w:val="none" w:sz="0" w:space="0" w:color="auto"/>
            <w:bottom w:val="none" w:sz="0" w:space="0" w:color="auto"/>
            <w:right w:val="none" w:sz="0" w:space="0" w:color="auto"/>
          </w:divBdr>
        </w:div>
        <w:div w:id="1345867052">
          <w:marLeft w:val="0"/>
          <w:marRight w:val="0"/>
          <w:marTop w:val="0"/>
          <w:marBottom w:val="0"/>
          <w:divBdr>
            <w:top w:val="none" w:sz="0" w:space="0" w:color="auto"/>
            <w:left w:val="none" w:sz="0" w:space="0" w:color="auto"/>
            <w:bottom w:val="none" w:sz="0" w:space="0" w:color="auto"/>
            <w:right w:val="none" w:sz="0" w:space="0" w:color="auto"/>
          </w:divBdr>
        </w:div>
        <w:div w:id="994990452">
          <w:marLeft w:val="0"/>
          <w:marRight w:val="0"/>
          <w:marTop w:val="0"/>
          <w:marBottom w:val="0"/>
          <w:divBdr>
            <w:top w:val="none" w:sz="0" w:space="0" w:color="auto"/>
            <w:left w:val="none" w:sz="0" w:space="0" w:color="auto"/>
            <w:bottom w:val="none" w:sz="0" w:space="0" w:color="auto"/>
            <w:right w:val="none" w:sz="0" w:space="0" w:color="auto"/>
          </w:divBdr>
        </w:div>
        <w:div w:id="1652056606">
          <w:marLeft w:val="0"/>
          <w:marRight w:val="0"/>
          <w:marTop w:val="0"/>
          <w:marBottom w:val="0"/>
          <w:divBdr>
            <w:top w:val="none" w:sz="0" w:space="0" w:color="auto"/>
            <w:left w:val="none" w:sz="0" w:space="0" w:color="auto"/>
            <w:bottom w:val="none" w:sz="0" w:space="0" w:color="auto"/>
            <w:right w:val="none" w:sz="0" w:space="0" w:color="auto"/>
          </w:divBdr>
        </w:div>
        <w:div w:id="897011841">
          <w:marLeft w:val="0"/>
          <w:marRight w:val="0"/>
          <w:marTop w:val="0"/>
          <w:marBottom w:val="0"/>
          <w:divBdr>
            <w:top w:val="none" w:sz="0" w:space="0" w:color="auto"/>
            <w:left w:val="none" w:sz="0" w:space="0" w:color="auto"/>
            <w:bottom w:val="none" w:sz="0" w:space="0" w:color="auto"/>
            <w:right w:val="none" w:sz="0" w:space="0" w:color="auto"/>
          </w:divBdr>
        </w:div>
        <w:div w:id="93132300">
          <w:marLeft w:val="0"/>
          <w:marRight w:val="0"/>
          <w:marTop w:val="0"/>
          <w:marBottom w:val="0"/>
          <w:divBdr>
            <w:top w:val="none" w:sz="0" w:space="0" w:color="auto"/>
            <w:left w:val="none" w:sz="0" w:space="0" w:color="auto"/>
            <w:bottom w:val="none" w:sz="0" w:space="0" w:color="auto"/>
            <w:right w:val="none" w:sz="0" w:space="0" w:color="auto"/>
          </w:divBdr>
        </w:div>
        <w:div w:id="1689678070">
          <w:marLeft w:val="0"/>
          <w:marRight w:val="0"/>
          <w:marTop w:val="0"/>
          <w:marBottom w:val="0"/>
          <w:divBdr>
            <w:top w:val="none" w:sz="0" w:space="0" w:color="auto"/>
            <w:left w:val="none" w:sz="0" w:space="0" w:color="auto"/>
            <w:bottom w:val="none" w:sz="0" w:space="0" w:color="auto"/>
            <w:right w:val="none" w:sz="0" w:space="0" w:color="auto"/>
          </w:divBdr>
        </w:div>
        <w:div w:id="678627110">
          <w:marLeft w:val="0"/>
          <w:marRight w:val="0"/>
          <w:marTop w:val="0"/>
          <w:marBottom w:val="0"/>
          <w:divBdr>
            <w:top w:val="none" w:sz="0" w:space="0" w:color="auto"/>
            <w:left w:val="none" w:sz="0" w:space="0" w:color="auto"/>
            <w:bottom w:val="none" w:sz="0" w:space="0" w:color="auto"/>
            <w:right w:val="none" w:sz="0" w:space="0" w:color="auto"/>
          </w:divBdr>
        </w:div>
        <w:div w:id="1387605964">
          <w:marLeft w:val="0"/>
          <w:marRight w:val="0"/>
          <w:marTop w:val="0"/>
          <w:marBottom w:val="0"/>
          <w:divBdr>
            <w:top w:val="none" w:sz="0" w:space="0" w:color="auto"/>
            <w:left w:val="none" w:sz="0" w:space="0" w:color="auto"/>
            <w:bottom w:val="none" w:sz="0" w:space="0" w:color="auto"/>
            <w:right w:val="none" w:sz="0" w:space="0" w:color="auto"/>
          </w:divBdr>
        </w:div>
        <w:div w:id="1182890896">
          <w:marLeft w:val="0"/>
          <w:marRight w:val="0"/>
          <w:marTop w:val="0"/>
          <w:marBottom w:val="0"/>
          <w:divBdr>
            <w:top w:val="none" w:sz="0" w:space="0" w:color="auto"/>
            <w:left w:val="none" w:sz="0" w:space="0" w:color="auto"/>
            <w:bottom w:val="none" w:sz="0" w:space="0" w:color="auto"/>
            <w:right w:val="none" w:sz="0" w:space="0" w:color="auto"/>
          </w:divBdr>
        </w:div>
      </w:divsChild>
    </w:div>
    <w:div w:id="2056654617">
      <w:bodyDiv w:val="1"/>
      <w:marLeft w:val="0"/>
      <w:marRight w:val="0"/>
      <w:marTop w:val="0"/>
      <w:marBottom w:val="0"/>
      <w:divBdr>
        <w:top w:val="none" w:sz="0" w:space="0" w:color="auto"/>
        <w:left w:val="none" w:sz="0" w:space="0" w:color="auto"/>
        <w:bottom w:val="none" w:sz="0" w:space="0" w:color="auto"/>
        <w:right w:val="none" w:sz="0" w:space="0" w:color="auto"/>
      </w:divBdr>
      <w:divsChild>
        <w:div w:id="248275710">
          <w:marLeft w:val="0"/>
          <w:marRight w:val="0"/>
          <w:marTop w:val="0"/>
          <w:marBottom w:val="0"/>
          <w:divBdr>
            <w:top w:val="none" w:sz="0" w:space="0" w:color="auto"/>
            <w:left w:val="none" w:sz="0" w:space="0" w:color="auto"/>
            <w:bottom w:val="none" w:sz="0" w:space="0" w:color="auto"/>
            <w:right w:val="none" w:sz="0" w:space="0" w:color="auto"/>
          </w:divBdr>
        </w:div>
        <w:div w:id="1187981204">
          <w:marLeft w:val="0"/>
          <w:marRight w:val="0"/>
          <w:marTop w:val="0"/>
          <w:marBottom w:val="0"/>
          <w:divBdr>
            <w:top w:val="none" w:sz="0" w:space="0" w:color="auto"/>
            <w:left w:val="none" w:sz="0" w:space="0" w:color="auto"/>
            <w:bottom w:val="none" w:sz="0" w:space="0" w:color="auto"/>
            <w:right w:val="none" w:sz="0" w:space="0" w:color="auto"/>
          </w:divBdr>
        </w:div>
        <w:div w:id="1602029181">
          <w:marLeft w:val="0"/>
          <w:marRight w:val="0"/>
          <w:marTop w:val="0"/>
          <w:marBottom w:val="0"/>
          <w:divBdr>
            <w:top w:val="none" w:sz="0" w:space="0" w:color="auto"/>
            <w:left w:val="none" w:sz="0" w:space="0" w:color="auto"/>
            <w:bottom w:val="none" w:sz="0" w:space="0" w:color="auto"/>
            <w:right w:val="none" w:sz="0" w:space="0" w:color="auto"/>
          </w:divBdr>
        </w:div>
        <w:div w:id="1766489785">
          <w:marLeft w:val="0"/>
          <w:marRight w:val="0"/>
          <w:marTop w:val="0"/>
          <w:marBottom w:val="0"/>
          <w:divBdr>
            <w:top w:val="none" w:sz="0" w:space="0" w:color="auto"/>
            <w:left w:val="none" w:sz="0" w:space="0" w:color="auto"/>
            <w:bottom w:val="none" w:sz="0" w:space="0" w:color="auto"/>
            <w:right w:val="none" w:sz="0" w:space="0" w:color="auto"/>
          </w:divBdr>
        </w:div>
        <w:div w:id="582837302">
          <w:marLeft w:val="0"/>
          <w:marRight w:val="0"/>
          <w:marTop w:val="0"/>
          <w:marBottom w:val="0"/>
          <w:divBdr>
            <w:top w:val="none" w:sz="0" w:space="0" w:color="auto"/>
            <w:left w:val="none" w:sz="0" w:space="0" w:color="auto"/>
            <w:bottom w:val="none" w:sz="0" w:space="0" w:color="auto"/>
            <w:right w:val="none" w:sz="0" w:space="0" w:color="auto"/>
          </w:divBdr>
        </w:div>
        <w:div w:id="317654812">
          <w:marLeft w:val="0"/>
          <w:marRight w:val="0"/>
          <w:marTop w:val="0"/>
          <w:marBottom w:val="0"/>
          <w:divBdr>
            <w:top w:val="none" w:sz="0" w:space="0" w:color="auto"/>
            <w:left w:val="none" w:sz="0" w:space="0" w:color="auto"/>
            <w:bottom w:val="none" w:sz="0" w:space="0" w:color="auto"/>
            <w:right w:val="none" w:sz="0" w:space="0" w:color="auto"/>
          </w:divBdr>
        </w:div>
        <w:div w:id="892696417">
          <w:marLeft w:val="0"/>
          <w:marRight w:val="0"/>
          <w:marTop w:val="0"/>
          <w:marBottom w:val="0"/>
          <w:divBdr>
            <w:top w:val="none" w:sz="0" w:space="0" w:color="auto"/>
            <w:left w:val="none" w:sz="0" w:space="0" w:color="auto"/>
            <w:bottom w:val="none" w:sz="0" w:space="0" w:color="auto"/>
            <w:right w:val="none" w:sz="0" w:space="0" w:color="auto"/>
          </w:divBdr>
        </w:div>
        <w:div w:id="1706057958">
          <w:marLeft w:val="0"/>
          <w:marRight w:val="0"/>
          <w:marTop w:val="0"/>
          <w:marBottom w:val="0"/>
          <w:divBdr>
            <w:top w:val="none" w:sz="0" w:space="0" w:color="auto"/>
            <w:left w:val="none" w:sz="0" w:space="0" w:color="auto"/>
            <w:bottom w:val="none" w:sz="0" w:space="0" w:color="auto"/>
            <w:right w:val="none" w:sz="0" w:space="0" w:color="auto"/>
          </w:divBdr>
        </w:div>
        <w:div w:id="50083356">
          <w:marLeft w:val="0"/>
          <w:marRight w:val="0"/>
          <w:marTop w:val="0"/>
          <w:marBottom w:val="0"/>
          <w:divBdr>
            <w:top w:val="none" w:sz="0" w:space="0" w:color="auto"/>
            <w:left w:val="none" w:sz="0" w:space="0" w:color="auto"/>
            <w:bottom w:val="none" w:sz="0" w:space="0" w:color="auto"/>
            <w:right w:val="none" w:sz="0" w:space="0" w:color="auto"/>
          </w:divBdr>
        </w:div>
        <w:div w:id="1999457092">
          <w:marLeft w:val="0"/>
          <w:marRight w:val="0"/>
          <w:marTop w:val="0"/>
          <w:marBottom w:val="0"/>
          <w:divBdr>
            <w:top w:val="none" w:sz="0" w:space="0" w:color="auto"/>
            <w:left w:val="none" w:sz="0" w:space="0" w:color="auto"/>
            <w:bottom w:val="none" w:sz="0" w:space="0" w:color="auto"/>
            <w:right w:val="none" w:sz="0" w:space="0" w:color="auto"/>
          </w:divBdr>
        </w:div>
        <w:div w:id="543061266">
          <w:marLeft w:val="0"/>
          <w:marRight w:val="0"/>
          <w:marTop w:val="0"/>
          <w:marBottom w:val="0"/>
          <w:divBdr>
            <w:top w:val="none" w:sz="0" w:space="0" w:color="auto"/>
            <w:left w:val="none" w:sz="0" w:space="0" w:color="auto"/>
            <w:bottom w:val="none" w:sz="0" w:space="0" w:color="auto"/>
            <w:right w:val="none" w:sz="0" w:space="0" w:color="auto"/>
          </w:divBdr>
        </w:div>
        <w:div w:id="1844129552">
          <w:marLeft w:val="0"/>
          <w:marRight w:val="0"/>
          <w:marTop w:val="0"/>
          <w:marBottom w:val="0"/>
          <w:divBdr>
            <w:top w:val="none" w:sz="0" w:space="0" w:color="auto"/>
            <w:left w:val="none" w:sz="0" w:space="0" w:color="auto"/>
            <w:bottom w:val="none" w:sz="0" w:space="0" w:color="auto"/>
            <w:right w:val="none" w:sz="0" w:space="0" w:color="auto"/>
          </w:divBdr>
        </w:div>
        <w:div w:id="67777706">
          <w:marLeft w:val="0"/>
          <w:marRight w:val="0"/>
          <w:marTop w:val="0"/>
          <w:marBottom w:val="0"/>
          <w:divBdr>
            <w:top w:val="none" w:sz="0" w:space="0" w:color="auto"/>
            <w:left w:val="none" w:sz="0" w:space="0" w:color="auto"/>
            <w:bottom w:val="none" w:sz="0" w:space="0" w:color="auto"/>
            <w:right w:val="none" w:sz="0" w:space="0" w:color="auto"/>
          </w:divBdr>
        </w:div>
        <w:div w:id="143931281">
          <w:marLeft w:val="0"/>
          <w:marRight w:val="0"/>
          <w:marTop w:val="0"/>
          <w:marBottom w:val="0"/>
          <w:divBdr>
            <w:top w:val="none" w:sz="0" w:space="0" w:color="auto"/>
            <w:left w:val="none" w:sz="0" w:space="0" w:color="auto"/>
            <w:bottom w:val="none" w:sz="0" w:space="0" w:color="auto"/>
            <w:right w:val="none" w:sz="0" w:space="0" w:color="auto"/>
          </w:divBdr>
        </w:div>
        <w:div w:id="1171607388">
          <w:marLeft w:val="0"/>
          <w:marRight w:val="0"/>
          <w:marTop w:val="0"/>
          <w:marBottom w:val="0"/>
          <w:divBdr>
            <w:top w:val="none" w:sz="0" w:space="0" w:color="auto"/>
            <w:left w:val="none" w:sz="0" w:space="0" w:color="auto"/>
            <w:bottom w:val="none" w:sz="0" w:space="0" w:color="auto"/>
            <w:right w:val="none" w:sz="0" w:space="0" w:color="auto"/>
          </w:divBdr>
        </w:div>
        <w:div w:id="327829435">
          <w:marLeft w:val="0"/>
          <w:marRight w:val="0"/>
          <w:marTop w:val="0"/>
          <w:marBottom w:val="0"/>
          <w:divBdr>
            <w:top w:val="none" w:sz="0" w:space="0" w:color="auto"/>
            <w:left w:val="none" w:sz="0" w:space="0" w:color="auto"/>
            <w:bottom w:val="none" w:sz="0" w:space="0" w:color="auto"/>
            <w:right w:val="none" w:sz="0" w:space="0" w:color="auto"/>
          </w:divBdr>
        </w:div>
      </w:divsChild>
    </w:div>
    <w:div w:id="2063140923">
      <w:bodyDiv w:val="1"/>
      <w:marLeft w:val="0"/>
      <w:marRight w:val="0"/>
      <w:marTop w:val="0"/>
      <w:marBottom w:val="0"/>
      <w:divBdr>
        <w:top w:val="none" w:sz="0" w:space="0" w:color="auto"/>
        <w:left w:val="none" w:sz="0" w:space="0" w:color="auto"/>
        <w:bottom w:val="none" w:sz="0" w:space="0" w:color="auto"/>
        <w:right w:val="none" w:sz="0" w:space="0" w:color="auto"/>
      </w:divBdr>
      <w:divsChild>
        <w:div w:id="273484686">
          <w:marLeft w:val="0"/>
          <w:marRight w:val="0"/>
          <w:marTop w:val="0"/>
          <w:marBottom w:val="0"/>
          <w:divBdr>
            <w:top w:val="none" w:sz="0" w:space="0" w:color="auto"/>
            <w:left w:val="none" w:sz="0" w:space="0" w:color="auto"/>
            <w:bottom w:val="none" w:sz="0" w:space="0" w:color="auto"/>
            <w:right w:val="none" w:sz="0" w:space="0" w:color="auto"/>
          </w:divBdr>
        </w:div>
        <w:div w:id="1075667408">
          <w:marLeft w:val="0"/>
          <w:marRight w:val="0"/>
          <w:marTop w:val="0"/>
          <w:marBottom w:val="0"/>
          <w:divBdr>
            <w:top w:val="none" w:sz="0" w:space="0" w:color="auto"/>
            <w:left w:val="none" w:sz="0" w:space="0" w:color="auto"/>
            <w:bottom w:val="none" w:sz="0" w:space="0" w:color="auto"/>
            <w:right w:val="none" w:sz="0" w:space="0" w:color="auto"/>
          </w:divBdr>
        </w:div>
      </w:divsChild>
    </w:div>
    <w:div w:id="2073307080">
      <w:bodyDiv w:val="1"/>
      <w:marLeft w:val="0"/>
      <w:marRight w:val="0"/>
      <w:marTop w:val="0"/>
      <w:marBottom w:val="0"/>
      <w:divBdr>
        <w:top w:val="none" w:sz="0" w:space="0" w:color="auto"/>
        <w:left w:val="none" w:sz="0" w:space="0" w:color="auto"/>
        <w:bottom w:val="none" w:sz="0" w:space="0" w:color="auto"/>
        <w:right w:val="none" w:sz="0" w:space="0" w:color="auto"/>
      </w:divBdr>
      <w:divsChild>
        <w:div w:id="1808862566">
          <w:marLeft w:val="0"/>
          <w:marRight w:val="0"/>
          <w:marTop w:val="0"/>
          <w:marBottom w:val="0"/>
          <w:divBdr>
            <w:top w:val="none" w:sz="0" w:space="0" w:color="auto"/>
            <w:left w:val="none" w:sz="0" w:space="0" w:color="auto"/>
            <w:bottom w:val="none" w:sz="0" w:space="0" w:color="auto"/>
            <w:right w:val="none" w:sz="0" w:space="0" w:color="auto"/>
          </w:divBdr>
        </w:div>
        <w:div w:id="431047105">
          <w:marLeft w:val="0"/>
          <w:marRight w:val="0"/>
          <w:marTop w:val="0"/>
          <w:marBottom w:val="0"/>
          <w:divBdr>
            <w:top w:val="none" w:sz="0" w:space="0" w:color="auto"/>
            <w:left w:val="none" w:sz="0" w:space="0" w:color="auto"/>
            <w:bottom w:val="none" w:sz="0" w:space="0" w:color="auto"/>
            <w:right w:val="none" w:sz="0" w:space="0" w:color="auto"/>
          </w:divBdr>
        </w:div>
        <w:div w:id="362022194">
          <w:marLeft w:val="0"/>
          <w:marRight w:val="0"/>
          <w:marTop w:val="0"/>
          <w:marBottom w:val="0"/>
          <w:divBdr>
            <w:top w:val="none" w:sz="0" w:space="0" w:color="auto"/>
            <w:left w:val="none" w:sz="0" w:space="0" w:color="auto"/>
            <w:bottom w:val="none" w:sz="0" w:space="0" w:color="auto"/>
            <w:right w:val="none" w:sz="0" w:space="0" w:color="auto"/>
          </w:divBdr>
        </w:div>
        <w:div w:id="1780372773">
          <w:marLeft w:val="0"/>
          <w:marRight w:val="0"/>
          <w:marTop w:val="0"/>
          <w:marBottom w:val="0"/>
          <w:divBdr>
            <w:top w:val="none" w:sz="0" w:space="0" w:color="auto"/>
            <w:left w:val="none" w:sz="0" w:space="0" w:color="auto"/>
            <w:bottom w:val="none" w:sz="0" w:space="0" w:color="auto"/>
            <w:right w:val="none" w:sz="0" w:space="0" w:color="auto"/>
          </w:divBdr>
        </w:div>
      </w:divsChild>
    </w:div>
    <w:div w:id="2088066637">
      <w:bodyDiv w:val="1"/>
      <w:marLeft w:val="0"/>
      <w:marRight w:val="0"/>
      <w:marTop w:val="0"/>
      <w:marBottom w:val="0"/>
      <w:divBdr>
        <w:top w:val="none" w:sz="0" w:space="0" w:color="auto"/>
        <w:left w:val="none" w:sz="0" w:space="0" w:color="auto"/>
        <w:bottom w:val="none" w:sz="0" w:space="0" w:color="auto"/>
        <w:right w:val="none" w:sz="0" w:space="0" w:color="auto"/>
      </w:divBdr>
      <w:divsChild>
        <w:div w:id="139924368">
          <w:marLeft w:val="0"/>
          <w:marRight w:val="0"/>
          <w:marTop w:val="0"/>
          <w:marBottom w:val="0"/>
          <w:divBdr>
            <w:top w:val="none" w:sz="0" w:space="0" w:color="auto"/>
            <w:left w:val="none" w:sz="0" w:space="0" w:color="auto"/>
            <w:bottom w:val="none" w:sz="0" w:space="0" w:color="auto"/>
            <w:right w:val="none" w:sz="0" w:space="0" w:color="auto"/>
          </w:divBdr>
        </w:div>
      </w:divsChild>
    </w:div>
    <w:div w:id="2113428229">
      <w:bodyDiv w:val="1"/>
      <w:marLeft w:val="0"/>
      <w:marRight w:val="0"/>
      <w:marTop w:val="0"/>
      <w:marBottom w:val="0"/>
      <w:divBdr>
        <w:top w:val="none" w:sz="0" w:space="0" w:color="auto"/>
        <w:left w:val="none" w:sz="0" w:space="0" w:color="auto"/>
        <w:bottom w:val="none" w:sz="0" w:space="0" w:color="auto"/>
        <w:right w:val="none" w:sz="0" w:space="0" w:color="auto"/>
      </w:divBdr>
    </w:div>
    <w:div w:id="212214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Couillerot%20O%5BAuthor%5D&amp;cauthor=true&amp;cauthor_uid=22805783" TargetMode="External"/><Relationship Id="rId18" Type="http://schemas.openxmlformats.org/officeDocument/2006/relationships/hyperlink" Target="https://www.ncbi.nlm.nih.gov/pubmed/?term=Maurhofer%20M%5BAuthor%5D&amp;cauthor=true&amp;cauthor_uid=22805783" TargetMode="External"/><Relationship Id="rId26" Type="http://schemas.openxmlformats.org/officeDocument/2006/relationships/hyperlink" Target="http://www.ec.europa.eu/environment/water/pdf/%20Guidelines_on_water_%20reuse.pdf" TargetMode="External"/><Relationship Id="rId39" Type="http://schemas.openxmlformats.org/officeDocument/2006/relationships/hyperlink" Target="https://www.sciencedirect.com/science/journal/02612194/72/supp/C" TargetMode="External"/><Relationship Id="rId21" Type="http://schemas.openxmlformats.org/officeDocument/2006/relationships/hyperlink" Target="https://www.ncbi.nlm.nih.gov/pubmed/?term=Comte%20G%5BAuthor%5D&amp;cauthor=true&amp;cauthor_uid=22805783" TargetMode="External"/><Relationship Id="rId34" Type="http://schemas.openxmlformats.org/officeDocument/2006/relationships/hyperlink" Target="https://www.ncbi.nlm.nih.gov/pmc/articles/PMC4265076/" TargetMode="External"/><Relationship Id="rId42" Type="http://schemas.openxmlformats.org/officeDocument/2006/relationships/hyperlink" Target="https://doi.org/10.1111/jac.12139" TargetMode="External"/><Relationship Id="rId47" Type="http://schemas.openxmlformats.org/officeDocument/2006/relationships/hyperlink" Target="http://www.cbd.int" TargetMode="External"/><Relationship Id="rId50" Type="http://schemas.openxmlformats.org/officeDocument/2006/relationships/hyperlink" Target="https://www.ncbi.nlm.nih.gov/pubmed/?term=Toju%20H%5BAuthor%5D&amp;cauthor=true&amp;cauthor_uid=29725101" TargetMode="External"/><Relationship Id="rId55" Type="http://schemas.openxmlformats.org/officeDocument/2006/relationships/hyperlink" Target="https://www.ncbi.nlm.nih.gov/pubmed/?term=Naito%20K%5BAuthor%5D&amp;cauthor=true&amp;cauthor_uid=29725101" TargetMode="External"/><Relationship Id="rId63" Type="http://schemas.openxmlformats.org/officeDocument/2006/relationships/hyperlink" Target="https://www.ncbi.nlm.nih.gov/pubmed/?term=Sugiura%20R%5BAuthor%5D&amp;cauthor=true&amp;cauthor_uid=29725101" TargetMode="External"/><Relationship Id="rId68" Type="http://schemas.openxmlformats.org/officeDocument/2006/relationships/hyperlink" Target="https://www.ncbi.nlm.nih.gov/pubmed/27965631" TargetMode="External"/><Relationship Id="rId76" Type="http://schemas.openxmlformats.org/officeDocument/2006/relationships/image" Target="media/image4.png"/><Relationship Id="rId84" Type="http://schemas.microsoft.com/office/2016/09/relationships/commentsIds" Target="commentsIds.xml"/><Relationship Id="rId7" Type="http://schemas.openxmlformats.org/officeDocument/2006/relationships/footnotes" Target="footnotes.xml"/><Relationship Id="rId71" Type="http://schemas.openxmlformats.org/officeDocument/2006/relationships/hyperlink" Target="https://doi.org/10.1016/j.ecolecon.2007.02.024" TargetMode="External"/><Relationship Id="rId2" Type="http://schemas.openxmlformats.org/officeDocument/2006/relationships/numbering" Target="numbering.xml"/><Relationship Id="rId16" Type="http://schemas.openxmlformats.org/officeDocument/2006/relationships/hyperlink" Target="https://www.ncbi.nlm.nih.gov/pubmed/?term=von%20Felten%20A%5BAuthor%5D&amp;cauthor=true&amp;cauthor_uid=22805783" TargetMode="External"/><Relationship Id="rId29" Type="http://schemas.openxmlformats.org/officeDocument/2006/relationships/hyperlink" Target="https://www.sciencedirect.com/science/article/pii/S0038071714001187" TargetMode="External"/><Relationship Id="rId11" Type="http://schemas.openxmlformats.org/officeDocument/2006/relationships/hyperlink" Target="https://www.sciencedirect.com/science/article/pii/S0167880907001946" TargetMode="External"/><Relationship Id="rId24" Type="http://schemas.openxmlformats.org/officeDocument/2006/relationships/hyperlink" Target="https://www.ncbi.nlm.nih.gov/pubmed/?term=Couillerot+et+al.%2C+2013+azospirillum" TargetMode="External"/><Relationship Id="rId32" Type="http://schemas.openxmlformats.org/officeDocument/2006/relationships/hyperlink" Target="https://www.ncbi.nlm.nih.gov/pubmed/29338764" TargetMode="External"/><Relationship Id="rId37" Type="http://schemas.openxmlformats.org/officeDocument/2006/relationships/hyperlink" Target="https://www.iso.org/committee/5148678/x/catalogue/" TargetMode="External"/><Relationship Id="rId40" Type="http://schemas.openxmlformats.org/officeDocument/2006/relationships/hyperlink" Target="https://www.sciencedirect.com/science/article/pii/S1161030102001077" TargetMode="External"/><Relationship Id="rId45" Type="http://schemas.openxmlformats.org/officeDocument/2006/relationships/hyperlink" Target="https://doi.org/10.1111/nph.15600" TargetMode="External"/><Relationship Id="rId53" Type="http://schemas.openxmlformats.org/officeDocument/2006/relationships/hyperlink" Target="https://www.ncbi.nlm.nih.gov/pubmed/?term=Narisawa%20K%5BAuthor%5D&amp;cauthor=true&amp;cauthor_uid=29725101" TargetMode="External"/><Relationship Id="rId58" Type="http://schemas.openxmlformats.org/officeDocument/2006/relationships/hyperlink" Target="https://www.ncbi.nlm.nih.gov/pubmed/?term=Nakaoka%20S%5BAuthor%5D&amp;cauthor=true&amp;cauthor_uid=29725101" TargetMode="External"/><Relationship Id="rId66" Type="http://schemas.openxmlformats.org/officeDocument/2006/relationships/hyperlink" Target="https://www.ncbi.nlm.nih.gov/pubmed/?term=Kiers%20ET%5BAuthor%5D&amp;cauthor=true&amp;cauthor_uid=29725101" TargetMode="External"/><Relationship Id="rId74" Type="http://schemas.openxmlformats.org/officeDocument/2006/relationships/image" Target="media/image2.jpg"/><Relationship Id="rId79" Type="http://schemas.openxmlformats.org/officeDocument/2006/relationships/hyperlink" Target="https://sustainable" TargetMode="External"/><Relationship Id="rId5" Type="http://schemas.openxmlformats.org/officeDocument/2006/relationships/settings" Target="settings.xml"/><Relationship Id="rId61" Type="http://schemas.openxmlformats.org/officeDocument/2006/relationships/hyperlink" Target="https://www.ncbi.nlm.nih.gov/pubmed/?term=Schlaeppi%20K%5BAuthor%5D&amp;cauthor=true&amp;cauthor_uid=29725101" TargetMode="External"/><Relationship Id="rId82" Type="http://schemas.openxmlformats.org/officeDocument/2006/relationships/theme" Target="theme/theme1.xml"/><Relationship Id="rId10" Type="http://schemas.openxmlformats.org/officeDocument/2006/relationships/hyperlink" Target="https://www.iso.org/committee/" TargetMode="External"/><Relationship Id="rId19" Type="http://schemas.openxmlformats.org/officeDocument/2006/relationships/hyperlink" Target="https://www.ncbi.nlm.nih.gov/pubmed/?term=D%C3%A9fago%20G%5BAuthor%5D&amp;cauthor=true&amp;cauthor_uid=22805783" TargetMode="External"/><Relationship Id="rId31" Type="http://schemas.openxmlformats.org/officeDocument/2006/relationships/hyperlink" Target="https://www.sciencedirect.com/science/journal/00380717/75/supp/C" TargetMode="External"/><Relationship Id="rId44" Type="http://schemas.openxmlformats.org/officeDocument/2006/relationships/hyperlink" Target="https://doi.org/10.1111/nph.15602" TargetMode="External"/><Relationship Id="rId52" Type="http://schemas.openxmlformats.org/officeDocument/2006/relationships/hyperlink" Target="https://www.ncbi.nlm.nih.gov/pubmed/?term=Yamamichi%20M%5BAuthor%5D&amp;cauthor=true&amp;cauthor_uid=29725101" TargetMode="External"/><Relationship Id="rId60" Type="http://schemas.openxmlformats.org/officeDocument/2006/relationships/hyperlink" Target="https://www.ncbi.nlm.nih.gov/pubmed/?term=Yoshida%20K%5BAuthor%5D&amp;cauthor=true&amp;cauthor_uid=29725101" TargetMode="External"/><Relationship Id="rId65" Type="http://schemas.openxmlformats.org/officeDocument/2006/relationships/hyperlink" Target="https://www.ncbi.nlm.nih.gov/pubmed/?term=Minamisawa%20K%5BAuthor%5D&amp;cauthor=true&amp;cauthor_uid=29725101" TargetMode="External"/><Relationship Id="rId73" Type="http://schemas.openxmlformats.org/officeDocument/2006/relationships/image" Target="media/image1.png"/><Relationship Id="rId78" Type="http://schemas.openxmlformats.org/officeDocument/2006/relationships/image" Target="media/image6.jpeg"/><Relationship Id="rId8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sustainable" TargetMode="External"/><Relationship Id="rId14" Type="http://schemas.openxmlformats.org/officeDocument/2006/relationships/hyperlink" Target="https://www.ncbi.nlm.nih.gov/pubmed/?term=Ram%C3%ADrez-Trujillo%20A%5BAuthor%5D&amp;cauthor=true&amp;cauthor_uid=22805783" TargetMode="External"/><Relationship Id="rId22" Type="http://schemas.openxmlformats.org/officeDocument/2006/relationships/hyperlink" Target="https://www.ncbi.nlm.nih.gov/pubmed/?term=Caballero-Mellado%20J%5BAuthor%5D&amp;cauthor=true&amp;cauthor_uid=22805783" TargetMode="External"/><Relationship Id="rId27" Type="http://schemas.openxmlformats.org/officeDocument/2006/relationships/hyperlink" Target="https://ec.europa.eu/info/law/better-regulation/initiatives/com-2018-337_en" TargetMode="External"/><Relationship Id="rId30" Type="http://schemas.openxmlformats.org/officeDocument/2006/relationships/hyperlink" Target="https://www.sciencedirect.com/science/journal/00380717" TargetMode="External"/><Relationship Id="rId35" Type="http://schemas.openxmlformats.org/officeDocument/2006/relationships/hyperlink" Target="https://www.ncbi.nlm.nih.gov/pubmed/30013066" TargetMode="External"/><Relationship Id="rId43" Type="http://schemas.openxmlformats.org/officeDocument/2006/relationships/hyperlink" Target="https://doi.org/10.3354/" TargetMode="External"/><Relationship Id="rId48" Type="http://schemas.openxmlformats.org/officeDocument/2006/relationships/hyperlink" Target="https://doi.org/10.1093/jxb/erp164" TargetMode="External"/><Relationship Id="rId56" Type="http://schemas.openxmlformats.org/officeDocument/2006/relationships/hyperlink" Target="https://www.ncbi.nlm.nih.gov/pubmed/?term=Fukuda%20S%5BAuthor%5D&amp;cauthor=true&amp;cauthor_uid=29725101" TargetMode="External"/><Relationship Id="rId64" Type="http://schemas.openxmlformats.org/officeDocument/2006/relationships/hyperlink" Target="https://www.ncbi.nlm.nih.gov/pubmed/?term=Ichihashi%20Y%5BAuthor%5D&amp;cauthor=true&amp;cauthor_uid=29725101" TargetMode="External"/><Relationship Id="rId69" Type="http://schemas.openxmlformats.org/officeDocument/2006/relationships/hyperlink" Target="https://www.ncbi.nlm.nih.gov/pmc/articles/PMC5683046/" TargetMode="External"/><Relationship Id="rId77" Type="http://schemas.openxmlformats.org/officeDocument/2006/relationships/image" Target="media/image5.jpg"/><Relationship Id="rId8" Type="http://schemas.openxmlformats.org/officeDocument/2006/relationships/endnotes" Target="endnotes.xml"/><Relationship Id="rId51" Type="http://schemas.openxmlformats.org/officeDocument/2006/relationships/hyperlink" Target="https://www.ncbi.nlm.nih.gov/pubmed/?term=Peay%20KG%5BAuthor%5D&amp;cauthor=true&amp;cauthor_uid=29725101" TargetMode="External"/><Relationship Id="rId72" Type="http://schemas.openxmlformats.org/officeDocument/2006/relationships/hyperlink" Target="https://www.ncbi.nlm.nih.gov/pubmed/29451918" TargetMode="External"/><Relationship Id="rId80"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doi.org/10.1007/s11104-010-0464-5" TargetMode="External"/><Relationship Id="rId17" Type="http://schemas.openxmlformats.org/officeDocument/2006/relationships/hyperlink" Target="https://www.ncbi.nlm.nih.gov/pubmed/?term=Jansa%20J%5BAuthor%5D&amp;cauthor=true&amp;cauthor_uid=22805783" TargetMode="External"/><Relationship Id="rId25" Type="http://schemas.openxmlformats.org/officeDocument/2006/relationships/hyperlink" Target="https://doi.org/10.1371/journal.pone.0183200" TargetMode="External"/><Relationship Id="rId33" Type="http://schemas.openxmlformats.org/officeDocument/2006/relationships/hyperlink" Target="https://www.ncbi.nlm.nih.gov/pubmed/29690923" TargetMode="External"/><Relationship Id="rId38" Type="http://schemas.openxmlformats.org/officeDocument/2006/relationships/hyperlink" Target="https://www.sciencedirect.com/science/journal/02612194" TargetMode="External"/><Relationship Id="rId46" Type="http://schemas.openxmlformats.org/officeDocument/2006/relationships/hyperlink" Target="https://www.ncbi.nlm.nih.gov/pubmed/26305938" TargetMode="External"/><Relationship Id="rId59" Type="http://schemas.openxmlformats.org/officeDocument/2006/relationships/hyperlink" Target="https://www.ncbi.nlm.nih.gov/pubmed/?term=Onoda%20Y%5BAuthor%5D&amp;cauthor=true&amp;cauthor_uid=29725101" TargetMode="External"/><Relationship Id="rId67" Type="http://schemas.openxmlformats.org/officeDocument/2006/relationships/hyperlink" Target="https://www.ncbi.nlm.nih.gov/pubmed/29725101" TargetMode="External"/><Relationship Id="rId20" Type="http://schemas.openxmlformats.org/officeDocument/2006/relationships/hyperlink" Target="https://www.ncbi.nlm.nih.gov/pubmed/?term=Prigent-Combaret%20C%5BAuthor%5D&amp;cauthor=true&amp;cauthor_uid=22805783" TargetMode="External"/><Relationship Id="rId41" Type="http://schemas.openxmlformats.org/officeDocument/2006/relationships/hyperlink" Target="https://doi.org/https://doi.org/10.1016/S1161-0301(02)00107-7" TargetMode="External"/><Relationship Id="rId54" Type="http://schemas.openxmlformats.org/officeDocument/2006/relationships/hyperlink" Target="https://www.ncbi.nlm.nih.gov/pubmed/?term=Hiruma%20K%5BAuthor%5D&amp;cauthor=true&amp;cauthor_uid=29725101" TargetMode="External"/><Relationship Id="rId62" Type="http://schemas.openxmlformats.org/officeDocument/2006/relationships/hyperlink" Target="https://www.ncbi.nlm.nih.gov/pubmed/?term=Bai%20Y%5BAuthor%5D&amp;cauthor=true&amp;cauthor_uid=29725101" TargetMode="External"/><Relationship Id="rId70" Type="http://schemas.openxmlformats.org/officeDocument/2006/relationships/hyperlink" Target="https://www.ncbi.nlm.nih.gov/pubmed/29556109" TargetMode="External"/><Relationship Id="rId75" Type="http://schemas.openxmlformats.org/officeDocument/2006/relationships/image" Target="media/image3.jpg"/><Relationship Id="rId83"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ncbi.nlm.nih.gov/pubmed/?term=Walker%20V%5BAuthor%5D&amp;cauthor=true&amp;cauthor_uid=22805783" TargetMode="External"/><Relationship Id="rId23" Type="http://schemas.openxmlformats.org/officeDocument/2006/relationships/hyperlink" Target="https://www.ncbi.nlm.nih.gov/pubmed/?term=Mo%C3%ABnne-Loccoz%20Y%5BAuthor%5D&amp;cauthor=true&amp;cauthor_uid=22805783" TargetMode="External"/><Relationship Id="rId28" Type="http://schemas.openxmlformats.org/officeDocument/2006/relationships/hyperlink" Target="https://doi.org/10.1155/2014/531824" TargetMode="External"/><Relationship Id="rId36" Type="http://schemas.openxmlformats.org/officeDocument/2006/relationships/hyperlink" Target="http://www.ipes-food.org" TargetMode="External"/><Relationship Id="rId49" Type="http://schemas.openxmlformats.org/officeDocument/2006/relationships/hyperlink" Target="https://doi.org/10.1139/m94-084" TargetMode="External"/><Relationship Id="rId57" Type="http://schemas.openxmlformats.org/officeDocument/2006/relationships/hyperlink" Target="https://www.ncbi.nlm.nih.gov/pubmed/?term=Ushio%20M%5BAuthor%5D&amp;cauthor=true&amp;cauthor_uid=2972510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FE7C1-0A44-416E-9A43-73471917B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18846</Words>
  <Characters>118737</Characters>
  <Application>Microsoft Office Word</Application>
  <DocSecurity>0</DocSecurity>
  <Lines>989</Lines>
  <Paragraphs>274</Paragraphs>
  <ScaleCrop>false</ScaleCrop>
  <HeadingPairs>
    <vt:vector size="10" baseType="variant">
      <vt:variant>
        <vt:lpstr>Titel</vt:lpstr>
      </vt:variant>
      <vt:variant>
        <vt:i4>1</vt:i4>
      </vt:variant>
      <vt:variant>
        <vt:lpstr>Title</vt:lpstr>
      </vt:variant>
      <vt:variant>
        <vt:i4>1</vt:i4>
      </vt:variant>
      <vt:variant>
        <vt:lpstr>Tittel</vt:lpstr>
      </vt:variant>
      <vt:variant>
        <vt:i4>1</vt:i4>
      </vt:variant>
      <vt:variant>
        <vt:lpstr>Título</vt:lpstr>
      </vt:variant>
      <vt:variant>
        <vt:i4>1</vt:i4>
      </vt:variant>
      <vt:variant>
        <vt:lpstr>Konu Başlığı</vt:lpstr>
      </vt:variant>
      <vt:variant>
        <vt:i4>1</vt:i4>
      </vt:variant>
    </vt:vector>
  </HeadingPairs>
  <TitlesOfParts>
    <vt:vector size="5" baseType="lpstr">
      <vt:lpstr/>
      <vt:lpstr/>
      <vt:lpstr/>
      <vt:lpstr/>
      <vt:lpstr/>
    </vt:vector>
  </TitlesOfParts>
  <Company>Helmholtz Zentrum München</Company>
  <LinksUpToDate>false</LinksUpToDate>
  <CharactersWithSpaces>137309</CharactersWithSpaces>
  <SharedDoc>false</SharedDoc>
  <HLinks>
    <vt:vector size="6" baseType="variant">
      <vt:variant>
        <vt:i4>3211378</vt:i4>
      </vt:variant>
      <vt:variant>
        <vt:i4>3</vt:i4>
      </vt:variant>
      <vt:variant>
        <vt:i4>0</vt:i4>
      </vt:variant>
      <vt:variant>
        <vt:i4>5</vt:i4>
      </vt:variant>
      <vt:variant>
        <vt:lpwstr>http://www.cbd.int/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peter.schroeder</dc:creator>
  <cp:lastModifiedBy>peter.schroeder</cp:lastModifiedBy>
  <cp:revision>2</cp:revision>
  <cp:lastPrinted>2019-01-14T14:59:00Z</cp:lastPrinted>
  <dcterms:created xsi:type="dcterms:W3CDTF">2019-05-22T09:04:00Z</dcterms:created>
  <dcterms:modified xsi:type="dcterms:W3CDTF">2019-05-22T09:04:00Z</dcterms:modified>
</cp:coreProperties>
</file>